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B14955" w:rsidRPr="00B14955" w14:paraId="3E76133F" w14:textId="77777777" w:rsidTr="00A71302">
        <w:trPr>
          <w:trHeight w:val="720"/>
        </w:trPr>
        <w:tc>
          <w:tcPr>
            <w:tcW w:w="7061" w:type="dxa"/>
            <w:gridSpan w:val="2"/>
            <w:tcBorders>
              <w:bottom w:val="single" w:sz="18" w:space="0" w:color="auto"/>
            </w:tcBorders>
          </w:tcPr>
          <w:p w14:paraId="3124322A" w14:textId="77777777" w:rsidR="00B14955" w:rsidRPr="00B14955" w:rsidRDefault="00B14955" w:rsidP="00A713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B14955">
              <w:rPr>
                <w:rFonts w:ascii="Univers" w:hAnsi="Univers"/>
                <w:b/>
                <w:sz w:val="28"/>
                <w:szCs w:val="28"/>
                <w:lang w:val="fr-FR"/>
              </w:rPr>
              <w:t>NATIONS</w:t>
            </w:r>
          </w:p>
          <w:p w14:paraId="54A53F83" w14:textId="77777777" w:rsidR="00B14955" w:rsidRPr="00B14955" w:rsidRDefault="00B14955" w:rsidP="00A713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14955">
              <w:rPr>
                <w:rFonts w:ascii="Univers" w:hAnsi="Univers"/>
                <w:b/>
                <w:sz w:val="28"/>
                <w:szCs w:val="28"/>
                <w:lang w:val="fr-FR"/>
              </w:rPr>
              <w:t xml:space="preserve">UNIES </w:t>
            </w:r>
          </w:p>
        </w:tc>
        <w:tc>
          <w:tcPr>
            <w:tcW w:w="3544" w:type="dxa"/>
            <w:tcBorders>
              <w:bottom w:val="single" w:sz="18" w:space="0" w:color="auto"/>
            </w:tcBorders>
          </w:tcPr>
          <w:p w14:paraId="62825EA7" w14:textId="72E378C3" w:rsidR="00B14955" w:rsidRPr="00B14955" w:rsidRDefault="00A71302" w:rsidP="00A71302">
            <w:pPr>
              <w:tabs>
                <w:tab w:val="left" w:pos="3010"/>
              </w:tabs>
              <w:jc w:val="center"/>
              <w:rPr>
                <w:sz w:val="52"/>
                <w:szCs w:val="52"/>
                <w:lang w:val="fr-FR"/>
              </w:rPr>
            </w:pPr>
            <w:r>
              <w:rPr>
                <w:rFonts w:ascii="Univers Bold" w:hAnsi="Univers Bold"/>
                <w:b/>
                <w:sz w:val="72"/>
                <w:lang w:val="fr-FR"/>
              </w:rPr>
              <w:t xml:space="preserve"> </w:t>
            </w:r>
            <w:r w:rsidR="00B14955" w:rsidRPr="00B14955">
              <w:rPr>
                <w:rFonts w:ascii="Univers Bold" w:hAnsi="Univers Bold"/>
                <w:b/>
                <w:sz w:val="72"/>
                <w:lang w:val="fr-FR"/>
              </w:rPr>
              <w:t>EP</w:t>
            </w:r>
          </w:p>
        </w:tc>
      </w:tr>
      <w:tr w:rsidR="00B14955" w:rsidRPr="00B14955" w14:paraId="53EF11BA" w14:textId="77777777" w:rsidTr="00A713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CD24EA" w14:textId="77777777" w:rsidR="00B14955" w:rsidRPr="00B14955" w:rsidRDefault="00B14955" w:rsidP="00A71302">
            <w:pPr>
              <w:spacing w:before="120"/>
              <w:rPr>
                <w:lang w:val="fr-FR"/>
              </w:rPr>
            </w:pPr>
            <w:r w:rsidRPr="00B14955">
              <w:rPr>
                <w:noProof/>
                <w:lang w:val="en-US"/>
              </w:rPr>
              <w:drawing>
                <wp:anchor distT="0" distB="0" distL="114300" distR="114300" simplePos="0" relativeHeight="251659264" behindDoc="0" locked="0" layoutInCell="1" allowOverlap="1" wp14:anchorId="60BA05F8" wp14:editId="5B83D57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14955">
              <w:rPr>
                <w:noProof/>
                <w:lang w:val="en-US"/>
              </w:rPr>
              <w:drawing>
                <wp:anchor distT="0" distB="0" distL="114300" distR="114300" simplePos="0" relativeHeight="251660288" behindDoc="1" locked="0" layoutInCell="0" allowOverlap="1" wp14:anchorId="6BA0C597" wp14:editId="11C914C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2263202" w14:textId="77777777" w:rsidR="005D7E44" w:rsidRDefault="005D7E44" w:rsidP="00A713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30DF45C" w14:textId="734BE893" w:rsidR="00B14955" w:rsidRPr="00B14955" w:rsidRDefault="00B14955" w:rsidP="00A713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14955">
              <w:rPr>
                <w:rFonts w:ascii="Univers" w:hAnsi="Univers"/>
                <w:b/>
                <w:sz w:val="32"/>
                <w:lang w:val="fr-FR"/>
              </w:rPr>
              <w:t>Programme des</w:t>
            </w:r>
          </w:p>
          <w:p w14:paraId="69642E9B" w14:textId="77777777" w:rsidR="00B14955" w:rsidRPr="00B14955" w:rsidRDefault="00B14955" w:rsidP="00A71302">
            <w:pPr>
              <w:rPr>
                <w:rFonts w:ascii="Univers" w:hAnsi="Univers"/>
                <w:b/>
                <w:sz w:val="32"/>
                <w:lang w:val="fr-FR"/>
              </w:rPr>
            </w:pPr>
            <w:r w:rsidRPr="00B14955">
              <w:rPr>
                <w:rFonts w:ascii="Univers" w:hAnsi="Univers"/>
                <w:b/>
                <w:sz w:val="32"/>
                <w:lang w:val="fr-FR"/>
              </w:rPr>
              <w:t>Nations Unies pour</w:t>
            </w:r>
          </w:p>
          <w:p w14:paraId="435CF18F" w14:textId="495B5236" w:rsidR="00B14955" w:rsidRPr="00B14955" w:rsidRDefault="00B14955" w:rsidP="00A71302">
            <w:pPr>
              <w:rPr>
                <w:rFonts w:ascii="Univers" w:hAnsi="Univers"/>
                <w:b/>
                <w:sz w:val="32"/>
                <w:lang w:val="fr-FR"/>
              </w:rPr>
            </w:pPr>
            <w:r w:rsidRPr="00B14955">
              <w:rPr>
                <w:rFonts w:ascii="Univers" w:hAnsi="Univers"/>
                <w:b/>
                <w:sz w:val="32"/>
                <w:lang w:val="fr-FR"/>
              </w:rPr>
              <w:t>l</w:t>
            </w:r>
            <w:r w:rsidR="00A71302">
              <w:rPr>
                <w:rFonts w:ascii="Univers" w:hAnsi="Univers"/>
                <w:b/>
                <w:sz w:val="32"/>
                <w:lang w:val="fr-FR"/>
              </w:rPr>
              <w:t>’</w:t>
            </w:r>
            <w:r w:rsidRPr="00B14955">
              <w:rPr>
                <w:rFonts w:ascii="Univers" w:hAnsi="Univers"/>
                <w:b/>
                <w:sz w:val="32"/>
                <w:lang w:val="fr-FR"/>
              </w:rPr>
              <w:t>environnement</w:t>
            </w:r>
          </w:p>
          <w:p w14:paraId="5FABE173" w14:textId="77777777" w:rsidR="00B14955" w:rsidRPr="00B14955" w:rsidRDefault="00B14955" w:rsidP="00A71302">
            <w:pPr>
              <w:spacing w:before="720"/>
              <w:ind w:left="158"/>
              <w:rPr>
                <w:lang w:val="fr-FR"/>
              </w:rPr>
            </w:pPr>
            <w:r w:rsidRPr="00B14955">
              <w:rPr>
                <w:lang w:val="fr-FR"/>
              </w:rPr>
              <w:t xml:space="preserve"> </w:t>
            </w:r>
          </w:p>
        </w:tc>
        <w:tc>
          <w:tcPr>
            <w:tcW w:w="3544" w:type="dxa"/>
            <w:tcBorders>
              <w:top w:val="nil"/>
              <w:left w:val="nil"/>
              <w:bottom w:val="single" w:sz="36" w:space="0" w:color="auto"/>
              <w:right w:val="nil"/>
            </w:tcBorders>
          </w:tcPr>
          <w:p w14:paraId="5FF4E532" w14:textId="77777777" w:rsidR="00B14955" w:rsidRPr="00B14955" w:rsidRDefault="00B14955" w:rsidP="00A71302">
            <w:pPr>
              <w:rPr>
                <w:lang w:val="fr-FR"/>
              </w:rPr>
            </w:pPr>
          </w:p>
          <w:p w14:paraId="5109A8FF" w14:textId="77777777" w:rsidR="00B14955" w:rsidRPr="00B14955" w:rsidRDefault="00B14955" w:rsidP="00A71302">
            <w:pPr>
              <w:rPr>
                <w:lang w:val="fr-FR"/>
              </w:rPr>
            </w:pPr>
            <w:r w:rsidRPr="00B14955">
              <w:rPr>
                <w:lang w:val="fr-FR"/>
              </w:rPr>
              <w:t>Distr.</w:t>
            </w:r>
          </w:p>
          <w:p w14:paraId="7AA525CF" w14:textId="77777777" w:rsidR="00B14955" w:rsidRPr="00B14955" w:rsidRDefault="00B14955" w:rsidP="00A71302">
            <w:pPr>
              <w:rPr>
                <w:lang w:val="fr-FR"/>
              </w:rPr>
            </w:pPr>
            <w:r w:rsidRPr="00B14955">
              <w:rPr>
                <w:lang w:val="fr-FR"/>
              </w:rPr>
              <w:t>GÉNÉRALE</w:t>
            </w:r>
          </w:p>
          <w:p w14:paraId="2CA87AF9" w14:textId="77777777" w:rsidR="00B14955" w:rsidRPr="00B14955" w:rsidRDefault="00B14955" w:rsidP="00A71302">
            <w:pPr>
              <w:rPr>
                <w:lang w:val="fr-FR"/>
              </w:rPr>
            </w:pPr>
          </w:p>
          <w:p w14:paraId="6623CA13" w14:textId="46764147" w:rsidR="00B14955" w:rsidRPr="00B14955" w:rsidRDefault="00B14955" w:rsidP="00A71302">
            <w:pPr>
              <w:rPr>
                <w:lang w:val="fr-FR"/>
              </w:rPr>
            </w:pPr>
            <w:r w:rsidRPr="00B14955">
              <w:rPr>
                <w:lang w:val="fr-FR"/>
              </w:rPr>
              <w:fldChar w:fldCharType="begin"/>
            </w:r>
            <w:r w:rsidRPr="00B14955">
              <w:rPr>
                <w:lang w:val="fr-FR"/>
              </w:rPr>
              <w:instrText xml:space="preserve"> DOCPROPERTY "Document number"  \* MERGEFORMAT </w:instrText>
            </w:r>
            <w:r w:rsidRPr="00B14955">
              <w:rPr>
                <w:lang w:val="fr-FR"/>
              </w:rPr>
              <w:fldChar w:fldCharType="separate"/>
            </w:r>
            <w:r w:rsidR="005D7E44">
              <w:rPr>
                <w:lang w:val="fr-FR"/>
              </w:rPr>
              <w:t>UNEP/OzL.Pro/ExCom/86/22</w:t>
            </w:r>
            <w:r w:rsidRPr="00B14955">
              <w:rPr>
                <w:lang w:val="fr-FR"/>
              </w:rPr>
              <w:fldChar w:fldCharType="end"/>
            </w:r>
          </w:p>
          <w:p w14:paraId="060C1FFC" w14:textId="042EFA89" w:rsidR="00B14955" w:rsidRPr="00B14955" w:rsidRDefault="00B14955" w:rsidP="00A71302">
            <w:pPr>
              <w:rPr>
                <w:lang w:val="fr-FR"/>
              </w:rPr>
            </w:pPr>
            <w:r w:rsidRPr="00B14955">
              <w:rPr>
                <w:lang w:val="fr-FR"/>
              </w:rPr>
              <w:fldChar w:fldCharType="begin"/>
            </w:r>
            <w:r w:rsidRPr="00B14955">
              <w:rPr>
                <w:lang w:val="fr-FR"/>
              </w:rPr>
              <w:instrText xml:space="preserve"> DOCPROPERTY "Revision date" \@ "d MMMM YYYY"  \* MERGEFORMAT </w:instrText>
            </w:r>
            <w:r w:rsidRPr="00B14955">
              <w:rPr>
                <w:lang w:val="fr-FR"/>
              </w:rPr>
              <w:fldChar w:fldCharType="separate"/>
            </w:r>
            <w:r w:rsidR="005D7E44">
              <w:rPr>
                <w:lang w:val="fr-FR"/>
              </w:rPr>
              <w:t>22 octobre 2020</w:t>
            </w:r>
            <w:r w:rsidRPr="00B14955">
              <w:rPr>
                <w:lang w:val="fr-FR"/>
              </w:rPr>
              <w:fldChar w:fldCharType="end"/>
            </w:r>
          </w:p>
          <w:p w14:paraId="1A33BB4D" w14:textId="77777777" w:rsidR="00B14955" w:rsidRPr="00B14955" w:rsidRDefault="00B14955" w:rsidP="00A71302">
            <w:pPr>
              <w:rPr>
                <w:caps/>
                <w:lang w:val="fr-FR"/>
              </w:rPr>
            </w:pPr>
            <w:r w:rsidRPr="00B14955">
              <w:rPr>
                <w:caps/>
                <w:lang w:val="fr-FR"/>
              </w:rPr>
              <w:br/>
              <w:t>FRANÇAIS</w:t>
            </w:r>
          </w:p>
          <w:p w14:paraId="4DA527A7" w14:textId="77777777" w:rsidR="00B14955" w:rsidRPr="00B14955" w:rsidRDefault="00B14955" w:rsidP="00A71302">
            <w:pPr>
              <w:rPr>
                <w:lang w:val="fr-FR"/>
              </w:rPr>
            </w:pPr>
            <w:r w:rsidRPr="00B14955">
              <w:rPr>
                <w:lang w:val="fr-FR"/>
              </w:rPr>
              <w:t>ORIGINAL : ANGLAIS</w:t>
            </w:r>
          </w:p>
        </w:tc>
      </w:tr>
    </w:tbl>
    <w:p w14:paraId="1587E12B" w14:textId="77777777" w:rsidR="00B14955" w:rsidRPr="00B14955" w:rsidRDefault="00B14955" w:rsidP="00B14955">
      <w:pPr>
        <w:jc w:val="left"/>
        <w:rPr>
          <w:lang w:val="fr-FR"/>
        </w:rPr>
      </w:pPr>
    </w:p>
    <w:p w14:paraId="5A3E9F51" w14:textId="3F500E17" w:rsidR="00B14955" w:rsidRPr="00B14955" w:rsidRDefault="00B14955" w:rsidP="00B14955">
      <w:pPr>
        <w:jc w:val="left"/>
        <w:rPr>
          <w:lang w:val="fr-FR"/>
        </w:rPr>
      </w:pPr>
      <w:r w:rsidRPr="00B14955">
        <w:rPr>
          <w:lang w:val="fr-FR"/>
        </w:rPr>
        <w:t xml:space="preserve">COMITÉ EXÉCUTIF </w:t>
      </w:r>
      <w:r w:rsidRPr="00B14955">
        <w:rPr>
          <w:lang w:val="fr-FR"/>
        </w:rPr>
        <w:br/>
        <w:t xml:space="preserve"> DU FONDS MULTILATÉRAL AUX FINS </w:t>
      </w:r>
      <w:r w:rsidRPr="00B14955">
        <w:rPr>
          <w:lang w:val="fr-FR"/>
        </w:rPr>
        <w:br/>
        <w:t>D</w:t>
      </w:r>
      <w:r w:rsidR="00A71302">
        <w:rPr>
          <w:lang w:val="fr-FR"/>
        </w:rPr>
        <w:t>’</w:t>
      </w:r>
      <w:r w:rsidRPr="00B14955">
        <w:rPr>
          <w:lang w:val="fr-FR"/>
        </w:rPr>
        <w:t>APPLICATION DU PROTOCOLE DE MONTRÉAL</w:t>
      </w:r>
      <w:r w:rsidRPr="00B14955">
        <w:rPr>
          <w:lang w:val="fr-FR"/>
        </w:rPr>
        <w:br/>
        <w:t>Quatre-vingt-sixième réunion</w:t>
      </w:r>
    </w:p>
    <w:p w14:paraId="2F72CCB4" w14:textId="77777777" w:rsidR="00B14955" w:rsidRPr="00B14955" w:rsidRDefault="00B14955" w:rsidP="00B14955">
      <w:pPr>
        <w:jc w:val="left"/>
        <w:rPr>
          <w:lang w:val="fr-FR"/>
        </w:rPr>
      </w:pPr>
      <w:r w:rsidRPr="00B14955">
        <w:rPr>
          <w:lang w:val="fr-FR"/>
        </w:rPr>
        <w:t>Montréal, 2 – 6 novembre 2020</w:t>
      </w:r>
    </w:p>
    <w:p w14:paraId="2EB9D01D" w14:textId="6223ECE8" w:rsidR="005220ED" w:rsidRPr="00B14955" w:rsidRDefault="00B14955" w:rsidP="00B14955">
      <w:pPr>
        <w:widowControl w:val="0"/>
        <w:jc w:val="left"/>
        <w:rPr>
          <w:lang w:val="fr-FR"/>
        </w:rPr>
      </w:pPr>
      <w:r w:rsidRPr="00B14955">
        <w:rPr>
          <w:lang w:val="fr-FR"/>
        </w:rPr>
        <w:t>Reportée : 8 – 12 mars 2021</w:t>
      </w:r>
      <w:r w:rsidR="006E126D" w:rsidRPr="00B14955">
        <w:rPr>
          <w:rStyle w:val="FootnoteReference"/>
          <w:lang w:val="fr-FR"/>
        </w:rPr>
        <w:footnoteReference w:id="1"/>
      </w:r>
    </w:p>
    <w:p w14:paraId="2971A647" w14:textId="77777777" w:rsidR="005220ED" w:rsidRPr="00B14955" w:rsidRDefault="005220ED" w:rsidP="005D7E44">
      <w:pPr>
        <w:widowControl w:val="0"/>
        <w:jc w:val="left"/>
        <w:rPr>
          <w:lang w:val="fr-FR"/>
        </w:rPr>
      </w:pPr>
    </w:p>
    <w:p w14:paraId="3921ED40" w14:textId="18E72FAB" w:rsidR="00C15867" w:rsidRDefault="00C15867" w:rsidP="005D7E44">
      <w:pPr>
        <w:widowControl w:val="0"/>
        <w:jc w:val="left"/>
        <w:rPr>
          <w:lang w:val="fr-FR"/>
        </w:rPr>
      </w:pPr>
    </w:p>
    <w:p w14:paraId="781C68EB" w14:textId="77777777" w:rsidR="005D7E44" w:rsidRPr="00B14955" w:rsidRDefault="005D7E44" w:rsidP="005D7E44">
      <w:pPr>
        <w:widowControl w:val="0"/>
        <w:jc w:val="left"/>
        <w:rPr>
          <w:lang w:val="fr-FR"/>
        </w:rPr>
      </w:pPr>
    </w:p>
    <w:p w14:paraId="01CD23B4" w14:textId="4D81F1D7" w:rsidR="00222C40" w:rsidRDefault="00F3453A" w:rsidP="005D7E44">
      <w:pPr>
        <w:widowControl w:val="0"/>
        <w:jc w:val="center"/>
        <w:rPr>
          <w:b/>
          <w:caps/>
          <w:lang w:val="fr-FR"/>
        </w:rPr>
      </w:pPr>
      <w:r w:rsidRPr="00B14955">
        <w:rPr>
          <w:b/>
          <w:caps/>
          <w:lang w:val="fr-FR"/>
        </w:rPr>
        <w:t>Rapport global d</w:t>
      </w:r>
      <w:r w:rsidR="00A71302">
        <w:rPr>
          <w:b/>
          <w:caps/>
          <w:lang w:val="fr-FR"/>
        </w:rPr>
        <w:t>’</w:t>
      </w:r>
      <w:r w:rsidRPr="00B14955">
        <w:rPr>
          <w:b/>
          <w:caps/>
          <w:lang w:val="fr-FR"/>
        </w:rPr>
        <w:t>achÈvement des projets de l</w:t>
      </w:r>
      <w:r w:rsidR="00A71302">
        <w:rPr>
          <w:b/>
          <w:caps/>
          <w:lang w:val="fr-FR"/>
        </w:rPr>
        <w:t>’</w:t>
      </w:r>
      <w:r w:rsidRPr="00B14955">
        <w:rPr>
          <w:b/>
          <w:caps/>
          <w:lang w:val="fr-FR"/>
        </w:rPr>
        <w:t>annÉe 2020 </w:t>
      </w:r>
    </w:p>
    <w:p w14:paraId="0D27B67A" w14:textId="67727B25" w:rsidR="005D7E44" w:rsidRDefault="005D7E44" w:rsidP="005D7E44">
      <w:pPr>
        <w:widowControl w:val="0"/>
        <w:jc w:val="center"/>
        <w:rPr>
          <w:b/>
          <w:caps/>
          <w:lang w:val="fr-FR"/>
        </w:rPr>
      </w:pPr>
    </w:p>
    <w:p w14:paraId="2DEB2870" w14:textId="77777777" w:rsidR="005D7E44" w:rsidRPr="00B14955" w:rsidRDefault="005D7E44" w:rsidP="005D7E44">
      <w:pPr>
        <w:widowControl w:val="0"/>
        <w:jc w:val="center"/>
        <w:rPr>
          <w:b/>
          <w:caps/>
          <w:lang w:val="fr-FR"/>
        </w:rPr>
      </w:pPr>
    </w:p>
    <w:p w14:paraId="35DF65F7" w14:textId="2EE3193B" w:rsidR="00222C40" w:rsidRPr="00B14955" w:rsidRDefault="00F3453A" w:rsidP="005D7E44">
      <w:pPr>
        <w:pStyle w:val="StyleHeader4Para4Left0Firstline0"/>
        <w:numPr>
          <w:ilvl w:val="0"/>
          <w:numId w:val="0"/>
        </w:numPr>
        <w:spacing w:after="0"/>
        <w:rPr>
          <w:b/>
          <w:sz w:val="22"/>
          <w:lang w:val="fr-FR"/>
        </w:rPr>
      </w:pPr>
      <w:r w:rsidRPr="00B14955">
        <w:rPr>
          <w:b/>
          <w:sz w:val="22"/>
          <w:lang w:val="fr-FR"/>
        </w:rPr>
        <w:t>Contexte</w:t>
      </w:r>
    </w:p>
    <w:p w14:paraId="46361F95" w14:textId="668CE5D1" w:rsidR="002D36C1" w:rsidRDefault="008435D8" w:rsidP="008435D8">
      <w:pPr>
        <w:pStyle w:val="Heading1"/>
        <w:widowControl w:val="0"/>
        <w:numPr>
          <w:ilvl w:val="0"/>
          <w:numId w:val="21"/>
        </w:numPr>
        <w:tabs>
          <w:tab w:val="clear" w:pos="0"/>
          <w:tab w:val="num" w:pos="720"/>
        </w:tabs>
        <w:rPr>
          <w:lang w:val="fr-FR"/>
        </w:rPr>
      </w:pPr>
      <w:r w:rsidRPr="002D36C1">
        <w:rPr>
          <w:lang w:val="fr-FR"/>
        </w:rPr>
        <w:t>À</w:t>
      </w:r>
      <w:r w:rsidR="00A71302" w:rsidRPr="002D36C1">
        <w:rPr>
          <w:lang w:val="fr-FR"/>
        </w:rPr>
        <w:t xml:space="preserve"> </w:t>
      </w:r>
      <w:r w:rsidRPr="002D36C1">
        <w:rPr>
          <w:lang w:val="fr-FR"/>
        </w:rPr>
        <w:t>chacune de ses réunions, le Comité exécutif examine la question des rapports d</w:t>
      </w:r>
      <w:r w:rsidR="00A71302" w:rsidRPr="002D36C1">
        <w:rPr>
          <w:lang w:val="fr-FR"/>
        </w:rPr>
        <w:t>’</w:t>
      </w:r>
      <w:r w:rsidRPr="002D36C1">
        <w:rPr>
          <w:lang w:val="fr-FR"/>
        </w:rPr>
        <w:t>achèvement de projet en s</w:t>
      </w:r>
      <w:r w:rsidR="00B25C98" w:rsidRPr="002D36C1">
        <w:rPr>
          <w:lang w:val="fr-FR"/>
        </w:rPr>
        <w:t>ouffrance</w:t>
      </w:r>
      <w:r w:rsidRPr="002D36C1">
        <w:rPr>
          <w:lang w:val="fr-FR"/>
        </w:rPr>
        <w:t>. À sa 84</w:t>
      </w:r>
      <w:r w:rsidRPr="002D36C1">
        <w:rPr>
          <w:vertAlign w:val="superscript"/>
          <w:lang w:val="fr-FR"/>
        </w:rPr>
        <w:t>e</w:t>
      </w:r>
      <w:r w:rsidRPr="002D36C1">
        <w:rPr>
          <w:lang w:val="fr-FR"/>
        </w:rPr>
        <w:t xml:space="preserve"> réunion, le Comité exécutif a entre autres exhorté les agences bilatérales et d</w:t>
      </w:r>
      <w:r w:rsidR="00A71302" w:rsidRPr="002D36C1">
        <w:rPr>
          <w:lang w:val="fr-FR"/>
        </w:rPr>
        <w:t>’</w:t>
      </w:r>
      <w:r w:rsidRPr="002D36C1">
        <w:rPr>
          <w:lang w:val="fr-FR"/>
        </w:rPr>
        <w:t>exécution à soumettre à la 85</w:t>
      </w:r>
      <w:r w:rsidRPr="002D36C1">
        <w:rPr>
          <w:vertAlign w:val="superscript"/>
          <w:lang w:val="fr-FR"/>
        </w:rPr>
        <w:t>e</w:t>
      </w:r>
      <w:r w:rsidR="00A71302" w:rsidRPr="002D36C1">
        <w:rPr>
          <w:lang w:val="fr-FR"/>
        </w:rPr>
        <w:t xml:space="preserve"> </w:t>
      </w:r>
      <w:r w:rsidRPr="002D36C1">
        <w:rPr>
          <w:lang w:val="fr-FR"/>
        </w:rPr>
        <w:t>réunion les rapports d</w:t>
      </w:r>
      <w:r w:rsidR="00A71302" w:rsidRPr="002D36C1">
        <w:rPr>
          <w:lang w:val="fr-FR"/>
        </w:rPr>
        <w:t>’</w:t>
      </w:r>
      <w:r w:rsidRPr="002D36C1">
        <w:rPr>
          <w:lang w:val="fr-FR"/>
        </w:rPr>
        <w:t>achèvement de projet</w:t>
      </w:r>
      <w:r w:rsidR="00B25C98" w:rsidRPr="002D36C1">
        <w:rPr>
          <w:lang w:val="fr-FR"/>
        </w:rPr>
        <w:t xml:space="preserve"> (RAP)</w:t>
      </w:r>
      <w:r w:rsidRPr="002D36C1">
        <w:rPr>
          <w:lang w:val="fr-FR"/>
        </w:rPr>
        <w:t xml:space="preserve"> en souffrance pour les accords pluriannuels et les projets individuels, ou bien de fournir </w:t>
      </w:r>
      <w:r w:rsidR="002D36C1">
        <w:rPr>
          <w:lang w:val="fr-FR"/>
        </w:rPr>
        <w:t xml:space="preserve">les raisons </w:t>
      </w:r>
      <w:r w:rsidR="00B25C98" w:rsidRPr="002D36C1">
        <w:rPr>
          <w:lang w:val="fr-FR"/>
        </w:rPr>
        <w:t>pour lesquelles ces rapports n</w:t>
      </w:r>
      <w:r w:rsidR="00A71302" w:rsidRPr="002D36C1">
        <w:rPr>
          <w:lang w:val="fr-FR"/>
        </w:rPr>
        <w:t>’</w:t>
      </w:r>
      <w:r w:rsidR="00B25C98" w:rsidRPr="002D36C1">
        <w:rPr>
          <w:lang w:val="fr-FR"/>
        </w:rPr>
        <w:t>ont pas pu être soumis</w:t>
      </w:r>
      <w:r w:rsidRPr="002D36C1">
        <w:rPr>
          <w:lang w:val="fr-FR"/>
        </w:rPr>
        <w:t>. Le Comité a également exhorté les agences principales et de coopération à coordonner étroitement leurs travaux pour achever leurs sections des rapports d</w:t>
      </w:r>
      <w:r w:rsidR="00A71302" w:rsidRPr="002D36C1">
        <w:rPr>
          <w:lang w:val="fr-FR"/>
        </w:rPr>
        <w:t>’</w:t>
      </w:r>
      <w:r w:rsidRPr="002D36C1">
        <w:rPr>
          <w:lang w:val="fr-FR"/>
        </w:rPr>
        <w:t>achèvement de projets, afin de permettre à l</w:t>
      </w:r>
      <w:r w:rsidR="00A71302" w:rsidRPr="002D36C1">
        <w:rPr>
          <w:lang w:val="fr-FR"/>
        </w:rPr>
        <w:t>’</w:t>
      </w:r>
      <w:r w:rsidRPr="002D36C1">
        <w:rPr>
          <w:lang w:val="fr-FR"/>
        </w:rPr>
        <w:t>agence d</w:t>
      </w:r>
      <w:r w:rsidR="00A71302" w:rsidRPr="002D36C1">
        <w:rPr>
          <w:lang w:val="fr-FR"/>
        </w:rPr>
        <w:t>’</w:t>
      </w:r>
      <w:r w:rsidRPr="002D36C1">
        <w:rPr>
          <w:lang w:val="fr-FR"/>
        </w:rPr>
        <w:t xml:space="preserve">exécution principale de les remettre aux dates prévues (décision 84/43(b) et (c)). </w:t>
      </w:r>
    </w:p>
    <w:p w14:paraId="35581036" w14:textId="6C510423" w:rsidR="008435D8" w:rsidRPr="002D36C1" w:rsidRDefault="008435D8" w:rsidP="008435D8">
      <w:pPr>
        <w:pStyle w:val="Heading1"/>
        <w:widowControl w:val="0"/>
        <w:numPr>
          <w:ilvl w:val="0"/>
          <w:numId w:val="21"/>
        </w:numPr>
        <w:tabs>
          <w:tab w:val="clear" w:pos="0"/>
          <w:tab w:val="num" w:pos="720"/>
        </w:tabs>
        <w:rPr>
          <w:lang w:val="fr-FR"/>
        </w:rPr>
      </w:pPr>
      <w:r w:rsidRPr="002D36C1">
        <w:rPr>
          <w:lang w:val="fr-FR"/>
        </w:rPr>
        <w:t>En raison du coronavirus (COVID-19), la 85</w:t>
      </w:r>
      <w:r w:rsidRPr="002D36C1">
        <w:rPr>
          <w:vertAlign w:val="superscript"/>
          <w:lang w:val="fr-FR"/>
        </w:rPr>
        <w:t>e</w:t>
      </w:r>
      <w:r w:rsidRPr="002D36C1">
        <w:rPr>
          <w:lang w:val="fr-FR"/>
        </w:rPr>
        <w:t xml:space="preserve"> réunion a été remise à plus tard et le Comité exécutif a accepté de mettre en place un processus d</w:t>
      </w:r>
      <w:r w:rsidR="00A71302" w:rsidRPr="002D36C1">
        <w:rPr>
          <w:lang w:val="fr-FR"/>
        </w:rPr>
        <w:t>’</w:t>
      </w:r>
      <w:r w:rsidRPr="002D36C1">
        <w:rPr>
          <w:lang w:val="fr-FR"/>
        </w:rPr>
        <w:t xml:space="preserve">approbation en période intersessions </w:t>
      </w:r>
      <w:r w:rsidR="002D36C1">
        <w:rPr>
          <w:lang w:val="fr-FR"/>
        </w:rPr>
        <w:t xml:space="preserve">(IAP) </w:t>
      </w:r>
      <w:r w:rsidRPr="002D36C1">
        <w:rPr>
          <w:lang w:val="fr-FR"/>
        </w:rPr>
        <w:t>afin d</w:t>
      </w:r>
      <w:r w:rsidR="00A71302" w:rsidRPr="002D36C1">
        <w:rPr>
          <w:lang w:val="fr-FR"/>
        </w:rPr>
        <w:t>’</w:t>
      </w:r>
      <w:r w:rsidRPr="002D36C1">
        <w:rPr>
          <w:lang w:val="fr-FR"/>
        </w:rPr>
        <w:t xml:space="preserve">examiner certains rapports et </w:t>
      </w:r>
      <w:r w:rsidR="00A71302" w:rsidRPr="002D36C1">
        <w:rPr>
          <w:lang w:val="fr-FR"/>
        </w:rPr>
        <w:t xml:space="preserve">projets. </w:t>
      </w:r>
      <w:r w:rsidRPr="002D36C1">
        <w:rPr>
          <w:lang w:val="fr-FR"/>
        </w:rPr>
        <w:t>Le Comité exécutif</w:t>
      </w:r>
      <w:r w:rsidR="00A71302" w:rsidRPr="002D36C1">
        <w:rPr>
          <w:lang w:val="fr-FR"/>
        </w:rPr>
        <w:t xml:space="preserve"> </w:t>
      </w:r>
      <w:r w:rsidRPr="002D36C1">
        <w:rPr>
          <w:lang w:val="fr-FR"/>
        </w:rPr>
        <w:t>a également convenu que la 86</w:t>
      </w:r>
      <w:r w:rsidRPr="002D36C1">
        <w:rPr>
          <w:vertAlign w:val="superscript"/>
          <w:lang w:val="fr-FR"/>
        </w:rPr>
        <w:t>e</w:t>
      </w:r>
      <w:r w:rsidRPr="002D36C1">
        <w:rPr>
          <w:lang w:val="fr-FR"/>
        </w:rPr>
        <w:t xml:space="preserve"> réunion examinerait les po</w:t>
      </w:r>
      <w:r w:rsidR="00B25C98" w:rsidRPr="002D36C1">
        <w:rPr>
          <w:lang w:val="fr-FR"/>
        </w:rPr>
        <w:t>i</w:t>
      </w:r>
      <w:r w:rsidRPr="002D36C1">
        <w:rPr>
          <w:lang w:val="fr-FR"/>
        </w:rPr>
        <w:t>nts de l</w:t>
      </w:r>
      <w:r w:rsidR="00A71302" w:rsidRPr="002D36C1">
        <w:rPr>
          <w:lang w:val="fr-FR"/>
        </w:rPr>
        <w:t>’</w:t>
      </w:r>
      <w:r w:rsidRPr="002D36C1">
        <w:rPr>
          <w:lang w:val="fr-FR"/>
        </w:rPr>
        <w:t>ordre du jour restants de la 85</w:t>
      </w:r>
      <w:r w:rsidRPr="002D36C1">
        <w:rPr>
          <w:vertAlign w:val="superscript"/>
          <w:lang w:val="fr-FR"/>
        </w:rPr>
        <w:t>e</w:t>
      </w:r>
      <w:r w:rsidRPr="002D36C1">
        <w:rPr>
          <w:lang w:val="fr-FR"/>
        </w:rPr>
        <w:t xml:space="preserve"> réunion, prenant note que les documents de la 85</w:t>
      </w:r>
      <w:r w:rsidRPr="002D36C1">
        <w:rPr>
          <w:vertAlign w:val="superscript"/>
          <w:lang w:val="fr-FR"/>
        </w:rPr>
        <w:t>e</w:t>
      </w:r>
      <w:r w:rsidR="00A71302" w:rsidRPr="002D36C1">
        <w:rPr>
          <w:lang w:val="fr-FR"/>
        </w:rPr>
        <w:t xml:space="preserve"> </w:t>
      </w:r>
      <w:r w:rsidRPr="002D36C1">
        <w:rPr>
          <w:lang w:val="fr-FR"/>
        </w:rPr>
        <w:t>réunion se rapportant à des points habituellement inscrits à l</w:t>
      </w:r>
      <w:r w:rsidR="00A71302" w:rsidRPr="002D36C1">
        <w:rPr>
          <w:lang w:val="fr-FR"/>
        </w:rPr>
        <w:t>’</w:t>
      </w:r>
      <w:r w:rsidRPr="002D36C1">
        <w:rPr>
          <w:lang w:val="fr-FR"/>
        </w:rPr>
        <w:t>ordre du jour, notamment les rapports globaux d</w:t>
      </w:r>
      <w:r w:rsidR="00A71302" w:rsidRPr="002D36C1">
        <w:rPr>
          <w:lang w:val="fr-FR"/>
        </w:rPr>
        <w:t>’</w:t>
      </w:r>
      <w:r w:rsidRPr="002D36C1">
        <w:rPr>
          <w:lang w:val="fr-FR"/>
        </w:rPr>
        <w:t>achèvement de projet pour 2020</w:t>
      </w:r>
      <w:r w:rsidR="00B25C98" w:rsidRPr="002D36C1">
        <w:rPr>
          <w:lang w:val="fr-FR"/>
        </w:rPr>
        <w:t>,</w:t>
      </w:r>
      <w:r w:rsidRPr="002D36C1">
        <w:rPr>
          <w:lang w:val="fr-FR"/>
        </w:rPr>
        <w:t xml:space="preserve"> qui n</w:t>
      </w:r>
      <w:r w:rsidR="00A71302" w:rsidRPr="002D36C1">
        <w:rPr>
          <w:lang w:val="fr-FR"/>
        </w:rPr>
        <w:t>’</w:t>
      </w:r>
      <w:r w:rsidRPr="002D36C1">
        <w:rPr>
          <w:lang w:val="fr-FR"/>
        </w:rPr>
        <w:t>ont pas été présentés à la 85</w:t>
      </w:r>
      <w:r w:rsidRPr="002D36C1">
        <w:rPr>
          <w:vertAlign w:val="superscript"/>
          <w:lang w:val="fr-FR"/>
        </w:rPr>
        <w:t>e</w:t>
      </w:r>
      <w:r w:rsidRPr="002D36C1">
        <w:rPr>
          <w:lang w:val="fr-FR"/>
        </w:rPr>
        <w:t xml:space="preserve"> réunion</w:t>
      </w:r>
      <w:r w:rsidR="002D36C1">
        <w:rPr>
          <w:lang w:val="fr-FR"/>
        </w:rPr>
        <w:t>,</w:t>
      </w:r>
      <w:r w:rsidRPr="002D36C1">
        <w:rPr>
          <w:lang w:val="fr-FR"/>
        </w:rPr>
        <w:t xml:space="preserve"> pourront être soumis à la 86</w:t>
      </w:r>
      <w:r w:rsidRPr="002D36C1">
        <w:rPr>
          <w:vertAlign w:val="superscript"/>
          <w:lang w:val="fr-FR"/>
        </w:rPr>
        <w:t>e</w:t>
      </w:r>
      <w:r w:rsidRPr="002D36C1">
        <w:rPr>
          <w:lang w:val="fr-FR"/>
        </w:rPr>
        <w:t xml:space="preserve"> réunion et devront inclure, le cas échéant, les informations qui auraient dû être présentées à la 85</w:t>
      </w:r>
      <w:r w:rsidRPr="002D36C1">
        <w:rPr>
          <w:vertAlign w:val="superscript"/>
          <w:lang w:val="fr-FR"/>
        </w:rPr>
        <w:t>e</w:t>
      </w:r>
      <w:r w:rsidR="00B25C98" w:rsidRPr="002D36C1">
        <w:rPr>
          <w:lang w:val="fr-FR"/>
        </w:rPr>
        <w:t xml:space="preserve"> </w:t>
      </w:r>
      <w:r w:rsidRPr="002D36C1">
        <w:rPr>
          <w:lang w:val="fr-FR"/>
        </w:rPr>
        <w:t>réunion. Par conséquent, le présent document couvre tous les rapports d</w:t>
      </w:r>
      <w:r w:rsidR="00A71302" w:rsidRPr="002D36C1">
        <w:rPr>
          <w:lang w:val="fr-FR"/>
        </w:rPr>
        <w:t>’</w:t>
      </w:r>
      <w:r w:rsidRPr="002D36C1">
        <w:rPr>
          <w:lang w:val="fr-FR"/>
        </w:rPr>
        <w:t>achèvement de projet à présenter aux 85</w:t>
      </w:r>
      <w:r w:rsidRPr="002D36C1">
        <w:rPr>
          <w:vertAlign w:val="superscript"/>
          <w:lang w:val="fr-FR"/>
        </w:rPr>
        <w:t>e</w:t>
      </w:r>
      <w:r w:rsidRPr="002D36C1">
        <w:rPr>
          <w:lang w:val="fr-FR"/>
        </w:rPr>
        <w:t xml:space="preserve"> et 86</w:t>
      </w:r>
      <w:r w:rsidRPr="002D36C1">
        <w:rPr>
          <w:vertAlign w:val="superscript"/>
          <w:lang w:val="fr-FR"/>
        </w:rPr>
        <w:t>e</w:t>
      </w:r>
      <w:r w:rsidRPr="002D36C1">
        <w:rPr>
          <w:lang w:val="fr-FR"/>
        </w:rPr>
        <w:t xml:space="preserve"> réunions.</w:t>
      </w:r>
    </w:p>
    <w:p w14:paraId="284D30A6" w14:textId="36969263" w:rsidR="00B00B0D" w:rsidRPr="00B14955" w:rsidRDefault="002C3619" w:rsidP="002C3619">
      <w:pPr>
        <w:pStyle w:val="Heading1"/>
        <w:widowControl w:val="0"/>
        <w:numPr>
          <w:ilvl w:val="0"/>
          <w:numId w:val="21"/>
        </w:numPr>
        <w:tabs>
          <w:tab w:val="clear" w:pos="0"/>
          <w:tab w:val="num" w:pos="720"/>
        </w:tabs>
        <w:rPr>
          <w:lang w:val="fr-FR"/>
        </w:rPr>
      </w:pPr>
      <w:r w:rsidRPr="00B14955">
        <w:rPr>
          <w:lang w:val="fr-FR"/>
        </w:rPr>
        <w:t>Conformément à la décision 84/43(b) et (c), la liste de tous les rapports d</w:t>
      </w:r>
      <w:r w:rsidR="00A71302">
        <w:rPr>
          <w:lang w:val="fr-FR"/>
        </w:rPr>
        <w:t>’</w:t>
      </w:r>
      <w:r w:rsidRPr="00B14955">
        <w:rPr>
          <w:lang w:val="fr-FR"/>
        </w:rPr>
        <w:t>achèvement de projet à soumettre a été envoyée le 27 janvier 2020 aux</w:t>
      </w:r>
      <w:r w:rsidR="00A71302">
        <w:rPr>
          <w:lang w:val="fr-FR"/>
        </w:rPr>
        <w:t xml:space="preserve"> </w:t>
      </w:r>
      <w:r w:rsidRPr="00B14955">
        <w:rPr>
          <w:lang w:val="fr-FR"/>
        </w:rPr>
        <w:t>agences bilatérales et d</w:t>
      </w:r>
      <w:r w:rsidR="00A71302">
        <w:rPr>
          <w:lang w:val="fr-FR"/>
        </w:rPr>
        <w:t>’</w:t>
      </w:r>
      <w:r w:rsidRPr="00B14955">
        <w:rPr>
          <w:lang w:val="fr-FR"/>
        </w:rPr>
        <w:t>exécution. Le 16 septembre 2020, l</w:t>
      </w:r>
      <w:r w:rsidR="00A71302">
        <w:rPr>
          <w:lang w:val="fr-FR"/>
        </w:rPr>
        <w:t>’</w:t>
      </w:r>
      <w:r w:rsidRPr="00B14955">
        <w:rPr>
          <w:lang w:val="fr-FR"/>
        </w:rPr>
        <w:t xml:space="preserve">Administrateur principal, Suivi et évaluation (SMEO) a envoyé aux agences </w:t>
      </w:r>
      <w:r w:rsidR="002D36C1">
        <w:rPr>
          <w:lang w:val="fr-FR"/>
        </w:rPr>
        <w:t xml:space="preserve">à titre </w:t>
      </w:r>
      <w:r w:rsidRPr="00B14955">
        <w:rPr>
          <w:lang w:val="fr-FR"/>
        </w:rPr>
        <w:t>de rappel la liste des rapports d</w:t>
      </w:r>
      <w:r w:rsidR="00A71302">
        <w:rPr>
          <w:lang w:val="fr-FR"/>
        </w:rPr>
        <w:t>’</w:t>
      </w:r>
      <w:r w:rsidRPr="00B14955">
        <w:rPr>
          <w:lang w:val="fr-FR"/>
        </w:rPr>
        <w:t xml:space="preserve">achèvement de projet (RAP) en </w:t>
      </w:r>
      <w:r w:rsidR="00A71302">
        <w:rPr>
          <w:lang w:val="fr-FR"/>
        </w:rPr>
        <w:t>souffranc</w:t>
      </w:r>
      <w:r w:rsidR="00A71302" w:rsidRPr="00B14955">
        <w:rPr>
          <w:lang w:val="fr-FR"/>
        </w:rPr>
        <w:t>e</w:t>
      </w:r>
      <w:r w:rsidRPr="00B14955">
        <w:rPr>
          <w:lang w:val="fr-FR"/>
        </w:rPr>
        <w:t>.</w:t>
      </w:r>
    </w:p>
    <w:p w14:paraId="0154DCEA" w14:textId="5F4BDF0C" w:rsidR="00222C40" w:rsidRPr="00B14955" w:rsidRDefault="002C3619" w:rsidP="002C3619">
      <w:pPr>
        <w:pStyle w:val="lisa"/>
        <w:numPr>
          <w:ilvl w:val="0"/>
          <w:numId w:val="0"/>
        </w:numPr>
        <w:tabs>
          <w:tab w:val="left" w:pos="720"/>
        </w:tabs>
        <w:rPr>
          <w:szCs w:val="22"/>
          <w:lang w:val="fr-FR"/>
        </w:rPr>
      </w:pPr>
      <w:r w:rsidRPr="00B14955">
        <w:rPr>
          <w:szCs w:val="22"/>
          <w:lang w:val="fr-FR"/>
        </w:rPr>
        <w:lastRenderedPageBreak/>
        <w:t>Rapports d</w:t>
      </w:r>
      <w:r w:rsidR="00A71302">
        <w:rPr>
          <w:szCs w:val="22"/>
          <w:lang w:val="fr-FR"/>
        </w:rPr>
        <w:t>’</w:t>
      </w:r>
      <w:r w:rsidRPr="00B14955">
        <w:rPr>
          <w:szCs w:val="22"/>
          <w:lang w:val="fr-FR"/>
        </w:rPr>
        <w:t>achèvement de projet reçus pour des accords pluriannuels</w:t>
      </w:r>
    </w:p>
    <w:p w14:paraId="0629EC5D" w14:textId="4125F348" w:rsidR="002C3619" w:rsidRPr="00B14955" w:rsidRDefault="002C3619" w:rsidP="002C3619">
      <w:pPr>
        <w:pStyle w:val="Heading1"/>
        <w:widowControl w:val="0"/>
        <w:numPr>
          <w:ilvl w:val="0"/>
          <w:numId w:val="21"/>
        </w:numPr>
        <w:tabs>
          <w:tab w:val="clear" w:pos="0"/>
          <w:tab w:val="num" w:pos="720"/>
        </w:tabs>
        <w:rPr>
          <w:lang w:val="fr-FR"/>
        </w:rPr>
      </w:pPr>
      <w:r w:rsidRPr="00B14955">
        <w:rPr>
          <w:lang w:val="fr-FR"/>
        </w:rPr>
        <w:t>Sur les</w:t>
      </w:r>
      <w:r w:rsidR="00A71302">
        <w:rPr>
          <w:lang w:val="fr-FR"/>
        </w:rPr>
        <w:t xml:space="preserve"> </w:t>
      </w:r>
      <w:r w:rsidRPr="00B14955">
        <w:rPr>
          <w:lang w:val="fr-FR"/>
        </w:rPr>
        <w:t>205 accords pluriannuels achevés, les agences bilatérales et d</w:t>
      </w:r>
      <w:r w:rsidR="00A71302">
        <w:rPr>
          <w:lang w:val="fr-FR"/>
        </w:rPr>
        <w:t>’</w:t>
      </w:r>
      <w:r w:rsidRPr="00B14955">
        <w:rPr>
          <w:lang w:val="fr-FR"/>
        </w:rPr>
        <w:t>exécution ont remis 194 rapports d</w:t>
      </w:r>
      <w:r w:rsidR="00A71302">
        <w:rPr>
          <w:lang w:val="fr-FR"/>
        </w:rPr>
        <w:t>’</w:t>
      </w:r>
      <w:r w:rsidRPr="00B14955">
        <w:rPr>
          <w:lang w:val="fr-FR"/>
        </w:rPr>
        <w:t>achèvement de projet (RAP) avant la 86</w:t>
      </w:r>
      <w:r w:rsidRPr="00B14955">
        <w:rPr>
          <w:vertAlign w:val="superscript"/>
          <w:lang w:val="fr-FR"/>
        </w:rPr>
        <w:t>e</w:t>
      </w:r>
      <w:r w:rsidRPr="00B14955">
        <w:rPr>
          <w:lang w:val="fr-FR"/>
        </w:rPr>
        <w:t xml:space="preserve"> réunion, </w:t>
      </w:r>
      <w:r w:rsidR="002D36C1">
        <w:rPr>
          <w:lang w:val="fr-FR"/>
        </w:rPr>
        <w:t>faisant</w:t>
      </w:r>
      <w:r w:rsidRPr="00B14955">
        <w:rPr>
          <w:lang w:val="fr-FR"/>
        </w:rPr>
        <w:t xml:space="preserve"> </w:t>
      </w:r>
      <w:r w:rsidR="002D36C1">
        <w:rPr>
          <w:lang w:val="fr-FR"/>
        </w:rPr>
        <w:t xml:space="preserve">que </w:t>
      </w:r>
      <w:r w:rsidRPr="00B14955">
        <w:rPr>
          <w:lang w:val="fr-FR"/>
        </w:rPr>
        <w:t xml:space="preserve">11 rapports </w:t>
      </w:r>
      <w:r w:rsidR="002D36C1">
        <w:rPr>
          <w:lang w:val="fr-FR"/>
        </w:rPr>
        <w:t xml:space="preserve">restent </w:t>
      </w:r>
      <w:r w:rsidRPr="00B14955">
        <w:rPr>
          <w:lang w:val="fr-FR"/>
        </w:rPr>
        <w:t xml:space="preserve">en </w:t>
      </w:r>
      <w:r w:rsidR="00F479DD">
        <w:rPr>
          <w:lang w:val="fr-FR"/>
        </w:rPr>
        <w:t>souffrance</w:t>
      </w:r>
      <w:r w:rsidRPr="00B14955">
        <w:rPr>
          <w:lang w:val="fr-FR"/>
        </w:rPr>
        <w:t>, comme l</w:t>
      </w:r>
      <w:r w:rsidR="00A71302">
        <w:rPr>
          <w:lang w:val="fr-FR"/>
        </w:rPr>
        <w:t>’</w:t>
      </w:r>
      <w:r w:rsidRPr="00B14955">
        <w:rPr>
          <w:lang w:val="fr-FR"/>
        </w:rPr>
        <w:t>indique le tableau 1. La liste des 10 RAP remis après la 84</w:t>
      </w:r>
      <w:r w:rsidRPr="00B14955">
        <w:rPr>
          <w:vertAlign w:val="superscript"/>
          <w:lang w:val="fr-FR"/>
        </w:rPr>
        <w:t>e</w:t>
      </w:r>
      <w:r w:rsidRPr="00B14955">
        <w:rPr>
          <w:lang w:val="fr-FR"/>
        </w:rPr>
        <w:t xml:space="preserve"> réunion figure à l</w:t>
      </w:r>
      <w:r w:rsidR="00A71302">
        <w:rPr>
          <w:lang w:val="fr-FR"/>
        </w:rPr>
        <w:t>’</w:t>
      </w:r>
      <w:r w:rsidRPr="00B14955">
        <w:rPr>
          <w:lang w:val="fr-FR"/>
        </w:rPr>
        <w:t xml:space="preserve">annexe I au présent rapport. </w:t>
      </w:r>
    </w:p>
    <w:p w14:paraId="691CD107" w14:textId="3F4F78A5" w:rsidR="00222C40" w:rsidRPr="00B14955" w:rsidRDefault="002C3619" w:rsidP="00605D6D">
      <w:pPr>
        <w:pStyle w:val="Heading1"/>
        <w:keepNext/>
        <w:keepLines/>
        <w:widowControl w:val="0"/>
        <w:numPr>
          <w:ilvl w:val="0"/>
          <w:numId w:val="0"/>
        </w:numPr>
        <w:tabs>
          <w:tab w:val="left" w:pos="720"/>
        </w:tabs>
        <w:spacing w:after="0"/>
        <w:rPr>
          <w:b/>
          <w:lang w:val="fr-FR"/>
        </w:rPr>
      </w:pPr>
      <w:r w:rsidRPr="00B14955">
        <w:rPr>
          <w:b/>
          <w:lang w:val="fr-FR"/>
        </w:rPr>
        <w:t>Tableau 1. Vue d</w:t>
      </w:r>
      <w:r w:rsidR="00A71302">
        <w:rPr>
          <w:b/>
          <w:lang w:val="fr-FR"/>
        </w:rPr>
        <w:t>’</w:t>
      </w:r>
      <w:r w:rsidRPr="00B14955">
        <w:rPr>
          <w:b/>
          <w:lang w:val="fr-FR"/>
        </w:rPr>
        <w:t>ensemble des RAP pour les accords pluriannuels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222C40" w:rsidRPr="00B14955" w14:paraId="2BCF2E05" w14:textId="77777777" w:rsidTr="002C3619">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118BE8ED" w14:textId="44A338E5" w:rsidR="00222C40" w:rsidRPr="00B14955" w:rsidRDefault="002C3619" w:rsidP="00E51470">
            <w:pPr>
              <w:keepNext/>
              <w:keepLines/>
              <w:widowControl w:val="0"/>
              <w:jc w:val="left"/>
              <w:rPr>
                <w:b/>
                <w:bCs/>
                <w:color w:val="000000"/>
                <w:sz w:val="20"/>
                <w:szCs w:val="20"/>
                <w:lang w:val="fr-FR" w:eastAsia="en-CA"/>
              </w:rPr>
            </w:pPr>
            <w:r w:rsidRPr="00B14955">
              <w:rPr>
                <w:b/>
                <w:bCs/>
                <w:color w:val="000000"/>
                <w:sz w:val="20"/>
                <w:szCs w:val="20"/>
                <w:lang w:val="fr-FR" w:eastAsia="en-CA"/>
              </w:rPr>
              <w:t>Agence</w:t>
            </w:r>
            <w:r w:rsidR="00A71302">
              <w:rPr>
                <w:b/>
                <w:bCs/>
                <w:color w:val="000000"/>
                <w:sz w:val="20"/>
                <w:szCs w:val="20"/>
                <w:lang w:val="fr-FR" w:eastAsia="en-CA"/>
              </w:rPr>
              <w:t xml:space="preserve"> </w:t>
            </w:r>
            <w:r w:rsidRPr="00B14955">
              <w:rPr>
                <w:b/>
                <w:bCs/>
                <w:color w:val="000000"/>
                <w:sz w:val="20"/>
                <w:szCs w:val="20"/>
                <w:lang w:val="fr-FR" w:eastAsia="en-CA"/>
              </w:rPr>
              <w:t>principale</w:t>
            </w:r>
          </w:p>
        </w:tc>
        <w:tc>
          <w:tcPr>
            <w:tcW w:w="1875" w:type="dxa"/>
            <w:tcBorders>
              <w:top w:val="single" w:sz="4" w:space="0" w:color="auto"/>
              <w:left w:val="nil"/>
              <w:bottom w:val="single" w:sz="4" w:space="0" w:color="auto"/>
              <w:right w:val="single" w:sz="4" w:space="0" w:color="auto"/>
            </w:tcBorders>
            <w:noWrap/>
            <w:vAlign w:val="center"/>
            <w:hideMark/>
          </w:tcPr>
          <w:p w14:paraId="3F739321" w14:textId="7867028E" w:rsidR="00222C40" w:rsidRPr="00B14955" w:rsidRDefault="002C3619" w:rsidP="00E51470">
            <w:pPr>
              <w:keepNext/>
              <w:keepLines/>
              <w:widowControl w:val="0"/>
              <w:jc w:val="center"/>
              <w:rPr>
                <w:b/>
                <w:bCs/>
                <w:color w:val="000000"/>
                <w:sz w:val="20"/>
                <w:szCs w:val="20"/>
                <w:lang w:val="fr-FR" w:eastAsia="en-CA"/>
              </w:rPr>
            </w:pPr>
            <w:r w:rsidRPr="00B14955">
              <w:rPr>
                <w:b/>
                <w:bCs/>
                <w:color w:val="000000"/>
                <w:sz w:val="20"/>
                <w:szCs w:val="20"/>
                <w:lang w:val="fr-FR" w:eastAsia="en-CA"/>
              </w:rPr>
              <w:t>Achevés</w:t>
            </w:r>
          </w:p>
        </w:tc>
        <w:tc>
          <w:tcPr>
            <w:tcW w:w="2128" w:type="dxa"/>
            <w:tcBorders>
              <w:top w:val="single" w:sz="4" w:space="0" w:color="auto"/>
              <w:left w:val="nil"/>
              <w:bottom w:val="single" w:sz="4" w:space="0" w:color="auto"/>
              <w:right w:val="single" w:sz="4" w:space="0" w:color="auto"/>
            </w:tcBorders>
            <w:vAlign w:val="center"/>
            <w:hideMark/>
          </w:tcPr>
          <w:p w14:paraId="4FE03A52" w14:textId="1EDCE711" w:rsidR="00222C40" w:rsidRPr="00B14955" w:rsidRDefault="002C3619" w:rsidP="00E51470">
            <w:pPr>
              <w:keepNext/>
              <w:keepLines/>
              <w:widowControl w:val="0"/>
              <w:jc w:val="center"/>
              <w:rPr>
                <w:b/>
                <w:bCs/>
                <w:sz w:val="20"/>
                <w:szCs w:val="20"/>
                <w:lang w:val="fr-FR" w:eastAsia="en-CA"/>
              </w:rPr>
            </w:pPr>
            <w:r w:rsidRPr="00B14955">
              <w:rPr>
                <w:b/>
                <w:bCs/>
                <w:sz w:val="20"/>
                <w:szCs w:val="20"/>
                <w:lang w:val="fr-FR" w:eastAsia="en-CA"/>
              </w:rPr>
              <w:t>Reçus avant la 84</w:t>
            </w:r>
            <w:r w:rsidRPr="00B14955">
              <w:rPr>
                <w:b/>
                <w:bCs/>
                <w:sz w:val="20"/>
                <w:szCs w:val="20"/>
                <w:vertAlign w:val="superscript"/>
                <w:lang w:val="fr-FR" w:eastAsia="en-CA"/>
              </w:rPr>
              <w:t>e</w:t>
            </w:r>
            <w:r w:rsidRPr="00B14955">
              <w:rPr>
                <w:b/>
                <w:bCs/>
                <w:sz w:val="20"/>
                <w:szCs w:val="20"/>
                <w:lang w:val="fr-FR" w:eastAsia="en-CA"/>
              </w:rPr>
              <w:t xml:space="preserve"> réunion</w:t>
            </w:r>
          </w:p>
        </w:tc>
        <w:tc>
          <w:tcPr>
            <w:tcW w:w="1986" w:type="dxa"/>
            <w:tcBorders>
              <w:top w:val="single" w:sz="4" w:space="0" w:color="auto"/>
              <w:left w:val="nil"/>
              <w:bottom w:val="single" w:sz="4" w:space="0" w:color="auto"/>
              <w:right w:val="single" w:sz="4" w:space="0" w:color="auto"/>
            </w:tcBorders>
            <w:vAlign w:val="center"/>
          </w:tcPr>
          <w:p w14:paraId="682A33C1" w14:textId="316B6C86" w:rsidR="00222C40" w:rsidRPr="00B14955" w:rsidRDefault="002D36C1" w:rsidP="002D36C1">
            <w:pPr>
              <w:keepNext/>
              <w:keepLines/>
              <w:widowControl w:val="0"/>
              <w:jc w:val="center"/>
              <w:rPr>
                <w:b/>
                <w:bCs/>
                <w:color w:val="FFFFFF"/>
                <w:sz w:val="2"/>
                <w:szCs w:val="20"/>
                <w:lang w:val="fr-FR" w:eastAsia="en-CA"/>
              </w:rPr>
            </w:pPr>
            <w:r w:rsidRPr="00B14955">
              <w:rPr>
                <w:b/>
                <w:bCs/>
                <w:sz w:val="20"/>
                <w:szCs w:val="20"/>
                <w:lang w:val="fr-FR" w:eastAsia="en-CA"/>
              </w:rPr>
              <w:t>Reçus a</w:t>
            </w:r>
            <w:r>
              <w:rPr>
                <w:b/>
                <w:bCs/>
                <w:sz w:val="20"/>
                <w:szCs w:val="20"/>
                <w:lang w:val="fr-FR" w:eastAsia="en-CA"/>
              </w:rPr>
              <w:t>près</w:t>
            </w:r>
            <w:r w:rsidRPr="00B14955">
              <w:rPr>
                <w:b/>
                <w:bCs/>
                <w:sz w:val="20"/>
                <w:szCs w:val="20"/>
                <w:lang w:val="fr-FR" w:eastAsia="en-CA"/>
              </w:rPr>
              <w:t xml:space="preserve"> la 84</w:t>
            </w:r>
            <w:r w:rsidRPr="00B14955">
              <w:rPr>
                <w:b/>
                <w:bCs/>
                <w:sz w:val="20"/>
                <w:szCs w:val="20"/>
                <w:vertAlign w:val="superscript"/>
                <w:lang w:val="fr-FR" w:eastAsia="en-CA"/>
              </w:rPr>
              <w:t>e</w:t>
            </w:r>
            <w:r w:rsidRPr="00B14955">
              <w:rPr>
                <w:b/>
                <w:bCs/>
                <w:sz w:val="20"/>
                <w:szCs w:val="20"/>
                <w:lang w:val="fr-FR" w:eastAsia="en-CA"/>
              </w:rPr>
              <w:t xml:space="preserve"> réunion</w:t>
            </w:r>
          </w:p>
        </w:tc>
        <w:tc>
          <w:tcPr>
            <w:tcW w:w="1987" w:type="dxa"/>
            <w:tcBorders>
              <w:top w:val="single" w:sz="4" w:space="0" w:color="auto"/>
              <w:left w:val="nil"/>
              <w:bottom w:val="single" w:sz="4" w:space="0" w:color="auto"/>
              <w:right w:val="single" w:sz="4" w:space="0" w:color="auto"/>
            </w:tcBorders>
            <w:vAlign w:val="center"/>
            <w:hideMark/>
          </w:tcPr>
          <w:p w14:paraId="36105665" w14:textId="628106BD" w:rsidR="00222C40" w:rsidRPr="00B14955" w:rsidRDefault="002C3619" w:rsidP="00E51470">
            <w:pPr>
              <w:keepNext/>
              <w:keepLines/>
              <w:widowControl w:val="0"/>
              <w:jc w:val="center"/>
              <w:rPr>
                <w:b/>
                <w:bCs/>
                <w:sz w:val="20"/>
                <w:szCs w:val="20"/>
                <w:lang w:val="fr-FR" w:eastAsia="en-CA"/>
              </w:rPr>
            </w:pPr>
            <w:r w:rsidRPr="00B14955">
              <w:rPr>
                <w:b/>
                <w:bCs/>
                <w:sz w:val="20"/>
                <w:szCs w:val="20"/>
                <w:lang w:val="fr-FR" w:eastAsia="en-CA"/>
              </w:rPr>
              <w:t xml:space="preserve">En </w:t>
            </w:r>
            <w:r w:rsidR="00697377" w:rsidRPr="00B14955">
              <w:rPr>
                <w:b/>
                <w:bCs/>
                <w:sz w:val="20"/>
                <w:szCs w:val="20"/>
                <w:lang w:val="fr-FR" w:eastAsia="en-CA"/>
              </w:rPr>
              <w:t>suspens</w:t>
            </w:r>
          </w:p>
        </w:tc>
      </w:tr>
      <w:tr w:rsidR="00222C40" w:rsidRPr="00B14955" w14:paraId="50BCE5BB"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46253AAD" w14:textId="77777777" w:rsidR="00222C40" w:rsidRPr="00B14955" w:rsidRDefault="00222C40" w:rsidP="00605D6D">
            <w:pPr>
              <w:keepNext/>
              <w:keepLines/>
              <w:widowControl w:val="0"/>
              <w:rPr>
                <w:color w:val="000000"/>
                <w:sz w:val="20"/>
                <w:szCs w:val="20"/>
                <w:lang w:val="fr-FR" w:eastAsia="en-CA"/>
              </w:rPr>
            </w:pPr>
            <w:r w:rsidRPr="00B14955">
              <w:rPr>
                <w:color w:val="000000"/>
                <w:sz w:val="20"/>
                <w:szCs w:val="20"/>
                <w:lang w:val="fr-FR" w:eastAsia="en-CA"/>
              </w:rPr>
              <w:t>Canada</w:t>
            </w:r>
          </w:p>
        </w:tc>
        <w:tc>
          <w:tcPr>
            <w:tcW w:w="1875" w:type="dxa"/>
            <w:tcBorders>
              <w:top w:val="nil"/>
              <w:left w:val="nil"/>
              <w:bottom w:val="single" w:sz="4" w:space="0" w:color="auto"/>
              <w:right w:val="single" w:sz="4" w:space="0" w:color="auto"/>
            </w:tcBorders>
            <w:noWrap/>
            <w:vAlign w:val="bottom"/>
            <w:hideMark/>
          </w:tcPr>
          <w:p w14:paraId="1D48D5EB"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3</w:t>
            </w:r>
          </w:p>
        </w:tc>
        <w:tc>
          <w:tcPr>
            <w:tcW w:w="2128" w:type="dxa"/>
            <w:tcBorders>
              <w:top w:val="nil"/>
              <w:left w:val="nil"/>
              <w:bottom w:val="single" w:sz="4" w:space="0" w:color="auto"/>
              <w:right w:val="single" w:sz="4" w:space="0" w:color="auto"/>
            </w:tcBorders>
            <w:noWrap/>
            <w:vAlign w:val="center"/>
            <w:hideMark/>
          </w:tcPr>
          <w:p w14:paraId="0E434E66"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3</w:t>
            </w:r>
          </w:p>
        </w:tc>
        <w:tc>
          <w:tcPr>
            <w:tcW w:w="1986" w:type="dxa"/>
            <w:tcBorders>
              <w:top w:val="nil"/>
              <w:left w:val="nil"/>
              <w:bottom w:val="single" w:sz="4" w:space="0" w:color="auto"/>
              <w:right w:val="single" w:sz="4" w:space="0" w:color="auto"/>
            </w:tcBorders>
            <w:noWrap/>
            <w:vAlign w:val="center"/>
            <w:hideMark/>
          </w:tcPr>
          <w:p w14:paraId="4723511B"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0</w:t>
            </w:r>
          </w:p>
        </w:tc>
        <w:tc>
          <w:tcPr>
            <w:tcW w:w="1987" w:type="dxa"/>
            <w:tcBorders>
              <w:top w:val="nil"/>
              <w:left w:val="nil"/>
              <w:bottom w:val="single" w:sz="4" w:space="0" w:color="auto"/>
              <w:right w:val="single" w:sz="4" w:space="0" w:color="auto"/>
            </w:tcBorders>
            <w:vAlign w:val="center"/>
            <w:hideMark/>
          </w:tcPr>
          <w:p w14:paraId="30EB5F89"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0</w:t>
            </w:r>
          </w:p>
        </w:tc>
      </w:tr>
      <w:tr w:rsidR="00222C40" w:rsidRPr="00B14955" w14:paraId="53475DDF"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9C62467" w14:textId="77777777" w:rsidR="00222C40" w:rsidRPr="00B14955" w:rsidRDefault="00222C40" w:rsidP="00605D6D">
            <w:pPr>
              <w:keepNext/>
              <w:keepLines/>
              <w:widowControl w:val="0"/>
              <w:rPr>
                <w:color w:val="000000"/>
                <w:sz w:val="20"/>
                <w:szCs w:val="20"/>
                <w:lang w:val="fr-FR" w:eastAsia="en-CA"/>
              </w:rPr>
            </w:pPr>
            <w:r w:rsidRPr="00B14955">
              <w:rPr>
                <w:color w:val="000000"/>
                <w:sz w:val="20"/>
                <w:szCs w:val="20"/>
                <w:lang w:val="fr-FR" w:eastAsia="en-CA"/>
              </w:rPr>
              <w:t>France</w:t>
            </w:r>
          </w:p>
        </w:tc>
        <w:tc>
          <w:tcPr>
            <w:tcW w:w="1875" w:type="dxa"/>
            <w:tcBorders>
              <w:top w:val="nil"/>
              <w:left w:val="nil"/>
              <w:bottom w:val="single" w:sz="4" w:space="0" w:color="auto"/>
              <w:right w:val="single" w:sz="4" w:space="0" w:color="auto"/>
            </w:tcBorders>
            <w:noWrap/>
            <w:vAlign w:val="bottom"/>
            <w:hideMark/>
          </w:tcPr>
          <w:p w14:paraId="416F6BB8"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6</w:t>
            </w:r>
          </w:p>
        </w:tc>
        <w:tc>
          <w:tcPr>
            <w:tcW w:w="2128" w:type="dxa"/>
            <w:tcBorders>
              <w:top w:val="nil"/>
              <w:left w:val="nil"/>
              <w:bottom w:val="single" w:sz="4" w:space="0" w:color="auto"/>
              <w:right w:val="single" w:sz="4" w:space="0" w:color="auto"/>
            </w:tcBorders>
            <w:noWrap/>
            <w:vAlign w:val="center"/>
            <w:hideMark/>
          </w:tcPr>
          <w:p w14:paraId="6A8445B0"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5</w:t>
            </w:r>
          </w:p>
        </w:tc>
        <w:tc>
          <w:tcPr>
            <w:tcW w:w="1986" w:type="dxa"/>
            <w:tcBorders>
              <w:top w:val="nil"/>
              <w:left w:val="nil"/>
              <w:bottom w:val="single" w:sz="4" w:space="0" w:color="auto"/>
              <w:right w:val="single" w:sz="4" w:space="0" w:color="auto"/>
            </w:tcBorders>
            <w:noWrap/>
            <w:vAlign w:val="center"/>
            <w:hideMark/>
          </w:tcPr>
          <w:p w14:paraId="6F725497"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1</w:t>
            </w:r>
          </w:p>
        </w:tc>
        <w:tc>
          <w:tcPr>
            <w:tcW w:w="1987" w:type="dxa"/>
            <w:tcBorders>
              <w:top w:val="nil"/>
              <w:left w:val="nil"/>
              <w:bottom w:val="single" w:sz="4" w:space="0" w:color="auto"/>
              <w:right w:val="single" w:sz="4" w:space="0" w:color="auto"/>
            </w:tcBorders>
            <w:vAlign w:val="center"/>
            <w:hideMark/>
          </w:tcPr>
          <w:p w14:paraId="10241507"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0</w:t>
            </w:r>
          </w:p>
        </w:tc>
      </w:tr>
      <w:tr w:rsidR="00222C40" w:rsidRPr="00B14955" w14:paraId="021D5B74"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3E913EB" w14:textId="1228BD85" w:rsidR="00222C40" w:rsidRPr="00B14955" w:rsidRDefault="00B14955" w:rsidP="00605D6D">
            <w:pPr>
              <w:keepNext/>
              <w:keepLines/>
              <w:widowControl w:val="0"/>
              <w:rPr>
                <w:color w:val="000000"/>
                <w:sz w:val="20"/>
                <w:szCs w:val="20"/>
                <w:lang w:val="fr-FR" w:eastAsia="en-CA"/>
              </w:rPr>
            </w:pPr>
            <w:r w:rsidRPr="00B14955">
              <w:rPr>
                <w:color w:val="000000"/>
                <w:sz w:val="20"/>
                <w:szCs w:val="20"/>
                <w:lang w:val="fr-FR" w:eastAsia="en-CA"/>
              </w:rPr>
              <w:t>Allemagne</w:t>
            </w:r>
          </w:p>
        </w:tc>
        <w:tc>
          <w:tcPr>
            <w:tcW w:w="1875" w:type="dxa"/>
            <w:tcBorders>
              <w:top w:val="nil"/>
              <w:left w:val="nil"/>
              <w:bottom w:val="single" w:sz="4" w:space="0" w:color="auto"/>
              <w:right w:val="single" w:sz="4" w:space="0" w:color="auto"/>
            </w:tcBorders>
            <w:noWrap/>
            <w:vAlign w:val="bottom"/>
            <w:hideMark/>
          </w:tcPr>
          <w:p w14:paraId="4FAE0B64"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10</w:t>
            </w:r>
          </w:p>
        </w:tc>
        <w:tc>
          <w:tcPr>
            <w:tcW w:w="2128" w:type="dxa"/>
            <w:tcBorders>
              <w:top w:val="nil"/>
              <w:left w:val="nil"/>
              <w:bottom w:val="single" w:sz="4" w:space="0" w:color="auto"/>
              <w:right w:val="single" w:sz="4" w:space="0" w:color="auto"/>
            </w:tcBorders>
            <w:noWrap/>
            <w:vAlign w:val="bottom"/>
            <w:hideMark/>
          </w:tcPr>
          <w:p w14:paraId="62F7E041"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9</w:t>
            </w:r>
          </w:p>
        </w:tc>
        <w:tc>
          <w:tcPr>
            <w:tcW w:w="1986" w:type="dxa"/>
            <w:tcBorders>
              <w:top w:val="nil"/>
              <w:left w:val="nil"/>
              <w:bottom w:val="single" w:sz="4" w:space="0" w:color="auto"/>
              <w:right w:val="single" w:sz="4" w:space="0" w:color="auto"/>
            </w:tcBorders>
            <w:noWrap/>
            <w:vAlign w:val="center"/>
            <w:hideMark/>
          </w:tcPr>
          <w:p w14:paraId="5A631127"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0</w:t>
            </w:r>
          </w:p>
        </w:tc>
        <w:tc>
          <w:tcPr>
            <w:tcW w:w="1987" w:type="dxa"/>
            <w:tcBorders>
              <w:top w:val="nil"/>
              <w:left w:val="nil"/>
              <w:bottom w:val="single" w:sz="4" w:space="0" w:color="auto"/>
              <w:right w:val="single" w:sz="4" w:space="0" w:color="auto"/>
            </w:tcBorders>
            <w:vAlign w:val="center"/>
            <w:hideMark/>
          </w:tcPr>
          <w:p w14:paraId="2595E275" w14:textId="77777777" w:rsidR="00222C40" w:rsidRPr="00B14955" w:rsidRDefault="00222C40" w:rsidP="00605D6D">
            <w:pPr>
              <w:keepNext/>
              <w:keepLines/>
              <w:widowControl w:val="0"/>
              <w:jc w:val="center"/>
              <w:rPr>
                <w:sz w:val="20"/>
                <w:szCs w:val="20"/>
                <w:lang w:val="fr-FR" w:eastAsia="en-CA"/>
              </w:rPr>
            </w:pPr>
            <w:r w:rsidRPr="00B14955">
              <w:rPr>
                <w:sz w:val="20"/>
                <w:szCs w:val="20"/>
                <w:lang w:val="fr-FR" w:eastAsia="en-CA"/>
              </w:rPr>
              <w:t>1</w:t>
            </w:r>
          </w:p>
        </w:tc>
      </w:tr>
      <w:tr w:rsidR="00222C40" w:rsidRPr="00B14955" w14:paraId="73625747"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B4A266A" w14:textId="2A427373" w:rsidR="00222C40" w:rsidRPr="00B14955" w:rsidRDefault="00222C40" w:rsidP="00B14955">
            <w:pPr>
              <w:widowControl w:val="0"/>
              <w:rPr>
                <w:color w:val="000000"/>
                <w:sz w:val="20"/>
                <w:szCs w:val="20"/>
                <w:lang w:val="fr-FR" w:eastAsia="en-CA"/>
              </w:rPr>
            </w:pPr>
            <w:r w:rsidRPr="00B14955">
              <w:rPr>
                <w:color w:val="000000"/>
                <w:sz w:val="20"/>
                <w:szCs w:val="20"/>
                <w:lang w:val="fr-FR" w:eastAsia="en-CA"/>
              </w:rPr>
              <w:t>Jap</w:t>
            </w:r>
            <w:r w:rsidR="00B14955" w:rsidRPr="00B14955">
              <w:rPr>
                <w:color w:val="000000"/>
                <w:sz w:val="20"/>
                <w:szCs w:val="20"/>
                <w:lang w:val="fr-FR" w:eastAsia="en-CA"/>
              </w:rPr>
              <w:t>o</w:t>
            </w:r>
            <w:r w:rsidRPr="00B14955">
              <w:rPr>
                <w:color w:val="000000"/>
                <w:sz w:val="20"/>
                <w:szCs w:val="20"/>
                <w:lang w:val="fr-FR" w:eastAsia="en-CA"/>
              </w:rPr>
              <w:t>n</w:t>
            </w:r>
          </w:p>
        </w:tc>
        <w:tc>
          <w:tcPr>
            <w:tcW w:w="1875" w:type="dxa"/>
            <w:tcBorders>
              <w:top w:val="nil"/>
              <w:left w:val="nil"/>
              <w:bottom w:val="single" w:sz="4" w:space="0" w:color="auto"/>
              <w:right w:val="single" w:sz="4" w:space="0" w:color="auto"/>
            </w:tcBorders>
            <w:noWrap/>
            <w:vAlign w:val="bottom"/>
            <w:hideMark/>
          </w:tcPr>
          <w:p w14:paraId="26B08FF8" w14:textId="77777777" w:rsidR="00222C40" w:rsidRPr="00B14955" w:rsidRDefault="00222C40" w:rsidP="0030440D">
            <w:pPr>
              <w:widowControl w:val="0"/>
              <w:jc w:val="center"/>
              <w:rPr>
                <w:sz w:val="20"/>
                <w:szCs w:val="20"/>
                <w:lang w:val="fr-FR" w:eastAsia="en-CA"/>
              </w:rPr>
            </w:pPr>
            <w:r w:rsidRPr="00B14955">
              <w:rPr>
                <w:sz w:val="20"/>
                <w:szCs w:val="20"/>
                <w:lang w:val="fr-FR" w:eastAsia="en-CA"/>
              </w:rPr>
              <w:t>1</w:t>
            </w:r>
          </w:p>
        </w:tc>
        <w:tc>
          <w:tcPr>
            <w:tcW w:w="2128" w:type="dxa"/>
            <w:tcBorders>
              <w:top w:val="nil"/>
              <w:left w:val="nil"/>
              <w:bottom w:val="single" w:sz="4" w:space="0" w:color="auto"/>
              <w:right w:val="single" w:sz="4" w:space="0" w:color="auto"/>
            </w:tcBorders>
            <w:noWrap/>
            <w:vAlign w:val="bottom"/>
            <w:hideMark/>
          </w:tcPr>
          <w:p w14:paraId="5E8FF74E"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1</w:t>
            </w:r>
          </w:p>
        </w:tc>
        <w:tc>
          <w:tcPr>
            <w:tcW w:w="1986" w:type="dxa"/>
            <w:tcBorders>
              <w:top w:val="nil"/>
              <w:left w:val="nil"/>
              <w:bottom w:val="single" w:sz="4" w:space="0" w:color="auto"/>
              <w:right w:val="single" w:sz="4" w:space="0" w:color="auto"/>
            </w:tcBorders>
            <w:noWrap/>
            <w:vAlign w:val="center"/>
            <w:hideMark/>
          </w:tcPr>
          <w:p w14:paraId="540F5FD9"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0</w:t>
            </w:r>
          </w:p>
        </w:tc>
        <w:tc>
          <w:tcPr>
            <w:tcW w:w="1987" w:type="dxa"/>
            <w:tcBorders>
              <w:top w:val="nil"/>
              <w:left w:val="nil"/>
              <w:bottom w:val="single" w:sz="4" w:space="0" w:color="auto"/>
              <w:right w:val="single" w:sz="4" w:space="0" w:color="auto"/>
            </w:tcBorders>
            <w:vAlign w:val="center"/>
            <w:hideMark/>
          </w:tcPr>
          <w:p w14:paraId="6CDCF2FA"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0</w:t>
            </w:r>
          </w:p>
        </w:tc>
      </w:tr>
      <w:tr w:rsidR="00222C40" w:rsidRPr="00B14955" w14:paraId="5DE1C7E6"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EBB45BE" w14:textId="291389C4" w:rsidR="00222C40" w:rsidRPr="00B14955" w:rsidRDefault="0030440D" w:rsidP="00E51470">
            <w:pPr>
              <w:widowControl w:val="0"/>
              <w:rPr>
                <w:color w:val="000000"/>
                <w:sz w:val="20"/>
                <w:szCs w:val="20"/>
                <w:lang w:val="fr-FR" w:eastAsia="en-CA"/>
              </w:rPr>
            </w:pPr>
            <w:r w:rsidRPr="00B14955">
              <w:rPr>
                <w:color w:val="000000"/>
                <w:sz w:val="20"/>
                <w:szCs w:val="20"/>
                <w:lang w:val="fr-FR" w:eastAsia="en-CA"/>
              </w:rPr>
              <w:t>PNUD</w:t>
            </w:r>
          </w:p>
        </w:tc>
        <w:tc>
          <w:tcPr>
            <w:tcW w:w="1875" w:type="dxa"/>
            <w:tcBorders>
              <w:top w:val="nil"/>
              <w:left w:val="nil"/>
              <w:bottom w:val="single" w:sz="4" w:space="0" w:color="auto"/>
              <w:right w:val="single" w:sz="4" w:space="0" w:color="auto"/>
            </w:tcBorders>
            <w:noWrap/>
            <w:vAlign w:val="bottom"/>
            <w:hideMark/>
          </w:tcPr>
          <w:p w14:paraId="116F42BF" w14:textId="77777777" w:rsidR="00222C40" w:rsidRPr="00B14955" w:rsidRDefault="00A5518B" w:rsidP="00605D6D">
            <w:pPr>
              <w:widowControl w:val="0"/>
              <w:jc w:val="center"/>
              <w:rPr>
                <w:sz w:val="20"/>
                <w:szCs w:val="20"/>
                <w:lang w:val="fr-FR" w:eastAsia="en-CA"/>
              </w:rPr>
            </w:pPr>
            <w:r w:rsidRPr="00B14955">
              <w:rPr>
                <w:sz w:val="20"/>
                <w:szCs w:val="20"/>
                <w:lang w:val="fr-FR" w:eastAsia="en-CA"/>
              </w:rPr>
              <w:t>44</w:t>
            </w:r>
          </w:p>
        </w:tc>
        <w:tc>
          <w:tcPr>
            <w:tcW w:w="2128" w:type="dxa"/>
            <w:tcBorders>
              <w:top w:val="nil"/>
              <w:left w:val="nil"/>
              <w:bottom w:val="single" w:sz="4" w:space="0" w:color="auto"/>
              <w:right w:val="single" w:sz="4" w:space="0" w:color="auto"/>
            </w:tcBorders>
            <w:noWrap/>
            <w:vAlign w:val="bottom"/>
            <w:hideMark/>
          </w:tcPr>
          <w:p w14:paraId="7460601E"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42</w:t>
            </w:r>
          </w:p>
        </w:tc>
        <w:tc>
          <w:tcPr>
            <w:tcW w:w="1986" w:type="dxa"/>
            <w:tcBorders>
              <w:top w:val="nil"/>
              <w:left w:val="nil"/>
              <w:bottom w:val="single" w:sz="4" w:space="0" w:color="auto"/>
              <w:right w:val="single" w:sz="4" w:space="0" w:color="auto"/>
            </w:tcBorders>
            <w:noWrap/>
            <w:vAlign w:val="center"/>
            <w:hideMark/>
          </w:tcPr>
          <w:p w14:paraId="30544AB9" w14:textId="77777777" w:rsidR="00222C40" w:rsidRPr="00B14955" w:rsidRDefault="006948D0" w:rsidP="00605D6D">
            <w:pPr>
              <w:widowControl w:val="0"/>
              <w:jc w:val="center"/>
              <w:rPr>
                <w:sz w:val="20"/>
                <w:szCs w:val="20"/>
                <w:lang w:val="fr-FR" w:eastAsia="en-CA"/>
              </w:rPr>
            </w:pPr>
            <w:r w:rsidRPr="00B14955">
              <w:rPr>
                <w:sz w:val="20"/>
                <w:szCs w:val="20"/>
                <w:lang w:val="fr-FR" w:eastAsia="en-CA"/>
              </w:rPr>
              <w:t>2</w:t>
            </w:r>
          </w:p>
        </w:tc>
        <w:tc>
          <w:tcPr>
            <w:tcW w:w="1987" w:type="dxa"/>
            <w:tcBorders>
              <w:top w:val="nil"/>
              <w:left w:val="nil"/>
              <w:bottom w:val="single" w:sz="4" w:space="0" w:color="auto"/>
              <w:right w:val="single" w:sz="4" w:space="0" w:color="auto"/>
            </w:tcBorders>
            <w:vAlign w:val="center"/>
            <w:hideMark/>
          </w:tcPr>
          <w:p w14:paraId="2CC35D5F" w14:textId="77777777" w:rsidR="00222C40" w:rsidRPr="00B14955" w:rsidRDefault="006948D0" w:rsidP="00605D6D">
            <w:pPr>
              <w:widowControl w:val="0"/>
              <w:jc w:val="center"/>
              <w:rPr>
                <w:sz w:val="20"/>
                <w:szCs w:val="20"/>
                <w:lang w:val="fr-FR" w:eastAsia="en-CA"/>
              </w:rPr>
            </w:pPr>
            <w:r w:rsidRPr="00B14955">
              <w:rPr>
                <w:sz w:val="20"/>
                <w:szCs w:val="20"/>
                <w:lang w:val="fr-FR" w:eastAsia="en-CA"/>
              </w:rPr>
              <w:t>0</w:t>
            </w:r>
          </w:p>
        </w:tc>
      </w:tr>
      <w:tr w:rsidR="00222C40" w:rsidRPr="00B14955" w14:paraId="21BE07B1"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9BE99D9" w14:textId="215F5D48" w:rsidR="00222C40" w:rsidRPr="00B14955" w:rsidRDefault="0030440D" w:rsidP="00E51470">
            <w:pPr>
              <w:widowControl w:val="0"/>
              <w:rPr>
                <w:color w:val="000000"/>
                <w:sz w:val="20"/>
                <w:szCs w:val="20"/>
                <w:lang w:val="fr-FR" w:eastAsia="en-CA"/>
              </w:rPr>
            </w:pPr>
            <w:r w:rsidRPr="00B14955">
              <w:rPr>
                <w:color w:val="000000"/>
                <w:sz w:val="20"/>
                <w:szCs w:val="20"/>
                <w:lang w:val="fr-FR" w:eastAsia="en-CA"/>
              </w:rPr>
              <w:t>PNUE</w:t>
            </w:r>
          </w:p>
        </w:tc>
        <w:tc>
          <w:tcPr>
            <w:tcW w:w="1875" w:type="dxa"/>
            <w:tcBorders>
              <w:top w:val="nil"/>
              <w:left w:val="nil"/>
              <w:bottom w:val="single" w:sz="4" w:space="0" w:color="auto"/>
              <w:right w:val="single" w:sz="4" w:space="0" w:color="auto"/>
            </w:tcBorders>
            <w:noWrap/>
            <w:vAlign w:val="bottom"/>
            <w:hideMark/>
          </w:tcPr>
          <w:p w14:paraId="6020E4C2" w14:textId="77777777" w:rsidR="00222C40" w:rsidRPr="00B14955" w:rsidRDefault="00A5518B" w:rsidP="00605D6D">
            <w:pPr>
              <w:widowControl w:val="0"/>
              <w:jc w:val="center"/>
              <w:rPr>
                <w:sz w:val="20"/>
                <w:szCs w:val="20"/>
                <w:lang w:val="fr-FR" w:eastAsia="en-CA"/>
              </w:rPr>
            </w:pPr>
            <w:r w:rsidRPr="00B14955">
              <w:rPr>
                <w:sz w:val="20"/>
                <w:szCs w:val="20"/>
                <w:lang w:val="fr-FR" w:eastAsia="en-CA"/>
              </w:rPr>
              <w:t>61</w:t>
            </w:r>
          </w:p>
        </w:tc>
        <w:tc>
          <w:tcPr>
            <w:tcW w:w="2128" w:type="dxa"/>
            <w:tcBorders>
              <w:top w:val="nil"/>
              <w:left w:val="nil"/>
              <w:bottom w:val="single" w:sz="4" w:space="0" w:color="auto"/>
              <w:right w:val="single" w:sz="4" w:space="0" w:color="auto"/>
            </w:tcBorders>
            <w:noWrap/>
            <w:vAlign w:val="bottom"/>
            <w:hideMark/>
          </w:tcPr>
          <w:p w14:paraId="68F4D8E4"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58</w:t>
            </w:r>
          </w:p>
        </w:tc>
        <w:tc>
          <w:tcPr>
            <w:tcW w:w="1986" w:type="dxa"/>
            <w:tcBorders>
              <w:top w:val="nil"/>
              <w:left w:val="nil"/>
              <w:bottom w:val="single" w:sz="4" w:space="0" w:color="auto"/>
              <w:right w:val="single" w:sz="4" w:space="0" w:color="auto"/>
            </w:tcBorders>
            <w:noWrap/>
            <w:vAlign w:val="center"/>
            <w:hideMark/>
          </w:tcPr>
          <w:p w14:paraId="14318AAF" w14:textId="4F59200D" w:rsidR="00222C40" w:rsidRPr="00B14955" w:rsidRDefault="00222C40" w:rsidP="00605D6D">
            <w:pPr>
              <w:widowControl w:val="0"/>
              <w:jc w:val="center"/>
              <w:rPr>
                <w:sz w:val="20"/>
                <w:szCs w:val="20"/>
                <w:lang w:val="fr-FR" w:eastAsia="en-CA"/>
              </w:rPr>
            </w:pPr>
            <w:r w:rsidRPr="00B14955">
              <w:rPr>
                <w:sz w:val="20"/>
                <w:szCs w:val="20"/>
                <w:lang w:val="fr-FR" w:eastAsia="en-CA"/>
              </w:rPr>
              <w:t>1</w:t>
            </w:r>
            <w:r w:rsidR="00A61FAF" w:rsidRPr="00B14955">
              <w:rPr>
                <w:sz w:val="20"/>
                <w:szCs w:val="20"/>
                <w:lang w:val="fr-FR" w:eastAsia="en-CA"/>
              </w:rPr>
              <w:t>*</w:t>
            </w:r>
          </w:p>
        </w:tc>
        <w:tc>
          <w:tcPr>
            <w:tcW w:w="1987" w:type="dxa"/>
            <w:tcBorders>
              <w:top w:val="nil"/>
              <w:left w:val="nil"/>
              <w:bottom w:val="single" w:sz="4" w:space="0" w:color="auto"/>
              <w:right w:val="single" w:sz="4" w:space="0" w:color="auto"/>
            </w:tcBorders>
            <w:vAlign w:val="center"/>
            <w:hideMark/>
          </w:tcPr>
          <w:p w14:paraId="4BA2059C" w14:textId="77777777" w:rsidR="00222C40" w:rsidRPr="00B14955" w:rsidRDefault="00A5518B" w:rsidP="00605D6D">
            <w:pPr>
              <w:widowControl w:val="0"/>
              <w:jc w:val="center"/>
              <w:rPr>
                <w:sz w:val="20"/>
                <w:szCs w:val="20"/>
                <w:lang w:val="fr-FR" w:eastAsia="en-CA"/>
              </w:rPr>
            </w:pPr>
            <w:r w:rsidRPr="00B14955">
              <w:rPr>
                <w:sz w:val="20"/>
                <w:szCs w:val="20"/>
                <w:lang w:val="fr-FR" w:eastAsia="en-CA"/>
              </w:rPr>
              <w:t>2</w:t>
            </w:r>
          </w:p>
        </w:tc>
      </w:tr>
      <w:tr w:rsidR="00222C40" w:rsidRPr="00B14955" w14:paraId="3AA95029"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239D8DC" w14:textId="719B9A4B" w:rsidR="00222C40" w:rsidRPr="00B14955" w:rsidRDefault="0030440D" w:rsidP="00E51470">
            <w:pPr>
              <w:keepNext/>
              <w:widowControl w:val="0"/>
              <w:rPr>
                <w:color w:val="000000"/>
                <w:sz w:val="20"/>
                <w:szCs w:val="20"/>
                <w:lang w:val="fr-FR" w:eastAsia="en-CA"/>
              </w:rPr>
            </w:pPr>
            <w:r w:rsidRPr="00B14955">
              <w:rPr>
                <w:color w:val="000000"/>
                <w:sz w:val="20"/>
                <w:szCs w:val="20"/>
                <w:lang w:val="fr-FR" w:eastAsia="en-CA"/>
              </w:rPr>
              <w:t>ONUDI</w:t>
            </w:r>
          </w:p>
        </w:tc>
        <w:tc>
          <w:tcPr>
            <w:tcW w:w="1875" w:type="dxa"/>
            <w:tcBorders>
              <w:top w:val="nil"/>
              <w:left w:val="nil"/>
              <w:bottom w:val="single" w:sz="4" w:space="0" w:color="auto"/>
              <w:right w:val="single" w:sz="4" w:space="0" w:color="auto"/>
            </w:tcBorders>
            <w:noWrap/>
            <w:vAlign w:val="bottom"/>
            <w:hideMark/>
          </w:tcPr>
          <w:p w14:paraId="5041354E" w14:textId="77777777" w:rsidR="00222C40" w:rsidRPr="00B14955" w:rsidRDefault="00A5518B" w:rsidP="00605D6D">
            <w:pPr>
              <w:widowControl w:val="0"/>
              <w:jc w:val="center"/>
              <w:rPr>
                <w:sz w:val="20"/>
                <w:szCs w:val="20"/>
                <w:lang w:val="fr-FR" w:eastAsia="en-CA"/>
              </w:rPr>
            </w:pPr>
            <w:r w:rsidRPr="00B14955">
              <w:rPr>
                <w:sz w:val="20"/>
                <w:szCs w:val="20"/>
                <w:lang w:val="fr-FR" w:eastAsia="en-CA"/>
              </w:rPr>
              <w:t>56</w:t>
            </w:r>
          </w:p>
        </w:tc>
        <w:tc>
          <w:tcPr>
            <w:tcW w:w="2128" w:type="dxa"/>
            <w:tcBorders>
              <w:top w:val="nil"/>
              <w:left w:val="nil"/>
              <w:bottom w:val="single" w:sz="4" w:space="0" w:color="auto"/>
              <w:right w:val="single" w:sz="4" w:space="0" w:color="auto"/>
            </w:tcBorders>
            <w:noWrap/>
            <w:vAlign w:val="bottom"/>
            <w:hideMark/>
          </w:tcPr>
          <w:p w14:paraId="70A6D2D1"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52</w:t>
            </w:r>
          </w:p>
        </w:tc>
        <w:tc>
          <w:tcPr>
            <w:tcW w:w="1986" w:type="dxa"/>
            <w:tcBorders>
              <w:top w:val="nil"/>
              <w:left w:val="nil"/>
              <w:bottom w:val="single" w:sz="4" w:space="0" w:color="auto"/>
              <w:right w:val="single" w:sz="4" w:space="0" w:color="auto"/>
            </w:tcBorders>
            <w:noWrap/>
            <w:vAlign w:val="center"/>
            <w:hideMark/>
          </w:tcPr>
          <w:p w14:paraId="4AF281D4" w14:textId="77777777" w:rsidR="00222C40" w:rsidRPr="00B14955" w:rsidRDefault="000D22B3" w:rsidP="00605D6D">
            <w:pPr>
              <w:widowControl w:val="0"/>
              <w:jc w:val="center"/>
              <w:rPr>
                <w:sz w:val="20"/>
                <w:szCs w:val="20"/>
                <w:lang w:val="fr-FR" w:eastAsia="en-CA"/>
              </w:rPr>
            </w:pPr>
            <w:r w:rsidRPr="00B14955">
              <w:rPr>
                <w:sz w:val="20"/>
                <w:szCs w:val="20"/>
                <w:lang w:val="fr-FR" w:eastAsia="en-CA"/>
              </w:rPr>
              <w:t>2</w:t>
            </w:r>
          </w:p>
        </w:tc>
        <w:tc>
          <w:tcPr>
            <w:tcW w:w="1987" w:type="dxa"/>
            <w:tcBorders>
              <w:top w:val="nil"/>
              <w:left w:val="nil"/>
              <w:bottom w:val="single" w:sz="4" w:space="0" w:color="auto"/>
              <w:right w:val="single" w:sz="4" w:space="0" w:color="auto"/>
            </w:tcBorders>
            <w:vAlign w:val="center"/>
            <w:hideMark/>
          </w:tcPr>
          <w:p w14:paraId="546B7D0D" w14:textId="77777777" w:rsidR="00222C40" w:rsidRPr="00B14955" w:rsidRDefault="00A5518B" w:rsidP="00605D6D">
            <w:pPr>
              <w:widowControl w:val="0"/>
              <w:jc w:val="center"/>
              <w:rPr>
                <w:sz w:val="20"/>
                <w:szCs w:val="20"/>
                <w:lang w:val="fr-FR" w:eastAsia="en-CA"/>
              </w:rPr>
            </w:pPr>
            <w:r w:rsidRPr="00B14955">
              <w:rPr>
                <w:sz w:val="20"/>
                <w:szCs w:val="20"/>
                <w:lang w:val="fr-FR" w:eastAsia="en-CA"/>
              </w:rPr>
              <w:t>2</w:t>
            </w:r>
          </w:p>
        </w:tc>
      </w:tr>
      <w:tr w:rsidR="00222C40" w:rsidRPr="00B14955" w14:paraId="26E73270"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C751914" w14:textId="01885230" w:rsidR="00222C40" w:rsidRPr="00B14955" w:rsidRDefault="0030440D" w:rsidP="00E51470">
            <w:pPr>
              <w:keepNext/>
              <w:widowControl w:val="0"/>
              <w:rPr>
                <w:color w:val="000000"/>
                <w:sz w:val="20"/>
                <w:szCs w:val="20"/>
                <w:lang w:val="fr-FR" w:eastAsia="en-CA"/>
              </w:rPr>
            </w:pPr>
            <w:r w:rsidRPr="00B14955">
              <w:rPr>
                <w:color w:val="000000"/>
                <w:sz w:val="20"/>
                <w:szCs w:val="20"/>
                <w:lang w:val="fr-FR" w:eastAsia="en-CA"/>
              </w:rPr>
              <w:t>Banque mondiale</w:t>
            </w:r>
          </w:p>
        </w:tc>
        <w:tc>
          <w:tcPr>
            <w:tcW w:w="1875" w:type="dxa"/>
            <w:tcBorders>
              <w:top w:val="nil"/>
              <w:left w:val="nil"/>
              <w:bottom w:val="single" w:sz="4" w:space="0" w:color="auto"/>
              <w:right w:val="single" w:sz="4" w:space="0" w:color="auto"/>
            </w:tcBorders>
            <w:noWrap/>
            <w:vAlign w:val="bottom"/>
            <w:hideMark/>
          </w:tcPr>
          <w:p w14:paraId="034FC220" w14:textId="446AAD96" w:rsidR="00222C40" w:rsidRPr="00B14955" w:rsidRDefault="00A61FAF" w:rsidP="00605D6D">
            <w:pPr>
              <w:widowControl w:val="0"/>
              <w:jc w:val="center"/>
              <w:rPr>
                <w:sz w:val="20"/>
                <w:szCs w:val="20"/>
                <w:lang w:val="fr-FR" w:eastAsia="en-CA"/>
              </w:rPr>
            </w:pPr>
            <w:r w:rsidRPr="00B14955">
              <w:rPr>
                <w:sz w:val="20"/>
                <w:szCs w:val="20"/>
                <w:lang w:val="fr-FR" w:eastAsia="en-CA"/>
              </w:rPr>
              <w:t>24</w:t>
            </w:r>
          </w:p>
        </w:tc>
        <w:tc>
          <w:tcPr>
            <w:tcW w:w="2128" w:type="dxa"/>
            <w:tcBorders>
              <w:top w:val="nil"/>
              <w:left w:val="nil"/>
              <w:bottom w:val="single" w:sz="4" w:space="0" w:color="auto"/>
              <w:right w:val="single" w:sz="4" w:space="0" w:color="auto"/>
            </w:tcBorders>
            <w:noWrap/>
            <w:vAlign w:val="bottom"/>
            <w:hideMark/>
          </w:tcPr>
          <w:p w14:paraId="25D6FF66" w14:textId="77777777" w:rsidR="00222C40" w:rsidRPr="00B14955" w:rsidRDefault="00222C40" w:rsidP="00605D6D">
            <w:pPr>
              <w:widowControl w:val="0"/>
              <w:jc w:val="center"/>
              <w:rPr>
                <w:sz w:val="20"/>
                <w:szCs w:val="20"/>
                <w:lang w:val="fr-FR" w:eastAsia="en-CA"/>
              </w:rPr>
            </w:pPr>
            <w:r w:rsidRPr="00B14955">
              <w:rPr>
                <w:sz w:val="20"/>
                <w:szCs w:val="20"/>
                <w:lang w:val="fr-FR" w:eastAsia="en-CA"/>
              </w:rPr>
              <w:t>14</w:t>
            </w:r>
          </w:p>
        </w:tc>
        <w:tc>
          <w:tcPr>
            <w:tcW w:w="1986" w:type="dxa"/>
            <w:tcBorders>
              <w:top w:val="nil"/>
              <w:left w:val="nil"/>
              <w:bottom w:val="single" w:sz="4" w:space="0" w:color="auto"/>
              <w:right w:val="single" w:sz="4" w:space="0" w:color="auto"/>
            </w:tcBorders>
            <w:noWrap/>
            <w:vAlign w:val="center"/>
            <w:hideMark/>
          </w:tcPr>
          <w:p w14:paraId="4410A142" w14:textId="77777777" w:rsidR="00222C40" w:rsidRPr="00B14955" w:rsidRDefault="000D22B3" w:rsidP="00605D6D">
            <w:pPr>
              <w:widowControl w:val="0"/>
              <w:jc w:val="center"/>
              <w:rPr>
                <w:sz w:val="20"/>
                <w:szCs w:val="20"/>
                <w:lang w:val="fr-FR" w:eastAsia="en-CA"/>
              </w:rPr>
            </w:pPr>
            <w:r w:rsidRPr="00B14955">
              <w:rPr>
                <w:sz w:val="20"/>
                <w:szCs w:val="20"/>
                <w:lang w:val="fr-FR" w:eastAsia="en-CA"/>
              </w:rPr>
              <w:t>4</w:t>
            </w:r>
          </w:p>
        </w:tc>
        <w:tc>
          <w:tcPr>
            <w:tcW w:w="1987" w:type="dxa"/>
            <w:tcBorders>
              <w:top w:val="nil"/>
              <w:left w:val="nil"/>
              <w:bottom w:val="single" w:sz="4" w:space="0" w:color="auto"/>
              <w:right w:val="single" w:sz="4" w:space="0" w:color="auto"/>
            </w:tcBorders>
            <w:vAlign w:val="center"/>
            <w:hideMark/>
          </w:tcPr>
          <w:p w14:paraId="4D072A1B" w14:textId="1F4B8066" w:rsidR="00222C40" w:rsidRPr="00B14955" w:rsidRDefault="00A61FAF" w:rsidP="00605D6D">
            <w:pPr>
              <w:widowControl w:val="0"/>
              <w:jc w:val="center"/>
              <w:rPr>
                <w:sz w:val="20"/>
                <w:szCs w:val="20"/>
                <w:lang w:val="fr-FR" w:eastAsia="en-CA"/>
              </w:rPr>
            </w:pPr>
            <w:r w:rsidRPr="00B14955">
              <w:rPr>
                <w:sz w:val="20"/>
                <w:szCs w:val="20"/>
                <w:lang w:val="fr-FR" w:eastAsia="en-CA"/>
              </w:rPr>
              <w:t>6</w:t>
            </w:r>
          </w:p>
        </w:tc>
      </w:tr>
      <w:tr w:rsidR="00222C40" w:rsidRPr="00B14955" w14:paraId="6586EC15"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E86CA5B" w14:textId="6E40FCBE" w:rsidR="00222C40" w:rsidRPr="00B14955" w:rsidRDefault="0030440D" w:rsidP="00E51470">
            <w:pPr>
              <w:keepLines/>
              <w:widowControl w:val="0"/>
              <w:contextualSpacing/>
              <w:rPr>
                <w:b/>
                <w:bCs/>
                <w:color w:val="000000"/>
                <w:sz w:val="20"/>
                <w:szCs w:val="20"/>
                <w:lang w:val="fr-FR" w:eastAsia="en-CA"/>
              </w:rPr>
            </w:pPr>
            <w:r w:rsidRPr="00B14955">
              <w:rPr>
                <w:b/>
                <w:bCs/>
                <w:color w:val="000000"/>
                <w:sz w:val="20"/>
                <w:szCs w:val="20"/>
                <w:lang w:val="fr-FR" w:eastAsia="en-CA"/>
              </w:rPr>
              <w:t>Total</w:t>
            </w:r>
          </w:p>
        </w:tc>
        <w:tc>
          <w:tcPr>
            <w:tcW w:w="1875" w:type="dxa"/>
            <w:tcBorders>
              <w:top w:val="nil"/>
              <w:left w:val="nil"/>
              <w:bottom w:val="single" w:sz="4" w:space="0" w:color="auto"/>
              <w:right w:val="single" w:sz="4" w:space="0" w:color="auto"/>
            </w:tcBorders>
            <w:noWrap/>
            <w:vAlign w:val="center"/>
            <w:hideMark/>
          </w:tcPr>
          <w:p w14:paraId="640DCC77" w14:textId="06F656B9" w:rsidR="00222C40" w:rsidRPr="00B14955" w:rsidRDefault="00A5518B" w:rsidP="00605D6D">
            <w:pPr>
              <w:keepLines/>
              <w:widowControl w:val="0"/>
              <w:contextualSpacing/>
              <w:jc w:val="center"/>
              <w:rPr>
                <w:b/>
                <w:bCs/>
                <w:sz w:val="20"/>
                <w:szCs w:val="20"/>
                <w:lang w:val="fr-FR" w:eastAsia="en-CA"/>
              </w:rPr>
            </w:pPr>
            <w:r w:rsidRPr="00B14955">
              <w:rPr>
                <w:b/>
                <w:bCs/>
                <w:sz w:val="20"/>
                <w:szCs w:val="20"/>
                <w:lang w:val="fr-FR" w:eastAsia="en-CA"/>
              </w:rPr>
              <w:t>20</w:t>
            </w:r>
            <w:r w:rsidR="00A61FAF" w:rsidRPr="00B14955">
              <w:rPr>
                <w:b/>
                <w:bCs/>
                <w:sz w:val="20"/>
                <w:szCs w:val="20"/>
                <w:lang w:val="fr-FR" w:eastAsia="en-CA"/>
              </w:rPr>
              <w:t>5</w:t>
            </w:r>
          </w:p>
        </w:tc>
        <w:tc>
          <w:tcPr>
            <w:tcW w:w="2128" w:type="dxa"/>
            <w:tcBorders>
              <w:top w:val="nil"/>
              <w:left w:val="nil"/>
              <w:bottom w:val="single" w:sz="4" w:space="0" w:color="auto"/>
              <w:right w:val="single" w:sz="4" w:space="0" w:color="auto"/>
            </w:tcBorders>
            <w:noWrap/>
            <w:vAlign w:val="center"/>
            <w:hideMark/>
          </w:tcPr>
          <w:p w14:paraId="0069CF0B" w14:textId="77777777" w:rsidR="00222C40" w:rsidRPr="00B14955" w:rsidRDefault="00222C40" w:rsidP="00605D6D">
            <w:pPr>
              <w:keepLines/>
              <w:widowControl w:val="0"/>
              <w:contextualSpacing/>
              <w:jc w:val="center"/>
              <w:rPr>
                <w:b/>
                <w:bCs/>
                <w:sz w:val="20"/>
                <w:szCs w:val="20"/>
                <w:lang w:val="fr-FR" w:eastAsia="en-CA"/>
              </w:rPr>
            </w:pPr>
            <w:r w:rsidRPr="00B14955">
              <w:rPr>
                <w:b/>
                <w:bCs/>
                <w:sz w:val="20"/>
                <w:szCs w:val="20"/>
                <w:lang w:val="fr-FR" w:eastAsia="en-CA"/>
              </w:rPr>
              <w:t>184</w:t>
            </w:r>
          </w:p>
        </w:tc>
        <w:tc>
          <w:tcPr>
            <w:tcW w:w="1986" w:type="dxa"/>
            <w:tcBorders>
              <w:top w:val="nil"/>
              <w:left w:val="nil"/>
              <w:bottom w:val="single" w:sz="4" w:space="0" w:color="auto"/>
              <w:right w:val="single" w:sz="4" w:space="0" w:color="auto"/>
            </w:tcBorders>
            <w:noWrap/>
            <w:vAlign w:val="center"/>
            <w:hideMark/>
          </w:tcPr>
          <w:p w14:paraId="76389C5B" w14:textId="77777777" w:rsidR="00222C40" w:rsidRPr="00B14955" w:rsidRDefault="006948D0" w:rsidP="00605D6D">
            <w:pPr>
              <w:keepLines/>
              <w:widowControl w:val="0"/>
              <w:contextualSpacing/>
              <w:jc w:val="center"/>
              <w:rPr>
                <w:b/>
                <w:bCs/>
                <w:sz w:val="20"/>
                <w:szCs w:val="20"/>
                <w:lang w:val="fr-FR" w:eastAsia="en-CA"/>
              </w:rPr>
            </w:pPr>
            <w:r w:rsidRPr="00B14955">
              <w:rPr>
                <w:b/>
                <w:bCs/>
                <w:sz w:val="20"/>
                <w:szCs w:val="20"/>
                <w:lang w:val="fr-FR" w:eastAsia="en-CA"/>
              </w:rPr>
              <w:t>10</w:t>
            </w:r>
          </w:p>
        </w:tc>
        <w:tc>
          <w:tcPr>
            <w:tcW w:w="1987" w:type="dxa"/>
            <w:tcBorders>
              <w:top w:val="nil"/>
              <w:left w:val="nil"/>
              <w:bottom w:val="single" w:sz="4" w:space="0" w:color="auto"/>
              <w:right w:val="single" w:sz="4" w:space="0" w:color="auto"/>
            </w:tcBorders>
            <w:vAlign w:val="center"/>
            <w:hideMark/>
          </w:tcPr>
          <w:p w14:paraId="74D33436" w14:textId="09B48EF5" w:rsidR="00222C40" w:rsidRPr="00B14955" w:rsidRDefault="00A5518B" w:rsidP="00605D6D">
            <w:pPr>
              <w:keepLines/>
              <w:widowControl w:val="0"/>
              <w:contextualSpacing/>
              <w:jc w:val="center"/>
              <w:rPr>
                <w:b/>
                <w:bCs/>
                <w:sz w:val="20"/>
                <w:szCs w:val="20"/>
                <w:lang w:val="fr-FR" w:eastAsia="en-CA"/>
              </w:rPr>
            </w:pPr>
            <w:r w:rsidRPr="00B14955">
              <w:rPr>
                <w:b/>
                <w:bCs/>
                <w:sz w:val="20"/>
                <w:szCs w:val="20"/>
                <w:lang w:val="fr-FR" w:eastAsia="en-CA"/>
              </w:rPr>
              <w:t>1</w:t>
            </w:r>
            <w:r w:rsidR="00A61FAF" w:rsidRPr="00B14955">
              <w:rPr>
                <w:b/>
                <w:bCs/>
                <w:sz w:val="20"/>
                <w:szCs w:val="20"/>
                <w:lang w:val="fr-FR" w:eastAsia="en-CA"/>
              </w:rPr>
              <w:t>1</w:t>
            </w:r>
          </w:p>
        </w:tc>
      </w:tr>
    </w:tbl>
    <w:p w14:paraId="042CE5C0" w14:textId="30A9EE55" w:rsidR="00A61FAF" w:rsidRPr="00B14955" w:rsidRDefault="0030440D" w:rsidP="0030440D">
      <w:pPr>
        <w:pStyle w:val="Heading1"/>
        <w:numPr>
          <w:ilvl w:val="0"/>
          <w:numId w:val="0"/>
        </w:numPr>
        <w:rPr>
          <w:sz w:val="20"/>
          <w:lang w:val="fr-FR"/>
        </w:rPr>
      </w:pPr>
      <w:r w:rsidRPr="00B14955">
        <w:rPr>
          <w:sz w:val="20"/>
          <w:lang w:val="fr-FR"/>
        </w:rPr>
        <w:t xml:space="preserve">* Le PNUE a soumis trois RAP pour des accords pluriannuels après la date </w:t>
      </w:r>
      <w:r w:rsidR="00B25C98" w:rsidRPr="00B14955">
        <w:rPr>
          <w:sz w:val="20"/>
          <w:lang w:val="fr-FR"/>
        </w:rPr>
        <w:t>limite</w:t>
      </w:r>
      <w:r w:rsidRPr="00B14955">
        <w:rPr>
          <w:sz w:val="20"/>
          <w:lang w:val="fr-FR"/>
        </w:rPr>
        <w:t>.</w:t>
      </w:r>
    </w:p>
    <w:p w14:paraId="3AF196DA" w14:textId="680CB652" w:rsidR="0030440D" w:rsidRPr="00B14955" w:rsidRDefault="0030440D" w:rsidP="0030440D">
      <w:pPr>
        <w:pStyle w:val="Heading1"/>
        <w:widowControl w:val="0"/>
        <w:numPr>
          <w:ilvl w:val="0"/>
          <w:numId w:val="21"/>
        </w:numPr>
        <w:spacing w:before="240"/>
        <w:rPr>
          <w:lang w:val="fr-FR"/>
        </w:rPr>
      </w:pPr>
      <w:r w:rsidRPr="00B14955">
        <w:rPr>
          <w:lang w:val="fr-FR"/>
        </w:rPr>
        <w:t xml:space="preserve">Une analyse du montant global des décaissements, des SAO éliminées et des retards dans la finalisation des 10 RAP pour des accords pluriannuels est résumée au tableau 2. </w:t>
      </w:r>
    </w:p>
    <w:p w14:paraId="3AA85197" w14:textId="012F1D7C" w:rsidR="00222C40" w:rsidRPr="00B14955" w:rsidRDefault="0030440D" w:rsidP="00605D6D">
      <w:pPr>
        <w:pStyle w:val="Heading1"/>
        <w:widowControl w:val="0"/>
        <w:numPr>
          <w:ilvl w:val="0"/>
          <w:numId w:val="0"/>
        </w:numPr>
        <w:tabs>
          <w:tab w:val="left" w:pos="720"/>
        </w:tabs>
        <w:spacing w:after="0"/>
        <w:rPr>
          <w:b/>
          <w:lang w:val="fr-FR"/>
        </w:rPr>
      </w:pPr>
      <w:r w:rsidRPr="00B14955">
        <w:rPr>
          <w:b/>
          <w:lang w:val="fr-FR"/>
        </w:rPr>
        <w:t>Table</w:t>
      </w:r>
      <w:r w:rsidR="002D36C1">
        <w:rPr>
          <w:b/>
          <w:lang w:val="fr-FR"/>
        </w:rPr>
        <w:t>au</w:t>
      </w:r>
      <w:r w:rsidRPr="00B14955">
        <w:rPr>
          <w:b/>
          <w:lang w:val="fr-FR"/>
        </w:rPr>
        <w:t xml:space="preserve"> 2. Vue d</w:t>
      </w:r>
      <w:r w:rsidR="00A71302">
        <w:rPr>
          <w:b/>
          <w:lang w:val="fr-FR"/>
        </w:rPr>
        <w:t>’</w:t>
      </w:r>
      <w:r w:rsidRPr="00B14955">
        <w:rPr>
          <w:b/>
          <w:lang w:val="fr-FR"/>
        </w:rPr>
        <w:t>ensemble du budget, des SAO éliminées et des retards dans les RAP soumis pour les accords pluriannuels après la 84</w:t>
      </w:r>
      <w:r w:rsidRPr="00B14955">
        <w:rPr>
          <w:b/>
          <w:vertAlign w:val="superscript"/>
          <w:lang w:val="fr-FR"/>
        </w:rPr>
        <w:t>e</w:t>
      </w:r>
      <w:r w:rsidRPr="00B14955">
        <w:rPr>
          <w:b/>
          <w:lang w:val="fr-FR"/>
        </w:rPr>
        <w:t xml:space="preserve"> réunion</w:t>
      </w:r>
    </w:p>
    <w:tbl>
      <w:tblPr>
        <w:tblW w:w="4858" w:type="pct"/>
        <w:tblLook w:val="04A0" w:firstRow="1" w:lastRow="0" w:firstColumn="1" w:lastColumn="0" w:noHBand="0" w:noVBand="1"/>
      </w:tblPr>
      <w:tblGrid>
        <w:gridCol w:w="1622"/>
        <w:gridCol w:w="1216"/>
        <w:gridCol w:w="1216"/>
        <w:gridCol w:w="1161"/>
        <w:gridCol w:w="738"/>
        <w:gridCol w:w="1161"/>
        <w:gridCol w:w="881"/>
        <w:gridCol w:w="1089"/>
      </w:tblGrid>
      <w:tr w:rsidR="0030440D" w:rsidRPr="00B14955" w14:paraId="486CDBC7" w14:textId="77777777" w:rsidTr="001C0A2A">
        <w:trPr>
          <w:trHeight w:val="290"/>
        </w:trPr>
        <w:tc>
          <w:tcPr>
            <w:tcW w:w="70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5912018" w14:textId="27932145" w:rsidR="001C0A2A" w:rsidRPr="00B14955" w:rsidRDefault="0030440D" w:rsidP="00E51470">
            <w:pPr>
              <w:jc w:val="left"/>
              <w:rPr>
                <w:b/>
                <w:bCs/>
                <w:color w:val="000000"/>
                <w:sz w:val="20"/>
                <w:szCs w:val="20"/>
                <w:lang w:val="fr-FR"/>
              </w:rPr>
            </w:pPr>
            <w:r w:rsidRPr="00B14955">
              <w:rPr>
                <w:b/>
                <w:bCs/>
                <w:color w:val="000000"/>
                <w:sz w:val="20"/>
                <w:szCs w:val="20"/>
                <w:lang w:val="fr-FR"/>
              </w:rPr>
              <w:t>Agence</w:t>
            </w:r>
            <w:r w:rsidR="00A71302">
              <w:rPr>
                <w:b/>
                <w:bCs/>
                <w:color w:val="000000"/>
                <w:sz w:val="20"/>
                <w:szCs w:val="20"/>
                <w:lang w:val="fr-FR"/>
              </w:rPr>
              <w:t xml:space="preserve"> </w:t>
            </w:r>
            <w:r w:rsidRPr="00B14955">
              <w:rPr>
                <w:b/>
                <w:bCs/>
                <w:color w:val="000000"/>
                <w:sz w:val="20"/>
                <w:szCs w:val="20"/>
                <w:lang w:val="fr-FR"/>
              </w:rPr>
              <w:t>principale</w:t>
            </w:r>
          </w:p>
        </w:tc>
        <w:tc>
          <w:tcPr>
            <w:tcW w:w="1338" w:type="pct"/>
            <w:gridSpan w:val="2"/>
            <w:tcBorders>
              <w:top w:val="single" w:sz="4" w:space="0" w:color="auto"/>
              <w:left w:val="nil"/>
              <w:bottom w:val="single" w:sz="4" w:space="0" w:color="auto"/>
              <w:right w:val="single" w:sz="4" w:space="0" w:color="auto"/>
            </w:tcBorders>
            <w:shd w:val="clear" w:color="auto" w:fill="auto"/>
            <w:vAlign w:val="center"/>
            <w:hideMark/>
          </w:tcPr>
          <w:p w14:paraId="0B8936FA" w14:textId="202D94C8" w:rsidR="001C0A2A" w:rsidRPr="00B14955" w:rsidRDefault="0030440D" w:rsidP="00E51470">
            <w:pPr>
              <w:jc w:val="center"/>
              <w:rPr>
                <w:b/>
                <w:bCs/>
                <w:color w:val="000000"/>
                <w:sz w:val="20"/>
                <w:szCs w:val="20"/>
                <w:lang w:val="fr-FR"/>
              </w:rPr>
            </w:pPr>
            <w:r w:rsidRPr="00B14955">
              <w:rPr>
                <w:b/>
                <w:bCs/>
                <w:color w:val="000000"/>
                <w:sz w:val="20"/>
                <w:szCs w:val="20"/>
                <w:lang w:val="fr-FR"/>
              </w:rPr>
              <w:t xml:space="preserve">Fonds pour des accords pluriannuels ($US) </w:t>
            </w:r>
            <w:r w:rsidRPr="00B14955">
              <w:rPr>
                <w:b/>
                <w:bCs/>
                <w:color w:val="FFFFFF"/>
                <w:sz w:val="2"/>
                <w:szCs w:val="20"/>
                <w:lang w:val="fr-FR"/>
              </w:rPr>
              <w:t>}</w:t>
            </w:r>
          </w:p>
        </w:tc>
        <w:tc>
          <w:tcPr>
            <w:tcW w:w="1021" w:type="pct"/>
            <w:gridSpan w:val="2"/>
            <w:tcBorders>
              <w:top w:val="single" w:sz="4" w:space="0" w:color="auto"/>
              <w:left w:val="nil"/>
              <w:bottom w:val="single" w:sz="4" w:space="0" w:color="auto"/>
              <w:right w:val="single" w:sz="4" w:space="0" w:color="auto"/>
            </w:tcBorders>
            <w:shd w:val="clear" w:color="auto" w:fill="auto"/>
            <w:vAlign w:val="center"/>
            <w:hideMark/>
          </w:tcPr>
          <w:p w14:paraId="2A0ECAC5" w14:textId="289CF231" w:rsidR="001C0A2A" w:rsidRPr="00B14955" w:rsidRDefault="0030440D" w:rsidP="00E51470">
            <w:pPr>
              <w:jc w:val="center"/>
              <w:rPr>
                <w:b/>
                <w:bCs/>
                <w:color w:val="000000"/>
                <w:sz w:val="20"/>
                <w:szCs w:val="20"/>
                <w:lang w:val="fr-FR"/>
              </w:rPr>
            </w:pPr>
            <w:r w:rsidRPr="00B14955">
              <w:rPr>
                <w:b/>
                <w:bCs/>
                <w:color w:val="000000"/>
                <w:sz w:val="20"/>
                <w:szCs w:val="20"/>
                <w:lang w:val="fr-FR"/>
              </w:rPr>
              <w:t xml:space="preserve">Élimination de la consommation en tonnes PAO </w:t>
            </w:r>
          </w:p>
        </w:tc>
        <w:tc>
          <w:tcPr>
            <w:tcW w:w="1238" w:type="pct"/>
            <w:gridSpan w:val="2"/>
            <w:tcBorders>
              <w:top w:val="single" w:sz="4" w:space="0" w:color="auto"/>
              <w:left w:val="nil"/>
              <w:bottom w:val="single" w:sz="4" w:space="0" w:color="auto"/>
              <w:right w:val="single" w:sz="4" w:space="0" w:color="auto"/>
            </w:tcBorders>
            <w:shd w:val="clear" w:color="auto" w:fill="auto"/>
            <w:vAlign w:val="center"/>
            <w:hideMark/>
          </w:tcPr>
          <w:p w14:paraId="1485B904" w14:textId="40157AB7" w:rsidR="001C0A2A" w:rsidRPr="00B14955" w:rsidRDefault="0030440D" w:rsidP="00E51470">
            <w:pPr>
              <w:jc w:val="center"/>
              <w:rPr>
                <w:b/>
                <w:bCs/>
                <w:color w:val="000000"/>
                <w:sz w:val="20"/>
                <w:szCs w:val="20"/>
                <w:lang w:val="fr-FR"/>
              </w:rPr>
            </w:pPr>
            <w:r w:rsidRPr="00B14955">
              <w:rPr>
                <w:b/>
                <w:bCs/>
                <w:color w:val="000000"/>
                <w:sz w:val="20"/>
                <w:szCs w:val="20"/>
                <w:lang w:val="fr-FR"/>
              </w:rPr>
              <w:t>Élimination de la production en tonnes PAO</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1792EF" w14:textId="271E3BAB" w:rsidR="001C0A2A" w:rsidRPr="00B14955" w:rsidRDefault="0030440D" w:rsidP="00E51470">
            <w:pPr>
              <w:jc w:val="center"/>
              <w:rPr>
                <w:b/>
                <w:bCs/>
                <w:color w:val="000000"/>
                <w:sz w:val="20"/>
                <w:szCs w:val="20"/>
                <w:lang w:val="fr-FR"/>
              </w:rPr>
            </w:pPr>
            <w:r w:rsidRPr="00B14955">
              <w:rPr>
                <w:b/>
                <w:bCs/>
                <w:color w:val="000000"/>
                <w:sz w:val="20"/>
                <w:szCs w:val="20"/>
                <w:lang w:val="fr-FR"/>
              </w:rPr>
              <w:t>Retards moyens (en mois)</w:t>
            </w:r>
          </w:p>
        </w:tc>
      </w:tr>
      <w:tr w:rsidR="0030440D" w:rsidRPr="00B14955" w14:paraId="6240F1BC" w14:textId="77777777" w:rsidTr="001C0A2A">
        <w:trPr>
          <w:trHeight w:val="29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3382BED" w14:textId="77777777" w:rsidR="001C0A2A" w:rsidRPr="00B14955" w:rsidRDefault="001C0A2A" w:rsidP="001C0A2A">
            <w:pPr>
              <w:jc w:val="left"/>
              <w:rPr>
                <w:b/>
                <w:bCs/>
                <w:color w:val="000000"/>
                <w:sz w:val="20"/>
                <w:szCs w:val="20"/>
                <w:lang w:val="fr-FR"/>
              </w:rPr>
            </w:pPr>
          </w:p>
        </w:tc>
        <w:tc>
          <w:tcPr>
            <w:tcW w:w="669" w:type="pct"/>
            <w:tcBorders>
              <w:top w:val="nil"/>
              <w:left w:val="nil"/>
              <w:bottom w:val="single" w:sz="4" w:space="0" w:color="auto"/>
              <w:right w:val="single" w:sz="4" w:space="0" w:color="auto"/>
            </w:tcBorders>
            <w:shd w:val="clear" w:color="auto" w:fill="auto"/>
            <w:vAlign w:val="center"/>
            <w:hideMark/>
          </w:tcPr>
          <w:p w14:paraId="6CF9D346" w14:textId="36F4EA83" w:rsidR="001C0A2A" w:rsidRPr="00B14955" w:rsidRDefault="0030440D" w:rsidP="00E51470">
            <w:pPr>
              <w:jc w:val="center"/>
              <w:rPr>
                <w:b/>
                <w:bCs/>
                <w:color w:val="000000"/>
                <w:sz w:val="20"/>
                <w:szCs w:val="20"/>
                <w:lang w:val="fr-FR"/>
              </w:rPr>
            </w:pPr>
            <w:r w:rsidRPr="00B14955">
              <w:rPr>
                <w:b/>
                <w:bCs/>
                <w:color w:val="000000"/>
                <w:sz w:val="20"/>
                <w:szCs w:val="20"/>
                <w:lang w:val="fr-FR"/>
              </w:rPr>
              <w:t>Approuvés</w:t>
            </w:r>
          </w:p>
        </w:tc>
        <w:tc>
          <w:tcPr>
            <w:tcW w:w="669" w:type="pct"/>
            <w:tcBorders>
              <w:top w:val="nil"/>
              <w:left w:val="nil"/>
              <w:bottom w:val="single" w:sz="4" w:space="0" w:color="auto"/>
              <w:right w:val="single" w:sz="4" w:space="0" w:color="auto"/>
            </w:tcBorders>
            <w:shd w:val="clear" w:color="auto" w:fill="auto"/>
            <w:vAlign w:val="center"/>
            <w:hideMark/>
          </w:tcPr>
          <w:p w14:paraId="472B1CC4" w14:textId="53BE47B4" w:rsidR="001C0A2A" w:rsidRPr="00B14955" w:rsidRDefault="0030440D" w:rsidP="00E51470">
            <w:pPr>
              <w:jc w:val="center"/>
              <w:rPr>
                <w:b/>
                <w:bCs/>
                <w:color w:val="000000"/>
                <w:sz w:val="20"/>
                <w:szCs w:val="20"/>
                <w:lang w:val="fr-FR"/>
              </w:rPr>
            </w:pPr>
            <w:r w:rsidRPr="00B14955">
              <w:rPr>
                <w:b/>
                <w:bCs/>
                <w:color w:val="000000"/>
                <w:sz w:val="20"/>
                <w:szCs w:val="20"/>
                <w:lang w:val="fr-FR"/>
              </w:rPr>
              <w:t>Décaissés</w:t>
            </w:r>
          </w:p>
        </w:tc>
        <w:tc>
          <w:tcPr>
            <w:tcW w:w="590" w:type="pct"/>
            <w:tcBorders>
              <w:top w:val="nil"/>
              <w:left w:val="nil"/>
              <w:bottom w:val="single" w:sz="4" w:space="0" w:color="auto"/>
              <w:right w:val="single" w:sz="4" w:space="0" w:color="auto"/>
            </w:tcBorders>
            <w:shd w:val="clear" w:color="auto" w:fill="auto"/>
            <w:vAlign w:val="center"/>
            <w:hideMark/>
          </w:tcPr>
          <w:p w14:paraId="5BFB5A40" w14:textId="16AD03BA" w:rsidR="001C0A2A" w:rsidRPr="00B14955" w:rsidRDefault="0030440D" w:rsidP="00E51470">
            <w:pPr>
              <w:jc w:val="center"/>
              <w:rPr>
                <w:b/>
                <w:bCs/>
                <w:color w:val="000000"/>
                <w:sz w:val="20"/>
                <w:szCs w:val="20"/>
                <w:lang w:val="fr-FR"/>
              </w:rPr>
            </w:pPr>
            <w:r w:rsidRPr="00B14955">
              <w:rPr>
                <w:b/>
                <w:bCs/>
                <w:color w:val="000000"/>
                <w:sz w:val="20"/>
                <w:szCs w:val="20"/>
                <w:lang w:val="fr-FR"/>
              </w:rPr>
              <w:t>Approuvée</w:t>
            </w:r>
          </w:p>
        </w:tc>
        <w:tc>
          <w:tcPr>
            <w:tcW w:w="431" w:type="pct"/>
            <w:tcBorders>
              <w:top w:val="nil"/>
              <w:left w:val="nil"/>
              <w:bottom w:val="single" w:sz="4" w:space="0" w:color="auto"/>
              <w:right w:val="single" w:sz="4" w:space="0" w:color="auto"/>
            </w:tcBorders>
            <w:shd w:val="clear" w:color="auto" w:fill="auto"/>
            <w:vAlign w:val="center"/>
            <w:hideMark/>
          </w:tcPr>
          <w:p w14:paraId="54C23B4A" w14:textId="47BFFC99" w:rsidR="001C0A2A" w:rsidRPr="00B14955" w:rsidRDefault="0030440D" w:rsidP="00E51470">
            <w:pPr>
              <w:jc w:val="center"/>
              <w:rPr>
                <w:b/>
                <w:bCs/>
                <w:color w:val="000000"/>
                <w:sz w:val="20"/>
                <w:szCs w:val="20"/>
                <w:lang w:val="fr-FR"/>
              </w:rPr>
            </w:pPr>
            <w:r w:rsidRPr="00B14955">
              <w:rPr>
                <w:b/>
                <w:bCs/>
                <w:color w:val="000000"/>
                <w:sz w:val="20"/>
                <w:szCs w:val="20"/>
                <w:lang w:val="fr-FR"/>
              </w:rPr>
              <w:t>Réelle</w:t>
            </w:r>
          </w:p>
        </w:tc>
        <w:tc>
          <w:tcPr>
            <w:tcW w:w="590" w:type="pct"/>
            <w:tcBorders>
              <w:top w:val="nil"/>
              <w:left w:val="nil"/>
              <w:bottom w:val="single" w:sz="4" w:space="0" w:color="auto"/>
              <w:right w:val="single" w:sz="4" w:space="0" w:color="auto"/>
            </w:tcBorders>
            <w:shd w:val="clear" w:color="auto" w:fill="auto"/>
            <w:vAlign w:val="center"/>
            <w:hideMark/>
          </w:tcPr>
          <w:p w14:paraId="3A697141" w14:textId="5ADFC564" w:rsidR="001C0A2A" w:rsidRPr="00B14955" w:rsidRDefault="0030440D" w:rsidP="00E51470">
            <w:pPr>
              <w:jc w:val="center"/>
              <w:rPr>
                <w:b/>
                <w:bCs/>
                <w:color w:val="000000"/>
                <w:sz w:val="20"/>
                <w:szCs w:val="20"/>
                <w:lang w:val="fr-FR"/>
              </w:rPr>
            </w:pPr>
            <w:r w:rsidRPr="00B14955">
              <w:rPr>
                <w:b/>
                <w:bCs/>
                <w:color w:val="000000"/>
                <w:sz w:val="20"/>
                <w:szCs w:val="20"/>
                <w:lang w:val="fr-FR"/>
              </w:rPr>
              <w:t>Approuvée</w:t>
            </w:r>
          </w:p>
        </w:tc>
        <w:tc>
          <w:tcPr>
            <w:tcW w:w="648" w:type="pct"/>
            <w:tcBorders>
              <w:top w:val="nil"/>
              <w:left w:val="nil"/>
              <w:bottom w:val="single" w:sz="4" w:space="0" w:color="auto"/>
              <w:right w:val="single" w:sz="4" w:space="0" w:color="auto"/>
            </w:tcBorders>
            <w:shd w:val="clear" w:color="auto" w:fill="auto"/>
            <w:vAlign w:val="center"/>
            <w:hideMark/>
          </w:tcPr>
          <w:p w14:paraId="7A2AAF9D" w14:textId="21D9CE7B" w:rsidR="001C0A2A" w:rsidRPr="00B14955" w:rsidRDefault="0030440D" w:rsidP="00E51470">
            <w:pPr>
              <w:jc w:val="center"/>
              <w:rPr>
                <w:b/>
                <w:bCs/>
                <w:color w:val="000000"/>
                <w:sz w:val="20"/>
                <w:szCs w:val="20"/>
                <w:lang w:val="fr-FR"/>
              </w:rPr>
            </w:pPr>
            <w:r w:rsidRPr="00B14955">
              <w:rPr>
                <w:b/>
                <w:bCs/>
                <w:color w:val="000000"/>
                <w:sz w:val="20"/>
                <w:szCs w:val="20"/>
                <w:lang w:val="fr-FR"/>
              </w:rPr>
              <w:t>Réelle</w:t>
            </w: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52A0148B" w14:textId="77777777" w:rsidR="001C0A2A" w:rsidRPr="00B14955" w:rsidRDefault="001C0A2A" w:rsidP="001C0A2A">
            <w:pPr>
              <w:jc w:val="left"/>
              <w:rPr>
                <w:b/>
                <w:bCs/>
                <w:color w:val="000000"/>
                <w:sz w:val="20"/>
                <w:szCs w:val="20"/>
                <w:lang w:val="fr-FR"/>
              </w:rPr>
            </w:pPr>
          </w:p>
        </w:tc>
      </w:tr>
      <w:tr w:rsidR="0030440D" w:rsidRPr="00B14955" w14:paraId="2C8657ED"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70869FF2" w14:textId="2AC2E952" w:rsidR="001C0A2A" w:rsidRPr="00B14955" w:rsidRDefault="0030440D" w:rsidP="00E51470">
            <w:pPr>
              <w:jc w:val="left"/>
              <w:rPr>
                <w:color w:val="000000"/>
                <w:sz w:val="20"/>
                <w:szCs w:val="20"/>
                <w:lang w:val="fr-FR"/>
              </w:rPr>
            </w:pPr>
            <w:r w:rsidRPr="00B14955">
              <w:rPr>
                <w:color w:val="000000"/>
                <w:sz w:val="20"/>
                <w:szCs w:val="20"/>
                <w:lang w:val="fr-FR"/>
              </w:rPr>
              <w:t>France</w:t>
            </w:r>
          </w:p>
        </w:tc>
        <w:tc>
          <w:tcPr>
            <w:tcW w:w="669" w:type="pct"/>
            <w:tcBorders>
              <w:top w:val="nil"/>
              <w:left w:val="nil"/>
              <w:bottom w:val="single" w:sz="4" w:space="0" w:color="auto"/>
              <w:right w:val="single" w:sz="4" w:space="0" w:color="auto"/>
            </w:tcBorders>
            <w:shd w:val="clear" w:color="auto" w:fill="auto"/>
            <w:noWrap/>
            <w:vAlign w:val="bottom"/>
            <w:hideMark/>
          </w:tcPr>
          <w:p w14:paraId="77B30145" w14:textId="051BA32C" w:rsidR="001C0A2A" w:rsidRPr="00B14955" w:rsidRDefault="001C0A2A" w:rsidP="001C0A2A">
            <w:pPr>
              <w:jc w:val="right"/>
              <w:rPr>
                <w:color w:val="000000"/>
                <w:sz w:val="20"/>
                <w:szCs w:val="20"/>
                <w:lang w:val="fr-FR"/>
              </w:rPr>
            </w:pPr>
            <w:r w:rsidRPr="00B14955">
              <w:rPr>
                <w:color w:val="000000"/>
                <w:sz w:val="20"/>
                <w:szCs w:val="20"/>
                <w:lang w:val="fr-FR"/>
              </w:rPr>
              <w:t>900</w:t>
            </w:r>
            <w:r w:rsidR="00A71302">
              <w:rPr>
                <w:color w:val="000000"/>
                <w:sz w:val="20"/>
                <w:szCs w:val="20"/>
                <w:lang w:val="fr-FR"/>
              </w:rPr>
              <w:t> </w:t>
            </w:r>
            <w:r w:rsidRPr="00B14955">
              <w:rPr>
                <w:color w:val="000000"/>
                <w:sz w:val="20"/>
                <w:szCs w:val="20"/>
                <w:lang w:val="fr-FR"/>
              </w:rPr>
              <w:t>000</w:t>
            </w:r>
          </w:p>
        </w:tc>
        <w:tc>
          <w:tcPr>
            <w:tcW w:w="669" w:type="pct"/>
            <w:tcBorders>
              <w:top w:val="nil"/>
              <w:left w:val="nil"/>
              <w:bottom w:val="single" w:sz="4" w:space="0" w:color="auto"/>
              <w:right w:val="single" w:sz="4" w:space="0" w:color="auto"/>
            </w:tcBorders>
            <w:shd w:val="clear" w:color="auto" w:fill="auto"/>
            <w:noWrap/>
            <w:vAlign w:val="bottom"/>
            <w:hideMark/>
          </w:tcPr>
          <w:p w14:paraId="2944A5BC" w14:textId="547AE3FB" w:rsidR="001C0A2A" w:rsidRPr="00B14955" w:rsidRDefault="001C0A2A" w:rsidP="001C0A2A">
            <w:pPr>
              <w:jc w:val="right"/>
              <w:rPr>
                <w:color w:val="000000"/>
                <w:sz w:val="20"/>
                <w:szCs w:val="20"/>
                <w:lang w:val="fr-FR"/>
              </w:rPr>
            </w:pPr>
            <w:r w:rsidRPr="00B14955">
              <w:rPr>
                <w:color w:val="000000"/>
                <w:sz w:val="20"/>
                <w:szCs w:val="20"/>
                <w:lang w:val="fr-FR"/>
              </w:rPr>
              <w:t>900</w:t>
            </w:r>
            <w:r w:rsidR="00A71302">
              <w:rPr>
                <w:color w:val="000000"/>
                <w:sz w:val="20"/>
                <w:szCs w:val="20"/>
                <w:lang w:val="fr-FR"/>
              </w:rPr>
              <w:t> </w:t>
            </w:r>
            <w:r w:rsidRPr="00B14955">
              <w:rPr>
                <w:color w:val="000000"/>
                <w:sz w:val="20"/>
                <w:szCs w:val="20"/>
                <w:lang w:val="fr-FR"/>
              </w:rPr>
              <w:t>000</w:t>
            </w:r>
          </w:p>
        </w:tc>
        <w:tc>
          <w:tcPr>
            <w:tcW w:w="590" w:type="pct"/>
            <w:tcBorders>
              <w:top w:val="nil"/>
              <w:left w:val="nil"/>
              <w:bottom w:val="single" w:sz="4" w:space="0" w:color="auto"/>
              <w:right w:val="single" w:sz="4" w:space="0" w:color="auto"/>
            </w:tcBorders>
            <w:shd w:val="clear" w:color="auto" w:fill="auto"/>
            <w:noWrap/>
            <w:vAlign w:val="bottom"/>
            <w:hideMark/>
          </w:tcPr>
          <w:p w14:paraId="4996E5E7" w14:textId="77777777" w:rsidR="001C0A2A" w:rsidRPr="00B14955" w:rsidRDefault="001C0A2A" w:rsidP="001C0A2A">
            <w:pPr>
              <w:jc w:val="right"/>
              <w:rPr>
                <w:color w:val="000000"/>
                <w:sz w:val="20"/>
                <w:szCs w:val="20"/>
                <w:lang w:val="fr-FR"/>
              </w:rPr>
            </w:pPr>
            <w:r w:rsidRPr="00B14955">
              <w:rPr>
                <w:color w:val="000000"/>
                <w:sz w:val="20"/>
                <w:szCs w:val="20"/>
                <w:lang w:val="fr-FR"/>
              </w:rPr>
              <w:t>14</w:t>
            </w:r>
          </w:p>
        </w:tc>
        <w:tc>
          <w:tcPr>
            <w:tcW w:w="431" w:type="pct"/>
            <w:tcBorders>
              <w:top w:val="nil"/>
              <w:left w:val="nil"/>
              <w:bottom w:val="single" w:sz="4" w:space="0" w:color="auto"/>
              <w:right w:val="single" w:sz="4" w:space="0" w:color="auto"/>
            </w:tcBorders>
            <w:shd w:val="clear" w:color="auto" w:fill="auto"/>
            <w:noWrap/>
            <w:vAlign w:val="bottom"/>
            <w:hideMark/>
          </w:tcPr>
          <w:p w14:paraId="3CFEA922" w14:textId="77777777" w:rsidR="001C0A2A" w:rsidRPr="00B14955" w:rsidRDefault="001C0A2A" w:rsidP="001C0A2A">
            <w:pPr>
              <w:jc w:val="right"/>
              <w:rPr>
                <w:color w:val="000000"/>
                <w:sz w:val="20"/>
                <w:szCs w:val="20"/>
                <w:lang w:val="fr-FR"/>
              </w:rPr>
            </w:pPr>
            <w:r w:rsidRPr="00B14955">
              <w:rPr>
                <w:color w:val="000000"/>
                <w:sz w:val="20"/>
                <w:szCs w:val="20"/>
                <w:lang w:val="fr-FR"/>
              </w:rPr>
              <w:t>47</w:t>
            </w:r>
          </w:p>
        </w:tc>
        <w:tc>
          <w:tcPr>
            <w:tcW w:w="590" w:type="pct"/>
            <w:tcBorders>
              <w:top w:val="nil"/>
              <w:left w:val="nil"/>
              <w:bottom w:val="single" w:sz="4" w:space="0" w:color="auto"/>
              <w:right w:val="single" w:sz="4" w:space="0" w:color="auto"/>
            </w:tcBorders>
            <w:shd w:val="clear" w:color="auto" w:fill="auto"/>
            <w:noWrap/>
            <w:vAlign w:val="bottom"/>
            <w:hideMark/>
          </w:tcPr>
          <w:p w14:paraId="10AB4B81"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48" w:type="pct"/>
            <w:tcBorders>
              <w:top w:val="nil"/>
              <w:left w:val="nil"/>
              <w:bottom w:val="single" w:sz="4" w:space="0" w:color="auto"/>
              <w:right w:val="single" w:sz="4" w:space="0" w:color="auto"/>
            </w:tcBorders>
            <w:shd w:val="clear" w:color="auto" w:fill="auto"/>
            <w:noWrap/>
            <w:vAlign w:val="bottom"/>
            <w:hideMark/>
          </w:tcPr>
          <w:p w14:paraId="167C58A6" w14:textId="7F7F4121"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93" w:type="pct"/>
            <w:tcBorders>
              <w:top w:val="nil"/>
              <w:left w:val="nil"/>
              <w:bottom w:val="single" w:sz="4" w:space="0" w:color="auto"/>
              <w:right w:val="single" w:sz="4" w:space="0" w:color="auto"/>
            </w:tcBorders>
            <w:shd w:val="clear" w:color="auto" w:fill="auto"/>
            <w:noWrap/>
            <w:vAlign w:val="bottom"/>
            <w:hideMark/>
          </w:tcPr>
          <w:p w14:paraId="3B61A867" w14:textId="356430A6" w:rsidR="001C0A2A" w:rsidRPr="00B14955" w:rsidRDefault="001C0A2A" w:rsidP="001C0A2A">
            <w:pPr>
              <w:jc w:val="right"/>
              <w:rPr>
                <w:color w:val="000000"/>
                <w:sz w:val="20"/>
                <w:szCs w:val="20"/>
                <w:lang w:val="fr-FR"/>
              </w:rPr>
            </w:pPr>
            <w:r w:rsidRPr="00B14955">
              <w:rPr>
                <w:color w:val="000000"/>
                <w:sz w:val="20"/>
                <w:szCs w:val="20"/>
                <w:lang w:val="fr-FR"/>
              </w:rPr>
              <w:t>4</w:t>
            </w:r>
            <w:r w:rsidR="00A71302">
              <w:rPr>
                <w:color w:val="000000"/>
                <w:sz w:val="20"/>
                <w:szCs w:val="20"/>
                <w:lang w:val="fr-FR"/>
              </w:rPr>
              <w:t>,</w:t>
            </w:r>
            <w:r w:rsidRPr="00B14955">
              <w:rPr>
                <w:color w:val="000000"/>
                <w:sz w:val="20"/>
                <w:szCs w:val="20"/>
                <w:lang w:val="fr-FR"/>
              </w:rPr>
              <w:t>46</w:t>
            </w:r>
          </w:p>
        </w:tc>
      </w:tr>
      <w:tr w:rsidR="0030440D" w:rsidRPr="00B14955" w14:paraId="44B34837"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8E7F724" w14:textId="7ED156CB" w:rsidR="001C0A2A" w:rsidRPr="00B14955" w:rsidRDefault="0030440D" w:rsidP="00E51470">
            <w:pPr>
              <w:jc w:val="left"/>
              <w:rPr>
                <w:color w:val="000000"/>
                <w:sz w:val="20"/>
                <w:szCs w:val="20"/>
                <w:lang w:val="fr-FR"/>
              </w:rPr>
            </w:pPr>
            <w:r w:rsidRPr="00B14955">
              <w:rPr>
                <w:color w:val="000000"/>
                <w:sz w:val="20"/>
                <w:szCs w:val="20"/>
                <w:lang w:val="fr-FR"/>
              </w:rPr>
              <w:t>PNUD</w:t>
            </w:r>
          </w:p>
        </w:tc>
        <w:tc>
          <w:tcPr>
            <w:tcW w:w="669" w:type="pct"/>
            <w:tcBorders>
              <w:top w:val="nil"/>
              <w:left w:val="nil"/>
              <w:bottom w:val="single" w:sz="4" w:space="0" w:color="auto"/>
              <w:right w:val="single" w:sz="4" w:space="0" w:color="auto"/>
            </w:tcBorders>
            <w:shd w:val="clear" w:color="auto" w:fill="auto"/>
            <w:noWrap/>
            <w:vAlign w:val="bottom"/>
            <w:hideMark/>
          </w:tcPr>
          <w:p w14:paraId="3600E3F7" w14:textId="57D15013" w:rsidR="001C0A2A" w:rsidRPr="00B14955" w:rsidRDefault="001C0A2A" w:rsidP="001C0A2A">
            <w:pPr>
              <w:jc w:val="right"/>
              <w:rPr>
                <w:color w:val="000000"/>
                <w:sz w:val="20"/>
                <w:szCs w:val="20"/>
                <w:lang w:val="fr-FR"/>
              </w:rPr>
            </w:pPr>
            <w:r w:rsidRPr="00B14955">
              <w:rPr>
                <w:color w:val="000000"/>
                <w:sz w:val="20"/>
                <w:szCs w:val="20"/>
                <w:lang w:val="fr-FR"/>
              </w:rPr>
              <w:t>80</w:t>
            </w:r>
            <w:r w:rsidR="00A71302">
              <w:rPr>
                <w:color w:val="000000"/>
                <w:sz w:val="20"/>
                <w:szCs w:val="20"/>
                <w:lang w:val="fr-FR"/>
              </w:rPr>
              <w:t> </w:t>
            </w:r>
            <w:r w:rsidRPr="00B14955">
              <w:rPr>
                <w:color w:val="000000"/>
                <w:sz w:val="20"/>
                <w:szCs w:val="20"/>
                <w:lang w:val="fr-FR"/>
              </w:rPr>
              <w:t>008</w:t>
            </w:r>
            <w:r w:rsidR="00A71302">
              <w:rPr>
                <w:color w:val="000000"/>
                <w:sz w:val="20"/>
                <w:szCs w:val="20"/>
                <w:lang w:val="fr-FR"/>
              </w:rPr>
              <w:t> </w:t>
            </w:r>
            <w:r w:rsidRPr="00B14955">
              <w:rPr>
                <w:color w:val="000000"/>
                <w:sz w:val="20"/>
                <w:szCs w:val="20"/>
                <w:lang w:val="fr-FR"/>
              </w:rPr>
              <w:t>775</w:t>
            </w:r>
          </w:p>
        </w:tc>
        <w:tc>
          <w:tcPr>
            <w:tcW w:w="669" w:type="pct"/>
            <w:tcBorders>
              <w:top w:val="nil"/>
              <w:left w:val="nil"/>
              <w:bottom w:val="single" w:sz="4" w:space="0" w:color="auto"/>
              <w:right w:val="single" w:sz="4" w:space="0" w:color="auto"/>
            </w:tcBorders>
            <w:shd w:val="clear" w:color="auto" w:fill="auto"/>
            <w:noWrap/>
            <w:vAlign w:val="bottom"/>
            <w:hideMark/>
          </w:tcPr>
          <w:p w14:paraId="5B3643EF" w14:textId="5A4BC9BD" w:rsidR="001C0A2A" w:rsidRPr="00B14955" w:rsidRDefault="001C0A2A" w:rsidP="001C0A2A">
            <w:pPr>
              <w:jc w:val="right"/>
              <w:rPr>
                <w:color w:val="000000"/>
                <w:sz w:val="20"/>
                <w:szCs w:val="20"/>
                <w:lang w:val="fr-FR"/>
              </w:rPr>
            </w:pPr>
            <w:r w:rsidRPr="00B14955">
              <w:rPr>
                <w:color w:val="000000"/>
                <w:sz w:val="20"/>
                <w:szCs w:val="20"/>
                <w:lang w:val="fr-FR"/>
              </w:rPr>
              <w:t>77</w:t>
            </w:r>
            <w:r w:rsidR="00A71302">
              <w:rPr>
                <w:color w:val="000000"/>
                <w:sz w:val="20"/>
                <w:szCs w:val="20"/>
                <w:lang w:val="fr-FR"/>
              </w:rPr>
              <w:t> </w:t>
            </w:r>
            <w:r w:rsidRPr="00B14955">
              <w:rPr>
                <w:color w:val="000000"/>
                <w:sz w:val="20"/>
                <w:szCs w:val="20"/>
                <w:lang w:val="fr-FR"/>
              </w:rPr>
              <w:t>767</w:t>
            </w:r>
            <w:r w:rsidR="00A71302">
              <w:rPr>
                <w:color w:val="000000"/>
                <w:sz w:val="20"/>
                <w:szCs w:val="20"/>
                <w:lang w:val="fr-FR"/>
              </w:rPr>
              <w:t> </w:t>
            </w:r>
            <w:r w:rsidRPr="00B14955">
              <w:rPr>
                <w:color w:val="000000"/>
                <w:sz w:val="20"/>
                <w:szCs w:val="20"/>
                <w:lang w:val="fr-FR"/>
              </w:rPr>
              <w:t>245</w:t>
            </w:r>
          </w:p>
        </w:tc>
        <w:tc>
          <w:tcPr>
            <w:tcW w:w="590" w:type="pct"/>
            <w:tcBorders>
              <w:top w:val="nil"/>
              <w:left w:val="nil"/>
              <w:bottom w:val="single" w:sz="4" w:space="0" w:color="auto"/>
              <w:right w:val="single" w:sz="4" w:space="0" w:color="auto"/>
            </w:tcBorders>
            <w:shd w:val="clear" w:color="auto" w:fill="auto"/>
            <w:noWrap/>
            <w:vAlign w:val="bottom"/>
            <w:hideMark/>
          </w:tcPr>
          <w:p w14:paraId="4BD9136C" w14:textId="77777777" w:rsidR="001C0A2A" w:rsidRPr="00B14955" w:rsidRDefault="001C0A2A" w:rsidP="001C0A2A">
            <w:pPr>
              <w:jc w:val="right"/>
              <w:rPr>
                <w:color w:val="000000"/>
                <w:sz w:val="20"/>
                <w:szCs w:val="20"/>
                <w:lang w:val="fr-FR"/>
              </w:rPr>
            </w:pPr>
            <w:r w:rsidRPr="00B14955">
              <w:rPr>
                <w:color w:val="000000"/>
                <w:sz w:val="20"/>
                <w:szCs w:val="20"/>
                <w:lang w:val="fr-FR"/>
              </w:rPr>
              <w:t>518</w:t>
            </w:r>
          </w:p>
        </w:tc>
        <w:tc>
          <w:tcPr>
            <w:tcW w:w="431" w:type="pct"/>
            <w:tcBorders>
              <w:top w:val="nil"/>
              <w:left w:val="nil"/>
              <w:bottom w:val="single" w:sz="4" w:space="0" w:color="auto"/>
              <w:right w:val="single" w:sz="4" w:space="0" w:color="auto"/>
            </w:tcBorders>
            <w:shd w:val="clear" w:color="auto" w:fill="auto"/>
            <w:noWrap/>
            <w:vAlign w:val="bottom"/>
            <w:hideMark/>
          </w:tcPr>
          <w:p w14:paraId="61CAE9C7" w14:textId="77777777" w:rsidR="001C0A2A" w:rsidRPr="00B14955" w:rsidRDefault="001C0A2A" w:rsidP="001C0A2A">
            <w:pPr>
              <w:jc w:val="right"/>
              <w:rPr>
                <w:color w:val="000000"/>
                <w:sz w:val="20"/>
                <w:szCs w:val="20"/>
                <w:lang w:val="fr-FR"/>
              </w:rPr>
            </w:pPr>
            <w:r w:rsidRPr="00B14955">
              <w:rPr>
                <w:color w:val="000000"/>
                <w:sz w:val="20"/>
                <w:szCs w:val="20"/>
                <w:lang w:val="fr-FR"/>
              </w:rPr>
              <w:t>505</w:t>
            </w:r>
          </w:p>
        </w:tc>
        <w:tc>
          <w:tcPr>
            <w:tcW w:w="590" w:type="pct"/>
            <w:tcBorders>
              <w:top w:val="nil"/>
              <w:left w:val="nil"/>
              <w:bottom w:val="single" w:sz="4" w:space="0" w:color="auto"/>
              <w:right w:val="single" w:sz="4" w:space="0" w:color="auto"/>
            </w:tcBorders>
            <w:shd w:val="clear" w:color="auto" w:fill="auto"/>
            <w:noWrap/>
            <w:vAlign w:val="bottom"/>
            <w:hideMark/>
          </w:tcPr>
          <w:p w14:paraId="40776570"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48" w:type="pct"/>
            <w:tcBorders>
              <w:top w:val="nil"/>
              <w:left w:val="nil"/>
              <w:bottom w:val="single" w:sz="4" w:space="0" w:color="auto"/>
              <w:right w:val="single" w:sz="4" w:space="0" w:color="auto"/>
            </w:tcBorders>
            <w:shd w:val="clear" w:color="auto" w:fill="auto"/>
            <w:noWrap/>
            <w:vAlign w:val="bottom"/>
            <w:hideMark/>
          </w:tcPr>
          <w:p w14:paraId="3F7B53FA"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93" w:type="pct"/>
            <w:tcBorders>
              <w:top w:val="nil"/>
              <w:left w:val="nil"/>
              <w:bottom w:val="single" w:sz="4" w:space="0" w:color="auto"/>
              <w:right w:val="single" w:sz="4" w:space="0" w:color="auto"/>
            </w:tcBorders>
            <w:shd w:val="clear" w:color="auto" w:fill="auto"/>
            <w:noWrap/>
            <w:vAlign w:val="bottom"/>
            <w:hideMark/>
          </w:tcPr>
          <w:p w14:paraId="795172F0" w14:textId="421E3167" w:rsidR="001C0A2A" w:rsidRPr="00B14955" w:rsidRDefault="001C0A2A" w:rsidP="001C0A2A">
            <w:pPr>
              <w:jc w:val="right"/>
              <w:rPr>
                <w:color w:val="000000"/>
                <w:sz w:val="20"/>
                <w:szCs w:val="20"/>
                <w:lang w:val="fr-FR"/>
              </w:rPr>
            </w:pPr>
            <w:r w:rsidRPr="00B14955">
              <w:rPr>
                <w:color w:val="000000"/>
                <w:sz w:val="20"/>
                <w:szCs w:val="20"/>
                <w:lang w:val="fr-FR"/>
              </w:rPr>
              <w:t>22</w:t>
            </w:r>
            <w:r w:rsidR="00A71302">
              <w:rPr>
                <w:color w:val="000000"/>
                <w:sz w:val="20"/>
                <w:szCs w:val="20"/>
                <w:lang w:val="fr-FR"/>
              </w:rPr>
              <w:t>,</w:t>
            </w:r>
            <w:r w:rsidRPr="00B14955">
              <w:rPr>
                <w:color w:val="000000"/>
                <w:sz w:val="20"/>
                <w:szCs w:val="20"/>
                <w:lang w:val="fr-FR"/>
              </w:rPr>
              <w:t>74</w:t>
            </w:r>
          </w:p>
        </w:tc>
      </w:tr>
      <w:tr w:rsidR="0030440D" w:rsidRPr="00B14955" w14:paraId="450118C4"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2CE63688" w14:textId="35D31418" w:rsidR="001C0A2A" w:rsidRPr="00B14955" w:rsidRDefault="0030440D" w:rsidP="00E51470">
            <w:pPr>
              <w:jc w:val="left"/>
              <w:rPr>
                <w:color w:val="000000"/>
                <w:sz w:val="20"/>
                <w:szCs w:val="20"/>
                <w:lang w:val="fr-FR"/>
              </w:rPr>
            </w:pPr>
            <w:r w:rsidRPr="00B14955">
              <w:rPr>
                <w:color w:val="000000"/>
                <w:sz w:val="20"/>
                <w:szCs w:val="20"/>
                <w:lang w:val="fr-FR"/>
              </w:rPr>
              <w:t>PNUE</w:t>
            </w:r>
          </w:p>
        </w:tc>
        <w:tc>
          <w:tcPr>
            <w:tcW w:w="669" w:type="pct"/>
            <w:tcBorders>
              <w:top w:val="nil"/>
              <w:left w:val="nil"/>
              <w:bottom w:val="single" w:sz="4" w:space="0" w:color="auto"/>
              <w:right w:val="single" w:sz="4" w:space="0" w:color="auto"/>
            </w:tcBorders>
            <w:shd w:val="clear" w:color="auto" w:fill="auto"/>
            <w:noWrap/>
            <w:vAlign w:val="bottom"/>
            <w:hideMark/>
          </w:tcPr>
          <w:p w14:paraId="16C6BD00" w14:textId="64ED53E5" w:rsidR="001C0A2A" w:rsidRPr="00B14955" w:rsidRDefault="001C0A2A" w:rsidP="001C0A2A">
            <w:pPr>
              <w:jc w:val="right"/>
              <w:rPr>
                <w:color w:val="000000"/>
                <w:sz w:val="20"/>
                <w:szCs w:val="20"/>
                <w:lang w:val="fr-FR"/>
              </w:rPr>
            </w:pPr>
            <w:r w:rsidRPr="00B14955">
              <w:rPr>
                <w:color w:val="000000"/>
                <w:sz w:val="20"/>
                <w:szCs w:val="20"/>
                <w:lang w:val="fr-FR"/>
              </w:rPr>
              <w:t>266</w:t>
            </w:r>
            <w:r w:rsidR="00A71302">
              <w:rPr>
                <w:color w:val="000000"/>
                <w:sz w:val="20"/>
                <w:szCs w:val="20"/>
                <w:lang w:val="fr-FR"/>
              </w:rPr>
              <w:t> </w:t>
            </w:r>
            <w:r w:rsidRPr="00B14955">
              <w:rPr>
                <w:color w:val="000000"/>
                <w:sz w:val="20"/>
                <w:szCs w:val="20"/>
                <w:lang w:val="fr-FR"/>
              </w:rPr>
              <w:t>700</w:t>
            </w:r>
          </w:p>
        </w:tc>
        <w:tc>
          <w:tcPr>
            <w:tcW w:w="669" w:type="pct"/>
            <w:tcBorders>
              <w:top w:val="nil"/>
              <w:left w:val="nil"/>
              <w:bottom w:val="single" w:sz="4" w:space="0" w:color="auto"/>
              <w:right w:val="single" w:sz="4" w:space="0" w:color="auto"/>
            </w:tcBorders>
            <w:shd w:val="clear" w:color="auto" w:fill="auto"/>
            <w:noWrap/>
            <w:vAlign w:val="bottom"/>
            <w:hideMark/>
          </w:tcPr>
          <w:p w14:paraId="614D6850" w14:textId="607CE88E" w:rsidR="001C0A2A" w:rsidRPr="00B14955" w:rsidRDefault="001C0A2A" w:rsidP="001C0A2A">
            <w:pPr>
              <w:jc w:val="right"/>
              <w:rPr>
                <w:color w:val="000000"/>
                <w:sz w:val="20"/>
                <w:szCs w:val="20"/>
                <w:lang w:val="fr-FR"/>
              </w:rPr>
            </w:pPr>
            <w:r w:rsidRPr="00B14955">
              <w:rPr>
                <w:color w:val="000000"/>
                <w:sz w:val="20"/>
                <w:szCs w:val="20"/>
                <w:lang w:val="fr-FR"/>
              </w:rPr>
              <w:t>262</w:t>
            </w:r>
            <w:r w:rsidR="00A71302">
              <w:rPr>
                <w:color w:val="000000"/>
                <w:sz w:val="20"/>
                <w:szCs w:val="20"/>
                <w:lang w:val="fr-FR"/>
              </w:rPr>
              <w:t> </w:t>
            </w:r>
            <w:r w:rsidRPr="00B14955">
              <w:rPr>
                <w:color w:val="000000"/>
                <w:sz w:val="20"/>
                <w:szCs w:val="20"/>
                <w:lang w:val="fr-FR"/>
              </w:rPr>
              <w:t>670</w:t>
            </w:r>
          </w:p>
        </w:tc>
        <w:tc>
          <w:tcPr>
            <w:tcW w:w="590" w:type="pct"/>
            <w:tcBorders>
              <w:top w:val="nil"/>
              <w:left w:val="nil"/>
              <w:bottom w:val="single" w:sz="4" w:space="0" w:color="auto"/>
              <w:right w:val="single" w:sz="4" w:space="0" w:color="auto"/>
            </w:tcBorders>
            <w:shd w:val="clear" w:color="auto" w:fill="auto"/>
            <w:noWrap/>
            <w:vAlign w:val="bottom"/>
            <w:hideMark/>
          </w:tcPr>
          <w:p w14:paraId="71A7B18E"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431" w:type="pct"/>
            <w:tcBorders>
              <w:top w:val="nil"/>
              <w:left w:val="nil"/>
              <w:bottom w:val="single" w:sz="4" w:space="0" w:color="auto"/>
              <w:right w:val="single" w:sz="4" w:space="0" w:color="auto"/>
            </w:tcBorders>
            <w:shd w:val="clear" w:color="auto" w:fill="auto"/>
            <w:noWrap/>
            <w:vAlign w:val="bottom"/>
            <w:hideMark/>
          </w:tcPr>
          <w:p w14:paraId="49539563"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590" w:type="pct"/>
            <w:tcBorders>
              <w:top w:val="nil"/>
              <w:left w:val="nil"/>
              <w:bottom w:val="single" w:sz="4" w:space="0" w:color="auto"/>
              <w:right w:val="single" w:sz="4" w:space="0" w:color="auto"/>
            </w:tcBorders>
            <w:shd w:val="clear" w:color="auto" w:fill="auto"/>
            <w:noWrap/>
            <w:vAlign w:val="bottom"/>
            <w:hideMark/>
          </w:tcPr>
          <w:p w14:paraId="2696DA19"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48" w:type="pct"/>
            <w:tcBorders>
              <w:top w:val="nil"/>
              <w:left w:val="nil"/>
              <w:bottom w:val="single" w:sz="4" w:space="0" w:color="auto"/>
              <w:right w:val="single" w:sz="4" w:space="0" w:color="auto"/>
            </w:tcBorders>
            <w:shd w:val="clear" w:color="auto" w:fill="auto"/>
            <w:noWrap/>
            <w:vAlign w:val="bottom"/>
            <w:hideMark/>
          </w:tcPr>
          <w:p w14:paraId="0439B07A"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93" w:type="pct"/>
            <w:tcBorders>
              <w:top w:val="nil"/>
              <w:left w:val="nil"/>
              <w:bottom w:val="single" w:sz="4" w:space="0" w:color="auto"/>
              <w:right w:val="single" w:sz="4" w:space="0" w:color="auto"/>
            </w:tcBorders>
            <w:shd w:val="clear" w:color="auto" w:fill="auto"/>
            <w:noWrap/>
            <w:vAlign w:val="bottom"/>
            <w:hideMark/>
          </w:tcPr>
          <w:p w14:paraId="3433DF0F" w14:textId="6C7BD7F8" w:rsidR="001C0A2A" w:rsidRPr="00B14955" w:rsidRDefault="001C0A2A" w:rsidP="001C0A2A">
            <w:pPr>
              <w:jc w:val="right"/>
              <w:rPr>
                <w:color w:val="000000"/>
                <w:sz w:val="20"/>
                <w:szCs w:val="20"/>
                <w:lang w:val="fr-FR"/>
              </w:rPr>
            </w:pPr>
            <w:r w:rsidRPr="00B14955">
              <w:rPr>
                <w:color w:val="000000"/>
                <w:sz w:val="20"/>
                <w:szCs w:val="20"/>
                <w:lang w:val="fr-FR"/>
              </w:rPr>
              <w:t>39</w:t>
            </w:r>
            <w:r w:rsidR="00A71302">
              <w:rPr>
                <w:color w:val="000000"/>
                <w:sz w:val="20"/>
                <w:szCs w:val="20"/>
                <w:lang w:val="fr-FR"/>
              </w:rPr>
              <w:t>,</w:t>
            </w:r>
            <w:r w:rsidRPr="00B14955">
              <w:rPr>
                <w:color w:val="000000"/>
                <w:sz w:val="20"/>
                <w:szCs w:val="20"/>
                <w:lang w:val="fr-FR"/>
              </w:rPr>
              <w:t>38</w:t>
            </w:r>
          </w:p>
        </w:tc>
      </w:tr>
      <w:tr w:rsidR="0030440D" w:rsidRPr="00B14955" w14:paraId="5BC88A77"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61FFAA2" w14:textId="623C2383" w:rsidR="001C0A2A" w:rsidRPr="00B14955" w:rsidRDefault="0030440D" w:rsidP="00E51470">
            <w:pPr>
              <w:jc w:val="left"/>
              <w:rPr>
                <w:color w:val="000000"/>
                <w:sz w:val="20"/>
                <w:szCs w:val="20"/>
                <w:lang w:val="fr-FR"/>
              </w:rPr>
            </w:pPr>
            <w:r w:rsidRPr="00B14955">
              <w:rPr>
                <w:color w:val="000000"/>
                <w:sz w:val="20"/>
                <w:szCs w:val="20"/>
                <w:lang w:val="fr-FR"/>
              </w:rPr>
              <w:t>ONUDI</w:t>
            </w:r>
          </w:p>
        </w:tc>
        <w:tc>
          <w:tcPr>
            <w:tcW w:w="669" w:type="pct"/>
            <w:tcBorders>
              <w:top w:val="nil"/>
              <w:left w:val="nil"/>
              <w:bottom w:val="single" w:sz="4" w:space="0" w:color="auto"/>
              <w:right w:val="single" w:sz="4" w:space="0" w:color="auto"/>
            </w:tcBorders>
            <w:shd w:val="clear" w:color="auto" w:fill="auto"/>
            <w:noWrap/>
            <w:vAlign w:val="bottom"/>
            <w:hideMark/>
          </w:tcPr>
          <w:p w14:paraId="23DEF41E" w14:textId="661E9CE7" w:rsidR="001C0A2A" w:rsidRPr="00B14955" w:rsidRDefault="001C0A2A" w:rsidP="001C0A2A">
            <w:pPr>
              <w:jc w:val="right"/>
              <w:rPr>
                <w:color w:val="000000"/>
                <w:sz w:val="20"/>
                <w:szCs w:val="20"/>
                <w:lang w:val="fr-FR"/>
              </w:rPr>
            </w:pPr>
            <w:r w:rsidRPr="00B14955">
              <w:rPr>
                <w:color w:val="000000"/>
                <w:sz w:val="20"/>
                <w:szCs w:val="20"/>
                <w:lang w:val="fr-FR"/>
              </w:rPr>
              <w:t>21</w:t>
            </w:r>
            <w:r w:rsidR="00A71302">
              <w:rPr>
                <w:color w:val="000000"/>
                <w:sz w:val="20"/>
                <w:szCs w:val="20"/>
                <w:lang w:val="fr-FR"/>
              </w:rPr>
              <w:t> </w:t>
            </w:r>
            <w:r w:rsidRPr="00B14955">
              <w:rPr>
                <w:color w:val="000000"/>
                <w:sz w:val="20"/>
                <w:szCs w:val="20"/>
                <w:lang w:val="fr-FR"/>
              </w:rPr>
              <w:t>424</w:t>
            </w:r>
            <w:r w:rsidR="00A71302">
              <w:rPr>
                <w:color w:val="000000"/>
                <w:sz w:val="20"/>
                <w:szCs w:val="20"/>
                <w:lang w:val="fr-FR"/>
              </w:rPr>
              <w:t> </w:t>
            </w:r>
            <w:r w:rsidRPr="00B14955">
              <w:rPr>
                <w:color w:val="000000"/>
                <w:sz w:val="20"/>
                <w:szCs w:val="20"/>
                <w:lang w:val="fr-FR"/>
              </w:rPr>
              <w:t>317</w:t>
            </w:r>
          </w:p>
        </w:tc>
        <w:tc>
          <w:tcPr>
            <w:tcW w:w="669" w:type="pct"/>
            <w:tcBorders>
              <w:top w:val="nil"/>
              <w:left w:val="nil"/>
              <w:bottom w:val="single" w:sz="4" w:space="0" w:color="auto"/>
              <w:right w:val="single" w:sz="4" w:space="0" w:color="auto"/>
            </w:tcBorders>
            <w:shd w:val="clear" w:color="auto" w:fill="auto"/>
            <w:noWrap/>
            <w:vAlign w:val="bottom"/>
            <w:hideMark/>
          </w:tcPr>
          <w:p w14:paraId="3B47DF84" w14:textId="7E97F659" w:rsidR="001C0A2A" w:rsidRPr="00B14955" w:rsidRDefault="001C0A2A" w:rsidP="001C0A2A">
            <w:pPr>
              <w:jc w:val="right"/>
              <w:rPr>
                <w:color w:val="000000"/>
                <w:sz w:val="20"/>
                <w:szCs w:val="20"/>
                <w:lang w:val="fr-FR"/>
              </w:rPr>
            </w:pPr>
            <w:r w:rsidRPr="00B14955">
              <w:rPr>
                <w:color w:val="000000"/>
                <w:sz w:val="20"/>
                <w:szCs w:val="20"/>
                <w:lang w:val="fr-FR"/>
              </w:rPr>
              <w:t>19</w:t>
            </w:r>
            <w:r w:rsidR="00A71302">
              <w:rPr>
                <w:color w:val="000000"/>
                <w:sz w:val="20"/>
                <w:szCs w:val="20"/>
                <w:lang w:val="fr-FR"/>
              </w:rPr>
              <w:t> </w:t>
            </w:r>
            <w:r w:rsidRPr="00B14955">
              <w:rPr>
                <w:color w:val="000000"/>
                <w:sz w:val="20"/>
                <w:szCs w:val="20"/>
                <w:lang w:val="fr-FR"/>
              </w:rPr>
              <w:t>717</w:t>
            </w:r>
            <w:r w:rsidR="00A71302">
              <w:rPr>
                <w:color w:val="000000"/>
                <w:sz w:val="20"/>
                <w:szCs w:val="20"/>
                <w:lang w:val="fr-FR"/>
              </w:rPr>
              <w:t> </w:t>
            </w:r>
            <w:r w:rsidRPr="00B14955">
              <w:rPr>
                <w:color w:val="000000"/>
                <w:sz w:val="20"/>
                <w:szCs w:val="20"/>
                <w:lang w:val="fr-FR"/>
              </w:rPr>
              <w:t>069</w:t>
            </w:r>
          </w:p>
        </w:tc>
        <w:tc>
          <w:tcPr>
            <w:tcW w:w="590" w:type="pct"/>
            <w:tcBorders>
              <w:top w:val="nil"/>
              <w:left w:val="nil"/>
              <w:bottom w:val="single" w:sz="4" w:space="0" w:color="auto"/>
              <w:right w:val="single" w:sz="4" w:space="0" w:color="auto"/>
            </w:tcBorders>
            <w:shd w:val="clear" w:color="auto" w:fill="auto"/>
            <w:noWrap/>
            <w:vAlign w:val="bottom"/>
            <w:hideMark/>
          </w:tcPr>
          <w:p w14:paraId="4F56A2C5" w14:textId="77777777" w:rsidR="001C0A2A" w:rsidRPr="00B14955" w:rsidRDefault="001C0A2A" w:rsidP="001C0A2A">
            <w:pPr>
              <w:jc w:val="right"/>
              <w:rPr>
                <w:color w:val="000000"/>
                <w:sz w:val="20"/>
                <w:szCs w:val="20"/>
                <w:lang w:val="fr-FR"/>
              </w:rPr>
            </w:pPr>
            <w:r w:rsidRPr="00B14955">
              <w:rPr>
                <w:color w:val="000000"/>
                <w:sz w:val="20"/>
                <w:szCs w:val="20"/>
                <w:lang w:val="fr-FR"/>
              </w:rPr>
              <w:t>436</w:t>
            </w:r>
          </w:p>
        </w:tc>
        <w:tc>
          <w:tcPr>
            <w:tcW w:w="431" w:type="pct"/>
            <w:tcBorders>
              <w:top w:val="nil"/>
              <w:left w:val="nil"/>
              <w:bottom w:val="single" w:sz="4" w:space="0" w:color="auto"/>
              <w:right w:val="single" w:sz="4" w:space="0" w:color="auto"/>
            </w:tcBorders>
            <w:shd w:val="clear" w:color="auto" w:fill="auto"/>
            <w:noWrap/>
            <w:vAlign w:val="bottom"/>
            <w:hideMark/>
          </w:tcPr>
          <w:p w14:paraId="49AF34E9" w14:textId="77777777" w:rsidR="001C0A2A" w:rsidRPr="00B14955" w:rsidRDefault="001C0A2A" w:rsidP="001C0A2A">
            <w:pPr>
              <w:jc w:val="right"/>
              <w:rPr>
                <w:color w:val="000000"/>
                <w:sz w:val="20"/>
                <w:szCs w:val="20"/>
                <w:lang w:val="fr-FR"/>
              </w:rPr>
            </w:pPr>
            <w:r w:rsidRPr="00B14955">
              <w:rPr>
                <w:color w:val="000000"/>
                <w:sz w:val="20"/>
                <w:szCs w:val="20"/>
                <w:lang w:val="fr-FR"/>
              </w:rPr>
              <w:t>436</w:t>
            </w:r>
          </w:p>
        </w:tc>
        <w:tc>
          <w:tcPr>
            <w:tcW w:w="590" w:type="pct"/>
            <w:tcBorders>
              <w:top w:val="nil"/>
              <w:left w:val="nil"/>
              <w:bottom w:val="single" w:sz="4" w:space="0" w:color="auto"/>
              <w:right w:val="single" w:sz="4" w:space="0" w:color="auto"/>
            </w:tcBorders>
            <w:shd w:val="clear" w:color="auto" w:fill="auto"/>
            <w:noWrap/>
            <w:vAlign w:val="bottom"/>
            <w:hideMark/>
          </w:tcPr>
          <w:p w14:paraId="618DA436"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48" w:type="pct"/>
            <w:tcBorders>
              <w:top w:val="nil"/>
              <w:left w:val="nil"/>
              <w:bottom w:val="single" w:sz="4" w:space="0" w:color="auto"/>
              <w:right w:val="single" w:sz="4" w:space="0" w:color="auto"/>
            </w:tcBorders>
            <w:shd w:val="clear" w:color="auto" w:fill="auto"/>
            <w:noWrap/>
            <w:vAlign w:val="bottom"/>
            <w:hideMark/>
          </w:tcPr>
          <w:p w14:paraId="11E19618" w14:textId="77777777" w:rsidR="001C0A2A" w:rsidRPr="00B14955" w:rsidRDefault="001C0A2A" w:rsidP="001C0A2A">
            <w:pPr>
              <w:jc w:val="right"/>
              <w:rPr>
                <w:color w:val="000000"/>
                <w:sz w:val="20"/>
                <w:szCs w:val="20"/>
                <w:lang w:val="fr-FR"/>
              </w:rPr>
            </w:pPr>
            <w:r w:rsidRPr="00B14955">
              <w:rPr>
                <w:color w:val="000000"/>
                <w:sz w:val="20"/>
                <w:szCs w:val="20"/>
                <w:lang w:val="fr-FR"/>
              </w:rPr>
              <w:t>0</w:t>
            </w:r>
          </w:p>
        </w:tc>
        <w:tc>
          <w:tcPr>
            <w:tcW w:w="693" w:type="pct"/>
            <w:tcBorders>
              <w:top w:val="nil"/>
              <w:left w:val="nil"/>
              <w:bottom w:val="single" w:sz="4" w:space="0" w:color="auto"/>
              <w:right w:val="single" w:sz="4" w:space="0" w:color="auto"/>
            </w:tcBorders>
            <w:shd w:val="clear" w:color="auto" w:fill="auto"/>
            <w:noWrap/>
            <w:vAlign w:val="bottom"/>
            <w:hideMark/>
          </w:tcPr>
          <w:p w14:paraId="1647CE78" w14:textId="7284465A" w:rsidR="001C0A2A" w:rsidRPr="00B14955" w:rsidRDefault="001C0A2A" w:rsidP="001C0A2A">
            <w:pPr>
              <w:jc w:val="right"/>
              <w:rPr>
                <w:color w:val="000000"/>
                <w:sz w:val="20"/>
                <w:szCs w:val="20"/>
                <w:lang w:val="fr-FR"/>
              </w:rPr>
            </w:pPr>
            <w:r w:rsidRPr="00B14955">
              <w:rPr>
                <w:color w:val="000000"/>
                <w:sz w:val="20"/>
                <w:szCs w:val="20"/>
                <w:lang w:val="fr-FR"/>
              </w:rPr>
              <w:t>23</w:t>
            </w:r>
            <w:r w:rsidR="00A71302">
              <w:rPr>
                <w:color w:val="000000"/>
                <w:sz w:val="20"/>
                <w:szCs w:val="20"/>
                <w:lang w:val="fr-FR"/>
              </w:rPr>
              <w:t>,</w:t>
            </w:r>
            <w:r w:rsidRPr="00B14955">
              <w:rPr>
                <w:color w:val="000000"/>
                <w:sz w:val="20"/>
                <w:szCs w:val="20"/>
                <w:lang w:val="fr-FR"/>
              </w:rPr>
              <w:t>44</w:t>
            </w:r>
          </w:p>
        </w:tc>
      </w:tr>
      <w:tr w:rsidR="0030440D" w:rsidRPr="00B14955" w14:paraId="20008AFE"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774CBE6" w14:textId="6EE698DA" w:rsidR="001C0A2A" w:rsidRPr="00B14955" w:rsidRDefault="0030440D" w:rsidP="00E51470">
            <w:pPr>
              <w:jc w:val="left"/>
              <w:rPr>
                <w:color w:val="000000"/>
                <w:sz w:val="20"/>
                <w:szCs w:val="20"/>
                <w:lang w:val="fr-FR"/>
              </w:rPr>
            </w:pPr>
            <w:r w:rsidRPr="00B14955">
              <w:rPr>
                <w:color w:val="000000"/>
                <w:sz w:val="20"/>
                <w:szCs w:val="20"/>
                <w:lang w:val="fr-FR"/>
              </w:rPr>
              <w:t>Banque mondiale</w:t>
            </w:r>
          </w:p>
        </w:tc>
        <w:tc>
          <w:tcPr>
            <w:tcW w:w="669" w:type="pct"/>
            <w:tcBorders>
              <w:top w:val="nil"/>
              <w:left w:val="nil"/>
              <w:bottom w:val="single" w:sz="4" w:space="0" w:color="auto"/>
              <w:right w:val="single" w:sz="4" w:space="0" w:color="auto"/>
            </w:tcBorders>
            <w:shd w:val="clear" w:color="auto" w:fill="auto"/>
            <w:noWrap/>
            <w:vAlign w:val="bottom"/>
            <w:hideMark/>
          </w:tcPr>
          <w:p w14:paraId="16BF1A23" w14:textId="51D6D323" w:rsidR="001C0A2A" w:rsidRPr="00B14955" w:rsidRDefault="001C0A2A" w:rsidP="001C0A2A">
            <w:pPr>
              <w:jc w:val="right"/>
              <w:rPr>
                <w:color w:val="000000"/>
                <w:sz w:val="20"/>
                <w:szCs w:val="20"/>
                <w:lang w:val="fr-FR"/>
              </w:rPr>
            </w:pPr>
            <w:r w:rsidRPr="00B14955">
              <w:rPr>
                <w:color w:val="000000"/>
                <w:sz w:val="20"/>
                <w:szCs w:val="20"/>
                <w:lang w:val="fr-FR"/>
              </w:rPr>
              <w:t>260</w:t>
            </w:r>
            <w:r w:rsidR="00A71302">
              <w:rPr>
                <w:color w:val="000000"/>
                <w:sz w:val="20"/>
                <w:szCs w:val="20"/>
                <w:lang w:val="fr-FR"/>
              </w:rPr>
              <w:t> </w:t>
            </w:r>
            <w:r w:rsidRPr="00B14955">
              <w:rPr>
                <w:color w:val="000000"/>
                <w:sz w:val="20"/>
                <w:szCs w:val="20"/>
                <w:lang w:val="fr-FR"/>
              </w:rPr>
              <w:t>195</w:t>
            </w:r>
            <w:r w:rsidR="00A71302">
              <w:rPr>
                <w:color w:val="000000"/>
                <w:sz w:val="20"/>
                <w:szCs w:val="20"/>
                <w:lang w:val="fr-FR"/>
              </w:rPr>
              <w:t> </w:t>
            </w:r>
            <w:r w:rsidRPr="00B14955">
              <w:rPr>
                <w:color w:val="000000"/>
                <w:sz w:val="20"/>
                <w:szCs w:val="20"/>
                <w:lang w:val="fr-FR"/>
              </w:rPr>
              <w:t>725</w:t>
            </w:r>
          </w:p>
        </w:tc>
        <w:tc>
          <w:tcPr>
            <w:tcW w:w="669" w:type="pct"/>
            <w:tcBorders>
              <w:top w:val="nil"/>
              <w:left w:val="nil"/>
              <w:bottom w:val="single" w:sz="4" w:space="0" w:color="auto"/>
              <w:right w:val="single" w:sz="4" w:space="0" w:color="auto"/>
            </w:tcBorders>
            <w:shd w:val="clear" w:color="auto" w:fill="auto"/>
            <w:noWrap/>
            <w:vAlign w:val="bottom"/>
            <w:hideMark/>
          </w:tcPr>
          <w:p w14:paraId="3C5A738D" w14:textId="5E145ED9" w:rsidR="001C0A2A" w:rsidRPr="00B14955" w:rsidRDefault="001C0A2A" w:rsidP="001C0A2A">
            <w:pPr>
              <w:jc w:val="right"/>
              <w:rPr>
                <w:color w:val="000000"/>
                <w:sz w:val="20"/>
                <w:szCs w:val="20"/>
                <w:lang w:val="fr-FR"/>
              </w:rPr>
            </w:pPr>
            <w:r w:rsidRPr="00B14955">
              <w:rPr>
                <w:color w:val="000000"/>
                <w:sz w:val="20"/>
                <w:szCs w:val="20"/>
                <w:lang w:val="fr-FR"/>
              </w:rPr>
              <w:t>260</w:t>
            </w:r>
            <w:r w:rsidR="00A71302">
              <w:rPr>
                <w:color w:val="000000"/>
                <w:sz w:val="20"/>
                <w:szCs w:val="20"/>
                <w:lang w:val="fr-FR"/>
              </w:rPr>
              <w:t> </w:t>
            </w:r>
            <w:r w:rsidRPr="00B14955">
              <w:rPr>
                <w:color w:val="000000"/>
                <w:sz w:val="20"/>
                <w:szCs w:val="20"/>
                <w:lang w:val="fr-FR"/>
              </w:rPr>
              <w:t>195</w:t>
            </w:r>
            <w:r w:rsidR="00A71302">
              <w:rPr>
                <w:color w:val="000000"/>
                <w:sz w:val="20"/>
                <w:szCs w:val="20"/>
                <w:lang w:val="fr-FR"/>
              </w:rPr>
              <w:t> </w:t>
            </w:r>
            <w:r w:rsidRPr="00B14955">
              <w:rPr>
                <w:color w:val="000000"/>
                <w:sz w:val="20"/>
                <w:szCs w:val="20"/>
                <w:lang w:val="fr-FR"/>
              </w:rPr>
              <w:t>725</w:t>
            </w:r>
          </w:p>
        </w:tc>
        <w:tc>
          <w:tcPr>
            <w:tcW w:w="590" w:type="pct"/>
            <w:tcBorders>
              <w:top w:val="nil"/>
              <w:left w:val="nil"/>
              <w:bottom w:val="single" w:sz="4" w:space="0" w:color="auto"/>
              <w:right w:val="single" w:sz="4" w:space="0" w:color="auto"/>
            </w:tcBorders>
            <w:shd w:val="clear" w:color="auto" w:fill="auto"/>
            <w:noWrap/>
            <w:vAlign w:val="bottom"/>
            <w:hideMark/>
          </w:tcPr>
          <w:p w14:paraId="750FC2F5" w14:textId="77777777" w:rsidR="001C0A2A" w:rsidRPr="00B14955" w:rsidRDefault="001C0A2A" w:rsidP="001C0A2A">
            <w:pPr>
              <w:jc w:val="right"/>
              <w:rPr>
                <w:color w:val="000000"/>
                <w:sz w:val="20"/>
                <w:szCs w:val="20"/>
                <w:lang w:val="fr-FR"/>
              </w:rPr>
            </w:pPr>
            <w:r w:rsidRPr="00B14955">
              <w:rPr>
                <w:color w:val="000000"/>
                <w:sz w:val="20"/>
                <w:szCs w:val="20"/>
                <w:lang w:val="fr-FR"/>
              </w:rPr>
              <w:t>885</w:t>
            </w:r>
          </w:p>
        </w:tc>
        <w:tc>
          <w:tcPr>
            <w:tcW w:w="431" w:type="pct"/>
            <w:tcBorders>
              <w:top w:val="nil"/>
              <w:left w:val="nil"/>
              <w:bottom w:val="single" w:sz="4" w:space="0" w:color="auto"/>
              <w:right w:val="single" w:sz="4" w:space="0" w:color="auto"/>
            </w:tcBorders>
            <w:shd w:val="clear" w:color="auto" w:fill="auto"/>
            <w:noWrap/>
            <w:vAlign w:val="bottom"/>
            <w:hideMark/>
          </w:tcPr>
          <w:p w14:paraId="78B72FEE" w14:textId="40DCA1F1" w:rsidR="001C0A2A" w:rsidRPr="00B14955" w:rsidRDefault="001C0A2A" w:rsidP="001C0A2A">
            <w:pPr>
              <w:jc w:val="right"/>
              <w:rPr>
                <w:color w:val="000000"/>
                <w:sz w:val="20"/>
                <w:szCs w:val="20"/>
                <w:lang w:val="fr-FR"/>
              </w:rPr>
            </w:pPr>
            <w:r w:rsidRPr="00B14955">
              <w:rPr>
                <w:color w:val="000000"/>
                <w:sz w:val="20"/>
                <w:szCs w:val="20"/>
                <w:lang w:val="fr-FR"/>
              </w:rPr>
              <w:t>1</w:t>
            </w:r>
            <w:r w:rsidR="00A71302">
              <w:rPr>
                <w:color w:val="000000"/>
                <w:sz w:val="20"/>
                <w:szCs w:val="20"/>
                <w:lang w:val="fr-FR"/>
              </w:rPr>
              <w:t> </w:t>
            </w:r>
            <w:r w:rsidRPr="00B14955">
              <w:rPr>
                <w:color w:val="000000"/>
                <w:sz w:val="20"/>
                <w:szCs w:val="20"/>
                <w:lang w:val="fr-FR"/>
              </w:rPr>
              <w:t>615</w:t>
            </w:r>
          </w:p>
        </w:tc>
        <w:tc>
          <w:tcPr>
            <w:tcW w:w="590" w:type="pct"/>
            <w:tcBorders>
              <w:top w:val="nil"/>
              <w:left w:val="nil"/>
              <w:bottom w:val="single" w:sz="4" w:space="0" w:color="auto"/>
              <w:right w:val="single" w:sz="4" w:space="0" w:color="auto"/>
            </w:tcBorders>
            <w:shd w:val="clear" w:color="auto" w:fill="auto"/>
            <w:noWrap/>
            <w:vAlign w:val="bottom"/>
            <w:hideMark/>
          </w:tcPr>
          <w:p w14:paraId="26B6B247" w14:textId="2CC9F2FB" w:rsidR="001C0A2A" w:rsidRPr="00B14955" w:rsidRDefault="001C0A2A" w:rsidP="001C0A2A">
            <w:pPr>
              <w:jc w:val="right"/>
              <w:rPr>
                <w:color w:val="000000"/>
                <w:sz w:val="20"/>
                <w:szCs w:val="20"/>
                <w:lang w:val="fr-FR"/>
              </w:rPr>
            </w:pPr>
            <w:r w:rsidRPr="00B14955">
              <w:rPr>
                <w:color w:val="000000"/>
                <w:sz w:val="20"/>
                <w:szCs w:val="20"/>
                <w:lang w:val="fr-FR"/>
              </w:rPr>
              <w:t>26</w:t>
            </w:r>
            <w:r w:rsidR="00A71302">
              <w:rPr>
                <w:color w:val="000000"/>
                <w:sz w:val="20"/>
                <w:szCs w:val="20"/>
                <w:lang w:val="fr-FR"/>
              </w:rPr>
              <w:t> </w:t>
            </w:r>
            <w:r w:rsidRPr="00B14955">
              <w:rPr>
                <w:color w:val="000000"/>
                <w:sz w:val="20"/>
                <w:szCs w:val="20"/>
                <w:lang w:val="fr-FR"/>
              </w:rPr>
              <w:t>988</w:t>
            </w:r>
          </w:p>
        </w:tc>
        <w:tc>
          <w:tcPr>
            <w:tcW w:w="648" w:type="pct"/>
            <w:tcBorders>
              <w:top w:val="nil"/>
              <w:left w:val="nil"/>
              <w:bottom w:val="single" w:sz="4" w:space="0" w:color="auto"/>
              <w:right w:val="single" w:sz="4" w:space="0" w:color="auto"/>
            </w:tcBorders>
            <w:shd w:val="clear" w:color="auto" w:fill="auto"/>
            <w:noWrap/>
            <w:vAlign w:val="bottom"/>
            <w:hideMark/>
          </w:tcPr>
          <w:p w14:paraId="49E20829" w14:textId="46B99DB8" w:rsidR="001C0A2A" w:rsidRPr="00B14955" w:rsidRDefault="001C0A2A" w:rsidP="001C0A2A">
            <w:pPr>
              <w:jc w:val="right"/>
              <w:rPr>
                <w:color w:val="000000"/>
                <w:sz w:val="20"/>
                <w:szCs w:val="20"/>
                <w:lang w:val="fr-FR"/>
              </w:rPr>
            </w:pPr>
            <w:r w:rsidRPr="00B14955">
              <w:rPr>
                <w:color w:val="000000"/>
                <w:sz w:val="20"/>
                <w:szCs w:val="20"/>
                <w:lang w:val="fr-FR"/>
              </w:rPr>
              <w:t>30</w:t>
            </w:r>
            <w:r w:rsidR="00A71302">
              <w:rPr>
                <w:color w:val="000000"/>
                <w:sz w:val="20"/>
                <w:szCs w:val="20"/>
                <w:lang w:val="fr-FR"/>
              </w:rPr>
              <w:t> </w:t>
            </w:r>
            <w:r w:rsidRPr="00B14955">
              <w:rPr>
                <w:color w:val="000000"/>
                <w:sz w:val="20"/>
                <w:szCs w:val="20"/>
                <w:lang w:val="fr-FR"/>
              </w:rPr>
              <w:t>958</w:t>
            </w:r>
          </w:p>
        </w:tc>
        <w:tc>
          <w:tcPr>
            <w:tcW w:w="693" w:type="pct"/>
            <w:tcBorders>
              <w:top w:val="nil"/>
              <w:left w:val="nil"/>
              <w:bottom w:val="single" w:sz="4" w:space="0" w:color="auto"/>
              <w:right w:val="single" w:sz="4" w:space="0" w:color="auto"/>
            </w:tcBorders>
            <w:shd w:val="clear" w:color="auto" w:fill="auto"/>
            <w:noWrap/>
            <w:vAlign w:val="bottom"/>
            <w:hideMark/>
          </w:tcPr>
          <w:p w14:paraId="7F5FF9D6" w14:textId="2EB96020" w:rsidR="001C0A2A" w:rsidRPr="00B14955" w:rsidRDefault="001C0A2A" w:rsidP="001C0A2A">
            <w:pPr>
              <w:jc w:val="right"/>
              <w:rPr>
                <w:color w:val="000000"/>
                <w:sz w:val="20"/>
                <w:szCs w:val="20"/>
                <w:lang w:val="fr-FR"/>
              </w:rPr>
            </w:pPr>
            <w:r w:rsidRPr="00B14955">
              <w:rPr>
                <w:color w:val="000000"/>
                <w:sz w:val="20"/>
                <w:szCs w:val="20"/>
                <w:lang w:val="fr-FR"/>
              </w:rPr>
              <w:t>16</w:t>
            </w:r>
            <w:r w:rsidR="00A71302">
              <w:rPr>
                <w:color w:val="000000"/>
                <w:sz w:val="20"/>
                <w:szCs w:val="20"/>
                <w:lang w:val="fr-FR"/>
              </w:rPr>
              <w:t>,</w:t>
            </w:r>
            <w:r w:rsidRPr="00B14955">
              <w:rPr>
                <w:color w:val="000000"/>
                <w:sz w:val="20"/>
                <w:szCs w:val="20"/>
                <w:lang w:val="fr-FR"/>
              </w:rPr>
              <w:t>24</w:t>
            </w:r>
          </w:p>
        </w:tc>
      </w:tr>
      <w:tr w:rsidR="0030440D" w:rsidRPr="00B14955" w14:paraId="2B22D02F"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4FE0FCAD" w14:textId="7807B814" w:rsidR="001C0A2A" w:rsidRPr="00B14955" w:rsidRDefault="0030440D" w:rsidP="00E51470">
            <w:pPr>
              <w:jc w:val="left"/>
              <w:rPr>
                <w:b/>
                <w:bCs/>
                <w:color w:val="000000"/>
                <w:sz w:val="20"/>
                <w:szCs w:val="20"/>
                <w:lang w:val="fr-FR"/>
              </w:rPr>
            </w:pPr>
            <w:r w:rsidRPr="00B14955">
              <w:rPr>
                <w:b/>
                <w:bCs/>
                <w:color w:val="000000"/>
                <w:sz w:val="20"/>
                <w:szCs w:val="20"/>
                <w:lang w:val="fr-FR"/>
              </w:rPr>
              <w:t>Total général</w:t>
            </w:r>
          </w:p>
        </w:tc>
        <w:tc>
          <w:tcPr>
            <w:tcW w:w="669" w:type="pct"/>
            <w:tcBorders>
              <w:top w:val="nil"/>
              <w:left w:val="nil"/>
              <w:bottom w:val="single" w:sz="4" w:space="0" w:color="auto"/>
              <w:right w:val="single" w:sz="4" w:space="0" w:color="auto"/>
            </w:tcBorders>
            <w:shd w:val="clear" w:color="auto" w:fill="auto"/>
            <w:noWrap/>
            <w:vAlign w:val="bottom"/>
            <w:hideMark/>
          </w:tcPr>
          <w:p w14:paraId="054A60DA" w14:textId="56AE991F" w:rsidR="001C0A2A" w:rsidRPr="00B14955" w:rsidRDefault="001C0A2A" w:rsidP="001C0A2A">
            <w:pPr>
              <w:jc w:val="right"/>
              <w:rPr>
                <w:b/>
                <w:bCs/>
                <w:color w:val="000000"/>
                <w:sz w:val="20"/>
                <w:szCs w:val="20"/>
                <w:lang w:val="fr-FR"/>
              </w:rPr>
            </w:pPr>
            <w:r w:rsidRPr="00B14955">
              <w:rPr>
                <w:b/>
                <w:bCs/>
                <w:color w:val="000000"/>
                <w:sz w:val="20"/>
                <w:szCs w:val="20"/>
                <w:lang w:val="fr-FR"/>
              </w:rPr>
              <w:t>362</w:t>
            </w:r>
            <w:r w:rsidR="00A71302">
              <w:rPr>
                <w:b/>
                <w:bCs/>
                <w:color w:val="000000"/>
                <w:sz w:val="20"/>
                <w:szCs w:val="20"/>
                <w:lang w:val="fr-FR"/>
              </w:rPr>
              <w:t> </w:t>
            </w:r>
            <w:r w:rsidRPr="00B14955">
              <w:rPr>
                <w:b/>
                <w:bCs/>
                <w:color w:val="000000"/>
                <w:sz w:val="20"/>
                <w:szCs w:val="20"/>
                <w:lang w:val="fr-FR"/>
              </w:rPr>
              <w:t>795</w:t>
            </w:r>
            <w:r w:rsidR="00A71302">
              <w:rPr>
                <w:b/>
                <w:bCs/>
                <w:color w:val="000000"/>
                <w:sz w:val="20"/>
                <w:szCs w:val="20"/>
                <w:lang w:val="fr-FR"/>
              </w:rPr>
              <w:t> </w:t>
            </w:r>
            <w:r w:rsidRPr="00B14955">
              <w:rPr>
                <w:b/>
                <w:bCs/>
                <w:color w:val="000000"/>
                <w:sz w:val="20"/>
                <w:szCs w:val="20"/>
                <w:lang w:val="fr-FR"/>
              </w:rPr>
              <w:t>517</w:t>
            </w:r>
          </w:p>
        </w:tc>
        <w:tc>
          <w:tcPr>
            <w:tcW w:w="669" w:type="pct"/>
            <w:tcBorders>
              <w:top w:val="nil"/>
              <w:left w:val="nil"/>
              <w:bottom w:val="single" w:sz="4" w:space="0" w:color="auto"/>
              <w:right w:val="single" w:sz="4" w:space="0" w:color="auto"/>
            </w:tcBorders>
            <w:shd w:val="clear" w:color="auto" w:fill="auto"/>
            <w:noWrap/>
            <w:vAlign w:val="bottom"/>
            <w:hideMark/>
          </w:tcPr>
          <w:p w14:paraId="1172432B" w14:textId="2069F562" w:rsidR="001C0A2A" w:rsidRPr="00B14955" w:rsidRDefault="001C0A2A" w:rsidP="001C0A2A">
            <w:pPr>
              <w:jc w:val="right"/>
              <w:rPr>
                <w:b/>
                <w:bCs/>
                <w:color w:val="000000"/>
                <w:sz w:val="20"/>
                <w:szCs w:val="20"/>
                <w:lang w:val="fr-FR"/>
              </w:rPr>
            </w:pPr>
            <w:r w:rsidRPr="00B14955">
              <w:rPr>
                <w:b/>
                <w:bCs/>
                <w:color w:val="000000"/>
                <w:sz w:val="20"/>
                <w:szCs w:val="20"/>
                <w:lang w:val="fr-FR"/>
              </w:rPr>
              <w:t>358</w:t>
            </w:r>
            <w:r w:rsidR="00A71302">
              <w:rPr>
                <w:b/>
                <w:bCs/>
                <w:color w:val="000000"/>
                <w:sz w:val="20"/>
                <w:szCs w:val="20"/>
                <w:lang w:val="fr-FR"/>
              </w:rPr>
              <w:t> </w:t>
            </w:r>
            <w:r w:rsidRPr="00B14955">
              <w:rPr>
                <w:b/>
                <w:bCs/>
                <w:color w:val="000000"/>
                <w:sz w:val="20"/>
                <w:szCs w:val="20"/>
                <w:lang w:val="fr-FR"/>
              </w:rPr>
              <w:t>842</w:t>
            </w:r>
            <w:r w:rsidR="00A71302">
              <w:rPr>
                <w:b/>
                <w:bCs/>
                <w:color w:val="000000"/>
                <w:sz w:val="20"/>
                <w:szCs w:val="20"/>
                <w:lang w:val="fr-FR"/>
              </w:rPr>
              <w:t> </w:t>
            </w:r>
            <w:r w:rsidRPr="00B14955">
              <w:rPr>
                <w:b/>
                <w:bCs/>
                <w:color w:val="000000"/>
                <w:sz w:val="20"/>
                <w:szCs w:val="20"/>
                <w:lang w:val="fr-FR"/>
              </w:rPr>
              <w:t>709</w:t>
            </w:r>
          </w:p>
        </w:tc>
        <w:tc>
          <w:tcPr>
            <w:tcW w:w="590" w:type="pct"/>
            <w:tcBorders>
              <w:top w:val="nil"/>
              <w:left w:val="nil"/>
              <w:bottom w:val="single" w:sz="4" w:space="0" w:color="auto"/>
              <w:right w:val="single" w:sz="4" w:space="0" w:color="auto"/>
            </w:tcBorders>
            <w:shd w:val="clear" w:color="auto" w:fill="auto"/>
            <w:noWrap/>
            <w:vAlign w:val="bottom"/>
            <w:hideMark/>
          </w:tcPr>
          <w:p w14:paraId="67879665" w14:textId="7C908764" w:rsidR="001C0A2A" w:rsidRPr="00B14955" w:rsidRDefault="001C0A2A" w:rsidP="001C0A2A">
            <w:pPr>
              <w:jc w:val="right"/>
              <w:rPr>
                <w:b/>
                <w:bCs/>
                <w:color w:val="000000"/>
                <w:sz w:val="20"/>
                <w:szCs w:val="20"/>
                <w:lang w:val="fr-FR"/>
              </w:rPr>
            </w:pPr>
            <w:r w:rsidRPr="00B14955">
              <w:rPr>
                <w:b/>
                <w:bCs/>
                <w:color w:val="000000"/>
                <w:sz w:val="20"/>
                <w:szCs w:val="20"/>
                <w:lang w:val="fr-FR"/>
              </w:rPr>
              <w:t>1</w:t>
            </w:r>
            <w:r w:rsidR="00A71302">
              <w:rPr>
                <w:b/>
                <w:bCs/>
                <w:color w:val="000000"/>
                <w:sz w:val="20"/>
                <w:szCs w:val="20"/>
                <w:lang w:val="fr-FR"/>
              </w:rPr>
              <w:t> </w:t>
            </w:r>
            <w:r w:rsidRPr="00B14955">
              <w:rPr>
                <w:b/>
                <w:bCs/>
                <w:color w:val="000000"/>
                <w:sz w:val="20"/>
                <w:szCs w:val="20"/>
                <w:lang w:val="fr-FR"/>
              </w:rPr>
              <w:t>853</w:t>
            </w:r>
          </w:p>
        </w:tc>
        <w:tc>
          <w:tcPr>
            <w:tcW w:w="431" w:type="pct"/>
            <w:tcBorders>
              <w:top w:val="nil"/>
              <w:left w:val="nil"/>
              <w:bottom w:val="single" w:sz="4" w:space="0" w:color="auto"/>
              <w:right w:val="single" w:sz="4" w:space="0" w:color="auto"/>
            </w:tcBorders>
            <w:shd w:val="clear" w:color="auto" w:fill="auto"/>
            <w:noWrap/>
            <w:vAlign w:val="bottom"/>
            <w:hideMark/>
          </w:tcPr>
          <w:p w14:paraId="57A18F5C" w14:textId="5603DC49" w:rsidR="001C0A2A" w:rsidRPr="00B14955" w:rsidRDefault="001C0A2A" w:rsidP="001C0A2A">
            <w:pPr>
              <w:jc w:val="right"/>
              <w:rPr>
                <w:b/>
                <w:bCs/>
                <w:color w:val="000000"/>
                <w:sz w:val="20"/>
                <w:szCs w:val="20"/>
                <w:lang w:val="fr-FR"/>
              </w:rPr>
            </w:pPr>
            <w:r w:rsidRPr="00B14955">
              <w:rPr>
                <w:b/>
                <w:bCs/>
                <w:color w:val="000000"/>
                <w:sz w:val="20"/>
                <w:szCs w:val="20"/>
                <w:lang w:val="fr-FR"/>
              </w:rPr>
              <w:t>2</w:t>
            </w:r>
            <w:r w:rsidR="00A71302">
              <w:rPr>
                <w:b/>
                <w:bCs/>
                <w:color w:val="000000"/>
                <w:sz w:val="20"/>
                <w:szCs w:val="20"/>
                <w:lang w:val="fr-FR"/>
              </w:rPr>
              <w:t> </w:t>
            </w:r>
            <w:r w:rsidRPr="00B14955">
              <w:rPr>
                <w:b/>
                <w:bCs/>
                <w:color w:val="000000"/>
                <w:sz w:val="20"/>
                <w:szCs w:val="20"/>
                <w:lang w:val="fr-FR"/>
              </w:rPr>
              <w:t>603</w:t>
            </w:r>
          </w:p>
        </w:tc>
        <w:tc>
          <w:tcPr>
            <w:tcW w:w="590" w:type="pct"/>
            <w:tcBorders>
              <w:top w:val="nil"/>
              <w:left w:val="nil"/>
              <w:bottom w:val="single" w:sz="4" w:space="0" w:color="auto"/>
              <w:right w:val="single" w:sz="4" w:space="0" w:color="auto"/>
            </w:tcBorders>
            <w:shd w:val="clear" w:color="auto" w:fill="auto"/>
            <w:noWrap/>
            <w:vAlign w:val="bottom"/>
            <w:hideMark/>
          </w:tcPr>
          <w:p w14:paraId="6C05A120" w14:textId="05702815" w:rsidR="001C0A2A" w:rsidRPr="00B14955" w:rsidRDefault="001C0A2A" w:rsidP="001C0A2A">
            <w:pPr>
              <w:jc w:val="right"/>
              <w:rPr>
                <w:b/>
                <w:bCs/>
                <w:color w:val="000000"/>
                <w:sz w:val="20"/>
                <w:szCs w:val="20"/>
                <w:lang w:val="fr-FR"/>
              </w:rPr>
            </w:pPr>
            <w:r w:rsidRPr="00B14955">
              <w:rPr>
                <w:b/>
                <w:bCs/>
                <w:color w:val="000000"/>
                <w:sz w:val="20"/>
                <w:szCs w:val="20"/>
                <w:lang w:val="fr-FR"/>
              </w:rPr>
              <w:t>26</w:t>
            </w:r>
            <w:r w:rsidR="00A71302">
              <w:rPr>
                <w:b/>
                <w:bCs/>
                <w:color w:val="000000"/>
                <w:sz w:val="20"/>
                <w:szCs w:val="20"/>
                <w:lang w:val="fr-FR"/>
              </w:rPr>
              <w:t> </w:t>
            </w:r>
            <w:r w:rsidRPr="00B14955">
              <w:rPr>
                <w:b/>
                <w:bCs/>
                <w:color w:val="000000"/>
                <w:sz w:val="20"/>
                <w:szCs w:val="20"/>
                <w:lang w:val="fr-FR"/>
              </w:rPr>
              <w:t>988</w:t>
            </w:r>
          </w:p>
        </w:tc>
        <w:tc>
          <w:tcPr>
            <w:tcW w:w="648" w:type="pct"/>
            <w:tcBorders>
              <w:top w:val="nil"/>
              <w:left w:val="nil"/>
              <w:bottom w:val="single" w:sz="4" w:space="0" w:color="auto"/>
              <w:right w:val="single" w:sz="4" w:space="0" w:color="auto"/>
            </w:tcBorders>
            <w:shd w:val="clear" w:color="auto" w:fill="auto"/>
            <w:noWrap/>
            <w:vAlign w:val="bottom"/>
            <w:hideMark/>
          </w:tcPr>
          <w:p w14:paraId="2F032743" w14:textId="3638481E" w:rsidR="001C0A2A" w:rsidRPr="00B14955" w:rsidRDefault="001C0A2A" w:rsidP="001C0A2A">
            <w:pPr>
              <w:jc w:val="right"/>
              <w:rPr>
                <w:b/>
                <w:bCs/>
                <w:color w:val="000000"/>
                <w:sz w:val="20"/>
                <w:szCs w:val="20"/>
                <w:lang w:val="fr-FR"/>
              </w:rPr>
            </w:pPr>
            <w:r w:rsidRPr="00B14955">
              <w:rPr>
                <w:b/>
                <w:bCs/>
                <w:color w:val="000000"/>
                <w:sz w:val="20"/>
                <w:szCs w:val="20"/>
                <w:lang w:val="fr-FR"/>
              </w:rPr>
              <w:t>30</w:t>
            </w:r>
            <w:r w:rsidR="00A71302">
              <w:rPr>
                <w:b/>
                <w:bCs/>
                <w:color w:val="000000"/>
                <w:sz w:val="20"/>
                <w:szCs w:val="20"/>
                <w:lang w:val="fr-FR"/>
              </w:rPr>
              <w:t> </w:t>
            </w:r>
            <w:r w:rsidRPr="00B14955">
              <w:rPr>
                <w:b/>
                <w:bCs/>
                <w:color w:val="000000"/>
                <w:sz w:val="20"/>
                <w:szCs w:val="20"/>
                <w:lang w:val="fr-FR"/>
              </w:rPr>
              <w:t>958</w:t>
            </w:r>
          </w:p>
        </w:tc>
        <w:tc>
          <w:tcPr>
            <w:tcW w:w="693" w:type="pct"/>
            <w:tcBorders>
              <w:top w:val="nil"/>
              <w:left w:val="nil"/>
              <w:bottom w:val="single" w:sz="4" w:space="0" w:color="auto"/>
              <w:right w:val="single" w:sz="4" w:space="0" w:color="auto"/>
            </w:tcBorders>
            <w:shd w:val="clear" w:color="auto" w:fill="auto"/>
            <w:noWrap/>
            <w:vAlign w:val="bottom"/>
            <w:hideMark/>
          </w:tcPr>
          <w:p w14:paraId="2705F8B4" w14:textId="3A7A9784" w:rsidR="001C0A2A" w:rsidRPr="00B14955" w:rsidRDefault="001C0A2A" w:rsidP="001C0A2A">
            <w:pPr>
              <w:jc w:val="right"/>
              <w:rPr>
                <w:b/>
                <w:bCs/>
                <w:color w:val="000000"/>
                <w:sz w:val="20"/>
                <w:szCs w:val="20"/>
                <w:lang w:val="fr-FR"/>
              </w:rPr>
            </w:pPr>
            <w:r w:rsidRPr="00B14955">
              <w:rPr>
                <w:b/>
                <w:bCs/>
                <w:color w:val="000000"/>
                <w:sz w:val="20"/>
                <w:szCs w:val="20"/>
                <w:lang w:val="fr-FR"/>
              </w:rPr>
              <w:t>20</w:t>
            </w:r>
            <w:r w:rsidR="00A71302">
              <w:rPr>
                <w:b/>
                <w:bCs/>
                <w:color w:val="000000"/>
                <w:sz w:val="20"/>
                <w:szCs w:val="20"/>
                <w:lang w:val="fr-FR"/>
              </w:rPr>
              <w:t>,</w:t>
            </w:r>
            <w:r w:rsidRPr="00B14955">
              <w:rPr>
                <w:b/>
                <w:bCs/>
                <w:color w:val="000000"/>
                <w:sz w:val="20"/>
                <w:szCs w:val="20"/>
                <w:lang w:val="fr-FR"/>
              </w:rPr>
              <w:t>20</w:t>
            </w:r>
          </w:p>
        </w:tc>
      </w:tr>
    </w:tbl>
    <w:p w14:paraId="0906EB0A" w14:textId="77777777" w:rsidR="00222C40" w:rsidRPr="00B14955" w:rsidRDefault="00222C40" w:rsidP="00605D6D">
      <w:pPr>
        <w:widowControl w:val="0"/>
        <w:rPr>
          <w:sz w:val="20"/>
          <w:szCs w:val="20"/>
          <w:lang w:val="fr-FR"/>
        </w:rPr>
      </w:pPr>
    </w:p>
    <w:p w14:paraId="697398C6" w14:textId="087F0A9E" w:rsidR="00222C40" w:rsidRPr="00B14955" w:rsidRDefault="0030440D" w:rsidP="00024FC8">
      <w:pPr>
        <w:widowControl w:val="0"/>
        <w:spacing w:before="120" w:after="240"/>
        <w:rPr>
          <w:b/>
          <w:szCs w:val="20"/>
          <w:lang w:val="fr-FR"/>
        </w:rPr>
      </w:pPr>
      <w:r w:rsidRPr="00B14955">
        <w:rPr>
          <w:b/>
          <w:szCs w:val="20"/>
          <w:lang w:val="fr-FR"/>
        </w:rPr>
        <w:t>Raisons des retards</w:t>
      </w:r>
    </w:p>
    <w:p w14:paraId="493A514E" w14:textId="6064B4D6" w:rsidR="00024FC8" w:rsidRPr="00B14955" w:rsidRDefault="00024FC8" w:rsidP="00024FC8">
      <w:pPr>
        <w:pStyle w:val="Heading1"/>
        <w:widowControl w:val="0"/>
        <w:numPr>
          <w:ilvl w:val="0"/>
          <w:numId w:val="21"/>
        </w:numPr>
        <w:spacing w:before="240"/>
        <w:rPr>
          <w:lang w:val="fr-FR"/>
        </w:rPr>
      </w:pPr>
      <w:r w:rsidRPr="00B14955">
        <w:rPr>
          <w:lang w:val="fr-FR"/>
        </w:rPr>
        <w:t>La participation du gouvernement et la place de l</w:t>
      </w:r>
      <w:r w:rsidR="00A71302">
        <w:rPr>
          <w:lang w:val="fr-FR"/>
        </w:rPr>
        <w:t>’</w:t>
      </w:r>
      <w:r w:rsidRPr="00B14955">
        <w:rPr>
          <w:lang w:val="fr-FR"/>
        </w:rPr>
        <w:t>Unité nationale de l</w:t>
      </w:r>
      <w:r w:rsidR="00A71302">
        <w:rPr>
          <w:lang w:val="fr-FR"/>
        </w:rPr>
        <w:t>’</w:t>
      </w:r>
      <w:r w:rsidRPr="00B14955">
        <w:rPr>
          <w:lang w:val="fr-FR"/>
        </w:rPr>
        <w:t>ozone (UNO) au sein du gouvernement ont un impact sur la mise en œuvre</w:t>
      </w:r>
      <w:r w:rsidR="00A71302">
        <w:rPr>
          <w:lang w:val="fr-FR"/>
        </w:rPr>
        <w:t xml:space="preserve"> </w:t>
      </w:r>
      <w:r w:rsidRPr="00B14955">
        <w:rPr>
          <w:lang w:val="fr-FR"/>
        </w:rPr>
        <w:t>en temps voulu des projets. Dans un cas, le gouvernement a subitement révisé son plan national afin de donner la priorité à une interdiction sur les HCFC, montr</w:t>
      </w:r>
      <w:r w:rsidR="00B25C98" w:rsidRPr="00B14955">
        <w:rPr>
          <w:lang w:val="fr-FR"/>
        </w:rPr>
        <w:t>ant</w:t>
      </w:r>
      <w:r w:rsidRPr="00B14955">
        <w:rPr>
          <w:lang w:val="fr-FR"/>
        </w:rPr>
        <w:t xml:space="preserve"> l</w:t>
      </w:r>
      <w:r w:rsidR="00A71302">
        <w:rPr>
          <w:lang w:val="fr-FR"/>
        </w:rPr>
        <w:t>’</w:t>
      </w:r>
      <w:r w:rsidRPr="00B14955">
        <w:rPr>
          <w:lang w:val="fr-FR"/>
        </w:rPr>
        <w:t>impact que la participation du gouvernement peut avoir sur la mise en œuvre des projets. Dans un autre cas, la restructuration des organismes gouvernementaux associée au manque d</w:t>
      </w:r>
      <w:r w:rsidR="00A71302">
        <w:rPr>
          <w:lang w:val="fr-FR"/>
        </w:rPr>
        <w:t>’</w:t>
      </w:r>
      <w:r w:rsidRPr="00B14955">
        <w:rPr>
          <w:lang w:val="fr-FR"/>
        </w:rPr>
        <w:t xml:space="preserve">expertise de </w:t>
      </w:r>
      <w:r w:rsidRPr="002D36C1">
        <w:rPr>
          <w:lang w:val="fr-FR"/>
        </w:rPr>
        <w:t>l</w:t>
      </w:r>
      <w:r w:rsidR="00A71302" w:rsidRPr="002D36C1">
        <w:rPr>
          <w:lang w:val="fr-FR"/>
        </w:rPr>
        <w:t>’</w:t>
      </w:r>
      <w:r w:rsidRPr="002D36C1">
        <w:rPr>
          <w:lang w:val="fr-FR"/>
        </w:rPr>
        <w:t xml:space="preserve">UNO a </w:t>
      </w:r>
      <w:r w:rsidR="002D36C1" w:rsidRPr="002D36C1">
        <w:rPr>
          <w:lang w:val="fr-FR"/>
        </w:rPr>
        <w:t xml:space="preserve">nui à la </w:t>
      </w:r>
      <w:r w:rsidRPr="002D36C1">
        <w:rPr>
          <w:lang w:val="fr-FR"/>
        </w:rPr>
        <w:t xml:space="preserve">capacité </w:t>
      </w:r>
      <w:r w:rsidR="002D36C1" w:rsidRPr="002D36C1">
        <w:rPr>
          <w:lang w:val="fr-FR"/>
        </w:rPr>
        <w:t>de</w:t>
      </w:r>
      <w:r w:rsidRPr="002D36C1">
        <w:rPr>
          <w:lang w:val="fr-FR"/>
        </w:rPr>
        <w:t xml:space="preserve"> créer des relations</w:t>
      </w:r>
      <w:r w:rsidRPr="00B14955">
        <w:rPr>
          <w:lang w:val="fr-FR"/>
        </w:rPr>
        <w:t xml:space="preserve"> d</w:t>
      </w:r>
      <w:r w:rsidR="00A71302">
        <w:rPr>
          <w:lang w:val="fr-FR"/>
        </w:rPr>
        <w:t>’</w:t>
      </w:r>
      <w:r w:rsidRPr="00B14955">
        <w:rPr>
          <w:lang w:val="fr-FR"/>
        </w:rPr>
        <w:t>affaires avec les</w:t>
      </w:r>
      <w:r w:rsidR="00A71302">
        <w:rPr>
          <w:lang w:val="fr-FR"/>
        </w:rPr>
        <w:t xml:space="preserve"> </w:t>
      </w:r>
      <w:r w:rsidRPr="00B14955">
        <w:rPr>
          <w:lang w:val="fr-FR"/>
        </w:rPr>
        <w:t>entreprises et a entraîné des retards de mise en œuvre. Le manque de compétences techniques de l</w:t>
      </w:r>
      <w:r w:rsidR="00A71302">
        <w:rPr>
          <w:lang w:val="fr-FR"/>
        </w:rPr>
        <w:t>’</w:t>
      </w:r>
      <w:r w:rsidRPr="00B14955">
        <w:rPr>
          <w:lang w:val="fr-FR"/>
        </w:rPr>
        <w:t>UNO a aussi eu des répercussions sur la conception et le suivi des projets. En outre, des retards spécifiques de mise en œuvre peuvent avoir un effet boule de neige sur les tranches suivantes en retardant le décaissement.</w:t>
      </w:r>
    </w:p>
    <w:p w14:paraId="3EBD8132" w14:textId="14AB7294" w:rsidR="00340F62" w:rsidRPr="00B14955" w:rsidRDefault="00BD6D03" w:rsidP="00F77081">
      <w:pPr>
        <w:pStyle w:val="Heading1"/>
        <w:widowControl w:val="0"/>
        <w:numPr>
          <w:ilvl w:val="0"/>
          <w:numId w:val="21"/>
        </w:numPr>
        <w:spacing w:before="240"/>
        <w:rPr>
          <w:color w:val="000000"/>
          <w:lang w:val="fr-FR"/>
        </w:rPr>
      </w:pPr>
      <w:r w:rsidRPr="00B14955">
        <w:rPr>
          <w:lang w:val="fr-FR"/>
        </w:rPr>
        <w:t>Dans un cas, la lente</w:t>
      </w:r>
      <w:r w:rsidR="00A71302">
        <w:rPr>
          <w:lang w:val="fr-FR"/>
        </w:rPr>
        <w:t>ur de la</w:t>
      </w:r>
      <w:r w:rsidRPr="00B14955">
        <w:rPr>
          <w:lang w:val="fr-FR"/>
        </w:rPr>
        <w:t xml:space="preserve"> finalisation/révision des normes a conduit à une adoption </w:t>
      </w:r>
      <w:r w:rsidR="00A71302">
        <w:rPr>
          <w:lang w:val="fr-FR"/>
        </w:rPr>
        <w:t xml:space="preserve">lente </w:t>
      </w:r>
      <w:r w:rsidRPr="00B14955">
        <w:rPr>
          <w:lang w:val="fr-FR"/>
        </w:rPr>
        <w:t xml:space="preserve">des technologies de remplacement sur le marché local, ce qui a retardé à son tour le décaissement des coûts </w:t>
      </w:r>
      <w:r w:rsidRPr="00B14955">
        <w:rPr>
          <w:lang w:val="fr-FR"/>
        </w:rPr>
        <w:lastRenderedPageBreak/>
        <w:t>différentiels d</w:t>
      </w:r>
      <w:r w:rsidR="00A71302">
        <w:rPr>
          <w:lang w:val="fr-FR"/>
        </w:rPr>
        <w:t>’</w:t>
      </w:r>
      <w:r w:rsidRPr="00B14955">
        <w:rPr>
          <w:lang w:val="fr-FR"/>
        </w:rPr>
        <w:t>exploitation. Les retards liés aux entreprises résultaient entre autres de problèmes techniques et</w:t>
      </w:r>
      <w:r w:rsidR="00340F62" w:rsidRPr="00B14955">
        <w:rPr>
          <w:lang w:val="fr-FR"/>
        </w:rPr>
        <w:t xml:space="preserve"> </w:t>
      </w:r>
      <w:r w:rsidRPr="00B14955">
        <w:rPr>
          <w:lang w:val="fr-FR"/>
        </w:rPr>
        <w:t>financiers au cours du processus de re</w:t>
      </w:r>
      <w:r w:rsidRPr="00B14955">
        <w:rPr>
          <w:color w:val="000000"/>
          <w:lang w:val="fr-FR"/>
        </w:rPr>
        <w:t>conversion.</w:t>
      </w:r>
      <w:r w:rsidRPr="00B14955">
        <w:rPr>
          <w:shd w:val="clear" w:color="auto" w:fill="FFFFFF"/>
          <w:lang w:val="fr-FR"/>
        </w:rPr>
        <w:t xml:space="preserve"> </w:t>
      </w:r>
      <w:r w:rsidR="00340F62" w:rsidRPr="00B14955">
        <w:rPr>
          <w:color w:val="000000"/>
          <w:shd w:val="clear" w:color="auto" w:fill="FFFFFF"/>
          <w:lang w:val="fr-FR"/>
        </w:rPr>
        <w:t>Afin de surmonter ces obstacles, il a été convenu dans un pays de modifier les accords de sous-subventions (SGA) afin d</w:t>
      </w:r>
      <w:r w:rsidR="00A71302">
        <w:rPr>
          <w:color w:val="000000"/>
          <w:shd w:val="clear" w:color="auto" w:fill="FFFFFF"/>
          <w:lang w:val="fr-FR"/>
        </w:rPr>
        <w:t>’</w:t>
      </w:r>
      <w:r w:rsidR="00340F62" w:rsidRPr="00B14955">
        <w:rPr>
          <w:color w:val="000000"/>
          <w:shd w:val="clear" w:color="auto" w:fill="FFFFFF"/>
          <w:lang w:val="fr-FR"/>
        </w:rPr>
        <w:t>étendre certains</w:t>
      </w:r>
      <w:r w:rsidR="00A71302">
        <w:rPr>
          <w:color w:val="000000"/>
          <w:shd w:val="clear" w:color="auto" w:fill="FFFFFF"/>
          <w:lang w:val="fr-FR"/>
        </w:rPr>
        <w:t xml:space="preserve"> </w:t>
      </w:r>
      <w:r w:rsidR="00340F62" w:rsidRPr="00B14955">
        <w:rPr>
          <w:color w:val="000000"/>
          <w:shd w:val="clear" w:color="auto" w:fill="FFFFFF"/>
          <w:lang w:val="fr-FR"/>
        </w:rPr>
        <w:t xml:space="preserve">sous-projets et de mettre fin aux SGA pour les entreprises bénéficiaires ne pouvant pas </w:t>
      </w:r>
      <w:r w:rsidR="00B171F1" w:rsidRPr="00B14955">
        <w:rPr>
          <w:color w:val="000000"/>
          <w:shd w:val="clear" w:color="auto" w:fill="FFFFFF"/>
          <w:lang w:val="fr-FR"/>
        </w:rPr>
        <w:t>surmonter</w:t>
      </w:r>
      <w:r w:rsidR="00340F62" w:rsidRPr="00B14955">
        <w:rPr>
          <w:color w:val="000000"/>
          <w:shd w:val="clear" w:color="auto" w:fill="FFFFFF"/>
          <w:lang w:val="fr-FR"/>
        </w:rPr>
        <w:t xml:space="preserve"> ces défis. Dans un autre pays, la plus grande entreprise a été contrainte d</w:t>
      </w:r>
      <w:r w:rsidR="00A71302">
        <w:rPr>
          <w:color w:val="000000"/>
          <w:shd w:val="clear" w:color="auto" w:fill="FFFFFF"/>
          <w:lang w:val="fr-FR"/>
        </w:rPr>
        <w:t>’</w:t>
      </w:r>
      <w:r w:rsidR="00340F62" w:rsidRPr="00B14955">
        <w:rPr>
          <w:color w:val="000000"/>
          <w:shd w:val="clear" w:color="auto" w:fill="FFFFFF"/>
          <w:lang w:val="fr-FR"/>
        </w:rPr>
        <w:t>annuler le projet à l</w:t>
      </w:r>
      <w:r w:rsidR="00A71302">
        <w:rPr>
          <w:color w:val="000000"/>
          <w:shd w:val="clear" w:color="auto" w:fill="FFFFFF"/>
          <w:lang w:val="fr-FR"/>
        </w:rPr>
        <w:t>’</w:t>
      </w:r>
      <w:r w:rsidR="00340F62" w:rsidRPr="00B14955">
        <w:rPr>
          <w:color w:val="000000"/>
          <w:shd w:val="clear" w:color="auto" w:fill="FFFFFF"/>
          <w:lang w:val="fr-FR"/>
        </w:rPr>
        <w:t xml:space="preserve">issue de deux ans de conflit financier, ce qui a eu un impact considérable sur la mise en œuvre du projet en temps voulu. </w:t>
      </w:r>
      <w:r w:rsidR="00F77081" w:rsidRPr="00B14955">
        <w:rPr>
          <w:color w:val="000000"/>
          <w:shd w:val="clear" w:color="auto" w:fill="FFFFFF"/>
          <w:lang w:val="fr-FR"/>
        </w:rPr>
        <w:t xml:space="preserve">Dans un troisième pays, </w:t>
      </w:r>
      <w:r w:rsidR="002D36C1">
        <w:rPr>
          <w:color w:val="000000"/>
          <w:shd w:val="clear" w:color="auto" w:fill="FFFFFF"/>
          <w:lang w:val="fr-FR"/>
        </w:rPr>
        <w:t xml:space="preserve">les retards ont été occasionnés par </w:t>
      </w:r>
      <w:r w:rsidR="00F77081" w:rsidRPr="00B14955">
        <w:rPr>
          <w:color w:val="000000"/>
          <w:shd w:val="clear" w:color="auto" w:fill="FFFFFF"/>
          <w:lang w:val="fr-FR"/>
        </w:rPr>
        <w:t xml:space="preserve">les utilisateurs finaux </w:t>
      </w:r>
      <w:r w:rsidR="00B171F1" w:rsidRPr="00B14955">
        <w:rPr>
          <w:color w:val="000000"/>
          <w:shd w:val="clear" w:color="auto" w:fill="FFFFFF"/>
          <w:lang w:val="fr-FR"/>
        </w:rPr>
        <w:t xml:space="preserve">se retirant </w:t>
      </w:r>
      <w:r w:rsidR="00253D65" w:rsidRPr="00B14955">
        <w:rPr>
          <w:color w:val="000000"/>
          <w:shd w:val="clear" w:color="auto" w:fill="FFFFFF"/>
          <w:lang w:val="fr-FR"/>
        </w:rPr>
        <w:t>de l</w:t>
      </w:r>
      <w:r w:rsidR="00A71302">
        <w:rPr>
          <w:color w:val="000000"/>
          <w:shd w:val="clear" w:color="auto" w:fill="FFFFFF"/>
          <w:lang w:val="fr-FR"/>
        </w:rPr>
        <w:t>’</w:t>
      </w:r>
      <w:r w:rsidR="00253D65" w:rsidRPr="00B14955">
        <w:rPr>
          <w:color w:val="000000"/>
          <w:shd w:val="clear" w:color="auto" w:fill="FFFFFF"/>
          <w:lang w:val="fr-FR"/>
        </w:rPr>
        <w:t>accord</w:t>
      </w:r>
      <w:r w:rsidR="002D36C1">
        <w:rPr>
          <w:color w:val="000000"/>
          <w:shd w:val="clear" w:color="auto" w:fill="FFFFFF"/>
          <w:lang w:val="fr-FR"/>
        </w:rPr>
        <w:t xml:space="preserve"> et</w:t>
      </w:r>
      <w:r w:rsidR="00F77081" w:rsidRPr="00B14955">
        <w:rPr>
          <w:color w:val="000000"/>
          <w:shd w:val="clear" w:color="auto" w:fill="FFFFFF"/>
          <w:lang w:val="fr-FR"/>
        </w:rPr>
        <w:t xml:space="preserve"> d</w:t>
      </w:r>
      <w:r w:rsidR="00A71302">
        <w:rPr>
          <w:color w:val="000000"/>
          <w:shd w:val="clear" w:color="auto" w:fill="FFFFFF"/>
          <w:lang w:val="fr-FR"/>
        </w:rPr>
        <w:t>’</w:t>
      </w:r>
      <w:r w:rsidR="00F77081" w:rsidRPr="00B14955">
        <w:rPr>
          <w:color w:val="000000"/>
          <w:shd w:val="clear" w:color="auto" w:fill="FFFFFF"/>
          <w:lang w:val="fr-FR"/>
        </w:rPr>
        <w:t xml:space="preserve">autres prenant beaucoup de temps pour fournir les documents nécessaires ou bien demandant un changement de dernière minute des entreprises de formulation pour la reconversion finale. </w:t>
      </w:r>
    </w:p>
    <w:p w14:paraId="6A3182AB" w14:textId="10576731" w:rsidR="00662C90" w:rsidRPr="00B14955" w:rsidRDefault="00F77081" w:rsidP="00662C90">
      <w:pPr>
        <w:pStyle w:val="Heading1"/>
        <w:keepNext/>
        <w:keepLines/>
        <w:numPr>
          <w:ilvl w:val="0"/>
          <w:numId w:val="21"/>
        </w:numPr>
        <w:spacing w:before="240"/>
        <w:rPr>
          <w:lang w:val="fr-FR"/>
        </w:rPr>
      </w:pPr>
      <w:r w:rsidRPr="00B14955">
        <w:rPr>
          <w:lang w:val="fr-FR"/>
        </w:rPr>
        <w:t>Les retards en lien avec les fournisseurs concernaient des fournitures d</w:t>
      </w:r>
      <w:r w:rsidR="00A71302">
        <w:rPr>
          <w:lang w:val="fr-FR"/>
        </w:rPr>
        <w:t>’</w:t>
      </w:r>
      <w:r w:rsidRPr="00B14955">
        <w:rPr>
          <w:lang w:val="fr-FR"/>
        </w:rPr>
        <w:t>équipements/d</w:t>
      </w:r>
      <w:r w:rsidR="00A71302">
        <w:rPr>
          <w:lang w:val="fr-FR"/>
        </w:rPr>
        <w:t>’</w:t>
      </w:r>
      <w:r w:rsidRPr="00B14955">
        <w:rPr>
          <w:lang w:val="fr-FR"/>
        </w:rPr>
        <w:t>outils et des appels d</w:t>
      </w:r>
      <w:r w:rsidR="00A71302">
        <w:rPr>
          <w:lang w:val="fr-FR"/>
        </w:rPr>
        <w:t>’</w:t>
      </w:r>
      <w:r w:rsidRPr="00B14955">
        <w:rPr>
          <w:lang w:val="fr-FR"/>
        </w:rPr>
        <w:t xml:space="preserve">offres. </w:t>
      </w:r>
      <w:r w:rsidRPr="00B14955">
        <w:rPr>
          <w:shd w:val="clear" w:color="auto" w:fill="FFFFFF"/>
          <w:lang w:val="fr-FR"/>
        </w:rPr>
        <w:t>Deux pays ont été confronté</w:t>
      </w:r>
      <w:r w:rsidR="00B171F1" w:rsidRPr="00B14955">
        <w:rPr>
          <w:shd w:val="clear" w:color="auto" w:fill="FFFFFF"/>
          <w:lang w:val="fr-FR"/>
        </w:rPr>
        <w:t>s</w:t>
      </w:r>
      <w:r w:rsidRPr="00B14955">
        <w:rPr>
          <w:shd w:val="clear" w:color="auto" w:fill="FFFFFF"/>
          <w:lang w:val="fr-FR"/>
        </w:rPr>
        <w:t xml:space="preserve"> à des appels d</w:t>
      </w:r>
      <w:r w:rsidR="00A71302">
        <w:rPr>
          <w:shd w:val="clear" w:color="auto" w:fill="FFFFFF"/>
          <w:lang w:val="fr-FR"/>
        </w:rPr>
        <w:t>’</w:t>
      </w:r>
      <w:r w:rsidRPr="00B14955">
        <w:rPr>
          <w:shd w:val="clear" w:color="auto" w:fill="FFFFFF"/>
          <w:lang w:val="fr-FR"/>
        </w:rPr>
        <w:t>offres restés sans réponse par manque d</w:t>
      </w:r>
      <w:r w:rsidR="00A71302">
        <w:rPr>
          <w:shd w:val="clear" w:color="auto" w:fill="FFFFFF"/>
          <w:lang w:val="fr-FR"/>
        </w:rPr>
        <w:t>’</w:t>
      </w:r>
      <w:r w:rsidRPr="00B14955">
        <w:rPr>
          <w:shd w:val="clear" w:color="auto" w:fill="FFFFFF"/>
          <w:lang w:val="fr-FR"/>
        </w:rPr>
        <w:t>un fournisseur local approprié. Dans le premier pays, l</w:t>
      </w:r>
      <w:r w:rsidR="00A71302">
        <w:rPr>
          <w:shd w:val="clear" w:color="auto" w:fill="FFFFFF"/>
          <w:lang w:val="fr-FR"/>
        </w:rPr>
        <w:t>’</w:t>
      </w:r>
      <w:r w:rsidRPr="00B14955">
        <w:rPr>
          <w:shd w:val="clear" w:color="auto" w:fill="FFFFFF"/>
          <w:lang w:val="fr-FR"/>
        </w:rPr>
        <w:t>appel d</w:t>
      </w:r>
      <w:r w:rsidR="00A71302">
        <w:rPr>
          <w:shd w:val="clear" w:color="auto" w:fill="FFFFFF"/>
          <w:lang w:val="fr-FR"/>
        </w:rPr>
        <w:t>’</w:t>
      </w:r>
      <w:r w:rsidRPr="00B14955">
        <w:rPr>
          <w:shd w:val="clear" w:color="auto" w:fill="FFFFFF"/>
          <w:lang w:val="fr-FR"/>
        </w:rPr>
        <w:t>offre a été publié à deux reprises, mais comme aucune entreprise locale n</w:t>
      </w:r>
      <w:r w:rsidR="00A71302">
        <w:rPr>
          <w:shd w:val="clear" w:color="auto" w:fill="FFFFFF"/>
          <w:lang w:val="fr-FR"/>
        </w:rPr>
        <w:t>’</w:t>
      </w:r>
      <w:r w:rsidRPr="00B14955">
        <w:rPr>
          <w:shd w:val="clear" w:color="auto" w:fill="FFFFFF"/>
          <w:lang w:val="fr-FR"/>
        </w:rPr>
        <w:t>y avait répondu, les équipements ont été fournis par une entreprise internationale. De même, dans un autre pays,</w:t>
      </w:r>
      <w:r w:rsidR="00A71302">
        <w:rPr>
          <w:shd w:val="clear" w:color="auto" w:fill="FFFFFF"/>
          <w:lang w:val="fr-FR"/>
        </w:rPr>
        <w:t xml:space="preserve"> </w:t>
      </w:r>
      <w:r w:rsidRPr="00B14955">
        <w:rPr>
          <w:shd w:val="clear" w:color="auto" w:fill="FFFFFF"/>
          <w:lang w:val="fr-FR"/>
        </w:rPr>
        <w:t>un appel d</w:t>
      </w:r>
      <w:r w:rsidR="00A71302">
        <w:rPr>
          <w:shd w:val="clear" w:color="auto" w:fill="FFFFFF"/>
          <w:lang w:val="fr-FR"/>
        </w:rPr>
        <w:t>’</w:t>
      </w:r>
      <w:r w:rsidRPr="00B14955">
        <w:rPr>
          <w:shd w:val="clear" w:color="auto" w:fill="FFFFFF"/>
          <w:lang w:val="fr-FR"/>
        </w:rPr>
        <w:t>offre pour un lot d</w:t>
      </w:r>
      <w:r w:rsidR="00A71302">
        <w:rPr>
          <w:shd w:val="clear" w:color="auto" w:fill="FFFFFF"/>
          <w:lang w:val="fr-FR"/>
        </w:rPr>
        <w:t>’</w:t>
      </w:r>
      <w:r w:rsidRPr="00B14955">
        <w:rPr>
          <w:shd w:val="clear" w:color="auto" w:fill="FFFFFF"/>
          <w:lang w:val="fr-FR"/>
        </w:rPr>
        <w:t>équipements et d</w:t>
      </w:r>
      <w:r w:rsidR="00A71302">
        <w:rPr>
          <w:shd w:val="clear" w:color="auto" w:fill="FFFFFF"/>
          <w:lang w:val="fr-FR"/>
        </w:rPr>
        <w:t>’</w:t>
      </w:r>
      <w:r w:rsidRPr="00B14955">
        <w:rPr>
          <w:shd w:val="clear" w:color="auto" w:fill="FFFFFF"/>
          <w:lang w:val="fr-FR"/>
        </w:rPr>
        <w:t>outils d</w:t>
      </w:r>
      <w:r w:rsidR="00A71302">
        <w:rPr>
          <w:shd w:val="clear" w:color="auto" w:fill="FFFFFF"/>
          <w:lang w:val="fr-FR"/>
        </w:rPr>
        <w:t>’</w:t>
      </w:r>
      <w:r w:rsidRPr="00B14955">
        <w:rPr>
          <w:shd w:val="clear" w:color="auto" w:fill="FFFFFF"/>
          <w:lang w:val="fr-FR"/>
        </w:rPr>
        <w:t>entretien des équipements a été lancé à plusieurs reprises à chaque fois sans soumissionnaires</w:t>
      </w:r>
      <w:r w:rsidR="00A71302">
        <w:rPr>
          <w:shd w:val="clear" w:color="auto" w:fill="FFFFFF"/>
          <w:lang w:val="fr-FR"/>
        </w:rPr>
        <w:t xml:space="preserve"> </w:t>
      </w:r>
      <w:r w:rsidRPr="00B14955">
        <w:rPr>
          <w:shd w:val="clear" w:color="auto" w:fill="FFFFFF"/>
          <w:lang w:val="fr-FR"/>
        </w:rPr>
        <w:t>jusqu</w:t>
      </w:r>
      <w:r w:rsidR="00A71302">
        <w:rPr>
          <w:shd w:val="clear" w:color="auto" w:fill="FFFFFF"/>
          <w:lang w:val="fr-FR"/>
        </w:rPr>
        <w:t>’</w:t>
      </w:r>
      <w:r w:rsidRPr="00B14955">
        <w:rPr>
          <w:shd w:val="clear" w:color="auto" w:fill="FFFFFF"/>
          <w:lang w:val="fr-FR"/>
        </w:rPr>
        <w:t>à ce que les spécifications des équipements soient examiné</w:t>
      </w:r>
      <w:r w:rsidR="002D36C1">
        <w:rPr>
          <w:shd w:val="clear" w:color="auto" w:fill="FFFFFF"/>
          <w:lang w:val="fr-FR"/>
        </w:rPr>
        <w:t>e</w:t>
      </w:r>
      <w:r w:rsidRPr="00B14955">
        <w:rPr>
          <w:shd w:val="clear" w:color="auto" w:fill="FFFFFF"/>
          <w:lang w:val="fr-FR"/>
        </w:rPr>
        <w:t xml:space="preserve">s par un comité national afin de les faire correspondre aux équipements communément disponibles sur le marché local, ce qui a pris du temps. </w:t>
      </w:r>
      <w:r w:rsidR="00662C90" w:rsidRPr="00B14955">
        <w:rPr>
          <w:shd w:val="clear" w:color="auto" w:fill="FFFFFF"/>
          <w:lang w:val="fr-FR"/>
        </w:rPr>
        <w:t>Un troisième pays a connu des problèmes liés à l</w:t>
      </w:r>
      <w:r w:rsidR="00A71302">
        <w:rPr>
          <w:shd w:val="clear" w:color="auto" w:fill="FFFFFF"/>
          <w:lang w:val="fr-FR"/>
        </w:rPr>
        <w:t>’</w:t>
      </w:r>
      <w:r w:rsidR="00662C90" w:rsidRPr="00B14955">
        <w:rPr>
          <w:shd w:val="clear" w:color="auto" w:fill="FFFFFF"/>
          <w:lang w:val="fr-FR"/>
        </w:rPr>
        <w:t>agent de rinçage fourni qui a endommagé les équipements et qui a dû ensuite être remplacé, tandis que les centres de formation étaient confrontés à des problèmes liés à la surchauffe concernant leurs unités de rinçage, retardant davantage le projet. Ce même pays a</w:t>
      </w:r>
      <w:r w:rsidR="00B171F1" w:rsidRPr="00B14955">
        <w:rPr>
          <w:shd w:val="clear" w:color="auto" w:fill="FFFFFF"/>
          <w:lang w:val="fr-FR"/>
        </w:rPr>
        <w:t xml:space="preserve"> </w:t>
      </w:r>
      <w:r w:rsidR="00662C90" w:rsidRPr="00B14955">
        <w:rPr>
          <w:shd w:val="clear" w:color="auto" w:fill="FFFFFF"/>
          <w:lang w:val="fr-FR"/>
        </w:rPr>
        <w:t>eu également à gérer un cofinancement insuffisant en obtenant une augmentation des coûts différentiels d</w:t>
      </w:r>
      <w:r w:rsidR="00A71302">
        <w:rPr>
          <w:shd w:val="clear" w:color="auto" w:fill="FFFFFF"/>
          <w:lang w:val="fr-FR"/>
        </w:rPr>
        <w:t>’</w:t>
      </w:r>
      <w:r w:rsidR="00662C90" w:rsidRPr="00B14955">
        <w:rPr>
          <w:shd w:val="clear" w:color="auto" w:fill="FFFFFF"/>
          <w:lang w:val="fr-FR"/>
        </w:rPr>
        <w:t>investissement.</w:t>
      </w:r>
    </w:p>
    <w:p w14:paraId="4CF7CBCE" w14:textId="160AC6BE" w:rsidR="00222C40" w:rsidRPr="00B14955" w:rsidRDefault="00662C90" w:rsidP="00605D6D">
      <w:pPr>
        <w:widowControl w:val="0"/>
        <w:rPr>
          <w:color w:val="000000"/>
          <w:u w:val="single"/>
          <w:shd w:val="clear" w:color="auto" w:fill="FFFFFF"/>
          <w:lang w:val="fr-FR"/>
        </w:rPr>
      </w:pPr>
      <w:r w:rsidRPr="00B14955">
        <w:rPr>
          <w:color w:val="000000"/>
          <w:u w:val="single"/>
          <w:shd w:val="clear" w:color="auto" w:fill="FFFFFF"/>
          <w:lang w:val="fr-FR"/>
        </w:rPr>
        <w:t>Secteur de la production</w:t>
      </w:r>
    </w:p>
    <w:p w14:paraId="6169C0DC" w14:textId="4D951AD9" w:rsidR="002D36C1" w:rsidRPr="002D36C1" w:rsidRDefault="00B43466" w:rsidP="00E25A6E">
      <w:pPr>
        <w:pStyle w:val="Heading1"/>
        <w:widowControl w:val="0"/>
        <w:numPr>
          <w:ilvl w:val="0"/>
          <w:numId w:val="21"/>
        </w:numPr>
        <w:spacing w:before="240"/>
        <w:rPr>
          <w:lang w:val="fr-FR"/>
        </w:rPr>
      </w:pPr>
      <w:r w:rsidRPr="002D36C1">
        <w:rPr>
          <w:color w:val="000000"/>
          <w:shd w:val="clear" w:color="auto" w:fill="FFFFFF"/>
          <w:lang w:val="fr-FR"/>
        </w:rPr>
        <w:t>En ce qui concerne les questions administratives,</w:t>
      </w:r>
      <w:r w:rsidR="00A71302" w:rsidRPr="002D36C1">
        <w:rPr>
          <w:color w:val="000000"/>
          <w:shd w:val="clear" w:color="auto" w:fill="FFFFFF"/>
          <w:lang w:val="fr-FR"/>
        </w:rPr>
        <w:t xml:space="preserve"> </w:t>
      </w:r>
      <w:r w:rsidRPr="002D36C1">
        <w:rPr>
          <w:color w:val="000000"/>
          <w:shd w:val="clear" w:color="auto" w:fill="FFFFFF"/>
          <w:lang w:val="fr-FR"/>
        </w:rPr>
        <w:t>un pays avait un poste</w:t>
      </w:r>
      <w:r w:rsidR="002D36C1" w:rsidRPr="002D36C1">
        <w:rPr>
          <w:color w:val="000000"/>
          <w:shd w:val="clear" w:color="auto" w:fill="FFFFFF"/>
          <w:lang w:val="fr-FR"/>
        </w:rPr>
        <w:t xml:space="preserve"> de coordinateur de projet</w:t>
      </w:r>
      <w:r w:rsidR="00C777AA">
        <w:rPr>
          <w:color w:val="000000"/>
          <w:shd w:val="clear" w:color="auto" w:fill="FFFFFF"/>
          <w:lang w:val="fr-FR"/>
        </w:rPr>
        <w:t xml:space="preserve"> </w:t>
      </w:r>
      <w:r w:rsidRPr="002D36C1">
        <w:rPr>
          <w:color w:val="000000"/>
          <w:shd w:val="clear" w:color="auto" w:fill="FFFFFF"/>
          <w:lang w:val="fr-FR"/>
        </w:rPr>
        <w:t>resté longtemps vacant au sein de son Unité de gestion de projet, ce qui a ralenti la mise en œuvre du projet, tandis qu</w:t>
      </w:r>
      <w:r w:rsidR="00A71302" w:rsidRPr="002D36C1">
        <w:rPr>
          <w:color w:val="000000"/>
          <w:shd w:val="clear" w:color="auto" w:fill="FFFFFF"/>
          <w:lang w:val="fr-FR"/>
        </w:rPr>
        <w:t>’</w:t>
      </w:r>
      <w:r w:rsidRPr="002D36C1">
        <w:rPr>
          <w:color w:val="000000"/>
          <w:shd w:val="clear" w:color="auto" w:fill="FFFFFF"/>
          <w:lang w:val="fr-FR"/>
        </w:rPr>
        <w:t>un autre pays s</w:t>
      </w:r>
      <w:r w:rsidR="00A71302" w:rsidRPr="002D36C1">
        <w:rPr>
          <w:color w:val="000000"/>
          <w:shd w:val="clear" w:color="auto" w:fill="FFFFFF"/>
          <w:lang w:val="fr-FR"/>
        </w:rPr>
        <w:t>’</w:t>
      </w:r>
      <w:r w:rsidRPr="002D36C1">
        <w:rPr>
          <w:color w:val="000000"/>
          <w:shd w:val="clear" w:color="auto" w:fill="FFFFFF"/>
          <w:lang w:val="fr-FR"/>
        </w:rPr>
        <w:t>est trouvé aux prises avec des conflits de priorités au niveau national</w:t>
      </w:r>
      <w:r w:rsidR="00B171F1" w:rsidRPr="002D36C1">
        <w:rPr>
          <w:color w:val="000000"/>
          <w:shd w:val="clear" w:color="auto" w:fill="FFFFFF"/>
          <w:lang w:val="fr-FR"/>
        </w:rPr>
        <w:t>,</w:t>
      </w:r>
      <w:r w:rsidRPr="002D36C1">
        <w:rPr>
          <w:color w:val="000000"/>
          <w:shd w:val="clear" w:color="auto" w:fill="FFFFFF"/>
          <w:lang w:val="fr-FR"/>
        </w:rPr>
        <w:t xml:space="preserve"> </w:t>
      </w:r>
      <w:r w:rsidR="00B171F1" w:rsidRPr="002D36C1">
        <w:rPr>
          <w:color w:val="000000"/>
          <w:shd w:val="clear" w:color="auto" w:fill="FFFFFF"/>
          <w:lang w:val="fr-FR"/>
        </w:rPr>
        <w:t>impactant</w:t>
      </w:r>
      <w:r w:rsidRPr="002D36C1">
        <w:rPr>
          <w:color w:val="000000"/>
          <w:shd w:val="clear" w:color="auto" w:fill="FFFFFF"/>
          <w:lang w:val="fr-FR"/>
        </w:rPr>
        <w:t xml:space="preserve"> l</w:t>
      </w:r>
      <w:r w:rsidR="00A71302" w:rsidRPr="002D36C1">
        <w:rPr>
          <w:color w:val="000000"/>
          <w:shd w:val="clear" w:color="auto" w:fill="FFFFFF"/>
          <w:lang w:val="fr-FR"/>
        </w:rPr>
        <w:t>’</w:t>
      </w:r>
      <w:r w:rsidRPr="002D36C1">
        <w:rPr>
          <w:color w:val="000000"/>
          <w:shd w:val="clear" w:color="auto" w:fill="FFFFFF"/>
          <w:lang w:val="fr-FR"/>
        </w:rPr>
        <w:t>acceptation finale de certains sous-projets.</w:t>
      </w:r>
    </w:p>
    <w:p w14:paraId="3D6BE5C1" w14:textId="022D8FC8" w:rsidR="00E25A6E" w:rsidRPr="002D36C1" w:rsidRDefault="00B171F1" w:rsidP="00E25A6E">
      <w:pPr>
        <w:pStyle w:val="Heading1"/>
        <w:widowControl w:val="0"/>
        <w:numPr>
          <w:ilvl w:val="0"/>
          <w:numId w:val="21"/>
        </w:numPr>
        <w:spacing w:before="240"/>
        <w:rPr>
          <w:lang w:val="fr-FR"/>
        </w:rPr>
      </w:pPr>
      <w:r w:rsidRPr="002D36C1">
        <w:rPr>
          <w:color w:val="000000"/>
          <w:shd w:val="clear" w:color="auto" w:fill="FFFFFF"/>
          <w:lang w:val="fr-FR"/>
        </w:rPr>
        <w:t>Au niveau des</w:t>
      </w:r>
      <w:r w:rsidR="00B43466" w:rsidRPr="002D36C1">
        <w:rPr>
          <w:color w:val="000000"/>
          <w:shd w:val="clear" w:color="auto" w:fill="FFFFFF"/>
          <w:lang w:val="fr-FR"/>
        </w:rPr>
        <w:t xml:space="preserve"> enjeux financiers, les retards subis par </w:t>
      </w:r>
      <w:r w:rsidRPr="002D36C1">
        <w:rPr>
          <w:color w:val="000000"/>
          <w:shd w:val="clear" w:color="auto" w:fill="FFFFFF"/>
          <w:lang w:val="fr-FR"/>
        </w:rPr>
        <w:t xml:space="preserve">un </w:t>
      </w:r>
      <w:r w:rsidR="00B43466" w:rsidRPr="002D36C1">
        <w:rPr>
          <w:color w:val="000000"/>
          <w:shd w:val="clear" w:color="auto" w:fill="FFFFFF"/>
          <w:lang w:val="fr-FR"/>
        </w:rPr>
        <w:t xml:space="preserve">intermédiaire financier </w:t>
      </w:r>
      <w:r w:rsidRPr="002D36C1">
        <w:rPr>
          <w:color w:val="000000"/>
          <w:shd w:val="clear" w:color="auto" w:fill="FFFFFF"/>
          <w:lang w:val="fr-FR"/>
        </w:rPr>
        <w:t>ont</w:t>
      </w:r>
      <w:r w:rsidR="00B43466" w:rsidRPr="002D36C1">
        <w:rPr>
          <w:color w:val="000000"/>
          <w:shd w:val="clear" w:color="auto" w:fill="FFFFFF"/>
          <w:lang w:val="fr-FR"/>
        </w:rPr>
        <w:t xml:space="preserve"> entravé les transferts de fonds pour un projet. Cet intermédiaire disposait de fonds en devises étrangères et </w:t>
      </w:r>
      <w:r w:rsidR="00CF3017">
        <w:rPr>
          <w:color w:val="000000"/>
          <w:shd w:val="clear" w:color="auto" w:fill="FFFFFF"/>
          <w:lang w:val="fr-FR"/>
        </w:rPr>
        <w:t>devait donc</w:t>
      </w:r>
      <w:r w:rsidR="00B43466" w:rsidRPr="002D36C1">
        <w:rPr>
          <w:color w:val="000000"/>
          <w:shd w:val="clear" w:color="auto" w:fill="FFFFFF"/>
          <w:lang w:val="fr-FR"/>
        </w:rPr>
        <w:t xml:space="preserve"> se conformer aux lois en vigueur. </w:t>
      </w:r>
      <w:r w:rsidR="00E25A6E" w:rsidRPr="002D36C1">
        <w:rPr>
          <w:color w:val="000000"/>
          <w:shd w:val="clear" w:color="auto" w:fill="FFFFFF"/>
          <w:lang w:val="fr-FR"/>
        </w:rPr>
        <w:t>L</w:t>
      </w:r>
      <w:r w:rsidR="00A71302" w:rsidRPr="002D36C1">
        <w:rPr>
          <w:color w:val="000000"/>
          <w:shd w:val="clear" w:color="auto" w:fill="FFFFFF"/>
          <w:lang w:val="fr-FR"/>
        </w:rPr>
        <w:t>’</w:t>
      </w:r>
      <w:r w:rsidR="00E25A6E" w:rsidRPr="002D36C1">
        <w:rPr>
          <w:color w:val="000000"/>
          <w:shd w:val="clear" w:color="auto" w:fill="FFFFFF"/>
          <w:lang w:val="fr-FR"/>
        </w:rPr>
        <w:t>introduction du système de règlement brut en temps réel (novembre 2005)</w:t>
      </w:r>
      <w:r w:rsidR="00CF3017">
        <w:rPr>
          <w:color w:val="000000"/>
          <w:shd w:val="clear" w:color="auto" w:fill="FFFFFF"/>
          <w:lang w:val="fr-FR"/>
        </w:rPr>
        <w:t xml:space="preserve">, </w:t>
      </w:r>
      <w:r w:rsidR="00E25A6E" w:rsidRPr="002D36C1">
        <w:rPr>
          <w:color w:val="000000"/>
          <w:shd w:val="clear" w:color="auto" w:fill="FFFFFF"/>
          <w:lang w:val="fr-FR"/>
        </w:rPr>
        <w:t>permet</w:t>
      </w:r>
      <w:r w:rsidR="00CF3017">
        <w:rPr>
          <w:color w:val="000000"/>
          <w:shd w:val="clear" w:color="auto" w:fill="FFFFFF"/>
          <w:lang w:val="fr-FR"/>
        </w:rPr>
        <w:t>tant</w:t>
      </w:r>
      <w:r w:rsidR="00E25A6E" w:rsidRPr="002D36C1">
        <w:rPr>
          <w:color w:val="000000"/>
          <w:shd w:val="clear" w:color="auto" w:fill="FFFFFF"/>
          <w:lang w:val="fr-FR"/>
        </w:rPr>
        <w:t xml:space="preserve"> des décaissements allant directement aux</w:t>
      </w:r>
      <w:r w:rsidR="00A71302" w:rsidRPr="002D36C1">
        <w:rPr>
          <w:color w:val="000000"/>
          <w:shd w:val="clear" w:color="auto" w:fill="FFFFFF"/>
          <w:lang w:val="fr-FR"/>
        </w:rPr>
        <w:t xml:space="preserve"> </w:t>
      </w:r>
      <w:r w:rsidR="00E25A6E" w:rsidRPr="002D36C1">
        <w:rPr>
          <w:color w:val="000000"/>
          <w:shd w:val="clear" w:color="auto" w:fill="FFFFFF"/>
          <w:lang w:val="fr-FR"/>
        </w:rPr>
        <w:t>bénéficiaires dans un délai d</w:t>
      </w:r>
      <w:r w:rsidR="00A71302" w:rsidRPr="002D36C1">
        <w:rPr>
          <w:color w:val="000000"/>
          <w:shd w:val="clear" w:color="auto" w:fill="FFFFFF"/>
          <w:lang w:val="fr-FR"/>
        </w:rPr>
        <w:t>’</w:t>
      </w:r>
      <w:r w:rsidR="00E25A6E" w:rsidRPr="002D36C1">
        <w:rPr>
          <w:color w:val="000000"/>
          <w:shd w:val="clear" w:color="auto" w:fill="FFFFFF"/>
          <w:lang w:val="fr-FR"/>
        </w:rPr>
        <w:t>un ou deux jours</w:t>
      </w:r>
      <w:r w:rsidR="00CF3017">
        <w:rPr>
          <w:color w:val="000000"/>
          <w:shd w:val="clear" w:color="auto" w:fill="FFFFFF"/>
          <w:lang w:val="fr-FR"/>
        </w:rPr>
        <w:t>,</w:t>
      </w:r>
      <w:r w:rsidR="00E25A6E" w:rsidRPr="002D36C1">
        <w:rPr>
          <w:color w:val="000000"/>
          <w:shd w:val="clear" w:color="auto" w:fill="FFFFFF"/>
          <w:lang w:val="fr-FR"/>
        </w:rPr>
        <w:t xml:space="preserve"> a résolu le problème.</w:t>
      </w:r>
    </w:p>
    <w:p w14:paraId="48B69924" w14:textId="5D3580A8" w:rsidR="00E25A6E" w:rsidRPr="00B14955" w:rsidRDefault="00E25A6E" w:rsidP="00E25A6E">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t>Une divergence dans les données d</w:t>
      </w:r>
      <w:r w:rsidR="00A71302">
        <w:rPr>
          <w:color w:val="000000"/>
          <w:shd w:val="clear" w:color="auto" w:fill="FFFFFF"/>
          <w:lang w:val="fr-FR"/>
        </w:rPr>
        <w:t>’</w:t>
      </w:r>
      <w:r w:rsidRPr="00B14955">
        <w:rPr>
          <w:color w:val="000000"/>
          <w:shd w:val="clear" w:color="auto" w:fill="FFFFFF"/>
          <w:lang w:val="fr-FR"/>
        </w:rPr>
        <w:t>un producteur de CFC a été relevée par l</w:t>
      </w:r>
      <w:r w:rsidR="00A71302">
        <w:rPr>
          <w:color w:val="000000"/>
          <w:shd w:val="clear" w:color="auto" w:fill="FFFFFF"/>
          <w:lang w:val="fr-FR"/>
        </w:rPr>
        <w:t>’</w:t>
      </w:r>
      <w:r w:rsidRPr="00B14955">
        <w:rPr>
          <w:color w:val="000000"/>
          <w:shd w:val="clear" w:color="auto" w:fill="FFFFFF"/>
          <w:lang w:val="fr-FR"/>
        </w:rPr>
        <w:t>audit de vérification, ce qui a eu des répercussions sur le déroulement de la mise en œuvre dans les délais. Cependant, une fois les explications fournies et la fiche technique sur le matériel soumise, les fonds pour le second semestre de l</w:t>
      </w:r>
      <w:r w:rsidR="00A71302">
        <w:rPr>
          <w:color w:val="000000"/>
          <w:shd w:val="clear" w:color="auto" w:fill="FFFFFF"/>
          <w:lang w:val="fr-FR"/>
        </w:rPr>
        <w:t>’</w:t>
      </w:r>
      <w:r w:rsidRPr="00B14955">
        <w:rPr>
          <w:color w:val="000000"/>
          <w:shd w:val="clear" w:color="auto" w:fill="FFFFFF"/>
          <w:lang w:val="fr-FR"/>
        </w:rPr>
        <w:t>année et l</w:t>
      </w:r>
      <w:r w:rsidR="00A71302">
        <w:rPr>
          <w:color w:val="000000"/>
          <w:shd w:val="clear" w:color="auto" w:fill="FFFFFF"/>
          <w:lang w:val="fr-FR"/>
        </w:rPr>
        <w:t>’</w:t>
      </w:r>
      <w:r w:rsidRPr="00B14955">
        <w:rPr>
          <w:color w:val="000000"/>
          <w:shd w:val="clear" w:color="auto" w:fill="FFFFFF"/>
          <w:lang w:val="fr-FR"/>
        </w:rPr>
        <w:t>approbation annuel du plan de l</w:t>
      </w:r>
      <w:r w:rsidR="00A71302">
        <w:rPr>
          <w:color w:val="000000"/>
          <w:shd w:val="clear" w:color="auto" w:fill="FFFFFF"/>
          <w:lang w:val="fr-FR"/>
        </w:rPr>
        <w:t>’</w:t>
      </w:r>
      <w:r w:rsidRPr="00B14955">
        <w:rPr>
          <w:color w:val="000000"/>
          <w:shd w:val="clear" w:color="auto" w:fill="FFFFFF"/>
          <w:lang w:val="fr-FR"/>
        </w:rPr>
        <w:t>année suivante ont été accordés.</w:t>
      </w:r>
    </w:p>
    <w:p w14:paraId="47EBB0D3" w14:textId="5C929BE0" w:rsidR="00E25A6E" w:rsidRPr="00B14955" w:rsidRDefault="00E25A6E" w:rsidP="00E25A6E">
      <w:pPr>
        <w:pStyle w:val="Heading1"/>
        <w:widowControl w:val="0"/>
        <w:numPr>
          <w:ilvl w:val="0"/>
          <w:numId w:val="21"/>
        </w:numPr>
        <w:spacing w:before="240"/>
        <w:rPr>
          <w:color w:val="000000"/>
          <w:lang w:val="fr-FR"/>
        </w:rPr>
      </w:pPr>
      <w:r w:rsidRPr="00B14955">
        <w:rPr>
          <w:color w:val="000000"/>
          <w:shd w:val="clear" w:color="auto" w:fill="FFFFFF"/>
          <w:lang w:val="fr-FR"/>
        </w:rPr>
        <w:t>Les retards en lien avec des fournisseurs se rapportaient à un manque d</w:t>
      </w:r>
      <w:r w:rsidR="00A71302">
        <w:rPr>
          <w:color w:val="000000"/>
          <w:shd w:val="clear" w:color="auto" w:fill="FFFFFF"/>
          <w:lang w:val="fr-FR"/>
        </w:rPr>
        <w:t>’</w:t>
      </w:r>
      <w:r w:rsidRPr="00B14955">
        <w:rPr>
          <w:color w:val="000000"/>
          <w:shd w:val="clear" w:color="auto" w:fill="FFFFFF"/>
          <w:lang w:val="fr-FR"/>
        </w:rPr>
        <w:t>équipements, à savoir l</w:t>
      </w:r>
      <w:r w:rsidR="00A71302">
        <w:rPr>
          <w:color w:val="000000"/>
          <w:shd w:val="clear" w:color="auto" w:fill="FFFFFF"/>
          <w:lang w:val="fr-FR"/>
        </w:rPr>
        <w:t>’</w:t>
      </w:r>
      <w:r w:rsidRPr="00B14955">
        <w:rPr>
          <w:color w:val="000000"/>
          <w:shd w:val="clear" w:color="auto" w:fill="FFFFFF"/>
          <w:lang w:val="fr-FR"/>
        </w:rPr>
        <w:t xml:space="preserve">accès à des compresseurs </w:t>
      </w:r>
      <w:r w:rsidRPr="00B14955">
        <w:rPr>
          <w:shd w:val="clear" w:color="auto" w:fill="FFFFFF"/>
          <w:lang w:val="fr-FR"/>
        </w:rPr>
        <w:t>à base de HFC-32</w:t>
      </w:r>
      <w:r w:rsidRPr="00B14955">
        <w:rPr>
          <w:color w:val="000000"/>
          <w:shd w:val="clear" w:color="auto" w:fill="FFFFFF"/>
          <w:lang w:val="fr-FR"/>
        </w:rPr>
        <w:t xml:space="preserve"> à grande capacité et, dans un autre cas, l</w:t>
      </w:r>
      <w:r w:rsidR="00A71302">
        <w:rPr>
          <w:color w:val="000000"/>
          <w:shd w:val="clear" w:color="auto" w:fill="FFFFFF"/>
          <w:lang w:val="fr-FR"/>
        </w:rPr>
        <w:t>’</w:t>
      </w:r>
      <w:r w:rsidRPr="00B14955">
        <w:rPr>
          <w:color w:val="000000"/>
          <w:shd w:val="clear" w:color="auto" w:fill="FFFFFF"/>
          <w:lang w:val="fr-FR"/>
        </w:rPr>
        <w:t>acquisition d</w:t>
      </w:r>
      <w:r w:rsidR="00A71302">
        <w:rPr>
          <w:color w:val="000000"/>
          <w:shd w:val="clear" w:color="auto" w:fill="FFFFFF"/>
          <w:lang w:val="fr-FR"/>
        </w:rPr>
        <w:t>’</w:t>
      </w:r>
      <w:r w:rsidRPr="00B14955">
        <w:rPr>
          <w:color w:val="000000"/>
          <w:shd w:val="clear" w:color="auto" w:fill="FFFFFF"/>
          <w:lang w:val="fr-FR"/>
        </w:rPr>
        <w:t xml:space="preserve">équipements dans un pays </w:t>
      </w:r>
      <w:r w:rsidR="001157CE" w:rsidRPr="00B14955">
        <w:rPr>
          <w:color w:val="000000"/>
          <w:shd w:val="clear" w:color="auto" w:fill="FFFFFF"/>
          <w:lang w:val="fr-FR"/>
        </w:rPr>
        <w:t>soumis à</w:t>
      </w:r>
      <w:r w:rsidRPr="00B14955">
        <w:rPr>
          <w:color w:val="000000"/>
          <w:shd w:val="clear" w:color="auto" w:fill="FFFFFF"/>
          <w:lang w:val="fr-FR"/>
        </w:rPr>
        <w:t xml:space="preserve"> un </w:t>
      </w:r>
      <w:r w:rsidRPr="00B14955">
        <w:rPr>
          <w:shd w:val="clear" w:color="auto" w:fill="FFFFFF"/>
          <w:lang w:val="fr-FR"/>
        </w:rPr>
        <w:t>embargo.</w:t>
      </w:r>
      <w:r w:rsidRPr="00B14955">
        <w:rPr>
          <w:color w:val="000000"/>
          <w:lang w:val="fr-FR"/>
        </w:rPr>
        <w:t xml:space="preserve"> </w:t>
      </w:r>
    </w:p>
    <w:p w14:paraId="513143A7" w14:textId="3F7979BF" w:rsidR="00222C40" w:rsidRPr="00B14955" w:rsidRDefault="00E25A6E" w:rsidP="00E25A6E">
      <w:pPr>
        <w:pStyle w:val="Heading1"/>
        <w:keepNext/>
        <w:widowControl w:val="0"/>
        <w:numPr>
          <w:ilvl w:val="0"/>
          <w:numId w:val="0"/>
        </w:numPr>
        <w:tabs>
          <w:tab w:val="left" w:pos="720"/>
        </w:tabs>
        <w:rPr>
          <w:b/>
          <w:lang w:val="fr-FR"/>
        </w:rPr>
      </w:pPr>
      <w:r w:rsidRPr="00B14955">
        <w:rPr>
          <w:b/>
          <w:lang w:val="fr-FR"/>
        </w:rPr>
        <w:t>Enseignements tirés</w:t>
      </w:r>
      <w:r w:rsidRPr="00B14955">
        <w:rPr>
          <w:vertAlign w:val="superscript"/>
          <w:lang w:val="fr-FR"/>
        </w:rPr>
        <w:footnoteReference w:id="2"/>
      </w:r>
      <w:r w:rsidR="00222C40" w:rsidRPr="00B14955">
        <w:rPr>
          <w:lang w:val="fr-FR"/>
        </w:rPr>
        <w:t xml:space="preserve"> </w:t>
      </w:r>
    </w:p>
    <w:p w14:paraId="39F08F6C" w14:textId="6ECC083F" w:rsidR="00E25A6E" w:rsidRPr="00B14955" w:rsidRDefault="00D8481C" w:rsidP="00D8481C">
      <w:pPr>
        <w:pStyle w:val="Heading1"/>
        <w:widowControl w:val="0"/>
        <w:numPr>
          <w:ilvl w:val="0"/>
          <w:numId w:val="21"/>
        </w:numPr>
        <w:spacing w:before="240"/>
        <w:rPr>
          <w:color w:val="000000"/>
          <w:lang w:val="fr-FR"/>
        </w:rPr>
      </w:pPr>
      <w:bookmarkStart w:id="0" w:name="_Toc370910623"/>
      <w:bookmarkStart w:id="1" w:name="_Toc147920737"/>
      <w:bookmarkStart w:id="2" w:name="_Toc147387247"/>
      <w:bookmarkStart w:id="3" w:name="_Toc147305504"/>
      <w:bookmarkStart w:id="4" w:name="_Toc147305215"/>
      <w:bookmarkStart w:id="5" w:name="_Toc147292222"/>
      <w:bookmarkStart w:id="6" w:name="_Toc147283939"/>
      <w:bookmarkStart w:id="7" w:name="_Toc147217699"/>
      <w:bookmarkStart w:id="8" w:name="_Toc117922249"/>
      <w:bookmarkStart w:id="9" w:name="_Toc56412815"/>
      <w:r w:rsidRPr="00B14955">
        <w:rPr>
          <w:color w:val="000000"/>
          <w:shd w:val="clear" w:color="auto" w:fill="FFFFFF"/>
          <w:lang w:val="fr-FR"/>
        </w:rPr>
        <w:t>Des consultations régulières avec les agences d</w:t>
      </w:r>
      <w:r w:rsidR="00A71302">
        <w:rPr>
          <w:color w:val="000000"/>
          <w:shd w:val="clear" w:color="auto" w:fill="FFFFFF"/>
          <w:lang w:val="fr-FR"/>
        </w:rPr>
        <w:t>’</w:t>
      </w:r>
      <w:r w:rsidRPr="00B14955">
        <w:rPr>
          <w:color w:val="000000"/>
          <w:shd w:val="clear" w:color="auto" w:fill="FFFFFF"/>
          <w:lang w:val="fr-FR"/>
        </w:rPr>
        <w:t>exécution ainsi qu</w:t>
      </w:r>
      <w:r w:rsidR="00A71302">
        <w:rPr>
          <w:color w:val="000000"/>
          <w:shd w:val="clear" w:color="auto" w:fill="FFFFFF"/>
          <w:lang w:val="fr-FR"/>
        </w:rPr>
        <w:t>’</w:t>
      </w:r>
      <w:r w:rsidRPr="00B14955">
        <w:rPr>
          <w:color w:val="000000"/>
          <w:shd w:val="clear" w:color="auto" w:fill="FFFFFF"/>
          <w:lang w:val="fr-FR"/>
        </w:rPr>
        <w:t>une</w:t>
      </w:r>
      <w:r w:rsidRPr="00B14955">
        <w:rPr>
          <w:shd w:val="clear" w:color="auto" w:fill="FFFFFF"/>
          <w:lang w:val="fr-FR" w:eastAsia="nl-NL"/>
        </w:rPr>
        <w:t xml:space="preserve"> supervision et un suivi étroits et fréquents des </w:t>
      </w:r>
      <w:r w:rsidRPr="00B14955">
        <w:rPr>
          <w:shd w:val="clear" w:color="auto" w:fill="FFFFFF"/>
          <w:lang w:val="fr-FR"/>
        </w:rPr>
        <w:t>projets</w:t>
      </w:r>
      <w:r w:rsidRPr="00B14955">
        <w:rPr>
          <w:shd w:val="clear" w:color="auto" w:fill="FFFFFF"/>
          <w:lang w:val="fr-FR" w:eastAsia="nl-NL"/>
        </w:rPr>
        <w:t xml:space="preserve"> facilitent l</w:t>
      </w:r>
      <w:r w:rsidR="00A71302">
        <w:rPr>
          <w:shd w:val="clear" w:color="auto" w:fill="FFFFFF"/>
          <w:lang w:val="fr-FR" w:eastAsia="nl-NL"/>
        </w:rPr>
        <w:t>’</w:t>
      </w:r>
      <w:r w:rsidRPr="00B14955">
        <w:rPr>
          <w:shd w:val="clear" w:color="auto" w:fill="FFFFFF"/>
          <w:lang w:val="fr-FR" w:eastAsia="nl-NL"/>
        </w:rPr>
        <w:t>identification précoce et la résolution des problèmes risquant d</w:t>
      </w:r>
      <w:r w:rsidR="00A71302">
        <w:rPr>
          <w:shd w:val="clear" w:color="auto" w:fill="FFFFFF"/>
          <w:lang w:val="fr-FR" w:eastAsia="nl-NL"/>
        </w:rPr>
        <w:t>’</w:t>
      </w:r>
      <w:r w:rsidRPr="00B14955">
        <w:rPr>
          <w:shd w:val="clear" w:color="auto" w:fill="FFFFFF"/>
          <w:lang w:val="fr-FR" w:eastAsia="nl-NL"/>
        </w:rPr>
        <w:t>avoir un impact sur le bon déroulement de la mise en œuvre</w:t>
      </w:r>
      <w:r w:rsidRPr="00B14955">
        <w:rPr>
          <w:color w:val="000000"/>
          <w:shd w:val="clear" w:color="auto" w:fill="FFFFFF"/>
          <w:lang w:val="fr-FR"/>
        </w:rPr>
        <w:t xml:space="preserve">. </w:t>
      </w:r>
    </w:p>
    <w:p w14:paraId="1D8CEAC9" w14:textId="4913EA88" w:rsidR="00D8481C" w:rsidRPr="00B14955" w:rsidRDefault="00D8481C" w:rsidP="00D8481C">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lastRenderedPageBreak/>
        <w:t xml:space="preserve">Dans </w:t>
      </w:r>
      <w:r w:rsidR="001157CE" w:rsidRPr="00B14955">
        <w:rPr>
          <w:color w:val="000000"/>
          <w:shd w:val="clear" w:color="auto" w:fill="FFFFFF"/>
          <w:lang w:val="fr-FR"/>
        </w:rPr>
        <w:t>les grands</w:t>
      </w:r>
      <w:r w:rsidRPr="00B14955">
        <w:rPr>
          <w:color w:val="000000"/>
          <w:shd w:val="clear" w:color="auto" w:fill="FFFFFF"/>
          <w:lang w:val="fr-FR"/>
        </w:rPr>
        <w:t xml:space="preserve"> pays, la collaboration </w:t>
      </w:r>
      <w:r w:rsidRPr="00B14955">
        <w:rPr>
          <w:shd w:val="clear" w:color="auto" w:fill="FFFFFF"/>
          <w:lang w:val="fr-FR"/>
        </w:rPr>
        <w:t>entre projets est un avantage, comme dans le cas d</w:t>
      </w:r>
      <w:r w:rsidR="00A71302">
        <w:rPr>
          <w:shd w:val="clear" w:color="auto" w:fill="FFFFFF"/>
          <w:lang w:val="fr-FR"/>
        </w:rPr>
        <w:t>’</w:t>
      </w:r>
      <w:r w:rsidRPr="00B14955">
        <w:rPr>
          <w:shd w:val="clear" w:color="auto" w:fill="FFFFFF"/>
          <w:lang w:val="fr-FR"/>
        </w:rPr>
        <w:t xml:space="preserve">un plan sectoriel où </w:t>
      </w:r>
      <w:r w:rsidR="00CF3017">
        <w:rPr>
          <w:shd w:val="clear" w:color="auto" w:fill="FFFFFF"/>
          <w:lang w:val="fr-FR"/>
        </w:rPr>
        <w:t xml:space="preserve">l’intégration </w:t>
      </w:r>
      <w:r w:rsidRPr="00B14955">
        <w:rPr>
          <w:shd w:val="clear" w:color="auto" w:fill="FFFFFF"/>
          <w:lang w:val="fr-FR"/>
        </w:rPr>
        <w:t>et la collaboration des approches nationales et sectorielles ont généré les synergies nécessaires</w:t>
      </w:r>
      <w:r w:rsidRPr="00B14955">
        <w:rPr>
          <w:color w:val="000000"/>
          <w:shd w:val="clear" w:color="auto" w:fill="FFFFFF"/>
          <w:lang w:val="fr-FR"/>
        </w:rPr>
        <w:t>. Un autre pays a expliqué que la coopération Sud-Sud, facilitée par le PNUE, s</w:t>
      </w:r>
      <w:r w:rsidR="00A71302">
        <w:rPr>
          <w:color w:val="000000"/>
          <w:shd w:val="clear" w:color="auto" w:fill="FFFFFF"/>
          <w:lang w:val="fr-FR"/>
        </w:rPr>
        <w:t>’</w:t>
      </w:r>
      <w:r w:rsidRPr="00B14955">
        <w:rPr>
          <w:color w:val="000000"/>
          <w:shd w:val="clear" w:color="auto" w:fill="FFFFFF"/>
          <w:lang w:val="fr-FR"/>
        </w:rPr>
        <w:t xml:space="preserve">était avérée très importante pour la formation des agents des douanes et les formateurs dans le domaine de la réfrigération et de la climatisation, du fait du manque de capacités et de ressources disponibles dans le pays. </w:t>
      </w:r>
    </w:p>
    <w:p w14:paraId="401D5395" w14:textId="113255D6" w:rsidR="00AF0729" w:rsidRPr="00B14955" w:rsidRDefault="00A747D8" w:rsidP="00AF0729">
      <w:pPr>
        <w:pStyle w:val="Heading1"/>
        <w:widowControl w:val="0"/>
        <w:numPr>
          <w:ilvl w:val="0"/>
          <w:numId w:val="21"/>
        </w:numPr>
        <w:spacing w:before="240"/>
        <w:rPr>
          <w:color w:val="000000"/>
          <w:lang w:val="fr-FR"/>
        </w:rPr>
      </w:pPr>
      <w:r w:rsidRPr="00B14955">
        <w:rPr>
          <w:color w:val="000000"/>
          <w:shd w:val="clear" w:color="auto" w:fill="FFFFFF"/>
          <w:lang w:val="fr-FR"/>
        </w:rPr>
        <w:t>En raison de l</w:t>
      </w:r>
      <w:r w:rsidR="00A71302">
        <w:rPr>
          <w:color w:val="000000"/>
          <w:shd w:val="clear" w:color="auto" w:fill="FFFFFF"/>
          <w:lang w:val="fr-FR"/>
        </w:rPr>
        <w:t>’</w:t>
      </w:r>
      <w:r w:rsidRPr="00B14955">
        <w:rPr>
          <w:color w:val="000000"/>
          <w:shd w:val="clear" w:color="auto" w:fill="FFFFFF"/>
          <w:lang w:val="fr-FR"/>
        </w:rPr>
        <w:t>intégration supplémentaire de petites et moyennes entreprises (PME) dans la phase II des plus grands projets, la gestion de projet et les systèmes de mise en œuvre p</w:t>
      </w:r>
      <w:r w:rsidR="000E0818" w:rsidRPr="00B14955">
        <w:rPr>
          <w:color w:val="000000"/>
          <w:shd w:val="clear" w:color="auto" w:fill="FFFFFF"/>
          <w:lang w:val="fr-FR"/>
        </w:rPr>
        <w:t xml:space="preserve">ourraient être rendus plus efficaces </w:t>
      </w:r>
      <w:r w:rsidRPr="00B14955">
        <w:rPr>
          <w:color w:val="000000"/>
          <w:shd w:val="clear" w:color="auto" w:fill="FFFFFF"/>
          <w:lang w:val="fr-FR"/>
        </w:rPr>
        <w:t>afin de pouvoir traiter un plus grand nombre de contrats d</w:t>
      </w:r>
      <w:r w:rsidR="00A71302">
        <w:rPr>
          <w:color w:val="000000"/>
          <w:shd w:val="clear" w:color="auto" w:fill="FFFFFF"/>
          <w:lang w:val="fr-FR"/>
        </w:rPr>
        <w:t>’</w:t>
      </w:r>
      <w:r w:rsidRPr="00B14955">
        <w:rPr>
          <w:color w:val="000000"/>
          <w:shd w:val="clear" w:color="auto" w:fill="FFFFFF"/>
          <w:lang w:val="fr-FR"/>
        </w:rPr>
        <w:t xml:space="preserve">élimination dans les délais impartis. </w:t>
      </w:r>
      <w:r w:rsidR="00AF0729" w:rsidRPr="00B14955">
        <w:rPr>
          <w:color w:val="000000"/>
          <w:shd w:val="clear" w:color="auto" w:fill="FFFFFF"/>
          <w:lang w:val="fr-FR"/>
        </w:rPr>
        <w:t>Une nouvelle approche innovatrice risque de s</w:t>
      </w:r>
      <w:r w:rsidR="00A71302">
        <w:rPr>
          <w:color w:val="000000"/>
          <w:shd w:val="clear" w:color="auto" w:fill="FFFFFF"/>
          <w:lang w:val="fr-FR"/>
        </w:rPr>
        <w:t>’</w:t>
      </w:r>
      <w:r w:rsidR="00AF0729" w:rsidRPr="00B14955">
        <w:rPr>
          <w:color w:val="000000"/>
          <w:shd w:val="clear" w:color="auto" w:fill="FFFFFF"/>
          <w:lang w:val="fr-FR"/>
        </w:rPr>
        <w:t>avérer nécessaire pour fournir une assistance aux PME. Un pays a mentionné la vérification technique et financière continue des entreprises bénéficiaires</w:t>
      </w:r>
      <w:r w:rsidR="00CF3017">
        <w:rPr>
          <w:color w:val="000000"/>
          <w:shd w:val="clear" w:color="auto" w:fill="FFFFFF"/>
          <w:lang w:val="fr-FR"/>
        </w:rPr>
        <w:t xml:space="preserve"> sur place</w:t>
      </w:r>
      <w:r w:rsidR="00AF0729" w:rsidRPr="00B14955">
        <w:rPr>
          <w:color w:val="000000"/>
          <w:shd w:val="clear" w:color="auto" w:fill="FFFFFF"/>
          <w:lang w:val="fr-FR"/>
        </w:rPr>
        <w:t xml:space="preserve"> en tant que moyen potentiel d</w:t>
      </w:r>
      <w:r w:rsidR="00A71302">
        <w:rPr>
          <w:color w:val="000000"/>
          <w:shd w:val="clear" w:color="auto" w:fill="FFFFFF"/>
          <w:lang w:val="fr-FR"/>
        </w:rPr>
        <w:t>’</w:t>
      </w:r>
      <w:r w:rsidR="00AF0729" w:rsidRPr="00B14955">
        <w:rPr>
          <w:color w:val="000000"/>
          <w:shd w:val="clear" w:color="auto" w:fill="FFFFFF"/>
          <w:lang w:val="fr-FR"/>
        </w:rPr>
        <w:t xml:space="preserve">assurer le succès de leur reconversion. Ce moyen risque de ne pas être possible dans les </w:t>
      </w:r>
      <w:r w:rsidR="001157CE" w:rsidRPr="00B14955">
        <w:rPr>
          <w:color w:val="000000"/>
          <w:shd w:val="clear" w:color="auto" w:fill="FFFFFF"/>
          <w:lang w:val="fr-FR"/>
        </w:rPr>
        <w:t xml:space="preserve">plus </w:t>
      </w:r>
      <w:r w:rsidR="00AF0729" w:rsidRPr="00B14955">
        <w:rPr>
          <w:color w:val="000000"/>
          <w:shd w:val="clear" w:color="auto" w:fill="FFFFFF"/>
          <w:lang w:val="fr-FR"/>
        </w:rPr>
        <w:t>grands pays.</w:t>
      </w:r>
    </w:p>
    <w:p w14:paraId="7702AA0C" w14:textId="25F923D3" w:rsidR="00404247" w:rsidRPr="00B14955" w:rsidRDefault="00404247" w:rsidP="00404247">
      <w:pPr>
        <w:pStyle w:val="Heading1"/>
        <w:keepNext/>
        <w:keepLines/>
        <w:numPr>
          <w:ilvl w:val="0"/>
          <w:numId w:val="21"/>
        </w:numPr>
        <w:spacing w:before="240"/>
        <w:rPr>
          <w:color w:val="000000"/>
          <w:lang w:val="fr-FR"/>
        </w:rPr>
      </w:pPr>
      <w:r w:rsidRPr="00B14955">
        <w:rPr>
          <w:color w:val="000000"/>
          <w:shd w:val="clear" w:color="auto" w:fill="FFFFFF"/>
          <w:lang w:val="fr-FR"/>
        </w:rPr>
        <w:t>Un aspect crucial d</w:t>
      </w:r>
      <w:r w:rsidR="00A71302">
        <w:rPr>
          <w:color w:val="000000"/>
          <w:shd w:val="clear" w:color="auto" w:fill="FFFFFF"/>
          <w:lang w:val="fr-FR"/>
        </w:rPr>
        <w:t>’</w:t>
      </w:r>
      <w:r w:rsidRPr="00B14955">
        <w:rPr>
          <w:color w:val="000000"/>
          <w:shd w:val="clear" w:color="auto" w:fill="FFFFFF"/>
          <w:lang w:val="fr-FR"/>
        </w:rPr>
        <w:t>une mise en œuvre réussie est la conception du projet qui nécessite, entre autres, une compréhension approfondie de l</w:t>
      </w:r>
      <w:r w:rsidR="00A71302">
        <w:rPr>
          <w:color w:val="000000"/>
          <w:shd w:val="clear" w:color="auto" w:fill="FFFFFF"/>
          <w:lang w:val="fr-FR"/>
        </w:rPr>
        <w:t>’</w:t>
      </w:r>
      <w:r w:rsidRPr="00B14955">
        <w:rPr>
          <w:color w:val="000000"/>
          <w:shd w:val="clear" w:color="auto" w:fill="FFFFFF"/>
          <w:lang w:val="fr-FR"/>
        </w:rPr>
        <w:t>industrie, des études de faisabilité, un plan de travail détaillé et bien défini ainsi qu</w:t>
      </w:r>
      <w:r w:rsidR="00A71302">
        <w:rPr>
          <w:color w:val="000000"/>
          <w:shd w:val="clear" w:color="auto" w:fill="FFFFFF"/>
          <w:lang w:val="fr-FR"/>
        </w:rPr>
        <w:t>’</w:t>
      </w:r>
      <w:r w:rsidRPr="00B14955">
        <w:rPr>
          <w:color w:val="000000"/>
          <w:shd w:val="clear" w:color="auto" w:fill="FFFFFF"/>
          <w:lang w:val="fr-FR"/>
        </w:rPr>
        <w:t xml:space="preserve">un plan de sensibilisation solide. En effet, la conception de projet doit prendre en considération des délais réalistes concernant le processus de révision </w:t>
      </w:r>
      <w:r w:rsidR="001157CE" w:rsidRPr="00B14955">
        <w:rPr>
          <w:color w:val="000000"/>
          <w:shd w:val="clear" w:color="auto" w:fill="FFFFFF"/>
          <w:lang w:val="fr-FR"/>
        </w:rPr>
        <w:t>et d</w:t>
      </w:r>
      <w:r w:rsidR="00A71302">
        <w:rPr>
          <w:color w:val="000000"/>
          <w:shd w:val="clear" w:color="auto" w:fill="FFFFFF"/>
          <w:lang w:val="fr-FR"/>
        </w:rPr>
        <w:t>’</w:t>
      </w:r>
      <w:r w:rsidR="001157CE" w:rsidRPr="00B14955">
        <w:rPr>
          <w:color w:val="000000"/>
          <w:shd w:val="clear" w:color="auto" w:fill="FFFFFF"/>
          <w:lang w:val="fr-FR"/>
        </w:rPr>
        <w:t xml:space="preserve">approbation </w:t>
      </w:r>
      <w:r w:rsidRPr="00B14955">
        <w:rPr>
          <w:color w:val="000000"/>
          <w:shd w:val="clear" w:color="auto" w:fill="FFFFFF"/>
          <w:lang w:val="fr-FR"/>
        </w:rPr>
        <w:t>des normes, des politiques et des cadres de réglementation. Bien que divers choix technologiques soient disponibles, l</w:t>
      </w:r>
      <w:r w:rsidR="00A71302">
        <w:rPr>
          <w:color w:val="000000"/>
          <w:shd w:val="clear" w:color="auto" w:fill="FFFFFF"/>
          <w:lang w:val="fr-FR"/>
        </w:rPr>
        <w:t>’</w:t>
      </w:r>
      <w:r w:rsidRPr="00B14955">
        <w:rPr>
          <w:color w:val="000000"/>
          <w:shd w:val="clear" w:color="auto" w:fill="FFFFFF"/>
          <w:lang w:val="fr-FR"/>
        </w:rPr>
        <w:t xml:space="preserve">adoption par le marché de produits dotés </w:t>
      </w:r>
      <w:r w:rsidR="001157CE" w:rsidRPr="00B14955">
        <w:rPr>
          <w:color w:val="000000"/>
          <w:shd w:val="clear" w:color="auto" w:fill="FFFFFF"/>
          <w:lang w:val="fr-FR"/>
        </w:rPr>
        <w:t xml:space="preserve">de </w:t>
      </w:r>
      <w:r w:rsidRPr="00B14955">
        <w:rPr>
          <w:color w:val="000000"/>
          <w:shd w:val="clear" w:color="auto" w:fill="FFFFFF"/>
          <w:lang w:val="fr-FR"/>
        </w:rPr>
        <w:t>technologies de remplacement doit être correctement évaluée. On peut citer à titre d</w:t>
      </w:r>
      <w:r w:rsidR="00A71302">
        <w:rPr>
          <w:color w:val="000000"/>
          <w:shd w:val="clear" w:color="auto" w:fill="FFFFFF"/>
          <w:lang w:val="fr-FR"/>
        </w:rPr>
        <w:t>’</w:t>
      </w:r>
      <w:r w:rsidRPr="00B14955">
        <w:rPr>
          <w:color w:val="000000"/>
          <w:shd w:val="clear" w:color="auto" w:fill="FFFFFF"/>
          <w:lang w:val="fr-FR"/>
        </w:rPr>
        <w:t>exemple la diversité des applications des produits en mousse de polyuréthane (PU), où une évaluation et une actualisation</w:t>
      </w:r>
      <w:r w:rsidR="001157CE" w:rsidRPr="00B14955">
        <w:rPr>
          <w:color w:val="000000"/>
          <w:shd w:val="clear" w:color="auto" w:fill="FFFFFF"/>
          <w:lang w:val="fr-FR"/>
        </w:rPr>
        <w:t xml:space="preserve"> </w:t>
      </w:r>
      <w:r w:rsidRPr="00B14955">
        <w:rPr>
          <w:color w:val="000000"/>
          <w:shd w:val="clear" w:color="auto" w:fill="FFFFFF"/>
          <w:lang w:val="fr-FR"/>
        </w:rPr>
        <w:t>rapides des progrès des technologies de remplacement sont nécessaires, en fonction des exigences particulières des propriétés de la</w:t>
      </w:r>
      <w:r w:rsidR="005E18BA">
        <w:rPr>
          <w:color w:val="000000"/>
          <w:shd w:val="clear" w:color="auto" w:fill="FFFFFF"/>
          <w:lang w:val="fr-FR"/>
        </w:rPr>
        <w:t xml:space="preserve"> mousse PU dans différents sous</w:t>
      </w:r>
      <w:r w:rsidR="005E18BA">
        <w:rPr>
          <w:color w:val="000000"/>
          <w:shd w:val="clear" w:color="auto" w:fill="FFFFFF"/>
          <w:lang w:val="fr-FR"/>
        </w:rPr>
        <w:noBreakHyphen/>
      </w:r>
      <w:r w:rsidRPr="00B14955">
        <w:rPr>
          <w:color w:val="000000"/>
          <w:shd w:val="clear" w:color="auto" w:fill="FFFFFF"/>
          <w:lang w:val="fr-FR"/>
        </w:rPr>
        <w:t xml:space="preserve">secteurs. </w:t>
      </w:r>
    </w:p>
    <w:p w14:paraId="6D0DF929" w14:textId="7C0DC7C2" w:rsidR="00FE18DE" w:rsidRPr="00B14955" w:rsidRDefault="00FE18DE" w:rsidP="00FE18DE">
      <w:pPr>
        <w:pStyle w:val="Heading1"/>
        <w:widowControl w:val="0"/>
        <w:numPr>
          <w:ilvl w:val="0"/>
          <w:numId w:val="21"/>
        </w:numPr>
        <w:spacing w:before="240"/>
        <w:rPr>
          <w:lang w:val="fr-FR"/>
        </w:rPr>
      </w:pPr>
      <w:r w:rsidRPr="00B14955">
        <w:rPr>
          <w:color w:val="000000"/>
          <w:shd w:val="clear" w:color="auto" w:fill="FFFFFF"/>
          <w:lang w:val="fr-FR"/>
        </w:rPr>
        <w:t>Des campagnes de sensibilisation et d</w:t>
      </w:r>
      <w:r w:rsidR="00A71302">
        <w:rPr>
          <w:color w:val="000000"/>
          <w:shd w:val="clear" w:color="auto" w:fill="FFFFFF"/>
          <w:lang w:val="fr-FR"/>
        </w:rPr>
        <w:t>’</w:t>
      </w:r>
      <w:r w:rsidRPr="00B14955">
        <w:rPr>
          <w:color w:val="000000"/>
          <w:shd w:val="clear" w:color="auto" w:fill="FFFFFF"/>
          <w:lang w:val="fr-FR"/>
        </w:rPr>
        <w:t xml:space="preserve">éducation ont un impact direct sur la réussite du projet. </w:t>
      </w:r>
      <w:r w:rsidR="00CF3017">
        <w:rPr>
          <w:color w:val="000000"/>
          <w:shd w:val="clear" w:color="auto" w:fill="FFFFFF"/>
          <w:lang w:val="fr-FR"/>
        </w:rPr>
        <w:t xml:space="preserve">Elles </w:t>
      </w:r>
      <w:r w:rsidRPr="00B14955">
        <w:rPr>
          <w:color w:val="000000"/>
          <w:shd w:val="clear" w:color="auto" w:fill="FFFFFF"/>
          <w:lang w:val="fr-FR"/>
        </w:rPr>
        <w:t>peu</w:t>
      </w:r>
      <w:r w:rsidR="00CF3017">
        <w:rPr>
          <w:color w:val="000000"/>
          <w:shd w:val="clear" w:color="auto" w:fill="FFFFFF"/>
          <w:lang w:val="fr-FR"/>
        </w:rPr>
        <w:t>ven</w:t>
      </w:r>
      <w:r w:rsidRPr="00B14955">
        <w:rPr>
          <w:color w:val="000000"/>
          <w:shd w:val="clear" w:color="auto" w:fill="FFFFFF"/>
          <w:lang w:val="fr-FR"/>
        </w:rPr>
        <w:t xml:space="preserve">t aider les utilisateurs finaux </w:t>
      </w:r>
      <w:r w:rsidR="00CF3017">
        <w:rPr>
          <w:color w:val="000000"/>
          <w:shd w:val="clear" w:color="auto" w:fill="FFFFFF"/>
          <w:lang w:val="fr-FR"/>
        </w:rPr>
        <w:t xml:space="preserve">à </w:t>
      </w:r>
      <w:r w:rsidRPr="00B14955">
        <w:rPr>
          <w:color w:val="000000"/>
          <w:shd w:val="clear" w:color="auto" w:fill="FFFFFF"/>
          <w:lang w:val="fr-FR"/>
        </w:rPr>
        <w:t>être conscients de l</w:t>
      </w:r>
      <w:r w:rsidR="00A71302">
        <w:rPr>
          <w:color w:val="000000"/>
          <w:shd w:val="clear" w:color="auto" w:fill="FFFFFF"/>
          <w:lang w:val="fr-FR"/>
        </w:rPr>
        <w:t>’</w:t>
      </w:r>
      <w:r w:rsidRPr="00B14955">
        <w:rPr>
          <w:color w:val="000000"/>
          <w:shd w:val="clear" w:color="auto" w:fill="FFFFFF"/>
          <w:lang w:val="fr-FR"/>
        </w:rPr>
        <w:t>importance d</w:t>
      </w:r>
      <w:r w:rsidR="00A71302">
        <w:rPr>
          <w:color w:val="000000"/>
          <w:shd w:val="clear" w:color="auto" w:fill="FFFFFF"/>
          <w:lang w:val="fr-FR"/>
        </w:rPr>
        <w:t>’</w:t>
      </w:r>
      <w:r w:rsidRPr="00B14955">
        <w:rPr>
          <w:color w:val="000000"/>
          <w:shd w:val="clear" w:color="auto" w:fill="FFFFFF"/>
          <w:lang w:val="fr-FR"/>
        </w:rPr>
        <w:t>avoir recours à des techniciens de l</w:t>
      </w:r>
      <w:r w:rsidR="00A71302">
        <w:rPr>
          <w:color w:val="000000"/>
          <w:shd w:val="clear" w:color="auto" w:fill="FFFFFF"/>
          <w:lang w:val="fr-FR"/>
        </w:rPr>
        <w:t>’</w:t>
      </w:r>
      <w:r w:rsidRPr="00B14955">
        <w:rPr>
          <w:color w:val="000000"/>
          <w:shd w:val="clear" w:color="auto" w:fill="FFFFFF"/>
          <w:lang w:val="fr-FR"/>
        </w:rPr>
        <w:t>entretien qualifiés/certifiés, et apprendre aux techniciens quels sont les avantages d</w:t>
      </w:r>
      <w:r w:rsidR="00A71302">
        <w:rPr>
          <w:color w:val="000000"/>
          <w:shd w:val="clear" w:color="auto" w:fill="FFFFFF"/>
          <w:lang w:val="fr-FR"/>
        </w:rPr>
        <w:t>’</w:t>
      </w:r>
      <w:r w:rsidRPr="00B14955">
        <w:rPr>
          <w:color w:val="000000"/>
          <w:shd w:val="clear" w:color="auto" w:fill="FFFFFF"/>
          <w:lang w:val="fr-FR"/>
        </w:rPr>
        <w:t xml:space="preserve">appliquer de bonnes pratiques et des pratiques préventives, entraînant fréquemment des revenus plus élevés et un système plus fiable </w:t>
      </w:r>
      <w:r w:rsidR="001157CE" w:rsidRPr="00B14955">
        <w:rPr>
          <w:color w:val="000000"/>
          <w:shd w:val="clear" w:color="auto" w:fill="FFFFFF"/>
          <w:lang w:val="fr-FR"/>
        </w:rPr>
        <w:t xml:space="preserve">et </w:t>
      </w:r>
      <w:r w:rsidRPr="00B14955">
        <w:rPr>
          <w:color w:val="000000"/>
          <w:shd w:val="clear" w:color="auto" w:fill="FFFFFF"/>
          <w:lang w:val="fr-FR"/>
        </w:rPr>
        <w:t>plus efficace ainsi qu</w:t>
      </w:r>
      <w:r w:rsidR="00A71302">
        <w:rPr>
          <w:color w:val="000000"/>
          <w:shd w:val="clear" w:color="auto" w:fill="FFFFFF"/>
          <w:lang w:val="fr-FR"/>
        </w:rPr>
        <w:t>’</w:t>
      </w:r>
      <w:r w:rsidRPr="00B14955">
        <w:rPr>
          <w:color w:val="000000"/>
          <w:shd w:val="clear" w:color="auto" w:fill="FFFFFF"/>
          <w:lang w:val="fr-FR"/>
        </w:rPr>
        <w:t>une plus longue durée de vie des équipements, permettant ainsi des économies à long terme pour les utilisateurs finaux.</w:t>
      </w:r>
    </w:p>
    <w:p w14:paraId="23EF1F96" w14:textId="7BE79822" w:rsidR="00FE18DE" w:rsidRPr="00B14955" w:rsidRDefault="00A71302" w:rsidP="00FE18DE">
      <w:pPr>
        <w:pStyle w:val="Heading1"/>
        <w:widowControl w:val="0"/>
        <w:numPr>
          <w:ilvl w:val="0"/>
          <w:numId w:val="21"/>
        </w:numPr>
        <w:spacing w:before="240"/>
        <w:rPr>
          <w:color w:val="000000"/>
          <w:lang w:val="fr-FR"/>
        </w:rPr>
      </w:pPr>
      <w:r w:rsidRPr="00B14955">
        <w:rPr>
          <w:color w:val="000000"/>
          <w:shd w:val="clear" w:color="auto" w:fill="FFFFFF"/>
          <w:lang w:val="fr-FR"/>
        </w:rPr>
        <w:t>Les enseignements</w:t>
      </w:r>
      <w:r w:rsidR="00FE18DE" w:rsidRPr="00B14955">
        <w:rPr>
          <w:color w:val="000000"/>
          <w:shd w:val="clear" w:color="auto" w:fill="FFFFFF"/>
          <w:lang w:val="fr-FR"/>
        </w:rPr>
        <w:t xml:space="preserve"> relatifs à la disponibilité des technologies de remplacement concernent entre autres : l</w:t>
      </w:r>
      <w:r>
        <w:rPr>
          <w:color w:val="000000"/>
          <w:shd w:val="clear" w:color="auto" w:fill="FFFFFF"/>
          <w:lang w:val="fr-FR"/>
        </w:rPr>
        <w:t>’</w:t>
      </w:r>
      <w:r w:rsidR="00FE18DE" w:rsidRPr="00B14955">
        <w:rPr>
          <w:color w:val="000000"/>
          <w:shd w:val="clear" w:color="auto" w:fill="FFFFFF"/>
          <w:lang w:val="fr-FR"/>
        </w:rPr>
        <w:t xml:space="preserve">adoption </w:t>
      </w:r>
      <w:r w:rsidR="00F62A94" w:rsidRPr="00B14955">
        <w:rPr>
          <w:color w:val="000000"/>
          <w:shd w:val="clear" w:color="auto" w:fill="FFFFFF"/>
          <w:lang w:val="fr-FR"/>
        </w:rPr>
        <w:t xml:space="preserve">par le </w:t>
      </w:r>
      <w:r w:rsidR="00FE18DE" w:rsidRPr="00B14955">
        <w:rPr>
          <w:color w:val="000000"/>
          <w:shd w:val="clear" w:color="auto" w:fill="FFFFFF"/>
          <w:lang w:val="fr-FR"/>
        </w:rPr>
        <w:t>marché et les prix des solutions de remplacement ; la maturité de la technologie ; l</w:t>
      </w:r>
      <w:r>
        <w:rPr>
          <w:color w:val="000000"/>
          <w:shd w:val="clear" w:color="auto" w:fill="FFFFFF"/>
          <w:lang w:val="fr-FR"/>
        </w:rPr>
        <w:t>’</w:t>
      </w:r>
      <w:r w:rsidR="00FE18DE" w:rsidRPr="00B14955">
        <w:rPr>
          <w:color w:val="000000"/>
          <w:shd w:val="clear" w:color="auto" w:fill="FFFFFF"/>
          <w:lang w:val="fr-FR"/>
        </w:rPr>
        <w:t>efficacité énergétique ;</w:t>
      </w:r>
      <w:r w:rsidR="00C777AA">
        <w:rPr>
          <w:color w:val="000000"/>
          <w:shd w:val="clear" w:color="auto" w:fill="FFFFFF"/>
          <w:lang w:val="fr-FR"/>
        </w:rPr>
        <w:t xml:space="preserve"> </w:t>
      </w:r>
      <w:r w:rsidR="00FE18DE" w:rsidRPr="00B14955">
        <w:rPr>
          <w:color w:val="000000"/>
          <w:shd w:val="clear" w:color="auto" w:fill="FFFFFF"/>
          <w:lang w:val="fr-FR"/>
        </w:rPr>
        <w:t>et l</w:t>
      </w:r>
      <w:r>
        <w:rPr>
          <w:color w:val="000000"/>
          <w:shd w:val="clear" w:color="auto" w:fill="FFFFFF"/>
          <w:lang w:val="fr-FR"/>
        </w:rPr>
        <w:t>’</w:t>
      </w:r>
      <w:r w:rsidR="00FE18DE" w:rsidRPr="00B14955">
        <w:rPr>
          <w:color w:val="000000"/>
          <w:shd w:val="clear" w:color="auto" w:fill="FFFFFF"/>
          <w:lang w:val="fr-FR"/>
        </w:rPr>
        <w:t xml:space="preserve">application de normes de </w:t>
      </w:r>
      <w:r w:rsidR="00CF3017">
        <w:rPr>
          <w:color w:val="000000"/>
          <w:shd w:val="clear" w:color="auto" w:fill="FFFFFF"/>
          <w:lang w:val="fr-FR"/>
        </w:rPr>
        <w:t>performances énergétiques minimales (NPEM/</w:t>
      </w:r>
      <w:r w:rsidR="00FE18DE" w:rsidRPr="00B14955">
        <w:rPr>
          <w:color w:val="000000"/>
          <w:shd w:val="clear" w:color="auto" w:fill="FFFFFF"/>
          <w:lang w:val="fr-FR"/>
        </w:rPr>
        <w:t>MEPS).</w:t>
      </w:r>
    </w:p>
    <w:p w14:paraId="5A322AE7" w14:textId="4BD0A7B7" w:rsidR="00FE18DE" w:rsidRPr="00B14955" w:rsidRDefault="00FE18DE" w:rsidP="00FE18DE">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t>Pour les pays tributaires des importations, la disponibilité des solutions de remplacement dépend des tendances mondiales et régionales en matière de technologie. De nombreux pays visés à l</w:t>
      </w:r>
      <w:r w:rsidR="00A71302">
        <w:rPr>
          <w:color w:val="000000"/>
          <w:shd w:val="clear" w:color="auto" w:fill="FFFFFF"/>
          <w:lang w:val="fr-FR"/>
        </w:rPr>
        <w:t>’</w:t>
      </w:r>
      <w:r w:rsidRPr="00B14955">
        <w:rPr>
          <w:color w:val="000000"/>
          <w:shd w:val="clear" w:color="auto" w:fill="FFFFFF"/>
          <w:lang w:val="fr-FR"/>
        </w:rPr>
        <w:t>article 5 ont des marchés sensibles aux prix</w:t>
      </w:r>
      <w:r w:rsidR="00F62A94" w:rsidRPr="00B14955">
        <w:rPr>
          <w:color w:val="000000"/>
          <w:shd w:val="clear" w:color="auto" w:fill="FFFFFF"/>
          <w:lang w:val="fr-FR"/>
        </w:rPr>
        <w:t>,</w:t>
      </w:r>
      <w:r w:rsidRPr="00B14955">
        <w:rPr>
          <w:color w:val="000000"/>
          <w:shd w:val="clear" w:color="auto" w:fill="FFFFFF"/>
          <w:lang w:val="fr-FR"/>
        </w:rPr>
        <w:t xml:space="preserve"> ce qui influe directement sur la pénétration des technologies à faible PRP (généralement plus chères dans un premier temps)</w:t>
      </w:r>
      <w:r w:rsidR="00F62A94" w:rsidRPr="00B14955">
        <w:rPr>
          <w:color w:val="000000"/>
          <w:shd w:val="clear" w:color="auto" w:fill="FFFFFF"/>
          <w:lang w:val="fr-FR"/>
        </w:rPr>
        <w:t>,</w:t>
      </w:r>
      <w:r w:rsidRPr="00B14955">
        <w:rPr>
          <w:color w:val="000000"/>
          <w:shd w:val="clear" w:color="auto" w:fill="FFFFFF"/>
          <w:lang w:val="fr-FR"/>
        </w:rPr>
        <w:t xml:space="preserve"> tout particulièrement s</w:t>
      </w:r>
      <w:r w:rsidR="00A71302">
        <w:rPr>
          <w:color w:val="000000"/>
          <w:shd w:val="clear" w:color="auto" w:fill="FFFFFF"/>
          <w:lang w:val="fr-FR"/>
        </w:rPr>
        <w:t>’</w:t>
      </w:r>
      <w:r w:rsidRPr="00B14955">
        <w:rPr>
          <w:color w:val="000000"/>
          <w:shd w:val="clear" w:color="auto" w:fill="FFFFFF"/>
          <w:lang w:val="fr-FR"/>
        </w:rPr>
        <w:t>agissant des climatiseurs. C</w:t>
      </w:r>
      <w:r w:rsidR="00A71302">
        <w:rPr>
          <w:color w:val="000000"/>
          <w:shd w:val="clear" w:color="auto" w:fill="FFFFFF"/>
          <w:lang w:val="fr-FR"/>
        </w:rPr>
        <w:t>’</w:t>
      </w:r>
      <w:r w:rsidRPr="00B14955">
        <w:rPr>
          <w:color w:val="000000"/>
          <w:shd w:val="clear" w:color="auto" w:fill="FFFFFF"/>
          <w:lang w:val="fr-FR"/>
        </w:rPr>
        <w:t xml:space="preserve">est pourquoi des activités de promotion et de sensibilisation du public doivent être réalisées en même temps que des ateliers de sensibilisation axés sur </w:t>
      </w:r>
      <w:r w:rsidR="005E18BA" w:rsidRPr="00B14955">
        <w:rPr>
          <w:color w:val="000000"/>
          <w:shd w:val="clear" w:color="auto" w:fill="FFFFFF"/>
          <w:lang w:val="fr-FR"/>
        </w:rPr>
        <w:t>le marché destiné</w:t>
      </w:r>
      <w:r w:rsidRPr="00B14955">
        <w:rPr>
          <w:color w:val="000000"/>
          <w:shd w:val="clear" w:color="auto" w:fill="FFFFFF"/>
          <w:lang w:val="fr-FR"/>
        </w:rPr>
        <w:t xml:space="preserve"> aux importateurs, négociants et vendeurs d</w:t>
      </w:r>
      <w:r w:rsidR="00A71302">
        <w:rPr>
          <w:color w:val="000000"/>
          <w:shd w:val="clear" w:color="auto" w:fill="FFFFFF"/>
          <w:lang w:val="fr-FR"/>
        </w:rPr>
        <w:t>’</w:t>
      </w:r>
      <w:r w:rsidRPr="00B14955">
        <w:rPr>
          <w:color w:val="000000"/>
          <w:shd w:val="clear" w:color="auto" w:fill="FFFFFF"/>
          <w:lang w:val="fr-FR"/>
        </w:rPr>
        <w:t>équipement, afin de promouvoir la marchandisation des technologies de remplacement, stimulant ainsi à la fois l</w:t>
      </w:r>
      <w:r w:rsidR="00A71302">
        <w:rPr>
          <w:color w:val="000000"/>
          <w:shd w:val="clear" w:color="auto" w:fill="FFFFFF"/>
          <w:lang w:val="fr-FR"/>
        </w:rPr>
        <w:t>’</w:t>
      </w:r>
      <w:r w:rsidRPr="00B14955">
        <w:rPr>
          <w:color w:val="000000"/>
          <w:shd w:val="clear" w:color="auto" w:fill="FFFFFF"/>
          <w:lang w:val="fr-FR"/>
        </w:rPr>
        <w:t>offre et la demande.</w:t>
      </w:r>
    </w:p>
    <w:p w14:paraId="0EDAA0DF" w14:textId="77777777" w:rsidR="00CF3017" w:rsidRPr="00CF3017" w:rsidRDefault="00FE18DE" w:rsidP="00FE18DE">
      <w:pPr>
        <w:pStyle w:val="Heading1"/>
        <w:widowControl w:val="0"/>
        <w:numPr>
          <w:ilvl w:val="0"/>
          <w:numId w:val="21"/>
        </w:numPr>
        <w:spacing w:before="240"/>
        <w:rPr>
          <w:lang w:val="fr-FR"/>
        </w:rPr>
      </w:pPr>
      <w:r w:rsidRPr="00CF3017">
        <w:rPr>
          <w:color w:val="000000"/>
          <w:shd w:val="clear" w:color="auto" w:fill="FFFFFF"/>
          <w:lang w:val="fr-FR"/>
        </w:rPr>
        <w:t>La reconversion à une solution de remplacement courante (par ex. les climatiseurs à base de</w:t>
      </w:r>
      <w:r w:rsidR="00A71302" w:rsidRPr="00CF3017">
        <w:rPr>
          <w:color w:val="000000"/>
          <w:shd w:val="clear" w:color="auto" w:fill="FFFFFF"/>
          <w:lang w:val="fr-FR"/>
        </w:rPr>
        <w:t xml:space="preserve"> </w:t>
      </w:r>
      <w:r w:rsidRPr="00CF3017">
        <w:rPr>
          <w:color w:val="000000"/>
          <w:shd w:val="clear" w:color="auto" w:fill="FFFFFF"/>
          <w:lang w:val="fr-FR"/>
        </w:rPr>
        <w:t>R-410) peut être plus facile à mettre en œuvre (en particulier pour les petits pays tributaires des importations) du fait de la maturité de la technologie, qui a une incidence sur la disponibilité des principaux composants (par ex. les compresseurs) et les frigorigènes. Cette maturité</w:t>
      </w:r>
      <w:r w:rsidR="00A71302" w:rsidRPr="00CF3017">
        <w:rPr>
          <w:color w:val="000000"/>
          <w:shd w:val="clear" w:color="auto" w:fill="FFFFFF"/>
          <w:lang w:val="fr-FR"/>
        </w:rPr>
        <w:t xml:space="preserve"> </w:t>
      </w:r>
      <w:r w:rsidRPr="00CF3017">
        <w:rPr>
          <w:color w:val="000000"/>
          <w:shd w:val="clear" w:color="auto" w:fill="FFFFFF"/>
          <w:lang w:val="fr-FR"/>
        </w:rPr>
        <w:t>profite également à son efficacité énergétique en raison des efforts continus en matière de recherche et développement</w:t>
      </w:r>
      <w:r w:rsidR="00CF3017" w:rsidRPr="00CF3017">
        <w:rPr>
          <w:color w:val="000000"/>
          <w:shd w:val="clear" w:color="auto" w:fill="FFFFFF"/>
          <w:lang w:val="fr-FR"/>
        </w:rPr>
        <w:t xml:space="preserve">. </w:t>
      </w:r>
      <w:r w:rsidRPr="00CF3017">
        <w:rPr>
          <w:color w:val="000000"/>
          <w:shd w:val="clear" w:color="auto" w:fill="FFFFFF"/>
          <w:lang w:val="fr-FR"/>
        </w:rPr>
        <w:t xml:space="preserve">Un pays a indiqué que ses entreprises bénéficiaires ont retiré des avantages à la fois de la reconversion et de la formation correspondante conduisant à des améliorations dans le processus de production, la sécurité des travailleurs et les bonnes </w:t>
      </w:r>
      <w:r w:rsidRPr="00CF3017">
        <w:rPr>
          <w:color w:val="000000"/>
          <w:shd w:val="clear" w:color="auto" w:fill="FFFFFF"/>
          <w:lang w:val="fr-FR"/>
        </w:rPr>
        <w:lastRenderedPageBreak/>
        <w:t>pratiques d</w:t>
      </w:r>
      <w:r w:rsidR="00A71302" w:rsidRPr="00CF3017">
        <w:rPr>
          <w:color w:val="000000"/>
          <w:shd w:val="clear" w:color="auto" w:fill="FFFFFF"/>
          <w:lang w:val="fr-FR"/>
        </w:rPr>
        <w:t>’</w:t>
      </w:r>
      <w:r w:rsidRPr="00CF3017">
        <w:rPr>
          <w:color w:val="000000"/>
          <w:shd w:val="clear" w:color="auto" w:fill="FFFFFF"/>
          <w:lang w:val="fr-FR"/>
        </w:rPr>
        <w:t>installation et d</w:t>
      </w:r>
      <w:r w:rsidR="00A71302" w:rsidRPr="00CF3017">
        <w:rPr>
          <w:color w:val="000000"/>
          <w:shd w:val="clear" w:color="auto" w:fill="FFFFFF"/>
          <w:lang w:val="fr-FR"/>
        </w:rPr>
        <w:t>’</w:t>
      </w:r>
      <w:r w:rsidRPr="00CF3017">
        <w:rPr>
          <w:color w:val="000000"/>
          <w:shd w:val="clear" w:color="auto" w:fill="FFFFFF"/>
          <w:lang w:val="fr-FR"/>
        </w:rPr>
        <w:t>entretien.</w:t>
      </w:r>
    </w:p>
    <w:p w14:paraId="4BD29DEA" w14:textId="4938FA51" w:rsidR="00FE18DE" w:rsidRPr="00CF3017" w:rsidRDefault="00FE18DE" w:rsidP="00FE18DE">
      <w:pPr>
        <w:pStyle w:val="Heading1"/>
        <w:widowControl w:val="0"/>
        <w:numPr>
          <w:ilvl w:val="0"/>
          <w:numId w:val="21"/>
        </w:numPr>
        <w:spacing w:before="240"/>
        <w:rPr>
          <w:lang w:val="fr-FR"/>
        </w:rPr>
      </w:pPr>
      <w:r w:rsidRPr="00CF3017">
        <w:rPr>
          <w:color w:val="000000"/>
          <w:shd w:val="clear" w:color="auto" w:fill="FFFFFF"/>
          <w:lang w:val="fr-FR"/>
        </w:rPr>
        <w:t>L</w:t>
      </w:r>
      <w:r w:rsidR="00A71302" w:rsidRPr="00CF3017">
        <w:rPr>
          <w:color w:val="000000"/>
          <w:shd w:val="clear" w:color="auto" w:fill="FFFFFF"/>
          <w:lang w:val="fr-FR"/>
        </w:rPr>
        <w:t>’</w:t>
      </w:r>
      <w:r w:rsidRPr="00CF3017">
        <w:rPr>
          <w:color w:val="000000"/>
          <w:shd w:val="clear" w:color="auto" w:fill="FFFFFF"/>
          <w:lang w:val="fr-FR"/>
        </w:rPr>
        <w:t>introduction dans un pays d</w:t>
      </w:r>
      <w:r w:rsidR="00A71302" w:rsidRPr="00CF3017">
        <w:rPr>
          <w:color w:val="000000"/>
          <w:shd w:val="clear" w:color="auto" w:fill="FFFFFF"/>
          <w:lang w:val="fr-FR"/>
        </w:rPr>
        <w:t>’</w:t>
      </w:r>
      <w:r w:rsidRPr="00CF3017">
        <w:rPr>
          <w:color w:val="000000"/>
          <w:shd w:val="clear" w:color="auto" w:fill="FFFFFF"/>
          <w:lang w:val="fr-FR"/>
        </w:rPr>
        <w:t>appareils ayant un meilleur rendement énergétique a abouti à une réduction nette des émissions de</w:t>
      </w:r>
      <w:r w:rsidR="00A71302" w:rsidRPr="00CF3017">
        <w:rPr>
          <w:color w:val="000000"/>
          <w:shd w:val="clear" w:color="auto" w:fill="FFFFFF"/>
          <w:lang w:val="fr-FR"/>
        </w:rPr>
        <w:t xml:space="preserve"> </w:t>
      </w:r>
      <w:r w:rsidRPr="00CF3017">
        <w:rPr>
          <w:shd w:val="clear" w:color="auto" w:fill="FFFFFF"/>
          <w:lang w:val="fr-FR"/>
        </w:rPr>
        <w:t>CO</w:t>
      </w:r>
      <w:r w:rsidRPr="00CF3017">
        <w:rPr>
          <w:shd w:val="clear" w:color="auto" w:fill="FFFFFF"/>
          <w:vertAlign w:val="subscript"/>
          <w:lang w:val="fr-FR"/>
        </w:rPr>
        <w:t xml:space="preserve">2 </w:t>
      </w:r>
      <w:r w:rsidRPr="00CF3017">
        <w:rPr>
          <w:color w:val="000000"/>
          <w:shd w:val="clear" w:color="auto" w:fill="FFFFFF"/>
          <w:lang w:val="fr-FR"/>
        </w:rPr>
        <w:t xml:space="preserve">de 5 à 16 pour cent </w:t>
      </w:r>
      <w:r w:rsidR="00F62A94" w:rsidRPr="00CF3017">
        <w:rPr>
          <w:color w:val="000000"/>
          <w:shd w:val="clear" w:color="auto" w:fill="FFFFFF"/>
          <w:lang w:val="fr-FR"/>
        </w:rPr>
        <w:t xml:space="preserve">par </w:t>
      </w:r>
      <w:r w:rsidRPr="00CF3017">
        <w:rPr>
          <w:color w:val="000000"/>
          <w:shd w:val="clear" w:color="auto" w:fill="FFFFFF"/>
          <w:lang w:val="fr-FR"/>
        </w:rPr>
        <w:t>an et a contribué</w:t>
      </w:r>
      <w:r w:rsidR="00A71302" w:rsidRPr="00CF3017">
        <w:rPr>
          <w:color w:val="000000"/>
          <w:shd w:val="clear" w:color="auto" w:fill="FFFFFF"/>
          <w:lang w:val="fr-FR"/>
        </w:rPr>
        <w:t xml:space="preserve"> </w:t>
      </w:r>
      <w:r w:rsidRPr="00CF3017">
        <w:rPr>
          <w:color w:val="000000"/>
          <w:shd w:val="clear" w:color="auto" w:fill="FFFFFF"/>
          <w:lang w:val="fr-FR"/>
        </w:rPr>
        <w:t>à une réduction de la demande dans le secteur énergétique</w:t>
      </w:r>
      <w:r w:rsidR="00A71302" w:rsidRPr="00CF3017">
        <w:rPr>
          <w:color w:val="000000"/>
          <w:shd w:val="clear" w:color="auto" w:fill="FFFFFF"/>
          <w:lang w:val="fr-FR"/>
        </w:rPr>
        <w:t xml:space="preserve"> </w:t>
      </w:r>
      <w:r w:rsidRPr="00CF3017">
        <w:rPr>
          <w:color w:val="000000"/>
          <w:shd w:val="clear" w:color="auto" w:fill="FFFFFF"/>
          <w:lang w:val="fr-FR"/>
        </w:rPr>
        <w:t xml:space="preserve">du pays. Par conséquent, la reconversion de son secteur de la climatisation </w:t>
      </w:r>
      <w:r w:rsidR="00F62A94" w:rsidRPr="00CF3017">
        <w:rPr>
          <w:color w:val="000000"/>
          <w:shd w:val="clear" w:color="auto" w:fill="FFFFFF"/>
          <w:lang w:val="fr-FR"/>
        </w:rPr>
        <w:t>afin d</w:t>
      </w:r>
      <w:r w:rsidR="00A71302" w:rsidRPr="00CF3017">
        <w:rPr>
          <w:color w:val="000000"/>
          <w:shd w:val="clear" w:color="auto" w:fill="FFFFFF"/>
          <w:lang w:val="fr-FR"/>
        </w:rPr>
        <w:t>’</w:t>
      </w:r>
      <w:r w:rsidR="00F62A94" w:rsidRPr="00CF3017">
        <w:rPr>
          <w:color w:val="000000"/>
          <w:shd w:val="clear" w:color="auto" w:fill="FFFFFF"/>
          <w:lang w:val="fr-FR"/>
        </w:rPr>
        <w:t>aba</w:t>
      </w:r>
      <w:r w:rsidRPr="00CF3017">
        <w:rPr>
          <w:color w:val="000000"/>
          <w:shd w:val="clear" w:color="auto" w:fill="FFFFFF"/>
          <w:lang w:val="fr-FR"/>
        </w:rPr>
        <w:t>ndonner le HCFC-22 a impliqué une modernisation de la technologie permettant aux entreprises bénéficiaires d</w:t>
      </w:r>
      <w:r w:rsidR="00A71302" w:rsidRPr="00CF3017">
        <w:rPr>
          <w:color w:val="000000"/>
          <w:shd w:val="clear" w:color="auto" w:fill="FFFFFF"/>
          <w:lang w:val="fr-FR"/>
        </w:rPr>
        <w:t>’</w:t>
      </w:r>
      <w:r w:rsidRPr="00CF3017">
        <w:rPr>
          <w:color w:val="000000"/>
          <w:shd w:val="clear" w:color="auto" w:fill="FFFFFF"/>
          <w:lang w:val="fr-FR"/>
        </w:rPr>
        <w:t xml:space="preserve">adopter la technologie des onduleurs </w:t>
      </w:r>
      <w:r w:rsidR="00CF3017">
        <w:rPr>
          <w:color w:val="000000"/>
          <w:shd w:val="clear" w:color="auto" w:fill="FFFFFF"/>
          <w:lang w:val="fr-FR"/>
        </w:rPr>
        <w:t>pour parvenir à</w:t>
      </w:r>
      <w:r w:rsidRPr="00CF3017">
        <w:rPr>
          <w:color w:val="000000"/>
          <w:shd w:val="clear" w:color="auto" w:fill="FFFFFF"/>
          <w:lang w:val="fr-FR"/>
        </w:rPr>
        <w:t xml:space="preserve"> l</w:t>
      </w:r>
      <w:r w:rsidR="00205B6C" w:rsidRPr="00CF3017">
        <w:rPr>
          <w:color w:val="000000"/>
          <w:shd w:val="clear" w:color="auto" w:fill="FFFFFF"/>
          <w:lang w:val="fr-FR"/>
        </w:rPr>
        <w:t>a</w:t>
      </w:r>
      <w:r w:rsidRPr="00CF3017">
        <w:rPr>
          <w:color w:val="000000"/>
          <w:shd w:val="clear" w:color="auto" w:fill="FFFFFF"/>
          <w:lang w:val="fr-FR"/>
        </w:rPr>
        <w:t xml:space="preserve"> norme</w:t>
      </w:r>
      <w:r w:rsidR="00A71302" w:rsidRPr="00CF3017">
        <w:rPr>
          <w:color w:val="000000"/>
          <w:shd w:val="clear" w:color="auto" w:fill="FFFFFF"/>
          <w:lang w:val="fr-FR"/>
        </w:rPr>
        <w:t xml:space="preserve"> </w:t>
      </w:r>
      <w:r w:rsidR="00205B6C" w:rsidRPr="00CF3017">
        <w:rPr>
          <w:color w:val="000000"/>
          <w:shd w:val="clear" w:color="auto" w:fill="FFFFFF"/>
          <w:lang w:val="fr-FR"/>
        </w:rPr>
        <w:t xml:space="preserve">de performance énergétique minimale </w:t>
      </w:r>
      <w:r w:rsidR="00CF3017">
        <w:rPr>
          <w:color w:val="000000"/>
          <w:shd w:val="clear" w:color="auto" w:fill="FFFFFF"/>
          <w:lang w:val="fr-FR"/>
        </w:rPr>
        <w:t>(</w:t>
      </w:r>
      <w:r w:rsidR="00205B6C" w:rsidRPr="00CF3017">
        <w:rPr>
          <w:color w:val="000000"/>
          <w:shd w:val="clear" w:color="auto" w:fill="FFFFFF"/>
          <w:lang w:val="fr-FR"/>
        </w:rPr>
        <w:t>NPEM</w:t>
      </w:r>
      <w:r w:rsidR="00CF3017">
        <w:rPr>
          <w:color w:val="000000"/>
          <w:shd w:val="clear" w:color="auto" w:fill="FFFFFF"/>
          <w:lang w:val="fr-FR"/>
        </w:rPr>
        <w:t>)</w:t>
      </w:r>
      <w:r w:rsidRPr="00B14955">
        <w:rPr>
          <w:rStyle w:val="FootnoteReference"/>
          <w:color w:val="000000"/>
          <w:shd w:val="clear" w:color="auto" w:fill="FFFFFF"/>
          <w:lang w:val="fr-FR"/>
        </w:rPr>
        <w:footnoteReference w:id="3"/>
      </w:r>
      <w:r w:rsidR="00CF3017">
        <w:rPr>
          <w:color w:val="000000"/>
          <w:shd w:val="clear" w:color="auto" w:fill="FFFFFF"/>
          <w:lang w:val="fr-FR"/>
        </w:rPr>
        <w:t>.</w:t>
      </w:r>
      <w:r w:rsidRPr="00CF3017">
        <w:rPr>
          <w:color w:val="000000"/>
          <w:shd w:val="clear" w:color="auto" w:fill="FFFFFF"/>
          <w:lang w:val="fr-FR"/>
        </w:rPr>
        <w:t xml:space="preserve"> Le moment de la reconversion du secteur de la climatisation dans la phase I était bien choisi et venait complé</w:t>
      </w:r>
      <w:r w:rsidR="000E0818" w:rsidRPr="00CF3017">
        <w:rPr>
          <w:color w:val="000000"/>
          <w:shd w:val="clear" w:color="auto" w:fill="FFFFFF"/>
          <w:lang w:val="fr-FR"/>
        </w:rPr>
        <w:t>ter</w:t>
      </w:r>
      <w:r w:rsidRPr="00CF3017">
        <w:rPr>
          <w:color w:val="000000"/>
          <w:shd w:val="clear" w:color="auto" w:fill="FFFFFF"/>
          <w:lang w:val="fr-FR"/>
        </w:rPr>
        <w:t xml:space="preserve"> la politique du gouvernement sur les énergies renouvelables et l</w:t>
      </w:r>
      <w:r w:rsidR="00A71302" w:rsidRPr="00CF3017">
        <w:rPr>
          <w:color w:val="000000"/>
          <w:shd w:val="clear" w:color="auto" w:fill="FFFFFF"/>
          <w:lang w:val="fr-FR"/>
        </w:rPr>
        <w:t>’</w:t>
      </w:r>
      <w:r w:rsidRPr="00CF3017">
        <w:rPr>
          <w:color w:val="000000"/>
          <w:shd w:val="clear" w:color="auto" w:fill="FFFFFF"/>
          <w:lang w:val="fr-FR"/>
        </w:rPr>
        <w:t>efficacité énergétique, atteignant son objectif d</w:t>
      </w:r>
      <w:r w:rsidR="00A71302" w:rsidRPr="00CF3017">
        <w:rPr>
          <w:color w:val="000000"/>
          <w:shd w:val="clear" w:color="auto" w:fill="FFFFFF"/>
          <w:lang w:val="fr-FR"/>
        </w:rPr>
        <w:t>’</w:t>
      </w:r>
      <w:r w:rsidRPr="00CF3017">
        <w:rPr>
          <w:color w:val="000000"/>
          <w:shd w:val="clear" w:color="auto" w:fill="FFFFFF"/>
          <w:lang w:val="fr-FR"/>
        </w:rPr>
        <w:t>économie d</w:t>
      </w:r>
      <w:r w:rsidR="00A71302" w:rsidRPr="00CF3017">
        <w:rPr>
          <w:color w:val="000000"/>
          <w:shd w:val="clear" w:color="auto" w:fill="FFFFFF"/>
          <w:lang w:val="fr-FR"/>
        </w:rPr>
        <w:t>’</w:t>
      </w:r>
      <w:r w:rsidRPr="00CF3017">
        <w:rPr>
          <w:color w:val="000000"/>
          <w:shd w:val="clear" w:color="auto" w:fill="FFFFFF"/>
          <w:lang w:val="fr-FR"/>
        </w:rPr>
        <w:t xml:space="preserve">énergie de 20 pour </w:t>
      </w:r>
      <w:r w:rsidR="00A71302" w:rsidRPr="00CF3017">
        <w:rPr>
          <w:color w:val="000000"/>
          <w:shd w:val="clear" w:color="auto" w:fill="FFFFFF"/>
          <w:lang w:val="fr-FR"/>
        </w:rPr>
        <w:t>cent.</w:t>
      </w:r>
    </w:p>
    <w:p w14:paraId="27E91F68" w14:textId="77777777" w:rsidR="00CF3017" w:rsidRDefault="00FE18DE" w:rsidP="00263B78">
      <w:pPr>
        <w:pStyle w:val="Heading1"/>
        <w:widowControl w:val="0"/>
        <w:numPr>
          <w:ilvl w:val="0"/>
          <w:numId w:val="21"/>
        </w:numPr>
        <w:spacing w:before="240"/>
        <w:rPr>
          <w:color w:val="000000"/>
          <w:shd w:val="clear" w:color="auto" w:fill="FFFFFF"/>
          <w:lang w:val="fr-FR"/>
        </w:rPr>
      </w:pPr>
      <w:r w:rsidRPr="00CF3017">
        <w:rPr>
          <w:color w:val="000000"/>
          <w:shd w:val="clear" w:color="auto" w:fill="FFFFFF"/>
          <w:lang w:val="fr-FR"/>
        </w:rPr>
        <w:t>D</w:t>
      </w:r>
      <w:r w:rsidR="00A71302" w:rsidRPr="00CF3017">
        <w:rPr>
          <w:color w:val="000000"/>
          <w:shd w:val="clear" w:color="auto" w:fill="FFFFFF"/>
          <w:lang w:val="fr-FR"/>
        </w:rPr>
        <w:t>’</w:t>
      </w:r>
      <w:r w:rsidRPr="00CF3017">
        <w:rPr>
          <w:color w:val="000000"/>
          <w:shd w:val="clear" w:color="auto" w:fill="FFFFFF"/>
          <w:lang w:val="fr-FR"/>
        </w:rPr>
        <w:t>autres options politiques devraient être explorées pour compléter les efforts d</w:t>
      </w:r>
      <w:r w:rsidR="00A71302" w:rsidRPr="00CF3017">
        <w:rPr>
          <w:color w:val="000000"/>
          <w:shd w:val="clear" w:color="auto" w:fill="FFFFFF"/>
          <w:lang w:val="fr-FR"/>
        </w:rPr>
        <w:t>’</w:t>
      </w:r>
      <w:r w:rsidRPr="00CF3017">
        <w:rPr>
          <w:color w:val="000000"/>
          <w:shd w:val="clear" w:color="auto" w:fill="FFFFFF"/>
          <w:lang w:val="fr-FR"/>
        </w:rPr>
        <w:t xml:space="preserve">élimination des HCFC. </w:t>
      </w:r>
      <w:r w:rsidR="00263B78" w:rsidRPr="00CF3017">
        <w:rPr>
          <w:color w:val="000000"/>
          <w:shd w:val="clear" w:color="auto" w:fill="FFFFFF"/>
          <w:lang w:val="fr-FR"/>
        </w:rPr>
        <w:t>À ce titre, le gouvernement a proposé que l</w:t>
      </w:r>
      <w:r w:rsidR="00A71302" w:rsidRPr="00CF3017">
        <w:rPr>
          <w:color w:val="000000"/>
          <w:shd w:val="clear" w:color="auto" w:fill="FFFFFF"/>
          <w:lang w:val="fr-FR"/>
        </w:rPr>
        <w:t>’</w:t>
      </w:r>
      <w:r w:rsidR="00263B78" w:rsidRPr="00CF3017">
        <w:rPr>
          <w:color w:val="000000"/>
          <w:shd w:val="clear" w:color="auto" w:fill="FFFFFF"/>
          <w:lang w:val="fr-FR"/>
        </w:rPr>
        <w:t>évaluation de l</w:t>
      </w:r>
      <w:r w:rsidR="00A71302" w:rsidRPr="00CF3017">
        <w:rPr>
          <w:color w:val="000000"/>
          <w:shd w:val="clear" w:color="auto" w:fill="FFFFFF"/>
          <w:lang w:val="fr-FR"/>
        </w:rPr>
        <w:t>’</w:t>
      </w:r>
      <w:r w:rsidR="00263B78" w:rsidRPr="00CF3017">
        <w:rPr>
          <w:color w:val="000000"/>
          <w:shd w:val="clear" w:color="auto" w:fill="FFFFFF"/>
          <w:lang w:val="fr-FR"/>
        </w:rPr>
        <w:t>impact environnemental des projets et des bâtiments soit subordonnée à l</w:t>
      </w:r>
      <w:r w:rsidR="00A71302" w:rsidRPr="00CF3017">
        <w:rPr>
          <w:color w:val="000000"/>
          <w:shd w:val="clear" w:color="auto" w:fill="FFFFFF"/>
          <w:lang w:val="fr-FR"/>
        </w:rPr>
        <w:t>’</w:t>
      </w:r>
      <w:r w:rsidR="00263B78" w:rsidRPr="00CF3017">
        <w:rPr>
          <w:color w:val="000000"/>
          <w:shd w:val="clear" w:color="auto" w:fill="FFFFFF"/>
          <w:lang w:val="fr-FR"/>
        </w:rPr>
        <w:t>élimination des SAO ou des équipements contenant des SAO. Pour mettre ces politiques efficacement en œuvre, il est essentiel que les douanes aient la capacité de les appliquer, et les mécanismes de contrôle doivent être en place pour permettre le suivi des statistiques réelles d</w:t>
      </w:r>
      <w:r w:rsidR="00A71302" w:rsidRPr="00CF3017">
        <w:rPr>
          <w:color w:val="000000"/>
          <w:shd w:val="clear" w:color="auto" w:fill="FFFFFF"/>
          <w:lang w:val="fr-FR"/>
        </w:rPr>
        <w:t>’</w:t>
      </w:r>
      <w:r w:rsidR="00263B78" w:rsidRPr="00CF3017">
        <w:rPr>
          <w:color w:val="000000"/>
          <w:shd w:val="clear" w:color="auto" w:fill="FFFFFF"/>
          <w:lang w:val="fr-FR"/>
        </w:rPr>
        <w:t>importation de HCFC et la disponibilité de frigorigènes illégaux sur le marché intérieur.</w:t>
      </w:r>
    </w:p>
    <w:p w14:paraId="02F770E3" w14:textId="35669985" w:rsidR="00263B78" w:rsidRPr="00CF3017" w:rsidRDefault="00263B78" w:rsidP="00263B78">
      <w:pPr>
        <w:pStyle w:val="Heading1"/>
        <w:widowControl w:val="0"/>
        <w:numPr>
          <w:ilvl w:val="0"/>
          <w:numId w:val="21"/>
        </w:numPr>
        <w:spacing w:before="240"/>
        <w:rPr>
          <w:color w:val="000000"/>
          <w:shd w:val="clear" w:color="auto" w:fill="FFFFFF"/>
          <w:lang w:val="fr-FR"/>
        </w:rPr>
      </w:pPr>
      <w:r w:rsidRPr="00CF3017">
        <w:rPr>
          <w:color w:val="000000"/>
          <w:shd w:val="clear" w:color="auto" w:fill="FFFFFF"/>
          <w:lang w:val="fr-FR"/>
        </w:rPr>
        <w:t>Les enseignements relatifs au renforcement des capacités ont démontré l</w:t>
      </w:r>
      <w:r w:rsidR="00A71302" w:rsidRPr="00CF3017">
        <w:rPr>
          <w:color w:val="000000"/>
          <w:shd w:val="clear" w:color="auto" w:fill="FFFFFF"/>
          <w:lang w:val="fr-FR"/>
        </w:rPr>
        <w:t>’</w:t>
      </w:r>
      <w:r w:rsidRPr="00CF3017">
        <w:rPr>
          <w:color w:val="000000"/>
          <w:shd w:val="clear" w:color="auto" w:fill="FFFFFF"/>
          <w:lang w:val="fr-FR"/>
        </w:rPr>
        <w:t>intérêt de disposer d</w:t>
      </w:r>
      <w:r w:rsidR="00A71302" w:rsidRPr="00CF3017">
        <w:rPr>
          <w:color w:val="000000"/>
          <w:shd w:val="clear" w:color="auto" w:fill="FFFFFF"/>
          <w:lang w:val="fr-FR"/>
        </w:rPr>
        <w:t>’</w:t>
      </w:r>
      <w:r w:rsidRPr="00CF3017">
        <w:rPr>
          <w:color w:val="000000"/>
          <w:shd w:val="clear" w:color="auto" w:fill="FFFFFF"/>
          <w:lang w:val="fr-FR"/>
        </w:rPr>
        <w:t>une unité de gestion de projet (UGP) solide,</w:t>
      </w:r>
      <w:r w:rsidR="00A71302" w:rsidRPr="00CF3017">
        <w:rPr>
          <w:color w:val="000000"/>
          <w:shd w:val="clear" w:color="auto" w:fill="FFFFFF"/>
          <w:lang w:val="fr-FR"/>
        </w:rPr>
        <w:t xml:space="preserve"> </w:t>
      </w:r>
      <w:r w:rsidRPr="00CF3017">
        <w:rPr>
          <w:color w:val="000000"/>
          <w:shd w:val="clear" w:color="auto" w:fill="FFFFFF"/>
          <w:lang w:val="fr-FR"/>
        </w:rPr>
        <w:t>dotée des compétences adéquates pour assurer l</w:t>
      </w:r>
      <w:r w:rsidR="00A71302" w:rsidRPr="00CF3017">
        <w:rPr>
          <w:color w:val="000000"/>
          <w:shd w:val="clear" w:color="auto" w:fill="FFFFFF"/>
          <w:lang w:val="fr-FR"/>
        </w:rPr>
        <w:t>’</w:t>
      </w:r>
      <w:r w:rsidRPr="00CF3017">
        <w:rPr>
          <w:color w:val="000000"/>
          <w:shd w:val="clear" w:color="auto" w:fill="FFFFFF"/>
          <w:lang w:val="fr-FR"/>
        </w:rPr>
        <w:t>élaboration de projets et les connexions indispensables avec l</w:t>
      </w:r>
      <w:r w:rsidR="00A71302" w:rsidRPr="00CF3017">
        <w:rPr>
          <w:color w:val="000000"/>
          <w:shd w:val="clear" w:color="auto" w:fill="FFFFFF"/>
          <w:lang w:val="fr-FR"/>
        </w:rPr>
        <w:t>’</w:t>
      </w:r>
      <w:r w:rsidRPr="00CF3017">
        <w:rPr>
          <w:color w:val="000000"/>
          <w:shd w:val="clear" w:color="auto" w:fill="FFFFFF"/>
          <w:lang w:val="fr-FR"/>
        </w:rPr>
        <w:t>industrie. Le renforcement des capacités garantit également que les écoles de formation professionnelle, les techniciens et les agents des douanes sont en mesure d</w:t>
      </w:r>
      <w:r w:rsidR="00A71302" w:rsidRPr="00CF3017">
        <w:rPr>
          <w:color w:val="000000"/>
          <w:shd w:val="clear" w:color="auto" w:fill="FFFFFF"/>
          <w:lang w:val="fr-FR"/>
        </w:rPr>
        <w:t>’</w:t>
      </w:r>
      <w:r w:rsidRPr="00CF3017">
        <w:rPr>
          <w:color w:val="000000"/>
          <w:shd w:val="clear" w:color="auto" w:fill="FFFFFF"/>
          <w:lang w:val="fr-FR"/>
        </w:rPr>
        <w:t>utiliser les nouveaux équipements et outils. En outre, certains pays ont mentionné l</w:t>
      </w:r>
      <w:r w:rsidR="00A71302" w:rsidRPr="00CF3017">
        <w:rPr>
          <w:color w:val="000000"/>
          <w:shd w:val="clear" w:color="auto" w:fill="FFFFFF"/>
          <w:lang w:val="fr-FR"/>
        </w:rPr>
        <w:t>’</w:t>
      </w:r>
      <w:r w:rsidRPr="00CF3017">
        <w:rPr>
          <w:color w:val="000000"/>
          <w:shd w:val="clear" w:color="auto" w:fill="FFFFFF"/>
          <w:lang w:val="fr-FR"/>
        </w:rPr>
        <w:t>avantage d</w:t>
      </w:r>
      <w:r w:rsidR="00A71302" w:rsidRPr="00CF3017">
        <w:rPr>
          <w:color w:val="000000"/>
          <w:shd w:val="clear" w:color="auto" w:fill="FFFFFF"/>
          <w:lang w:val="fr-FR"/>
        </w:rPr>
        <w:t>’</w:t>
      </w:r>
      <w:r w:rsidRPr="00CF3017">
        <w:rPr>
          <w:color w:val="000000"/>
          <w:shd w:val="clear" w:color="auto" w:fill="FFFFFF"/>
          <w:lang w:val="fr-FR"/>
        </w:rPr>
        <w:t>avoir des cours de formation en ligne sur les technologies nouvelles et à venir afin d</w:t>
      </w:r>
      <w:r w:rsidR="00A71302" w:rsidRPr="00CF3017">
        <w:rPr>
          <w:color w:val="000000"/>
          <w:shd w:val="clear" w:color="auto" w:fill="FFFFFF"/>
          <w:lang w:val="fr-FR"/>
        </w:rPr>
        <w:t>’</w:t>
      </w:r>
      <w:r w:rsidRPr="00CF3017">
        <w:rPr>
          <w:color w:val="000000"/>
          <w:shd w:val="clear" w:color="auto" w:fill="FFFFFF"/>
          <w:lang w:val="fr-FR"/>
        </w:rPr>
        <w:t>améliorer les compétences des techniciens.</w:t>
      </w:r>
    </w:p>
    <w:p w14:paraId="7DD449EF" w14:textId="29E7C9FC" w:rsidR="00263B78" w:rsidRPr="00B14955" w:rsidRDefault="00263B78" w:rsidP="00263B78">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t>La mise en place et le fonctionnement d</w:t>
      </w:r>
      <w:r w:rsidR="00A71302">
        <w:rPr>
          <w:color w:val="000000"/>
          <w:shd w:val="clear" w:color="auto" w:fill="FFFFFF"/>
          <w:lang w:val="fr-FR"/>
        </w:rPr>
        <w:t>’</w:t>
      </w:r>
      <w:r w:rsidRPr="00B14955">
        <w:rPr>
          <w:color w:val="000000"/>
          <w:shd w:val="clear" w:color="auto" w:fill="FFFFFF"/>
          <w:lang w:val="fr-FR"/>
        </w:rPr>
        <w:t>un système efficace d</w:t>
      </w:r>
      <w:r w:rsidR="00A71302">
        <w:rPr>
          <w:color w:val="000000"/>
          <w:shd w:val="clear" w:color="auto" w:fill="FFFFFF"/>
          <w:lang w:val="fr-FR"/>
        </w:rPr>
        <w:t>’</w:t>
      </w:r>
      <w:r w:rsidRPr="00B14955">
        <w:rPr>
          <w:color w:val="000000"/>
          <w:shd w:val="clear" w:color="auto" w:fill="FFFFFF"/>
          <w:lang w:val="fr-FR"/>
        </w:rPr>
        <w:t>autorisation pour les SAO aident à surveiller et à contrôler la consommation des substances réglementées</w:t>
      </w:r>
      <w:r w:rsidR="000D2B7E" w:rsidRPr="00B14955">
        <w:rPr>
          <w:color w:val="000000"/>
          <w:shd w:val="clear" w:color="auto" w:fill="FFFFFF"/>
          <w:lang w:val="fr-FR"/>
        </w:rPr>
        <w:t>,</w:t>
      </w:r>
      <w:r w:rsidRPr="00B14955">
        <w:rPr>
          <w:color w:val="000000"/>
          <w:shd w:val="clear" w:color="auto" w:fill="FFFFFF"/>
          <w:lang w:val="fr-FR"/>
        </w:rPr>
        <w:t xml:space="preserve"> et à démarrer les mesures opportunes nécessaire</w:t>
      </w:r>
      <w:r w:rsidR="00CF3017">
        <w:rPr>
          <w:color w:val="000000"/>
          <w:shd w:val="clear" w:color="auto" w:fill="FFFFFF"/>
          <w:lang w:val="fr-FR"/>
        </w:rPr>
        <w:t>s</w:t>
      </w:r>
      <w:r w:rsidRPr="00B14955">
        <w:rPr>
          <w:color w:val="000000"/>
          <w:shd w:val="clear" w:color="auto" w:fill="FFFFFF"/>
          <w:lang w:val="fr-FR"/>
        </w:rPr>
        <w:t xml:space="preserve"> pour parvenir à l</w:t>
      </w:r>
      <w:r w:rsidR="00A71302">
        <w:rPr>
          <w:color w:val="000000"/>
          <w:shd w:val="clear" w:color="auto" w:fill="FFFFFF"/>
          <w:lang w:val="fr-FR"/>
        </w:rPr>
        <w:t>’</w:t>
      </w:r>
      <w:r w:rsidRPr="00B14955">
        <w:rPr>
          <w:color w:val="000000"/>
          <w:shd w:val="clear" w:color="auto" w:fill="FFFFFF"/>
          <w:lang w:val="fr-FR"/>
        </w:rPr>
        <w:t>élimination permanente et durable dans les délais prévus, tout en facilitant une collaboration étroite avec les douanes en augmentant le partage d</w:t>
      </w:r>
      <w:r w:rsidR="00A71302">
        <w:rPr>
          <w:color w:val="000000"/>
          <w:shd w:val="clear" w:color="auto" w:fill="FFFFFF"/>
          <w:lang w:val="fr-FR"/>
        </w:rPr>
        <w:t>’</w:t>
      </w:r>
      <w:r w:rsidRPr="00B14955">
        <w:rPr>
          <w:color w:val="000000"/>
          <w:shd w:val="clear" w:color="auto" w:fill="FFFFFF"/>
          <w:lang w:val="fr-FR"/>
        </w:rPr>
        <w:t>informations et les contacts réguliers. De plus, un système d</w:t>
      </w:r>
      <w:r w:rsidR="00A71302">
        <w:rPr>
          <w:color w:val="000000"/>
          <w:shd w:val="clear" w:color="auto" w:fill="FFFFFF"/>
          <w:lang w:val="fr-FR"/>
        </w:rPr>
        <w:t>’</w:t>
      </w:r>
      <w:r w:rsidRPr="00B14955">
        <w:rPr>
          <w:color w:val="000000"/>
          <w:shd w:val="clear" w:color="auto" w:fill="FFFFFF"/>
          <w:lang w:val="fr-FR"/>
        </w:rPr>
        <w:t>autorisation améliore les connaissances de l</w:t>
      </w:r>
      <w:r w:rsidR="00A71302">
        <w:rPr>
          <w:color w:val="000000"/>
          <w:shd w:val="clear" w:color="auto" w:fill="FFFFFF"/>
          <w:lang w:val="fr-FR"/>
        </w:rPr>
        <w:t>’</w:t>
      </w:r>
      <w:r w:rsidRPr="00B14955">
        <w:rPr>
          <w:color w:val="000000"/>
          <w:shd w:val="clear" w:color="auto" w:fill="FFFFFF"/>
          <w:lang w:val="fr-FR"/>
        </w:rPr>
        <w:t>UNO des types et des quantités de mélanges contenant des SAO entrant dans le pays.</w:t>
      </w:r>
    </w:p>
    <w:p w14:paraId="44214699" w14:textId="3C3C8E88" w:rsidR="0099216F" w:rsidRPr="00B14955" w:rsidRDefault="0099216F" w:rsidP="0099216F">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t>Un autre pays a mentionné que le rôle du consultant national ne devrait pas se limiter à dispenser des connaissances techniques, car sa participation profite grandement au projet en établissant des liens étroits et fiables entre les parties prenantes. Le même pays a souligné l</w:t>
      </w:r>
      <w:r w:rsidR="00A71302">
        <w:rPr>
          <w:color w:val="000000"/>
          <w:shd w:val="clear" w:color="auto" w:fill="FFFFFF"/>
          <w:lang w:val="fr-FR"/>
        </w:rPr>
        <w:t>’</w:t>
      </w:r>
      <w:r w:rsidRPr="00B14955">
        <w:rPr>
          <w:color w:val="000000"/>
          <w:shd w:val="clear" w:color="auto" w:fill="FFFFFF"/>
          <w:lang w:val="fr-FR"/>
        </w:rPr>
        <w:t>importance pour chacune des entreprise</w:t>
      </w:r>
      <w:r w:rsidR="00CF3017">
        <w:rPr>
          <w:color w:val="000000"/>
          <w:shd w:val="clear" w:color="auto" w:fill="FFFFFF"/>
          <w:lang w:val="fr-FR"/>
        </w:rPr>
        <w:t>s</w:t>
      </w:r>
      <w:r w:rsidRPr="00B14955">
        <w:rPr>
          <w:color w:val="000000"/>
          <w:shd w:val="clear" w:color="auto" w:fill="FFFFFF"/>
          <w:lang w:val="fr-FR"/>
        </w:rPr>
        <w:t xml:space="preserve"> de formulation d</w:t>
      </w:r>
      <w:r w:rsidR="00A71302">
        <w:rPr>
          <w:color w:val="000000"/>
          <w:shd w:val="clear" w:color="auto" w:fill="FFFFFF"/>
          <w:lang w:val="fr-FR"/>
        </w:rPr>
        <w:t>’</w:t>
      </w:r>
      <w:r w:rsidRPr="00B14955">
        <w:rPr>
          <w:color w:val="000000"/>
          <w:shd w:val="clear" w:color="auto" w:fill="FFFFFF"/>
          <w:lang w:val="fr-FR"/>
        </w:rPr>
        <w:t>avoir une liste à jour des clients afin d</w:t>
      </w:r>
      <w:r w:rsidR="00A71302">
        <w:rPr>
          <w:color w:val="000000"/>
          <w:shd w:val="clear" w:color="auto" w:fill="FFFFFF"/>
          <w:lang w:val="fr-FR"/>
        </w:rPr>
        <w:t>’</w:t>
      </w:r>
      <w:r w:rsidRPr="00B14955">
        <w:rPr>
          <w:color w:val="000000"/>
          <w:shd w:val="clear" w:color="auto" w:fill="FFFFFF"/>
          <w:lang w:val="fr-FR"/>
        </w:rPr>
        <w:t>éviter les retards et de leur permettre d</w:t>
      </w:r>
      <w:r w:rsidR="00A71302">
        <w:rPr>
          <w:color w:val="000000"/>
          <w:shd w:val="clear" w:color="auto" w:fill="FFFFFF"/>
          <w:lang w:val="fr-FR"/>
        </w:rPr>
        <w:t>’</w:t>
      </w:r>
      <w:r w:rsidRPr="00B14955">
        <w:rPr>
          <w:color w:val="000000"/>
          <w:shd w:val="clear" w:color="auto" w:fill="FFFFFF"/>
          <w:lang w:val="fr-FR"/>
        </w:rPr>
        <w:t>être rapides et flexibles dans leur suivi.</w:t>
      </w:r>
    </w:p>
    <w:p w14:paraId="109ABC48" w14:textId="386DC0D8" w:rsidR="00222C40" w:rsidRPr="00B14955" w:rsidRDefault="0099216F" w:rsidP="0099216F">
      <w:pPr>
        <w:pStyle w:val="Heading1"/>
        <w:widowControl w:val="0"/>
        <w:numPr>
          <w:ilvl w:val="0"/>
          <w:numId w:val="0"/>
        </w:numPr>
        <w:spacing w:before="240"/>
        <w:rPr>
          <w:color w:val="000000"/>
          <w:u w:val="single"/>
          <w:shd w:val="clear" w:color="auto" w:fill="FFFFFF"/>
          <w:lang w:val="fr-FR"/>
        </w:rPr>
      </w:pPr>
      <w:r w:rsidRPr="00B14955">
        <w:rPr>
          <w:color w:val="000000"/>
          <w:u w:val="single"/>
          <w:shd w:val="clear" w:color="auto" w:fill="FFFFFF"/>
          <w:lang w:val="fr-FR"/>
        </w:rPr>
        <w:t>Secteur de la production</w:t>
      </w:r>
    </w:p>
    <w:p w14:paraId="0E6EB96E" w14:textId="2FCF5014" w:rsidR="0099216F" w:rsidRPr="00B14955" w:rsidRDefault="001E2D82" w:rsidP="001E2D82">
      <w:pPr>
        <w:pStyle w:val="Heading1"/>
        <w:widowControl w:val="0"/>
        <w:numPr>
          <w:ilvl w:val="0"/>
          <w:numId w:val="21"/>
        </w:numPr>
        <w:spacing w:before="240"/>
        <w:rPr>
          <w:color w:val="000000"/>
          <w:lang w:val="fr-FR"/>
        </w:rPr>
      </w:pPr>
      <w:r w:rsidRPr="00B14955">
        <w:rPr>
          <w:color w:val="000000"/>
          <w:shd w:val="clear" w:color="auto" w:fill="FFFFFF"/>
          <w:lang w:val="fr-FR"/>
        </w:rPr>
        <w:t xml:space="preserve">Les enseignements tirés du secteur de </w:t>
      </w:r>
      <w:r w:rsidR="000D2B7E" w:rsidRPr="00B14955">
        <w:rPr>
          <w:color w:val="000000"/>
          <w:shd w:val="clear" w:color="auto" w:fill="FFFFFF"/>
          <w:lang w:val="fr-FR"/>
        </w:rPr>
        <w:t xml:space="preserve">la </w:t>
      </w:r>
      <w:r w:rsidRPr="00B14955">
        <w:rPr>
          <w:color w:val="000000"/>
          <w:shd w:val="clear" w:color="auto" w:fill="FFFFFF"/>
          <w:lang w:val="fr-FR"/>
        </w:rPr>
        <w:t>production se</w:t>
      </w:r>
      <w:r w:rsidR="00A71302">
        <w:rPr>
          <w:color w:val="000000"/>
          <w:shd w:val="clear" w:color="auto" w:fill="FFFFFF"/>
          <w:lang w:val="fr-FR"/>
        </w:rPr>
        <w:t xml:space="preserve"> </w:t>
      </w:r>
      <w:r w:rsidRPr="00B14955">
        <w:rPr>
          <w:color w:val="000000"/>
          <w:shd w:val="clear" w:color="auto" w:fill="FFFFFF"/>
          <w:lang w:val="fr-FR"/>
        </w:rPr>
        <w:t>rapportent entre autres aux : politiques et réglementations ; suivi et vérification ;</w:t>
      </w:r>
      <w:r w:rsidR="00A71302">
        <w:rPr>
          <w:color w:val="000000"/>
          <w:shd w:val="clear" w:color="auto" w:fill="FFFFFF"/>
          <w:lang w:val="fr-FR"/>
        </w:rPr>
        <w:t xml:space="preserve"> </w:t>
      </w:r>
      <w:r w:rsidRPr="00B14955">
        <w:rPr>
          <w:color w:val="000000"/>
          <w:shd w:val="clear" w:color="auto" w:fill="FFFFFF"/>
          <w:lang w:val="fr-FR"/>
        </w:rPr>
        <w:t>continuité du personnel et rétention des connaissances ; communication et coordination avec les parties prenantes</w:t>
      </w:r>
      <w:r w:rsidR="000D2B7E" w:rsidRPr="00B14955">
        <w:rPr>
          <w:color w:val="000000"/>
          <w:shd w:val="clear" w:color="auto" w:fill="FFFFFF"/>
          <w:lang w:val="fr-FR"/>
        </w:rPr>
        <w:t> </w:t>
      </w:r>
      <w:r w:rsidRPr="00B14955">
        <w:rPr>
          <w:color w:val="000000"/>
          <w:shd w:val="clear" w:color="auto" w:fill="FFFFFF"/>
          <w:lang w:val="fr-FR"/>
        </w:rPr>
        <w:t xml:space="preserve">; flexibilité des décaissements ; et application des </w:t>
      </w:r>
      <w:r w:rsidR="00A71302" w:rsidRPr="00B14955">
        <w:rPr>
          <w:color w:val="000000"/>
          <w:shd w:val="clear" w:color="auto" w:fill="FFFFFF"/>
          <w:lang w:val="fr-FR"/>
        </w:rPr>
        <w:t>enseignements</w:t>
      </w:r>
      <w:r w:rsidRPr="00B14955">
        <w:rPr>
          <w:color w:val="000000"/>
          <w:shd w:val="clear" w:color="auto" w:fill="FFFFFF"/>
          <w:lang w:val="fr-FR"/>
        </w:rPr>
        <w:t xml:space="preserve"> précédemment tirés.</w:t>
      </w:r>
    </w:p>
    <w:p w14:paraId="4DF79F93" w14:textId="77777777" w:rsidR="00C777AA" w:rsidRDefault="003F3106" w:rsidP="003F3106">
      <w:pPr>
        <w:pStyle w:val="Heading1"/>
        <w:widowControl w:val="0"/>
        <w:numPr>
          <w:ilvl w:val="0"/>
          <w:numId w:val="21"/>
        </w:numPr>
        <w:spacing w:before="240"/>
        <w:rPr>
          <w:color w:val="000000"/>
          <w:shd w:val="clear" w:color="auto" w:fill="FFFFFF"/>
          <w:lang w:val="fr-FR"/>
        </w:rPr>
      </w:pPr>
      <w:r w:rsidRPr="00C777AA">
        <w:rPr>
          <w:color w:val="000000"/>
          <w:shd w:val="clear" w:color="auto" w:fill="FFFFFF"/>
          <w:lang w:val="fr-FR"/>
        </w:rPr>
        <w:t>Dans un pays, l</w:t>
      </w:r>
      <w:r w:rsidR="000D2B7E" w:rsidRPr="00C777AA">
        <w:rPr>
          <w:color w:val="000000"/>
          <w:shd w:val="clear" w:color="auto" w:fill="FFFFFF"/>
          <w:lang w:val="fr-FR"/>
        </w:rPr>
        <w:t>a mise en œuvre</w:t>
      </w:r>
      <w:r w:rsidR="00A71302" w:rsidRPr="00C777AA">
        <w:rPr>
          <w:color w:val="000000"/>
          <w:shd w:val="clear" w:color="auto" w:fill="FFFFFF"/>
          <w:lang w:val="fr-FR"/>
        </w:rPr>
        <w:t xml:space="preserve"> </w:t>
      </w:r>
      <w:r w:rsidR="000D2B7E" w:rsidRPr="00C777AA">
        <w:rPr>
          <w:color w:val="000000"/>
          <w:shd w:val="clear" w:color="auto" w:fill="FFFFFF"/>
          <w:lang w:val="fr-FR"/>
        </w:rPr>
        <w:t>du</w:t>
      </w:r>
      <w:r w:rsidR="00A71302" w:rsidRPr="00C777AA">
        <w:rPr>
          <w:color w:val="000000"/>
          <w:shd w:val="clear" w:color="auto" w:fill="FFFFFF"/>
          <w:lang w:val="fr-FR"/>
        </w:rPr>
        <w:t xml:space="preserve"> </w:t>
      </w:r>
      <w:r w:rsidRPr="00C777AA">
        <w:rPr>
          <w:color w:val="000000"/>
          <w:shd w:val="clear" w:color="auto" w:fill="FFFFFF"/>
          <w:lang w:val="fr-FR"/>
        </w:rPr>
        <w:t>système de quotas de production a efficacement contribué à réduire la production ; toutefois, le pays a fait savoir que les restrictions des échanges</w:t>
      </w:r>
      <w:r w:rsidR="000D2B7E" w:rsidRPr="00C777AA">
        <w:rPr>
          <w:color w:val="000000"/>
          <w:shd w:val="clear" w:color="auto" w:fill="FFFFFF"/>
          <w:lang w:val="fr-FR"/>
        </w:rPr>
        <w:t xml:space="preserve"> </w:t>
      </w:r>
      <w:r w:rsidRPr="00C777AA">
        <w:rPr>
          <w:color w:val="000000"/>
          <w:shd w:val="clear" w:color="auto" w:fill="FFFFFF"/>
          <w:lang w:val="fr-FR"/>
        </w:rPr>
        <w:t>de quotas annuels entre les producteurs ont été la principale raison pour laquelle les réductions</w:t>
      </w:r>
      <w:r w:rsidR="000D2B7E" w:rsidRPr="00C777AA">
        <w:rPr>
          <w:color w:val="000000"/>
          <w:shd w:val="clear" w:color="auto" w:fill="FFFFFF"/>
          <w:lang w:val="fr-FR"/>
        </w:rPr>
        <w:t xml:space="preserve"> </w:t>
      </w:r>
      <w:r w:rsidRPr="00C777AA">
        <w:rPr>
          <w:color w:val="000000"/>
          <w:shd w:val="clear" w:color="auto" w:fill="FFFFFF"/>
          <w:lang w:val="fr-FR"/>
        </w:rPr>
        <w:t>sont allées au-delà</w:t>
      </w:r>
      <w:r w:rsidR="000D2B7E" w:rsidRPr="00C777AA">
        <w:rPr>
          <w:color w:val="000000"/>
          <w:shd w:val="clear" w:color="auto" w:fill="FFFFFF"/>
          <w:lang w:val="fr-FR"/>
        </w:rPr>
        <w:t xml:space="preserve"> de</w:t>
      </w:r>
      <w:r w:rsidRPr="00C777AA">
        <w:rPr>
          <w:color w:val="000000"/>
          <w:shd w:val="clear" w:color="auto" w:fill="FFFFFF"/>
          <w:lang w:val="fr-FR"/>
        </w:rPr>
        <w:t xml:space="preserve"> celles prescrites par le Protocole de Montréal. Cependant, le calendrier des quotas est essentiel </w:t>
      </w:r>
      <w:r w:rsidR="000D2B7E" w:rsidRPr="00C777AA">
        <w:rPr>
          <w:color w:val="000000"/>
          <w:shd w:val="clear" w:color="auto" w:fill="FFFFFF"/>
          <w:lang w:val="fr-FR"/>
        </w:rPr>
        <w:t>et</w:t>
      </w:r>
      <w:r w:rsidRPr="00C777AA">
        <w:rPr>
          <w:color w:val="000000"/>
          <w:shd w:val="clear" w:color="auto" w:fill="FFFFFF"/>
          <w:lang w:val="fr-FR"/>
        </w:rPr>
        <w:t xml:space="preserve"> devrait être réexaminé afin d</w:t>
      </w:r>
      <w:r w:rsidR="00A71302" w:rsidRPr="00C777AA">
        <w:rPr>
          <w:color w:val="000000"/>
          <w:shd w:val="clear" w:color="auto" w:fill="FFFFFF"/>
          <w:lang w:val="fr-FR"/>
        </w:rPr>
        <w:t>’</w:t>
      </w:r>
      <w:r w:rsidRPr="00C777AA">
        <w:rPr>
          <w:color w:val="000000"/>
          <w:shd w:val="clear" w:color="auto" w:fill="FFFFFF"/>
          <w:lang w:val="fr-FR"/>
        </w:rPr>
        <w:t>empêcher des restrictions artificielles de la</w:t>
      </w:r>
      <w:r w:rsidR="00A71302" w:rsidRPr="00C777AA">
        <w:rPr>
          <w:color w:val="000000"/>
          <w:shd w:val="clear" w:color="auto" w:fill="FFFFFF"/>
          <w:lang w:val="fr-FR"/>
        </w:rPr>
        <w:t xml:space="preserve"> </w:t>
      </w:r>
      <w:r w:rsidRPr="00C777AA">
        <w:rPr>
          <w:color w:val="000000"/>
          <w:shd w:val="clear" w:color="auto" w:fill="FFFFFF"/>
          <w:lang w:val="fr-FR"/>
        </w:rPr>
        <w:t xml:space="preserve">production de HCFC, </w:t>
      </w:r>
      <w:r w:rsidR="000E0818" w:rsidRPr="00C777AA">
        <w:rPr>
          <w:color w:val="000000"/>
          <w:shd w:val="clear" w:color="auto" w:fill="FFFFFF"/>
          <w:lang w:val="fr-FR"/>
        </w:rPr>
        <w:t>générant</w:t>
      </w:r>
      <w:r w:rsidRPr="00C777AA">
        <w:rPr>
          <w:color w:val="000000"/>
          <w:shd w:val="clear" w:color="auto" w:fill="FFFFFF"/>
          <w:lang w:val="fr-FR"/>
        </w:rPr>
        <w:t xml:space="preserve"> une production </w:t>
      </w:r>
      <w:r w:rsidRPr="00C777AA">
        <w:rPr>
          <w:color w:val="000000"/>
          <w:shd w:val="clear" w:color="auto" w:fill="FFFFFF"/>
          <w:lang w:val="fr-FR"/>
        </w:rPr>
        <w:lastRenderedPageBreak/>
        <w:t>et un commerce illégaux. Ce</w:t>
      </w:r>
      <w:r w:rsidR="00C81D6B" w:rsidRPr="00C777AA">
        <w:rPr>
          <w:color w:val="000000"/>
          <w:shd w:val="clear" w:color="auto" w:fill="FFFFFF"/>
          <w:lang w:val="fr-FR"/>
        </w:rPr>
        <w:t>tte tendance s</w:t>
      </w:r>
      <w:r w:rsidR="00A71302" w:rsidRPr="00C777AA">
        <w:rPr>
          <w:color w:val="000000"/>
          <w:shd w:val="clear" w:color="auto" w:fill="FFFFFF"/>
          <w:lang w:val="fr-FR"/>
        </w:rPr>
        <w:t>’</w:t>
      </w:r>
      <w:r w:rsidRPr="00C777AA">
        <w:rPr>
          <w:color w:val="000000"/>
          <w:shd w:val="clear" w:color="auto" w:fill="FFFFFF"/>
          <w:lang w:val="fr-FR"/>
        </w:rPr>
        <w:t>intensifie vers la fin de l</w:t>
      </w:r>
      <w:r w:rsidR="00A71302" w:rsidRPr="00C777AA">
        <w:rPr>
          <w:color w:val="000000"/>
          <w:shd w:val="clear" w:color="auto" w:fill="FFFFFF"/>
          <w:lang w:val="fr-FR"/>
        </w:rPr>
        <w:t>’</w:t>
      </w:r>
      <w:r w:rsidRPr="00C777AA">
        <w:rPr>
          <w:color w:val="000000"/>
          <w:shd w:val="clear" w:color="auto" w:fill="FFFFFF"/>
          <w:lang w:val="fr-FR"/>
        </w:rPr>
        <w:t xml:space="preserve">année, lorsque des producteurs </w:t>
      </w:r>
      <w:r w:rsidR="00C81D6B" w:rsidRPr="00C777AA">
        <w:rPr>
          <w:color w:val="000000"/>
          <w:shd w:val="clear" w:color="auto" w:fill="FFFFFF"/>
          <w:lang w:val="fr-FR"/>
        </w:rPr>
        <w:t>ont épuisé leurs quotas</w:t>
      </w:r>
      <w:r w:rsidRPr="00C777AA">
        <w:rPr>
          <w:color w:val="000000"/>
          <w:shd w:val="clear" w:color="auto" w:fill="FFFFFF"/>
          <w:lang w:val="fr-FR"/>
        </w:rPr>
        <w:t xml:space="preserve"> pour </w:t>
      </w:r>
      <w:r w:rsidR="00C81D6B" w:rsidRPr="00C777AA">
        <w:rPr>
          <w:color w:val="000000"/>
          <w:shd w:val="clear" w:color="auto" w:fill="FFFFFF"/>
          <w:lang w:val="fr-FR"/>
        </w:rPr>
        <w:t>pouvoir mener à bien</w:t>
      </w:r>
      <w:r w:rsidRPr="00C777AA">
        <w:rPr>
          <w:color w:val="000000"/>
          <w:shd w:val="clear" w:color="auto" w:fill="FFFFFF"/>
          <w:lang w:val="fr-FR"/>
        </w:rPr>
        <w:t xml:space="preserve"> leur</w:t>
      </w:r>
      <w:r w:rsidR="00C81D6B" w:rsidRPr="00C777AA">
        <w:rPr>
          <w:color w:val="000000"/>
          <w:shd w:val="clear" w:color="auto" w:fill="FFFFFF"/>
          <w:lang w:val="fr-FR"/>
        </w:rPr>
        <w:t>s</w:t>
      </w:r>
      <w:r w:rsidRPr="00C777AA">
        <w:rPr>
          <w:color w:val="000000"/>
          <w:shd w:val="clear" w:color="auto" w:fill="FFFFFF"/>
          <w:lang w:val="fr-FR"/>
        </w:rPr>
        <w:t xml:space="preserve"> commandes, tandis que d</w:t>
      </w:r>
      <w:r w:rsidR="00A71302" w:rsidRPr="00C777AA">
        <w:rPr>
          <w:color w:val="000000"/>
          <w:shd w:val="clear" w:color="auto" w:fill="FFFFFF"/>
          <w:lang w:val="fr-FR"/>
        </w:rPr>
        <w:t>’</w:t>
      </w:r>
      <w:r w:rsidRPr="00C777AA">
        <w:rPr>
          <w:color w:val="000000"/>
          <w:shd w:val="clear" w:color="auto" w:fill="FFFFFF"/>
          <w:lang w:val="fr-FR"/>
        </w:rPr>
        <w:t>autres se retrouvent avec des quotas inutilisés.</w:t>
      </w:r>
    </w:p>
    <w:p w14:paraId="2D7A4498" w14:textId="2FB1B554" w:rsidR="003F3106" w:rsidRPr="00C777AA" w:rsidRDefault="00CF3017" w:rsidP="003F3106">
      <w:pPr>
        <w:pStyle w:val="Heading1"/>
        <w:widowControl w:val="0"/>
        <w:numPr>
          <w:ilvl w:val="0"/>
          <w:numId w:val="21"/>
        </w:numPr>
        <w:spacing w:before="240"/>
        <w:rPr>
          <w:color w:val="000000"/>
          <w:shd w:val="clear" w:color="auto" w:fill="FFFFFF"/>
          <w:lang w:val="fr-FR"/>
        </w:rPr>
      </w:pPr>
      <w:r w:rsidRPr="00C777AA">
        <w:rPr>
          <w:color w:val="000000"/>
          <w:shd w:val="clear" w:color="auto" w:fill="FFFFFF"/>
          <w:lang w:val="fr-FR"/>
        </w:rPr>
        <w:t xml:space="preserve">Comme le </w:t>
      </w:r>
      <w:r w:rsidR="003F3106" w:rsidRPr="00C777AA">
        <w:rPr>
          <w:color w:val="000000"/>
          <w:shd w:val="clear" w:color="auto" w:fill="FFFFFF"/>
          <w:lang w:val="fr-FR"/>
        </w:rPr>
        <w:t>système de quotas pour les entreprises</w:t>
      </w:r>
      <w:r w:rsidRPr="00C777AA">
        <w:rPr>
          <w:color w:val="000000"/>
          <w:shd w:val="clear" w:color="auto" w:fill="FFFFFF"/>
          <w:lang w:val="fr-FR"/>
        </w:rPr>
        <w:t xml:space="preserve"> à grande consommation </w:t>
      </w:r>
      <w:r w:rsidR="00C81D6B" w:rsidRPr="00C777AA">
        <w:rPr>
          <w:color w:val="000000"/>
          <w:shd w:val="clear" w:color="auto" w:fill="FFFFFF"/>
          <w:lang w:val="fr-FR"/>
        </w:rPr>
        <w:t>endigu</w:t>
      </w:r>
      <w:r w:rsidRPr="00C777AA">
        <w:rPr>
          <w:color w:val="000000"/>
          <w:shd w:val="clear" w:color="auto" w:fill="FFFFFF"/>
          <w:lang w:val="fr-FR"/>
        </w:rPr>
        <w:t>e</w:t>
      </w:r>
      <w:r w:rsidR="00C81D6B" w:rsidRPr="00C777AA">
        <w:rPr>
          <w:color w:val="000000"/>
          <w:shd w:val="clear" w:color="auto" w:fill="FFFFFF"/>
          <w:lang w:val="fr-FR"/>
        </w:rPr>
        <w:t xml:space="preserve"> </w:t>
      </w:r>
      <w:r w:rsidR="003F3106" w:rsidRPr="00C777AA">
        <w:rPr>
          <w:color w:val="000000"/>
          <w:shd w:val="clear" w:color="auto" w:fill="FFFFFF"/>
          <w:lang w:val="fr-FR"/>
        </w:rPr>
        <w:t>la demande</w:t>
      </w:r>
      <w:r w:rsidR="000D2B7E" w:rsidRPr="00C777AA">
        <w:rPr>
          <w:color w:val="000000"/>
          <w:shd w:val="clear" w:color="auto" w:fill="FFFFFF"/>
          <w:lang w:val="fr-FR"/>
        </w:rPr>
        <w:t xml:space="preserve">, </w:t>
      </w:r>
      <w:r w:rsidR="003F3106" w:rsidRPr="00C777AA">
        <w:rPr>
          <w:color w:val="000000"/>
          <w:shd w:val="clear" w:color="auto" w:fill="FFFFFF"/>
          <w:lang w:val="fr-FR"/>
        </w:rPr>
        <w:t xml:space="preserve">le contrôle des ventes par les producteurs au moyen de réglementations du marché intérieur a joué un rôle essentiel pour atteindre les objectifs du secteur de la consommation. Contrôler et équilibrer </w:t>
      </w:r>
      <w:r w:rsidR="00DC1EEE" w:rsidRPr="00C777AA">
        <w:rPr>
          <w:color w:val="000000"/>
          <w:shd w:val="clear" w:color="auto" w:fill="FFFFFF"/>
          <w:lang w:val="fr-FR"/>
        </w:rPr>
        <w:t>simultanément</w:t>
      </w:r>
      <w:r w:rsidR="003F3106" w:rsidRPr="00C777AA">
        <w:rPr>
          <w:color w:val="000000"/>
          <w:shd w:val="clear" w:color="auto" w:fill="FFFFFF"/>
          <w:lang w:val="fr-FR"/>
        </w:rPr>
        <w:t xml:space="preserve"> l</w:t>
      </w:r>
      <w:r w:rsidR="00A71302" w:rsidRPr="00C777AA">
        <w:rPr>
          <w:color w:val="000000"/>
          <w:shd w:val="clear" w:color="auto" w:fill="FFFFFF"/>
          <w:lang w:val="fr-FR"/>
        </w:rPr>
        <w:t>’</w:t>
      </w:r>
      <w:r w:rsidR="003F3106" w:rsidRPr="00C777AA">
        <w:rPr>
          <w:color w:val="000000"/>
          <w:shd w:val="clear" w:color="auto" w:fill="FFFFFF"/>
          <w:lang w:val="fr-FR"/>
        </w:rPr>
        <w:t>offre et la demande s</w:t>
      </w:r>
      <w:r w:rsidR="00A71302" w:rsidRPr="00C777AA">
        <w:rPr>
          <w:color w:val="000000"/>
          <w:shd w:val="clear" w:color="auto" w:fill="FFFFFF"/>
          <w:lang w:val="fr-FR"/>
        </w:rPr>
        <w:t>’</w:t>
      </w:r>
      <w:r w:rsidR="003F3106" w:rsidRPr="00C777AA">
        <w:rPr>
          <w:color w:val="000000"/>
          <w:shd w:val="clear" w:color="auto" w:fill="FFFFFF"/>
          <w:lang w:val="fr-FR"/>
        </w:rPr>
        <w:t>est avéré efficace pour réaliser les objectifs annuels du Protocole de Montréal.</w:t>
      </w:r>
    </w:p>
    <w:p w14:paraId="4720326E" w14:textId="34ECE70B" w:rsidR="003F3106" w:rsidRPr="00CF3017" w:rsidRDefault="003F3106" w:rsidP="00A16D2C">
      <w:pPr>
        <w:pStyle w:val="Heading1"/>
        <w:widowControl w:val="0"/>
        <w:numPr>
          <w:ilvl w:val="0"/>
          <w:numId w:val="21"/>
        </w:numPr>
        <w:spacing w:before="240"/>
        <w:rPr>
          <w:lang w:val="fr-FR"/>
        </w:rPr>
      </w:pPr>
      <w:r w:rsidRPr="00B14955">
        <w:rPr>
          <w:color w:val="000000"/>
          <w:shd w:val="clear" w:color="auto" w:fill="FFFFFF"/>
          <w:lang w:val="fr-FR"/>
        </w:rPr>
        <w:t>La chaîne complexe de surveillance depuis la production de HCFC jusqu</w:t>
      </w:r>
      <w:r w:rsidR="00A71302">
        <w:rPr>
          <w:color w:val="000000"/>
          <w:shd w:val="clear" w:color="auto" w:fill="FFFFFF"/>
          <w:lang w:val="fr-FR"/>
        </w:rPr>
        <w:t>’</w:t>
      </w:r>
      <w:r w:rsidR="00C81D6B" w:rsidRPr="00B14955">
        <w:rPr>
          <w:color w:val="000000"/>
          <w:shd w:val="clear" w:color="auto" w:fill="FFFFFF"/>
          <w:lang w:val="fr-FR"/>
        </w:rPr>
        <w:t>à l</w:t>
      </w:r>
      <w:r w:rsidR="00A71302">
        <w:rPr>
          <w:color w:val="000000"/>
          <w:shd w:val="clear" w:color="auto" w:fill="FFFFFF"/>
          <w:lang w:val="fr-FR"/>
        </w:rPr>
        <w:t>’</w:t>
      </w:r>
      <w:r w:rsidR="00C81D6B" w:rsidRPr="00B14955">
        <w:rPr>
          <w:color w:val="000000"/>
          <w:shd w:val="clear" w:color="auto" w:fill="FFFFFF"/>
          <w:lang w:val="fr-FR"/>
        </w:rPr>
        <w:t xml:space="preserve">intermédiaire </w:t>
      </w:r>
      <w:r w:rsidRPr="00B14955">
        <w:rPr>
          <w:color w:val="000000"/>
          <w:shd w:val="clear" w:color="auto" w:fill="FFFFFF"/>
          <w:lang w:val="fr-FR"/>
        </w:rPr>
        <w:t>et la destination finale d</w:t>
      </w:r>
      <w:r w:rsidR="00A71302">
        <w:rPr>
          <w:color w:val="000000"/>
          <w:shd w:val="clear" w:color="auto" w:fill="FFFFFF"/>
          <w:lang w:val="fr-FR"/>
        </w:rPr>
        <w:t>’</w:t>
      </w:r>
      <w:r w:rsidRPr="00B14955">
        <w:rPr>
          <w:color w:val="000000"/>
          <w:shd w:val="clear" w:color="auto" w:fill="FFFFFF"/>
          <w:lang w:val="fr-FR"/>
        </w:rPr>
        <w:t xml:space="preserve">exportation ou le marché local, exige une méthode efficace de suivi et de vérification. </w:t>
      </w:r>
      <w:r w:rsidR="00A16D2C" w:rsidRPr="00B14955">
        <w:rPr>
          <w:color w:val="000000"/>
          <w:shd w:val="clear" w:color="auto" w:fill="FFFFFF"/>
          <w:lang w:val="fr-FR"/>
        </w:rPr>
        <w:t xml:space="preserve">Ceci se vérifie tout particulièrement dans les </w:t>
      </w:r>
      <w:r w:rsidR="00CF3017">
        <w:rPr>
          <w:color w:val="000000"/>
          <w:shd w:val="clear" w:color="auto" w:fill="FFFFFF"/>
          <w:lang w:val="fr-FR"/>
        </w:rPr>
        <w:t xml:space="preserve">plus </w:t>
      </w:r>
      <w:r w:rsidR="00A16D2C" w:rsidRPr="00B14955">
        <w:rPr>
          <w:color w:val="000000"/>
          <w:shd w:val="clear" w:color="auto" w:fill="FFFFFF"/>
          <w:lang w:val="fr-FR"/>
        </w:rPr>
        <w:t xml:space="preserve">grands pays, dans lesquels la méthode appliquée dans la phase I </w:t>
      </w:r>
      <w:r w:rsidR="00DA343D" w:rsidRPr="00B14955">
        <w:rPr>
          <w:color w:val="000000"/>
          <w:shd w:val="clear" w:color="auto" w:fill="FFFFFF"/>
          <w:lang w:val="fr-FR"/>
        </w:rPr>
        <w:t xml:space="preserve">génère </w:t>
      </w:r>
      <w:r w:rsidR="00A16D2C" w:rsidRPr="00B14955">
        <w:rPr>
          <w:color w:val="000000"/>
          <w:shd w:val="clear" w:color="auto" w:fill="FFFFFF"/>
          <w:lang w:val="fr-FR"/>
        </w:rPr>
        <w:t xml:space="preserve">un </w:t>
      </w:r>
      <w:r w:rsidR="00A16D2C" w:rsidRPr="00CF3017">
        <w:rPr>
          <w:color w:val="000000"/>
          <w:shd w:val="clear" w:color="auto" w:fill="FFFFFF"/>
          <w:lang w:val="fr-FR"/>
        </w:rPr>
        <w:t>degré élevé de certitude concernant les chiffres annuels finaux des exportations de HCFC, ce qui a incité le</w:t>
      </w:r>
      <w:r w:rsidR="00DA343D" w:rsidRPr="00CF3017">
        <w:rPr>
          <w:color w:val="000000"/>
          <w:shd w:val="clear" w:color="auto" w:fill="FFFFFF"/>
          <w:lang w:val="fr-FR"/>
        </w:rPr>
        <w:t>s</w:t>
      </w:r>
      <w:r w:rsidR="00A16D2C" w:rsidRPr="00CF3017">
        <w:rPr>
          <w:color w:val="000000"/>
          <w:shd w:val="clear" w:color="auto" w:fill="FFFFFF"/>
          <w:lang w:val="fr-FR"/>
        </w:rPr>
        <w:t xml:space="preserve"> pays à utiliser cette méthode lors des phases suivantes afin de prendre en compte et confirmer les niveaux de production et de consommation annuels.</w:t>
      </w:r>
      <w:r w:rsidR="00EE4139" w:rsidRPr="00CF3017">
        <w:rPr>
          <w:vanish/>
          <w:shd w:val="clear" w:color="auto" w:fill="FFFFFF"/>
          <w:lang w:val="fr-FR"/>
        </w:rPr>
        <w:t xml:space="preserve"> </w:t>
      </w:r>
    </w:p>
    <w:p w14:paraId="34200ED0" w14:textId="23B9C17E" w:rsidR="00A16D2C" w:rsidRPr="00B14955" w:rsidRDefault="00A16D2C" w:rsidP="00A16D2C">
      <w:pPr>
        <w:pStyle w:val="Heading1"/>
        <w:widowControl w:val="0"/>
        <w:numPr>
          <w:ilvl w:val="0"/>
          <w:numId w:val="21"/>
        </w:numPr>
        <w:spacing w:before="240"/>
        <w:rPr>
          <w:color w:val="000000"/>
          <w:shd w:val="clear" w:color="auto" w:fill="FFFFFF"/>
          <w:lang w:val="fr-FR"/>
        </w:rPr>
      </w:pPr>
      <w:r w:rsidRPr="00B14955">
        <w:rPr>
          <w:color w:val="000000"/>
          <w:shd w:val="clear" w:color="auto" w:fill="FFFFFF"/>
          <w:lang w:val="fr-FR"/>
        </w:rPr>
        <w:t>Les enseignements qui se dégagent ont également montré l</w:t>
      </w:r>
      <w:r w:rsidR="00A71302">
        <w:rPr>
          <w:color w:val="000000"/>
          <w:shd w:val="clear" w:color="auto" w:fill="FFFFFF"/>
          <w:lang w:val="fr-FR"/>
        </w:rPr>
        <w:t>’</w:t>
      </w:r>
      <w:r w:rsidRPr="00B14955">
        <w:rPr>
          <w:color w:val="000000"/>
          <w:shd w:val="clear" w:color="auto" w:fill="FFFFFF"/>
          <w:lang w:val="fr-FR"/>
        </w:rPr>
        <w:t>importance de l</w:t>
      </w:r>
      <w:r w:rsidR="00A71302">
        <w:rPr>
          <w:color w:val="000000"/>
          <w:shd w:val="clear" w:color="auto" w:fill="FFFFFF"/>
          <w:lang w:val="fr-FR"/>
        </w:rPr>
        <w:t>’</w:t>
      </w:r>
      <w:r w:rsidRPr="00B14955">
        <w:rPr>
          <w:color w:val="000000"/>
          <w:shd w:val="clear" w:color="auto" w:fill="FFFFFF"/>
          <w:lang w:val="fr-FR"/>
        </w:rPr>
        <w:t>examen continu des procédures de vérification afin d</w:t>
      </w:r>
      <w:r w:rsidR="00A71302">
        <w:rPr>
          <w:color w:val="000000"/>
          <w:shd w:val="clear" w:color="auto" w:fill="FFFFFF"/>
          <w:lang w:val="fr-FR"/>
        </w:rPr>
        <w:t>’</w:t>
      </w:r>
      <w:r w:rsidRPr="00B14955">
        <w:rPr>
          <w:color w:val="000000"/>
          <w:shd w:val="clear" w:color="auto" w:fill="FFFFFF"/>
          <w:lang w:val="fr-FR"/>
        </w:rPr>
        <w:t>assurer qu</w:t>
      </w:r>
      <w:r w:rsidR="00A71302">
        <w:rPr>
          <w:color w:val="000000"/>
          <w:shd w:val="clear" w:color="auto" w:fill="FFFFFF"/>
          <w:lang w:val="fr-FR"/>
        </w:rPr>
        <w:t>’</w:t>
      </w:r>
      <w:r w:rsidRPr="00B14955">
        <w:rPr>
          <w:color w:val="000000"/>
          <w:shd w:val="clear" w:color="auto" w:fill="FFFFFF"/>
          <w:lang w:val="fr-FR"/>
        </w:rPr>
        <w:t>elles continuent à correspondre aux pratiques commerciales en cours. Par</w:t>
      </w:r>
      <w:r w:rsidR="00A71302">
        <w:rPr>
          <w:color w:val="000000"/>
          <w:shd w:val="clear" w:color="auto" w:fill="FFFFFF"/>
          <w:lang w:val="fr-FR"/>
        </w:rPr>
        <w:t xml:space="preserve"> </w:t>
      </w:r>
      <w:r w:rsidRPr="00B14955">
        <w:rPr>
          <w:color w:val="000000"/>
          <w:shd w:val="clear" w:color="auto" w:fill="FFFFFF"/>
          <w:lang w:val="fr-FR"/>
        </w:rPr>
        <w:t>exemple, du fait d</w:t>
      </w:r>
      <w:r w:rsidR="00A71302">
        <w:rPr>
          <w:color w:val="000000"/>
          <w:shd w:val="clear" w:color="auto" w:fill="FFFFFF"/>
          <w:lang w:val="fr-FR"/>
        </w:rPr>
        <w:t>’</w:t>
      </w:r>
      <w:r w:rsidRPr="00B14955">
        <w:rPr>
          <w:color w:val="000000"/>
          <w:shd w:val="clear" w:color="auto" w:fill="FFFFFF"/>
          <w:lang w:val="fr-FR"/>
        </w:rPr>
        <w:t>un changement intervenu en 2015 dans les procédures douanières visant le contrôle des importations et exportations, les formulaires de déclaration en douane des exportateurs ne pouvaient plus être recueillis. L</w:t>
      </w:r>
      <w:r w:rsidR="00A71302">
        <w:rPr>
          <w:color w:val="000000"/>
          <w:shd w:val="clear" w:color="auto" w:fill="FFFFFF"/>
          <w:lang w:val="fr-FR"/>
        </w:rPr>
        <w:t>’</w:t>
      </w:r>
      <w:r w:rsidRPr="00B14955">
        <w:rPr>
          <w:color w:val="000000"/>
          <w:shd w:val="clear" w:color="auto" w:fill="FFFFFF"/>
          <w:lang w:val="fr-FR"/>
        </w:rPr>
        <w:t>équipe de vérification a dû adapter ses procédures d</w:t>
      </w:r>
      <w:r w:rsidR="00A71302">
        <w:rPr>
          <w:color w:val="000000"/>
          <w:shd w:val="clear" w:color="auto" w:fill="FFFFFF"/>
          <w:lang w:val="fr-FR"/>
        </w:rPr>
        <w:t>’</w:t>
      </w:r>
      <w:r w:rsidRPr="00B14955">
        <w:rPr>
          <w:color w:val="000000"/>
          <w:shd w:val="clear" w:color="auto" w:fill="FFFFFF"/>
          <w:lang w:val="fr-FR"/>
        </w:rPr>
        <w:t xml:space="preserve">examen </w:t>
      </w:r>
      <w:r w:rsidR="00DA343D" w:rsidRPr="00B14955">
        <w:rPr>
          <w:color w:val="000000"/>
          <w:shd w:val="clear" w:color="auto" w:fill="FFFFFF"/>
          <w:lang w:val="fr-FR"/>
        </w:rPr>
        <w:t xml:space="preserve">et utiliser </w:t>
      </w:r>
      <w:r w:rsidRPr="00B14955">
        <w:rPr>
          <w:color w:val="000000"/>
          <w:shd w:val="clear" w:color="auto" w:fill="FFFFFF"/>
          <w:lang w:val="fr-FR"/>
        </w:rPr>
        <w:t>les documents de remises sur les exportations pour vérifier les exportations au niveau du producteur.</w:t>
      </w:r>
    </w:p>
    <w:p w14:paraId="3A3109D4" w14:textId="6AF4E60C" w:rsidR="00A16D2C" w:rsidRPr="00B14955" w:rsidRDefault="00A16D2C" w:rsidP="00A16D2C">
      <w:pPr>
        <w:pStyle w:val="Heading1"/>
        <w:widowControl w:val="0"/>
        <w:numPr>
          <w:ilvl w:val="0"/>
          <w:numId w:val="21"/>
        </w:numPr>
        <w:spacing w:before="240"/>
        <w:rPr>
          <w:lang w:val="fr-FR"/>
        </w:rPr>
      </w:pPr>
      <w:r w:rsidRPr="00B14955">
        <w:rPr>
          <w:color w:val="000000"/>
          <w:shd w:val="clear" w:color="auto" w:fill="FFFFFF"/>
          <w:lang w:val="fr-FR"/>
        </w:rPr>
        <w:t>Une autre leçon a démontré qu</w:t>
      </w:r>
      <w:r w:rsidR="00A71302">
        <w:rPr>
          <w:color w:val="000000"/>
          <w:shd w:val="clear" w:color="auto" w:fill="FFFFFF"/>
          <w:lang w:val="fr-FR"/>
        </w:rPr>
        <w:t>’</w:t>
      </w:r>
      <w:r w:rsidRPr="00B14955">
        <w:rPr>
          <w:color w:val="000000"/>
          <w:shd w:val="clear" w:color="auto" w:fill="FFFFFF"/>
          <w:lang w:val="fr-FR"/>
        </w:rPr>
        <w:t xml:space="preserve">au lieu de mettre en œuvre une réglementation </w:t>
      </w:r>
      <w:r w:rsidR="00CF3017">
        <w:rPr>
          <w:color w:val="000000"/>
          <w:shd w:val="clear" w:color="auto" w:fill="FFFFFF"/>
          <w:lang w:val="fr-FR"/>
        </w:rPr>
        <w:t>très stricte</w:t>
      </w:r>
      <w:r w:rsidRPr="00B14955">
        <w:rPr>
          <w:color w:val="000000"/>
          <w:shd w:val="clear" w:color="auto" w:fill="FFFFFF"/>
          <w:lang w:val="fr-FR"/>
        </w:rPr>
        <w:t xml:space="preserve"> dès le début du projet, le processus d</w:t>
      </w:r>
      <w:r w:rsidR="00A71302">
        <w:rPr>
          <w:color w:val="000000"/>
          <w:shd w:val="clear" w:color="auto" w:fill="FFFFFF"/>
          <w:lang w:val="fr-FR"/>
        </w:rPr>
        <w:t>’</w:t>
      </w:r>
      <w:r w:rsidRPr="00B14955">
        <w:rPr>
          <w:color w:val="000000"/>
          <w:shd w:val="clear" w:color="auto" w:fill="FFFFFF"/>
          <w:lang w:val="fr-FR"/>
        </w:rPr>
        <w:t>appel d</w:t>
      </w:r>
      <w:r w:rsidR="00A71302">
        <w:rPr>
          <w:color w:val="000000"/>
          <w:shd w:val="clear" w:color="auto" w:fill="FFFFFF"/>
          <w:lang w:val="fr-FR"/>
        </w:rPr>
        <w:t>’</w:t>
      </w:r>
      <w:r w:rsidRPr="00B14955">
        <w:rPr>
          <w:color w:val="000000"/>
          <w:shd w:val="clear" w:color="auto" w:fill="FFFFFF"/>
          <w:lang w:val="fr-FR"/>
        </w:rPr>
        <w:t xml:space="preserve">offres </w:t>
      </w:r>
      <w:r w:rsidR="00DA343D" w:rsidRPr="00B14955">
        <w:rPr>
          <w:color w:val="000000"/>
          <w:shd w:val="clear" w:color="auto" w:fill="FFFFFF"/>
          <w:lang w:val="fr-FR"/>
        </w:rPr>
        <w:t>pouvait offrir</w:t>
      </w:r>
      <w:r w:rsidRPr="00B14955">
        <w:rPr>
          <w:color w:val="000000"/>
          <w:shd w:val="clear" w:color="auto" w:fill="FFFFFF"/>
          <w:lang w:val="fr-FR"/>
        </w:rPr>
        <w:t xml:space="preserve"> la possibilité de recevoir des propositions de la part d</w:t>
      </w:r>
      <w:r w:rsidR="00A71302">
        <w:rPr>
          <w:color w:val="000000"/>
          <w:shd w:val="clear" w:color="auto" w:fill="FFFFFF"/>
          <w:lang w:val="fr-FR"/>
        </w:rPr>
        <w:t>’</w:t>
      </w:r>
      <w:r w:rsidRPr="00B14955">
        <w:rPr>
          <w:color w:val="000000"/>
          <w:shd w:val="clear" w:color="auto" w:fill="FFFFFF"/>
          <w:lang w:val="fr-FR"/>
        </w:rPr>
        <w:t>installations</w:t>
      </w:r>
      <w:r w:rsidR="00DA343D" w:rsidRPr="00B14955">
        <w:rPr>
          <w:color w:val="000000"/>
          <w:shd w:val="clear" w:color="auto" w:fill="FFFFFF"/>
          <w:lang w:val="fr-FR"/>
        </w:rPr>
        <w:t xml:space="preserve"> pouvant </w:t>
      </w:r>
      <w:r w:rsidRPr="00B14955">
        <w:rPr>
          <w:color w:val="000000"/>
          <w:shd w:val="clear" w:color="auto" w:fill="FFFFFF"/>
          <w:lang w:val="fr-FR"/>
        </w:rPr>
        <w:t>clore ou réduire leur capacité de production. La nature rentable de ce mécanisme a permis une réduction plus importante de la production de HCFC que celle prévue initialement et a conduit généralement les installations inefficaces (par ex. celles ayant des fuites importantes) qui n</w:t>
      </w:r>
      <w:r w:rsidR="00A71302">
        <w:rPr>
          <w:color w:val="000000"/>
          <w:shd w:val="clear" w:color="auto" w:fill="FFFFFF"/>
          <w:lang w:val="fr-FR"/>
        </w:rPr>
        <w:t>’</w:t>
      </w:r>
      <w:r w:rsidRPr="00B14955">
        <w:rPr>
          <w:color w:val="000000"/>
          <w:shd w:val="clear" w:color="auto" w:fill="FFFFFF"/>
          <w:lang w:val="fr-FR"/>
        </w:rPr>
        <w:t>étaient pas très compétitives ni respectueuses de l</w:t>
      </w:r>
      <w:r w:rsidR="00A71302">
        <w:rPr>
          <w:color w:val="000000"/>
          <w:shd w:val="clear" w:color="auto" w:fill="FFFFFF"/>
          <w:lang w:val="fr-FR"/>
        </w:rPr>
        <w:t>’</w:t>
      </w:r>
      <w:r w:rsidRPr="00B14955">
        <w:rPr>
          <w:color w:val="000000"/>
          <w:shd w:val="clear" w:color="auto" w:fill="FFFFFF"/>
          <w:lang w:val="fr-FR"/>
        </w:rPr>
        <w:t xml:space="preserve">environnement à sortir les premières du marché. De plus, les différents types de contrats offerts aux producteurs de HCFC (réduction de la production, démantèlement de la capacité inutilisée et fermeture), assortis chacun de différents niveaux de compensation, </w:t>
      </w:r>
      <w:r w:rsidR="00FD47A0" w:rsidRPr="00B14955">
        <w:rPr>
          <w:color w:val="000000"/>
          <w:shd w:val="clear" w:color="auto" w:fill="FFFFFF"/>
          <w:lang w:val="fr-FR"/>
        </w:rPr>
        <w:t>ont</w:t>
      </w:r>
      <w:r w:rsidRPr="00B14955">
        <w:rPr>
          <w:color w:val="000000"/>
          <w:shd w:val="clear" w:color="auto" w:fill="FFFFFF"/>
          <w:lang w:val="fr-FR"/>
        </w:rPr>
        <w:t xml:space="preserve"> aidé les producteurs à choisir l</w:t>
      </w:r>
      <w:r w:rsidR="00A71302">
        <w:rPr>
          <w:color w:val="000000"/>
          <w:shd w:val="clear" w:color="auto" w:fill="FFFFFF"/>
          <w:lang w:val="fr-FR"/>
        </w:rPr>
        <w:t>’</w:t>
      </w:r>
      <w:r w:rsidRPr="00B14955">
        <w:rPr>
          <w:color w:val="000000"/>
          <w:shd w:val="clear" w:color="auto" w:fill="FFFFFF"/>
          <w:lang w:val="fr-FR"/>
        </w:rPr>
        <w:t>option convenant à leur</w:t>
      </w:r>
      <w:r w:rsidR="00A71302">
        <w:rPr>
          <w:color w:val="000000"/>
          <w:shd w:val="clear" w:color="auto" w:fill="FFFFFF"/>
          <w:lang w:val="fr-FR"/>
        </w:rPr>
        <w:t xml:space="preserve"> </w:t>
      </w:r>
      <w:r w:rsidRPr="00B14955">
        <w:rPr>
          <w:color w:val="000000"/>
          <w:shd w:val="clear" w:color="auto" w:fill="FFFFFF"/>
          <w:lang w:val="fr-FR"/>
        </w:rPr>
        <w:t>situation propre.</w:t>
      </w:r>
    </w:p>
    <w:p w14:paraId="09829D50" w14:textId="47F1EB7F" w:rsidR="00A16D2C" w:rsidRPr="00B14955" w:rsidRDefault="00A16D2C" w:rsidP="00A16D2C">
      <w:pPr>
        <w:pStyle w:val="Heading1"/>
        <w:widowControl w:val="0"/>
        <w:numPr>
          <w:ilvl w:val="0"/>
          <w:numId w:val="21"/>
        </w:numPr>
        <w:spacing w:before="240"/>
        <w:rPr>
          <w:color w:val="000000"/>
          <w:lang w:val="fr-FR"/>
        </w:rPr>
      </w:pPr>
      <w:r w:rsidRPr="00B14955">
        <w:rPr>
          <w:color w:val="000000"/>
          <w:shd w:val="clear" w:color="auto" w:fill="FFFFFF"/>
          <w:lang w:val="fr-FR"/>
        </w:rPr>
        <w:t>D</w:t>
      </w:r>
      <w:r w:rsidR="00A71302">
        <w:rPr>
          <w:color w:val="000000"/>
          <w:shd w:val="clear" w:color="auto" w:fill="FFFFFF"/>
          <w:lang w:val="fr-FR"/>
        </w:rPr>
        <w:t>’</w:t>
      </w:r>
      <w:r w:rsidRPr="00B14955">
        <w:rPr>
          <w:color w:val="000000"/>
          <w:shd w:val="clear" w:color="auto" w:fill="FFFFFF"/>
          <w:lang w:val="fr-FR"/>
        </w:rPr>
        <w:t xml:space="preserve">un point de vue administratif, la stabilité du personnel a contribué à faciliter la mise en œuvre du projet, créant une synergie entre les parties prenantes qui se </w:t>
      </w:r>
      <w:r w:rsidR="00FD47A0" w:rsidRPr="00B14955">
        <w:rPr>
          <w:color w:val="000000"/>
          <w:shd w:val="clear" w:color="auto" w:fill="FFFFFF"/>
          <w:lang w:val="fr-FR"/>
        </w:rPr>
        <w:t>remarque nettement</w:t>
      </w:r>
      <w:r w:rsidRPr="00B14955">
        <w:rPr>
          <w:color w:val="000000"/>
          <w:shd w:val="clear" w:color="auto" w:fill="FFFFFF"/>
          <w:lang w:val="fr-FR"/>
        </w:rPr>
        <w:t xml:space="preserve"> lorsqu</w:t>
      </w:r>
      <w:r w:rsidR="00A71302">
        <w:rPr>
          <w:color w:val="000000"/>
          <w:shd w:val="clear" w:color="auto" w:fill="FFFFFF"/>
          <w:lang w:val="fr-FR"/>
        </w:rPr>
        <w:t>’</w:t>
      </w:r>
      <w:r w:rsidRPr="00B14955">
        <w:rPr>
          <w:color w:val="000000"/>
          <w:shd w:val="clear" w:color="auto" w:fill="FFFFFF"/>
          <w:lang w:val="fr-FR"/>
        </w:rPr>
        <w:t>un nouvel homologue ignor</w:t>
      </w:r>
      <w:r w:rsidR="00FD47A0" w:rsidRPr="00B14955">
        <w:rPr>
          <w:color w:val="000000"/>
          <w:shd w:val="clear" w:color="auto" w:fill="FFFFFF"/>
          <w:lang w:val="fr-FR"/>
        </w:rPr>
        <w:t xml:space="preserve">ant </w:t>
      </w:r>
      <w:r w:rsidRPr="00B14955">
        <w:rPr>
          <w:color w:val="000000"/>
          <w:shd w:val="clear" w:color="auto" w:fill="FFFFFF"/>
          <w:lang w:val="fr-FR"/>
        </w:rPr>
        <w:t>les procédures des parties prenantes vient rejoindre l</w:t>
      </w:r>
      <w:r w:rsidR="00A71302">
        <w:rPr>
          <w:color w:val="000000"/>
          <w:shd w:val="clear" w:color="auto" w:fill="FFFFFF"/>
          <w:lang w:val="fr-FR"/>
        </w:rPr>
        <w:t>’</w:t>
      </w:r>
      <w:r w:rsidRPr="00B14955">
        <w:rPr>
          <w:color w:val="000000"/>
          <w:shd w:val="clear" w:color="auto" w:fill="FFFFFF"/>
          <w:lang w:val="fr-FR"/>
        </w:rPr>
        <w:t xml:space="preserve">équipe. </w:t>
      </w:r>
    </w:p>
    <w:p w14:paraId="446316CA" w14:textId="502A4E7F" w:rsidR="00A16D2C" w:rsidRPr="00B14955" w:rsidRDefault="00A16D2C" w:rsidP="00A16D2C">
      <w:pPr>
        <w:pStyle w:val="Heading1"/>
        <w:widowControl w:val="0"/>
        <w:numPr>
          <w:ilvl w:val="0"/>
          <w:numId w:val="21"/>
        </w:numPr>
        <w:spacing w:before="240"/>
        <w:rPr>
          <w:lang w:val="fr-FR"/>
        </w:rPr>
      </w:pPr>
      <w:r w:rsidRPr="00B14955">
        <w:rPr>
          <w:color w:val="000000"/>
          <w:shd w:val="clear" w:color="auto" w:fill="FFFFFF"/>
          <w:lang w:val="fr-FR"/>
        </w:rPr>
        <w:t>La coordination ainsi qu</w:t>
      </w:r>
      <w:r w:rsidR="00A71302">
        <w:rPr>
          <w:color w:val="000000"/>
          <w:shd w:val="clear" w:color="auto" w:fill="FFFFFF"/>
          <w:lang w:val="fr-FR"/>
        </w:rPr>
        <w:t>’</w:t>
      </w:r>
      <w:r w:rsidRPr="00B14955">
        <w:rPr>
          <w:color w:val="000000"/>
          <w:shd w:val="clear" w:color="auto" w:fill="FFFFFF"/>
          <w:lang w:val="fr-FR"/>
        </w:rPr>
        <w:t>une bonne communication entre toutes les parties prenantes est donc nécessaire. Par</w:t>
      </w:r>
      <w:r w:rsidR="00A71302">
        <w:rPr>
          <w:color w:val="000000"/>
          <w:shd w:val="clear" w:color="auto" w:fill="FFFFFF"/>
          <w:lang w:val="fr-FR"/>
        </w:rPr>
        <w:t xml:space="preserve"> </w:t>
      </w:r>
      <w:r w:rsidRPr="00B14955">
        <w:rPr>
          <w:color w:val="000000"/>
          <w:shd w:val="clear" w:color="auto" w:fill="FFFFFF"/>
          <w:lang w:val="fr-FR"/>
        </w:rPr>
        <w:t xml:space="preserve">exemple, la Banque mondiale a indiqué </w:t>
      </w:r>
      <w:r w:rsidRPr="00CF3017">
        <w:rPr>
          <w:color w:val="000000"/>
          <w:shd w:val="clear" w:color="auto" w:fill="FFFFFF"/>
          <w:lang w:val="fr-FR"/>
        </w:rPr>
        <w:t>l</w:t>
      </w:r>
      <w:r w:rsidR="00A71302" w:rsidRPr="00CF3017">
        <w:rPr>
          <w:color w:val="000000"/>
          <w:shd w:val="clear" w:color="auto" w:fill="FFFFFF"/>
          <w:lang w:val="fr-FR"/>
        </w:rPr>
        <w:t>’</w:t>
      </w:r>
      <w:r w:rsidRPr="00CF3017">
        <w:rPr>
          <w:color w:val="000000"/>
          <w:shd w:val="clear" w:color="auto" w:fill="FFFFFF"/>
          <w:lang w:val="fr-FR"/>
        </w:rPr>
        <w:t>importance de s</w:t>
      </w:r>
      <w:r w:rsidR="00A71302" w:rsidRPr="00CF3017">
        <w:rPr>
          <w:color w:val="000000"/>
          <w:shd w:val="clear" w:color="auto" w:fill="FFFFFF"/>
          <w:lang w:val="fr-FR"/>
        </w:rPr>
        <w:t>’</w:t>
      </w:r>
      <w:r w:rsidRPr="00CF3017">
        <w:rPr>
          <w:color w:val="000000"/>
          <w:shd w:val="clear" w:color="auto" w:fill="FFFFFF"/>
          <w:lang w:val="fr-FR"/>
        </w:rPr>
        <w:t>être investi</w:t>
      </w:r>
      <w:r w:rsidR="00CF3017" w:rsidRPr="00CF3017">
        <w:rPr>
          <w:color w:val="000000"/>
          <w:shd w:val="clear" w:color="auto" w:fill="FFFFFF"/>
          <w:lang w:val="fr-FR"/>
        </w:rPr>
        <w:t>e</w:t>
      </w:r>
      <w:r w:rsidRPr="00CF3017">
        <w:rPr>
          <w:color w:val="000000"/>
          <w:shd w:val="clear" w:color="auto" w:fill="FFFFFF"/>
          <w:lang w:val="fr-FR"/>
        </w:rPr>
        <w:t xml:space="preserve"> dans la relation avec leur intermédiaire financier, ce qui a été un aspect important</w:t>
      </w:r>
      <w:r w:rsidRPr="00B14955">
        <w:rPr>
          <w:color w:val="000000"/>
          <w:shd w:val="clear" w:color="auto" w:fill="FFFFFF"/>
          <w:lang w:val="fr-FR"/>
        </w:rPr>
        <w:t xml:space="preserve"> de la mise en œuvre réussie du programme au fil des ans. La nécessité d</w:t>
      </w:r>
      <w:r w:rsidR="00A71302">
        <w:rPr>
          <w:color w:val="000000"/>
          <w:shd w:val="clear" w:color="auto" w:fill="FFFFFF"/>
          <w:lang w:val="fr-FR"/>
        </w:rPr>
        <w:t>’</w:t>
      </w:r>
      <w:r w:rsidRPr="00B14955">
        <w:rPr>
          <w:color w:val="000000"/>
          <w:shd w:val="clear" w:color="auto" w:fill="FFFFFF"/>
          <w:lang w:val="fr-FR"/>
        </w:rPr>
        <w:t>un mécanisme de coordination solide intégré dans la conception des projets</w:t>
      </w:r>
      <w:r w:rsidR="00FD47A0" w:rsidRPr="00B14955">
        <w:rPr>
          <w:color w:val="000000"/>
          <w:shd w:val="clear" w:color="auto" w:fill="FFFFFF"/>
          <w:lang w:val="fr-FR"/>
        </w:rPr>
        <w:t xml:space="preserve"> </w:t>
      </w:r>
      <w:r w:rsidRPr="00B14955">
        <w:rPr>
          <w:color w:val="000000"/>
          <w:shd w:val="clear" w:color="auto" w:fill="FFFFFF"/>
          <w:lang w:val="fr-FR"/>
        </w:rPr>
        <w:t>s</w:t>
      </w:r>
      <w:r w:rsidR="00A71302">
        <w:rPr>
          <w:color w:val="000000"/>
          <w:shd w:val="clear" w:color="auto" w:fill="FFFFFF"/>
          <w:lang w:val="fr-FR"/>
        </w:rPr>
        <w:t>’</w:t>
      </w:r>
      <w:r w:rsidRPr="00B14955">
        <w:rPr>
          <w:color w:val="000000"/>
          <w:shd w:val="clear" w:color="auto" w:fill="FFFFFF"/>
          <w:lang w:val="fr-FR"/>
        </w:rPr>
        <w:t>est manifestée dans le secteur de la production de CFC d</w:t>
      </w:r>
      <w:r w:rsidR="00A71302">
        <w:rPr>
          <w:color w:val="000000"/>
          <w:shd w:val="clear" w:color="auto" w:fill="FFFFFF"/>
          <w:lang w:val="fr-FR"/>
        </w:rPr>
        <w:t>’</w:t>
      </w:r>
      <w:r w:rsidRPr="00B14955">
        <w:rPr>
          <w:color w:val="000000"/>
          <w:shd w:val="clear" w:color="auto" w:fill="FFFFFF"/>
          <w:lang w:val="fr-FR"/>
        </w:rPr>
        <w:t>un pays. Une coordination structurée entre les agences multilatérales aurait conduit à une mise en œuvre plus efficace, tout particulièrement au cours des dernières années du projet, lorsque la production de</w:t>
      </w:r>
      <w:r w:rsidR="00A71302">
        <w:rPr>
          <w:color w:val="000000"/>
          <w:shd w:val="clear" w:color="auto" w:fill="FFFFFF"/>
          <w:lang w:val="fr-FR"/>
        </w:rPr>
        <w:t xml:space="preserve"> </w:t>
      </w:r>
      <w:r w:rsidRPr="00B14955">
        <w:rPr>
          <w:color w:val="000000"/>
          <w:shd w:val="clear" w:color="auto" w:fill="FFFFFF"/>
          <w:lang w:val="fr-FR"/>
        </w:rPr>
        <w:t>CFC était seulement autorisée pour les inhalateurs à doseur et que les différentes agences bilatérales et les agences d</w:t>
      </w:r>
      <w:r w:rsidR="00A71302">
        <w:rPr>
          <w:color w:val="000000"/>
          <w:shd w:val="clear" w:color="auto" w:fill="FFFFFF"/>
          <w:lang w:val="fr-FR"/>
        </w:rPr>
        <w:t>’</w:t>
      </w:r>
      <w:r w:rsidRPr="00B14955">
        <w:rPr>
          <w:color w:val="000000"/>
          <w:shd w:val="clear" w:color="auto" w:fill="FFFFFF"/>
          <w:lang w:val="fr-FR"/>
        </w:rPr>
        <w:t>exécution n</w:t>
      </w:r>
      <w:r w:rsidR="00A71302">
        <w:rPr>
          <w:color w:val="000000"/>
          <w:shd w:val="clear" w:color="auto" w:fill="FFFFFF"/>
          <w:lang w:val="fr-FR"/>
        </w:rPr>
        <w:t>’</w:t>
      </w:r>
      <w:r w:rsidRPr="00B14955">
        <w:rPr>
          <w:color w:val="000000"/>
          <w:shd w:val="clear" w:color="auto" w:fill="FFFFFF"/>
          <w:lang w:val="fr-FR"/>
        </w:rPr>
        <w:t>avaient aucun contact avec le projet concernant le secteur de la production de</w:t>
      </w:r>
      <w:r w:rsidR="00A71302">
        <w:rPr>
          <w:color w:val="000000"/>
          <w:shd w:val="clear" w:color="auto" w:fill="FFFFFF"/>
          <w:lang w:val="fr-FR"/>
        </w:rPr>
        <w:t xml:space="preserve"> </w:t>
      </w:r>
      <w:r w:rsidRPr="00B14955">
        <w:rPr>
          <w:color w:val="000000"/>
          <w:shd w:val="clear" w:color="auto" w:fill="FFFFFF"/>
          <w:lang w:val="fr-FR"/>
        </w:rPr>
        <w:t>CFC mené par la Banque Mondiale.</w:t>
      </w:r>
    </w:p>
    <w:p w14:paraId="16496DEC" w14:textId="131F1F49" w:rsidR="00A16D2C" w:rsidRPr="00B14955" w:rsidRDefault="00A16D2C" w:rsidP="00A16D2C">
      <w:pPr>
        <w:pStyle w:val="Heading1"/>
        <w:widowControl w:val="0"/>
        <w:numPr>
          <w:ilvl w:val="0"/>
          <w:numId w:val="21"/>
        </w:numPr>
        <w:tabs>
          <w:tab w:val="clear" w:pos="0"/>
          <w:tab w:val="num" w:pos="720"/>
        </w:tabs>
        <w:rPr>
          <w:lang w:val="fr-FR"/>
        </w:rPr>
      </w:pPr>
      <w:r w:rsidRPr="00B14955">
        <w:rPr>
          <w:lang w:val="fr-FR"/>
        </w:rPr>
        <w:t>Dans un autre pays, la fermeture précoce de la production de CFC a été essentielle pour réduire la disponibilité des SAO sur le marché, ce qui a contribué à son tour à maintenir la réduction de la consommation de SAO. L</w:t>
      </w:r>
      <w:r w:rsidR="00A71302">
        <w:rPr>
          <w:lang w:val="fr-FR"/>
        </w:rPr>
        <w:t>’</w:t>
      </w:r>
      <w:r w:rsidRPr="00B14955">
        <w:rPr>
          <w:lang w:val="fr-FR"/>
        </w:rPr>
        <w:t>effet s</w:t>
      </w:r>
      <w:r w:rsidR="00A71302">
        <w:rPr>
          <w:lang w:val="fr-FR"/>
        </w:rPr>
        <w:t>’</w:t>
      </w:r>
      <w:r w:rsidRPr="00B14955">
        <w:rPr>
          <w:lang w:val="fr-FR"/>
        </w:rPr>
        <w:t>est fait ressentir dans toute la région dans des pays tributaires des exportations de CFC de ce pays. De même, la conception du projet de clôture de la production de CFC, fondé</w:t>
      </w:r>
      <w:r w:rsidR="00CF3017">
        <w:rPr>
          <w:lang w:val="fr-FR"/>
        </w:rPr>
        <w:t>e</w:t>
      </w:r>
      <w:r w:rsidRPr="00B14955">
        <w:rPr>
          <w:lang w:val="fr-FR"/>
        </w:rPr>
        <w:t xml:space="preserve"> sur les résultats et axé</w:t>
      </w:r>
      <w:r w:rsidR="00CF3017">
        <w:rPr>
          <w:lang w:val="fr-FR"/>
        </w:rPr>
        <w:t>e</w:t>
      </w:r>
      <w:r w:rsidRPr="00B14955">
        <w:rPr>
          <w:lang w:val="fr-FR"/>
        </w:rPr>
        <w:t xml:space="preserve"> sur</w:t>
      </w:r>
      <w:r w:rsidR="00A71302">
        <w:rPr>
          <w:lang w:val="fr-FR"/>
        </w:rPr>
        <w:t xml:space="preserve"> </w:t>
      </w:r>
      <w:r w:rsidRPr="00B14955">
        <w:rPr>
          <w:lang w:val="fr-FR"/>
        </w:rPr>
        <w:t>les décaissements, a donné à l</w:t>
      </w:r>
      <w:r w:rsidR="00A71302">
        <w:rPr>
          <w:lang w:val="fr-FR"/>
        </w:rPr>
        <w:t>’</w:t>
      </w:r>
      <w:r w:rsidRPr="00B14955">
        <w:rPr>
          <w:lang w:val="fr-FR"/>
        </w:rPr>
        <w:t>entreprise la flexibilité de mettre en place ses propres procédures de mise en œuvre, qui se sont avérées moins coûteuses et plus efficaces.</w:t>
      </w:r>
    </w:p>
    <w:p w14:paraId="3DB9C15A" w14:textId="615BCDCE" w:rsidR="00A16D2C" w:rsidRPr="00B14955" w:rsidRDefault="00A16D2C" w:rsidP="00A16D2C">
      <w:pPr>
        <w:pStyle w:val="Heading1"/>
        <w:widowControl w:val="0"/>
        <w:numPr>
          <w:ilvl w:val="0"/>
          <w:numId w:val="21"/>
        </w:numPr>
        <w:tabs>
          <w:tab w:val="clear" w:pos="0"/>
          <w:tab w:val="num" w:pos="720"/>
        </w:tabs>
        <w:rPr>
          <w:color w:val="000000"/>
          <w:kern w:val="36"/>
          <w:lang w:val="fr-FR"/>
        </w:rPr>
      </w:pPr>
      <w:r w:rsidRPr="00B14955">
        <w:rPr>
          <w:color w:val="000000"/>
          <w:kern w:val="36"/>
          <w:shd w:val="clear" w:color="auto" w:fill="FFFFFF"/>
          <w:lang w:val="fr-FR"/>
        </w:rPr>
        <w:lastRenderedPageBreak/>
        <w:t>Un autre enseignement important tiré d</w:t>
      </w:r>
      <w:r w:rsidR="00A71302">
        <w:rPr>
          <w:color w:val="000000"/>
          <w:kern w:val="36"/>
          <w:shd w:val="clear" w:color="auto" w:fill="FFFFFF"/>
          <w:lang w:val="fr-FR"/>
        </w:rPr>
        <w:t>’</w:t>
      </w:r>
      <w:r w:rsidRPr="00B14955">
        <w:rPr>
          <w:color w:val="000000"/>
          <w:kern w:val="36"/>
          <w:shd w:val="clear" w:color="auto" w:fill="FFFFFF"/>
          <w:lang w:val="fr-FR"/>
        </w:rPr>
        <w:t>un projet du secteur de la production émanait de l</w:t>
      </w:r>
      <w:r w:rsidR="00A71302">
        <w:rPr>
          <w:color w:val="000000"/>
          <w:kern w:val="36"/>
          <w:shd w:val="clear" w:color="auto" w:fill="FFFFFF"/>
          <w:lang w:val="fr-FR"/>
        </w:rPr>
        <w:t>’</w:t>
      </w:r>
      <w:r w:rsidRPr="00B14955">
        <w:rPr>
          <w:color w:val="000000"/>
          <w:kern w:val="36"/>
          <w:shd w:val="clear" w:color="auto" w:fill="FFFFFF"/>
          <w:lang w:val="fr-FR"/>
        </w:rPr>
        <w:t>accord conclu entre un gouvernement et le Comité exécutif sur le fait qu</w:t>
      </w:r>
      <w:r w:rsidR="00A71302">
        <w:rPr>
          <w:color w:val="000000"/>
          <w:kern w:val="36"/>
          <w:shd w:val="clear" w:color="auto" w:fill="FFFFFF"/>
          <w:lang w:val="fr-FR"/>
        </w:rPr>
        <w:t>’</w:t>
      </w:r>
      <w:r w:rsidRPr="00B14955">
        <w:rPr>
          <w:color w:val="000000"/>
          <w:kern w:val="36"/>
          <w:shd w:val="clear" w:color="auto" w:fill="FFFFFF"/>
          <w:lang w:val="fr-FR"/>
        </w:rPr>
        <w:t>une entreprise particulière produisant des CFC-11, CFC-12 et HCFC-22 n</w:t>
      </w:r>
      <w:r w:rsidR="00A71302">
        <w:rPr>
          <w:color w:val="000000"/>
          <w:kern w:val="36"/>
          <w:shd w:val="clear" w:color="auto" w:fill="FFFFFF"/>
          <w:lang w:val="fr-FR"/>
        </w:rPr>
        <w:t>’</w:t>
      </w:r>
      <w:r w:rsidRPr="00B14955">
        <w:rPr>
          <w:color w:val="000000"/>
          <w:kern w:val="36"/>
          <w:shd w:val="clear" w:color="auto" w:fill="FFFFFF"/>
          <w:lang w:val="fr-FR"/>
        </w:rPr>
        <w:t>a</w:t>
      </w:r>
      <w:r w:rsidR="00B523E3" w:rsidRPr="00B14955">
        <w:rPr>
          <w:color w:val="000000"/>
          <w:kern w:val="36"/>
          <w:shd w:val="clear" w:color="auto" w:fill="FFFFFF"/>
          <w:lang w:val="fr-FR"/>
        </w:rPr>
        <w:t>urait</w:t>
      </w:r>
      <w:r w:rsidRPr="00B14955">
        <w:rPr>
          <w:color w:val="000000"/>
          <w:kern w:val="36"/>
          <w:shd w:val="clear" w:color="auto" w:fill="FFFFFF"/>
          <w:lang w:val="fr-FR"/>
        </w:rPr>
        <w:t xml:space="preserve"> pas à démanteler entièrement son usine de </w:t>
      </w:r>
      <w:r w:rsidRPr="00B14955">
        <w:rPr>
          <w:kern w:val="36"/>
          <w:shd w:val="clear" w:color="auto" w:fill="FFFFFF"/>
          <w:lang w:val="fr-FR"/>
        </w:rPr>
        <w:t>production</w:t>
      </w:r>
      <w:r w:rsidRPr="00B14955">
        <w:rPr>
          <w:color w:val="1F497D"/>
          <w:kern w:val="36"/>
          <w:shd w:val="clear" w:color="auto" w:fill="FFFFFF"/>
          <w:lang w:val="fr-FR"/>
        </w:rPr>
        <w:t>.</w:t>
      </w:r>
      <w:r w:rsidRPr="00B14955">
        <w:rPr>
          <w:color w:val="000000"/>
          <w:kern w:val="36"/>
          <w:shd w:val="clear" w:color="auto" w:fill="FFFFFF"/>
          <w:lang w:val="fr-FR"/>
        </w:rPr>
        <w:t xml:space="preserve"> </w:t>
      </w:r>
      <w:r w:rsidR="00FB0625" w:rsidRPr="00B14955">
        <w:rPr>
          <w:color w:val="000000"/>
          <w:kern w:val="36"/>
          <w:shd w:val="clear" w:color="auto" w:fill="FFFFFF"/>
          <w:lang w:val="fr-FR"/>
        </w:rPr>
        <w:t xml:space="preserve">À la place, </w:t>
      </w:r>
      <w:r w:rsidRPr="00B14955">
        <w:rPr>
          <w:color w:val="000000"/>
          <w:kern w:val="36"/>
          <w:shd w:val="clear" w:color="auto" w:fill="FFFFFF"/>
          <w:lang w:val="fr-FR"/>
        </w:rPr>
        <w:t xml:space="preserve">certains équipements pouvaient </w:t>
      </w:r>
      <w:r w:rsidR="00732C91">
        <w:rPr>
          <w:color w:val="000000"/>
          <w:kern w:val="36"/>
          <w:shd w:val="clear" w:color="auto" w:fill="FFFFFF"/>
          <w:lang w:val="fr-FR"/>
        </w:rPr>
        <w:t xml:space="preserve">être </w:t>
      </w:r>
      <w:r w:rsidRPr="00B14955">
        <w:rPr>
          <w:color w:val="000000"/>
          <w:kern w:val="36"/>
          <w:shd w:val="clear" w:color="auto" w:fill="FFFFFF"/>
          <w:lang w:val="fr-FR"/>
        </w:rPr>
        <w:t xml:space="preserve">reconfigurés pour être utilisés ailleurs, à condition </w:t>
      </w:r>
      <w:r w:rsidR="00FB0625" w:rsidRPr="00B14955">
        <w:rPr>
          <w:color w:val="000000"/>
          <w:kern w:val="36"/>
          <w:shd w:val="clear" w:color="auto" w:fill="FFFFFF"/>
          <w:lang w:val="fr-FR"/>
        </w:rPr>
        <w:t>que cette</w:t>
      </w:r>
      <w:r w:rsidRPr="00B14955">
        <w:rPr>
          <w:color w:val="000000"/>
          <w:kern w:val="36"/>
          <w:shd w:val="clear" w:color="auto" w:fill="FFFFFF"/>
          <w:lang w:val="fr-FR"/>
        </w:rPr>
        <w:t xml:space="preserve"> transition</w:t>
      </w:r>
      <w:r w:rsidR="00FB0625" w:rsidRPr="00B14955">
        <w:rPr>
          <w:color w:val="000000"/>
          <w:kern w:val="36"/>
          <w:shd w:val="clear" w:color="auto" w:fill="FFFFFF"/>
          <w:lang w:val="fr-FR"/>
        </w:rPr>
        <w:t xml:space="preserve"> soit enregistrée</w:t>
      </w:r>
      <w:r w:rsidRPr="00B14955">
        <w:rPr>
          <w:color w:val="000000"/>
          <w:kern w:val="36"/>
          <w:shd w:val="clear" w:color="auto" w:fill="FFFFFF"/>
          <w:lang w:val="fr-FR"/>
        </w:rPr>
        <w:t>. Cette leçon est particulièrement intéressante pour des projets similaires (installations de production polyvalente)</w:t>
      </w:r>
      <w:r w:rsidR="00697377" w:rsidRPr="00B14955">
        <w:rPr>
          <w:color w:val="000000"/>
          <w:kern w:val="36"/>
          <w:shd w:val="clear" w:color="auto" w:fill="FFFFFF"/>
          <w:lang w:val="fr-FR"/>
        </w:rPr>
        <w:t xml:space="preserve"> </w:t>
      </w:r>
      <w:r w:rsidRPr="00B14955">
        <w:rPr>
          <w:color w:val="000000"/>
          <w:kern w:val="36"/>
          <w:shd w:val="clear" w:color="auto" w:fill="FFFFFF"/>
          <w:lang w:val="fr-FR"/>
        </w:rPr>
        <w:t>car il avait été convenu que le financement fourni était destiné à la fermeture complète de la production de CFC et qu</w:t>
      </w:r>
      <w:r w:rsidR="00A71302">
        <w:rPr>
          <w:color w:val="000000"/>
          <w:kern w:val="36"/>
          <w:shd w:val="clear" w:color="auto" w:fill="FFFFFF"/>
          <w:lang w:val="fr-FR"/>
        </w:rPr>
        <w:t>’</w:t>
      </w:r>
      <w:r w:rsidRPr="00B14955">
        <w:rPr>
          <w:color w:val="000000"/>
          <w:kern w:val="36"/>
          <w:shd w:val="clear" w:color="auto" w:fill="FFFFFF"/>
          <w:lang w:val="fr-FR"/>
        </w:rPr>
        <w:t>aucune ressource supplémentaire du Fonds multilatéral ne serait attribuée pour les activités connexes, entre autres notamment la clôture éventuelle de toute installation de HCFC utilisant l</w:t>
      </w:r>
      <w:r w:rsidR="00A71302">
        <w:rPr>
          <w:color w:val="000000"/>
          <w:kern w:val="36"/>
          <w:shd w:val="clear" w:color="auto" w:fill="FFFFFF"/>
          <w:lang w:val="fr-FR"/>
        </w:rPr>
        <w:t>’</w:t>
      </w:r>
      <w:r w:rsidRPr="00B14955">
        <w:rPr>
          <w:color w:val="000000"/>
          <w:kern w:val="36"/>
          <w:shd w:val="clear" w:color="auto" w:fill="FFFFFF"/>
          <w:lang w:val="fr-FR"/>
        </w:rPr>
        <w:t>infrastructure existante des CFC. Ainsi, il n</w:t>
      </w:r>
      <w:r w:rsidR="00A71302">
        <w:rPr>
          <w:color w:val="000000"/>
          <w:kern w:val="36"/>
          <w:shd w:val="clear" w:color="auto" w:fill="FFFFFF"/>
          <w:lang w:val="fr-FR"/>
        </w:rPr>
        <w:t>’</w:t>
      </w:r>
      <w:r w:rsidRPr="00B14955">
        <w:rPr>
          <w:color w:val="000000"/>
          <w:kern w:val="36"/>
          <w:shd w:val="clear" w:color="auto" w:fill="FFFFFF"/>
          <w:lang w:val="fr-FR"/>
        </w:rPr>
        <w:t>a pas été nécessaire de démanteler l</w:t>
      </w:r>
      <w:r w:rsidR="00A71302">
        <w:rPr>
          <w:color w:val="000000"/>
          <w:kern w:val="36"/>
          <w:shd w:val="clear" w:color="auto" w:fill="FFFFFF"/>
          <w:lang w:val="fr-FR"/>
        </w:rPr>
        <w:t>’</w:t>
      </w:r>
      <w:r w:rsidRPr="00B14955">
        <w:rPr>
          <w:color w:val="000000"/>
          <w:kern w:val="36"/>
          <w:shd w:val="clear" w:color="auto" w:fill="FFFFFF"/>
          <w:lang w:val="fr-FR"/>
        </w:rPr>
        <w:t>usine de production dans son intégralité, ni de détruire les principaux équipements, comme cela était autrement exigé pour les projets d</w:t>
      </w:r>
      <w:r w:rsidR="00A71302">
        <w:rPr>
          <w:color w:val="000000"/>
          <w:kern w:val="36"/>
          <w:shd w:val="clear" w:color="auto" w:fill="FFFFFF"/>
          <w:lang w:val="fr-FR"/>
        </w:rPr>
        <w:t>’</w:t>
      </w:r>
      <w:r w:rsidRPr="00B14955">
        <w:rPr>
          <w:color w:val="000000"/>
          <w:kern w:val="36"/>
          <w:shd w:val="clear" w:color="auto" w:fill="FFFFFF"/>
          <w:lang w:val="fr-FR"/>
        </w:rPr>
        <w:t xml:space="preserve">élimination de la production de SAO. </w:t>
      </w:r>
    </w:p>
    <w:bookmarkEnd w:id="0"/>
    <w:bookmarkEnd w:id="1"/>
    <w:bookmarkEnd w:id="2"/>
    <w:bookmarkEnd w:id="3"/>
    <w:bookmarkEnd w:id="4"/>
    <w:bookmarkEnd w:id="5"/>
    <w:bookmarkEnd w:id="6"/>
    <w:bookmarkEnd w:id="7"/>
    <w:bookmarkEnd w:id="8"/>
    <w:bookmarkEnd w:id="9"/>
    <w:p w14:paraId="46682BEF" w14:textId="506C2757" w:rsidR="00B14955" w:rsidRPr="00B14955" w:rsidRDefault="00B14955" w:rsidP="00B14955">
      <w:pPr>
        <w:pStyle w:val="StyleHeader4Para4Left0Firstline0"/>
        <w:numPr>
          <w:ilvl w:val="0"/>
          <w:numId w:val="0"/>
        </w:numPr>
        <w:tabs>
          <w:tab w:val="clear" w:pos="2880"/>
          <w:tab w:val="left" w:pos="567"/>
        </w:tabs>
        <w:rPr>
          <w:sz w:val="22"/>
          <w:lang w:val="fr-FR"/>
        </w:rPr>
      </w:pPr>
      <w:r w:rsidRPr="00B14955">
        <w:rPr>
          <w:b/>
          <w:sz w:val="22"/>
          <w:lang w:val="fr-FR"/>
        </w:rPr>
        <w:t>RAP reçus pour des projets individuels</w:t>
      </w:r>
      <w:r w:rsidRPr="00B14955">
        <w:rPr>
          <w:color w:val="FFFFFF"/>
          <w:sz w:val="6"/>
          <w:lang w:val="fr-FR"/>
        </w:rPr>
        <w:t>&lt;</w:t>
      </w:r>
      <w:r w:rsidR="00A71302">
        <w:rPr>
          <w:color w:val="FFFFFF"/>
          <w:sz w:val="6"/>
          <w:lang w:val="fr-FR"/>
        </w:rPr>
        <w:t xml:space="preserve"> </w:t>
      </w:r>
      <w:r w:rsidRPr="00B14955">
        <w:rPr>
          <w:color w:val="FFFFFF"/>
          <w:sz w:val="6"/>
          <w:lang w:val="fr-FR"/>
        </w:rPr>
        <w:t>R0}</w:t>
      </w:r>
      <w:r w:rsidRPr="00B14955">
        <w:rPr>
          <w:sz w:val="22"/>
          <w:lang w:val="fr-FR"/>
        </w:rPr>
        <w:t xml:space="preserve"> </w:t>
      </w:r>
    </w:p>
    <w:p w14:paraId="256A46D1" w14:textId="4A48E0B0" w:rsidR="00B14955" w:rsidRPr="00B14955" w:rsidRDefault="00B14955" w:rsidP="00B14955">
      <w:pPr>
        <w:pStyle w:val="Heading1"/>
        <w:widowControl w:val="0"/>
        <w:numPr>
          <w:ilvl w:val="0"/>
          <w:numId w:val="21"/>
        </w:numPr>
        <w:tabs>
          <w:tab w:val="num" w:pos="720"/>
        </w:tabs>
        <w:rPr>
          <w:lang w:val="fr-FR"/>
        </w:rPr>
      </w:pPr>
      <w:r w:rsidRPr="00B14955">
        <w:rPr>
          <w:lang w:val="fr-FR"/>
        </w:rPr>
        <w:t>Sur un total de 1 856 projets d</w:t>
      </w:r>
      <w:r w:rsidR="00A71302">
        <w:rPr>
          <w:lang w:val="fr-FR"/>
        </w:rPr>
        <w:t>’</w:t>
      </w:r>
      <w:r w:rsidRPr="00B14955">
        <w:rPr>
          <w:lang w:val="fr-FR"/>
        </w:rPr>
        <w:t>investissement achevés, les agences bilatérales et d</w:t>
      </w:r>
      <w:r w:rsidR="00A71302">
        <w:rPr>
          <w:lang w:val="fr-FR"/>
        </w:rPr>
        <w:t>’</w:t>
      </w:r>
      <w:r w:rsidRPr="00B14955">
        <w:rPr>
          <w:lang w:val="fr-FR"/>
        </w:rPr>
        <w:t xml:space="preserve">exécution ont remis 1 850 RAP, </w:t>
      </w:r>
      <w:r w:rsidR="00732C91">
        <w:rPr>
          <w:lang w:val="fr-FR"/>
        </w:rPr>
        <w:t xml:space="preserve">faisant que </w:t>
      </w:r>
      <w:r w:rsidRPr="00B14955">
        <w:rPr>
          <w:lang w:val="fr-FR"/>
        </w:rPr>
        <w:t xml:space="preserve">six RAP </w:t>
      </w:r>
      <w:r w:rsidR="00732C91">
        <w:rPr>
          <w:lang w:val="fr-FR"/>
        </w:rPr>
        <w:t>restent en souffrance</w:t>
      </w:r>
      <w:r w:rsidRPr="00B14955">
        <w:rPr>
          <w:lang w:val="fr-FR"/>
        </w:rPr>
        <w:t>, comme l</w:t>
      </w:r>
      <w:r w:rsidR="00A71302">
        <w:rPr>
          <w:lang w:val="fr-FR"/>
        </w:rPr>
        <w:t>’</w:t>
      </w:r>
      <w:r w:rsidRPr="00B14955">
        <w:rPr>
          <w:lang w:val="fr-FR"/>
        </w:rPr>
        <w:t>indique le tableau</w:t>
      </w:r>
      <w:r w:rsidR="00A71302">
        <w:rPr>
          <w:lang w:val="fr-FR"/>
        </w:rPr>
        <w:t xml:space="preserve"> </w:t>
      </w:r>
      <w:r w:rsidRPr="00B14955">
        <w:rPr>
          <w:lang w:val="fr-FR"/>
        </w:rPr>
        <w:t xml:space="preserve">3. </w:t>
      </w:r>
    </w:p>
    <w:p w14:paraId="792B9557" w14:textId="0FEE5769" w:rsidR="00B14955" w:rsidRPr="00B14955" w:rsidRDefault="00B14955" w:rsidP="00B14955">
      <w:pPr>
        <w:pStyle w:val="FootnoteText"/>
        <w:keepNext/>
        <w:keepLines/>
        <w:widowControl w:val="0"/>
        <w:ind w:left="14"/>
        <w:contextualSpacing/>
        <w:rPr>
          <w:b/>
          <w:sz w:val="21"/>
          <w:szCs w:val="21"/>
          <w:lang w:val="fr-FR"/>
        </w:rPr>
      </w:pPr>
      <w:r w:rsidRPr="00B14955">
        <w:rPr>
          <w:b/>
          <w:sz w:val="21"/>
          <w:szCs w:val="21"/>
          <w:lang w:val="fr-FR"/>
        </w:rPr>
        <w:t>Tableau 3. RAP remis pour des projets d</w:t>
      </w:r>
      <w:r w:rsidR="00A71302">
        <w:rPr>
          <w:b/>
          <w:sz w:val="21"/>
          <w:szCs w:val="21"/>
          <w:lang w:val="fr-FR"/>
        </w:rPr>
        <w:t>’</w:t>
      </w:r>
      <w:r w:rsidRPr="00B14955">
        <w:rPr>
          <w:b/>
          <w:sz w:val="21"/>
          <w:szCs w:val="21"/>
          <w:lang w:val="fr-FR"/>
        </w:rPr>
        <w:t>investissement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562"/>
        <w:gridCol w:w="1616"/>
        <w:gridCol w:w="1724"/>
        <w:gridCol w:w="1866"/>
        <w:gridCol w:w="1582"/>
      </w:tblGrid>
      <w:tr w:rsidR="00B14955" w:rsidRPr="00B14955" w14:paraId="6C965CDD" w14:textId="77777777" w:rsidTr="00A71302">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180D2D82" w14:textId="77777777" w:rsidR="00B14955" w:rsidRPr="00B14955" w:rsidRDefault="00B14955" w:rsidP="00A71302">
            <w:pPr>
              <w:keepNext/>
              <w:keepLines/>
              <w:widowControl w:val="0"/>
              <w:suppressAutoHyphens/>
              <w:jc w:val="left"/>
              <w:rPr>
                <w:b/>
                <w:snapToGrid w:val="0"/>
                <w:sz w:val="20"/>
                <w:szCs w:val="20"/>
                <w:lang w:val="fr-FR"/>
              </w:rPr>
            </w:pPr>
            <w:bookmarkStart w:id="10" w:name="tblHere"/>
            <w:r w:rsidRPr="00B14955">
              <w:rPr>
                <w:b/>
                <w:snapToGrid w:val="0"/>
                <w:sz w:val="20"/>
                <w:szCs w:val="20"/>
                <w:lang w:val="fr-FR"/>
              </w:rPr>
              <w:t>Agence</w:t>
            </w:r>
          </w:p>
        </w:tc>
        <w:tc>
          <w:tcPr>
            <w:tcW w:w="864" w:type="pct"/>
            <w:tcBorders>
              <w:top w:val="single" w:sz="4" w:space="0" w:color="auto"/>
              <w:left w:val="single" w:sz="4" w:space="0" w:color="auto"/>
              <w:bottom w:val="single" w:sz="4" w:space="0" w:color="auto"/>
              <w:right w:val="single" w:sz="4" w:space="0" w:color="auto"/>
            </w:tcBorders>
            <w:hideMark/>
          </w:tcPr>
          <w:p w14:paraId="4C97944A" w14:textId="77777777" w:rsidR="00B14955" w:rsidRPr="00B14955" w:rsidRDefault="00B14955" w:rsidP="00A71302">
            <w:pPr>
              <w:keepNext/>
              <w:keepLines/>
              <w:widowControl w:val="0"/>
              <w:suppressAutoHyphens/>
              <w:jc w:val="center"/>
              <w:rPr>
                <w:b/>
                <w:snapToGrid w:val="0"/>
                <w:sz w:val="20"/>
                <w:szCs w:val="20"/>
                <w:lang w:val="fr-FR"/>
              </w:rPr>
            </w:pPr>
            <w:r w:rsidRPr="00B14955">
              <w:rPr>
                <w:b/>
                <w:snapToGrid w:val="0"/>
                <w:sz w:val="20"/>
                <w:szCs w:val="20"/>
                <w:lang w:val="fr-FR"/>
              </w:rPr>
              <w:t>Achevés</w:t>
            </w:r>
          </w:p>
        </w:tc>
        <w:tc>
          <w:tcPr>
            <w:tcW w:w="922" w:type="pct"/>
            <w:tcBorders>
              <w:top w:val="single" w:sz="4" w:space="0" w:color="auto"/>
              <w:left w:val="single" w:sz="4" w:space="0" w:color="auto"/>
              <w:bottom w:val="single" w:sz="4" w:space="0" w:color="auto"/>
              <w:right w:val="single" w:sz="4" w:space="0" w:color="auto"/>
            </w:tcBorders>
            <w:hideMark/>
          </w:tcPr>
          <w:p w14:paraId="6E20C055" w14:textId="54788956" w:rsidR="00B14955" w:rsidRPr="00B14955" w:rsidRDefault="00B14955" w:rsidP="00A71302">
            <w:pPr>
              <w:keepNext/>
              <w:keepLines/>
              <w:widowControl w:val="0"/>
              <w:jc w:val="center"/>
              <w:rPr>
                <w:b/>
                <w:sz w:val="20"/>
                <w:szCs w:val="20"/>
                <w:lang w:val="fr-FR"/>
              </w:rPr>
            </w:pPr>
            <w:r w:rsidRPr="00B14955">
              <w:rPr>
                <w:b/>
                <w:sz w:val="20"/>
                <w:szCs w:val="20"/>
                <w:lang w:val="fr-FR"/>
              </w:rPr>
              <w:t>Reçus avant la</w:t>
            </w:r>
            <w:r w:rsidR="00A71302">
              <w:rPr>
                <w:b/>
                <w:sz w:val="20"/>
                <w:szCs w:val="20"/>
                <w:lang w:val="fr-FR"/>
              </w:rPr>
              <w:t xml:space="preserve"> </w:t>
            </w:r>
          </w:p>
          <w:p w14:paraId="797F7AD5" w14:textId="77777777" w:rsidR="00B14955" w:rsidRPr="00B14955" w:rsidRDefault="00B14955" w:rsidP="00A71302">
            <w:pPr>
              <w:keepNext/>
              <w:keepLines/>
              <w:widowControl w:val="0"/>
              <w:jc w:val="center"/>
              <w:rPr>
                <w:b/>
                <w:sz w:val="20"/>
                <w:szCs w:val="20"/>
                <w:lang w:val="fr-FR"/>
              </w:rPr>
            </w:pPr>
            <w:r w:rsidRPr="00B14955">
              <w:rPr>
                <w:b/>
                <w:sz w:val="20"/>
                <w:szCs w:val="20"/>
                <w:lang w:val="fr-FR"/>
              </w:rPr>
              <w:t>84</w:t>
            </w:r>
            <w:r w:rsidRPr="00B14955">
              <w:rPr>
                <w:b/>
                <w:sz w:val="20"/>
                <w:szCs w:val="20"/>
                <w:vertAlign w:val="superscript"/>
                <w:lang w:val="fr-FR"/>
              </w:rPr>
              <w:t>e</w:t>
            </w:r>
            <w:r w:rsidRPr="00B14955">
              <w:rPr>
                <w:b/>
                <w:sz w:val="20"/>
                <w:szCs w:val="20"/>
                <w:lang w:val="fr-FR"/>
              </w:rPr>
              <w:t xml:space="preserve"> réunion</w:t>
            </w:r>
          </w:p>
        </w:tc>
        <w:tc>
          <w:tcPr>
            <w:tcW w:w="998" w:type="pct"/>
            <w:tcBorders>
              <w:top w:val="single" w:sz="4" w:space="0" w:color="auto"/>
              <w:left w:val="single" w:sz="4" w:space="0" w:color="auto"/>
              <w:bottom w:val="single" w:sz="4" w:space="0" w:color="auto"/>
              <w:right w:val="single" w:sz="4" w:space="0" w:color="auto"/>
            </w:tcBorders>
            <w:hideMark/>
          </w:tcPr>
          <w:p w14:paraId="2A982442" w14:textId="4FFD663C" w:rsidR="00B14955" w:rsidRPr="00B14955" w:rsidRDefault="00B14955" w:rsidP="00A71302">
            <w:pPr>
              <w:keepNext/>
              <w:keepLines/>
              <w:widowControl w:val="0"/>
              <w:suppressAutoHyphens/>
              <w:jc w:val="center"/>
              <w:rPr>
                <w:b/>
                <w:sz w:val="20"/>
                <w:szCs w:val="20"/>
                <w:lang w:val="fr-FR"/>
              </w:rPr>
            </w:pPr>
            <w:r w:rsidRPr="00B14955">
              <w:rPr>
                <w:b/>
                <w:sz w:val="20"/>
                <w:szCs w:val="20"/>
                <w:lang w:val="fr-FR"/>
              </w:rPr>
              <w:t>Reçus après la</w:t>
            </w:r>
            <w:r w:rsidR="00A71302">
              <w:rPr>
                <w:b/>
                <w:sz w:val="20"/>
                <w:szCs w:val="20"/>
                <w:lang w:val="fr-FR"/>
              </w:rPr>
              <w:t xml:space="preserve"> </w:t>
            </w:r>
          </w:p>
          <w:p w14:paraId="29B3BA97" w14:textId="77777777" w:rsidR="00B14955" w:rsidRPr="00B14955" w:rsidRDefault="00B14955" w:rsidP="00A71302">
            <w:pPr>
              <w:keepNext/>
              <w:keepLines/>
              <w:widowControl w:val="0"/>
              <w:suppressAutoHyphens/>
              <w:jc w:val="center"/>
              <w:rPr>
                <w:b/>
                <w:snapToGrid w:val="0"/>
                <w:sz w:val="20"/>
                <w:szCs w:val="20"/>
                <w:lang w:val="fr-FR"/>
              </w:rPr>
            </w:pPr>
            <w:r w:rsidRPr="00B14955">
              <w:rPr>
                <w:b/>
                <w:sz w:val="20"/>
                <w:szCs w:val="20"/>
                <w:lang w:val="fr-FR"/>
              </w:rPr>
              <w:t>84</w:t>
            </w:r>
            <w:r w:rsidRPr="00B14955">
              <w:rPr>
                <w:b/>
                <w:sz w:val="20"/>
                <w:szCs w:val="20"/>
                <w:vertAlign w:val="superscript"/>
                <w:lang w:val="fr-FR"/>
              </w:rPr>
              <w:t>e</w:t>
            </w:r>
            <w:r w:rsidRPr="00B14955">
              <w:rPr>
                <w:b/>
                <w:sz w:val="20"/>
                <w:szCs w:val="20"/>
                <w:lang w:val="fr-FR"/>
              </w:rPr>
              <w:t xml:space="preserve"> réunion</w:t>
            </w:r>
          </w:p>
        </w:tc>
        <w:tc>
          <w:tcPr>
            <w:tcW w:w="846" w:type="pct"/>
            <w:tcBorders>
              <w:top w:val="single" w:sz="4" w:space="0" w:color="auto"/>
              <w:left w:val="single" w:sz="4" w:space="0" w:color="auto"/>
              <w:bottom w:val="single" w:sz="4" w:space="0" w:color="auto"/>
              <w:right w:val="single" w:sz="4" w:space="0" w:color="auto"/>
            </w:tcBorders>
            <w:hideMark/>
          </w:tcPr>
          <w:p w14:paraId="6F09F8B0" w14:textId="77777777" w:rsidR="00B14955" w:rsidRPr="00B14955" w:rsidRDefault="00B14955" w:rsidP="00A71302">
            <w:pPr>
              <w:keepNext/>
              <w:keepLines/>
              <w:widowControl w:val="0"/>
              <w:suppressAutoHyphens/>
              <w:jc w:val="center"/>
              <w:rPr>
                <w:b/>
                <w:snapToGrid w:val="0"/>
                <w:sz w:val="20"/>
                <w:szCs w:val="20"/>
                <w:lang w:val="fr-FR"/>
              </w:rPr>
            </w:pPr>
            <w:r w:rsidRPr="00B14955">
              <w:rPr>
                <w:b/>
                <w:sz w:val="20"/>
                <w:szCs w:val="20"/>
                <w:lang w:val="fr-FR"/>
              </w:rPr>
              <w:t>En suspens</w:t>
            </w:r>
          </w:p>
        </w:tc>
      </w:tr>
      <w:tr w:rsidR="00B14955" w:rsidRPr="00B14955" w14:paraId="705EC5AF"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5F757DE6"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France</w:t>
            </w:r>
          </w:p>
        </w:tc>
        <w:tc>
          <w:tcPr>
            <w:tcW w:w="864" w:type="pct"/>
            <w:tcBorders>
              <w:top w:val="single" w:sz="4" w:space="0" w:color="auto"/>
              <w:left w:val="single" w:sz="4" w:space="0" w:color="auto"/>
              <w:bottom w:val="single" w:sz="4" w:space="0" w:color="auto"/>
              <w:right w:val="single" w:sz="4" w:space="0" w:color="auto"/>
            </w:tcBorders>
            <w:hideMark/>
          </w:tcPr>
          <w:p w14:paraId="396BC4E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13</w:t>
            </w:r>
          </w:p>
        </w:tc>
        <w:tc>
          <w:tcPr>
            <w:tcW w:w="922" w:type="pct"/>
            <w:tcBorders>
              <w:top w:val="single" w:sz="4" w:space="0" w:color="auto"/>
              <w:left w:val="single" w:sz="4" w:space="0" w:color="auto"/>
              <w:bottom w:val="single" w:sz="4" w:space="0" w:color="auto"/>
              <w:right w:val="single" w:sz="4" w:space="0" w:color="auto"/>
            </w:tcBorders>
            <w:hideMark/>
          </w:tcPr>
          <w:p w14:paraId="766CF441"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13</w:t>
            </w:r>
          </w:p>
        </w:tc>
        <w:tc>
          <w:tcPr>
            <w:tcW w:w="998" w:type="pct"/>
            <w:tcBorders>
              <w:top w:val="single" w:sz="4" w:space="0" w:color="auto"/>
              <w:left w:val="single" w:sz="4" w:space="0" w:color="auto"/>
              <w:bottom w:val="single" w:sz="4" w:space="0" w:color="auto"/>
              <w:right w:val="single" w:sz="4" w:space="0" w:color="auto"/>
            </w:tcBorders>
            <w:hideMark/>
          </w:tcPr>
          <w:p w14:paraId="4CE35FDE"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49E1A409"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3E108883"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7ED2B14C"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Allemagne</w:t>
            </w:r>
          </w:p>
        </w:tc>
        <w:tc>
          <w:tcPr>
            <w:tcW w:w="864" w:type="pct"/>
            <w:tcBorders>
              <w:top w:val="single" w:sz="4" w:space="0" w:color="auto"/>
              <w:left w:val="single" w:sz="4" w:space="0" w:color="auto"/>
              <w:bottom w:val="single" w:sz="4" w:space="0" w:color="auto"/>
              <w:right w:val="single" w:sz="4" w:space="0" w:color="auto"/>
            </w:tcBorders>
            <w:hideMark/>
          </w:tcPr>
          <w:p w14:paraId="73E8B20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20</w:t>
            </w:r>
          </w:p>
        </w:tc>
        <w:tc>
          <w:tcPr>
            <w:tcW w:w="922" w:type="pct"/>
            <w:tcBorders>
              <w:top w:val="single" w:sz="4" w:space="0" w:color="auto"/>
              <w:left w:val="single" w:sz="4" w:space="0" w:color="auto"/>
              <w:bottom w:val="single" w:sz="4" w:space="0" w:color="auto"/>
              <w:right w:val="single" w:sz="4" w:space="0" w:color="auto"/>
            </w:tcBorders>
            <w:hideMark/>
          </w:tcPr>
          <w:p w14:paraId="4101EB3E"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19</w:t>
            </w:r>
          </w:p>
        </w:tc>
        <w:tc>
          <w:tcPr>
            <w:tcW w:w="998" w:type="pct"/>
            <w:tcBorders>
              <w:top w:val="single" w:sz="4" w:space="0" w:color="auto"/>
              <w:left w:val="single" w:sz="4" w:space="0" w:color="auto"/>
              <w:bottom w:val="single" w:sz="4" w:space="0" w:color="auto"/>
              <w:right w:val="single" w:sz="4" w:space="0" w:color="auto"/>
            </w:tcBorders>
            <w:hideMark/>
          </w:tcPr>
          <w:p w14:paraId="01AA6E63"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02597CAC"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w:t>
            </w:r>
          </w:p>
        </w:tc>
      </w:tr>
      <w:tr w:rsidR="00B14955" w:rsidRPr="00B14955" w14:paraId="0EB5323D"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1B51D2A5"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Italie</w:t>
            </w:r>
          </w:p>
        </w:tc>
        <w:tc>
          <w:tcPr>
            <w:tcW w:w="864" w:type="pct"/>
            <w:tcBorders>
              <w:top w:val="single" w:sz="4" w:space="0" w:color="auto"/>
              <w:left w:val="single" w:sz="4" w:space="0" w:color="auto"/>
              <w:bottom w:val="single" w:sz="4" w:space="0" w:color="auto"/>
              <w:right w:val="single" w:sz="4" w:space="0" w:color="auto"/>
            </w:tcBorders>
            <w:hideMark/>
          </w:tcPr>
          <w:p w14:paraId="2D0AB399"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11</w:t>
            </w:r>
          </w:p>
        </w:tc>
        <w:tc>
          <w:tcPr>
            <w:tcW w:w="922" w:type="pct"/>
            <w:tcBorders>
              <w:top w:val="single" w:sz="4" w:space="0" w:color="auto"/>
              <w:left w:val="single" w:sz="4" w:space="0" w:color="auto"/>
              <w:bottom w:val="single" w:sz="4" w:space="0" w:color="auto"/>
              <w:right w:val="single" w:sz="4" w:space="0" w:color="auto"/>
            </w:tcBorders>
            <w:hideMark/>
          </w:tcPr>
          <w:p w14:paraId="0E98BC24"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11</w:t>
            </w:r>
          </w:p>
        </w:tc>
        <w:tc>
          <w:tcPr>
            <w:tcW w:w="998" w:type="pct"/>
            <w:tcBorders>
              <w:top w:val="single" w:sz="4" w:space="0" w:color="auto"/>
              <w:left w:val="single" w:sz="4" w:space="0" w:color="auto"/>
              <w:bottom w:val="single" w:sz="4" w:space="0" w:color="auto"/>
              <w:right w:val="single" w:sz="4" w:space="0" w:color="auto"/>
            </w:tcBorders>
            <w:hideMark/>
          </w:tcPr>
          <w:p w14:paraId="14767677"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1FAB6E5A"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17705B6A"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585502D5"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Japon</w:t>
            </w:r>
          </w:p>
        </w:tc>
        <w:tc>
          <w:tcPr>
            <w:tcW w:w="864" w:type="pct"/>
            <w:tcBorders>
              <w:top w:val="single" w:sz="4" w:space="0" w:color="auto"/>
              <w:left w:val="single" w:sz="4" w:space="0" w:color="auto"/>
              <w:bottom w:val="single" w:sz="4" w:space="0" w:color="auto"/>
              <w:right w:val="single" w:sz="4" w:space="0" w:color="auto"/>
            </w:tcBorders>
            <w:hideMark/>
          </w:tcPr>
          <w:p w14:paraId="505A99D1"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6</w:t>
            </w:r>
          </w:p>
        </w:tc>
        <w:tc>
          <w:tcPr>
            <w:tcW w:w="922" w:type="pct"/>
            <w:tcBorders>
              <w:top w:val="single" w:sz="4" w:space="0" w:color="auto"/>
              <w:left w:val="single" w:sz="4" w:space="0" w:color="auto"/>
              <w:bottom w:val="single" w:sz="4" w:space="0" w:color="auto"/>
              <w:right w:val="single" w:sz="4" w:space="0" w:color="auto"/>
            </w:tcBorders>
            <w:hideMark/>
          </w:tcPr>
          <w:p w14:paraId="3ECBCB1B"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6</w:t>
            </w:r>
          </w:p>
        </w:tc>
        <w:tc>
          <w:tcPr>
            <w:tcW w:w="998" w:type="pct"/>
            <w:tcBorders>
              <w:top w:val="single" w:sz="4" w:space="0" w:color="auto"/>
              <w:left w:val="single" w:sz="4" w:space="0" w:color="auto"/>
              <w:bottom w:val="single" w:sz="4" w:space="0" w:color="auto"/>
              <w:right w:val="single" w:sz="4" w:space="0" w:color="auto"/>
            </w:tcBorders>
            <w:hideMark/>
          </w:tcPr>
          <w:p w14:paraId="2B3B9F08"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2950AFAD"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143E77E1"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4C6FA3A2"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Espagne</w:t>
            </w:r>
          </w:p>
        </w:tc>
        <w:tc>
          <w:tcPr>
            <w:tcW w:w="864" w:type="pct"/>
            <w:tcBorders>
              <w:top w:val="single" w:sz="4" w:space="0" w:color="auto"/>
              <w:left w:val="single" w:sz="4" w:space="0" w:color="auto"/>
              <w:bottom w:val="single" w:sz="4" w:space="0" w:color="auto"/>
              <w:right w:val="single" w:sz="4" w:space="0" w:color="auto"/>
            </w:tcBorders>
            <w:hideMark/>
          </w:tcPr>
          <w:p w14:paraId="71E56B8B"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hideMark/>
          </w:tcPr>
          <w:p w14:paraId="095BB0B4"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w:t>
            </w:r>
          </w:p>
        </w:tc>
        <w:tc>
          <w:tcPr>
            <w:tcW w:w="998" w:type="pct"/>
            <w:tcBorders>
              <w:top w:val="single" w:sz="4" w:space="0" w:color="auto"/>
              <w:left w:val="single" w:sz="4" w:space="0" w:color="auto"/>
              <w:bottom w:val="single" w:sz="4" w:space="0" w:color="auto"/>
              <w:right w:val="single" w:sz="4" w:space="0" w:color="auto"/>
            </w:tcBorders>
            <w:hideMark/>
          </w:tcPr>
          <w:p w14:paraId="1D96B0F3"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390F1FA9"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0A8D4DDD"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3B89B247" w14:textId="103051D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Royaume-Uni de Grande Bretagne et d</w:t>
            </w:r>
            <w:r w:rsidR="00A71302">
              <w:rPr>
                <w:snapToGrid w:val="0"/>
                <w:sz w:val="20"/>
                <w:szCs w:val="20"/>
                <w:lang w:val="fr-FR"/>
              </w:rPr>
              <w:t>’</w:t>
            </w:r>
            <w:r w:rsidRPr="00B14955">
              <w:rPr>
                <w:snapToGrid w:val="0"/>
                <w:sz w:val="20"/>
                <w:szCs w:val="20"/>
                <w:lang w:val="fr-FR"/>
              </w:rPr>
              <w:t xml:space="preserve">Irlande du Nord </w:t>
            </w:r>
          </w:p>
        </w:tc>
        <w:tc>
          <w:tcPr>
            <w:tcW w:w="864" w:type="pct"/>
            <w:tcBorders>
              <w:top w:val="single" w:sz="4" w:space="0" w:color="auto"/>
              <w:left w:val="single" w:sz="4" w:space="0" w:color="auto"/>
              <w:bottom w:val="single" w:sz="4" w:space="0" w:color="auto"/>
              <w:right w:val="single" w:sz="4" w:space="0" w:color="auto"/>
            </w:tcBorders>
            <w:vAlign w:val="center"/>
            <w:hideMark/>
          </w:tcPr>
          <w:p w14:paraId="2C8928D5"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24F04175"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300BE35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531C950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1AE8E262"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69F0CC7B" w14:textId="765AFA91"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États-Unis d</w:t>
            </w:r>
            <w:r w:rsidR="00A71302">
              <w:rPr>
                <w:snapToGrid w:val="0"/>
                <w:sz w:val="20"/>
                <w:szCs w:val="20"/>
                <w:lang w:val="fr-FR"/>
              </w:rPr>
              <w:t>’</w:t>
            </w:r>
            <w:r w:rsidRPr="00B14955">
              <w:rPr>
                <w:snapToGrid w:val="0"/>
                <w:sz w:val="20"/>
                <w:szCs w:val="20"/>
                <w:lang w:val="fr-FR"/>
              </w:rPr>
              <w:t>Amérique</w:t>
            </w:r>
          </w:p>
        </w:tc>
        <w:tc>
          <w:tcPr>
            <w:tcW w:w="864" w:type="pct"/>
            <w:tcBorders>
              <w:top w:val="single" w:sz="4" w:space="0" w:color="auto"/>
              <w:left w:val="single" w:sz="4" w:space="0" w:color="auto"/>
              <w:bottom w:val="single" w:sz="4" w:space="0" w:color="auto"/>
              <w:right w:val="single" w:sz="4" w:space="0" w:color="auto"/>
            </w:tcBorders>
            <w:hideMark/>
          </w:tcPr>
          <w:p w14:paraId="55E18989"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2</w:t>
            </w:r>
          </w:p>
        </w:tc>
        <w:tc>
          <w:tcPr>
            <w:tcW w:w="922" w:type="pct"/>
            <w:tcBorders>
              <w:top w:val="single" w:sz="4" w:space="0" w:color="auto"/>
              <w:left w:val="single" w:sz="4" w:space="0" w:color="auto"/>
              <w:bottom w:val="single" w:sz="4" w:space="0" w:color="auto"/>
              <w:right w:val="single" w:sz="4" w:space="0" w:color="auto"/>
            </w:tcBorders>
            <w:hideMark/>
          </w:tcPr>
          <w:p w14:paraId="48663A77"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2</w:t>
            </w:r>
          </w:p>
        </w:tc>
        <w:tc>
          <w:tcPr>
            <w:tcW w:w="998" w:type="pct"/>
            <w:tcBorders>
              <w:top w:val="single" w:sz="4" w:space="0" w:color="auto"/>
              <w:left w:val="single" w:sz="4" w:space="0" w:color="auto"/>
              <w:bottom w:val="single" w:sz="4" w:space="0" w:color="auto"/>
              <w:right w:val="single" w:sz="4" w:space="0" w:color="auto"/>
            </w:tcBorders>
            <w:hideMark/>
          </w:tcPr>
          <w:p w14:paraId="14DDBE13"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19D1A663"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2A72C909"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734188D7"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PNUD</w:t>
            </w:r>
          </w:p>
        </w:tc>
        <w:tc>
          <w:tcPr>
            <w:tcW w:w="864" w:type="pct"/>
            <w:tcBorders>
              <w:top w:val="single" w:sz="4" w:space="0" w:color="auto"/>
              <w:left w:val="single" w:sz="4" w:space="0" w:color="auto"/>
              <w:bottom w:val="single" w:sz="4" w:space="0" w:color="auto"/>
              <w:right w:val="single" w:sz="4" w:space="0" w:color="auto"/>
            </w:tcBorders>
            <w:hideMark/>
          </w:tcPr>
          <w:p w14:paraId="342B85A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897</w:t>
            </w:r>
          </w:p>
        </w:tc>
        <w:tc>
          <w:tcPr>
            <w:tcW w:w="922" w:type="pct"/>
            <w:tcBorders>
              <w:top w:val="single" w:sz="4" w:space="0" w:color="auto"/>
              <w:left w:val="single" w:sz="4" w:space="0" w:color="auto"/>
              <w:bottom w:val="single" w:sz="4" w:space="0" w:color="auto"/>
              <w:right w:val="single" w:sz="4" w:space="0" w:color="auto"/>
            </w:tcBorders>
            <w:hideMark/>
          </w:tcPr>
          <w:p w14:paraId="04B2767D"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895</w:t>
            </w:r>
          </w:p>
        </w:tc>
        <w:tc>
          <w:tcPr>
            <w:tcW w:w="998" w:type="pct"/>
            <w:tcBorders>
              <w:top w:val="single" w:sz="4" w:space="0" w:color="auto"/>
              <w:left w:val="single" w:sz="4" w:space="0" w:color="auto"/>
              <w:bottom w:val="single" w:sz="4" w:space="0" w:color="auto"/>
              <w:right w:val="single" w:sz="4" w:space="0" w:color="auto"/>
            </w:tcBorders>
            <w:hideMark/>
          </w:tcPr>
          <w:p w14:paraId="4D785CB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1D88F6DA"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2</w:t>
            </w:r>
          </w:p>
        </w:tc>
      </w:tr>
      <w:tr w:rsidR="00B14955" w:rsidRPr="00B14955" w14:paraId="740F0E86"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10972ED2"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ONUDI</w:t>
            </w:r>
          </w:p>
        </w:tc>
        <w:tc>
          <w:tcPr>
            <w:tcW w:w="864" w:type="pct"/>
            <w:tcBorders>
              <w:top w:val="single" w:sz="4" w:space="0" w:color="auto"/>
              <w:left w:val="single" w:sz="4" w:space="0" w:color="auto"/>
              <w:bottom w:val="single" w:sz="4" w:space="0" w:color="auto"/>
              <w:right w:val="single" w:sz="4" w:space="0" w:color="auto"/>
            </w:tcBorders>
            <w:hideMark/>
          </w:tcPr>
          <w:p w14:paraId="12EBEBE2"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448</w:t>
            </w:r>
          </w:p>
        </w:tc>
        <w:tc>
          <w:tcPr>
            <w:tcW w:w="922" w:type="pct"/>
            <w:tcBorders>
              <w:top w:val="single" w:sz="4" w:space="0" w:color="auto"/>
              <w:left w:val="single" w:sz="4" w:space="0" w:color="auto"/>
              <w:bottom w:val="single" w:sz="4" w:space="0" w:color="auto"/>
              <w:right w:val="single" w:sz="4" w:space="0" w:color="auto"/>
            </w:tcBorders>
            <w:hideMark/>
          </w:tcPr>
          <w:p w14:paraId="7FC4FC6A"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448</w:t>
            </w:r>
          </w:p>
        </w:tc>
        <w:tc>
          <w:tcPr>
            <w:tcW w:w="998" w:type="pct"/>
            <w:tcBorders>
              <w:top w:val="single" w:sz="4" w:space="0" w:color="auto"/>
              <w:left w:val="single" w:sz="4" w:space="0" w:color="auto"/>
              <w:bottom w:val="single" w:sz="4" w:space="0" w:color="auto"/>
              <w:right w:val="single" w:sz="4" w:space="0" w:color="auto"/>
            </w:tcBorders>
            <w:hideMark/>
          </w:tcPr>
          <w:p w14:paraId="43145B01"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c>
          <w:tcPr>
            <w:tcW w:w="846" w:type="pct"/>
            <w:tcBorders>
              <w:top w:val="single" w:sz="4" w:space="0" w:color="auto"/>
              <w:left w:val="single" w:sz="4" w:space="0" w:color="auto"/>
              <w:bottom w:val="single" w:sz="4" w:space="0" w:color="auto"/>
              <w:right w:val="single" w:sz="4" w:space="0" w:color="auto"/>
            </w:tcBorders>
            <w:hideMark/>
          </w:tcPr>
          <w:p w14:paraId="7EF40FCC"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0</w:t>
            </w:r>
          </w:p>
        </w:tc>
      </w:tr>
      <w:tr w:rsidR="00B14955" w:rsidRPr="00B14955" w14:paraId="11CB2B65"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00AD2FFB" w14:textId="77777777" w:rsidR="00B14955" w:rsidRPr="00B14955" w:rsidRDefault="00B14955" w:rsidP="00A71302">
            <w:pPr>
              <w:widowControl w:val="0"/>
              <w:suppressAutoHyphens/>
              <w:jc w:val="left"/>
              <w:rPr>
                <w:snapToGrid w:val="0"/>
                <w:sz w:val="20"/>
                <w:szCs w:val="20"/>
                <w:lang w:val="fr-FR"/>
              </w:rPr>
            </w:pPr>
            <w:r w:rsidRPr="00B14955">
              <w:rPr>
                <w:snapToGrid w:val="0"/>
                <w:sz w:val="20"/>
                <w:szCs w:val="20"/>
                <w:lang w:val="fr-FR"/>
              </w:rPr>
              <w:t>Banque mondiale</w:t>
            </w:r>
          </w:p>
        </w:tc>
        <w:tc>
          <w:tcPr>
            <w:tcW w:w="864" w:type="pct"/>
            <w:tcBorders>
              <w:top w:val="single" w:sz="4" w:space="0" w:color="auto"/>
              <w:left w:val="single" w:sz="4" w:space="0" w:color="auto"/>
              <w:bottom w:val="single" w:sz="4" w:space="0" w:color="auto"/>
              <w:right w:val="single" w:sz="4" w:space="0" w:color="auto"/>
            </w:tcBorders>
            <w:hideMark/>
          </w:tcPr>
          <w:p w14:paraId="0F16690F"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457</w:t>
            </w:r>
          </w:p>
        </w:tc>
        <w:tc>
          <w:tcPr>
            <w:tcW w:w="922" w:type="pct"/>
            <w:tcBorders>
              <w:top w:val="single" w:sz="4" w:space="0" w:color="auto"/>
              <w:left w:val="single" w:sz="4" w:space="0" w:color="auto"/>
              <w:bottom w:val="single" w:sz="4" w:space="0" w:color="auto"/>
              <w:right w:val="single" w:sz="4" w:space="0" w:color="auto"/>
            </w:tcBorders>
            <w:hideMark/>
          </w:tcPr>
          <w:p w14:paraId="69C912C1"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452</w:t>
            </w:r>
          </w:p>
        </w:tc>
        <w:tc>
          <w:tcPr>
            <w:tcW w:w="998" w:type="pct"/>
            <w:tcBorders>
              <w:top w:val="single" w:sz="4" w:space="0" w:color="auto"/>
              <w:left w:val="single" w:sz="4" w:space="0" w:color="auto"/>
              <w:bottom w:val="single" w:sz="4" w:space="0" w:color="auto"/>
              <w:right w:val="single" w:sz="4" w:space="0" w:color="auto"/>
            </w:tcBorders>
            <w:hideMark/>
          </w:tcPr>
          <w:p w14:paraId="61E16531"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2</w:t>
            </w:r>
          </w:p>
        </w:tc>
        <w:tc>
          <w:tcPr>
            <w:tcW w:w="846" w:type="pct"/>
            <w:tcBorders>
              <w:top w:val="single" w:sz="4" w:space="0" w:color="auto"/>
              <w:left w:val="single" w:sz="4" w:space="0" w:color="auto"/>
              <w:bottom w:val="single" w:sz="4" w:space="0" w:color="auto"/>
              <w:right w:val="single" w:sz="4" w:space="0" w:color="auto"/>
            </w:tcBorders>
            <w:hideMark/>
          </w:tcPr>
          <w:p w14:paraId="1EF400B0" w14:textId="77777777" w:rsidR="00B14955" w:rsidRPr="00B14955" w:rsidRDefault="00B14955" w:rsidP="00A71302">
            <w:pPr>
              <w:widowControl w:val="0"/>
              <w:suppressAutoHyphens/>
              <w:jc w:val="center"/>
              <w:rPr>
                <w:snapToGrid w:val="0"/>
                <w:sz w:val="20"/>
                <w:szCs w:val="20"/>
                <w:lang w:val="fr-FR"/>
              </w:rPr>
            </w:pPr>
            <w:r w:rsidRPr="00B14955">
              <w:rPr>
                <w:snapToGrid w:val="0"/>
                <w:sz w:val="20"/>
                <w:szCs w:val="20"/>
                <w:lang w:val="fr-FR"/>
              </w:rPr>
              <w:t>3</w:t>
            </w:r>
          </w:p>
        </w:tc>
      </w:tr>
      <w:tr w:rsidR="00B14955" w:rsidRPr="00B14955" w14:paraId="50731EE5" w14:textId="77777777" w:rsidTr="00A71302">
        <w:trPr>
          <w:cantSplit/>
        </w:trPr>
        <w:tc>
          <w:tcPr>
            <w:tcW w:w="1370" w:type="pct"/>
            <w:tcBorders>
              <w:top w:val="single" w:sz="4" w:space="0" w:color="auto"/>
              <w:left w:val="single" w:sz="4" w:space="0" w:color="auto"/>
              <w:bottom w:val="single" w:sz="4" w:space="0" w:color="auto"/>
              <w:right w:val="single" w:sz="4" w:space="0" w:color="auto"/>
            </w:tcBorders>
            <w:hideMark/>
          </w:tcPr>
          <w:p w14:paraId="3A4C71CC" w14:textId="77777777" w:rsidR="00B14955" w:rsidRPr="00B14955" w:rsidRDefault="00B14955" w:rsidP="00A71302">
            <w:pPr>
              <w:widowControl w:val="0"/>
              <w:suppressAutoHyphens/>
              <w:jc w:val="left"/>
              <w:rPr>
                <w:b/>
                <w:snapToGrid w:val="0"/>
                <w:sz w:val="20"/>
                <w:szCs w:val="20"/>
                <w:lang w:val="fr-FR"/>
              </w:rPr>
            </w:pPr>
            <w:r w:rsidRPr="00B14955">
              <w:rPr>
                <w:b/>
                <w:snapToGrid w:val="0"/>
                <w:sz w:val="20"/>
                <w:szCs w:val="20"/>
                <w:lang w:val="fr-FR"/>
              </w:rPr>
              <w:t>Total</w:t>
            </w:r>
          </w:p>
        </w:tc>
        <w:tc>
          <w:tcPr>
            <w:tcW w:w="864" w:type="pct"/>
            <w:tcBorders>
              <w:top w:val="single" w:sz="4" w:space="0" w:color="auto"/>
              <w:left w:val="single" w:sz="4" w:space="0" w:color="auto"/>
              <w:bottom w:val="single" w:sz="4" w:space="0" w:color="auto"/>
              <w:right w:val="single" w:sz="4" w:space="0" w:color="auto"/>
            </w:tcBorders>
            <w:hideMark/>
          </w:tcPr>
          <w:p w14:paraId="21B66A1D" w14:textId="5957B5EB" w:rsidR="00B14955" w:rsidRPr="00B14955" w:rsidRDefault="00B14955" w:rsidP="00A71302">
            <w:pPr>
              <w:widowControl w:val="0"/>
              <w:tabs>
                <w:tab w:val="left" w:pos="600"/>
                <w:tab w:val="center" w:pos="915"/>
              </w:tabs>
              <w:suppressAutoHyphens/>
              <w:jc w:val="center"/>
              <w:rPr>
                <w:b/>
                <w:snapToGrid w:val="0"/>
                <w:sz w:val="20"/>
                <w:szCs w:val="20"/>
                <w:lang w:val="fr-FR"/>
              </w:rPr>
            </w:pPr>
            <w:r w:rsidRPr="00B14955">
              <w:rPr>
                <w:b/>
                <w:snapToGrid w:val="0"/>
                <w:sz w:val="20"/>
                <w:szCs w:val="20"/>
                <w:lang w:val="fr-FR"/>
              </w:rPr>
              <w:t>1</w:t>
            </w:r>
            <w:r w:rsidR="00A71302">
              <w:rPr>
                <w:b/>
                <w:snapToGrid w:val="0"/>
                <w:sz w:val="20"/>
                <w:szCs w:val="20"/>
                <w:lang w:val="fr-FR"/>
              </w:rPr>
              <w:t> </w:t>
            </w:r>
            <w:r w:rsidRPr="00B14955">
              <w:rPr>
                <w:b/>
                <w:snapToGrid w:val="0"/>
                <w:sz w:val="20"/>
                <w:szCs w:val="20"/>
                <w:lang w:val="fr-FR"/>
              </w:rPr>
              <w:t>856</w:t>
            </w:r>
          </w:p>
        </w:tc>
        <w:tc>
          <w:tcPr>
            <w:tcW w:w="922" w:type="pct"/>
            <w:tcBorders>
              <w:top w:val="single" w:sz="4" w:space="0" w:color="auto"/>
              <w:left w:val="single" w:sz="4" w:space="0" w:color="auto"/>
              <w:bottom w:val="single" w:sz="4" w:space="0" w:color="auto"/>
              <w:right w:val="single" w:sz="4" w:space="0" w:color="auto"/>
            </w:tcBorders>
            <w:hideMark/>
          </w:tcPr>
          <w:p w14:paraId="6E11AD8E" w14:textId="12FECBB8" w:rsidR="00B14955" w:rsidRPr="00B14955" w:rsidRDefault="00B14955" w:rsidP="00A71302">
            <w:pPr>
              <w:widowControl w:val="0"/>
              <w:suppressAutoHyphens/>
              <w:jc w:val="center"/>
              <w:rPr>
                <w:b/>
                <w:snapToGrid w:val="0"/>
                <w:sz w:val="20"/>
                <w:szCs w:val="20"/>
                <w:lang w:val="fr-FR"/>
              </w:rPr>
            </w:pPr>
            <w:r w:rsidRPr="00B14955">
              <w:rPr>
                <w:b/>
                <w:snapToGrid w:val="0"/>
                <w:sz w:val="20"/>
                <w:szCs w:val="20"/>
                <w:lang w:val="fr-FR"/>
              </w:rPr>
              <w:t>1</w:t>
            </w:r>
            <w:r w:rsidR="00A71302">
              <w:rPr>
                <w:b/>
                <w:snapToGrid w:val="0"/>
                <w:sz w:val="20"/>
                <w:szCs w:val="20"/>
                <w:lang w:val="fr-FR"/>
              </w:rPr>
              <w:t> </w:t>
            </w:r>
            <w:r w:rsidRPr="00B14955">
              <w:rPr>
                <w:b/>
                <w:snapToGrid w:val="0"/>
                <w:sz w:val="20"/>
                <w:szCs w:val="20"/>
                <w:lang w:val="fr-FR"/>
              </w:rPr>
              <w:t>848</w:t>
            </w:r>
          </w:p>
        </w:tc>
        <w:tc>
          <w:tcPr>
            <w:tcW w:w="998" w:type="pct"/>
            <w:tcBorders>
              <w:top w:val="single" w:sz="4" w:space="0" w:color="auto"/>
              <w:left w:val="single" w:sz="4" w:space="0" w:color="auto"/>
              <w:bottom w:val="single" w:sz="4" w:space="0" w:color="auto"/>
              <w:right w:val="single" w:sz="4" w:space="0" w:color="auto"/>
            </w:tcBorders>
            <w:hideMark/>
          </w:tcPr>
          <w:p w14:paraId="373C0451" w14:textId="77777777" w:rsidR="00B14955" w:rsidRPr="00B14955" w:rsidRDefault="00B14955" w:rsidP="00A71302">
            <w:pPr>
              <w:widowControl w:val="0"/>
              <w:suppressAutoHyphens/>
              <w:jc w:val="center"/>
              <w:rPr>
                <w:b/>
                <w:snapToGrid w:val="0"/>
                <w:sz w:val="20"/>
                <w:szCs w:val="20"/>
                <w:lang w:val="fr-FR"/>
              </w:rPr>
            </w:pPr>
            <w:r w:rsidRPr="00B14955">
              <w:rPr>
                <w:b/>
                <w:snapToGrid w:val="0"/>
                <w:sz w:val="20"/>
                <w:szCs w:val="20"/>
                <w:lang w:val="fr-FR"/>
              </w:rPr>
              <w:t>2</w:t>
            </w:r>
          </w:p>
        </w:tc>
        <w:tc>
          <w:tcPr>
            <w:tcW w:w="846" w:type="pct"/>
            <w:tcBorders>
              <w:top w:val="single" w:sz="4" w:space="0" w:color="auto"/>
              <w:left w:val="single" w:sz="4" w:space="0" w:color="auto"/>
              <w:bottom w:val="single" w:sz="4" w:space="0" w:color="auto"/>
              <w:right w:val="single" w:sz="4" w:space="0" w:color="auto"/>
            </w:tcBorders>
            <w:hideMark/>
          </w:tcPr>
          <w:p w14:paraId="147E6847" w14:textId="77777777" w:rsidR="00B14955" w:rsidRPr="00B14955" w:rsidRDefault="00B14955" w:rsidP="00A71302">
            <w:pPr>
              <w:widowControl w:val="0"/>
              <w:suppressAutoHyphens/>
              <w:jc w:val="center"/>
              <w:rPr>
                <w:b/>
                <w:snapToGrid w:val="0"/>
                <w:sz w:val="20"/>
                <w:szCs w:val="20"/>
                <w:lang w:val="fr-FR"/>
              </w:rPr>
            </w:pPr>
            <w:r w:rsidRPr="00B14955">
              <w:rPr>
                <w:b/>
                <w:snapToGrid w:val="0"/>
                <w:sz w:val="20"/>
                <w:szCs w:val="20"/>
                <w:lang w:val="fr-FR"/>
              </w:rPr>
              <w:t>6</w:t>
            </w:r>
          </w:p>
        </w:tc>
      </w:tr>
      <w:bookmarkEnd w:id="10"/>
    </w:tbl>
    <w:p w14:paraId="6B750C62" w14:textId="77777777" w:rsidR="00B14955" w:rsidRPr="00B14955" w:rsidRDefault="00B14955" w:rsidP="00B14955">
      <w:pPr>
        <w:pStyle w:val="FootnoteText"/>
        <w:keepNext/>
        <w:keepLines/>
        <w:widowControl w:val="0"/>
        <w:ind w:left="14"/>
        <w:contextualSpacing/>
        <w:rPr>
          <w:b/>
          <w:sz w:val="21"/>
          <w:szCs w:val="21"/>
          <w:lang w:val="fr-FR"/>
        </w:rPr>
      </w:pPr>
    </w:p>
    <w:p w14:paraId="0468F99A" w14:textId="64553165" w:rsidR="00B14955" w:rsidRPr="00B14955" w:rsidRDefault="00B14955" w:rsidP="00B14955">
      <w:pPr>
        <w:pStyle w:val="Heading1"/>
        <w:keepNext/>
        <w:numPr>
          <w:ilvl w:val="0"/>
          <w:numId w:val="21"/>
        </w:numPr>
        <w:spacing w:before="240"/>
        <w:rPr>
          <w:lang w:val="fr-FR"/>
        </w:rPr>
      </w:pPr>
      <w:r w:rsidRPr="00B14955">
        <w:rPr>
          <w:lang w:val="fr-FR"/>
        </w:rPr>
        <w:t>Sur les 1 234 projets ne portant pas sur les investissements</w:t>
      </w:r>
      <w:r w:rsidRPr="00B14955">
        <w:rPr>
          <w:rStyle w:val="FootnoteReference"/>
          <w:lang w:val="fr-FR"/>
        </w:rPr>
        <w:footnoteReference w:id="4"/>
      </w:r>
      <w:r w:rsidRPr="00B14955">
        <w:rPr>
          <w:lang w:val="fr-FR"/>
        </w:rPr>
        <w:t xml:space="preserve"> qui ont été achevés, les agences bilatérales et d</w:t>
      </w:r>
      <w:r w:rsidR="00A71302">
        <w:rPr>
          <w:lang w:val="fr-FR"/>
        </w:rPr>
        <w:t>’</w:t>
      </w:r>
      <w:r w:rsidRPr="00B14955">
        <w:rPr>
          <w:lang w:val="fr-FR"/>
        </w:rPr>
        <w:t xml:space="preserve">exécution ont remis 1 214 RAP, </w:t>
      </w:r>
      <w:r w:rsidR="00732C91">
        <w:rPr>
          <w:lang w:val="fr-FR"/>
        </w:rPr>
        <w:t>faisant que vingt</w:t>
      </w:r>
      <w:r w:rsidR="00732C91" w:rsidRPr="00B14955">
        <w:rPr>
          <w:lang w:val="fr-FR"/>
        </w:rPr>
        <w:t xml:space="preserve"> RAP </w:t>
      </w:r>
      <w:r w:rsidR="00732C91">
        <w:rPr>
          <w:lang w:val="fr-FR"/>
        </w:rPr>
        <w:t>restent en souffrance</w:t>
      </w:r>
      <w:r w:rsidRPr="00B14955">
        <w:rPr>
          <w:lang w:val="fr-FR"/>
        </w:rPr>
        <w:t>, comme l</w:t>
      </w:r>
      <w:r w:rsidR="00A71302">
        <w:rPr>
          <w:lang w:val="fr-FR"/>
        </w:rPr>
        <w:t>’</w:t>
      </w:r>
      <w:r w:rsidRPr="00B14955">
        <w:rPr>
          <w:lang w:val="fr-FR"/>
        </w:rPr>
        <w:t xml:space="preserve">indique le tableau 4. </w:t>
      </w:r>
    </w:p>
    <w:p w14:paraId="4A3C2EEF" w14:textId="77777777" w:rsidR="00B14955" w:rsidRPr="00B14955" w:rsidRDefault="00B14955" w:rsidP="00B14955">
      <w:pPr>
        <w:pStyle w:val="FootnoteText"/>
        <w:keepNext/>
        <w:keepLines/>
        <w:widowControl w:val="0"/>
        <w:ind w:left="14"/>
        <w:contextualSpacing/>
        <w:rPr>
          <w:b/>
          <w:sz w:val="21"/>
          <w:szCs w:val="21"/>
          <w:lang w:val="fr-FR"/>
        </w:rPr>
      </w:pPr>
    </w:p>
    <w:p w14:paraId="01E16430" w14:textId="77777777" w:rsidR="00B14955" w:rsidRPr="00B14955" w:rsidRDefault="00B14955" w:rsidP="00B14955">
      <w:pPr>
        <w:pStyle w:val="FootnoteText"/>
        <w:keepNext/>
        <w:keepLines/>
        <w:widowControl w:val="0"/>
        <w:ind w:left="14"/>
        <w:contextualSpacing/>
        <w:rPr>
          <w:b/>
          <w:sz w:val="21"/>
          <w:szCs w:val="21"/>
          <w:lang w:val="fr-FR"/>
        </w:rPr>
      </w:pPr>
      <w:r w:rsidRPr="00B14955">
        <w:rPr>
          <w:b/>
          <w:sz w:val="21"/>
          <w:szCs w:val="21"/>
          <w:lang w:val="fr-FR"/>
        </w:rPr>
        <w:t>Tableau 4. RAP remis pour des projets ne portant pas sur des investissements</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B14955" w:rsidRPr="00B14955" w14:paraId="1A9A7173" w14:textId="77777777" w:rsidTr="00A71302">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ECD455A" w14:textId="77777777" w:rsidR="00B14955" w:rsidRPr="00B14955" w:rsidRDefault="00B14955" w:rsidP="00A71302">
            <w:pPr>
              <w:widowControl w:val="0"/>
              <w:jc w:val="left"/>
              <w:rPr>
                <w:b/>
                <w:color w:val="000000"/>
                <w:sz w:val="20"/>
                <w:szCs w:val="20"/>
                <w:lang w:val="fr-FR"/>
              </w:rPr>
            </w:pPr>
            <w:r w:rsidRPr="00B14955">
              <w:rPr>
                <w:b/>
                <w:color w:val="000000"/>
                <w:sz w:val="20"/>
                <w:szCs w:val="20"/>
                <w:lang w:val="fr-FR"/>
              </w:rPr>
              <w:t>Agence</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63EA6536" w14:textId="77777777" w:rsidR="00B14955" w:rsidRPr="00B14955" w:rsidRDefault="00B14955" w:rsidP="00A71302">
            <w:pPr>
              <w:widowControl w:val="0"/>
              <w:jc w:val="center"/>
              <w:rPr>
                <w:b/>
                <w:color w:val="000000"/>
                <w:sz w:val="20"/>
                <w:szCs w:val="20"/>
                <w:lang w:val="fr-FR"/>
              </w:rPr>
            </w:pPr>
            <w:r w:rsidRPr="00B14955">
              <w:rPr>
                <w:b/>
                <w:color w:val="000000"/>
                <w:sz w:val="20"/>
                <w:szCs w:val="20"/>
                <w:lang w:val="fr-FR"/>
              </w:rPr>
              <w:t>Achevés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239BF74" w14:textId="77777777" w:rsidR="00B14955" w:rsidRPr="00B14955" w:rsidRDefault="00B14955" w:rsidP="00A71302">
            <w:pPr>
              <w:widowControl w:val="0"/>
              <w:jc w:val="center"/>
              <w:rPr>
                <w:b/>
                <w:sz w:val="20"/>
                <w:szCs w:val="20"/>
                <w:lang w:val="fr-FR"/>
              </w:rPr>
            </w:pPr>
            <w:r w:rsidRPr="00B14955">
              <w:rPr>
                <w:b/>
                <w:sz w:val="20"/>
                <w:szCs w:val="20"/>
                <w:lang w:val="fr-FR"/>
              </w:rPr>
              <w:t xml:space="preserve">Reçus avant la </w:t>
            </w:r>
          </w:p>
          <w:p w14:paraId="6C72A220" w14:textId="77777777" w:rsidR="00B14955" w:rsidRPr="00B14955" w:rsidRDefault="00B14955" w:rsidP="00A71302">
            <w:pPr>
              <w:widowControl w:val="0"/>
              <w:jc w:val="center"/>
              <w:rPr>
                <w:b/>
                <w:sz w:val="20"/>
                <w:szCs w:val="20"/>
                <w:lang w:val="fr-FR"/>
              </w:rPr>
            </w:pPr>
            <w:r w:rsidRPr="00B14955">
              <w:rPr>
                <w:b/>
                <w:sz w:val="20"/>
                <w:szCs w:val="20"/>
                <w:lang w:val="fr-FR"/>
              </w:rPr>
              <w:t>84</w:t>
            </w:r>
            <w:r w:rsidRPr="00B14955">
              <w:rPr>
                <w:b/>
                <w:sz w:val="20"/>
                <w:szCs w:val="20"/>
                <w:vertAlign w:val="superscript"/>
                <w:lang w:val="fr-FR"/>
              </w:rPr>
              <w:t>e</w:t>
            </w:r>
            <w:r w:rsidRPr="00B14955">
              <w:rPr>
                <w:b/>
                <w:sz w:val="20"/>
                <w:szCs w:val="20"/>
                <w:lang w:val="fr-FR"/>
              </w:rPr>
              <w:t xml:space="preserve"> réunion</w:t>
            </w:r>
          </w:p>
        </w:tc>
        <w:tc>
          <w:tcPr>
            <w:tcW w:w="2255" w:type="dxa"/>
            <w:tcBorders>
              <w:top w:val="single" w:sz="4" w:space="0" w:color="auto"/>
              <w:left w:val="single" w:sz="4" w:space="0" w:color="auto"/>
              <w:bottom w:val="single" w:sz="4" w:space="0" w:color="auto"/>
              <w:right w:val="single" w:sz="4" w:space="0" w:color="auto"/>
            </w:tcBorders>
            <w:vAlign w:val="center"/>
            <w:hideMark/>
          </w:tcPr>
          <w:p w14:paraId="04C28F6D" w14:textId="77777777" w:rsidR="00B14955" w:rsidRPr="00B14955" w:rsidRDefault="00B14955" w:rsidP="00A71302">
            <w:pPr>
              <w:widowControl w:val="0"/>
              <w:jc w:val="center"/>
              <w:rPr>
                <w:b/>
                <w:sz w:val="20"/>
                <w:szCs w:val="20"/>
                <w:lang w:val="fr-FR"/>
              </w:rPr>
            </w:pPr>
            <w:r w:rsidRPr="00B14955">
              <w:rPr>
                <w:b/>
                <w:sz w:val="20"/>
                <w:szCs w:val="20"/>
                <w:lang w:val="fr-FR"/>
              </w:rPr>
              <w:t xml:space="preserve">Reçus après la </w:t>
            </w:r>
          </w:p>
          <w:p w14:paraId="37050E5B" w14:textId="77777777" w:rsidR="00B14955" w:rsidRPr="00B14955" w:rsidRDefault="00B14955" w:rsidP="00A71302">
            <w:pPr>
              <w:widowControl w:val="0"/>
              <w:jc w:val="center"/>
              <w:rPr>
                <w:b/>
                <w:sz w:val="20"/>
                <w:szCs w:val="20"/>
                <w:lang w:val="fr-FR"/>
              </w:rPr>
            </w:pPr>
            <w:r w:rsidRPr="00B14955">
              <w:rPr>
                <w:b/>
                <w:sz w:val="20"/>
                <w:szCs w:val="20"/>
                <w:lang w:val="fr-FR"/>
              </w:rPr>
              <w:t>84</w:t>
            </w:r>
            <w:r w:rsidRPr="00B14955">
              <w:rPr>
                <w:b/>
                <w:sz w:val="20"/>
                <w:szCs w:val="20"/>
                <w:vertAlign w:val="superscript"/>
                <w:lang w:val="fr-FR"/>
              </w:rPr>
              <w:t>e</w:t>
            </w:r>
            <w:r w:rsidRPr="00B14955">
              <w:rPr>
                <w:b/>
                <w:sz w:val="20"/>
                <w:szCs w:val="20"/>
                <w:lang w:val="fr-FR"/>
              </w:rPr>
              <w:t xml:space="preserve"> réunion</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8049704" w14:textId="77777777" w:rsidR="00B14955" w:rsidRPr="00B14955" w:rsidRDefault="00B14955" w:rsidP="00A71302">
            <w:pPr>
              <w:widowControl w:val="0"/>
              <w:jc w:val="center"/>
              <w:rPr>
                <w:b/>
                <w:sz w:val="20"/>
                <w:szCs w:val="20"/>
                <w:lang w:val="fr-FR"/>
              </w:rPr>
            </w:pPr>
            <w:r w:rsidRPr="00B14955">
              <w:rPr>
                <w:b/>
                <w:sz w:val="20"/>
                <w:szCs w:val="20"/>
                <w:lang w:val="fr-FR"/>
              </w:rPr>
              <w:t>En suspens</w:t>
            </w:r>
          </w:p>
          <w:p w14:paraId="43226C1D" w14:textId="77777777" w:rsidR="00B14955" w:rsidRPr="00B14955" w:rsidRDefault="00B14955" w:rsidP="00A71302">
            <w:pPr>
              <w:widowControl w:val="0"/>
              <w:jc w:val="center"/>
              <w:rPr>
                <w:b/>
                <w:sz w:val="20"/>
                <w:szCs w:val="20"/>
                <w:lang w:val="fr-FR"/>
              </w:rPr>
            </w:pPr>
          </w:p>
        </w:tc>
      </w:tr>
      <w:tr w:rsidR="00B14955" w:rsidRPr="00B14955" w14:paraId="4CC8ACF2"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1FF053F"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Canada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F790BC5" w14:textId="77777777" w:rsidR="00B14955" w:rsidRPr="00B14955" w:rsidRDefault="00B14955" w:rsidP="00A71302">
            <w:pPr>
              <w:widowControl w:val="0"/>
              <w:ind w:left="-25" w:right="-605"/>
              <w:jc w:val="center"/>
              <w:rPr>
                <w:sz w:val="20"/>
                <w:szCs w:val="20"/>
                <w:lang w:val="fr-FR"/>
              </w:rPr>
            </w:pPr>
            <w:r w:rsidRPr="00B14955">
              <w:rPr>
                <w:sz w:val="20"/>
                <w:szCs w:val="20"/>
                <w:lang w:val="fr-FR"/>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1C53BCB" w14:textId="77777777" w:rsidR="00B14955" w:rsidRPr="00B14955" w:rsidRDefault="00B14955" w:rsidP="00A71302">
            <w:pPr>
              <w:widowControl w:val="0"/>
              <w:ind w:left="778"/>
              <w:jc w:val="center"/>
              <w:rPr>
                <w:sz w:val="20"/>
                <w:szCs w:val="20"/>
                <w:lang w:val="fr-FR"/>
              </w:rPr>
            </w:pPr>
            <w:r w:rsidRPr="00B14955">
              <w:rPr>
                <w:sz w:val="20"/>
                <w:szCs w:val="20"/>
                <w:lang w:val="fr-FR"/>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6938935" w14:textId="77777777" w:rsidR="00B14955" w:rsidRPr="00B14955" w:rsidRDefault="00B14955" w:rsidP="00A71302">
            <w:pPr>
              <w:widowControl w:val="0"/>
              <w:ind w:left="875"/>
              <w:jc w:val="center"/>
              <w:rPr>
                <w:sz w:val="20"/>
                <w:szCs w:val="20"/>
                <w:lang w:val="fr-FR"/>
              </w:rPr>
            </w:pPr>
            <w:r w:rsidRPr="00B14955">
              <w:rPr>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5035B0B"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58B48812"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499FA96A"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France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D3317C2" w14:textId="77777777" w:rsidR="00B14955" w:rsidRPr="00B14955" w:rsidRDefault="00B14955" w:rsidP="00A71302">
            <w:pPr>
              <w:widowControl w:val="0"/>
              <w:ind w:left="-25" w:right="-605"/>
              <w:jc w:val="center"/>
              <w:rPr>
                <w:sz w:val="20"/>
                <w:szCs w:val="20"/>
                <w:lang w:val="fr-FR"/>
              </w:rPr>
            </w:pPr>
            <w:r w:rsidRPr="00B14955">
              <w:rPr>
                <w:sz w:val="20"/>
                <w:szCs w:val="20"/>
                <w:lang w:val="fr-FR"/>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C23358E" w14:textId="77777777" w:rsidR="00B14955" w:rsidRPr="00B14955" w:rsidRDefault="00B14955" w:rsidP="00A71302">
            <w:pPr>
              <w:widowControl w:val="0"/>
              <w:ind w:left="778"/>
              <w:jc w:val="center"/>
              <w:rPr>
                <w:sz w:val="20"/>
                <w:szCs w:val="20"/>
                <w:lang w:val="fr-FR"/>
              </w:rPr>
            </w:pPr>
            <w:r w:rsidRPr="00B14955">
              <w:rPr>
                <w:sz w:val="20"/>
                <w:szCs w:val="20"/>
                <w:lang w:val="fr-FR"/>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DCA7EBF"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C6D5076"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67935FA1"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0D50623"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Allemagne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7594043" w14:textId="77777777" w:rsidR="00B14955" w:rsidRPr="00B14955" w:rsidRDefault="00B14955" w:rsidP="00A71302">
            <w:pPr>
              <w:widowControl w:val="0"/>
              <w:ind w:left="-25" w:right="-605"/>
              <w:jc w:val="center"/>
              <w:rPr>
                <w:sz w:val="20"/>
                <w:szCs w:val="20"/>
                <w:lang w:val="fr-FR"/>
              </w:rPr>
            </w:pPr>
            <w:r w:rsidRPr="00B14955">
              <w:rPr>
                <w:sz w:val="20"/>
                <w:szCs w:val="20"/>
                <w:lang w:val="fr-FR"/>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6031220" w14:textId="77777777" w:rsidR="00B14955" w:rsidRPr="00B14955" w:rsidRDefault="00B14955" w:rsidP="00A71302">
            <w:pPr>
              <w:widowControl w:val="0"/>
              <w:ind w:left="778"/>
              <w:jc w:val="center"/>
              <w:rPr>
                <w:sz w:val="20"/>
                <w:szCs w:val="20"/>
                <w:lang w:val="fr-FR"/>
              </w:rPr>
            </w:pPr>
            <w:r w:rsidRPr="00B14955">
              <w:rPr>
                <w:sz w:val="20"/>
                <w:szCs w:val="20"/>
                <w:lang w:val="fr-FR"/>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EDB098C"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0A3B58" w14:textId="77777777" w:rsidR="00B14955" w:rsidRPr="00B14955" w:rsidRDefault="00B14955" w:rsidP="00A71302">
            <w:pPr>
              <w:widowControl w:val="0"/>
              <w:ind w:right="-799"/>
              <w:jc w:val="center"/>
              <w:rPr>
                <w:sz w:val="20"/>
                <w:szCs w:val="20"/>
                <w:lang w:val="fr-FR"/>
              </w:rPr>
            </w:pPr>
            <w:r w:rsidRPr="00B14955">
              <w:rPr>
                <w:sz w:val="20"/>
                <w:szCs w:val="20"/>
                <w:lang w:val="fr-FR"/>
              </w:rPr>
              <w:t>1</w:t>
            </w:r>
          </w:p>
        </w:tc>
      </w:tr>
      <w:tr w:rsidR="00B14955" w:rsidRPr="00B14955" w14:paraId="47B0D090"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BC89A54"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Italie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9D53F23" w14:textId="77777777" w:rsidR="00B14955" w:rsidRPr="00B14955" w:rsidRDefault="00B14955" w:rsidP="00A71302">
            <w:pPr>
              <w:widowControl w:val="0"/>
              <w:ind w:left="-25" w:right="-605"/>
              <w:jc w:val="center"/>
              <w:rPr>
                <w:sz w:val="20"/>
                <w:szCs w:val="20"/>
                <w:lang w:val="fr-FR"/>
              </w:rPr>
            </w:pPr>
            <w:r w:rsidRPr="00B14955">
              <w:rPr>
                <w:sz w:val="20"/>
                <w:szCs w:val="20"/>
                <w:lang w:val="fr-FR"/>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4E40B84" w14:textId="77777777" w:rsidR="00B14955" w:rsidRPr="00B14955" w:rsidRDefault="00B14955" w:rsidP="00A71302">
            <w:pPr>
              <w:widowControl w:val="0"/>
              <w:ind w:left="778"/>
              <w:jc w:val="center"/>
              <w:rPr>
                <w:sz w:val="20"/>
                <w:szCs w:val="20"/>
                <w:lang w:val="fr-FR"/>
              </w:rPr>
            </w:pPr>
            <w:r w:rsidRPr="00B14955">
              <w:rPr>
                <w:sz w:val="20"/>
                <w:szCs w:val="20"/>
                <w:lang w:val="fr-FR"/>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B9A8CB6"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3150014"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5C479A46"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53E0139"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Japon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6C1CA8A" w14:textId="77777777" w:rsidR="00B14955" w:rsidRPr="00B14955" w:rsidRDefault="00B14955" w:rsidP="00A71302">
            <w:pPr>
              <w:widowControl w:val="0"/>
              <w:ind w:left="-25" w:right="-605"/>
              <w:jc w:val="center"/>
              <w:rPr>
                <w:sz w:val="20"/>
                <w:szCs w:val="20"/>
                <w:lang w:val="fr-FR"/>
              </w:rPr>
            </w:pPr>
            <w:r w:rsidRPr="00B14955">
              <w:rPr>
                <w:sz w:val="20"/>
                <w:szCs w:val="20"/>
                <w:lang w:val="fr-FR"/>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383DA04" w14:textId="77777777" w:rsidR="00B14955" w:rsidRPr="00B14955" w:rsidRDefault="00B14955" w:rsidP="00A71302">
            <w:pPr>
              <w:widowControl w:val="0"/>
              <w:ind w:left="778"/>
              <w:jc w:val="center"/>
              <w:rPr>
                <w:sz w:val="20"/>
                <w:szCs w:val="20"/>
                <w:lang w:val="fr-FR"/>
              </w:rPr>
            </w:pPr>
            <w:r w:rsidRPr="00B14955">
              <w:rPr>
                <w:sz w:val="20"/>
                <w:szCs w:val="20"/>
                <w:lang w:val="fr-FR"/>
              </w:rPr>
              <w:t>17</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4F82AE"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954FBAB"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7C0549FE"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41F65063"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176C174" w14:textId="77777777" w:rsidR="00B14955" w:rsidRPr="00B14955" w:rsidRDefault="00B14955" w:rsidP="00A71302">
            <w:pPr>
              <w:widowControl w:val="0"/>
              <w:ind w:left="-25" w:right="-605"/>
              <w:jc w:val="center"/>
              <w:rPr>
                <w:sz w:val="20"/>
                <w:szCs w:val="20"/>
                <w:lang w:val="fr-FR"/>
              </w:rPr>
            </w:pPr>
            <w:r w:rsidRPr="00B14955">
              <w:rPr>
                <w:sz w:val="20"/>
                <w:szCs w:val="20"/>
                <w:lang w:val="fr-FR"/>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3E850A9" w14:textId="77777777" w:rsidR="00B14955" w:rsidRPr="00B14955" w:rsidRDefault="00B14955" w:rsidP="00A71302">
            <w:pPr>
              <w:widowControl w:val="0"/>
              <w:ind w:left="778"/>
              <w:jc w:val="center"/>
              <w:rPr>
                <w:sz w:val="20"/>
                <w:szCs w:val="20"/>
                <w:lang w:val="fr-FR"/>
              </w:rPr>
            </w:pPr>
            <w:r w:rsidRPr="00B14955">
              <w:rPr>
                <w:sz w:val="20"/>
                <w:szCs w:val="20"/>
                <w:lang w:val="fr-FR"/>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26B5535"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AB0CF16" w14:textId="77777777" w:rsidR="00B14955" w:rsidRPr="00B14955" w:rsidRDefault="00B14955" w:rsidP="00A71302">
            <w:pPr>
              <w:widowControl w:val="0"/>
              <w:ind w:right="-799"/>
              <w:jc w:val="center"/>
              <w:rPr>
                <w:sz w:val="20"/>
                <w:szCs w:val="20"/>
                <w:lang w:val="fr-FR"/>
              </w:rPr>
            </w:pPr>
            <w:r w:rsidRPr="00B14955">
              <w:rPr>
                <w:sz w:val="20"/>
                <w:szCs w:val="20"/>
                <w:lang w:val="fr-FR"/>
              </w:rPr>
              <w:t>1</w:t>
            </w:r>
          </w:p>
        </w:tc>
      </w:tr>
      <w:tr w:rsidR="00B14955" w:rsidRPr="00B14955" w14:paraId="546E76AA"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tcPr>
          <w:p w14:paraId="71F48EA8"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Fédération de Russie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tcPr>
          <w:p w14:paraId="4E11A6C3" w14:textId="77777777" w:rsidR="00B14955" w:rsidRPr="00B14955" w:rsidRDefault="00B14955" w:rsidP="00A71302">
            <w:pPr>
              <w:widowControl w:val="0"/>
              <w:ind w:left="-25" w:right="-605"/>
              <w:jc w:val="center"/>
              <w:rPr>
                <w:sz w:val="20"/>
                <w:szCs w:val="20"/>
                <w:lang w:val="fr-FR"/>
              </w:rPr>
            </w:pPr>
            <w:r w:rsidRPr="00B14955">
              <w:rPr>
                <w:sz w:val="20"/>
                <w:szCs w:val="20"/>
                <w:lang w:val="fr-FR"/>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163757B1" w14:textId="77777777" w:rsidR="00B14955" w:rsidRPr="00B14955" w:rsidRDefault="00B14955" w:rsidP="00A71302">
            <w:pPr>
              <w:widowControl w:val="0"/>
              <w:ind w:left="778"/>
              <w:jc w:val="center"/>
              <w:rPr>
                <w:sz w:val="20"/>
                <w:szCs w:val="20"/>
                <w:lang w:val="fr-FR"/>
              </w:rPr>
            </w:pPr>
            <w:r w:rsidRPr="00B14955">
              <w:rPr>
                <w:sz w:val="20"/>
                <w:szCs w:val="20"/>
                <w:lang w:val="fr-FR"/>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642BD466"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0080489E" w14:textId="77777777" w:rsidR="00B14955" w:rsidRPr="00B14955" w:rsidRDefault="00B14955" w:rsidP="00A71302">
            <w:pPr>
              <w:widowControl w:val="0"/>
              <w:ind w:right="-799"/>
              <w:jc w:val="center"/>
              <w:rPr>
                <w:sz w:val="20"/>
                <w:szCs w:val="20"/>
                <w:lang w:val="fr-FR"/>
              </w:rPr>
            </w:pPr>
            <w:r w:rsidRPr="00B14955">
              <w:rPr>
                <w:sz w:val="20"/>
                <w:szCs w:val="20"/>
                <w:lang w:val="fr-FR"/>
              </w:rPr>
              <w:t>1</w:t>
            </w:r>
          </w:p>
        </w:tc>
      </w:tr>
      <w:tr w:rsidR="00B14955" w:rsidRPr="00B14955" w14:paraId="77A2B80A"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CCB4A7A"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PNUD</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DF4ECC9" w14:textId="77777777" w:rsidR="00B14955" w:rsidRPr="00B14955" w:rsidRDefault="00B14955" w:rsidP="00A71302">
            <w:pPr>
              <w:widowControl w:val="0"/>
              <w:ind w:left="-25" w:right="-605"/>
              <w:jc w:val="center"/>
              <w:rPr>
                <w:sz w:val="20"/>
                <w:szCs w:val="20"/>
                <w:lang w:val="fr-FR"/>
              </w:rPr>
            </w:pPr>
            <w:r w:rsidRPr="00B14955">
              <w:rPr>
                <w:sz w:val="20"/>
                <w:szCs w:val="20"/>
                <w:lang w:val="fr-FR"/>
              </w:rPr>
              <w:t>295</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82C92EB" w14:textId="77777777" w:rsidR="00B14955" w:rsidRPr="00B14955" w:rsidRDefault="00B14955" w:rsidP="00A71302">
            <w:pPr>
              <w:widowControl w:val="0"/>
              <w:ind w:left="778"/>
              <w:jc w:val="center"/>
              <w:rPr>
                <w:sz w:val="20"/>
                <w:szCs w:val="20"/>
                <w:lang w:val="fr-FR"/>
              </w:rPr>
            </w:pPr>
            <w:r w:rsidRPr="00B14955">
              <w:rPr>
                <w:sz w:val="20"/>
                <w:szCs w:val="20"/>
                <w:lang w:val="fr-FR"/>
              </w:rPr>
              <w:t>289</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10D082E" w14:textId="77777777" w:rsidR="00B14955" w:rsidRPr="00B14955" w:rsidRDefault="00B14955" w:rsidP="00A71302">
            <w:pPr>
              <w:widowControl w:val="0"/>
              <w:ind w:left="875"/>
              <w:jc w:val="center"/>
              <w:rPr>
                <w:sz w:val="20"/>
                <w:szCs w:val="20"/>
                <w:lang w:val="fr-FR"/>
              </w:rPr>
            </w:pPr>
            <w:r w:rsidRPr="00B14955">
              <w:rPr>
                <w:sz w:val="20"/>
                <w:szCs w:val="20"/>
                <w:lang w:val="fr-FR"/>
              </w:rPr>
              <w:t>5</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BFF9923" w14:textId="77777777" w:rsidR="00B14955" w:rsidRPr="00B14955" w:rsidRDefault="00B14955" w:rsidP="00A71302">
            <w:pPr>
              <w:widowControl w:val="0"/>
              <w:ind w:right="-799"/>
              <w:jc w:val="center"/>
              <w:rPr>
                <w:sz w:val="20"/>
                <w:szCs w:val="20"/>
                <w:lang w:val="fr-FR"/>
              </w:rPr>
            </w:pPr>
            <w:r w:rsidRPr="00B14955">
              <w:rPr>
                <w:sz w:val="20"/>
                <w:szCs w:val="20"/>
                <w:lang w:val="fr-FR"/>
              </w:rPr>
              <w:t>1</w:t>
            </w:r>
          </w:p>
        </w:tc>
      </w:tr>
      <w:tr w:rsidR="00B14955" w:rsidRPr="00B14955" w14:paraId="13A6F342"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87B6027"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PNUE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0249035" w14:textId="77777777" w:rsidR="00B14955" w:rsidRPr="00B14955" w:rsidRDefault="00B14955" w:rsidP="00A71302">
            <w:pPr>
              <w:widowControl w:val="0"/>
              <w:ind w:left="-25" w:right="-605"/>
              <w:jc w:val="center"/>
              <w:rPr>
                <w:sz w:val="20"/>
                <w:szCs w:val="20"/>
                <w:lang w:val="fr-FR"/>
              </w:rPr>
            </w:pPr>
            <w:r w:rsidRPr="00B14955">
              <w:rPr>
                <w:sz w:val="20"/>
                <w:szCs w:val="20"/>
                <w:lang w:val="fr-FR"/>
              </w:rPr>
              <w:t>479</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5BD2B81" w14:textId="77777777" w:rsidR="00B14955" w:rsidRPr="00B14955" w:rsidRDefault="00B14955" w:rsidP="00A71302">
            <w:pPr>
              <w:widowControl w:val="0"/>
              <w:ind w:left="778"/>
              <w:jc w:val="center"/>
              <w:rPr>
                <w:sz w:val="20"/>
                <w:szCs w:val="20"/>
                <w:lang w:val="fr-FR"/>
              </w:rPr>
            </w:pPr>
            <w:r w:rsidRPr="00B14955">
              <w:rPr>
                <w:sz w:val="20"/>
                <w:szCs w:val="20"/>
                <w:lang w:val="fr-FR"/>
              </w:rPr>
              <w:t>458</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53ABD39" w14:textId="77777777" w:rsidR="00B14955" w:rsidRPr="00B14955" w:rsidRDefault="00B14955" w:rsidP="00A71302">
            <w:pPr>
              <w:widowControl w:val="0"/>
              <w:ind w:left="875"/>
              <w:jc w:val="center"/>
              <w:rPr>
                <w:sz w:val="20"/>
                <w:szCs w:val="20"/>
                <w:lang w:val="fr-FR"/>
              </w:rPr>
            </w:pPr>
            <w:r w:rsidRPr="00B14955">
              <w:rPr>
                <w:sz w:val="20"/>
                <w:szCs w:val="20"/>
                <w:lang w:val="fr-FR"/>
              </w:rPr>
              <w:t>11*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979E084" w14:textId="77777777" w:rsidR="00B14955" w:rsidRPr="00B14955" w:rsidRDefault="00B14955" w:rsidP="00A71302">
            <w:pPr>
              <w:widowControl w:val="0"/>
              <w:ind w:right="-799"/>
              <w:jc w:val="center"/>
              <w:rPr>
                <w:sz w:val="20"/>
                <w:szCs w:val="20"/>
                <w:lang w:val="fr-FR"/>
              </w:rPr>
            </w:pPr>
            <w:r w:rsidRPr="00B14955">
              <w:rPr>
                <w:sz w:val="20"/>
                <w:szCs w:val="20"/>
                <w:lang w:val="fr-FR"/>
              </w:rPr>
              <w:t>10</w:t>
            </w:r>
          </w:p>
        </w:tc>
      </w:tr>
      <w:tr w:rsidR="00B14955" w:rsidRPr="00B14955" w14:paraId="3554871B"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6CEF383"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lastRenderedPageBreak/>
              <w:t>ONUDI</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C609579" w14:textId="77777777" w:rsidR="00B14955" w:rsidRPr="00B14955" w:rsidRDefault="00B14955" w:rsidP="00A71302">
            <w:pPr>
              <w:widowControl w:val="0"/>
              <w:ind w:left="-25" w:right="-605"/>
              <w:jc w:val="center"/>
              <w:rPr>
                <w:sz w:val="20"/>
                <w:szCs w:val="20"/>
                <w:lang w:val="fr-FR"/>
              </w:rPr>
            </w:pPr>
            <w:r w:rsidRPr="00B14955">
              <w:rPr>
                <w:sz w:val="20"/>
                <w:szCs w:val="20"/>
                <w:lang w:val="fr-FR"/>
              </w:rPr>
              <w:t>154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053153B" w14:textId="77777777" w:rsidR="00B14955" w:rsidRPr="00B14955" w:rsidRDefault="00B14955" w:rsidP="00A71302">
            <w:pPr>
              <w:widowControl w:val="0"/>
              <w:ind w:left="778"/>
              <w:jc w:val="center"/>
              <w:rPr>
                <w:sz w:val="20"/>
                <w:szCs w:val="20"/>
                <w:lang w:val="fr-FR"/>
              </w:rPr>
            </w:pPr>
            <w:r w:rsidRPr="00B14955">
              <w:rPr>
                <w:sz w:val="20"/>
                <w:szCs w:val="20"/>
                <w:lang w:val="fr-FR"/>
              </w:rPr>
              <w:t>143</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E623CD7" w14:textId="77777777" w:rsidR="00B14955" w:rsidRPr="00B14955" w:rsidRDefault="00B14955" w:rsidP="00A71302">
            <w:pPr>
              <w:widowControl w:val="0"/>
              <w:ind w:left="875"/>
              <w:jc w:val="center"/>
              <w:rPr>
                <w:sz w:val="20"/>
                <w:szCs w:val="20"/>
                <w:lang w:val="fr-FR"/>
              </w:rPr>
            </w:pPr>
            <w:r w:rsidRPr="00B14955">
              <w:rPr>
                <w:sz w:val="20"/>
                <w:szCs w:val="20"/>
                <w:lang w:val="fr-FR"/>
              </w:rPr>
              <w:t>11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9C4FE17"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3BD8D86B"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6CFECFB"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Banque mondiale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1C30850" w14:textId="77777777" w:rsidR="00B14955" w:rsidRPr="00B14955" w:rsidRDefault="00B14955" w:rsidP="00A71302">
            <w:pPr>
              <w:widowControl w:val="0"/>
              <w:ind w:left="-25" w:right="-605"/>
              <w:jc w:val="center"/>
              <w:rPr>
                <w:sz w:val="20"/>
                <w:szCs w:val="20"/>
                <w:lang w:val="fr-FR"/>
              </w:rPr>
            </w:pPr>
            <w:r w:rsidRPr="00B14955">
              <w:rPr>
                <w:sz w:val="20"/>
                <w:szCs w:val="20"/>
                <w:lang w:val="fr-FR"/>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222C891" w14:textId="77777777" w:rsidR="00B14955" w:rsidRPr="00B14955" w:rsidRDefault="00B14955" w:rsidP="00A71302">
            <w:pPr>
              <w:widowControl w:val="0"/>
              <w:ind w:left="778"/>
              <w:jc w:val="center"/>
              <w:rPr>
                <w:sz w:val="20"/>
                <w:szCs w:val="20"/>
                <w:lang w:val="fr-FR"/>
              </w:rPr>
            </w:pPr>
            <w:r w:rsidRPr="00B14955">
              <w:rPr>
                <w:sz w:val="20"/>
                <w:szCs w:val="20"/>
                <w:lang w:val="fr-FR"/>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B7544E8" w14:textId="77777777" w:rsidR="00B14955" w:rsidRPr="00B14955" w:rsidRDefault="00B14955" w:rsidP="00A71302">
            <w:pPr>
              <w:widowControl w:val="0"/>
              <w:ind w:left="875"/>
              <w:jc w:val="center"/>
              <w:rPr>
                <w:sz w:val="20"/>
                <w:szCs w:val="20"/>
                <w:lang w:val="fr-FR"/>
              </w:rPr>
            </w:pPr>
            <w:r w:rsidRPr="00B14955">
              <w:rPr>
                <w:sz w:val="20"/>
                <w:szCs w:val="20"/>
                <w:lang w:val="fr-FR"/>
              </w:rPr>
              <w:t>3</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CE15725" w14:textId="77777777" w:rsidR="00B14955" w:rsidRPr="00B14955" w:rsidRDefault="00B14955" w:rsidP="00A71302">
            <w:pPr>
              <w:widowControl w:val="0"/>
              <w:ind w:right="-799"/>
              <w:jc w:val="center"/>
              <w:rPr>
                <w:sz w:val="20"/>
                <w:szCs w:val="20"/>
                <w:lang w:val="fr-FR"/>
              </w:rPr>
            </w:pPr>
            <w:r w:rsidRPr="00B14955">
              <w:rPr>
                <w:sz w:val="20"/>
                <w:szCs w:val="20"/>
                <w:lang w:val="fr-FR"/>
              </w:rPr>
              <w:t>5</w:t>
            </w:r>
          </w:p>
        </w:tc>
      </w:tr>
      <w:tr w:rsidR="00B14955" w:rsidRPr="00B14955" w14:paraId="12873D42"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8F360A2" w14:textId="77777777" w:rsidR="00B14955" w:rsidRPr="00B14955" w:rsidRDefault="00B14955" w:rsidP="00A71302">
            <w:pPr>
              <w:widowControl w:val="0"/>
              <w:jc w:val="left"/>
              <w:rPr>
                <w:color w:val="000000"/>
                <w:sz w:val="20"/>
                <w:szCs w:val="20"/>
                <w:lang w:val="fr-FR"/>
              </w:rPr>
            </w:pPr>
            <w:r w:rsidRPr="00B14955">
              <w:rPr>
                <w:color w:val="000000"/>
                <w:sz w:val="20"/>
                <w:szCs w:val="20"/>
                <w:lang w:val="fr-FR"/>
              </w:rPr>
              <w:t>Autres</w:t>
            </w:r>
            <w:r w:rsidRPr="00B14955">
              <w:rPr>
                <w:rStyle w:val="FootnoteReference"/>
                <w:color w:val="000000"/>
                <w:sz w:val="20"/>
                <w:szCs w:val="20"/>
                <w:lang w:val="fr-FR"/>
              </w:rPr>
              <w:footnoteReference w:id="5"/>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BCEDF92" w14:textId="77777777" w:rsidR="00B14955" w:rsidRPr="00B14955" w:rsidRDefault="00B14955" w:rsidP="00A71302">
            <w:pPr>
              <w:widowControl w:val="0"/>
              <w:ind w:left="-25" w:right="-605"/>
              <w:jc w:val="center"/>
              <w:rPr>
                <w:sz w:val="20"/>
                <w:szCs w:val="20"/>
                <w:lang w:val="fr-FR"/>
              </w:rPr>
            </w:pPr>
            <w:r w:rsidRPr="00B14955">
              <w:rPr>
                <w:sz w:val="20"/>
                <w:szCs w:val="20"/>
                <w:lang w:val="fr-FR"/>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A63D122" w14:textId="77777777" w:rsidR="00B14955" w:rsidRPr="00B14955" w:rsidRDefault="00B14955" w:rsidP="00A71302">
            <w:pPr>
              <w:widowControl w:val="0"/>
              <w:ind w:left="778"/>
              <w:jc w:val="center"/>
              <w:rPr>
                <w:sz w:val="20"/>
                <w:szCs w:val="20"/>
                <w:lang w:val="fr-FR"/>
              </w:rPr>
            </w:pPr>
            <w:r w:rsidRPr="00B14955">
              <w:rPr>
                <w:sz w:val="20"/>
                <w:szCs w:val="20"/>
                <w:lang w:val="fr-FR"/>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25AF12C" w14:textId="77777777" w:rsidR="00B14955" w:rsidRPr="00B14955" w:rsidRDefault="00B14955" w:rsidP="00A71302">
            <w:pPr>
              <w:widowControl w:val="0"/>
              <w:ind w:left="875"/>
              <w:jc w:val="center"/>
              <w:rPr>
                <w:sz w:val="20"/>
                <w:szCs w:val="20"/>
                <w:lang w:val="fr-FR"/>
              </w:rPr>
            </w:pPr>
            <w:r w:rsidRPr="00B14955">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5E30D70" w14:textId="77777777" w:rsidR="00B14955" w:rsidRPr="00B14955" w:rsidRDefault="00B14955" w:rsidP="00A71302">
            <w:pPr>
              <w:widowControl w:val="0"/>
              <w:ind w:right="-799"/>
              <w:jc w:val="center"/>
              <w:rPr>
                <w:sz w:val="20"/>
                <w:szCs w:val="20"/>
                <w:lang w:val="fr-FR"/>
              </w:rPr>
            </w:pPr>
            <w:r w:rsidRPr="00B14955">
              <w:rPr>
                <w:sz w:val="20"/>
                <w:szCs w:val="20"/>
                <w:lang w:val="fr-FR"/>
              </w:rPr>
              <w:t>0</w:t>
            </w:r>
          </w:p>
        </w:tc>
      </w:tr>
      <w:tr w:rsidR="00B14955" w:rsidRPr="00B14955" w14:paraId="59CC8108" w14:textId="77777777" w:rsidTr="00A71302">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945CFF6" w14:textId="77777777" w:rsidR="00B14955" w:rsidRPr="00B14955" w:rsidRDefault="00B14955" w:rsidP="00A71302">
            <w:pPr>
              <w:widowControl w:val="0"/>
              <w:jc w:val="left"/>
              <w:rPr>
                <w:b/>
                <w:color w:val="000000"/>
                <w:sz w:val="20"/>
                <w:szCs w:val="20"/>
                <w:lang w:val="fr-FR"/>
              </w:rPr>
            </w:pPr>
            <w:r w:rsidRPr="00B14955">
              <w:rPr>
                <w:b/>
                <w:color w:val="000000"/>
                <w:sz w:val="20"/>
                <w:szCs w:val="20"/>
                <w:lang w:val="fr-FR"/>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647F90B" w14:textId="6EB764B3" w:rsidR="00B14955" w:rsidRPr="00B14955" w:rsidRDefault="00B14955" w:rsidP="00A71302">
            <w:pPr>
              <w:widowControl w:val="0"/>
              <w:ind w:left="-25" w:right="-605"/>
              <w:jc w:val="center"/>
              <w:rPr>
                <w:b/>
                <w:sz w:val="20"/>
                <w:szCs w:val="20"/>
                <w:lang w:val="fr-FR"/>
              </w:rPr>
            </w:pPr>
            <w:r w:rsidRPr="00B14955">
              <w:rPr>
                <w:b/>
                <w:sz w:val="20"/>
                <w:szCs w:val="20"/>
                <w:lang w:val="fr-FR"/>
              </w:rPr>
              <w:t>1</w:t>
            </w:r>
            <w:r w:rsidR="00A71302">
              <w:rPr>
                <w:b/>
                <w:sz w:val="20"/>
                <w:szCs w:val="20"/>
                <w:lang w:val="fr-FR"/>
              </w:rPr>
              <w:t> </w:t>
            </w:r>
            <w:r w:rsidRPr="00B14955">
              <w:rPr>
                <w:b/>
                <w:sz w:val="20"/>
                <w:szCs w:val="20"/>
                <w:lang w:val="fr-FR"/>
              </w:rPr>
              <w:t>234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229EB53" w14:textId="4E103271" w:rsidR="00B14955" w:rsidRPr="00B14955" w:rsidRDefault="00B14955" w:rsidP="00A71302">
            <w:pPr>
              <w:widowControl w:val="0"/>
              <w:ind w:left="778"/>
              <w:jc w:val="center"/>
              <w:rPr>
                <w:b/>
                <w:sz w:val="20"/>
                <w:szCs w:val="20"/>
                <w:lang w:val="fr-FR"/>
              </w:rPr>
            </w:pPr>
            <w:r w:rsidRPr="00B14955">
              <w:rPr>
                <w:b/>
                <w:sz w:val="20"/>
                <w:szCs w:val="20"/>
                <w:lang w:val="fr-FR"/>
              </w:rPr>
              <w:t>1</w:t>
            </w:r>
            <w:r w:rsidR="00A71302">
              <w:rPr>
                <w:b/>
                <w:sz w:val="20"/>
                <w:szCs w:val="20"/>
                <w:lang w:val="fr-FR"/>
              </w:rPr>
              <w:t> </w:t>
            </w:r>
            <w:r w:rsidRPr="00B14955">
              <w:rPr>
                <w:b/>
                <w:sz w:val="20"/>
                <w:szCs w:val="20"/>
                <w:lang w:val="fr-FR"/>
              </w:rPr>
              <w:t>184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D3577D7" w14:textId="77777777" w:rsidR="00B14955" w:rsidRPr="00B14955" w:rsidRDefault="00B14955" w:rsidP="00A71302">
            <w:pPr>
              <w:widowControl w:val="0"/>
              <w:ind w:left="875"/>
              <w:jc w:val="center"/>
              <w:rPr>
                <w:b/>
                <w:sz w:val="20"/>
                <w:szCs w:val="20"/>
                <w:lang w:val="fr-FR"/>
              </w:rPr>
            </w:pPr>
            <w:r w:rsidRPr="00B14955">
              <w:rPr>
                <w:b/>
                <w:sz w:val="20"/>
                <w:szCs w:val="20"/>
                <w:lang w:val="fr-FR"/>
              </w:rPr>
              <w:t>31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7433ECA" w14:textId="77777777" w:rsidR="00B14955" w:rsidRPr="00B14955" w:rsidRDefault="00B14955" w:rsidP="00A71302">
            <w:pPr>
              <w:widowControl w:val="0"/>
              <w:ind w:right="-799"/>
              <w:jc w:val="center"/>
              <w:rPr>
                <w:b/>
                <w:sz w:val="20"/>
                <w:szCs w:val="20"/>
                <w:lang w:val="fr-FR"/>
              </w:rPr>
            </w:pPr>
            <w:r w:rsidRPr="00B14955">
              <w:rPr>
                <w:b/>
                <w:sz w:val="20"/>
                <w:szCs w:val="20"/>
                <w:lang w:val="fr-FR"/>
              </w:rPr>
              <w:t>19</w:t>
            </w:r>
          </w:p>
        </w:tc>
      </w:tr>
    </w:tbl>
    <w:p w14:paraId="157EEBD9" w14:textId="77777777" w:rsidR="00B14955" w:rsidRPr="00B14955" w:rsidRDefault="00B14955" w:rsidP="00B14955">
      <w:pPr>
        <w:pStyle w:val="Heading1"/>
        <w:numPr>
          <w:ilvl w:val="0"/>
          <w:numId w:val="0"/>
        </w:numPr>
        <w:rPr>
          <w:lang w:val="fr-FR"/>
        </w:rPr>
      </w:pPr>
      <w:r w:rsidRPr="00B14955">
        <w:rPr>
          <w:lang w:val="fr-FR"/>
        </w:rPr>
        <w:t xml:space="preserve">* </w:t>
      </w:r>
      <w:r w:rsidRPr="00B14955">
        <w:rPr>
          <w:sz w:val="20"/>
          <w:szCs w:val="20"/>
          <w:lang w:val="fr-FR"/>
        </w:rPr>
        <w:t>Le PNUE a soumis deux RAP pour des projets individuels ne portant pas sur des investissements après la date limite.</w:t>
      </w:r>
    </w:p>
    <w:p w14:paraId="412A9270" w14:textId="3BE9DE9E" w:rsidR="00B14955" w:rsidRPr="00B14955" w:rsidRDefault="00B14955" w:rsidP="00B14955">
      <w:pPr>
        <w:pStyle w:val="Heading1"/>
        <w:widowControl w:val="0"/>
        <w:tabs>
          <w:tab w:val="clear" w:pos="0"/>
          <w:tab w:val="num" w:pos="720"/>
        </w:tabs>
        <w:spacing w:before="240"/>
        <w:rPr>
          <w:lang w:val="fr-FR"/>
        </w:rPr>
      </w:pPr>
      <w:r w:rsidRPr="00B14955">
        <w:rPr>
          <w:lang w:val="fr-FR"/>
        </w:rPr>
        <w:t>La liste des 32 RAP pour des projets d</w:t>
      </w:r>
      <w:r w:rsidR="00A71302">
        <w:rPr>
          <w:lang w:val="fr-FR"/>
        </w:rPr>
        <w:t>’</w:t>
      </w:r>
      <w:r w:rsidRPr="00B14955">
        <w:rPr>
          <w:lang w:val="fr-FR"/>
        </w:rPr>
        <w:t>investissement et des projets ne portant pas sur des investissements (y compris un rapport global d</w:t>
      </w:r>
      <w:r w:rsidR="00A71302">
        <w:rPr>
          <w:lang w:val="fr-FR"/>
        </w:rPr>
        <w:t>’</w:t>
      </w:r>
      <w:r w:rsidRPr="00B14955">
        <w:rPr>
          <w:lang w:val="fr-FR"/>
        </w:rPr>
        <w:t>achèvement pour une enquête sur les solutions de remplacement des SAO au niveau national) reçus après la 84</w:t>
      </w:r>
      <w:r w:rsidRPr="00B14955">
        <w:rPr>
          <w:vertAlign w:val="superscript"/>
          <w:lang w:val="fr-FR"/>
        </w:rPr>
        <w:t>e</w:t>
      </w:r>
      <w:r w:rsidRPr="00B14955">
        <w:rPr>
          <w:lang w:val="fr-FR"/>
        </w:rPr>
        <w:t xml:space="preserve"> réunion figure à l</w:t>
      </w:r>
      <w:r w:rsidR="00A71302">
        <w:rPr>
          <w:lang w:val="fr-FR"/>
        </w:rPr>
        <w:t>’</w:t>
      </w:r>
      <w:r w:rsidRPr="00B14955">
        <w:rPr>
          <w:lang w:val="fr-FR"/>
        </w:rPr>
        <w:t>Annexe II du présent document. Les résultats cumulés pertinents pour le décaissement, l</w:t>
      </w:r>
      <w:r w:rsidR="00A71302">
        <w:rPr>
          <w:lang w:val="fr-FR"/>
        </w:rPr>
        <w:t>’</w:t>
      </w:r>
      <w:r w:rsidRPr="00B14955">
        <w:rPr>
          <w:lang w:val="fr-FR"/>
        </w:rPr>
        <w:t>élimination réelle et les retards sont indiqués au tableau 5.</w:t>
      </w:r>
    </w:p>
    <w:p w14:paraId="1940ABC8" w14:textId="77777777" w:rsidR="00B14955" w:rsidRPr="00B14955" w:rsidRDefault="00B14955" w:rsidP="00B14955">
      <w:pPr>
        <w:pStyle w:val="Heading1"/>
        <w:keepNext/>
        <w:keepLines/>
        <w:widowControl w:val="0"/>
        <w:numPr>
          <w:ilvl w:val="0"/>
          <w:numId w:val="0"/>
        </w:numPr>
        <w:tabs>
          <w:tab w:val="left" w:pos="720"/>
        </w:tabs>
        <w:spacing w:after="0"/>
        <w:rPr>
          <w:b/>
          <w:lang w:val="fr-FR"/>
        </w:rPr>
      </w:pPr>
    </w:p>
    <w:p w14:paraId="610ACA02" w14:textId="39A5266D" w:rsidR="00B14955" w:rsidRPr="00B14955" w:rsidRDefault="00B14955" w:rsidP="00B14955">
      <w:pPr>
        <w:pStyle w:val="Heading1"/>
        <w:keepNext/>
        <w:keepLines/>
        <w:widowControl w:val="0"/>
        <w:numPr>
          <w:ilvl w:val="0"/>
          <w:numId w:val="0"/>
        </w:numPr>
        <w:tabs>
          <w:tab w:val="left" w:pos="720"/>
        </w:tabs>
        <w:spacing w:after="0"/>
        <w:rPr>
          <w:b/>
          <w:lang w:val="fr-FR"/>
        </w:rPr>
      </w:pPr>
      <w:r w:rsidRPr="00B14955">
        <w:rPr>
          <w:b/>
          <w:lang w:val="fr-FR"/>
        </w:rPr>
        <w:t>Table 5. Vue d</w:t>
      </w:r>
      <w:r w:rsidR="00A71302">
        <w:rPr>
          <w:b/>
          <w:lang w:val="fr-FR"/>
        </w:rPr>
        <w:t>’</w:t>
      </w:r>
      <w:r w:rsidRPr="00B14955">
        <w:rPr>
          <w:b/>
          <w:lang w:val="fr-FR"/>
        </w:rPr>
        <w:t>ensemble du budget, des SAO éliminées et des retards dans les projets individuels soumis après la 84</w:t>
      </w:r>
      <w:r w:rsidRPr="00B14955">
        <w:rPr>
          <w:b/>
          <w:vertAlign w:val="superscript"/>
          <w:lang w:val="fr-FR"/>
        </w:rPr>
        <w:t>e</w:t>
      </w:r>
      <w:r w:rsidRPr="00B14955">
        <w:rPr>
          <w:b/>
          <w:lang w:val="fr-FR"/>
        </w:rPr>
        <w:t xml:space="preserve"> réunion</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045"/>
        <w:gridCol w:w="1185"/>
        <w:gridCol w:w="1185"/>
        <w:gridCol w:w="1185"/>
        <w:gridCol w:w="1185"/>
        <w:gridCol w:w="1185"/>
        <w:gridCol w:w="1185"/>
      </w:tblGrid>
      <w:tr w:rsidR="00B14955" w:rsidRPr="00B14955" w14:paraId="5BFD9C78" w14:textId="77777777" w:rsidTr="00A71302">
        <w:tc>
          <w:tcPr>
            <w:tcW w:w="1360" w:type="dxa"/>
            <w:vMerge w:val="restart"/>
            <w:shd w:val="clear" w:color="auto" w:fill="auto"/>
            <w:vAlign w:val="center"/>
            <w:hideMark/>
          </w:tcPr>
          <w:p w14:paraId="75F48AF6" w14:textId="77777777" w:rsidR="00B14955" w:rsidRPr="00B14955" w:rsidRDefault="00B14955" w:rsidP="00A71302">
            <w:pPr>
              <w:widowControl w:val="0"/>
              <w:jc w:val="left"/>
              <w:rPr>
                <w:b/>
                <w:bCs/>
                <w:sz w:val="20"/>
                <w:szCs w:val="20"/>
                <w:lang w:val="fr-FR" w:eastAsia="en-CA"/>
              </w:rPr>
            </w:pPr>
            <w:r w:rsidRPr="00B14955">
              <w:rPr>
                <w:b/>
                <w:bCs/>
                <w:sz w:val="20"/>
                <w:szCs w:val="20"/>
                <w:lang w:val="fr-FR" w:eastAsia="en-CA"/>
              </w:rPr>
              <w:t>Agence</w:t>
            </w:r>
          </w:p>
        </w:tc>
        <w:tc>
          <w:tcPr>
            <w:tcW w:w="1045" w:type="dxa"/>
            <w:vMerge w:val="restart"/>
            <w:shd w:val="clear" w:color="auto" w:fill="auto"/>
            <w:tcMar>
              <w:left w:w="0" w:type="dxa"/>
              <w:right w:w="0" w:type="dxa"/>
            </w:tcMar>
            <w:vAlign w:val="center"/>
            <w:hideMark/>
          </w:tcPr>
          <w:p w14:paraId="4183F036" w14:textId="2D808188" w:rsidR="00B14955" w:rsidRPr="00B14955" w:rsidRDefault="00B14955" w:rsidP="00A71302">
            <w:pPr>
              <w:widowControl w:val="0"/>
              <w:jc w:val="center"/>
              <w:rPr>
                <w:b/>
                <w:bCs/>
                <w:sz w:val="20"/>
                <w:szCs w:val="20"/>
                <w:lang w:val="fr-FR" w:eastAsia="en-CA"/>
              </w:rPr>
            </w:pPr>
            <w:r w:rsidRPr="00B14955">
              <w:rPr>
                <w:b/>
                <w:bCs/>
                <w:sz w:val="20"/>
                <w:szCs w:val="20"/>
                <w:lang w:val="fr-FR" w:eastAsia="en-CA"/>
              </w:rPr>
              <w:t>Nombre de</w:t>
            </w:r>
            <w:r w:rsidR="00A71302">
              <w:rPr>
                <w:b/>
                <w:bCs/>
                <w:sz w:val="20"/>
                <w:szCs w:val="20"/>
                <w:lang w:val="fr-FR" w:eastAsia="en-CA"/>
              </w:rPr>
              <w:t xml:space="preserve"> </w:t>
            </w:r>
            <w:r w:rsidRPr="00B14955">
              <w:rPr>
                <w:b/>
                <w:bCs/>
                <w:sz w:val="20"/>
                <w:szCs w:val="20"/>
                <w:lang w:val="fr-FR" w:eastAsia="en-CA"/>
              </w:rPr>
              <w:t>projets</w:t>
            </w:r>
          </w:p>
        </w:tc>
        <w:tc>
          <w:tcPr>
            <w:tcW w:w="2370" w:type="dxa"/>
            <w:gridSpan w:val="2"/>
            <w:shd w:val="clear" w:color="auto" w:fill="auto"/>
            <w:vAlign w:val="center"/>
            <w:hideMark/>
          </w:tcPr>
          <w:p w14:paraId="7DA3105E"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Financement ($US)</w:t>
            </w:r>
          </w:p>
        </w:tc>
        <w:tc>
          <w:tcPr>
            <w:tcW w:w="2370" w:type="dxa"/>
            <w:gridSpan w:val="2"/>
            <w:shd w:val="clear" w:color="auto" w:fill="auto"/>
            <w:vAlign w:val="center"/>
            <w:hideMark/>
          </w:tcPr>
          <w:p w14:paraId="73B7F4A9"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Tonnes PAO éliminées</w:t>
            </w:r>
          </w:p>
        </w:tc>
        <w:tc>
          <w:tcPr>
            <w:tcW w:w="2370" w:type="dxa"/>
            <w:gridSpan w:val="2"/>
            <w:shd w:val="clear" w:color="auto" w:fill="auto"/>
            <w:vAlign w:val="center"/>
            <w:hideMark/>
          </w:tcPr>
          <w:p w14:paraId="7331E3D0"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Retard moyen (mois)</w:t>
            </w:r>
          </w:p>
        </w:tc>
      </w:tr>
      <w:tr w:rsidR="00B14955" w:rsidRPr="00B14955" w14:paraId="17D1D007" w14:textId="77777777" w:rsidTr="00A71302">
        <w:tc>
          <w:tcPr>
            <w:tcW w:w="1360" w:type="dxa"/>
            <w:vMerge/>
            <w:vAlign w:val="center"/>
            <w:hideMark/>
          </w:tcPr>
          <w:p w14:paraId="2B6895D1" w14:textId="77777777" w:rsidR="00B14955" w:rsidRPr="00B14955" w:rsidRDefault="00B14955" w:rsidP="00A71302">
            <w:pPr>
              <w:widowControl w:val="0"/>
              <w:jc w:val="left"/>
              <w:rPr>
                <w:b/>
                <w:bCs/>
                <w:sz w:val="20"/>
                <w:szCs w:val="20"/>
                <w:lang w:val="fr-FR" w:eastAsia="en-CA"/>
              </w:rPr>
            </w:pPr>
          </w:p>
        </w:tc>
        <w:tc>
          <w:tcPr>
            <w:tcW w:w="1045" w:type="dxa"/>
            <w:vMerge/>
            <w:vAlign w:val="center"/>
            <w:hideMark/>
          </w:tcPr>
          <w:p w14:paraId="66482DD1" w14:textId="77777777" w:rsidR="00B14955" w:rsidRPr="00B14955" w:rsidRDefault="00B14955" w:rsidP="00A71302">
            <w:pPr>
              <w:widowControl w:val="0"/>
              <w:jc w:val="left"/>
              <w:rPr>
                <w:b/>
                <w:bCs/>
                <w:sz w:val="20"/>
                <w:szCs w:val="20"/>
                <w:lang w:val="fr-FR" w:eastAsia="en-CA"/>
              </w:rPr>
            </w:pPr>
          </w:p>
        </w:tc>
        <w:tc>
          <w:tcPr>
            <w:tcW w:w="1185" w:type="dxa"/>
            <w:shd w:val="clear" w:color="auto" w:fill="auto"/>
            <w:vAlign w:val="center"/>
            <w:hideMark/>
          </w:tcPr>
          <w:p w14:paraId="7A12A249"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Approuvé</w:t>
            </w:r>
          </w:p>
        </w:tc>
        <w:tc>
          <w:tcPr>
            <w:tcW w:w="1185" w:type="dxa"/>
            <w:shd w:val="clear" w:color="auto" w:fill="auto"/>
            <w:vAlign w:val="center"/>
            <w:hideMark/>
          </w:tcPr>
          <w:p w14:paraId="37E8B1EC"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Décaissé</w:t>
            </w:r>
          </w:p>
        </w:tc>
        <w:tc>
          <w:tcPr>
            <w:tcW w:w="1185" w:type="dxa"/>
            <w:shd w:val="clear" w:color="auto" w:fill="auto"/>
            <w:vAlign w:val="center"/>
            <w:hideMark/>
          </w:tcPr>
          <w:p w14:paraId="74FE77AF"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Approuvées</w:t>
            </w:r>
          </w:p>
        </w:tc>
        <w:tc>
          <w:tcPr>
            <w:tcW w:w="1185" w:type="dxa"/>
            <w:shd w:val="clear" w:color="auto" w:fill="auto"/>
            <w:vAlign w:val="center"/>
            <w:hideMark/>
          </w:tcPr>
          <w:p w14:paraId="61426351"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Réelles</w:t>
            </w:r>
          </w:p>
        </w:tc>
        <w:tc>
          <w:tcPr>
            <w:tcW w:w="1185" w:type="dxa"/>
            <w:shd w:val="clear" w:color="auto" w:fill="auto"/>
            <w:vAlign w:val="center"/>
            <w:hideMark/>
          </w:tcPr>
          <w:p w14:paraId="4AE9063F"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Durée</w:t>
            </w:r>
          </w:p>
        </w:tc>
        <w:tc>
          <w:tcPr>
            <w:tcW w:w="1185" w:type="dxa"/>
            <w:shd w:val="clear" w:color="auto" w:fill="auto"/>
            <w:vAlign w:val="center"/>
            <w:hideMark/>
          </w:tcPr>
          <w:p w14:paraId="68A18756" w14:textId="77777777" w:rsidR="00B14955" w:rsidRPr="00B14955" w:rsidRDefault="00B14955" w:rsidP="00A71302">
            <w:pPr>
              <w:widowControl w:val="0"/>
              <w:jc w:val="center"/>
              <w:rPr>
                <w:b/>
                <w:bCs/>
                <w:sz w:val="20"/>
                <w:szCs w:val="20"/>
                <w:lang w:val="fr-FR" w:eastAsia="en-CA"/>
              </w:rPr>
            </w:pPr>
            <w:r w:rsidRPr="00B14955">
              <w:rPr>
                <w:b/>
                <w:bCs/>
                <w:sz w:val="20"/>
                <w:szCs w:val="20"/>
                <w:lang w:val="fr-FR" w:eastAsia="en-CA"/>
              </w:rPr>
              <w:t>Retards</w:t>
            </w:r>
          </w:p>
        </w:tc>
      </w:tr>
      <w:tr w:rsidR="00B14955" w:rsidRPr="00B14955" w14:paraId="13A400D8" w14:textId="77777777" w:rsidTr="00A71302">
        <w:tc>
          <w:tcPr>
            <w:tcW w:w="1360" w:type="dxa"/>
            <w:shd w:val="clear" w:color="auto" w:fill="auto"/>
            <w:noWrap/>
            <w:vAlign w:val="center"/>
            <w:hideMark/>
          </w:tcPr>
          <w:p w14:paraId="67265197" w14:textId="77777777" w:rsidR="00B14955" w:rsidRPr="00B14955" w:rsidRDefault="00B14955" w:rsidP="00A71302">
            <w:pPr>
              <w:widowControl w:val="0"/>
              <w:rPr>
                <w:sz w:val="20"/>
                <w:szCs w:val="20"/>
                <w:lang w:val="fr-FR" w:eastAsia="en-CA"/>
              </w:rPr>
            </w:pPr>
            <w:r w:rsidRPr="00B14955">
              <w:rPr>
                <w:sz w:val="20"/>
                <w:szCs w:val="20"/>
                <w:lang w:val="fr-FR" w:eastAsia="en-CA"/>
              </w:rPr>
              <w:t>Canada</w:t>
            </w:r>
          </w:p>
        </w:tc>
        <w:tc>
          <w:tcPr>
            <w:tcW w:w="1045" w:type="dxa"/>
            <w:shd w:val="clear" w:color="auto" w:fill="auto"/>
            <w:noWrap/>
            <w:vAlign w:val="center"/>
            <w:hideMark/>
          </w:tcPr>
          <w:p w14:paraId="4414FEC6" w14:textId="77777777" w:rsidR="00B14955" w:rsidRPr="00B14955" w:rsidRDefault="00B14955" w:rsidP="00A71302">
            <w:pPr>
              <w:widowControl w:val="0"/>
              <w:jc w:val="center"/>
              <w:rPr>
                <w:sz w:val="20"/>
                <w:szCs w:val="20"/>
                <w:lang w:val="fr-FR"/>
              </w:rPr>
            </w:pPr>
            <w:r w:rsidRPr="00B14955">
              <w:rPr>
                <w:sz w:val="20"/>
                <w:szCs w:val="20"/>
                <w:lang w:val="fr-FR" w:eastAsia="en-CA"/>
              </w:rPr>
              <w:t>1</w:t>
            </w:r>
          </w:p>
        </w:tc>
        <w:tc>
          <w:tcPr>
            <w:tcW w:w="1185" w:type="dxa"/>
            <w:shd w:val="clear" w:color="auto" w:fill="auto"/>
            <w:noWrap/>
            <w:tcMar>
              <w:left w:w="0" w:type="dxa"/>
              <w:right w:w="173" w:type="dxa"/>
            </w:tcMar>
            <w:vAlign w:val="center"/>
            <w:hideMark/>
          </w:tcPr>
          <w:p w14:paraId="747EC180" w14:textId="70153231" w:rsidR="00B14955" w:rsidRPr="00B14955" w:rsidRDefault="00B14955" w:rsidP="00A71302">
            <w:pPr>
              <w:widowControl w:val="0"/>
              <w:jc w:val="right"/>
              <w:rPr>
                <w:sz w:val="20"/>
                <w:szCs w:val="20"/>
                <w:lang w:val="fr-FR"/>
              </w:rPr>
            </w:pPr>
            <w:r w:rsidRPr="00B14955">
              <w:rPr>
                <w:sz w:val="20"/>
                <w:szCs w:val="20"/>
                <w:lang w:val="fr-FR" w:eastAsia="en-CA"/>
              </w:rPr>
              <w:t>50</w:t>
            </w:r>
            <w:r w:rsidR="00A71302">
              <w:rPr>
                <w:sz w:val="20"/>
                <w:szCs w:val="20"/>
                <w:lang w:val="fr-FR" w:eastAsia="en-CA"/>
              </w:rPr>
              <w:t> </w:t>
            </w:r>
            <w:r w:rsidRPr="00B14955">
              <w:rPr>
                <w:sz w:val="20"/>
                <w:szCs w:val="20"/>
                <w:lang w:val="fr-FR" w:eastAsia="en-CA"/>
              </w:rPr>
              <w:t>000</w:t>
            </w:r>
          </w:p>
        </w:tc>
        <w:tc>
          <w:tcPr>
            <w:tcW w:w="1185" w:type="dxa"/>
            <w:shd w:val="clear" w:color="auto" w:fill="auto"/>
            <w:noWrap/>
            <w:tcMar>
              <w:left w:w="0" w:type="dxa"/>
              <w:right w:w="173" w:type="dxa"/>
            </w:tcMar>
            <w:vAlign w:val="center"/>
            <w:hideMark/>
          </w:tcPr>
          <w:p w14:paraId="3DD247F5" w14:textId="6BC44A09" w:rsidR="00B14955" w:rsidRPr="00B14955" w:rsidRDefault="00B14955" w:rsidP="00A71302">
            <w:pPr>
              <w:widowControl w:val="0"/>
              <w:jc w:val="right"/>
              <w:rPr>
                <w:sz w:val="20"/>
                <w:szCs w:val="20"/>
                <w:lang w:val="fr-FR"/>
              </w:rPr>
            </w:pPr>
            <w:r w:rsidRPr="00B14955">
              <w:rPr>
                <w:sz w:val="20"/>
                <w:szCs w:val="20"/>
                <w:lang w:val="fr-FR" w:eastAsia="en-CA"/>
              </w:rPr>
              <w:t>50</w:t>
            </w:r>
            <w:r w:rsidR="00A71302">
              <w:rPr>
                <w:sz w:val="20"/>
                <w:szCs w:val="20"/>
                <w:lang w:val="fr-FR" w:eastAsia="en-CA"/>
              </w:rPr>
              <w:t> </w:t>
            </w:r>
            <w:r w:rsidRPr="00B14955">
              <w:rPr>
                <w:sz w:val="20"/>
                <w:szCs w:val="20"/>
                <w:lang w:val="fr-FR" w:eastAsia="en-CA"/>
              </w:rPr>
              <w:t>000</w:t>
            </w:r>
          </w:p>
        </w:tc>
        <w:tc>
          <w:tcPr>
            <w:tcW w:w="1185" w:type="dxa"/>
            <w:shd w:val="clear" w:color="auto" w:fill="auto"/>
            <w:noWrap/>
            <w:tcMar>
              <w:left w:w="0" w:type="dxa"/>
              <w:right w:w="173" w:type="dxa"/>
            </w:tcMar>
            <w:vAlign w:val="center"/>
            <w:hideMark/>
          </w:tcPr>
          <w:p w14:paraId="471F509B" w14:textId="77777777" w:rsidR="00B14955" w:rsidRPr="00B14955" w:rsidRDefault="00B14955" w:rsidP="00A71302">
            <w:pPr>
              <w:widowControl w:val="0"/>
              <w:jc w:val="right"/>
              <w:rPr>
                <w:sz w:val="20"/>
                <w:szCs w:val="20"/>
                <w:lang w:val="fr-FR"/>
              </w:rPr>
            </w:pPr>
            <w:r w:rsidRPr="00B14955">
              <w:rPr>
                <w:sz w:val="20"/>
                <w:szCs w:val="20"/>
                <w:lang w:val="fr-FR" w:eastAsia="en-CA"/>
              </w:rPr>
              <w:t>0</w:t>
            </w:r>
          </w:p>
        </w:tc>
        <w:tc>
          <w:tcPr>
            <w:tcW w:w="1185" w:type="dxa"/>
            <w:shd w:val="clear" w:color="auto" w:fill="auto"/>
            <w:noWrap/>
            <w:tcMar>
              <w:left w:w="0" w:type="dxa"/>
              <w:right w:w="173" w:type="dxa"/>
            </w:tcMar>
            <w:vAlign w:val="center"/>
            <w:hideMark/>
          </w:tcPr>
          <w:p w14:paraId="1764128B" w14:textId="77777777" w:rsidR="00B14955" w:rsidRPr="00B14955" w:rsidRDefault="00B14955" w:rsidP="00A71302">
            <w:pPr>
              <w:widowControl w:val="0"/>
              <w:jc w:val="right"/>
              <w:rPr>
                <w:sz w:val="20"/>
                <w:szCs w:val="20"/>
                <w:lang w:val="fr-FR"/>
              </w:rPr>
            </w:pPr>
            <w:r w:rsidRPr="00B14955">
              <w:rPr>
                <w:sz w:val="20"/>
                <w:szCs w:val="20"/>
                <w:lang w:val="fr-FR" w:eastAsia="en-CA"/>
              </w:rPr>
              <w:t>0</w:t>
            </w:r>
          </w:p>
        </w:tc>
        <w:tc>
          <w:tcPr>
            <w:tcW w:w="1185" w:type="dxa"/>
            <w:shd w:val="clear" w:color="auto" w:fill="auto"/>
            <w:noWrap/>
            <w:tcMar>
              <w:left w:w="0" w:type="dxa"/>
              <w:right w:w="173" w:type="dxa"/>
            </w:tcMar>
            <w:vAlign w:val="center"/>
            <w:hideMark/>
          </w:tcPr>
          <w:p w14:paraId="752815DD" w14:textId="60BBBF88" w:rsidR="00B14955" w:rsidRPr="00B14955" w:rsidRDefault="00B14955" w:rsidP="00A71302">
            <w:pPr>
              <w:widowControl w:val="0"/>
              <w:jc w:val="right"/>
              <w:rPr>
                <w:sz w:val="20"/>
                <w:szCs w:val="20"/>
                <w:lang w:val="fr-FR"/>
              </w:rPr>
            </w:pPr>
            <w:r w:rsidRPr="00B14955">
              <w:rPr>
                <w:sz w:val="20"/>
                <w:szCs w:val="20"/>
                <w:lang w:val="fr-FR" w:eastAsia="en-CA"/>
              </w:rPr>
              <w:t>45</w:t>
            </w:r>
            <w:r w:rsidR="00A71302">
              <w:rPr>
                <w:sz w:val="20"/>
                <w:szCs w:val="20"/>
                <w:lang w:val="fr-FR" w:eastAsia="en-CA"/>
              </w:rPr>
              <w:t>,</w:t>
            </w:r>
            <w:r w:rsidRPr="00B14955">
              <w:rPr>
                <w:sz w:val="20"/>
                <w:szCs w:val="20"/>
                <w:lang w:val="fr-FR" w:eastAsia="en-CA"/>
              </w:rPr>
              <w:t>70</w:t>
            </w:r>
          </w:p>
        </w:tc>
        <w:tc>
          <w:tcPr>
            <w:tcW w:w="1185" w:type="dxa"/>
            <w:shd w:val="clear" w:color="auto" w:fill="auto"/>
            <w:noWrap/>
            <w:tcMar>
              <w:left w:w="0" w:type="dxa"/>
              <w:right w:w="173" w:type="dxa"/>
            </w:tcMar>
            <w:vAlign w:val="center"/>
            <w:hideMark/>
          </w:tcPr>
          <w:p w14:paraId="1DDBC868" w14:textId="7764B0E4" w:rsidR="00B14955" w:rsidRPr="00B14955" w:rsidRDefault="00B14955" w:rsidP="00A71302">
            <w:pPr>
              <w:widowControl w:val="0"/>
              <w:jc w:val="right"/>
              <w:rPr>
                <w:sz w:val="20"/>
                <w:szCs w:val="20"/>
                <w:lang w:val="fr-FR"/>
              </w:rPr>
            </w:pPr>
            <w:r w:rsidRPr="00B14955">
              <w:rPr>
                <w:sz w:val="20"/>
                <w:szCs w:val="20"/>
                <w:lang w:val="fr-FR" w:eastAsia="en-CA"/>
              </w:rPr>
              <w:t>27</w:t>
            </w:r>
            <w:r w:rsidR="00A71302">
              <w:rPr>
                <w:sz w:val="20"/>
                <w:szCs w:val="20"/>
                <w:lang w:val="fr-FR" w:eastAsia="en-CA"/>
              </w:rPr>
              <w:t>,</w:t>
            </w:r>
            <w:r w:rsidRPr="00B14955">
              <w:rPr>
                <w:sz w:val="20"/>
                <w:szCs w:val="20"/>
                <w:lang w:val="fr-FR" w:eastAsia="en-CA"/>
              </w:rPr>
              <w:t>37</w:t>
            </w:r>
          </w:p>
        </w:tc>
      </w:tr>
      <w:tr w:rsidR="00B14955" w:rsidRPr="00B14955" w14:paraId="4BFB6892" w14:textId="77777777" w:rsidTr="00A71302">
        <w:tc>
          <w:tcPr>
            <w:tcW w:w="1360" w:type="dxa"/>
            <w:shd w:val="clear" w:color="auto" w:fill="auto"/>
            <w:noWrap/>
            <w:vAlign w:val="center"/>
            <w:hideMark/>
          </w:tcPr>
          <w:p w14:paraId="15C127C0" w14:textId="77777777" w:rsidR="00B14955" w:rsidRPr="00B14955" w:rsidRDefault="00B14955" w:rsidP="00A71302">
            <w:pPr>
              <w:widowControl w:val="0"/>
              <w:rPr>
                <w:sz w:val="20"/>
                <w:szCs w:val="20"/>
                <w:lang w:val="fr-FR" w:eastAsia="en-CA"/>
              </w:rPr>
            </w:pPr>
            <w:r w:rsidRPr="00B14955">
              <w:rPr>
                <w:sz w:val="20"/>
                <w:szCs w:val="20"/>
                <w:lang w:val="fr-FR" w:eastAsia="en-CA"/>
              </w:rPr>
              <w:t>BIRD</w:t>
            </w:r>
          </w:p>
        </w:tc>
        <w:tc>
          <w:tcPr>
            <w:tcW w:w="1045" w:type="dxa"/>
            <w:shd w:val="clear" w:color="auto" w:fill="auto"/>
            <w:noWrap/>
            <w:vAlign w:val="center"/>
            <w:hideMark/>
          </w:tcPr>
          <w:p w14:paraId="2E1EBCF4" w14:textId="77777777" w:rsidR="00B14955" w:rsidRPr="00B14955" w:rsidRDefault="00B14955" w:rsidP="00A71302">
            <w:pPr>
              <w:widowControl w:val="0"/>
              <w:jc w:val="center"/>
              <w:rPr>
                <w:sz w:val="20"/>
                <w:szCs w:val="20"/>
                <w:lang w:val="fr-FR"/>
              </w:rPr>
            </w:pPr>
            <w:r w:rsidRPr="00B14955">
              <w:rPr>
                <w:sz w:val="20"/>
                <w:szCs w:val="20"/>
                <w:lang w:val="fr-FR" w:eastAsia="en-CA"/>
              </w:rPr>
              <w:t>5</w:t>
            </w:r>
          </w:p>
        </w:tc>
        <w:tc>
          <w:tcPr>
            <w:tcW w:w="1185" w:type="dxa"/>
            <w:shd w:val="clear" w:color="auto" w:fill="auto"/>
            <w:noWrap/>
            <w:tcMar>
              <w:left w:w="0" w:type="dxa"/>
              <w:right w:w="173" w:type="dxa"/>
            </w:tcMar>
            <w:vAlign w:val="center"/>
            <w:hideMark/>
          </w:tcPr>
          <w:p w14:paraId="6C43AC10" w14:textId="6630EBDE" w:rsidR="00B14955" w:rsidRPr="00B14955" w:rsidRDefault="00B14955" w:rsidP="00A71302">
            <w:pPr>
              <w:widowControl w:val="0"/>
              <w:jc w:val="right"/>
              <w:rPr>
                <w:sz w:val="20"/>
                <w:szCs w:val="20"/>
                <w:lang w:val="fr-FR"/>
              </w:rPr>
            </w:pPr>
            <w:r w:rsidRPr="00B14955">
              <w:rPr>
                <w:sz w:val="20"/>
                <w:szCs w:val="20"/>
                <w:lang w:val="fr-FR" w:eastAsia="en-CA"/>
              </w:rPr>
              <w:t>5</w:t>
            </w:r>
            <w:r w:rsidR="00A71302">
              <w:rPr>
                <w:sz w:val="20"/>
                <w:szCs w:val="20"/>
                <w:lang w:val="fr-FR" w:eastAsia="en-CA"/>
              </w:rPr>
              <w:t> </w:t>
            </w:r>
            <w:r w:rsidRPr="00B14955">
              <w:rPr>
                <w:sz w:val="20"/>
                <w:szCs w:val="20"/>
                <w:lang w:val="fr-FR" w:eastAsia="en-CA"/>
              </w:rPr>
              <w:t>659</w:t>
            </w:r>
            <w:r w:rsidR="00A71302">
              <w:rPr>
                <w:sz w:val="20"/>
                <w:szCs w:val="20"/>
                <w:lang w:val="fr-FR" w:eastAsia="en-CA"/>
              </w:rPr>
              <w:t> </w:t>
            </w:r>
            <w:r w:rsidRPr="00B14955">
              <w:rPr>
                <w:sz w:val="20"/>
                <w:szCs w:val="20"/>
                <w:lang w:val="fr-FR" w:eastAsia="en-CA"/>
              </w:rPr>
              <w:t>580</w:t>
            </w:r>
          </w:p>
        </w:tc>
        <w:tc>
          <w:tcPr>
            <w:tcW w:w="1185" w:type="dxa"/>
            <w:shd w:val="clear" w:color="auto" w:fill="auto"/>
            <w:noWrap/>
            <w:tcMar>
              <w:left w:w="0" w:type="dxa"/>
              <w:right w:w="173" w:type="dxa"/>
            </w:tcMar>
            <w:vAlign w:val="center"/>
            <w:hideMark/>
          </w:tcPr>
          <w:p w14:paraId="7B2CD054" w14:textId="118241FF" w:rsidR="00B14955" w:rsidRPr="00B14955" w:rsidRDefault="00B14955" w:rsidP="00A71302">
            <w:pPr>
              <w:widowControl w:val="0"/>
              <w:jc w:val="right"/>
              <w:rPr>
                <w:sz w:val="20"/>
                <w:szCs w:val="20"/>
                <w:lang w:val="fr-FR"/>
              </w:rPr>
            </w:pPr>
            <w:r w:rsidRPr="00B14955">
              <w:rPr>
                <w:sz w:val="20"/>
                <w:szCs w:val="20"/>
                <w:lang w:val="fr-FR" w:eastAsia="en-CA"/>
              </w:rPr>
              <w:t>5</w:t>
            </w:r>
            <w:r w:rsidR="00A71302">
              <w:rPr>
                <w:sz w:val="20"/>
                <w:szCs w:val="20"/>
                <w:lang w:val="fr-FR" w:eastAsia="en-CA"/>
              </w:rPr>
              <w:t> </w:t>
            </w:r>
            <w:r w:rsidRPr="00B14955">
              <w:rPr>
                <w:sz w:val="20"/>
                <w:szCs w:val="20"/>
                <w:lang w:val="fr-FR" w:eastAsia="en-CA"/>
              </w:rPr>
              <w:t>301</w:t>
            </w:r>
            <w:r w:rsidR="00A71302">
              <w:rPr>
                <w:sz w:val="20"/>
                <w:szCs w:val="20"/>
                <w:lang w:val="fr-FR" w:eastAsia="en-CA"/>
              </w:rPr>
              <w:t> </w:t>
            </w:r>
            <w:r w:rsidRPr="00B14955">
              <w:rPr>
                <w:sz w:val="20"/>
                <w:szCs w:val="20"/>
                <w:lang w:val="fr-FR" w:eastAsia="en-CA"/>
              </w:rPr>
              <w:t>585</w:t>
            </w:r>
          </w:p>
        </w:tc>
        <w:tc>
          <w:tcPr>
            <w:tcW w:w="1185" w:type="dxa"/>
            <w:shd w:val="clear" w:color="auto" w:fill="auto"/>
            <w:noWrap/>
            <w:tcMar>
              <w:left w:w="0" w:type="dxa"/>
              <w:right w:w="173" w:type="dxa"/>
            </w:tcMar>
            <w:vAlign w:val="center"/>
            <w:hideMark/>
          </w:tcPr>
          <w:p w14:paraId="014123BA" w14:textId="5BB6DFEF" w:rsidR="00B14955" w:rsidRPr="00B14955" w:rsidRDefault="00B14955" w:rsidP="00A71302">
            <w:pPr>
              <w:widowControl w:val="0"/>
              <w:jc w:val="right"/>
              <w:rPr>
                <w:sz w:val="20"/>
                <w:szCs w:val="20"/>
                <w:lang w:val="fr-FR"/>
              </w:rPr>
            </w:pPr>
            <w:r w:rsidRPr="00B14955">
              <w:rPr>
                <w:sz w:val="20"/>
                <w:szCs w:val="20"/>
                <w:lang w:val="fr-FR" w:eastAsia="en-CA"/>
              </w:rPr>
              <w:t>173</w:t>
            </w:r>
            <w:r w:rsidR="00A71302">
              <w:rPr>
                <w:sz w:val="20"/>
                <w:szCs w:val="20"/>
                <w:lang w:val="fr-FR" w:eastAsia="en-CA"/>
              </w:rPr>
              <w:t>,</w:t>
            </w:r>
            <w:r w:rsidRPr="00B14955">
              <w:rPr>
                <w:sz w:val="20"/>
                <w:szCs w:val="20"/>
                <w:lang w:val="fr-FR" w:eastAsia="en-CA"/>
              </w:rPr>
              <w:t>3</w:t>
            </w:r>
          </w:p>
        </w:tc>
        <w:tc>
          <w:tcPr>
            <w:tcW w:w="1185" w:type="dxa"/>
            <w:shd w:val="clear" w:color="auto" w:fill="auto"/>
            <w:noWrap/>
            <w:tcMar>
              <w:left w:w="0" w:type="dxa"/>
              <w:right w:w="173" w:type="dxa"/>
            </w:tcMar>
            <w:vAlign w:val="center"/>
            <w:hideMark/>
          </w:tcPr>
          <w:p w14:paraId="3B0437C4" w14:textId="20166D15" w:rsidR="00B14955" w:rsidRPr="00B14955" w:rsidRDefault="00B14955" w:rsidP="00A71302">
            <w:pPr>
              <w:widowControl w:val="0"/>
              <w:jc w:val="right"/>
              <w:rPr>
                <w:sz w:val="20"/>
                <w:szCs w:val="20"/>
                <w:lang w:val="fr-FR"/>
              </w:rPr>
            </w:pPr>
            <w:r w:rsidRPr="00B14955">
              <w:rPr>
                <w:sz w:val="20"/>
                <w:szCs w:val="20"/>
                <w:lang w:val="fr-FR" w:eastAsia="en-CA"/>
              </w:rPr>
              <w:t>172</w:t>
            </w:r>
            <w:r w:rsidR="00A71302">
              <w:rPr>
                <w:sz w:val="20"/>
                <w:szCs w:val="20"/>
                <w:lang w:val="fr-FR" w:eastAsia="en-CA"/>
              </w:rPr>
              <w:t>,</w:t>
            </w:r>
            <w:r w:rsidRPr="00B14955">
              <w:rPr>
                <w:sz w:val="20"/>
                <w:szCs w:val="20"/>
                <w:lang w:val="fr-FR" w:eastAsia="en-CA"/>
              </w:rPr>
              <w:t>2</w:t>
            </w:r>
          </w:p>
        </w:tc>
        <w:tc>
          <w:tcPr>
            <w:tcW w:w="1185" w:type="dxa"/>
            <w:shd w:val="clear" w:color="auto" w:fill="auto"/>
            <w:noWrap/>
            <w:tcMar>
              <w:left w:w="0" w:type="dxa"/>
              <w:right w:w="173" w:type="dxa"/>
            </w:tcMar>
            <w:vAlign w:val="center"/>
            <w:hideMark/>
          </w:tcPr>
          <w:p w14:paraId="2BDC1F97" w14:textId="5D2E86B4" w:rsidR="00B14955" w:rsidRPr="00B14955" w:rsidRDefault="00B14955" w:rsidP="00A71302">
            <w:pPr>
              <w:widowControl w:val="0"/>
              <w:jc w:val="right"/>
              <w:rPr>
                <w:sz w:val="20"/>
                <w:szCs w:val="20"/>
                <w:lang w:val="fr-FR"/>
              </w:rPr>
            </w:pPr>
            <w:r w:rsidRPr="00B14955">
              <w:rPr>
                <w:sz w:val="20"/>
                <w:szCs w:val="20"/>
                <w:lang w:val="fr-FR" w:eastAsia="en-CA"/>
              </w:rPr>
              <w:t>86</w:t>
            </w:r>
            <w:r w:rsidR="00A71302">
              <w:rPr>
                <w:sz w:val="20"/>
                <w:szCs w:val="20"/>
                <w:lang w:val="fr-FR" w:eastAsia="en-CA"/>
              </w:rPr>
              <w:t>,</w:t>
            </w:r>
            <w:r w:rsidRPr="00B14955">
              <w:rPr>
                <w:sz w:val="20"/>
                <w:szCs w:val="20"/>
                <w:lang w:val="fr-FR" w:eastAsia="en-CA"/>
              </w:rPr>
              <w:t>84</w:t>
            </w:r>
          </w:p>
        </w:tc>
        <w:tc>
          <w:tcPr>
            <w:tcW w:w="1185" w:type="dxa"/>
            <w:shd w:val="clear" w:color="auto" w:fill="auto"/>
            <w:noWrap/>
            <w:tcMar>
              <w:left w:w="0" w:type="dxa"/>
              <w:right w:w="173" w:type="dxa"/>
            </w:tcMar>
            <w:vAlign w:val="center"/>
            <w:hideMark/>
          </w:tcPr>
          <w:p w14:paraId="36B4AA70" w14:textId="604E6F58" w:rsidR="00B14955" w:rsidRPr="00B14955" w:rsidRDefault="00B14955" w:rsidP="00A71302">
            <w:pPr>
              <w:widowControl w:val="0"/>
              <w:jc w:val="right"/>
              <w:rPr>
                <w:sz w:val="20"/>
                <w:szCs w:val="20"/>
                <w:lang w:val="fr-FR"/>
              </w:rPr>
            </w:pPr>
            <w:r w:rsidRPr="00B14955">
              <w:rPr>
                <w:sz w:val="20"/>
                <w:szCs w:val="20"/>
                <w:lang w:val="fr-FR" w:eastAsia="en-CA"/>
              </w:rPr>
              <w:t>61</w:t>
            </w:r>
            <w:r w:rsidR="00A71302">
              <w:rPr>
                <w:sz w:val="20"/>
                <w:szCs w:val="20"/>
                <w:lang w:val="fr-FR" w:eastAsia="en-CA"/>
              </w:rPr>
              <w:t>,</w:t>
            </w:r>
            <w:r w:rsidRPr="00B14955">
              <w:rPr>
                <w:sz w:val="20"/>
                <w:szCs w:val="20"/>
                <w:lang w:val="fr-FR" w:eastAsia="en-CA"/>
              </w:rPr>
              <w:t>09</w:t>
            </w:r>
          </w:p>
        </w:tc>
      </w:tr>
      <w:tr w:rsidR="00B14955" w:rsidRPr="00B14955" w14:paraId="72C53A13" w14:textId="77777777" w:rsidTr="00A71302">
        <w:tc>
          <w:tcPr>
            <w:tcW w:w="1360" w:type="dxa"/>
            <w:shd w:val="clear" w:color="auto" w:fill="auto"/>
            <w:noWrap/>
            <w:vAlign w:val="center"/>
            <w:hideMark/>
          </w:tcPr>
          <w:p w14:paraId="06E799BC" w14:textId="77777777" w:rsidR="00B14955" w:rsidRPr="00B14955" w:rsidRDefault="00B14955" w:rsidP="00A71302">
            <w:pPr>
              <w:widowControl w:val="0"/>
              <w:rPr>
                <w:sz w:val="20"/>
                <w:szCs w:val="20"/>
                <w:lang w:val="fr-FR" w:eastAsia="en-CA"/>
              </w:rPr>
            </w:pPr>
            <w:r w:rsidRPr="00B14955">
              <w:rPr>
                <w:sz w:val="20"/>
                <w:szCs w:val="20"/>
                <w:lang w:val="fr-FR" w:eastAsia="en-CA"/>
              </w:rPr>
              <w:t>PNUD</w:t>
            </w:r>
          </w:p>
        </w:tc>
        <w:tc>
          <w:tcPr>
            <w:tcW w:w="1045" w:type="dxa"/>
            <w:shd w:val="clear" w:color="auto" w:fill="auto"/>
            <w:noWrap/>
            <w:vAlign w:val="center"/>
            <w:hideMark/>
          </w:tcPr>
          <w:p w14:paraId="7E017BF6" w14:textId="77777777" w:rsidR="00B14955" w:rsidRPr="00B14955" w:rsidRDefault="00B14955" w:rsidP="00A71302">
            <w:pPr>
              <w:widowControl w:val="0"/>
              <w:jc w:val="center"/>
              <w:rPr>
                <w:sz w:val="20"/>
                <w:szCs w:val="20"/>
                <w:lang w:val="fr-FR"/>
              </w:rPr>
            </w:pPr>
            <w:r w:rsidRPr="00B14955">
              <w:rPr>
                <w:sz w:val="20"/>
                <w:szCs w:val="20"/>
                <w:lang w:val="fr-FR" w:eastAsia="en-CA"/>
              </w:rPr>
              <w:t>5</w:t>
            </w:r>
          </w:p>
        </w:tc>
        <w:tc>
          <w:tcPr>
            <w:tcW w:w="1185" w:type="dxa"/>
            <w:shd w:val="clear" w:color="auto" w:fill="auto"/>
            <w:noWrap/>
            <w:tcMar>
              <w:left w:w="0" w:type="dxa"/>
              <w:right w:w="173" w:type="dxa"/>
            </w:tcMar>
            <w:vAlign w:val="center"/>
            <w:hideMark/>
          </w:tcPr>
          <w:p w14:paraId="19FD9530" w14:textId="1B7FB3E9" w:rsidR="00B14955" w:rsidRPr="00B14955" w:rsidRDefault="00B14955" w:rsidP="00A71302">
            <w:pPr>
              <w:widowControl w:val="0"/>
              <w:jc w:val="right"/>
              <w:rPr>
                <w:sz w:val="20"/>
                <w:szCs w:val="20"/>
                <w:lang w:val="fr-FR"/>
              </w:rPr>
            </w:pPr>
            <w:r w:rsidRPr="00B14955">
              <w:rPr>
                <w:sz w:val="20"/>
                <w:szCs w:val="20"/>
                <w:lang w:val="fr-FR"/>
              </w:rPr>
              <w:t>3</w:t>
            </w:r>
            <w:r w:rsidR="00A71302">
              <w:rPr>
                <w:sz w:val="20"/>
                <w:szCs w:val="20"/>
                <w:lang w:val="fr-FR"/>
              </w:rPr>
              <w:t> </w:t>
            </w:r>
            <w:r w:rsidRPr="00B14955">
              <w:rPr>
                <w:sz w:val="20"/>
                <w:szCs w:val="20"/>
                <w:lang w:val="fr-FR"/>
              </w:rPr>
              <w:t>111</w:t>
            </w:r>
            <w:r w:rsidR="00A71302">
              <w:rPr>
                <w:sz w:val="20"/>
                <w:szCs w:val="20"/>
                <w:lang w:val="fr-FR"/>
              </w:rPr>
              <w:t> </w:t>
            </w:r>
            <w:r w:rsidRPr="00B14955">
              <w:rPr>
                <w:sz w:val="20"/>
                <w:szCs w:val="20"/>
                <w:lang w:val="fr-FR"/>
              </w:rPr>
              <w:t>195</w:t>
            </w:r>
          </w:p>
        </w:tc>
        <w:tc>
          <w:tcPr>
            <w:tcW w:w="1185" w:type="dxa"/>
            <w:shd w:val="clear" w:color="auto" w:fill="auto"/>
            <w:noWrap/>
            <w:tcMar>
              <w:left w:w="0" w:type="dxa"/>
              <w:right w:w="173" w:type="dxa"/>
            </w:tcMar>
            <w:vAlign w:val="center"/>
            <w:hideMark/>
          </w:tcPr>
          <w:p w14:paraId="30511FFD" w14:textId="69CF72F5" w:rsidR="00B14955" w:rsidRPr="00B14955" w:rsidRDefault="00B14955" w:rsidP="00A71302">
            <w:pPr>
              <w:widowControl w:val="0"/>
              <w:jc w:val="right"/>
              <w:rPr>
                <w:sz w:val="20"/>
                <w:szCs w:val="20"/>
                <w:lang w:val="fr-FR"/>
              </w:rPr>
            </w:pPr>
            <w:r w:rsidRPr="00B14955">
              <w:rPr>
                <w:sz w:val="20"/>
                <w:szCs w:val="20"/>
                <w:lang w:val="fr-FR"/>
              </w:rPr>
              <w:t>3</w:t>
            </w:r>
            <w:r w:rsidR="00A71302">
              <w:rPr>
                <w:sz w:val="20"/>
                <w:szCs w:val="20"/>
                <w:lang w:val="fr-FR"/>
              </w:rPr>
              <w:t> </w:t>
            </w:r>
            <w:r w:rsidRPr="00B14955">
              <w:rPr>
                <w:sz w:val="20"/>
                <w:szCs w:val="20"/>
                <w:lang w:val="fr-FR"/>
              </w:rPr>
              <w:t>066</w:t>
            </w:r>
            <w:r w:rsidR="00A71302">
              <w:rPr>
                <w:sz w:val="20"/>
                <w:szCs w:val="20"/>
                <w:lang w:val="fr-FR"/>
              </w:rPr>
              <w:t> </w:t>
            </w:r>
            <w:r w:rsidRPr="00B14955">
              <w:rPr>
                <w:sz w:val="20"/>
                <w:szCs w:val="20"/>
                <w:lang w:val="fr-FR"/>
              </w:rPr>
              <w:t>680</w:t>
            </w:r>
          </w:p>
        </w:tc>
        <w:tc>
          <w:tcPr>
            <w:tcW w:w="1185" w:type="dxa"/>
            <w:shd w:val="clear" w:color="auto" w:fill="auto"/>
            <w:noWrap/>
            <w:tcMar>
              <w:left w:w="0" w:type="dxa"/>
              <w:right w:w="173" w:type="dxa"/>
            </w:tcMar>
            <w:vAlign w:val="center"/>
            <w:hideMark/>
          </w:tcPr>
          <w:p w14:paraId="334506AD" w14:textId="27F7FD71" w:rsidR="00B14955" w:rsidRPr="00B14955" w:rsidRDefault="00B14955" w:rsidP="00A71302">
            <w:pPr>
              <w:widowControl w:val="0"/>
              <w:jc w:val="right"/>
              <w:rPr>
                <w:sz w:val="20"/>
                <w:szCs w:val="20"/>
                <w:lang w:val="fr-FR"/>
              </w:rPr>
            </w:pPr>
            <w:r w:rsidRPr="00B14955">
              <w:rPr>
                <w:sz w:val="20"/>
                <w:szCs w:val="20"/>
                <w:lang w:val="fr-FR" w:eastAsia="en-CA"/>
              </w:rPr>
              <w:t>1</w:t>
            </w:r>
            <w:r w:rsidR="00A71302">
              <w:rPr>
                <w:sz w:val="20"/>
                <w:szCs w:val="20"/>
                <w:lang w:val="fr-FR" w:eastAsia="en-CA"/>
              </w:rPr>
              <w:t>,</w:t>
            </w:r>
            <w:r w:rsidRPr="00B14955">
              <w:rPr>
                <w:sz w:val="20"/>
                <w:szCs w:val="20"/>
                <w:lang w:val="fr-FR" w:eastAsia="en-CA"/>
              </w:rPr>
              <w:t>3</w:t>
            </w:r>
          </w:p>
        </w:tc>
        <w:tc>
          <w:tcPr>
            <w:tcW w:w="1185" w:type="dxa"/>
            <w:shd w:val="clear" w:color="auto" w:fill="auto"/>
            <w:noWrap/>
            <w:tcMar>
              <w:left w:w="0" w:type="dxa"/>
              <w:right w:w="173" w:type="dxa"/>
            </w:tcMar>
            <w:vAlign w:val="center"/>
            <w:hideMark/>
          </w:tcPr>
          <w:p w14:paraId="7A1DE58C" w14:textId="182CEC29" w:rsidR="00B14955" w:rsidRPr="00B14955" w:rsidRDefault="00B14955" w:rsidP="00A71302">
            <w:pPr>
              <w:widowControl w:val="0"/>
              <w:jc w:val="right"/>
              <w:rPr>
                <w:sz w:val="20"/>
                <w:szCs w:val="20"/>
                <w:lang w:val="fr-FR"/>
              </w:rPr>
            </w:pPr>
            <w:r w:rsidRPr="00B14955">
              <w:rPr>
                <w:sz w:val="20"/>
                <w:szCs w:val="20"/>
                <w:lang w:val="fr-FR" w:eastAsia="en-CA"/>
              </w:rPr>
              <w:t>1</w:t>
            </w:r>
            <w:r w:rsidR="00A71302">
              <w:rPr>
                <w:sz w:val="20"/>
                <w:szCs w:val="20"/>
                <w:lang w:val="fr-FR" w:eastAsia="en-CA"/>
              </w:rPr>
              <w:t>,</w:t>
            </w:r>
            <w:r w:rsidRPr="00B14955">
              <w:rPr>
                <w:sz w:val="20"/>
                <w:szCs w:val="20"/>
                <w:lang w:val="fr-FR" w:eastAsia="en-CA"/>
              </w:rPr>
              <w:t>8</w:t>
            </w:r>
          </w:p>
        </w:tc>
        <w:tc>
          <w:tcPr>
            <w:tcW w:w="1185" w:type="dxa"/>
            <w:shd w:val="clear" w:color="auto" w:fill="auto"/>
            <w:noWrap/>
            <w:tcMar>
              <w:left w:w="0" w:type="dxa"/>
              <w:right w:w="173" w:type="dxa"/>
            </w:tcMar>
            <w:vAlign w:val="center"/>
            <w:hideMark/>
          </w:tcPr>
          <w:p w14:paraId="67FC2FBB" w14:textId="7B029E73" w:rsidR="00B14955" w:rsidRPr="00B14955" w:rsidRDefault="00B14955" w:rsidP="00A71302">
            <w:pPr>
              <w:widowControl w:val="0"/>
              <w:jc w:val="right"/>
              <w:rPr>
                <w:sz w:val="20"/>
                <w:szCs w:val="20"/>
                <w:lang w:val="fr-FR"/>
              </w:rPr>
            </w:pPr>
            <w:r w:rsidRPr="00B14955">
              <w:rPr>
                <w:sz w:val="20"/>
                <w:szCs w:val="20"/>
                <w:lang w:val="fr-FR"/>
              </w:rPr>
              <w:t>38</w:t>
            </w:r>
            <w:r w:rsidR="00A71302">
              <w:rPr>
                <w:sz w:val="20"/>
                <w:szCs w:val="20"/>
                <w:lang w:val="fr-FR"/>
              </w:rPr>
              <w:t>,</w:t>
            </w:r>
            <w:r w:rsidRPr="00B14955">
              <w:rPr>
                <w:sz w:val="20"/>
                <w:szCs w:val="20"/>
                <w:lang w:val="fr-FR"/>
              </w:rPr>
              <w:t>20</w:t>
            </w:r>
          </w:p>
        </w:tc>
        <w:tc>
          <w:tcPr>
            <w:tcW w:w="1185" w:type="dxa"/>
            <w:shd w:val="clear" w:color="auto" w:fill="auto"/>
            <w:noWrap/>
            <w:tcMar>
              <w:left w:w="0" w:type="dxa"/>
              <w:right w:w="173" w:type="dxa"/>
            </w:tcMar>
            <w:vAlign w:val="center"/>
            <w:hideMark/>
          </w:tcPr>
          <w:p w14:paraId="50C00D26" w14:textId="57C0AAA3" w:rsidR="00B14955" w:rsidRPr="00B14955" w:rsidRDefault="00B14955" w:rsidP="00A71302">
            <w:pPr>
              <w:widowControl w:val="0"/>
              <w:jc w:val="right"/>
              <w:rPr>
                <w:sz w:val="20"/>
                <w:szCs w:val="20"/>
                <w:lang w:val="fr-FR"/>
              </w:rPr>
            </w:pPr>
            <w:r w:rsidRPr="00B14955">
              <w:rPr>
                <w:sz w:val="20"/>
                <w:szCs w:val="20"/>
                <w:lang w:val="fr-FR"/>
              </w:rPr>
              <w:t>13</w:t>
            </w:r>
            <w:r w:rsidR="00A71302">
              <w:rPr>
                <w:sz w:val="20"/>
                <w:szCs w:val="20"/>
                <w:lang w:val="fr-FR"/>
              </w:rPr>
              <w:t>,</w:t>
            </w:r>
            <w:r w:rsidRPr="00B14955">
              <w:rPr>
                <w:sz w:val="20"/>
                <w:szCs w:val="20"/>
                <w:lang w:val="fr-FR"/>
              </w:rPr>
              <w:t>40</w:t>
            </w:r>
          </w:p>
        </w:tc>
      </w:tr>
      <w:tr w:rsidR="00B14955" w:rsidRPr="00B14955" w14:paraId="1009DF23" w14:textId="77777777" w:rsidTr="00A71302">
        <w:tc>
          <w:tcPr>
            <w:tcW w:w="1360" w:type="dxa"/>
            <w:shd w:val="clear" w:color="auto" w:fill="auto"/>
            <w:noWrap/>
            <w:vAlign w:val="center"/>
            <w:hideMark/>
          </w:tcPr>
          <w:p w14:paraId="1351F1DA" w14:textId="77777777" w:rsidR="00B14955" w:rsidRPr="00B14955" w:rsidRDefault="00B14955" w:rsidP="00A71302">
            <w:pPr>
              <w:widowControl w:val="0"/>
              <w:rPr>
                <w:sz w:val="20"/>
                <w:szCs w:val="20"/>
                <w:lang w:val="fr-FR" w:eastAsia="en-CA"/>
              </w:rPr>
            </w:pPr>
            <w:r w:rsidRPr="00B14955">
              <w:rPr>
                <w:sz w:val="20"/>
                <w:szCs w:val="20"/>
                <w:lang w:val="fr-FR" w:eastAsia="en-CA"/>
              </w:rPr>
              <w:t>PNUE</w:t>
            </w:r>
          </w:p>
        </w:tc>
        <w:tc>
          <w:tcPr>
            <w:tcW w:w="1045" w:type="dxa"/>
            <w:shd w:val="clear" w:color="auto" w:fill="auto"/>
            <w:noWrap/>
            <w:vAlign w:val="center"/>
            <w:hideMark/>
          </w:tcPr>
          <w:p w14:paraId="49B7F0EA" w14:textId="77777777" w:rsidR="00B14955" w:rsidRPr="00B14955" w:rsidRDefault="00B14955" w:rsidP="00A71302">
            <w:pPr>
              <w:widowControl w:val="0"/>
              <w:jc w:val="center"/>
              <w:rPr>
                <w:sz w:val="20"/>
                <w:szCs w:val="20"/>
                <w:lang w:val="fr-FR"/>
              </w:rPr>
            </w:pPr>
            <w:r w:rsidRPr="00B14955">
              <w:rPr>
                <w:sz w:val="20"/>
                <w:szCs w:val="20"/>
                <w:lang w:val="fr-FR" w:eastAsia="en-CA"/>
              </w:rPr>
              <w:t>11</w:t>
            </w:r>
          </w:p>
        </w:tc>
        <w:tc>
          <w:tcPr>
            <w:tcW w:w="1185" w:type="dxa"/>
            <w:shd w:val="clear" w:color="auto" w:fill="auto"/>
            <w:noWrap/>
            <w:tcMar>
              <w:left w:w="0" w:type="dxa"/>
              <w:right w:w="173" w:type="dxa"/>
            </w:tcMar>
            <w:vAlign w:val="center"/>
            <w:hideMark/>
          </w:tcPr>
          <w:p w14:paraId="30A22E1B" w14:textId="4ED30B2A" w:rsidR="00B14955" w:rsidRPr="00B14955" w:rsidRDefault="00B14955" w:rsidP="00A71302">
            <w:pPr>
              <w:widowControl w:val="0"/>
              <w:jc w:val="right"/>
              <w:rPr>
                <w:sz w:val="20"/>
                <w:szCs w:val="20"/>
                <w:lang w:val="fr-FR"/>
              </w:rPr>
            </w:pPr>
            <w:r w:rsidRPr="00B14955">
              <w:rPr>
                <w:sz w:val="20"/>
                <w:szCs w:val="20"/>
                <w:lang w:val="fr-FR"/>
              </w:rPr>
              <w:t>1</w:t>
            </w:r>
            <w:r w:rsidR="00A71302">
              <w:rPr>
                <w:sz w:val="20"/>
                <w:szCs w:val="20"/>
                <w:lang w:val="fr-FR"/>
              </w:rPr>
              <w:t> </w:t>
            </w:r>
            <w:r w:rsidRPr="00B14955">
              <w:rPr>
                <w:sz w:val="20"/>
                <w:szCs w:val="20"/>
                <w:lang w:val="fr-FR"/>
              </w:rPr>
              <w:t>855</w:t>
            </w:r>
            <w:r w:rsidR="00A71302">
              <w:rPr>
                <w:sz w:val="20"/>
                <w:szCs w:val="20"/>
                <w:lang w:val="fr-FR"/>
              </w:rPr>
              <w:t> </w:t>
            </w:r>
            <w:r w:rsidRPr="00B14955">
              <w:rPr>
                <w:sz w:val="20"/>
                <w:szCs w:val="20"/>
                <w:lang w:val="fr-FR"/>
              </w:rPr>
              <w:t>000</w:t>
            </w:r>
          </w:p>
        </w:tc>
        <w:tc>
          <w:tcPr>
            <w:tcW w:w="1185" w:type="dxa"/>
            <w:shd w:val="clear" w:color="auto" w:fill="auto"/>
            <w:noWrap/>
            <w:tcMar>
              <w:left w:w="0" w:type="dxa"/>
              <w:right w:w="173" w:type="dxa"/>
            </w:tcMar>
            <w:vAlign w:val="center"/>
            <w:hideMark/>
          </w:tcPr>
          <w:p w14:paraId="58CF8744" w14:textId="291721C9" w:rsidR="00B14955" w:rsidRPr="00B14955" w:rsidRDefault="00B14955" w:rsidP="00A71302">
            <w:pPr>
              <w:widowControl w:val="0"/>
              <w:jc w:val="right"/>
              <w:rPr>
                <w:sz w:val="20"/>
                <w:szCs w:val="20"/>
                <w:lang w:val="fr-FR"/>
              </w:rPr>
            </w:pPr>
            <w:r w:rsidRPr="00B14955">
              <w:rPr>
                <w:sz w:val="20"/>
                <w:szCs w:val="20"/>
                <w:lang w:val="fr-FR"/>
              </w:rPr>
              <w:t>1</w:t>
            </w:r>
            <w:r w:rsidR="00A71302">
              <w:rPr>
                <w:sz w:val="20"/>
                <w:szCs w:val="20"/>
                <w:lang w:val="fr-FR"/>
              </w:rPr>
              <w:t> </w:t>
            </w:r>
            <w:r w:rsidRPr="00B14955">
              <w:rPr>
                <w:sz w:val="20"/>
                <w:szCs w:val="20"/>
                <w:lang w:val="fr-FR"/>
              </w:rPr>
              <w:t>715</w:t>
            </w:r>
            <w:r w:rsidR="00A71302">
              <w:rPr>
                <w:sz w:val="20"/>
                <w:szCs w:val="20"/>
                <w:lang w:val="fr-FR"/>
              </w:rPr>
              <w:t> </w:t>
            </w:r>
            <w:r w:rsidRPr="00B14955">
              <w:rPr>
                <w:sz w:val="20"/>
                <w:szCs w:val="20"/>
                <w:lang w:val="fr-FR"/>
              </w:rPr>
              <w:t>857</w:t>
            </w:r>
          </w:p>
        </w:tc>
        <w:tc>
          <w:tcPr>
            <w:tcW w:w="1185" w:type="dxa"/>
            <w:shd w:val="clear" w:color="auto" w:fill="auto"/>
            <w:noWrap/>
            <w:tcMar>
              <w:left w:w="0" w:type="dxa"/>
              <w:right w:w="173" w:type="dxa"/>
            </w:tcMar>
            <w:vAlign w:val="center"/>
            <w:hideMark/>
          </w:tcPr>
          <w:p w14:paraId="2C852428" w14:textId="77777777" w:rsidR="00B14955" w:rsidRPr="00B14955" w:rsidRDefault="00B14955" w:rsidP="00A71302">
            <w:pPr>
              <w:widowControl w:val="0"/>
              <w:jc w:val="right"/>
              <w:rPr>
                <w:sz w:val="20"/>
                <w:szCs w:val="20"/>
                <w:lang w:val="fr-FR"/>
              </w:rPr>
            </w:pPr>
            <w:r w:rsidRPr="00B14955">
              <w:rPr>
                <w:sz w:val="20"/>
                <w:szCs w:val="20"/>
                <w:lang w:val="fr-FR" w:eastAsia="en-CA"/>
              </w:rPr>
              <w:t>0</w:t>
            </w:r>
          </w:p>
        </w:tc>
        <w:tc>
          <w:tcPr>
            <w:tcW w:w="1185" w:type="dxa"/>
            <w:shd w:val="clear" w:color="auto" w:fill="auto"/>
            <w:noWrap/>
            <w:tcMar>
              <w:left w:w="0" w:type="dxa"/>
              <w:right w:w="173" w:type="dxa"/>
            </w:tcMar>
            <w:vAlign w:val="center"/>
            <w:hideMark/>
          </w:tcPr>
          <w:p w14:paraId="0AC8CDF4" w14:textId="77777777" w:rsidR="00B14955" w:rsidRPr="00B14955" w:rsidRDefault="00B14955" w:rsidP="00A71302">
            <w:pPr>
              <w:widowControl w:val="0"/>
              <w:jc w:val="right"/>
              <w:rPr>
                <w:sz w:val="20"/>
                <w:szCs w:val="20"/>
                <w:lang w:val="fr-FR"/>
              </w:rPr>
            </w:pPr>
            <w:r w:rsidRPr="00B14955">
              <w:rPr>
                <w:sz w:val="20"/>
                <w:szCs w:val="20"/>
                <w:lang w:val="fr-FR" w:eastAsia="en-CA"/>
              </w:rPr>
              <w:t>0</w:t>
            </w:r>
          </w:p>
        </w:tc>
        <w:tc>
          <w:tcPr>
            <w:tcW w:w="1185" w:type="dxa"/>
            <w:shd w:val="clear" w:color="auto" w:fill="auto"/>
            <w:noWrap/>
            <w:tcMar>
              <w:left w:w="0" w:type="dxa"/>
              <w:right w:w="173" w:type="dxa"/>
            </w:tcMar>
            <w:vAlign w:val="center"/>
            <w:hideMark/>
          </w:tcPr>
          <w:p w14:paraId="5491BEB0" w14:textId="7A78096B" w:rsidR="00B14955" w:rsidRPr="00B14955" w:rsidRDefault="00B14955" w:rsidP="00A71302">
            <w:pPr>
              <w:widowControl w:val="0"/>
              <w:jc w:val="right"/>
              <w:rPr>
                <w:sz w:val="20"/>
                <w:szCs w:val="20"/>
                <w:lang w:val="fr-FR"/>
              </w:rPr>
            </w:pPr>
            <w:r w:rsidRPr="00B14955">
              <w:rPr>
                <w:sz w:val="20"/>
                <w:szCs w:val="20"/>
                <w:lang w:val="fr-FR"/>
              </w:rPr>
              <w:t>20</w:t>
            </w:r>
            <w:r w:rsidR="00A71302">
              <w:rPr>
                <w:sz w:val="20"/>
                <w:szCs w:val="20"/>
                <w:lang w:val="fr-FR"/>
              </w:rPr>
              <w:t>,</w:t>
            </w:r>
            <w:r w:rsidRPr="00B14955">
              <w:rPr>
                <w:sz w:val="20"/>
                <w:szCs w:val="20"/>
                <w:lang w:val="fr-FR"/>
              </w:rPr>
              <w:t>50</w:t>
            </w:r>
          </w:p>
        </w:tc>
        <w:tc>
          <w:tcPr>
            <w:tcW w:w="1185" w:type="dxa"/>
            <w:shd w:val="clear" w:color="auto" w:fill="auto"/>
            <w:noWrap/>
            <w:tcMar>
              <w:left w:w="0" w:type="dxa"/>
              <w:right w:w="173" w:type="dxa"/>
            </w:tcMar>
            <w:vAlign w:val="center"/>
            <w:hideMark/>
          </w:tcPr>
          <w:p w14:paraId="764D56DA" w14:textId="4040B2F6" w:rsidR="00B14955" w:rsidRPr="00B14955" w:rsidRDefault="00B14955" w:rsidP="00A71302">
            <w:pPr>
              <w:widowControl w:val="0"/>
              <w:jc w:val="right"/>
              <w:rPr>
                <w:sz w:val="20"/>
                <w:szCs w:val="20"/>
                <w:lang w:val="fr-FR"/>
              </w:rPr>
            </w:pPr>
            <w:r w:rsidRPr="00B14955">
              <w:rPr>
                <w:sz w:val="20"/>
                <w:szCs w:val="20"/>
                <w:lang w:val="fr-FR"/>
              </w:rPr>
              <w:t>2</w:t>
            </w:r>
            <w:r w:rsidR="00A71302">
              <w:rPr>
                <w:sz w:val="20"/>
                <w:szCs w:val="20"/>
                <w:lang w:val="fr-FR"/>
              </w:rPr>
              <w:t>,</w:t>
            </w:r>
            <w:r w:rsidRPr="00B14955">
              <w:rPr>
                <w:sz w:val="20"/>
                <w:szCs w:val="20"/>
                <w:lang w:val="fr-FR"/>
              </w:rPr>
              <w:t>80</w:t>
            </w:r>
          </w:p>
        </w:tc>
      </w:tr>
      <w:tr w:rsidR="00B14955" w:rsidRPr="00B14955" w14:paraId="2F8539F2" w14:textId="77777777" w:rsidTr="00A71302">
        <w:tc>
          <w:tcPr>
            <w:tcW w:w="1360" w:type="dxa"/>
            <w:shd w:val="clear" w:color="auto" w:fill="auto"/>
            <w:noWrap/>
            <w:vAlign w:val="center"/>
            <w:hideMark/>
          </w:tcPr>
          <w:p w14:paraId="65C1F198" w14:textId="77777777" w:rsidR="00B14955" w:rsidRPr="00B14955" w:rsidRDefault="00B14955" w:rsidP="00A71302">
            <w:pPr>
              <w:widowControl w:val="0"/>
              <w:rPr>
                <w:sz w:val="20"/>
                <w:szCs w:val="20"/>
                <w:lang w:val="fr-FR" w:eastAsia="en-CA"/>
              </w:rPr>
            </w:pPr>
            <w:r w:rsidRPr="00B14955">
              <w:rPr>
                <w:sz w:val="20"/>
                <w:szCs w:val="20"/>
                <w:lang w:val="fr-FR" w:eastAsia="en-CA"/>
              </w:rPr>
              <w:t>ONUDI</w:t>
            </w:r>
          </w:p>
        </w:tc>
        <w:tc>
          <w:tcPr>
            <w:tcW w:w="1045" w:type="dxa"/>
            <w:shd w:val="clear" w:color="auto" w:fill="auto"/>
            <w:noWrap/>
            <w:vAlign w:val="center"/>
            <w:hideMark/>
          </w:tcPr>
          <w:p w14:paraId="5C5E30AE" w14:textId="77777777" w:rsidR="00B14955" w:rsidRPr="00B14955" w:rsidRDefault="00B14955" w:rsidP="00A71302">
            <w:pPr>
              <w:widowControl w:val="0"/>
              <w:jc w:val="center"/>
              <w:rPr>
                <w:sz w:val="20"/>
                <w:szCs w:val="20"/>
                <w:lang w:val="fr-FR"/>
              </w:rPr>
            </w:pPr>
            <w:r w:rsidRPr="00B14955">
              <w:rPr>
                <w:sz w:val="20"/>
                <w:szCs w:val="20"/>
                <w:lang w:val="fr-FR" w:eastAsia="en-CA"/>
              </w:rPr>
              <w:t>11</w:t>
            </w:r>
          </w:p>
        </w:tc>
        <w:tc>
          <w:tcPr>
            <w:tcW w:w="1185" w:type="dxa"/>
            <w:shd w:val="clear" w:color="auto" w:fill="auto"/>
            <w:noWrap/>
            <w:tcMar>
              <w:left w:w="0" w:type="dxa"/>
              <w:right w:w="173" w:type="dxa"/>
            </w:tcMar>
            <w:vAlign w:val="bottom"/>
            <w:hideMark/>
          </w:tcPr>
          <w:p w14:paraId="247E6299" w14:textId="4ED368DC" w:rsidR="00B14955" w:rsidRPr="00B14955" w:rsidRDefault="00B14955" w:rsidP="00A71302">
            <w:pPr>
              <w:widowControl w:val="0"/>
              <w:jc w:val="right"/>
              <w:rPr>
                <w:sz w:val="20"/>
                <w:szCs w:val="20"/>
                <w:lang w:val="fr-FR"/>
              </w:rPr>
            </w:pPr>
            <w:r w:rsidRPr="00B14955">
              <w:rPr>
                <w:color w:val="000000"/>
                <w:sz w:val="20"/>
                <w:szCs w:val="20"/>
                <w:lang w:val="fr-FR"/>
              </w:rPr>
              <w:t>3</w:t>
            </w:r>
            <w:r w:rsidR="00A71302">
              <w:rPr>
                <w:color w:val="000000"/>
                <w:sz w:val="20"/>
                <w:szCs w:val="20"/>
                <w:lang w:val="fr-FR"/>
              </w:rPr>
              <w:t> </w:t>
            </w:r>
            <w:r w:rsidRPr="00B14955">
              <w:rPr>
                <w:color w:val="000000"/>
                <w:sz w:val="20"/>
                <w:szCs w:val="20"/>
                <w:lang w:val="fr-FR"/>
              </w:rPr>
              <w:t>240</w:t>
            </w:r>
            <w:r w:rsidR="00A71302">
              <w:rPr>
                <w:color w:val="000000"/>
                <w:sz w:val="20"/>
                <w:szCs w:val="20"/>
                <w:lang w:val="fr-FR"/>
              </w:rPr>
              <w:t> </w:t>
            </w:r>
            <w:r w:rsidRPr="00B14955">
              <w:rPr>
                <w:color w:val="000000"/>
                <w:sz w:val="20"/>
                <w:szCs w:val="20"/>
                <w:lang w:val="fr-FR"/>
              </w:rPr>
              <w:t>449</w:t>
            </w:r>
          </w:p>
        </w:tc>
        <w:tc>
          <w:tcPr>
            <w:tcW w:w="1185" w:type="dxa"/>
            <w:shd w:val="clear" w:color="auto" w:fill="auto"/>
            <w:noWrap/>
            <w:tcMar>
              <w:left w:w="0" w:type="dxa"/>
              <w:right w:w="173" w:type="dxa"/>
            </w:tcMar>
            <w:vAlign w:val="bottom"/>
            <w:hideMark/>
          </w:tcPr>
          <w:p w14:paraId="1F9943D4" w14:textId="01F9829B" w:rsidR="00B14955" w:rsidRPr="00B14955" w:rsidRDefault="00B14955" w:rsidP="00A71302">
            <w:pPr>
              <w:widowControl w:val="0"/>
              <w:jc w:val="right"/>
              <w:rPr>
                <w:sz w:val="20"/>
                <w:szCs w:val="20"/>
                <w:lang w:val="fr-FR"/>
              </w:rPr>
            </w:pPr>
            <w:r w:rsidRPr="00B14955">
              <w:rPr>
                <w:color w:val="000000"/>
                <w:sz w:val="20"/>
                <w:szCs w:val="20"/>
                <w:lang w:val="fr-FR"/>
              </w:rPr>
              <w:t>2</w:t>
            </w:r>
            <w:r w:rsidR="00A71302">
              <w:rPr>
                <w:color w:val="000000"/>
                <w:sz w:val="20"/>
                <w:szCs w:val="20"/>
                <w:lang w:val="fr-FR"/>
              </w:rPr>
              <w:t> </w:t>
            </w:r>
            <w:r w:rsidRPr="00B14955">
              <w:rPr>
                <w:color w:val="000000"/>
                <w:sz w:val="20"/>
                <w:szCs w:val="20"/>
                <w:lang w:val="fr-FR"/>
              </w:rPr>
              <w:t>235</w:t>
            </w:r>
            <w:r w:rsidR="00A71302">
              <w:rPr>
                <w:color w:val="000000"/>
                <w:sz w:val="20"/>
                <w:szCs w:val="20"/>
                <w:lang w:val="fr-FR"/>
              </w:rPr>
              <w:t> </w:t>
            </w:r>
            <w:r w:rsidRPr="00B14955">
              <w:rPr>
                <w:color w:val="000000"/>
                <w:sz w:val="20"/>
                <w:szCs w:val="20"/>
                <w:lang w:val="fr-FR"/>
              </w:rPr>
              <w:t>529</w:t>
            </w:r>
          </w:p>
        </w:tc>
        <w:tc>
          <w:tcPr>
            <w:tcW w:w="1185" w:type="dxa"/>
            <w:shd w:val="clear" w:color="auto" w:fill="auto"/>
            <w:noWrap/>
            <w:tcMar>
              <w:left w:w="0" w:type="dxa"/>
              <w:right w:w="173" w:type="dxa"/>
            </w:tcMar>
            <w:vAlign w:val="center"/>
            <w:hideMark/>
          </w:tcPr>
          <w:p w14:paraId="55CBD0FD" w14:textId="77777777" w:rsidR="00B14955" w:rsidRPr="00B14955" w:rsidRDefault="00B14955" w:rsidP="00A71302">
            <w:pPr>
              <w:widowControl w:val="0"/>
              <w:jc w:val="right"/>
              <w:rPr>
                <w:sz w:val="20"/>
                <w:szCs w:val="20"/>
                <w:lang w:val="fr-FR"/>
              </w:rPr>
            </w:pPr>
            <w:r w:rsidRPr="00B14955">
              <w:rPr>
                <w:sz w:val="20"/>
                <w:szCs w:val="20"/>
                <w:lang w:val="fr-FR"/>
              </w:rPr>
              <w:t>0</w:t>
            </w:r>
          </w:p>
        </w:tc>
        <w:tc>
          <w:tcPr>
            <w:tcW w:w="1185" w:type="dxa"/>
            <w:shd w:val="clear" w:color="auto" w:fill="auto"/>
            <w:noWrap/>
            <w:tcMar>
              <w:left w:w="0" w:type="dxa"/>
              <w:right w:w="173" w:type="dxa"/>
            </w:tcMar>
            <w:vAlign w:val="center"/>
            <w:hideMark/>
          </w:tcPr>
          <w:p w14:paraId="071D63DD" w14:textId="77777777" w:rsidR="00B14955" w:rsidRPr="00B14955" w:rsidRDefault="00B14955" w:rsidP="00A71302">
            <w:pPr>
              <w:widowControl w:val="0"/>
              <w:jc w:val="right"/>
              <w:rPr>
                <w:sz w:val="20"/>
                <w:szCs w:val="20"/>
                <w:lang w:val="fr-FR"/>
              </w:rPr>
            </w:pPr>
            <w:r w:rsidRPr="00B14955">
              <w:rPr>
                <w:sz w:val="20"/>
                <w:szCs w:val="20"/>
                <w:lang w:val="fr-FR"/>
              </w:rPr>
              <w:t>0</w:t>
            </w:r>
          </w:p>
        </w:tc>
        <w:tc>
          <w:tcPr>
            <w:tcW w:w="1185" w:type="dxa"/>
            <w:shd w:val="clear" w:color="auto" w:fill="auto"/>
            <w:noWrap/>
            <w:tcMar>
              <w:left w:w="0" w:type="dxa"/>
              <w:right w:w="173" w:type="dxa"/>
            </w:tcMar>
            <w:vAlign w:val="center"/>
            <w:hideMark/>
          </w:tcPr>
          <w:p w14:paraId="0D8CC29F" w14:textId="5EA14129" w:rsidR="00B14955" w:rsidRPr="00B14955" w:rsidRDefault="00B14955" w:rsidP="00A71302">
            <w:pPr>
              <w:widowControl w:val="0"/>
              <w:jc w:val="right"/>
              <w:rPr>
                <w:sz w:val="20"/>
                <w:szCs w:val="20"/>
                <w:lang w:val="fr-FR"/>
              </w:rPr>
            </w:pPr>
            <w:r w:rsidRPr="00B14955">
              <w:rPr>
                <w:sz w:val="20"/>
                <w:szCs w:val="20"/>
                <w:lang w:val="fr-FR"/>
              </w:rPr>
              <w:t>37</w:t>
            </w:r>
            <w:r w:rsidR="00A71302">
              <w:rPr>
                <w:sz w:val="20"/>
                <w:szCs w:val="20"/>
                <w:lang w:val="fr-FR"/>
              </w:rPr>
              <w:t>,</w:t>
            </w:r>
            <w:r w:rsidRPr="00B14955">
              <w:rPr>
                <w:sz w:val="20"/>
                <w:szCs w:val="20"/>
                <w:lang w:val="fr-FR"/>
              </w:rPr>
              <w:t>70</w:t>
            </w:r>
          </w:p>
        </w:tc>
        <w:tc>
          <w:tcPr>
            <w:tcW w:w="1185" w:type="dxa"/>
            <w:shd w:val="clear" w:color="auto" w:fill="auto"/>
            <w:noWrap/>
            <w:tcMar>
              <w:left w:w="0" w:type="dxa"/>
              <w:right w:w="173" w:type="dxa"/>
            </w:tcMar>
            <w:vAlign w:val="center"/>
            <w:hideMark/>
          </w:tcPr>
          <w:p w14:paraId="6C12FD1D" w14:textId="1EC90587" w:rsidR="00B14955" w:rsidRPr="00B14955" w:rsidRDefault="00B14955" w:rsidP="00A71302">
            <w:pPr>
              <w:widowControl w:val="0"/>
              <w:jc w:val="right"/>
              <w:rPr>
                <w:sz w:val="20"/>
                <w:szCs w:val="20"/>
                <w:lang w:val="fr-FR"/>
              </w:rPr>
            </w:pPr>
            <w:r w:rsidRPr="00B14955">
              <w:rPr>
                <w:sz w:val="20"/>
                <w:szCs w:val="20"/>
                <w:lang w:val="fr-FR"/>
              </w:rPr>
              <w:t>17</w:t>
            </w:r>
            <w:r w:rsidR="00A71302">
              <w:rPr>
                <w:sz w:val="20"/>
                <w:szCs w:val="20"/>
                <w:lang w:val="fr-FR"/>
              </w:rPr>
              <w:t>,</w:t>
            </w:r>
            <w:r w:rsidRPr="00B14955">
              <w:rPr>
                <w:sz w:val="20"/>
                <w:szCs w:val="20"/>
                <w:lang w:val="fr-FR"/>
              </w:rPr>
              <w:t>00</w:t>
            </w:r>
          </w:p>
        </w:tc>
      </w:tr>
      <w:tr w:rsidR="00B14955" w:rsidRPr="00B14955" w14:paraId="428A107F" w14:textId="77777777" w:rsidTr="00A71302">
        <w:tc>
          <w:tcPr>
            <w:tcW w:w="1360" w:type="dxa"/>
            <w:shd w:val="clear" w:color="auto" w:fill="auto"/>
            <w:noWrap/>
            <w:vAlign w:val="center"/>
            <w:hideMark/>
          </w:tcPr>
          <w:p w14:paraId="250CCEDC" w14:textId="77777777" w:rsidR="00B14955" w:rsidRPr="00B14955" w:rsidRDefault="00B14955" w:rsidP="00A71302">
            <w:pPr>
              <w:widowControl w:val="0"/>
              <w:rPr>
                <w:b/>
                <w:bCs/>
                <w:sz w:val="20"/>
                <w:szCs w:val="20"/>
                <w:lang w:val="fr-FR" w:eastAsia="en-CA"/>
              </w:rPr>
            </w:pPr>
            <w:r w:rsidRPr="00B14955">
              <w:rPr>
                <w:b/>
                <w:bCs/>
                <w:sz w:val="20"/>
                <w:szCs w:val="20"/>
                <w:lang w:val="fr-FR" w:eastAsia="en-CA"/>
              </w:rPr>
              <w:t>Total général</w:t>
            </w:r>
          </w:p>
        </w:tc>
        <w:tc>
          <w:tcPr>
            <w:tcW w:w="1045" w:type="dxa"/>
            <w:shd w:val="clear" w:color="auto" w:fill="auto"/>
            <w:noWrap/>
            <w:vAlign w:val="center"/>
            <w:hideMark/>
          </w:tcPr>
          <w:p w14:paraId="77688E82" w14:textId="77777777" w:rsidR="00B14955" w:rsidRPr="00B14955" w:rsidRDefault="00B14955" w:rsidP="00A71302">
            <w:pPr>
              <w:widowControl w:val="0"/>
              <w:jc w:val="center"/>
              <w:rPr>
                <w:b/>
                <w:bCs/>
                <w:sz w:val="20"/>
                <w:szCs w:val="20"/>
                <w:lang w:val="fr-FR"/>
              </w:rPr>
            </w:pPr>
            <w:r w:rsidRPr="00B14955">
              <w:rPr>
                <w:b/>
                <w:bCs/>
                <w:sz w:val="20"/>
                <w:szCs w:val="20"/>
                <w:lang w:val="fr-FR" w:eastAsia="en-CA"/>
              </w:rPr>
              <w:t>33</w:t>
            </w:r>
          </w:p>
        </w:tc>
        <w:tc>
          <w:tcPr>
            <w:tcW w:w="1185" w:type="dxa"/>
            <w:shd w:val="clear" w:color="auto" w:fill="auto"/>
            <w:noWrap/>
            <w:tcMar>
              <w:left w:w="0" w:type="dxa"/>
              <w:right w:w="173" w:type="dxa"/>
            </w:tcMar>
            <w:vAlign w:val="center"/>
            <w:hideMark/>
          </w:tcPr>
          <w:p w14:paraId="01300119" w14:textId="795DB850" w:rsidR="00B14955" w:rsidRPr="00B14955" w:rsidRDefault="00B14955" w:rsidP="00A71302">
            <w:pPr>
              <w:widowControl w:val="0"/>
              <w:jc w:val="right"/>
              <w:rPr>
                <w:b/>
                <w:bCs/>
                <w:sz w:val="20"/>
                <w:szCs w:val="20"/>
                <w:lang w:val="fr-FR"/>
              </w:rPr>
            </w:pPr>
            <w:r w:rsidRPr="00B14955">
              <w:rPr>
                <w:b/>
                <w:bCs/>
                <w:sz w:val="20"/>
                <w:szCs w:val="20"/>
                <w:lang w:val="fr-FR"/>
              </w:rPr>
              <w:t>13</w:t>
            </w:r>
            <w:r w:rsidR="00A71302">
              <w:rPr>
                <w:b/>
                <w:bCs/>
                <w:sz w:val="20"/>
                <w:szCs w:val="20"/>
                <w:lang w:val="fr-FR"/>
              </w:rPr>
              <w:t> </w:t>
            </w:r>
            <w:r w:rsidRPr="00B14955">
              <w:rPr>
                <w:b/>
                <w:bCs/>
                <w:sz w:val="20"/>
                <w:szCs w:val="20"/>
                <w:lang w:val="fr-FR"/>
              </w:rPr>
              <w:t>916</w:t>
            </w:r>
            <w:r w:rsidR="00A71302">
              <w:rPr>
                <w:b/>
                <w:bCs/>
                <w:sz w:val="20"/>
                <w:szCs w:val="20"/>
                <w:lang w:val="fr-FR"/>
              </w:rPr>
              <w:t> </w:t>
            </w:r>
            <w:r w:rsidRPr="00B14955">
              <w:rPr>
                <w:b/>
                <w:bCs/>
                <w:sz w:val="20"/>
                <w:szCs w:val="20"/>
                <w:lang w:val="fr-FR"/>
              </w:rPr>
              <w:t>224</w:t>
            </w:r>
          </w:p>
        </w:tc>
        <w:tc>
          <w:tcPr>
            <w:tcW w:w="1185" w:type="dxa"/>
            <w:shd w:val="clear" w:color="auto" w:fill="auto"/>
            <w:noWrap/>
            <w:tcMar>
              <w:left w:w="0" w:type="dxa"/>
              <w:right w:w="173" w:type="dxa"/>
            </w:tcMar>
            <w:vAlign w:val="center"/>
            <w:hideMark/>
          </w:tcPr>
          <w:p w14:paraId="29A6D6E7" w14:textId="1C7E4E2C" w:rsidR="00B14955" w:rsidRPr="00B14955" w:rsidRDefault="00B14955" w:rsidP="00A71302">
            <w:pPr>
              <w:widowControl w:val="0"/>
              <w:jc w:val="right"/>
              <w:rPr>
                <w:b/>
                <w:bCs/>
                <w:sz w:val="20"/>
                <w:szCs w:val="20"/>
                <w:lang w:val="fr-FR"/>
              </w:rPr>
            </w:pPr>
            <w:r w:rsidRPr="00B14955">
              <w:rPr>
                <w:b/>
                <w:bCs/>
                <w:sz w:val="20"/>
                <w:szCs w:val="20"/>
                <w:lang w:val="fr-FR"/>
              </w:rPr>
              <w:t>12</w:t>
            </w:r>
            <w:r w:rsidR="00A71302">
              <w:rPr>
                <w:b/>
                <w:bCs/>
                <w:sz w:val="20"/>
                <w:szCs w:val="20"/>
                <w:lang w:val="fr-FR"/>
              </w:rPr>
              <w:t> </w:t>
            </w:r>
            <w:r w:rsidRPr="00B14955">
              <w:rPr>
                <w:b/>
                <w:bCs/>
                <w:sz w:val="20"/>
                <w:szCs w:val="20"/>
                <w:lang w:val="fr-FR"/>
              </w:rPr>
              <w:t>369</w:t>
            </w:r>
            <w:r w:rsidR="00A71302">
              <w:rPr>
                <w:b/>
                <w:bCs/>
                <w:sz w:val="20"/>
                <w:szCs w:val="20"/>
                <w:lang w:val="fr-FR"/>
              </w:rPr>
              <w:t> </w:t>
            </w:r>
            <w:r w:rsidRPr="00B14955">
              <w:rPr>
                <w:b/>
                <w:bCs/>
                <w:sz w:val="20"/>
                <w:szCs w:val="20"/>
                <w:lang w:val="fr-FR"/>
              </w:rPr>
              <w:t>651</w:t>
            </w:r>
          </w:p>
        </w:tc>
        <w:tc>
          <w:tcPr>
            <w:tcW w:w="1185" w:type="dxa"/>
            <w:shd w:val="clear" w:color="auto" w:fill="auto"/>
            <w:noWrap/>
            <w:tcMar>
              <w:left w:w="0" w:type="dxa"/>
              <w:right w:w="173" w:type="dxa"/>
            </w:tcMar>
            <w:vAlign w:val="center"/>
            <w:hideMark/>
          </w:tcPr>
          <w:p w14:paraId="008F25F4" w14:textId="2A3E93FD" w:rsidR="00B14955" w:rsidRPr="00B14955" w:rsidRDefault="00B14955" w:rsidP="00A71302">
            <w:pPr>
              <w:widowControl w:val="0"/>
              <w:jc w:val="right"/>
              <w:rPr>
                <w:b/>
                <w:bCs/>
                <w:sz w:val="20"/>
                <w:szCs w:val="20"/>
                <w:lang w:val="fr-FR"/>
              </w:rPr>
            </w:pPr>
            <w:r w:rsidRPr="00B14955">
              <w:rPr>
                <w:b/>
                <w:bCs/>
                <w:sz w:val="20"/>
                <w:szCs w:val="20"/>
                <w:lang w:val="fr-FR" w:eastAsia="en-CA"/>
              </w:rPr>
              <w:t>174</w:t>
            </w:r>
            <w:r w:rsidR="00A71302">
              <w:rPr>
                <w:b/>
                <w:bCs/>
                <w:sz w:val="20"/>
                <w:szCs w:val="20"/>
                <w:lang w:val="fr-FR" w:eastAsia="en-CA"/>
              </w:rPr>
              <w:t>,</w:t>
            </w:r>
            <w:r w:rsidRPr="00B14955">
              <w:rPr>
                <w:b/>
                <w:bCs/>
                <w:sz w:val="20"/>
                <w:szCs w:val="20"/>
                <w:lang w:val="fr-FR" w:eastAsia="en-CA"/>
              </w:rPr>
              <w:t>6</w:t>
            </w:r>
          </w:p>
        </w:tc>
        <w:tc>
          <w:tcPr>
            <w:tcW w:w="1185" w:type="dxa"/>
            <w:shd w:val="clear" w:color="auto" w:fill="auto"/>
            <w:noWrap/>
            <w:tcMar>
              <w:left w:w="0" w:type="dxa"/>
              <w:right w:w="173" w:type="dxa"/>
            </w:tcMar>
            <w:vAlign w:val="center"/>
            <w:hideMark/>
          </w:tcPr>
          <w:p w14:paraId="0EAFABF1" w14:textId="0D7D38B9" w:rsidR="00B14955" w:rsidRPr="00B14955" w:rsidRDefault="00B14955" w:rsidP="00A71302">
            <w:pPr>
              <w:widowControl w:val="0"/>
              <w:jc w:val="right"/>
              <w:rPr>
                <w:b/>
                <w:bCs/>
                <w:sz w:val="20"/>
                <w:szCs w:val="20"/>
                <w:lang w:val="fr-FR"/>
              </w:rPr>
            </w:pPr>
            <w:r w:rsidRPr="00B14955">
              <w:rPr>
                <w:b/>
                <w:bCs/>
                <w:sz w:val="20"/>
                <w:szCs w:val="20"/>
                <w:lang w:val="fr-FR" w:eastAsia="en-CA"/>
              </w:rPr>
              <w:t>174</w:t>
            </w:r>
            <w:r w:rsidR="00A71302">
              <w:rPr>
                <w:b/>
                <w:bCs/>
                <w:sz w:val="20"/>
                <w:szCs w:val="20"/>
                <w:lang w:val="fr-FR" w:eastAsia="en-CA"/>
              </w:rPr>
              <w:t>,</w:t>
            </w:r>
            <w:r w:rsidRPr="00B14955">
              <w:rPr>
                <w:b/>
                <w:bCs/>
                <w:sz w:val="20"/>
                <w:szCs w:val="20"/>
                <w:lang w:val="fr-FR" w:eastAsia="en-CA"/>
              </w:rPr>
              <w:t>0</w:t>
            </w:r>
          </w:p>
        </w:tc>
        <w:tc>
          <w:tcPr>
            <w:tcW w:w="1185" w:type="dxa"/>
            <w:shd w:val="clear" w:color="auto" w:fill="auto"/>
            <w:noWrap/>
            <w:tcMar>
              <w:left w:w="0" w:type="dxa"/>
              <w:right w:w="173" w:type="dxa"/>
            </w:tcMar>
            <w:vAlign w:val="center"/>
            <w:hideMark/>
          </w:tcPr>
          <w:p w14:paraId="0463F16B" w14:textId="4A704048" w:rsidR="00B14955" w:rsidRPr="00B14955" w:rsidRDefault="00B14955" w:rsidP="00A71302">
            <w:pPr>
              <w:widowControl w:val="0"/>
              <w:jc w:val="right"/>
              <w:rPr>
                <w:b/>
                <w:bCs/>
                <w:sz w:val="20"/>
                <w:szCs w:val="20"/>
                <w:lang w:val="fr-FR"/>
              </w:rPr>
            </w:pPr>
            <w:r w:rsidRPr="00B14955">
              <w:rPr>
                <w:b/>
                <w:bCs/>
                <w:sz w:val="20"/>
                <w:szCs w:val="20"/>
                <w:lang w:val="fr-FR" w:eastAsia="en-CA"/>
              </w:rPr>
              <w:t>45</w:t>
            </w:r>
            <w:r w:rsidR="00A71302">
              <w:rPr>
                <w:b/>
                <w:bCs/>
                <w:sz w:val="20"/>
                <w:szCs w:val="20"/>
                <w:lang w:val="fr-FR" w:eastAsia="en-CA"/>
              </w:rPr>
              <w:t>,</w:t>
            </w:r>
            <w:r w:rsidRPr="00B14955">
              <w:rPr>
                <w:b/>
                <w:bCs/>
                <w:sz w:val="20"/>
                <w:szCs w:val="20"/>
                <w:lang w:val="fr-FR" w:eastAsia="en-CA"/>
              </w:rPr>
              <w:t>79</w:t>
            </w:r>
          </w:p>
        </w:tc>
        <w:tc>
          <w:tcPr>
            <w:tcW w:w="1185" w:type="dxa"/>
            <w:shd w:val="clear" w:color="auto" w:fill="auto"/>
            <w:noWrap/>
            <w:tcMar>
              <w:left w:w="0" w:type="dxa"/>
              <w:right w:w="173" w:type="dxa"/>
            </w:tcMar>
            <w:vAlign w:val="center"/>
            <w:hideMark/>
          </w:tcPr>
          <w:p w14:paraId="09314754" w14:textId="057D4966" w:rsidR="00B14955" w:rsidRPr="00B14955" w:rsidRDefault="00B14955" w:rsidP="00A71302">
            <w:pPr>
              <w:widowControl w:val="0"/>
              <w:jc w:val="right"/>
              <w:rPr>
                <w:b/>
                <w:bCs/>
                <w:sz w:val="20"/>
                <w:szCs w:val="20"/>
                <w:lang w:val="fr-FR"/>
              </w:rPr>
            </w:pPr>
            <w:r w:rsidRPr="00B14955">
              <w:rPr>
                <w:b/>
                <w:bCs/>
                <w:sz w:val="20"/>
                <w:szCs w:val="20"/>
                <w:lang w:val="fr-FR" w:eastAsia="en-CA"/>
              </w:rPr>
              <w:t>24</w:t>
            </w:r>
            <w:r w:rsidR="00A71302">
              <w:rPr>
                <w:b/>
                <w:bCs/>
                <w:sz w:val="20"/>
                <w:szCs w:val="20"/>
                <w:lang w:val="fr-FR" w:eastAsia="en-CA"/>
              </w:rPr>
              <w:t>,</w:t>
            </w:r>
            <w:r w:rsidRPr="00B14955">
              <w:rPr>
                <w:b/>
                <w:bCs/>
                <w:sz w:val="20"/>
                <w:szCs w:val="20"/>
                <w:lang w:val="fr-FR" w:eastAsia="en-CA"/>
              </w:rPr>
              <w:t>33</w:t>
            </w:r>
          </w:p>
        </w:tc>
      </w:tr>
    </w:tbl>
    <w:p w14:paraId="3354D78B" w14:textId="77777777" w:rsidR="00732C91" w:rsidRDefault="00732C91" w:rsidP="00B14955">
      <w:pPr>
        <w:keepNext/>
        <w:keepLines/>
        <w:widowControl w:val="0"/>
        <w:spacing w:before="120" w:after="240"/>
        <w:rPr>
          <w:b/>
          <w:lang w:val="fr-FR" w:eastAsia="ja-JP"/>
        </w:rPr>
      </w:pPr>
    </w:p>
    <w:p w14:paraId="45A7ADB4" w14:textId="77777777" w:rsidR="00B14955" w:rsidRPr="00B14955" w:rsidRDefault="00B14955" w:rsidP="00B14955">
      <w:pPr>
        <w:keepNext/>
        <w:keepLines/>
        <w:widowControl w:val="0"/>
        <w:spacing w:before="120" w:after="240"/>
        <w:rPr>
          <w:b/>
          <w:lang w:val="fr-FR" w:eastAsia="ja-JP"/>
        </w:rPr>
      </w:pPr>
      <w:r w:rsidRPr="00B14955">
        <w:rPr>
          <w:b/>
          <w:lang w:val="fr-FR" w:eastAsia="ja-JP"/>
        </w:rPr>
        <w:t xml:space="preserve">Raisons des retards </w:t>
      </w:r>
    </w:p>
    <w:p w14:paraId="4CBFBCDD" w14:textId="152EBF48" w:rsidR="00B14955" w:rsidRPr="00B14955" w:rsidRDefault="00B14955" w:rsidP="00B14955">
      <w:pPr>
        <w:pStyle w:val="Heading1"/>
        <w:widowControl w:val="0"/>
        <w:tabs>
          <w:tab w:val="clear" w:pos="0"/>
          <w:tab w:val="num" w:pos="720"/>
        </w:tabs>
        <w:spacing w:before="240"/>
        <w:rPr>
          <w:lang w:val="fr-FR"/>
        </w:rPr>
      </w:pPr>
      <w:r w:rsidRPr="00B14955">
        <w:rPr>
          <w:lang w:val="fr-FR"/>
        </w:rPr>
        <w:t>Les rapports sur les projets de démonstration ont été retardés pour diverses raisons liées entre autres : aux processus administratifs tels que le recrutement d</w:t>
      </w:r>
      <w:r w:rsidR="00A71302">
        <w:rPr>
          <w:lang w:val="fr-FR"/>
        </w:rPr>
        <w:t>’</w:t>
      </w:r>
      <w:r w:rsidRPr="00B14955">
        <w:rPr>
          <w:lang w:val="fr-FR"/>
        </w:rPr>
        <w:t>un consultant et l</w:t>
      </w:r>
      <w:r w:rsidR="00A71302">
        <w:rPr>
          <w:lang w:val="fr-FR"/>
        </w:rPr>
        <w:t>’</w:t>
      </w:r>
      <w:r w:rsidRPr="00B14955">
        <w:rPr>
          <w:lang w:val="fr-FR"/>
        </w:rPr>
        <w:t>approbation du gouvernement pour pouvoir démarrer les activités ; des équipements en panne ou endommagés et des incendies ; l</w:t>
      </w:r>
      <w:r w:rsidR="00A71302">
        <w:rPr>
          <w:lang w:val="fr-FR"/>
        </w:rPr>
        <w:t>’</w:t>
      </w:r>
      <w:r w:rsidRPr="00B14955">
        <w:rPr>
          <w:lang w:val="fr-FR"/>
        </w:rPr>
        <w:t>implication des entreprises dans le projet pour définir la portée de leur participation et l</w:t>
      </w:r>
      <w:r w:rsidR="00A71302">
        <w:rPr>
          <w:lang w:val="fr-FR"/>
        </w:rPr>
        <w:t>’</w:t>
      </w:r>
      <w:r w:rsidRPr="00B14955">
        <w:rPr>
          <w:lang w:val="fr-FR"/>
        </w:rPr>
        <w:t xml:space="preserve">annulation des projets ; </w:t>
      </w:r>
      <w:r w:rsidRPr="00B14955">
        <w:rPr>
          <w:rStyle w:val="jlqj4b"/>
          <w:lang w:val="fr-FR"/>
        </w:rPr>
        <w:t>les retards d</w:t>
      </w:r>
      <w:r w:rsidR="00A71302">
        <w:rPr>
          <w:rStyle w:val="jlqj4b"/>
          <w:lang w:val="fr-FR"/>
        </w:rPr>
        <w:t>’</w:t>
      </w:r>
      <w:r w:rsidRPr="00B14955">
        <w:rPr>
          <w:rStyle w:val="jlqj4b"/>
          <w:lang w:val="fr-FR"/>
        </w:rPr>
        <w:t>une phase précédente se répercutant sur la phase suivante ;</w:t>
      </w:r>
      <w:r w:rsidRPr="00B14955">
        <w:rPr>
          <w:rStyle w:val="viiyi"/>
          <w:lang w:val="fr-FR"/>
        </w:rPr>
        <w:t xml:space="preserve"> </w:t>
      </w:r>
      <w:r w:rsidRPr="00B14955">
        <w:rPr>
          <w:rStyle w:val="jlqj4b"/>
          <w:lang w:val="fr-FR"/>
        </w:rPr>
        <w:t>et la difficulté à adopter la solution de remplacement, ou la longueur de l</w:t>
      </w:r>
      <w:r w:rsidR="00A71302">
        <w:rPr>
          <w:rStyle w:val="jlqj4b"/>
          <w:lang w:val="fr-FR"/>
        </w:rPr>
        <w:t>’</w:t>
      </w:r>
      <w:r w:rsidRPr="00B14955">
        <w:rPr>
          <w:rStyle w:val="jlqj4b"/>
          <w:lang w:val="fr-FR"/>
        </w:rPr>
        <w:t>acquisition de cette dernière</w:t>
      </w:r>
      <w:r w:rsidRPr="00B14955">
        <w:rPr>
          <w:lang w:val="fr-FR"/>
        </w:rPr>
        <w:t xml:space="preserve">. </w:t>
      </w:r>
    </w:p>
    <w:p w14:paraId="72BD4864" w14:textId="3FF0C325" w:rsidR="00B14955" w:rsidRPr="00B14955" w:rsidRDefault="00B14955" w:rsidP="00B14955">
      <w:pPr>
        <w:pStyle w:val="Heading1"/>
        <w:widowControl w:val="0"/>
        <w:tabs>
          <w:tab w:val="clear" w:pos="0"/>
          <w:tab w:val="num" w:pos="720"/>
        </w:tabs>
        <w:spacing w:before="240"/>
        <w:rPr>
          <w:lang w:val="fr-FR"/>
        </w:rPr>
      </w:pPr>
      <w:r w:rsidRPr="00B14955">
        <w:rPr>
          <w:lang w:val="fr-FR"/>
        </w:rPr>
        <w:t>Les retards des rapports de vérification étaient principalement dus à des problèmes administratifs ou d</w:t>
      </w:r>
      <w:r w:rsidR="00A71302">
        <w:rPr>
          <w:lang w:val="fr-FR"/>
        </w:rPr>
        <w:t>’</w:t>
      </w:r>
      <w:r w:rsidRPr="00B14955">
        <w:rPr>
          <w:lang w:val="fr-FR"/>
        </w:rPr>
        <w:t xml:space="preserve">origine gouvernementale. Les problèmes administratifs découlaient généralement de la soumission tardive des données et de la longue durée de </w:t>
      </w:r>
      <w:r w:rsidR="00732C91">
        <w:rPr>
          <w:lang w:val="fr-FR"/>
        </w:rPr>
        <w:t>leur</w:t>
      </w:r>
      <w:r w:rsidR="00A71302">
        <w:rPr>
          <w:lang w:val="fr-FR"/>
        </w:rPr>
        <w:t xml:space="preserve"> </w:t>
      </w:r>
      <w:r w:rsidRPr="00B14955">
        <w:rPr>
          <w:lang w:val="fr-FR"/>
        </w:rPr>
        <w:t>compilation, ou au renouvellement du personnel, entraînant une perte des connaissances institutionnelles au sein des organismes gouvernementaux (UNO et douanes). Un pays a indiqué que les restrictions gouvernementales avaient empêché des entités privées de vérifier des registres et documents du gouvernement</w:t>
      </w:r>
      <w:r w:rsidR="00732C91">
        <w:rPr>
          <w:lang w:val="fr-FR"/>
        </w:rPr>
        <w:t>,</w:t>
      </w:r>
      <w:r w:rsidRPr="00B14955">
        <w:rPr>
          <w:lang w:val="fr-FR"/>
        </w:rPr>
        <w:t xml:space="preserve"> ce qui a généré des retards jusqu</w:t>
      </w:r>
      <w:r w:rsidR="00A71302">
        <w:rPr>
          <w:lang w:val="fr-FR"/>
        </w:rPr>
        <w:t>’</w:t>
      </w:r>
      <w:r w:rsidRPr="00B14955">
        <w:rPr>
          <w:lang w:val="fr-FR"/>
        </w:rPr>
        <w:t xml:space="preserve">à ce que le gouvernement approuve le contrat engageant un consultant. </w:t>
      </w:r>
    </w:p>
    <w:p w14:paraId="628F29EC" w14:textId="48E23814" w:rsidR="00B14955" w:rsidRPr="00B14955" w:rsidRDefault="00B14955" w:rsidP="005D7E44">
      <w:pPr>
        <w:pStyle w:val="Heading1"/>
        <w:keepNext/>
        <w:keepLines/>
        <w:widowControl w:val="0"/>
        <w:tabs>
          <w:tab w:val="clear" w:pos="0"/>
          <w:tab w:val="num" w:pos="720"/>
        </w:tabs>
        <w:spacing w:before="240"/>
        <w:rPr>
          <w:lang w:val="fr-FR"/>
        </w:rPr>
      </w:pPr>
      <w:r w:rsidRPr="00B14955">
        <w:rPr>
          <w:lang w:val="fr-FR"/>
        </w:rPr>
        <w:lastRenderedPageBreak/>
        <w:t>Les enquêtes sur les solutions de remplacement des SAO ont été également retardées du fait de la lenteur de la collecte des données impactée par : le faible taux de réponse des ateliers d</w:t>
      </w:r>
      <w:r w:rsidR="00A71302">
        <w:rPr>
          <w:lang w:val="fr-FR"/>
        </w:rPr>
        <w:t>’</w:t>
      </w:r>
      <w:r w:rsidRPr="00B14955">
        <w:rPr>
          <w:lang w:val="fr-FR"/>
        </w:rPr>
        <w:t>entretien et des utilisateurs finaux des équipements, et la réticence des importateurs n</w:t>
      </w:r>
      <w:r w:rsidR="00A71302">
        <w:rPr>
          <w:lang w:val="fr-FR"/>
        </w:rPr>
        <w:t>’</w:t>
      </w:r>
      <w:r w:rsidRPr="00B14955">
        <w:rPr>
          <w:lang w:val="fr-FR"/>
        </w:rPr>
        <w:t>étant pas soumis au système de quotas à communiquer des informations sur les quantités de HFC importées.</w:t>
      </w:r>
    </w:p>
    <w:p w14:paraId="29483DD8" w14:textId="4F3CA416" w:rsidR="00B14955" w:rsidRPr="00B14955" w:rsidRDefault="00B14955" w:rsidP="00B14955">
      <w:pPr>
        <w:pStyle w:val="Heading1"/>
        <w:widowControl w:val="0"/>
        <w:tabs>
          <w:tab w:val="clear" w:pos="0"/>
          <w:tab w:val="num" w:pos="720"/>
        </w:tabs>
        <w:spacing w:before="120"/>
        <w:rPr>
          <w:lang w:val="fr-FR"/>
        </w:rPr>
      </w:pPr>
      <w:r w:rsidRPr="00B14955">
        <w:rPr>
          <w:lang w:val="fr-FR"/>
        </w:rPr>
        <w:t>Les processus administratifs ont souvent engendré des retards dans d</w:t>
      </w:r>
      <w:r w:rsidR="00A71302">
        <w:rPr>
          <w:lang w:val="fr-FR"/>
        </w:rPr>
        <w:t>’</w:t>
      </w:r>
      <w:r w:rsidRPr="00B14955">
        <w:rPr>
          <w:lang w:val="fr-FR"/>
        </w:rPr>
        <w:t>autres projets individuels, en raison entre autres de : la finalisation et la signature de l</w:t>
      </w:r>
      <w:r w:rsidR="00A71302">
        <w:rPr>
          <w:lang w:val="fr-FR"/>
        </w:rPr>
        <w:t>’</w:t>
      </w:r>
      <w:r w:rsidRPr="00B14955">
        <w:rPr>
          <w:lang w:val="fr-FR"/>
        </w:rPr>
        <w:t>accord financier ; un changement de propriété au niveau des entreprises bénéficiaires ; la longueur du processus de sélection des fournisseurs d</w:t>
      </w:r>
      <w:r w:rsidR="00A71302">
        <w:rPr>
          <w:lang w:val="fr-FR"/>
        </w:rPr>
        <w:t>’</w:t>
      </w:r>
      <w:r w:rsidRPr="00B14955">
        <w:rPr>
          <w:lang w:val="fr-FR"/>
        </w:rPr>
        <w:t>équipements ; les licences et les autorisations ; le manque de communication entre les parties prenantes. Dans un cas, le changement de personnel au sein des organismes gouvernementaux et de l</w:t>
      </w:r>
      <w:r w:rsidR="00A71302">
        <w:rPr>
          <w:lang w:val="fr-FR"/>
        </w:rPr>
        <w:t>’</w:t>
      </w:r>
      <w:r w:rsidRPr="00B14955">
        <w:rPr>
          <w:lang w:val="fr-FR"/>
        </w:rPr>
        <w:t>UNO a entravé la communication et retardé le projet. Dans un autre cas, les problèmes de communication résultaient des très nombreux obstacles issus de la législation et de la capacité institutionnelle plus grande du pays.</w:t>
      </w:r>
    </w:p>
    <w:p w14:paraId="162B7735" w14:textId="77777777" w:rsidR="00732C91" w:rsidRDefault="00B14955" w:rsidP="00B14955">
      <w:pPr>
        <w:pStyle w:val="Heading1"/>
        <w:widowControl w:val="0"/>
        <w:tabs>
          <w:tab w:val="clear" w:pos="0"/>
          <w:tab w:val="num" w:pos="720"/>
          <w:tab w:val="left" w:pos="1652"/>
        </w:tabs>
        <w:spacing w:before="240"/>
        <w:rPr>
          <w:lang w:val="fr-FR"/>
        </w:rPr>
      </w:pPr>
      <w:r w:rsidRPr="00732C91">
        <w:rPr>
          <w:lang w:val="fr-FR"/>
        </w:rPr>
        <w:t>L</w:t>
      </w:r>
      <w:r w:rsidRPr="00732C91">
        <w:rPr>
          <w:rStyle w:val="jlqj4b"/>
          <w:lang w:val="fr-FR"/>
        </w:rPr>
        <w:t>es retards dans les projets d</w:t>
      </w:r>
      <w:r w:rsidR="00A71302" w:rsidRPr="00732C91">
        <w:rPr>
          <w:rStyle w:val="jlqj4b"/>
          <w:lang w:val="fr-FR"/>
        </w:rPr>
        <w:t>’</w:t>
      </w:r>
      <w:r w:rsidRPr="00732C91">
        <w:rPr>
          <w:rStyle w:val="jlqj4b"/>
          <w:lang w:val="fr-FR"/>
        </w:rPr>
        <w:t>élimination définitive des SAO ont été causés en partie par : des estimations incorrectes des quantités à éliminer, une partie du produit vierge ayant été vendue pour l</w:t>
      </w:r>
      <w:r w:rsidR="00A71302" w:rsidRPr="00732C91">
        <w:rPr>
          <w:rStyle w:val="jlqj4b"/>
          <w:lang w:val="fr-FR"/>
        </w:rPr>
        <w:t>’</w:t>
      </w:r>
      <w:r w:rsidRPr="00732C91">
        <w:rPr>
          <w:rStyle w:val="jlqj4b"/>
          <w:lang w:val="fr-FR"/>
        </w:rPr>
        <w:t>entretien ;</w:t>
      </w:r>
      <w:r w:rsidRPr="00732C91">
        <w:rPr>
          <w:rStyle w:val="viiyi"/>
          <w:lang w:val="fr-FR"/>
        </w:rPr>
        <w:t xml:space="preserve"> </w:t>
      </w:r>
      <w:r w:rsidRPr="00732C91">
        <w:rPr>
          <w:rStyle w:val="jlqj4b"/>
          <w:lang w:val="fr-FR"/>
        </w:rPr>
        <w:t>des réglementations inadéquates contrôlant l</w:t>
      </w:r>
      <w:r w:rsidR="00A71302" w:rsidRPr="00732C91">
        <w:rPr>
          <w:rStyle w:val="jlqj4b"/>
          <w:lang w:val="fr-FR"/>
        </w:rPr>
        <w:t>’</w:t>
      </w:r>
      <w:r w:rsidRPr="00732C91">
        <w:rPr>
          <w:rStyle w:val="jlqj4b"/>
          <w:lang w:val="fr-FR"/>
        </w:rPr>
        <w:t xml:space="preserve">exportation des déchets, ce qui a entravé le </w:t>
      </w:r>
      <w:r w:rsidR="00732C91" w:rsidRPr="00732C91">
        <w:rPr>
          <w:rStyle w:val="jlqj4b"/>
          <w:lang w:val="fr-FR"/>
        </w:rPr>
        <w:t xml:space="preserve">bon </w:t>
      </w:r>
      <w:r w:rsidRPr="00732C91">
        <w:rPr>
          <w:rStyle w:val="jlqj4b"/>
          <w:lang w:val="fr-FR"/>
        </w:rPr>
        <w:t xml:space="preserve">fonctionnement </w:t>
      </w:r>
      <w:r w:rsidR="00732C91" w:rsidRPr="00732C91">
        <w:rPr>
          <w:rStyle w:val="jlqj4b"/>
          <w:lang w:val="fr-FR"/>
        </w:rPr>
        <w:t>de la</w:t>
      </w:r>
      <w:r w:rsidRPr="00732C91">
        <w:rPr>
          <w:rStyle w:val="jlqj4b"/>
          <w:lang w:val="fr-FR"/>
        </w:rPr>
        <w:t xml:space="preserve"> logistique à la douane ; et le manque d</w:t>
      </w:r>
      <w:r w:rsidR="00A71302" w:rsidRPr="00732C91">
        <w:rPr>
          <w:rStyle w:val="jlqj4b"/>
          <w:lang w:val="fr-FR"/>
        </w:rPr>
        <w:t>’</w:t>
      </w:r>
      <w:r w:rsidRPr="00732C91">
        <w:rPr>
          <w:rStyle w:val="jlqj4b"/>
          <w:lang w:val="fr-FR"/>
        </w:rPr>
        <w:t>installations de destruction à proximité ainsi que le coût élevé des expéditions, en partie en raison du soin particulier nécessaire pour expédier les conteneurs déf</w:t>
      </w:r>
      <w:r w:rsidR="00732C91" w:rsidRPr="00732C91">
        <w:rPr>
          <w:rStyle w:val="jlqj4b"/>
          <w:lang w:val="fr-FR"/>
        </w:rPr>
        <w:t>icients</w:t>
      </w:r>
      <w:r w:rsidRPr="00732C91">
        <w:rPr>
          <w:lang w:val="fr-FR"/>
        </w:rPr>
        <w:t>.</w:t>
      </w:r>
    </w:p>
    <w:p w14:paraId="6F582ABE" w14:textId="4E402976" w:rsidR="00B14955" w:rsidRPr="00732C91" w:rsidRDefault="00B14955" w:rsidP="00B14955">
      <w:pPr>
        <w:pStyle w:val="Heading1"/>
        <w:widowControl w:val="0"/>
        <w:tabs>
          <w:tab w:val="clear" w:pos="0"/>
          <w:tab w:val="num" w:pos="720"/>
          <w:tab w:val="left" w:pos="1652"/>
        </w:tabs>
        <w:spacing w:before="240"/>
        <w:rPr>
          <w:lang w:val="fr-FR"/>
        </w:rPr>
      </w:pPr>
      <w:r w:rsidRPr="00732C91">
        <w:rPr>
          <w:lang w:val="fr-FR"/>
        </w:rPr>
        <w:t>En outre, l</w:t>
      </w:r>
      <w:r w:rsidR="00A71302" w:rsidRPr="00732C91">
        <w:rPr>
          <w:lang w:val="fr-FR"/>
        </w:rPr>
        <w:t>’</w:t>
      </w:r>
      <w:r w:rsidRPr="00732C91">
        <w:rPr>
          <w:lang w:val="fr-FR"/>
        </w:rPr>
        <w:t>optimisation de tests de combustion spécifiques pour la destruction des SAO et le financement de ces tests ont entraîné de plus grands délais de réalisation. Un projet de démonstration spécifique pour la destruction et l</w:t>
      </w:r>
      <w:r w:rsidR="00A71302" w:rsidRPr="00732C91">
        <w:rPr>
          <w:lang w:val="fr-FR"/>
        </w:rPr>
        <w:t>’</w:t>
      </w:r>
      <w:r w:rsidRPr="00732C91">
        <w:rPr>
          <w:lang w:val="fr-FR"/>
        </w:rPr>
        <w:t>élimination définitive des SAO en fin de vie a souligné l</w:t>
      </w:r>
      <w:r w:rsidR="00A71302" w:rsidRPr="00732C91">
        <w:rPr>
          <w:lang w:val="fr-FR"/>
        </w:rPr>
        <w:t>’</w:t>
      </w:r>
      <w:r w:rsidRPr="00732C91">
        <w:rPr>
          <w:lang w:val="fr-FR"/>
        </w:rPr>
        <w:t xml:space="preserve">estimation excessivement optimiste de la durée de </w:t>
      </w:r>
      <w:r w:rsidR="00732C91">
        <w:rPr>
          <w:lang w:val="fr-FR"/>
        </w:rPr>
        <w:t xml:space="preserve">la </w:t>
      </w:r>
      <w:r w:rsidRPr="00732C91">
        <w:rPr>
          <w:lang w:val="fr-FR"/>
        </w:rPr>
        <w:t>mise en œuvre et la nécessité de planifier un processus d</w:t>
      </w:r>
      <w:r w:rsidR="00A71302" w:rsidRPr="00732C91">
        <w:rPr>
          <w:lang w:val="fr-FR"/>
        </w:rPr>
        <w:t>’</w:t>
      </w:r>
      <w:r w:rsidRPr="00732C91">
        <w:rPr>
          <w:lang w:val="fr-FR"/>
        </w:rPr>
        <w:t>une plus longue durée pour les futurs projets.</w:t>
      </w:r>
    </w:p>
    <w:p w14:paraId="246CBC80" w14:textId="3165AE05" w:rsidR="00B14955" w:rsidRPr="00B14955" w:rsidRDefault="00B14955" w:rsidP="00B14955">
      <w:pPr>
        <w:pStyle w:val="Heading1"/>
        <w:widowControl w:val="0"/>
        <w:tabs>
          <w:tab w:val="clear" w:pos="0"/>
          <w:tab w:val="num" w:pos="720"/>
        </w:tabs>
        <w:spacing w:before="120"/>
        <w:rPr>
          <w:lang w:val="fr-FR"/>
        </w:rPr>
      </w:pPr>
      <w:r w:rsidRPr="00B14955">
        <w:rPr>
          <w:rStyle w:val="jlqj4b"/>
          <w:lang w:val="fr-FR"/>
        </w:rPr>
        <w:t>Les autres facteurs de retard signalés étaient, entre autres : la disponibilité limitée de compresseurs au niveau du fournisseur, empêchant le lancement de la production à l</w:t>
      </w:r>
      <w:r w:rsidR="00A71302">
        <w:rPr>
          <w:rStyle w:val="jlqj4b"/>
          <w:lang w:val="fr-FR"/>
        </w:rPr>
        <w:t>’</w:t>
      </w:r>
      <w:r w:rsidRPr="00B14955">
        <w:rPr>
          <w:rStyle w:val="jlqj4b"/>
          <w:lang w:val="fr-FR"/>
        </w:rPr>
        <w:t>échelle commerciale ;</w:t>
      </w:r>
      <w:r w:rsidRPr="00B14955">
        <w:rPr>
          <w:rStyle w:val="viiyi"/>
          <w:lang w:val="fr-FR"/>
        </w:rPr>
        <w:t xml:space="preserve"> la complexité du</w:t>
      </w:r>
      <w:r w:rsidR="00732C91">
        <w:rPr>
          <w:rStyle w:val="viiyi"/>
          <w:lang w:val="fr-FR"/>
        </w:rPr>
        <w:t>es</w:t>
      </w:r>
      <w:r w:rsidRPr="00B14955">
        <w:rPr>
          <w:rStyle w:val="viiyi"/>
          <w:lang w:val="fr-FR"/>
        </w:rPr>
        <w:t xml:space="preserve"> pro</w:t>
      </w:r>
      <w:r w:rsidRPr="00B14955">
        <w:rPr>
          <w:rStyle w:val="jlqj4b"/>
          <w:lang w:val="fr-FR"/>
        </w:rPr>
        <w:t>cessus de conception et de test ;</w:t>
      </w:r>
      <w:r w:rsidRPr="00B14955">
        <w:rPr>
          <w:rStyle w:val="viiyi"/>
          <w:lang w:val="fr-FR"/>
        </w:rPr>
        <w:t xml:space="preserve"> </w:t>
      </w:r>
      <w:r w:rsidRPr="00B14955">
        <w:rPr>
          <w:rStyle w:val="jlqj4b"/>
          <w:lang w:val="fr-FR"/>
        </w:rPr>
        <w:t xml:space="preserve">et les problèmes techniques associés </w:t>
      </w:r>
      <w:r w:rsidR="00732C91">
        <w:rPr>
          <w:rStyle w:val="jlqj4b"/>
          <w:lang w:val="fr-FR"/>
        </w:rPr>
        <w:t>aux</w:t>
      </w:r>
      <w:r w:rsidRPr="00B14955">
        <w:rPr>
          <w:rStyle w:val="jlqj4b"/>
          <w:lang w:val="fr-FR"/>
        </w:rPr>
        <w:t xml:space="preserve"> performance</w:t>
      </w:r>
      <w:r w:rsidR="00732C91">
        <w:rPr>
          <w:rStyle w:val="jlqj4b"/>
          <w:lang w:val="fr-FR"/>
        </w:rPr>
        <w:t>s</w:t>
      </w:r>
      <w:r w:rsidRPr="00B14955">
        <w:rPr>
          <w:rStyle w:val="jlqj4b"/>
          <w:lang w:val="fr-FR"/>
        </w:rPr>
        <w:t xml:space="preserve"> des produits de remplacement (par ex. </w:t>
      </w:r>
      <w:r w:rsidRPr="00B14955">
        <w:rPr>
          <w:lang w:val="fr-FR"/>
        </w:rPr>
        <w:t>HFO dans les systèmes PU).</w:t>
      </w:r>
    </w:p>
    <w:p w14:paraId="7A884F8A" w14:textId="77777777" w:rsidR="00B14955" w:rsidRPr="00B14955" w:rsidRDefault="00B14955" w:rsidP="00B14955">
      <w:pPr>
        <w:pStyle w:val="Heading1"/>
        <w:keepNext/>
        <w:keepLines/>
        <w:widowControl w:val="0"/>
        <w:numPr>
          <w:ilvl w:val="0"/>
          <w:numId w:val="0"/>
        </w:numPr>
        <w:tabs>
          <w:tab w:val="left" w:pos="720"/>
        </w:tabs>
        <w:rPr>
          <w:b/>
          <w:lang w:val="fr-FR"/>
        </w:rPr>
      </w:pPr>
      <w:r w:rsidRPr="00B14955">
        <w:rPr>
          <w:b/>
          <w:lang w:val="fr-FR"/>
        </w:rPr>
        <w:t>Enseignements tirés</w:t>
      </w:r>
      <w:r w:rsidRPr="00B14955">
        <w:rPr>
          <w:vertAlign w:val="superscript"/>
          <w:lang w:val="fr-FR"/>
        </w:rPr>
        <w:footnoteReference w:id="6"/>
      </w:r>
    </w:p>
    <w:p w14:paraId="5A60678E" w14:textId="24D1CEAF" w:rsidR="00B14955" w:rsidRPr="00B14955" w:rsidRDefault="00B14955" w:rsidP="00B14955">
      <w:pPr>
        <w:pStyle w:val="Heading1"/>
        <w:widowControl w:val="0"/>
        <w:tabs>
          <w:tab w:val="clear" w:pos="0"/>
          <w:tab w:val="num" w:pos="720"/>
        </w:tabs>
        <w:spacing w:before="240"/>
        <w:rPr>
          <w:lang w:val="fr-FR"/>
        </w:rPr>
      </w:pPr>
      <w:r w:rsidRPr="00B14955">
        <w:rPr>
          <w:lang w:val="fr-FR"/>
        </w:rPr>
        <w:t>Les enseignements tirés des projets individuels couvrent une large gamme de problèmes qui sont classés dans les paragraphes ci-dessous par catégorie. Les leçons récurrentes découlaient entre autres :</w:t>
      </w:r>
      <w:r w:rsidR="00A71302">
        <w:rPr>
          <w:lang w:val="fr-FR"/>
        </w:rPr>
        <w:t xml:space="preserve"> </w:t>
      </w:r>
      <w:r w:rsidRPr="00B14955">
        <w:rPr>
          <w:lang w:val="fr-FR"/>
        </w:rPr>
        <w:t>de la communication entre les parties prenantes et de l</w:t>
      </w:r>
      <w:r w:rsidR="00A71302">
        <w:rPr>
          <w:lang w:val="fr-FR"/>
        </w:rPr>
        <w:t>’</w:t>
      </w:r>
      <w:r w:rsidRPr="00B14955">
        <w:rPr>
          <w:lang w:val="fr-FR"/>
        </w:rPr>
        <w:t>inclusion des informations communiquées dans les rapports ; les exigences de formation ; et le suivi rigoureux des projets dans toutes les différentes phases</w:t>
      </w:r>
      <w:r w:rsidR="00732C91">
        <w:rPr>
          <w:lang w:val="fr-FR"/>
        </w:rPr>
        <w:t>.</w:t>
      </w:r>
      <w:r w:rsidRPr="00B14955">
        <w:rPr>
          <w:lang w:val="fr-FR"/>
        </w:rPr>
        <w:t xml:space="preserve"> </w:t>
      </w:r>
    </w:p>
    <w:p w14:paraId="3F718755" w14:textId="77777777" w:rsidR="00B14955" w:rsidRPr="00B14955" w:rsidRDefault="00B14955" w:rsidP="00B14955">
      <w:pPr>
        <w:pStyle w:val="Heading1"/>
        <w:widowControl w:val="0"/>
        <w:numPr>
          <w:ilvl w:val="0"/>
          <w:numId w:val="0"/>
        </w:numPr>
        <w:spacing w:before="240"/>
        <w:rPr>
          <w:u w:val="single"/>
          <w:lang w:val="fr-FR"/>
        </w:rPr>
      </w:pPr>
      <w:r w:rsidRPr="00B14955">
        <w:rPr>
          <w:u w:val="single"/>
          <w:lang w:val="fr-FR"/>
        </w:rPr>
        <w:t>Inhalateurs à doseur sans CFC</w:t>
      </w:r>
    </w:p>
    <w:p w14:paraId="01618C11" w14:textId="4C77D580" w:rsidR="00B14955" w:rsidRPr="00B14955" w:rsidRDefault="00B14955" w:rsidP="00B14955">
      <w:pPr>
        <w:pStyle w:val="Heading1"/>
        <w:widowControl w:val="0"/>
        <w:tabs>
          <w:tab w:val="clear" w:pos="0"/>
          <w:tab w:val="num" w:pos="720"/>
        </w:tabs>
        <w:spacing w:before="240"/>
        <w:rPr>
          <w:lang w:val="fr-FR"/>
        </w:rPr>
      </w:pPr>
      <w:r w:rsidRPr="00B14955">
        <w:rPr>
          <w:lang w:val="fr-FR"/>
        </w:rPr>
        <w:t xml:space="preserve">Les associations de professionnels et de praticiens ont joué un rôle important dans la transition en douceur vers des inhalateurs à doseur sans CFC. </w:t>
      </w:r>
      <w:r w:rsidRPr="00B14955">
        <w:rPr>
          <w:rStyle w:val="jlqj4b"/>
          <w:lang w:val="fr-FR"/>
        </w:rPr>
        <w:t>Un pays a évoqué combien il était important que le ministère de la Santé soit partie prenante aux projets, tandis qu</w:t>
      </w:r>
      <w:r w:rsidR="00A71302">
        <w:rPr>
          <w:rStyle w:val="jlqj4b"/>
          <w:lang w:val="fr-FR"/>
        </w:rPr>
        <w:t>’</w:t>
      </w:r>
      <w:r w:rsidRPr="00B14955">
        <w:rPr>
          <w:rStyle w:val="jlqj4b"/>
          <w:lang w:val="fr-FR"/>
        </w:rPr>
        <w:t>un autre a souligné l</w:t>
      </w:r>
      <w:r w:rsidR="00A71302">
        <w:rPr>
          <w:rStyle w:val="jlqj4b"/>
          <w:lang w:val="fr-FR"/>
        </w:rPr>
        <w:t>’</w:t>
      </w:r>
      <w:r w:rsidRPr="00B14955">
        <w:rPr>
          <w:rStyle w:val="jlqj4b"/>
          <w:lang w:val="fr-FR"/>
        </w:rPr>
        <w:t>utilité de la contribution des fabricants d</w:t>
      </w:r>
      <w:r w:rsidR="00A71302">
        <w:rPr>
          <w:rStyle w:val="jlqj4b"/>
          <w:lang w:val="fr-FR"/>
        </w:rPr>
        <w:t>’</w:t>
      </w:r>
      <w:r w:rsidRPr="00B14955">
        <w:rPr>
          <w:rStyle w:val="jlqj4b"/>
          <w:lang w:val="fr-FR"/>
        </w:rPr>
        <w:t>inhalateurs à doseur pour sensibiliser les professionnels de la santé et les autres parties prenantes concernées</w:t>
      </w:r>
      <w:r w:rsidRPr="00B14955">
        <w:rPr>
          <w:lang w:val="fr-FR"/>
        </w:rPr>
        <w:t>.</w:t>
      </w:r>
      <w:r w:rsidRPr="00B14955">
        <w:rPr>
          <w:rFonts w:ascii="Lucida Grande" w:hAnsi="Lucida Grande" w:cs="Lucida Grande"/>
          <w:lang w:val="fr-FR"/>
        </w:rPr>
        <w:t xml:space="preserve"> </w:t>
      </w:r>
    </w:p>
    <w:p w14:paraId="164726E5" w14:textId="77777777" w:rsidR="00B14955" w:rsidRPr="00B14955" w:rsidRDefault="00B14955" w:rsidP="005D7E44">
      <w:pPr>
        <w:keepNext/>
        <w:keepLines/>
        <w:widowControl w:val="0"/>
        <w:spacing w:before="120" w:after="240"/>
        <w:rPr>
          <w:u w:val="single"/>
          <w:lang w:val="fr-FR"/>
        </w:rPr>
      </w:pPr>
      <w:r w:rsidRPr="00B14955">
        <w:rPr>
          <w:u w:val="single"/>
          <w:lang w:val="fr-FR"/>
        </w:rPr>
        <w:lastRenderedPageBreak/>
        <w:t>Contrôles par les autorités douanières</w:t>
      </w:r>
    </w:p>
    <w:p w14:paraId="42ABD3F1" w14:textId="5B022B1C" w:rsidR="00B14955" w:rsidRPr="00B14955" w:rsidRDefault="00B14955" w:rsidP="005D7E44">
      <w:pPr>
        <w:pStyle w:val="Heading1"/>
        <w:keepNext/>
        <w:keepLines/>
        <w:widowControl w:val="0"/>
        <w:tabs>
          <w:tab w:val="clear" w:pos="0"/>
          <w:tab w:val="num" w:pos="720"/>
        </w:tabs>
        <w:spacing w:before="120"/>
        <w:rPr>
          <w:lang w:val="fr-FR"/>
        </w:rPr>
      </w:pPr>
      <w:r w:rsidRPr="00B14955">
        <w:rPr>
          <w:lang w:val="fr-FR"/>
        </w:rPr>
        <w:t>Les leçons tirées des projets d</w:t>
      </w:r>
      <w:r w:rsidR="00A71302">
        <w:rPr>
          <w:lang w:val="fr-FR"/>
        </w:rPr>
        <w:t>’</w:t>
      </w:r>
      <w:r w:rsidRPr="00B14955">
        <w:rPr>
          <w:lang w:val="fr-FR"/>
        </w:rPr>
        <w:t xml:space="preserve">assistance technique </w:t>
      </w:r>
      <w:r w:rsidRPr="00B14955">
        <w:rPr>
          <w:rStyle w:val="jlqj4b"/>
          <w:lang w:val="fr-FR"/>
        </w:rPr>
        <w:t>pour l</w:t>
      </w:r>
      <w:r w:rsidR="00A71302">
        <w:rPr>
          <w:rStyle w:val="jlqj4b"/>
          <w:lang w:val="fr-FR"/>
        </w:rPr>
        <w:t>’</w:t>
      </w:r>
      <w:r w:rsidRPr="00B14955">
        <w:rPr>
          <w:rStyle w:val="jlqj4b"/>
          <w:lang w:val="fr-FR"/>
        </w:rPr>
        <w:t>application des contrôles douaniers comprenaient la nécessité de disposer d</w:t>
      </w:r>
      <w:r w:rsidR="00A71302">
        <w:rPr>
          <w:rStyle w:val="jlqj4b"/>
          <w:lang w:val="fr-FR"/>
        </w:rPr>
        <w:t>’</w:t>
      </w:r>
      <w:r w:rsidRPr="00B14955">
        <w:rPr>
          <w:rStyle w:val="jlqj4b"/>
          <w:lang w:val="fr-FR"/>
        </w:rPr>
        <w:t>agents des douanes bien informés et formés, combinée à un système d</w:t>
      </w:r>
      <w:r w:rsidR="00A71302">
        <w:rPr>
          <w:rStyle w:val="jlqj4b"/>
          <w:lang w:val="fr-FR"/>
        </w:rPr>
        <w:t>’</w:t>
      </w:r>
      <w:r w:rsidRPr="00B14955">
        <w:rPr>
          <w:rStyle w:val="jlqj4b"/>
          <w:lang w:val="fr-FR"/>
        </w:rPr>
        <w:t>autorisation efficace d</w:t>
      </w:r>
      <w:r w:rsidR="00A71302">
        <w:rPr>
          <w:rStyle w:val="jlqj4b"/>
          <w:lang w:val="fr-FR"/>
        </w:rPr>
        <w:t>’</w:t>
      </w:r>
      <w:r w:rsidRPr="00B14955">
        <w:rPr>
          <w:rStyle w:val="jlqj4b"/>
          <w:lang w:val="fr-FR"/>
        </w:rPr>
        <w:t>importations/exportations de SAO afin d</w:t>
      </w:r>
      <w:r w:rsidR="00A71302">
        <w:rPr>
          <w:rStyle w:val="jlqj4b"/>
          <w:lang w:val="fr-FR"/>
        </w:rPr>
        <w:t>’</w:t>
      </w:r>
      <w:r w:rsidRPr="00B14955">
        <w:rPr>
          <w:rStyle w:val="jlqj4b"/>
          <w:lang w:val="fr-FR"/>
        </w:rPr>
        <w:t>assurer un contrôle efficace des utilisations des SAO.</w:t>
      </w:r>
      <w:r w:rsidRPr="00B14955">
        <w:rPr>
          <w:lang w:val="fr-FR"/>
        </w:rPr>
        <w:t xml:space="preserve"> </w:t>
      </w:r>
      <w:r w:rsidRPr="00B14955">
        <w:rPr>
          <w:rStyle w:val="jlqj4b"/>
          <w:lang w:val="fr-FR"/>
        </w:rPr>
        <w:t>Un pays a réussi à mettre en place un canal national de communication entre les agents des douanes et les UNO pour améliorer la détection du commerce illégal de SAO</w:t>
      </w:r>
      <w:r w:rsidRPr="00B14955">
        <w:rPr>
          <w:lang w:val="fr-FR"/>
        </w:rPr>
        <w:t>.</w:t>
      </w:r>
      <w:r w:rsidR="00A71302">
        <w:rPr>
          <w:lang w:val="fr-FR"/>
        </w:rPr>
        <w:t xml:space="preserve"> </w:t>
      </w:r>
      <w:r w:rsidRPr="00B14955">
        <w:rPr>
          <w:rStyle w:val="jlqj4b"/>
          <w:lang w:val="fr-FR"/>
        </w:rPr>
        <w:t>Une autre option consisterait à organiser de fréquentes réunions de réseau conjointes entre les agents des douanes et les UNO pour créer un cadre de coopération en vue de l</w:t>
      </w:r>
      <w:r w:rsidR="00A71302">
        <w:rPr>
          <w:rStyle w:val="jlqj4b"/>
          <w:lang w:val="fr-FR"/>
        </w:rPr>
        <w:t>’</w:t>
      </w:r>
      <w:r w:rsidRPr="00B14955">
        <w:rPr>
          <w:rStyle w:val="jlqj4b"/>
          <w:lang w:val="fr-FR"/>
        </w:rPr>
        <w:t>effort régional de prévention du commerce illégal</w:t>
      </w:r>
      <w:r w:rsidRPr="00B14955">
        <w:rPr>
          <w:lang w:val="fr-FR"/>
        </w:rPr>
        <w:t>.</w:t>
      </w:r>
    </w:p>
    <w:p w14:paraId="54EEA518" w14:textId="77777777" w:rsidR="00B14955" w:rsidRPr="00B14955" w:rsidRDefault="00B14955" w:rsidP="00B14955">
      <w:pPr>
        <w:pStyle w:val="Heading1"/>
        <w:keepNext/>
        <w:keepLines/>
        <w:widowControl w:val="0"/>
        <w:numPr>
          <w:ilvl w:val="0"/>
          <w:numId w:val="0"/>
        </w:numPr>
        <w:spacing w:before="120"/>
        <w:rPr>
          <w:u w:val="single"/>
          <w:lang w:val="fr-FR"/>
        </w:rPr>
      </w:pPr>
      <w:r w:rsidRPr="00B14955">
        <w:rPr>
          <w:u w:val="single"/>
          <w:lang w:val="fr-FR"/>
        </w:rPr>
        <w:t>Projets de démonstration</w:t>
      </w:r>
    </w:p>
    <w:p w14:paraId="62407876" w14:textId="05591059" w:rsidR="00B14955" w:rsidRPr="00B14955" w:rsidRDefault="00B14955" w:rsidP="00B14955">
      <w:pPr>
        <w:pStyle w:val="Heading1"/>
        <w:widowControl w:val="0"/>
        <w:tabs>
          <w:tab w:val="clear" w:pos="0"/>
          <w:tab w:val="num" w:pos="720"/>
        </w:tabs>
        <w:spacing w:before="240"/>
        <w:rPr>
          <w:lang w:val="fr-FR"/>
        </w:rPr>
      </w:pPr>
      <w:r w:rsidRPr="00B14955">
        <w:rPr>
          <w:lang w:val="fr-FR"/>
        </w:rPr>
        <w:t xml:space="preserve">Les enseignements </w:t>
      </w:r>
      <w:r w:rsidRPr="00B14955">
        <w:rPr>
          <w:rStyle w:val="jlqj4b"/>
          <w:lang w:val="fr-FR"/>
        </w:rPr>
        <w:t>émanant des projets de démonstration concernent, entre autres : la mise à l</w:t>
      </w:r>
      <w:r w:rsidR="00A71302">
        <w:rPr>
          <w:rStyle w:val="jlqj4b"/>
          <w:lang w:val="fr-FR"/>
        </w:rPr>
        <w:t>’</w:t>
      </w:r>
      <w:r w:rsidRPr="00B14955">
        <w:rPr>
          <w:rStyle w:val="jlqj4b"/>
          <w:lang w:val="fr-FR"/>
        </w:rPr>
        <w:t>échelle et la reproductibilité des projets ;</w:t>
      </w:r>
      <w:r w:rsidRPr="00B14955">
        <w:rPr>
          <w:rStyle w:val="viiyi"/>
          <w:lang w:val="fr-FR"/>
        </w:rPr>
        <w:t xml:space="preserve"> </w:t>
      </w:r>
      <w:r w:rsidRPr="00B14955">
        <w:rPr>
          <w:rStyle w:val="jlqj4b"/>
          <w:lang w:val="fr-FR"/>
        </w:rPr>
        <w:t>la flexibilité de financement des projets d</w:t>
      </w:r>
      <w:r w:rsidR="00A71302">
        <w:rPr>
          <w:rStyle w:val="jlqj4b"/>
          <w:lang w:val="fr-FR"/>
        </w:rPr>
        <w:t>’</w:t>
      </w:r>
      <w:r w:rsidRPr="00B14955">
        <w:rPr>
          <w:rStyle w:val="jlqj4b"/>
          <w:lang w:val="fr-FR"/>
        </w:rPr>
        <w:t>élimination pour tenir compte des circonstances locales ;</w:t>
      </w:r>
      <w:r w:rsidRPr="00B14955">
        <w:rPr>
          <w:rStyle w:val="viiyi"/>
          <w:lang w:val="fr-FR"/>
        </w:rPr>
        <w:t xml:space="preserve"> </w:t>
      </w:r>
      <w:r w:rsidRPr="00B14955">
        <w:rPr>
          <w:rStyle w:val="jlqj4b"/>
          <w:lang w:val="fr-FR"/>
        </w:rPr>
        <w:t>les fuites de SAO en raison d</w:t>
      </w:r>
      <w:r w:rsidR="00A71302">
        <w:rPr>
          <w:rStyle w:val="jlqj4b"/>
          <w:lang w:val="fr-FR"/>
        </w:rPr>
        <w:t>’</w:t>
      </w:r>
      <w:r w:rsidRPr="00B14955">
        <w:rPr>
          <w:rStyle w:val="jlqj4b"/>
          <w:lang w:val="fr-FR"/>
        </w:rPr>
        <w:t>un manque de surveillance ;</w:t>
      </w:r>
      <w:r w:rsidRPr="00B14955">
        <w:rPr>
          <w:rStyle w:val="viiyi"/>
          <w:lang w:val="fr-FR"/>
        </w:rPr>
        <w:t xml:space="preserve"> les </w:t>
      </w:r>
      <w:r w:rsidRPr="00B14955">
        <w:rPr>
          <w:rStyle w:val="jlqj4b"/>
          <w:lang w:val="fr-FR"/>
        </w:rPr>
        <w:t>prix et l</w:t>
      </w:r>
      <w:r w:rsidR="00A71302">
        <w:rPr>
          <w:rStyle w:val="jlqj4b"/>
          <w:lang w:val="fr-FR"/>
        </w:rPr>
        <w:t>’</w:t>
      </w:r>
      <w:r w:rsidRPr="00B14955">
        <w:rPr>
          <w:rStyle w:val="jlqj4b"/>
          <w:lang w:val="fr-FR"/>
        </w:rPr>
        <w:t>acceptation par le marché des produits de remplacement ;</w:t>
      </w:r>
      <w:r w:rsidRPr="00B14955">
        <w:rPr>
          <w:rStyle w:val="viiyi"/>
          <w:lang w:val="fr-FR"/>
        </w:rPr>
        <w:t xml:space="preserve"> l</w:t>
      </w:r>
      <w:r w:rsidR="00732C91">
        <w:rPr>
          <w:rStyle w:val="viiyi"/>
          <w:lang w:val="fr-FR"/>
        </w:rPr>
        <w:t xml:space="preserve">’évaluation des </w:t>
      </w:r>
      <w:r w:rsidRPr="00B14955">
        <w:rPr>
          <w:rStyle w:val="jlqj4b"/>
          <w:lang w:val="fr-FR"/>
        </w:rPr>
        <w:t>économies d</w:t>
      </w:r>
      <w:r w:rsidR="00A71302">
        <w:rPr>
          <w:rStyle w:val="jlqj4b"/>
          <w:lang w:val="fr-FR"/>
        </w:rPr>
        <w:t>’</w:t>
      </w:r>
      <w:r w:rsidRPr="00B14955">
        <w:rPr>
          <w:rStyle w:val="jlqj4b"/>
          <w:lang w:val="fr-FR"/>
        </w:rPr>
        <w:t xml:space="preserve">énergie </w:t>
      </w:r>
      <w:r w:rsidR="00732C91">
        <w:rPr>
          <w:rStyle w:val="jlqj4b"/>
          <w:lang w:val="fr-FR"/>
        </w:rPr>
        <w:t xml:space="preserve">liées à la </w:t>
      </w:r>
      <w:r w:rsidR="00732C91" w:rsidRPr="00B14955">
        <w:rPr>
          <w:lang w:val="fr-FR"/>
        </w:rPr>
        <w:t>technologie transcritique au CO</w:t>
      </w:r>
      <w:r w:rsidR="00732C91" w:rsidRPr="00B14955">
        <w:rPr>
          <w:vertAlign w:val="subscript"/>
          <w:lang w:val="fr-FR"/>
        </w:rPr>
        <w:t>2</w:t>
      </w:r>
      <w:r w:rsidR="00732C91">
        <w:rPr>
          <w:vertAlign w:val="subscript"/>
          <w:lang w:val="fr-FR"/>
        </w:rPr>
        <w:t> </w:t>
      </w:r>
      <w:r w:rsidRPr="00B14955">
        <w:rPr>
          <w:rStyle w:val="jlqj4b"/>
          <w:lang w:val="fr-FR"/>
        </w:rPr>
        <w:t>;</w:t>
      </w:r>
      <w:r w:rsidRPr="00B14955">
        <w:rPr>
          <w:rStyle w:val="viiyi"/>
          <w:lang w:val="fr-FR"/>
        </w:rPr>
        <w:t xml:space="preserve"> </w:t>
      </w:r>
      <w:r w:rsidRPr="00B14955">
        <w:rPr>
          <w:rStyle w:val="jlqj4b"/>
          <w:lang w:val="fr-FR"/>
        </w:rPr>
        <w:t>les questions de sécurité et les réglementations pour les produits de remplacement inflammables ;</w:t>
      </w:r>
      <w:r w:rsidRPr="00B14955">
        <w:rPr>
          <w:rStyle w:val="viiyi"/>
          <w:lang w:val="fr-FR"/>
        </w:rPr>
        <w:t xml:space="preserve"> la </w:t>
      </w:r>
      <w:r w:rsidRPr="00B14955">
        <w:rPr>
          <w:rStyle w:val="jlqj4b"/>
          <w:lang w:val="fr-FR"/>
        </w:rPr>
        <w:t>communication et la sensibilisation pour lutter contre les frigorigènes illégaux ;</w:t>
      </w:r>
      <w:r w:rsidRPr="00B14955">
        <w:rPr>
          <w:rStyle w:val="viiyi"/>
          <w:lang w:val="fr-FR"/>
        </w:rPr>
        <w:t xml:space="preserve"> </w:t>
      </w:r>
      <w:r w:rsidRPr="00B14955">
        <w:rPr>
          <w:rStyle w:val="jlqj4b"/>
          <w:lang w:val="fr-FR"/>
        </w:rPr>
        <w:t>la mise en commun des ressources pour les plus petits pays voisins et d</w:t>
      </w:r>
      <w:r w:rsidR="00A71302">
        <w:rPr>
          <w:rStyle w:val="jlqj4b"/>
          <w:lang w:val="fr-FR"/>
        </w:rPr>
        <w:t>’</w:t>
      </w:r>
      <w:r w:rsidRPr="00B14955">
        <w:rPr>
          <w:rStyle w:val="jlqj4b"/>
          <w:lang w:val="fr-FR"/>
        </w:rPr>
        <w:t>autres mesures pour remédier au manque de fournisseurs internationaux sur leurs marchés locaux ;</w:t>
      </w:r>
      <w:r w:rsidRPr="00B14955">
        <w:rPr>
          <w:rStyle w:val="viiyi"/>
          <w:lang w:val="fr-FR"/>
        </w:rPr>
        <w:t xml:space="preserve"> </w:t>
      </w:r>
      <w:r w:rsidRPr="00B14955">
        <w:rPr>
          <w:rStyle w:val="jlqj4b"/>
          <w:lang w:val="fr-FR"/>
        </w:rPr>
        <w:t>et le recours réussi aux entreprises de formulation dans le domaine des mousses de polyuréthane ainsi que la reconversion pour passer à des solutions de remplacement à faible PRP dans le secteur de la pêche</w:t>
      </w:r>
      <w:r w:rsidRPr="00B14955">
        <w:rPr>
          <w:lang w:val="fr-FR"/>
        </w:rPr>
        <w:t xml:space="preserve">. </w:t>
      </w:r>
    </w:p>
    <w:p w14:paraId="5E5A328A" w14:textId="0F191CF9" w:rsidR="00B14955" w:rsidRPr="00B14955" w:rsidRDefault="00B14955" w:rsidP="00B14955">
      <w:pPr>
        <w:pStyle w:val="Heading1"/>
        <w:widowControl w:val="0"/>
        <w:tabs>
          <w:tab w:val="clear" w:pos="0"/>
          <w:tab w:val="num" w:pos="720"/>
        </w:tabs>
        <w:spacing w:before="240"/>
        <w:rPr>
          <w:lang w:val="fr-FR"/>
        </w:rPr>
      </w:pPr>
      <w:r w:rsidRPr="00B14955">
        <w:rPr>
          <w:lang w:val="fr-FR"/>
        </w:rPr>
        <w:t>Un pays a mentionné l</w:t>
      </w:r>
      <w:r w:rsidR="00A71302">
        <w:rPr>
          <w:lang w:val="fr-FR"/>
        </w:rPr>
        <w:t>’</w:t>
      </w:r>
      <w:r w:rsidRPr="00B14955">
        <w:rPr>
          <w:lang w:val="fr-FR"/>
        </w:rPr>
        <w:t>attention particulière accordée par les plus petits pays voisins concernant la réussite de ses projets d</w:t>
      </w:r>
      <w:r w:rsidR="00A71302">
        <w:rPr>
          <w:lang w:val="fr-FR"/>
        </w:rPr>
        <w:t>’</w:t>
      </w:r>
      <w:r w:rsidRPr="00B14955">
        <w:rPr>
          <w:lang w:val="fr-FR"/>
        </w:rPr>
        <w:t>élimination des déchets pour d</w:t>
      </w:r>
      <w:r w:rsidR="00A71302">
        <w:rPr>
          <w:lang w:val="fr-FR"/>
        </w:rPr>
        <w:t>’</w:t>
      </w:r>
      <w:r w:rsidRPr="00B14955">
        <w:rPr>
          <w:lang w:val="fr-FR"/>
        </w:rPr>
        <w:t xml:space="preserve">éventuelles futures exportations en vue de leur destruction. Bien que le projet ait donné de bons résultats, des améliorations pourraient y être apportées, incluant un financement supplémentaire pour la collecte des déchets et une plus grande flexibilité dans le financement au lieu du rigide seuil de coût-efficacité afin de pouvoir adapter la conception du projet à la réalité et aux besoins du pays. </w:t>
      </w:r>
      <w:r w:rsidRPr="00B14955">
        <w:rPr>
          <w:rStyle w:val="tlid-translation"/>
          <w:lang w:val="fr-FR"/>
        </w:rPr>
        <w:t>Il a également été signalé que les défaillances au niveau du suivi avaient entraîné des pertes de SAO stockées dans les installations bénéficiaires et pendant la fermeture d</w:t>
      </w:r>
      <w:r w:rsidR="00A71302">
        <w:rPr>
          <w:rStyle w:val="tlid-translation"/>
          <w:lang w:val="fr-FR"/>
        </w:rPr>
        <w:t>’</w:t>
      </w:r>
      <w:r w:rsidRPr="00B14955">
        <w:rPr>
          <w:rStyle w:val="tlid-translation"/>
          <w:lang w:val="fr-FR"/>
        </w:rPr>
        <w:t>autres entreprises</w:t>
      </w:r>
      <w:r w:rsidRPr="00B14955">
        <w:rPr>
          <w:lang w:val="fr-FR"/>
        </w:rPr>
        <w:t>.</w:t>
      </w:r>
    </w:p>
    <w:p w14:paraId="4551B2A5" w14:textId="4EC10A22" w:rsidR="00B14955" w:rsidRPr="00B14955" w:rsidRDefault="00B14955" w:rsidP="00B14955">
      <w:pPr>
        <w:pStyle w:val="Heading1"/>
        <w:widowControl w:val="0"/>
        <w:tabs>
          <w:tab w:val="clear" w:pos="0"/>
          <w:tab w:val="num" w:pos="720"/>
        </w:tabs>
        <w:spacing w:before="240"/>
        <w:rPr>
          <w:lang w:val="fr-FR"/>
        </w:rPr>
      </w:pPr>
      <w:r w:rsidRPr="00B14955">
        <w:rPr>
          <w:lang w:val="fr-FR"/>
        </w:rPr>
        <w:t>Le projet mondial sur la technologie transcritique au CO</w:t>
      </w:r>
      <w:r w:rsidRPr="00B14955">
        <w:rPr>
          <w:vertAlign w:val="subscript"/>
          <w:lang w:val="fr-FR"/>
        </w:rPr>
        <w:t>2</w:t>
      </w:r>
      <w:r w:rsidRPr="00B14955">
        <w:rPr>
          <w:lang w:val="fr-FR"/>
        </w:rPr>
        <w:t xml:space="preserve"> a montré entre autres que les écarts de prix entre les systèmes transcritiques au CO</w:t>
      </w:r>
      <w:r w:rsidRPr="00B14955">
        <w:rPr>
          <w:vertAlign w:val="subscript"/>
          <w:lang w:val="fr-FR"/>
        </w:rPr>
        <w:t>2</w:t>
      </w:r>
      <w:r w:rsidRPr="00B14955">
        <w:rPr>
          <w:lang w:val="fr-FR"/>
        </w:rPr>
        <w:t xml:space="preserve"> comparés aux systèmes à base de HFC étaient en train de baisser dans la plus grande partie de l</w:t>
      </w:r>
      <w:r w:rsidR="00A71302">
        <w:rPr>
          <w:lang w:val="fr-FR"/>
        </w:rPr>
        <w:t>’</w:t>
      </w:r>
      <w:r w:rsidRPr="00B14955">
        <w:rPr>
          <w:lang w:val="fr-FR"/>
        </w:rPr>
        <w:t>Amérique latine</w:t>
      </w:r>
      <w:r w:rsidRPr="00B14955">
        <w:rPr>
          <w:rStyle w:val="FootnoteReference"/>
          <w:lang w:val="fr-FR"/>
        </w:rPr>
        <w:footnoteReference w:id="7"/>
      </w:r>
      <w:r w:rsidRPr="00B14955">
        <w:rPr>
          <w:lang w:val="fr-FR"/>
        </w:rPr>
        <w:t> ; il y avait une faible disponibilité des fournisseurs de ce système sur le marché local ; les économies de consommation d</w:t>
      </w:r>
      <w:r w:rsidR="00A71302">
        <w:rPr>
          <w:lang w:val="fr-FR"/>
        </w:rPr>
        <w:t>’</w:t>
      </w:r>
      <w:r w:rsidRPr="00B14955">
        <w:rPr>
          <w:lang w:val="fr-FR"/>
        </w:rPr>
        <w:t>énergie dépassaient les prévisions, encourageant l</w:t>
      </w:r>
      <w:r w:rsidR="00A71302">
        <w:rPr>
          <w:lang w:val="fr-FR"/>
        </w:rPr>
        <w:t>’</w:t>
      </w:r>
      <w:r w:rsidRPr="00B14955">
        <w:rPr>
          <w:lang w:val="fr-FR"/>
        </w:rPr>
        <w:t>adoption de la technologie ; dans une autre région, le manque de sensibilisation et d</w:t>
      </w:r>
      <w:r w:rsidR="00A71302">
        <w:rPr>
          <w:lang w:val="fr-FR"/>
        </w:rPr>
        <w:t>’</w:t>
      </w:r>
      <w:r w:rsidRPr="00B14955">
        <w:rPr>
          <w:lang w:val="fr-FR"/>
        </w:rPr>
        <w:t>informations avait rendu les parties prenantes réticentes et avait entraîné la clôture du projet de démonstration ; et le fait d</w:t>
      </w:r>
      <w:r w:rsidR="00A71302">
        <w:rPr>
          <w:lang w:val="fr-FR"/>
        </w:rPr>
        <w:t>’</w:t>
      </w:r>
      <w:r w:rsidRPr="00B14955">
        <w:rPr>
          <w:lang w:val="fr-FR"/>
        </w:rPr>
        <w:t>autoriser l</w:t>
      </w:r>
      <w:r w:rsidR="00A71302">
        <w:rPr>
          <w:lang w:val="fr-FR"/>
        </w:rPr>
        <w:t>’</w:t>
      </w:r>
      <w:r w:rsidRPr="00B14955">
        <w:rPr>
          <w:lang w:val="fr-FR"/>
        </w:rPr>
        <w:t>installation des systèmes au CO</w:t>
      </w:r>
      <w:r w:rsidRPr="00B14955">
        <w:rPr>
          <w:vertAlign w:val="subscript"/>
          <w:lang w:val="fr-FR"/>
        </w:rPr>
        <w:t>2</w:t>
      </w:r>
      <w:r w:rsidRPr="00B14955">
        <w:rPr>
          <w:lang w:val="fr-FR"/>
        </w:rPr>
        <w:t xml:space="preserve"> dans les nouveaux supermarchés plutôt que de limiter les projets de démonstration à la reconversion des vieux systèmes pourrait susciter un nouvel élan et faire la démonstration des performances du nouveau système et de sa reproductibilité dans des pays à températures ambiantes élevées.</w:t>
      </w:r>
    </w:p>
    <w:p w14:paraId="6A3F4DF6" w14:textId="4E63F1C6" w:rsidR="00B14955" w:rsidRPr="00B14955" w:rsidRDefault="00B14955" w:rsidP="00B14955">
      <w:pPr>
        <w:pStyle w:val="Heading1"/>
        <w:widowControl w:val="0"/>
        <w:tabs>
          <w:tab w:val="clear" w:pos="0"/>
          <w:tab w:val="num" w:pos="720"/>
        </w:tabs>
        <w:spacing w:before="240"/>
        <w:rPr>
          <w:lang w:val="fr-FR"/>
        </w:rPr>
      </w:pPr>
      <w:r w:rsidRPr="00B14955">
        <w:rPr>
          <w:lang w:val="fr-FR"/>
        </w:rPr>
        <w:t>Les enseignements tirés des projets de démonstration sur l</w:t>
      </w:r>
      <w:r w:rsidR="00A71302">
        <w:rPr>
          <w:lang w:val="fr-FR"/>
        </w:rPr>
        <w:t>’</w:t>
      </w:r>
      <w:r w:rsidRPr="00B14955">
        <w:rPr>
          <w:lang w:val="fr-FR"/>
        </w:rPr>
        <w:t>utilisation des hydrocarbures (HC ou R-290) concernaient essentiellement les questions de sécurité telles que : des conceptions facilitant la manipulation des solutions de remplacement inflammables par les techniciens ; la nécessité d</w:t>
      </w:r>
      <w:r w:rsidR="00A71302">
        <w:rPr>
          <w:lang w:val="fr-FR"/>
        </w:rPr>
        <w:t>’</w:t>
      </w:r>
      <w:r w:rsidRPr="00B14955">
        <w:rPr>
          <w:lang w:val="fr-FR"/>
        </w:rPr>
        <w:t>une zone séparée au sein des installations pour garantir des conditions de manipulation sans danger ; le besoin de renforcer la</w:t>
      </w:r>
      <w:r w:rsidR="00A71302">
        <w:rPr>
          <w:lang w:val="fr-FR"/>
        </w:rPr>
        <w:t xml:space="preserve"> </w:t>
      </w:r>
      <w:r w:rsidRPr="00B14955">
        <w:rPr>
          <w:rStyle w:val="tlid-translation"/>
          <w:lang w:val="fr-FR"/>
        </w:rPr>
        <w:t>formation dans le secteur de l</w:t>
      </w:r>
      <w:r w:rsidR="00A71302">
        <w:rPr>
          <w:rStyle w:val="tlid-translation"/>
          <w:lang w:val="fr-FR"/>
        </w:rPr>
        <w:t>’</w:t>
      </w:r>
      <w:r w:rsidRPr="00B14955">
        <w:rPr>
          <w:rStyle w:val="tlid-translation"/>
          <w:lang w:val="fr-FR"/>
        </w:rPr>
        <w:t>entretien, en combinaison avec un réseau nécessaire de centres de formation/d</w:t>
      </w:r>
      <w:r w:rsidR="00A71302">
        <w:rPr>
          <w:rStyle w:val="tlid-translation"/>
          <w:lang w:val="fr-FR"/>
        </w:rPr>
        <w:t>’</w:t>
      </w:r>
      <w:r w:rsidRPr="00B14955">
        <w:rPr>
          <w:rStyle w:val="tlid-translation"/>
          <w:lang w:val="fr-FR"/>
        </w:rPr>
        <w:t>enseignement pour certifier les techniciens ; la nécessité d</w:t>
      </w:r>
      <w:r w:rsidR="00A71302">
        <w:rPr>
          <w:rStyle w:val="tlid-translation"/>
          <w:lang w:val="fr-FR"/>
        </w:rPr>
        <w:t>’</w:t>
      </w:r>
      <w:r w:rsidRPr="00B14955">
        <w:rPr>
          <w:rStyle w:val="tlid-translation"/>
          <w:lang w:val="fr-FR"/>
        </w:rPr>
        <w:t>actualiser ou d</w:t>
      </w:r>
      <w:r w:rsidR="00A71302">
        <w:rPr>
          <w:rStyle w:val="tlid-translation"/>
          <w:lang w:val="fr-FR"/>
        </w:rPr>
        <w:t>’</w:t>
      </w:r>
      <w:r w:rsidRPr="00B14955">
        <w:rPr>
          <w:rStyle w:val="tlid-translation"/>
          <w:lang w:val="fr-FR"/>
        </w:rPr>
        <w:t xml:space="preserve">adopter des normes internationales en ce qui concerne les exigences indispensables relatives à la sécurité et à </w:t>
      </w:r>
      <w:r w:rsidRPr="00B14955">
        <w:rPr>
          <w:rStyle w:val="tlid-translation"/>
          <w:lang w:val="fr-FR"/>
        </w:rPr>
        <w:lastRenderedPageBreak/>
        <w:t>l</w:t>
      </w:r>
      <w:r w:rsidR="00A71302">
        <w:rPr>
          <w:rStyle w:val="tlid-translation"/>
          <w:lang w:val="fr-FR"/>
        </w:rPr>
        <w:t>’</w:t>
      </w:r>
      <w:r w:rsidRPr="00B14955">
        <w:rPr>
          <w:rStyle w:val="tlid-translation"/>
          <w:lang w:val="fr-FR"/>
        </w:rPr>
        <w:t>environnement ; et la nécessité d</w:t>
      </w:r>
      <w:r w:rsidR="00A71302">
        <w:rPr>
          <w:rStyle w:val="tlid-translation"/>
          <w:lang w:val="fr-FR"/>
        </w:rPr>
        <w:t>’</w:t>
      </w:r>
      <w:r w:rsidRPr="00B14955">
        <w:rPr>
          <w:rStyle w:val="tlid-translation"/>
          <w:lang w:val="fr-FR"/>
        </w:rPr>
        <w:t>un plan de surveillance contraignant pour l</w:t>
      </w:r>
      <w:r w:rsidR="00A71302">
        <w:rPr>
          <w:rStyle w:val="tlid-translation"/>
          <w:lang w:val="fr-FR"/>
        </w:rPr>
        <w:t>’</w:t>
      </w:r>
      <w:r w:rsidRPr="00B14955">
        <w:rPr>
          <w:rStyle w:val="tlid-translation"/>
          <w:lang w:val="fr-FR"/>
        </w:rPr>
        <w:t>entreprise de fabrication et les utilisateurs finaux afin d</w:t>
      </w:r>
      <w:r w:rsidR="00A71302">
        <w:rPr>
          <w:rStyle w:val="tlid-translation"/>
          <w:lang w:val="fr-FR"/>
        </w:rPr>
        <w:t>’</w:t>
      </w:r>
      <w:r w:rsidRPr="00B14955">
        <w:rPr>
          <w:rStyle w:val="tlid-translation"/>
          <w:lang w:val="fr-FR"/>
        </w:rPr>
        <w:t>assurer une</w:t>
      </w:r>
      <w:r w:rsidR="00A71302">
        <w:rPr>
          <w:rStyle w:val="tlid-translation"/>
          <w:lang w:val="fr-FR"/>
        </w:rPr>
        <w:t xml:space="preserve"> </w:t>
      </w:r>
      <w:r w:rsidRPr="00B14955">
        <w:rPr>
          <w:rStyle w:val="tlid-translation"/>
          <w:lang w:val="fr-FR"/>
        </w:rPr>
        <w:t>manipulation en toute sécurité et une gestion des risques appropriée</w:t>
      </w:r>
      <w:r w:rsidRPr="00B14955">
        <w:rPr>
          <w:lang w:val="fr-FR"/>
        </w:rPr>
        <w:t xml:space="preserve">. </w:t>
      </w:r>
    </w:p>
    <w:p w14:paraId="199ED765" w14:textId="0F29C1A7" w:rsidR="00B14955" w:rsidRPr="00B14955" w:rsidRDefault="00B14955" w:rsidP="00B14955">
      <w:pPr>
        <w:pStyle w:val="Heading1"/>
        <w:widowControl w:val="0"/>
        <w:tabs>
          <w:tab w:val="clear" w:pos="0"/>
          <w:tab w:val="num" w:pos="720"/>
        </w:tabs>
        <w:spacing w:before="240"/>
        <w:rPr>
          <w:lang w:val="fr-FR"/>
        </w:rPr>
      </w:pPr>
      <w:r w:rsidRPr="00B14955">
        <w:rPr>
          <w:lang w:val="fr-FR"/>
        </w:rPr>
        <w:t>Un projet a fait une démonstration réussie de la conception des refroidisseurs commerciaux refroidis à l</w:t>
      </w:r>
      <w:r w:rsidR="00A71302">
        <w:rPr>
          <w:lang w:val="fr-FR"/>
        </w:rPr>
        <w:t>’</w:t>
      </w:r>
      <w:r w:rsidRPr="00B14955">
        <w:rPr>
          <w:lang w:val="fr-FR"/>
        </w:rPr>
        <w:t xml:space="preserve">air à faible PRP </w:t>
      </w:r>
      <w:r w:rsidR="00A71302" w:rsidRPr="00B14955">
        <w:rPr>
          <w:lang w:val="fr-FR"/>
        </w:rPr>
        <w:t>(HFC</w:t>
      </w:r>
      <w:r w:rsidRPr="00B14955">
        <w:rPr>
          <w:lang w:val="fr-FR"/>
        </w:rPr>
        <w:t>-32 et R-290) pour des capacités de refroidissement et des conditions de fonctionnement diverses, notamment dans des températures ambiantes élevées. Il</w:t>
      </w:r>
      <w:r w:rsidR="00A71302">
        <w:rPr>
          <w:lang w:val="fr-FR"/>
        </w:rPr>
        <w:t xml:space="preserve"> </w:t>
      </w:r>
      <w:r w:rsidRPr="00B14955">
        <w:rPr>
          <w:lang w:val="fr-FR"/>
        </w:rPr>
        <w:t>conviendra toutefois de noter que dans la plupart des applications commerciales, l</w:t>
      </w:r>
      <w:r w:rsidR="00A71302">
        <w:rPr>
          <w:lang w:val="fr-FR"/>
        </w:rPr>
        <w:t>’</w:t>
      </w:r>
      <w:r w:rsidRPr="00B14955">
        <w:rPr>
          <w:lang w:val="fr-FR"/>
        </w:rPr>
        <w:t>utilisation de frigorigènes très inflammables tels que le R-290 est fortement limitée par les normes de sécurité en vigueur, ce qui n</w:t>
      </w:r>
      <w:r w:rsidR="00A71302">
        <w:rPr>
          <w:lang w:val="fr-FR"/>
        </w:rPr>
        <w:t>’</w:t>
      </w:r>
      <w:r w:rsidRPr="00B14955">
        <w:rPr>
          <w:lang w:val="fr-FR"/>
        </w:rPr>
        <w:t>est pas le cas pour des frigorigènes modérément</w:t>
      </w:r>
      <w:r w:rsidR="00A71302">
        <w:rPr>
          <w:lang w:val="fr-FR"/>
        </w:rPr>
        <w:t xml:space="preserve"> </w:t>
      </w:r>
      <w:r w:rsidRPr="00B14955">
        <w:rPr>
          <w:lang w:val="fr-FR"/>
        </w:rPr>
        <w:t>inflammables comme le HFC-32.</w:t>
      </w:r>
    </w:p>
    <w:p w14:paraId="7DBA0F49" w14:textId="5288B0B0" w:rsidR="00B14955" w:rsidRPr="00B14955" w:rsidRDefault="00B14955" w:rsidP="00B14955">
      <w:pPr>
        <w:pStyle w:val="Heading1"/>
        <w:widowControl w:val="0"/>
        <w:tabs>
          <w:tab w:val="clear" w:pos="0"/>
          <w:tab w:val="num" w:pos="720"/>
        </w:tabs>
        <w:spacing w:before="240"/>
        <w:rPr>
          <w:lang w:val="fr-FR"/>
        </w:rPr>
      </w:pPr>
      <w:r w:rsidRPr="00B14955">
        <w:rPr>
          <w:rStyle w:val="tlid-translation"/>
          <w:lang w:val="fr-FR"/>
        </w:rPr>
        <w:t>Les projets mondiaux sur la qualité des frigorigènes, le confinement et l</w:t>
      </w:r>
      <w:r w:rsidR="00A71302">
        <w:rPr>
          <w:rStyle w:val="tlid-translation"/>
          <w:lang w:val="fr-FR"/>
        </w:rPr>
        <w:t>’</w:t>
      </w:r>
      <w:r w:rsidRPr="00B14955">
        <w:rPr>
          <w:rStyle w:val="tlid-translation"/>
          <w:lang w:val="fr-FR"/>
        </w:rPr>
        <w:t>introduction de solutions de remplacement à faible PRP en Afrique de l</w:t>
      </w:r>
      <w:r w:rsidR="00A71302">
        <w:rPr>
          <w:rStyle w:val="tlid-translation"/>
          <w:lang w:val="fr-FR"/>
        </w:rPr>
        <w:t>’</w:t>
      </w:r>
      <w:r w:rsidRPr="00B14955">
        <w:rPr>
          <w:rStyle w:val="tlid-translation"/>
          <w:lang w:val="fr-FR"/>
        </w:rPr>
        <w:t>Est et dans les Caraïbes ont démontré l</w:t>
      </w:r>
      <w:r w:rsidR="00A71302">
        <w:rPr>
          <w:rStyle w:val="tlid-translation"/>
          <w:lang w:val="fr-FR"/>
        </w:rPr>
        <w:t>’</w:t>
      </w:r>
      <w:r w:rsidRPr="00B14955">
        <w:rPr>
          <w:rStyle w:val="tlid-translation"/>
          <w:lang w:val="fr-FR"/>
        </w:rPr>
        <w:t>existence d</w:t>
      </w:r>
      <w:r w:rsidR="00A71302">
        <w:rPr>
          <w:rStyle w:val="tlid-translation"/>
          <w:lang w:val="fr-FR"/>
        </w:rPr>
        <w:t>’</w:t>
      </w:r>
      <w:r w:rsidRPr="00B14955">
        <w:rPr>
          <w:rStyle w:val="tlid-translation"/>
          <w:lang w:val="fr-FR"/>
        </w:rPr>
        <w:t xml:space="preserve">un large afflux de frigorigènes de </w:t>
      </w:r>
      <w:r w:rsidRPr="00732C91">
        <w:rPr>
          <w:rStyle w:val="tlid-translation"/>
          <w:lang w:val="fr-FR"/>
        </w:rPr>
        <w:t>contrefaçon dans ces régions</w:t>
      </w:r>
      <w:r w:rsidRPr="00732C91">
        <w:rPr>
          <w:lang w:val="fr-FR"/>
        </w:rPr>
        <w:t>. Ceci</w:t>
      </w:r>
      <w:r w:rsidRPr="00B14955">
        <w:rPr>
          <w:lang w:val="fr-FR"/>
        </w:rPr>
        <w:t xml:space="preserve"> était dû entre autres : aux bas prix et à la grande </w:t>
      </w:r>
      <w:r w:rsidRPr="00B14955">
        <w:rPr>
          <w:rStyle w:val="tlid-translation"/>
          <w:lang w:val="fr-FR"/>
        </w:rPr>
        <w:t>disponibilité des frigorigènes de contrefaçon ; le manque de mécanisme adéquat pour détecter ou éviter les frigorigènes de mauvaise qualité ; l</w:t>
      </w:r>
      <w:r w:rsidR="00A71302">
        <w:rPr>
          <w:rStyle w:val="tlid-translation"/>
          <w:lang w:val="fr-FR"/>
        </w:rPr>
        <w:t>’</w:t>
      </w:r>
      <w:r w:rsidRPr="00B14955">
        <w:rPr>
          <w:rStyle w:val="tlid-translation"/>
          <w:lang w:val="fr-FR"/>
        </w:rPr>
        <w:t>absence de législation ; et une sensibilisation insuffisante de toutes les parties prenantes</w:t>
      </w:r>
      <w:r w:rsidRPr="00B14955">
        <w:rPr>
          <w:lang w:val="fr-FR"/>
        </w:rPr>
        <w:t>. Les enseignements tirés comprenaient la nécessité d</w:t>
      </w:r>
      <w:r w:rsidR="00A71302">
        <w:rPr>
          <w:lang w:val="fr-FR"/>
        </w:rPr>
        <w:t>’</w:t>
      </w:r>
      <w:r w:rsidRPr="00B14955">
        <w:rPr>
          <w:lang w:val="fr-FR"/>
        </w:rPr>
        <w:t xml:space="preserve">une </w:t>
      </w:r>
      <w:r w:rsidRPr="00B14955">
        <w:rPr>
          <w:rStyle w:val="tlid-translation"/>
          <w:lang w:val="fr-FR"/>
        </w:rPr>
        <w:t>communication efficace entre les UNO et les parties prenantes, la nécessité pour les autres agences gouvernementales, les importateurs, les techniciens et les utilisateurs finaux de participer à la sensibilisation du public ; la nécessité de renforcer la confiance et d</w:t>
      </w:r>
      <w:r w:rsidR="00A71302">
        <w:rPr>
          <w:rStyle w:val="tlid-translation"/>
          <w:lang w:val="fr-FR"/>
        </w:rPr>
        <w:t>’</w:t>
      </w:r>
      <w:r w:rsidRPr="00B14955">
        <w:rPr>
          <w:rStyle w:val="tlid-translation"/>
          <w:lang w:val="fr-FR"/>
        </w:rPr>
        <w:t>échanger des informations en vue d</w:t>
      </w:r>
      <w:r w:rsidR="00A71302">
        <w:rPr>
          <w:rStyle w:val="tlid-translation"/>
          <w:lang w:val="fr-FR"/>
        </w:rPr>
        <w:t>’</w:t>
      </w:r>
      <w:r w:rsidRPr="00B14955">
        <w:rPr>
          <w:rStyle w:val="tlid-translation"/>
          <w:lang w:val="fr-FR"/>
        </w:rPr>
        <w:t>identifier les frigorigènes contrefaits en créant un réseau d</w:t>
      </w:r>
      <w:r w:rsidR="00A71302">
        <w:rPr>
          <w:rStyle w:val="tlid-translation"/>
          <w:lang w:val="fr-FR"/>
        </w:rPr>
        <w:t>’</w:t>
      </w:r>
      <w:r w:rsidRPr="00B14955">
        <w:rPr>
          <w:rStyle w:val="tlid-translation"/>
          <w:lang w:val="fr-FR"/>
        </w:rPr>
        <w:t>agents des douanes et de responsables de l</w:t>
      </w:r>
      <w:r w:rsidR="00A71302">
        <w:rPr>
          <w:rStyle w:val="tlid-translation"/>
          <w:lang w:val="fr-FR"/>
        </w:rPr>
        <w:t>’</w:t>
      </w:r>
      <w:r w:rsidRPr="00B14955">
        <w:rPr>
          <w:rStyle w:val="tlid-translation"/>
          <w:lang w:val="fr-FR"/>
        </w:rPr>
        <w:t>environnement aux niveaux national et régional ; et la nécessité d</w:t>
      </w:r>
      <w:r w:rsidR="00A71302">
        <w:rPr>
          <w:rStyle w:val="tlid-translation"/>
          <w:lang w:val="fr-FR"/>
        </w:rPr>
        <w:t>’</w:t>
      </w:r>
      <w:r w:rsidRPr="00B14955">
        <w:rPr>
          <w:rStyle w:val="tlid-translation"/>
          <w:lang w:val="fr-FR"/>
        </w:rPr>
        <w:t>empêcher les techniciens de supposer que les bonbonnes contiennent un frigorigène de bonne qualité jusqu</w:t>
      </w:r>
      <w:r w:rsidR="00A71302">
        <w:rPr>
          <w:rStyle w:val="tlid-translation"/>
          <w:lang w:val="fr-FR"/>
        </w:rPr>
        <w:t>’</w:t>
      </w:r>
      <w:r w:rsidRPr="00B14955">
        <w:rPr>
          <w:rStyle w:val="tlid-translation"/>
          <w:lang w:val="fr-FR"/>
        </w:rPr>
        <w:t>à ce que le système présente des défaillances ou des problèmes de refroidissement</w:t>
      </w:r>
      <w:r w:rsidRPr="00B14955">
        <w:rPr>
          <w:lang w:val="fr-FR"/>
        </w:rPr>
        <w:t>.</w:t>
      </w:r>
    </w:p>
    <w:p w14:paraId="65E95C4D" w14:textId="44D4E293" w:rsidR="00B14955" w:rsidRPr="00B14955" w:rsidRDefault="00B14955" w:rsidP="00B14955">
      <w:pPr>
        <w:pStyle w:val="Heading1"/>
        <w:rPr>
          <w:lang w:val="fr-FR"/>
        </w:rPr>
      </w:pPr>
      <w:r w:rsidRPr="00B14955">
        <w:rPr>
          <w:lang w:val="fr-FR"/>
        </w:rPr>
        <w:t>L</w:t>
      </w:r>
      <w:r w:rsidRPr="00B14955">
        <w:rPr>
          <w:rStyle w:val="tlid-translation"/>
          <w:lang w:val="fr-FR"/>
        </w:rPr>
        <w:t>a composante caribéenne du projet mondial a souligné la nécessité d</w:t>
      </w:r>
      <w:r w:rsidR="00A71302">
        <w:rPr>
          <w:rStyle w:val="tlid-translation"/>
          <w:lang w:val="fr-FR"/>
        </w:rPr>
        <w:t>’</w:t>
      </w:r>
      <w:r w:rsidRPr="00B14955">
        <w:rPr>
          <w:rStyle w:val="tlid-translation"/>
          <w:lang w:val="fr-FR"/>
        </w:rPr>
        <w:t>encourager les fournisseurs ou fabricants internationaux d</w:t>
      </w:r>
      <w:r w:rsidR="00A71302">
        <w:rPr>
          <w:rStyle w:val="tlid-translation"/>
          <w:lang w:val="fr-FR"/>
        </w:rPr>
        <w:t>’</w:t>
      </w:r>
      <w:r w:rsidRPr="00B14955">
        <w:rPr>
          <w:rStyle w:val="tlid-translation"/>
          <w:lang w:val="fr-FR"/>
        </w:rPr>
        <w:t>équipements et d</w:t>
      </w:r>
      <w:r w:rsidR="00A71302">
        <w:rPr>
          <w:rStyle w:val="tlid-translation"/>
          <w:lang w:val="fr-FR"/>
        </w:rPr>
        <w:t>’</w:t>
      </w:r>
      <w:r w:rsidRPr="00B14955">
        <w:rPr>
          <w:rStyle w:val="tlid-translation"/>
          <w:lang w:val="fr-FR"/>
        </w:rPr>
        <w:t>outils à base de HC à être plus fortement présents dans la région, notamment en développant des mécanismes et des partenariats appropriés, et en collectant et en analysant les données du marché des équipements de réfrigération et de climatisation</w:t>
      </w:r>
      <w:r w:rsidRPr="00B14955">
        <w:rPr>
          <w:lang w:val="fr-FR"/>
        </w:rPr>
        <w:t>. E</w:t>
      </w:r>
      <w:r w:rsidRPr="00B14955">
        <w:rPr>
          <w:rStyle w:val="tlid-translation"/>
          <w:lang w:val="fr-FR"/>
        </w:rPr>
        <w:t>n outre, un certain nombre de mesures pourraient profiter à l</w:t>
      </w:r>
      <w:r w:rsidR="00A71302">
        <w:rPr>
          <w:rStyle w:val="tlid-translation"/>
          <w:lang w:val="fr-FR"/>
        </w:rPr>
        <w:t>’</w:t>
      </w:r>
      <w:r w:rsidRPr="00B14955">
        <w:rPr>
          <w:rStyle w:val="tlid-translation"/>
          <w:lang w:val="fr-FR"/>
        </w:rPr>
        <w:t>ensemble de la région, telles que : la planification d</w:t>
      </w:r>
      <w:r w:rsidR="00A71302">
        <w:rPr>
          <w:rStyle w:val="tlid-translation"/>
          <w:lang w:val="fr-FR"/>
        </w:rPr>
        <w:t>’</w:t>
      </w:r>
      <w:r w:rsidRPr="00B14955">
        <w:rPr>
          <w:rStyle w:val="tlid-translation"/>
          <w:lang w:val="fr-FR"/>
        </w:rPr>
        <w:t>achats groupés régionaux d</w:t>
      </w:r>
      <w:r w:rsidR="00A71302">
        <w:rPr>
          <w:rStyle w:val="tlid-translation"/>
          <w:lang w:val="fr-FR"/>
        </w:rPr>
        <w:t>’</w:t>
      </w:r>
      <w:r w:rsidRPr="00B14955">
        <w:rPr>
          <w:rStyle w:val="tlid-translation"/>
          <w:lang w:val="fr-FR"/>
        </w:rPr>
        <w:t>équipements et d</w:t>
      </w:r>
      <w:r w:rsidR="00A71302">
        <w:rPr>
          <w:rStyle w:val="tlid-translation"/>
          <w:lang w:val="fr-FR"/>
        </w:rPr>
        <w:t>’</w:t>
      </w:r>
      <w:r w:rsidRPr="00B14955">
        <w:rPr>
          <w:rStyle w:val="tlid-translation"/>
          <w:lang w:val="fr-FR"/>
        </w:rPr>
        <w:t>outils à base d</w:t>
      </w:r>
      <w:r w:rsidR="00A71302">
        <w:rPr>
          <w:rStyle w:val="tlid-translation"/>
          <w:lang w:val="fr-FR"/>
        </w:rPr>
        <w:t>’</w:t>
      </w:r>
      <w:r w:rsidRPr="00B14955">
        <w:rPr>
          <w:rStyle w:val="tlid-translation"/>
          <w:lang w:val="fr-FR"/>
        </w:rPr>
        <w:t>hydrocarbures (HC) ; la création d</w:t>
      </w:r>
      <w:r w:rsidR="00A71302">
        <w:rPr>
          <w:rStyle w:val="tlid-translation"/>
          <w:lang w:val="fr-FR"/>
        </w:rPr>
        <w:t>’</w:t>
      </w:r>
      <w:r w:rsidRPr="00B14955">
        <w:rPr>
          <w:rStyle w:val="tlid-translation"/>
          <w:lang w:val="fr-FR"/>
        </w:rPr>
        <w:t>une association régionale de la réfrigération et l</w:t>
      </w:r>
      <w:r w:rsidR="00A71302">
        <w:rPr>
          <w:rStyle w:val="tlid-translation"/>
          <w:lang w:val="fr-FR"/>
        </w:rPr>
        <w:t>’</w:t>
      </w:r>
      <w:r w:rsidRPr="00B14955">
        <w:rPr>
          <w:rStyle w:val="tlid-translation"/>
          <w:lang w:val="fr-FR"/>
        </w:rPr>
        <w:t>utilisation des médias sociaux et d</w:t>
      </w:r>
      <w:r w:rsidR="00A71302">
        <w:rPr>
          <w:rStyle w:val="tlid-translation"/>
          <w:lang w:val="fr-FR"/>
        </w:rPr>
        <w:t>’</w:t>
      </w:r>
      <w:r w:rsidRPr="00B14955">
        <w:rPr>
          <w:rStyle w:val="tlid-translation"/>
          <w:lang w:val="fr-FR"/>
        </w:rPr>
        <w:t>autres plates-formes pour partager l</w:t>
      </w:r>
      <w:r w:rsidR="00A71302">
        <w:rPr>
          <w:rStyle w:val="tlid-translation"/>
          <w:lang w:val="fr-FR"/>
        </w:rPr>
        <w:t>’</w:t>
      </w:r>
      <w:r w:rsidRPr="00B14955">
        <w:rPr>
          <w:rStyle w:val="tlid-translation"/>
          <w:lang w:val="fr-FR"/>
        </w:rPr>
        <w:t>information entre les techniciens ; l</w:t>
      </w:r>
      <w:r w:rsidR="00A71302">
        <w:rPr>
          <w:rStyle w:val="tlid-translation"/>
          <w:lang w:val="fr-FR"/>
        </w:rPr>
        <w:t>’</w:t>
      </w:r>
      <w:r w:rsidRPr="00B14955">
        <w:rPr>
          <w:rStyle w:val="tlid-translation"/>
          <w:lang w:val="fr-FR"/>
        </w:rPr>
        <w:t>élaboration de mécanismes destinés à encourager les fournisseurs locaux à distribuer des équipements et des outils à base de HC ; la formulation de mécanismes de suivi et d</w:t>
      </w:r>
      <w:r w:rsidR="00A71302">
        <w:rPr>
          <w:rStyle w:val="tlid-translation"/>
          <w:lang w:val="fr-FR"/>
        </w:rPr>
        <w:t>’</w:t>
      </w:r>
      <w:r w:rsidRPr="00B14955">
        <w:rPr>
          <w:rStyle w:val="tlid-translation"/>
          <w:lang w:val="fr-FR"/>
        </w:rPr>
        <w:t>incitation pour accroître la participation des formateurs et des techniciens formés aux exercices de sensibilisation et de renforcement des capacités ; mobiliser un soutien financier supplémentaire de la part des organismes de financement internationaux pour l</w:t>
      </w:r>
      <w:r w:rsidR="00A71302">
        <w:rPr>
          <w:rStyle w:val="tlid-translation"/>
          <w:lang w:val="fr-FR"/>
        </w:rPr>
        <w:t>’</w:t>
      </w:r>
      <w:r w:rsidRPr="00B14955">
        <w:rPr>
          <w:rStyle w:val="tlid-translation"/>
          <w:lang w:val="fr-FR"/>
        </w:rPr>
        <w:t xml:space="preserve">introduction de solutions de remplacement à faible PRP ; la prise en considération du développement du système de labels écologiques pour les appareils de refroidissement et de programmes de récompense pour les consommateurs qui achètent des appareils de refroidissement écoénergétiques et à faible PRP ; la prise en considération </w:t>
      </w:r>
      <w:r w:rsidRPr="00732C91">
        <w:rPr>
          <w:rStyle w:val="tlid-translation"/>
          <w:lang w:val="fr-FR"/>
        </w:rPr>
        <w:t>de coûts supplémentaires pour les appareils utilisant des frigorigènes au PRP élevé ; la formulation d</w:t>
      </w:r>
      <w:r w:rsidR="00A71302" w:rsidRPr="00732C91">
        <w:rPr>
          <w:rStyle w:val="tlid-translation"/>
          <w:lang w:val="fr-FR"/>
        </w:rPr>
        <w:t>’</w:t>
      </w:r>
      <w:r w:rsidRPr="00732C91">
        <w:rPr>
          <w:rStyle w:val="tlid-translation"/>
          <w:lang w:val="fr-FR"/>
        </w:rPr>
        <w:t>exigences</w:t>
      </w:r>
      <w:r w:rsidRPr="00B14955">
        <w:rPr>
          <w:rStyle w:val="tlid-translation"/>
          <w:lang w:val="fr-FR"/>
        </w:rPr>
        <w:t xml:space="preserve"> techniques obligatoires pour la conception, la construction ou la modernisation de bâtiments civils (par ex. bureaux, hôtels, hôpitaux, écoles et immeubles) ; le renforcement de la présence de techniciens spécialistes de la réfrigération et de la climatisation dans les réunions régionales ; l</w:t>
      </w:r>
      <w:r w:rsidR="00A71302">
        <w:rPr>
          <w:rStyle w:val="tlid-translation"/>
          <w:lang w:val="fr-FR"/>
        </w:rPr>
        <w:t>’</w:t>
      </w:r>
      <w:r w:rsidRPr="00B14955">
        <w:rPr>
          <w:rStyle w:val="tlid-translation"/>
          <w:lang w:val="fr-FR"/>
        </w:rPr>
        <w:t>examen des réglementations sur les SAO pour inclure tous les frigorigènes et des informations sur les réglementations mises à jour, les taxes, les mécanismes de sécurité et les dangers des SAO illégales ; et la création de mécanismes de diffusion efficace des informations auprès des parties prenantes</w:t>
      </w:r>
      <w:r w:rsidRPr="00B14955">
        <w:rPr>
          <w:lang w:val="fr-FR"/>
        </w:rPr>
        <w:t>.</w:t>
      </w:r>
    </w:p>
    <w:p w14:paraId="4486EEAF" w14:textId="3604FCBE" w:rsidR="00B14955" w:rsidRPr="00B14955" w:rsidRDefault="00B14955" w:rsidP="00B14955">
      <w:pPr>
        <w:pStyle w:val="Heading1"/>
        <w:widowControl w:val="0"/>
        <w:tabs>
          <w:tab w:val="clear" w:pos="0"/>
          <w:tab w:val="num" w:pos="720"/>
        </w:tabs>
        <w:spacing w:before="240"/>
        <w:rPr>
          <w:lang w:val="fr-FR"/>
        </w:rPr>
      </w:pPr>
      <w:r w:rsidRPr="00B14955">
        <w:rPr>
          <w:lang w:val="fr-FR"/>
        </w:rPr>
        <w:t>La reconversion afin de passer des polyols prémélangés à base de HCFC-141b à ceux à base de cyclopentane dans la fabrication des mousses rigides de polyuréthane a permis de conclure que les reconversions des entreprises de formulation peu</w:t>
      </w:r>
      <w:r w:rsidR="00732C91">
        <w:rPr>
          <w:lang w:val="fr-FR"/>
        </w:rPr>
        <w:t>ven</w:t>
      </w:r>
      <w:r w:rsidRPr="00B14955">
        <w:rPr>
          <w:lang w:val="fr-FR"/>
        </w:rPr>
        <w:t>t être un outil très efficace pour faciliter la reconversion des PME dans ce secteur.</w:t>
      </w:r>
    </w:p>
    <w:p w14:paraId="1BED1D75" w14:textId="77777777" w:rsidR="00732C91" w:rsidRDefault="00B14955" w:rsidP="005D7E44">
      <w:pPr>
        <w:pStyle w:val="Heading1"/>
        <w:keepNext/>
        <w:keepLines/>
        <w:widowControl w:val="0"/>
        <w:tabs>
          <w:tab w:val="clear" w:pos="0"/>
          <w:tab w:val="num" w:pos="720"/>
        </w:tabs>
        <w:spacing w:before="240"/>
        <w:rPr>
          <w:lang w:val="fr-FR"/>
        </w:rPr>
      </w:pPr>
      <w:r w:rsidRPr="00732C91">
        <w:rPr>
          <w:lang w:val="fr-FR"/>
        </w:rPr>
        <w:lastRenderedPageBreak/>
        <w:t>De même, le projet de démonstration pour des solutions de remplacement pour une réfrigération sans HCFC et à faible PRP dans le secteur de la pêche a confirmé que les performances du système étai</w:t>
      </w:r>
      <w:r w:rsidR="00732C91" w:rsidRPr="00732C91">
        <w:rPr>
          <w:lang w:val="fr-FR"/>
        </w:rPr>
        <w:t>en</w:t>
      </w:r>
      <w:r w:rsidRPr="00732C91">
        <w:rPr>
          <w:lang w:val="fr-FR"/>
        </w:rPr>
        <w:t>t légèrement améliorées en remplaçant le</w:t>
      </w:r>
      <w:r w:rsidR="00A71302" w:rsidRPr="00732C91">
        <w:rPr>
          <w:lang w:val="fr-FR"/>
        </w:rPr>
        <w:t xml:space="preserve"> </w:t>
      </w:r>
      <w:r w:rsidRPr="00732C91">
        <w:rPr>
          <w:lang w:val="fr-FR"/>
        </w:rPr>
        <w:t>HCFC-22 par le R</w:t>
      </w:r>
      <w:r w:rsidRPr="00732C91">
        <w:rPr>
          <w:lang w:val="fr-FR"/>
        </w:rPr>
        <w:noBreakHyphen/>
        <w:t>448A. En outre, la reconversion du système dans un laps de temps raisonnable et sans interruptions importantes du fonctionnement du navire ne nécessitait pas un ensemble complexe de qualifications.</w:t>
      </w:r>
    </w:p>
    <w:p w14:paraId="409CB224" w14:textId="0128B7B3" w:rsidR="00B14955" w:rsidRPr="00732C91" w:rsidRDefault="00B14955" w:rsidP="00B14955">
      <w:pPr>
        <w:pStyle w:val="Heading1"/>
        <w:widowControl w:val="0"/>
        <w:tabs>
          <w:tab w:val="clear" w:pos="0"/>
          <w:tab w:val="num" w:pos="720"/>
        </w:tabs>
        <w:spacing w:before="240"/>
        <w:rPr>
          <w:lang w:val="fr-FR"/>
        </w:rPr>
      </w:pPr>
      <w:r w:rsidRPr="00732C91">
        <w:rPr>
          <w:rStyle w:val="tlid-translation"/>
          <w:lang w:val="fr-FR"/>
        </w:rPr>
        <w:t xml:space="preserve">Des projets pilotes de démonstration sur les déchets et </w:t>
      </w:r>
      <w:r w:rsidR="00732C91">
        <w:rPr>
          <w:rStyle w:val="tlid-translation"/>
          <w:lang w:val="fr-FR"/>
        </w:rPr>
        <w:t>la destruction</w:t>
      </w:r>
      <w:r w:rsidRPr="00732C91">
        <w:rPr>
          <w:rStyle w:val="tlid-translation"/>
          <w:lang w:val="fr-FR"/>
        </w:rPr>
        <w:t xml:space="preserve"> de SAO ont souligné la nécessité d</w:t>
      </w:r>
      <w:r w:rsidR="00A71302" w:rsidRPr="00732C91">
        <w:rPr>
          <w:rStyle w:val="tlid-translation"/>
          <w:lang w:val="fr-FR"/>
        </w:rPr>
        <w:t>’</w:t>
      </w:r>
      <w:r w:rsidRPr="00732C91">
        <w:rPr>
          <w:rStyle w:val="tlid-translation"/>
          <w:lang w:val="fr-FR"/>
        </w:rPr>
        <w:t>un système de suivi obligatoire des SAO inclus dans les politiques du pays, avec des données introduites par les importateurs détaillant le mouvement des SAO, et d</w:t>
      </w:r>
      <w:r w:rsidR="00A71302" w:rsidRPr="00732C91">
        <w:rPr>
          <w:rStyle w:val="tlid-translation"/>
          <w:lang w:val="fr-FR"/>
        </w:rPr>
        <w:t>’</w:t>
      </w:r>
      <w:r w:rsidRPr="00732C91">
        <w:rPr>
          <w:rStyle w:val="tlid-translation"/>
          <w:lang w:val="fr-FR"/>
        </w:rPr>
        <w:t>une politique nationale qui inclut le besoin de recycler les SAO et encourage la sensibilisation des parties prenantes afin de réduire les émissions tout en mettant en place un approvisionnement cohérent et prévisible en frigorigènes de qualité</w:t>
      </w:r>
      <w:r w:rsidRPr="00732C91">
        <w:rPr>
          <w:lang w:val="fr-FR"/>
        </w:rPr>
        <w:t>.</w:t>
      </w:r>
    </w:p>
    <w:p w14:paraId="566ADE34" w14:textId="492CEF84" w:rsidR="00B14955" w:rsidRPr="00B14955" w:rsidRDefault="00B14955" w:rsidP="00B14955">
      <w:pPr>
        <w:pStyle w:val="Heading1"/>
        <w:widowControl w:val="0"/>
        <w:tabs>
          <w:tab w:val="clear" w:pos="0"/>
          <w:tab w:val="num" w:pos="720"/>
        </w:tabs>
        <w:spacing w:before="240"/>
        <w:rPr>
          <w:color w:val="010202"/>
          <w:lang w:val="fr-FR"/>
        </w:rPr>
      </w:pPr>
      <w:r w:rsidRPr="00B14955">
        <w:rPr>
          <w:color w:val="010202"/>
          <w:lang w:val="fr-FR"/>
        </w:rPr>
        <w:t>L</w:t>
      </w:r>
      <w:r w:rsidR="00A71302">
        <w:rPr>
          <w:color w:val="010202"/>
          <w:lang w:val="fr-FR"/>
        </w:rPr>
        <w:t>’</w:t>
      </w:r>
      <w:r w:rsidRPr="00B14955">
        <w:rPr>
          <w:color w:val="010202"/>
          <w:lang w:val="fr-FR"/>
        </w:rPr>
        <w:t>utilisation de la technologie à faible coût à base de pentane dans le cadre de la re</w:t>
      </w:r>
      <w:r w:rsidRPr="00B14955">
        <w:rPr>
          <w:rStyle w:val="tlid-translation"/>
          <w:lang w:val="fr-FR"/>
        </w:rPr>
        <w:t xml:space="preserve">conversion à des technologies sans SAO dans la production de mousses PU a démontré que le </w:t>
      </w:r>
      <w:r w:rsidRPr="00B14955">
        <w:rPr>
          <w:rStyle w:val="tlid-translation"/>
          <w:color w:val="010202"/>
          <w:lang w:val="fr-FR"/>
        </w:rPr>
        <w:t>coût d</w:t>
      </w:r>
      <w:r w:rsidR="00A71302">
        <w:rPr>
          <w:rStyle w:val="tlid-translation"/>
          <w:color w:val="010202"/>
          <w:lang w:val="fr-FR"/>
        </w:rPr>
        <w:t>’</w:t>
      </w:r>
      <w:r w:rsidRPr="00B14955">
        <w:rPr>
          <w:rStyle w:val="tlid-translation"/>
          <w:color w:val="010202"/>
          <w:lang w:val="fr-FR"/>
        </w:rPr>
        <w:t>investissement</w:t>
      </w:r>
      <w:r w:rsidRPr="00B14955">
        <w:rPr>
          <w:rStyle w:val="tlid-translation"/>
          <w:lang w:val="fr-FR"/>
        </w:rPr>
        <w:t xml:space="preserve"> initial peut être réduit en concevant une </w:t>
      </w:r>
      <w:r w:rsidRPr="00B14955">
        <w:rPr>
          <w:rStyle w:val="tlid-translation"/>
          <w:color w:val="010202"/>
          <w:lang w:val="fr-FR"/>
        </w:rPr>
        <w:t xml:space="preserve">machine de moussage </w:t>
      </w:r>
      <w:r w:rsidRPr="00B14955">
        <w:rPr>
          <w:rStyle w:val="tlid-translation"/>
          <w:lang w:val="fr-FR"/>
        </w:rPr>
        <w:t xml:space="preserve">compacte simple, standardisée et facile à manipuler, capable de fonctionner avec du pentane inflammable, et dotée de systèmes de sécurité et de ventilation optimaux </w:t>
      </w:r>
      <w:r w:rsidRPr="00B14955">
        <w:rPr>
          <w:rStyle w:val="tlid-translation"/>
          <w:color w:val="010202"/>
          <w:lang w:val="fr-FR"/>
        </w:rPr>
        <w:t xml:space="preserve">utilisables avec différents produits, </w:t>
      </w:r>
      <w:r w:rsidRPr="00B14955">
        <w:rPr>
          <w:rStyle w:val="tlid-translation"/>
          <w:lang w:val="fr-FR"/>
        </w:rPr>
        <w:t>éliminant ainsi le besoin de stockage et de mélange du pentane et la nécessité d</w:t>
      </w:r>
      <w:r w:rsidR="00A71302">
        <w:rPr>
          <w:rStyle w:val="tlid-translation"/>
          <w:lang w:val="fr-FR"/>
        </w:rPr>
        <w:t>’</w:t>
      </w:r>
      <w:r w:rsidRPr="00B14955">
        <w:rPr>
          <w:rStyle w:val="tlid-translation"/>
          <w:lang w:val="fr-FR"/>
        </w:rPr>
        <w:t>équipements correspondants</w:t>
      </w:r>
      <w:r w:rsidRPr="00B14955">
        <w:rPr>
          <w:color w:val="010202"/>
          <w:lang w:val="fr-FR"/>
        </w:rPr>
        <w:t>.</w:t>
      </w:r>
    </w:p>
    <w:p w14:paraId="5CDB4389" w14:textId="77777777" w:rsidR="00B14955" w:rsidRPr="00B14955" w:rsidRDefault="00B14955" w:rsidP="00B14955">
      <w:pPr>
        <w:pStyle w:val="Heading1"/>
        <w:keepNext/>
        <w:keepLines/>
        <w:widowControl w:val="0"/>
        <w:numPr>
          <w:ilvl w:val="0"/>
          <w:numId w:val="0"/>
        </w:numPr>
        <w:spacing w:before="240"/>
        <w:rPr>
          <w:u w:val="single"/>
          <w:lang w:val="fr-FR"/>
        </w:rPr>
      </w:pPr>
      <w:r w:rsidRPr="00B14955">
        <w:rPr>
          <w:u w:val="single"/>
          <w:lang w:val="fr-FR"/>
        </w:rPr>
        <w:t>Enquêtes sur les solutions de remplacement des SAO</w:t>
      </w:r>
    </w:p>
    <w:p w14:paraId="62BAC605" w14:textId="1F2255E1" w:rsidR="00B14955" w:rsidRPr="00B14955" w:rsidRDefault="00B14955" w:rsidP="00B14955">
      <w:pPr>
        <w:pStyle w:val="Heading1"/>
        <w:widowControl w:val="0"/>
        <w:tabs>
          <w:tab w:val="clear" w:pos="0"/>
          <w:tab w:val="num" w:pos="720"/>
        </w:tabs>
        <w:spacing w:before="240"/>
        <w:rPr>
          <w:lang w:val="fr-FR"/>
        </w:rPr>
      </w:pPr>
      <w:r w:rsidRPr="00B14955">
        <w:rPr>
          <w:lang w:val="fr-FR"/>
        </w:rPr>
        <w:t xml:space="preserve">Plusieurs </w:t>
      </w:r>
      <w:r w:rsidRPr="00B14955">
        <w:rPr>
          <w:rStyle w:val="tlid-translation"/>
          <w:lang w:val="fr-FR"/>
        </w:rPr>
        <w:t>défis entravent l</w:t>
      </w:r>
      <w:r w:rsidR="00A71302">
        <w:rPr>
          <w:rStyle w:val="tlid-translation"/>
          <w:lang w:val="fr-FR"/>
        </w:rPr>
        <w:t>’</w:t>
      </w:r>
      <w:r w:rsidRPr="00B14955">
        <w:rPr>
          <w:rStyle w:val="tlid-translation"/>
          <w:lang w:val="fr-FR"/>
        </w:rPr>
        <w:t>adoption de solutions de remplacement des SAO, tels que : l</w:t>
      </w:r>
      <w:r w:rsidR="00A71302">
        <w:rPr>
          <w:rStyle w:val="tlid-translation"/>
          <w:lang w:val="fr-FR"/>
        </w:rPr>
        <w:t>’</w:t>
      </w:r>
      <w:r w:rsidRPr="00B14955">
        <w:rPr>
          <w:rStyle w:val="tlid-translation"/>
          <w:lang w:val="fr-FR"/>
        </w:rPr>
        <w:t>absence d</w:t>
      </w:r>
      <w:r w:rsidR="00A71302">
        <w:rPr>
          <w:rStyle w:val="tlid-translation"/>
          <w:lang w:val="fr-FR"/>
        </w:rPr>
        <w:t>’</w:t>
      </w:r>
      <w:r w:rsidRPr="00B14955">
        <w:rPr>
          <w:rStyle w:val="tlid-translation"/>
          <w:lang w:val="fr-FR"/>
        </w:rPr>
        <w:t>incitations explicites ; le coût élevé des solutions de remplacement par rapport à la technologie à remplacer ; la non-disponibilité de produits de remplacement spécifiques (par ex.</w:t>
      </w:r>
      <w:r w:rsidR="00A71302">
        <w:rPr>
          <w:rStyle w:val="tlid-translation"/>
          <w:lang w:val="fr-FR"/>
        </w:rPr>
        <w:t xml:space="preserve"> </w:t>
      </w:r>
      <w:r w:rsidRPr="00B14955">
        <w:rPr>
          <w:rStyle w:val="tlid-translation"/>
          <w:lang w:val="fr-FR"/>
        </w:rPr>
        <w:t>un pays a mentionné que la prédominance des appareils de climatisation à base de HFC rale</w:t>
      </w:r>
      <w:r w:rsidR="00F64C14">
        <w:rPr>
          <w:rStyle w:val="tlid-translation"/>
          <w:lang w:val="fr-FR"/>
        </w:rPr>
        <w:t>ntissait la pénétration du R-290</w:t>
      </w:r>
      <w:r w:rsidRPr="00B14955">
        <w:rPr>
          <w:rStyle w:val="tlid-translation"/>
          <w:lang w:val="fr-FR"/>
        </w:rPr>
        <w:t xml:space="preserve"> sur le marché local) ; et l</w:t>
      </w:r>
      <w:r w:rsidR="00A71302">
        <w:rPr>
          <w:rStyle w:val="tlid-translation"/>
          <w:lang w:val="fr-FR"/>
        </w:rPr>
        <w:t>’</w:t>
      </w:r>
      <w:r w:rsidRPr="00B14955">
        <w:rPr>
          <w:rStyle w:val="tlid-translation"/>
          <w:lang w:val="fr-FR"/>
        </w:rPr>
        <w:t>élaboration essentielle de normes nationales pour guider les parties prenantes dans leur utilisation de solutions de remplacement à faible PRP avec des produits</w:t>
      </w:r>
      <w:r w:rsidR="00A71302">
        <w:rPr>
          <w:rStyle w:val="tlid-translation"/>
          <w:lang w:val="fr-FR"/>
        </w:rPr>
        <w:t xml:space="preserve"> </w:t>
      </w:r>
      <w:r w:rsidRPr="00B14955">
        <w:rPr>
          <w:rStyle w:val="tlid-translation"/>
          <w:lang w:val="fr-FR"/>
        </w:rPr>
        <w:t>ayant une efficacité énergétique plus élevée</w:t>
      </w:r>
      <w:r w:rsidRPr="00B14955">
        <w:rPr>
          <w:lang w:val="fr-FR"/>
        </w:rPr>
        <w:t>.</w:t>
      </w:r>
    </w:p>
    <w:p w14:paraId="324B9332" w14:textId="121BF837" w:rsidR="00B14955" w:rsidRPr="00B14955" w:rsidRDefault="00B14955" w:rsidP="00B14955">
      <w:pPr>
        <w:pStyle w:val="Heading1"/>
        <w:keepNext/>
        <w:numPr>
          <w:ilvl w:val="0"/>
          <w:numId w:val="0"/>
        </w:numPr>
        <w:spacing w:before="240"/>
        <w:rPr>
          <w:u w:val="single"/>
          <w:lang w:val="fr-FR"/>
        </w:rPr>
      </w:pPr>
      <w:r w:rsidRPr="00B14955">
        <w:rPr>
          <w:u w:val="single"/>
          <w:lang w:val="fr-FR"/>
        </w:rPr>
        <w:t>Rapport</w:t>
      </w:r>
      <w:r w:rsidR="00732C91">
        <w:rPr>
          <w:u w:val="single"/>
          <w:lang w:val="fr-FR"/>
        </w:rPr>
        <w:t>s</w:t>
      </w:r>
      <w:r w:rsidRPr="00B14955">
        <w:rPr>
          <w:u w:val="single"/>
          <w:lang w:val="fr-FR"/>
        </w:rPr>
        <w:t xml:space="preserve"> de vérification</w:t>
      </w:r>
    </w:p>
    <w:p w14:paraId="185AB5CA" w14:textId="7511B937" w:rsidR="00B14955" w:rsidRPr="00B14955" w:rsidRDefault="00B14955" w:rsidP="00B14955">
      <w:pPr>
        <w:pStyle w:val="Heading1"/>
        <w:widowControl w:val="0"/>
        <w:tabs>
          <w:tab w:val="clear" w:pos="0"/>
          <w:tab w:val="num" w:pos="720"/>
        </w:tabs>
        <w:spacing w:before="240"/>
        <w:rPr>
          <w:lang w:val="fr-FR"/>
        </w:rPr>
      </w:pPr>
      <w:r w:rsidRPr="00B14955">
        <w:rPr>
          <w:lang w:val="fr-FR"/>
        </w:rPr>
        <w:t xml:space="preserve"> Des rapports de vérification contenaient une série de recommandations pour les projets en cours et futurs, qui se rapportaient principalement à la communication, au partage des données et plus spécialement sur : le fait de favoriser un canal officiel de communication entre les parties prenantes (douanes, UNO, agences d</w:t>
      </w:r>
      <w:r w:rsidR="00A71302">
        <w:rPr>
          <w:lang w:val="fr-FR"/>
        </w:rPr>
        <w:t>’</w:t>
      </w:r>
      <w:r w:rsidRPr="00B14955">
        <w:rPr>
          <w:lang w:val="fr-FR"/>
        </w:rPr>
        <w:t xml:space="preserve">exécution et importateurs) ; </w:t>
      </w:r>
      <w:r w:rsidR="00732C91">
        <w:rPr>
          <w:lang w:val="fr-FR"/>
        </w:rPr>
        <w:t>l</w:t>
      </w:r>
      <w:r w:rsidRPr="00B14955">
        <w:rPr>
          <w:lang w:val="fr-FR"/>
        </w:rPr>
        <w:t>es procédures douanières d</w:t>
      </w:r>
      <w:r w:rsidR="00A71302">
        <w:rPr>
          <w:lang w:val="fr-FR"/>
        </w:rPr>
        <w:t>’</w:t>
      </w:r>
      <w:r w:rsidRPr="00B14955">
        <w:rPr>
          <w:lang w:val="fr-FR"/>
        </w:rPr>
        <w:t xml:space="preserve">après dédouanement ; et la gestion des biens confisqués. </w:t>
      </w:r>
    </w:p>
    <w:p w14:paraId="6AFCCAF1" w14:textId="76E465C0" w:rsidR="00B14955" w:rsidRPr="00B14955" w:rsidRDefault="00B14955" w:rsidP="00B14955">
      <w:pPr>
        <w:pStyle w:val="Heading1"/>
        <w:widowControl w:val="0"/>
        <w:tabs>
          <w:tab w:val="clear" w:pos="0"/>
          <w:tab w:val="num" w:pos="720"/>
        </w:tabs>
        <w:spacing w:before="240"/>
        <w:rPr>
          <w:lang w:val="fr-FR"/>
        </w:rPr>
      </w:pPr>
      <w:r w:rsidRPr="00B14955">
        <w:rPr>
          <w:lang w:val="fr-FR"/>
        </w:rPr>
        <w:t xml:space="preserve">Pour tous les autres projets, </w:t>
      </w:r>
      <w:r w:rsidRPr="00B14955">
        <w:rPr>
          <w:rStyle w:val="tlid-translation"/>
          <w:lang w:val="fr-FR"/>
        </w:rPr>
        <w:t>la coordination, le suivi et une communication constante entre toutes les parties prenantes sont essentiels pour assurer que l</w:t>
      </w:r>
      <w:r w:rsidR="00A71302">
        <w:rPr>
          <w:rStyle w:val="tlid-translation"/>
          <w:lang w:val="fr-FR"/>
        </w:rPr>
        <w:t>’</w:t>
      </w:r>
      <w:r w:rsidRPr="00B14955">
        <w:rPr>
          <w:rStyle w:val="tlid-translation"/>
          <w:lang w:val="fr-FR"/>
        </w:rPr>
        <w:t>audit a accès aux documents d</w:t>
      </w:r>
      <w:r w:rsidR="00A71302">
        <w:rPr>
          <w:rStyle w:val="tlid-translation"/>
          <w:lang w:val="fr-FR"/>
        </w:rPr>
        <w:t>’</w:t>
      </w:r>
      <w:r w:rsidRPr="00B14955">
        <w:rPr>
          <w:rStyle w:val="tlid-translation"/>
          <w:lang w:val="fr-FR"/>
        </w:rPr>
        <w:t>appui et aux données requises, et puisse ainsi mener à bien une</w:t>
      </w:r>
      <w:r w:rsidR="00A71302">
        <w:rPr>
          <w:rStyle w:val="tlid-translation"/>
          <w:lang w:val="fr-FR"/>
        </w:rPr>
        <w:t xml:space="preserve"> </w:t>
      </w:r>
      <w:r w:rsidRPr="00B14955">
        <w:rPr>
          <w:rStyle w:val="tlid-translation"/>
          <w:lang w:val="fr-FR"/>
        </w:rPr>
        <w:t>vérification réussie</w:t>
      </w:r>
      <w:r w:rsidRPr="00B14955">
        <w:rPr>
          <w:lang w:val="fr-FR"/>
        </w:rPr>
        <w:t xml:space="preserve">. </w:t>
      </w:r>
      <w:r w:rsidRPr="00B14955">
        <w:rPr>
          <w:rStyle w:val="tlid-translation"/>
          <w:lang w:val="fr-FR"/>
        </w:rPr>
        <w:t>Pour ce faire, les importateurs devraient être tenus de soumettre régulièrement à l</w:t>
      </w:r>
      <w:r w:rsidR="00A71302">
        <w:rPr>
          <w:rStyle w:val="tlid-translation"/>
          <w:lang w:val="fr-FR"/>
        </w:rPr>
        <w:t>’</w:t>
      </w:r>
      <w:r w:rsidRPr="00B14955">
        <w:rPr>
          <w:rStyle w:val="tlid-translation"/>
          <w:lang w:val="fr-FR"/>
        </w:rPr>
        <w:t>UNO un registre de tous les frigorigènes importés, tandis que les douanes devraient partager avec l</w:t>
      </w:r>
      <w:r w:rsidR="00A71302">
        <w:rPr>
          <w:rStyle w:val="tlid-translation"/>
          <w:lang w:val="fr-FR"/>
        </w:rPr>
        <w:t>’</w:t>
      </w:r>
      <w:r w:rsidRPr="00B14955">
        <w:rPr>
          <w:rStyle w:val="tlid-translation"/>
          <w:lang w:val="fr-FR"/>
        </w:rPr>
        <w:t>UNO leur base de données sur les frigorigènes et équipements importés</w:t>
      </w:r>
      <w:r w:rsidRPr="00B14955">
        <w:rPr>
          <w:color w:val="000000"/>
          <w:lang w:val="fr-FR"/>
        </w:rPr>
        <w:t>.</w:t>
      </w:r>
      <w:r w:rsidRPr="00B14955">
        <w:rPr>
          <w:lang w:val="fr-FR"/>
        </w:rPr>
        <w:t xml:space="preserve"> </w:t>
      </w:r>
      <w:r w:rsidRPr="00B14955">
        <w:rPr>
          <w:color w:val="000000"/>
          <w:lang w:val="fr-FR"/>
        </w:rPr>
        <w:t xml:space="preserve">En </w:t>
      </w:r>
      <w:r w:rsidRPr="00B14955">
        <w:rPr>
          <w:rStyle w:val="tlid-translation"/>
          <w:lang w:val="fr-FR"/>
        </w:rPr>
        <w:t>outre, un système en ligne pour traiter les demandes d</w:t>
      </w:r>
      <w:r w:rsidR="00A71302">
        <w:rPr>
          <w:rStyle w:val="tlid-translation"/>
          <w:lang w:val="fr-FR"/>
        </w:rPr>
        <w:t>’</w:t>
      </w:r>
      <w:r w:rsidRPr="00B14955">
        <w:rPr>
          <w:rStyle w:val="tlid-translation"/>
          <w:lang w:val="fr-FR"/>
        </w:rPr>
        <w:t>autorisation d</w:t>
      </w:r>
      <w:r w:rsidR="00A71302">
        <w:rPr>
          <w:rStyle w:val="tlid-translation"/>
          <w:lang w:val="fr-FR"/>
        </w:rPr>
        <w:t>’</w:t>
      </w:r>
      <w:r w:rsidRPr="00B14955">
        <w:rPr>
          <w:rStyle w:val="tlid-translation"/>
          <w:lang w:val="fr-FR"/>
        </w:rPr>
        <w:t>importation devrait être exigé, afin de permettre la vérification indépendante des importations de frigorigènes communiquées</w:t>
      </w:r>
      <w:r w:rsidRPr="00B14955">
        <w:rPr>
          <w:color w:val="000000"/>
          <w:lang w:val="fr-FR"/>
        </w:rPr>
        <w:t xml:space="preserve">. </w:t>
      </w:r>
    </w:p>
    <w:p w14:paraId="77511C1A" w14:textId="77777777" w:rsidR="00F64C14" w:rsidRDefault="00B14955" w:rsidP="00F64C14">
      <w:pPr>
        <w:pStyle w:val="Heading1"/>
        <w:widowControl w:val="0"/>
        <w:tabs>
          <w:tab w:val="clear" w:pos="0"/>
          <w:tab w:val="num" w:pos="720"/>
        </w:tabs>
        <w:spacing w:before="240"/>
        <w:rPr>
          <w:lang w:val="fr-FR"/>
        </w:rPr>
      </w:pPr>
      <w:r w:rsidRPr="00B14955">
        <w:rPr>
          <w:lang w:val="fr-FR"/>
        </w:rPr>
        <w:t>Dans le cadre d</w:t>
      </w:r>
      <w:r w:rsidR="00A71302">
        <w:rPr>
          <w:lang w:val="fr-FR"/>
        </w:rPr>
        <w:t>’</w:t>
      </w:r>
      <w:r w:rsidRPr="00B14955">
        <w:rPr>
          <w:lang w:val="fr-FR"/>
        </w:rPr>
        <w:t>un projet, il a été recommandé de mettre au point une condition obligatoire de notification après dédouanement pour stimuler la soumission de formulaires de déclaration en douane, permettant ainsi</w:t>
      </w:r>
      <w:r w:rsidR="00A71302">
        <w:rPr>
          <w:lang w:val="fr-FR"/>
        </w:rPr>
        <w:t xml:space="preserve"> </w:t>
      </w:r>
      <w:r w:rsidRPr="00B14955">
        <w:rPr>
          <w:lang w:val="fr-FR"/>
        </w:rPr>
        <w:t>à l</w:t>
      </w:r>
      <w:r w:rsidR="00A71302">
        <w:rPr>
          <w:lang w:val="fr-FR"/>
        </w:rPr>
        <w:t>’</w:t>
      </w:r>
      <w:r w:rsidRPr="00B14955">
        <w:rPr>
          <w:lang w:val="fr-FR"/>
        </w:rPr>
        <w:t xml:space="preserve">UNO : de </w:t>
      </w:r>
      <w:r w:rsidRPr="00B14955">
        <w:rPr>
          <w:rStyle w:val="tlid-translation"/>
          <w:lang w:val="fr-FR"/>
        </w:rPr>
        <w:t>suivre les statistiques d</w:t>
      </w:r>
      <w:r w:rsidR="00A71302">
        <w:rPr>
          <w:rStyle w:val="tlid-translation"/>
          <w:lang w:val="fr-FR"/>
        </w:rPr>
        <w:t>’</w:t>
      </w:r>
      <w:r w:rsidRPr="00B14955">
        <w:rPr>
          <w:rStyle w:val="tlid-translation"/>
          <w:lang w:val="fr-FR"/>
        </w:rPr>
        <w:t>importation réelles par rapport aux autorisations délivrées aux importateurs ; vérifier par recoupement</w:t>
      </w:r>
      <w:r w:rsidR="00A71302">
        <w:rPr>
          <w:rStyle w:val="tlid-translation"/>
          <w:lang w:val="fr-FR"/>
        </w:rPr>
        <w:t xml:space="preserve"> </w:t>
      </w:r>
      <w:r w:rsidRPr="00B14955">
        <w:rPr>
          <w:rStyle w:val="tlid-translation"/>
          <w:lang w:val="fr-FR"/>
        </w:rPr>
        <w:t>la déclaration des codes du système harmonisé ; et rapprocher les données d</w:t>
      </w:r>
      <w:r w:rsidR="00A71302">
        <w:rPr>
          <w:rStyle w:val="tlid-translation"/>
          <w:lang w:val="fr-FR"/>
        </w:rPr>
        <w:t>’</w:t>
      </w:r>
      <w:r w:rsidRPr="00B14955">
        <w:rPr>
          <w:rStyle w:val="tlid-translation"/>
          <w:lang w:val="fr-FR"/>
        </w:rPr>
        <w:t>importation et les statistiques douanières pour garantir la cohérence des données</w:t>
      </w:r>
      <w:r w:rsidRPr="00B14955">
        <w:rPr>
          <w:lang w:val="fr-FR"/>
        </w:rPr>
        <w:t>. Ces différents aspects</w:t>
      </w:r>
      <w:r w:rsidRPr="00B14955">
        <w:rPr>
          <w:rStyle w:val="tlid-translation"/>
          <w:lang w:val="fr-FR"/>
        </w:rPr>
        <w:t xml:space="preserve"> renforceraient le système de surveillance, de notification, de vérification et de mise en application</w:t>
      </w:r>
      <w:r w:rsidR="00C777AA">
        <w:rPr>
          <w:rStyle w:val="tlid-translation"/>
          <w:lang w:val="fr-FR"/>
        </w:rPr>
        <w:t>,</w:t>
      </w:r>
      <w:r w:rsidRPr="00B14955">
        <w:rPr>
          <w:rStyle w:val="tlid-translation"/>
          <w:lang w:val="fr-FR"/>
        </w:rPr>
        <w:t xml:space="preserve"> et aideraient le pays à se préparer aux contrôles des HFC, ce qui risque de s</w:t>
      </w:r>
      <w:r w:rsidR="00A71302">
        <w:rPr>
          <w:rStyle w:val="tlid-translation"/>
          <w:lang w:val="fr-FR"/>
        </w:rPr>
        <w:t>’</w:t>
      </w:r>
      <w:r w:rsidRPr="00B14955">
        <w:rPr>
          <w:rStyle w:val="tlid-translation"/>
          <w:lang w:val="fr-FR"/>
        </w:rPr>
        <w:t>avérer difficile au niveau de l</w:t>
      </w:r>
      <w:r w:rsidR="00A71302">
        <w:rPr>
          <w:rStyle w:val="tlid-translation"/>
          <w:lang w:val="fr-FR"/>
        </w:rPr>
        <w:t>’</w:t>
      </w:r>
      <w:r w:rsidRPr="00B14955">
        <w:rPr>
          <w:rStyle w:val="tlid-translation"/>
          <w:lang w:val="fr-FR"/>
        </w:rPr>
        <w:t>exactitude des données.</w:t>
      </w:r>
    </w:p>
    <w:p w14:paraId="48A1B574" w14:textId="003B2041" w:rsidR="00C777AA" w:rsidRPr="00F64C14" w:rsidRDefault="00B14955" w:rsidP="00F64C14">
      <w:pPr>
        <w:pStyle w:val="Heading1"/>
        <w:widowControl w:val="0"/>
        <w:tabs>
          <w:tab w:val="clear" w:pos="0"/>
          <w:tab w:val="num" w:pos="720"/>
        </w:tabs>
        <w:spacing w:before="240"/>
        <w:rPr>
          <w:lang w:val="fr-FR"/>
        </w:rPr>
      </w:pPr>
      <w:r w:rsidRPr="00F64C14">
        <w:rPr>
          <w:lang w:val="fr-FR"/>
        </w:rPr>
        <w:lastRenderedPageBreak/>
        <w:t>Il conviendrait d</w:t>
      </w:r>
      <w:r w:rsidR="00A71302" w:rsidRPr="00F64C14">
        <w:rPr>
          <w:lang w:val="fr-FR"/>
        </w:rPr>
        <w:t>’</w:t>
      </w:r>
      <w:r w:rsidRPr="00F64C14">
        <w:rPr>
          <w:lang w:val="fr-FR"/>
        </w:rPr>
        <w:t xml:space="preserve">examiner la gestion des biens confisqués contenant des SAO, y compris des HCFC et la gestion des lots en transit à travers le territoire des douanes. De plus, les procédures douanières devraient être adaptées à la réalité de chaque pays. </w:t>
      </w:r>
      <w:r w:rsidRPr="00F64C14">
        <w:rPr>
          <w:rStyle w:val="tlid-translation"/>
          <w:lang w:val="fr-FR"/>
        </w:rPr>
        <w:t>Par exemple, un pays a suggéré que les lots de marchandises soient dirigés vers les points de contrôle douanier appropriés</w:t>
      </w:r>
      <w:r w:rsidR="00C777AA" w:rsidRPr="00F64C14">
        <w:rPr>
          <w:rStyle w:val="tlid-translation"/>
          <w:lang w:val="fr-FR"/>
        </w:rPr>
        <w:t xml:space="preserve"> </w:t>
      </w:r>
      <w:r w:rsidRPr="00F64C14">
        <w:rPr>
          <w:rStyle w:val="tlid-translation"/>
          <w:lang w:val="fr-FR"/>
        </w:rPr>
        <w:t>qui sont équipés d</w:t>
      </w:r>
      <w:r w:rsidR="00A71302" w:rsidRPr="00F64C14">
        <w:rPr>
          <w:rStyle w:val="tlid-translation"/>
          <w:lang w:val="fr-FR"/>
        </w:rPr>
        <w:t>’</w:t>
      </w:r>
      <w:r w:rsidRPr="00F64C14">
        <w:rPr>
          <w:rStyle w:val="tlid-translation"/>
          <w:lang w:val="fr-FR"/>
        </w:rPr>
        <w:t>identificateurs, ce qui permettrait une circulation plus rapide des marchandises à la frontière</w:t>
      </w:r>
      <w:r w:rsidRPr="00F64C14">
        <w:rPr>
          <w:lang w:val="fr-FR"/>
        </w:rPr>
        <w:t>. C</w:t>
      </w:r>
      <w:r w:rsidRPr="00F64C14">
        <w:rPr>
          <w:rStyle w:val="tlid-translation"/>
          <w:lang w:val="fr-FR"/>
        </w:rPr>
        <w:t>ependant, les identificateurs doivent être remplacés en cas de besoin, pour permettre aux douanes de s</w:t>
      </w:r>
      <w:r w:rsidR="00A71302" w:rsidRPr="00F64C14">
        <w:rPr>
          <w:rStyle w:val="tlid-translation"/>
          <w:lang w:val="fr-FR"/>
        </w:rPr>
        <w:t>’</w:t>
      </w:r>
      <w:r w:rsidRPr="00F64C14">
        <w:rPr>
          <w:rStyle w:val="tlid-translation"/>
          <w:lang w:val="fr-FR"/>
        </w:rPr>
        <w:t>adapter aux nouveaux produits de remplacement</w:t>
      </w:r>
      <w:r w:rsidRPr="00F64C14">
        <w:rPr>
          <w:lang w:val="fr-FR"/>
        </w:rPr>
        <w:t>.</w:t>
      </w:r>
    </w:p>
    <w:p w14:paraId="4EA1EAF2" w14:textId="7EBAEC6B" w:rsidR="00B14955" w:rsidRPr="00C777AA" w:rsidRDefault="00B14955" w:rsidP="00B14955">
      <w:pPr>
        <w:pStyle w:val="Heading1"/>
        <w:keepNext/>
        <w:keepLines/>
        <w:widowControl w:val="0"/>
        <w:numPr>
          <w:ilvl w:val="0"/>
          <w:numId w:val="0"/>
        </w:numPr>
        <w:tabs>
          <w:tab w:val="num" w:pos="720"/>
        </w:tabs>
        <w:spacing w:before="240"/>
        <w:rPr>
          <w:b/>
          <w:lang w:val="fr-FR" w:eastAsia="ja-JP"/>
        </w:rPr>
      </w:pPr>
      <w:r w:rsidRPr="00C777AA">
        <w:rPr>
          <w:b/>
          <w:lang w:val="fr-FR" w:eastAsia="ja-JP"/>
        </w:rPr>
        <w:t>RAP pour des accords pluriannuels et autres RAP en suspens</w:t>
      </w:r>
    </w:p>
    <w:p w14:paraId="34BF1317" w14:textId="260A8067" w:rsidR="00B14955" w:rsidRPr="00B14955" w:rsidRDefault="00B14955" w:rsidP="00B14955">
      <w:pPr>
        <w:pStyle w:val="Heading1"/>
        <w:widowControl w:val="0"/>
        <w:numPr>
          <w:ilvl w:val="0"/>
          <w:numId w:val="21"/>
        </w:numPr>
        <w:tabs>
          <w:tab w:val="clear" w:pos="0"/>
          <w:tab w:val="num" w:pos="720"/>
        </w:tabs>
        <w:rPr>
          <w:lang w:val="fr-FR"/>
        </w:rPr>
      </w:pPr>
      <w:r w:rsidRPr="00B14955">
        <w:rPr>
          <w:lang w:val="fr-FR"/>
        </w:rPr>
        <w:t>Le Secrétariat prend note avec satisfaction des efforts déployés par certaines agences bilatérales et d</w:t>
      </w:r>
      <w:r w:rsidR="00A71302">
        <w:rPr>
          <w:lang w:val="fr-FR"/>
        </w:rPr>
        <w:t>’</w:t>
      </w:r>
      <w:r w:rsidRPr="00B14955">
        <w:rPr>
          <w:lang w:val="fr-FR"/>
        </w:rPr>
        <w:t>exécution pour résorber le retard pris par les RAP en souffrance</w:t>
      </w:r>
      <w:r w:rsidRPr="00B14955">
        <w:rPr>
          <w:rStyle w:val="FootnoteReference"/>
          <w:lang w:val="fr-FR"/>
        </w:rPr>
        <w:footnoteReference w:id="8"/>
      </w:r>
      <w:r w:rsidRPr="00B14955">
        <w:rPr>
          <w:lang w:val="fr-FR"/>
        </w:rPr>
        <w:t>. Le Secrétariat souligne à nouveau l</w:t>
      </w:r>
      <w:r w:rsidR="00A71302">
        <w:rPr>
          <w:lang w:val="fr-FR"/>
        </w:rPr>
        <w:t>’</w:t>
      </w:r>
      <w:r w:rsidRPr="00B14955">
        <w:rPr>
          <w:lang w:val="fr-FR"/>
        </w:rPr>
        <w:t>importance de remettre les RAP pour la phase I du PGEH, ces rapports étant obligatoires pour l</w:t>
      </w:r>
      <w:r w:rsidR="00A71302">
        <w:rPr>
          <w:lang w:val="fr-FR"/>
        </w:rPr>
        <w:t>’</w:t>
      </w:r>
      <w:r w:rsidRPr="00B14955">
        <w:rPr>
          <w:lang w:val="fr-FR"/>
        </w:rPr>
        <w:t>approbation de la phase II</w:t>
      </w:r>
      <w:r w:rsidRPr="00B14955">
        <w:rPr>
          <w:rStyle w:val="FootnoteReference"/>
          <w:lang w:val="fr-FR"/>
        </w:rPr>
        <w:footnoteReference w:id="9"/>
      </w:r>
      <w:r w:rsidRPr="00B14955">
        <w:rPr>
          <w:lang w:val="fr-FR"/>
        </w:rPr>
        <w:t>.</w:t>
      </w:r>
    </w:p>
    <w:p w14:paraId="214C36A5" w14:textId="77777777" w:rsidR="00B14955" w:rsidRPr="00B14955" w:rsidRDefault="00B14955" w:rsidP="00B14955">
      <w:pPr>
        <w:pStyle w:val="Heading1"/>
        <w:keepNext/>
        <w:keepLines/>
        <w:widowControl w:val="0"/>
        <w:numPr>
          <w:ilvl w:val="0"/>
          <w:numId w:val="0"/>
        </w:numPr>
        <w:tabs>
          <w:tab w:val="num" w:pos="720"/>
        </w:tabs>
        <w:rPr>
          <w:b/>
          <w:lang w:val="fr-FR"/>
        </w:rPr>
      </w:pPr>
      <w:r w:rsidRPr="00B14955">
        <w:rPr>
          <w:b/>
          <w:lang w:val="fr-FR"/>
        </w:rPr>
        <w:t>RECOMMANDATION</w:t>
      </w:r>
    </w:p>
    <w:p w14:paraId="03D910E4" w14:textId="77777777" w:rsidR="00B14955" w:rsidRPr="00B14955" w:rsidRDefault="00B14955" w:rsidP="00B14955">
      <w:pPr>
        <w:pStyle w:val="Heading1"/>
        <w:keepNext/>
        <w:keepLines/>
        <w:widowControl w:val="0"/>
        <w:numPr>
          <w:ilvl w:val="0"/>
          <w:numId w:val="21"/>
        </w:numPr>
        <w:tabs>
          <w:tab w:val="clear" w:pos="0"/>
          <w:tab w:val="num" w:pos="720"/>
        </w:tabs>
        <w:rPr>
          <w:lang w:val="fr-FR"/>
        </w:rPr>
      </w:pPr>
      <w:r w:rsidRPr="00B14955">
        <w:rPr>
          <w:lang w:val="fr-FR"/>
        </w:rPr>
        <w:t xml:space="preserve">Le Comité exécutif pourrait envisager de : </w:t>
      </w:r>
    </w:p>
    <w:p w14:paraId="3969B01A" w14:textId="69FA0B17" w:rsidR="00B14955" w:rsidRPr="00B14955" w:rsidRDefault="00B14955" w:rsidP="00B14955">
      <w:pPr>
        <w:pStyle w:val="Heading2"/>
        <w:keepNext/>
        <w:keepLines/>
        <w:numPr>
          <w:ilvl w:val="1"/>
          <w:numId w:val="21"/>
        </w:numPr>
        <w:tabs>
          <w:tab w:val="clear" w:pos="0"/>
          <w:tab w:val="num" w:pos="-540"/>
        </w:tabs>
        <w:rPr>
          <w:lang w:val="fr-FR"/>
        </w:rPr>
      </w:pPr>
      <w:r w:rsidRPr="00B14955">
        <w:rPr>
          <w:lang w:val="fr-FR"/>
        </w:rPr>
        <w:t>Prendre note du rapport global d</w:t>
      </w:r>
      <w:r w:rsidR="00A71302">
        <w:rPr>
          <w:lang w:val="fr-FR"/>
        </w:rPr>
        <w:t>’</w:t>
      </w:r>
      <w:r w:rsidRPr="00B14955">
        <w:rPr>
          <w:lang w:val="fr-FR"/>
        </w:rPr>
        <w:t xml:space="preserve">achèvement des projets (RAP) de </w:t>
      </w:r>
      <w:r w:rsidR="00C777AA">
        <w:rPr>
          <w:lang w:val="fr-FR"/>
        </w:rPr>
        <w:t xml:space="preserve">l’année </w:t>
      </w:r>
      <w:r w:rsidRPr="00B14955">
        <w:rPr>
          <w:lang w:val="fr-FR"/>
        </w:rPr>
        <w:t xml:space="preserve">2020, figurant dans le document UNEP/OzL.Pro/ExCom/86/22 ; </w:t>
      </w:r>
    </w:p>
    <w:p w14:paraId="2695B4E8" w14:textId="213A5FCB" w:rsidR="00B14955" w:rsidRPr="00B14955" w:rsidRDefault="00B14955" w:rsidP="00B14955">
      <w:pPr>
        <w:pStyle w:val="Heading2"/>
        <w:numPr>
          <w:ilvl w:val="1"/>
          <w:numId w:val="21"/>
        </w:numPr>
        <w:tabs>
          <w:tab w:val="clear" w:pos="0"/>
          <w:tab w:val="num" w:pos="-540"/>
        </w:tabs>
        <w:rPr>
          <w:lang w:val="fr-FR"/>
        </w:rPr>
      </w:pPr>
      <w:r w:rsidRPr="00B14955">
        <w:rPr>
          <w:lang w:val="fr-FR"/>
        </w:rPr>
        <w:t>Exhorter les agences bilatérales et d</w:t>
      </w:r>
      <w:r w:rsidR="00A71302">
        <w:rPr>
          <w:lang w:val="fr-FR"/>
        </w:rPr>
        <w:t>’</w:t>
      </w:r>
      <w:r w:rsidRPr="00B14955">
        <w:rPr>
          <w:lang w:val="fr-FR"/>
        </w:rPr>
        <w:t>exécution à soumettre à la 87</w:t>
      </w:r>
      <w:r w:rsidRPr="00B14955">
        <w:rPr>
          <w:vertAlign w:val="superscript"/>
          <w:lang w:val="fr-FR"/>
        </w:rPr>
        <w:t>e</w:t>
      </w:r>
      <w:r w:rsidR="00A71302">
        <w:rPr>
          <w:lang w:val="fr-FR"/>
        </w:rPr>
        <w:t xml:space="preserve"> </w:t>
      </w:r>
      <w:r w:rsidRPr="00B14955">
        <w:rPr>
          <w:lang w:val="fr-FR"/>
        </w:rPr>
        <w:t>réunion les rapports d</w:t>
      </w:r>
      <w:r w:rsidR="00A71302">
        <w:rPr>
          <w:lang w:val="fr-FR"/>
        </w:rPr>
        <w:t>’</w:t>
      </w:r>
      <w:r w:rsidRPr="00B14955">
        <w:rPr>
          <w:lang w:val="fr-FR"/>
        </w:rPr>
        <w:t>achèvement de projet en souffrance concernant des accords pluriannuels et des projets individuels, ou bien d</w:t>
      </w:r>
      <w:r w:rsidR="00A71302">
        <w:rPr>
          <w:lang w:val="fr-FR"/>
        </w:rPr>
        <w:t>’</w:t>
      </w:r>
      <w:r w:rsidRPr="00B14955">
        <w:rPr>
          <w:lang w:val="fr-FR"/>
        </w:rPr>
        <w:t>exposer les raisons pour lesquelles ces rapports n</w:t>
      </w:r>
      <w:r w:rsidR="00A71302">
        <w:rPr>
          <w:lang w:val="fr-FR"/>
        </w:rPr>
        <w:t>’</w:t>
      </w:r>
      <w:r w:rsidRPr="00B14955">
        <w:rPr>
          <w:lang w:val="fr-FR"/>
        </w:rPr>
        <w:t xml:space="preserve">ont pas pu être soumis. </w:t>
      </w:r>
    </w:p>
    <w:p w14:paraId="5849EB7E" w14:textId="06C2A6A2" w:rsidR="00B14955" w:rsidRPr="00B14955" w:rsidRDefault="00B14955" w:rsidP="00B14955">
      <w:pPr>
        <w:pStyle w:val="Heading2"/>
        <w:keepNext/>
        <w:widowControl/>
        <w:numPr>
          <w:ilvl w:val="1"/>
          <w:numId w:val="21"/>
        </w:numPr>
        <w:tabs>
          <w:tab w:val="clear" w:pos="0"/>
          <w:tab w:val="num" w:pos="-540"/>
        </w:tabs>
        <w:rPr>
          <w:lang w:val="fr-FR"/>
        </w:rPr>
      </w:pPr>
      <w:r w:rsidRPr="00B14955">
        <w:rPr>
          <w:lang w:val="fr-FR"/>
        </w:rPr>
        <w:t>D</w:t>
      </w:r>
      <w:r w:rsidR="00A71302">
        <w:rPr>
          <w:lang w:val="fr-FR"/>
        </w:rPr>
        <w:t>’</w:t>
      </w:r>
      <w:r w:rsidRPr="00B14955">
        <w:rPr>
          <w:lang w:val="fr-FR"/>
        </w:rPr>
        <w:t>exhorter les agences principales et de coopération à coordonner étroitement leurs travaux en vue de finaliser leurs sections des RAP, afin de permettre à l</w:t>
      </w:r>
      <w:r w:rsidR="00A71302">
        <w:rPr>
          <w:lang w:val="fr-FR"/>
        </w:rPr>
        <w:t>’</w:t>
      </w:r>
      <w:r w:rsidRPr="00B14955">
        <w:rPr>
          <w:lang w:val="fr-FR"/>
        </w:rPr>
        <w:t>agence d</w:t>
      </w:r>
      <w:r w:rsidR="00A71302">
        <w:rPr>
          <w:lang w:val="fr-FR"/>
        </w:rPr>
        <w:t>’</w:t>
      </w:r>
      <w:r w:rsidRPr="00B14955">
        <w:rPr>
          <w:lang w:val="fr-FR"/>
        </w:rPr>
        <w:t>exécution principale de les remettre aux dates prévues ;</w:t>
      </w:r>
    </w:p>
    <w:p w14:paraId="26DC17FE" w14:textId="4CB12898" w:rsidR="00B14955" w:rsidRPr="00B14955" w:rsidRDefault="00B14955" w:rsidP="00B14955">
      <w:pPr>
        <w:pStyle w:val="Heading2"/>
        <w:numPr>
          <w:ilvl w:val="1"/>
          <w:numId w:val="21"/>
        </w:numPr>
        <w:tabs>
          <w:tab w:val="clear" w:pos="0"/>
          <w:tab w:val="num" w:pos="-540"/>
        </w:tabs>
        <w:rPr>
          <w:lang w:val="fr-FR"/>
        </w:rPr>
      </w:pPr>
      <w:r w:rsidRPr="00B14955">
        <w:rPr>
          <w:lang w:val="fr-FR"/>
        </w:rPr>
        <w:t>Exhorter les agences bilatérales et d</w:t>
      </w:r>
      <w:r w:rsidR="00A71302">
        <w:rPr>
          <w:lang w:val="fr-FR"/>
        </w:rPr>
        <w:t>’</w:t>
      </w:r>
      <w:r w:rsidRPr="00B14955">
        <w:rPr>
          <w:lang w:val="fr-FR"/>
        </w:rPr>
        <w:t>exécution à consigner de manière claire, bien rédigée et détaillée, les enseignements tirées lorsqu</w:t>
      </w:r>
      <w:r w:rsidR="00A71302">
        <w:rPr>
          <w:lang w:val="fr-FR"/>
        </w:rPr>
        <w:t>’</w:t>
      </w:r>
      <w:r w:rsidRPr="00B14955">
        <w:rPr>
          <w:lang w:val="fr-FR"/>
        </w:rPr>
        <w:t>elles soumettent leurs RAP ; et</w:t>
      </w:r>
    </w:p>
    <w:p w14:paraId="64912F3B" w14:textId="77777777" w:rsidR="00B14955" w:rsidRPr="00B14955" w:rsidRDefault="00B14955" w:rsidP="00B14955">
      <w:pPr>
        <w:pStyle w:val="Heading2"/>
        <w:numPr>
          <w:ilvl w:val="1"/>
          <w:numId w:val="21"/>
        </w:numPr>
        <w:tabs>
          <w:tab w:val="clear" w:pos="0"/>
          <w:tab w:val="num" w:pos="-540"/>
        </w:tabs>
        <w:rPr>
          <w:lang w:val="fr-FR"/>
        </w:rPr>
      </w:pPr>
      <w:r w:rsidRPr="00B14955">
        <w:rPr>
          <w:lang w:val="fr-FR"/>
        </w:rPr>
        <w:t>Inviter toutes les personnes impliquées dans la préparation et la mise en œuvre des accords pluriannuels et des projets individuels, à tenir compte le cas échéant des enseignements tirés des RAP lors de la préparation et de la mise en œuvre de futurs projets.</w:t>
      </w:r>
    </w:p>
    <w:p w14:paraId="0653831A" w14:textId="77777777" w:rsidR="00222C40" w:rsidRPr="00B14955" w:rsidRDefault="00222C40" w:rsidP="00605D6D">
      <w:pPr>
        <w:pStyle w:val="Heading2"/>
        <w:numPr>
          <w:ilvl w:val="1"/>
          <w:numId w:val="1"/>
        </w:numPr>
        <w:spacing w:before="120"/>
        <w:rPr>
          <w:lang w:val="fr-FR"/>
        </w:rPr>
        <w:sectPr w:rsidR="00222C40" w:rsidRPr="00B14955" w:rsidSect="002F2E98">
          <w:headerReference w:type="even" r:id="rId10"/>
          <w:headerReference w:type="default" r:id="rId11"/>
          <w:footerReference w:type="even" r:id="rId12"/>
          <w:footerReference w:type="default" r:id="rId13"/>
          <w:footerReference w:type="first" r:id="rId14"/>
          <w:pgSz w:w="12240" w:h="15840" w:code="1"/>
          <w:pgMar w:top="720" w:right="1440" w:bottom="851" w:left="1440" w:header="720" w:footer="475" w:gutter="0"/>
          <w:cols w:space="720"/>
          <w:titlePg/>
        </w:sectPr>
      </w:pPr>
    </w:p>
    <w:p w14:paraId="353A7830" w14:textId="14B44BA0" w:rsidR="00E60644" w:rsidRPr="00B14955" w:rsidRDefault="00E60644" w:rsidP="00E60644">
      <w:pPr>
        <w:pStyle w:val="Heading2"/>
        <w:keepNext/>
        <w:keepLines/>
        <w:numPr>
          <w:ilvl w:val="0"/>
          <w:numId w:val="0"/>
        </w:numPr>
        <w:tabs>
          <w:tab w:val="left" w:pos="720"/>
        </w:tabs>
        <w:jc w:val="center"/>
        <w:rPr>
          <w:b/>
          <w:lang w:val="fr-FR"/>
        </w:rPr>
      </w:pPr>
      <w:bookmarkStart w:id="11" w:name="_GoBack"/>
      <w:bookmarkEnd w:id="11"/>
    </w:p>
    <w:sectPr w:rsidR="00E60644" w:rsidRPr="00B14955" w:rsidSect="00222C4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8A0375" w16cid:durableId="231C7553"/>
  <w16cid:commentId w16cid:paraId="4E33734A" w16cid:durableId="231EDC39"/>
  <w16cid:commentId w16cid:paraId="53B35D78" w16cid:durableId="231C7554"/>
  <w16cid:commentId w16cid:paraId="155EE205" w16cid:durableId="231EDDB0"/>
  <w16cid:commentId w16cid:paraId="5E8C219D" w16cid:durableId="231EDE02"/>
  <w16cid:commentId w16cid:paraId="2315A6C0" w16cid:durableId="231C7555"/>
  <w16cid:commentId w16cid:paraId="63651400" w16cid:durableId="231EE644"/>
  <w16cid:commentId w16cid:paraId="5546D2FD" w16cid:durableId="231F1DE6"/>
  <w16cid:commentId w16cid:paraId="3057ED2A" w16cid:durableId="231F2846"/>
  <w16cid:commentId w16cid:paraId="348C6A16" w16cid:durableId="231F2F2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44100" w14:textId="77777777" w:rsidR="004154A5" w:rsidRDefault="004154A5" w:rsidP="004A504B">
      <w:r>
        <w:separator/>
      </w:r>
    </w:p>
  </w:endnote>
  <w:endnote w:type="continuationSeparator" w:id="0">
    <w:p w14:paraId="3485BA55" w14:textId="77777777" w:rsidR="004154A5" w:rsidRDefault="004154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C575" w14:textId="051A7CE0" w:rsidR="005E18BA" w:rsidRPr="0033525D" w:rsidRDefault="005E18BA">
    <w:pPr>
      <w:jc w:val="center"/>
    </w:pPr>
    <w:r>
      <w:fldChar w:fldCharType="begin"/>
    </w:r>
    <w:r>
      <w:instrText xml:space="preserve"> PAGE </w:instrText>
    </w:r>
    <w:r>
      <w:fldChar w:fldCharType="separate"/>
    </w:r>
    <w:r w:rsidR="00220F8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E959" w14:textId="6AA8412B" w:rsidR="005E18BA" w:rsidRPr="0033525D" w:rsidRDefault="005E18BA">
    <w:pPr>
      <w:jc w:val="center"/>
    </w:pPr>
    <w:r>
      <w:fldChar w:fldCharType="begin"/>
    </w:r>
    <w:r>
      <w:instrText xml:space="preserve"> PAGE </w:instrText>
    </w:r>
    <w:r>
      <w:fldChar w:fldCharType="separate"/>
    </w:r>
    <w:r w:rsidR="00220F8B">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87BC9" w14:textId="77777777" w:rsidR="005E18BA" w:rsidRDefault="005E18BA" w:rsidP="00B1495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7018D63" w14:textId="0BF19355" w:rsidR="005E18BA" w:rsidRPr="00457BE8" w:rsidRDefault="005E18BA" w:rsidP="00B1495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457BE8">
      <w:rPr>
        <w:sz w:val="18"/>
        <w:szCs w:val="18"/>
        <w:lang w:val="fr-CA"/>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2490F" w14:textId="77777777" w:rsidR="005E18BA" w:rsidRPr="0033525D" w:rsidRDefault="005E18BA">
    <w:pPr>
      <w:jc w:val="center"/>
    </w:pPr>
    <w:r>
      <w:fldChar w:fldCharType="begin"/>
    </w:r>
    <w:r>
      <w:instrText xml:space="preserve"> PAGE </w:instrText>
    </w:r>
    <w:r>
      <w:fldChar w:fldCharType="separate"/>
    </w:r>
    <w:r>
      <w:rPr>
        <w:noProof/>
      </w:rPr>
      <w:t>2</w:t>
    </w:r>
    <w:r>
      <w:rPr>
        <w:noProof/>
      </w:rPr>
      <w:fldChar w:fldCharType="end"/>
    </w:r>
  </w:p>
  <w:p w14:paraId="0AA4C642" w14:textId="77777777" w:rsidR="005E18BA" w:rsidRDefault="005E18BA"/>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391CE" w14:textId="77777777" w:rsidR="005E18BA" w:rsidRPr="0033525D" w:rsidRDefault="005E18BA">
    <w:pPr>
      <w:jc w:val="center"/>
    </w:pPr>
    <w:r>
      <w:fldChar w:fldCharType="begin"/>
    </w:r>
    <w:r>
      <w:instrText xml:space="preserve"> PAGE </w:instrText>
    </w:r>
    <w:r>
      <w:fldChar w:fldCharType="separate"/>
    </w:r>
    <w:r>
      <w:rPr>
        <w:noProof/>
      </w:rPr>
      <w:t>3</w:t>
    </w:r>
    <w:r>
      <w:rPr>
        <w:noProof/>
      </w:rPr>
      <w:fldChar w:fldCharType="end"/>
    </w:r>
  </w:p>
  <w:p w14:paraId="40F8BF0E" w14:textId="77777777" w:rsidR="005E18BA" w:rsidRDefault="005E18BA"/>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2A99BC26" w14:textId="502755B5" w:rsidR="005E18BA" w:rsidRDefault="005E18BA">
        <w:pPr>
          <w:pStyle w:val="Footer"/>
          <w:jc w:val="center"/>
        </w:pPr>
        <w:r>
          <w:fldChar w:fldCharType="begin"/>
        </w:r>
        <w:r>
          <w:instrText xml:space="preserve"> PAGE   \* MERGEFORMAT </w:instrText>
        </w:r>
        <w:r>
          <w:fldChar w:fldCharType="separate"/>
        </w:r>
        <w:r w:rsidR="00EE03EB">
          <w:rPr>
            <w:noProof/>
          </w:rPr>
          <w:t>1</w:t>
        </w:r>
        <w:r>
          <w:rPr>
            <w:noProof/>
          </w:rPr>
          <w:fldChar w:fldCharType="end"/>
        </w:r>
      </w:p>
    </w:sdtContent>
  </w:sdt>
  <w:p w14:paraId="66D3D1B9" w14:textId="77777777" w:rsidR="005E18BA" w:rsidRPr="00222C40" w:rsidRDefault="005E18BA" w:rsidP="00222C40">
    <w:pPr>
      <w:pStyle w:val="Footer"/>
    </w:pPr>
  </w:p>
  <w:p w14:paraId="0A9A687A" w14:textId="77777777" w:rsidR="005E18BA" w:rsidRDefault="005E18B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B9F45" w14:textId="77777777" w:rsidR="004154A5" w:rsidRDefault="004154A5" w:rsidP="004A504B">
      <w:r>
        <w:separator/>
      </w:r>
    </w:p>
  </w:footnote>
  <w:footnote w:type="continuationSeparator" w:id="0">
    <w:p w14:paraId="5F32CC49" w14:textId="77777777" w:rsidR="004154A5" w:rsidRDefault="004154A5" w:rsidP="004A504B">
      <w:r>
        <w:continuationSeparator/>
      </w:r>
    </w:p>
  </w:footnote>
  <w:footnote w:id="1">
    <w:p w14:paraId="4D3B99CE" w14:textId="28546E4D" w:rsidR="005E18BA" w:rsidRDefault="005E18BA" w:rsidP="00205B6C">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457BE8">
        <w:rPr>
          <w:lang w:val="fr-CA"/>
        </w:rPr>
        <w:t xml:space="preserve"> </w:t>
      </w:r>
      <w:r w:rsidRPr="00205B6C">
        <w:rPr>
          <w:lang w:val="fr-FR"/>
        </w:rPr>
        <w:t>À cause du coronavirus (COVID-19)</w:t>
      </w:r>
    </w:p>
    <w:p w14:paraId="4A18420F" w14:textId="77777777" w:rsidR="005D7E44" w:rsidRPr="00457BE8" w:rsidRDefault="005D7E44" w:rsidP="00205B6C">
      <w:pPr>
        <w:pStyle w:val="FootnoteText"/>
        <w:pBdr>
          <w:top w:val="single" w:sz="4" w:space="1" w:color="E9FFFF"/>
          <w:left w:val="single" w:sz="4" w:space="4" w:color="E9FFFF"/>
          <w:bottom w:val="single" w:sz="4" w:space="1" w:color="E9FFFF"/>
          <w:right w:val="single" w:sz="4" w:space="4" w:color="E9FFFF"/>
        </w:pBdr>
        <w:rPr>
          <w:lang w:val="fr-CA"/>
        </w:rPr>
      </w:pPr>
    </w:p>
  </w:footnote>
  <w:footnote w:id="2">
    <w:p w14:paraId="62165E38" w14:textId="7A740273" w:rsidR="005E18BA" w:rsidRPr="00457BE8" w:rsidRDefault="005E18BA" w:rsidP="00222C40">
      <w:pPr>
        <w:pStyle w:val="FootnoteText"/>
        <w:rPr>
          <w:lang w:val="fr-CA"/>
        </w:rPr>
      </w:pPr>
      <w:r>
        <w:rPr>
          <w:rStyle w:val="FootnoteReference"/>
        </w:rPr>
        <w:footnoteRef/>
      </w:r>
      <w:r w:rsidRPr="00457BE8">
        <w:rPr>
          <w:lang w:val="fr-CA"/>
        </w:rPr>
        <w:t xml:space="preserve"> </w:t>
      </w:r>
      <w:r w:rsidRPr="00205B6C">
        <w:rPr>
          <w:lang w:val="fr-FR"/>
        </w:rPr>
        <w:t xml:space="preserve">Les enseignements tirés des RAP pour les accords pluriannuels peuvent être consultés </w:t>
      </w:r>
      <w:r>
        <w:rPr>
          <w:lang w:val="fr-FR"/>
        </w:rPr>
        <w:t>dans</w:t>
      </w:r>
      <w:r w:rsidRPr="00205B6C">
        <w:rPr>
          <w:lang w:val="fr-FR"/>
        </w:rPr>
        <w:t xml:space="preserve"> la base des données</w:t>
      </w:r>
      <w:r>
        <w:rPr>
          <w:lang w:val="fr-FR"/>
        </w:rPr>
        <w:t xml:space="preserve"> correspondante</w:t>
      </w:r>
      <w:r w:rsidRPr="00205B6C">
        <w:rPr>
          <w:lang w:val="fr-FR"/>
        </w:rPr>
        <w:t>, à l</w:t>
      </w:r>
      <w:r>
        <w:rPr>
          <w:lang w:val="fr-FR"/>
        </w:rPr>
        <w:t>’</w:t>
      </w:r>
      <w:r w:rsidRPr="00205B6C">
        <w:rPr>
          <w:lang w:val="fr-FR"/>
        </w:rPr>
        <w:t>adresse suivante :</w:t>
      </w:r>
      <w:r w:rsidRPr="00457BE8">
        <w:rPr>
          <w:lang w:val="fr-CA"/>
        </w:rPr>
        <w:t xml:space="preserve"> </w:t>
      </w:r>
      <w:hyperlink r:id="rId1" w:history="1">
        <w:r w:rsidRPr="00205B6C">
          <w:rPr>
            <w:rStyle w:val="Hyperlink"/>
            <w:lang w:val="fr-FR"/>
          </w:rPr>
          <w:t>http://www.multilateralfund.org/myapcr/search.aspx</w:t>
        </w:r>
      </w:hyperlink>
    </w:p>
  </w:footnote>
  <w:footnote w:id="3">
    <w:p w14:paraId="3CFB1393" w14:textId="236B28CB" w:rsidR="005E18BA" w:rsidRPr="00457BE8" w:rsidRDefault="005E18BA" w:rsidP="00222C40">
      <w:pPr>
        <w:rPr>
          <w:color w:val="000000"/>
          <w:sz w:val="20"/>
          <w:szCs w:val="20"/>
          <w:lang w:val="fr-CA"/>
        </w:rPr>
      </w:pPr>
      <w:r w:rsidRPr="00E01D98">
        <w:rPr>
          <w:rStyle w:val="FootnoteReference"/>
          <w:sz w:val="20"/>
        </w:rPr>
        <w:footnoteRef/>
      </w:r>
      <w:r w:rsidRPr="00457BE8">
        <w:rPr>
          <w:sz w:val="20"/>
          <w:lang w:val="fr-CA"/>
        </w:rPr>
        <w:t xml:space="preserve"> </w:t>
      </w:r>
      <w:r w:rsidRPr="00205B6C">
        <w:rPr>
          <w:color w:val="000000"/>
          <w:sz w:val="20"/>
          <w:shd w:val="clear" w:color="auto" w:fill="FFFFFF"/>
          <w:lang w:val="fr-FR"/>
        </w:rPr>
        <w:t>La NPEM exige un taux de rendement énergétique saisonnier (TRES) de 4,3.</w:t>
      </w:r>
    </w:p>
  </w:footnote>
  <w:footnote w:id="4">
    <w:p w14:paraId="30CDE0F9" w14:textId="7B3AF3FB" w:rsidR="005E18BA" w:rsidRPr="00457BE8" w:rsidRDefault="005E18BA" w:rsidP="00B14955">
      <w:pPr>
        <w:pStyle w:val="FootnoteText"/>
        <w:rPr>
          <w:lang w:val="fr-CA"/>
        </w:rPr>
      </w:pPr>
      <w:r w:rsidRPr="003A471C">
        <w:rPr>
          <w:rStyle w:val="FootnoteReference"/>
        </w:rPr>
        <w:footnoteRef/>
      </w:r>
      <w:r w:rsidRPr="00457BE8">
        <w:rPr>
          <w:lang w:val="fr-CA"/>
        </w:rPr>
        <w:t xml:space="preserve"> </w:t>
      </w:r>
      <w:r w:rsidRPr="00205B6C">
        <w:rPr>
          <w:snapToGrid w:val="0"/>
          <w:lang w:val="fr-FR"/>
        </w:rPr>
        <w:t>Excluant la préparation de projet, les programmes de pays, les projets pluriannuels, le réseautage, les activités d</w:t>
      </w:r>
      <w:r>
        <w:rPr>
          <w:snapToGrid w:val="0"/>
          <w:lang w:val="fr-FR"/>
        </w:rPr>
        <w:t>’</w:t>
      </w:r>
      <w:r w:rsidRPr="00205B6C">
        <w:rPr>
          <w:snapToGrid w:val="0"/>
          <w:lang w:val="fr-FR"/>
        </w:rPr>
        <w:t>échange d</w:t>
      </w:r>
      <w:r>
        <w:rPr>
          <w:snapToGrid w:val="0"/>
          <w:lang w:val="fr-FR"/>
        </w:rPr>
        <w:t>’</w:t>
      </w:r>
      <w:r w:rsidRPr="00205B6C">
        <w:rPr>
          <w:snapToGrid w:val="0"/>
          <w:lang w:val="fr-FR"/>
        </w:rPr>
        <w:t>informations et les projets de renforcement des institutions.</w:t>
      </w:r>
    </w:p>
  </w:footnote>
  <w:footnote w:id="5">
    <w:p w14:paraId="653C7191" w14:textId="14F7EAA5" w:rsidR="005E18BA" w:rsidRPr="00457BE8" w:rsidRDefault="005E18BA" w:rsidP="00B14955">
      <w:pPr>
        <w:pStyle w:val="FootnoteText"/>
        <w:rPr>
          <w:lang w:val="fr-CA"/>
        </w:rPr>
      </w:pPr>
      <w:r w:rsidRPr="00D5676A">
        <w:rPr>
          <w:rStyle w:val="FootnoteReference"/>
        </w:rPr>
        <w:footnoteRef/>
      </w:r>
      <w:r w:rsidRPr="00457BE8">
        <w:rPr>
          <w:lang w:val="fr-CA"/>
        </w:rPr>
        <w:t xml:space="preserve"> </w:t>
      </w:r>
      <w:r w:rsidRPr="00205B6C">
        <w:rPr>
          <w:lang w:val="fr-FR"/>
        </w:rPr>
        <w:t>Incluant les RAP achevés et reçus provenant des pays suivants :</w:t>
      </w:r>
      <w:r w:rsidRPr="00457BE8">
        <w:rPr>
          <w:lang w:val="fr-CA"/>
        </w:rPr>
        <w:t xml:space="preserve"> </w:t>
      </w:r>
      <w:r w:rsidRPr="00205B6C">
        <w:rPr>
          <w:lang w:val="fr-FR"/>
        </w:rPr>
        <w:t>Afrique du Sud (1), Australie (25), Autriche (1), Danemark (1), Espagne (4), États-Unis d</w:t>
      </w:r>
      <w:r>
        <w:rPr>
          <w:lang w:val="fr-FR"/>
        </w:rPr>
        <w:t>’</w:t>
      </w:r>
      <w:r w:rsidRPr="00205B6C">
        <w:rPr>
          <w:lang w:val="fr-FR"/>
        </w:rPr>
        <w:t>Amérique (40), Finlande (5), Israël (2), Pologne (1), République tchèque (2), Suède (5) et Suisse (3).</w:t>
      </w:r>
    </w:p>
  </w:footnote>
  <w:footnote w:id="6">
    <w:p w14:paraId="5ADDC1F5" w14:textId="39883B0E" w:rsidR="005E18BA" w:rsidRPr="00457BE8" w:rsidRDefault="005E18BA" w:rsidP="00B14955">
      <w:pPr>
        <w:pStyle w:val="FootnoteText"/>
        <w:rPr>
          <w:lang w:val="fr-CA"/>
        </w:rPr>
      </w:pPr>
      <w:r>
        <w:rPr>
          <w:rStyle w:val="FootnoteReference"/>
        </w:rPr>
        <w:footnoteRef/>
      </w:r>
      <w:r w:rsidRPr="00457BE8">
        <w:rPr>
          <w:lang w:val="fr-CA"/>
        </w:rPr>
        <w:t xml:space="preserve"> </w:t>
      </w:r>
      <w:r w:rsidRPr="004752D2">
        <w:rPr>
          <w:lang w:val="fr-FR"/>
        </w:rPr>
        <w:t xml:space="preserve">Les </w:t>
      </w:r>
      <w:r>
        <w:rPr>
          <w:lang w:val="fr-FR"/>
        </w:rPr>
        <w:t>enseignements</w:t>
      </w:r>
      <w:r w:rsidRPr="004752D2">
        <w:rPr>
          <w:lang w:val="fr-FR"/>
        </w:rPr>
        <w:t xml:space="preserve"> tirés des RAP pour les accords pluriannuels </w:t>
      </w:r>
      <w:r>
        <w:rPr>
          <w:lang w:val="fr-FR"/>
        </w:rPr>
        <w:t>peuvent être consultés </w:t>
      </w:r>
      <w:r w:rsidRPr="004752D2">
        <w:rPr>
          <w:lang w:val="fr-FR"/>
        </w:rPr>
        <w:t>sur la base des données, à l</w:t>
      </w:r>
      <w:r>
        <w:rPr>
          <w:lang w:val="fr-FR"/>
        </w:rPr>
        <w:t>’</w:t>
      </w:r>
      <w:r w:rsidRPr="004752D2">
        <w:rPr>
          <w:lang w:val="fr-FR"/>
        </w:rPr>
        <w:t>adresse suivante </w:t>
      </w:r>
      <w:r w:rsidRPr="00457BE8">
        <w:rPr>
          <w:lang w:val="fr-CA"/>
        </w:rPr>
        <w:t xml:space="preserve">: </w:t>
      </w:r>
      <w:hyperlink r:id="rId2" w:history="1">
        <w:r w:rsidRPr="00457BE8">
          <w:rPr>
            <w:rStyle w:val="Hyperlink"/>
            <w:lang w:val="fr-CA"/>
          </w:rPr>
          <w:t>http://www.multilateralfund.org/pcrindividual/search.aspx</w:t>
        </w:r>
      </w:hyperlink>
    </w:p>
  </w:footnote>
  <w:footnote w:id="7">
    <w:p w14:paraId="0866BEA1" w14:textId="7DCB9A8C" w:rsidR="005E18BA" w:rsidRPr="00457BE8" w:rsidRDefault="005E18BA" w:rsidP="00B14955">
      <w:pPr>
        <w:pStyle w:val="FootnoteText"/>
        <w:rPr>
          <w:lang w:val="fr-CA"/>
        </w:rPr>
      </w:pPr>
      <w:r>
        <w:rPr>
          <w:rStyle w:val="FootnoteReference"/>
        </w:rPr>
        <w:footnoteRef/>
      </w:r>
      <w:r w:rsidRPr="00457BE8">
        <w:rPr>
          <w:lang w:val="fr-CA"/>
        </w:rPr>
        <w:t xml:space="preserve"> </w:t>
      </w:r>
      <w:r w:rsidRPr="00205B6C">
        <w:rPr>
          <w:lang w:val="fr-FR"/>
        </w:rPr>
        <w:t>Toutefois les coûts de l</w:t>
      </w:r>
      <w:r>
        <w:rPr>
          <w:lang w:val="fr-FR"/>
        </w:rPr>
        <w:t>’</w:t>
      </w:r>
      <w:r w:rsidRPr="00205B6C">
        <w:rPr>
          <w:lang w:val="fr-FR"/>
        </w:rPr>
        <w:t>installation dus aux exigences relatives aux équipements à haute pression demeurent élevés dans certains pays (dont l</w:t>
      </w:r>
      <w:r>
        <w:rPr>
          <w:lang w:val="fr-FR"/>
        </w:rPr>
        <w:t>’</w:t>
      </w:r>
      <w:r w:rsidRPr="00205B6C">
        <w:rPr>
          <w:lang w:val="fr-FR"/>
        </w:rPr>
        <w:t>Argentine).</w:t>
      </w:r>
    </w:p>
  </w:footnote>
  <w:footnote w:id="8">
    <w:p w14:paraId="68ABEC2B" w14:textId="3704A0FC" w:rsidR="005E18BA" w:rsidRPr="00457BE8" w:rsidRDefault="005E18BA" w:rsidP="00B14955">
      <w:pPr>
        <w:pStyle w:val="FootnoteText"/>
        <w:rPr>
          <w:lang w:val="fr-CA"/>
        </w:rPr>
      </w:pPr>
      <w:r>
        <w:rPr>
          <w:rStyle w:val="FootnoteReference"/>
        </w:rPr>
        <w:footnoteRef/>
      </w:r>
      <w:r w:rsidRPr="00457BE8">
        <w:rPr>
          <w:lang w:val="fr-CA"/>
        </w:rPr>
        <w:t xml:space="preserve"> </w:t>
      </w:r>
      <w:r w:rsidRPr="005914B4">
        <w:rPr>
          <w:lang w:val="fr-FR"/>
        </w:rPr>
        <w:t>L</w:t>
      </w:r>
      <w:r>
        <w:rPr>
          <w:lang w:val="fr-FR"/>
        </w:rPr>
        <w:t>’</w:t>
      </w:r>
      <w:r w:rsidRPr="005914B4">
        <w:rPr>
          <w:lang w:val="fr-FR"/>
        </w:rPr>
        <w:t>Administrateur principal, Suivi et évaluation a souligné encore une fois</w:t>
      </w:r>
      <w:r>
        <w:rPr>
          <w:lang w:val="fr-FR"/>
        </w:rPr>
        <w:t>,</w:t>
      </w:r>
      <w:r w:rsidRPr="005914B4">
        <w:rPr>
          <w:lang w:val="fr-FR"/>
        </w:rPr>
        <w:t xml:space="preserve"> lors de </w:t>
      </w:r>
      <w:r>
        <w:rPr>
          <w:lang w:val="fr-FR"/>
        </w:rPr>
        <w:t xml:space="preserve">la </w:t>
      </w:r>
      <w:r w:rsidRPr="005914B4">
        <w:rPr>
          <w:lang w:val="fr-FR"/>
        </w:rPr>
        <w:t>réunion de coordination inter-agences</w:t>
      </w:r>
      <w:r>
        <w:rPr>
          <w:lang w:val="fr-FR"/>
        </w:rPr>
        <w:t> </w:t>
      </w:r>
      <w:r w:rsidRPr="005914B4">
        <w:rPr>
          <w:lang w:val="fr-FR"/>
        </w:rPr>
        <w:t>(Montréal, 25-27 février 2020)</w:t>
      </w:r>
      <w:r>
        <w:rPr>
          <w:lang w:val="fr-FR"/>
        </w:rPr>
        <w:t>,</w:t>
      </w:r>
      <w:r w:rsidRPr="005914B4">
        <w:rPr>
          <w:lang w:val="fr-FR"/>
        </w:rPr>
        <w:t xml:space="preserve"> l</w:t>
      </w:r>
      <w:r>
        <w:rPr>
          <w:lang w:val="fr-FR"/>
        </w:rPr>
        <w:t>’</w:t>
      </w:r>
      <w:r w:rsidRPr="005914B4">
        <w:rPr>
          <w:lang w:val="fr-FR"/>
        </w:rPr>
        <w:t>importance de soumettre tous les rapports d</w:t>
      </w:r>
      <w:r>
        <w:rPr>
          <w:lang w:val="fr-FR"/>
        </w:rPr>
        <w:t>’</w:t>
      </w:r>
      <w:r w:rsidRPr="005914B4">
        <w:rPr>
          <w:lang w:val="fr-FR"/>
        </w:rPr>
        <w:t>achèvement de projet en souffrance, notant que de nombreux projets étaient achevés depuis</w:t>
      </w:r>
      <w:r>
        <w:rPr>
          <w:lang w:val="fr-FR"/>
        </w:rPr>
        <w:t xml:space="preserve"> des</w:t>
      </w:r>
      <w:r w:rsidRPr="005914B4">
        <w:rPr>
          <w:lang w:val="fr-FR"/>
        </w:rPr>
        <w:t xml:space="preserve"> années et que les rapports périodiques et financiers </w:t>
      </w:r>
      <w:r w:rsidRPr="00C777AA">
        <w:rPr>
          <w:lang w:val="fr-FR"/>
        </w:rPr>
        <w:t xml:space="preserve">doivent être remis jusqu’à </w:t>
      </w:r>
      <w:r>
        <w:rPr>
          <w:lang w:val="fr-FR"/>
        </w:rPr>
        <w:t>la soumission des</w:t>
      </w:r>
      <w:r w:rsidRPr="00C777AA">
        <w:rPr>
          <w:lang w:val="fr-FR"/>
        </w:rPr>
        <w:t xml:space="preserve"> rapports d’achèvement</w:t>
      </w:r>
      <w:r w:rsidRPr="005914B4">
        <w:rPr>
          <w:lang w:val="fr-FR"/>
        </w:rPr>
        <w:t>, ce qui augmente la charge de travail du Comité exécutif, des agences d</w:t>
      </w:r>
      <w:r>
        <w:rPr>
          <w:lang w:val="fr-FR"/>
        </w:rPr>
        <w:t>’</w:t>
      </w:r>
      <w:r w:rsidRPr="005914B4">
        <w:rPr>
          <w:lang w:val="fr-FR"/>
        </w:rPr>
        <w:t>exécution et du Secrétariat.</w:t>
      </w:r>
    </w:p>
  </w:footnote>
  <w:footnote w:id="9">
    <w:p w14:paraId="26902AFA" w14:textId="77777777" w:rsidR="005E18BA" w:rsidRPr="005914B4" w:rsidRDefault="005E18BA" w:rsidP="00B14955">
      <w:pPr>
        <w:pStyle w:val="FootnoteText"/>
        <w:rPr>
          <w:lang w:val="en-CA"/>
        </w:rPr>
      </w:pPr>
      <w:r>
        <w:rPr>
          <w:rStyle w:val="FootnoteReference"/>
        </w:rPr>
        <w:footnoteRef/>
      </w:r>
      <w:r>
        <w:t xml:space="preserve"> </w:t>
      </w:r>
      <w:r w:rsidRPr="005914B4">
        <w:rPr>
          <w:lang w:val="fr-FR"/>
        </w:rPr>
        <w:t>Décision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FACA" w14:textId="1E01E011" w:rsidR="005E18BA" w:rsidRPr="0033525D" w:rsidRDefault="004154A5">
    <w:r>
      <w:fldChar w:fldCharType="begin"/>
    </w:r>
    <w:r>
      <w:instrText xml:space="preserve"> DOCPROPERTY "Document number"  \* MERGEFORMAT </w:instrText>
    </w:r>
    <w:r>
      <w:fldChar w:fldCharType="separate"/>
    </w:r>
    <w:r w:rsidR="005E18BA">
      <w:t>UNEP/OzL.Pro/ExCom/86/22</w:t>
    </w:r>
    <w:r>
      <w:fldChar w:fldCharType="end"/>
    </w:r>
  </w:p>
  <w:p w14:paraId="5642DC64" w14:textId="77777777" w:rsidR="005E18BA" w:rsidRPr="0033525D" w:rsidRDefault="005E18BA"/>
  <w:p w14:paraId="5E0DCD54" w14:textId="77777777" w:rsidR="005E18BA" w:rsidRPr="0033525D" w:rsidRDefault="005E18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6158" w14:textId="46D10518" w:rsidR="005E18BA" w:rsidRPr="0033525D" w:rsidRDefault="004154A5">
    <w:pPr>
      <w:jc w:val="right"/>
    </w:pPr>
    <w:r>
      <w:fldChar w:fldCharType="begin"/>
    </w:r>
    <w:r>
      <w:instrText xml:space="preserve"> DOCPROPERTY "Document number"  \* MERGEFORMAT </w:instrText>
    </w:r>
    <w:r>
      <w:fldChar w:fldCharType="separate"/>
    </w:r>
    <w:r w:rsidR="005E18BA">
      <w:t>UNEP/OzL.Pro/ExCom/86/22</w:t>
    </w:r>
    <w:r>
      <w:fldChar w:fldCharType="end"/>
    </w:r>
  </w:p>
  <w:p w14:paraId="64FF4CA6" w14:textId="77777777" w:rsidR="005E18BA" w:rsidRPr="0033525D" w:rsidRDefault="005E18BA"/>
  <w:p w14:paraId="312C7AC9" w14:textId="77777777" w:rsidR="005E18BA" w:rsidRPr="0033525D" w:rsidRDefault="005E18B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F0128" w14:textId="458670DE" w:rsidR="005E18BA" w:rsidRPr="0033525D" w:rsidRDefault="004154A5">
    <w:r>
      <w:fldChar w:fldCharType="begin"/>
    </w:r>
    <w:r>
      <w:instrText xml:space="preserve"> DOCPROPERT</w:instrText>
    </w:r>
    <w:r>
      <w:instrText xml:space="preserve">Y "Document number"  \* MERGEFORMAT </w:instrText>
    </w:r>
    <w:r>
      <w:fldChar w:fldCharType="separate"/>
    </w:r>
    <w:r w:rsidR="005E18BA">
      <w:t>UNEP/OzL.Pro/ExCom/86/22</w:t>
    </w:r>
    <w:r>
      <w:fldChar w:fldCharType="end"/>
    </w:r>
  </w:p>
  <w:p w14:paraId="7F1C2183" w14:textId="77777777" w:rsidR="005E18BA" w:rsidRPr="0033525D" w:rsidRDefault="005E18BA"/>
  <w:p w14:paraId="753E9174" w14:textId="77777777" w:rsidR="005E18BA" w:rsidRPr="0033525D" w:rsidRDefault="005E18B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D58AB" w14:textId="380E800D" w:rsidR="005E18BA" w:rsidRPr="0033525D" w:rsidRDefault="004154A5">
    <w:pPr>
      <w:jc w:val="right"/>
    </w:pPr>
    <w:r>
      <w:fldChar w:fldCharType="begin"/>
    </w:r>
    <w:r>
      <w:instrText xml:space="preserve"> DOCPROPERTY "Document number"  \* MERGEFORMAT </w:instrText>
    </w:r>
    <w:r>
      <w:fldChar w:fldCharType="separate"/>
    </w:r>
    <w:r w:rsidR="005E18BA">
      <w:t>UNEP/OzL.Pro/ExCom/86/22</w:t>
    </w:r>
    <w:r>
      <w:fldChar w:fldCharType="end"/>
    </w:r>
  </w:p>
  <w:p w14:paraId="14FF7350" w14:textId="77777777" w:rsidR="005E18BA" w:rsidRPr="0033525D" w:rsidRDefault="005E18BA"/>
  <w:p w14:paraId="26F779B7" w14:textId="77777777" w:rsidR="005E18BA" w:rsidRPr="0033525D" w:rsidRDefault="005E18BA">
    <w:pPr>
      <w:pStyle w:val="Header"/>
    </w:pPr>
  </w:p>
  <w:p w14:paraId="0656CA8C" w14:textId="77777777" w:rsidR="005E18BA" w:rsidRDefault="005E18B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05D3" w14:textId="59F7BE9F" w:rsidR="005E18BA" w:rsidRPr="0033525D" w:rsidRDefault="004154A5" w:rsidP="002F2E98">
    <w:pPr>
      <w:jc w:val="right"/>
    </w:pPr>
    <w:r>
      <w:fldChar w:fldCharType="begin"/>
    </w:r>
    <w:r>
      <w:instrText xml:space="preserve"> DOCPROPERTY "Document number"  \* MERGEFORMAT </w:instrText>
    </w:r>
    <w:r>
      <w:fldChar w:fldCharType="separate"/>
    </w:r>
    <w:r w:rsidR="005E18BA">
      <w:t>UNEP/OzL.Pro/ExCom/86/22</w:t>
    </w:r>
    <w:r>
      <w:fldChar w:fldCharType="end"/>
    </w:r>
  </w:p>
  <w:p w14:paraId="5729A542" w14:textId="395A068E" w:rsidR="005E18BA" w:rsidRDefault="005E18BA"/>
  <w:p w14:paraId="4DBA4B27" w14:textId="77777777" w:rsidR="00EE03EB" w:rsidRDefault="00EE03E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06F9D"/>
    <w:rsid w:val="000154BE"/>
    <w:rsid w:val="000211A9"/>
    <w:rsid w:val="00024BD0"/>
    <w:rsid w:val="00024FC8"/>
    <w:rsid w:val="00031260"/>
    <w:rsid w:val="00035042"/>
    <w:rsid w:val="0003681A"/>
    <w:rsid w:val="000372B7"/>
    <w:rsid w:val="00041030"/>
    <w:rsid w:val="000439D3"/>
    <w:rsid w:val="00050F6E"/>
    <w:rsid w:val="00061EC2"/>
    <w:rsid w:val="000717D0"/>
    <w:rsid w:val="00073AD2"/>
    <w:rsid w:val="00074A3B"/>
    <w:rsid w:val="00080ED0"/>
    <w:rsid w:val="0008449F"/>
    <w:rsid w:val="00085B8F"/>
    <w:rsid w:val="000879B7"/>
    <w:rsid w:val="00090481"/>
    <w:rsid w:val="00095C24"/>
    <w:rsid w:val="000A0281"/>
    <w:rsid w:val="000A3826"/>
    <w:rsid w:val="000A6C26"/>
    <w:rsid w:val="000B77D6"/>
    <w:rsid w:val="000C78D8"/>
    <w:rsid w:val="000D22B3"/>
    <w:rsid w:val="000D2B7E"/>
    <w:rsid w:val="000D3E2A"/>
    <w:rsid w:val="000D52A4"/>
    <w:rsid w:val="000E07BC"/>
    <w:rsid w:val="000E0818"/>
    <w:rsid w:val="000F1CD4"/>
    <w:rsid w:val="000F3CE0"/>
    <w:rsid w:val="000F4103"/>
    <w:rsid w:val="000F70A7"/>
    <w:rsid w:val="00102A32"/>
    <w:rsid w:val="00113CCA"/>
    <w:rsid w:val="001157CE"/>
    <w:rsid w:val="00122F25"/>
    <w:rsid w:val="0012477D"/>
    <w:rsid w:val="001310A2"/>
    <w:rsid w:val="00135980"/>
    <w:rsid w:val="00147BF7"/>
    <w:rsid w:val="00164719"/>
    <w:rsid w:val="00166FC4"/>
    <w:rsid w:val="001677AC"/>
    <w:rsid w:val="001804EA"/>
    <w:rsid w:val="00190A61"/>
    <w:rsid w:val="00191277"/>
    <w:rsid w:val="00192E31"/>
    <w:rsid w:val="001A3342"/>
    <w:rsid w:val="001A3E3D"/>
    <w:rsid w:val="001A7049"/>
    <w:rsid w:val="001B1E40"/>
    <w:rsid w:val="001C0A2A"/>
    <w:rsid w:val="001C276C"/>
    <w:rsid w:val="001C764E"/>
    <w:rsid w:val="001C78BF"/>
    <w:rsid w:val="001D5BCC"/>
    <w:rsid w:val="001D5F3C"/>
    <w:rsid w:val="001E1052"/>
    <w:rsid w:val="001E21B1"/>
    <w:rsid w:val="001E233A"/>
    <w:rsid w:val="001E2D82"/>
    <w:rsid w:val="001E2F93"/>
    <w:rsid w:val="001E38FB"/>
    <w:rsid w:val="001E4554"/>
    <w:rsid w:val="001E61E5"/>
    <w:rsid w:val="001F2159"/>
    <w:rsid w:val="002027EB"/>
    <w:rsid w:val="00204656"/>
    <w:rsid w:val="00205B6C"/>
    <w:rsid w:val="002103F8"/>
    <w:rsid w:val="00210B8B"/>
    <w:rsid w:val="00214863"/>
    <w:rsid w:val="002156B4"/>
    <w:rsid w:val="00220F8B"/>
    <w:rsid w:val="00222C40"/>
    <w:rsid w:val="00224FCD"/>
    <w:rsid w:val="0022649C"/>
    <w:rsid w:val="00253222"/>
    <w:rsid w:val="00253D65"/>
    <w:rsid w:val="00261887"/>
    <w:rsid w:val="00262847"/>
    <w:rsid w:val="00263B78"/>
    <w:rsid w:val="00271644"/>
    <w:rsid w:val="00277CFC"/>
    <w:rsid w:val="00281BB2"/>
    <w:rsid w:val="002926B4"/>
    <w:rsid w:val="00294D19"/>
    <w:rsid w:val="002A5EFD"/>
    <w:rsid w:val="002B254E"/>
    <w:rsid w:val="002B72E9"/>
    <w:rsid w:val="002C3619"/>
    <w:rsid w:val="002C7998"/>
    <w:rsid w:val="002D36C1"/>
    <w:rsid w:val="002F0A8B"/>
    <w:rsid w:val="002F1E53"/>
    <w:rsid w:val="002F2040"/>
    <w:rsid w:val="002F2CAA"/>
    <w:rsid w:val="002F2E98"/>
    <w:rsid w:val="0030052C"/>
    <w:rsid w:val="00300CF0"/>
    <w:rsid w:val="00301363"/>
    <w:rsid w:val="0030440D"/>
    <w:rsid w:val="00321512"/>
    <w:rsid w:val="0032539A"/>
    <w:rsid w:val="003306E1"/>
    <w:rsid w:val="003320E4"/>
    <w:rsid w:val="00334C7A"/>
    <w:rsid w:val="0033525D"/>
    <w:rsid w:val="00340F62"/>
    <w:rsid w:val="003414F3"/>
    <w:rsid w:val="0035613E"/>
    <w:rsid w:val="00363EE9"/>
    <w:rsid w:val="00372370"/>
    <w:rsid w:val="00376128"/>
    <w:rsid w:val="0037742E"/>
    <w:rsid w:val="00377D56"/>
    <w:rsid w:val="0038245A"/>
    <w:rsid w:val="003840E6"/>
    <w:rsid w:val="00385CFC"/>
    <w:rsid w:val="0038684B"/>
    <w:rsid w:val="0039337A"/>
    <w:rsid w:val="003A1E4E"/>
    <w:rsid w:val="003A3189"/>
    <w:rsid w:val="003A3CA7"/>
    <w:rsid w:val="003B2298"/>
    <w:rsid w:val="003B33BD"/>
    <w:rsid w:val="003B3BA7"/>
    <w:rsid w:val="003B569D"/>
    <w:rsid w:val="003C3C0E"/>
    <w:rsid w:val="003C56CF"/>
    <w:rsid w:val="003C663E"/>
    <w:rsid w:val="003D42A6"/>
    <w:rsid w:val="003D4F21"/>
    <w:rsid w:val="003D4FAC"/>
    <w:rsid w:val="003E4429"/>
    <w:rsid w:val="003E7906"/>
    <w:rsid w:val="003F3106"/>
    <w:rsid w:val="003F3C50"/>
    <w:rsid w:val="003F7B40"/>
    <w:rsid w:val="00404247"/>
    <w:rsid w:val="00406A6A"/>
    <w:rsid w:val="00406B22"/>
    <w:rsid w:val="004154A5"/>
    <w:rsid w:val="0041559F"/>
    <w:rsid w:val="00415D79"/>
    <w:rsid w:val="00427451"/>
    <w:rsid w:val="004328A7"/>
    <w:rsid w:val="00434C74"/>
    <w:rsid w:val="004557AB"/>
    <w:rsid w:val="00456EB4"/>
    <w:rsid w:val="00457BE8"/>
    <w:rsid w:val="004718F3"/>
    <w:rsid w:val="00475040"/>
    <w:rsid w:val="004773D4"/>
    <w:rsid w:val="00481761"/>
    <w:rsid w:val="00486056"/>
    <w:rsid w:val="00493BA1"/>
    <w:rsid w:val="00493D40"/>
    <w:rsid w:val="004967B6"/>
    <w:rsid w:val="004A46FC"/>
    <w:rsid w:val="004A504B"/>
    <w:rsid w:val="004A6911"/>
    <w:rsid w:val="004B54E0"/>
    <w:rsid w:val="004B7384"/>
    <w:rsid w:val="004C4269"/>
    <w:rsid w:val="004D045A"/>
    <w:rsid w:val="004D6236"/>
    <w:rsid w:val="004D7F90"/>
    <w:rsid w:val="004E4DBB"/>
    <w:rsid w:val="004E4E41"/>
    <w:rsid w:val="004E7F9C"/>
    <w:rsid w:val="004F1C92"/>
    <w:rsid w:val="004F3493"/>
    <w:rsid w:val="004F4704"/>
    <w:rsid w:val="004F5143"/>
    <w:rsid w:val="00512B09"/>
    <w:rsid w:val="00513CC7"/>
    <w:rsid w:val="005220ED"/>
    <w:rsid w:val="005267D0"/>
    <w:rsid w:val="00530B85"/>
    <w:rsid w:val="00533796"/>
    <w:rsid w:val="00537343"/>
    <w:rsid w:val="00555D75"/>
    <w:rsid w:val="00560DF0"/>
    <w:rsid w:val="0056759C"/>
    <w:rsid w:val="005914B4"/>
    <w:rsid w:val="00592538"/>
    <w:rsid w:val="0059513E"/>
    <w:rsid w:val="005A6D9F"/>
    <w:rsid w:val="005B48FF"/>
    <w:rsid w:val="005B64F0"/>
    <w:rsid w:val="005D20DA"/>
    <w:rsid w:val="005D363F"/>
    <w:rsid w:val="005D77DD"/>
    <w:rsid w:val="005D7E44"/>
    <w:rsid w:val="005E0970"/>
    <w:rsid w:val="005E18BA"/>
    <w:rsid w:val="005F7505"/>
    <w:rsid w:val="0060151A"/>
    <w:rsid w:val="00604C15"/>
    <w:rsid w:val="00605D6D"/>
    <w:rsid w:val="006157F3"/>
    <w:rsid w:val="006158A1"/>
    <w:rsid w:val="006158D5"/>
    <w:rsid w:val="00617D08"/>
    <w:rsid w:val="00625D83"/>
    <w:rsid w:val="00654468"/>
    <w:rsid w:val="00657434"/>
    <w:rsid w:val="006623E7"/>
    <w:rsid w:val="00662B80"/>
    <w:rsid w:val="00662C90"/>
    <w:rsid w:val="00670F6C"/>
    <w:rsid w:val="006852C7"/>
    <w:rsid w:val="006852CE"/>
    <w:rsid w:val="0069054C"/>
    <w:rsid w:val="00692D14"/>
    <w:rsid w:val="006948D0"/>
    <w:rsid w:val="00697377"/>
    <w:rsid w:val="006A7C08"/>
    <w:rsid w:val="006B62F4"/>
    <w:rsid w:val="006B65C7"/>
    <w:rsid w:val="006C1727"/>
    <w:rsid w:val="006C32FD"/>
    <w:rsid w:val="006C39CE"/>
    <w:rsid w:val="006D0FCC"/>
    <w:rsid w:val="006D21F5"/>
    <w:rsid w:val="006D662D"/>
    <w:rsid w:val="006E0A92"/>
    <w:rsid w:val="006E126D"/>
    <w:rsid w:val="006E1FC3"/>
    <w:rsid w:val="00703054"/>
    <w:rsid w:val="00704CE9"/>
    <w:rsid w:val="0070616B"/>
    <w:rsid w:val="00706295"/>
    <w:rsid w:val="00706FDA"/>
    <w:rsid w:val="00711F9A"/>
    <w:rsid w:val="00713810"/>
    <w:rsid w:val="00720F24"/>
    <w:rsid w:val="0072518A"/>
    <w:rsid w:val="0072674B"/>
    <w:rsid w:val="007303A5"/>
    <w:rsid w:val="00730B3E"/>
    <w:rsid w:val="00732C91"/>
    <w:rsid w:val="0073420B"/>
    <w:rsid w:val="0073497E"/>
    <w:rsid w:val="00737E71"/>
    <w:rsid w:val="0074760E"/>
    <w:rsid w:val="00754ABA"/>
    <w:rsid w:val="00773B67"/>
    <w:rsid w:val="00780E68"/>
    <w:rsid w:val="00790291"/>
    <w:rsid w:val="007A1546"/>
    <w:rsid w:val="007A228C"/>
    <w:rsid w:val="007A368E"/>
    <w:rsid w:val="007A5868"/>
    <w:rsid w:val="007A6A5C"/>
    <w:rsid w:val="007B04CE"/>
    <w:rsid w:val="007B6871"/>
    <w:rsid w:val="007B6BCB"/>
    <w:rsid w:val="007B769D"/>
    <w:rsid w:val="007B7A2F"/>
    <w:rsid w:val="007C3D33"/>
    <w:rsid w:val="007D294A"/>
    <w:rsid w:val="007D47D2"/>
    <w:rsid w:val="007D6EC0"/>
    <w:rsid w:val="007D7E1D"/>
    <w:rsid w:val="007F1736"/>
    <w:rsid w:val="007F66F0"/>
    <w:rsid w:val="00801CC7"/>
    <w:rsid w:val="00803669"/>
    <w:rsid w:val="00810DE4"/>
    <w:rsid w:val="00831979"/>
    <w:rsid w:val="00836081"/>
    <w:rsid w:val="008435D8"/>
    <w:rsid w:val="008466D1"/>
    <w:rsid w:val="00851352"/>
    <w:rsid w:val="0085428B"/>
    <w:rsid w:val="00857077"/>
    <w:rsid w:val="00863230"/>
    <w:rsid w:val="00865BD0"/>
    <w:rsid w:val="008660F5"/>
    <w:rsid w:val="00870853"/>
    <w:rsid w:val="008717D8"/>
    <w:rsid w:val="0087215C"/>
    <w:rsid w:val="00875D25"/>
    <w:rsid w:val="00880E35"/>
    <w:rsid w:val="008875FE"/>
    <w:rsid w:val="00887F8E"/>
    <w:rsid w:val="00894AE9"/>
    <w:rsid w:val="00896234"/>
    <w:rsid w:val="00897E43"/>
    <w:rsid w:val="008C5738"/>
    <w:rsid w:val="008C7EAD"/>
    <w:rsid w:val="008D0CFE"/>
    <w:rsid w:val="008D6152"/>
    <w:rsid w:val="008E7E9D"/>
    <w:rsid w:val="008F0F81"/>
    <w:rsid w:val="008F27BF"/>
    <w:rsid w:val="008F5A81"/>
    <w:rsid w:val="009142EC"/>
    <w:rsid w:val="009154C3"/>
    <w:rsid w:val="0091660A"/>
    <w:rsid w:val="00920AE9"/>
    <w:rsid w:val="009217B4"/>
    <w:rsid w:val="00923540"/>
    <w:rsid w:val="0092358F"/>
    <w:rsid w:val="00925391"/>
    <w:rsid w:val="00926767"/>
    <w:rsid w:val="009361D5"/>
    <w:rsid w:val="009406FC"/>
    <w:rsid w:val="009428A4"/>
    <w:rsid w:val="0094606E"/>
    <w:rsid w:val="00953D3F"/>
    <w:rsid w:val="0096302A"/>
    <w:rsid w:val="009659F4"/>
    <w:rsid w:val="0096639F"/>
    <w:rsid w:val="0096690A"/>
    <w:rsid w:val="00970D60"/>
    <w:rsid w:val="009727EE"/>
    <w:rsid w:val="00976C0B"/>
    <w:rsid w:val="0099216F"/>
    <w:rsid w:val="0099390E"/>
    <w:rsid w:val="009960E5"/>
    <w:rsid w:val="009A7ADC"/>
    <w:rsid w:val="009C19B7"/>
    <w:rsid w:val="009C1AC0"/>
    <w:rsid w:val="009C4CF8"/>
    <w:rsid w:val="009C5ABB"/>
    <w:rsid w:val="009D31BC"/>
    <w:rsid w:val="009D7C51"/>
    <w:rsid w:val="009E196C"/>
    <w:rsid w:val="009F2C38"/>
    <w:rsid w:val="009F36BF"/>
    <w:rsid w:val="00A0644B"/>
    <w:rsid w:val="00A111B6"/>
    <w:rsid w:val="00A16D2C"/>
    <w:rsid w:val="00A16EC5"/>
    <w:rsid w:val="00A223E2"/>
    <w:rsid w:val="00A26D27"/>
    <w:rsid w:val="00A376EE"/>
    <w:rsid w:val="00A417A0"/>
    <w:rsid w:val="00A42A99"/>
    <w:rsid w:val="00A5151A"/>
    <w:rsid w:val="00A5344D"/>
    <w:rsid w:val="00A54CEA"/>
    <w:rsid w:val="00A5518B"/>
    <w:rsid w:val="00A57E0A"/>
    <w:rsid w:val="00A61FAF"/>
    <w:rsid w:val="00A71302"/>
    <w:rsid w:val="00A747D8"/>
    <w:rsid w:val="00A806B7"/>
    <w:rsid w:val="00A823F6"/>
    <w:rsid w:val="00A8275C"/>
    <w:rsid w:val="00A853F9"/>
    <w:rsid w:val="00A8719E"/>
    <w:rsid w:val="00AA0A89"/>
    <w:rsid w:val="00AA5AFA"/>
    <w:rsid w:val="00AA6429"/>
    <w:rsid w:val="00AB23B3"/>
    <w:rsid w:val="00AB6D98"/>
    <w:rsid w:val="00AC01AA"/>
    <w:rsid w:val="00AC4F72"/>
    <w:rsid w:val="00AD5C4D"/>
    <w:rsid w:val="00AD7282"/>
    <w:rsid w:val="00AF0729"/>
    <w:rsid w:val="00AF3406"/>
    <w:rsid w:val="00AF741A"/>
    <w:rsid w:val="00B00B0D"/>
    <w:rsid w:val="00B01ADB"/>
    <w:rsid w:val="00B04161"/>
    <w:rsid w:val="00B056F9"/>
    <w:rsid w:val="00B10C7A"/>
    <w:rsid w:val="00B11E3D"/>
    <w:rsid w:val="00B12990"/>
    <w:rsid w:val="00B14955"/>
    <w:rsid w:val="00B171F1"/>
    <w:rsid w:val="00B17E82"/>
    <w:rsid w:val="00B245EE"/>
    <w:rsid w:val="00B2598B"/>
    <w:rsid w:val="00B25C98"/>
    <w:rsid w:val="00B25D10"/>
    <w:rsid w:val="00B35DB3"/>
    <w:rsid w:val="00B43466"/>
    <w:rsid w:val="00B45304"/>
    <w:rsid w:val="00B4575A"/>
    <w:rsid w:val="00B523E3"/>
    <w:rsid w:val="00B5277F"/>
    <w:rsid w:val="00B54E30"/>
    <w:rsid w:val="00B57557"/>
    <w:rsid w:val="00B575BA"/>
    <w:rsid w:val="00B60665"/>
    <w:rsid w:val="00B71608"/>
    <w:rsid w:val="00B74E41"/>
    <w:rsid w:val="00B76429"/>
    <w:rsid w:val="00B925FA"/>
    <w:rsid w:val="00B956D4"/>
    <w:rsid w:val="00B96AA0"/>
    <w:rsid w:val="00B97446"/>
    <w:rsid w:val="00BA7432"/>
    <w:rsid w:val="00BB2764"/>
    <w:rsid w:val="00BC1AA0"/>
    <w:rsid w:val="00BC2495"/>
    <w:rsid w:val="00BC6059"/>
    <w:rsid w:val="00BC7EB9"/>
    <w:rsid w:val="00BD2643"/>
    <w:rsid w:val="00BD56B1"/>
    <w:rsid w:val="00BD6558"/>
    <w:rsid w:val="00BD6D03"/>
    <w:rsid w:val="00BE540D"/>
    <w:rsid w:val="00BE60D2"/>
    <w:rsid w:val="00BE7E68"/>
    <w:rsid w:val="00BF1575"/>
    <w:rsid w:val="00BF1BFC"/>
    <w:rsid w:val="00BF2F76"/>
    <w:rsid w:val="00BF3022"/>
    <w:rsid w:val="00BF3214"/>
    <w:rsid w:val="00BF4076"/>
    <w:rsid w:val="00BF5573"/>
    <w:rsid w:val="00BF6148"/>
    <w:rsid w:val="00BF64E3"/>
    <w:rsid w:val="00C113ED"/>
    <w:rsid w:val="00C1577D"/>
    <w:rsid w:val="00C15867"/>
    <w:rsid w:val="00C21102"/>
    <w:rsid w:val="00C21E79"/>
    <w:rsid w:val="00C2296D"/>
    <w:rsid w:val="00C23155"/>
    <w:rsid w:val="00C40C41"/>
    <w:rsid w:val="00C45885"/>
    <w:rsid w:val="00C50F22"/>
    <w:rsid w:val="00C57971"/>
    <w:rsid w:val="00C60F9B"/>
    <w:rsid w:val="00C63921"/>
    <w:rsid w:val="00C65BD7"/>
    <w:rsid w:val="00C665BA"/>
    <w:rsid w:val="00C76BA4"/>
    <w:rsid w:val="00C777AA"/>
    <w:rsid w:val="00C81D6B"/>
    <w:rsid w:val="00C83A48"/>
    <w:rsid w:val="00C85865"/>
    <w:rsid w:val="00C85E85"/>
    <w:rsid w:val="00CA2A53"/>
    <w:rsid w:val="00CA2C22"/>
    <w:rsid w:val="00CA2EAE"/>
    <w:rsid w:val="00CA4AC1"/>
    <w:rsid w:val="00CB0316"/>
    <w:rsid w:val="00CB0B11"/>
    <w:rsid w:val="00CB426A"/>
    <w:rsid w:val="00CB5354"/>
    <w:rsid w:val="00CB6784"/>
    <w:rsid w:val="00CC3C9E"/>
    <w:rsid w:val="00CC6A14"/>
    <w:rsid w:val="00CC70A3"/>
    <w:rsid w:val="00CD3A09"/>
    <w:rsid w:val="00CD4442"/>
    <w:rsid w:val="00CD4955"/>
    <w:rsid w:val="00CD53C3"/>
    <w:rsid w:val="00CD574E"/>
    <w:rsid w:val="00CE4C22"/>
    <w:rsid w:val="00CF00E0"/>
    <w:rsid w:val="00CF1577"/>
    <w:rsid w:val="00CF2A23"/>
    <w:rsid w:val="00CF3017"/>
    <w:rsid w:val="00CF41EC"/>
    <w:rsid w:val="00CF5D04"/>
    <w:rsid w:val="00D02CF4"/>
    <w:rsid w:val="00D04DE4"/>
    <w:rsid w:val="00D063F1"/>
    <w:rsid w:val="00D06E39"/>
    <w:rsid w:val="00D10E14"/>
    <w:rsid w:val="00D14F22"/>
    <w:rsid w:val="00D1675A"/>
    <w:rsid w:val="00D20963"/>
    <w:rsid w:val="00D42FAD"/>
    <w:rsid w:val="00D4741C"/>
    <w:rsid w:val="00D478B8"/>
    <w:rsid w:val="00D51314"/>
    <w:rsid w:val="00D52A62"/>
    <w:rsid w:val="00D5676A"/>
    <w:rsid w:val="00D57918"/>
    <w:rsid w:val="00D73DC6"/>
    <w:rsid w:val="00D74C1A"/>
    <w:rsid w:val="00D754C1"/>
    <w:rsid w:val="00D77393"/>
    <w:rsid w:val="00D77A35"/>
    <w:rsid w:val="00D81B3E"/>
    <w:rsid w:val="00D8481C"/>
    <w:rsid w:val="00D90C70"/>
    <w:rsid w:val="00D90E49"/>
    <w:rsid w:val="00D930A1"/>
    <w:rsid w:val="00D95261"/>
    <w:rsid w:val="00D96ADE"/>
    <w:rsid w:val="00DA0CE2"/>
    <w:rsid w:val="00DA343D"/>
    <w:rsid w:val="00DB54A7"/>
    <w:rsid w:val="00DC1EEE"/>
    <w:rsid w:val="00DC6A10"/>
    <w:rsid w:val="00DE09EE"/>
    <w:rsid w:val="00DE657E"/>
    <w:rsid w:val="00DF0DA2"/>
    <w:rsid w:val="00DF4603"/>
    <w:rsid w:val="00DF4704"/>
    <w:rsid w:val="00E024AA"/>
    <w:rsid w:val="00E15C77"/>
    <w:rsid w:val="00E15E2B"/>
    <w:rsid w:val="00E16AB3"/>
    <w:rsid w:val="00E17E80"/>
    <w:rsid w:val="00E21A83"/>
    <w:rsid w:val="00E250F1"/>
    <w:rsid w:val="00E25A6E"/>
    <w:rsid w:val="00E27A05"/>
    <w:rsid w:val="00E3550D"/>
    <w:rsid w:val="00E46AAA"/>
    <w:rsid w:val="00E51470"/>
    <w:rsid w:val="00E52838"/>
    <w:rsid w:val="00E52F73"/>
    <w:rsid w:val="00E60644"/>
    <w:rsid w:val="00E614E0"/>
    <w:rsid w:val="00E73F7F"/>
    <w:rsid w:val="00E85409"/>
    <w:rsid w:val="00E87466"/>
    <w:rsid w:val="00E93321"/>
    <w:rsid w:val="00EA429F"/>
    <w:rsid w:val="00EA4F9E"/>
    <w:rsid w:val="00EA63CA"/>
    <w:rsid w:val="00EA6D3B"/>
    <w:rsid w:val="00EA734C"/>
    <w:rsid w:val="00EB00AD"/>
    <w:rsid w:val="00EB136C"/>
    <w:rsid w:val="00EB28B4"/>
    <w:rsid w:val="00EB2D68"/>
    <w:rsid w:val="00EB390D"/>
    <w:rsid w:val="00EB480E"/>
    <w:rsid w:val="00EB5EC6"/>
    <w:rsid w:val="00EB7FC9"/>
    <w:rsid w:val="00EC295F"/>
    <w:rsid w:val="00ED27E8"/>
    <w:rsid w:val="00ED28E3"/>
    <w:rsid w:val="00ED7027"/>
    <w:rsid w:val="00ED7137"/>
    <w:rsid w:val="00EE03EB"/>
    <w:rsid w:val="00EE05AC"/>
    <w:rsid w:val="00EE39AD"/>
    <w:rsid w:val="00EE4139"/>
    <w:rsid w:val="00EF06EA"/>
    <w:rsid w:val="00EF3A2C"/>
    <w:rsid w:val="00EF765B"/>
    <w:rsid w:val="00F13FD8"/>
    <w:rsid w:val="00F20FA2"/>
    <w:rsid w:val="00F21088"/>
    <w:rsid w:val="00F32461"/>
    <w:rsid w:val="00F327E7"/>
    <w:rsid w:val="00F3355E"/>
    <w:rsid w:val="00F3453A"/>
    <w:rsid w:val="00F35568"/>
    <w:rsid w:val="00F35746"/>
    <w:rsid w:val="00F42322"/>
    <w:rsid w:val="00F447C7"/>
    <w:rsid w:val="00F459B4"/>
    <w:rsid w:val="00F46E40"/>
    <w:rsid w:val="00F479DD"/>
    <w:rsid w:val="00F5211B"/>
    <w:rsid w:val="00F53FB0"/>
    <w:rsid w:val="00F554A9"/>
    <w:rsid w:val="00F60AC9"/>
    <w:rsid w:val="00F62A94"/>
    <w:rsid w:val="00F64C14"/>
    <w:rsid w:val="00F664B7"/>
    <w:rsid w:val="00F67EF1"/>
    <w:rsid w:val="00F716FD"/>
    <w:rsid w:val="00F76746"/>
    <w:rsid w:val="00F77081"/>
    <w:rsid w:val="00F80355"/>
    <w:rsid w:val="00F87C43"/>
    <w:rsid w:val="00F94F23"/>
    <w:rsid w:val="00F97AFB"/>
    <w:rsid w:val="00FB0625"/>
    <w:rsid w:val="00FB0C81"/>
    <w:rsid w:val="00FB7E2D"/>
    <w:rsid w:val="00FC2200"/>
    <w:rsid w:val="00FC2540"/>
    <w:rsid w:val="00FC43DF"/>
    <w:rsid w:val="00FD47A0"/>
    <w:rsid w:val="00FD76FE"/>
    <w:rsid w:val="00FE18DE"/>
    <w:rsid w:val="00FE4BE2"/>
    <w:rsid w:val="00FF0204"/>
    <w:rsid w:val="00FF3AED"/>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0D77"/>
  <w15:docId w15:val="{F253CE93-3F5B-47D3-9F29-70AB3C0F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23"/>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character" w:customStyle="1" w:styleId="viiyi">
    <w:name w:val="viiyi"/>
    <w:basedOn w:val="DefaultParagraphFont"/>
    <w:rsid w:val="0022649C"/>
  </w:style>
  <w:style w:type="character" w:customStyle="1" w:styleId="jlqj4b">
    <w:name w:val="jlqj4b"/>
    <w:basedOn w:val="DefaultParagraphFont"/>
    <w:rsid w:val="0022649C"/>
  </w:style>
  <w:style w:type="character" w:customStyle="1" w:styleId="tlid-translation">
    <w:name w:val="tlid-translation"/>
    <w:basedOn w:val="DefaultParagraphFont"/>
    <w:rsid w:val="00E21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92171220">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692613824">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395274048">
      <w:bodyDiv w:val="1"/>
      <w:marLeft w:val="0"/>
      <w:marRight w:val="0"/>
      <w:marTop w:val="0"/>
      <w:marBottom w:val="0"/>
      <w:divBdr>
        <w:top w:val="none" w:sz="0" w:space="0" w:color="auto"/>
        <w:left w:val="none" w:sz="0" w:space="0" w:color="auto"/>
        <w:bottom w:val="none" w:sz="0" w:space="0" w:color="auto"/>
        <w:right w:val="none" w:sz="0" w:space="0" w:color="auto"/>
      </w:divBdr>
    </w:div>
    <w:div w:id="1684014375">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46"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 Id="rId43"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UNEP/OzL.Pro/ExCom/86/22</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EB93C830-3EA1-4F57-B12F-E8C6AFF27F6A}"/>
</file>

<file path=customXml/itemProps2.xml><?xml version="1.0" encoding="utf-8"?>
<ds:datastoreItem xmlns:ds="http://schemas.openxmlformats.org/officeDocument/2006/customXml" ds:itemID="{67EFB580-861B-49E0-BFF2-94848603020A}"/>
</file>

<file path=customXml/itemProps3.xml><?xml version="1.0" encoding="utf-8"?>
<ds:datastoreItem xmlns:ds="http://schemas.openxmlformats.org/officeDocument/2006/customXml" ds:itemID="{797176F1-0BBB-434B-B31D-5982BB1D0DB0}"/>
</file>

<file path=customXml/itemProps4.xml><?xml version="1.0" encoding="utf-8"?>
<ds:datastoreItem xmlns:ds="http://schemas.openxmlformats.org/officeDocument/2006/customXml" ds:itemID="{DC2E9700-1145-4B57-87DB-B6D56F5F4FF7}"/>
</file>

<file path=docProps/app.xml><?xml version="1.0" encoding="utf-8"?>
<Properties xmlns="http://schemas.openxmlformats.org/officeDocument/2006/extended-properties" xmlns:vt="http://schemas.openxmlformats.org/officeDocument/2006/docPropsVTypes">
  <Template>Normal</Template>
  <TotalTime>3</TotalTime>
  <Pages>15</Pages>
  <Words>6819</Words>
  <Characters>38871</Characters>
  <Application>Microsoft Office Word</Application>
  <DocSecurity>0</DocSecurity>
  <Lines>323</Lines>
  <Paragraphs>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global d’achèvement des projets de l’année 2020</vt:lpstr>
      <vt:lpstr>2020 consolidated project completion report</vt:lpstr>
    </vt:vector>
  </TitlesOfParts>
  <Company>UNMFS</Company>
  <LinksUpToDate>false</LinksUpToDate>
  <CharactersWithSpaces>45599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l’année 2020</dc:title>
  <dc:creator>Joel Pare-Julien</dc:creator>
  <cp:lastModifiedBy>HB</cp:lastModifiedBy>
  <cp:revision>10</cp:revision>
  <cp:lastPrinted>2020-11-04T11:39:00Z</cp:lastPrinted>
  <dcterms:created xsi:type="dcterms:W3CDTF">2020-11-09T19:28:00Z</dcterms:created>
  <dcterms:modified xsi:type="dcterms:W3CDTF">2020-11-15T02:14:00Z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UNEP/OzL.Pro/ExCom/86/22</vt:lpwstr>
  </property>
  <property fmtid="{D5CDD505-2E9C-101B-9397-08002B2CF9AE}" pid="3" name="Revision date">
    <vt:lpwstr>10/22/2020</vt:lpwstr>
  </property>
  <property fmtid="{D5CDD505-2E9C-101B-9397-08002B2CF9AE}" pid="4" name="ContentTypeId">
    <vt:lpwstr>0x01010021475DA1A9724F448487545E7E03A732</vt:lpwstr>
  </property>
</Properties>
</file>