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08" w:type="dxa"/>
        <w:tblInd w:w="-432" w:type="dxa"/>
        <w:tblLayout w:type="fixed"/>
        <w:tblLook w:val="0000" w:firstRow="0" w:lastRow="0" w:firstColumn="0" w:lastColumn="0" w:noHBand="0" w:noVBand="0"/>
      </w:tblPr>
      <w:tblGrid>
        <w:gridCol w:w="2031"/>
        <w:gridCol w:w="3357"/>
        <w:gridCol w:w="1542"/>
        <w:gridCol w:w="2963"/>
        <w:gridCol w:w="515"/>
      </w:tblGrid>
      <w:tr w:rsidR="00C15867" w:rsidRPr="009B0D30" w14:paraId="1B5090CD" w14:textId="77777777" w:rsidTr="0009088C">
        <w:trPr>
          <w:gridAfter w:val="1"/>
          <w:wAfter w:w="515" w:type="dxa"/>
          <w:trHeight w:val="708"/>
        </w:trPr>
        <w:tc>
          <w:tcPr>
            <w:tcW w:w="5388" w:type="dxa"/>
            <w:gridSpan w:val="2"/>
            <w:tcBorders>
              <w:bottom w:val="single" w:sz="18" w:space="0" w:color="auto"/>
            </w:tcBorders>
          </w:tcPr>
          <w:p w14:paraId="4B66EE28" w14:textId="77777777" w:rsidR="009C7DA7" w:rsidRDefault="009C7DA7" w:rsidP="009C7D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DB2CD27" w14:textId="288AB5A4" w:rsidR="00C15867" w:rsidRPr="009C7DA7" w:rsidRDefault="009C7DA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Pr>
                <w:rFonts w:ascii="Univers" w:hAnsi="Univers"/>
                <w:b/>
                <w:sz w:val="28"/>
                <w:szCs w:val="28"/>
              </w:rPr>
              <w:t>UNIES</w:t>
            </w:r>
          </w:p>
        </w:tc>
        <w:tc>
          <w:tcPr>
            <w:tcW w:w="4505" w:type="dxa"/>
            <w:gridSpan w:val="2"/>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9C7DA7" w14:paraId="1281157B" w14:textId="77777777" w:rsidTr="000908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4"/>
        </w:trPr>
        <w:tc>
          <w:tcPr>
            <w:tcW w:w="2031" w:type="dxa"/>
            <w:tcBorders>
              <w:top w:val="nil"/>
              <w:left w:val="nil"/>
              <w:bottom w:val="single" w:sz="36" w:space="0" w:color="auto"/>
              <w:right w:val="nil"/>
            </w:tcBorders>
          </w:tcPr>
          <w:p w14:paraId="76FF7C29" w14:textId="77777777" w:rsidR="009C7DA7" w:rsidRDefault="009C7DA7" w:rsidP="003209A1">
            <w:pPr>
              <w:spacing w:before="120"/>
            </w:pPr>
            <w:r>
              <w:rPr>
                <w:noProof/>
                <w:lang w:val="nl-NL" w:eastAsia="nl-NL"/>
              </w:rPr>
              <w:drawing>
                <wp:anchor distT="0" distB="0" distL="114300" distR="114300" simplePos="0" relativeHeight="251659264" behindDoc="0" locked="0" layoutInCell="1" allowOverlap="1" wp14:anchorId="16C6C559" wp14:editId="2739AC51">
                  <wp:simplePos x="0" y="0"/>
                  <wp:positionH relativeFrom="column">
                    <wp:posOffset>391160</wp:posOffset>
                  </wp:positionH>
                  <wp:positionV relativeFrom="paragraph">
                    <wp:posOffset>882015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nl-NL" w:eastAsia="nl-NL"/>
              </w:rPr>
              <w:drawing>
                <wp:anchor distT="0" distB="0" distL="114300" distR="114300" simplePos="0" relativeHeight="251660288" behindDoc="1" locked="0" layoutInCell="0" allowOverlap="1" wp14:anchorId="70D16254" wp14:editId="2BB62FD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899" w:type="dxa"/>
            <w:gridSpan w:val="2"/>
            <w:tcBorders>
              <w:top w:val="nil"/>
              <w:left w:val="nil"/>
              <w:bottom w:val="single" w:sz="36" w:space="0" w:color="auto"/>
              <w:right w:val="nil"/>
            </w:tcBorders>
          </w:tcPr>
          <w:p w14:paraId="04B2349C" w14:textId="77777777" w:rsidR="005C144B" w:rsidRDefault="005C144B" w:rsidP="00320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9EE9BA" w14:textId="6262D5D5" w:rsidR="009C7DA7" w:rsidRDefault="009C7DA7" w:rsidP="00320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379606E" w14:textId="77777777" w:rsidR="009C7DA7" w:rsidRDefault="009C7DA7" w:rsidP="003209A1">
            <w:pPr>
              <w:rPr>
                <w:rFonts w:ascii="Univers" w:hAnsi="Univers"/>
                <w:b/>
                <w:sz w:val="32"/>
                <w:lang w:val="fr-CA"/>
              </w:rPr>
            </w:pPr>
            <w:r>
              <w:rPr>
                <w:rFonts w:ascii="Univers" w:hAnsi="Univers"/>
                <w:b/>
                <w:sz w:val="32"/>
                <w:lang w:val="fr-CA"/>
              </w:rPr>
              <w:t>Nations Unies pour</w:t>
            </w:r>
          </w:p>
          <w:p w14:paraId="42755053" w14:textId="4413DA3C" w:rsidR="009C7DA7" w:rsidRDefault="009C7DA7" w:rsidP="003209A1">
            <w:pPr>
              <w:rPr>
                <w:rFonts w:ascii="Univers" w:hAnsi="Univers"/>
                <w:b/>
                <w:sz w:val="32"/>
                <w:lang w:val="fr-CA"/>
              </w:rPr>
            </w:pPr>
            <w:r>
              <w:rPr>
                <w:rFonts w:ascii="Univers" w:hAnsi="Univers"/>
                <w:b/>
                <w:sz w:val="32"/>
                <w:lang w:val="fr-CA"/>
              </w:rPr>
              <w:t>l’environnement</w:t>
            </w:r>
          </w:p>
          <w:p w14:paraId="29975D5D" w14:textId="77777777" w:rsidR="009C7DA7" w:rsidRDefault="009C7DA7" w:rsidP="003209A1">
            <w:pPr>
              <w:spacing w:before="720"/>
              <w:ind w:left="158"/>
              <w:rPr>
                <w:lang w:val="fr-FR"/>
              </w:rPr>
            </w:pPr>
            <w:r>
              <w:rPr>
                <w:lang w:val="fr-FR"/>
              </w:rPr>
              <w:t xml:space="preserve"> </w:t>
            </w:r>
          </w:p>
        </w:tc>
        <w:tc>
          <w:tcPr>
            <w:tcW w:w="3478" w:type="dxa"/>
            <w:gridSpan w:val="2"/>
            <w:tcBorders>
              <w:top w:val="nil"/>
              <w:left w:val="nil"/>
              <w:bottom w:val="single" w:sz="36" w:space="0" w:color="auto"/>
              <w:right w:val="nil"/>
            </w:tcBorders>
          </w:tcPr>
          <w:p w14:paraId="3EC79144" w14:textId="77777777" w:rsidR="005C144B" w:rsidRDefault="005C144B" w:rsidP="003209A1">
            <w:pPr>
              <w:rPr>
                <w:lang w:val="fr-FR"/>
              </w:rPr>
            </w:pPr>
          </w:p>
          <w:p w14:paraId="37FD5862" w14:textId="34E7E1A0" w:rsidR="009C7DA7" w:rsidRPr="00DD3433" w:rsidRDefault="009C7DA7" w:rsidP="003209A1">
            <w:pPr>
              <w:rPr>
                <w:lang w:val="fr-FR"/>
              </w:rPr>
            </w:pPr>
            <w:proofErr w:type="spellStart"/>
            <w:r w:rsidRPr="00DD3433">
              <w:rPr>
                <w:lang w:val="fr-FR"/>
              </w:rPr>
              <w:t>Distr</w:t>
            </w:r>
            <w:proofErr w:type="spellEnd"/>
            <w:r w:rsidRPr="00DD3433">
              <w:rPr>
                <w:lang w:val="fr-FR"/>
              </w:rPr>
              <w:t>.</w:t>
            </w:r>
          </w:p>
          <w:p w14:paraId="0D3486B0" w14:textId="59F4EBC3" w:rsidR="009C7DA7" w:rsidRPr="00DD3433" w:rsidRDefault="009C7DA7" w:rsidP="003209A1">
            <w:pPr>
              <w:rPr>
                <w:lang w:val="fr-FR"/>
              </w:rPr>
            </w:pPr>
            <w:r w:rsidRPr="00DD3433">
              <w:rPr>
                <w:lang w:val="fr-FR"/>
              </w:rPr>
              <w:t>GÉNÉRALE</w:t>
            </w:r>
          </w:p>
          <w:p w14:paraId="331FD4AC" w14:textId="77777777" w:rsidR="009C7DA7" w:rsidRPr="00DD3433" w:rsidRDefault="009C7DA7" w:rsidP="003209A1">
            <w:pPr>
              <w:rPr>
                <w:lang w:val="fr-FR"/>
              </w:rPr>
            </w:pPr>
          </w:p>
          <w:p w14:paraId="672E8FF1" w14:textId="769AB73E" w:rsidR="009C7DA7" w:rsidRPr="00FB48CA" w:rsidRDefault="009C7DA7" w:rsidP="003209A1">
            <w:pPr>
              <w:rPr>
                <w:lang w:val="fr-FR"/>
              </w:rPr>
            </w:pPr>
            <w:r>
              <w:fldChar w:fldCharType="begin"/>
            </w:r>
            <w:r w:rsidRPr="00FB48CA">
              <w:rPr>
                <w:lang w:val="fr-FR"/>
              </w:rPr>
              <w:instrText xml:space="preserve"> DOCPROPERTY "Document number"  \* MERGEFORMAT </w:instrText>
            </w:r>
            <w:r>
              <w:fldChar w:fldCharType="separate"/>
            </w:r>
            <w:r w:rsidR="009D56FB">
              <w:rPr>
                <w:lang w:val="fr-FR"/>
              </w:rPr>
              <w:t>UNEP/</w:t>
            </w:r>
            <w:proofErr w:type="spellStart"/>
            <w:r w:rsidR="009D56FB">
              <w:rPr>
                <w:lang w:val="fr-FR"/>
              </w:rPr>
              <w:t>OzL.Pro</w:t>
            </w:r>
            <w:proofErr w:type="spellEnd"/>
            <w:r w:rsidR="009D56FB">
              <w:rPr>
                <w:lang w:val="fr-FR"/>
              </w:rPr>
              <w:t>/</w:t>
            </w:r>
            <w:proofErr w:type="spellStart"/>
            <w:r w:rsidR="009D56FB">
              <w:rPr>
                <w:lang w:val="fr-FR"/>
              </w:rPr>
              <w:t>ExCom</w:t>
            </w:r>
            <w:proofErr w:type="spellEnd"/>
            <w:r w:rsidR="009D56FB">
              <w:rPr>
                <w:lang w:val="fr-FR"/>
              </w:rPr>
              <w:t>/91/61</w:t>
            </w:r>
            <w:r>
              <w:fldChar w:fldCharType="end"/>
            </w:r>
          </w:p>
          <w:p w14:paraId="0054F901" w14:textId="7409F7C5" w:rsidR="009C7DA7" w:rsidRPr="00FB48CA" w:rsidRDefault="009C7DA7" w:rsidP="003209A1">
            <w:pPr>
              <w:rPr>
                <w:lang w:val="fr-FR"/>
              </w:rPr>
            </w:pPr>
            <w:r>
              <w:fldChar w:fldCharType="begin"/>
            </w:r>
            <w:r w:rsidRPr="00FB48CA">
              <w:rPr>
                <w:lang w:val="fr-FR"/>
              </w:rPr>
              <w:instrText xml:space="preserve"> DOCPROPERTY "Revision date" \@ "d MMMM YYYY"  \* MERGEFORMAT </w:instrText>
            </w:r>
            <w:r>
              <w:fldChar w:fldCharType="separate"/>
            </w:r>
            <w:r w:rsidRPr="00FB48CA">
              <w:rPr>
                <w:lang w:val="fr-FR"/>
              </w:rPr>
              <w:t>7 novembre 2022</w:t>
            </w:r>
            <w:r>
              <w:fldChar w:fldCharType="end"/>
            </w:r>
          </w:p>
          <w:p w14:paraId="56E156C8" w14:textId="77777777" w:rsidR="009C7DA7" w:rsidRDefault="009C7DA7" w:rsidP="003209A1">
            <w:pPr>
              <w:rPr>
                <w:caps/>
                <w:lang w:val="fr-FR"/>
              </w:rPr>
            </w:pPr>
            <w:r w:rsidRPr="00FB48CA">
              <w:rPr>
                <w:caps/>
                <w:lang w:val="fr-FR"/>
              </w:rPr>
              <w:br/>
            </w:r>
            <w:r>
              <w:rPr>
                <w:caps/>
                <w:lang w:val="fr-FR"/>
              </w:rPr>
              <w:t>FRANÇAIS</w:t>
            </w:r>
          </w:p>
          <w:p w14:paraId="1DCB1213" w14:textId="2958138E" w:rsidR="009C7DA7" w:rsidRDefault="009C7DA7" w:rsidP="00891C6C">
            <w:r>
              <w:t>ORIGINAL</w:t>
            </w:r>
            <w:r w:rsidR="00891C6C">
              <w:t> </w:t>
            </w:r>
            <w:r>
              <w:t>: ANGLAIS</w:t>
            </w:r>
          </w:p>
        </w:tc>
      </w:tr>
    </w:tbl>
    <w:p w14:paraId="4BA0BD99" w14:textId="2B53F50F" w:rsidR="006D746B" w:rsidRPr="00FB48CA" w:rsidRDefault="009C7DA7" w:rsidP="00324D8D">
      <w:pPr>
        <w:jc w:val="left"/>
        <w:rPr>
          <w:lang w:val="fr-FR"/>
        </w:rPr>
      </w:pPr>
      <w:r>
        <w:rPr>
          <w:lang w:val="fr-FR"/>
        </w:rPr>
        <w:t>COMITÉ EXÉCUTIF</w:t>
      </w:r>
      <w:r w:rsidR="00324D8D" w:rsidRPr="00324D8D">
        <w:rPr>
          <w:lang w:val="fr-FR"/>
        </w:rPr>
        <w:br/>
      </w:r>
      <w:r w:rsidR="008E64A9">
        <w:rPr>
          <w:lang w:val="fr-FR"/>
        </w:rPr>
        <w:t> </w:t>
      </w:r>
      <w:r w:rsidR="00324D8D" w:rsidRPr="00324D8D">
        <w:rPr>
          <w:lang w:val="fr-FR"/>
        </w:rPr>
        <w:t xml:space="preserve">DU FONDS </w:t>
      </w:r>
      <w:r w:rsidR="00324D8D" w:rsidRPr="009C7DA7">
        <w:rPr>
          <w:lang w:val="fr-FR"/>
        </w:rPr>
        <w:t xml:space="preserve">MULTILATÉRAL AUX FINS </w:t>
      </w:r>
      <w:r w:rsidR="00324D8D" w:rsidRPr="009C7DA7">
        <w:rPr>
          <w:lang w:val="fr-FR"/>
        </w:rPr>
        <w:br/>
      </w:r>
      <w:r w:rsidR="008E64A9">
        <w:rPr>
          <w:lang w:val="fr-FR"/>
        </w:rPr>
        <w:t> </w:t>
      </w:r>
      <w:r w:rsidR="00324D8D" w:rsidRPr="009C7DA7">
        <w:rPr>
          <w:lang w:val="fr-FR"/>
        </w:rPr>
        <w:t>D</w:t>
      </w:r>
      <w:r>
        <w:rPr>
          <w:lang w:val="fr-FR"/>
        </w:rPr>
        <w:t>’</w:t>
      </w:r>
      <w:r w:rsidR="00324D8D" w:rsidRPr="009C7DA7">
        <w:rPr>
          <w:lang w:val="fr-FR"/>
        </w:rPr>
        <w:t>APPLICATION DU PROTOCOLE</w:t>
      </w:r>
      <w:r w:rsidR="00324D8D" w:rsidRPr="00324D8D">
        <w:rPr>
          <w:lang w:val="fr-FR"/>
        </w:rPr>
        <w:t xml:space="preserve"> DE MONTRÉAL</w:t>
      </w:r>
      <w:r w:rsidR="00324D8D" w:rsidRPr="00324D8D">
        <w:rPr>
          <w:lang w:val="fr-FR"/>
        </w:rPr>
        <w:br/>
        <w:t>Quatre-vingt-onzième réunion</w:t>
      </w:r>
    </w:p>
    <w:p w14:paraId="709670CB" w14:textId="57CABC17" w:rsidR="006D746B" w:rsidRPr="00FB48CA" w:rsidRDefault="00324D8D" w:rsidP="006D746B">
      <w:pPr>
        <w:jc w:val="left"/>
        <w:rPr>
          <w:lang w:val="fr-FR"/>
        </w:rPr>
      </w:pPr>
      <w:r w:rsidRPr="00324D8D">
        <w:rPr>
          <w:lang w:val="fr-FR"/>
        </w:rPr>
        <w:t>Montréal, 5–9 décembre 2022</w:t>
      </w:r>
    </w:p>
    <w:p w14:paraId="56721042" w14:textId="0FE4133C" w:rsidR="006D746B" w:rsidRPr="00FB48CA" w:rsidRDefault="00324D8D" w:rsidP="006D746B">
      <w:pPr>
        <w:jc w:val="left"/>
        <w:rPr>
          <w:lang w:val="fr-FR"/>
        </w:rPr>
      </w:pPr>
      <w:r w:rsidRPr="00324D8D">
        <w:rPr>
          <w:lang w:val="fr-FR"/>
        </w:rPr>
        <w:t>Point 11(a)(i) de l</w:t>
      </w:r>
      <w:r w:rsidR="009C7DA7">
        <w:rPr>
          <w:lang w:val="fr-FR"/>
        </w:rPr>
        <w:t>’</w:t>
      </w:r>
      <w:r w:rsidRPr="00324D8D">
        <w:rPr>
          <w:lang w:val="fr-FR"/>
        </w:rPr>
        <w:t>ordre du jour provisoire</w:t>
      </w:r>
      <w:r w:rsidRPr="00324D8D">
        <w:rPr>
          <w:vertAlign w:val="superscript"/>
          <w:lang w:val="fr-FR"/>
        </w:rPr>
        <w:footnoteReference w:id="1"/>
      </w:r>
    </w:p>
    <w:p w14:paraId="4B9AA420" w14:textId="70E69F32" w:rsidR="00AA5368" w:rsidRPr="00FB48CA" w:rsidRDefault="00AA5368" w:rsidP="00766B60">
      <w:pPr>
        <w:jc w:val="center"/>
        <w:rPr>
          <w:sz w:val="24"/>
          <w:szCs w:val="24"/>
          <w:lang w:val="fr-FR" w:eastAsia="zh-CN"/>
        </w:rPr>
      </w:pPr>
    </w:p>
    <w:p w14:paraId="6DC9D2EF" w14:textId="77777777" w:rsidR="00FD6E34" w:rsidRPr="00FB48CA" w:rsidRDefault="00FD6E34" w:rsidP="00FD6E34">
      <w:pPr>
        <w:jc w:val="center"/>
        <w:rPr>
          <w:b/>
          <w:bCs/>
          <w:lang w:val="fr-FR"/>
        </w:rPr>
      </w:pPr>
    </w:p>
    <w:p w14:paraId="32F2E6DC" w14:textId="77777777" w:rsidR="00891C6C" w:rsidRDefault="00891C6C" w:rsidP="00324D8D">
      <w:pPr>
        <w:jc w:val="center"/>
        <w:rPr>
          <w:b/>
          <w:sz w:val="24"/>
          <w:szCs w:val="24"/>
          <w:lang w:val="fr-FR"/>
        </w:rPr>
      </w:pPr>
    </w:p>
    <w:p w14:paraId="091F9BB5" w14:textId="3797C2A7" w:rsidR="00766B60" w:rsidRPr="00FB48CA" w:rsidRDefault="00FB48CA" w:rsidP="00324D8D">
      <w:pPr>
        <w:jc w:val="center"/>
        <w:rPr>
          <w:b/>
          <w:sz w:val="24"/>
          <w:szCs w:val="24"/>
          <w:lang w:val="fr-FR"/>
        </w:rPr>
      </w:pPr>
      <w:r w:rsidRPr="00324D8D">
        <w:rPr>
          <w:b/>
          <w:sz w:val="24"/>
          <w:szCs w:val="24"/>
          <w:lang w:val="fr-FR"/>
        </w:rPr>
        <w:t>ANALYSE DES NIVEAUX ET DES MODALITES DE FINANCEMENT</w:t>
      </w:r>
      <w:r>
        <w:rPr>
          <w:b/>
          <w:sz w:val="24"/>
          <w:szCs w:val="24"/>
          <w:lang w:val="fr-FR"/>
        </w:rPr>
        <w:t> </w:t>
      </w:r>
    </w:p>
    <w:p w14:paraId="1869A59C" w14:textId="3FFA62E4" w:rsidR="00FD6E34" w:rsidRPr="00FB48CA" w:rsidRDefault="00FB48CA" w:rsidP="00FD6E34">
      <w:pPr>
        <w:jc w:val="center"/>
        <w:rPr>
          <w:b/>
          <w:sz w:val="24"/>
          <w:szCs w:val="24"/>
          <w:lang w:val="fr-FR"/>
        </w:rPr>
      </w:pPr>
      <w:r w:rsidRPr="00324D8D">
        <w:rPr>
          <w:b/>
          <w:sz w:val="24"/>
          <w:szCs w:val="24"/>
          <w:lang w:val="fr-FR"/>
        </w:rPr>
        <w:t>DE LA REDUC</w:t>
      </w:r>
      <w:r>
        <w:rPr>
          <w:b/>
          <w:sz w:val="24"/>
          <w:szCs w:val="24"/>
          <w:lang w:val="fr-FR"/>
        </w:rPr>
        <w:t>T</w:t>
      </w:r>
      <w:r w:rsidRPr="00324D8D">
        <w:rPr>
          <w:b/>
          <w:sz w:val="24"/>
          <w:szCs w:val="24"/>
          <w:lang w:val="fr-FR"/>
        </w:rPr>
        <w:t>ION PROGRESSIVE DES HFC DANS LE SECTEUR DE L</w:t>
      </w:r>
      <w:r>
        <w:rPr>
          <w:b/>
          <w:sz w:val="24"/>
          <w:szCs w:val="24"/>
          <w:lang w:val="fr-FR"/>
        </w:rPr>
        <w:t>’</w:t>
      </w:r>
      <w:r w:rsidRPr="00324D8D">
        <w:rPr>
          <w:b/>
          <w:sz w:val="24"/>
          <w:szCs w:val="24"/>
          <w:lang w:val="fr-FR"/>
        </w:rPr>
        <w:t>ENTRETIEN DE L</w:t>
      </w:r>
      <w:r>
        <w:rPr>
          <w:b/>
          <w:sz w:val="24"/>
          <w:szCs w:val="24"/>
          <w:lang w:val="fr-FR"/>
        </w:rPr>
        <w:t>’</w:t>
      </w:r>
      <w:r w:rsidRPr="00324D8D">
        <w:rPr>
          <w:b/>
          <w:sz w:val="24"/>
          <w:szCs w:val="24"/>
          <w:lang w:val="fr-FR"/>
        </w:rPr>
        <w:t>EQUIPEMENT DE REFRIGERATION</w:t>
      </w:r>
    </w:p>
    <w:p w14:paraId="28031BA1" w14:textId="77777777" w:rsidR="00FD6E34" w:rsidRPr="00FB48CA" w:rsidRDefault="00FD6E34" w:rsidP="00FD6E34">
      <w:pPr>
        <w:jc w:val="center"/>
        <w:rPr>
          <w:sz w:val="24"/>
          <w:szCs w:val="24"/>
          <w:lang w:val="fr-FR"/>
        </w:rPr>
      </w:pPr>
    </w:p>
    <w:p w14:paraId="0BE6B022" w14:textId="77777777" w:rsidR="00F037BB" w:rsidRPr="00FB48CA" w:rsidRDefault="00F037BB" w:rsidP="00F037BB">
      <w:pPr>
        <w:pStyle w:val="Heading1"/>
        <w:numPr>
          <w:ilvl w:val="0"/>
          <w:numId w:val="0"/>
        </w:numPr>
        <w:tabs>
          <w:tab w:val="center" w:pos="4680"/>
          <w:tab w:val="left" w:pos="5084"/>
        </w:tabs>
        <w:jc w:val="center"/>
        <w:rPr>
          <w:lang w:val="fr-FR"/>
        </w:rPr>
      </w:pPr>
    </w:p>
    <w:p w14:paraId="1A47ADAE" w14:textId="10C509BF" w:rsidR="00FD6E34" w:rsidRPr="00324D8D" w:rsidRDefault="00324D8D" w:rsidP="00324D8D">
      <w:pPr>
        <w:pStyle w:val="Heading1"/>
        <w:numPr>
          <w:ilvl w:val="0"/>
          <w:numId w:val="0"/>
        </w:numPr>
        <w:tabs>
          <w:tab w:val="center" w:pos="4680"/>
          <w:tab w:val="left" w:pos="5084"/>
        </w:tabs>
      </w:pPr>
      <w:r w:rsidRPr="00324D8D">
        <w:rPr>
          <w:lang w:val="fr-FR"/>
        </w:rPr>
        <w:t>Le présent document comprend :</w:t>
      </w:r>
    </w:p>
    <w:p w14:paraId="1B392801" w14:textId="327C0F38" w:rsidR="00324D8D" w:rsidRPr="00FB48CA" w:rsidRDefault="000D4E58" w:rsidP="000D4E58">
      <w:pPr>
        <w:pStyle w:val="ListParagraph"/>
        <w:numPr>
          <w:ilvl w:val="0"/>
          <w:numId w:val="7"/>
        </w:numPr>
        <w:ind w:hanging="720"/>
        <w:rPr>
          <w:lang w:val="fr-FR"/>
        </w:rPr>
      </w:pPr>
      <w:r w:rsidRPr="000D4E58">
        <w:rPr>
          <w:lang w:val="fr-FR"/>
        </w:rPr>
        <w:t>Une note du Secrétariat faisant référence aux débats de la 89</w:t>
      </w:r>
      <w:r w:rsidRPr="000D4E58">
        <w:rPr>
          <w:vertAlign w:val="superscript"/>
          <w:lang w:val="fr-FR"/>
        </w:rPr>
        <w:t>e</w:t>
      </w:r>
      <w:r w:rsidRPr="000D4E58">
        <w:rPr>
          <w:lang w:val="fr-FR"/>
        </w:rPr>
        <w:t xml:space="preserve"> et de la 90</w:t>
      </w:r>
      <w:r w:rsidRPr="000D4E58">
        <w:rPr>
          <w:vertAlign w:val="superscript"/>
          <w:lang w:val="fr-FR"/>
        </w:rPr>
        <w:t>e</w:t>
      </w:r>
      <w:r w:rsidRPr="000D4E58">
        <w:rPr>
          <w:lang w:val="fr-FR"/>
        </w:rPr>
        <w:t xml:space="preserve"> réunion, notamment une</w:t>
      </w:r>
      <w:r w:rsidR="008E64A9">
        <w:rPr>
          <w:lang w:val="fr-FR"/>
        </w:rPr>
        <w:t> </w:t>
      </w:r>
      <w:r w:rsidRPr="000D4E58">
        <w:rPr>
          <w:lang w:val="fr-FR"/>
        </w:rPr>
        <w:t>observation sur l</w:t>
      </w:r>
      <w:r w:rsidR="009C7DA7">
        <w:rPr>
          <w:lang w:val="fr-FR"/>
        </w:rPr>
        <w:t>’</w:t>
      </w:r>
      <w:r w:rsidRPr="000D4E58">
        <w:rPr>
          <w:lang w:val="fr-FR"/>
        </w:rPr>
        <w:t xml:space="preserve">utilisation des valeurs de référence </w:t>
      </w:r>
      <w:r w:rsidR="00776E32">
        <w:rPr>
          <w:lang w:val="fr-FR"/>
        </w:rPr>
        <w:t>à titre d</w:t>
      </w:r>
      <w:r w:rsidR="009C7DA7">
        <w:rPr>
          <w:lang w:val="fr-FR"/>
        </w:rPr>
        <w:t>’</w:t>
      </w:r>
      <w:r w:rsidRPr="000D4E58">
        <w:rPr>
          <w:lang w:val="fr-FR"/>
        </w:rPr>
        <w:t>indicateur</w:t>
      </w:r>
      <w:r w:rsidR="00776E32">
        <w:rPr>
          <w:lang w:val="fr-FR"/>
        </w:rPr>
        <w:t xml:space="preserve"> </w:t>
      </w:r>
      <w:r w:rsidRPr="000D4E58">
        <w:rPr>
          <w:lang w:val="fr-FR"/>
        </w:rPr>
        <w:t>pour la réduction progressive des HFC ainsi qu</w:t>
      </w:r>
      <w:r w:rsidR="009C7DA7">
        <w:rPr>
          <w:lang w:val="fr-FR"/>
        </w:rPr>
        <w:t>’</w:t>
      </w:r>
      <w:r w:rsidRPr="000D4E58">
        <w:rPr>
          <w:lang w:val="fr-FR"/>
        </w:rPr>
        <w:t>une recommandation révisée</w:t>
      </w:r>
    </w:p>
    <w:p w14:paraId="5E02022C" w14:textId="77777777" w:rsidR="00FD6E34" w:rsidRPr="00FB48CA" w:rsidRDefault="00FD6E34" w:rsidP="00652CF3">
      <w:pPr>
        <w:pStyle w:val="ListParagraph"/>
        <w:ind w:hanging="720"/>
        <w:rPr>
          <w:lang w:val="fr-FR"/>
        </w:rPr>
      </w:pPr>
    </w:p>
    <w:p w14:paraId="43C19E29" w14:textId="01E8440B" w:rsidR="000D4E58" w:rsidRPr="00FB48CA" w:rsidRDefault="000D4E58" w:rsidP="000D4E58">
      <w:pPr>
        <w:pStyle w:val="ListParagraph"/>
        <w:numPr>
          <w:ilvl w:val="0"/>
          <w:numId w:val="7"/>
        </w:numPr>
        <w:ind w:hanging="720"/>
        <w:rPr>
          <w:lang w:val="fr-FR"/>
        </w:rPr>
      </w:pPr>
      <w:r w:rsidRPr="000D4E58">
        <w:rPr>
          <w:lang w:val="fr-FR"/>
        </w:rPr>
        <w:t>Un addendum à l</w:t>
      </w:r>
      <w:r w:rsidR="009C7DA7">
        <w:rPr>
          <w:lang w:val="fr-FR"/>
        </w:rPr>
        <w:t>’</w:t>
      </w:r>
      <w:r w:rsidRPr="000D4E58">
        <w:rPr>
          <w:lang w:val="fr-FR"/>
        </w:rPr>
        <w:t>analyse des niveaux et des modalités de financement de la réduction progressive des HFC dans le secteur de l</w:t>
      </w:r>
      <w:r w:rsidR="009C7DA7">
        <w:rPr>
          <w:lang w:val="fr-FR"/>
        </w:rPr>
        <w:t>’</w:t>
      </w:r>
      <w:r w:rsidRPr="000D4E58">
        <w:rPr>
          <w:lang w:val="fr-FR"/>
        </w:rPr>
        <w:t>entretien de</w:t>
      </w:r>
      <w:r w:rsidR="00776E32">
        <w:rPr>
          <w:lang w:val="fr-FR"/>
        </w:rPr>
        <w:t xml:space="preserve"> l</w:t>
      </w:r>
      <w:r w:rsidR="009C7DA7">
        <w:rPr>
          <w:lang w:val="fr-FR"/>
        </w:rPr>
        <w:t>’</w:t>
      </w:r>
      <w:r w:rsidRPr="000D4E58">
        <w:rPr>
          <w:lang w:val="fr-FR"/>
        </w:rPr>
        <w:t>équipement de réfrigération (décision</w:t>
      </w:r>
      <w:r w:rsidR="00FB48CA">
        <w:rPr>
          <w:lang w:val="fr-FR"/>
        </w:rPr>
        <w:t> </w:t>
      </w:r>
      <w:r w:rsidRPr="000D4E58">
        <w:rPr>
          <w:lang w:val="fr-FR"/>
        </w:rPr>
        <w:t>88/76) aux fins de discussion lors de la 89</w:t>
      </w:r>
      <w:r w:rsidRPr="000D4E58">
        <w:rPr>
          <w:vertAlign w:val="superscript"/>
          <w:lang w:val="fr-FR"/>
        </w:rPr>
        <w:t>e</w:t>
      </w:r>
      <w:r w:rsidRPr="000D4E58">
        <w:rPr>
          <w:lang w:val="fr-FR"/>
        </w:rPr>
        <w:t xml:space="preserve"> réunion (document</w:t>
      </w:r>
      <w:r w:rsidR="00FB48CA">
        <w:rPr>
          <w:lang w:val="fr-FR"/>
        </w:rPr>
        <w:t> </w:t>
      </w:r>
      <w:r w:rsidRPr="000D4E58">
        <w:rPr>
          <w:lang w:val="fr-FR"/>
        </w:rPr>
        <w:t>UNEP/</w:t>
      </w:r>
      <w:proofErr w:type="spellStart"/>
      <w:r w:rsidRPr="000D4E58">
        <w:rPr>
          <w:lang w:val="fr-FR"/>
        </w:rPr>
        <w:t>OzL.Pro</w:t>
      </w:r>
      <w:proofErr w:type="spellEnd"/>
      <w:r w:rsidRPr="000D4E58">
        <w:rPr>
          <w:lang w:val="fr-FR"/>
        </w:rPr>
        <w:t>/</w:t>
      </w:r>
      <w:proofErr w:type="spellStart"/>
      <w:r w:rsidRPr="000D4E58">
        <w:rPr>
          <w:lang w:val="fr-FR"/>
        </w:rPr>
        <w:t>ExCom</w:t>
      </w:r>
      <w:proofErr w:type="spellEnd"/>
      <w:r w:rsidRPr="000D4E58">
        <w:rPr>
          <w:lang w:val="fr-FR"/>
        </w:rPr>
        <w:t>/89/8/Add.1)</w:t>
      </w:r>
    </w:p>
    <w:p w14:paraId="2C4FCAF5" w14:textId="77777777" w:rsidR="00A1412F" w:rsidRPr="00FB48CA" w:rsidRDefault="00A1412F" w:rsidP="00385EC7">
      <w:pPr>
        <w:rPr>
          <w:lang w:val="fr-FR"/>
        </w:rPr>
      </w:pPr>
    </w:p>
    <w:p w14:paraId="17F04607" w14:textId="77777777" w:rsidR="00A1412F" w:rsidRPr="00FB48CA" w:rsidRDefault="00A1412F" w:rsidP="00A1412F">
      <w:pPr>
        <w:rPr>
          <w:lang w:val="fr-FR"/>
        </w:rPr>
      </w:pPr>
    </w:p>
    <w:p w14:paraId="1889D8BF" w14:textId="5B994844" w:rsidR="00D60569" w:rsidRPr="00FB48CA" w:rsidRDefault="00D60569">
      <w:pPr>
        <w:jc w:val="left"/>
        <w:rPr>
          <w:b/>
          <w:bCs/>
          <w:lang w:val="fr-FR"/>
        </w:rPr>
      </w:pPr>
      <w:r w:rsidRPr="00FB48CA">
        <w:rPr>
          <w:b/>
          <w:bCs/>
          <w:lang w:val="fr-FR"/>
        </w:rPr>
        <w:br w:type="page"/>
      </w:r>
    </w:p>
    <w:p w14:paraId="2B9730DB" w14:textId="699690EA" w:rsidR="00623030" w:rsidRPr="000D4E58" w:rsidRDefault="000D4E58" w:rsidP="00623030">
      <w:pPr>
        <w:jc w:val="center"/>
        <w:rPr>
          <w:b/>
          <w:sz w:val="24"/>
          <w:szCs w:val="24"/>
        </w:rPr>
      </w:pPr>
      <w:r w:rsidRPr="000D4E58">
        <w:rPr>
          <w:b/>
          <w:sz w:val="24"/>
          <w:szCs w:val="24"/>
          <w:lang w:val="fr-FR"/>
        </w:rPr>
        <w:lastRenderedPageBreak/>
        <w:t>Note du Secrétariat</w:t>
      </w:r>
    </w:p>
    <w:p w14:paraId="2ACD2824" w14:textId="77777777" w:rsidR="003C47A7" w:rsidRDefault="003C47A7" w:rsidP="00623030">
      <w:pPr>
        <w:ind w:left="720" w:hanging="720"/>
      </w:pPr>
    </w:p>
    <w:p w14:paraId="623A0810" w14:textId="58290C55" w:rsidR="00623030" w:rsidRPr="000D4E58" w:rsidRDefault="000D4E58" w:rsidP="00623030">
      <w:pPr>
        <w:ind w:left="720" w:hanging="720"/>
        <w:rPr>
          <w:b/>
          <w:bCs/>
          <w:sz w:val="24"/>
          <w:szCs w:val="24"/>
        </w:rPr>
      </w:pPr>
      <w:r w:rsidRPr="000D4E58">
        <w:rPr>
          <w:b/>
          <w:bCs/>
          <w:sz w:val="24"/>
          <w:szCs w:val="24"/>
          <w:lang w:val="fr-FR"/>
        </w:rPr>
        <w:t>Introduction </w:t>
      </w:r>
    </w:p>
    <w:p w14:paraId="0FA996A9" w14:textId="77777777" w:rsidR="003C47A7" w:rsidRDefault="003C47A7" w:rsidP="00623030">
      <w:pPr>
        <w:ind w:left="720" w:hanging="720"/>
      </w:pPr>
    </w:p>
    <w:p w14:paraId="7E509984" w14:textId="33267CD4" w:rsidR="00297A8D" w:rsidRPr="00FB48CA" w:rsidRDefault="00A705AA" w:rsidP="00297A8D">
      <w:pPr>
        <w:pStyle w:val="Heading1"/>
        <w:numPr>
          <w:ilvl w:val="0"/>
          <w:numId w:val="9"/>
        </w:numPr>
        <w:rPr>
          <w:lang w:val="fr-FR"/>
        </w:rPr>
      </w:pPr>
      <w:r w:rsidRPr="00A705AA">
        <w:rPr>
          <w:lang w:val="fr-FR"/>
        </w:rPr>
        <w:t>Lors de l</w:t>
      </w:r>
      <w:r w:rsidR="009C7DA7">
        <w:rPr>
          <w:lang w:val="fr-FR"/>
        </w:rPr>
        <w:t>’</w:t>
      </w:r>
      <w:r w:rsidRPr="00A705AA">
        <w:rPr>
          <w:lang w:val="fr-FR"/>
        </w:rPr>
        <w:t>élaboration des lignes directrices relatives aux coûts de la réduction progressive des HFC, le Comité exécutif a demandé au Secretariat de fournir une analyse des niveaux et des modalités de financement dans le secteur de l</w:t>
      </w:r>
      <w:r w:rsidR="009C7DA7">
        <w:rPr>
          <w:lang w:val="fr-FR"/>
        </w:rPr>
        <w:t>’</w:t>
      </w:r>
      <w:r w:rsidRPr="00A705AA">
        <w:rPr>
          <w:lang w:val="fr-FR"/>
        </w:rPr>
        <w:t>entretien de l</w:t>
      </w:r>
      <w:r w:rsidR="009C7DA7">
        <w:rPr>
          <w:lang w:val="fr-FR"/>
        </w:rPr>
        <w:t>’</w:t>
      </w:r>
      <w:r w:rsidRPr="00A705AA">
        <w:rPr>
          <w:lang w:val="fr-FR"/>
        </w:rPr>
        <w:t>équipement de réfrigération, notamment toutes</w:t>
      </w:r>
      <w:r w:rsidR="00F223B1">
        <w:rPr>
          <w:lang w:val="fr-FR"/>
        </w:rPr>
        <w:t xml:space="preserve"> les possibilités</w:t>
      </w:r>
      <w:r w:rsidRPr="00A705AA">
        <w:rPr>
          <w:lang w:val="fr-FR"/>
        </w:rPr>
        <w:t xml:space="preserve"> de mise en œuvre intégrée de la réduction progressive des HFC et des activités d</w:t>
      </w:r>
      <w:r w:rsidR="009C7DA7">
        <w:rPr>
          <w:lang w:val="fr-FR"/>
        </w:rPr>
        <w:t>’</w:t>
      </w:r>
      <w:r w:rsidRPr="00A705AA">
        <w:rPr>
          <w:lang w:val="fr-FR"/>
        </w:rPr>
        <w:t>élimination des HCFC</w:t>
      </w:r>
      <w:r w:rsidRPr="00A705AA">
        <w:rPr>
          <w:rStyle w:val="FootnoteReference"/>
        </w:rPr>
        <w:footnoteReference w:id="2"/>
      </w:r>
      <w:r w:rsidR="009C7DA7">
        <w:rPr>
          <w:lang w:val="fr-FR"/>
        </w:rPr>
        <w:t>.</w:t>
      </w:r>
      <w:r w:rsidRPr="00FB48CA">
        <w:rPr>
          <w:lang w:val="fr-FR"/>
        </w:rPr>
        <w:t xml:space="preserve"> </w:t>
      </w:r>
      <w:r w:rsidRPr="00A705AA">
        <w:rPr>
          <w:lang w:val="fr-FR"/>
        </w:rPr>
        <w:t>En tenant compte du rapport préliminaire sur tous les aspects du secteur de l</w:t>
      </w:r>
      <w:r w:rsidR="009C7DA7">
        <w:rPr>
          <w:lang w:val="fr-FR"/>
        </w:rPr>
        <w:t>’</w:t>
      </w:r>
      <w:r w:rsidRPr="00A705AA">
        <w:rPr>
          <w:lang w:val="fr-FR"/>
        </w:rPr>
        <w:t>entretien de l</w:t>
      </w:r>
      <w:r w:rsidR="009C7DA7">
        <w:rPr>
          <w:lang w:val="fr-FR"/>
        </w:rPr>
        <w:t>’</w:t>
      </w:r>
      <w:r w:rsidRPr="00A705AA">
        <w:rPr>
          <w:lang w:val="fr-FR"/>
        </w:rPr>
        <w:t>équipement de réfrigération à l</w:t>
      </w:r>
      <w:r w:rsidR="009C7DA7">
        <w:rPr>
          <w:lang w:val="fr-FR"/>
        </w:rPr>
        <w:t>’</w:t>
      </w:r>
      <w:r w:rsidRPr="00A705AA">
        <w:rPr>
          <w:lang w:val="fr-FR"/>
        </w:rPr>
        <w:t>appui de la réduction progressive de HFC</w:t>
      </w:r>
      <w:r w:rsidRPr="00A705AA">
        <w:rPr>
          <w:rStyle w:val="FootnoteReference"/>
          <w:lang w:val="fr-FR"/>
        </w:rPr>
        <w:footnoteReference w:id="3"/>
      </w:r>
      <w:r w:rsidRPr="00A705AA">
        <w:rPr>
          <w:lang w:val="fr-FR"/>
        </w:rPr>
        <w:t xml:space="preserve"> et des conseils fournis par le Comité exécutif, le document demandé a été préparé et examiné lors de la 88</w:t>
      </w:r>
      <w:r w:rsidRPr="00A705AA">
        <w:rPr>
          <w:vertAlign w:val="superscript"/>
          <w:lang w:val="fr-FR"/>
        </w:rPr>
        <w:t>e</w:t>
      </w:r>
      <w:r w:rsidRPr="00A705AA">
        <w:rPr>
          <w:lang w:val="fr-FR"/>
        </w:rPr>
        <w:t xml:space="preserve"> réunion</w:t>
      </w:r>
      <w:r w:rsidRPr="00A705AA">
        <w:rPr>
          <w:rStyle w:val="FootnoteReference"/>
        </w:rPr>
        <w:footnoteReference w:id="4"/>
      </w:r>
      <w:r w:rsidR="009C7DA7">
        <w:rPr>
          <w:lang w:val="fr-FR"/>
        </w:rPr>
        <w:t>.</w:t>
      </w:r>
      <w:r w:rsidRPr="00FB48CA">
        <w:rPr>
          <w:lang w:val="fr-FR"/>
        </w:rPr>
        <w:t xml:space="preserve"> </w:t>
      </w:r>
      <w:r w:rsidR="00297A8D" w:rsidRPr="00297A8D">
        <w:rPr>
          <w:lang w:val="fr-FR"/>
        </w:rPr>
        <w:t xml:space="preserve">Le groupe de contact mis en place pour </w:t>
      </w:r>
      <w:r w:rsidR="00F223B1">
        <w:rPr>
          <w:lang w:val="fr-FR"/>
        </w:rPr>
        <w:t>étudier</w:t>
      </w:r>
      <w:r w:rsidR="00297A8D" w:rsidRPr="00297A8D">
        <w:rPr>
          <w:lang w:val="fr-FR"/>
        </w:rPr>
        <w:t xml:space="preserve"> la question a identifié plusieurs problèmes nécessitant un</w:t>
      </w:r>
      <w:r w:rsidR="00F223B1">
        <w:rPr>
          <w:lang w:val="fr-FR"/>
        </w:rPr>
        <w:t xml:space="preserve"> examen plus approfondi</w:t>
      </w:r>
      <w:r w:rsidR="00297A8D" w:rsidRPr="00297A8D">
        <w:rPr>
          <w:lang w:val="fr-FR"/>
        </w:rPr>
        <w:t>, notamment les défis posés par la mise en œuvre de l</w:t>
      </w:r>
      <w:r w:rsidR="009C7DA7">
        <w:rPr>
          <w:lang w:val="fr-FR"/>
        </w:rPr>
        <w:t>’</w:t>
      </w:r>
      <w:r w:rsidR="00297A8D" w:rsidRPr="00297A8D">
        <w:rPr>
          <w:lang w:val="fr-FR"/>
        </w:rPr>
        <w:t>élimination des HCFC et la réduction progressive des HFC</w:t>
      </w:r>
      <w:r w:rsidR="00CF1B37">
        <w:rPr>
          <w:lang w:val="fr-FR"/>
        </w:rPr>
        <w:t xml:space="preserve"> dans le secteur de l’entretien de l’équipement de réfrigération</w:t>
      </w:r>
      <w:r w:rsidR="00F223B1">
        <w:rPr>
          <w:lang w:val="fr-FR"/>
        </w:rPr>
        <w:t>,</w:t>
      </w:r>
      <w:r w:rsidR="00297A8D" w:rsidRPr="00297A8D">
        <w:rPr>
          <w:lang w:val="fr-FR"/>
        </w:rPr>
        <w:t xml:space="preserve"> et</w:t>
      </w:r>
      <w:r w:rsidR="00CF1B37">
        <w:rPr>
          <w:lang w:val="fr-FR"/>
        </w:rPr>
        <w:t xml:space="preserve">, </w:t>
      </w:r>
      <w:r w:rsidR="00CF1B37" w:rsidRPr="00297A8D">
        <w:rPr>
          <w:lang w:val="fr-FR"/>
        </w:rPr>
        <w:t>en l</w:t>
      </w:r>
      <w:r w:rsidR="00CF1B37">
        <w:rPr>
          <w:lang w:val="fr-FR"/>
        </w:rPr>
        <w:t>’</w:t>
      </w:r>
      <w:r w:rsidR="00CF1B37" w:rsidRPr="00297A8D">
        <w:rPr>
          <w:lang w:val="fr-FR"/>
        </w:rPr>
        <w:t>absence de lignes directrices relatives aux coûts</w:t>
      </w:r>
      <w:r w:rsidR="00CF1B37">
        <w:rPr>
          <w:lang w:val="fr-FR"/>
        </w:rPr>
        <w:t>,</w:t>
      </w:r>
      <w:r w:rsidR="00297A8D" w:rsidRPr="00297A8D">
        <w:rPr>
          <w:lang w:val="fr-FR"/>
        </w:rPr>
        <w:t xml:space="preserve"> l</w:t>
      </w:r>
      <w:r w:rsidR="009C7DA7">
        <w:rPr>
          <w:lang w:val="fr-FR"/>
        </w:rPr>
        <w:t>’</w:t>
      </w:r>
      <w:r w:rsidR="00297A8D" w:rsidRPr="00297A8D">
        <w:rPr>
          <w:lang w:val="fr-FR"/>
        </w:rPr>
        <w:t xml:space="preserve">examen </w:t>
      </w:r>
      <w:r w:rsidR="00FB48CA" w:rsidRPr="00297A8D">
        <w:rPr>
          <w:lang w:val="fr-FR"/>
        </w:rPr>
        <w:t>peut être</w:t>
      </w:r>
      <w:r w:rsidR="00297A8D" w:rsidRPr="00297A8D">
        <w:rPr>
          <w:lang w:val="fr-FR"/>
        </w:rPr>
        <w:t xml:space="preserve"> prématuré des modalités et des niveaux de financement.</w:t>
      </w:r>
      <w:r w:rsidR="00297A8D" w:rsidRPr="00FB48CA">
        <w:rPr>
          <w:lang w:val="fr-FR"/>
        </w:rPr>
        <w:t xml:space="preserve"> </w:t>
      </w:r>
      <w:r w:rsidR="00297A8D" w:rsidRPr="00297A8D">
        <w:rPr>
          <w:lang w:val="fr-FR"/>
        </w:rPr>
        <w:t>Comme aucun accord n</w:t>
      </w:r>
      <w:r w:rsidR="009C7DA7">
        <w:rPr>
          <w:lang w:val="fr-FR"/>
        </w:rPr>
        <w:t>’</w:t>
      </w:r>
      <w:r w:rsidR="00297A8D" w:rsidRPr="00297A8D">
        <w:rPr>
          <w:lang w:val="fr-FR"/>
        </w:rPr>
        <w:t>avait pu être conclu, le Comité exécutif a décidé de poursuivre les débats lors de sa 89</w:t>
      </w:r>
      <w:r w:rsidR="00297A8D" w:rsidRPr="00297A8D">
        <w:rPr>
          <w:vertAlign w:val="superscript"/>
          <w:lang w:val="fr-FR"/>
        </w:rPr>
        <w:t>e</w:t>
      </w:r>
      <w:r w:rsidR="00297A8D" w:rsidRPr="00297A8D">
        <w:rPr>
          <w:lang w:val="fr-FR"/>
        </w:rPr>
        <w:t xml:space="preserve"> réunion</w:t>
      </w:r>
      <w:r w:rsidR="00297A8D" w:rsidRPr="00297A8D">
        <w:rPr>
          <w:rStyle w:val="FootnoteReference"/>
        </w:rPr>
        <w:footnoteReference w:id="5"/>
      </w:r>
      <w:r w:rsidR="009C7DA7">
        <w:rPr>
          <w:lang w:val="fr-FR"/>
        </w:rPr>
        <w:t>.</w:t>
      </w:r>
    </w:p>
    <w:p w14:paraId="7572BBB1" w14:textId="000D2A17" w:rsidR="00140589" w:rsidRPr="00297A8D" w:rsidRDefault="00297A8D" w:rsidP="00140589">
      <w:pPr>
        <w:rPr>
          <w:u w:val="single"/>
        </w:rPr>
      </w:pPr>
      <w:r w:rsidRPr="00297A8D">
        <w:rPr>
          <w:u w:val="single"/>
          <w:lang w:val="fr-FR"/>
        </w:rPr>
        <w:t>89</w:t>
      </w:r>
      <w:r w:rsidRPr="00297A8D">
        <w:rPr>
          <w:u w:val="single"/>
          <w:vertAlign w:val="superscript"/>
          <w:lang w:val="fr-FR"/>
        </w:rPr>
        <w:t>e</w:t>
      </w:r>
      <w:r w:rsidRPr="00297A8D">
        <w:rPr>
          <w:u w:val="single"/>
          <w:lang w:val="fr-FR"/>
        </w:rPr>
        <w:t xml:space="preserve"> réunion</w:t>
      </w:r>
    </w:p>
    <w:p w14:paraId="1C93877A" w14:textId="77777777" w:rsidR="00140589" w:rsidRPr="00140589" w:rsidRDefault="00140589" w:rsidP="00140589"/>
    <w:p w14:paraId="043D9804" w14:textId="5DEEEC61" w:rsidR="00297A8D" w:rsidRPr="00FB48CA" w:rsidRDefault="00297A8D" w:rsidP="00297A8D">
      <w:pPr>
        <w:pStyle w:val="Heading1"/>
        <w:rPr>
          <w:lang w:val="fr-FR"/>
        </w:rPr>
      </w:pPr>
      <w:r w:rsidRPr="00297A8D">
        <w:rPr>
          <w:lang w:val="fr-FR"/>
        </w:rPr>
        <w:t>Dans de cadre de la première partie de la 89</w:t>
      </w:r>
      <w:r w:rsidRPr="00297A8D">
        <w:rPr>
          <w:vertAlign w:val="superscript"/>
          <w:lang w:val="fr-FR"/>
        </w:rPr>
        <w:t>e</w:t>
      </w:r>
      <w:r w:rsidRPr="00297A8D">
        <w:rPr>
          <w:lang w:val="fr-FR"/>
        </w:rPr>
        <w:t xml:space="preserve"> réunion, le Comité exécutif a poursuivi les échanges sur cette question</w:t>
      </w:r>
      <w:r w:rsidRPr="00297A8D">
        <w:rPr>
          <w:rStyle w:val="FootnoteReference"/>
        </w:rPr>
        <w:footnoteReference w:id="6"/>
      </w:r>
      <w:r w:rsidR="009C7DA7">
        <w:rPr>
          <w:lang w:val="fr-FR"/>
        </w:rPr>
        <w:t>.</w:t>
      </w:r>
      <w:r w:rsidRPr="00FB48CA">
        <w:rPr>
          <w:lang w:val="fr-FR"/>
        </w:rPr>
        <w:t xml:space="preserve"> </w:t>
      </w:r>
      <w:r w:rsidRPr="00297A8D">
        <w:rPr>
          <w:lang w:val="fr-FR"/>
        </w:rPr>
        <w:t>Le groupe de contact créé pour discuter de la question a convenu que l</w:t>
      </w:r>
      <w:r w:rsidR="009C7DA7">
        <w:rPr>
          <w:lang w:val="fr-FR"/>
        </w:rPr>
        <w:t>’</w:t>
      </w:r>
      <w:r w:rsidRPr="00297A8D">
        <w:rPr>
          <w:lang w:val="fr-FR"/>
        </w:rPr>
        <w:t>examen de la demande faite par les Parties au paragraphe 16 de la décision XXVIII/2, relative à l</w:t>
      </w:r>
      <w:r w:rsidR="009C7DA7">
        <w:rPr>
          <w:lang w:val="fr-FR"/>
        </w:rPr>
        <w:t>’</w:t>
      </w:r>
      <w:r w:rsidRPr="00297A8D">
        <w:rPr>
          <w:lang w:val="fr-FR"/>
        </w:rPr>
        <w:t xml:space="preserve">introduction de solutions de remplacement des HCFC ayant un potentiel de réchauffement planétaire (PRP) faible ou nul </w:t>
      </w:r>
      <w:r w:rsidR="00240D09">
        <w:rPr>
          <w:lang w:val="fr-FR"/>
        </w:rPr>
        <w:t xml:space="preserve">tout en maintenant </w:t>
      </w:r>
      <w:r w:rsidRPr="00297A8D">
        <w:rPr>
          <w:lang w:val="fr-FR"/>
        </w:rPr>
        <w:t>l</w:t>
      </w:r>
      <w:r w:rsidR="009C7DA7">
        <w:rPr>
          <w:lang w:val="fr-FR"/>
        </w:rPr>
        <w:t>’</w:t>
      </w:r>
      <w:r w:rsidRPr="00297A8D">
        <w:rPr>
          <w:lang w:val="fr-FR"/>
        </w:rPr>
        <w:t>efficacité énergétique dans le secteur de l</w:t>
      </w:r>
      <w:r w:rsidR="009C7DA7">
        <w:rPr>
          <w:lang w:val="fr-FR"/>
        </w:rPr>
        <w:t>’</w:t>
      </w:r>
      <w:r w:rsidRPr="00297A8D">
        <w:rPr>
          <w:lang w:val="fr-FR"/>
        </w:rPr>
        <w:t>entretien</w:t>
      </w:r>
      <w:r w:rsidR="00240D09">
        <w:rPr>
          <w:lang w:val="fr-FR"/>
        </w:rPr>
        <w:t xml:space="preserve"> et des services aux utilisateurs finaux</w:t>
      </w:r>
      <w:r w:rsidRPr="00297A8D">
        <w:rPr>
          <w:lang w:val="fr-FR"/>
        </w:rPr>
        <w:t>, serait examinée séparément au titre du point de l</w:t>
      </w:r>
      <w:r w:rsidR="009C7DA7">
        <w:rPr>
          <w:lang w:val="fr-FR"/>
        </w:rPr>
        <w:t>’</w:t>
      </w:r>
      <w:r w:rsidRPr="00297A8D">
        <w:rPr>
          <w:lang w:val="fr-FR"/>
        </w:rPr>
        <w:t>ordre du jour sur l</w:t>
      </w:r>
      <w:r w:rsidR="009C7DA7">
        <w:rPr>
          <w:lang w:val="fr-FR"/>
        </w:rPr>
        <w:t>’</w:t>
      </w:r>
      <w:r w:rsidRPr="00297A8D">
        <w:rPr>
          <w:lang w:val="fr-FR"/>
        </w:rPr>
        <w:t>efficacité énergétique</w:t>
      </w:r>
      <w:r w:rsidRPr="00297A8D">
        <w:rPr>
          <w:rStyle w:val="FootnoteReference"/>
          <w:bCs/>
        </w:rPr>
        <w:footnoteReference w:id="7"/>
      </w:r>
      <w:r w:rsidR="009C7DA7">
        <w:rPr>
          <w:lang w:val="fr-FR"/>
        </w:rPr>
        <w:t>.</w:t>
      </w:r>
      <w:r w:rsidRPr="00FB48CA">
        <w:rPr>
          <w:lang w:val="fr-FR"/>
        </w:rPr>
        <w:t xml:space="preserve"> </w:t>
      </w:r>
      <w:r w:rsidRPr="00297A8D">
        <w:rPr>
          <w:lang w:val="fr-FR"/>
        </w:rPr>
        <w:t xml:space="preserve">Divers autres éléments ont été </w:t>
      </w:r>
      <w:r w:rsidR="00F223B1">
        <w:rPr>
          <w:lang w:val="fr-FR"/>
        </w:rPr>
        <w:t>passés en revue</w:t>
      </w:r>
      <w:r w:rsidRPr="00297A8D">
        <w:rPr>
          <w:lang w:val="fr-FR"/>
        </w:rPr>
        <w:t xml:space="preserve"> avec les résultats suivants :</w:t>
      </w:r>
    </w:p>
    <w:p w14:paraId="63ED5083" w14:textId="7140C58B" w:rsidR="00297A8D" w:rsidRPr="00FB48CA" w:rsidRDefault="007105C2" w:rsidP="00413D86">
      <w:pPr>
        <w:pStyle w:val="Heading2"/>
        <w:rPr>
          <w:lang w:val="fr-FR"/>
        </w:rPr>
      </w:pPr>
      <w:r>
        <w:rPr>
          <w:lang w:val="fr-FR"/>
        </w:rPr>
        <w:t xml:space="preserve">Considérer la </w:t>
      </w:r>
      <w:r w:rsidR="00413D86" w:rsidRPr="00413D86">
        <w:rPr>
          <w:lang w:val="fr-FR"/>
        </w:rPr>
        <w:t>troisième modalité de financement proposée par le Secrétariat</w:t>
      </w:r>
      <w:r w:rsidR="00413D86" w:rsidRPr="00413D86">
        <w:rPr>
          <w:rStyle w:val="FootnoteReference"/>
          <w:lang w:val="fr-FR"/>
        </w:rPr>
        <w:footnoteReference w:id="8"/>
      </w:r>
      <w:r w:rsidR="00413D86" w:rsidRPr="00413D86">
        <w:rPr>
          <w:lang w:val="fr-FR"/>
        </w:rPr>
        <w:t xml:space="preserve"> </w:t>
      </w:r>
      <w:r w:rsidR="00240D09">
        <w:rPr>
          <w:lang w:val="fr-FR"/>
        </w:rPr>
        <w:t>e</w:t>
      </w:r>
      <w:r w:rsidR="00413D86" w:rsidRPr="00413D86">
        <w:rPr>
          <w:lang w:val="fr-FR"/>
        </w:rPr>
        <w:t>n tant que base pour déterminer la valeur globale du financement alloué au secteur de l</w:t>
      </w:r>
      <w:r w:rsidR="009C7DA7">
        <w:rPr>
          <w:lang w:val="fr-FR"/>
        </w:rPr>
        <w:t>’</w:t>
      </w:r>
      <w:r w:rsidR="00413D86" w:rsidRPr="00413D86">
        <w:rPr>
          <w:lang w:val="fr-FR"/>
        </w:rPr>
        <w:t>entretien pour tous les pays ;</w:t>
      </w:r>
    </w:p>
    <w:p w14:paraId="287B0578" w14:textId="6CCD6008" w:rsidR="00413D86" w:rsidRPr="00FB48CA" w:rsidRDefault="00413D86" w:rsidP="00413D86">
      <w:pPr>
        <w:pStyle w:val="Heading2"/>
        <w:rPr>
          <w:lang w:val="fr-FR"/>
        </w:rPr>
      </w:pPr>
      <w:r w:rsidRPr="00413D86">
        <w:rPr>
          <w:lang w:val="fr-FR"/>
        </w:rPr>
        <w:t xml:space="preserve">Une </w:t>
      </w:r>
      <w:r w:rsidR="007105C2">
        <w:rPr>
          <w:lang w:val="fr-FR"/>
        </w:rPr>
        <w:t>position</w:t>
      </w:r>
      <w:r w:rsidRPr="00413D86">
        <w:rPr>
          <w:lang w:val="fr-FR"/>
        </w:rPr>
        <w:t xml:space="preserve"> commune </w:t>
      </w:r>
      <w:r w:rsidR="007105C2">
        <w:rPr>
          <w:lang w:val="fr-FR"/>
        </w:rPr>
        <w:t>sur</w:t>
      </w:r>
      <w:r w:rsidRPr="00413D86">
        <w:rPr>
          <w:lang w:val="fr-FR"/>
        </w:rPr>
        <w:t xml:space="preserve"> la nécessité de </w:t>
      </w:r>
      <w:r w:rsidR="007105C2">
        <w:rPr>
          <w:lang w:val="fr-FR"/>
        </w:rPr>
        <w:t>rentabiliser</w:t>
      </w:r>
      <w:r w:rsidRPr="00413D86">
        <w:rPr>
          <w:lang w:val="fr-FR"/>
        </w:rPr>
        <w:t xml:space="preserve"> les infrastructures existantes, plusieurs Parties visées à l</w:t>
      </w:r>
      <w:r w:rsidR="009C7DA7">
        <w:rPr>
          <w:lang w:val="fr-FR"/>
        </w:rPr>
        <w:t>’</w:t>
      </w:r>
      <w:r w:rsidRPr="00413D86">
        <w:rPr>
          <w:lang w:val="fr-FR"/>
        </w:rPr>
        <w:t>article 5 soulignant les efforts et les activités supplémentaires nécessaires en conséquence de la réduction progressive des HFC et la nécessité de s</w:t>
      </w:r>
      <w:r w:rsidR="009C7DA7">
        <w:rPr>
          <w:lang w:val="fr-FR"/>
        </w:rPr>
        <w:t>’</w:t>
      </w:r>
      <w:r w:rsidRPr="00413D86">
        <w:rPr>
          <w:lang w:val="fr-FR"/>
        </w:rPr>
        <w:t>assurer que cela était pris en compte dans le financement convenu ;</w:t>
      </w:r>
    </w:p>
    <w:p w14:paraId="691A0D5A" w14:textId="6C15B027" w:rsidR="00413D86" w:rsidRPr="00FB48CA" w:rsidRDefault="00413D86" w:rsidP="00413D86">
      <w:pPr>
        <w:pStyle w:val="Heading2"/>
        <w:rPr>
          <w:lang w:val="fr-FR"/>
        </w:rPr>
      </w:pPr>
      <w:r w:rsidRPr="00413D86">
        <w:rPr>
          <w:lang w:val="fr-FR"/>
        </w:rPr>
        <w:t>Une demande adressée au Secrétariat de catégoriser les pays</w:t>
      </w:r>
      <w:r w:rsidR="00A5693C">
        <w:rPr>
          <w:lang w:val="fr-FR"/>
        </w:rPr>
        <w:t xml:space="preserve"> n</w:t>
      </w:r>
      <w:r w:rsidR="009C7DA7">
        <w:rPr>
          <w:lang w:val="fr-FR"/>
        </w:rPr>
        <w:t>’</w:t>
      </w:r>
      <w:r w:rsidR="00A5693C">
        <w:rPr>
          <w:lang w:val="fr-FR"/>
        </w:rPr>
        <w:t>étant pas des pays</w:t>
      </w:r>
      <w:r w:rsidRPr="00413D86">
        <w:rPr>
          <w:lang w:val="fr-FR"/>
        </w:rPr>
        <w:t xml:space="preserve"> à faible volume de consommation (</w:t>
      </w:r>
      <w:r w:rsidR="00A5693C">
        <w:rPr>
          <w:lang w:val="fr-FR"/>
        </w:rPr>
        <w:t>P</w:t>
      </w:r>
      <w:r w:rsidR="00CF1B37">
        <w:rPr>
          <w:lang w:val="fr-FR"/>
        </w:rPr>
        <w:t>FV</w:t>
      </w:r>
      <w:r w:rsidRPr="00413D86">
        <w:rPr>
          <w:lang w:val="fr-FR"/>
        </w:rPr>
        <w:t xml:space="preserve">) </w:t>
      </w:r>
      <w:r w:rsidR="00A5693C">
        <w:rPr>
          <w:lang w:val="fr-FR"/>
        </w:rPr>
        <w:t xml:space="preserve">en fonction de leurs </w:t>
      </w:r>
      <w:r w:rsidRPr="00413D86">
        <w:rPr>
          <w:lang w:val="fr-FR"/>
        </w:rPr>
        <w:t>consommation et besoins, et de suggérer des niveaux de financement correspondants en vue d</w:t>
      </w:r>
      <w:r w:rsidR="009C7DA7">
        <w:rPr>
          <w:lang w:val="fr-FR"/>
        </w:rPr>
        <w:t>’</w:t>
      </w:r>
      <w:r w:rsidRPr="00413D86">
        <w:rPr>
          <w:lang w:val="fr-FR"/>
        </w:rPr>
        <w:t>une discussion plus approfondie lors de la deuxième partie de la 89</w:t>
      </w:r>
      <w:r w:rsidRPr="00413D86">
        <w:rPr>
          <w:vertAlign w:val="superscript"/>
          <w:lang w:val="fr-FR"/>
        </w:rPr>
        <w:t>e</w:t>
      </w:r>
      <w:r w:rsidRPr="00413D86">
        <w:rPr>
          <w:lang w:val="fr-FR"/>
        </w:rPr>
        <w:t xml:space="preserve"> réunion ; </w:t>
      </w:r>
    </w:p>
    <w:p w14:paraId="35042981" w14:textId="568FD145" w:rsidR="00413D86" w:rsidRPr="00FB48CA" w:rsidRDefault="00A5693C" w:rsidP="00413D86">
      <w:pPr>
        <w:pStyle w:val="Heading2"/>
        <w:rPr>
          <w:lang w:val="fr-FR"/>
        </w:rPr>
      </w:pPr>
      <w:r>
        <w:rPr>
          <w:lang w:val="fr-FR"/>
        </w:rPr>
        <w:t>L</w:t>
      </w:r>
      <w:r w:rsidR="009C7DA7">
        <w:rPr>
          <w:lang w:val="fr-FR"/>
        </w:rPr>
        <w:t>’</w:t>
      </w:r>
      <w:r>
        <w:rPr>
          <w:lang w:val="fr-FR"/>
        </w:rPr>
        <w:t>utilisation</w:t>
      </w:r>
      <w:r w:rsidR="00413D86" w:rsidRPr="00413D86">
        <w:rPr>
          <w:lang w:val="fr-FR"/>
        </w:rPr>
        <w:t xml:space="preserve"> temporaire</w:t>
      </w:r>
      <w:r>
        <w:rPr>
          <w:lang w:val="fr-FR"/>
        </w:rPr>
        <w:t xml:space="preserve"> des</w:t>
      </w:r>
      <w:r w:rsidR="00413D86" w:rsidRPr="00413D86">
        <w:rPr>
          <w:lang w:val="fr-FR"/>
        </w:rPr>
        <w:t xml:space="preserve"> valeurs de référence des HCFC en tant qu</w:t>
      </w:r>
      <w:r w:rsidR="009C7DA7">
        <w:rPr>
          <w:lang w:val="fr-FR"/>
        </w:rPr>
        <w:t>’</w:t>
      </w:r>
      <w:r w:rsidR="00413D86" w:rsidRPr="00413D86">
        <w:rPr>
          <w:lang w:val="fr-FR"/>
        </w:rPr>
        <w:t xml:space="preserve">indicateur de la </w:t>
      </w:r>
      <w:r w:rsidR="00413D86" w:rsidRPr="00413D86">
        <w:rPr>
          <w:lang w:val="fr-FR"/>
        </w:rPr>
        <w:lastRenderedPageBreak/>
        <w:t>consommation de HFC lors de l</w:t>
      </w:r>
      <w:r w:rsidR="009C7DA7">
        <w:rPr>
          <w:lang w:val="fr-FR"/>
        </w:rPr>
        <w:t>’</w:t>
      </w:r>
      <w:r w:rsidR="00413D86" w:rsidRPr="00413D86">
        <w:rPr>
          <w:lang w:val="fr-FR"/>
        </w:rPr>
        <w:t xml:space="preserve">examen du financement ; et </w:t>
      </w:r>
      <w:r w:rsidR="00CF1B37">
        <w:rPr>
          <w:lang w:val="fr-FR"/>
        </w:rPr>
        <w:t>l</w:t>
      </w:r>
      <w:r w:rsidR="009C7DA7">
        <w:rPr>
          <w:lang w:val="fr-FR"/>
        </w:rPr>
        <w:t>’</w:t>
      </w:r>
      <w:r w:rsidR="00413D86" w:rsidRPr="00413D86">
        <w:rPr>
          <w:lang w:val="fr-FR"/>
        </w:rPr>
        <w:t>exam</w:t>
      </w:r>
      <w:r w:rsidR="00CF1B37">
        <w:rPr>
          <w:lang w:val="fr-FR"/>
        </w:rPr>
        <w:t>en et l’ajustement d</w:t>
      </w:r>
      <w:r w:rsidR="00413D86" w:rsidRPr="00413D86">
        <w:rPr>
          <w:lang w:val="fr-FR"/>
        </w:rPr>
        <w:t>es niveaux de financement, éventuellement en 2025, une fois les niveaux de référence des HFC connus.</w:t>
      </w:r>
      <w:r w:rsidR="00413D86" w:rsidRPr="00FB48CA">
        <w:rPr>
          <w:lang w:val="fr-FR"/>
        </w:rPr>
        <w:t xml:space="preserve"> </w:t>
      </w:r>
    </w:p>
    <w:p w14:paraId="6D50D596" w14:textId="681BAC71" w:rsidR="005E3DA9" w:rsidRPr="00FB48CA" w:rsidRDefault="00A5693C" w:rsidP="005E3DA9">
      <w:pPr>
        <w:pStyle w:val="Heading1"/>
        <w:rPr>
          <w:lang w:val="fr-FR"/>
        </w:rPr>
      </w:pPr>
      <w:r>
        <w:rPr>
          <w:lang w:val="fr-FR"/>
        </w:rPr>
        <w:t>Répondant</w:t>
      </w:r>
      <w:r w:rsidR="005E3DA9" w:rsidRPr="005E3DA9">
        <w:rPr>
          <w:lang w:val="fr-FR"/>
        </w:rPr>
        <w:t xml:space="preserve"> à la demande du groupe de contact et du Comité exécutif</w:t>
      </w:r>
      <w:r w:rsidR="005E3DA9" w:rsidRPr="005E3DA9">
        <w:rPr>
          <w:rStyle w:val="FootnoteReference"/>
          <w:lang w:val="fr-FR"/>
        </w:rPr>
        <w:footnoteReference w:id="9"/>
      </w:r>
      <w:r w:rsidR="00CF1B37">
        <w:rPr>
          <w:lang w:val="fr-FR"/>
        </w:rPr>
        <w:t>,</w:t>
      </w:r>
      <w:r w:rsidR="005E3DA9" w:rsidRPr="005E3DA9" w:rsidDel="006A1492">
        <w:rPr>
          <w:lang w:val="fr-FR"/>
        </w:rPr>
        <w:t xml:space="preserve"> </w:t>
      </w:r>
      <w:r w:rsidR="005E3DA9" w:rsidRPr="005E3DA9">
        <w:rPr>
          <w:lang w:val="fr-FR"/>
        </w:rPr>
        <w:t xml:space="preserve">le Secrétariat a préparé et soumis un document supplémentaire </w:t>
      </w:r>
      <w:r>
        <w:rPr>
          <w:lang w:val="fr-FR"/>
        </w:rPr>
        <w:t xml:space="preserve">lors de </w:t>
      </w:r>
      <w:r w:rsidR="005E3DA9" w:rsidRPr="005E3DA9">
        <w:rPr>
          <w:lang w:val="fr-FR"/>
        </w:rPr>
        <w:t>la deuxième partie de la 89</w:t>
      </w:r>
      <w:r w:rsidR="005E3DA9" w:rsidRPr="005E3DA9">
        <w:rPr>
          <w:vertAlign w:val="superscript"/>
          <w:lang w:val="fr-FR"/>
        </w:rPr>
        <w:t>e</w:t>
      </w:r>
      <w:r w:rsidR="005E3DA9" w:rsidRPr="005E3DA9">
        <w:rPr>
          <w:lang w:val="fr-FR"/>
        </w:rPr>
        <w:t xml:space="preserve"> réunion, développant la troisième modalité de financement en cours de discussion</w:t>
      </w:r>
      <w:r w:rsidR="005E3DA9" w:rsidRPr="005E3DA9">
        <w:rPr>
          <w:rStyle w:val="FootnoteReference"/>
          <w:lang w:val="en-GB"/>
        </w:rPr>
        <w:footnoteReference w:id="10"/>
      </w:r>
      <w:r w:rsidR="008E64A9">
        <w:rPr>
          <w:lang w:val="fr-FR"/>
        </w:rPr>
        <w:t>.</w:t>
      </w:r>
      <w:r w:rsidR="005E3DA9" w:rsidRPr="00FB48CA">
        <w:rPr>
          <w:lang w:val="fr-FR"/>
        </w:rPr>
        <w:t xml:space="preserve"> </w:t>
      </w:r>
      <w:r w:rsidR="005E3DA9" w:rsidRPr="005E3DA9">
        <w:rPr>
          <w:lang w:val="fr-FR"/>
        </w:rPr>
        <w:t>Le document supplémentaire classait les pays ne faisant pas partie des P</w:t>
      </w:r>
      <w:r w:rsidR="00CF1B37">
        <w:rPr>
          <w:lang w:val="fr-FR"/>
        </w:rPr>
        <w:t>FV</w:t>
      </w:r>
      <w:r w:rsidR="005E3DA9" w:rsidRPr="005E3DA9">
        <w:rPr>
          <w:lang w:val="fr-FR"/>
        </w:rPr>
        <w:t xml:space="preserve"> en quatre groupes en fonction de leurs niveaux de consommation et de fabrication de HCFC, proposait différents niveaux de financement pour chaque groupe et </w:t>
      </w:r>
      <w:r>
        <w:rPr>
          <w:lang w:val="fr-FR"/>
        </w:rPr>
        <w:t xml:space="preserve">examinait </w:t>
      </w:r>
      <w:r w:rsidR="005E3DA9" w:rsidRPr="005E3DA9">
        <w:rPr>
          <w:lang w:val="fr-FR"/>
        </w:rPr>
        <w:t>plusieurs cas nécessitant des modalités de financement individuelles.</w:t>
      </w:r>
    </w:p>
    <w:p w14:paraId="59A826F2" w14:textId="2CC50E70" w:rsidR="005E3DA9" w:rsidRPr="00FB48CA" w:rsidRDefault="005E3DA9" w:rsidP="005E3DA9">
      <w:pPr>
        <w:pStyle w:val="Heading1"/>
        <w:rPr>
          <w:lang w:val="fr-FR"/>
        </w:rPr>
      </w:pPr>
      <w:r w:rsidRPr="005E3DA9">
        <w:rPr>
          <w:lang w:val="fr-FR"/>
        </w:rPr>
        <w:t>Lors de la deuxième partie de la 89</w:t>
      </w:r>
      <w:r w:rsidRPr="005E3DA9">
        <w:rPr>
          <w:vertAlign w:val="superscript"/>
          <w:lang w:val="fr-FR"/>
        </w:rPr>
        <w:t>e</w:t>
      </w:r>
      <w:r w:rsidR="008E64A9">
        <w:rPr>
          <w:lang w:val="fr-FR"/>
        </w:rPr>
        <w:t> </w:t>
      </w:r>
      <w:r w:rsidRPr="005E3DA9">
        <w:rPr>
          <w:lang w:val="fr-FR"/>
        </w:rPr>
        <w:t>réunion, certains membres ont exprimé la nécessité de prendre des décisions urgentes sur la question et ont estimé que les réductions de HFC dans le secteur de l</w:t>
      </w:r>
      <w:r w:rsidR="009C7DA7">
        <w:rPr>
          <w:lang w:val="fr-FR"/>
        </w:rPr>
        <w:t>’</w:t>
      </w:r>
      <w:r w:rsidRPr="005E3DA9">
        <w:rPr>
          <w:lang w:val="fr-FR"/>
        </w:rPr>
        <w:t>entretien de la réfrigération nécessiteraient un financement supplémentaire, compte tenu de l</w:t>
      </w:r>
      <w:r w:rsidR="009C7DA7">
        <w:rPr>
          <w:lang w:val="fr-FR"/>
        </w:rPr>
        <w:t>’</w:t>
      </w:r>
      <w:r w:rsidRPr="005E3DA9">
        <w:rPr>
          <w:lang w:val="fr-FR"/>
        </w:rPr>
        <w:t>obsolescence de l</w:t>
      </w:r>
      <w:r w:rsidR="009C7DA7">
        <w:rPr>
          <w:lang w:val="fr-FR"/>
        </w:rPr>
        <w:t>’</w:t>
      </w:r>
      <w:r w:rsidRPr="005E3DA9">
        <w:rPr>
          <w:lang w:val="fr-FR"/>
        </w:rPr>
        <w:t>équipement existant, de l</w:t>
      </w:r>
      <w:r w:rsidR="009C7DA7">
        <w:rPr>
          <w:lang w:val="fr-FR"/>
        </w:rPr>
        <w:t>’</w:t>
      </w:r>
      <w:r w:rsidRPr="005E3DA9">
        <w:rPr>
          <w:lang w:val="fr-FR"/>
        </w:rPr>
        <w:t>inflation, des coûts croissants et des chiffres fluctuants du nombre de techniciens.</w:t>
      </w:r>
      <w:r w:rsidRPr="00FB48CA">
        <w:rPr>
          <w:lang w:val="fr-FR"/>
        </w:rPr>
        <w:t xml:space="preserve"> </w:t>
      </w:r>
      <w:r w:rsidRPr="005E3DA9">
        <w:rPr>
          <w:lang w:val="fr-FR"/>
        </w:rPr>
        <w:t xml:space="preserve">Le besoin de flexibilité a été particulièrement </w:t>
      </w:r>
      <w:r w:rsidR="00A5693C">
        <w:rPr>
          <w:lang w:val="fr-FR"/>
        </w:rPr>
        <w:t xml:space="preserve">mis en évidence </w:t>
      </w:r>
      <w:r w:rsidRPr="005E3DA9">
        <w:rPr>
          <w:lang w:val="fr-FR"/>
        </w:rPr>
        <w:t>par l</w:t>
      </w:r>
      <w:r w:rsidR="009C7DA7">
        <w:rPr>
          <w:lang w:val="fr-FR"/>
        </w:rPr>
        <w:t>’</w:t>
      </w:r>
      <w:r w:rsidRPr="005E3DA9">
        <w:rPr>
          <w:lang w:val="fr-FR"/>
        </w:rPr>
        <w:t xml:space="preserve">un des membres qui a </w:t>
      </w:r>
      <w:r w:rsidR="00E47B08">
        <w:rPr>
          <w:lang w:val="fr-FR"/>
        </w:rPr>
        <w:t>souligné</w:t>
      </w:r>
      <w:r w:rsidRPr="005E3DA9">
        <w:rPr>
          <w:lang w:val="fr-FR"/>
        </w:rPr>
        <w:t xml:space="preserve"> qu</w:t>
      </w:r>
      <w:r w:rsidR="009C7DA7">
        <w:rPr>
          <w:lang w:val="fr-FR"/>
        </w:rPr>
        <w:t>’</w:t>
      </w:r>
      <w:r w:rsidRPr="005E3DA9">
        <w:rPr>
          <w:lang w:val="fr-FR"/>
        </w:rPr>
        <w:t>en raison de la pandémie de C</w:t>
      </w:r>
      <w:r w:rsidR="00CF1B37" w:rsidRPr="005E3DA9">
        <w:rPr>
          <w:lang w:val="fr-FR"/>
        </w:rPr>
        <w:t>ovid</w:t>
      </w:r>
      <w:r w:rsidR="008E64A9">
        <w:rPr>
          <w:lang w:val="fr-FR"/>
        </w:rPr>
        <w:t>-</w:t>
      </w:r>
      <w:r w:rsidRPr="005E3DA9">
        <w:rPr>
          <w:lang w:val="fr-FR"/>
        </w:rPr>
        <w:t>19, l</w:t>
      </w:r>
      <w:r w:rsidR="009C7DA7">
        <w:rPr>
          <w:lang w:val="fr-FR"/>
        </w:rPr>
        <w:t>’</w:t>
      </w:r>
      <w:r w:rsidRPr="005E3DA9">
        <w:rPr>
          <w:lang w:val="fr-FR"/>
        </w:rPr>
        <w:t xml:space="preserve">activité économique de nombreux pays en développement avait été suspendue pendant deux ans, se traduisant par une consommation </w:t>
      </w:r>
      <w:r w:rsidR="00E47B08">
        <w:rPr>
          <w:lang w:val="fr-FR"/>
        </w:rPr>
        <w:t>anormalement</w:t>
      </w:r>
      <w:r w:rsidRPr="005E3DA9">
        <w:rPr>
          <w:lang w:val="fr-FR"/>
        </w:rPr>
        <w:t xml:space="preserve"> faible au cours des années devant servir de référence pour le point de départ des réductions durables des HFC.</w:t>
      </w:r>
      <w:r w:rsidRPr="00FB48CA">
        <w:rPr>
          <w:lang w:val="fr-FR"/>
        </w:rPr>
        <w:t xml:space="preserve"> </w:t>
      </w:r>
      <w:r w:rsidRPr="005E3DA9">
        <w:rPr>
          <w:lang w:val="fr-FR"/>
        </w:rPr>
        <w:t>Un membre a reconnu que les niveaux progressifs de financement proposés dans le document garantiraient des options d</w:t>
      </w:r>
      <w:r w:rsidR="009C7DA7">
        <w:rPr>
          <w:lang w:val="fr-FR"/>
        </w:rPr>
        <w:t>’</w:t>
      </w:r>
      <w:r w:rsidRPr="005E3DA9">
        <w:rPr>
          <w:lang w:val="fr-FR"/>
        </w:rPr>
        <w:t>assistance adaptées aux différents types de pays ne faisant pas partie des pays à faible volume de consommation.</w:t>
      </w:r>
      <w:r w:rsidRPr="00FB48CA">
        <w:rPr>
          <w:lang w:val="fr-FR"/>
        </w:rPr>
        <w:t xml:space="preserve"> </w:t>
      </w:r>
      <w:r w:rsidRPr="005E3DA9">
        <w:rPr>
          <w:lang w:val="fr-FR"/>
        </w:rPr>
        <w:t>D</w:t>
      </w:r>
      <w:r w:rsidR="009C7DA7">
        <w:rPr>
          <w:lang w:val="fr-FR"/>
        </w:rPr>
        <w:t>’</w:t>
      </w:r>
      <w:r w:rsidRPr="005E3DA9">
        <w:rPr>
          <w:lang w:val="fr-FR"/>
        </w:rPr>
        <w:t>autres points de vue exprimés comprenaient la prise en compte de l</w:t>
      </w:r>
      <w:r w:rsidR="009C7DA7">
        <w:rPr>
          <w:lang w:val="fr-FR"/>
        </w:rPr>
        <w:t>’</w:t>
      </w:r>
      <w:r w:rsidRPr="005E3DA9">
        <w:rPr>
          <w:lang w:val="fr-FR"/>
        </w:rPr>
        <w:t>inflammabilité des frigorigènes à faible PRP dans les propositions de financement ; le besoin de renforcement des capacités tout au long de l</w:t>
      </w:r>
      <w:r w:rsidR="009C7DA7">
        <w:rPr>
          <w:lang w:val="fr-FR"/>
        </w:rPr>
        <w:t>’</w:t>
      </w:r>
      <w:r w:rsidRPr="005E3DA9">
        <w:rPr>
          <w:lang w:val="fr-FR"/>
        </w:rPr>
        <w:t>ensemble de</w:t>
      </w:r>
      <w:r w:rsidR="008E64A9">
        <w:rPr>
          <w:lang w:val="fr-FR"/>
        </w:rPr>
        <w:t> </w:t>
      </w:r>
      <w:r w:rsidRPr="005E3DA9">
        <w:rPr>
          <w:lang w:val="fr-FR"/>
        </w:rPr>
        <w:t>la chaîne d</w:t>
      </w:r>
      <w:r w:rsidR="009C7DA7">
        <w:rPr>
          <w:lang w:val="fr-FR"/>
        </w:rPr>
        <w:t>’</w:t>
      </w:r>
      <w:r w:rsidRPr="005E3DA9">
        <w:rPr>
          <w:lang w:val="fr-FR"/>
        </w:rPr>
        <w:t xml:space="preserve">approvisionnement en frigorigènes ; et une </w:t>
      </w:r>
      <w:r w:rsidR="00E47B08">
        <w:rPr>
          <w:lang w:val="fr-FR"/>
        </w:rPr>
        <w:t>proposition de</w:t>
      </w:r>
      <w:r w:rsidRPr="005E3DA9">
        <w:rPr>
          <w:lang w:val="fr-FR"/>
        </w:rPr>
        <w:t xml:space="preserve"> traiter les émissions de HFC en termes d</w:t>
      </w:r>
      <w:r w:rsidR="009C7DA7">
        <w:rPr>
          <w:lang w:val="fr-FR"/>
        </w:rPr>
        <w:t>’</w:t>
      </w:r>
      <w:r w:rsidRPr="005E3DA9">
        <w:rPr>
          <w:lang w:val="fr-FR"/>
        </w:rPr>
        <w:t>équivalent CO</w:t>
      </w:r>
      <w:r w:rsidRPr="005E3DA9">
        <w:rPr>
          <w:vertAlign w:val="subscript"/>
          <w:lang w:val="fr-FR"/>
        </w:rPr>
        <w:t>2</w:t>
      </w:r>
      <w:r w:rsidRPr="005E3DA9">
        <w:rPr>
          <w:rStyle w:val="FootnoteReference"/>
          <w:lang w:val="en-GB"/>
        </w:rPr>
        <w:footnoteReference w:id="11"/>
      </w:r>
      <w:r w:rsidR="008E64A9">
        <w:rPr>
          <w:lang w:val="fr-FR"/>
        </w:rPr>
        <w:t>.</w:t>
      </w:r>
      <w:r w:rsidRPr="00FB48CA">
        <w:rPr>
          <w:lang w:val="fr-FR"/>
        </w:rPr>
        <w:t xml:space="preserve"> </w:t>
      </w:r>
      <w:r w:rsidRPr="005E3DA9">
        <w:rPr>
          <w:lang w:val="fr-FR"/>
        </w:rPr>
        <w:t xml:space="preserve">Le Comité Exécutif a </w:t>
      </w:r>
      <w:r w:rsidR="00CF1B37">
        <w:rPr>
          <w:lang w:val="fr-FR"/>
        </w:rPr>
        <w:t>accepté</w:t>
      </w:r>
      <w:r w:rsidRPr="005E3DA9">
        <w:rPr>
          <w:lang w:val="fr-FR"/>
        </w:rPr>
        <w:t xml:space="preserve"> de mettre en place un groupe de contact pour poursuivre l</w:t>
      </w:r>
      <w:r w:rsidR="009C7DA7">
        <w:rPr>
          <w:lang w:val="fr-FR"/>
        </w:rPr>
        <w:t>’</w:t>
      </w:r>
      <w:r w:rsidRPr="005E3DA9">
        <w:rPr>
          <w:lang w:val="fr-FR"/>
        </w:rPr>
        <w:t>examen de cette question.</w:t>
      </w:r>
      <w:r w:rsidRPr="00FB48CA">
        <w:rPr>
          <w:lang w:val="fr-FR"/>
        </w:rPr>
        <w:t xml:space="preserve"> </w:t>
      </w:r>
      <w:r w:rsidRPr="005E3DA9">
        <w:rPr>
          <w:lang w:val="fr-FR"/>
        </w:rPr>
        <w:t>Le groupe n</w:t>
      </w:r>
      <w:r w:rsidR="009C7DA7">
        <w:rPr>
          <w:lang w:val="fr-FR"/>
        </w:rPr>
        <w:t>’</w:t>
      </w:r>
      <w:r w:rsidRPr="005E3DA9">
        <w:rPr>
          <w:lang w:val="fr-FR"/>
        </w:rPr>
        <w:t>étant pas parvenu à un accord, le Comité exécutif a convenu de poursuivre les discussions lors la réunion suivante.</w:t>
      </w:r>
    </w:p>
    <w:p w14:paraId="2B003C3B" w14:textId="7B6F8982" w:rsidR="00140589" w:rsidRPr="006B154C" w:rsidRDefault="005E3DA9" w:rsidP="006B154C">
      <w:pPr>
        <w:pStyle w:val="Heading1"/>
        <w:numPr>
          <w:ilvl w:val="0"/>
          <w:numId w:val="0"/>
        </w:numPr>
        <w:rPr>
          <w:u w:val="single"/>
        </w:rPr>
      </w:pPr>
      <w:r w:rsidRPr="006B154C">
        <w:rPr>
          <w:u w:val="single"/>
          <w:lang w:val="fr-FR"/>
        </w:rPr>
        <w:t>90</w:t>
      </w:r>
      <w:r w:rsidRPr="006B154C">
        <w:rPr>
          <w:u w:val="single"/>
          <w:vertAlign w:val="superscript"/>
          <w:lang w:val="fr-FR"/>
        </w:rPr>
        <w:t>e</w:t>
      </w:r>
      <w:r w:rsidRPr="006B154C">
        <w:rPr>
          <w:u w:val="single"/>
          <w:lang w:val="fr-FR"/>
        </w:rPr>
        <w:t xml:space="preserve"> réunion</w:t>
      </w:r>
    </w:p>
    <w:p w14:paraId="53C358ED" w14:textId="4172F420" w:rsidR="006B154C" w:rsidRPr="00FB48CA" w:rsidRDefault="006B154C" w:rsidP="006B154C">
      <w:pPr>
        <w:pStyle w:val="Heading1"/>
        <w:rPr>
          <w:lang w:val="fr-FR"/>
        </w:rPr>
      </w:pPr>
      <w:r w:rsidRPr="006B154C">
        <w:rPr>
          <w:lang w:val="fr-FR"/>
        </w:rPr>
        <w:t>Le groupe de contact s</w:t>
      </w:r>
      <w:r w:rsidR="009C7DA7">
        <w:rPr>
          <w:lang w:val="fr-FR"/>
        </w:rPr>
        <w:t>’</w:t>
      </w:r>
      <w:r w:rsidRPr="006B154C">
        <w:rPr>
          <w:lang w:val="fr-FR"/>
        </w:rPr>
        <w:t>est réuni à nouveau lors de la 90</w:t>
      </w:r>
      <w:r w:rsidRPr="006B154C">
        <w:rPr>
          <w:vertAlign w:val="superscript"/>
          <w:lang w:val="fr-FR"/>
        </w:rPr>
        <w:t>e</w:t>
      </w:r>
      <w:r w:rsidRPr="006B154C">
        <w:rPr>
          <w:lang w:val="fr-FR"/>
        </w:rPr>
        <w:t xml:space="preserve"> réunion pour examiner l</w:t>
      </w:r>
      <w:r w:rsidR="009C7DA7">
        <w:rPr>
          <w:lang w:val="fr-FR"/>
        </w:rPr>
        <w:t>’</w:t>
      </w:r>
      <w:r w:rsidRPr="006B154C">
        <w:rPr>
          <w:lang w:val="fr-FR"/>
        </w:rPr>
        <w:t>impact potentiel des niveaux de financement progressifs accordés à différents groupes de pays ne faisant pas partie des P</w:t>
      </w:r>
      <w:r w:rsidR="00E47B08">
        <w:rPr>
          <w:lang w:val="fr-FR"/>
        </w:rPr>
        <w:t>FV</w:t>
      </w:r>
      <w:r w:rsidR="00CF1B37">
        <w:rPr>
          <w:lang w:val="fr-FR"/>
        </w:rPr>
        <w:t xml:space="preserve"> </w:t>
      </w:r>
      <w:r w:rsidRPr="006B154C">
        <w:rPr>
          <w:lang w:val="fr-FR"/>
        </w:rPr>
        <w:t xml:space="preserve">par rapport à un taux de </w:t>
      </w:r>
      <w:r w:rsidR="00E47B08">
        <w:rPr>
          <w:lang w:val="fr-FR"/>
        </w:rPr>
        <w:t>coût-efficacité</w:t>
      </w:r>
      <w:r w:rsidRPr="006B154C">
        <w:rPr>
          <w:lang w:val="fr-FR"/>
        </w:rPr>
        <w:t xml:space="preserve"> unique.</w:t>
      </w:r>
      <w:r w:rsidRPr="00FB48CA">
        <w:rPr>
          <w:lang w:val="fr-FR"/>
        </w:rPr>
        <w:t xml:space="preserve"> </w:t>
      </w:r>
      <w:r w:rsidR="00A03D3A" w:rsidRPr="00A03D3A">
        <w:rPr>
          <w:lang w:val="fr-FR"/>
        </w:rPr>
        <w:t xml:space="preserve">Les options suivantes ont été discutées : adopter un taux forfaitaire </w:t>
      </w:r>
      <w:r w:rsidR="00CF1B37" w:rsidRPr="00A03D3A">
        <w:rPr>
          <w:lang w:val="fr-FR"/>
        </w:rPr>
        <w:t xml:space="preserve">de 3,20 $ US par kg </w:t>
      </w:r>
      <w:r w:rsidR="00A03D3A" w:rsidRPr="00A03D3A">
        <w:rPr>
          <w:lang w:val="fr-FR"/>
        </w:rPr>
        <w:t xml:space="preserve">pour tous les pays </w:t>
      </w:r>
      <w:r w:rsidR="00A03D3A">
        <w:rPr>
          <w:lang w:val="fr-FR"/>
        </w:rPr>
        <w:t>ne faisant pas partie des</w:t>
      </w:r>
      <w:r w:rsidR="00A03D3A" w:rsidRPr="00A03D3A">
        <w:rPr>
          <w:lang w:val="fr-FR"/>
        </w:rPr>
        <w:t xml:space="preserve"> PFV ; </w:t>
      </w:r>
      <w:r w:rsidR="00A03D3A">
        <w:rPr>
          <w:lang w:val="fr-FR"/>
        </w:rPr>
        <w:t xml:space="preserve">adopter </w:t>
      </w:r>
      <w:r w:rsidR="00A03D3A" w:rsidRPr="00A03D3A">
        <w:rPr>
          <w:lang w:val="fr-FR"/>
        </w:rPr>
        <w:t xml:space="preserve">un taux forfaitaire </w:t>
      </w:r>
      <w:r w:rsidR="00CF1B37" w:rsidRPr="00A03D3A">
        <w:rPr>
          <w:lang w:val="fr-FR"/>
        </w:rPr>
        <w:t>de 7,00 $US par kg </w:t>
      </w:r>
      <w:r w:rsidR="00A03D3A" w:rsidRPr="00A03D3A">
        <w:rPr>
          <w:lang w:val="fr-FR"/>
        </w:rPr>
        <w:t xml:space="preserve">pour tous les pays </w:t>
      </w:r>
      <w:r w:rsidR="00A03D3A">
        <w:rPr>
          <w:lang w:val="fr-FR"/>
        </w:rPr>
        <w:t>ne faisant pas partie des</w:t>
      </w:r>
      <w:r w:rsidR="00A03D3A" w:rsidRPr="00A03D3A">
        <w:rPr>
          <w:lang w:val="fr-FR"/>
        </w:rPr>
        <w:t xml:space="preserve"> PFV ; ou </w:t>
      </w:r>
      <w:r w:rsidR="00A03D3A">
        <w:rPr>
          <w:lang w:val="fr-FR"/>
        </w:rPr>
        <w:t xml:space="preserve">bien </w:t>
      </w:r>
      <w:r w:rsidR="00A03D3A" w:rsidRPr="00A03D3A">
        <w:rPr>
          <w:lang w:val="fr-FR"/>
        </w:rPr>
        <w:t xml:space="preserve">adopter une approche </w:t>
      </w:r>
      <w:r w:rsidR="00A03D3A">
        <w:rPr>
          <w:lang w:val="fr-FR"/>
        </w:rPr>
        <w:t xml:space="preserve">progressive </w:t>
      </w:r>
      <w:r w:rsidR="00A03D3A" w:rsidRPr="00A03D3A">
        <w:rPr>
          <w:lang w:val="fr-FR"/>
        </w:rPr>
        <w:t>avec le rapport coût-efficacité le plus bas fixé à 5,00 $US par kg</w:t>
      </w:r>
      <w:r w:rsidR="00A03D3A">
        <w:rPr>
          <w:lang w:val="fr-FR"/>
        </w:rPr>
        <w:t xml:space="preserve">. </w:t>
      </w:r>
      <w:r w:rsidRPr="006B154C">
        <w:rPr>
          <w:lang w:val="fr-FR"/>
        </w:rPr>
        <w:t>Il a également été proposé de créer une nouvelle catégorie de pays ne faisant pas partie des</w:t>
      </w:r>
      <w:r w:rsidR="008E64A9">
        <w:rPr>
          <w:lang w:val="fr-FR"/>
        </w:rPr>
        <w:t> </w:t>
      </w:r>
      <w:r w:rsidRPr="006B154C">
        <w:rPr>
          <w:lang w:val="fr-FR"/>
        </w:rPr>
        <w:t xml:space="preserve">pays à faible volume de consommation </w:t>
      </w:r>
      <w:r w:rsidR="009F7F52">
        <w:rPr>
          <w:lang w:val="fr-FR"/>
        </w:rPr>
        <w:t xml:space="preserve">situés </w:t>
      </w:r>
      <w:r w:rsidRPr="006B154C">
        <w:rPr>
          <w:lang w:val="fr-FR"/>
        </w:rPr>
        <w:t>à l</w:t>
      </w:r>
      <w:r w:rsidR="009C7DA7">
        <w:rPr>
          <w:lang w:val="fr-FR"/>
        </w:rPr>
        <w:t>’</w:t>
      </w:r>
      <w:r w:rsidRPr="006B154C">
        <w:rPr>
          <w:lang w:val="fr-FR"/>
        </w:rPr>
        <w:t xml:space="preserve">extrémité </w:t>
      </w:r>
      <w:r w:rsidR="009F7F52">
        <w:rPr>
          <w:lang w:val="fr-FR"/>
        </w:rPr>
        <w:t>de la tranche inférieure</w:t>
      </w:r>
      <w:r w:rsidRPr="006B154C">
        <w:rPr>
          <w:lang w:val="fr-FR"/>
        </w:rPr>
        <w:t xml:space="preserve"> de consommation qui pourraient être éligibles à un financement supplémentaire.</w:t>
      </w:r>
      <w:r w:rsidR="009F7F52">
        <w:rPr>
          <w:lang w:val="fr-FR"/>
        </w:rPr>
        <w:t xml:space="preserve"> </w:t>
      </w:r>
      <w:r w:rsidRPr="006B154C">
        <w:rPr>
          <w:lang w:val="fr-FR"/>
        </w:rPr>
        <w:t>Trois propositions ont également été envisagées pour les pays à faible volume de consommation sans qu</w:t>
      </w:r>
      <w:r w:rsidR="009C7DA7">
        <w:rPr>
          <w:lang w:val="fr-FR"/>
        </w:rPr>
        <w:t>’</w:t>
      </w:r>
      <w:r w:rsidRPr="006B154C">
        <w:rPr>
          <w:lang w:val="fr-FR"/>
        </w:rPr>
        <w:t>aucun accord ne soit atteint.</w:t>
      </w:r>
      <w:r w:rsidRPr="00FB48CA">
        <w:rPr>
          <w:lang w:val="fr-FR"/>
        </w:rPr>
        <w:t xml:space="preserve"> </w:t>
      </w:r>
      <w:r w:rsidRPr="006B154C">
        <w:rPr>
          <w:lang w:val="fr-FR"/>
        </w:rPr>
        <w:t xml:space="preserve">Pour plus de commodité, les options de financement destinées à aider les pays ne faisant pas partie des </w:t>
      </w:r>
      <w:r w:rsidR="00A150C7">
        <w:rPr>
          <w:lang w:val="fr-FR"/>
        </w:rPr>
        <w:t xml:space="preserve">PFV </w:t>
      </w:r>
      <w:r w:rsidRPr="006B154C">
        <w:rPr>
          <w:lang w:val="fr-FR"/>
        </w:rPr>
        <w:t>et les pays à faible volume de consommation à atteindre l</w:t>
      </w:r>
      <w:r w:rsidR="009C7DA7">
        <w:rPr>
          <w:lang w:val="fr-FR"/>
        </w:rPr>
        <w:t>’</w:t>
      </w:r>
      <w:r w:rsidR="00A150C7">
        <w:rPr>
          <w:lang w:val="fr-FR"/>
        </w:rPr>
        <w:t xml:space="preserve">objectif </w:t>
      </w:r>
      <w:r w:rsidRPr="006B154C">
        <w:rPr>
          <w:lang w:val="fr-FR"/>
        </w:rPr>
        <w:t xml:space="preserve">de réduction de </w:t>
      </w:r>
      <w:r w:rsidR="00A150C7">
        <w:rPr>
          <w:lang w:val="fr-FR"/>
        </w:rPr>
        <w:t>10 pour cent de</w:t>
      </w:r>
      <w:r w:rsidRPr="006B154C">
        <w:rPr>
          <w:lang w:val="fr-FR"/>
        </w:rPr>
        <w:t xml:space="preserve"> la réduction progressive des HFC dans le secteur de l</w:t>
      </w:r>
      <w:r w:rsidR="009C7DA7">
        <w:rPr>
          <w:lang w:val="fr-FR"/>
        </w:rPr>
        <w:t>’</w:t>
      </w:r>
      <w:r w:rsidRPr="006B154C">
        <w:rPr>
          <w:lang w:val="fr-FR"/>
        </w:rPr>
        <w:t>entretien, telle qu</w:t>
      </w:r>
      <w:r w:rsidR="009C7DA7">
        <w:rPr>
          <w:lang w:val="fr-FR"/>
        </w:rPr>
        <w:t>’</w:t>
      </w:r>
      <w:r w:rsidRPr="006B154C">
        <w:rPr>
          <w:lang w:val="fr-FR"/>
        </w:rPr>
        <w:t xml:space="preserve">examinée par le groupe de contact, peuvent être </w:t>
      </w:r>
      <w:r w:rsidRPr="00A150C7">
        <w:rPr>
          <w:lang w:val="fr-FR"/>
        </w:rPr>
        <w:t>consultées sur le site de</w:t>
      </w:r>
      <w:r w:rsidRPr="006B154C">
        <w:rPr>
          <w:lang w:val="fr-FR"/>
        </w:rPr>
        <w:t xml:space="preserve"> la 91</w:t>
      </w:r>
      <w:r w:rsidRPr="006B154C">
        <w:rPr>
          <w:vertAlign w:val="superscript"/>
          <w:lang w:val="fr-FR"/>
        </w:rPr>
        <w:t>e</w:t>
      </w:r>
      <w:r w:rsidRPr="006B154C">
        <w:rPr>
          <w:lang w:val="fr-FR"/>
        </w:rPr>
        <w:t xml:space="preserve"> réunion du Comité exécutif.</w:t>
      </w:r>
    </w:p>
    <w:p w14:paraId="7E47C473" w14:textId="4492BEDA" w:rsidR="006B154C" w:rsidRPr="00FB48CA" w:rsidRDefault="006B154C" w:rsidP="006B154C">
      <w:pPr>
        <w:pStyle w:val="Heading1"/>
        <w:rPr>
          <w:lang w:val="fr-FR"/>
        </w:rPr>
      </w:pPr>
      <w:r w:rsidRPr="006B154C">
        <w:rPr>
          <w:lang w:val="fr-FR"/>
        </w:rPr>
        <w:lastRenderedPageBreak/>
        <w:t>Les discussions au sein du groupe de contact n</w:t>
      </w:r>
      <w:r w:rsidR="009C7DA7">
        <w:rPr>
          <w:lang w:val="fr-FR"/>
        </w:rPr>
        <w:t>’</w:t>
      </w:r>
      <w:r w:rsidRPr="006B154C">
        <w:rPr>
          <w:lang w:val="fr-FR"/>
        </w:rPr>
        <w:t>ayant pas abouti, le Comité exécutif a convenu de poursuivre l</w:t>
      </w:r>
      <w:r w:rsidR="009C7DA7">
        <w:rPr>
          <w:lang w:val="fr-FR"/>
        </w:rPr>
        <w:t>’</w:t>
      </w:r>
      <w:r w:rsidRPr="006B154C">
        <w:rPr>
          <w:lang w:val="fr-FR"/>
        </w:rPr>
        <w:t>examen de l</w:t>
      </w:r>
      <w:r w:rsidR="009C7DA7">
        <w:rPr>
          <w:lang w:val="fr-FR"/>
        </w:rPr>
        <w:t>’</w:t>
      </w:r>
      <w:r w:rsidRPr="006B154C">
        <w:rPr>
          <w:lang w:val="fr-FR"/>
        </w:rPr>
        <w:t>analyse d</w:t>
      </w:r>
      <w:r w:rsidR="00A150C7">
        <w:rPr>
          <w:lang w:val="fr-FR"/>
        </w:rPr>
        <w:t>es</w:t>
      </w:r>
      <w:r w:rsidRPr="006B154C">
        <w:rPr>
          <w:lang w:val="fr-FR"/>
        </w:rPr>
        <w:t xml:space="preserve"> niveau</w:t>
      </w:r>
      <w:r w:rsidR="00A150C7">
        <w:rPr>
          <w:lang w:val="fr-FR"/>
        </w:rPr>
        <w:t>x</w:t>
      </w:r>
      <w:r w:rsidRPr="006B154C">
        <w:rPr>
          <w:lang w:val="fr-FR"/>
        </w:rPr>
        <w:t xml:space="preserve"> et des modalités de financement de la réduction progressive des HFC dans le secteur de l</w:t>
      </w:r>
      <w:r w:rsidR="009C7DA7">
        <w:rPr>
          <w:lang w:val="fr-FR"/>
        </w:rPr>
        <w:t>’</w:t>
      </w:r>
      <w:r w:rsidRPr="006B154C">
        <w:rPr>
          <w:lang w:val="fr-FR"/>
        </w:rPr>
        <w:t>entretien de l</w:t>
      </w:r>
      <w:r w:rsidR="009C7DA7">
        <w:rPr>
          <w:lang w:val="fr-FR"/>
        </w:rPr>
        <w:t>’</w:t>
      </w:r>
      <w:r w:rsidRPr="006B154C">
        <w:rPr>
          <w:lang w:val="fr-FR"/>
        </w:rPr>
        <w:t>équipement de réfrigération lors de sa 91</w:t>
      </w:r>
      <w:r w:rsidRPr="006B154C">
        <w:rPr>
          <w:vertAlign w:val="superscript"/>
          <w:lang w:val="fr-FR"/>
        </w:rPr>
        <w:t>e</w:t>
      </w:r>
      <w:r w:rsidR="008E64A9">
        <w:rPr>
          <w:lang w:val="fr-FR"/>
        </w:rPr>
        <w:t> </w:t>
      </w:r>
      <w:r w:rsidRPr="006B154C">
        <w:rPr>
          <w:lang w:val="fr-FR"/>
        </w:rPr>
        <w:t>réunion</w:t>
      </w:r>
      <w:r w:rsidRPr="006B154C">
        <w:rPr>
          <w:rStyle w:val="FootnoteReference"/>
        </w:rPr>
        <w:footnoteReference w:id="12"/>
      </w:r>
      <w:r w:rsidR="008E64A9">
        <w:rPr>
          <w:lang w:val="fr-FR"/>
        </w:rPr>
        <w:t>.</w:t>
      </w:r>
      <w:r w:rsidRPr="00FB48CA">
        <w:rPr>
          <w:lang w:val="fr-FR"/>
        </w:rPr>
        <w:t xml:space="preserve"> </w:t>
      </w:r>
    </w:p>
    <w:p w14:paraId="78FCB3C9" w14:textId="623379A2" w:rsidR="00EC0C21" w:rsidRPr="00FB48CA" w:rsidRDefault="006B154C" w:rsidP="006B154C">
      <w:pPr>
        <w:pStyle w:val="Heading1"/>
        <w:numPr>
          <w:ilvl w:val="0"/>
          <w:numId w:val="0"/>
        </w:numPr>
        <w:rPr>
          <w:b/>
          <w:bCs/>
          <w:sz w:val="24"/>
          <w:szCs w:val="24"/>
          <w:lang w:val="fr-FR"/>
        </w:rPr>
      </w:pPr>
      <w:r w:rsidRPr="006B154C">
        <w:rPr>
          <w:b/>
          <w:bCs/>
          <w:sz w:val="24"/>
          <w:szCs w:val="24"/>
          <w:lang w:val="fr-FR"/>
        </w:rPr>
        <w:t xml:space="preserve">Mise à jour </w:t>
      </w:r>
      <w:r w:rsidR="000F1B19">
        <w:rPr>
          <w:b/>
          <w:bCs/>
          <w:sz w:val="24"/>
          <w:szCs w:val="24"/>
          <w:lang w:val="fr-FR"/>
        </w:rPr>
        <w:t>de</w:t>
      </w:r>
      <w:r w:rsidRPr="006B154C">
        <w:rPr>
          <w:b/>
          <w:bCs/>
          <w:sz w:val="24"/>
          <w:szCs w:val="24"/>
          <w:lang w:val="fr-FR"/>
        </w:rPr>
        <w:t xml:space="preserve"> l</w:t>
      </w:r>
      <w:r w:rsidR="009C7DA7">
        <w:rPr>
          <w:b/>
          <w:bCs/>
          <w:sz w:val="24"/>
          <w:szCs w:val="24"/>
          <w:lang w:val="fr-FR"/>
        </w:rPr>
        <w:t>’</w:t>
      </w:r>
      <w:r w:rsidRPr="006B154C">
        <w:rPr>
          <w:b/>
          <w:bCs/>
          <w:sz w:val="24"/>
          <w:szCs w:val="24"/>
          <w:lang w:val="fr-FR"/>
        </w:rPr>
        <w:t>utilisation des valeurs de références des HCFC en tant qu</w:t>
      </w:r>
      <w:r w:rsidR="009C7DA7">
        <w:rPr>
          <w:b/>
          <w:bCs/>
          <w:sz w:val="24"/>
          <w:szCs w:val="24"/>
          <w:lang w:val="fr-FR"/>
        </w:rPr>
        <w:t>’</w:t>
      </w:r>
      <w:r w:rsidRPr="006B154C">
        <w:rPr>
          <w:b/>
          <w:bCs/>
          <w:sz w:val="24"/>
          <w:szCs w:val="24"/>
          <w:lang w:val="fr-FR"/>
        </w:rPr>
        <w:t>indicateur</w:t>
      </w:r>
      <w:r w:rsidR="00EC0C21" w:rsidRPr="00FB48CA">
        <w:rPr>
          <w:b/>
          <w:bCs/>
          <w:sz w:val="24"/>
          <w:szCs w:val="24"/>
          <w:lang w:val="fr-FR"/>
        </w:rPr>
        <w:t xml:space="preserve"> </w:t>
      </w:r>
    </w:p>
    <w:p w14:paraId="4334DFF9" w14:textId="65C5A1F6" w:rsidR="005E0503" w:rsidRPr="00FB48CA" w:rsidRDefault="006B154C" w:rsidP="005E0503">
      <w:pPr>
        <w:pStyle w:val="Heading1"/>
        <w:rPr>
          <w:lang w:val="fr-FR"/>
        </w:rPr>
      </w:pPr>
      <w:r w:rsidRPr="006B154C">
        <w:rPr>
          <w:lang w:val="fr-FR"/>
        </w:rPr>
        <w:t>L</w:t>
      </w:r>
      <w:r w:rsidR="009C7DA7">
        <w:rPr>
          <w:lang w:val="fr-FR"/>
        </w:rPr>
        <w:t>’</w:t>
      </w:r>
      <w:r w:rsidRPr="006B154C">
        <w:rPr>
          <w:lang w:val="fr-FR"/>
        </w:rPr>
        <w:t>analyse d</w:t>
      </w:r>
      <w:r w:rsidR="00A150C7">
        <w:rPr>
          <w:lang w:val="fr-FR"/>
        </w:rPr>
        <w:t>es</w:t>
      </w:r>
      <w:r w:rsidRPr="006B154C">
        <w:rPr>
          <w:lang w:val="fr-FR"/>
        </w:rPr>
        <w:t xml:space="preserve"> niveau</w:t>
      </w:r>
      <w:r w:rsidR="00A150C7">
        <w:rPr>
          <w:lang w:val="fr-FR"/>
        </w:rPr>
        <w:t>x</w:t>
      </w:r>
      <w:r w:rsidRPr="006B154C">
        <w:rPr>
          <w:lang w:val="fr-FR"/>
        </w:rPr>
        <w:t xml:space="preserve"> et des modalités de financement de la réduction progressive des HFC dans le secteur de l</w:t>
      </w:r>
      <w:r w:rsidR="009C7DA7">
        <w:rPr>
          <w:lang w:val="fr-FR"/>
        </w:rPr>
        <w:t>’</w:t>
      </w:r>
      <w:r w:rsidRPr="006B154C">
        <w:rPr>
          <w:lang w:val="fr-FR"/>
        </w:rPr>
        <w:t>entretien de l</w:t>
      </w:r>
      <w:r w:rsidR="009C7DA7">
        <w:rPr>
          <w:lang w:val="fr-FR"/>
        </w:rPr>
        <w:t>’</w:t>
      </w:r>
      <w:r w:rsidRPr="006B154C">
        <w:rPr>
          <w:lang w:val="fr-FR"/>
        </w:rPr>
        <w:t>équipement de réfrigération a d</w:t>
      </w:r>
      <w:r w:rsidR="009C7DA7">
        <w:rPr>
          <w:lang w:val="fr-FR"/>
        </w:rPr>
        <w:t>’</w:t>
      </w:r>
      <w:r w:rsidRPr="006B154C">
        <w:rPr>
          <w:lang w:val="fr-FR"/>
        </w:rPr>
        <w:t>abord été préparée et soumise à la 86</w:t>
      </w:r>
      <w:r w:rsidRPr="006B154C">
        <w:rPr>
          <w:vertAlign w:val="superscript"/>
          <w:lang w:val="fr-FR"/>
        </w:rPr>
        <w:t>e</w:t>
      </w:r>
      <w:r w:rsidR="00FB48CA">
        <w:rPr>
          <w:lang w:val="fr-FR"/>
        </w:rPr>
        <w:t> </w:t>
      </w:r>
      <w:r w:rsidRPr="006B154C">
        <w:rPr>
          <w:lang w:val="fr-FR"/>
        </w:rPr>
        <w:t>réunion</w:t>
      </w:r>
      <w:r w:rsidRPr="006B154C">
        <w:rPr>
          <w:rStyle w:val="FootnoteReference"/>
          <w:lang w:val="fr-FR"/>
        </w:rPr>
        <w:footnoteReference w:id="13"/>
      </w:r>
      <w:r w:rsidRPr="006B154C">
        <w:rPr>
          <w:lang w:val="fr-FR"/>
        </w:rPr>
        <w:t xml:space="preserve"> alors qu</w:t>
      </w:r>
      <w:r w:rsidR="009C7DA7">
        <w:rPr>
          <w:lang w:val="fr-FR"/>
        </w:rPr>
        <w:t>’</w:t>
      </w:r>
      <w:r w:rsidRPr="006B154C">
        <w:rPr>
          <w:lang w:val="fr-FR"/>
        </w:rPr>
        <w:t>aucune donnée sur la consommation de HFC n</w:t>
      </w:r>
      <w:r w:rsidR="009C7DA7">
        <w:rPr>
          <w:lang w:val="fr-FR"/>
        </w:rPr>
        <w:t>’</w:t>
      </w:r>
      <w:r w:rsidRPr="006B154C">
        <w:rPr>
          <w:lang w:val="fr-FR"/>
        </w:rPr>
        <w:t>était encore disponible pour aucune des années de référence pour les pays des groupes 1 et 2.</w:t>
      </w:r>
      <w:r w:rsidRPr="00FB48CA">
        <w:rPr>
          <w:lang w:val="fr-FR"/>
        </w:rPr>
        <w:t xml:space="preserve"> </w:t>
      </w:r>
      <w:r w:rsidR="005E0503" w:rsidRPr="005E0503">
        <w:rPr>
          <w:lang w:val="fr-FR"/>
        </w:rPr>
        <w:t>A l</w:t>
      </w:r>
      <w:r w:rsidR="009C7DA7">
        <w:rPr>
          <w:lang w:val="fr-FR"/>
        </w:rPr>
        <w:t>’</w:t>
      </w:r>
      <w:r w:rsidR="005E0503" w:rsidRPr="005E0503">
        <w:rPr>
          <w:lang w:val="fr-FR"/>
        </w:rPr>
        <w:t>époque, en l</w:t>
      </w:r>
      <w:r w:rsidR="009C7DA7">
        <w:rPr>
          <w:lang w:val="fr-FR"/>
        </w:rPr>
        <w:t>’</w:t>
      </w:r>
      <w:r w:rsidR="005E0503" w:rsidRPr="005E0503">
        <w:rPr>
          <w:lang w:val="fr-FR"/>
        </w:rPr>
        <w:t xml:space="preserve">absence de valeurs de référence estimées ou établies pour les HFC, les pays à faible volume de consommation ont été répartis en huit groupes en fonction de leur consommation de HCFC au cours des années de référence, et les pays ne faisant pas partie des pays </w:t>
      </w:r>
      <w:r w:rsidR="00A150C7">
        <w:rPr>
          <w:lang w:val="fr-FR"/>
        </w:rPr>
        <w:t>à</w:t>
      </w:r>
      <w:r w:rsidR="005E0503" w:rsidRPr="005E0503">
        <w:rPr>
          <w:lang w:val="fr-FR"/>
        </w:rPr>
        <w:t xml:space="preserve"> faible volume</w:t>
      </w:r>
      <w:r w:rsidR="008E64A9">
        <w:rPr>
          <w:lang w:val="fr-FR"/>
        </w:rPr>
        <w:t> </w:t>
      </w:r>
      <w:r w:rsidR="005E0503" w:rsidRPr="005E0503">
        <w:rPr>
          <w:lang w:val="fr-FR"/>
        </w:rPr>
        <w:t>de</w:t>
      </w:r>
      <w:r w:rsidR="008E64A9">
        <w:rPr>
          <w:lang w:val="fr-FR"/>
        </w:rPr>
        <w:t> </w:t>
      </w:r>
      <w:r w:rsidR="005E0503" w:rsidRPr="005E0503">
        <w:rPr>
          <w:lang w:val="fr-FR"/>
        </w:rPr>
        <w:t>consommation ont été divisés en deux groupes (consommation inférieure ou supérieure à 25 000 tm de HCFC), puis quatre groupes, basés sur les niveaux de consommation de HCFC dans le secteur de l</w:t>
      </w:r>
      <w:r w:rsidR="009C7DA7">
        <w:rPr>
          <w:lang w:val="fr-FR"/>
        </w:rPr>
        <w:t>’</w:t>
      </w:r>
      <w:r w:rsidR="005E0503" w:rsidRPr="005E0503">
        <w:rPr>
          <w:lang w:val="fr-FR"/>
        </w:rPr>
        <w:t>entretien de l</w:t>
      </w:r>
      <w:r w:rsidR="009C7DA7">
        <w:rPr>
          <w:lang w:val="fr-FR"/>
        </w:rPr>
        <w:t>’</w:t>
      </w:r>
      <w:r w:rsidR="005E0503" w:rsidRPr="005E0503">
        <w:rPr>
          <w:lang w:val="fr-FR"/>
        </w:rPr>
        <w:t>équipement de réfrigération.</w:t>
      </w:r>
      <w:r w:rsidR="005E0503" w:rsidRPr="00FB48CA">
        <w:rPr>
          <w:lang w:val="fr-FR"/>
        </w:rPr>
        <w:t xml:space="preserve"> </w:t>
      </w:r>
      <w:r w:rsidR="005E0503" w:rsidRPr="005E0503">
        <w:rPr>
          <w:lang w:val="fr-FR"/>
        </w:rPr>
        <w:t xml:space="preserve">Pour les pays </w:t>
      </w:r>
      <w:r w:rsidR="00A150C7">
        <w:rPr>
          <w:lang w:val="fr-FR"/>
        </w:rPr>
        <w:t xml:space="preserve">à faible volume tout comme pour ceux </w:t>
      </w:r>
      <w:r w:rsidR="005E0503" w:rsidRPr="005E0503">
        <w:rPr>
          <w:lang w:val="fr-FR"/>
        </w:rPr>
        <w:t>n</w:t>
      </w:r>
      <w:r w:rsidR="009C7DA7">
        <w:rPr>
          <w:lang w:val="fr-FR"/>
        </w:rPr>
        <w:t>’</w:t>
      </w:r>
      <w:r w:rsidR="005E0503" w:rsidRPr="005E0503">
        <w:rPr>
          <w:lang w:val="fr-FR"/>
        </w:rPr>
        <w:t>étant pas</w:t>
      </w:r>
      <w:r w:rsidR="00A150C7">
        <w:rPr>
          <w:lang w:val="fr-FR"/>
        </w:rPr>
        <w:t xml:space="preserve"> des</w:t>
      </w:r>
      <w:r w:rsidR="005E0503" w:rsidRPr="005E0503">
        <w:rPr>
          <w:lang w:val="fr-FR"/>
        </w:rPr>
        <w:t xml:space="preserve"> PFV, la consommation dans le secteur de l</w:t>
      </w:r>
      <w:r w:rsidR="009C7DA7">
        <w:rPr>
          <w:lang w:val="fr-FR"/>
        </w:rPr>
        <w:t>’</w:t>
      </w:r>
      <w:r w:rsidR="005E0503" w:rsidRPr="005E0503">
        <w:rPr>
          <w:lang w:val="fr-FR"/>
        </w:rPr>
        <w:t>entretien était basée sur la consommation de HCFC-22.</w:t>
      </w:r>
      <w:r w:rsidR="005E0503" w:rsidRPr="00FB48CA">
        <w:rPr>
          <w:lang w:val="fr-FR"/>
        </w:rPr>
        <w:t xml:space="preserve"> </w:t>
      </w:r>
    </w:p>
    <w:p w14:paraId="0FC379C5" w14:textId="31F28FCD" w:rsidR="005E0503" w:rsidRPr="00FB48CA" w:rsidRDefault="005E0503" w:rsidP="005E0503">
      <w:pPr>
        <w:pStyle w:val="Heading1"/>
        <w:rPr>
          <w:lang w:val="fr-FR"/>
        </w:rPr>
      </w:pPr>
      <w:r w:rsidRPr="005E0503">
        <w:rPr>
          <w:lang w:val="fr-FR"/>
        </w:rPr>
        <w:t>Bien que cette approche ait produit des résultats précis à la fois pour les pays à faible volume de consommation et pour la plupart des pays n</w:t>
      </w:r>
      <w:r w:rsidR="009C7DA7">
        <w:rPr>
          <w:lang w:val="fr-FR"/>
        </w:rPr>
        <w:t>’</w:t>
      </w:r>
      <w:r w:rsidRPr="005E0503">
        <w:rPr>
          <w:lang w:val="fr-FR"/>
        </w:rPr>
        <w:t>en faisant pas partie, le Secrétariat a entrepris une analyse plus approfondie sur la base des données du rapport de mise en œuvre du programme de pays et des plans de gestion de l</w:t>
      </w:r>
      <w:r w:rsidR="009C7DA7">
        <w:rPr>
          <w:lang w:val="fr-FR"/>
        </w:rPr>
        <w:t>’</w:t>
      </w:r>
      <w:r w:rsidRPr="005E0503">
        <w:rPr>
          <w:lang w:val="fr-FR"/>
        </w:rPr>
        <w:t>élimination des HCFC (PGEH), notant que la consommation de HCFC pour l</w:t>
      </w:r>
      <w:r w:rsidR="009C7DA7">
        <w:rPr>
          <w:lang w:val="fr-FR"/>
        </w:rPr>
        <w:t>’</w:t>
      </w:r>
      <w:r w:rsidRPr="005E0503">
        <w:rPr>
          <w:lang w:val="fr-FR"/>
        </w:rPr>
        <w:t>entretien dans plusieurs pays avec d</w:t>
      </w:r>
      <w:r w:rsidR="009C7DA7">
        <w:rPr>
          <w:lang w:val="fr-FR"/>
        </w:rPr>
        <w:t>’</w:t>
      </w:r>
      <w:r w:rsidRPr="005E0503">
        <w:rPr>
          <w:lang w:val="fr-FR"/>
        </w:rPr>
        <w:t>importants secteurs de fabrication d</w:t>
      </w:r>
      <w:r w:rsidR="009C7DA7">
        <w:rPr>
          <w:lang w:val="fr-FR"/>
        </w:rPr>
        <w:t>’</w:t>
      </w:r>
      <w:r w:rsidRPr="005E0503">
        <w:rPr>
          <w:lang w:val="fr-FR"/>
        </w:rPr>
        <w:t>équipements de réfrigération et de climatisation était inférieur aux estimations initiales.</w:t>
      </w:r>
      <w:r w:rsidRPr="00FB48CA">
        <w:rPr>
          <w:lang w:val="fr-FR"/>
        </w:rPr>
        <w:t xml:space="preserve"> </w:t>
      </w:r>
      <w:r w:rsidRPr="005E0503">
        <w:rPr>
          <w:lang w:val="fr-FR"/>
        </w:rPr>
        <w:t>Sur la base de cette analyse supplémentaire, trois pays du groupe 2 (Égypte, République islamique d</w:t>
      </w:r>
      <w:r w:rsidR="009C7DA7">
        <w:rPr>
          <w:lang w:val="fr-FR"/>
        </w:rPr>
        <w:t>’</w:t>
      </w:r>
      <w:r w:rsidRPr="005E0503">
        <w:rPr>
          <w:lang w:val="fr-FR"/>
        </w:rPr>
        <w:t>Iran et Viet Nam) ont été transférés dans le groupe 1, et trois pays du groupe 3 (Inde, Mexique et Thaïlande) ont été transférés dans le groupe 2. Le tableau actualisé des pays de chaque catégorie est présenté à l</w:t>
      </w:r>
      <w:r w:rsidR="009C7DA7">
        <w:rPr>
          <w:lang w:val="fr-FR"/>
        </w:rPr>
        <w:t>’</w:t>
      </w:r>
      <w:r w:rsidRPr="005E0503">
        <w:rPr>
          <w:lang w:val="fr-FR"/>
        </w:rPr>
        <w:t>annexe I de la présente note.</w:t>
      </w:r>
    </w:p>
    <w:p w14:paraId="6BAC45B6" w14:textId="5283EF06" w:rsidR="005E0503" w:rsidRPr="00FB48CA" w:rsidRDefault="005E0503" w:rsidP="005E0503">
      <w:pPr>
        <w:pStyle w:val="Heading1"/>
        <w:rPr>
          <w:lang w:val="fr-FR"/>
        </w:rPr>
      </w:pPr>
      <w:r w:rsidRPr="005E0503">
        <w:rPr>
          <w:lang w:val="fr-FR"/>
        </w:rPr>
        <w:t>Le Secrétariat a également entrepris une comparaison des niveaux de référence des HCFC avec les niveaux de consommation de HFC communiqués en 2020 et 2021 par respectivement</w:t>
      </w:r>
      <w:r w:rsidR="00A150C7">
        <w:rPr>
          <w:lang w:val="fr-FR"/>
        </w:rPr>
        <w:t xml:space="preserve"> </w:t>
      </w:r>
      <w:r w:rsidRPr="005E0503">
        <w:rPr>
          <w:lang w:val="fr-FR"/>
        </w:rPr>
        <w:t>101 et 103 pays visés à l</w:t>
      </w:r>
      <w:r w:rsidR="009C7DA7">
        <w:rPr>
          <w:lang w:val="fr-FR"/>
        </w:rPr>
        <w:t>’</w:t>
      </w:r>
      <w:r w:rsidRPr="005E0503">
        <w:rPr>
          <w:lang w:val="fr-FR"/>
        </w:rPr>
        <w:t>article 5.</w:t>
      </w:r>
      <w:r w:rsidRPr="00FB48CA">
        <w:rPr>
          <w:lang w:val="fr-FR"/>
        </w:rPr>
        <w:t xml:space="preserve"> </w:t>
      </w:r>
      <w:r w:rsidRPr="005E0503">
        <w:rPr>
          <w:lang w:val="fr-FR"/>
        </w:rPr>
        <w:t>Jusqu</w:t>
      </w:r>
      <w:r w:rsidR="009C7DA7">
        <w:rPr>
          <w:lang w:val="fr-FR"/>
        </w:rPr>
        <w:t>’</w:t>
      </w:r>
      <w:r w:rsidRPr="005E0503">
        <w:rPr>
          <w:lang w:val="fr-FR"/>
        </w:rPr>
        <w:t>à présent, la consommation de HFC en 2020 ou 2021 s</w:t>
      </w:r>
      <w:r w:rsidR="009C7DA7">
        <w:rPr>
          <w:lang w:val="fr-FR"/>
        </w:rPr>
        <w:t>’</w:t>
      </w:r>
      <w:r w:rsidRPr="005E0503">
        <w:rPr>
          <w:lang w:val="fr-FR"/>
        </w:rPr>
        <w:t>est avérée inférieure à 360 tm</w:t>
      </w:r>
      <w:r w:rsidRPr="005E0503">
        <w:rPr>
          <w:rStyle w:val="FootnoteReference"/>
          <w:lang w:val="fr-FR"/>
        </w:rPr>
        <w:footnoteReference w:id="14"/>
      </w:r>
      <w:r w:rsidRPr="005E0503">
        <w:rPr>
          <w:lang w:val="fr-FR"/>
        </w:rPr>
        <w:t xml:space="preserve"> dans environ cinq pays ne faisant pas partie des P</w:t>
      </w:r>
      <w:r w:rsidR="00A150C7">
        <w:rPr>
          <w:lang w:val="fr-FR"/>
        </w:rPr>
        <w:t>FV</w:t>
      </w:r>
      <w:r w:rsidRPr="005E0503">
        <w:rPr>
          <w:lang w:val="fr-FR"/>
        </w:rPr>
        <w:t>, et supérieure à 360 tm dans environ 10 pays à faible volume de consommation.</w:t>
      </w:r>
      <w:r w:rsidRPr="00FB48CA">
        <w:rPr>
          <w:lang w:val="fr-FR"/>
        </w:rPr>
        <w:t xml:space="preserve"> </w:t>
      </w:r>
      <w:r w:rsidRPr="005E0503">
        <w:rPr>
          <w:lang w:val="fr-FR"/>
        </w:rPr>
        <w:t>Il convient de noter que les modèles de consommation de HFC dans certains pays ne sont toujours pas clairs et que les données ne sont pas encore suffisantes pour tirer des conclusions sur la façon dont les valeurs de référence des HCFC peuvent être comparées à la consommation de HFC au cours des années de référence.</w:t>
      </w:r>
      <w:r w:rsidRPr="00FB48CA">
        <w:rPr>
          <w:lang w:val="fr-FR"/>
        </w:rPr>
        <w:t xml:space="preserve"> </w:t>
      </w:r>
      <w:r w:rsidRPr="005E0503">
        <w:rPr>
          <w:lang w:val="fr-FR"/>
        </w:rPr>
        <w:t>Les niveaux de consommation de HCFC pourr</w:t>
      </w:r>
      <w:r w:rsidR="00A150C7">
        <w:rPr>
          <w:lang w:val="fr-FR"/>
        </w:rPr>
        <w:t>ont</w:t>
      </w:r>
      <w:r w:rsidRPr="005E0503">
        <w:rPr>
          <w:lang w:val="fr-FR"/>
        </w:rPr>
        <w:t xml:space="preserve"> toujours être utilisés comme référence pour déterminer le financement des pays visés à l</w:t>
      </w:r>
      <w:r w:rsidR="009C7DA7">
        <w:rPr>
          <w:lang w:val="fr-FR"/>
        </w:rPr>
        <w:t>’</w:t>
      </w:r>
      <w:r w:rsidRPr="005E0503">
        <w:rPr>
          <w:lang w:val="fr-FR"/>
        </w:rPr>
        <w:t>article 5, étant entendu que, comme l</w:t>
      </w:r>
      <w:r w:rsidR="009C7DA7">
        <w:rPr>
          <w:lang w:val="fr-FR"/>
        </w:rPr>
        <w:t>’</w:t>
      </w:r>
      <w:r w:rsidRPr="005E0503">
        <w:rPr>
          <w:lang w:val="fr-FR"/>
        </w:rPr>
        <w:t>ont suggéré certains membres du groupe de contact, une fois que les niveaux de référence de consommation de HFC seront connus, les niveaux de financement seront ajustés en conséquence.</w:t>
      </w:r>
      <w:r w:rsidRPr="00FB48CA">
        <w:rPr>
          <w:lang w:val="fr-FR"/>
        </w:rPr>
        <w:t xml:space="preserve"> </w:t>
      </w:r>
    </w:p>
    <w:p w14:paraId="583EB457" w14:textId="18231784" w:rsidR="00B65153" w:rsidRPr="00072360" w:rsidRDefault="000F1B19" w:rsidP="00072360">
      <w:pPr>
        <w:pStyle w:val="Heading1"/>
        <w:numPr>
          <w:ilvl w:val="0"/>
          <w:numId w:val="0"/>
        </w:numPr>
        <w:rPr>
          <w:b/>
          <w:bCs/>
          <w:sz w:val="24"/>
          <w:szCs w:val="24"/>
        </w:rPr>
      </w:pPr>
      <w:r>
        <w:rPr>
          <w:b/>
          <w:bCs/>
          <w:sz w:val="24"/>
          <w:szCs w:val="24"/>
          <w:lang w:val="fr-FR"/>
        </w:rPr>
        <w:t>R</w:t>
      </w:r>
      <w:r w:rsidR="00072360" w:rsidRPr="00072360">
        <w:rPr>
          <w:b/>
          <w:bCs/>
          <w:sz w:val="24"/>
          <w:szCs w:val="24"/>
          <w:lang w:val="fr-FR"/>
        </w:rPr>
        <w:t>ecommandation</w:t>
      </w:r>
      <w:r>
        <w:rPr>
          <w:b/>
          <w:bCs/>
          <w:sz w:val="24"/>
          <w:szCs w:val="24"/>
          <w:lang w:val="fr-FR"/>
        </w:rPr>
        <w:t xml:space="preserve"> actualisée</w:t>
      </w:r>
    </w:p>
    <w:p w14:paraId="3A7C4583" w14:textId="00F47084" w:rsidR="00072360" w:rsidRPr="00FB48CA" w:rsidRDefault="00072360" w:rsidP="00072360">
      <w:pPr>
        <w:pStyle w:val="Heading1"/>
        <w:rPr>
          <w:lang w:val="fr-FR"/>
        </w:rPr>
      </w:pPr>
      <w:r w:rsidRPr="00072360">
        <w:rPr>
          <w:lang w:val="fr-FR"/>
        </w:rPr>
        <w:t>L</w:t>
      </w:r>
      <w:r w:rsidR="009C7DA7">
        <w:rPr>
          <w:lang w:val="fr-FR"/>
        </w:rPr>
        <w:t>’</w:t>
      </w:r>
      <w:r w:rsidRPr="00072360">
        <w:rPr>
          <w:lang w:val="fr-FR"/>
        </w:rPr>
        <w:t>analyse initiale d</w:t>
      </w:r>
      <w:r w:rsidR="000F1B19">
        <w:rPr>
          <w:lang w:val="fr-FR"/>
        </w:rPr>
        <w:t>es</w:t>
      </w:r>
      <w:r w:rsidRPr="00072360">
        <w:rPr>
          <w:lang w:val="fr-FR"/>
        </w:rPr>
        <w:t xml:space="preserve"> niveau</w:t>
      </w:r>
      <w:r w:rsidR="000F1B19">
        <w:rPr>
          <w:lang w:val="fr-FR"/>
        </w:rPr>
        <w:t>x</w:t>
      </w:r>
      <w:r w:rsidRPr="00072360">
        <w:rPr>
          <w:lang w:val="fr-FR"/>
        </w:rPr>
        <w:t xml:space="preserve"> et des modalités de financement de la réduction progressive des HFC dans le secteur de l</w:t>
      </w:r>
      <w:r w:rsidR="009C7DA7">
        <w:rPr>
          <w:lang w:val="fr-FR"/>
        </w:rPr>
        <w:t>’</w:t>
      </w:r>
      <w:r w:rsidRPr="00072360">
        <w:rPr>
          <w:lang w:val="fr-FR"/>
        </w:rPr>
        <w:t>entretien de l</w:t>
      </w:r>
      <w:r w:rsidR="009C7DA7">
        <w:rPr>
          <w:lang w:val="fr-FR"/>
        </w:rPr>
        <w:t>’</w:t>
      </w:r>
      <w:r w:rsidRPr="00072360">
        <w:rPr>
          <w:lang w:val="fr-FR"/>
        </w:rPr>
        <w:t>équipement de réfrigération, soumise à la 86</w:t>
      </w:r>
      <w:r w:rsidRPr="00072360">
        <w:rPr>
          <w:vertAlign w:val="superscript"/>
          <w:lang w:val="fr-FR"/>
        </w:rPr>
        <w:t>e</w:t>
      </w:r>
      <w:r w:rsidRPr="00072360">
        <w:rPr>
          <w:lang w:val="fr-FR"/>
        </w:rPr>
        <w:t xml:space="preserve"> réunion, a proposé une recommandation rédigée conformément aux orientations précédentes s</w:t>
      </w:r>
      <w:r w:rsidR="009C7DA7">
        <w:rPr>
          <w:lang w:val="fr-FR"/>
        </w:rPr>
        <w:t>’</w:t>
      </w:r>
      <w:r w:rsidRPr="00072360">
        <w:rPr>
          <w:lang w:val="fr-FR"/>
        </w:rPr>
        <w:t xml:space="preserve">appliquant à la préparation des PGEH, y compris une distinction entre pays à faible volume de consommation et pays ne faisant pas </w:t>
      </w:r>
      <w:r w:rsidRPr="00072360">
        <w:rPr>
          <w:lang w:val="fr-FR"/>
        </w:rPr>
        <w:lastRenderedPageBreak/>
        <w:t xml:space="preserve">partie des </w:t>
      </w:r>
      <w:r w:rsidR="000F1B19">
        <w:rPr>
          <w:lang w:val="fr-FR"/>
        </w:rPr>
        <w:t xml:space="preserve">PFV </w:t>
      </w:r>
      <w:r w:rsidRPr="00072360">
        <w:rPr>
          <w:lang w:val="fr-FR"/>
        </w:rPr>
        <w:t>en ce qui concerne le financement des activités dans ce secteur</w:t>
      </w:r>
      <w:r w:rsidRPr="00072360">
        <w:rPr>
          <w:rStyle w:val="FootnoteReference"/>
        </w:rPr>
        <w:footnoteReference w:id="15"/>
      </w:r>
      <w:r w:rsidR="008E64A9">
        <w:rPr>
          <w:lang w:val="fr-FR"/>
        </w:rPr>
        <w:t>.</w:t>
      </w:r>
      <w:r w:rsidRPr="00FB48CA">
        <w:rPr>
          <w:lang w:val="fr-FR"/>
        </w:rPr>
        <w:t xml:space="preserve"> </w:t>
      </w:r>
      <w:r w:rsidRPr="00072360">
        <w:rPr>
          <w:lang w:val="fr-FR"/>
        </w:rPr>
        <w:t>Bien que cette recommandation n</w:t>
      </w:r>
      <w:r w:rsidR="009C7DA7">
        <w:rPr>
          <w:lang w:val="fr-FR"/>
        </w:rPr>
        <w:t>’</w:t>
      </w:r>
      <w:r w:rsidRPr="00072360">
        <w:rPr>
          <w:lang w:val="fr-FR"/>
        </w:rPr>
        <w:t xml:space="preserve">ait pas été modifiée par rapport à sa version originale, les </w:t>
      </w:r>
      <w:r w:rsidR="00CF1B37">
        <w:rPr>
          <w:lang w:val="fr-FR"/>
        </w:rPr>
        <w:t>développements</w:t>
      </w:r>
      <w:r w:rsidRPr="00072360">
        <w:rPr>
          <w:lang w:val="fr-FR"/>
        </w:rPr>
        <w:t xml:space="preserve"> suivants ont </w:t>
      </w:r>
      <w:r w:rsidR="00CF1B37">
        <w:rPr>
          <w:lang w:val="fr-FR"/>
        </w:rPr>
        <w:t>eu lieu</w:t>
      </w:r>
      <w:r w:rsidRPr="00072360">
        <w:rPr>
          <w:lang w:val="fr-FR"/>
        </w:rPr>
        <w:t> :</w:t>
      </w:r>
    </w:p>
    <w:p w14:paraId="23E120E8" w14:textId="5B6CDEF5" w:rsidR="00072360" w:rsidRPr="00FB48CA" w:rsidRDefault="00072360" w:rsidP="00072360">
      <w:pPr>
        <w:pStyle w:val="Heading2"/>
        <w:rPr>
          <w:lang w:val="fr-FR"/>
        </w:rPr>
      </w:pPr>
      <w:r w:rsidRPr="00072360">
        <w:rPr>
          <w:lang w:val="fr-FR"/>
        </w:rPr>
        <w:t>Lors de la 87</w:t>
      </w:r>
      <w:r w:rsidRPr="00072360">
        <w:rPr>
          <w:vertAlign w:val="superscript"/>
          <w:lang w:val="fr-FR"/>
        </w:rPr>
        <w:t>e</w:t>
      </w:r>
      <w:r w:rsidRPr="00072360">
        <w:rPr>
          <w:lang w:val="fr-FR"/>
        </w:rPr>
        <w:t xml:space="preserve"> réunion, le Comité exécutif a approuvé le projet de lignes directrices relatives à la préparation des plans de mise en œuvre de l</w:t>
      </w:r>
      <w:r w:rsidR="009C7DA7">
        <w:rPr>
          <w:lang w:val="fr-FR"/>
        </w:rPr>
        <w:t>’</w:t>
      </w:r>
      <w:r w:rsidRPr="00072360">
        <w:rPr>
          <w:lang w:val="fr-FR"/>
        </w:rPr>
        <w:t>Amendement de Kigali sur les HFC pour les pays visés à l</w:t>
      </w:r>
      <w:r w:rsidR="009C7DA7">
        <w:rPr>
          <w:lang w:val="fr-FR"/>
        </w:rPr>
        <w:t>’</w:t>
      </w:r>
      <w:r w:rsidRPr="00072360">
        <w:rPr>
          <w:lang w:val="fr-FR"/>
        </w:rPr>
        <w:t>article 5, y compris l</w:t>
      </w:r>
      <w:r w:rsidR="009C7DA7">
        <w:rPr>
          <w:lang w:val="fr-FR"/>
        </w:rPr>
        <w:t>’</w:t>
      </w:r>
      <w:r w:rsidRPr="00072360">
        <w:rPr>
          <w:lang w:val="fr-FR"/>
        </w:rPr>
        <w:t>assistance apportée au secteur de l</w:t>
      </w:r>
      <w:r w:rsidR="009C7DA7">
        <w:rPr>
          <w:lang w:val="fr-FR"/>
        </w:rPr>
        <w:t>’</w:t>
      </w:r>
      <w:r w:rsidRPr="00072360">
        <w:rPr>
          <w:lang w:val="fr-FR"/>
        </w:rPr>
        <w:t>entretien de l</w:t>
      </w:r>
      <w:r w:rsidR="009C7DA7">
        <w:rPr>
          <w:lang w:val="fr-FR"/>
        </w:rPr>
        <w:t>’</w:t>
      </w:r>
      <w:r w:rsidRPr="00072360">
        <w:rPr>
          <w:lang w:val="fr-FR"/>
        </w:rPr>
        <w:t>équipement de réfrigération pour faire face au gel et à la réduction de</w:t>
      </w:r>
      <w:r w:rsidR="00FB48CA">
        <w:rPr>
          <w:lang w:val="fr-FR"/>
        </w:rPr>
        <w:t> </w:t>
      </w:r>
      <w:r w:rsidR="000F1B19">
        <w:rPr>
          <w:lang w:val="fr-FR"/>
        </w:rPr>
        <w:t>10</w:t>
      </w:r>
      <w:r w:rsidR="00FB48CA">
        <w:rPr>
          <w:lang w:val="fr-FR"/>
        </w:rPr>
        <w:t> </w:t>
      </w:r>
      <w:r w:rsidR="000F1B19">
        <w:rPr>
          <w:lang w:val="fr-FR"/>
        </w:rPr>
        <w:t>pour cent d</w:t>
      </w:r>
      <w:r w:rsidRPr="00072360">
        <w:rPr>
          <w:lang w:val="fr-FR"/>
        </w:rPr>
        <w:t xml:space="preserve">e la consommation, sans faire de distinction entre pays à faible volume de consommation et pays </w:t>
      </w:r>
      <w:r w:rsidR="000F1B19">
        <w:rPr>
          <w:lang w:val="fr-FR"/>
        </w:rPr>
        <w:t>n</w:t>
      </w:r>
      <w:r w:rsidRPr="00072360">
        <w:rPr>
          <w:lang w:val="fr-FR"/>
        </w:rPr>
        <w:t xml:space="preserve">e faisant pas partie des </w:t>
      </w:r>
      <w:r w:rsidR="000F1B19">
        <w:rPr>
          <w:lang w:val="fr-FR"/>
        </w:rPr>
        <w:t>PFV</w:t>
      </w:r>
      <w:r w:rsidRPr="00072360">
        <w:rPr>
          <w:lang w:val="fr-FR"/>
        </w:rPr>
        <w:t>.</w:t>
      </w:r>
      <w:r w:rsidRPr="00FB48CA">
        <w:rPr>
          <w:lang w:val="fr-FR"/>
        </w:rPr>
        <w:t xml:space="preserve"> </w:t>
      </w:r>
      <w:r w:rsidRPr="00072360">
        <w:rPr>
          <w:lang w:val="fr-FR"/>
        </w:rPr>
        <w:t>De ce fait, le texte de la</w:t>
      </w:r>
      <w:r w:rsidR="008E64A9">
        <w:rPr>
          <w:lang w:val="fr-FR"/>
        </w:rPr>
        <w:t> </w:t>
      </w:r>
      <w:r w:rsidRPr="00072360">
        <w:rPr>
          <w:lang w:val="fr-FR"/>
        </w:rPr>
        <w:t>décision a été mis à jour ;</w:t>
      </w:r>
    </w:p>
    <w:p w14:paraId="30AE3D48" w14:textId="06B224F6" w:rsidR="00072360" w:rsidRPr="00FB48CA" w:rsidRDefault="00072360" w:rsidP="00072360">
      <w:pPr>
        <w:pStyle w:val="Heading2"/>
        <w:rPr>
          <w:lang w:val="fr-FR"/>
        </w:rPr>
      </w:pPr>
      <w:r w:rsidRPr="00072360">
        <w:rPr>
          <w:lang w:val="fr-FR"/>
        </w:rPr>
        <w:t>À la 88</w:t>
      </w:r>
      <w:r w:rsidRPr="00072360">
        <w:rPr>
          <w:vertAlign w:val="superscript"/>
          <w:lang w:val="fr-FR"/>
        </w:rPr>
        <w:t>e</w:t>
      </w:r>
      <w:r w:rsidRPr="00072360">
        <w:rPr>
          <w:lang w:val="fr-FR"/>
        </w:rPr>
        <w:t xml:space="preserve"> réunion, le groupe de contact s</w:t>
      </w:r>
      <w:r w:rsidR="009C7DA7">
        <w:rPr>
          <w:lang w:val="fr-FR"/>
        </w:rPr>
        <w:t>’</w:t>
      </w:r>
      <w:r w:rsidRPr="00072360">
        <w:rPr>
          <w:lang w:val="fr-FR"/>
        </w:rPr>
        <w:t>est mis d</w:t>
      </w:r>
      <w:r w:rsidR="009C7DA7">
        <w:rPr>
          <w:lang w:val="fr-FR"/>
        </w:rPr>
        <w:t>’</w:t>
      </w:r>
      <w:r w:rsidRPr="00072360">
        <w:rPr>
          <w:lang w:val="fr-FR"/>
        </w:rPr>
        <w:t>accord pour retirer du secteur de l</w:t>
      </w:r>
      <w:r w:rsidR="009C7DA7">
        <w:rPr>
          <w:lang w:val="fr-FR"/>
        </w:rPr>
        <w:t>’</w:t>
      </w:r>
      <w:r w:rsidRPr="00072360">
        <w:rPr>
          <w:lang w:val="fr-FR"/>
        </w:rPr>
        <w:t>entretien la discussion sur les moyens d</w:t>
      </w:r>
      <w:r w:rsidR="009C7DA7">
        <w:rPr>
          <w:lang w:val="fr-FR"/>
        </w:rPr>
        <w:t>’</w:t>
      </w:r>
      <w:r w:rsidRPr="00072360">
        <w:rPr>
          <w:lang w:val="fr-FR"/>
        </w:rPr>
        <w:t xml:space="preserve">opérationnaliser le paragraphe 16 de la décision XXVIII/2. </w:t>
      </w:r>
      <w:r>
        <w:rPr>
          <w:lang w:val="fr-FR"/>
        </w:rPr>
        <w:t>C</w:t>
      </w:r>
      <w:r w:rsidR="009C7DA7">
        <w:rPr>
          <w:lang w:val="fr-FR"/>
        </w:rPr>
        <w:t>’</w:t>
      </w:r>
      <w:r>
        <w:rPr>
          <w:lang w:val="fr-FR"/>
        </w:rPr>
        <w:t xml:space="preserve">est </w:t>
      </w:r>
      <w:r w:rsidR="000F1B19">
        <w:rPr>
          <w:lang w:val="fr-FR"/>
        </w:rPr>
        <w:t>pourquoi</w:t>
      </w:r>
      <w:r w:rsidRPr="00072360">
        <w:rPr>
          <w:lang w:val="fr-FR"/>
        </w:rPr>
        <w:t xml:space="preserve"> le paragraphe (e) de la recommandation a été supprimé.</w:t>
      </w:r>
    </w:p>
    <w:p w14:paraId="6E58E6CC" w14:textId="30B30ADD" w:rsidR="00072360" w:rsidRPr="00FB48CA" w:rsidRDefault="00072360" w:rsidP="00072360">
      <w:pPr>
        <w:pStyle w:val="Heading1"/>
        <w:rPr>
          <w:lang w:val="fr-FR"/>
        </w:rPr>
      </w:pPr>
      <w:bookmarkStart w:id="0" w:name="_Hlk118016552"/>
      <w:r w:rsidRPr="00072360">
        <w:rPr>
          <w:lang w:val="fr-FR"/>
        </w:rPr>
        <w:t>En conséquence, la recommandation originale contenue dans le document UNEP/OzL.Pro/ExCom/86/89 a été mise à jour et le texte complet de la version actualisée de la recommandation est présenté ci-dessous.</w:t>
      </w:r>
      <w:r w:rsidRPr="00FB48CA">
        <w:rPr>
          <w:lang w:val="fr-FR"/>
        </w:rPr>
        <w:t xml:space="preserve"> </w:t>
      </w:r>
      <w:r w:rsidRPr="00072360">
        <w:rPr>
          <w:lang w:val="fr-FR"/>
        </w:rPr>
        <w:t>À titre d</w:t>
      </w:r>
      <w:r w:rsidR="009C7DA7">
        <w:rPr>
          <w:lang w:val="fr-FR"/>
        </w:rPr>
        <w:t>’</w:t>
      </w:r>
      <w:r w:rsidRPr="00072360">
        <w:rPr>
          <w:lang w:val="fr-FR"/>
        </w:rPr>
        <w:t>information, les mises à jour apportées à la recommandation initiale depuis la 86</w:t>
      </w:r>
      <w:r w:rsidRPr="00072360">
        <w:rPr>
          <w:vertAlign w:val="superscript"/>
          <w:lang w:val="fr-FR"/>
        </w:rPr>
        <w:t>e</w:t>
      </w:r>
      <w:r w:rsidRPr="00072360">
        <w:rPr>
          <w:lang w:val="fr-FR"/>
        </w:rPr>
        <w:t xml:space="preserve"> réunion figurent à l</w:t>
      </w:r>
      <w:r w:rsidR="009C7DA7">
        <w:rPr>
          <w:lang w:val="fr-FR"/>
        </w:rPr>
        <w:t>’</w:t>
      </w:r>
      <w:r w:rsidRPr="00072360">
        <w:rPr>
          <w:lang w:val="fr-FR"/>
        </w:rPr>
        <w:t>annexe II de la présente note, avec toutes les modifications indiquées en gras ou barrées.</w:t>
      </w:r>
    </w:p>
    <w:bookmarkEnd w:id="0"/>
    <w:p w14:paraId="5AEA534A" w14:textId="32939233" w:rsidR="00B65153" w:rsidRPr="00801C0B" w:rsidRDefault="00072360" w:rsidP="00B65153">
      <w:pPr>
        <w:rPr>
          <w:b/>
        </w:rPr>
      </w:pPr>
      <w:r w:rsidRPr="00072360">
        <w:rPr>
          <w:b/>
          <w:lang w:val="fr-FR"/>
        </w:rPr>
        <w:t>RECOMMANDATION</w:t>
      </w:r>
      <w:r w:rsidR="00B65153" w:rsidRPr="00072360">
        <w:rPr>
          <w:b/>
        </w:rPr>
        <w:t xml:space="preserve"> </w:t>
      </w:r>
    </w:p>
    <w:p w14:paraId="6A8A341E" w14:textId="77777777" w:rsidR="00B65153" w:rsidRPr="00801C0B" w:rsidRDefault="00B65153" w:rsidP="00B65153">
      <w:pPr>
        <w:rPr>
          <w:bCs/>
        </w:rPr>
      </w:pPr>
    </w:p>
    <w:p w14:paraId="262FD13B" w14:textId="07810F38" w:rsidR="00072360" w:rsidRPr="00FB48CA" w:rsidRDefault="00072360" w:rsidP="00072360">
      <w:pPr>
        <w:pStyle w:val="Heading1"/>
        <w:rPr>
          <w:bCs/>
          <w:lang w:val="fr-FR"/>
        </w:rPr>
      </w:pPr>
      <w:r w:rsidRPr="00072360">
        <w:rPr>
          <w:bCs/>
          <w:lang w:val="fr-FR"/>
        </w:rPr>
        <w:t>Le Comité exécutif pourrait envisager :</w:t>
      </w:r>
    </w:p>
    <w:p w14:paraId="30C740D6" w14:textId="3B0873DD" w:rsidR="00072360" w:rsidRPr="00FB48CA" w:rsidRDefault="00F012D8" w:rsidP="00F012D8">
      <w:pPr>
        <w:pStyle w:val="Heading2"/>
        <w:rPr>
          <w:bCs/>
          <w:lang w:val="fr-FR"/>
        </w:rPr>
      </w:pPr>
      <w:r w:rsidRPr="00F012D8">
        <w:rPr>
          <w:bCs/>
          <w:lang w:val="fr-FR"/>
        </w:rPr>
        <w:t>De prendre note de l</w:t>
      </w:r>
      <w:r w:rsidR="009C7DA7">
        <w:rPr>
          <w:bCs/>
          <w:lang w:val="fr-FR"/>
        </w:rPr>
        <w:t>’</w:t>
      </w:r>
      <w:r w:rsidRPr="00F012D8">
        <w:rPr>
          <w:bCs/>
          <w:lang w:val="fr-FR"/>
        </w:rPr>
        <w:t>analyse d</w:t>
      </w:r>
      <w:r w:rsidR="000F1B19">
        <w:rPr>
          <w:bCs/>
          <w:lang w:val="fr-FR"/>
        </w:rPr>
        <w:t>es</w:t>
      </w:r>
      <w:r w:rsidRPr="00F012D8">
        <w:rPr>
          <w:bCs/>
          <w:lang w:val="fr-FR"/>
        </w:rPr>
        <w:t xml:space="preserve"> niveau</w:t>
      </w:r>
      <w:r w:rsidR="000F1B19">
        <w:rPr>
          <w:bCs/>
          <w:lang w:val="fr-FR"/>
        </w:rPr>
        <w:t>x</w:t>
      </w:r>
      <w:r w:rsidRPr="00F012D8">
        <w:rPr>
          <w:bCs/>
          <w:lang w:val="fr-FR"/>
        </w:rPr>
        <w:t xml:space="preserve"> et des modalités de financement de la réduction progressive des HFC dans le secteur de l</w:t>
      </w:r>
      <w:r w:rsidR="009C7DA7">
        <w:rPr>
          <w:bCs/>
          <w:lang w:val="fr-FR"/>
        </w:rPr>
        <w:t>’</w:t>
      </w:r>
      <w:r w:rsidRPr="00F012D8">
        <w:rPr>
          <w:bCs/>
          <w:lang w:val="fr-FR"/>
        </w:rPr>
        <w:t>entretien de l</w:t>
      </w:r>
      <w:r w:rsidR="009C7DA7">
        <w:rPr>
          <w:bCs/>
          <w:lang w:val="fr-FR"/>
        </w:rPr>
        <w:t>’</w:t>
      </w:r>
      <w:r w:rsidRPr="00F012D8">
        <w:rPr>
          <w:bCs/>
          <w:lang w:val="fr-FR"/>
        </w:rPr>
        <w:t>équipement de réfrigération, figurant dans le document UNEP/OzL.Pro/ExCom/91/61 ;</w:t>
      </w:r>
    </w:p>
    <w:p w14:paraId="79C3FB3C" w14:textId="1554F49E" w:rsidR="00F012D8" w:rsidRPr="00FB48CA" w:rsidRDefault="00377254" w:rsidP="00377254">
      <w:pPr>
        <w:pStyle w:val="Heading2"/>
        <w:keepNext/>
        <w:widowControl/>
        <w:rPr>
          <w:bCs/>
          <w:lang w:val="fr-FR"/>
        </w:rPr>
      </w:pPr>
      <w:r w:rsidRPr="00377254">
        <w:rPr>
          <w:lang w:val="fr-FR"/>
        </w:rPr>
        <w:t>D</w:t>
      </w:r>
      <w:r w:rsidR="009C7DA7">
        <w:rPr>
          <w:lang w:val="fr-FR"/>
        </w:rPr>
        <w:t>’</w:t>
      </w:r>
      <w:r w:rsidRPr="00377254">
        <w:rPr>
          <w:lang w:val="fr-FR"/>
        </w:rPr>
        <w:t xml:space="preserve">appliquer les principes suivants en ce qui </w:t>
      </w:r>
      <w:r w:rsidR="000F1B19">
        <w:rPr>
          <w:lang w:val="fr-FR"/>
        </w:rPr>
        <w:t>concerne les</w:t>
      </w:r>
      <w:r w:rsidRPr="00377254">
        <w:rPr>
          <w:lang w:val="fr-FR"/>
        </w:rPr>
        <w:t xml:space="preserve"> surcoûts admissibles dans </w:t>
      </w:r>
      <w:r w:rsidRPr="00377254">
        <w:rPr>
          <w:bCs/>
          <w:lang w:val="fr-FR"/>
        </w:rPr>
        <w:t>secteur de l</w:t>
      </w:r>
      <w:r w:rsidR="009C7DA7">
        <w:rPr>
          <w:bCs/>
          <w:lang w:val="fr-FR"/>
        </w:rPr>
        <w:t>’</w:t>
      </w:r>
      <w:r w:rsidRPr="00377254">
        <w:rPr>
          <w:bCs/>
          <w:lang w:val="fr-FR"/>
        </w:rPr>
        <w:t>entretien de l</w:t>
      </w:r>
      <w:r w:rsidR="009C7DA7">
        <w:rPr>
          <w:bCs/>
          <w:lang w:val="fr-FR"/>
        </w:rPr>
        <w:t>’</w:t>
      </w:r>
      <w:r w:rsidRPr="00377254">
        <w:rPr>
          <w:bCs/>
          <w:lang w:val="fr-FR"/>
        </w:rPr>
        <w:t xml:space="preserve">équipement de réfrigération </w:t>
      </w:r>
      <w:r w:rsidRPr="00377254">
        <w:rPr>
          <w:lang w:val="fr-FR"/>
        </w:rPr>
        <w:t>pour la phase I</w:t>
      </w:r>
      <w:r w:rsidR="008E64A9">
        <w:rPr>
          <w:lang w:val="fr-FR"/>
        </w:rPr>
        <w:t> </w:t>
      </w:r>
      <w:r w:rsidRPr="00377254">
        <w:rPr>
          <w:bCs/>
          <w:lang w:val="fr-FR"/>
        </w:rPr>
        <w:t>des plans de mise en œuvre</w:t>
      </w:r>
      <w:r w:rsidR="008E64A9">
        <w:rPr>
          <w:bCs/>
          <w:lang w:val="fr-FR"/>
        </w:rPr>
        <w:t> </w:t>
      </w:r>
      <w:r w:rsidRPr="00377254">
        <w:rPr>
          <w:bCs/>
          <w:lang w:val="fr-FR"/>
        </w:rPr>
        <w:t>de</w:t>
      </w:r>
      <w:r w:rsidR="00CF1B37">
        <w:rPr>
          <w:bCs/>
          <w:lang w:val="fr-FR"/>
        </w:rPr>
        <w:t xml:space="preserve"> </w:t>
      </w:r>
      <w:r w:rsidRPr="00377254">
        <w:rPr>
          <w:bCs/>
          <w:lang w:val="fr-FR"/>
        </w:rPr>
        <w:t>l</w:t>
      </w:r>
      <w:r w:rsidR="009C7DA7">
        <w:rPr>
          <w:bCs/>
          <w:lang w:val="fr-FR"/>
        </w:rPr>
        <w:t>’</w:t>
      </w:r>
      <w:r w:rsidR="00CF1B37">
        <w:rPr>
          <w:bCs/>
          <w:lang w:val="fr-FR"/>
        </w:rPr>
        <w:t>A</w:t>
      </w:r>
      <w:r w:rsidRPr="00377254">
        <w:rPr>
          <w:bCs/>
          <w:lang w:val="fr-FR"/>
        </w:rPr>
        <w:t xml:space="preserve">mendement de Kigali (KIP), étant entendu que les niveaux de financement spécifiés ci-après seront révisés </w:t>
      </w:r>
      <w:r w:rsidRPr="00377254">
        <w:rPr>
          <w:lang w:val="fr-FR"/>
        </w:rPr>
        <w:t xml:space="preserve">pour les activités soumises lors des futures phases </w:t>
      </w:r>
      <w:r w:rsidR="00CF1B37">
        <w:rPr>
          <w:lang w:val="fr-FR"/>
        </w:rPr>
        <w:t>du KIP</w:t>
      </w:r>
      <w:r w:rsidRPr="00377254">
        <w:rPr>
          <w:lang w:val="fr-FR"/>
        </w:rPr>
        <w:t>, quand les activités prévues dans le cadre des plans de gestion de l</w:t>
      </w:r>
      <w:r w:rsidR="009C7DA7">
        <w:rPr>
          <w:lang w:val="fr-FR"/>
        </w:rPr>
        <w:t>’</w:t>
      </w:r>
      <w:r w:rsidRPr="00377254">
        <w:rPr>
          <w:lang w:val="fr-FR"/>
        </w:rPr>
        <w:t>élimination des HCFC (PGEH) auront été achevées :</w:t>
      </w:r>
    </w:p>
    <w:p w14:paraId="19CCA15E" w14:textId="608B61E9" w:rsidR="00377254" w:rsidRPr="00FB48CA" w:rsidRDefault="00377254" w:rsidP="00377254">
      <w:pPr>
        <w:pStyle w:val="Heading3"/>
        <w:rPr>
          <w:bCs/>
          <w:lang w:val="fr-FR"/>
        </w:rPr>
      </w:pPr>
      <w:r w:rsidRPr="00377254">
        <w:rPr>
          <w:bCs/>
          <w:lang w:val="fr-FR"/>
        </w:rPr>
        <w:t>Les</w:t>
      </w:r>
      <w:r w:rsidR="008E64A9">
        <w:rPr>
          <w:bCs/>
          <w:lang w:val="fr-FR"/>
        </w:rPr>
        <w:t> </w:t>
      </w:r>
      <w:r w:rsidRPr="00377254">
        <w:rPr>
          <w:bCs/>
          <w:lang w:val="fr-FR"/>
        </w:rPr>
        <w:t>pays visés à l</w:t>
      </w:r>
      <w:r w:rsidR="009C7DA7">
        <w:rPr>
          <w:bCs/>
          <w:lang w:val="fr-FR"/>
        </w:rPr>
        <w:t>’</w:t>
      </w:r>
      <w:r w:rsidRPr="00377254">
        <w:rPr>
          <w:bCs/>
          <w:lang w:val="fr-FR"/>
        </w:rPr>
        <w:t xml:space="preserve">article 5 </w:t>
      </w:r>
      <w:r w:rsidRPr="00377254">
        <w:rPr>
          <w:lang w:val="fr-FR"/>
        </w:rPr>
        <w:t xml:space="preserve">doivent inclure, au minimum, dans leurs plans </w:t>
      </w:r>
      <w:r>
        <w:rPr>
          <w:lang w:val="fr-FR"/>
        </w:rPr>
        <w:t xml:space="preserve">de </w:t>
      </w:r>
      <w:r w:rsidRPr="00377254">
        <w:rPr>
          <w:bCs/>
          <w:lang w:val="fr-FR"/>
        </w:rPr>
        <w:t>mise en œuvre</w:t>
      </w:r>
      <w:r w:rsidR="008E64A9">
        <w:rPr>
          <w:bCs/>
          <w:lang w:val="fr-FR"/>
        </w:rPr>
        <w:t> </w:t>
      </w:r>
      <w:r w:rsidRPr="00377254">
        <w:rPr>
          <w:bCs/>
          <w:lang w:val="fr-FR"/>
        </w:rPr>
        <w:t>de l</w:t>
      </w:r>
      <w:r w:rsidR="009C7DA7">
        <w:rPr>
          <w:bCs/>
          <w:lang w:val="fr-FR"/>
        </w:rPr>
        <w:t>’</w:t>
      </w:r>
      <w:r w:rsidRPr="00377254">
        <w:rPr>
          <w:bCs/>
          <w:lang w:val="fr-FR"/>
        </w:rPr>
        <w:t>Amendement de Kigali</w:t>
      </w:r>
      <w:r w:rsidR="00CF1B37">
        <w:rPr>
          <w:bCs/>
          <w:lang w:val="fr-FR"/>
        </w:rPr>
        <w:t xml:space="preserve"> (KIP)</w:t>
      </w:r>
      <w:r w:rsidRPr="00377254">
        <w:rPr>
          <w:bCs/>
          <w:lang w:val="fr-FR"/>
        </w:rPr>
        <w:t xml:space="preserve"> :</w:t>
      </w:r>
    </w:p>
    <w:p w14:paraId="33D39458" w14:textId="7AB86DE2" w:rsidR="00377254" w:rsidRPr="00FB48CA" w:rsidRDefault="00377254" w:rsidP="00377254">
      <w:pPr>
        <w:pStyle w:val="Header4"/>
        <w:tabs>
          <w:tab w:val="clear" w:pos="3240"/>
        </w:tabs>
        <w:ind w:left="2835" w:hanging="708"/>
        <w:rPr>
          <w:lang w:val="fr-FR"/>
        </w:rPr>
      </w:pPr>
      <w:r w:rsidRPr="00377254">
        <w:rPr>
          <w:lang w:val="fr-FR"/>
        </w:rPr>
        <w:t>L</w:t>
      </w:r>
      <w:r w:rsidR="009C7DA7">
        <w:rPr>
          <w:lang w:val="fr-FR"/>
        </w:rPr>
        <w:t>’</w:t>
      </w:r>
      <w:r w:rsidRPr="00377254">
        <w:rPr>
          <w:lang w:val="fr-FR"/>
        </w:rPr>
        <w:t>e</w:t>
      </w:r>
      <w:r w:rsidRPr="00377254">
        <w:rPr>
          <w:color w:val="000000" w:themeColor="text1"/>
          <w:lang w:val="fr-FR"/>
        </w:rPr>
        <w:t>ngagement de se conformer, sans autre demande de financement, à l</w:t>
      </w:r>
      <w:r w:rsidR="009C7DA7">
        <w:rPr>
          <w:color w:val="000000" w:themeColor="text1"/>
          <w:lang w:val="fr-FR"/>
        </w:rPr>
        <w:t>’</w:t>
      </w:r>
      <w:r w:rsidRPr="00377254">
        <w:rPr>
          <w:color w:val="000000" w:themeColor="text1"/>
          <w:lang w:val="fr-FR"/>
        </w:rPr>
        <w:t>objectif de réduction d</w:t>
      </w:r>
      <w:r w:rsidR="009C7DA7">
        <w:rPr>
          <w:color w:val="000000" w:themeColor="text1"/>
          <w:lang w:val="fr-FR"/>
        </w:rPr>
        <w:t>’</w:t>
      </w:r>
      <w:r w:rsidRPr="00377254">
        <w:rPr>
          <w:color w:val="000000" w:themeColor="text1"/>
          <w:lang w:val="fr-FR"/>
        </w:rPr>
        <w:t>au moins 10 pour cent de la consommation de HFC, conformément au calendrier de conformité du Protocole de Montréal, et de limiter si nécessaire les importations d</w:t>
      </w:r>
      <w:r w:rsidR="009C7DA7">
        <w:rPr>
          <w:color w:val="000000" w:themeColor="text1"/>
          <w:lang w:val="fr-FR"/>
        </w:rPr>
        <w:t>’</w:t>
      </w:r>
      <w:r w:rsidRPr="00377254">
        <w:rPr>
          <w:color w:val="000000" w:themeColor="text1"/>
          <w:lang w:val="fr-FR"/>
        </w:rPr>
        <w:t>équipement à base de HFC, afin de respecter le calendrier de conformité et de stimuler les activités d</w:t>
      </w:r>
      <w:r w:rsidR="009C7DA7">
        <w:rPr>
          <w:color w:val="000000" w:themeColor="text1"/>
          <w:lang w:val="fr-FR"/>
        </w:rPr>
        <w:t>’</w:t>
      </w:r>
      <w:r w:rsidRPr="00377254">
        <w:rPr>
          <w:color w:val="000000" w:themeColor="text1"/>
          <w:lang w:val="fr-FR"/>
        </w:rPr>
        <w:t>élimination pertinentes </w:t>
      </w:r>
      <w:r w:rsidRPr="00377254">
        <w:rPr>
          <w:lang w:val="fr-FR"/>
        </w:rPr>
        <w:t>;</w:t>
      </w:r>
    </w:p>
    <w:p w14:paraId="746E7101" w14:textId="25B4C2B0" w:rsidR="00377254" w:rsidRPr="00FB48CA" w:rsidRDefault="00377254" w:rsidP="00377254">
      <w:pPr>
        <w:pStyle w:val="Header4"/>
        <w:tabs>
          <w:tab w:val="clear" w:pos="3240"/>
        </w:tabs>
        <w:ind w:left="2835" w:hanging="708"/>
        <w:rPr>
          <w:lang w:val="fr-FR"/>
        </w:rPr>
      </w:pPr>
      <w:r w:rsidRPr="00377254">
        <w:rPr>
          <w:color w:val="000000" w:themeColor="text1"/>
          <w:lang w:val="fr-FR"/>
        </w:rPr>
        <w:t xml:space="preserve">La remise de rapports obligatoire, au moment où les tranches de </w:t>
      </w:r>
      <w:r w:rsidRPr="00377254">
        <w:rPr>
          <w:color w:val="000000" w:themeColor="text1"/>
          <w:lang w:val="fr-FR"/>
        </w:rPr>
        <w:lastRenderedPageBreak/>
        <w:t xml:space="preserve">financement des </w:t>
      </w:r>
      <w:r w:rsidRPr="00377254">
        <w:rPr>
          <w:bCs/>
          <w:lang w:val="fr-FR"/>
        </w:rPr>
        <w:t>plans de mise en œuvre</w:t>
      </w:r>
      <w:r w:rsidR="008E64A9">
        <w:rPr>
          <w:bCs/>
          <w:lang w:val="fr-FR"/>
        </w:rPr>
        <w:t> </w:t>
      </w:r>
      <w:r w:rsidRPr="00377254">
        <w:rPr>
          <w:bCs/>
          <w:lang w:val="fr-FR"/>
        </w:rPr>
        <w:t>de l</w:t>
      </w:r>
      <w:r w:rsidR="009C7DA7">
        <w:rPr>
          <w:bCs/>
          <w:lang w:val="fr-FR"/>
        </w:rPr>
        <w:t>’</w:t>
      </w:r>
      <w:r w:rsidR="00CF1B37">
        <w:rPr>
          <w:bCs/>
          <w:lang w:val="fr-FR"/>
        </w:rPr>
        <w:t>A</w:t>
      </w:r>
      <w:r w:rsidRPr="00377254">
        <w:rPr>
          <w:bCs/>
          <w:lang w:val="fr-FR"/>
        </w:rPr>
        <w:t xml:space="preserve">mendement de Kigali (KIP) </w:t>
      </w:r>
      <w:r w:rsidRPr="00377254">
        <w:rPr>
          <w:color w:val="000000" w:themeColor="text1"/>
          <w:lang w:val="fr-FR"/>
        </w:rPr>
        <w:t>sont demandées, sur la mise en œuvre des activités entreprises dans le secteur de l</w:t>
      </w:r>
      <w:r w:rsidR="009C7DA7">
        <w:rPr>
          <w:color w:val="000000" w:themeColor="text1"/>
          <w:lang w:val="fr-FR"/>
        </w:rPr>
        <w:t>’</w:t>
      </w:r>
      <w:r w:rsidRPr="00377254">
        <w:rPr>
          <w:color w:val="000000" w:themeColor="text1"/>
          <w:lang w:val="fr-FR"/>
        </w:rPr>
        <w:t>entretien de l</w:t>
      </w:r>
      <w:r w:rsidR="009C7DA7">
        <w:rPr>
          <w:color w:val="000000" w:themeColor="text1"/>
          <w:lang w:val="fr-FR"/>
        </w:rPr>
        <w:t>’</w:t>
      </w:r>
      <w:r w:rsidRPr="00377254">
        <w:rPr>
          <w:color w:val="000000" w:themeColor="text1"/>
          <w:lang w:val="fr-FR"/>
        </w:rPr>
        <w:t xml:space="preserve">équipement de réfrigération et le </w:t>
      </w:r>
      <w:r w:rsidRPr="00377254">
        <w:rPr>
          <w:lang w:val="fr-FR"/>
        </w:rPr>
        <w:t xml:space="preserve">secteur </w:t>
      </w:r>
      <w:r w:rsidRPr="00377254">
        <w:rPr>
          <w:color w:val="000000" w:themeColor="text1"/>
          <w:lang w:val="fr-FR"/>
        </w:rPr>
        <w:t>manufacturier, selon qu</w:t>
      </w:r>
      <w:r w:rsidR="009C7DA7">
        <w:rPr>
          <w:color w:val="000000" w:themeColor="text1"/>
          <w:lang w:val="fr-FR"/>
        </w:rPr>
        <w:t>’</w:t>
      </w:r>
      <w:r w:rsidRPr="00377254">
        <w:rPr>
          <w:color w:val="000000" w:themeColor="text1"/>
          <w:lang w:val="fr-FR"/>
        </w:rPr>
        <w:t>il convient, dans le cadre de la tranche précédente, ainsi qu</w:t>
      </w:r>
      <w:r w:rsidR="009C7DA7">
        <w:rPr>
          <w:color w:val="000000" w:themeColor="text1"/>
          <w:lang w:val="fr-FR"/>
        </w:rPr>
        <w:t>’</w:t>
      </w:r>
      <w:r w:rsidRPr="00377254">
        <w:rPr>
          <w:color w:val="000000" w:themeColor="text1"/>
          <w:lang w:val="fr-FR"/>
        </w:rPr>
        <w:t>un plan de travail annuel détaillé pour la mise en œuvre des activités associées à la tranche suivante </w:t>
      </w:r>
      <w:r w:rsidRPr="00377254">
        <w:rPr>
          <w:lang w:val="fr-FR"/>
        </w:rPr>
        <w:t>;</w:t>
      </w:r>
    </w:p>
    <w:p w14:paraId="7C7200D6" w14:textId="28C55B18" w:rsidR="00377254" w:rsidRPr="00FB48CA" w:rsidRDefault="00377254" w:rsidP="00377254">
      <w:pPr>
        <w:pStyle w:val="Header4"/>
        <w:tabs>
          <w:tab w:val="clear" w:pos="3240"/>
        </w:tabs>
        <w:ind w:left="2835" w:hanging="708"/>
        <w:rPr>
          <w:lang w:val="fr-FR"/>
        </w:rPr>
      </w:pPr>
      <w:r w:rsidRPr="00377254">
        <w:rPr>
          <w:color w:val="000000" w:themeColor="text1"/>
          <w:lang w:val="fr-FR"/>
        </w:rPr>
        <w:t>Une description des rôles et responsabilités des principaux intervenants, et de l</w:t>
      </w:r>
      <w:r w:rsidR="009C7DA7">
        <w:rPr>
          <w:color w:val="000000" w:themeColor="text1"/>
          <w:lang w:val="fr-FR"/>
        </w:rPr>
        <w:t>’</w:t>
      </w:r>
      <w:r w:rsidRPr="00377254">
        <w:rPr>
          <w:color w:val="000000" w:themeColor="text1"/>
          <w:lang w:val="fr-FR"/>
        </w:rPr>
        <w:t>agence d</w:t>
      </w:r>
      <w:r w:rsidR="009C7DA7">
        <w:rPr>
          <w:color w:val="000000" w:themeColor="text1"/>
          <w:lang w:val="fr-FR"/>
        </w:rPr>
        <w:t>’</w:t>
      </w:r>
      <w:r w:rsidRPr="00377254">
        <w:rPr>
          <w:color w:val="000000" w:themeColor="text1"/>
          <w:lang w:val="fr-FR"/>
        </w:rPr>
        <w:t xml:space="preserve">exécution principale et des </w:t>
      </w:r>
      <w:r w:rsidR="00FB48CA" w:rsidRPr="00377254">
        <w:rPr>
          <w:color w:val="000000" w:themeColor="text1"/>
          <w:lang w:val="fr-FR"/>
        </w:rPr>
        <w:t>agences</w:t>
      </w:r>
      <w:r w:rsidR="00FB48CA">
        <w:rPr>
          <w:color w:val="000000" w:themeColor="text1"/>
          <w:lang w:val="fr-FR"/>
        </w:rPr>
        <w:t xml:space="preserve"> </w:t>
      </w:r>
      <w:r w:rsidR="00FB48CA" w:rsidRPr="00377254">
        <w:rPr>
          <w:color w:val="000000" w:themeColor="text1"/>
          <w:lang w:val="fr-FR"/>
        </w:rPr>
        <w:t>de</w:t>
      </w:r>
      <w:r w:rsidRPr="00377254">
        <w:rPr>
          <w:color w:val="000000" w:themeColor="text1"/>
          <w:lang w:val="fr-FR"/>
        </w:rPr>
        <w:t xml:space="preserve"> coopération, s</w:t>
      </w:r>
      <w:r w:rsidR="009C7DA7">
        <w:rPr>
          <w:color w:val="000000" w:themeColor="text1"/>
          <w:lang w:val="fr-FR"/>
        </w:rPr>
        <w:t>’</w:t>
      </w:r>
      <w:r w:rsidRPr="00377254">
        <w:rPr>
          <w:color w:val="000000" w:themeColor="text1"/>
          <w:lang w:val="fr-FR"/>
        </w:rPr>
        <w:t>il y a lieu </w:t>
      </w:r>
      <w:r w:rsidRPr="00377254">
        <w:rPr>
          <w:lang w:val="fr-FR"/>
        </w:rPr>
        <w:t>;</w:t>
      </w:r>
    </w:p>
    <w:p w14:paraId="0CBCE2DD" w14:textId="24373F40" w:rsidR="009F7F52" w:rsidRDefault="00377254" w:rsidP="00813387">
      <w:pPr>
        <w:pStyle w:val="Heading3"/>
        <w:rPr>
          <w:bCs/>
          <w:lang w:val="fr-FR"/>
        </w:rPr>
      </w:pPr>
      <w:r w:rsidRPr="00377254">
        <w:rPr>
          <w:bCs/>
          <w:lang w:val="fr-FR"/>
        </w:rPr>
        <w:t>L</w:t>
      </w:r>
      <w:r w:rsidRPr="00377254">
        <w:rPr>
          <w:lang w:val="fr-FR"/>
        </w:rPr>
        <w:t>es pays visés à l</w:t>
      </w:r>
      <w:r w:rsidR="009C7DA7">
        <w:rPr>
          <w:lang w:val="fr-FR"/>
        </w:rPr>
        <w:t>’</w:t>
      </w:r>
      <w:r w:rsidRPr="00377254">
        <w:rPr>
          <w:lang w:val="fr-FR"/>
        </w:rPr>
        <w:t>article 5 ayant une consommation totale de HCFC inférieure ou égale à 360 tonnes métriques recevront un financement en harmonie avec le niveau de consommation dans le secteur de l</w:t>
      </w:r>
      <w:r w:rsidR="009C7DA7">
        <w:rPr>
          <w:lang w:val="fr-FR"/>
        </w:rPr>
        <w:t>’</w:t>
      </w:r>
      <w:r w:rsidRPr="00377254">
        <w:rPr>
          <w:lang w:val="fr-FR"/>
        </w:rPr>
        <w:t>entretien de l</w:t>
      </w:r>
      <w:r w:rsidR="009C7DA7">
        <w:rPr>
          <w:lang w:val="fr-FR"/>
        </w:rPr>
        <w:t>’</w:t>
      </w:r>
      <w:r w:rsidRPr="00377254">
        <w:rPr>
          <w:lang w:val="fr-FR"/>
        </w:rPr>
        <w:t>équipement de réfrigération, comme l</w:t>
      </w:r>
      <w:r w:rsidR="009C7DA7">
        <w:rPr>
          <w:lang w:val="fr-FR"/>
        </w:rPr>
        <w:t>’</w:t>
      </w:r>
      <w:r w:rsidRPr="00377254">
        <w:rPr>
          <w:lang w:val="fr-FR"/>
        </w:rPr>
        <w:t>indique le tableau ci</w:t>
      </w:r>
      <w:r w:rsidRPr="00377254">
        <w:rPr>
          <w:lang w:val="fr-FR"/>
        </w:rPr>
        <w:noBreakHyphen/>
        <w:t>dessous, étant entendu que les propositions de projet devront encore démontrer que ce niveau de financement est nécessaire pour atteindre au moins l</w:t>
      </w:r>
      <w:r w:rsidR="009C7DA7">
        <w:rPr>
          <w:lang w:val="fr-FR"/>
        </w:rPr>
        <w:t>’</w:t>
      </w:r>
      <w:r w:rsidRPr="00377254">
        <w:rPr>
          <w:lang w:val="fr-FR"/>
        </w:rPr>
        <w:t>objectif de réduction de 10 pour cent de la consommation de HFC </w:t>
      </w:r>
      <w:r w:rsidRPr="00377254">
        <w:rPr>
          <w:bCs/>
          <w:lang w:val="fr-FR"/>
        </w:rPr>
        <w:t>;</w:t>
      </w:r>
    </w:p>
    <w:tbl>
      <w:tblPr>
        <w:tblW w:w="3874" w:type="pct"/>
        <w:tblInd w:w="2122" w:type="dxa"/>
        <w:tblCellMar>
          <w:left w:w="70" w:type="dxa"/>
          <w:right w:w="70" w:type="dxa"/>
        </w:tblCellMar>
        <w:tblLook w:val="04A0" w:firstRow="1" w:lastRow="0" w:firstColumn="1" w:lastColumn="0" w:noHBand="0" w:noVBand="1"/>
      </w:tblPr>
      <w:tblGrid>
        <w:gridCol w:w="5194"/>
        <w:gridCol w:w="2167"/>
      </w:tblGrid>
      <w:tr w:rsidR="008E64A9" w:rsidRPr="00801C0B" w14:paraId="17F901E5" w14:textId="77777777" w:rsidTr="003209A1">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4557F8E0" w14:textId="1BCA3E7C" w:rsidR="009F7F52" w:rsidRPr="008E64A9" w:rsidRDefault="008E64A9" w:rsidP="003209A1">
            <w:pPr>
              <w:jc w:val="center"/>
              <w:rPr>
                <w:bCs/>
                <w:color w:val="000000"/>
                <w:sz w:val="18"/>
                <w:szCs w:val="18"/>
                <w:lang w:val="fr-FR" w:eastAsia="es-419"/>
              </w:rPr>
            </w:pPr>
            <w:r w:rsidRPr="008E64A9">
              <w:rPr>
                <w:bCs/>
                <w:color w:val="000000"/>
                <w:sz w:val="18"/>
                <w:szCs w:val="18"/>
                <w:lang w:val="fr-FR" w:eastAsia="es-419"/>
              </w:rPr>
              <w:t xml:space="preserve">Consommation de </w:t>
            </w:r>
            <w:r w:rsidR="009F7F52" w:rsidRPr="008E64A9">
              <w:rPr>
                <w:bCs/>
                <w:color w:val="000000"/>
                <w:sz w:val="18"/>
                <w:szCs w:val="18"/>
                <w:lang w:val="fr-FR" w:eastAsia="es-419"/>
              </w:rPr>
              <w:t xml:space="preserve">HCFC </w:t>
            </w:r>
            <w:r w:rsidRPr="008E64A9">
              <w:rPr>
                <w:bCs/>
                <w:color w:val="000000"/>
                <w:sz w:val="18"/>
                <w:szCs w:val="18"/>
                <w:lang w:val="fr-FR" w:eastAsia="es-419"/>
              </w:rPr>
              <w:t>dans l’entretien lors des années de référence</w:t>
            </w:r>
          </w:p>
          <w:p w14:paraId="5AF372E1" w14:textId="1BD88B98" w:rsidR="009F7F52" w:rsidRPr="008E64A9" w:rsidRDefault="009F7F52" w:rsidP="003209A1">
            <w:pPr>
              <w:jc w:val="center"/>
              <w:rPr>
                <w:bCs/>
                <w:color w:val="000000"/>
                <w:sz w:val="18"/>
                <w:szCs w:val="18"/>
                <w:lang w:val="fr-FR" w:eastAsia="es-419"/>
              </w:rPr>
            </w:pPr>
          </w:p>
        </w:tc>
        <w:tc>
          <w:tcPr>
            <w:tcW w:w="2500" w:type="pct"/>
            <w:tcBorders>
              <w:top w:val="single" w:sz="4" w:space="0" w:color="auto"/>
              <w:left w:val="nil"/>
              <w:bottom w:val="single" w:sz="4" w:space="0" w:color="auto"/>
              <w:right w:val="single" w:sz="4" w:space="0" w:color="auto"/>
            </w:tcBorders>
            <w:noWrap/>
            <w:vAlign w:val="center"/>
            <w:hideMark/>
          </w:tcPr>
          <w:p w14:paraId="488B02D8" w14:textId="4F8919A0" w:rsidR="009F7F52" w:rsidRPr="008E64A9" w:rsidRDefault="008E64A9" w:rsidP="008E64A9">
            <w:pPr>
              <w:jc w:val="center"/>
              <w:rPr>
                <w:bCs/>
                <w:color w:val="000000"/>
                <w:sz w:val="18"/>
                <w:szCs w:val="18"/>
                <w:lang w:val="fr-FR" w:eastAsia="es-419"/>
              </w:rPr>
            </w:pPr>
            <w:r w:rsidRPr="008E64A9">
              <w:rPr>
                <w:bCs/>
                <w:color w:val="000000"/>
                <w:sz w:val="18"/>
                <w:szCs w:val="18"/>
                <w:lang w:val="fr-FR" w:eastAsia="es-419"/>
              </w:rPr>
              <w:t xml:space="preserve">Financement </w:t>
            </w:r>
            <w:r w:rsidR="009F7F52" w:rsidRPr="008E64A9">
              <w:rPr>
                <w:bCs/>
                <w:color w:val="000000"/>
                <w:sz w:val="18"/>
                <w:szCs w:val="18"/>
                <w:lang w:val="fr-FR" w:eastAsia="es-419"/>
              </w:rPr>
              <w:t>(</w:t>
            </w:r>
            <w:r w:rsidRPr="008E64A9">
              <w:rPr>
                <w:bCs/>
                <w:color w:val="000000"/>
                <w:sz w:val="18"/>
                <w:szCs w:val="18"/>
                <w:lang w:val="fr-FR" w:eastAsia="es-419"/>
              </w:rPr>
              <w:t>$</w:t>
            </w:r>
            <w:r w:rsidR="009F7F52" w:rsidRPr="008E64A9">
              <w:rPr>
                <w:bCs/>
                <w:color w:val="000000"/>
                <w:sz w:val="18"/>
                <w:szCs w:val="18"/>
                <w:lang w:val="fr-FR" w:eastAsia="es-419"/>
              </w:rPr>
              <w:t>US)</w:t>
            </w:r>
          </w:p>
        </w:tc>
      </w:tr>
      <w:tr w:rsidR="008E64A9" w:rsidRPr="00801C0B" w14:paraId="6475D951" w14:textId="77777777" w:rsidTr="003209A1">
        <w:trPr>
          <w:trHeight w:val="126"/>
        </w:trPr>
        <w:tc>
          <w:tcPr>
            <w:tcW w:w="2500" w:type="pct"/>
            <w:tcBorders>
              <w:top w:val="nil"/>
              <w:left w:val="single" w:sz="4" w:space="0" w:color="auto"/>
              <w:bottom w:val="single" w:sz="4" w:space="0" w:color="auto"/>
              <w:right w:val="single" w:sz="4" w:space="0" w:color="auto"/>
            </w:tcBorders>
            <w:noWrap/>
            <w:hideMark/>
          </w:tcPr>
          <w:p w14:paraId="46CA7779"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&gt;0 &lt;15</w:t>
            </w:r>
          </w:p>
        </w:tc>
        <w:tc>
          <w:tcPr>
            <w:tcW w:w="2500" w:type="pct"/>
            <w:tcBorders>
              <w:top w:val="nil"/>
              <w:left w:val="nil"/>
              <w:bottom w:val="single" w:sz="4" w:space="0" w:color="auto"/>
              <w:right w:val="single" w:sz="4" w:space="0" w:color="auto"/>
            </w:tcBorders>
            <w:noWrap/>
            <w:hideMark/>
          </w:tcPr>
          <w:p w14:paraId="60562928" w14:textId="0D78B1E6"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88</w:t>
            </w:r>
            <w:r w:rsidR="008E64A9">
              <w:rPr>
                <w:bCs/>
                <w:color w:val="000000"/>
                <w:sz w:val="18"/>
                <w:szCs w:val="18"/>
                <w:lang w:val="en-US" w:eastAsia="es-419"/>
              </w:rPr>
              <w:t> </w:t>
            </w:r>
            <w:r w:rsidRPr="008E64A9">
              <w:rPr>
                <w:bCs/>
                <w:color w:val="000000"/>
                <w:sz w:val="18"/>
                <w:szCs w:val="18"/>
                <w:lang w:val="en-US" w:eastAsia="es-419"/>
              </w:rPr>
              <w:t>125</w:t>
            </w:r>
          </w:p>
        </w:tc>
      </w:tr>
      <w:tr w:rsidR="008E64A9" w:rsidRPr="00801C0B" w14:paraId="1FEA0217" w14:textId="77777777" w:rsidTr="003209A1">
        <w:trPr>
          <w:trHeight w:val="55"/>
        </w:trPr>
        <w:tc>
          <w:tcPr>
            <w:tcW w:w="2500" w:type="pct"/>
            <w:tcBorders>
              <w:top w:val="nil"/>
              <w:left w:val="single" w:sz="4" w:space="0" w:color="auto"/>
              <w:bottom w:val="single" w:sz="4" w:space="0" w:color="auto"/>
              <w:right w:val="single" w:sz="4" w:space="0" w:color="auto"/>
            </w:tcBorders>
            <w:noWrap/>
            <w:hideMark/>
          </w:tcPr>
          <w:p w14:paraId="181EE6F3"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15 &lt;40</w:t>
            </w:r>
          </w:p>
        </w:tc>
        <w:tc>
          <w:tcPr>
            <w:tcW w:w="2500" w:type="pct"/>
            <w:tcBorders>
              <w:top w:val="nil"/>
              <w:left w:val="nil"/>
              <w:bottom w:val="single" w:sz="4" w:space="0" w:color="auto"/>
              <w:right w:val="single" w:sz="4" w:space="0" w:color="auto"/>
            </w:tcBorders>
            <w:noWrap/>
            <w:hideMark/>
          </w:tcPr>
          <w:p w14:paraId="748EA8AE" w14:textId="3B640129"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112</w:t>
            </w:r>
            <w:r w:rsidR="008E64A9">
              <w:rPr>
                <w:bCs/>
                <w:color w:val="000000"/>
                <w:sz w:val="18"/>
                <w:szCs w:val="18"/>
                <w:lang w:val="en-US" w:eastAsia="es-419"/>
              </w:rPr>
              <w:t> </w:t>
            </w:r>
            <w:r w:rsidRPr="008E64A9">
              <w:rPr>
                <w:bCs/>
                <w:color w:val="000000"/>
                <w:sz w:val="18"/>
                <w:szCs w:val="18"/>
                <w:lang w:val="en-US" w:eastAsia="es-419"/>
              </w:rPr>
              <w:t>500</w:t>
            </w:r>
          </w:p>
        </w:tc>
      </w:tr>
      <w:tr w:rsidR="008E64A9" w:rsidRPr="00801C0B" w14:paraId="7F0D1A06" w14:textId="77777777" w:rsidTr="003209A1">
        <w:trPr>
          <w:trHeight w:val="74"/>
        </w:trPr>
        <w:tc>
          <w:tcPr>
            <w:tcW w:w="2500" w:type="pct"/>
            <w:tcBorders>
              <w:top w:val="nil"/>
              <w:left w:val="single" w:sz="4" w:space="0" w:color="auto"/>
              <w:bottom w:val="single" w:sz="4" w:space="0" w:color="auto"/>
              <w:right w:val="single" w:sz="4" w:space="0" w:color="auto"/>
            </w:tcBorders>
            <w:noWrap/>
            <w:hideMark/>
          </w:tcPr>
          <w:p w14:paraId="6F5EEEF7"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40 &lt;80</w:t>
            </w:r>
          </w:p>
        </w:tc>
        <w:tc>
          <w:tcPr>
            <w:tcW w:w="2500" w:type="pct"/>
            <w:tcBorders>
              <w:top w:val="nil"/>
              <w:left w:val="nil"/>
              <w:bottom w:val="single" w:sz="4" w:space="0" w:color="auto"/>
              <w:right w:val="single" w:sz="4" w:space="0" w:color="auto"/>
            </w:tcBorders>
            <w:noWrap/>
            <w:hideMark/>
          </w:tcPr>
          <w:p w14:paraId="280265EE" w14:textId="79413EBD"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120</w:t>
            </w:r>
            <w:r w:rsidR="008E64A9">
              <w:rPr>
                <w:bCs/>
                <w:color w:val="000000"/>
                <w:sz w:val="18"/>
                <w:szCs w:val="18"/>
                <w:lang w:val="en-US" w:eastAsia="es-419"/>
              </w:rPr>
              <w:t> </w:t>
            </w:r>
            <w:r w:rsidRPr="008E64A9">
              <w:rPr>
                <w:bCs/>
                <w:color w:val="000000"/>
                <w:sz w:val="18"/>
                <w:szCs w:val="18"/>
                <w:lang w:val="en-US" w:eastAsia="es-419"/>
              </w:rPr>
              <w:t>000</w:t>
            </w:r>
          </w:p>
        </w:tc>
      </w:tr>
      <w:tr w:rsidR="008E64A9" w:rsidRPr="00801C0B" w14:paraId="7D0E2409" w14:textId="77777777" w:rsidTr="003209A1">
        <w:trPr>
          <w:trHeight w:val="55"/>
        </w:trPr>
        <w:tc>
          <w:tcPr>
            <w:tcW w:w="2500" w:type="pct"/>
            <w:tcBorders>
              <w:top w:val="nil"/>
              <w:left w:val="single" w:sz="4" w:space="0" w:color="auto"/>
              <w:bottom w:val="single" w:sz="4" w:space="0" w:color="auto"/>
              <w:right w:val="single" w:sz="4" w:space="0" w:color="auto"/>
            </w:tcBorders>
            <w:noWrap/>
            <w:hideMark/>
          </w:tcPr>
          <w:p w14:paraId="34AC4BB8"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80 &lt;120</w:t>
            </w:r>
          </w:p>
        </w:tc>
        <w:tc>
          <w:tcPr>
            <w:tcW w:w="2500" w:type="pct"/>
            <w:tcBorders>
              <w:top w:val="nil"/>
              <w:left w:val="nil"/>
              <w:bottom w:val="single" w:sz="4" w:space="0" w:color="auto"/>
              <w:right w:val="single" w:sz="4" w:space="0" w:color="auto"/>
            </w:tcBorders>
            <w:noWrap/>
            <w:hideMark/>
          </w:tcPr>
          <w:p w14:paraId="50E1AF47" w14:textId="3D595CA7"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135</w:t>
            </w:r>
            <w:r w:rsidR="008E64A9">
              <w:rPr>
                <w:bCs/>
                <w:color w:val="000000"/>
                <w:sz w:val="18"/>
                <w:szCs w:val="18"/>
                <w:lang w:val="en-US" w:eastAsia="es-419"/>
              </w:rPr>
              <w:t> </w:t>
            </w:r>
            <w:r w:rsidRPr="008E64A9">
              <w:rPr>
                <w:bCs/>
                <w:color w:val="000000"/>
                <w:sz w:val="18"/>
                <w:szCs w:val="18"/>
                <w:lang w:val="en-US" w:eastAsia="es-419"/>
              </w:rPr>
              <w:t>000</w:t>
            </w:r>
          </w:p>
        </w:tc>
      </w:tr>
      <w:tr w:rsidR="008E64A9" w:rsidRPr="00801C0B" w14:paraId="68302326" w14:textId="77777777" w:rsidTr="003209A1">
        <w:trPr>
          <w:trHeight w:val="55"/>
        </w:trPr>
        <w:tc>
          <w:tcPr>
            <w:tcW w:w="2500" w:type="pct"/>
            <w:tcBorders>
              <w:top w:val="nil"/>
              <w:left w:val="single" w:sz="4" w:space="0" w:color="auto"/>
              <w:bottom w:val="single" w:sz="4" w:space="0" w:color="auto"/>
              <w:right w:val="single" w:sz="4" w:space="0" w:color="auto"/>
            </w:tcBorders>
            <w:noWrap/>
            <w:hideMark/>
          </w:tcPr>
          <w:p w14:paraId="22896708"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120 &lt;160</w:t>
            </w:r>
          </w:p>
        </w:tc>
        <w:tc>
          <w:tcPr>
            <w:tcW w:w="2500" w:type="pct"/>
            <w:tcBorders>
              <w:top w:val="nil"/>
              <w:left w:val="nil"/>
              <w:bottom w:val="single" w:sz="4" w:space="0" w:color="auto"/>
              <w:right w:val="single" w:sz="4" w:space="0" w:color="auto"/>
            </w:tcBorders>
            <w:noWrap/>
            <w:hideMark/>
          </w:tcPr>
          <w:p w14:paraId="0C4257D4" w14:textId="5D971BA6"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142</w:t>
            </w:r>
            <w:r w:rsidR="008E64A9">
              <w:rPr>
                <w:bCs/>
                <w:color w:val="000000"/>
                <w:sz w:val="18"/>
                <w:szCs w:val="18"/>
                <w:lang w:val="en-US" w:eastAsia="es-419"/>
              </w:rPr>
              <w:t> </w:t>
            </w:r>
            <w:r w:rsidRPr="008E64A9">
              <w:rPr>
                <w:bCs/>
                <w:color w:val="000000"/>
                <w:sz w:val="18"/>
                <w:szCs w:val="18"/>
                <w:lang w:val="en-US" w:eastAsia="es-419"/>
              </w:rPr>
              <w:t>500</w:t>
            </w:r>
          </w:p>
        </w:tc>
      </w:tr>
      <w:tr w:rsidR="008E64A9" w:rsidRPr="00801C0B" w14:paraId="187F8771" w14:textId="77777777" w:rsidTr="003209A1">
        <w:trPr>
          <w:trHeight w:val="218"/>
        </w:trPr>
        <w:tc>
          <w:tcPr>
            <w:tcW w:w="2500" w:type="pct"/>
            <w:tcBorders>
              <w:top w:val="nil"/>
              <w:left w:val="single" w:sz="4" w:space="0" w:color="auto"/>
              <w:bottom w:val="single" w:sz="4" w:space="0" w:color="auto"/>
              <w:right w:val="single" w:sz="4" w:space="0" w:color="auto"/>
            </w:tcBorders>
            <w:noWrap/>
            <w:hideMark/>
          </w:tcPr>
          <w:p w14:paraId="19C15F6B"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160 &lt;200</w:t>
            </w:r>
          </w:p>
        </w:tc>
        <w:tc>
          <w:tcPr>
            <w:tcW w:w="2500" w:type="pct"/>
            <w:tcBorders>
              <w:top w:val="nil"/>
              <w:left w:val="nil"/>
              <w:bottom w:val="single" w:sz="4" w:space="0" w:color="auto"/>
              <w:right w:val="single" w:sz="4" w:space="0" w:color="auto"/>
            </w:tcBorders>
            <w:noWrap/>
            <w:hideMark/>
          </w:tcPr>
          <w:p w14:paraId="2A7653F4" w14:textId="4434DCBD"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150</w:t>
            </w:r>
            <w:r w:rsidR="008E64A9">
              <w:rPr>
                <w:bCs/>
                <w:color w:val="000000"/>
                <w:sz w:val="18"/>
                <w:szCs w:val="18"/>
                <w:lang w:val="en-US" w:eastAsia="es-419"/>
              </w:rPr>
              <w:t> </w:t>
            </w:r>
            <w:r w:rsidRPr="008E64A9">
              <w:rPr>
                <w:bCs/>
                <w:color w:val="000000"/>
                <w:sz w:val="18"/>
                <w:szCs w:val="18"/>
                <w:lang w:val="en-US" w:eastAsia="es-419"/>
              </w:rPr>
              <w:t>000</w:t>
            </w:r>
          </w:p>
        </w:tc>
      </w:tr>
      <w:tr w:rsidR="008E64A9" w:rsidRPr="00801C0B" w14:paraId="6CC22FE8" w14:textId="77777777" w:rsidTr="003209A1">
        <w:trPr>
          <w:trHeight w:val="104"/>
        </w:trPr>
        <w:tc>
          <w:tcPr>
            <w:tcW w:w="2500" w:type="pct"/>
            <w:tcBorders>
              <w:top w:val="nil"/>
              <w:left w:val="single" w:sz="4" w:space="0" w:color="auto"/>
              <w:bottom w:val="single" w:sz="4" w:space="0" w:color="auto"/>
              <w:right w:val="single" w:sz="4" w:space="0" w:color="auto"/>
            </w:tcBorders>
            <w:noWrap/>
            <w:hideMark/>
          </w:tcPr>
          <w:p w14:paraId="6F7BBEAF"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200 &lt;320</w:t>
            </w:r>
          </w:p>
        </w:tc>
        <w:tc>
          <w:tcPr>
            <w:tcW w:w="2500" w:type="pct"/>
            <w:tcBorders>
              <w:top w:val="nil"/>
              <w:left w:val="nil"/>
              <w:bottom w:val="single" w:sz="4" w:space="0" w:color="auto"/>
              <w:right w:val="single" w:sz="4" w:space="0" w:color="auto"/>
            </w:tcBorders>
            <w:noWrap/>
            <w:hideMark/>
          </w:tcPr>
          <w:p w14:paraId="794F2819" w14:textId="4D365BEC"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240</w:t>
            </w:r>
            <w:r w:rsidR="008E64A9">
              <w:rPr>
                <w:bCs/>
                <w:color w:val="000000"/>
                <w:sz w:val="18"/>
                <w:szCs w:val="18"/>
                <w:lang w:val="en-US" w:eastAsia="es-419"/>
              </w:rPr>
              <w:t> </w:t>
            </w:r>
            <w:r w:rsidRPr="008E64A9">
              <w:rPr>
                <w:bCs/>
                <w:color w:val="000000"/>
                <w:sz w:val="18"/>
                <w:szCs w:val="18"/>
                <w:lang w:val="en-US" w:eastAsia="es-419"/>
              </w:rPr>
              <w:t>000</w:t>
            </w:r>
          </w:p>
        </w:tc>
      </w:tr>
      <w:tr w:rsidR="008E64A9" w:rsidRPr="00801C0B" w14:paraId="541C3299" w14:textId="77777777" w:rsidTr="008E64A9">
        <w:trPr>
          <w:trHeight w:val="302"/>
        </w:trPr>
        <w:tc>
          <w:tcPr>
            <w:tcW w:w="2500" w:type="pct"/>
            <w:tcBorders>
              <w:top w:val="nil"/>
              <w:left w:val="single" w:sz="4" w:space="0" w:color="auto"/>
              <w:bottom w:val="single" w:sz="4" w:space="0" w:color="auto"/>
              <w:right w:val="single" w:sz="4" w:space="0" w:color="auto"/>
            </w:tcBorders>
            <w:noWrap/>
            <w:hideMark/>
          </w:tcPr>
          <w:p w14:paraId="70B4B59D" w14:textId="77777777" w:rsidR="009F7F52" w:rsidRPr="008E64A9" w:rsidRDefault="009F7F52" w:rsidP="003209A1">
            <w:pPr>
              <w:ind w:left="1402"/>
              <w:jc w:val="left"/>
              <w:rPr>
                <w:bCs/>
                <w:color w:val="000000"/>
                <w:sz w:val="18"/>
                <w:szCs w:val="18"/>
                <w:lang w:val="en-US" w:eastAsia="es-419"/>
              </w:rPr>
            </w:pPr>
            <w:r w:rsidRPr="008E64A9">
              <w:rPr>
                <w:bCs/>
                <w:color w:val="000000"/>
                <w:sz w:val="18"/>
                <w:szCs w:val="18"/>
                <w:lang w:val="en-US" w:eastAsia="es-419"/>
              </w:rPr>
              <w:t>320 &lt;360</w:t>
            </w:r>
          </w:p>
        </w:tc>
        <w:tc>
          <w:tcPr>
            <w:tcW w:w="2500" w:type="pct"/>
            <w:tcBorders>
              <w:top w:val="nil"/>
              <w:left w:val="nil"/>
              <w:bottom w:val="single" w:sz="4" w:space="0" w:color="auto"/>
              <w:right w:val="single" w:sz="4" w:space="0" w:color="auto"/>
            </w:tcBorders>
            <w:noWrap/>
            <w:hideMark/>
          </w:tcPr>
          <w:p w14:paraId="5FA83C3F" w14:textId="4A45A038" w:rsidR="009F7F52" w:rsidRPr="008E64A9" w:rsidRDefault="009F7F52" w:rsidP="003209A1">
            <w:pPr>
              <w:ind w:right="1290"/>
              <w:jc w:val="right"/>
              <w:rPr>
                <w:bCs/>
                <w:color w:val="000000"/>
                <w:sz w:val="18"/>
                <w:szCs w:val="18"/>
                <w:lang w:val="en-US" w:eastAsia="es-419"/>
              </w:rPr>
            </w:pPr>
            <w:r w:rsidRPr="008E64A9">
              <w:rPr>
                <w:bCs/>
                <w:color w:val="000000"/>
                <w:sz w:val="18"/>
                <w:szCs w:val="18"/>
                <w:lang w:val="en-US" w:eastAsia="es-419"/>
              </w:rPr>
              <w:t>270</w:t>
            </w:r>
            <w:r w:rsidR="008E64A9">
              <w:rPr>
                <w:bCs/>
                <w:color w:val="000000"/>
                <w:sz w:val="18"/>
                <w:szCs w:val="18"/>
                <w:lang w:val="en-US" w:eastAsia="es-419"/>
              </w:rPr>
              <w:t> </w:t>
            </w:r>
            <w:r w:rsidRPr="008E64A9">
              <w:rPr>
                <w:bCs/>
                <w:color w:val="000000"/>
                <w:sz w:val="18"/>
                <w:szCs w:val="18"/>
                <w:lang w:val="en-US" w:eastAsia="es-419"/>
              </w:rPr>
              <w:t>000</w:t>
            </w:r>
          </w:p>
        </w:tc>
      </w:tr>
    </w:tbl>
    <w:p w14:paraId="1F3336F8" w14:textId="69892030" w:rsidR="008E6431" w:rsidRPr="008E64A9" w:rsidRDefault="005C0FDC" w:rsidP="00813387">
      <w:pPr>
        <w:pStyle w:val="Heading3"/>
        <w:rPr>
          <w:lang w:val="fr-FR"/>
        </w:rPr>
      </w:pPr>
      <w:r w:rsidRPr="008E64A9">
        <w:rPr>
          <w:lang w:val="fr-FR"/>
        </w:rPr>
        <w:t>Les</w:t>
      </w:r>
      <w:r w:rsidR="00813387" w:rsidRPr="008E64A9">
        <w:rPr>
          <w:lang w:val="fr-FR"/>
        </w:rPr>
        <w:t xml:space="preserve"> pays visés à l</w:t>
      </w:r>
      <w:r w:rsidR="009C7DA7" w:rsidRPr="008E64A9">
        <w:rPr>
          <w:lang w:val="fr-FR"/>
        </w:rPr>
        <w:t>’</w:t>
      </w:r>
      <w:r w:rsidR="00813387" w:rsidRPr="008E64A9">
        <w:rPr>
          <w:lang w:val="fr-FR"/>
        </w:rPr>
        <w:t>article 5, dont la consommation totale de HCFC est supérieure à 360 tm et inférieure à 25 000 tm recevront un financement, qui sera déduit de leur point de départ des réductions globales de la consommation de HFC, [à un niveau pouvant aller jusqu</w:t>
      </w:r>
      <w:r w:rsidR="009C7DA7" w:rsidRPr="008E64A9">
        <w:rPr>
          <w:lang w:val="fr-FR"/>
        </w:rPr>
        <w:t>’</w:t>
      </w:r>
      <w:r w:rsidR="00813387" w:rsidRPr="008E64A9">
        <w:rPr>
          <w:lang w:val="fr-FR"/>
        </w:rPr>
        <w:t xml:space="preserve">à 3,20 $US/kg métrique, ]/[conformément aux niveaux indiqués dans le tableau ci-dessous,] étant entendu que les propositions de projet devront toujours démontrer que le niveau de financement est nécessaire </w:t>
      </w:r>
      <w:r w:rsidR="00813387" w:rsidRPr="008E64A9">
        <w:rPr>
          <w:bCs/>
          <w:lang w:val="fr-FR"/>
        </w:rPr>
        <w:t>pour atteindre au moins l</w:t>
      </w:r>
      <w:r w:rsidR="009C7DA7" w:rsidRPr="008E64A9">
        <w:rPr>
          <w:bCs/>
          <w:lang w:val="fr-FR"/>
        </w:rPr>
        <w:t>’</w:t>
      </w:r>
      <w:r w:rsidR="00813387" w:rsidRPr="008E64A9">
        <w:rPr>
          <w:bCs/>
          <w:lang w:val="fr-FR"/>
        </w:rPr>
        <w:t>objectif de réduction de 10 pour cent de HFC ;</w:t>
      </w:r>
    </w:p>
    <w:tbl>
      <w:tblPr>
        <w:tblStyle w:val="TableGrid"/>
        <w:tblW w:w="7304" w:type="dxa"/>
        <w:tblInd w:w="2047" w:type="dxa"/>
        <w:tblLayout w:type="fixed"/>
        <w:tblLook w:val="04A0" w:firstRow="1" w:lastRow="0" w:firstColumn="1" w:lastColumn="0" w:noHBand="0" w:noVBand="1"/>
      </w:tblPr>
      <w:tblGrid>
        <w:gridCol w:w="2484"/>
        <w:gridCol w:w="4820"/>
      </w:tblGrid>
      <w:tr w:rsidR="00801C0B" w:rsidRPr="005C144B" w14:paraId="3EEA3E19" w14:textId="77777777" w:rsidTr="00813387">
        <w:trPr>
          <w:trHeight w:val="388"/>
          <w:tblHeader/>
        </w:trPr>
        <w:tc>
          <w:tcPr>
            <w:tcW w:w="2484" w:type="dxa"/>
            <w:vAlign w:val="center"/>
          </w:tcPr>
          <w:p w14:paraId="53C10E34" w14:textId="079F8187" w:rsidR="00801C0B" w:rsidRPr="00FB48CA" w:rsidRDefault="00813387" w:rsidP="007E3D3F">
            <w:pPr>
              <w:jc w:val="center"/>
              <w:rPr>
                <w:bCs/>
                <w:color w:val="000000"/>
                <w:sz w:val="18"/>
                <w:szCs w:val="18"/>
                <w:lang w:val="fr-FR" w:eastAsia="es-419"/>
              </w:rPr>
            </w:pPr>
            <w:r w:rsidRPr="00891C6C">
              <w:rPr>
                <w:bCs/>
                <w:color w:val="000000"/>
                <w:sz w:val="18"/>
                <w:szCs w:val="18"/>
                <w:lang w:val="fr-FR" w:eastAsia="es-419"/>
              </w:rPr>
              <w:t xml:space="preserve">[Consommation de HCFC lors des années de référence </w:t>
            </w:r>
            <w:r w:rsidRPr="00891C6C">
              <w:rPr>
                <w:bCs/>
                <w:sz w:val="18"/>
                <w:szCs w:val="18"/>
                <w:lang w:val="fr-FR"/>
              </w:rPr>
              <w:t>(tm)</w:t>
            </w:r>
          </w:p>
        </w:tc>
        <w:tc>
          <w:tcPr>
            <w:tcW w:w="4820" w:type="dxa"/>
            <w:vAlign w:val="center"/>
          </w:tcPr>
          <w:p w14:paraId="304AC166" w14:textId="039EC7F6" w:rsidR="00801C0B" w:rsidRPr="00FB48CA" w:rsidRDefault="00813387" w:rsidP="007E3D3F">
            <w:pPr>
              <w:jc w:val="center"/>
              <w:rPr>
                <w:bCs/>
                <w:sz w:val="18"/>
                <w:szCs w:val="18"/>
                <w:lang w:val="fr-FR"/>
              </w:rPr>
            </w:pPr>
            <w:r w:rsidRPr="00891C6C">
              <w:rPr>
                <w:bCs/>
                <w:sz w:val="18"/>
                <w:szCs w:val="18"/>
                <w:lang w:val="fr-FR"/>
              </w:rPr>
              <w:t>Niveau</w:t>
            </w:r>
            <w:r w:rsidR="008E64A9" w:rsidRPr="00891C6C">
              <w:rPr>
                <w:bCs/>
                <w:sz w:val="18"/>
                <w:szCs w:val="18"/>
                <w:lang w:val="fr-FR"/>
              </w:rPr>
              <w:t> </w:t>
            </w:r>
            <w:r w:rsidRPr="00891C6C">
              <w:rPr>
                <w:bCs/>
                <w:sz w:val="18"/>
                <w:szCs w:val="18"/>
                <w:lang w:val="fr-FR"/>
              </w:rPr>
              <w:t>de financement par pays</w:t>
            </w:r>
          </w:p>
        </w:tc>
      </w:tr>
      <w:tr w:rsidR="00801C0B" w:rsidRPr="005C144B" w14:paraId="05536ACE" w14:textId="77777777" w:rsidTr="00813387">
        <w:tc>
          <w:tcPr>
            <w:tcW w:w="2484" w:type="dxa"/>
          </w:tcPr>
          <w:p w14:paraId="7B2DDB4C" w14:textId="50ECFB2B" w:rsidR="00801C0B" w:rsidRPr="00891C6C" w:rsidRDefault="00813387" w:rsidP="007E3D3F">
            <w:pPr>
              <w:pStyle w:val="Heading1"/>
              <w:numPr>
                <w:ilvl w:val="0"/>
                <w:numId w:val="0"/>
              </w:numPr>
              <w:spacing w:after="0"/>
              <w:jc w:val="left"/>
              <w:outlineLvl w:val="0"/>
              <w:rPr>
                <w:bCs/>
                <w:sz w:val="18"/>
                <w:szCs w:val="18"/>
                <w:lang w:val="en-US"/>
              </w:rPr>
            </w:pPr>
            <w:r w:rsidRPr="00891C6C">
              <w:rPr>
                <w:bCs/>
                <w:sz w:val="18"/>
                <w:szCs w:val="18"/>
                <w:lang w:val="fr-FR"/>
              </w:rPr>
              <w:t>De 360 à 1800</w:t>
            </w:r>
          </w:p>
        </w:tc>
        <w:tc>
          <w:tcPr>
            <w:tcW w:w="4820" w:type="dxa"/>
          </w:tcPr>
          <w:p w14:paraId="2942DE35" w14:textId="3FFF7E96" w:rsidR="00801C0B" w:rsidRPr="00FB48CA" w:rsidRDefault="00813387" w:rsidP="007E3D3F">
            <w:pPr>
              <w:rPr>
                <w:bCs/>
                <w:sz w:val="18"/>
                <w:szCs w:val="18"/>
                <w:lang w:val="fr-FR"/>
              </w:rPr>
            </w:pPr>
            <w:r w:rsidRPr="00891C6C">
              <w:rPr>
                <w:bCs/>
                <w:sz w:val="18"/>
                <w:szCs w:val="18"/>
                <w:lang w:val="fr-FR"/>
              </w:rPr>
              <w:t>4,80 $US/kg.</w:t>
            </w:r>
            <w:r w:rsidR="00801C0B" w:rsidRPr="00FB48CA">
              <w:rPr>
                <w:bCs/>
                <w:sz w:val="18"/>
                <w:szCs w:val="18"/>
                <w:lang w:val="fr-FR"/>
              </w:rPr>
              <w:t xml:space="preserve"> </w:t>
            </w:r>
            <w:r w:rsidRPr="00891C6C">
              <w:rPr>
                <w:bCs/>
                <w:sz w:val="18"/>
                <w:szCs w:val="18"/>
                <w:lang w:val="fr-FR"/>
              </w:rPr>
              <w:t>Si cette valeur est inférieure à celle convenue pour le plus grand groupe au paragraphe (b)(ii) ci-dessus, le pays peut choisir d</w:t>
            </w:r>
            <w:r w:rsidR="009C7DA7" w:rsidRPr="00891C6C">
              <w:rPr>
                <w:bCs/>
                <w:sz w:val="18"/>
                <w:szCs w:val="18"/>
                <w:lang w:val="fr-FR"/>
              </w:rPr>
              <w:t>’</w:t>
            </w:r>
            <w:r w:rsidRPr="00891C6C">
              <w:rPr>
                <w:bCs/>
                <w:sz w:val="18"/>
                <w:szCs w:val="18"/>
                <w:lang w:val="fr-FR"/>
              </w:rPr>
              <w:t>être financé sur la base du paragraphe (b)(ii)</w:t>
            </w:r>
          </w:p>
        </w:tc>
      </w:tr>
      <w:tr w:rsidR="00801C0B" w:rsidRPr="005C144B" w14:paraId="35B1BDF9" w14:textId="77777777" w:rsidTr="00813387">
        <w:tc>
          <w:tcPr>
            <w:tcW w:w="2484" w:type="dxa"/>
          </w:tcPr>
          <w:p w14:paraId="48A451E7" w14:textId="7491AFDC" w:rsidR="00801C0B" w:rsidRPr="00891C6C" w:rsidRDefault="00813387" w:rsidP="007E3D3F">
            <w:pPr>
              <w:pStyle w:val="Heading1"/>
              <w:numPr>
                <w:ilvl w:val="0"/>
                <w:numId w:val="0"/>
              </w:numPr>
              <w:spacing w:after="0"/>
              <w:jc w:val="left"/>
              <w:outlineLvl w:val="0"/>
              <w:rPr>
                <w:bCs/>
                <w:sz w:val="18"/>
                <w:szCs w:val="18"/>
                <w:lang w:val="en-US"/>
              </w:rPr>
            </w:pPr>
            <w:r w:rsidRPr="00891C6C">
              <w:rPr>
                <w:bCs/>
                <w:sz w:val="18"/>
                <w:szCs w:val="18"/>
                <w:lang w:val="fr-FR"/>
              </w:rPr>
              <w:t>De 1800 à 8000</w:t>
            </w:r>
          </w:p>
        </w:tc>
        <w:tc>
          <w:tcPr>
            <w:tcW w:w="4820" w:type="dxa"/>
          </w:tcPr>
          <w:p w14:paraId="62E6E01C" w14:textId="72E51F79" w:rsidR="00801C0B" w:rsidRPr="00FB48CA" w:rsidRDefault="00813387" w:rsidP="00A705AA">
            <w:pPr>
              <w:rPr>
                <w:bCs/>
                <w:sz w:val="18"/>
                <w:szCs w:val="18"/>
                <w:lang w:val="fr-FR"/>
              </w:rPr>
            </w:pPr>
            <w:r w:rsidRPr="00891C6C">
              <w:rPr>
                <w:bCs/>
                <w:sz w:val="18"/>
                <w:szCs w:val="18"/>
                <w:lang w:val="fr-FR"/>
              </w:rPr>
              <w:t xml:space="preserve">4,80 $US/kg pour les premières 1800 </w:t>
            </w:r>
            <w:proofErr w:type="spellStart"/>
            <w:r w:rsidRPr="00891C6C">
              <w:rPr>
                <w:bCs/>
                <w:sz w:val="18"/>
                <w:szCs w:val="18"/>
                <w:lang w:val="fr-FR"/>
              </w:rPr>
              <w:t>tm</w:t>
            </w:r>
            <w:proofErr w:type="spellEnd"/>
          </w:p>
          <w:p w14:paraId="4E30802B" w14:textId="2151A2EA" w:rsidR="00801C0B" w:rsidRPr="00FB48CA" w:rsidRDefault="00813387" w:rsidP="007E3D3F">
            <w:pPr>
              <w:rPr>
                <w:bCs/>
                <w:sz w:val="18"/>
                <w:szCs w:val="18"/>
                <w:lang w:val="fr-FR"/>
              </w:rPr>
            </w:pPr>
            <w:r w:rsidRPr="00891C6C">
              <w:rPr>
                <w:bCs/>
                <w:sz w:val="18"/>
                <w:szCs w:val="18"/>
                <w:lang w:val="fr-FR"/>
              </w:rPr>
              <w:t xml:space="preserve">4,80 $US/kg pour chaque </w:t>
            </w:r>
            <w:proofErr w:type="spellStart"/>
            <w:r w:rsidRPr="00891C6C">
              <w:rPr>
                <w:bCs/>
                <w:sz w:val="18"/>
                <w:szCs w:val="18"/>
                <w:lang w:val="fr-FR"/>
              </w:rPr>
              <w:t>tm</w:t>
            </w:r>
            <w:proofErr w:type="spellEnd"/>
            <w:r w:rsidRPr="00891C6C">
              <w:rPr>
                <w:bCs/>
                <w:sz w:val="18"/>
                <w:szCs w:val="18"/>
                <w:lang w:val="fr-FR"/>
              </w:rPr>
              <w:t xml:space="preserve"> au-dessus de 1800</w:t>
            </w:r>
          </w:p>
        </w:tc>
      </w:tr>
      <w:tr w:rsidR="00801C0B" w:rsidRPr="005C144B" w14:paraId="1482FB2C" w14:textId="77777777" w:rsidTr="00813387">
        <w:tc>
          <w:tcPr>
            <w:tcW w:w="2484" w:type="dxa"/>
          </w:tcPr>
          <w:p w14:paraId="532AF634" w14:textId="5F8B7DF9" w:rsidR="00801C0B" w:rsidRPr="00891C6C" w:rsidRDefault="00813387" w:rsidP="007E3D3F">
            <w:pPr>
              <w:pStyle w:val="Heading1"/>
              <w:widowControl w:val="0"/>
              <w:numPr>
                <w:ilvl w:val="0"/>
                <w:numId w:val="0"/>
              </w:numPr>
              <w:spacing w:after="0"/>
              <w:jc w:val="left"/>
              <w:outlineLvl w:val="0"/>
              <w:rPr>
                <w:bCs/>
                <w:sz w:val="18"/>
                <w:szCs w:val="18"/>
                <w:lang w:val="en-US"/>
              </w:rPr>
            </w:pPr>
            <w:r w:rsidRPr="00891C6C">
              <w:rPr>
                <w:bCs/>
                <w:sz w:val="18"/>
                <w:szCs w:val="18"/>
                <w:lang w:val="fr-FR"/>
              </w:rPr>
              <w:t>De 8000 à 25000</w:t>
            </w:r>
          </w:p>
        </w:tc>
        <w:tc>
          <w:tcPr>
            <w:tcW w:w="4820" w:type="dxa"/>
          </w:tcPr>
          <w:p w14:paraId="3234007C" w14:textId="359FEB23" w:rsidR="00801C0B" w:rsidRPr="00FB48CA" w:rsidRDefault="00813387" w:rsidP="00A705AA">
            <w:pPr>
              <w:rPr>
                <w:bCs/>
                <w:sz w:val="18"/>
                <w:szCs w:val="18"/>
                <w:lang w:val="fr-FR"/>
              </w:rPr>
            </w:pPr>
            <w:r w:rsidRPr="00891C6C">
              <w:rPr>
                <w:bCs/>
                <w:sz w:val="18"/>
                <w:szCs w:val="18"/>
                <w:lang w:val="fr-FR"/>
              </w:rPr>
              <w:t xml:space="preserve">4,80 $US/kg pour les premières 1800 </w:t>
            </w:r>
            <w:proofErr w:type="spellStart"/>
            <w:r w:rsidRPr="00891C6C">
              <w:rPr>
                <w:bCs/>
                <w:sz w:val="18"/>
                <w:szCs w:val="18"/>
                <w:lang w:val="fr-FR"/>
              </w:rPr>
              <w:t>tm</w:t>
            </w:r>
            <w:proofErr w:type="spellEnd"/>
          </w:p>
          <w:p w14:paraId="1003557D" w14:textId="437BD3F7" w:rsidR="00801C0B" w:rsidRPr="00FB48CA" w:rsidRDefault="00813387" w:rsidP="00A705AA">
            <w:pPr>
              <w:rPr>
                <w:bCs/>
                <w:sz w:val="18"/>
                <w:szCs w:val="18"/>
                <w:lang w:val="fr-FR"/>
              </w:rPr>
            </w:pPr>
            <w:r w:rsidRPr="00891C6C">
              <w:rPr>
                <w:bCs/>
                <w:sz w:val="18"/>
                <w:szCs w:val="18"/>
                <w:lang w:val="fr-FR"/>
              </w:rPr>
              <w:t>4,00 $US/kg pour chaque tm au-dessus de 1800 et en-dessous de 8000</w:t>
            </w:r>
          </w:p>
          <w:p w14:paraId="6AF357FA" w14:textId="0A91656D" w:rsidR="00801C0B" w:rsidRPr="00FB48CA" w:rsidRDefault="00813387" w:rsidP="007E3D3F">
            <w:pPr>
              <w:rPr>
                <w:bCs/>
                <w:sz w:val="18"/>
                <w:szCs w:val="18"/>
                <w:lang w:val="fr-FR"/>
              </w:rPr>
            </w:pPr>
            <w:r w:rsidRPr="00891C6C">
              <w:rPr>
                <w:bCs/>
                <w:sz w:val="18"/>
                <w:szCs w:val="18"/>
                <w:lang w:val="fr-FR"/>
              </w:rPr>
              <w:t xml:space="preserve">3,20 $US/kg pour chaque </w:t>
            </w:r>
            <w:proofErr w:type="spellStart"/>
            <w:r w:rsidRPr="00891C6C">
              <w:rPr>
                <w:bCs/>
                <w:sz w:val="18"/>
                <w:szCs w:val="18"/>
                <w:lang w:val="fr-FR"/>
              </w:rPr>
              <w:t>tm</w:t>
            </w:r>
            <w:proofErr w:type="spellEnd"/>
            <w:r w:rsidRPr="00891C6C">
              <w:rPr>
                <w:bCs/>
                <w:sz w:val="18"/>
                <w:szCs w:val="18"/>
                <w:lang w:val="fr-FR"/>
              </w:rPr>
              <w:t xml:space="preserve"> au-dessus de 8000</w:t>
            </w:r>
          </w:p>
        </w:tc>
      </w:tr>
      <w:tr w:rsidR="00801C0B" w:rsidRPr="005D0B4E" w14:paraId="10543834" w14:textId="77777777" w:rsidTr="00813387">
        <w:tc>
          <w:tcPr>
            <w:tcW w:w="2484" w:type="dxa"/>
          </w:tcPr>
          <w:p w14:paraId="63A7B8AC" w14:textId="40D82197" w:rsidR="00801C0B" w:rsidRPr="00891C6C" w:rsidRDefault="00813387" w:rsidP="007E3D3F">
            <w:pPr>
              <w:pStyle w:val="Heading1"/>
              <w:widowControl w:val="0"/>
              <w:numPr>
                <w:ilvl w:val="0"/>
                <w:numId w:val="0"/>
              </w:numPr>
              <w:spacing w:after="0"/>
              <w:jc w:val="left"/>
              <w:outlineLvl w:val="0"/>
              <w:rPr>
                <w:bCs/>
                <w:sz w:val="18"/>
                <w:szCs w:val="18"/>
                <w:lang w:val="en-US"/>
              </w:rPr>
            </w:pPr>
            <w:r w:rsidRPr="00891C6C">
              <w:rPr>
                <w:bCs/>
                <w:sz w:val="18"/>
                <w:szCs w:val="18"/>
                <w:lang w:val="fr-FR"/>
              </w:rPr>
              <w:t>Au-dessus de 25 000</w:t>
            </w:r>
          </w:p>
        </w:tc>
        <w:tc>
          <w:tcPr>
            <w:tcW w:w="4820" w:type="dxa"/>
          </w:tcPr>
          <w:p w14:paraId="34648BCE" w14:textId="53E3CD0F" w:rsidR="00801C0B" w:rsidRPr="00891C6C" w:rsidRDefault="00813387" w:rsidP="007E3D3F">
            <w:pPr>
              <w:keepNext/>
              <w:rPr>
                <w:bCs/>
                <w:sz w:val="18"/>
                <w:szCs w:val="18"/>
                <w:lang w:val="en-US"/>
              </w:rPr>
            </w:pPr>
            <w:r w:rsidRPr="00891C6C">
              <w:rPr>
                <w:bCs/>
                <w:sz w:val="18"/>
                <w:szCs w:val="18"/>
                <w:lang w:val="fr-FR"/>
              </w:rPr>
              <w:t>Au cas par cas]</w:t>
            </w:r>
          </w:p>
        </w:tc>
      </w:tr>
    </w:tbl>
    <w:p w14:paraId="09FCD89E" w14:textId="77777777" w:rsidR="00801C0B" w:rsidRPr="005D0B4E" w:rsidRDefault="00801C0B" w:rsidP="00801C0B">
      <w:pPr>
        <w:rPr>
          <w:bCs/>
        </w:rPr>
      </w:pPr>
    </w:p>
    <w:p w14:paraId="69430F42" w14:textId="171DFF85" w:rsidR="00813387" w:rsidRPr="00FB48CA" w:rsidRDefault="00813387" w:rsidP="00813387">
      <w:pPr>
        <w:pStyle w:val="Heading3"/>
        <w:rPr>
          <w:bCs/>
          <w:lang w:val="fr-FR"/>
        </w:rPr>
      </w:pPr>
      <w:r w:rsidRPr="00813387">
        <w:rPr>
          <w:lang w:val="fr-FR"/>
        </w:rPr>
        <w:t>Le financement des pays visés à l</w:t>
      </w:r>
      <w:r w:rsidR="009C7DA7">
        <w:rPr>
          <w:lang w:val="fr-FR"/>
        </w:rPr>
        <w:t>’</w:t>
      </w:r>
      <w:r w:rsidRPr="00813387">
        <w:rPr>
          <w:lang w:val="fr-FR"/>
        </w:rPr>
        <w:t>article 5, dont la valeur de consommation de référence totale de HCFC est supérieure à 25 000 tm, sera examiné au cas par cas </w:t>
      </w:r>
      <w:r w:rsidRPr="00813387">
        <w:rPr>
          <w:bCs/>
          <w:lang w:val="fr-FR"/>
        </w:rPr>
        <w:t>;</w:t>
      </w:r>
    </w:p>
    <w:p w14:paraId="07DE148D" w14:textId="235CE02F" w:rsidR="00813387" w:rsidRPr="00FB48CA" w:rsidRDefault="00CF1B37" w:rsidP="009D56FB">
      <w:pPr>
        <w:pStyle w:val="Heading2"/>
        <w:keepNext/>
        <w:keepLines/>
        <w:rPr>
          <w:lang w:val="fr-FR"/>
        </w:rPr>
      </w:pPr>
      <w:r>
        <w:rPr>
          <w:lang w:val="fr-FR"/>
        </w:rPr>
        <w:lastRenderedPageBreak/>
        <w:t>Examiner le</w:t>
      </w:r>
      <w:r w:rsidR="00813387" w:rsidRPr="00813387">
        <w:rPr>
          <w:lang w:val="fr-FR"/>
        </w:rPr>
        <w:t xml:space="preserve"> niveau de financement approuvé pour chaque pays sur la base de leurs informations de référence pertinentes sur les HFC une fois que les niveaux de référence des HFC sont connus ; </w:t>
      </w:r>
    </w:p>
    <w:p w14:paraId="17843ADE" w14:textId="5E637ED3" w:rsidR="00813387" w:rsidRPr="00FB48CA" w:rsidRDefault="00813387" w:rsidP="00813387">
      <w:pPr>
        <w:pStyle w:val="Heading2"/>
        <w:rPr>
          <w:bCs/>
          <w:lang w:val="fr-FR"/>
        </w:rPr>
      </w:pPr>
      <w:r w:rsidRPr="00813387">
        <w:rPr>
          <w:bCs/>
          <w:lang w:val="fr-FR"/>
        </w:rPr>
        <w:t>Inclure les principes visés aux alinéas (b) et (c) dans le projet de lignes directrices relatives aux coûts de la réduction progressive des HFC et réviser ces principes en 2028 pour le financement des phases futures des plans de mise en œuvre</w:t>
      </w:r>
      <w:r w:rsidR="008E64A9">
        <w:rPr>
          <w:bCs/>
          <w:lang w:val="fr-FR"/>
        </w:rPr>
        <w:t> </w:t>
      </w:r>
      <w:r w:rsidRPr="00813387">
        <w:rPr>
          <w:bCs/>
          <w:lang w:val="fr-FR"/>
        </w:rPr>
        <w:t>de l</w:t>
      </w:r>
      <w:r w:rsidR="009C7DA7">
        <w:rPr>
          <w:bCs/>
          <w:lang w:val="fr-FR"/>
        </w:rPr>
        <w:t>’</w:t>
      </w:r>
      <w:r w:rsidRPr="00813387">
        <w:rPr>
          <w:bCs/>
          <w:lang w:val="fr-FR"/>
        </w:rPr>
        <w:t>Amendement de Kigali.</w:t>
      </w:r>
      <w:r w:rsidRPr="00FB48CA">
        <w:rPr>
          <w:bCs/>
          <w:strike/>
          <w:lang w:val="fr-FR"/>
        </w:rPr>
        <w:t xml:space="preserve"> </w:t>
      </w:r>
    </w:p>
    <w:p w14:paraId="091E87BF" w14:textId="77777777" w:rsidR="00B2781A" w:rsidRPr="00FB48CA" w:rsidRDefault="00801C0B">
      <w:pPr>
        <w:jc w:val="left"/>
        <w:rPr>
          <w:lang w:val="fr-FR"/>
        </w:rPr>
        <w:sectPr w:rsidR="00B2781A" w:rsidRPr="00FB48CA" w:rsidSect="00B2781A">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docGrid w:linePitch="299"/>
        </w:sectPr>
      </w:pPr>
      <w:r w:rsidRPr="00FB48CA">
        <w:rPr>
          <w:lang w:val="fr-FR"/>
        </w:rPr>
        <w:br w:type="page"/>
      </w:r>
    </w:p>
    <w:p w14:paraId="24A1BAD1" w14:textId="108A91A2" w:rsidR="00801C0B" w:rsidRPr="00FB48CA" w:rsidRDefault="00813387" w:rsidP="00026877">
      <w:pPr>
        <w:jc w:val="center"/>
        <w:rPr>
          <w:b/>
          <w:bCs/>
          <w:lang w:val="fr-FR"/>
        </w:rPr>
      </w:pPr>
      <w:r w:rsidRPr="00813387">
        <w:rPr>
          <w:b/>
          <w:bCs/>
          <w:lang w:val="fr-FR"/>
        </w:rPr>
        <w:lastRenderedPageBreak/>
        <w:t>Annexe I</w:t>
      </w:r>
    </w:p>
    <w:p w14:paraId="6B3BD8A1" w14:textId="31DBBC38" w:rsidR="001A4388" w:rsidRPr="00FB48CA" w:rsidRDefault="001A4388" w:rsidP="00026877">
      <w:pPr>
        <w:jc w:val="center"/>
        <w:rPr>
          <w:b/>
          <w:bCs/>
          <w:lang w:val="fr-FR"/>
        </w:rPr>
      </w:pPr>
    </w:p>
    <w:p w14:paraId="07B4E421" w14:textId="28016503" w:rsidR="00BB4505" w:rsidRPr="00FB48CA" w:rsidRDefault="008E64A9" w:rsidP="00BB4505">
      <w:pPr>
        <w:jc w:val="center"/>
        <w:rPr>
          <w:b/>
          <w:bCs/>
          <w:lang w:val="fr-FR"/>
        </w:rPr>
      </w:pPr>
      <w:r w:rsidRPr="00FB48CA">
        <w:rPr>
          <w:lang w:val="fr-FR"/>
        </w:rPr>
        <w:t> </w:t>
      </w:r>
    </w:p>
    <w:p w14:paraId="7DED4910" w14:textId="340D6419" w:rsidR="001A4388" w:rsidRPr="00FB48CA" w:rsidRDefault="005C0FDC" w:rsidP="005C0FDC">
      <w:pPr>
        <w:jc w:val="center"/>
        <w:rPr>
          <w:b/>
          <w:bCs/>
          <w:lang w:val="fr-FR"/>
        </w:rPr>
      </w:pPr>
      <w:r w:rsidRPr="005C0FDC">
        <w:rPr>
          <w:b/>
          <w:lang w:val="fr-FR"/>
        </w:rPr>
        <w:t>CATÉGORIES ACTUALISÉES DES PAYS NE FAISANT PAS PARTIE DES PAYS A FAIBLE VOLUME DE CONSOMMATION EN FONCTION DES</w:t>
      </w:r>
      <w:r w:rsidR="008E64A9">
        <w:rPr>
          <w:b/>
          <w:lang w:val="fr-FR"/>
        </w:rPr>
        <w:t> </w:t>
      </w:r>
      <w:r w:rsidRPr="005C0FDC">
        <w:rPr>
          <w:b/>
          <w:lang w:val="fr-FR"/>
        </w:rPr>
        <w:t xml:space="preserve">NIVEAUX DE FINANCEMENT PROPOSÉS </w:t>
      </w:r>
      <w:r w:rsidR="00813387" w:rsidRPr="005C0FDC">
        <w:rPr>
          <w:b/>
          <w:bCs/>
          <w:lang w:val="fr-FR"/>
        </w:rPr>
        <w:t>ALLOUÉS AU SECTEUR DE L</w:t>
      </w:r>
      <w:r w:rsidR="009C7DA7">
        <w:rPr>
          <w:b/>
          <w:bCs/>
          <w:lang w:val="fr-FR"/>
        </w:rPr>
        <w:t>’</w:t>
      </w:r>
      <w:r w:rsidR="00813387" w:rsidRPr="005C0FDC">
        <w:rPr>
          <w:b/>
          <w:bCs/>
          <w:lang w:val="fr-FR"/>
        </w:rPr>
        <w:t>ENTRETIEN DE L</w:t>
      </w:r>
      <w:r w:rsidR="009C7DA7">
        <w:rPr>
          <w:b/>
          <w:bCs/>
          <w:lang w:val="fr-FR"/>
        </w:rPr>
        <w:t>’</w:t>
      </w:r>
      <w:r w:rsidR="00813387" w:rsidRPr="005C0FDC">
        <w:rPr>
          <w:b/>
          <w:bCs/>
          <w:lang w:val="fr-FR"/>
        </w:rPr>
        <w:t>ÉQUIPEMENT DE RÉFRIGÉRATION</w:t>
      </w:r>
      <w:r>
        <w:rPr>
          <w:b/>
          <w:bCs/>
          <w:lang w:val="fr-FR"/>
        </w:rPr>
        <w:t xml:space="preserve"> </w:t>
      </w:r>
      <w:r w:rsidR="00813387" w:rsidRPr="00813387">
        <w:rPr>
          <w:b/>
          <w:bCs/>
          <w:lang w:val="fr-FR"/>
        </w:rPr>
        <w:t>DANS LE CADRE DE LA PHASE I DES PLANS DE MISE EN ŒUVRE DE L</w:t>
      </w:r>
      <w:r w:rsidR="009C7DA7">
        <w:rPr>
          <w:b/>
          <w:bCs/>
          <w:lang w:val="fr-FR"/>
        </w:rPr>
        <w:t>’</w:t>
      </w:r>
      <w:r w:rsidR="00813387" w:rsidRPr="00813387">
        <w:rPr>
          <w:b/>
          <w:bCs/>
          <w:lang w:val="fr-FR"/>
        </w:rPr>
        <w:t>AMENDEMENT DE KIGALI SUR LES HFC</w:t>
      </w:r>
    </w:p>
    <w:p w14:paraId="578AF12C" w14:textId="7ADC376A" w:rsidR="00026877" w:rsidRPr="00FB48CA" w:rsidRDefault="00026877" w:rsidP="001F1774">
      <w:pPr>
        <w:jc w:val="center"/>
        <w:rPr>
          <w:b/>
          <w:bCs/>
          <w:lang w:val="fr-FR"/>
        </w:rPr>
      </w:pPr>
    </w:p>
    <w:p w14:paraId="6D46E7E6" w14:textId="77777777" w:rsidR="001F1774" w:rsidRPr="00FB48CA" w:rsidRDefault="001F1774" w:rsidP="00BB4505">
      <w:pPr>
        <w:jc w:val="center"/>
        <w:rPr>
          <w:b/>
          <w:bCs/>
          <w:lang w:val="fr-FR"/>
        </w:rPr>
      </w:pPr>
    </w:p>
    <w:tbl>
      <w:tblPr>
        <w:tblStyle w:val="TableGrid"/>
        <w:tblW w:w="5000" w:type="pct"/>
        <w:tblLayout w:type="fixed"/>
        <w:tblLook w:val="04A0" w:firstRow="1" w:lastRow="0" w:firstColumn="1" w:lastColumn="0" w:noHBand="0" w:noVBand="1"/>
      </w:tblPr>
      <w:tblGrid>
        <w:gridCol w:w="2009"/>
        <w:gridCol w:w="1180"/>
        <w:gridCol w:w="6387"/>
      </w:tblGrid>
      <w:tr w:rsidR="001A4388" w:rsidRPr="00E75FD6" w14:paraId="38847D34" w14:textId="77777777" w:rsidTr="00813387">
        <w:trPr>
          <w:trHeight w:val="366"/>
          <w:tblHeader/>
        </w:trPr>
        <w:tc>
          <w:tcPr>
            <w:tcW w:w="1049" w:type="pct"/>
          </w:tcPr>
          <w:p w14:paraId="1318E8FF" w14:textId="2CF89CA2" w:rsidR="001A4388" w:rsidRPr="00FB48CA" w:rsidRDefault="00813387" w:rsidP="007E3D3F">
            <w:pPr>
              <w:pStyle w:val="Heading1"/>
              <w:numPr>
                <w:ilvl w:val="0"/>
                <w:numId w:val="0"/>
              </w:numPr>
              <w:spacing w:after="0"/>
              <w:jc w:val="center"/>
              <w:outlineLvl w:val="0"/>
              <w:rPr>
                <w:b/>
                <w:bCs/>
                <w:sz w:val="20"/>
                <w:szCs w:val="20"/>
                <w:lang w:val="fr-FR"/>
              </w:rPr>
            </w:pPr>
            <w:bookmarkStart w:id="1" w:name="tblHere"/>
            <w:r w:rsidRPr="00813387">
              <w:rPr>
                <w:b/>
                <w:bCs/>
                <w:sz w:val="20"/>
                <w:szCs w:val="20"/>
                <w:lang w:val="fr-FR"/>
              </w:rPr>
              <w:t>Consommation de HCFC dans l</w:t>
            </w:r>
            <w:r w:rsidR="009C7DA7">
              <w:rPr>
                <w:b/>
                <w:bCs/>
                <w:sz w:val="20"/>
                <w:szCs w:val="20"/>
                <w:lang w:val="fr-FR"/>
              </w:rPr>
              <w:t>’</w:t>
            </w:r>
            <w:r w:rsidRPr="00813387">
              <w:rPr>
                <w:b/>
                <w:bCs/>
                <w:sz w:val="20"/>
                <w:szCs w:val="20"/>
                <w:lang w:val="fr-FR"/>
              </w:rPr>
              <w:t>entretien</w:t>
            </w:r>
          </w:p>
        </w:tc>
        <w:tc>
          <w:tcPr>
            <w:tcW w:w="616" w:type="pct"/>
          </w:tcPr>
          <w:p w14:paraId="3DAF2D9E" w14:textId="734A776E" w:rsidR="001A4388" w:rsidRPr="00813387" w:rsidRDefault="00813387" w:rsidP="007E3D3F">
            <w:pPr>
              <w:pStyle w:val="Heading1"/>
              <w:numPr>
                <w:ilvl w:val="0"/>
                <w:numId w:val="0"/>
              </w:numPr>
              <w:spacing w:after="0"/>
              <w:jc w:val="center"/>
              <w:outlineLvl w:val="0"/>
              <w:rPr>
                <w:b/>
                <w:bCs/>
                <w:sz w:val="20"/>
                <w:szCs w:val="20"/>
                <w:lang w:val="en-US"/>
              </w:rPr>
            </w:pPr>
            <w:r w:rsidRPr="00813387">
              <w:rPr>
                <w:b/>
                <w:bCs/>
                <w:sz w:val="20"/>
                <w:szCs w:val="20"/>
                <w:lang w:val="fr-FR"/>
              </w:rPr>
              <w:t xml:space="preserve">Nombre de pays </w:t>
            </w:r>
          </w:p>
        </w:tc>
        <w:tc>
          <w:tcPr>
            <w:tcW w:w="3335" w:type="pct"/>
          </w:tcPr>
          <w:p w14:paraId="0475DBF8" w14:textId="1C334737" w:rsidR="001A4388" w:rsidRPr="00813387" w:rsidRDefault="00813387" w:rsidP="007E3D3F">
            <w:pPr>
              <w:pStyle w:val="Heading1"/>
              <w:numPr>
                <w:ilvl w:val="0"/>
                <w:numId w:val="0"/>
              </w:numPr>
              <w:spacing w:after="0"/>
              <w:jc w:val="center"/>
              <w:outlineLvl w:val="0"/>
              <w:rPr>
                <w:b/>
                <w:bCs/>
                <w:sz w:val="20"/>
                <w:szCs w:val="20"/>
                <w:lang w:val="en-US"/>
              </w:rPr>
            </w:pPr>
            <w:r w:rsidRPr="00813387">
              <w:rPr>
                <w:b/>
                <w:bCs/>
                <w:sz w:val="20"/>
                <w:szCs w:val="20"/>
                <w:lang w:val="fr-FR"/>
              </w:rPr>
              <w:t>Pays</w:t>
            </w:r>
          </w:p>
        </w:tc>
      </w:tr>
      <w:tr w:rsidR="001A4388" w:rsidRPr="005C144B" w14:paraId="237EB8B8" w14:textId="77777777" w:rsidTr="00813387">
        <w:trPr>
          <w:trHeight w:val="1249"/>
        </w:trPr>
        <w:tc>
          <w:tcPr>
            <w:tcW w:w="1049" w:type="pct"/>
          </w:tcPr>
          <w:p w14:paraId="4DC41200" w14:textId="05B7CB7B" w:rsidR="001A4388" w:rsidRPr="00FB48CA" w:rsidRDefault="00813387" w:rsidP="00A705AA">
            <w:pPr>
              <w:pStyle w:val="Heading1"/>
              <w:numPr>
                <w:ilvl w:val="0"/>
                <w:numId w:val="0"/>
              </w:numPr>
              <w:spacing w:after="0"/>
              <w:jc w:val="left"/>
              <w:outlineLvl w:val="0"/>
              <w:rPr>
                <w:b/>
                <w:bCs/>
                <w:sz w:val="20"/>
                <w:szCs w:val="20"/>
                <w:lang w:val="fr-FR"/>
              </w:rPr>
            </w:pPr>
            <w:r w:rsidRPr="00813387">
              <w:rPr>
                <w:b/>
                <w:bCs/>
                <w:sz w:val="20"/>
                <w:szCs w:val="20"/>
                <w:lang w:val="fr-FR"/>
              </w:rPr>
              <w:t>Groupe 1</w:t>
            </w:r>
          </w:p>
          <w:p w14:paraId="1618F778" w14:textId="6ED428FA" w:rsidR="001A4388" w:rsidRPr="00FB48CA" w:rsidRDefault="00813387" w:rsidP="00A705AA">
            <w:pPr>
              <w:pStyle w:val="Heading1"/>
              <w:numPr>
                <w:ilvl w:val="0"/>
                <w:numId w:val="0"/>
              </w:numPr>
              <w:spacing w:after="0"/>
              <w:jc w:val="left"/>
              <w:outlineLvl w:val="0"/>
              <w:rPr>
                <w:sz w:val="20"/>
                <w:szCs w:val="20"/>
                <w:lang w:val="fr-FR"/>
              </w:rPr>
            </w:pPr>
            <w:r w:rsidRPr="00813387">
              <w:rPr>
                <w:sz w:val="20"/>
                <w:szCs w:val="20"/>
                <w:lang w:val="fr-FR"/>
              </w:rPr>
              <w:t xml:space="preserve">De 360 à 1800 </w:t>
            </w:r>
            <w:proofErr w:type="spellStart"/>
            <w:r w:rsidRPr="00813387">
              <w:rPr>
                <w:sz w:val="20"/>
                <w:szCs w:val="20"/>
                <w:lang w:val="fr-FR"/>
              </w:rPr>
              <w:t>tm</w:t>
            </w:r>
            <w:proofErr w:type="spellEnd"/>
            <w:r w:rsidR="00291311" w:rsidRPr="00FB48CA">
              <w:rPr>
                <w:sz w:val="20"/>
                <w:szCs w:val="20"/>
                <w:lang w:val="fr-FR"/>
              </w:rPr>
              <w:t xml:space="preserve"> </w:t>
            </w:r>
          </w:p>
          <w:p w14:paraId="6EDECA76" w14:textId="77777777" w:rsidR="00291311" w:rsidRPr="00FB48CA" w:rsidRDefault="00291311" w:rsidP="00291311">
            <w:pPr>
              <w:rPr>
                <w:lang w:val="fr-FR"/>
              </w:rPr>
            </w:pPr>
          </w:p>
          <w:p w14:paraId="56DA73F5" w14:textId="72BC0ECD" w:rsidR="001A4388" w:rsidRPr="00FB48CA" w:rsidRDefault="00813387" w:rsidP="007E3D3F">
            <w:pPr>
              <w:pStyle w:val="Heading1"/>
              <w:numPr>
                <w:ilvl w:val="0"/>
                <w:numId w:val="0"/>
              </w:numPr>
              <w:spacing w:after="0"/>
              <w:jc w:val="left"/>
              <w:outlineLvl w:val="0"/>
              <w:rPr>
                <w:sz w:val="20"/>
                <w:szCs w:val="20"/>
                <w:lang w:val="fr-FR"/>
              </w:rPr>
            </w:pPr>
            <w:r w:rsidRPr="00813387">
              <w:rPr>
                <w:sz w:val="20"/>
                <w:szCs w:val="20"/>
                <w:lang w:val="fr-FR"/>
              </w:rPr>
              <w:t>Pas ou peu de fabrication</w:t>
            </w:r>
          </w:p>
        </w:tc>
        <w:tc>
          <w:tcPr>
            <w:tcW w:w="616" w:type="pct"/>
          </w:tcPr>
          <w:p w14:paraId="159F7525" w14:textId="63BE8AF4" w:rsidR="001A4388" w:rsidRPr="00E75FD6" w:rsidRDefault="001A4388" w:rsidP="00A705AA">
            <w:pPr>
              <w:pStyle w:val="Heading1"/>
              <w:numPr>
                <w:ilvl w:val="0"/>
                <w:numId w:val="0"/>
              </w:numPr>
              <w:spacing w:after="0"/>
              <w:jc w:val="center"/>
              <w:outlineLvl w:val="0"/>
              <w:rPr>
                <w:sz w:val="20"/>
                <w:szCs w:val="20"/>
                <w:lang w:val="en-US"/>
              </w:rPr>
            </w:pPr>
            <w:r w:rsidRPr="00E75FD6">
              <w:rPr>
                <w:sz w:val="20"/>
                <w:szCs w:val="20"/>
                <w:lang w:val="en-US"/>
              </w:rPr>
              <w:t>3</w:t>
            </w:r>
            <w:r w:rsidR="00135201" w:rsidRPr="00E75FD6">
              <w:rPr>
                <w:sz w:val="20"/>
                <w:szCs w:val="20"/>
                <w:lang w:val="en-US"/>
              </w:rPr>
              <w:t>8</w:t>
            </w:r>
          </w:p>
        </w:tc>
        <w:tc>
          <w:tcPr>
            <w:tcW w:w="3335" w:type="pct"/>
          </w:tcPr>
          <w:p w14:paraId="215DB894" w14:textId="004D9E87" w:rsidR="001A4388" w:rsidRPr="00FB48CA" w:rsidRDefault="00813387" w:rsidP="007E3D3F">
            <w:pPr>
              <w:pStyle w:val="Heading1"/>
              <w:numPr>
                <w:ilvl w:val="0"/>
                <w:numId w:val="0"/>
              </w:numPr>
              <w:spacing w:after="60"/>
              <w:outlineLvl w:val="0"/>
              <w:rPr>
                <w:sz w:val="20"/>
                <w:szCs w:val="20"/>
                <w:lang w:val="fr-FR"/>
              </w:rPr>
            </w:pPr>
            <w:r w:rsidRPr="00813387">
              <w:rPr>
                <w:sz w:val="20"/>
                <w:szCs w:val="20"/>
                <w:lang w:val="fr-FR"/>
              </w:rPr>
              <w:t>Afghanistan, Algérie, Bahreïn, Bangladesh, Bénin, Burkina Faso, Cameroun, Chili, Colombie, Côte d</w:t>
            </w:r>
            <w:r w:rsidR="009C7DA7">
              <w:rPr>
                <w:sz w:val="20"/>
                <w:szCs w:val="20"/>
                <w:lang w:val="fr-FR"/>
              </w:rPr>
              <w:t>’</w:t>
            </w:r>
            <w:r w:rsidRPr="00813387">
              <w:rPr>
                <w:sz w:val="20"/>
                <w:szCs w:val="20"/>
                <w:lang w:val="fr-FR"/>
              </w:rPr>
              <w:t>Ivoire, République populaire démocratique de Corée, République démocratique du Congo, République dominicaine, Équateur, Égypte, Gabon, Ghana, Guinée, Iran (République islamique d</w:t>
            </w:r>
            <w:r w:rsidR="009C7DA7">
              <w:rPr>
                <w:sz w:val="20"/>
                <w:szCs w:val="20"/>
                <w:lang w:val="fr-FR"/>
              </w:rPr>
              <w:t>’</w:t>
            </w:r>
            <w:r w:rsidRPr="00813387">
              <w:rPr>
                <w:sz w:val="20"/>
                <w:szCs w:val="20"/>
                <w:lang w:val="fr-FR"/>
              </w:rPr>
              <w:t>), Jordanie, Kenya, Liban, Libye, Madagascar, Mauritanie, Maroc, Oman, Panama, Pérou, Qatar, Sénégal, Somalie, République arabe syrienne, Togo, Trinité-et-Tobago, Tunisie, Uruguay, Viet Nam</w:t>
            </w:r>
          </w:p>
        </w:tc>
      </w:tr>
      <w:tr w:rsidR="001A4388" w:rsidRPr="005C144B" w14:paraId="5E14A6F9" w14:textId="77777777" w:rsidTr="00813387">
        <w:tc>
          <w:tcPr>
            <w:tcW w:w="1049" w:type="pct"/>
          </w:tcPr>
          <w:p w14:paraId="4F81321A" w14:textId="474B85D6" w:rsidR="001A4388" w:rsidRPr="00FB48CA" w:rsidRDefault="00813387" w:rsidP="00A705AA">
            <w:pPr>
              <w:pStyle w:val="Heading1"/>
              <w:numPr>
                <w:ilvl w:val="0"/>
                <w:numId w:val="0"/>
              </w:numPr>
              <w:spacing w:after="0"/>
              <w:jc w:val="left"/>
              <w:outlineLvl w:val="0"/>
              <w:rPr>
                <w:b/>
                <w:bCs/>
                <w:sz w:val="20"/>
                <w:szCs w:val="20"/>
                <w:lang w:val="fr-FR"/>
              </w:rPr>
            </w:pPr>
            <w:r w:rsidRPr="00813387">
              <w:rPr>
                <w:b/>
                <w:bCs/>
                <w:sz w:val="20"/>
                <w:szCs w:val="20"/>
                <w:lang w:val="fr-FR"/>
              </w:rPr>
              <w:t>Groupe 2</w:t>
            </w:r>
          </w:p>
          <w:p w14:paraId="2A6BDF52" w14:textId="7E5BFD12" w:rsidR="001A4388" w:rsidRPr="00FB48CA" w:rsidRDefault="00813387" w:rsidP="00A705AA">
            <w:pPr>
              <w:pStyle w:val="Heading1"/>
              <w:numPr>
                <w:ilvl w:val="0"/>
                <w:numId w:val="0"/>
              </w:numPr>
              <w:spacing w:after="0"/>
              <w:jc w:val="left"/>
              <w:outlineLvl w:val="0"/>
              <w:rPr>
                <w:sz w:val="20"/>
                <w:szCs w:val="20"/>
                <w:lang w:val="fr-FR"/>
              </w:rPr>
            </w:pPr>
            <w:r w:rsidRPr="00813387">
              <w:rPr>
                <w:sz w:val="20"/>
                <w:szCs w:val="20"/>
                <w:lang w:val="fr-FR"/>
              </w:rPr>
              <w:t xml:space="preserve">De 1800 à 8000 </w:t>
            </w:r>
            <w:proofErr w:type="spellStart"/>
            <w:r w:rsidRPr="00813387">
              <w:rPr>
                <w:sz w:val="20"/>
                <w:szCs w:val="20"/>
                <w:lang w:val="fr-FR"/>
              </w:rPr>
              <w:t>tm</w:t>
            </w:r>
            <w:proofErr w:type="spellEnd"/>
          </w:p>
          <w:p w14:paraId="07631865" w14:textId="77777777" w:rsidR="001A4388" w:rsidRPr="00FB48CA" w:rsidRDefault="001A4388" w:rsidP="00A705AA">
            <w:pPr>
              <w:pStyle w:val="Heading1"/>
              <w:numPr>
                <w:ilvl w:val="0"/>
                <w:numId w:val="0"/>
              </w:numPr>
              <w:spacing w:after="0"/>
              <w:jc w:val="left"/>
              <w:outlineLvl w:val="0"/>
              <w:rPr>
                <w:sz w:val="20"/>
                <w:szCs w:val="20"/>
                <w:lang w:val="fr-FR"/>
              </w:rPr>
            </w:pPr>
          </w:p>
          <w:p w14:paraId="7FAB98BA" w14:textId="12F9A4E3" w:rsidR="001A4388" w:rsidRPr="00FB48CA" w:rsidRDefault="00813387" w:rsidP="007E3D3F">
            <w:pPr>
              <w:pStyle w:val="Heading1"/>
              <w:numPr>
                <w:ilvl w:val="0"/>
                <w:numId w:val="0"/>
              </w:numPr>
              <w:spacing w:after="0"/>
              <w:jc w:val="left"/>
              <w:outlineLvl w:val="0"/>
              <w:rPr>
                <w:sz w:val="20"/>
                <w:szCs w:val="20"/>
                <w:lang w:val="fr-FR"/>
              </w:rPr>
            </w:pPr>
            <w:r w:rsidRPr="00813387">
              <w:rPr>
                <w:sz w:val="20"/>
                <w:szCs w:val="20"/>
                <w:lang w:val="fr-FR"/>
              </w:rPr>
              <w:t>Avec fabrication</w:t>
            </w:r>
          </w:p>
        </w:tc>
        <w:tc>
          <w:tcPr>
            <w:tcW w:w="616" w:type="pct"/>
          </w:tcPr>
          <w:p w14:paraId="750F270E" w14:textId="0782040B" w:rsidR="001A4388" w:rsidRPr="00E75FD6" w:rsidRDefault="001A4388" w:rsidP="00A705AA">
            <w:pPr>
              <w:pStyle w:val="Heading1"/>
              <w:numPr>
                <w:ilvl w:val="0"/>
                <w:numId w:val="0"/>
              </w:numPr>
              <w:spacing w:after="0"/>
              <w:jc w:val="center"/>
              <w:outlineLvl w:val="0"/>
              <w:rPr>
                <w:sz w:val="20"/>
                <w:szCs w:val="20"/>
                <w:lang w:val="en-US"/>
              </w:rPr>
            </w:pPr>
            <w:r w:rsidRPr="00E75FD6">
              <w:rPr>
                <w:sz w:val="20"/>
                <w:szCs w:val="20"/>
                <w:lang w:val="en-US"/>
              </w:rPr>
              <w:t>1</w:t>
            </w:r>
            <w:r w:rsidR="00135201" w:rsidRPr="00E75FD6">
              <w:rPr>
                <w:sz w:val="20"/>
                <w:szCs w:val="20"/>
                <w:lang w:val="en-US"/>
              </w:rPr>
              <w:t>5</w:t>
            </w:r>
          </w:p>
        </w:tc>
        <w:tc>
          <w:tcPr>
            <w:tcW w:w="3335" w:type="pct"/>
          </w:tcPr>
          <w:p w14:paraId="615A3E4B" w14:textId="5CC6ED23" w:rsidR="001A4388" w:rsidRPr="00FB48CA" w:rsidRDefault="00813387" w:rsidP="003937DD">
            <w:pPr>
              <w:pStyle w:val="Heading1"/>
              <w:numPr>
                <w:ilvl w:val="0"/>
                <w:numId w:val="0"/>
              </w:numPr>
              <w:spacing w:after="0"/>
              <w:outlineLvl w:val="0"/>
              <w:rPr>
                <w:sz w:val="20"/>
                <w:szCs w:val="20"/>
                <w:lang w:val="fr-FR"/>
              </w:rPr>
            </w:pPr>
            <w:r w:rsidRPr="00813387">
              <w:rPr>
                <w:sz w:val="20"/>
                <w:szCs w:val="20"/>
                <w:lang w:val="fr-FR"/>
              </w:rPr>
              <w:t>Argentine, Inde, Indonésie, Iraq, Koweït, Malaisie, Mexique, Nigéria, Pakistan, Philippines,</w:t>
            </w:r>
            <w:r w:rsidR="003937DD">
              <w:rPr>
                <w:sz w:val="20"/>
                <w:szCs w:val="20"/>
                <w:lang w:val="fr-FR"/>
              </w:rPr>
              <w:t xml:space="preserve"> </w:t>
            </w:r>
            <w:r w:rsidR="003937DD" w:rsidRPr="00813387">
              <w:rPr>
                <w:sz w:val="20"/>
                <w:szCs w:val="20"/>
                <w:lang w:val="fr-FR"/>
              </w:rPr>
              <w:t xml:space="preserve">Afrique du Sud, </w:t>
            </w:r>
            <w:r w:rsidRPr="00813387">
              <w:rPr>
                <w:sz w:val="20"/>
                <w:szCs w:val="20"/>
                <w:lang w:val="fr-FR"/>
              </w:rPr>
              <w:t>Thaïlande, Turquie, Venezuela (République bolivarienne du), Yémen</w:t>
            </w:r>
          </w:p>
        </w:tc>
      </w:tr>
      <w:tr w:rsidR="001A4388" w:rsidRPr="00E75FD6" w14:paraId="21766DF4" w14:textId="77777777" w:rsidTr="00813387">
        <w:tc>
          <w:tcPr>
            <w:tcW w:w="1049" w:type="pct"/>
          </w:tcPr>
          <w:p w14:paraId="59569597" w14:textId="231B3676" w:rsidR="001A4388" w:rsidRPr="00FB48CA" w:rsidRDefault="00813387" w:rsidP="00A705AA">
            <w:pPr>
              <w:pStyle w:val="Heading1"/>
              <w:numPr>
                <w:ilvl w:val="0"/>
                <w:numId w:val="0"/>
              </w:numPr>
              <w:spacing w:after="0"/>
              <w:jc w:val="left"/>
              <w:outlineLvl w:val="0"/>
              <w:rPr>
                <w:b/>
                <w:bCs/>
                <w:sz w:val="20"/>
                <w:szCs w:val="20"/>
                <w:lang w:val="fr-FR"/>
              </w:rPr>
            </w:pPr>
            <w:r w:rsidRPr="00813387">
              <w:rPr>
                <w:b/>
                <w:bCs/>
                <w:sz w:val="20"/>
                <w:szCs w:val="20"/>
                <w:lang w:val="fr-FR"/>
              </w:rPr>
              <w:t>Groupe 3</w:t>
            </w:r>
          </w:p>
          <w:p w14:paraId="69B5BAB6" w14:textId="58DD8C30" w:rsidR="001A4388" w:rsidRPr="00FB48CA" w:rsidRDefault="00813387" w:rsidP="00A705AA">
            <w:pPr>
              <w:pStyle w:val="Heading1"/>
              <w:numPr>
                <w:ilvl w:val="0"/>
                <w:numId w:val="0"/>
              </w:numPr>
              <w:spacing w:after="0"/>
              <w:jc w:val="left"/>
              <w:outlineLvl w:val="0"/>
              <w:rPr>
                <w:sz w:val="20"/>
                <w:szCs w:val="20"/>
                <w:lang w:val="fr-FR"/>
              </w:rPr>
            </w:pPr>
            <w:r w:rsidRPr="00813387">
              <w:rPr>
                <w:sz w:val="20"/>
                <w:szCs w:val="20"/>
                <w:lang w:val="fr-FR"/>
              </w:rPr>
              <w:t xml:space="preserve">De 8000 à 25000 </w:t>
            </w:r>
            <w:proofErr w:type="spellStart"/>
            <w:r w:rsidRPr="00813387">
              <w:rPr>
                <w:sz w:val="20"/>
                <w:szCs w:val="20"/>
                <w:lang w:val="fr-FR"/>
              </w:rPr>
              <w:t>tm</w:t>
            </w:r>
            <w:proofErr w:type="spellEnd"/>
          </w:p>
          <w:p w14:paraId="7BC8D7CB" w14:textId="77777777" w:rsidR="001A4388" w:rsidRPr="00FB48CA" w:rsidRDefault="001A4388" w:rsidP="00A705AA">
            <w:pPr>
              <w:pStyle w:val="Heading1"/>
              <w:numPr>
                <w:ilvl w:val="0"/>
                <w:numId w:val="0"/>
              </w:numPr>
              <w:spacing w:after="0"/>
              <w:jc w:val="left"/>
              <w:outlineLvl w:val="0"/>
              <w:rPr>
                <w:sz w:val="20"/>
                <w:szCs w:val="20"/>
                <w:lang w:val="fr-FR"/>
              </w:rPr>
            </w:pPr>
          </w:p>
          <w:p w14:paraId="630B745D" w14:textId="032AF060" w:rsidR="001A4388" w:rsidRPr="00FB48CA" w:rsidRDefault="00813387" w:rsidP="007E3D3F">
            <w:pPr>
              <w:pStyle w:val="Heading1"/>
              <w:numPr>
                <w:ilvl w:val="0"/>
                <w:numId w:val="0"/>
              </w:numPr>
              <w:spacing w:after="0"/>
              <w:jc w:val="left"/>
              <w:outlineLvl w:val="0"/>
              <w:rPr>
                <w:sz w:val="20"/>
                <w:szCs w:val="20"/>
                <w:lang w:val="fr-FR"/>
              </w:rPr>
            </w:pPr>
            <w:r w:rsidRPr="00813387">
              <w:rPr>
                <w:sz w:val="20"/>
                <w:szCs w:val="20"/>
                <w:lang w:val="fr-FR"/>
              </w:rPr>
              <w:t>Avec fabrication</w:t>
            </w:r>
          </w:p>
        </w:tc>
        <w:tc>
          <w:tcPr>
            <w:tcW w:w="616" w:type="pct"/>
          </w:tcPr>
          <w:p w14:paraId="497C0A19" w14:textId="57882736" w:rsidR="001A4388" w:rsidRPr="00E75FD6" w:rsidRDefault="00135201" w:rsidP="00A705AA">
            <w:pPr>
              <w:pStyle w:val="Heading1"/>
              <w:numPr>
                <w:ilvl w:val="0"/>
                <w:numId w:val="0"/>
              </w:numPr>
              <w:spacing w:after="0"/>
              <w:jc w:val="center"/>
              <w:outlineLvl w:val="0"/>
              <w:rPr>
                <w:sz w:val="20"/>
                <w:szCs w:val="20"/>
                <w:lang w:val="en-US"/>
              </w:rPr>
            </w:pPr>
            <w:r w:rsidRPr="00E75FD6">
              <w:rPr>
                <w:sz w:val="20"/>
                <w:szCs w:val="20"/>
                <w:lang w:val="en-US"/>
              </w:rPr>
              <w:t>2</w:t>
            </w:r>
          </w:p>
        </w:tc>
        <w:tc>
          <w:tcPr>
            <w:tcW w:w="3335" w:type="pct"/>
          </w:tcPr>
          <w:p w14:paraId="369C33A7" w14:textId="71777D8D" w:rsidR="001A4388" w:rsidRPr="00813387" w:rsidRDefault="00813387" w:rsidP="003937DD">
            <w:pPr>
              <w:pStyle w:val="Heading1"/>
              <w:numPr>
                <w:ilvl w:val="0"/>
                <w:numId w:val="0"/>
              </w:numPr>
              <w:spacing w:after="0"/>
              <w:outlineLvl w:val="0"/>
              <w:rPr>
                <w:sz w:val="20"/>
                <w:szCs w:val="20"/>
                <w:lang w:val="en-US"/>
              </w:rPr>
            </w:pPr>
            <w:r>
              <w:rPr>
                <w:sz w:val="20"/>
                <w:szCs w:val="20"/>
                <w:lang w:val="fr-FR"/>
              </w:rPr>
              <w:t>B</w:t>
            </w:r>
            <w:r w:rsidRPr="00813387">
              <w:rPr>
                <w:sz w:val="20"/>
                <w:szCs w:val="20"/>
                <w:lang w:val="fr-FR"/>
              </w:rPr>
              <w:t>résil</w:t>
            </w:r>
            <w:r w:rsidR="003937DD">
              <w:rPr>
                <w:sz w:val="20"/>
                <w:szCs w:val="20"/>
                <w:lang w:val="fr-FR"/>
              </w:rPr>
              <w:t xml:space="preserve">, Arabie Saoudite </w:t>
            </w:r>
          </w:p>
        </w:tc>
      </w:tr>
      <w:tr w:rsidR="001A4388" w:rsidRPr="006F2DC7" w14:paraId="704E58E7" w14:textId="77777777" w:rsidTr="00813387">
        <w:tc>
          <w:tcPr>
            <w:tcW w:w="1049" w:type="pct"/>
          </w:tcPr>
          <w:p w14:paraId="5764ECC6" w14:textId="45DBF190" w:rsidR="001A4388" w:rsidRPr="00FB48CA" w:rsidRDefault="00813387" w:rsidP="00A705AA">
            <w:pPr>
              <w:pStyle w:val="Heading1"/>
              <w:numPr>
                <w:ilvl w:val="0"/>
                <w:numId w:val="0"/>
              </w:numPr>
              <w:spacing w:after="0"/>
              <w:jc w:val="left"/>
              <w:outlineLvl w:val="0"/>
              <w:rPr>
                <w:b/>
                <w:bCs/>
                <w:sz w:val="20"/>
                <w:szCs w:val="20"/>
                <w:lang w:val="fr-FR"/>
              </w:rPr>
            </w:pPr>
            <w:r w:rsidRPr="00813387">
              <w:rPr>
                <w:b/>
                <w:bCs/>
                <w:sz w:val="20"/>
                <w:szCs w:val="20"/>
                <w:lang w:val="fr-FR"/>
              </w:rPr>
              <w:t>Groupe 4</w:t>
            </w:r>
          </w:p>
          <w:p w14:paraId="55DC5E8A" w14:textId="174C6FF5" w:rsidR="001A4388" w:rsidRPr="00FB48CA" w:rsidRDefault="00813387" w:rsidP="00A705AA">
            <w:pPr>
              <w:pStyle w:val="Heading1"/>
              <w:numPr>
                <w:ilvl w:val="0"/>
                <w:numId w:val="0"/>
              </w:numPr>
              <w:spacing w:after="0"/>
              <w:jc w:val="left"/>
              <w:outlineLvl w:val="0"/>
              <w:rPr>
                <w:sz w:val="20"/>
                <w:szCs w:val="20"/>
                <w:lang w:val="fr-FR"/>
              </w:rPr>
            </w:pPr>
            <w:r w:rsidRPr="00813387">
              <w:rPr>
                <w:sz w:val="20"/>
                <w:szCs w:val="20"/>
                <w:lang w:val="fr-FR"/>
              </w:rPr>
              <w:t>Au-dessus de 25 000</w:t>
            </w:r>
            <w:r w:rsidR="001A4388" w:rsidRPr="00FB48CA">
              <w:rPr>
                <w:sz w:val="20"/>
                <w:szCs w:val="20"/>
                <w:lang w:val="fr-FR"/>
              </w:rPr>
              <w:t xml:space="preserve"> </w:t>
            </w:r>
          </w:p>
          <w:p w14:paraId="0223C295" w14:textId="77777777" w:rsidR="001A4388" w:rsidRPr="00FB48CA" w:rsidRDefault="001A4388" w:rsidP="00A705AA">
            <w:pPr>
              <w:pStyle w:val="Heading1"/>
              <w:numPr>
                <w:ilvl w:val="0"/>
                <w:numId w:val="0"/>
              </w:numPr>
              <w:spacing w:after="0"/>
              <w:jc w:val="left"/>
              <w:outlineLvl w:val="0"/>
              <w:rPr>
                <w:sz w:val="20"/>
                <w:szCs w:val="20"/>
                <w:lang w:val="fr-FR"/>
              </w:rPr>
            </w:pPr>
          </w:p>
          <w:p w14:paraId="30EC7791" w14:textId="5541DCC0" w:rsidR="001A4388" w:rsidRPr="00FB48CA" w:rsidRDefault="00813387" w:rsidP="007E3D3F">
            <w:pPr>
              <w:pStyle w:val="Heading1"/>
              <w:numPr>
                <w:ilvl w:val="0"/>
                <w:numId w:val="0"/>
              </w:numPr>
              <w:spacing w:after="0"/>
              <w:jc w:val="left"/>
              <w:outlineLvl w:val="0"/>
              <w:rPr>
                <w:sz w:val="20"/>
                <w:szCs w:val="20"/>
                <w:lang w:val="fr-FR"/>
              </w:rPr>
            </w:pPr>
            <w:r w:rsidRPr="00813387">
              <w:rPr>
                <w:sz w:val="20"/>
                <w:szCs w:val="20"/>
                <w:lang w:val="fr-FR"/>
              </w:rPr>
              <w:t>Avec fabrication</w:t>
            </w:r>
          </w:p>
        </w:tc>
        <w:tc>
          <w:tcPr>
            <w:tcW w:w="616" w:type="pct"/>
          </w:tcPr>
          <w:p w14:paraId="7AB3BA4F" w14:textId="77777777" w:rsidR="001A4388" w:rsidRPr="00E75FD6" w:rsidRDefault="001A4388" w:rsidP="00A705AA">
            <w:pPr>
              <w:pStyle w:val="Heading1"/>
              <w:numPr>
                <w:ilvl w:val="0"/>
                <w:numId w:val="0"/>
              </w:numPr>
              <w:spacing w:after="0"/>
              <w:jc w:val="center"/>
              <w:outlineLvl w:val="0"/>
              <w:rPr>
                <w:sz w:val="20"/>
                <w:szCs w:val="20"/>
                <w:lang w:val="en-US"/>
              </w:rPr>
            </w:pPr>
            <w:r w:rsidRPr="00E75FD6">
              <w:rPr>
                <w:sz w:val="20"/>
                <w:szCs w:val="20"/>
                <w:lang w:val="en-US"/>
              </w:rPr>
              <w:t>1</w:t>
            </w:r>
          </w:p>
        </w:tc>
        <w:tc>
          <w:tcPr>
            <w:tcW w:w="3335" w:type="pct"/>
          </w:tcPr>
          <w:p w14:paraId="5BFF683A" w14:textId="5D1A5936" w:rsidR="001A4388" w:rsidRPr="00813387" w:rsidRDefault="00813387" w:rsidP="007E3D3F">
            <w:pPr>
              <w:pStyle w:val="Heading1"/>
              <w:numPr>
                <w:ilvl w:val="0"/>
                <w:numId w:val="0"/>
              </w:numPr>
              <w:spacing w:after="0"/>
              <w:outlineLvl w:val="0"/>
              <w:rPr>
                <w:sz w:val="20"/>
                <w:szCs w:val="20"/>
                <w:lang w:val="en-US"/>
              </w:rPr>
            </w:pPr>
            <w:r w:rsidRPr="00813387">
              <w:rPr>
                <w:sz w:val="20"/>
                <w:szCs w:val="20"/>
                <w:lang w:val="fr-FR"/>
              </w:rPr>
              <w:t>Chine</w:t>
            </w:r>
          </w:p>
        </w:tc>
      </w:tr>
      <w:bookmarkEnd w:id="1"/>
    </w:tbl>
    <w:p w14:paraId="08B57BF9" w14:textId="77777777" w:rsidR="001A4388" w:rsidRPr="003D0B59" w:rsidRDefault="001A4388" w:rsidP="001A4388">
      <w:pPr>
        <w:rPr>
          <w:lang w:val="en-US"/>
        </w:rPr>
      </w:pPr>
    </w:p>
    <w:p w14:paraId="499E2505" w14:textId="77777777" w:rsidR="001A4388" w:rsidRDefault="001A4388" w:rsidP="00801C0B">
      <w:pPr>
        <w:jc w:val="center"/>
        <w:rPr>
          <w:b/>
        </w:rPr>
      </w:pPr>
    </w:p>
    <w:p w14:paraId="204AFE0C" w14:textId="77777777" w:rsidR="0009088C" w:rsidRDefault="0009088C" w:rsidP="00801C0B">
      <w:pPr>
        <w:jc w:val="center"/>
        <w:rPr>
          <w:b/>
        </w:rPr>
      </w:pPr>
    </w:p>
    <w:p w14:paraId="1103A20B" w14:textId="77777777" w:rsidR="009D56FB" w:rsidRDefault="009D56FB" w:rsidP="0009088C">
      <w:pPr>
        <w:rPr>
          <w:rFonts w:eastAsia="Calibri"/>
        </w:rPr>
        <w:sectPr w:rsidR="009D56FB" w:rsidSect="00B2781A">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pPr>
    </w:p>
    <w:p w14:paraId="536C435B" w14:textId="77777777" w:rsidR="009D56FB" w:rsidRDefault="009D56FB" w:rsidP="009D56FB">
      <w:pPr>
        <w:jc w:val="center"/>
        <w:rPr>
          <w:b/>
        </w:rPr>
      </w:pPr>
      <w:r>
        <w:rPr>
          <w:b/>
        </w:rPr>
        <w:lastRenderedPageBreak/>
        <w:t>Annex II</w:t>
      </w:r>
    </w:p>
    <w:p w14:paraId="7B60DF35" w14:textId="77777777" w:rsidR="009D56FB" w:rsidRDefault="009D56FB" w:rsidP="009D56FB">
      <w:pPr>
        <w:jc w:val="center"/>
        <w:rPr>
          <w:b/>
        </w:rPr>
      </w:pPr>
    </w:p>
    <w:p w14:paraId="4E5FFCB3" w14:textId="77777777" w:rsidR="009D56FB" w:rsidRPr="00801C0B" w:rsidRDefault="009D56FB" w:rsidP="009D56FB">
      <w:pPr>
        <w:pStyle w:val="Heading1"/>
        <w:numPr>
          <w:ilvl w:val="0"/>
          <w:numId w:val="0"/>
        </w:numPr>
        <w:spacing w:after="0"/>
        <w:jc w:val="center"/>
        <w:rPr>
          <w:b/>
          <w:bCs/>
        </w:rPr>
      </w:pPr>
      <w:r w:rsidRPr="00801C0B">
        <w:rPr>
          <w:b/>
          <w:bCs/>
        </w:rPr>
        <w:t>UPDATES TO THE RECOMMENDATION CONTAINED IN DOCUMENT UNEP/</w:t>
      </w:r>
      <w:proofErr w:type="spellStart"/>
      <w:r w:rsidRPr="00801C0B">
        <w:rPr>
          <w:b/>
          <w:bCs/>
        </w:rPr>
        <w:t>OzL.Pro</w:t>
      </w:r>
      <w:proofErr w:type="spellEnd"/>
      <w:r w:rsidRPr="00801C0B">
        <w:rPr>
          <w:b/>
          <w:bCs/>
        </w:rPr>
        <w:t xml:space="preserve">/ExCom/86/89 </w:t>
      </w:r>
    </w:p>
    <w:p w14:paraId="536E3006" w14:textId="77777777" w:rsidR="009D56FB" w:rsidRPr="00801C0B" w:rsidRDefault="009D56FB" w:rsidP="009D56FB">
      <w:pPr>
        <w:pStyle w:val="Heading1"/>
        <w:numPr>
          <w:ilvl w:val="0"/>
          <w:numId w:val="0"/>
        </w:numPr>
        <w:spacing w:after="0"/>
        <w:jc w:val="center"/>
        <w:rPr>
          <w:b/>
          <w:bCs/>
        </w:rPr>
      </w:pPr>
      <w:r w:rsidRPr="00801C0B">
        <w:rPr>
          <w:b/>
          <w:bCs/>
        </w:rPr>
        <w:t>(</w:t>
      </w:r>
      <w:proofErr w:type="gramStart"/>
      <w:r w:rsidRPr="00801C0B">
        <w:rPr>
          <w:b/>
          <w:bCs/>
        </w:rPr>
        <w:t>all</w:t>
      </w:r>
      <w:proofErr w:type="gramEnd"/>
      <w:r w:rsidRPr="00801C0B">
        <w:rPr>
          <w:b/>
          <w:bCs/>
        </w:rPr>
        <w:t xml:space="preserve"> updates are presented in bold</w:t>
      </w:r>
      <w:r>
        <w:rPr>
          <w:b/>
          <w:bCs/>
        </w:rPr>
        <w:t xml:space="preserve"> and/or strikethrough</w:t>
      </w:r>
      <w:r w:rsidRPr="00801C0B">
        <w:rPr>
          <w:b/>
          <w:bCs/>
        </w:rPr>
        <w:t>)</w:t>
      </w:r>
    </w:p>
    <w:p w14:paraId="45353D95" w14:textId="77777777" w:rsidR="009D56FB" w:rsidRPr="00BE4C05" w:rsidRDefault="009D56FB" w:rsidP="009D56FB">
      <w:pPr>
        <w:rPr>
          <w:bCs/>
        </w:rPr>
      </w:pPr>
    </w:p>
    <w:p w14:paraId="26884A15" w14:textId="77777777" w:rsidR="009D56FB" w:rsidRPr="00801C0B" w:rsidRDefault="009D56FB" w:rsidP="009D56FB">
      <w:pPr>
        <w:rPr>
          <w:b/>
        </w:rPr>
      </w:pPr>
      <w:r w:rsidRPr="00801C0B">
        <w:rPr>
          <w:b/>
        </w:rPr>
        <w:t xml:space="preserve">RECOMMENDATION </w:t>
      </w:r>
    </w:p>
    <w:p w14:paraId="558ED002" w14:textId="77777777" w:rsidR="009D56FB" w:rsidRPr="00801C0B" w:rsidRDefault="009D56FB" w:rsidP="009D56FB">
      <w:pPr>
        <w:rPr>
          <w:bCs/>
        </w:rPr>
      </w:pPr>
    </w:p>
    <w:p w14:paraId="62CEC866" w14:textId="77777777" w:rsidR="009D56FB" w:rsidRDefault="009D56FB" w:rsidP="009D56FB">
      <w:pPr>
        <w:pStyle w:val="Heading1"/>
        <w:numPr>
          <w:ilvl w:val="0"/>
          <w:numId w:val="9"/>
        </w:numPr>
      </w:pPr>
      <w:r>
        <w:t>The Executive Committee may wish to consider:</w:t>
      </w:r>
    </w:p>
    <w:p w14:paraId="31EACB92" w14:textId="77777777" w:rsidR="009D56FB" w:rsidRPr="00C2073A" w:rsidRDefault="009D56FB" w:rsidP="009D56FB">
      <w:pPr>
        <w:pStyle w:val="Heading2"/>
      </w:pPr>
      <w:r w:rsidRPr="00C2073A">
        <w:t>Noting the analysis of the level and modalities of funding for HFC phase-down in the refrigeration servicing sector, contained in document UNEP/</w:t>
      </w:r>
      <w:proofErr w:type="spellStart"/>
      <w:r w:rsidRPr="00C2073A">
        <w:t>OzL.Pro</w:t>
      </w:r>
      <w:proofErr w:type="spellEnd"/>
      <w:r w:rsidRPr="00C2073A">
        <w:t>/ExCom/91/</w:t>
      </w:r>
      <w:proofErr w:type="gramStart"/>
      <w:r w:rsidRPr="00C2073A">
        <w:t>61;</w:t>
      </w:r>
      <w:proofErr w:type="gramEnd"/>
    </w:p>
    <w:p w14:paraId="179063B4" w14:textId="77777777" w:rsidR="009D56FB" w:rsidRDefault="009D56FB" w:rsidP="009D56FB">
      <w:pPr>
        <w:pStyle w:val="Heading2"/>
      </w:pPr>
      <w:r>
        <w:t xml:space="preserve">Applying the following principles with regard to the eligible incremental costs in the refrigeration servicing sector for stage I of the </w:t>
      </w:r>
      <w:r w:rsidRPr="0030556E">
        <w:rPr>
          <w:b/>
          <w:bCs/>
        </w:rPr>
        <w:t>Kigali HFC implementation plans</w:t>
      </w:r>
      <w:r>
        <w:rPr>
          <w:b/>
          <w:bCs/>
          <w:strike/>
        </w:rPr>
        <w:t xml:space="preserve"> </w:t>
      </w:r>
      <w:r w:rsidRPr="0030556E">
        <w:rPr>
          <w:b/>
          <w:bCs/>
        </w:rPr>
        <w:t>(KIP</w:t>
      </w:r>
      <w:r>
        <w:rPr>
          <w:b/>
          <w:bCs/>
        </w:rPr>
        <w:t>s</w:t>
      </w:r>
      <w:r w:rsidRPr="0030556E">
        <w:rPr>
          <w:b/>
          <w:bCs/>
        </w:rPr>
        <w:t>)</w:t>
      </w:r>
      <w:r>
        <w:rPr>
          <w:b/>
          <w:bCs/>
        </w:rPr>
        <w:t xml:space="preserve"> </w:t>
      </w:r>
      <w:r w:rsidRPr="0030556E">
        <w:rPr>
          <w:b/>
          <w:bCs/>
          <w:strike/>
        </w:rPr>
        <w:t>HFC phase-down</w:t>
      </w:r>
      <w:r>
        <w:t xml:space="preserve"> </w:t>
      </w:r>
      <w:r w:rsidRPr="00050C6A">
        <w:rPr>
          <w:b/>
          <w:bCs/>
          <w:strike/>
        </w:rPr>
        <w:t>for the period 2021</w:t>
      </w:r>
      <w:r>
        <w:rPr>
          <w:b/>
          <w:bCs/>
          <w:strike/>
        </w:rPr>
        <w:t xml:space="preserve"> </w:t>
      </w:r>
      <w:r w:rsidRPr="00050C6A">
        <w:rPr>
          <w:b/>
          <w:bCs/>
          <w:strike/>
        </w:rPr>
        <w:t>2022</w:t>
      </w:r>
      <w:r>
        <w:rPr>
          <w:b/>
          <w:bCs/>
          <w:strike/>
        </w:rPr>
        <w:t xml:space="preserve"> </w:t>
      </w:r>
      <w:r w:rsidRPr="00050C6A">
        <w:rPr>
          <w:b/>
          <w:bCs/>
          <w:strike/>
        </w:rPr>
        <w:t>2029 for Article 5 group 1 countries, and 2021</w:t>
      </w:r>
      <w:r>
        <w:rPr>
          <w:b/>
          <w:bCs/>
          <w:strike/>
        </w:rPr>
        <w:t xml:space="preserve"> </w:t>
      </w:r>
      <w:r w:rsidRPr="00050C6A">
        <w:rPr>
          <w:b/>
          <w:bCs/>
          <w:strike/>
        </w:rPr>
        <w:t>2022</w:t>
      </w:r>
      <w:r>
        <w:rPr>
          <w:b/>
          <w:bCs/>
          <w:strike/>
        </w:rPr>
        <w:t xml:space="preserve"> </w:t>
      </w:r>
      <w:r w:rsidRPr="00050C6A">
        <w:rPr>
          <w:b/>
          <w:bCs/>
          <w:strike/>
        </w:rPr>
        <w:t>2032 for Article 5 group 2 countries, all of which are non</w:t>
      </w:r>
      <w:r w:rsidRPr="00050C6A">
        <w:rPr>
          <w:b/>
          <w:bCs/>
          <w:strike/>
        </w:rPr>
        <w:noBreakHyphen/>
        <w:t>low</w:t>
      </w:r>
      <w:r w:rsidRPr="00050C6A">
        <w:rPr>
          <w:b/>
          <w:bCs/>
          <w:strike/>
        </w:rPr>
        <w:noBreakHyphen/>
        <w:t>volume</w:t>
      </w:r>
      <w:r w:rsidRPr="00050C6A">
        <w:rPr>
          <w:b/>
          <w:bCs/>
          <w:strike/>
        </w:rPr>
        <w:noBreakHyphen/>
        <w:t>consuming (LVC) countries,</w:t>
      </w:r>
      <w:r>
        <w:t xml:space="preserve"> on the understanding that the funding levels specified below would be revised for activities submitted for future </w:t>
      </w:r>
      <w:r w:rsidRPr="0030556E">
        <w:rPr>
          <w:b/>
          <w:bCs/>
        </w:rPr>
        <w:t>KIP</w:t>
      </w:r>
      <w:r>
        <w:t xml:space="preserve"> </w:t>
      </w:r>
      <w:r w:rsidRPr="0030556E">
        <w:rPr>
          <w:b/>
          <w:bCs/>
          <w:strike/>
        </w:rPr>
        <w:t>HFC phase</w:t>
      </w:r>
      <w:r w:rsidRPr="0030556E">
        <w:rPr>
          <w:b/>
          <w:bCs/>
          <w:strike/>
        </w:rPr>
        <w:noBreakHyphen/>
        <w:t xml:space="preserve">down </w:t>
      </w:r>
      <w:r>
        <w:t>stages when activities under HCFC phase</w:t>
      </w:r>
      <w:r>
        <w:noBreakHyphen/>
        <w:t>out management plans were completed:</w:t>
      </w:r>
    </w:p>
    <w:p w14:paraId="194DA4B1" w14:textId="77777777" w:rsidR="009D56FB" w:rsidRDefault="009D56FB" w:rsidP="009D56FB">
      <w:pPr>
        <w:pStyle w:val="Heading3"/>
      </w:pPr>
      <w:r>
        <w:t xml:space="preserve">Article 5 countries </w:t>
      </w:r>
      <w:r w:rsidRPr="0030556E">
        <w:t xml:space="preserve">with </w:t>
      </w:r>
      <w:r>
        <w:t xml:space="preserve">a </w:t>
      </w:r>
      <w:r w:rsidRPr="0030556E">
        <w:t>total HCFC consumption baseline of up to 360 metric tonnes (mt)</w:t>
      </w:r>
      <w:r>
        <w:t xml:space="preserve"> must include in their </w:t>
      </w:r>
      <w:r w:rsidRPr="00F11AC1">
        <w:rPr>
          <w:b/>
          <w:bCs/>
        </w:rPr>
        <w:t>KIPs</w:t>
      </w:r>
      <w:r w:rsidRPr="00F11AC1">
        <w:rPr>
          <w:strike/>
        </w:rPr>
        <w:t xml:space="preserve"> </w:t>
      </w:r>
      <w:r w:rsidRPr="00F11AC1">
        <w:rPr>
          <w:b/>
          <w:bCs/>
          <w:strike/>
        </w:rPr>
        <w:t>HFC phase-down plans</w:t>
      </w:r>
      <w:r>
        <w:t>, at a minimum:</w:t>
      </w:r>
    </w:p>
    <w:p w14:paraId="52B3EBE6" w14:textId="77777777" w:rsidR="009D56FB" w:rsidRDefault="009D56FB" w:rsidP="009D56FB">
      <w:pPr>
        <w:pStyle w:val="Header4"/>
        <w:numPr>
          <w:ilvl w:val="0"/>
          <w:numId w:val="11"/>
        </w:numPr>
        <w:tabs>
          <w:tab w:val="clear" w:pos="3240"/>
        </w:tabs>
        <w:ind w:left="2835" w:hanging="567"/>
      </w:pPr>
      <w:r>
        <w:t>A commitment to meeting, without further requests for funding, at least the 10 per cent reduction step in HFC consumption in line with the compliance schedule of the Montreal Protocol, and restricting imports of HFC</w:t>
      </w:r>
      <w:r>
        <w:noBreakHyphen/>
        <w:t xml:space="preserve">based equipment if necessary to achieve the compliance schedule and to support relevant phase-out </w:t>
      </w:r>
      <w:proofErr w:type="gramStart"/>
      <w:r>
        <w:t>activities;</w:t>
      </w:r>
      <w:proofErr w:type="gramEnd"/>
    </w:p>
    <w:p w14:paraId="5B6DA8F9" w14:textId="77777777" w:rsidR="009D56FB" w:rsidRDefault="009D56FB" w:rsidP="009D56FB">
      <w:pPr>
        <w:pStyle w:val="Header4"/>
        <w:tabs>
          <w:tab w:val="clear" w:pos="3240"/>
        </w:tabs>
        <w:ind w:left="2835" w:hanging="567"/>
      </w:pPr>
      <w:r>
        <w:t xml:space="preserve">Mandatory reporting, by the time funding tranches for the </w:t>
      </w:r>
      <w:r w:rsidRPr="00050C6A">
        <w:rPr>
          <w:b/>
          <w:bCs/>
        </w:rPr>
        <w:t>KIPs</w:t>
      </w:r>
      <w:r>
        <w:t xml:space="preserve"> </w:t>
      </w:r>
      <w:r w:rsidRPr="00050C6A">
        <w:rPr>
          <w:b/>
          <w:bCs/>
          <w:strike/>
        </w:rPr>
        <w:t>HFC phase</w:t>
      </w:r>
      <w:r w:rsidRPr="00050C6A">
        <w:rPr>
          <w:b/>
          <w:bCs/>
          <w:strike/>
        </w:rPr>
        <w:noBreakHyphen/>
        <w:t>down plans</w:t>
      </w:r>
      <w:r>
        <w:t xml:space="preserve"> are requested, on the implementation of activities undertaken in the refrigeration servicing sector and in the manufacturing sector, when applicable, in the previous tranche, as well as a comprehensive annual work plan for the implementation</w:t>
      </w:r>
      <w:r>
        <w:rPr>
          <w:i/>
        </w:rPr>
        <w:t xml:space="preserve"> </w:t>
      </w:r>
      <w:r>
        <w:t>of the activities associated with the next tranche; and</w:t>
      </w:r>
    </w:p>
    <w:p w14:paraId="18F8512B" w14:textId="77777777" w:rsidR="009D56FB" w:rsidRDefault="009D56FB" w:rsidP="009D56FB">
      <w:pPr>
        <w:pStyle w:val="Header4"/>
        <w:tabs>
          <w:tab w:val="clear" w:pos="3240"/>
        </w:tabs>
        <w:ind w:left="2835" w:hanging="567"/>
      </w:pPr>
      <w:r>
        <w:t xml:space="preserve">A description of the roles and responsibilities of major stakeholders, as well as the lead implementing agency and the cooperating agencies, where </w:t>
      </w:r>
      <w:proofErr w:type="gramStart"/>
      <w:r>
        <w:t>applicable;</w:t>
      </w:r>
      <w:proofErr w:type="gramEnd"/>
    </w:p>
    <w:p w14:paraId="094EAA01" w14:textId="091CA4E4" w:rsidR="009D56FB" w:rsidRDefault="009D56FB" w:rsidP="009D56FB">
      <w:pPr>
        <w:pStyle w:val="Heading3"/>
      </w:pPr>
      <w:r>
        <w:t xml:space="preserve">Article 5 countries that have a total HCFC consumption </w:t>
      </w:r>
      <w:r>
        <w:rPr>
          <w:b/>
          <w:bCs/>
        </w:rPr>
        <w:t>baseline o</w:t>
      </w:r>
      <w:r w:rsidRPr="00050C6A">
        <w:rPr>
          <w:b/>
          <w:bCs/>
        </w:rPr>
        <w:t>f up to 360 metric tonnes (mt)</w:t>
      </w:r>
      <w:r>
        <w:t xml:space="preserve"> </w:t>
      </w:r>
      <w:r w:rsidRPr="00050C6A">
        <w:rPr>
          <w:b/>
          <w:bCs/>
          <w:strike/>
        </w:rPr>
        <w:t>as specified in sub</w:t>
      </w:r>
      <w:r w:rsidRPr="00050C6A">
        <w:rPr>
          <w:b/>
          <w:bCs/>
          <w:strike/>
        </w:rPr>
        <w:noBreakHyphen/>
        <w:t>paragraph (b)(</w:t>
      </w:r>
      <w:proofErr w:type="spellStart"/>
      <w:r w:rsidRPr="00050C6A">
        <w:rPr>
          <w:b/>
          <w:bCs/>
          <w:strike/>
        </w:rPr>
        <w:t>i</w:t>
      </w:r>
      <w:proofErr w:type="spellEnd"/>
      <w:r w:rsidRPr="00050C6A">
        <w:rPr>
          <w:b/>
          <w:bCs/>
          <w:strike/>
        </w:rPr>
        <w:t>) above</w:t>
      </w:r>
      <w:r>
        <w:t xml:space="preserve"> will be provided funding consistent with the level of consumption in the refrigeration servicing sector, as shown in the table below, on the understanding that project proposals will still need to demonstrate that the funding level is necessary to achieve at least the 10 per cent HFC reduction target:</w:t>
      </w:r>
    </w:p>
    <w:p w14:paraId="2AEE615F" w14:textId="77777777" w:rsidR="005C144B" w:rsidRPr="005C144B" w:rsidRDefault="005C144B" w:rsidP="005C144B"/>
    <w:tbl>
      <w:tblPr>
        <w:tblW w:w="3874" w:type="pct"/>
        <w:tblInd w:w="2122" w:type="dxa"/>
        <w:tblCellMar>
          <w:left w:w="70" w:type="dxa"/>
          <w:right w:w="70" w:type="dxa"/>
        </w:tblCellMar>
        <w:tblLook w:val="04A0" w:firstRow="1" w:lastRow="0" w:firstColumn="1" w:lastColumn="0" w:noHBand="0" w:noVBand="1"/>
      </w:tblPr>
      <w:tblGrid>
        <w:gridCol w:w="3680"/>
        <w:gridCol w:w="3681"/>
      </w:tblGrid>
      <w:tr w:rsidR="009D56FB" w:rsidRPr="00F95976" w14:paraId="404E02D1" w14:textId="77777777" w:rsidTr="000A5E98">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29DC9180" w14:textId="77777777" w:rsidR="009D56FB" w:rsidRDefault="009D56FB" w:rsidP="000A5E98">
            <w:pPr>
              <w:jc w:val="center"/>
              <w:rPr>
                <w:color w:val="000000"/>
                <w:sz w:val="20"/>
                <w:szCs w:val="20"/>
                <w:lang w:val="en-US" w:eastAsia="es-419"/>
              </w:rPr>
            </w:pPr>
            <w:r w:rsidRPr="00F95976">
              <w:rPr>
                <w:color w:val="000000"/>
                <w:sz w:val="20"/>
                <w:szCs w:val="20"/>
                <w:lang w:val="en-US" w:eastAsia="es-419"/>
              </w:rPr>
              <w:lastRenderedPageBreak/>
              <w:t xml:space="preserve">HCFC </w:t>
            </w:r>
            <w:r>
              <w:rPr>
                <w:color w:val="000000"/>
                <w:sz w:val="20"/>
                <w:szCs w:val="20"/>
                <w:lang w:val="en-US" w:eastAsia="es-419"/>
              </w:rPr>
              <w:t>consumption in servicing</w:t>
            </w:r>
          </w:p>
          <w:p w14:paraId="0DC6AAA1" w14:textId="77777777" w:rsidR="009D56FB" w:rsidRPr="00F95976" w:rsidRDefault="009D56FB" w:rsidP="000A5E98">
            <w:pPr>
              <w:jc w:val="center"/>
              <w:rPr>
                <w:color w:val="000000"/>
                <w:sz w:val="20"/>
                <w:szCs w:val="20"/>
                <w:lang w:val="en-US" w:eastAsia="es-419"/>
              </w:rPr>
            </w:pPr>
            <w:r>
              <w:rPr>
                <w:color w:val="000000"/>
                <w:sz w:val="20"/>
                <w:szCs w:val="20"/>
                <w:lang w:val="en-US" w:eastAsia="es-419"/>
              </w:rPr>
              <w:t>b</w:t>
            </w:r>
            <w:r w:rsidRPr="00F95976">
              <w:rPr>
                <w:color w:val="000000"/>
                <w:sz w:val="20"/>
                <w:szCs w:val="20"/>
                <w:lang w:val="en-US" w:eastAsia="es-419"/>
              </w:rPr>
              <w:t>aseline</w:t>
            </w:r>
            <w:r>
              <w:rPr>
                <w:color w:val="000000"/>
                <w:sz w:val="20"/>
                <w:szCs w:val="20"/>
                <w:lang w:val="en-US" w:eastAsia="es-419"/>
              </w:rPr>
              <w:t xml:space="preserve"> years</w:t>
            </w:r>
            <w:r w:rsidRPr="00F95976">
              <w:rPr>
                <w:color w:val="000000"/>
                <w:sz w:val="20"/>
                <w:szCs w:val="20"/>
                <w:lang w:val="en-US" w:eastAsia="es-419"/>
              </w:rPr>
              <w:t xml:space="preserve"> (mt)</w:t>
            </w:r>
          </w:p>
        </w:tc>
        <w:tc>
          <w:tcPr>
            <w:tcW w:w="2500" w:type="pct"/>
            <w:tcBorders>
              <w:top w:val="single" w:sz="4" w:space="0" w:color="auto"/>
              <w:left w:val="nil"/>
              <w:bottom w:val="single" w:sz="4" w:space="0" w:color="auto"/>
              <w:right w:val="single" w:sz="4" w:space="0" w:color="auto"/>
            </w:tcBorders>
            <w:noWrap/>
            <w:vAlign w:val="center"/>
            <w:hideMark/>
          </w:tcPr>
          <w:p w14:paraId="198C8EC6" w14:textId="77777777" w:rsidR="009D56FB" w:rsidRPr="00F95976" w:rsidRDefault="009D56FB" w:rsidP="000A5E98">
            <w:pPr>
              <w:jc w:val="center"/>
              <w:rPr>
                <w:color w:val="000000"/>
                <w:sz w:val="20"/>
                <w:szCs w:val="20"/>
                <w:lang w:val="en-US" w:eastAsia="es-419"/>
              </w:rPr>
            </w:pPr>
            <w:r w:rsidRPr="00F95976">
              <w:rPr>
                <w:color w:val="000000"/>
                <w:sz w:val="20"/>
                <w:szCs w:val="20"/>
                <w:lang w:val="en-US" w:eastAsia="es-419"/>
              </w:rPr>
              <w:t>Funding (US $)</w:t>
            </w:r>
          </w:p>
        </w:tc>
      </w:tr>
      <w:tr w:rsidR="009D56FB" w14:paraId="72805AEC" w14:textId="77777777" w:rsidTr="000A5E98">
        <w:trPr>
          <w:trHeight w:val="126"/>
        </w:trPr>
        <w:tc>
          <w:tcPr>
            <w:tcW w:w="2500" w:type="pct"/>
            <w:tcBorders>
              <w:top w:val="nil"/>
              <w:left w:val="single" w:sz="4" w:space="0" w:color="auto"/>
              <w:bottom w:val="single" w:sz="4" w:space="0" w:color="auto"/>
              <w:right w:val="single" w:sz="4" w:space="0" w:color="auto"/>
            </w:tcBorders>
            <w:noWrap/>
            <w:hideMark/>
          </w:tcPr>
          <w:p w14:paraId="0BCEF14F" w14:textId="77777777" w:rsidR="009D56FB" w:rsidRDefault="009D56FB" w:rsidP="000A5E98">
            <w:pPr>
              <w:ind w:left="1402"/>
              <w:jc w:val="left"/>
              <w:rPr>
                <w:color w:val="000000"/>
                <w:sz w:val="20"/>
                <w:szCs w:val="20"/>
                <w:lang w:val="en-US" w:eastAsia="es-419"/>
              </w:rPr>
            </w:pPr>
            <w:r>
              <w:rPr>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1D0C0DF6"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88,125</w:t>
            </w:r>
          </w:p>
        </w:tc>
      </w:tr>
      <w:tr w:rsidR="009D56FB" w14:paraId="39649ACB" w14:textId="77777777" w:rsidTr="000A5E98">
        <w:trPr>
          <w:trHeight w:val="55"/>
        </w:trPr>
        <w:tc>
          <w:tcPr>
            <w:tcW w:w="2500" w:type="pct"/>
            <w:tcBorders>
              <w:top w:val="nil"/>
              <w:left w:val="single" w:sz="4" w:space="0" w:color="auto"/>
              <w:bottom w:val="single" w:sz="4" w:space="0" w:color="auto"/>
              <w:right w:val="single" w:sz="4" w:space="0" w:color="auto"/>
            </w:tcBorders>
            <w:noWrap/>
            <w:hideMark/>
          </w:tcPr>
          <w:p w14:paraId="412D17A8" w14:textId="77777777" w:rsidR="009D56FB" w:rsidRDefault="009D56FB" w:rsidP="000A5E98">
            <w:pPr>
              <w:ind w:left="1402"/>
              <w:jc w:val="left"/>
              <w:rPr>
                <w:color w:val="000000"/>
                <w:sz w:val="20"/>
                <w:szCs w:val="20"/>
                <w:lang w:val="en-US" w:eastAsia="es-419"/>
              </w:rPr>
            </w:pPr>
            <w:r>
              <w:rPr>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79F14EAF"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112,500</w:t>
            </w:r>
          </w:p>
        </w:tc>
      </w:tr>
      <w:tr w:rsidR="009D56FB" w14:paraId="1BDB6414" w14:textId="77777777" w:rsidTr="000A5E98">
        <w:trPr>
          <w:trHeight w:val="74"/>
        </w:trPr>
        <w:tc>
          <w:tcPr>
            <w:tcW w:w="2500" w:type="pct"/>
            <w:tcBorders>
              <w:top w:val="nil"/>
              <w:left w:val="single" w:sz="4" w:space="0" w:color="auto"/>
              <w:bottom w:val="single" w:sz="4" w:space="0" w:color="auto"/>
              <w:right w:val="single" w:sz="4" w:space="0" w:color="auto"/>
            </w:tcBorders>
            <w:noWrap/>
            <w:hideMark/>
          </w:tcPr>
          <w:p w14:paraId="6393241A" w14:textId="77777777" w:rsidR="009D56FB" w:rsidRDefault="009D56FB" w:rsidP="000A5E98">
            <w:pPr>
              <w:ind w:left="1402"/>
              <w:jc w:val="left"/>
              <w:rPr>
                <w:color w:val="000000"/>
                <w:sz w:val="20"/>
                <w:szCs w:val="20"/>
                <w:lang w:val="en-US" w:eastAsia="es-419"/>
              </w:rPr>
            </w:pPr>
            <w:r>
              <w:rPr>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1EDCE8CB"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120,000</w:t>
            </w:r>
          </w:p>
        </w:tc>
      </w:tr>
      <w:tr w:rsidR="009D56FB" w14:paraId="7F909F32" w14:textId="77777777" w:rsidTr="000A5E98">
        <w:trPr>
          <w:trHeight w:val="55"/>
        </w:trPr>
        <w:tc>
          <w:tcPr>
            <w:tcW w:w="2500" w:type="pct"/>
            <w:tcBorders>
              <w:top w:val="nil"/>
              <w:left w:val="single" w:sz="4" w:space="0" w:color="auto"/>
              <w:bottom w:val="single" w:sz="4" w:space="0" w:color="auto"/>
              <w:right w:val="single" w:sz="4" w:space="0" w:color="auto"/>
            </w:tcBorders>
            <w:noWrap/>
            <w:hideMark/>
          </w:tcPr>
          <w:p w14:paraId="4A9B0CCF" w14:textId="77777777" w:rsidR="009D56FB" w:rsidRDefault="009D56FB" w:rsidP="000A5E98">
            <w:pPr>
              <w:ind w:left="1402"/>
              <w:jc w:val="left"/>
              <w:rPr>
                <w:color w:val="000000"/>
                <w:sz w:val="20"/>
                <w:szCs w:val="20"/>
                <w:lang w:val="en-US" w:eastAsia="es-419"/>
              </w:rPr>
            </w:pPr>
            <w:r>
              <w:rPr>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39474E38"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135,000</w:t>
            </w:r>
          </w:p>
        </w:tc>
      </w:tr>
      <w:tr w:rsidR="009D56FB" w14:paraId="0356C633" w14:textId="77777777" w:rsidTr="000A5E98">
        <w:trPr>
          <w:trHeight w:val="55"/>
        </w:trPr>
        <w:tc>
          <w:tcPr>
            <w:tcW w:w="2500" w:type="pct"/>
            <w:tcBorders>
              <w:top w:val="nil"/>
              <w:left w:val="single" w:sz="4" w:space="0" w:color="auto"/>
              <w:bottom w:val="single" w:sz="4" w:space="0" w:color="auto"/>
              <w:right w:val="single" w:sz="4" w:space="0" w:color="auto"/>
            </w:tcBorders>
            <w:noWrap/>
            <w:hideMark/>
          </w:tcPr>
          <w:p w14:paraId="6A382DBC" w14:textId="77777777" w:rsidR="009D56FB" w:rsidRDefault="009D56FB" w:rsidP="000A5E98">
            <w:pPr>
              <w:ind w:left="1402"/>
              <w:jc w:val="left"/>
              <w:rPr>
                <w:color w:val="000000"/>
                <w:sz w:val="20"/>
                <w:szCs w:val="20"/>
                <w:lang w:val="en-US" w:eastAsia="es-419"/>
              </w:rPr>
            </w:pPr>
            <w:r>
              <w:rPr>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083F66C8"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142,500</w:t>
            </w:r>
          </w:p>
        </w:tc>
      </w:tr>
      <w:tr w:rsidR="009D56FB" w14:paraId="3D4DDEE9" w14:textId="77777777" w:rsidTr="000A5E98">
        <w:trPr>
          <w:trHeight w:val="218"/>
        </w:trPr>
        <w:tc>
          <w:tcPr>
            <w:tcW w:w="2500" w:type="pct"/>
            <w:tcBorders>
              <w:top w:val="nil"/>
              <w:left w:val="single" w:sz="4" w:space="0" w:color="auto"/>
              <w:bottom w:val="single" w:sz="4" w:space="0" w:color="auto"/>
              <w:right w:val="single" w:sz="4" w:space="0" w:color="auto"/>
            </w:tcBorders>
            <w:noWrap/>
            <w:hideMark/>
          </w:tcPr>
          <w:p w14:paraId="32FE4734" w14:textId="77777777" w:rsidR="009D56FB" w:rsidRDefault="009D56FB" w:rsidP="000A5E98">
            <w:pPr>
              <w:ind w:left="1402"/>
              <w:jc w:val="left"/>
              <w:rPr>
                <w:color w:val="000000"/>
                <w:sz w:val="20"/>
                <w:szCs w:val="20"/>
                <w:lang w:val="en-US" w:eastAsia="es-419"/>
              </w:rPr>
            </w:pPr>
            <w:r>
              <w:rPr>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5FFE63F7"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150,000</w:t>
            </w:r>
          </w:p>
        </w:tc>
      </w:tr>
      <w:tr w:rsidR="009D56FB" w14:paraId="2A3DAE83" w14:textId="77777777" w:rsidTr="000A5E98">
        <w:trPr>
          <w:trHeight w:val="104"/>
        </w:trPr>
        <w:tc>
          <w:tcPr>
            <w:tcW w:w="2500" w:type="pct"/>
            <w:tcBorders>
              <w:top w:val="nil"/>
              <w:left w:val="single" w:sz="4" w:space="0" w:color="auto"/>
              <w:bottom w:val="single" w:sz="4" w:space="0" w:color="auto"/>
              <w:right w:val="single" w:sz="4" w:space="0" w:color="auto"/>
            </w:tcBorders>
            <w:noWrap/>
            <w:hideMark/>
          </w:tcPr>
          <w:p w14:paraId="6F6D64DD" w14:textId="77777777" w:rsidR="009D56FB" w:rsidRDefault="009D56FB" w:rsidP="000A5E98">
            <w:pPr>
              <w:ind w:left="1402"/>
              <w:jc w:val="left"/>
              <w:rPr>
                <w:color w:val="000000"/>
                <w:sz w:val="20"/>
                <w:szCs w:val="20"/>
                <w:lang w:val="en-US" w:eastAsia="es-419"/>
              </w:rPr>
            </w:pPr>
            <w:r>
              <w:rPr>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52C3526B"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240,000</w:t>
            </w:r>
          </w:p>
        </w:tc>
      </w:tr>
      <w:tr w:rsidR="009D56FB" w14:paraId="09795006" w14:textId="77777777" w:rsidTr="000A5E98">
        <w:trPr>
          <w:trHeight w:val="151"/>
        </w:trPr>
        <w:tc>
          <w:tcPr>
            <w:tcW w:w="2500" w:type="pct"/>
            <w:tcBorders>
              <w:top w:val="nil"/>
              <w:left w:val="single" w:sz="4" w:space="0" w:color="auto"/>
              <w:bottom w:val="single" w:sz="4" w:space="0" w:color="auto"/>
              <w:right w:val="single" w:sz="4" w:space="0" w:color="auto"/>
            </w:tcBorders>
            <w:noWrap/>
            <w:hideMark/>
          </w:tcPr>
          <w:p w14:paraId="1B5C90B0" w14:textId="77777777" w:rsidR="009D56FB" w:rsidRDefault="009D56FB" w:rsidP="000A5E98">
            <w:pPr>
              <w:ind w:left="1402"/>
              <w:jc w:val="left"/>
              <w:rPr>
                <w:color w:val="000000"/>
                <w:sz w:val="20"/>
                <w:szCs w:val="20"/>
                <w:lang w:val="en-US" w:eastAsia="es-419"/>
              </w:rPr>
            </w:pPr>
            <w:r>
              <w:rPr>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49277326" w14:textId="77777777" w:rsidR="009D56FB" w:rsidRDefault="009D56FB" w:rsidP="000A5E98">
            <w:pPr>
              <w:ind w:right="1290"/>
              <w:jc w:val="right"/>
              <w:rPr>
                <w:color w:val="000000"/>
                <w:sz w:val="20"/>
                <w:szCs w:val="20"/>
                <w:lang w:val="en-US" w:eastAsia="es-419"/>
              </w:rPr>
            </w:pPr>
            <w:r>
              <w:rPr>
                <w:color w:val="000000"/>
                <w:sz w:val="20"/>
                <w:szCs w:val="20"/>
                <w:lang w:val="en-US" w:eastAsia="es-419"/>
              </w:rPr>
              <w:t>270,000</w:t>
            </w:r>
          </w:p>
        </w:tc>
      </w:tr>
    </w:tbl>
    <w:p w14:paraId="0DFFBA25" w14:textId="77777777" w:rsidR="009D56FB" w:rsidRDefault="009D56FB" w:rsidP="009D56FB"/>
    <w:p w14:paraId="2694C741" w14:textId="77777777" w:rsidR="009D56FB" w:rsidRDefault="009D56FB" w:rsidP="009D56FB">
      <w:pPr>
        <w:pStyle w:val="Heading3"/>
        <w:rPr>
          <w:b/>
          <w:bCs/>
        </w:rPr>
      </w:pPr>
      <w:r>
        <w:t>Article 5 countries that have total</w:t>
      </w:r>
      <w:r w:rsidRPr="002D7A6F">
        <w:rPr>
          <w:b/>
          <w:bCs/>
        </w:rPr>
        <w:t xml:space="preserve"> </w:t>
      </w:r>
      <w:r>
        <w:t xml:space="preserve">HCFC consumption </w:t>
      </w:r>
      <w:r w:rsidRPr="00050C6A">
        <w:rPr>
          <w:b/>
          <w:bCs/>
        </w:rPr>
        <w:t>baseline</w:t>
      </w:r>
      <w:r>
        <w:rPr>
          <w:b/>
          <w:bCs/>
        </w:rPr>
        <w:t xml:space="preserve"> </w:t>
      </w:r>
      <w:r>
        <w:t xml:space="preserve">above 360 mt and below 25,000 mt </w:t>
      </w:r>
      <w:r w:rsidRPr="00372BA8">
        <w:rPr>
          <w:b/>
          <w:bCs/>
          <w:strike/>
        </w:rPr>
        <w:t>that clearly demonstrate that they require assistance in the refrigeration servicing sector to comply at least with the 10 per cent reduction step in HFC consumption in line with the compliance schedule of the Montreal Protocol,</w:t>
      </w:r>
      <w:r>
        <w:t xml:space="preserve"> will be provided funding, </w:t>
      </w:r>
      <w:r w:rsidRPr="00F81764">
        <w:t>which will be deducted from their starting point for aggregate reductions in HFC consumption</w:t>
      </w:r>
      <w:r>
        <w:t xml:space="preserve">, </w:t>
      </w:r>
      <w:r w:rsidRPr="00F81764">
        <w:rPr>
          <w:b/>
          <w:bCs/>
        </w:rPr>
        <w:t>[at a level up to US $3.20/metric kg</w:t>
      </w:r>
      <w:r>
        <w:rPr>
          <w:b/>
          <w:bCs/>
        </w:rPr>
        <w:t>,]</w:t>
      </w:r>
      <w:r w:rsidRPr="00F81764">
        <w:rPr>
          <w:b/>
          <w:bCs/>
        </w:rPr>
        <w:t>/</w:t>
      </w:r>
      <w:r>
        <w:rPr>
          <w:b/>
          <w:bCs/>
        </w:rPr>
        <w:t>[</w:t>
      </w:r>
      <w:r w:rsidRPr="00372BA8">
        <w:rPr>
          <w:b/>
          <w:bCs/>
        </w:rPr>
        <w:t>consistent with the level</w:t>
      </w:r>
      <w:r>
        <w:rPr>
          <w:b/>
          <w:bCs/>
        </w:rPr>
        <w:t>s</w:t>
      </w:r>
      <w:r w:rsidRPr="00372BA8">
        <w:rPr>
          <w:b/>
          <w:bCs/>
        </w:rPr>
        <w:t xml:space="preserve"> shown in the table below,</w:t>
      </w:r>
      <w:r>
        <w:rPr>
          <w:b/>
          <w:bCs/>
        </w:rPr>
        <w:t>]</w:t>
      </w:r>
      <w:r w:rsidRPr="00372BA8">
        <w:rPr>
          <w:b/>
          <w:bCs/>
        </w:rPr>
        <w:t xml:space="preserve"> on the understanding that project proposals will still need to demonstrate that the funding level is necessary to achieve at least the 10 per cent </w:t>
      </w:r>
      <w:r>
        <w:rPr>
          <w:b/>
          <w:bCs/>
        </w:rPr>
        <w:t xml:space="preserve">HFC </w:t>
      </w:r>
      <w:r w:rsidRPr="00372BA8">
        <w:rPr>
          <w:b/>
          <w:bCs/>
        </w:rPr>
        <w:t>reduction target</w:t>
      </w:r>
      <w:r>
        <w:rPr>
          <w:b/>
          <w:bCs/>
        </w:rPr>
        <w:t>:</w:t>
      </w:r>
    </w:p>
    <w:tbl>
      <w:tblPr>
        <w:tblStyle w:val="TableGrid"/>
        <w:tblW w:w="7304" w:type="dxa"/>
        <w:tblInd w:w="2047" w:type="dxa"/>
        <w:tblLook w:val="04A0" w:firstRow="1" w:lastRow="0" w:firstColumn="1" w:lastColumn="0" w:noHBand="0" w:noVBand="1"/>
      </w:tblPr>
      <w:tblGrid>
        <w:gridCol w:w="2484"/>
        <w:gridCol w:w="4820"/>
      </w:tblGrid>
      <w:tr w:rsidR="009D56FB" w:rsidRPr="00B76E57" w14:paraId="66897E08" w14:textId="77777777" w:rsidTr="000A5E98">
        <w:trPr>
          <w:trHeight w:val="388"/>
          <w:tblHeader/>
        </w:trPr>
        <w:tc>
          <w:tcPr>
            <w:tcW w:w="2484" w:type="dxa"/>
            <w:vAlign w:val="center"/>
          </w:tcPr>
          <w:p w14:paraId="34ACC9BA" w14:textId="77777777" w:rsidR="009D56FB" w:rsidRPr="00DD7636" w:rsidRDefault="009D56FB" w:rsidP="000A5E98">
            <w:pPr>
              <w:jc w:val="center"/>
              <w:rPr>
                <w:b/>
                <w:bCs/>
                <w:color w:val="000000"/>
                <w:sz w:val="20"/>
                <w:szCs w:val="20"/>
                <w:lang w:val="en-US" w:eastAsia="es-419"/>
              </w:rPr>
            </w:pPr>
            <w:r>
              <w:rPr>
                <w:b/>
                <w:bCs/>
                <w:color w:val="000000"/>
                <w:sz w:val="20"/>
                <w:szCs w:val="20"/>
                <w:lang w:val="en-US" w:eastAsia="es-419"/>
              </w:rPr>
              <w:t xml:space="preserve">[HCFC consumption in </w:t>
            </w:r>
            <w:r w:rsidRPr="00C44C41">
              <w:rPr>
                <w:b/>
                <w:bCs/>
                <w:color w:val="000000"/>
                <w:sz w:val="20"/>
                <w:szCs w:val="20"/>
                <w:lang w:val="en-US" w:eastAsia="es-419"/>
              </w:rPr>
              <w:t xml:space="preserve">servicing baseline years </w:t>
            </w:r>
            <w:r w:rsidRPr="00C44C41">
              <w:rPr>
                <w:b/>
                <w:bCs/>
                <w:sz w:val="20"/>
                <w:szCs w:val="20"/>
                <w:lang w:val="en-US"/>
              </w:rPr>
              <w:t>(mt)</w:t>
            </w:r>
          </w:p>
        </w:tc>
        <w:tc>
          <w:tcPr>
            <w:tcW w:w="4820" w:type="dxa"/>
            <w:vAlign w:val="center"/>
          </w:tcPr>
          <w:p w14:paraId="63C3B87D" w14:textId="77777777" w:rsidR="009D56FB" w:rsidRPr="00B76E57" w:rsidRDefault="009D56FB" w:rsidP="000A5E98">
            <w:pPr>
              <w:jc w:val="center"/>
              <w:rPr>
                <w:b/>
                <w:bCs/>
                <w:sz w:val="20"/>
                <w:szCs w:val="20"/>
                <w:lang w:val="en-US"/>
              </w:rPr>
            </w:pPr>
            <w:r w:rsidRPr="00B76E57">
              <w:rPr>
                <w:b/>
                <w:bCs/>
                <w:sz w:val="20"/>
                <w:szCs w:val="20"/>
                <w:lang w:val="en-US"/>
              </w:rPr>
              <w:t>Level of funding per country</w:t>
            </w:r>
          </w:p>
        </w:tc>
      </w:tr>
      <w:tr w:rsidR="009D56FB" w:rsidRPr="00B76E57" w14:paraId="22BC8B46" w14:textId="77777777" w:rsidTr="000A5E98">
        <w:tc>
          <w:tcPr>
            <w:tcW w:w="2484" w:type="dxa"/>
          </w:tcPr>
          <w:p w14:paraId="43B4E4F4" w14:textId="77777777" w:rsidR="009D56FB" w:rsidRPr="00F81764" w:rsidRDefault="009D56FB" w:rsidP="000A5E98">
            <w:pPr>
              <w:pStyle w:val="Heading1"/>
              <w:numPr>
                <w:ilvl w:val="0"/>
                <w:numId w:val="0"/>
              </w:numPr>
              <w:spacing w:after="0"/>
              <w:jc w:val="left"/>
              <w:outlineLvl w:val="0"/>
              <w:rPr>
                <w:b/>
                <w:bCs/>
                <w:sz w:val="20"/>
                <w:szCs w:val="20"/>
                <w:lang w:val="en-US"/>
              </w:rPr>
            </w:pPr>
            <w:r w:rsidRPr="00F81764">
              <w:rPr>
                <w:b/>
                <w:bCs/>
                <w:sz w:val="20"/>
                <w:szCs w:val="20"/>
                <w:lang w:val="en-US"/>
              </w:rPr>
              <w:t xml:space="preserve">360 to 1,800 </w:t>
            </w:r>
          </w:p>
        </w:tc>
        <w:tc>
          <w:tcPr>
            <w:tcW w:w="4820" w:type="dxa"/>
          </w:tcPr>
          <w:p w14:paraId="0DC03BA3" w14:textId="77777777" w:rsidR="009D56FB" w:rsidRPr="00B76E57" w:rsidRDefault="009D56FB" w:rsidP="000A5E98">
            <w:pPr>
              <w:rPr>
                <w:b/>
                <w:bCs/>
                <w:sz w:val="20"/>
                <w:szCs w:val="20"/>
                <w:lang w:val="en-US"/>
              </w:rPr>
            </w:pPr>
            <w:r w:rsidRPr="00B76E57">
              <w:rPr>
                <w:b/>
                <w:bCs/>
                <w:sz w:val="20"/>
                <w:szCs w:val="20"/>
                <w:lang w:val="en-US"/>
              </w:rPr>
              <w:t xml:space="preserve">US $4.80/kg. If this value is lower than that agreed for the largest group </w:t>
            </w:r>
            <w:r w:rsidRPr="00C44C41">
              <w:rPr>
                <w:b/>
                <w:bCs/>
                <w:sz w:val="20"/>
                <w:szCs w:val="20"/>
                <w:lang w:val="en-US"/>
              </w:rPr>
              <w:t>in paragraph (b)(ii) above, the country can opt to be funded based on paragraph (b)(ii)</w:t>
            </w:r>
          </w:p>
        </w:tc>
      </w:tr>
      <w:tr w:rsidR="009D56FB" w:rsidRPr="00B76E57" w14:paraId="6B2F8C63" w14:textId="77777777" w:rsidTr="000A5E98">
        <w:tc>
          <w:tcPr>
            <w:tcW w:w="2484" w:type="dxa"/>
          </w:tcPr>
          <w:p w14:paraId="3637B29B" w14:textId="77777777" w:rsidR="009D56FB" w:rsidRPr="00F81764" w:rsidRDefault="009D56FB" w:rsidP="000A5E98">
            <w:pPr>
              <w:pStyle w:val="Heading1"/>
              <w:numPr>
                <w:ilvl w:val="0"/>
                <w:numId w:val="0"/>
              </w:numPr>
              <w:spacing w:after="0"/>
              <w:jc w:val="left"/>
              <w:outlineLvl w:val="0"/>
              <w:rPr>
                <w:b/>
                <w:bCs/>
                <w:sz w:val="20"/>
                <w:szCs w:val="20"/>
                <w:lang w:val="en-US"/>
              </w:rPr>
            </w:pPr>
            <w:r w:rsidRPr="00F81764">
              <w:rPr>
                <w:b/>
                <w:bCs/>
                <w:sz w:val="20"/>
                <w:szCs w:val="20"/>
                <w:lang w:val="en-US"/>
              </w:rPr>
              <w:t xml:space="preserve">1,800 to 8,000 </w:t>
            </w:r>
          </w:p>
          <w:p w14:paraId="11CBA44D" w14:textId="77777777" w:rsidR="009D56FB" w:rsidRPr="00F81764" w:rsidRDefault="009D56FB" w:rsidP="000A5E98">
            <w:pPr>
              <w:jc w:val="left"/>
              <w:rPr>
                <w:b/>
                <w:bCs/>
                <w:sz w:val="20"/>
                <w:szCs w:val="20"/>
                <w:lang w:val="en-US"/>
              </w:rPr>
            </w:pPr>
          </w:p>
        </w:tc>
        <w:tc>
          <w:tcPr>
            <w:tcW w:w="4820" w:type="dxa"/>
          </w:tcPr>
          <w:p w14:paraId="4C6AD618" w14:textId="77777777" w:rsidR="009D56FB" w:rsidRPr="00B76E57" w:rsidRDefault="009D56FB" w:rsidP="000A5E98">
            <w:pPr>
              <w:rPr>
                <w:b/>
                <w:bCs/>
                <w:sz w:val="20"/>
                <w:szCs w:val="20"/>
                <w:lang w:val="en-US"/>
              </w:rPr>
            </w:pPr>
            <w:r w:rsidRPr="00B76E57">
              <w:rPr>
                <w:b/>
                <w:bCs/>
                <w:sz w:val="20"/>
                <w:szCs w:val="20"/>
                <w:lang w:val="en-US"/>
              </w:rPr>
              <w:t>US $4.80/kg for the first 1,800</w:t>
            </w:r>
            <w:r>
              <w:rPr>
                <w:b/>
                <w:bCs/>
                <w:sz w:val="20"/>
                <w:szCs w:val="20"/>
                <w:lang w:val="en-US"/>
              </w:rPr>
              <w:t> </w:t>
            </w:r>
            <w:r w:rsidRPr="00B76E57">
              <w:rPr>
                <w:b/>
                <w:bCs/>
                <w:sz w:val="20"/>
                <w:szCs w:val="20"/>
                <w:lang w:val="en-US"/>
              </w:rPr>
              <w:t>mt</w:t>
            </w:r>
          </w:p>
          <w:p w14:paraId="39A4326F" w14:textId="77777777" w:rsidR="009D56FB" w:rsidRPr="00B76E57" w:rsidRDefault="009D56FB" w:rsidP="000A5E98">
            <w:pPr>
              <w:rPr>
                <w:b/>
                <w:bCs/>
                <w:sz w:val="20"/>
                <w:szCs w:val="20"/>
                <w:lang w:val="en-US"/>
              </w:rPr>
            </w:pPr>
            <w:r w:rsidRPr="00B76E57">
              <w:rPr>
                <w:b/>
                <w:bCs/>
                <w:sz w:val="20"/>
                <w:szCs w:val="20"/>
                <w:lang w:val="en-US"/>
              </w:rPr>
              <w:t>US $4.00/kg for every mt above 1,800</w:t>
            </w:r>
          </w:p>
        </w:tc>
      </w:tr>
      <w:tr w:rsidR="009D56FB" w:rsidRPr="00B76E57" w14:paraId="4FADDBF4" w14:textId="77777777" w:rsidTr="000A5E98">
        <w:tc>
          <w:tcPr>
            <w:tcW w:w="2484" w:type="dxa"/>
          </w:tcPr>
          <w:p w14:paraId="1A29976C" w14:textId="77777777" w:rsidR="009D56FB" w:rsidRPr="00F81764" w:rsidRDefault="009D56FB" w:rsidP="000A5E98">
            <w:pPr>
              <w:pStyle w:val="Heading1"/>
              <w:numPr>
                <w:ilvl w:val="0"/>
                <w:numId w:val="0"/>
              </w:numPr>
              <w:spacing w:after="0"/>
              <w:jc w:val="left"/>
              <w:outlineLvl w:val="0"/>
              <w:rPr>
                <w:b/>
                <w:bCs/>
                <w:sz w:val="20"/>
                <w:szCs w:val="20"/>
                <w:lang w:val="en-US"/>
              </w:rPr>
            </w:pPr>
            <w:r w:rsidRPr="00F81764">
              <w:rPr>
                <w:b/>
                <w:bCs/>
                <w:sz w:val="20"/>
                <w:szCs w:val="20"/>
                <w:lang w:val="en-US"/>
              </w:rPr>
              <w:t xml:space="preserve">8,000 to 25,000 </w:t>
            </w:r>
          </w:p>
          <w:p w14:paraId="48A2BB9D" w14:textId="77777777" w:rsidR="009D56FB" w:rsidRPr="00F81764" w:rsidRDefault="009D56FB" w:rsidP="000A5E98">
            <w:pPr>
              <w:jc w:val="left"/>
              <w:rPr>
                <w:b/>
                <w:bCs/>
                <w:sz w:val="20"/>
                <w:szCs w:val="20"/>
                <w:lang w:val="en-US"/>
              </w:rPr>
            </w:pPr>
          </w:p>
        </w:tc>
        <w:tc>
          <w:tcPr>
            <w:tcW w:w="4820" w:type="dxa"/>
          </w:tcPr>
          <w:p w14:paraId="26044469" w14:textId="77777777" w:rsidR="009D56FB" w:rsidRPr="00B76E57" w:rsidRDefault="009D56FB" w:rsidP="000A5E98">
            <w:pPr>
              <w:rPr>
                <w:b/>
                <w:bCs/>
                <w:sz w:val="20"/>
                <w:szCs w:val="20"/>
                <w:lang w:val="en-US"/>
              </w:rPr>
            </w:pPr>
            <w:r w:rsidRPr="00B76E57">
              <w:rPr>
                <w:b/>
                <w:bCs/>
                <w:sz w:val="20"/>
                <w:szCs w:val="20"/>
                <w:lang w:val="en-US"/>
              </w:rPr>
              <w:t>US $4.80/kg for the first 1,800</w:t>
            </w:r>
            <w:r>
              <w:rPr>
                <w:b/>
                <w:bCs/>
                <w:sz w:val="20"/>
                <w:szCs w:val="20"/>
                <w:lang w:val="en-US"/>
              </w:rPr>
              <w:t> </w:t>
            </w:r>
            <w:r w:rsidRPr="00B76E57">
              <w:rPr>
                <w:b/>
                <w:bCs/>
                <w:sz w:val="20"/>
                <w:szCs w:val="20"/>
                <w:lang w:val="en-US"/>
              </w:rPr>
              <w:t>mt</w:t>
            </w:r>
          </w:p>
          <w:p w14:paraId="0CC149D6" w14:textId="77777777" w:rsidR="009D56FB" w:rsidRPr="00B76E57" w:rsidRDefault="009D56FB" w:rsidP="000A5E98">
            <w:pPr>
              <w:rPr>
                <w:b/>
                <w:bCs/>
                <w:sz w:val="20"/>
                <w:szCs w:val="20"/>
                <w:lang w:val="en-US"/>
              </w:rPr>
            </w:pPr>
            <w:r w:rsidRPr="00B76E57">
              <w:rPr>
                <w:b/>
                <w:bCs/>
                <w:sz w:val="20"/>
                <w:szCs w:val="20"/>
                <w:lang w:val="en-US"/>
              </w:rPr>
              <w:t>US $4.00/kg for every mt above 1,800</w:t>
            </w:r>
            <w:r>
              <w:rPr>
                <w:b/>
                <w:bCs/>
                <w:sz w:val="20"/>
                <w:szCs w:val="20"/>
                <w:lang w:val="en-US"/>
              </w:rPr>
              <w:t xml:space="preserve"> </w:t>
            </w:r>
            <w:r w:rsidRPr="00B76E57">
              <w:rPr>
                <w:b/>
                <w:bCs/>
                <w:sz w:val="20"/>
                <w:szCs w:val="20"/>
                <w:lang w:val="en-US"/>
              </w:rPr>
              <w:t>and below 8,000</w:t>
            </w:r>
          </w:p>
          <w:p w14:paraId="6E3A5A7A" w14:textId="77777777" w:rsidR="009D56FB" w:rsidRPr="00B76E57" w:rsidRDefault="009D56FB" w:rsidP="000A5E98">
            <w:pPr>
              <w:rPr>
                <w:b/>
                <w:bCs/>
                <w:sz w:val="20"/>
                <w:szCs w:val="20"/>
                <w:lang w:val="en-US"/>
              </w:rPr>
            </w:pPr>
            <w:r w:rsidRPr="00B76E57">
              <w:rPr>
                <w:b/>
                <w:bCs/>
                <w:sz w:val="20"/>
                <w:szCs w:val="20"/>
                <w:lang w:val="en-US"/>
              </w:rPr>
              <w:t>US $3.20/kg for every mt above 8,000</w:t>
            </w:r>
          </w:p>
        </w:tc>
      </w:tr>
      <w:tr w:rsidR="009D56FB" w:rsidRPr="00B76E57" w14:paraId="43DED1C0" w14:textId="77777777" w:rsidTr="000A5E98">
        <w:tc>
          <w:tcPr>
            <w:tcW w:w="2484" w:type="dxa"/>
          </w:tcPr>
          <w:p w14:paraId="5BDBED31" w14:textId="77777777" w:rsidR="009D56FB" w:rsidRDefault="009D56FB" w:rsidP="000A5E98">
            <w:pPr>
              <w:pStyle w:val="Heading1"/>
              <w:keepNext/>
              <w:numPr>
                <w:ilvl w:val="0"/>
                <w:numId w:val="0"/>
              </w:numPr>
              <w:spacing w:after="0"/>
              <w:jc w:val="left"/>
              <w:outlineLvl w:val="0"/>
              <w:rPr>
                <w:b/>
                <w:bCs/>
                <w:sz w:val="20"/>
                <w:szCs w:val="20"/>
                <w:lang w:val="en-US"/>
              </w:rPr>
            </w:pPr>
            <w:r w:rsidRPr="00B76E57">
              <w:rPr>
                <w:b/>
                <w:bCs/>
                <w:sz w:val="20"/>
                <w:szCs w:val="20"/>
                <w:lang w:val="en-US"/>
              </w:rPr>
              <w:t xml:space="preserve">Above 25,000 </w:t>
            </w:r>
          </w:p>
          <w:p w14:paraId="1F274A91" w14:textId="77777777" w:rsidR="009D56FB" w:rsidRPr="00F81764" w:rsidRDefault="009D56FB" w:rsidP="000A5E98">
            <w:pPr>
              <w:jc w:val="left"/>
              <w:rPr>
                <w:b/>
                <w:bCs/>
                <w:sz w:val="20"/>
                <w:szCs w:val="20"/>
                <w:lang w:val="en-US"/>
              </w:rPr>
            </w:pPr>
          </w:p>
        </w:tc>
        <w:tc>
          <w:tcPr>
            <w:tcW w:w="4820" w:type="dxa"/>
          </w:tcPr>
          <w:p w14:paraId="41646761" w14:textId="77777777" w:rsidR="009D56FB" w:rsidRPr="00B76E57" w:rsidRDefault="009D56FB" w:rsidP="000A5E98">
            <w:pPr>
              <w:keepNext/>
              <w:rPr>
                <w:b/>
                <w:bCs/>
                <w:sz w:val="20"/>
                <w:szCs w:val="20"/>
                <w:lang w:val="en-US"/>
              </w:rPr>
            </w:pPr>
            <w:r w:rsidRPr="00B76E57">
              <w:rPr>
                <w:b/>
                <w:bCs/>
                <w:sz w:val="20"/>
                <w:szCs w:val="20"/>
                <w:lang w:val="en-US"/>
              </w:rPr>
              <w:t>Case-by-case</w:t>
            </w:r>
            <w:r>
              <w:rPr>
                <w:b/>
                <w:bCs/>
                <w:sz w:val="20"/>
                <w:szCs w:val="20"/>
                <w:lang w:val="en-US"/>
              </w:rPr>
              <w:t>]</w:t>
            </w:r>
          </w:p>
        </w:tc>
      </w:tr>
    </w:tbl>
    <w:p w14:paraId="56218099" w14:textId="77777777" w:rsidR="009D56FB" w:rsidRPr="00372BA8" w:rsidRDefault="009D56FB" w:rsidP="009D56FB"/>
    <w:p w14:paraId="5E4F6338" w14:textId="77777777" w:rsidR="009D56FB" w:rsidRPr="007C539E" w:rsidRDefault="009D56FB" w:rsidP="009D56FB">
      <w:pPr>
        <w:pStyle w:val="Heading3"/>
        <w:rPr>
          <w:rFonts w:ascii="Times New Roman Bold" w:hAnsi="Times New Roman Bold"/>
          <w:b/>
          <w:bCs/>
          <w:strike/>
        </w:rPr>
      </w:pPr>
      <w:r w:rsidRPr="007C539E">
        <w:rPr>
          <w:rFonts w:ascii="Times New Roman Bold" w:hAnsi="Times New Roman Bold"/>
          <w:b/>
          <w:bCs/>
          <w:strike/>
        </w:rPr>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mt as specified in sub</w:t>
      </w:r>
      <w:r w:rsidRPr="007C539E">
        <w:rPr>
          <w:rFonts w:ascii="Times New Roman Bold" w:hAnsi="Times New Roman Bold"/>
          <w:b/>
          <w:bCs/>
          <w:strike/>
        </w:rPr>
        <w:noBreakHyphen/>
        <w:t>paragraph (b)(ii) above, on the understanding that they must include in their HFC phase-down plans, as a minimum the requirements described in sub</w:t>
      </w:r>
      <w:r w:rsidRPr="007C539E">
        <w:rPr>
          <w:rFonts w:ascii="Times New Roman Bold" w:hAnsi="Times New Roman Bold"/>
          <w:b/>
          <w:bCs/>
          <w:strike/>
        </w:rPr>
        <w:noBreakHyphen/>
        <w:t>paragraph (b)(</w:t>
      </w:r>
      <w:proofErr w:type="spellStart"/>
      <w:r w:rsidRPr="007C539E">
        <w:rPr>
          <w:rFonts w:ascii="Times New Roman Bold" w:hAnsi="Times New Roman Bold"/>
          <w:b/>
          <w:bCs/>
          <w:strike/>
        </w:rPr>
        <w:t>i</w:t>
      </w:r>
      <w:proofErr w:type="spellEnd"/>
      <w:r w:rsidRPr="007C539E">
        <w:rPr>
          <w:rFonts w:ascii="Times New Roman Bold" w:hAnsi="Times New Roman Bold"/>
          <w:b/>
          <w:bCs/>
          <w:strike/>
        </w:rPr>
        <w:t xml:space="preserve">) above; </w:t>
      </w:r>
    </w:p>
    <w:p w14:paraId="269E3BEE" w14:textId="77777777" w:rsidR="009D56FB" w:rsidRDefault="009D56FB" w:rsidP="009D56FB">
      <w:pPr>
        <w:pStyle w:val="Heading3"/>
        <w:numPr>
          <w:ilvl w:val="2"/>
          <w:numId w:val="10"/>
        </w:numPr>
      </w:pPr>
      <w:r>
        <w:t xml:space="preserve">Funding for Article 5 countries that have a total HCFC consumption baseline above 25,000 mt will be considered on a case-by-case </w:t>
      </w:r>
      <w:proofErr w:type="gramStart"/>
      <w:r>
        <w:t>basis;</w:t>
      </w:r>
      <w:proofErr w:type="gramEnd"/>
      <w:r>
        <w:t xml:space="preserve"> </w:t>
      </w:r>
    </w:p>
    <w:p w14:paraId="1F6DD21C" w14:textId="77777777" w:rsidR="009D56FB" w:rsidRDefault="009D56FB" w:rsidP="009D56FB">
      <w:pPr>
        <w:pStyle w:val="Heading2"/>
        <w:rPr>
          <w:b/>
          <w:bCs/>
        </w:rPr>
      </w:pPr>
      <w:r w:rsidRPr="00620245">
        <w:rPr>
          <w:b/>
          <w:bCs/>
        </w:rPr>
        <w:t xml:space="preserve">Reviewing the level of funding approved for each country </w:t>
      </w:r>
      <w:proofErr w:type="gramStart"/>
      <w:r w:rsidRPr="00620245">
        <w:rPr>
          <w:b/>
          <w:bCs/>
        </w:rPr>
        <w:t>on the basis of</w:t>
      </w:r>
      <w:proofErr w:type="gramEnd"/>
      <w:r w:rsidRPr="00620245">
        <w:rPr>
          <w:b/>
          <w:bCs/>
        </w:rPr>
        <w:t xml:space="preserve"> their </w:t>
      </w:r>
      <w:r w:rsidRPr="00620245">
        <w:rPr>
          <w:b/>
        </w:rPr>
        <w:t xml:space="preserve">relevant HFC baseline information </w:t>
      </w:r>
      <w:r w:rsidRPr="00620245">
        <w:rPr>
          <w:b/>
          <w:bCs/>
        </w:rPr>
        <w:t>once the HFC baselines</w:t>
      </w:r>
      <w:r>
        <w:rPr>
          <w:b/>
          <w:bCs/>
        </w:rPr>
        <w:t xml:space="preserve"> are known; and</w:t>
      </w:r>
    </w:p>
    <w:p w14:paraId="53223BEF" w14:textId="77777777" w:rsidR="009D56FB" w:rsidRDefault="009D56FB" w:rsidP="009D56FB">
      <w:pPr>
        <w:pStyle w:val="Heading2"/>
      </w:pPr>
      <w:r>
        <w:t>Including the principles referred to in sub-</w:t>
      </w:r>
      <w:r w:rsidRPr="005D0B4E">
        <w:t>paragraph</w:t>
      </w:r>
      <w:r w:rsidRPr="005D0B4E">
        <w:rPr>
          <w:b/>
          <w:bCs/>
        </w:rPr>
        <w:t>s</w:t>
      </w:r>
      <w:r w:rsidRPr="005D0B4E">
        <w:t xml:space="preserve"> (b) </w:t>
      </w:r>
      <w:r w:rsidRPr="005D0B4E">
        <w:rPr>
          <w:b/>
          <w:bCs/>
        </w:rPr>
        <w:t>and (c)</w:t>
      </w:r>
      <w:r w:rsidRPr="005D0B4E">
        <w:t xml:space="preserve"> in the</w:t>
      </w:r>
      <w:r>
        <w:t xml:space="preserve"> draft cost guidelines for the phase</w:t>
      </w:r>
      <w:r>
        <w:noBreakHyphen/>
        <w:t xml:space="preserve">down of HFCs and revising these principles in 2028 for the </w:t>
      </w:r>
      <w:r>
        <w:lastRenderedPageBreak/>
        <w:t xml:space="preserve">funding of future stages of </w:t>
      </w:r>
      <w:r w:rsidRPr="00D4096C">
        <w:rPr>
          <w:b/>
          <w:bCs/>
          <w:strike/>
        </w:rPr>
        <w:t>HFC phase-down plans</w:t>
      </w:r>
      <w:r w:rsidRPr="00D4096C">
        <w:rPr>
          <w:b/>
          <w:bCs/>
        </w:rPr>
        <w:t xml:space="preserve"> the KIPs</w:t>
      </w:r>
      <w:r w:rsidRPr="004C4BC0">
        <w:rPr>
          <w:b/>
          <w:bCs/>
        </w:rPr>
        <w:t>.</w:t>
      </w:r>
      <w:r w:rsidRPr="00050C6A">
        <w:rPr>
          <w:b/>
          <w:bCs/>
          <w:strike/>
        </w:rPr>
        <w:t>; and</w:t>
      </w:r>
    </w:p>
    <w:p w14:paraId="63622FC4" w14:textId="77777777" w:rsidR="009D56FB" w:rsidRDefault="009D56FB" w:rsidP="009D56FB">
      <w:pPr>
        <w:pStyle w:val="Heading2"/>
        <w:keepNext/>
        <w:widowControl/>
        <w:rPr>
          <w:b/>
          <w:bCs/>
          <w:strike/>
        </w:rPr>
      </w:pPr>
      <w:r w:rsidRPr="00D16BAC">
        <w:rPr>
          <w:b/>
          <w:bCs/>
          <w:strike/>
        </w:rPr>
        <w:t>Whether to add the increase of funds agreed in the discussion of document UNEP/</w:t>
      </w:r>
      <w:proofErr w:type="spellStart"/>
      <w:r w:rsidRPr="00D16BAC">
        <w:rPr>
          <w:b/>
          <w:bCs/>
          <w:strike/>
        </w:rPr>
        <w:t>OzL.Pro</w:t>
      </w:r>
      <w:proofErr w:type="spellEnd"/>
      <w:r w:rsidRPr="00D16BAC">
        <w:rPr>
          <w:b/>
          <w:bCs/>
          <w:strike/>
        </w:rPr>
        <w:t>/ExCom/88/75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sidRPr="00D16BAC">
        <w:rPr>
          <w:b/>
          <w:bCs/>
          <w:strike/>
        </w:rPr>
        <w:noBreakHyphen/>
        <w:t>user sector for LVC countries.</w:t>
      </w:r>
    </w:p>
    <w:p w14:paraId="48CF5A47" w14:textId="77777777" w:rsidR="009D56FB" w:rsidRDefault="009D56FB" w:rsidP="009D56FB">
      <w:pPr>
        <w:pStyle w:val="Heading2"/>
        <w:numPr>
          <w:ilvl w:val="0"/>
          <w:numId w:val="0"/>
        </w:numPr>
        <w:jc w:val="left"/>
      </w:pPr>
    </w:p>
    <w:p w14:paraId="55C73B18" w14:textId="77777777" w:rsidR="009D56FB" w:rsidRDefault="009D56FB" w:rsidP="009D56FB">
      <w:pPr>
        <w:jc w:val="left"/>
        <w:sectPr w:rsidR="009D56FB" w:rsidSect="00B2781A">
          <w:headerReference w:type="even" r:id="rId24"/>
          <w:headerReference w:type="default" r:id="rId25"/>
          <w:footerReference w:type="even" r:id="rId26"/>
          <w:footerReference w:type="default" r:id="rId27"/>
          <w:footnotePr>
            <w:numRestart w:val="eachSect"/>
          </w:footnotePr>
          <w:pgSz w:w="12240" w:h="15840" w:code="1"/>
          <w:pgMar w:top="720" w:right="1440" w:bottom="864" w:left="1440" w:header="720" w:footer="475" w:gutter="0"/>
          <w:pgNumType w:start="1"/>
          <w:cols w:space="720"/>
          <w:docGrid w:linePitch="299"/>
        </w:sectPr>
      </w:pPr>
    </w:p>
    <w:p w14:paraId="725EFD95" w14:textId="650A4D95" w:rsidR="006B0396" w:rsidRPr="00E34BB4" w:rsidRDefault="006B0396" w:rsidP="00193539">
      <w:pPr>
        <w:jc w:val="center"/>
        <w:rPr>
          <w:lang w:val="en-US"/>
        </w:rPr>
      </w:pPr>
    </w:p>
    <w:sectPr w:rsidR="006B0396" w:rsidRPr="00E34BB4" w:rsidSect="00283E9B">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516FB" w14:textId="77777777" w:rsidR="00816C29" w:rsidRDefault="00816C29" w:rsidP="004A504B">
      <w:r>
        <w:separator/>
      </w:r>
    </w:p>
  </w:endnote>
  <w:endnote w:type="continuationSeparator" w:id="0">
    <w:p w14:paraId="143B5A22" w14:textId="77777777" w:rsidR="00816C29" w:rsidRDefault="00816C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0F1B19" w:rsidRPr="0033525D" w:rsidRDefault="000F1B19">
    <w:pPr>
      <w:jc w:val="center"/>
    </w:pPr>
    <w:r>
      <w:fldChar w:fldCharType="begin"/>
    </w:r>
    <w:r>
      <w:instrText xml:space="preserve"> PAGE </w:instrText>
    </w:r>
    <w:r>
      <w:fldChar w:fldCharType="separate"/>
    </w:r>
    <w:r w:rsidR="003937D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0F1B19" w:rsidRPr="0033525D" w:rsidRDefault="000F1B19">
    <w:pPr>
      <w:jc w:val="center"/>
    </w:pPr>
    <w:r>
      <w:fldChar w:fldCharType="begin"/>
    </w:r>
    <w:r>
      <w:instrText xml:space="preserve"> PAGE </w:instrText>
    </w:r>
    <w:r>
      <w:fldChar w:fldCharType="separate"/>
    </w:r>
    <w:r w:rsidR="003937D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4104" w14:textId="77777777" w:rsidR="009C7DA7" w:rsidRDefault="009C7DA7" w:rsidP="009C7DA7">
    <w:pPr>
      <w:pBdr>
        <w:top w:val="single" w:sz="4" w:space="1" w:color="auto"/>
        <w:left w:val="single" w:sz="4" w:space="0"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6A1FBA" w14:textId="77777777" w:rsidR="009C7DA7" w:rsidRDefault="009C7DA7" w:rsidP="009C7DA7">
    <w:pPr>
      <w:pBdr>
        <w:top w:val="single" w:sz="4" w:space="1" w:color="auto"/>
        <w:left w:val="single" w:sz="4" w:space="0"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F751105" w14:textId="77777777" w:rsidR="000F1B19" w:rsidRPr="00FB48CA" w:rsidRDefault="000F1B19" w:rsidP="009C7DA7">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B0C6" w14:textId="77777777" w:rsidR="000F1B19" w:rsidRPr="0033525D" w:rsidRDefault="000F1B19">
    <w:pPr>
      <w:jc w:val="center"/>
    </w:pPr>
    <w:r>
      <w:fldChar w:fldCharType="begin"/>
    </w:r>
    <w:r>
      <w:instrText xml:space="preserve"> PAGE </w:instrText>
    </w:r>
    <w:r>
      <w:fldChar w:fldCharType="separate"/>
    </w:r>
    <w:r w:rsidR="00EF4740">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3FA7" w14:textId="77777777" w:rsidR="000F1B19" w:rsidRPr="0033525D" w:rsidRDefault="000F1B19">
    <w:pPr>
      <w:jc w:val="center"/>
    </w:pPr>
    <w:r>
      <w:fldChar w:fldCharType="begin"/>
    </w:r>
    <w:r>
      <w:instrText xml:space="preserve"> PAGE </w:instrText>
    </w:r>
    <w:r>
      <w:fldChar w:fldCharType="separate"/>
    </w:r>
    <w:r w:rsidR="003937DD">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B3C40" w14:textId="77777777" w:rsidR="000F1B19" w:rsidRDefault="000F1B19"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53433B" w14:textId="77777777" w:rsidR="000F1B19" w:rsidRDefault="000F1B19"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7128" w14:textId="77777777" w:rsidR="009D56FB" w:rsidRPr="0033525D" w:rsidRDefault="009D56FB">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604A" w14:textId="77777777" w:rsidR="009D56FB" w:rsidRPr="0033525D" w:rsidRDefault="009D56FB">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80CB" w14:textId="77777777" w:rsidR="000F1B19" w:rsidRPr="0033525D" w:rsidRDefault="000F1B19">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8210" w14:textId="77777777" w:rsidR="000F1B19" w:rsidRPr="0033525D" w:rsidRDefault="000F1B19">
    <w:pPr>
      <w:jc w:val="center"/>
    </w:pPr>
    <w:r>
      <w:fldChar w:fldCharType="begin"/>
    </w:r>
    <w:r>
      <w:instrText xml:space="preserve"> PAGE </w:instrText>
    </w:r>
    <w: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6FCA" w14:textId="77777777" w:rsidR="000F1B19" w:rsidRPr="0009088C" w:rsidRDefault="000F1B19" w:rsidP="00090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25425" w14:textId="77777777" w:rsidR="00816C29" w:rsidRDefault="00816C29" w:rsidP="004A504B">
      <w:r>
        <w:separator/>
      </w:r>
    </w:p>
  </w:footnote>
  <w:footnote w:type="continuationSeparator" w:id="0">
    <w:p w14:paraId="7737E16A" w14:textId="77777777" w:rsidR="00816C29" w:rsidRDefault="00816C29" w:rsidP="004A504B">
      <w:r>
        <w:continuationSeparator/>
      </w:r>
    </w:p>
  </w:footnote>
  <w:footnote w:id="1">
    <w:p w14:paraId="044F82BB" w14:textId="495DE442" w:rsidR="000F1B19" w:rsidRPr="00FB48CA" w:rsidRDefault="000F1B19" w:rsidP="005C0FDC">
      <w:pPr>
        <w:pStyle w:val="FootnoteText"/>
        <w:pBdr>
          <w:top w:val="single" w:sz="4" w:space="1" w:color="E9FFFF"/>
          <w:left w:val="single" w:sz="4" w:space="4" w:color="E9FFFF"/>
          <w:bottom w:val="single" w:sz="4" w:space="1" w:color="E9FFFF"/>
          <w:right w:val="single" w:sz="4" w:space="4" w:color="E9FFFF"/>
        </w:pBdr>
        <w:spacing w:after="60"/>
        <w:rPr>
          <w:lang w:val="fr-FR"/>
        </w:rPr>
      </w:pPr>
      <w:r>
        <w:rPr>
          <w:rStyle w:val="FootnoteReference"/>
        </w:rPr>
        <w:footnoteRef/>
      </w:r>
      <w:r w:rsidRPr="00FB48CA">
        <w:rPr>
          <w:lang w:val="fr-FR"/>
        </w:rPr>
        <w:t xml:space="preserve"> </w:t>
      </w:r>
      <w:r w:rsidR="005C0FDC" w:rsidRPr="005C0FDC">
        <w:rPr>
          <w:lang w:val="fr-FR"/>
        </w:rPr>
        <w:t>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/91/1</w:t>
      </w:r>
    </w:p>
  </w:footnote>
  <w:footnote w:id="2">
    <w:p w14:paraId="44C8258A" w14:textId="0286C1FC" w:rsidR="000F1B19" w:rsidRPr="00FB48CA" w:rsidRDefault="000F1B19" w:rsidP="00022956">
      <w:pPr>
        <w:pStyle w:val="FootnoteText"/>
        <w:rPr>
          <w:lang w:val="fr-FR"/>
        </w:rPr>
      </w:pPr>
      <w:r>
        <w:rPr>
          <w:rStyle w:val="FootnoteReference"/>
        </w:rPr>
        <w:footnoteRef/>
      </w:r>
      <w:r w:rsidRPr="00FB48CA">
        <w:rPr>
          <w:lang w:val="fr-FR"/>
        </w:rPr>
        <w:t xml:space="preserve"> </w:t>
      </w:r>
      <w:r w:rsidR="005C0FDC" w:rsidRPr="005C0FDC">
        <w:rPr>
          <w:lang w:val="fr-FR"/>
        </w:rPr>
        <w:t>Décisions 83/65(b) et 84/86(b)(ii)</w:t>
      </w:r>
    </w:p>
  </w:footnote>
  <w:footnote w:id="3">
    <w:p w14:paraId="511C2F80" w14:textId="6DFAB485" w:rsidR="000F1B19" w:rsidRPr="00FB48CA" w:rsidRDefault="000F1B19" w:rsidP="00414769">
      <w:pPr>
        <w:pStyle w:val="FootnoteText"/>
        <w:rPr>
          <w:lang w:val="fr-FR"/>
        </w:rPr>
      </w:pPr>
      <w:r>
        <w:rPr>
          <w:rStyle w:val="FootnoteReference"/>
        </w:rPr>
        <w:footnoteRef/>
      </w:r>
      <w:r w:rsidRPr="00FB48CA">
        <w:rPr>
          <w:lang w:val="fr-FR"/>
        </w:rPr>
        <w:t xml:space="preserve"> </w:t>
      </w:r>
      <w:r w:rsidR="005C0FDC" w:rsidRPr="005C0FDC">
        <w:rPr>
          <w:lang w:val="fr-FR"/>
        </w:rPr>
        <w:t>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/82/64</w:t>
      </w:r>
    </w:p>
  </w:footnote>
  <w:footnote w:id="4">
    <w:p w14:paraId="44C0A141" w14:textId="4C655647" w:rsidR="000F1B19" w:rsidRPr="00FB48CA" w:rsidRDefault="000F1B19" w:rsidP="0094244B">
      <w:pPr>
        <w:pStyle w:val="FootnoteText"/>
        <w:rPr>
          <w:lang w:val="fr-FR"/>
        </w:rPr>
      </w:pPr>
      <w:r>
        <w:rPr>
          <w:rStyle w:val="FootnoteReference"/>
        </w:rPr>
        <w:footnoteRef/>
      </w:r>
      <w:r w:rsidRPr="00FB48CA">
        <w:rPr>
          <w:lang w:val="fr-FR"/>
        </w:rPr>
        <w:t xml:space="preserve"> </w:t>
      </w:r>
      <w:r w:rsidR="005C0FDC" w:rsidRPr="005C0FDC">
        <w:rPr>
          <w:lang w:val="fr-FR"/>
        </w:rPr>
        <w:t>L'analyse a été demandée pour la 85</w:t>
      </w:r>
      <w:r w:rsidR="005C0FDC" w:rsidRPr="005C0FDC">
        <w:rPr>
          <w:vertAlign w:val="superscript"/>
          <w:lang w:val="fr-FR"/>
        </w:rPr>
        <w:t>e</w:t>
      </w:r>
      <w:r w:rsidR="005C0FDC" w:rsidRPr="005C0FDC">
        <w:rPr>
          <w:lang w:val="fr-FR"/>
        </w:rPr>
        <w:t xml:space="preserve"> </w:t>
      </w:r>
      <w:r w:rsidR="00FB48CA" w:rsidRPr="005C0FDC">
        <w:rPr>
          <w:lang w:val="fr-FR"/>
        </w:rPr>
        <w:t>réunion ;</w:t>
      </w:r>
      <w:r w:rsidR="005C0FDC" w:rsidRPr="005C0FDC">
        <w:rPr>
          <w:lang w:val="fr-FR"/>
        </w:rPr>
        <w:t xml:space="preserve"> en raison de la pandémie de C</w:t>
      </w:r>
      <w:r w:rsidR="00CF1B37" w:rsidRPr="005C0FDC">
        <w:rPr>
          <w:lang w:val="fr-FR"/>
        </w:rPr>
        <w:t>ovid</w:t>
      </w:r>
      <w:r w:rsidR="005C0FDC" w:rsidRPr="005C0FDC">
        <w:rPr>
          <w:lang w:val="fr-FR"/>
        </w:rPr>
        <w:t>-19, elle a été préparé</w:t>
      </w:r>
      <w:r w:rsidR="00CF1B37">
        <w:rPr>
          <w:lang w:val="fr-FR"/>
        </w:rPr>
        <w:t>e</w:t>
      </w:r>
      <w:r w:rsidR="005C0FDC" w:rsidRPr="005C0FDC">
        <w:rPr>
          <w:lang w:val="fr-FR"/>
        </w:rPr>
        <w:t xml:space="preserve"> pour la 86</w:t>
      </w:r>
      <w:r w:rsidR="005C0FDC" w:rsidRPr="005C0FDC">
        <w:rPr>
          <w:vertAlign w:val="superscript"/>
          <w:lang w:val="fr-FR"/>
        </w:rPr>
        <w:t>e</w:t>
      </w:r>
      <w:r w:rsidR="008E64A9">
        <w:rPr>
          <w:lang w:val="fr-FR"/>
        </w:rPr>
        <w:t> </w:t>
      </w:r>
      <w:r w:rsidR="005C0FDC" w:rsidRPr="005C0FDC">
        <w:rPr>
          <w:lang w:val="fr-FR"/>
        </w:rPr>
        <w:t>réunion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/86/89) et sa discussion a été reportée à la 88</w:t>
      </w:r>
      <w:r w:rsidR="005C0FDC" w:rsidRPr="005C0FDC">
        <w:rPr>
          <w:vertAlign w:val="superscript"/>
          <w:lang w:val="fr-FR"/>
        </w:rPr>
        <w:t>e</w:t>
      </w:r>
      <w:r w:rsidR="005C0FDC" w:rsidRPr="005C0FDC">
        <w:rPr>
          <w:lang w:val="fr-FR"/>
        </w:rPr>
        <w:t xml:space="preserve"> réunion (en ligne), examiné</w:t>
      </w:r>
      <w:r w:rsidR="00CF1B37">
        <w:rPr>
          <w:lang w:val="fr-FR"/>
        </w:rPr>
        <w:t>e</w:t>
      </w:r>
      <w:r w:rsidR="005C0FDC" w:rsidRPr="005C0FDC">
        <w:rPr>
          <w:lang w:val="fr-FR"/>
        </w:rPr>
        <w:t xml:space="preserve"> alors en tant que document UNEP/</w:t>
      </w:r>
      <w:proofErr w:type="spellStart"/>
      <w:r w:rsidR="005C0FDC" w:rsidRPr="005C0FDC">
        <w:rPr>
          <w:lang w:val="fr-FR"/>
        </w:rPr>
        <w:t>OzL.Pro</w:t>
      </w:r>
      <w:proofErr w:type="spellEnd"/>
      <w:r w:rsidR="005C0FDC" w:rsidRPr="005C0FDC">
        <w:rPr>
          <w:lang w:val="fr-FR"/>
        </w:rPr>
        <w:t xml:space="preserve"> /</w:t>
      </w:r>
      <w:proofErr w:type="spellStart"/>
      <w:r w:rsidR="005C0FDC" w:rsidRPr="005C0FDC">
        <w:rPr>
          <w:lang w:val="fr-FR"/>
        </w:rPr>
        <w:t>ExCom</w:t>
      </w:r>
      <w:proofErr w:type="spellEnd"/>
      <w:r w:rsidR="005C0FDC" w:rsidRPr="005C0FDC">
        <w:rPr>
          <w:lang w:val="fr-FR"/>
        </w:rPr>
        <w:t>/88/72.</w:t>
      </w:r>
    </w:p>
  </w:footnote>
  <w:footnote w:id="5">
    <w:p w14:paraId="5A6823F2" w14:textId="4896FA8E" w:rsidR="000F1B19" w:rsidRPr="00FB48CA" w:rsidRDefault="000F1B19">
      <w:pPr>
        <w:pStyle w:val="FootnoteText"/>
        <w:rPr>
          <w:lang w:val="fr-FR"/>
        </w:rPr>
      </w:pPr>
      <w:r>
        <w:rPr>
          <w:rStyle w:val="FootnoteReference"/>
        </w:rPr>
        <w:footnoteRef/>
      </w:r>
      <w:r w:rsidRPr="00FB48CA">
        <w:rPr>
          <w:lang w:val="fr-FR"/>
        </w:rPr>
        <w:t xml:space="preserve"> </w:t>
      </w:r>
      <w:r w:rsidR="005C0FDC" w:rsidRPr="005C0FDC">
        <w:rPr>
          <w:lang w:val="fr-FR"/>
        </w:rPr>
        <w:t>Décision 88/76</w:t>
      </w:r>
    </w:p>
  </w:footnote>
  <w:footnote w:id="6">
    <w:p w14:paraId="4D4B090D" w14:textId="3A50C5E1" w:rsidR="000F1B19" w:rsidRPr="00FB48CA" w:rsidRDefault="000F1B19">
      <w:pPr>
        <w:pStyle w:val="FootnoteText"/>
        <w:rPr>
          <w:lang w:val="fr-FR"/>
        </w:rPr>
      </w:pPr>
      <w:r>
        <w:rPr>
          <w:rStyle w:val="FootnoteReference"/>
        </w:rPr>
        <w:footnoteRef/>
      </w:r>
      <w:r w:rsidRPr="00FB48CA">
        <w:rPr>
          <w:lang w:val="fr-FR"/>
        </w:rPr>
        <w:t xml:space="preserve"> </w:t>
      </w:r>
      <w:r w:rsidR="005C0FDC" w:rsidRPr="005C0FDC">
        <w:rPr>
          <w:lang w:val="fr-FR"/>
        </w:rPr>
        <w:t>Sur la base du document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/89/8 (document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/88/72 réédité).</w:t>
      </w:r>
    </w:p>
  </w:footnote>
  <w:footnote w:id="7">
    <w:p w14:paraId="590298DE" w14:textId="6BB66F6D" w:rsidR="000F1B19" w:rsidRPr="00FB48CA" w:rsidRDefault="000F1B19" w:rsidP="00B346FA">
      <w:pPr>
        <w:pStyle w:val="FootnoteText"/>
        <w:rPr>
          <w:lang w:val="fr-FR"/>
        </w:rPr>
      </w:pPr>
      <w:r>
        <w:rPr>
          <w:rStyle w:val="FootnoteReference"/>
        </w:rPr>
        <w:footnoteRef/>
      </w:r>
      <w:r w:rsidRPr="00FB48CA">
        <w:rPr>
          <w:lang w:val="fr-FR"/>
        </w:rPr>
        <w:t xml:space="preserve"> </w:t>
      </w:r>
      <w:r w:rsidR="005C0FDC" w:rsidRPr="005C0FDC">
        <w:rPr>
          <w:lang w:val="fr-FR"/>
        </w:rPr>
        <w:t>En conséquence, la discussion a eu lieu séparément au cours de la deuxième partie de la 89</w:t>
      </w:r>
      <w:r w:rsidR="005C0FDC" w:rsidRPr="005C0FDC">
        <w:rPr>
          <w:vertAlign w:val="superscript"/>
          <w:lang w:val="fr-FR"/>
        </w:rPr>
        <w:t>e</w:t>
      </w:r>
      <w:r w:rsidR="005C0FDC" w:rsidRPr="005C0FDC">
        <w:rPr>
          <w:lang w:val="fr-FR"/>
        </w:rPr>
        <w:t xml:space="preserve"> réunion, aboutissant à la décision 89/6.</w:t>
      </w:r>
    </w:p>
  </w:footnote>
  <w:footnote w:id="8">
    <w:p w14:paraId="78B17A90" w14:textId="26F04EC2" w:rsidR="000F1B19" w:rsidRPr="00FB48CA" w:rsidRDefault="000F1B19" w:rsidP="00B346FA">
      <w:pPr>
        <w:pStyle w:val="FootnoteText"/>
        <w:rPr>
          <w:lang w:val="fr-FR"/>
        </w:rPr>
      </w:pPr>
      <w:r>
        <w:rPr>
          <w:rStyle w:val="FootnoteReference"/>
        </w:rPr>
        <w:footnoteRef/>
      </w:r>
      <w:r w:rsidRPr="00FB48CA">
        <w:rPr>
          <w:lang w:val="fr-FR"/>
        </w:rPr>
        <w:t xml:space="preserve"> </w:t>
      </w:r>
      <w:r w:rsidR="005C0FDC" w:rsidRPr="005C0FDC">
        <w:rPr>
          <w:lang w:val="fr-FR"/>
        </w:rPr>
        <w:t>Paragraphes 45-52 du document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/89/8.</w:t>
      </w:r>
    </w:p>
  </w:footnote>
  <w:footnote w:id="9">
    <w:p w14:paraId="00C35609" w14:textId="199D1EBF" w:rsidR="000F1B19" w:rsidRPr="00FB48CA" w:rsidRDefault="000F1B19">
      <w:pPr>
        <w:pStyle w:val="FootnoteText"/>
        <w:rPr>
          <w:lang w:val="fr-FR"/>
        </w:rPr>
      </w:pPr>
      <w:r>
        <w:rPr>
          <w:rStyle w:val="FootnoteReference"/>
        </w:rPr>
        <w:footnoteRef/>
      </w:r>
      <w:r w:rsidRPr="00FB48CA">
        <w:rPr>
          <w:lang w:val="fr-FR"/>
        </w:rPr>
        <w:t xml:space="preserve"> </w:t>
      </w:r>
      <w:r w:rsidR="005C0FDC" w:rsidRPr="005C0FDC">
        <w:rPr>
          <w:lang w:val="fr-FR"/>
        </w:rPr>
        <w:t>Paragraphe 44 du document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/89/15</w:t>
      </w:r>
    </w:p>
  </w:footnote>
  <w:footnote w:id="10">
    <w:p w14:paraId="7C7557AE" w14:textId="2D5E16C1" w:rsidR="000F1B19" w:rsidRPr="005C0FDC" w:rsidRDefault="000F1B19" w:rsidP="00DC7795">
      <w:pPr>
        <w:pStyle w:val="FootnoteText"/>
      </w:pPr>
      <w:r>
        <w:rPr>
          <w:rStyle w:val="FootnoteReference"/>
        </w:rPr>
        <w:footnoteRef/>
      </w:r>
      <w:r>
        <w:t xml:space="preserve"> </w:t>
      </w:r>
      <w:r w:rsidR="005C0FDC" w:rsidRPr="00FB48CA">
        <w:t>UNEP/</w:t>
      </w:r>
      <w:proofErr w:type="spellStart"/>
      <w:r w:rsidR="005C0FDC" w:rsidRPr="00FB48CA">
        <w:t>OzL.Pro</w:t>
      </w:r>
      <w:proofErr w:type="spellEnd"/>
      <w:r w:rsidR="005C0FDC" w:rsidRPr="00FB48CA">
        <w:t>/ExCom/89/8/Add.1</w:t>
      </w:r>
    </w:p>
  </w:footnote>
  <w:footnote w:id="11">
    <w:p w14:paraId="5958C120" w14:textId="2DD31730" w:rsidR="000F1B19" w:rsidRPr="00FB48CA" w:rsidRDefault="000F1B19">
      <w:pPr>
        <w:pStyle w:val="FootnoteText"/>
        <w:rPr>
          <w:lang w:val="fr-FR"/>
        </w:rPr>
      </w:pPr>
      <w:r>
        <w:rPr>
          <w:rStyle w:val="FootnoteReference"/>
        </w:rPr>
        <w:footnoteRef/>
      </w:r>
      <w:r w:rsidRPr="00FB48CA">
        <w:rPr>
          <w:lang w:val="fr-FR"/>
        </w:rPr>
        <w:t xml:space="preserve"> </w:t>
      </w:r>
      <w:r w:rsidR="005C0FDC" w:rsidRPr="005C0FDC">
        <w:rPr>
          <w:lang w:val="fr-FR"/>
        </w:rPr>
        <w:t>Il a été suggéré de regrouper les pays en fonction de leur utilisation de HFC jusqu'en 2021 en termes d'équivalent CO</w:t>
      </w:r>
      <w:r w:rsidR="005C0FDC" w:rsidRPr="005C0FDC">
        <w:rPr>
          <w:vertAlign w:val="subscript"/>
          <w:lang w:val="fr-FR"/>
        </w:rPr>
        <w:t>2</w:t>
      </w:r>
      <w:r w:rsidR="005C0FDC" w:rsidRPr="005C0FDC">
        <w:rPr>
          <w:lang w:val="fr-FR"/>
        </w:rPr>
        <w:t xml:space="preserve"> et de fournir un financement basé sur les émissions évitées.</w:t>
      </w:r>
    </w:p>
  </w:footnote>
  <w:footnote w:id="12">
    <w:p w14:paraId="0CF441B7" w14:textId="5E870351" w:rsidR="000F1B19" w:rsidRPr="00FB48CA" w:rsidRDefault="000F1B19">
      <w:pPr>
        <w:pStyle w:val="FootnoteText"/>
        <w:rPr>
          <w:lang w:val="fr-FR"/>
        </w:rPr>
      </w:pPr>
      <w:r w:rsidRPr="00832982">
        <w:rPr>
          <w:rStyle w:val="FootnoteReference"/>
        </w:rPr>
        <w:footnoteRef/>
      </w:r>
      <w:r w:rsidRPr="00FB48CA">
        <w:rPr>
          <w:lang w:val="fr-FR"/>
        </w:rPr>
        <w:t xml:space="preserve"> </w:t>
      </w:r>
      <w:r w:rsidR="005C0FDC" w:rsidRPr="005C0FDC">
        <w:rPr>
          <w:lang w:val="fr-FR"/>
        </w:rPr>
        <w:t>Paragraphe 180 du document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/90/40.</w:t>
      </w:r>
    </w:p>
  </w:footnote>
  <w:footnote w:id="13">
    <w:p w14:paraId="5747AAFF" w14:textId="0503D1C0" w:rsidR="000F1B19" w:rsidRPr="00FB48CA" w:rsidRDefault="000F1B19" w:rsidP="00280485">
      <w:pPr>
        <w:pStyle w:val="FootnoteText"/>
        <w:rPr>
          <w:lang w:val="fr-FR"/>
        </w:rPr>
      </w:pPr>
      <w:r>
        <w:rPr>
          <w:rStyle w:val="FootnoteReference"/>
        </w:rPr>
        <w:footnoteRef/>
      </w:r>
      <w:r w:rsidRPr="00FB48CA">
        <w:rPr>
          <w:lang w:val="fr-FR"/>
        </w:rPr>
        <w:t xml:space="preserve"> </w:t>
      </w:r>
      <w:r w:rsidR="005C0FDC" w:rsidRPr="005C0FDC">
        <w:rPr>
          <w:lang w:val="fr-FR"/>
        </w:rPr>
        <w:t>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/86/89 (réédité en tant que document UNEP/</w:t>
      </w:r>
      <w:proofErr w:type="spellStart"/>
      <w:r w:rsidR="005C0FDC" w:rsidRPr="005C0FDC">
        <w:rPr>
          <w:lang w:val="fr-FR"/>
        </w:rPr>
        <w:t>OzL.Pro</w:t>
      </w:r>
      <w:proofErr w:type="spellEnd"/>
      <w:r w:rsidR="005C0FDC" w:rsidRPr="005C0FDC">
        <w:rPr>
          <w:lang w:val="fr-FR"/>
        </w:rPr>
        <w:t>/</w:t>
      </w:r>
      <w:proofErr w:type="spellStart"/>
      <w:r w:rsidR="005C0FDC" w:rsidRPr="005C0FDC">
        <w:rPr>
          <w:lang w:val="fr-FR"/>
        </w:rPr>
        <w:t>ExCom</w:t>
      </w:r>
      <w:proofErr w:type="spellEnd"/>
      <w:r w:rsidR="005C0FDC" w:rsidRPr="005C0FDC">
        <w:rPr>
          <w:lang w:val="fr-FR"/>
        </w:rPr>
        <w:t>/87/47)</w:t>
      </w:r>
    </w:p>
  </w:footnote>
  <w:footnote w:id="14">
    <w:p w14:paraId="5AE27606" w14:textId="27BEF2C9" w:rsidR="000F1B19" w:rsidRPr="00FB48CA" w:rsidRDefault="000F1B19" w:rsidP="005E0503">
      <w:pPr>
        <w:pStyle w:val="FootnoteText"/>
        <w:rPr>
          <w:lang w:val="fr-FR"/>
        </w:rPr>
      </w:pPr>
      <w:r>
        <w:rPr>
          <w:rStyle w:val="FootnoteReference"/>
        </w:rPr>
        <w:footnoteRef/>
      </w:r>
      <w:r w:rsidRPr="00FB48CA">
        <w:rPr>
          <w:lang w:val="fr-FR"/>
        </w:rPr>
        <w:t xml:space="preserve"> </w:t>
      </w:r>
      <w:r w:rsidR="005C0FDC" w:rsidRPr="005C0FDC">
        <w:rPr>
          <w:lang w:val="fr-FR"/>
        </w:rPr>
        <w:t xml:space="preserve">Le niveau de consommation annuelle de 360 </w:t>
      </w:r>
      <w:proofErr w:type="spellStart"/>
      <w:r w:rsidR="005C0FDC" w:rsidRPr="005C0FDC">
        <w:rPr>
          <w:lang w:val="fr-FR"/>
        </w:rPr>
        <w:t>tm</w:t>
      </w:r>
      <w:proofErr w:type="spellEnd"/>
      <w:r w:rsidR="005C0FDC" w:rsidRPr="005C0FDC">
        <w:rPr>
          <w:lang w:val="fr-FR"/>
        </w:rPr>
        <w:t xml:space="preserve"> est le seuil en-dessous duquel un pays est considéré comme un pays à faible volume de consommation afin de déterminer l'éligibilité au financement des projets.</w:t>
      </w:r>
    </w:p>
  </w:footnote>
  <w:footnote w:id="15">
    <w:p w14:paraId="2D205D44" w14:textId="6218619E" w:rsidR="000F1B19" w:rsidRPr="00FB48CA" w:rsidRDefault="000F1B19" w:rsidP="005F7A10">
      <w:pPr>
        <w:pStyle w:val="FootnoteText"/>
        <w:rPr>
          <w:lang w:val="fr-FR"/>
        </w:rPr>
      </w:pPr>
      <w:r>
        <w:rPr>
          <w:rStyle w:val="FootnoteReference"/>
        </w:rPr>
        <w:footnoteRef/>
      </w:r>
      <w:r w:rsidRPr="00FB48CA">
        <w:rPr>
          <w:lang w:val="fr-FR"/>
        </w:rPr>
        <w:t xml:space="preserve"> </w:t>
      </w:r>
      <w:r w:rsidR="005C0FDC" w:rsidRPr="005C0FDC">
        <w:rPr>
          <w:lang w:val="fr-FR"/>
        </w:rPr>
        <w:t>La décision 60/44(f)(xv) indique que les pays n’étant pas des PFV devront d'abord s'attaquer à la consommation dans le secteur manufacturier pour respecter les étapes de réduction de la phase I.</w:t>
      </w:r>
      <w:r w:rsidR="006829B2">
        <w:rPr>
          <w:lang w:val="fr-FR"/>
        </w:rPr>
        <w:t xml:space="preserve"> </w:t>
      </w:r>
      <w:r w:rsidR="005C0FDC" w:rsidRPr="005C0FDC">
        <w:rPr>
          <w:lang w:val="fr-FR"/>
        </w:rPr>
        <w:t>Cependant, si ces pays démontraient clairement qu'ils avaient besoin d'assistance dans le secteur de l'entretien en réfrigération pour se conformer à ces objectifs, le financement sera fourni à 4,50 $ US/kg, et déduit de leur point de départ pour les réductions globales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BB90" w14:textId="341B8C07" w:rsidR="00FB48CA" w:rsidRPr="0033525D" w:rsidRDefault="00FB48CA" w:rsidP="00FB48CA">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5B70E1E3" w14:textId="36846C73" w:rsidR="000F1B19" w:rsidRDefault="000F1B19">
    <w:pPr>
      <w:pStyle w:val="Header"/>
    </w:pPr>
  </w:p>
  <w:p w14:paraId="114159A3" w14:textId="77777777" w:rsidR="000F1B19" w:rsidRPr="00283E9B" w:rsidRDefault="000F1B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2A4A5" w14:textId="484809A4" w:rsidR="00FB48CA" w:rsidRPr="0033525D" w:rsidRDefault="00FB48CA" w:rsidP="00FB48CA">
    <w:pPr>
      <w:jc w:val="righ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02EE4098" w14:textId="0930ACE9" w:rsidR="000F1B19" w:rsidRDefault="000F1B19" w:rsidP="00B2781A">
    <w:pPr>
      <w:pStyle w:val="Header"/>
      <w:jc w:val="right"/>
      <w:rPr>
        <w:lang w:val="en-US"/>
      </w:rPr>
    </w:pPr>
  </w:p>
  <w:p w14:paraId="2B662823" w14:textId="77777777" w:rsidR="000F1B19" w:rsidRPr="00B2781A" w:rsidRDefault="000F1B19" w:rsidP="00B2781A">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D5A1" w14:textId="77777777" w:rsidR="000F1B19" w:rsidRPr="00283E9B" w:rsidRDefault="000F1B19">
    <w:pPr>
      <w:pStyle w:val="Header"/>
    </w:pPr>
    <w:r w:rsidRPr="00283E9B">
      <w:t>UNEP/</w:t>
    </w:r>
    <w:proofErr w:type="spellStart"/>
    <w:r w:rsidRPr="00283E9B">
      <w:t>OzL.Pro</w:t>
    </w:r>
    <w:proofErr w:type="spellEnd"/>
    <w:r w:rsidRPr="00283E9B">
      <w:t>/ExCom/</w:t>
    </w:r>
    <w:r>
      <w:t>91</w:t>
    </w:r>
    <w:r w:rsidRPr="00283E9B">
      <w:t>/</w:t>
    </w:r>
    <w:r>
      <w:t>61</w:t>
    </w:r>
  </w:p>
  <w:p w14:paraId="1D2F3C29" w14:textId="7FEF7008" w:rsidR="000F1B19" w:rsidRDefault="000F1B19">
    <w:pPr>
      <w:pStyle w:val="Header"/>
    </w:pPr>
    <w:r>
      <w:t>Annex II</w:t>
    </w:r>
  </w:p>
  <w:p w14:paraId="3823ACFD" w14:textId="77777777" w:rsidR="000F1B19" w:rsidRPr="00283E9B" w:rsidRDefault="000F1B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89F5" w14:textId="2CF3B96E" w:rsidR="00FB48CA" w:rsidRPr="0033525D" w:rsidRDefault="00FB48CA" w:rsidP="00FB48CA">
    <w:pPr>
      <w:jc w:val="righ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5B2FE53C" w14:textId="550A92B9" w:rsidR="000F1B19" w:rsidRDefault="000F1B19" w:rsidP="00B2781A">
    <w:pPr>
      <w:pStyle w:val="Header"/>
      <w:jc w:val="right"/>
      <w:rPr>
        <w:lang w:val="en-US"/>
      </w:rPr>
    </w:pPr>
    <w:proofErr w:type="spellStart"/>
    <w:r>
      <w:rPr>
        <w:lang w:val="en-US"/>
      </w:rPr>
      <w:t>Annex</w:t>
    </w:r>
    <w:r w:rsidR="005C0FDC">
      <w:rPr>
        <w:lang w:val="en-US"/>
      </w:rPr>
      <w:t>e</w:t>
    </w:r>
    <w:proofErr w:type="spellEnd"/>
    <w:r>
      <w:rPr>
        <w:lang w:val="en-US"/>
      </w:rPr>
      <w:t xml:space="preserve"> I</w:t>
    </w:r>
  </w:p>
  <w:p w14:paraId="577A1AB1" w14:textId="77777777" w:rsidR="000F1B19" w:rsidRPr="00B2781A" w:rsidRDefault="000F1B19" w:rsidP="00B2781A">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4FD4" w14:textId="77777777" w:rsidR="000F1B19" w:rsidRDefault="000F1B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3F80" w14:textId="02F70039" w:rsidR="009D56FB" w:rsidRPr="0033525D" w:rsidRDefault="009D56FB" w:rsidP="009D56FB">
    <w:pPr>
      <w:jc w:val="lef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6E5CF379" w14:textId="77777777" w:rsidR="009D56FB" w:rsidRDefault="009D56FB">
    <w:pPr>
      <w:pStyle w:val="Header"/>
    </w:pPr>
    <w:r>
      <w:t>Annex II</w:t>
    </w:r>
  </w:p>
  <w:p w14:paraId="7EF5530D" w14:textId="77777777" w:rsidR="009D56FB" w:rsidRDefault="009D56FB">
    <w:pPr>
      <w:pStyle w:val="Header"/>
    </w:pPr>
  </w:p>
  <w:p w14:paraId="248021B8" w14:textId="77777777" w:rsidR="009D56FB" w:rsidRPr="00283E9B" w:rsidRDefault="009D56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82DA0" w14:textId="77777777" w:rsidR="009D56FB" w:rsidRPr="0033525D" w:rsidRDefault="009D56FB" w:rsidP="009D56FB">
    <w:pPr>
      <w:jc w:val="righ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608CE435" w14:textId="446B49F6" w:rsidR="009D56FB" w:rsidRDefault="009D56FB" w:rsidP="00B2781A">
    <w:pPr>
      <w:pStyle w:val="Header"/>
      <w:jc w:val="right"/>
      <w:rPr>
        <w:lang w:val="en-US"/>
      </w:rPr>
    </w:pPr>
    <w:proofErr w:type="spellStart"/>
    <w:r>
      <w:rPr>
        <w:lang w:val="en-US"/>
      </w:rPr>
      <w:t>Annexe</w:t>
    </w:r>
    <w:proofErr w:type="spellEnd"/>
    <w:r>
      <w:rPr>
        <w:lang w:val="en-US"/>
      </w:rPr>
      <w:t xml:space="preserve"> II</w:t>
    </w:r>
  </w:p>
  <w:p w14:paraId="181BA2C4" w14:textId="77777777" w:rsidR="009D56FB" w:rsidRDefault="009D56FB" w:rsidP="00B2781A">
    <w:pPr>
      <w:pStyle w:val="Header"/>
      <w:jc w:val="right"/>
      <w:rPr>
        <w:lang w:val="en-US"/>
      </w:rPr>
    </w:pPr>
  </w:p>
  <w:p w14:paraId="7740070D" w14:textId="77777777" w:rsidR="009D56FB" w:rsidRPr="00B2781A" w:rsidRDefault="009D56FB" w:rsidP="00B2781A">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87C4" w14:textId="77777777" w:rsidR="009D56FB" w:rsidRPr="0033525D" w:rsidRDefault="009D56FB" w:rsidP="009D56FB">
    <w:pPr>
      <w:jc w:val="righ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092036B6" w14:textId="77777777" w:rsidR="009D56FB" w:rsidRDefault="009D56FB" w:rsidP="009D56FB">
    <w:pPr>
      <w:pStyle w:val="Header"/>
      <w:jc w:val="right"/>
      <w:rPr>
        <w:lang w:val="en-US"/>
      </w:rPr>
    </w:pPr>
    <w:proofErr w:type="spellStart"/>
    <w:r>
      <w:rPr>
        <w:lang w:val="en-US"/>
      </w:rPr>
      <w:t>Annexe</w:t>
    </w:r>
    <w:proofErr w:type="spellEnd"/>
    <w:r>
      <w:rPr>
        <w:lang w:val="en-US"/>
      </w:rPr>
      <w:t xml:space="preserve"> II</w:t>
    </w:r>
  </w:p>
  <w:p w14:paraId="01C1E664" w14:textId="77777777" w:rsidR="000F1B19" w:rsidRPr="009D56FB" w:rsidRDefault="000F1B19">
    <w:pPr>
      <w:pStyle w:val="Header"/>
      <w:rPr>
        <w:lang w:val="en-US"/>
      </w:rPr>
    </w:pPr>
  </w:p>
  <w:p w14:paraId="06B03B7C" w14:textId="77777777" w:rsidR="000F1B19" w:rsidRPr="00283E9B" w:rsidRDefault="000F1B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99B1" w14:textId="77777777" w:rsidR="009D56FB" w:rsidRPr="0033525D" w:rsidRDefault="009D56FB" w:rsidP="009D56FB">
    <w:pPr>
      <w:jc w:val="lef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2417F046" w14:textId="77777777" w:rsidR="009D56FB" w:rsidRDefault="009D56FB" w:rsidP="009D56FB">
    <w:pPr>
      <w:pStyle w:val="Header"/>
      <w:jc w:val="left"/>
      <w:rPr>
        <w:lang w:val="en-US"/>
      </w:rPr>
    </w:pPr>
    <w:proofErr w:type="spellStart"/>
    <w:r>
      <w:rPr>
        <w:lang w:val="en-US"/>
      </w:rPr>
      <w:t>Annexe</w:t>
    </w:r>
    <w:proofErr w:type="spellEnd"/>
    <w:r>
      <w:rPr>
        <w:lang w:val="en-US"/>
      </w:rPr>
      <w:t xml:space="preserve"> II</w:t>
    </w:r>
  </w:p>
  <w:p w14:paraId="53031CBB" w14:textId="77777777" w:rsidR="000F1B19" w:rsidRPr="009D56FB" w:rsidRDefault="000F1B19" w:rsidP="004426BD">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1559B" w14:textId="05A601D7" w:rsidR="000F1B19" w:rsidRPr="009D56FB" w:rsidRDefault="000F1B19" w:rsidP="00641A8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0E2D0C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262"/>
        </w:tabs>
        <w:ind w:left="2422" w:hanging="720"/>
      </w:pPr>
      <w:rPr>
        <w:rFonts w:hint="default"/>
        <w:b w:val="0"/>
        <w:b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5A56FA4A"/>
    <w:lvl w:ilvl="0" w:tplc="6AD6309C">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1199658071">
    <w:abstractNumId w:val="2"/>
  </w:num>
  <w:num w:numId="2" w16cid:durableId="1536388443">
    <w:abstractNumId w:val="4"/>
  </w:num>
  <w:num w:numId="3" w16cid:durableId="577636314">
    <w:abstractNumId w:val="5"/>
  </w:num>
  <w:num w:numId="4" w16cid:durableId="577590722">
    <w:abstractNumId w:val="6"/>
  </w:num>
  <w:num w:numId="5" w16cid:durableId="157700164">
    <w:abstractNumId w:val="3"/>
  </w:num>
  <w:num w:numId="6" w16cid:durableId="613563586">
    <w:abstractNumId w:val="0"/>
  </w:num>
  <w:num w:numId="7" w16cid:durableId="1343703212">
    <w:abstractNumId w:val="1"/>
  </w:num>
  <w:num w:numId="8" w16cid:durableId="15019633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17567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2900521">
    <w:abstractNumId w:val="0"/>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5988297">
    <w:abstractNumId w:val="6"/>
    <w:lvlOverride w:ilvl="0">
      <w:startOverride w:val="1"/>
    </w:lvlOverride>
  </w:num>
  <w:num w:numId="12" w16cid:durableId="2085446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115787">
    <w:abstractNumId w:val="6"/>
    <w:lvlOverride w:ilvl="0">
      <w:startOverride w:val="1"/>
    </w:lvlOverride>
  </w:num>
  <w:num w:numId="14" w16cid:durableId="21450739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8583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A96"/>
    <w:rsid w:val="00000EB2"/>
    <w:rsid w:val="00000FED"/>
    <w:rsid w:val="00001020"/>
    <w:rsid w:val="00001D76"/>
    <w:rsid w:val="0000434E"/>
    <w:rsid w:val="00015AE0"/>
    <w:rsid w:val="00017F69"/>
    <w:rsid w:val="00020EA3"/>
    <w:rsid w:val="000211A9"/>
    <w:rsid w:val="00021238"/>
    <w:rsid w:val="00021F10"/>
    <w:rsid w:val="00022956"/>
    <w:rsid w:val="000229C3"/>
    <w:rsid w:val="00026877"/>
    <w:rsid w:val="0002690A"/>
    <w:rsid w:val="00026F80"/>
    <w:rsid w:val="00031260"/>
    <w:rsid w:val="000322E3"/>
    <w:rsid w:val="000345E8"/>
    <w:rsid w:val="0003681A"/>
    <w:rsid w:val="000372B7"/>
    <w:rsid w:val="000376F2"/>
    <w:rsid w:val="00050C6A"/>
    <w:rsid w:val="00050F6E"/>
    <w:rsid w:val="0005165E"/>
    <w:rsid w:val="000524FE"/>
    <w:rsid w:val="00054D4D"/>
    <w:rsid w:val="00061EC2"/>
    <w:rsid w:val="000643FE"/>
    <w:rsid w:val="00064CFF"/>
    <w:rsid w:val="00066CE8"/>
    <w:rsid w:val="00072360"/>
    <w:rsid w:val="0007474A"/>
    <w:rsid w:val="0007759F"/>
    <w:rsid w:val="00080ED0"/>
    <w:rsid w:val="000829F6"/>
    <w:rsid w:val="00082DDD"/>
    <w:rsid w:val="0008374C"/>
    <w:rsid w:val="00085B8F"/>
    <w:rsid w:val="00086643"/>
    <w:rsid w:val="00087D37"/>
    <w:rsid w:val="00090110"/>
    <w:rsid w:val="000903D4"/>
    <w:rsid w:val="00090481"/>
    <w:rsid w:val="000904F8"/>
    <w:rsid w:val="0009088C"/>
    <w:rsid w:val="0009155E"/>
    <w:rsid w:val="00092899"/>
    <w:rsid w:val="00093AC6"/>
    <w:rsid w:val="0009414F"/>
    <w:rsid w:val="00095DEA"/>
    <w:rsid w:val="000A0B44"/>
    <w:rsid w:val="000A0EC5"/>
    <w:rsid w:val="000A298D"/>
    <w:rsid w:val="000A3207"/>
    <w:rsid w:val="000A3826"/>
    <w:rsid w:val="000A3F5A"/>
    <w:rsid w:val="000A40DE"/>
    <w:rsid w:val="000A5209"/>
    <w:rsid w:val="000A6C26"/>
    <w:rsid w:val="000B0777"/>
    <w:rsid w:val="000B1117"/>
    <w:rsid w:val="000C1C37"/>
    <w:rsid w:val="000C2022"/>
    <w:rsid w:val="000C5F71"/>
    <w:rsid w:val="000D0BB5"/>
    <w:rsid w:val="000D4635"/>
    <w:rsid w:val="000D4E58"/>
    <w:rsid w:val="000D52A4"/>
    <w:rsid w:val="000D53ED"/>
    <w:rsid w:val="000D5CC8"/>
    <w:rsid w:val="000E07BC"/>
    <w:rsid w:val="000E1937"/>
    <w:rsid w:val="000E5216"/>
    <w:rsid w:val="000F1B19"/>
    <w:rsid w:val="000F1CD4"/>
    <w:rsid w:val="000F30D4"/>
    <w:rsid w:val="000F4103"/>
    <w:rsid w:val="000F70A7"/>
    <w:rsid w:val="00103966"/>
    <w:rsid w:val="00104AA2"/>
    <w:rsid w:val="0011051F"/>
    <w:rsid w:val="00111765"/>
    <w:rsid w:val="00111885"/>
    <w:rsid w:val="00113CCA"/>
    <w:rsid w:val="001206A6"/>
    <w:rsid w:val="00122F25"/>
    <w:rsid w:val="0012383F"/>
    <w:rsid w:val="00124A74"/>
    <w:rsid w:val="00127028"/>
    <w:rsid w:val="00131F5C"/>
    <w:rsid w:val="0013238E"/>
    <w:rsid w:val="00135201"/>
    <w:rsid w:val="00135934"/>
    <w:rsid w:val="00135980"/>
    <w:rsid w:val="00140589"/>
    <w:rsid w:val="0014433F"/>
    <w:rsid w:val="001447E6"/>
    <w:rsid w:val="00145F47"/>
    <w:rsid w:val="00151C82"/>
    <w:rsid w:val="001529A8"/>
    <w:rsid w:val="00156E78"/>
    <w:rsid w:val="00157710"/>
    <w:rsid w:val="00157D47"/>
    <w:rsid w:val="00160632"/>
    <w:rsid w:val="00162A7E"/>
    <w:rsid w:val="00163A48"/>
    <w:rsid w:val="00164719"/>
    <w:rsid w:val="00165080"/>
    <w:rsid w:val="00166FC4"/>
    <w:rsid w:val="001677AC"/>
    <w:rsid w:val="001736DC"/>
    <w:rsid w:val="00173B67"/>
    <w:rsid w:val="001771E2"/>
    <w:rsid w:val="001804EA"/>
    <w:rsid w:val="00190A61"/>
    <w:rsid w:val="00193539"/>
    <w:rsid w:val="001A1B66"/>
    <w:rsid w:val="001A2215"/>
    <w:rsid w:val="001A2F30"/>
    <w:rsid w:val="001A3342"/>
    <w:rsid w:val="001A3A77"/>
    <w:rsid w:val="001A3E3D"/>
    <w:rsid w:val="001A4388"/>
    <w:rsid w:val="001A7049"/>
    <w:rsid w:val="001B0B29"/>
    <w:rsid w:val="001B1E40"/>
    <w:rsid w:val="001C061C"/>
    <w:rsid w:val="001C764E"/>
    <w:rsid w:val="001C7704"/>
    <w:rsid w:val="001D05F2"/>
    <w:rsid w:val="001D08EC"/>
    <w:rsid w:val="001D1299"/>
    <w:rsid w:val="001D1A05"/>
    <w:rsid w:val="001D33A5"/>
    <w:rsid w:val="001D4041"/>
    <w:rsid w:val="001E1052"/>
    <w:rsid w:val="001E21B1"/>
    <w:rsid w:val="001E2F93"/>
    <w:rsid w:val="001E4554"/>
    <w:rsid w:val="001E5D05"/>
    <w:rsid w:val="001E61E5"/>
    <w:rsid w:val="001F0019"/>
    <w:rsid w:val="001F07B8"/>
    <w:rsid w:val="001F1774"/>
    <w:rsid w:val="001F2159"/>
    <w:rsid w:val="001F4BE9"/>
    <w:rsid w:val="001F53FD"/>
    <w:rsid w:val="001F5C25"/>
    <w:rsid w:val="002019AF"/>
    <w:rsid w:val="00205440"/>
    <w:rsid w:val="00205561"/>
    <w:rsid w:val="00210B8B"/>
    <w:rsid w:val="00214863"/>
    <w:rsid w:val="002156B4"/>
    <w:rsid w:val="002178AA"/>
    <w:rsid w:val="00224B7D"/>
    <w:rsid w:val="00224FCD"/>
    <w:rsid w:val="00226477"/>
    <w:rsid w:val="0023299B"/>
    <w:rsid w:val="00232C60"/>
    <w:rsid w:val="00233F2D"/>
    <w:rsid w:val="00240D09"/>
    <w:rsid w:val="0024243C"/>
    <w:rsid w:val="00244F7C"/>
    <w:rsid w:val="002454AE"/>
    <w:rsid w:val="0024649E"/>
    <w:rsid w:val="00253222"/>
    <w:rsid w:val="00253545"/>
    <w:rsid w:val="0025565D"/>
    <w:rsid w:val="002611A4"/>
    <w:rsid w:val="00262539"/>
    <w:rsid w:val="00262847"/>
    <w:rsid w:val="00266402"/>
    <w:rsid w:val="00267767"/>
    <w:rsid w:val="00270D2E"/>
    <w:rsid w:val="00272274"/>
    <w:rsid w:val="00273BF6"/>
    <w:rsid w:val="00274016"/>
    <w:rsid w:val="00274710"/>
    <w:rsid w:val="00280485"/>
    <w:rsid w:val="00280A1E"/>
    <w:rsid w:val="00281BB2"/>
    <w:rsid w:val="00283E9B"/>
    <w:rsid w:val="002849F6"/>
    <w:rsid w:val="00290CB8"/>
    <w:rsid w:val="00291311"/>
    <w:rsid w:val="002944B4"/>
    <w:rsid w:val="00295C90"/>
    <w:rsid w:val="00296A43"/>
    <w:rsid w:val="00297714"/>
    <w:rsid w:val="00297A8D"/>
    <w:rsid w:val="00297D9E"/>
    <w:rsid w:val="002A23EE"/>
    <w:rsid w:val="002A54FF"/>
    <w:rsid w:val="002A5AD6"/>
    <w:rsid w:val="002B16CF"/>
    <w:rsid w:val="002B254E"/>
    <w:rsid w:val="002B72E9"/>
    <w:rsid w:val="002B738E"/>
    <w:rsid w:val="002C7998"/>
    <w:rsid w:val="002C7C6E"/>
    <w:rsid w:val="002D164D"/>
    <w:rsid w:val="002D399E"/>
    <w:rsid w:val="002D5101"/>
    <w:rsid w:val="002D54EC"/>
    <w:rsid w:val="002D6B2D"/>
    <w:rsid w:val="002D7A6F"/>
    <w:rsid w:val="002E0679"/>
    <w:rsid w:val="002E55B7"/>
    <w:rsid w:val="002E6815"/>
    <w:rsid w:val="002F1E53"/>
    <w:rsid w:val="002F2CAA"/>
    <w:rsid w:val="002F50BB"/>
    <w:rsid w:val="0030052C"/>
    <w:rsid w:val="003010C6"/>
    <w:rsid w:val="00305242"/>
    <w:rsid w:val="0030556E"/>
    <w:rsid w:val="00313E2A"/>
    <w:rsid w:val="00316EC6"/>
    <w:rsid w:val="00323679"/>
    <w:rsid w:val="00324D8D"/>
    <w:rsid w:val="003303F9"/>
    <w:rsid w:val="003306E1"/>
    <w:rsid w:val="003320E4"/>
    <w:rsid w:val="0033525D"/>
    <w:rsid w:val="00335557"/>
    <w:rsid w:val="003414F3"/>
    <w:rsid w:val="003421F7"/>
    <w:rsid w:val="00344C2B"/>
    <w:rsid w:val="00344D45"/>
    <w:rsid w:val="00354972"/>
    <w:rsid w:val="0035613E"/>
    <w:rsid w:val="0035697C"/>
    <w:rsid w:val="0035752C"/>
    <w:rsid w:val="00363EE9"/>
    <w:rsid w:val="00371F14"/>
    <w:rsid w:val="00372280"/>
    <w:rsid w:val="00372BA8"/>
    <w:rsid w:val="00375887"/>
    <w:rsid w:val="00376128"/>
    <w:rsid w:val="00377254"/>
    <w:rsid w:val="0037742E"/>
    <w:rsid w:val="00377D56"/>
    <w:rsid w:val="0038030C"/>
    <w:rsid w:val="00380821"/>
    <w:rsid w:val="0038245A"/>
    <w:rsid w:val="003826FA"/>
    <w:rsid w:val="00382EB8"/>
    <w:rsid w:val="003840E6"/>
    <w:rsid w:val="00385CFC"/>
    <w:rsid w:val="00385EC7"/>
    <w:rsid w:val="0039200C"/>
    <w:rsid w:val="0039337A"/>
    <w:rsid w:val="003937DD"/>
    <w:rsid w:val="00393F6A"/>
    <w:rsid w:val="00395EEA"/>
    <w:rsid w:val="00396AA7"/>
    <w:rsid w:val="00397800"/>
    <w:rsid w:val="00397871"/>
    <w:rsid w:val="003A3189"/>
    <w:rsid w:val="003A3CA7"/>
    <w:rsid w:val="003A5940"/>
    <w:rsid w:val="003B0645"/>
    <w:rsid w:val="003B33BD"/>
    <w:rsid w:val="003B569D"/>
    <w:rsid w:val="003B585B"/>
    <w:rsid w:val="003C3C0E"/>
    <w:rsid w:val="003C47A7"/>
    <w:rsid w:val="003C7930"/>
    <w:rsid w:val="003D0B59"/>
    <w:rsid w:val="003D42A6"/>
    <w:rsid w:val="003D4F21"/>
    <w:rsid w:val="003D4FAC"/>
    <w:rsid w:val="003D522E"/>
    <w:rsid w:val="003E2D54"/>
    <w:rsid w:val="003E47AB"/>
    <w:rsid w:val="003E5739"/>
    <w:rsid w:val="003E5C25"/>
    <w:rsid w:val="003E7906"/>
    <w:rsid w:val="003F0478"/>
    <w:rsid w:val="003F25D6"/>
    <w:rsid w:val="003F3A9B"/>
    <w:rsid w:val="003F3C50"/>
    <w:rsid w:val="00400434"/>
    <w:rsid w:val="00405307"/>
    <w:rsid w:val="00406202"/>
    <w:rsid w:val="00406A6A"/>
    <w:rsid w:val="00406B22"/>
    <w:rsid w:val="00407201"/>
    <w:rsid w:val="00412EE2"/>
    <w:rsid w:val="00413D86"/>
    <w:rsid w:val="00414769"/>
    <w:rsid w:val="00422C6F"/>
    <w:rsid w:val="00424637"/>
    <w:rsid w:val="00424BBE"/>
    <w:rsid w:val="004328A7"/>
    <w:rsid w:val="00434C74"/>
    <w:rsid w:val="00435D06"/>
    <w:rsid w:val="00435F77"/>
    <w:rsid w:val="00436565"/>
    <w:rsid w:val="00440D01"/>
    <w:rsid w:val="00441269"/>
    <w:rsid w:val="004426BD"/>
    <w:rsid w:val="00443838"/>
    <w:rsid w:val="00443A3B"/>
    <w:rsid w:val="004441F3"/>
    <w:rsid w:val="00445A4D"/>
    <w:rsid w:val="00450A68"/>
    <w:rsid w:val="0045261A"/>
    <w:rsid w:val="004528F3"/>
    <w:rsid w:val="00452DD9"/>
    <w:rsid w:val="004566F7"/>
    <w:rsid w:val="00456EB4"/>
    <w:rsid w:val="00464FDF"/>
    <w:rsid w:val="004718F3"/>
    <w:rsid w:val="004749F4"/>
    <w:rsid w:val="00475040"/>
    <w:rsid w:val="00476A81"/>
    <w:rsid w:val="004833D9"/>
    <w:rsid w:val="00486EB8"/>
    <w:rsid w:val="00487389"/>
    <w:rsid w:val="00490A93"/>
    <w:rsid w:val="00493AF7"/>
    <w:rsid w:val="00493D40"/>
    <w:rsid w:val="0049563C"/>
    <w:rsid w:val="004967B6"/>
    <w:rsid w:val="004A0D30"/>
    <w:rsid w:val="004A126A"/>
    <w:rsid w:val="004A504B"/>
    <w:rsid w:val="004A5645"/>
    <w:rsid w:val="004A6040"/>
    <w:rsid w:val="004A67DE"/>
    <w:rsid w:val="004A6911"/>
    <w:rsid w:val="004B54E0"/>
    <w:rsid w:val="004B5989"/>
    <w:rsid w:val="004B7384"/>
    <w:rsid w:val="004C4269"/>
    <w:rsid w:val="004C4BC0"/>
    <w:rsid w:val="004C6763"/>
    <w:rsid w:val="004D1E18"/>
    <w:rsid w:val="004D4210"/>
    <w:rsid w:val="004D4EAB"/>
    <w:rsid w:val="004D6236"/>
    <w:rsid w:val="004D7F90"/>
    <w:rsid w:val="004E1590"/>
    <w:rsid w:val="004E24DD"/>
    <w:rsid w:val="004E4DBB"/>
    <w:rsid w:val="004E4E41"/>
    <w:rsid w:val="004E73DB"/>
    <w:rsid w:val="004E7F9C"/>
    <w:rsid w:val="004F1E91"/>
    <w:rsid w:val="004F3493"/>
    <w:rsid w:val="004F5143"/>
    <w:rsid w:val="004F5DEC"/>
    <w:rsid w:val="004F5E29"/>
    <w:rsid w:val="005030B3"/>
    <w:rsid w:val="00503EFB"/>
    <w:rsid w:val="0050421A"/>
    <w:rsid w:val="005067D6"/>
    <w:rsid w:val="00512B09"/>
    <w:rsid w:val="00513ED5"/>
    <w:rsid w:val="005169EF"/>
    <w:rsid w:val="005217C6"/>
    <w:rsid w:val="005220ED"/>
    <w:rsid w:val="0052253E"/>
    <w:rsid w:val="005229D6"/>
    <w:rsid w:val="005246E3"/>
    <w:rsid w:val="00524E74"/>
    <w:rsid w:val="00526FFB"/>
    <w:rsid w:val="00527367"/>
    <w:rsid w:val="0053301D"/>
    <w:rsid w:val="00533796"/>
    <w:rsid w:val="005359E3"/>
    <w:rsid w:val="00536CF6"/>
    <w:rsid w:val="00537343"/>
    <w:rsid w:val="00541621"/>
    <w:rsid w:val="00545F53"/>
    <w:rsid w:val="005468C4"/>
    <w:rsid w:val="00547856"/>
    <w:rsid w:val="0055113D"/>
    <w:rsid w:val="00555782"/>
    <w:rsid w:val="005558C8"/>
    <w:rsid w:val="00555D75"/>
    <w:rsid w:val="00560DF0"/>
    <w:rsid w:val="00563F2B"/>
    <w:rsid w:val="00564E8F"/>
    <w:rsid w:val="0056679F"/>
    <w:rsid w:val="0056759C"/>
    <w:rsid w:val="005710B3"/>
    <w:rsid w:val="00571E30"/>
    <w:rsid w:val="00573C30"/>
    <w:rsid w:val="005758D0"/>
    <w:rsid w:val="00581A2A"/>
    <w:rsid w:val="00583C3A"/>
    <w:rsid w:val="0059513E"/>
    <w:rsid w:val="00596156"/>
    <w:rsid w:val="005A6AA4"/>
    <w:rsid w:val="005A6D9F"/>
    <w:rsid w:val="005B02EE"/>
    <w:rsid w:val="005B25C2"/>
    <w:rsid w:val="005B46BB"/>
    <w:rsid w:val="005B48FF"/>
    <w:rsid w:val="005B5CFE"/>
    <w:rsid w:val="005B6035"/>
    <w:rsid w:val="005B660E"/>
    <w:rsid w:val="005C0FDC"/>
    <w:rsid w:val="005C144B"/>
    <w:rsid w:val="005C2AE5"/>
    <w:rsid w:val="005C6DCF"/>
    <w:rsid w:val="005D0B4E"/>
    <w:rsid w:val="005D2E4E"/>
    <w:rsid w:val="005D363F"/>
    <w:rsid w:val="005D41FD"/>
    <w:rsid w:val="005D666D"/>
    <w:rsid w:val="005E0503"/>
    <w:rsid w:val="005E1707"/>
    <w:rsid w:val="005E3DA9"/>
    <w:rsid w:val="005E53ED"/>
    <w:rsid w:val="005E6FF4"/>
    <w:rsid w:val="005F064F"/>
    <w:rsid w:val="005F4F33"/>
    <w:rsid w:val="005F6815"/>
    <w:rsid w:val="005F7A10"/>
    <w:rsid w:val="0060323E"/>
    <w:rsid w:val="00604C15"/>
    <w:rsid w:val="00605623"/>
    <w:rsid w:val="0060685E"/>
    <w:rsid w:val="006158D5"/>
    <w:rsid w:val="00616D6A"/>
    <w:rsid w:val="00620245"/>
    <w:rsid w:val="00623030"/>
    <w:rsid w:val="00623D47"/>
    <w:rsid w:val="006240A4"/>
    <w:rsid w:val="00625C75"/>
    <w:rsid w:val="00625D83"/>
    <w:rsid w:val="006271C4"/>
    <w:rsid w:val="0062776B"/>
    <w:rsid w:val="00635D46"/>
    <w:rsid w:val="006378C4"/>
    <w:rsid w:val="00637B2B"/>
    <w:rsid w:val="00640593"/>
    <w:rsid w:val="00641A8C"/>
    <w:rsid w:val="00647002"/>
    <w:rsid w:val="00650815"/>
    <w:rsid w:val="00652CF3"/>
    <w:rsid w:val="0065434E"/>
    <w:rsid w:val="00654F6D"/>
    <w:rsid w:val="0065621B"/>
    <w:rsid w:val="006608CE"/>
    <w:rsid w:val="006617E3"/>
    <w:rsid w:val="00661A96"/>
    <w:rsid w:val="006623E7"/>
    <w:rsid w:val="00662AC5"/>
    <w:rsid w:val="00662B80"/>
    <w:rsid w:val="00666D9B"/>
    <w:rsid w:val="00667C32"/>
    <w:rsid w:val="00670F6C"/>
    <w:rsid w:val="00671B0E"/>
    <w:rsid w:val="00674CBE"/>
    <w:rsid w:val="006802C3"/>
    <w:rsid w:val="006802F4"/>
    <w:rsid w:val="00682978"/>
    <w:rsid w:val="006829B2"/>
    <w:rsid w:val="006852C7"/>
    <w:rsid w:val="006852CE"/>
    <w:rsid w:val="00686CDB"/>
    <w:rsid w:val="00687B00"/>
    <w:rsid w:val="00690A11"/>
    <w:rsid w:val="00691A9B"/>
    <w:rsid w:val="00692D14"/>
    <w:rsid w:val="00693416"/>
    <w:rsid w:val="00694991"/>
    <w:rsid w:val="006A1102"/>
    <w:rsid w:val="006A1492"/>
    <w:rsid w:val="006A1A98"/>
    <w:rsid w:val="006A4296"/>
    <w:rsid w:val="006A72FC"/>
    <w:rsid w:val="006A7B2C"/>
    <w:rsid w:val="006B0396"/>
    <w:rsid w:val="006B154C"/>
    <w:rsid w:val="006B2FAA"/>
    <w:rsid w:val="006B65C7"/>
    <w:rsid w:val="006C1727"/>
    <w:rsid w:val="006C32FD"/>
    <w:rsid w:val="006C39CE"/>
    <w:rsid w:val="006C3E3B"/>
    <w:rsid w:val="006C7D23"/>
    <w:rsid w:val="006D0121"/>
    <w:rsid w:val="006D0FCC"/>
    <w:rsid w:val="006D21F5"/>
    <w:rsid w:val="006D3089"/>
    <w:rsid w:val="006D5892"/>
    <w:rsid w:val="006D746B"/>
    <w:rsid w:val="006E126D"/>
    <w:rsid w:val="006E1FC3"/>
    <w:rsid w:val="006F0047"/>
    <w:rsid w:val="006F293E"/>
    <w:rsid w:val="006F2DC7"/>
    <w:rsid w:val="006F35C7"/>
    <w:rsid w:val="007015E1"/>
    <w:rsid w:val="0070262E"/>
    <w:rsid w:val="00702988"/>
    <w:rsid w:val="00704CE9"/>
    <w:rsid w:val="0070616B"/>
    <w:rsid w:val="007061CB"/>
    <w:rsid w:val="00706295"/>
    <w:rsid w:val="007069A6"/>
    <w:rsid w:val="00706FDA"/>
    <w:rsid w:val="00707EC4"/>
    <w:rsid w:val="007105C2"/>
    <w:rsid w:val="00711F88"/>
    <w:rsid w:val="00711F9A"/>
    <w:rsid w:val="00712CF5"/>
    <w:rsid w:val="00713810"/>
    <w:rsid w:val="00716AD7"/>
    <w:rsid w:val="00720455"/>
    <w:rsid w:val="00727C51"/>
    <w:rsid w:val="007303A5"/>
    <w:rsid w:val="00730B3E"/>
    <w:rsid w:val="007316EF"/>
    <w:rsid w:val="0073420A"/>
    <w:rsid w:val="0073420B"/>
    <w:rsid w:val="0073487A"/>
    <w:rsid w:val="00736367"/>
    <w:rsid w:val="0073796E"/>
    <w:rsid w:val="007402E3"/>
    <w:rsid w:val="007417C7"/>
    <w:rsid w:val="007442C9"/>
    <w:rsid w:val="0074461C"/>
    <w:rsid w:val="0074760E"/>
    <w:rsid w:val="007504F9"/>
    <w:rsid w:val="00751E4C"/>
    <w:rsid w:val="00753233"/>
    <w:rsid w:val="0075381A"/>
    <w:rsid w:val="00754ABA"/>
    <w:rsid w:val="007559CC"/>
    <w:rsid w:val="00760021"/>
    <w:rsid w:val="00760DDC"/>
    <w:rsid w:val="00761BBB"/>
    <w:rsid w:val="00762E5B"/>
    <w:rsid w:val="00766B60"/>
    <w:rsid w:val="0077255F"/>
    <w:rsid w:val="0077317B"/>
    <w:rsid w:val="00776E32"/>
    <w:rsid w:val="00782B0D"/>
    <w:rsid w:val="007832A9"/>
    <w:rsid w:val="00786147"/>
    <w:rsid w:val="007862E6"/>
    <w:rsid w:val="00790967"/>
    <w:rsid w:val="0079162C"/>
    <w:rsid w:val="007932F5"/>
    <w:rsid w:val="007A0946"/>
    <w:rsid w:val="007A1546"/>
    <w:rsid w:val="007A228C"/>
    <w:rsid w:val="007A2922"/>
    <w:rsid w:val="007A2F6E"/>
    <w:rsid w:val="007A368E"/>
    <w:rsid w:val="007A44C5"/>
    <w:rsid w:val="007A5868"/>
    <w:rsid w:val="007B04CE"/>
    <w:rsid w:val="007B390D"/>
    <w:rsid w:val="007B4909"/>
    <w:rsid w:val="007B58E8"/>
    <w:rsid w:val="007B6871"/>
    <w:rsid w:val="007B7A2F"/>
    <w:rsid w:val="007C12FE"/>
    <w:rsid w:val="007C3952"/>
    <w:rsid w:val="007C3D33"/>
    <w:rsid w:val="007C44C9"/>
    <w:rsid w:val="007C539E"/>
    <w:rsid w:val="007C7748"/>
    <w:rsid w:val="007D0465"/>
    <w:rsid w:val="007D1CA2"/>
    <w:rsid w:val="007D294A"/>
    <w:rsid w:val="007D47D2"/>
    <w:rsid w:val="007D683D"/>
    <w:rsid w:val="007D6EC0"/>
    <w:rsid w:val="007D6FE0"/>
    <w:rsid w:val="007D7ABB"/>
    <w:rsid w:val="007D7E1D"/>
    <w:rsid w:val="007E2932"/>
    <w:rsid w:val="007E3D3F"/>
    <w:rsid w:val="007E46CA"/>
    <w:rsid w:val="007E48BF"/>
    <w:rsid w:val="007F083E"/>
    <w:rsid w:val="007F1027"/>
    <w:rsid w:val="008006B5"/>
    <w:rsid w:val="00801C0B"/>
    <w:rsid w:val="00802165"/>
    <w:rsid w:val="00804739"/>
    <w:rsid w:val="00804BE6"/>
    <w:rsid w:val="00813387"/>
    <w:rsid w:val="00815434"/>
    <w:rsid w:val="00816C29"/>
    <w:rsid w:val="00822161"/>
    <w:rsid w:val="00831979"/>
    <w:rsid w:val="00832982"/>
    <w:rsid w:val="008341A8"/>
    <w:rsid w:val="008347E7"/>
    <w:rsid w:val="00841F66"/>
    <w:rsid w:val="00843D6A"/>
    <w:rsid w:val="008440DF"/>
    <w:rsid w:val="008473A1"/>
    <w:rsid w:val="0084753A"/>
    <w:rsid w:val="008501CA"/>
    <w:rsid w:val="00851352"/>
    <w:rsid w:val="00855754"/>
    <w:rsid w:val="00857077"/>
    <w:rsid w:val="00863103"/>
    <w:rsid w:val="00863230"/>
    <w:rsid w:val="00863BF6"/>
    <w:rsid w:val="00864365"/>
    <w:rsid w:val="008657B3"/>
    <w:rsid w:val="00865BD0"/>
    <w:rsid w:val="00865D11"/>
    <w:rsid w:val="00865F30"/>
    <w:rsid w:val="00866E01"/>
    <w:rsid w:val="00870735"/>
    <w:rsid w:val="008717D8"/>
    <w:rsid w:val="0087215C"/>
    <w:rsid w:val="00872B33"/>
    <w:rsid w:val="00875D25"/>
    <w:rsid w:val="0087656D"/>
    <w:rsid w:val="00880043"/>
    <w:rsid w:val="00880E35"/>
    <w:rsid w:val="008875FE"/>
    <w:rsid w:val="00887F8E"/>
    <w:rsid w:val="00891C6C"/>
    <w:rsid w:val="00892F75"/>
    <w:rsid w:val="00895F39"/>
    <w:rsid w:val="00896234"/>
    <w:rsid w:val="0089727B"/>
    <w:rsid w:val="00897E43"/>
    <w:rsid w:val="008A615E"/>
    <w:rsid w:val="008A69FB"/>
    <w:rsid w:val="008C498E"/>
    <w:rsid w:val="008C5165"/>
    <w:rsid w:val="008C5738"/>
    <w:rsid w:val="008C6B6B"/>
    <w:rsid w:val="008C7EAD"/>
    <w:rsid w:val="008D0CFE"/>
    <w:rsid w:val="008D439D"/>
    <w:rsid w:val="008D50A6"/>
    <w:rsid w:val="008D6152"/>
    <w:rsid w:val="008E07D3"/>
    <w:rsid w:val="008E2F5F"/>
    <w:rsid w:val="008E35CC"/>
    <w:rsid w:val="008E5BBB"/>
    <w:rsid w:val="008E6431"/>
    <w:rsid w:val="008E64A9"/>
    <w:rsid w:val="008E7BA9"/>
    <w:rsid w:val="008F07E9"/>
    <w:rsid w:val="008F0F81"/>
    <w:rsid w:val="008F27BF"/>
    <w:rsid w:val="008F5EA8"/>
    <w:rsid w:val="00901754"/>
    <w:rsid w:val="00901E0E"/>
    <w:rsid w:val="009031D5"/>
    <w:rsid w:val="00903FC1"/>
    <w:rsid w:val="00906FFE"/>
    <w:rsid w:val="009073E1"/>
    <w:rsid w:val="009142EC"/>
    <w:rsid w:val="0091475F"/>
    <w:rsid w:val="009154C3"/>
    <w:rsid w:val="009174B9"/>
    <w:rsid w:val="00917658"/>
    <w:rsid w:val="0092291C"/>
    <w:rsid w:val="00923540"/>
    <w:rsid w:val="00926767"/>
    <w:rsid w:val="009312D8"/>
    <w:rsid w:val="009359D7"/>
    <w:rsid w:val="009361D5"/>
    <w:rsid w:val="009362A3"/>
    <w:rsid w:val="009365F2"/>
    <w:rsid w:val="00936B79"/>
    <w:rsid w:val="00940872"/>
    <w:rsid w:val="00942125"/>
    <w:rsid w:val="0094244B"/>
    <w:rsid w:val="009428A4"/>
    <w:rsid w:val="00943378"/>
    <w:rsid w:val="0094429C"/>
    <w:rsid w:val="0094738D"/>
    <w:rsid w:val="009477CA"/>
    <w:rsid w:val="00950C2C"/>
    <w:rsid w:val="00955D2E"/>
    <w:rsid w:val="009561D0"/>
    <w:rsid w:val="00957E68"/>
    <w:rsid w:val="0096031A"/>
    <w:rsid w:val="00960F31"/>
    <w:rsid w:val="0096335D"/>
    <w:rsid w:val="009644EC"/>
    <w:rsid w:val="009659F4"/>
    <w:rsid w:val="00970243"/>
    <w:rsid w:val="00970D60"/>
    <w:rsid w:val="009767E2"/>
    <w:rsid w:val="00980783"/>
    <w:rsid w:val="00980DDB"/>
    <w:rsid w:val="00985FBE"/>
    <w:rsid w:val="0099390E"/>
    <w:rsid w:val="009960E5"/>
    <w:rsid w:val="009A7ADC"/>
    <w:rsid w:val="009B0D30"/>
    <w:rsid w:val="009B10DF"/>
    <w:rsid w:val="009B2DEA"/>
    <w:rsid w:val="009B3D1F"/>
    <w:rsid w:val="009B7A16"/>
    <w:rsid w:val="009C19B7"/>
    <w:rsid w:val="009C1E15"/>
    <w:rsid w:val="009C34DE"/>
    <w:rsid w:val="009C5ABB"/>
    <w:rsid w:val="009C65EC"/>
    <w:rsid w:val="009C7C0A"/>
    <w:rsid w:val="009C7DA7"/>
    <w:rsid w:val="009D2F83"/>
    <w:rsid w:val="009D56FB"/>
    <w:rsid w:val="009D6179"/>
    <w:rsid w:val="009D7C51"/>
    <w:rsid w:val="009E0F8D"/>
    <w:rsid w:val="009E196C"/>
    <w:rsid w:val="009E2EAA"/>
    <w:rsid w:val="009F36BF"/>
    <w:rsid w:val="009F3901"/>
    <w:rsid w:val="009F4A0F"/>
    <w:rsid w:val="009F4AFD"/>
    <w:rsid w:val="009F7F52"/>
    <w:rsid w:val="00A017F8"/>
    <w:rsid w:val="00A03D3A"/>
    <w:rsid w:val="00A05375"/>
    <w:rsid w:val="00A111B6"/>
    <w:rsid w:val="00A11842"/>
    <w:rsid w:val="00A11911"/>
    <w:rsid w:val="00A12659"/>
    <w:rsid w:val="00A1412F"/>
    <w:rsid w:val="00A150C7"/>
    <w:rsid w:val="00A15517"/>
    <w:rsid w:val="00A20AC5"/>
    <w:rsid w:val="00A228BB"/>
    <w:rsid w:val="00A250C9"/>
    <w:rsid w:val="00A259EC"/>
    <w:rsid w:val="00A26D27"/>
    <w:rsid w:val="00A31058"/>
    <w:rsid w:val="00A375D8"/>
    <w:rsid w:val="00A376EE"/>
    <w:rsid w:val="00A40CE8"/>
    <w:rsid w:val="00A42A99"/>
    <w:rsid w:val="00A50C78"/>
    <w:rsid w:val="00A5151A"/>
    <w:rsid w:val="00A53DC1"/>
    <w:rsid w:val="00A5693C"/>
    <w:rsid w:val="00A56A81"/>
    <w:rsid w:val="00A57894"/>
    <w:rsid w:val="00A57E0A"/>
    <w:rsid w:val="00A60A29"/>
    <w:rsid w:val="00A61EE8"/>
    <w:rsid w:val="00A705AA"/>
    <w:rsid w:val="00A73B6C"/>
    <w:rsid w:val="00A748A5"/>
    <w:rsid w:val="00A74C42"/>
    <w:rsid w:val="00A767C8"/>
    <w:rsid w:val="00A803EB"/>
    <w:rsid w:val="00A809B2"/>
    <w:rsid w:val="00A80C57"/>
    <w:rsid w:val="00A80EEF"/>
    <w:rsid w:val="00A823F6"/>
    <w:rsid w:val="00A8313A"/>
    <w:rsid w:val="00A833F4"/>
    <w:rsid w:val="00A845E0"/>
    <w:rsid w:val="00A84EE7"/>
    <w:rsid w:val="00A86A51"/>
    <w:rsid w:val="00A8719E"/>
    <w:rsid w:val="00A93DF4"/>
    <w:rsid w:val="00A93F9B"/>
    <w:rsid w:val="00A966DE"/>
    <w:rsid w:val="00AA06E9"/>
    <w:rsid w:val="00AA0A89"/>
    <w:rsid w:val="00AA3C68"/>
    <w:rsid w:val="00AA5368"/>
    <w:rsid w:val="00AA6429"/>
    <w:rsid w:val="00AA76A9"/>
    <w:rsid w:val="00AB1ABD"/>
    <w:rsid w:val="00AB31C4"/>
    <w:rsid w:val="00AB63BB"/>
    <w:rsid w:val="00AC013C"/>
    <w:rsid w:val="00AC01AA"/>
    <w:rsid w:val="00AC10C4"/>
    <w:rsid w:val="00AC3CCD"/>
    <w:rsid w:val="00AC3CEF"/>
    <w:rsid w:val="00AC4F72"/>
    <w:rsid w:val="00AD2563"/>
    <w:rsid w:val="00AD4EA3"/>
    <w:rsid w:val="00AD6F0B"/>
    <w:rsid w:val="00AD7544"/>
    <w:rsid w:val="00AE065C"/>
    <w:rsid w:val="00AE242B"/>
    <w:rsid w:val="00AE631B"/>
    <w:rsid w:val="00AF1F3D"/>
    <w:rsid w:val="00AF4881"/>
    <w:rsid w:val="00AF5C8A"/>
    <w:rsid w:val="00AF741A"/>
    <w:rsid w:val="00B00E45"/>
    <w:rsid w:val="00B01ADB"/>
    <w:rsid w:val="00B01AF2"/>
    <w:rsid w:val="00B04161"/>
    <w:rsid w:val="00B056F9"/>
    <w:rsid w:val="00B10974"/>
    <w:rsid w:val="00B11E3D"/>
    <w:rsid w:val="00B136B1"/>
    <w:rsid w:val="00B15C96"/>
    <w:rsid w:val="00B17E82"/>
    <w:rsid w:val="00B212CD"/>
    <w:rsid w:val="00B22258"/>
    <w:rsid w:val="00B222B2"/>
    <w:rsid w:val="00B22508"/>
    <w:rsid w:val="00B23BD8"/>
    <w:rsid w:val="00B23F6B"/>
    <w:rsid w:val="00B24057"/>
    <w:rsid w:val="00B2498B"/>
    <w:rsid w:val="00B24F3A"/>
    <w:rsid w:val="00B2781A"/>
    <w:rsid w:val="00B2797F"/>
    <w:rsid w:val="00B30677"/>
    <w:rsid w:val="00B346FA"/>
    <w:rsid w:val="00B37C4B"/>
    <w:rsid w:val="00B40A82"/>
    <w:rsid w:val="00B43CBA"/>
    <w:rsid w:val="00B4575A"/>
    <w:rsid w:val="00B466CD"/>
    <w:rsid w:val="00B52A26"/>
    <w:rsid w:val="00B54AF2"/>
    <w:rsid w:val="00B54F6E"/>
    <w:rsid w:val="00B553ED"/>
    <w:rsid w:val="00B55FED"/>
    <w:rsid w:val="00B575BA"/>
    <w:rsid w:val="00B61E48"/>
    <w:rsid w:val="00B62659"/>
    <w:rsid w:val="00B6381D"/>
    <w:rsid w:val="00B65153"/>
    <w:rsid w:val="00B71608"/>
    <w:rsid w:val="00B76429"/>
    <w:rsid w:val="00B769C9"/>
    <w:rsid w:val="00B76E57"/>
    <w:rsid w:val="00B77B77"/>
    <w:rsid w:val="00B86471"/>
    <w:rsid w:val="00B903F0"/>
    <w:rsid w:val="00B922D0"/>
    <w:rsid w:val="00B956D4"/>
    <w:rsid w:val="00B95855"/>
    <w:rsid w:val="00B97446"/>
    <w:rsid w:val="00BA62D8"/>
    <w:rsid w:val="00BA7432"/>
    <w:rsid w:val="00BB0962"/>
    <w:rsid w:val="00BB2764"/>
    <w:rsid w:val="00BB4505"/>
    <w:rsid w:val="00BB75D7"/>
    <w:rsid w:val="00BB7FF1"/>
    <w:rsid w:val="00BC1AA0"/>
    <w:rsid w:val="00BC2495"/>
    <w:rsid w:val="00BC2650"/>
    <w:rsid w:val="00BC314A"/>
    <w:rsid w:val="00BC4A01"/>
    <w:rsid w:val="00BC69D9"/>
    <w:rsid w:val="00BC7EB9"/>
    <w:rsid w:val="00BD0C29"/>
    <w:rsid w:val="00BD2643"/>
    <w:rsid w:val="00BD56B1"/>
    <w:rsid w:val="00BD6558"/>
    <w:rsid w:val="00BE122E"/>
    <w:rsid w:val="00BE35C1"/>
    <w:rsid w:val="00BE4C05"/>
    <w:rsid w:val="00BE7B02"/>
    <w:rsid w:val="00BE7FFB"/>
    <w:rsid w:val="00BF0678"/>
    <w:rsid w:val="00BF2F76"/>
    <w:rsid w:val="00BF3022"/>
    <w:rsid w:val="00BF3214"/>
    <w:rsid w:val="00BF3409"/>
    <w:rsid w:val="00BF5573"/>
    <w:rsid w:val="00BF6DD7"/>
    <w:rsid w:val="00C01E56"/>
    <w:rsid w:val="00C042C0"/>
    <w:rsid w:val="00C10ED6"/>
    <w:rsid w:val="00C15867"/>
    <w:rsid w:val="00C16960"/>
    <w:rsid w:val="00C17ABB"/>
    <w:rsid w:val="00C17E59"/>
    <w:rsid w:val="00C2073A"/>
    <w:rsid w:val="00C2296D"/>
    <w:rsid w:val="00C23155"/>
    <w:rsid w:val="00C23AAE"/>
    <w:rsid w:val="00C2586A"/>
    <w:rsid w:val="00C268AE"/>
    <w:rsid w:val="00C31F00"/>
    <w:rsid w:val="00C342D6"/>
    <w:rsid w:val="00C34689"/>
    <w:rsid w:val="00C34795"/>
    <w:rsid w:val="00C359FB"/>
    <w:rsid w:val="00C37C73"/>
    <w:rsid w:val="00C40C41"/>
    <w:rsid w:val="00C44C41"/>
    <w:rsid w:val="00C45885"/>
    <w:rsid w:val="00C473E3"/>
    <w:rsid w:val="00C50F22"/>
    <w:rsid w:val="00C5236C"/>
    <w:rsid w:val="00C54133"/>
    <w:rsid w:val="00C57322"/>
    <w:rsid w:val="00C57971"/>
    <w:rsid w:val="00C63A58"/>
    <w:rsid w:val="00C64B0E"/>
    <w:rsid w:val="00C65BD7"/>
    <w:rsid w:val="00C6677A"/>
    <w:rsid w:val="00C70A3F"/>
    <w:rsid w:val="00C761E4"/>
    <w:rsid w:val="00C76BA4"/>
    <w:rsid w:val="00C80B24"/>
    <w:rsid w:val="00C80E07"/>
    <w:rsid w:val="00C811F8"/>
    <w:rsid w:val="00C83A48"/>
    <w:rsid w:val="00C840E9"/>
    <w:rsid w:val="00C854C1"/>
    <w:rsid w:val="00C85865"/>
    <w:rsid w:val="00C85E85"/>
    <w:rsid w:val="00C86803"/>
    <w:rsid w:val="00C86BEC"/>
    <w:rsid w:val="00C87762"/>
    <w:rsid w:val="00C91058"/>
    <w:rsid w:val="00C91939"/>
    <w:rsid w:val="00C943E1"/>
    <w:rsid w:val="00CA2C2C"/>
    <w:rsid w:val="00CA2EAE"/>
    <w:rsid w:val="00CA3164"/>
    <w:rsid w:val="00CA4AC1"/>
    <w:rsid w:val="00CA6B3D"/>
    <w:rsid w:val="00CB0316"/>
    <w:rsid w:val="00CB0B11"/>
    <w:rsid w:val="00CB426A"/>
    <w:rsid w:val="00CB452F"/>
    <w:rsid w:val="00CB5354"/>
    <w:rsid w:val="00CB63AC"/>
    <w:rsid w:val="00CB7A9D"/>
    <w:rsid w:val="00CC1F0B"/>
    <w:rsid w:val="00CC39AE"/>
    <w:rsid w:val="00CC3C9E"/>
    <w:rsid w:val="00CC6A14"/>
    <w:rsid w:val="00CC70A3"/>
    <w:rsid w:val="00CD1CCE"/>
    <w:rsid w:val="00CD2018"/>
    <w:rsid w:val="00CD2FF6"/>
    <w:rsid w:val="00CD4282"/>
    <w:rsid w:val="00CD4442"/>
    <w:rsid w:val="00CD53C3"/>
    <w:rsid w:val="00CD574E"/>
    <w:rsid w:val="00CD6455"/>
    <w:rsid w:val="00CD7F7D"/>
    <w:rsid w:val="00CE07F1"/>
    <w:rsid w:val="00CE24B5"/>
    <w:rsid w:val="00CE4C22"/>
    <w:rsid w:val="00CE76E5"/>
    <w:rsid w:val="00CF162B"/>
    <w:rsid w:val="00CF1B37"/>
    <w:rsid w:val="00CF21C2"/>
    <w:rsid w:val="00CF2268"/>
    <w:rsid w:val="00CF41EC"/>
    <w:rsid w:val="00CF47E5"/>
    <w:rsid w:val="00CF51B6"/>
    <w:rsid w:val="00CF5D04"/>
    <w:rsid w:val="00CF6EB7"/>
    <w:rsid w:val="00CF6FF7"/>
    <w:rsid w:val="00D013EB"/>
    <w:rsid w:val="00D01556"/>
    <w:rsid w:val="00D04170"/>
    <w:rsid w:val="00D04DE4"/>
    <w:rsid w:val="00D063F1"/>
    <w:rsid w:val="00D12ECE"/>
    <w:rsid w:val="00D14F22"/>
    <w:rsid w:val="00D151FC"/>
    <w:rsid w:val="00D16BAC"/>
    <w:rsid w:val="00D21475"/>
    <w:rsid w:val="00D23E12"/>
    <w:rsid w:val="00D258BF"/>
    <w:rsid w:val="00D265A4"/>
    <w:rsid w:val="00D32987"/>
    <w:rsid w:val="00D329AA"/>
    <w:rsid w:val="00D3462E"/>
    <w:rsid w:val="00D36F8A"/>
    <w:rsid w:val="00D4096C"/>
    <w:rsid w:val="00D43251"/>
    <w:rsid w:val="00D44D20"/>
    <w:rsid w:val="00D4741C"/>
    <w:rsid w:val="00D56A04"/>
    <w:rsid w:val="00D57918"/>
    <w:rsid w:val="00D60569"/>
    <w:rsid w:val="00D61589"/>
    <w:rsid w:val="00D62630"/>
    <w:rsid w:val="00D67399"/>
    <w:rsid w:val="00D73DC6"/>
    <w:rsid w:val="00D74C1A"/>
    <w:rsid w:val="00D754C1"/>
    <w:rsid w:val="00D760F3"/>
    <w:rsid w:val="00D763F7"/>
    <w:rsid w:val="00D77393"/>
    <w:rsid w:val="00D77A35"/>
    <w:rsid w:val="00D811C3"/>
    <w:rsid w:val="00D814DD"/>
    <w:rsid w:val="00D819E8"/>
    <w:rsid w:val="00D81B3E"/>
    <w:rsid w:val="00D85B8B"/>
    <w:rsid w:val="00D87D20"/>
    <w:rsid w:val="00D90C70"/>
    <w:rsid w:val="00D90E49"/>
    <w:rsid w:val="00D92ED4"/>
    <w:rsid w:val="00D967D4"/>
    <w:rsid w:val="00D96ADE"/>
    <w:rsid w:val="00D971ED"/>
    <w:rsid w:val="00DA055E"/>
    <w:rsid w:val="00DA0CE2"/>
    <w:rsid w:val="00DA0DD8"/>
    <w:rsid w:val="00DA3EFB"/>
    <w:rsid w:val="00DA534A"/>
    <w:rsid w:val="00DA6A2F"/>
    <w:rsid w:val="00DB2A6A"/>
    <w:rsid w:val="00DB7E83"/>
    <w:rsid w:val="00DC315C"/>
    <w:rsid w:val="00DC65DA"/>
    <w:rsid w:val="00DC6A10"/>
    <w:rsid w:val="00DC7795"/>
    <w:rsid w:val="00DD17BB"/>
    <w:rsid w:val="00DD34D1"/>
    <w:rsid w:val="00DD36A0"/>
    <w:rsid w:val="00DD7636"/>
    <w:rsid w:val="00DD7CD5"/>
    <w:rsid w:val="00DE657E"/>
    <w:rsid w:val="00DF3AEF"/>
    <w:rsid w:val="00DF4704"/>
    <w:rsid w:val="00E024AA"/>
    <w:rsid w:val="00E042C2"/>
    <w:rsid w:val="00E04F61"/>
    <w:rsid w:val="00E06BDA"/>
    <w:rsid w:val="00E1025C"/>
    <w:rsid w:val="00E12A8F"/>
    <w:rsid w:val="00E13177"/>
    <w:rsid w:val="00E15C77"/>
    <w:rsid w:val="00E1601C"/>
    <w:rsid w:val="00E16976"/>
    <w:rsid w:val="00E170B8"/>
    <w:rsid w:val="00E17213"/>
    <w:rsid w:val="00E210BA"/>
    <w:rsid w:val="00E2395B"/>
    <w:rsid w:val="00E250F1"/>
    <w:rsid w:val="00E26B5A"/>
    <w:rsid w:val="00E27D50"/>
    <w:rsid w:val="00E33601"/>
    <w:rsid w:val="00E34BB4"/>
    <w:rsid w:val="00E3550D"/>
    <w:rsid w:val="00E37794"/>
    <w:rsid w:val="00E37B22"/>
    <w:rsid w:val="00E4120E"/>
    <w:rsid w:val="00E434C0"/>
    <w:rsid w:val="00E462CB"/>
    <w:rsid w:val="00E46F47"/>
    <w:rsid w:val="00E47B08"/>
    <w:rsid w:val="00E52838"/>
    <w:rsid w:val="00E52D2B"/>
    <w:rsid w:val="00E614E0"/>
    <w:rsid w:val="00E61829"/>
    <w:rsid w:val="00E63EF7"/>
    <w:rsid w:val="00E64004"/>
    <w:rsid w:val="00E656CC"/>
    <w:rsid w:val="00E67706"/>
    <w:rsid w:val="00E70518"/>
    <w:rsid w:val="00E719A5"/>
    <w:rsid w:val="00E71BA2"/>
    <w:rsid w:val="00E73145"/>
    <w:rsid w:val="00E73F7F"/>
    <w:rsid w:val="00E75FD6"/>
    <w:rsid w:val="00E76269"/>
    <w:rsid w:val="00E84CB6"/>
    <w:rsid w:val="00E85409"/>
    <w:rsid w:val="00E8703B"/>
    <w:rsid w:val="00E90479"/>
    <w:rsid w:val="00E9384B"/>
    <w:rsid w:val="00E95FF9"/>
    <w:rsid w:val="00EA0405"/>
    <w:rsid w:val="00EA1BF2"/>
    <w:rsid w:val="00EA429F"/>
    <w:rsid w:val="00EA4F9E"/>
    <w:rsid w:val="00EA63CA"/>
    <w:rsid w:val="00EA6D3B"/>
    <w:rsid w:val="00EB00AD"/>
    <w:rsid w:val="00EB136C"/>
    <w:rsid w:val="00EB480E"/>
    <w:rsid w:val="00EB595E"/>
    <w:rsid w:val="00EB5EC6"/>
    <w:rsid w:val="00EB7FC9"/>
    <w:rsid w:val="00EC0C21"/>
    <w:rsid w:val="00EC44EA"/>
    <w:rsid w:val="00ED2353"/>
    <w:rsid w:val="00ED27E8"/>
    <w:rsid w:val="00ED7137"/>
    <w:rsid w:val="00EE03A2"/>
    <w:rsid w:val="00EE1FE2"/>
    <w:rsid w:val="00EE26CA"/>
    <w:rsid w:val="00EE2A0D"/>
    <w:rsid w:val="00EE2C0F"/>
    <w:rsid w:val="00EE5B63"/>
    <w:rsid w:val="00EF06EA"/>
    <w:rsid w:val="00EF0729"/>
    <w:rsid w:val="00EF1C3E"/>
    <w:rsid w:val="00EF4740"/>
    <w:rsid w:val="00EF4943"/>
    <w:rsid w:val="00EF4BE1"/>
    <w:rsid w:val="00EF752D"/>
    <w:rsid w:val="00F012D8"/>
    <w:rsid w:val="00F016D9"/>
    <w:rsid w:val="00F01E7B"/>
    <w:rsid w:val="00F037BB"/>
    <w:rsid w:val="00F04E4C"/>
    <w:rsid w:val="00F05729"/>
    <w:rsid w:val="00F068E3"/>
    <w:rsid w:val="00F07525"/>
    <w:rsid w:val="00F11AC1"/>
    <w:rsid w:val="00F166E7"/>
    <w:rsid w:val="00F21088"/>
    <w:rsid w:val="00F223B1"/>
    <w:rsid w:val="00F302E0"/>
    <w:rsid w:val="00F327E7"/>
    <w:rsid w:val="00F331B0"/>
    <w:rsid w:val="00F35746"/>
    <w:rsid w:val="00F35F82"/>
    <w:rsid w:val="00F36995"/>
    <w:rsid w:val="00F3703D"/>
    <w:rsid w:val="00F4196C"/>
    <w:rsid w:val="00F4270C"/>
    <w:rsid w:val="00F447C7"/>
    <w:rsid w:val="00F459B4"/>
    <w:rsid w:val="00F45E17"/>
    <w:rsid w:val="00F5211B"/>
    <w:rsid w:val="00F541FA"/>
    <w:rsid w:val="00F554A9"/>
    <w:rsid w:val="00F56B95"/>
    <w:rsid w:val="00F5737E"/>
    <w:rsid w:val="00F60D7E"/>
    <w:rsid w:val="00F6262C"/>
    <w:rsid w:val="00F62708"/>
    <w:rsid w:val="00F64431"/>
    <w:rsid w:val="00F655AB"/>
    <w:rsid w:val="00F65BD6"/>
    <w:rsid w:val="00F716FD"/>
    <w:rsid w:val="00F7270F"/>
    <w:rsid w:val="00F74324"/>
    <w:rsid w:val="00F75254"/>
    <w:rsid w:val="00F7602B"/>
    <w:rsid w:val="00F80355"/>
    <w:rsid w:val="00F81394"/>
    <w:rsid w:val="00F81764"/>
    <w:rsid w:val="00F823A2"/>
    <w:rsid w:val="00F8445B"/>
    <w:rsid w:val="00F85074"/>
    <w:rsid w:val="00F86B3F"/>
    <w:rsid w:val="00F87C43"/>
    <w:rsid w:val="00F93A43"/>
    <w:rsid w:val="00F95976"/>
    <w:rsid w:val="00FA0560"/>
    <w:rsid w:val="00FA07FA"/>
    <w:rsid w:val="00FA18E8"/>
    <w:rsid w:val="00FA5722"/>
    <w:rsid w:val="00FB0C81"/>
    <w:rsid w:val="00FB0EB0"/>
    <w:rsid w:val="00FB2FD8"/>
    <w:rsid w:val="00FB48CA"/>
    <w:rsid w:val="00FC0A2B"/>
    <w:rsid w:val="00FC2200"/>
    <w:rsid w:val="00FC2540"/>
    <w:rsid w:val="00FC3341"/>
    <w:rsid w:val="00FC3AA3"/>
    <w:rsid w:val="00FC3ECC"/>
    <w:rsid w:val="00FC5AD5"/>
    <w:rsid w:val="00FC5E6D"/>
    <w:rsid w:val="00FC72E1"/>
    <w:rsid w:val="00FC7945"/>
    <w:rsid w:val="00FD6A49"/>
    <w:rsid w:val="00FD6E34"/>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92373980-D755-41A9-9836-8E3BC6FBC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6"/>
      </w:numPr>
      <w:tabs>
        <w:tab w:val="clear" w:pos="262"/>
        <w:tab w:val="num" w:pos="0"/>
      </w:tabs>
      <w:spacing w:after="240"/>
      <w:ind w:left="216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6515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27994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9652071">
      <w:bodyDiv w:val="1"/>
      <w:marLeft w:val="0"/>
      <w:marRight w:val="0"/>
      <w:marTop w:val="0"/>
      <w:marBottom w:val="0"/>
      <w:divBdr>
        <w:top w:val="none" w:sz="0" w:space="0" w:color="auto"/>
        <w:left w:val="none" w:sz="0" w:space="0" w:color="auto"/>
        <w:bottom w:val="none" w:sz="0" w:space="0" w:color="auto"/>
        <w:right w:val="none" w:sz="0" w:space="0" w:color="auto"/>
      </w:divBdr>
    </w:div>
    <w:div w:id="1296980882">
      <w:bodyDiv w:val="1"/>
      <w:marLeft w:val="0"/>
      <w:marRight w:val="0"/>
      <w:marTop w:val="0"/>
      <w:marBottom w:val="0"/>
      <w:divBdr>
        <w:top w:val="none" w:sz="0" w:space="0" w:color="auto"/>
        <w:left w:val="none" w:sz="0" w:space="0" w:color="auto"/>
        <w:bottom w:val="none" w:sz="0" w:space="0" w:color="auto"/>
        <w:right w:val="none" w:sz="0" w:space="0" w:color="auto"/>
      </w:divBdr>
    </w:div>
    <w:div w:id="1317953161">
      <w:bodyDiv w:val="1"/>
      <w:marLeft w:val="0"/>
      <w:marRight w:val="0"/>
      <w:marTop w:val="0"/>
      <w:marBottom w:val="0"/>
      <w:divBdr>
        <w:top w:val="none" w:sz="0" w:space="0" w:color="auto"/>
        <w:left w:val="none" w:sz="0" w:space="0" w:color="auto"/>
        <w:bottom w:val="none" w:sz="0" w:space="0" w:color="auto"/>
        <w:right w:val="none" w:sz="0" w:space="0" w:color="auto"/>
      </w:divBdr>
    </w:div>
    <w:div w:id="1455827267">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art_x0020_I_x003a__x0020_Online_x002f_Part_x0020_II_x003a__x0020_In_x0020_Person xmlns="06f771d2-e9c4-49f6-918c-e8f42cc522aa">Part I</Part_x0020_I_x003a__x0020_Online_x002f_Part_x0020_II_x003a__x0020_In_x0020_Person>
    <Document_x0020_Number xmlns="6b03d5a6-c642-4a08-93b6-965b66bfac2e">UNEP/OzL.Pro/ExCom/91/61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92C18929CFD42A6650B9189E2063A" ma:contentTypeVersion="5" ma:contentTypeDescription="Create a new document." ma:contentTypeScope="" ma:versionID="d680a840c5371e6ff357fc96af1047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3839453-2730-47B6-8C58-2DCEC9535F23}"/>
</file>

<file path=customXml/itemProps2.xml><?xml version="1.0" encoding="utf-8"?>
<ds:datastoreItem xmlns:ds="http://schemas.openxmlformats.org/officeDocument/2006/customXml" ds:itemID="{775DCEA6-B04C-40BC-A7D7-E3E7E88A5056}"/>
</file>

<file path=customXml/itemProps3.xml><?xml version="1.0" encoding="utf-8"?>
<ds:datastoreItem xmlns:ds="http://schemas.openxmlformats.org/officeDocument/2006/customXml" ds:itemID="{535D5305-671C-4F6B-A97B-71F79647D652}"/>
</file>

<file path=customXml/itemProps4.xml><?xml version="1.0" encoding="utf-8"?>
<ds:datastoreItem xmlns:ds="http://schemas.openxmlformats.org/officeDocument/2006/customXml" ds:itemID="{98F17E17-9393-4053-9337-4EA28BB94FCA}"/>
</file>

<file path=docProps/app.xml><?xml version="1.0" encoding="utf-8"?>
<Properties xmlns="http://schemas.openxmlformats.org/officeDocument/2006/extended-properties" xmlns:vt="http://schemas.openxmlformats.org/officeDocument/2006/docPropsVTypes">
  <Template>Normal</Template>
  <TotalTime>2</TotalTime>
  <Pages>15</Pages>
  <Words>3625</Words>
  <Characters>20663</Characters>
  <Application>Microsoft Office Word</Application>
  <DocSecurity>0</DocSecurity>
  <Lines>172</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Analyse des niveaux et des modalités de financement de la réduction progressive des hfc dans le secteur de l’entretien de l’équipement de réfrigération</vt:lpstr>
      <vt:lpstr>Analysis of the level and modalities of funding for HFC phase-down in the refrigeration servicing sector</vt:lpstr>
    </vt:vector>
  </TitlesOfParts>
  <Company>UNMFS</Company>
  <LinksUpToDate>false</LinksUpToDate>
  <CharactersWithSpaces>24240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niveaux et des modalités de financement de la réduction progressive des hfc dans le secteur de l’entretien de l’équipement de réfrigération</dc:title>
  <dc:creator>Dominika Anna Suwik</dc:creator>
  <cp:keywords>91st ExCom</cp:keywords>
  <cp:lastModifiedBy>HBE</cp:lastModifiedBy>
  <cp:revision>3</cp:revision>
  <cp:lastPrinted>2022-11-09T14:10:00Z</cp:lastPrinted>
  <dcterms:created xsi:type="dcterms:W3CDTF">2022-11-11T14:28:00Z</dcterms:created>
  <dcterms:modified xsi:type="dcterms:W3CDTF">2022-11-21T02:57:00Z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UNEP/OzL.Pro/ExCom/91/61</vt:lpwstr>
  </property>
  <property fmtid="{D5CDD505-2E9C-101B-9397-08002B2CF9AE}" pid="3" name="Revision date">
    <vt:lpwstr>11/7/2022</vt:lpwstr>
  </property>
  <property fmtid="{D5CDD505-2E9C-101B-9397-08002B2CF9AE}" pid="4" name="ContentTypeId">
    <vt:lpwstr>0x01010012B92C18929CFD42A6650B9189E2063A</vt:lpwstr>
  </property>
</Properties>
</file>