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67"/>
        <w:gridCol w:w="3248"/>
        <w:gridCol w:w="4361"/>
      </w:tblGrid>
      <w:tr w:rsidR="00C15867" w:rsidRPr="00B86E0E" w14:paraId="31D78920" w14:textId="77777777" w:rsidTr="00480393">
        <w:trPr>
          <w:trHeight w:val="720"/>
        </w:trPr>
        <w:tc>
          <w:tcPr>
            <w:tcW w:w="2723" w:type="pct"/>
            <w:gridSpan w:val="2"/>
            <w:tcBorders>
              <w:bottom w:val="single" w:sz="18" w:space="0" w:color="auto"/>
            </w:tcBorders>
          </w:tcPr>
          <w:p w14:paraId="09F44EC8" w14:textId="77777777" w:rsidR="00C15867" w:rsidRPr="00B86E0E"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B86E0E">
              <w:rPr>
                <w:rFonts w:ascii="Univers" w:hAnsi="Univers"/>
                <w:b/>
                <w:sz w:val="28"/>
                <w:szCs w:val="28"/>
                <w:lang w:val="fr-FR"/>
              </w:rPr>
              <w:t>NATIONS</w:t>
            </w:r>
            <w:r w:rsidRPr="00B86E0E">
              <w:rPr>
                <w:rFonts w:ascii="Univers" w:hAnsi="Univers"/>
                <w:b/>
                <w:sz w:val="28"/>
                <w:szCs w:val="28"/>
                <w:lang w:val="fr-FR"/>
              </w:rPr>
              <w:br/>
              <w:t>UNIES</w:t>
            </w:r>
          </w:p>
        </w:tc>
        <w:tc>
          <w:tcPr>
            <w:tcW w:w="2277" w:type="pct"/>
            <w:tcBorders>
              <w:bottom w:val="single" w:sz="18" w:space="0" w:color="auto"/>
            </w:tcBorders>
          </w:tcPr>
          <w:p w14:paraId="7C7F11B7" w14:textId="77777777" w:rsidR="00C15867" w:rsidRPr="00B86E0E" w:rsidRDefault="00C15867">
            <w:pPr>
              <w:jc w:val="right"/>
              <w:rPr>
                <w:sz w:val="52"/>
                <w:szCs w:val="52"/>
                <w:lang w:val="fr-FR"/>
              </w:rPr>
            </w:pPr>
            <w:r w:rsidRPr="00B86E0E">
              <w:rPr>
                <w:rFonts w:ascii="Univers Bold" w:hAnsi="Univers Bold"/>
                <w:b/>
                <w:sz w:val="72"/>
                <w:lang w:val="fr-FR"/>
              </w:rPr>
              <w:t>PE</w:t>
            </w:r>
          </w:p>
        </w:tc>
      </w:tr>
      <w:tr w:rsidR="00C15867" w:rsidRPr="00B86E0E" w14:paraId="662E96B9" w14:textId="77777777" w:rsidTr="004803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34B45CFA" w14:textId="7FC916C1" w:rsidR="00C15867" w:rsidRPr="00B86E0E" w:rsidRDefault="00900184">
            <w:pPr>
              <w:spacing w:before="120"/>
              <w:rPr>
                <w:lang w:val="fr-FR"/>
              </w:rPr>
            </w:pPr>
            <w:r w:rsidRPr="00B86E0E">
              <w:rPr>
                <w:noProof/>
                <w:lang w:val="fr-FR"/>
              </w:rPr>
              <mc:AlternateContent>
                <mc:Choice Requires="wpg">
                  <w:drawing>
                    <wp:anchor distT="0" distB="0" distL="114300" distR="114300" simplePos="0" relativeHeight="251658240" behindDoc="0" locked="0" layoutInCell="1" allowOverlap="1" wp14:anchorId="5B889BA7" wp14:editId="1C3D894D">
                      <wp:simplePos x="0" y="0"/>
                      <wp:positionH relativeFrom="column">
                        <wp:posOffset>2540</wp:posOffset>
                      </wp:positionH>
                      <wp:positionV relativeFrom="paragraph">
                        <wp:posOffset>36195</wp:posOffset>
                      </wp:positionV>
                      <wp:extent cx="844550" cy="161607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5" name="Picture 2" descr="UNEP"/>
                                <pic:cNvPicPr>
                                  <a:picLocks noChangeAspect="1"/>
                                </pic:cNvPicPr>
                              </pic:nvPicPr>
                              <pic:blipFill>
                                <a:blip r:embed="rId10"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3"/>
                                <pic:cNvPicPr>
                                  <a:picLocks noChangeAspect="1"/>
                                </pic:cNvPicPr>
                              </pic:nvPicPr>
                              <pic:blipFill>
                                <a:blip r:embed="rId11"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687D14E1" id="Group 4"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2"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3" o:title=""/>
                      </v:shape>
                    </v:group>
                  </w:pict>
                </mc:Fallback>
              </mc:AlternateContent>
            </w:r>
          </w:p>
        </w:tc>
        <w:tc>
          <w:tcPr>
            <w:tcW w:w="1696" w:type="pct"/>
            <w:tcBorders>
              <w:top w:val="nil"/>
              <w:left w:val="nil"/>
              <w:bottom w:val="single" w:sz="36" w:space="0" w:color="auto"/>
              <w:right w:val="nil"/>
            </w:tcBorders>
          </w:tcPr>
          <w:p w14:paraId="0D02A537" w14:textId="77777777" w:rsidR="00550CCC" w:rsidRDefault="00550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065FC02F" w14:textId="0BA9D2A4" w:rsidR="00C15867" w:rsidRPr="00B86E0E"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B86E0E">
              <w:rPr>
                <w:rFonts w:ascii="Univers" w:hAnsi="Univers"/>
                <w:b/>
                <w:sz w:val="32"/>
                <w:lang w:val="fr-FR"/>
              </w:rPr>
              <w:t>Programme des</w:t>
            </w:r>
          </w:p>
          <w:p w14:paraId="225C8AFD" w14:textId="77777777" w:rsidR="00C15867" w:rsidRPr="00B86E0E"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B86E0E">
              <w:rPr>
                <w:rFonts w:ascii="Univers" w:hAnsi="Univers"/>
                <w:b/>
                <w:sz w:val="32"/>
                <w:lang w:val="fr-FR"/>
              </w:rPr>
              <w:t>Nations Unies pour</w:t>
            </w:r>
          </w:p>
          <w:p w14:paraId="47BDAC6E" w14:textId="3BBBDAD2" w:rsidR="00C15867" w:rsidRPr="00B86E0E" w:rsidRDefault="00C15867" w:rsidP="00DB0F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lang w:val="fr-FR"/>
              </w:rPr>
            </w:pPr>
            <w:r w:rsidRPr="00B86E0E">
              <w:rPr>
                <w:rFonts w:ascii="Univers" w:hAnsi="Univers"/>
                <w:b/>
                <w:sz w:val="32"/>
                <w:lang w:val="fr-FR"/>
              </w:rPr>
              <w:t>l’environnement</w:t>
            </w:r>
          </w:p>
        </w:tc>
        <w:tc>
          <w:tcPr>
            <w:tcW w:w="2277" w:type="pct"/>
            <w:tcBorders>
              <w:top w:val="nil"/>
              <w:left w:val="nil"/>
              <w:bottom w:val="single" w:sz="36" w:space="0" w:color="auto"/>
              <w:right w:val="nil"/>
            </w:tcBorders>
          </w:tcPr>
          <w:p w14:paraId="515F0B74" w14:textId="77777777" w:rsidR="00550CCC" w:rsidRDefault="00550CCC">
            <w:pPr>
              <w:rPr>
                <w:lang w:val="fr-FR"/>
              </w:rPr>
            </w:pPr>
          </w:p>
          <w:p w14:paraId="528CDE03" w14:textId="3988D4F8" w:rsidR="00C15867" w:rsidRPr="00B86E0E" w:rsidRDefault="00C15867">
            <w:pPr>
              <w:rPr>
                <w:lang w:val="fr-FR"/>
              </w:rPr>
            </w:pPr>
            <w:r w:rsidRPr="00B86E0E">
              <w:rPr>
                <w:lang w:val="fr-FR"/>
              </w:rPr>
              <w:t>Distr.</w:t>
            </w:r>
          </w:p>
          <w:p w14:paraId="012E0212" w14:textId="77777777" w:rsidR="00923540" w:rsidRPr="00B86E0E" w:rsidRDefault="00923540" w:rsidP="00923540">
            <w:pPr>
              <w:rPr>
                <w:lang w:val="fr-FR"/>
              </w:rPr>
            </w:pPr>
            <w:r w:rsidRPr="00B86E0E">
              <w:rPr>
                <w:lang w:val="fr-FR"/>
              </w:rPr>
              <w:t>GÉNÉRALE</w:t>
            </w:r>
          </w:p>
          <w:p w14:paraId="5D120C02" w14:textId="77777777" w:rsidR="00C15867" w:rsidRPr="00B86E0E" w:rsidRDefault="00C15867">
            <w:pPr>
              <w:rPr>
                <w:lang w:val="fr-FR"/>
              </w:rPr>
            </w:pPr>
          </w:p>
          <w:p w14:paraId="18638DA9" w14:textId="77777777" w:rsidR="00C15867" w:rsidRPr="00B86E0E" w:rsidRDefault="00C15867">
            <w:pPr>
              <w:rPr>
                <w:lang w:val="fr-FR"/>
              </w:rPr>
            </w:pPr>
          </w:p>
          <w:p w14:paraId="3E3E3EAC" w14:textId="0F968FCD" w:rsidR="00C15867" w:rsidRPr="00B86E0E" w:rsidRDefault="00E94448">
            <w:pPr>
              <w:rPr>
                <w:lang w:val="fr-FR"/>
              </w:rPr>
            </w:pPr>
            <w:r w:rsidRPr="00B86E0E">
              <w:rPr>
                <w:lang w:val="fr-FR"/>
              </w:rPr>
              <w:fldChar w:fldCharType="begin"/>
            </w:r>
            <w:r w:rsidRPr="00B86E0E">
              <w:rPr>
                <w:lang w:val="fr-FR"/>
              </w:rPr>
              <w:instrText xml:space="preserve"> DOCPROPERTY "Document number"  \* MERGEFORMAT </w:instrText>
            </w:r>
            <w:r w:rsidRPr="00B86E0E">
              <w:rPr>
                <w:lang w:val="fr-FR"/>
              </w:rPr>
              <w:fldChar w:fldCharType="separate"/>
            </w:r>
            <w:r w:rsidR="00AF76AE">
              <w:rPr>
                <w:lang w:val="fr-FR"/>
              </w:rPr>
              <w:t>UNEP/OzL.Pro/ExCom/92/25</w:t>
            </w:r>
            <w:r w:rsidRPr="00B86E0E">
              <w:rPr>
                <w:lang w:val="fr-FR"/>
              </w:rPr>
              <w:fldChar w:fldCharType="end"/>
            </w:r>
          </w:p>
          <w:p w14:paraId="74F721C0" w14:textId="3A278335" w:rsidR="00C15867" w:rsidRPr="00B86E0E" w:rsidRDefault="00BC2495">
            <w:pPr>
              <w:rPr>
                <w:lang w:val="fr-FR"/>
              </w:rPr>
            </w:pPr>
            <w:r w:rsidRPr="00B86E0E">
              <w:rPr>
                <w:lang w:val="fr-FR"/>
              </w:rPr>
              <w:fldChar w:fldCharType="begin"/>
            </w:r>
            <w:r w:rsidR="00851352" w:rsidRPr="00B86E0E">
              <w:rPr>
                <w:lang w:val="fr-FR"/>
              </w:rPr>
              <w:instrText xml:space="preserve"> DOCPROPERTY "Revision date" \@ "d MMMM YYYY"  \* MERGEFORMAT </w:instrText>
            </w:r>
            <w:r w:rsidRPr="00B86E0E">
              <w:rPr>
                <w:lang w:val="fr-FR"/>
              </w:rPr>
              <w:fldChar w:fldCharType="separate"/>
            </w:r>
            <w:r w:rsidR="00DA2CF2" w:rsidRPr="00B86E0E">
              <w:rPr>
                <w:lang w:val="fr-FR"/>
              </w:rPr>
              <w:t xml:space="preserve">1 </w:t>
            </w:r>
            <w:r w:rsidR="00E94448" w:rsidRPr="00B86E0E">
              <w:rPr>
                <w:lang w:val="fr-FR"/>
              </w:rPr>
              <w:t>mai</w:t>
            </w:r>
            <w:r w:rsidR="00DA2CF2" w:rsidRPr="00B86E0E">
              <w:rPr>
                <w:lang w:val="fr-FR"/>
              </w:rPr>
              <w:t xml:space="preserve"> 2023</w:t>
            </w:r>
            <w:r w:rsidRPr="00B86E0E">
              <w:rPr>
                <w:lang w:val="fr-FR"/>
              </w:rPr>
              <w:fldChar w:fldCharType="end"/>
            </w:r>
          </w:p>
          <w:p w14:paraId="47D6B7B7" w14:textId="77777777" w:rsidR="00C15867" w:rsidRPr="00B86E0E" w:rsidRDefault="00C15867">
            <w:pPr>
              <w:rPr>
                <w:caps/>
                <w:lang w:val="fr-FR"/>
              </w:rPr>
            </w:pPr>
          </w:p>
          <w:p w14:paraId="3B18BB78" w14:textId="77777777" w:rsidR="00C53A5C" w:rsidRDefault="00C53A5C" w:rsidP="00C53A5C">
            <w:pPr>
              <w:rPr>
                <w:caps/>
                <w:lang w:val="fr-FR"/>
              </w:rPr>
            </w:pPr>
            <w:r>
              <w:rPr>
                <w:caps/>
                <w:lang w:val="fr-FR"/>
              </w:rPr>
              <w:t>FRANÇAIS</w:t>
            </w:r>
          </w:p>
          <w:p w14:paraId="1352AFCA" w14:textId="3EDCCFD3" w:rsidR="00C15867" w:rsidRPr="00B86E0E" w:rsidRDefault="00C53A5C" w:rsidP="00C53A5C">
            <w:pPr>
              <w:rPr>
                <w:lang w:val="fr-FR"/>
              </w:rPr>
            </w:pPr>
            <w:r w:rsidRPr="003C396D">
              <w:rPr>
                <w:lang w:val="fr-CA"/>
              </w:rPr>
              <w:t>ORIGINAL: ANGLAIS</w:t>
            </w:r>
          </w:p>
        </w:tc>
      </w:tr>
    </w:tbl>
    <w:p w14:paraId="245915D8" w14:textId="77777777" w:rsidR="00CA59FB" w:rsidRPr="00B86E0E" w:rsidRDefault="00C15867" w:rsidP="00CA59FB">
      <w:pPr>
        <w:jc w:val="left"/>
        <w:rPr>
          <w:lang w:val="fr-FR"/>
        </w:rPr>
      </w:pPr>
      <w:r w:rsidRPr="00B86E0E">
        <w:rPr>
          <w:lang w:val="fr-FR"/>
        </w:rPr>
        <w:t>COMITÉ EXÉCUTIF</w:t>
      </w:r>
      <w:r w:rsidRPr="00B86E0E">
        <w:rPr>
          <w:lang w:val="fr-FR"/>
        </w:rPr>
        <w:br/>
        <w:t xml:space="preserve">  DU FONDS MULTILATÉRAL AUX FINS</w:t>
      </w:r>
      <w:r w:rsidRPr="00B86E0E">
        <w:rPr>
          <w:lang w:val="fr-FR"/>
        </w:rPr>
        <w:br/>
        <w:t xml:space="preserve">  D’APPLICATION DU PROTOCOLE DE MONTRÉAL</w:t>
      </w:r>
      <w:r w:rsidRPr="00B86E0E">
        <w:rPr>
          <w:lang w:val="fr-FR"/>
        </w:rPr>
        <w:br/>
        <w:t>Quatre-vingt-douzième réunion</w:t>
      </w:r>
    </w:p>
    <w:p w14:paraId="08A7C2C2" w14:textId="77777777" w:rsidR="00CA59FB" w:rsidRPr="00B86E0E" w:rsidRDefault="00CA59FB" w:rsidP="00CA59FB">
      <w:pPr>
        <w:jc w:val="left"/>
        <w:rPr>
          <w:lang w:val="fr-FR"/>
        </w:rPr>
      </w:pPr>
      <w:r w:rsidRPr="00B86E0E">
        <w:rPr>
          <w:lang w:val="fr-FR"/>
        </w:rPr>
        <w:t>Montréal, du 29 mai au 2 juin 2023</w:t>
      </w:r>
    </w:p>
    <w:p w14:paraId="40265CA0" w14:textId="639F6CA7" w:rsidR="00954046" w:rsidRPr="00B86E0E" w:rsidRDefault="00954046" w:rsidP="00954046">
      <w:pPr>
        <w:jc w:val="left"/>
        <w:rPr>
          <w:lang w:val="fr-FR"/>
        </w:rPr>
      </w:pPr>
      <w:r w:rsidRPr="00B86E0E">
        <w:rPr>
          <w:lang w:val="fr-FR"/>
        </w:rPr>
        <w:t>Point 9 c) de l'ordre du jour provisoire</w:t>
      </w:r>
      <w:r w:rsidRPr="00B86E0E">
        <w:rPr>
          <w:rStyle w:val="FootnoteReference"/>
          <w:lang w:val="fr-FR"/>
        </w:rPr>
        <w:footnoteReference w:id="2"/>
      </w:r>
    </w:p>
    <w:p w14:paraId="26E7444D" w14:textId="77777777" w:rsidR="00C15867" w:rsidRPr="00B86E0E" w:rsidRDefault="00C15867" w:rsidP="00CA59FB">
      <w:pPr>
        <w:jc w:val="left"/>
        <w:rPr>
          <w:lang w:val="fr-FR"/>
        </w:rPr>
      </w:pPr>
    </w:p>
    <w:p w14:paraId="1139B067" w14:textId="77777777" w:rsidR="00954046" w:rsidRPr="00B86E0E" w:rsidRDefault="00954046" w:rsidP="00CA59FB">
      <w:pPr>
        <w:jc w:val="left"/>
        <w:rPr>
          <w:lang w:val="fr-FR"/>
        </w:rPr>
      </w:pPr>
    </w:p>
    <w:p w14:paraId="108BD766" w14:textId="77777777" w:rsidR="00954046" w:rsidRPr="00B86E0E" w:rsidRDefault="00954046">
      <w:pPr>
        <w:rPr>
          <w:lang w:val="fr-FR"/>
        </w:rPr>
      </w:pPr>
    </w:p>
    <w:p w14:paraId="5FD31D86" w14:textId="2006EEDA" w:rsidR="00954046" w:rsidRDefault="00AF76AE">
      <w:pPr>
        <w:jc w:val="center"/>
        <w:rPr>
          <w:b/>
          <w:lang w:val="fr-FR"/>
        </w:rPr>
      </w:pPr>
      <w:r w:rsidRPr="00B86E0E">
        <w:rPr>
          <w:b/>
          <w:lang w:val="fr-FR"/>
        </w:rPr>
        <w:t>PROPOSITION DE PROJET : CUBA</w:t>
      </w:r>
    </w:p>
    <w:p w14:paraId="474EE4BF" w14:textId="77777777" w:rsidR="00550CCC" w:rsidRPr="00B86E0E" w:rsidRDefault="00550CCC">
      <w:pPr>
        <w:jc w:val="center"/>
        <w:rPr>
          <w:b/>
          <w:lang w:val="fr-FR"/>
        </w:rPr>
      </w:pPr>
    </w:p>
    <w:p w14:paraId="412083BB" w14:textId="77777777" w:rsidR="00954046" w:rsidRPr="00B86E0E" w:rsidRDefault="00954046">
      <w:pPr>
        <w:rPr>
          <w:lang w:val="fr-FR"/>
        </w:rPr>
      </w:pPr>
    </w:p>
    <w:p w14:paraId="176A85E9" w14:textId="77777777" w:rsidR="00954046" w:rsidRPr="00B86E0E" w:rsidRDefault="00954046">
      <w:pPr>
        <w:rPr>
          <w:lang w:val="fr-FR"/>
        </w:rPr>
      </w:pPr>
    </w:p>
    <w:p w14:paraId="6CA0017A" w14:textId="7032A346" w:rsidR="00954046" w:rsidRPr="00B86E0E" w:rsidRDefault="00954046">
      <w:pPr>
        <w:ind w:firstLine="720"/>
        <w:rPr>
          <w:lang w:val="fr-FR"/>
        </w:rPr>
      </w:pPr>
      <w:r w:rsidRPr="00B86E0E">
        <w:rPr>
          <w:lang w:val="fr-FR"/>
        </w:rPr>
        <w:t xml:space="preserve">Le présent document renferme les observations et la recommandation du Secrétariat sur la proposition de projet suivante : </w:t>
      </w:r>
    </w:p>
    <w:p w14:paraId="51658A3F" w14:textId="77777777" w:rsidR="00954046" w:rsidRPr="00B86E0E" w:rsidRDefault="00954046">
      <w:pPr>
        <w:rPr>
          <w:lang w:val="fr-FR"/>
        </w:rPr>
      </w:pPr>
    </w:p>
    <w:p w14:paraId="3F758680" w14:textId="77777777" w:rsidR="00954046" w:rsidRPr="00B86E0E" w:rsidRDefault="00954046">
      <w:pPr>
        <w:rPr>
          <w:u w:val="single"/>
          <w:lang w:val="fr-FR"/>
        </w:rPr>
      </w:pPr>
      <w:r w:rsidRPr="00B86E0E">
        <w:rPr>
          <w:u w:val="single"/>
          <w:lang w:val="fr-FR"/>
        </w:rPr>
        <w:t>Élimination</w:t>
      </w:r>
    </w:p>
    <w:p w14:paraId="1AB5C0C2" w14:textId="77777777" w:rsidR="00954046" w:rsidRPr="00B86E0E" w:rsidRDefault="00954046">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4046" w:rsidRPr="00B86E0E" w14:paraId="7A524F7B" w14:textId="77777777">
        <w:tc>
          <w:tcPr>
            <w:tcW w:w="6941" w:type="dxa"/>
          </w:tcPr>
          <w:p w14:paraId="49B0874D" w14:textId="526C5E16" w:rsidR="00954046" w:rsidRPr="00B86E0E" w:rsidRDefault="00954046">
            <w:pPr>
              <w:pStyle w:val="ListParagraph"/>
              <w:numPr>
                <w:ilvl w:val="0"/>
                <w:numId w:val="22"/>
              </w:numPr>
              <w:ind w:hanging="830"/>
              <w:jc w:val="left"/>
              <w:rPr>
                <w:lang w:val="fr-FR"/>
              </w:rPr>
            </w:pPr>
            <w:r w:rsidRPr="00B86E0E">
              <w:rPr>
                <w:lang w:val="fr-FR"/>
              </w:rPr>
              <w:t>Plan de gestion de l’élimination des HCFC (phase II, deuxième tranche)</w:t>
            </w:r>
          </w:p>
        </w:tc>
        <w:tc>
          <w:tcPr>
            <w:tcW w:w="2409" w:type="dxa"/>
          </w:tcPr>
          <w:p w14:paraId="144370FD" w14:textId="631027A9" w:rsidR="00954046" w:rsidRPr="00B86E0E" w:rsidRDefault="00BB6B27">
            <w:pPr>
              <w:jc w:val="right"/>
              <w:rPr>
                <w:lang w:val="fr-FR"/>
              </w:rPr>
            </w:pPr>
            <w:r w:rsidRPr="00B86E0E">
              <w:rPr>
                <w:lang w:val="fr-FR"/>
              </w:rPr>
              <w:t>PNUD</w:t>
            </w:r>
          </w:p>
        </w:tc>
      </w:tr>
    </w:tbl>
    <w:p w14:paraId="42C01D04" w14:textId="77777777" w:rsidR="00954046" w:rsidRPr="00B86E0E" w:rsidRDefault="00954046">
      <w:pPr>
        <w:rPr>
          <w:lang w:val="fr-FR"/>
        </w:rPr>
      </w:pPr>
    </w:p>
    <w:p w14:paraId="5F25FBB1" w14:textId="77777777" w:rsidR="00954046" w:rsidRPr="00B86E0E" w:rsidRDefault="00954046">
      <w:pPr>
        <w:rPr>
          <w:lang w:val="fr-FR"/>
        </w:rPr>
      </w:pPr>
    </w:p>
    <w:p w14:paraId="4F359BF4" w14:textId="77777777" w:rsidR="00954046" w:rsidRPr="00B86E0E" w:rsidRDefault="00954046">
      <w:pPr>
        <w:rPr>
          <w:lang w:val="fr-FR"/>
        </w:rPr>
      </w:pPr>
    </w:p>
    <w:p w14:paraId="56ACB3A2" w14:textId="77777777" w:rsidR="00954046" w:rsidRPr="00B86E0E" w:rsidRDefault="00954046">
      <w:pPr>
        <w:rPr>
          <w:lang w:val="fr-FR"/>
        </w:rPr>
      </w:pPr>
      <w:r w:rsidRPr="00B86E0E">
        <w:rPr>
          <w:lang w:val="fr-FR"/>
        </w:rPr>
        <w:br w:type="page"/>
      </w:r>
    </w:p>
    <w:p w14:paraId="3A743F72" w14:textId="77777777" w:rsidR="00954046" w:rsidRPr="00B86E0E" w:rsidRDefault="00954046">
      <w:pPr>
        <w:jc w:val="center"/>
        <w:rPr>
          <w:b/>
          <w:lang w:val="fr-FR"/>
        </w:rPr>
      </w:pPr>
      <w:r w:rsidRPr="00B86E0E">
        <w:rPr>
          <w:b/>
          <w:lang w:val="fr-FR"/>
        </w:rPr>
        <w:lastRenderedPageBreak/>
        <w:t>FICHE D’ÉVALUATION DE PROJET – PROJETS PLURIANNUELS</w:t>
      </w:r>
    </w:p>
    <w:p w14:paraId="18B2B9FB" w14:textId="77777777" w:rsidR="00954046" w:rsidRPr="00B86E0E" w:rsidRDefault="00954046">
      <w:pPr>
        <w:jc w:val="center"/>
        <w:rPr>
          <w:b/>
          <w:lang w:val="fr-FR"/>
        </w:rPr>
      </w:pPr>
    </w:p>
    <w:p w14:paraId="1B958330" w14:textId="1483982B" w:rsidR="00954046" w:rsidRPr="00B86E0E" w:rsidRDefault="004B7328">
      <w:pPr>
        <w:jc w:val="center"/>
        <w:rPr>
          <w:b/>
          <w:bCs/>
          <w:lang w:val="fr-FR"/>
        </w:rPr>
      </w:pPr>
      <w:r w:rsidRPr="00B86E0E">
        <w:rPr>
          <w:b/>
          <w:bCs/>
          <w:lang w:val="fr-FR"/>
        </w:rPr>
        <w:t>Cuba</w:t>
      </w:r>
    </w:p>
    <w:p w14:paraId="51D69A55" w14:textId="77777777" w:rsidR="00954046" w:rsidRPr="00B86E0E" w:rsidRDefault="00954046">
      <w:pPr>
        <w:jc w:val="center"/>
        <w:rPr>
          <w:lang w:val="fr-FR"/>
        </w:rPr>
      </w:pPr>
    </w:p>
    <w:tbl>
      <w:tblPr>
        <w:tblStyle w:val="TableGrid"/>
        <w:tblW w:w="5273" w:type="pct"/>
        <w:tblInd w:w="-52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50"/>
        <w:gridCol w:w="1258"/>
        <w:gridCol w:w="2470"/>
        <w:gridCol w:w="2321"/>
      </w:tblGrid>
      <w:tr w:rsidR="00954046" w:rsidRPr="00B86E0E" w14:paraId="1926A0A8" w14:textId="77777777" w:rsidTr="00AF76AE">
        <w:trPr>
          <w:trHeight w:val="240"/>
        </w:trPr>
        <w:tc>
          <w:tcPr>
            <w:tcW w:w="2005" w:type="pct"/>
            <w:tcBorders>
              <w:top w:val="single" w:sz="4" w:space="0" w:color="666699"/>
              <w:left w:val="single" w:sz="4" w:space="0" w:color="666699"/>
              <w:bottom w:val="single" w:sz="4" w:space="0" w:color="666699"/>
              <w:right w:val="single" w:sz="4" w:space="0" w:color="666699"/>
            </w:tcBorders>
            <w:hideMark/>
          </w:tcPr>
          <w:p w14:paraId="30EB9D2D" w14:textId="77777777" w:rsidR="00954046" w:rsidRPr="00B86E0E" w:rsidRDefault="00954046">
            <w:pPr>
              <w:jc w:val="left"/>
              <w:rPr>
                <w:b/>
                <w:sz w:val="20"/>
                <w:szCs w:val="20"/>
                <w:lang w:val="fr-FR"/>
              </w:rPr>
            </w:pPr>
            <w:r w:rsidRPr="00B86E0E">
              <w:rPr>
                <w:b/>
                <w:sz w:val="20"/>
                <w:szCs w:val="20"/>
                <w:lang w:val="fr-FR"/>
              </w:rPr>
              <w:t>TITRE DU PROJET</w:t>
            </w:r>
          </w:p>
        </w:tc>
        <w:tc>
          <w:tcPr>
            <w:tcW w:w="623" w:type="pct"/>
            <w:tcBorders>
              <w:top w:val="single" w:sz="4" w:space="0" w:color="666699"/>
              <w:left w:val="single" w:sz="4" w:space="0" w:color="666699"/>
              <w:bottom w:val="single" w:sz="4" w:space="0" w:color="666699"/>
              <w:right w:val="single" w:sz="4" w:space="0" w:color="666699"/>
            </w:tcBorders>
            <w:hideMark/>
          </w:tcPr>
          <w:p w14:paraId="59F98935" w14:textId="77777777" w:rsidR="00954046" w:rsidRPr="00B86E0E" w:rsidRDefault="00954046">
            <w:pPr>
              <w:jc w:val="center"/>
              <w:rPr>
                <w:b/>
                <w:sz w:val="20"/>
                <w:szCs w:val="20"/>
                <w:lang w:val="fr-FR"/>
              </w:rPr>
            </w:pPr>
            <w:r w:rsidRPr="00B86E0E">
              <w:rPr>
                <w:b/>
                <w:sz w:val="20"/>
                <w:szCs w:val="20"/>
                <w:lang w:val="fr-FR"/>
              </w:rPr>
              <w:t>AGENCE</w:t>
            </w:r>
          </w:p>
        </w:tc>
        <w:tc>
          <w:tcPr>
            <w:tcW w:w="1223" w:type="pct"/>
            <w:tcBorders>
              <w:top w:val="single" w:sz="4" w:space="0" w:color="666699"/>
              <w:left w:val="single" w:sz="4" w:space="0" w:color="666699"/>
              <w:bottom w:val="single" w:sz="4" w:space="0" w:color="666699"/>
              <w:right w:val="single" w:sz="4" w:space="0" w:color="666699"/>
            </w:tcBorders>
            <w:hideMark/>
          </w:tcPr>
          <w:p w14:paraId="5511A97E" w14:textId="77777777" w:rsidR="00954046" w:rsidRPr="00B86E0E" w:rsidRDefault="00954046" w:rsidP="00CF5345">
            <w:pPr>
              <w:ind w:left="-108" w:right="-162"/>
              <w:jc w:val="center"/>
              <w:rPr>
                <w:b/>
                <w:sz w:val="20"/>
                <w:szCs w:val="20"/>
                <w:lang w:val="fr-FR"/>
              </w:rPr>
            </w:pPr>
            <w:r w:rsidRPr="00B86E0E">
              <w:rPr>
                <w:b/>
                <w:sz w:val="20"/>
                <w:szCs w:val="20"/>
                <w:lang w:val="fr-FR"/>
              </w:rPr>
              <w:t>RÉUNION D’APPROBATION</w:t>
            </w:r>
          </w:p>
        </w:tc>
        <w:tc>
          <w:tcPr>
            <w:tcW w:w="1149" w:type="pct"/>
            <w:tcBorders>
              <w:top w:val="single" w:sz="4" w:space="0" w:color="666699"/>
              <w:left w:val="single" w:sz="4" w:space="0" w:color="666699"/>
              <w:bottom w:val="single" w:sz="4" w:space="0" w:color="666699"/>
              <w:right w:val="single" w:sz="4" w:space="0" w:color="666699"/>
            </w:tcBorders>
            <w:hideMark/>
          </w:tcPr>
          <w:p w14:paraId="21A02E8D" w14:textId="18E16CF6" w:rsidR="00954046" w:rsidRPr="00B86E0E" w:rsidRDefault="00954046" w:rsidP="00CF5345">
            <w:pPr>
              <w:ind w:left="-188" w:right="-250"/>
              <w:jc w:val="center"/>
              <w:rPr>
                <w:b/>
                <w:sz w:val="20"/>
                <w:szCs w:val="20"/>
                <w:lang w:val="fr-FR"/>
              </w:rPr>
            </w:pPr>
            <w:r w:rsidRPr="00B86E0E">
              <w:rPr>
                <w:b/>
                <w:sz w:val="20"/>
                <w:szCs w:val="20"/>
                <w:lang w:val="fr-FR"/>
              </w:rPr>
              <w:t xml:space="preserve">MESURES DE </w:t>
            </w:r>
            <w:r w:rsidR="00E94448" w:rsidRPr="00B86E0E">
              <w:rPr>
                <w:b/>
                <w:sz w:val="20"/>
                <w:szCs w:val="20"/>
                <w:lang w:val="fr-FR"/>
              </w:rPr>
              <w:br/>
            </w:r>
            <w:r w:rsidRPr="00B86E0E">
              <w:rPr>
                <w:b/>
                <w:sz w:val="20"/>
                <w:szCs w:val="20"/>
                <w:lang w:val="fr-FR"/>
              </w:rPr>
              <w:t>CONTRÔLE</w:t>
            </w:r>
          </w:p>
        </w:tc>
      </w:tr>
      <w:tr w:rsidR="00954046" w:rsidRPr="00B86E0E" w14:paraId="6627383C" w14:textId="77777777" w:rsidTr="00AF76AE">
        <w:trPr>
          <w:trHeight w:val="240"/>
        </w:trPr>
        <w:tc>
          <w:tcPr>
            <w:tcW w:w="2005" w:type="pct"/>
            <w:tcBorders>
              <w:top w:val="single" w:sz="4" w:space="0" w:color="666699"/>
              <w:left w:val="single" w:sz="4" w:space="0" w:color="666699"/>
              <w:bottom w:val="single" w:sz="4" w:space="0" w:color="666699"/>
              <w:right w:val="single" w:sz="4" w:space="0" w:color="666699"/>
            </w:tcBorders>
            <w:vAlign w:val="center"/>
            <w:hideMark/>
          </w:tcPr>
          <w:p w14:paraId="79EE00CE" w14:textId="685A8822" w:rsidR="00954046" w:rsidRPr="00B86E0E" w:rsidRDefault="00954046" w:rsidP="00CF5345">
            <w:pPr>
              <w:ind w:right="-105"/>
              <w:jc w:val="center"/>
              <w:rPr>
                <w:sz w:val="20"/>
                <w:szCs w:val="20"/>
                <w:lang w:val="fr-FR"/>
              </w:rPr>
            </w:pPr>
            <w:r w:rsidRPr="00B86E0E">
              <w:rPr>
                <w:sz w:val="20"/>
                <w:szCs w:val="20"/>
                <w:lang w:val="fr-FR"/>
              </w:rPr>
              <w:t>Plan de gestion de l’élimination des HCFC (phase II)</w:t>
            </w:r>
          </w:p>
        </w:tc>
        <w:tc>
          <w:tcPr>
            <w:tcW w:w="623" w:type="pct"/>
            <w:tcBorders>
              <w:top w:val="single" w:sz="4" w:space="0" w:color="666699"/>
              <w:left w:val="single" w:sz="4" w:space="0" w:color="666699"/>
              <w:bottom w:val="single" w:sz="4" w:space="0" w:color="666699"/>
              <w:right w:val="single" w:sz="4" w:space="0" w:color="666699"/>
            </w:tcBorders>
            <w:vAlign w:val="center"/>
          </w:tcPr>
          <w:p w14:paraId="3AA1CC62" w14:textId="47C8F533" w:rsidR="00954046" w:rsidRPr="00B86E0E" w:rsidRDefault="00BB6B27">
            <w:pPr>
              <w:jc w:val="center"/>
              <w:rPr>
                <w:sz w:val="20"/>
                <w:szCs w:val="20"/>
                <w:lang w:val="fr-FR"/>
              </w:rPr>
            </w:pPr>
            <w:r w:rsidRPr="00B86E0E">
              <w:rPr>
                <w:color w:val="000000" w:themeColor="text1"/>
                <w:sz w:val="20"/>
                <w:szCs w:val="20"/>
                <w:lang w:val="fr-FR"/>
              </w:rPr>
              <w:t>PNUD</w:t>
            </w:r>
          </w:p>
        </w:tc>
        <w:tc>
          <w:tcPr>
            <w:tcW w:w="1223" w:type="pct"/>
            <w:tcBorders>
              <w:top w:val="single" w:sz="4" w:space="0" w:color="666699"/>
              <w:left w:val="single" w:sz="4" w:space="0" w:color="666699"/>
              <w:bottom w:val="single" w:sz="4" w:space="0" w:color="666699"/>
              <w:right w:val="single" w:sz="4" w:space="0" w:color="666699"/>
            </w:tcBorders>
            <w:vAlign w:val="center"/>
          </w:tcPr>
          <w:p w14:paraId="6C2A94A7" w14:textId="0D8BA273" w:rsidR="00954046" w:rsidRPr="00B86E0E" w:rsidRDefault="0029143E">
            <w:pPr>
              <w:jc w:val="center"/>
              <w:rPr>
                <w:sz w:val="20"/>
                <w:szCs w:val="20"/>
                <w:lang w:val="fr-FR"/>
              </w:rPr>
            </w:pPr>
            <w:r w:rsidRPr="00B86E0E">
              <w:rPr>
                <w:sz w:val="20"/>
                <w:szCs w:val="20"/>
                <w:lang w:val="fr-FR"/>
              </w:rPr>
              <w:t>86</w:t>
            </w:r>
            <w:r w:rsidRPr="00B86E0E">
              <w:rPr>
                <w:sz w:val="20"/>
                <w:szCs w:val="20"/>
                <w:vertAlign w:val="superscript"/>
                <w:lang w:val="fr-FR"/>
              </w:rPr>
              <w:t>e</w:t>
            </w:r>
          </w:p>
        </w:tc>
        <w:tc>
          <w:tcPr>
            <w:tcW w:w="1149" w:type="pct"/>
            <w:tcBorders>
              <w:top w:val="single" w:sz="4" w:space="0" w:color="666699"/>
              <w:left w:val="single" w:sz="4" w:space="0" w:color="666699"/>
              <w:bottom w:val="single" w:sz="4" w:space="0" w:color="666699"/>
              <w:right w:val="single" w:sz="4" w:space="0" w:color="666699"/>
            </w:tcBorders>
            <w:vAlign w:val="center"/>
          </w:tcPr>
          <w:p w14:paraId="3895CEB1" w14:textId="3750CA2A" w:rsidR="00954046" w:rsidRPr="00B86E0E" w:rsidRDefault="0029143E">
            <w:pPr>
              <w:jc w:val="center"/>
              <w:rPr>
                <w:sz w:val="20"/>
                <w:szCs w:val="20"/>
                <w:lang w:val="fr-FR"/>
              </w:rPr>
            </w:pPr>
            <w:r w:rsidRPr="00B86E0E">
              <w:rPr>
                <w:sz w:val="20"/>
                <w:szCs w:val="20"/>
                <w:lang w:val="fr-FR"/>
              </w:rPr>
              <w:t>100 % d'élimination d'ici 2030</w:t>
            </w:r>
          </w:p>
        </w:tc>
      </w:tr>
    </w:tbl>
    <w:p w14:paraId="09A55122" w14:textId="77777777" w:rsidR="00954046" w:rsidRPr="00B86E0E" w:rsidRDefault="00954046">
      <w:pPr>
        <w:jc w:val="center"/>
        <w:rPr>
          <w:sz w:val="20"/>
          <w:szCs w:val="20"/>
          <w:lang w:val="fr-FR"/>
        </w:rPr>
      </w:pPr>
    </w:p>
    <w:tbl>
      <w:tblPr>
        <w:tblStyle w:val="TableGrid"/>
        <w:tblW w:w="5273" w:type="pct"/>
        <w:tblInd w:w="-52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308"/>
        <w:gridCol w:w="2492"/>
        <w:gridCol w:w="2299"/>
      </w:tblGrid>
      <w:tr w:rsidR="00954046" w:rsidRPr="00B86E0E" w14:paraId="1712D5B7" w14:textId="77777777" w:rsidTr="00AF76AE">
        <w:trPr>
          <w:trHeight w:val="43"/>
        </w:trPr>
        <w:tc>
          <w:tcPr>
            <w:tcW w:w="2628" w:type="pct"/>
            <w:tcBorders>
              <w:top w:val="single" w:sz="4" w:space="0" w:color="666699"/>
              <w:left w:val="single" w:sz="4" w:space="0" w:color="666699"/>
              <w:bottom w:val="single" w:sz="4" w:space="0" w:color="666699"/>
              <w:right w:val="single" w:sz="4" w:space="0" w:color="666699"/>
            </w:tcBorders>
            <w:hideMark/>
          </w:tcPr>
          <w:p w14:paraId="26263814" w14:textId="77777777" w:rsidR="00954046" w:rsidRPr="00B86E0E" w:rsidRDefault="00954046" w:rsidP="00CF5345">
            <w:pPr>
              <w:ind w:right="-108"/>
              <w:jc w:val="left"/>
              <w:rPr>
                <w:b/>
                <w:sz w:val="20"/>
                <w:szCs w:val="20"/>
                <w:lang w:val="fr-FR"/>
              </w:rPr>
            </w:pPr>
            <w:r w:rsidRPr="00B86E0E">
              <w:rPr>
                <w:b/>
                <w:sz w:val="20"/>
                <w:szCs w:val="20"/>
                <w:lang w:val="fr-FR"/>
              </w:rPr>
              <w:t>II) DERNIÈRES DONNÉES DE L’ARTICLE 7 (Annexe C, Groupe l)</w:t>
            </w:r>
          </w:p>
        </w:tc>
        <w:tc>
          <w:tcPr>
            <w:tcW w:w="1234" w:type="pct"/>
            <w:tcBorders>
              <w:top w:val="single" w:sz="4" w:space="0" w:color="666699"/>
              <w:left w:val="single" w:sz="4" w:space="0" w:color="666699"/>
              <w:bottom w:val="single" w:sz="4" w:space="0" w:color="666699"/>
              <w:right w:val="single" w:sz="4" w:space="0" w:color="666699"/>
            </w:tcBorders>
            <w:shd w:val="clear" w:color="auto" w:fill="FFFFFF" w:themeFill="background1"/>
            <w:hideMark/>
          </w:tcPr>
          <w:p w14:paraId="23422FFC" w14:textId="4CD2E542" w:rsidR="00954046" w:rsidRPr="00B86E0E" w:rsidRDefault="00954046">
            <w:pPr>
              <w:jc w:val="center"/>
              <w:rPr>
                <w:sz w:val="20"/>
                <w:szCs w:val="20"/>
                <w:lang w:val="fr-FR"/>
              </w:rPr>
            </w:pPr>
            <w:r w:rsidRPr="00B86E0E">
              <w:rPr>
                <w:sz w:val="20"/>
                <w:szCs w:val="20"/>
                <w:lang w:val="fr-FR"/>
              </w:rPr>
              <w:t>Année : 2021</w:t>
            </w:r>
          </w:p>
        </w:tc>
        <w:tc>
          <w:tcPr>
            <w:tcW w:w="1138" w:type="pct"/>
            <w:tcBorders>
              <w:top w:val="single" w:sz="4" w:space="0" w:color="666699"/>
              <w:left w:val="single" w:sz="4" w:space="0" w:color="666699"/>
              <w:bottom w:val="single" w:sz="4" w:space="0" w:color="666699"/>
              <w:right w:val="single" w:sz="4" w:space="0" w:color="666699"/>
            </w:tcBorders>
            <w:shd w:val="clear" w:color="auto" w:fill="FFFFFF" w:themeFill="background1"/>
            <w:hideMark/>
          </w:tcPr>
          <w:p w14:paraId="3D378C6C" w14:textId="037FF500" w:rsidR="00954046" w:rsidRPr="00B86E0E" w:rsidRDefault="00EA4718">
            <w:pPr>
              <w:jc w:val="right"/>
              <w:rPr>
                <w:sz w:val="20"/>
                <w:szCs w:val="20"/>
                <w:lang w:val="fr-FR"/>
              </w:rPr>
            </w:pPr>
            <w:r w:rsidRPr="00B86E0E">
              <w:rPr>
                <w:sz w:val="20"/>
                <w:szCs w:val="20"/>
                <w:lang w:val="fr-FR"/>
              </w:rPr>
              <w:t>0,81 tonnes PAO</w:t>
            </w:r>
          </w:p>
        </w:tc>
      </w:tr>
    </w:tbl>
    <w:p w14:paraId="489D9616" w14:textId="77777777" w:rsidR="00954046" w:rsidRPr="00B86E0E" w:rsidRDefault="00954046">
      <w:pPr>
        <w:jc w:val="center"/>
        <w:rPr>
          <w:sz w:val="20"/>
          <w:szCs w:val="20"/>
          <w:lang w:val="fr-FR"/>
        </w:rPr>
      </w:pPr>
    </w:p>
    <w:tbl>
      <w:tblPr>
        <w:tblStyle w:val="TableGrid"/>
        <w:tblW w:w="5286" w:type="pct"/>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85" w:type="dxa"/>
          <w:right w:w="85" w:type="dxa"/>
        </w:tblCellMar>
        <w:tblLook w:val="04A0" w:firstRow="1" w:lastRow="0" w:firstColumn="1" w:lastColumn="0" w:noHBand="0" w:noVBand="1"/>
      </w:tblPr>
      <w:tblGrid>
        <w:gridCol w:w="1553"/>
        <w:gridCol w:w="866"/>
        <w:gridCol w:w="723"/>
        <w:gridCol w:w="868"/>
        <w:gridCol w:w="1447"/>
        <w:gridCol w:w="1012"/>
        <w:gridCol w:w="868"/>
        <w:gridCol w:w="864"/>
        <w:gridCol w:w="576"/>
        <w:gridCol w:w="1298"/>
      </w:tblGrid>
      <w:tr w:rsidR="00954046" w:rsidRPr="00B86E0E" w14:paraId="35FF8191" w14:textId="77777777" w:rsidTr="00AF76AE">
        <w:trPr>
          <w:trHeight w:val="249"/>
        </w:trPr>
        <w:tc>
          <w:tcPr>
            <w:tcW w:w="4070" w:type="pct"/>
            <w:gridSpan w:val="8"/>
            <w:tcBorders>
              <w:top w:val="single" w:sz="4" w:space="0" w:color="666699"/>
              <w:left w:val="single" w:sz="4" w:space="0" w:color="666699"/>
              <w:bottom w:val="single" w:sz="4" w:space="0" w:color="666699"/>
              <w:right w:val="single" w:sz="4" w:space="0" w:color="666699"/>
            </w:tcBorders>
            <w:hideMark/>
          </w:tcPr>
          <w:p w14:paraId="6093A434" w14:textId="77777777" w:rsidR="00954046" w:rsidRPr="00B86E0E" w:rsidRDefault="00954046">
            <w:pPr>
              <w:jc w:val="left"/>
              <w:rPr>
                <w:b/>
                <w:sz w:val="20"/>
                <w:szCs w:val="20"/>
                <w:lang w:val="fr-FR"/>
              </w:rPr>
            </w:pPr>
            <w:r w:rsidRPr="00B86E0E">
              <w:rPr>
                <w:b/>
                <w:sz w:val="20"/>
                <w:szCs w:val="20"/>
                <w:lang w:val="fr-FR"/>
              </w:rPr>
              <w:t>(III) DERNIÈRES DONNÉES SECTORIELLES DU PROGRAMME DU PAYS (tonnes PAO)</w:t>
            </w:r>
          </w:p>
        </w:tc>
        <w:tc>
          <w:tcPr>
            <w:tcW w:w="930" w:type="pct"/>
            <w:gridSpan w:val="2"/>
            <w:tcBorders>
              <w:top w:val="single" w:sz="4" w:space="0" w:color="666699"/>
              <w:left w:val="single" w:sz="4" w:space="0" w:color="666699"/>
              <w:bottom w:val="single" w:sz="4" w:space="0" w:color="666699"/>
              <w:right w:val="single" w:sz="4" w:space="0" w:color="666699"/>
            </w:tcBorders>
            <w:shd w:val="clear" w:color="auto" w:fill="auto"/>
            <w:hideMark/>
          </w:tcPr>
          <w:p w14:paraId="1B0F5368" w14:textId="01F55E18" w:rsidR="00954046" w:rsidRPr="00B86E0E" w:rsidRDefault="00954046">
            <w:pPr>
              <w:jc w:val="right"/>
              <w:rPr>
                <w:b/>
                <w:sz w:val="20"/>
                <w:szCs w:val="20"/>
                <w:lang w:val="fr-FR"/>
              </w:rPr>
            </w:pPr>
            <w:r w:rsidRPr="00B86E0E">
              <w:rPr>
                <w:b/>
                <w:sz w:val="20"/>
                <w:szCs w:val="20"/>
                <w:lang w:val="fr-FR"/>
              </w:rPr>
              <w:t>Année : 2022</w:t>
            </w:r>
          </w:p>
        </w:tc>
      </w:tr>
      <w:tr w:rsidR="00DA2CF2" w:rsidRPr="00B86E0E" w14:paraId="1CC2B65E" w14:textId="77777777" w:rsidTr="00AF76AE">
        <w:trPr>
          <w:trHeight w:val="249"/>
        </w:trPr>
        <w:tc>
          <w:tcPr>
            <w:tcW w:w="770" w:type="pct"/>
            <w:tcBorders>
              <w:top w:val="single" w:sz="4" w:space="0" w:color="666699"/>
              <w:left w:val="single" w:sz="4" w:space="0" w:color="666699"/>
              <w:bottom w:val="single" w:sz="4" w:space="0" w:color="666699"/>
              <w:right w:val="single" w:sz="4" w:space="0" w:color="666699"/>
            </w:tcBorders>
            <w:vAlign w:val="center"/>
            <w:hideMark/>
          </w:tcPr>
          <w:p w14:paraId="261A67C7" w14:textId="77777777" w:rsidR="00954046" w:rsidRPr="00B86E0E" w:rsidRDefault="00954046" w:rsidP="00CF5345">
            <w:pPr>
              <w:jc w:val="center"/>
              <w:rPr>
                <w:sz w:val="20"/>
                <w:szCs w:val="20"/>
                <w:lang w:val="fr-FR"/>
              </w:rPr>
            </w:pPr>
            <w:r w:rsidRPr="00B86E0E">
              <w:rPr>
                <w:sz w:val="20"/>
                <w:szCs w:val="20"/>
                <w:lang w:val="fr-FR"/>
              </w:rPr>
              <w:t>Produits chimiques</w:t>
            </w:r>
          </w:p>
        </w:tc>
        <w:tc>
          <w:tcPr>
            <w:tcW w:w="430" w:type="pct"/>
            <w:tcBorders>
              <w:top w:val="single" w:sz="4" w:space="0" w:color="666699"/>
              <w:left w:val="single" w:sz="4" w:space="0" w:color="666699"/>
              <w:bottom w:val="single" w:sz="4" w:space="0" w:color="666699"/>
              <w:right w:val="single" w:sz="4" w:space="0" w:color="666699"/>
            </w:tcBorders>
            <w:vAlign w:val="center"/>
            <w:hideMark/>
          </w:tcPr>
          <w:p w14:paraId="5E0BF770" w14:textId="77777777" w:rsidR="00954046" w:rsidRPr="00B86E0E" w:rsidRDefault="00954046" w:rsidP="00CF5345">
            <w:pPr>
              <w:jc w:val="center"/>
              <w:rPr>
                <w:sz w:val="20"/>
                <w:szCs w:val="20"/>
                <w:lang w:val="fr-FR"/>
              </w:rPr>
            </w:pPr>
            <w:r w:rsidRPr="00B86E0E">
              <w:rPr>
                <w:sz w:val="20"/>
                <w:szCs w:val="20"/>
                <w:lang w:val="fr-FR"/>
              </w:rPr>
              <w:t>Aérosols</w:t>
            </w:r>
          </w:p>
        </w:tc>
        <w:tc>
          <w:tcPr>
            <w:tcW w:w="359" w:type="pct"/>
            <w:tcBorders>
              <w:top w:val="single" w:sz="4" w:space="0" w:color="666699"/>
              <w:left w:val="single" w:sz="4" w:space="0" w:color="666699"/>
              <w:bottom w:val="single" w:sz="4" w:space="0" w:color="666699"/>
              <w:right w:val="single" w:sz="4" w:space="0" w:color="666699"/>
            </w:tcBorders>
            <w:vAlign w:val="center"/>
            <w:hideMark/>
          </w:tcPr>
          <w:p w14:paraId="0C205BBB" w14:textId="77777777" w:rsidR="00954046" w:rsidRPr="00B86E0E" w:rsidRDefault="00954046" w:rsidP="00CF5345">
            <w:pPr>
              <w:jc w:val="center"/>
              <w:rPr>
                <w:sz w:val="20"/>
                <w:szCs w:val="20"/>
                <w:lang w:val="fr-FR"/>
              </w:rPr>
            </w:pPr>
            <w:r w:rsidRPr="00B86E0E">
              <w:rPr>
                <w:sz w:val="20"/>
                <w:szCs w:val="20"/>
                <w:lang w:val="fr-FR"/>
              </w:rPr>
              <w:t>Mousses</w:t>
            </w:r>
          </w:p>
        </w:tc>
        <w:tc>
          <w:tcPr>
            <w:tcW w:w="431" w:type="pct"/>
            <w:tcBorders>
              <w:top w:val="single" w:sz="4" w:space="0" w:color="666699"/>
              <w:left w:val="single" w:sz="4" w:space="0" w:color="666699"/>
              <w:bottom w:val="single" w:sz="4" w:space="0" w:color="666699"/>
              <w:right w:val="single" w:sz="4" w:space="0" w:color="666699"/>
            </w:tcBorders>
            <w:vAlign w:val="center"/>
            <w:hideMark/>
          </w:tcPr>
          <w:p w14:paraId="506BD8D1" w14:textId="609220AC" w:rsidR="00954046" w:rsidRPr="00B86E0E" w:rsidRDefault="00954046" w:rsidP="00CF5345">
            <w:pPr>
              <w:jc w:val="center"/>
              <w:rPr>
                <w:sz w:val="20"/>
                <w:szCs w:val="20"/>
                <w:lang w:val="fr-FR"/>
              </w:rPr>
            </w:pPr>
            <w:r w:rsidRPr="00B86E0E">
              <w:rPr>
                <w:sz w:val="20"/>
                <w:szCs w:val="20"/>
                <w:lang w:val="fr-FR"/>
              </w:rPr>
              <w:t>Lutte contre l’incendie</w:t>
            </w:r>
          </w:p>
        </w:tc>
        <w:tc>
          <w:tcPr>
            <w:tcW w:w="1219" w:type="pct"/>
            <w:gridSpan w:val="2"/>
            <w:tcBorders>
              <w:top w:val="single" w:sz="4" w:space="0" w:color="666699"/>
              <w:left w:val="single" w:sz="4" w:space="0" w:color="666699"/>
              <w:bottom w:val="single" w:sz="4" w:space="0" w:color="666699"/>
              <w:right w:val="single" w:sz="4" w:space="0" w:color="666699"/>
            </w:tcBorders>
            <w:vAlign w:val="center"/>
            <w:hideMark/>
          </w:tcPr>
          <w:p w14:paraId="5469B97E" w14:textId="77777777" w:rsidR="00954046" w:rsidRPr="00B86E0E" w:rsidRDefault="00954046" w:rsidP="00CF5345">
            <w:pPr>
              <w:jc w:val="center"/>
              <w:rPr>
                <w:sz w:val="20"/>
                <w:szCs w:val="20"/>
                <w:lang w:val="fr-FR"/>
              </w:rPr>
            </w:pPr>
            <w:r w:rsidRPr="00B86E0E">
              <w:rPr>
                <w:sz w:val="20"/>
                <w:szCs w:val="20"/>
                <w:lang w:val="fr-FR"/>
              </w:rPr>
              <w:t>Réfrigération</w:t>
            </w:r>
          </w:p>
        </w:tc>
        <w:tc>
          <w:tcPr>
            <w:tcW w:w="431" w:type="pct"/>
            <w:tcBorders>
              <w:top w:val="single" w:sz="4" w:space="0" w:color="666699"/>
              <w:left w:val="single" w:sz="4" w:space="0" w:color="666699"/>
              <w:bottom w:val="single" w:sz="4" w:space="0" w:color="666699"/>
              <w:right w:val="single" w:sz="4" w:space="0" w:color="666699"/>
            </w:tcBorders>
            <w:vAlign w:val="center"/>
            <w:hideMark/>
          </w:tcPr>
          <w:p w14:paraId="76FE025E" w14:textId="77777777" w:rsidR="00954046" w:rsidRPr="00B86E0E" w:rsidRDefault="00954046" w:rsidP="00CF5345">
            <w:pPr>
              <w:jc w:val="center"/>
              <w:rPr>
                <w:sz w:val="20"/>
                <w:szCs w:val="20"/>
                <w:lang w:val="fr-FR"/>
              </w:rPr>
            </w:pPr>
            <w:r w:rsidRPr="00B86E0E">
              <w:rPr>
                <w:sz w:val="20"/>
                <w:szCs w:val="20"/>
                <w:lang w:val="fr-FR"/>
              </w:rPr>
              <w:t>Solvants</w:t>
            </w:r>
          </w:p>
        </w:tc>
        <w:tc>
          <w:tcPr>
            <w:tcW w:w="429" w:type="pct"/>
            <w:tcBorders>
              <w:top w:val="single" w:sz="4" w:space="0" w:color="666699"/>
              <w:left w:val="single" w:sz="4" w:space="0" w:color="666699"/>
              <w:bottom w:val="single" w:sz="4" w:space="0" w:color="666699"/>
              <w:right w:val="single" w:sz="4" w:space="0" w:color="666699"/>
            </w:tcBorders>
            <w:vAlign w:val="center"/>
            <w:hideMark/>
          </w:tcPr>
          <w:p w14:paraId="09ADCA0F" w14:textId="77777777" w:rsidR="00954046" w:rsidRPr="00B86E0E" w:rsidRDefault="00954046" w:rsidP="00CF5345">
            <w:pPr>
              <w:jc w:val="center"/>
              <w:rPr>
                <w:sz w:val="20"/>
                <w:szCs w:val="20"/>
                <w:lang w:val="fr-FR"/>
              </w:rPr>
            </w:pPr>
            <w:r w:rsidRPr="00B86E0E">
              <w:rPr>
                <w:sz w:val="20"/>
                <w:szCs w:val="20"/>
                <w:lang w:val="fr-FR"/>
              </w:rPr>
              <w:t>Agents de transformation</w:t>
            </w:r>
          </w:p>
        </w:tc>
        <w:tc>
          <w:tcPr>
            <w:tcW w:w="286" w:type="pct"/>
            <w:tcBorders>
              <w:top w:val="single" w:sz="4" w:space="0" w:color="666699"/>
              <w:left w:val="single" w:sz="4" w:space="0" w:color="666699"/>
              <w:bottom w:val="single" w:sz="4" w:space="0" w:color="666699"/>
              <w:right w:val="single" w:sz="4" w:space="0" w:color="666699"/>
            </w:tcBorders>
            <w:vAlign w:val="center"/>
            <w:hideMark/>
          </w:tcPr>
          <w:p w14:paraId="6B2D694E" w14:textId="77777777" w:rsidR="00954046" w:rsidRPr="00B86E0E" w:rsidRDefault="00954046" w:rsidP="00CF5345">
            <w:pPr>
              <w:jc w:val="center"/>
              <w:rPr>
                <w:sz w:val="20"/>
                <w:szCs w:val="20"/>
                <w:lang w:val="fr-FR"/>
              </w:rPr>
            </w:pPr>
            <w:r w:rsidRPr="00B86E0E">
              <w:rPr>
                <w:sz w:val="20"/>
                <w:szCs w:val="20"/>
                <w:lang w:val="fr-FR"/>
              </w:rPr>
              <w:t>Utilisation en laboratoire</w:t>
            </w:r>
          </w:p>
        </w:tc>
        <w:tc>
          <w:tcPr>
            <w:tcW w:w="644" w:type="pct"/>
            <w:tcBorders>
              <w:top w:val="single" w:sz="4" w:space="0" w:color="666699"/>
              <w:left w:val="single" w:sz="4" w:space="0" w:color="666699"/>
              <w:bottom w:val="single" w:sz="4" w:space="0" w:color="666699"/>
              <w:right w:val="single" w:sz="4" w:space="0" w:color="666699"/>
            </w:tcBorders>
            <w:vAlign w:val="center"/>
            <w:hideMark/>
          </w:tcPr>
          <w:p w14:paraId="482DB698" w14:textId="77777777" w:rsidR="00954046" w:rsidRPr="00B86E0E" w:rsidRDefault="00954046" w:rsidP="00CF5345">
            <w:pPr>
              <w:jc w:val="center"/>
              <w:rPr>
                <w:sz w:val="20"/>
                <w:szCs w:val="20"/>
                <w:lang w:val="fr-FR"/>
              </w:rPr>
            </w:pPr>
            <w:r w:rsidRPr="00B86E0E">
              <w:rPr>
                <w:sz w:val="20"/>
                <w:szCs w:val="20"/>
                <w:lang w:val="fr-FR"/>
              </w:rPr>
              <w:t>Consommation totale par secteur</w:t>
            </w:r>
          </w:p>
        </w:tc>
      </w:tr>
      <w:tr w:rsidR="00790388" w:rsidRPr="00B86E0E" w14:paraId="4D17F2A2" w14:textId="77777777" w:rsidTr="00AF76AE">
        <w:trPr>
          <w:trHeight w:val="249"/>
        </w:trPr>
        <w:tc>
          <w:tcPr>
            <w:tcW w:w="1990" w:type="pct"/>
            <w:gridSpan w:val="4"/>
            <w:tcBorders>
              <w:top w:val="single" w:sz="4" w:space="0" w:color="666699"/>
              <w:left w:val="single" w:sz="4" w:space="0" w:color="666699"/>
              <w:bottom w:val="single" w:sz="4" w:space="0" w:color="666699"/>
              <w:right w:val="single" w:sz="4" w:space="0" w:color="666699"/>
            </w:tcBorders>
            <w:hideMark/>
          </w:tcPr>
          <w:p w14:paraId="74DB031F" w14:textId="43089D4E" w:rsidR="00954046" w:rsidRPr="00B86E0E" w:rsidRDefault="00954046">
            <w:pPr>
              <w:jc w:val="center"/>
              <w:rPr>
                <w:sz w:val="20"/>
                <w:szCs w:val="20"/>
                <w:lang w:val="fr-FR"/>
              </w:rPr>
            </w:pPr>
          </w:p>
        </w:tc>
        <w:tc>
          <w:tcPr>
            <w:tcW w:w="718" w:type="pct"/>
            <w:tcBorders>
              <w:top w:val="single" w:sz="4" w:space="0" w:color="666699"/>
              <w:left w:val="single" w:sz="4" w:space="0" w:color="666699"/>
              <w:bottom w:val="single" w:sz="4" w:space="0" w:color="666699"/>
              <w:right w:val="single" w:sz="4" w:space="0" w:color="666699"/>
            </w:tcBorders>
            <w:hideMark/>
          </w:tcPr>
          <w:p w14:paraId="1113A756" w14:textId="77777777" w:rsidR="00954046" w:rsidRPr="00B86E0E" w:rsidRDefault="00954046">
            <w:pPr>
              <w:jc w:val="center"/>
              <w:rPr>
                <w:sz w:val="20"/>
                <w:szCs w:val="20"/>
                <w:lang w:val="fr-FR"/>
              </w:rPr>
            </w:pPr>
            <w:r w:rsidRPr="00B86E0E">
              <w:rPr>
                <w:sz w:val="20"/>
                <w:szCs w:val="20"/>
                <w:lang w:val="fr-FR"/>
              </w:rPr>
              <w:t>Fabrication</w:t>
            </w:r>
          </w:p>
        </w:tc>
        <w:tc>
          <w:tcPr>
            <w:tcW w:w="502" w:type="pct"/>
            <w:tcBorders>
              <w:top w:val="single" w:sz="4" w:space="0" w:color="666699"/>
              <w:left w:val="single" w:sz="4" w:space="0" w:color="666699"/>
              <w:bottom w:val="single" w:sz="4" w:space="0" w:color="666699"/>
              <w:right w:val="single" w:sz="4" w:space="0" w:color="666699"/>
            </w:tcBorders>
            <w:hideMark/>
          </w:tcPr>
          <w:p w14:paraId="3A075773" w14:textId="77777777" w:rsidR="00954046" w:rsidRPr="00B86E0E" w:rsidRDefault="00954046">
            <w:pPr>
              <w:jc w:val="center"/>
              <w:rPr>
                <w:sz w:val="20"/>
                <w:szCs w:val="20"/>
                <w:lang w:val="fr-FR"/>
              </w:rPr>
            </w:pPr>
            <w:r w:rsidRPr="00B86E0E">
              <w:rPr>
                <w:sz w:val="20"/>
                <w:szCs w:val="20"/>
                <w:lang w:val="fr-FR"/>
              </w:rPr>
              <w:t>Entretien</w:t>
            </w:r>
          </w:p>
        </w:tc>
        <w:tc>
          <w:tcPr>
            <w:tcW w:w="1791" w:type="pct"/>
            <w:gridSpan w:val="4"/>
            <w:tcBorders>
              <w:top w:val="single" w:sz="4" w:space="0" w:color="666699"/>
              <w:left w:val="single" w:sz="4" w:space="0" w:color="666699"/>
              <w:bottom w:val="single" w:sz="4" w:space="0" w:color="666699"/>
              <w:right w:val="single" w:sz="4" w:space="0" w:color="666699"/>
            </w:tcBorders>
          </w:tcPr>
          <w:p w14:paraId="46B29C03" w14:textId="77777777" w:rsidR="00954046" w:rsidRPr="00B86E0E" w:rsidRDefault="00954046">
            <w:pPr>
              <w:jc w:val="center"/>
              <w:rPr>
                <w:sz w:val="20"/>
                <w:szCs w:val="20"/>
                <w:lang w:val="fr-FR"/>
              </w:rPr>
            </w:pPr>
          </w:p>
        </w:tc>
      </w:tr>
      <w:tr w:rsidR="00DA2CF2" w:rsidRPr="00B86E0E" w14:paraId="6D716EE9" w14:textId="77777777" w:rsidTr="00AF76AE">
        <w:trPr>
          <w:trHeight w:val="124"/>
        </w:trPr>
        <w:tc>
          <w:tcPr>
            <w:tcW w:w="770" w:type="pct"/>
            <w:tcBorders>
              <w:top w:val="single" w:sz="4" w:space="0" w:color="666699"/>
              <w:left w:val="single" w:sz="4" w:space="0" w:color="666699"/>
              <w:bottom w:val="single" w:sz="4" w:space="0" w:color="666699"/>
              <w:right w:val="single" w:sz="4" w:space="0" w:color="666699"/>
            </w:tcBorders>
            <w:hideMark/>
          </w:tcPr>
          <w:p w14:paraId="2AC41EFF" w14:textId="77777777" w:rsidR="00954046" w:rsidRPr="00B86E0E" w:rsidRDefault="00954046" w:rsidP="008238AE">
            <w:pPr>
              <w:jc w:val="left"/>
              <w:rPr>
                <w:sz w:val="20"/>
                <w:szCs w:val="20"/>
                <w:lang w:val="fr-FR"/>
              </w:rPr>
            </w:pPr>
            <w:r w:rsidRPr="00B86E0E">
              <w:rPr>
                <w:sz w:val="20"/>
                <w:szCs w:val="20"/>
                <w:lang w:val="fr-FR"/>
              </w:rPr>
              <w:t>HCFC-22</w:t>
            </w:r>
          </w:p>
        </w:tc>
        <w:tc>
          <w:tcPr>
            <w:tcW w:w="430" w:type="pct"/>
            <w:tcBorders>
              <w:top w:val="single" w:sz="4" w:space="0" w:color="666699"/>
              <w:left w:val="single" w:sz="4" w:space="0" w:color="666699"/>
              <w:bottom w:val="single" w:sz="4" w:space="0" w:color="666699"/>
              <w:right w:val="single" w:sz="4" w:space="0" w:color="666699"/>
            </w:tcBorders>
          </w:tcPr>
          <w:p w14:paraId="40E5F6ED" w14:textId="77777777" w:rsidR="00954046" w:rsidRPr="00B86E0E" w:rsidRDefault="00954046">
            <w:pPr>
              <w:jc w:val="right"/>
              <w:rPr>
                <w:sz w:val="20"/>
                <w:szCs w:val="20"/>
                <w:lang w:val="fr-FR"/>
              </w:rPr>
            </w:pPr>
          </w:p>
        </w:tc>
        <w:tc>
          <w:tcPr>
            <w:tcW w:w="359" w:type="pct"/>
            <w:tcBorders>
              <w:top w:val="single" w:sz="4" w:space="0" w:color="666699"/>
              <w:left w:val="single" w:sz="4" w:space="0" w:color="666699"/>
              <w:bottom w:val="single" w:sz="4" w:space="0" w:color="666699"/>
              <w:right w:val="single" w:sz="4" w:space="0" w:color="666699"/>
            </w:tcBorders>
          </w:tcPr>
          <w:p w14:paraId="513EB737" w14:textId="77777777" w:rsidR="00954046" w:rsidRPr="00B86E0E" w:rsidRDefault="00954046">
            <w:pPr>
              <w:jc w:val="right"/>
              <w:rPr>
                <w:sz w:val="20"/>
                <w:szCs w:val="20"/>
                <w:lang w:val="fr-FR"/>
              </w:rPr>
            </w:pPr>
          </w:p>
        </w:tc>
        <w:tc>
          <w:tcPr>
            <w:tcW w:w="431" w:type="pct"/>
            <w:tcBorders>
              <w:top w:val="single" w:sz="4" w:space="0" w:color="666699"/>
              <w:left w:val="single" w:sz="4" w:space="0" w:color="666699"/>
              <w:bottom w:val="single" w:sz="4" w:space="0" w:color="666699"/>
              <w:right w:val="single" w:sz="4" w:space="0" w:color="666699"/>
            </w:tcBorders>
          </w:tcPr>
          <w:p w14:paraId="6E07A001" w14:textId="77777777" w:rsidR="00954046" w:rsidRPr="00B86E0E" w:rsidRDefault="00954046">
            <w:pPr>
              <w:jc w:val="right"/>
              <w:rPr>
                <w:sz w:val="20"/>
                <w:szCs w:val="20"/>
                <w:lang w:val="fr-FR"/>
              </w:rPr>
            </w:pPr>
          </w:p>
        </w:tc>
        <w:tc>
          <w:tcPr>
            <w:tcW w:w="718" w:type="pct"/>
            <w:tcBorders>
              <w:top w:val="single" w:sz="4" w:space="0" w:color="666699"/>
              <w:left w:val="single" w:sz="4" w:space="0" w:color="666699"/>
              <w:bottom w:val="single" w:sz="4" w:space="0" w:color="666699"/>
              <w:right w:val="single" w:sz="4" w:space="0" w:color="666699"/>
            </w:tcBorders>
          </w:tcPr>
          <w:p w14:paraId="35923D33" w14:textId="77777777" w:rsidR="00954046" w:rsidRPr="00B86E0E" w:rsidRDefault="00954046">
            <w:pPr>
              <w:jc w:val="right"/>
              <w:rPr>
                <w:sz w:val="20"/>
                <w:szCs w:val="20"/>
                <w:lang w:val="fr-FR"/>
              </w:rPr>
            </w:pPr>
          </w:p>
        </w:tc>
        <w:tc>
          <w:tcPr>
            <w:tcW w:w="502" w:type="pct"/>
            <w:tcBorders>
              <w:top w:val="single" w:sz="4" w:space="0" w:color="666699"/>
              <w:left w:val="single" w:sz="4" w:space="0" w:color="666699"/>
              <w:bottom w:val="single" w:sz="4" w:space="0" w:color="666699"/>
              <w:right w:val="single" w:sz="4" w:space="0" w:color="666699"/>
            </w:tcBorders>
            <w:shd w:val="clear" w:color="auto" w:fill="auto"/>
          </w:tcPr>
          <w:p w14:paraId="4642AAAA" w14:textId="02F529EE" w:rsidR="00954046" w:rsidRPr="00B86E0E" w:rsidRDefault="00BA4177">
            <w:pPr>
              <w:jc w:val="right"/>
              <w:rPr>
                <w:sz w:val="20"/>
                <w:szCs w:val="20"/>
                <w:lang w:val="fr-FR"/>
              </w:rPr>
            </w:pPr>
            <w:r w:rsidRPr="00B86E0E">
              <w:rPr>
                <w:sz w:val="20"/>
                <w:szCs w:val="20"/>
                <w:lang w:val="fr-FR"/>
              </w:rPr>
              <w:t>1,39</w:t>
            </w:r>
          </w:p>
        </w:tc>
        <w:tc>
          <w:tcPr>
            <w:tcW w:w="431" w:type="pct"/>
            <w:tcBorders>
              <w:top w:val="single" w:sz="4" w:space="0" w:color="666699"/>
              <w:left w:val="single" w:sz="4" w:space="0" w:color="666699"/>
              <w:bottom w:val="single" w:sz="4" w:space="0" w:color="666699"/>
              <w:right w:val="single" w:sz="4" w:space="0" w:color="666699"/>
            </w:tcBorders>
          </w:tcPr>
          <w:p w14:paraId="069A0D22" w14:textId="77777777" w:rsidR="00954046" w:rsidRPr="00B86E0E" w:rsidRDefault="00954046">
            <w:pPr>
              <w:jc w:val="right"/>
              <w:rPr>
                <w:sz w:val="20"/>
                <w:szCs w:val="20"/>
                <w:lang w:val="fr-FR"/>
              </w:rPr>
            </w:pPr>
          </w:p>
        </w:tc>
        <w:tc>
          <w:tcPr>
            <w:tcW w:w="429" w:type="pct"/>
            <w:tcBorders>
              <w:top w:val="single" w:sz="4" w:space="0" w:color="666699"/>
              <w:left w:val="single" w:sz="4" w:space="0" w:color="666699"/>
              <w:bottom w:val="single" w:sz="4" w:space="0" w:color="666699"/>
              <w:right w:val="single" w:sz="4" w:space="0" w:color="666699"/>
            </w:tcBorders>
          </w:tcPr>
          <w:p w14:paraId="5EF68EDE" w14:textId="77777777" w:rsidR="00954046" w:rsidRPr="00B86E0E" w:rsidRDefault="00954046">
            <w:pPr>
              <w:jc w:val="right"/>
              <w:rPr>
                <w:sz w:val="20"/>
                <w:szCs w:val="20"/>
                <w:lang w:val="fr-FR"/>
              </w:rPr>
            </w:pPr>
          </w:p>
        </w:tc>
        <w:tc>
          <w:tcPr>
            <w:tcW w:w="286" w:type="pct"/>
            <w:tcBorders>
              <w:top w:val="single" w:sz="4" w:space="0" w:color="666699"/>
              <w:left w:val="single" w:sz="4" w:space="0" w:color="666699"/>
              <w:bottom w:val="single" w:sz="4" w:space="0" w:color="666699"/>
              <w:right w:val="single" w:sz="4" w:space="0" w:color="666699"/>
            </w:tcBorders>
          </w:tcPr>
          <w:p w14:paraId="33D3B95C" w14:textId="77777777" w:rsidR="00954046" w:rsidRPr="00B86E0E" w:rsidRDefault="00954046">
            <w:pPr>
              <w:jc w:val="right"/>
              <w:rPr>
                <w:sz w:val="20"/>
                <w:szCs w:val="20"/>
                <w:lang w:val="fr-FR"/>
              </w:rPr>
            </w:pPr>
          </w:p>
        </w:tc>
        <w:tc>
          <w:tcPr>
            <w:tcW w:w="644" w:type="pct"/>
            <w:tcBorders>
              <w:top w:val="single" w:sz="4" w:space="0" w:color="666699"/>
              <w:left w:val="single" w:sz="4" w:space="0" w:color="666699"/>
              <w:bottom w:val="single" w:sz="4" w:space="0" w:color="666699"/>
              <w:right w:val="single" w:sz="4" w:space="0" w:color="666699"/>
            </w:tcBorders>
            <w:shd w:val="clear" w:color="auto" w:fill="auto"/>
          </w:tcPr>
          <w:p w14:paraId="5C7AC8AD" w14:textId="07AA9305" w:rsidR="00954046" w:rsidRPr="00B86E0E" w:rsidRDefault="00BA4177">
            <w:pPr>
              <w:jc w:val="right"/>
              <w:rPr>
                <w:sz w:val="20"/>
                <w:szCs w:val="20"/>
                <w:lang w:val="fr-FR"/>
              </w:rPr>
            </w:pPr>
            <w:r w:rsidRPr="00B86E0E">
              <w:rPr>
                <w:color w:val="000000" w:themeColor="text1"/>
                <w:sz w:val="20"/>
                <w:szCs w:val="20"/>
                <w:lang w:val="fr-FR"/>
              </w:rPr>
              <w:t>1,39</w:t>
            </w:r>
          </w:p>
        </w:tc>
      </w:tr>
    </w:tbl>
    <w:p w14:paraId="48EF4C6A" w14:textId="77777777" w:rsidR="00954046" w:rsidRPr="00B86E0E" w:rsidRDefault="00954046">
      <w:pPr>
        <w:jc w:val="center"/>
        <w:rPr>
          <w:sz w:val="20"/>
          <w:szCs w:val="20"/>
          <w:lang w:val="fr-FR"/>
        </w:rPr>
      </w:pPr>
    </w:p>
    <w:tbl>
      <w:tblPr>
        <w:tblStyle w:val="TableGrid"/>
        <w:tblW w:w="5273" w:type="pct"/>
        <w:tblInd w:w="-52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1751"/>
        <w:gridCol w:w="4211"/>
        <w:gridCol w:w="1307"/>
      </w:tblGrid>
      <w:tr w:rsidR="00954046" w:rsidRPr="00550CCC" w14:paraId="59071BCF" w14:textId="77777777" w:rsidTr="00AF76AE">
        <w:trPr>
          <w:trHeight w:val="276"/>
        </w:trPr>
        <w:tc>
          <w:tcPr>
            <w:tcW w:w="5000" w:type="pct"/>
            <w:gridSpan w:val="4"/>
            <w:tcBorders>
              <w:top w:val="single" w:sz="4" w:space="0" w:color="666699"/>
              <w:left w:val="single" w:sz="4" w:space="0" w:color="666699"/>
              <w:bottom w:val="single" w:sz="4" w:space="0" w:color="666699"/>
              <w:right w:val="single" w:sz="4" w:space="0" w:color="666699"/>
            </w:tcBorders>
            <w:hideMark/>
          </w:tcPr>
          <w:p w14:paraId="1F53483D" w14:textId="77777777" w:rsidR="00954046" w:rsidRPr="00B86E0E" w:rsidRDefault="00954046">
            <w:pPr>
              <w:jc w:val="left"/>
              <w:rPr>
                <w:b/>
                <w:sz w:val="20"/>
                <w:szCs w:val="20"/>
                <w:lang w:val="fr-FR"/>
              </w:rPr>
            </w:pPr>
            <w:r w:rsidRPr="00B86E0E">
              <w:rPr>
                <w:b/>
                <w:sz w:val="20"/>
                <w:szCs w:val="20"/>
                <w:lang w:val="fr-FR"/>
              </w:rPr>
              <w:t>(IV) DONNÉES DE CONSOMMATION (tonnes PAO)</w:t>
            </w:r>
          </w:p>
        </w:tc>
      </w:tr>
      <w:tr w:rsidR="00954046" w:rsidRPr="00B86E0E" w14:paraId="684663F1" w14:textId="77777777" w:rsidTr="00AF76AE">
        <w:trPr>
          <w:trHeight w:val="276"/>
        </w:trPr>
        <w:tc>
          <w:tcPr>
            <w:tcW w:w="1401" w:type="pct"/>
            <w:tcBorders>
              <w:top w:val="single" w:sz="4" w:space="0" w:color="666699"/>
              <w:left w:val="single" w:sz="4" w:space="0" w:color="666699"/>
              <w:bottom w:val="single" w:sz="4" w:space="0" w:color="666699"/>
              <w:right w:val="single" w:sz="4" w:space="0" w:color="666699"/>
            </w:tcBorders>
            <w:hideMark/>
          </w:tcPr>
          <w:p w14:paraId="00C2B144" w14:textId="77777777" w:rsidR="00954046" w:rsidRPr="00B86E0E" w:rsidRDefault="00954046" w:rsidP="00B15983">
            <w:pPr>
              <w:jc w:val="center"/>
              <w:rPr>
                <w:sz w:val="20"/>
                <w:szCs w:val="20"/>
                <w:lang w:val="fr-FR"/>
              </w:rPr>
            </w:pPr>
            <w:r w:rsidRPr="00B86E0E">
              <w:rPr>
                <w:sz w:val="20"/>
                <w:szCs w:val="20"/>
                <w:lang w:val="fr-FR"/>
              </w:rPr>
              <w:t>Référence de 2009-2010 :</w:t>
            </w:r>
          </w:p>
        </w:tc>
        <w:tc>
          <w:tcPr>
            <w:tcW w:w="867" w:type="pct"/>
            <w:tcBorders>
              <w:top w:val="single" w:sz="4" w:space="0" w:color="666699"/>
              <w:left w:val="single" w:sz="4" w:space="0" w:color="666699"/>
              <w:bottom w:val="single" w:sz="4" w:space="0" w:color="666699"/>
              <w:right w:val="single" w:sz="4" w:space="0" w:color="666699"/>
            </w:tcBorders>
            <w:hideMark/>
          </w:tcPr>
          <w:p w14:paraId="481721BE" w14:textId="2D041515" w:rsidR="00954046" w:rsidRPr="00B86E0E" w:rsidRDefault="0075055A">
            <w:pPr>
              <w:jc w:val="right"/>
              <w:rPr>
                <w:sz w:val="20"/>
                <w:szCs w:val="20"/>
                <w:lang w:val="fr-FR"/>
              </w:rPr>
            </w:pPr>
            <w:r w:rsidRPr="00B86E0E">
              <w:rPr>
                <w:sz w:val="20"/>
                <w:szCs w:val="20"/>
                <w:lang w:val="fr-FR"/>
              </w:rPr>
              <w:t>16,88</w:t>
            </w:r>
          </w:p>
        </w:tc>
        <w:tc>
          <w:tcPr>
            <w:tcW w:w="2085" w:type="pct"/>
            <w:tcBorders>
              <w:top w:val="single" w:sz="4" w:space="0" w:color="666699"/>
              <w:left w:val="single" w:sz="4" w:space="0" w:color="666699"/>
              <w:bottom w:val="single" w:sz="4" w:space="0" w:color="666699"/>
              <w:right w:val="single" w:sz="4" w:space="0" w:color="666699"/>
            </w:tcBorders>
            <w:hideMark/>
          </w:tcPr>
          <w:p w14:paraId="3A765E07" w14:textId="77777777" w:rsidR="00954046" w:rsidRPr="00B86E0E" w:rsidRDefault="00954046" w:rsidP="00CF5345">
            <w:pPr>
              <w:ind w:left="-109" w:right="-106"/>
              <w:jc w:val="center"/>
              <w:rPr>
                <w:sz w:val="20"/>
                <w:szCs w:val="20"/>
                <w:lang w:val="fr-FR"/>
              </w:rPr>
            </w:pPr>
            <w:r w:rsidRPr="00B86E0E">
              <w:rPr>
                <w:sz w:val="20"/>
                <w:szCs w:val="20"/>
                <w:lang w:val="fr-FR"/>
              </w:rPr>
              <w:t>Point de départ des réductions globales durables :</w:t>
            </w:r>
          </w:p>
        </w:tc>
        <w:tc>
          <w:tcPr>
            <w:tcW w:w="648" w:type="pct"/>
            <w:tcBorders>
              <w:top w:val="single" w:sz="4" w:space="0" w:color="666699"/>
              <w:left w:val="single" w:sz="4" w:space="0" w:color="666699"/>
              <w:bottom w:val="single" w:sz="4" w:space="0" w:color="666699"/>
              <w:right w:val="single" w:sz="4" w:space="0" w:color="666699"/>
            </w:tcBorders>
            <w:hideMark/>
          </w:tcPr>
          <w:p w14:paraId="6A01F5FA" w14:textId="34505343" w:rsidR="00954046" w:rsidRPr="00B86E0E" w:rsidRDefault="0075055A">
            <w:pPr>
              <w:jc w:val="right"/>
              <w:rPr>
                <w:sz w:val="20"/>
                <w:szCs w:val="20"/>
                <w:lang w:val="fr-FR"/>
              </w:rPr>
            </w:pPr>
            <w:r w:rsidRPr="00B86E0E">
              <w:rPr>
                <w:color w:val="000000" w:themeColor="text1"/>
                <w:sz w:val="20"/>
                <w:szCs w:val="20"/>
                <w:lang w:val="fr-FR"/>
              </w:rPr>
              <w:t>30,23</w:t>
            </w:r>
          </w:p>
        </w:tc>
      </w:tr>
      <w:tr w:rsidR="00954046" w:rsidRPr="00B86E0E" w14:paraId="74885CE2" w14:textId="77777777" w:rsidTr="00AF76AE">
        <w:trPr>
          <w:trHeight w:val="276"/>
        </w:trPr>
        <w:tc>
          <w:tcPr>
            <w:tcW w:w="5000" w:type="pct"/>
            <w:gridSpan w:val="4"/>
            <w:tcBorders>
              <w:top w:val="single" w:sz="4" w:space="0" w:color="666699"/>
              <w:left w:val="single" w:sz="4" w:space="0" w:color="666699"/>
              <w:bottom w:val="single" w:sz="4" w:space="0" w:color="666699"/>
              <w:right w:val="single" w:sz="4" w:space="0" w:color="666699"/>
            </w:tcBorders>
            <w:hideMark/>
          </w:tcPr>
          <w:p w14:paraId="6F74F282" w14:textId="77777777" w:rsidR="00954046" w:rsidRPr="00B86E0E" w:rsidRDefault="00954046" w:rsidP="00B15983">
            <w:pPr>
              <w:ind w:left="316"/>
              <w:rPr>
                <w:b/>
                <w:sz w:val="20"/>
                <w:szCs w:val="20"/>
                <w:lang w:val="fr-FR"/>
              </w:rPr>
            </w:pPr>
            <w:r w:rsidRPr="00B86E0E">
              <w:rPr>
                <w:b/>
                <w:sz w:val="20"/>
                <w:szCs w:val="20"/>
                <w:lang w:val="fr-FR"/>
              </w:rPr>
              <w:t>CONSOMMATION ÉLIGIBLE AU FINANCEMENT</w:t>
            </w:r>
          </w:p>
        </w:tc>
      </w:tr>
      <w:tr w:rsidR="00954046" w:rsidRPr="00B86E0E" w14:paraId="15460015" w14:textId="77777777" w:rsidTr="00AF76AE">
        <w:trPr>
          <w:trHeight w:val="276"/>
        </w:trPr>
        <w:tc>
          <w:tcPr>
            <w:tcW w:w="1401" w:type="pct"/>
            <w:tcBorders>
              <w:top w:val="single" w:sz="4" w:space="0" w:color="666699"/>
              <w:left w:val="single" w:sz="4" w:space="0" w:color="666699"/>
              <w:bottom w:val="single" w:sz="4" w:space="0" w:color="666699"/>
              <w:right w:val="single" w:sz="4" w:space="0" w:color="666699"/>
            </w:tcBorders>
            <w:hideMark/>
          </w:tcPr>
          <w:p w14:paraId="2E604D74" w14:textId="77777777" w:rsidR="00954046" w:rsidRPr="00B86E0E" w:rsidRDefault="00954046" w:rsidP="00B15983">
            <w:pPr>
              <w:jc w:val="center"/>
              <w:rPr>
                <w:sz w:val="20"/>
                <w:szCs w:val="20"/>
                <w:lang w:val="fr-FR"/>
              </w:rPr>
            </w:pPr>
            <w:r w:rsidRPr="00B86E0E">
              <w:rPr>
                <w:sz w:val="20"/>
                <w:szCs w:val="20"/>
                <w:lang w:val="fr-FR"/>
              </w:rPr>
              <w:t>Déjà approuvée :</w:t>
            </w:r>
          </w:p>
        </w:tc>
        <w:tc>
          <w:tcPr>
            <w:tcW w:w="867" w:type="pct"/>
            <w:tcBorders>
              <w:top w:val="single" w:sz="4" w:space="0" w:color="666699"/>
              <w:left w:val="single" w:sz="4" w:space="0" w:color="666699"/>
              <w:bottom w:val="single" w:sz="4" w:space="0" w:color="666699"/>
              <w:right w:val="single" w:sz="4" w:space="0" w:color="666699"/>
            </w:tcBorders>
            <w:hideMark/>
          </w:tcPr>
          <w:p w14:paraId="3F881EA7" w14:textId="6B187EF2" w:rsidR="00954046" w:rsidRPr="00B86E0E" w:rsidRDefault="004B3D1E">
            <w:pPr>
              <w:jc w:val="right"/>
              <w:rPr>
                <w:sz w:val="20"/>
                <w:szCs w:val="20"/>
                <w:lang w:val="fr-FR"/>
              </w:rPr>
            </w:pPr>
            <w:r w:rsidRPr="00B86E0E">
              <w:rPr>
                <w:color w:val="000000" w:themeColor="text1"/>
                <w:sz w:val="20"/>
                <w:szCs w:val="20"/>
                <w:lang w:val="fr-FR"/>
              </w:rPr>
              <w:t>30,23</w:t>
            </w:r>
          </w:p>
        </w:tc>
        <w:tc>
          <w:tcPr>
            <w:tcW w:w="2085" w:type="pct"/>
            <w:tcBorders>
              <w:top w:val="single" w:sz="4" w:space="0" w:color="666699"/>
              <w:left w:val="single" w:sz="4" w:space="0" w:color="666699"/>
              <w:bottom w:val="single" w:sz="4" w:space="0" w:color="666699"/>
              <w:right w:val="single" w:sz="4" w:space="0" w:color="666699"/>
            </w:tcBorders>
            <w:hideMark/>
          </w:tcPr>
          <w:p w14:paraId="640CB965" w14:textId="77777777" w:rsidR="00954046" w:rsidRPr="00B86E0E" w:rsidRDefault="00954046">
            <w:pPr>
              <w:jc w:val="center"/>
              <w:rPr>
                <w:i/>
                <w:sz w:val="20"/>
                <w:szCs w:val="20"/>
                <w:lang w:val="fr-FR"/>
              </w:rPr>
            </w:pPr>
            <w:r w:rsidRPr="00B86E0E">
              <w:rPr>
                <w:sz w:val="20"/>
                <w:szCs w:val="20"/>
                <w:lang w:val="fr-FR"/>
              </w:rPr>
              <w:t>Restante :</w:t>
            </w:r>
          </w:p>
        </w:tc>
        <w:tc>
          <w:tcPr>
            <w:tcW w:w="648" w:type="pct"/>
            <w:tcBorders>
              <w:top w:val="single" w:sz="4" w:space="0" w:color="666699"/>
              <w:left w:val="single" w:sz="4" w:space="0" w:color="666699"/>
              <w:bottom w:val="single" w:sz="4" w:space="0" w:color="666699"/>
              <w:right w:val="single" w:sz="4" w:space="0" w:color="666699"/>
            </w:tcBorders>
            <w:hideMark/>
          </w:tcPr>
          <w:p w14:paraId="57313188" w14:textId="4C6D9FAC" w:rsidR="00954046" w:rsidRPr="00B86E0E" w:rsidRDefault="004B3D1E">
            <w:pPr>
              <w:jc w:val="right"/>
              <w:rPr>
                <w:sz w:val="20"/>
                <w:szCs w:val="20"/>
                <w:lang w:val="fr-FR"/>
              </w:rPr>
            </w:pPr>
            <w:r w:rsidRPr="00B86E0E">
              <w:rPr>
                <w:color w:val="000000" w:themeColor="text1"/>
                <w:sz w:val="20"/>
                <w:szCs w:val="20"/>
                <w:lang w:val="fr-FR"/>
              </w:rPr>
              <w:t>0,0</w:t>
            </w:r>
          </w:p>
        </w:tc>
      </w:tr>
    </w:tbl>
    <w:p w14:paraId="397DD8A8" w14:textId="77777777" w:rsidR="00954046" w:rsidRPr="00B86E0E" w:rsidRDefault="00954046">
      <w:pPr>
        <w:jc w:val="center"/>
        <w:rPr>
          <w:sz w:val="20"/>
          <w:szCs w:val="20"/>
          <w:lang w:val="fr-FR"/>
        </w:rPr>
      </w:pPr>
    </w:p>
    <w:tbl>
      <w:tblPr>
        <w:tblStyle w:val="TableGrid"/>
        <w:tblW w:w="5273" w:type="pct"/>
        <w:tblInd w:w="-52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18"/>
        <w:gridCol w:w="2767"/>
        <w:gridCol w:w="1250"/>
        <w:gridCol w:w="1422"/>
        <w:gridCol w:w="1422"/>
        <w:gridCol w:w="1420"/>
      </w:tblGrid>
      <w:tr w:rsidR="00954046" w:rsidRPr="00B86E0E" w14:paraId="760DAAF4" w14:textId="77777777" w:rsidTr="00AF76AE">
        <w:trPr>
          <w:trHeight w:val="81"/>
        </w:trPr>
        <w:tc>
          <w:tcPr>
            <w:tcW w:w="2270" w:type="pct"/>
            <w:gridSpan w:val="2"/>
            <w:tcBorders>
              <w:top w:val="single" w:sz="4" w:space="0" w:color="666699"/>
              <w:left w:val="single" w:sz="4" w:space="0" w:color="666699"/>
              <w:bottom w:val="single" w:sz="4" w:space="0" w:color="666699"/>
              <w:right w:val="single" w:sz="4" w:space="0" w:color="666699"/>
            </w:tcBorders>
            <w:hideMark/>
          </w:tcPr>
          <w:p w14:paraId="2BED7342" w14:textId="4AD9C171" w:rsidR="00954046" w:rsidRPr="00B86E0E" w:rsidRDefault="00954046">
            <w:pPr>
              <w:jc w:val="left"/>
              <w:rPr>
                <w:b/>
                <w:sz w:val="20"/>
                <w:szCs w:val="20"/>
                <w:lang w:val="fr-FR"/>
              </w:rPr>
            </w:pPr>
            <w:r w:rsidRPr="00B86E0E">
              <w:rPr>
                <w:b/>
                <w:sz w:val="20"/>
                <w:szCs w:val="20"/>
                <w:lang w:val="fr-FR"/>
              </w:rPr>
              <w:t xml:space="preserve">(V) PLAN D'ACTIVITÉS APPROUVÉ </w:t>
            </w:r>
          </w:p>
        </w:tc>
        <w:tc>
          <w:tcPr>
            <w:tcW w:w="619" w:type="pct"/>
            <w:tcBorders>
              <w:top w:val="single" w:sz="4" w:space="0" w:color="666699"/>
              <w:left w:val="single" w:sz="4" w:space="0" w:color="666699"/>
              <w:bottom w:val="single" w:sz="4" w:space="0" w:color="666699"/>
              <w:right w:val="single" w:sz="4" w:space="0" w:color="666699"/>
            </w:tcBorders>
            <w:hideMark/>
          </w:tcPr>
          <w:p w14:paraId="4F6B76BA" w14:textId="41539F48" w:rsidR="00954046" w:rsidRPr="00B86E0E" w:rsidRDefault="00954046">
            <w:pPr>
              <w:jc w:val="center"/>
              <w:rPr>
                <w:b/>
                <w:sz w:val="20"/>
                <w:szCs w:val="20"/>
                <w:lang w:val="fr-FR"/>
              </w:rPr>
            </w:pPr>
            <w:r w:rsidRPr="00B86E0E">
              <w:rPr>
                <w:b/>
                <w:sz w:val="20"/>
                <w:szCs w:val="20"/>
                <w:lang w:val="fr-FR"/>
              </w:rPr>
              <w:t>2023</w:t>
            </w:r>
          </w:p>
        </w:tc>
        <w:tc>
          <w:tcPr>
            <w:tcW w:w="704" w:type="pct"/>
            <w:tcBorders>
              <w:top w:val="single" w:sz="4" w:space="0" w:color="666699"/>
              <w:left w:val="single" w:sz="4" w:space="0" w:color="666699"/>
              <w:bottom w:val="single" w:sz="4" w:space="0" w:color="666699"/>
              <w:right w:val="single" w:sz="4" w:space="0" w:color="666699"/>
            </w:tcBorders>
            <w:hideMark/>
          </w:tcPr>
          <w:p w14:paraId="68B6AFE9" w14:textId="1CB599EF" w:rsidR="00954046" w:rsidRPr="00B86E0E" w:rsidRDefault="00954046">
            <w:pPr>
              <w:jc w:val="center"/>
              <w:rPr>
                <w:b/>
                <w:sz w:val="20"/>
                <w:szCs w:val="20"/>
                <w:lang w:val="fr-FR"/>
              </w:rPr>
            </w:pPr>
            <w:r w:rsidRPr="00B86E0E">
              <w:rPr>
                <w:b/>
                <w:sz w:val="20"/>
                <w:szCs w:val="20"/>
                <w:lang w:val="fr-FR"/>
              </w:rPr>
              <w:t>2024</w:t>
            </w:r>
          </w:p>
        </w:tc>
        <w:tc>
          <w:tcPr>
            <w:tcW w:w="704" w:type="pct"/>
            <w:tcBorders>
              <w:top w:val="single" w:sz="4" w:space="0" w:color="666699"/>
              <w:left w:val="single" w:sz="4" w:space="0" w:color="666699"/>
              <w:bottom w:val="single" w:sz="4" w:space="0" w:color="666699"/>
              <w:right w:val="single" w:sz="4" w:space="0" w:color="666699"/>
            </w:tcBorders>
            <w:hideMark/>
          </w:tcPr>
          <w:p w14:paraId="43875E87" w14:textId="72D4B0E6" w:rsidR="00954046" w:rsidRPr="00B86E0E" w:rsidRDefault="00954046">
            <w:pPr>
              <w:jc w:val="center"/>
              <w:rPr>
                <w:b/>
                <w:sz w:val="20"/>
                <w:szCs w:val="20"/>
                <w:lang w:val="fr-FR"/>
              </w:rPr>
            </w:pPr>
            <w:r w:rsidRPr="00B86E0E">
              <w:rPr>
                <w:b/>
                <w:sz w:val="20"/>
                <w:szCs w:val="20"/>
                <w:lang w:val="fr-FR"/>
              </w:rPr>
              <w:t>2025</w:t>
            </w:r>
          </w:p>
        </w:tc>
        <w:tc>
          <w:tcPr>
            <w:tcW w:w="704" w:type="pct"/>
            <w:tcBorders>
              <w:top w:val="single" w:sz="4" w:space="0" w:color="666699"/>
              <w:left w:val="single" w:sz="4" w:space="0" w:color="666699"/>
              <w:bottom w:val="single" w:sz="4" w:space="0" w:color="666699"/>
              <w:right w:val="single" w:sz="4" w:space="0" w:color="666699"/>
            </w:tcBorders>
            <w:hideMark/>
          </w:tcPr>
          <w:p w14:paraId="3B423590" w14:textId="77777777" w:rsidR="00954046" w:rsidRPr="00B86E0E" w:rsidRDefault="00954046">
            <w:pPr>
              <w:jc w:val="center"/>
              <w:rPr>
                <w:b/>
                <w:sz w:val="20"/>
                <w:szCs w:val="20"/>
                <w:lang w:val="fr-FR"/>
              </w:rPr>
            </w:pPr>
            <w:r w:rsidRPr="00B86E0E">
              <w:rPr>
                <w:b/>
                <w:sz w:val="20"/>
                <w:szCs w:val="20"/>
                <w:lang w:val="fr-FR"/>
              </w:rPr>
              <w:t>Total</w:t>
            </w:r>
          </w:p>
        </w:tc>
      </w:tr>
      <w:tr w:rsidR="00954046" w:rsidRPr="00B86E0E" w14:paraId="4093E721" w14:textId="77777777" w:rsidTr="00AF76AE">
        <w:trPr>
          <w:trHeight w:val="187"/>
        </w:trPr>
        <w:tc>
          <w:tcPr>
            <w:tcW w:w="900" w:type="pct"/>
            <w:vMerge w:val="restart"/>
            <w:tcBorders>
              <w:top w:val="single" w:sz="4" w:space="0" w:color="666699"/>
              <w:left w:val="single" w:sz="4" w:space="0" w:color="666699"/>
              <w:bottom w:val="single" w:sz="4" w:space="0" w:color="666699"/>
              <w:right w:val="single" w:sz="4" w:space="0" w:color="666699"/>
            </w:tcBorders>
            <w:vAlign w:val="center"/>
            <w:hideMark/>
          </w:tcPr>
          <w:p w14:paraId="05644416" w14:textId="3C7B77E0" w:rsidR="00954046" w:rsidRPr="00B86E0E" w:rsidRDefault="00BB6B27">
            <w:pPr>
              <w:jc w:val="center"/>
              <w:rPr>
                <w:sz w:val="20"/>
                <w:szCs w:val="20"/>
                <w:lang w:val="fr-FR"/>
              </w:rPr>
            </w:pPr>
            <w:r w:rsidRPr="00B86E0E">
              <w:rPr>
                <w:color w:val="000000" w:themeColor="text1"/>
                <w:sz w:val="20"/>
                <w:szCs w:val="20"/>
                <w:lang w:val="fr-FR"/>
              </w:rPr>
              <w:t>PNUD</w:t>
            </w:r>
          </w:p>
        </w:tc>
        <w:tc>
          <w:tcPr>
            <w:tcW w:w="1370" w:type="pct"/>
            <w:tcBorders>
              <w:top w:val="single" w:sz="4" w:space="0" w:color="666699"/>
              <w:left w:val="single" w:sz="4" w:space="0" w:color="666699"/>
              <w:bottom w:val="single" w:sz="4" w:space="0" w:color="666699"/>
              <w:right w:val="single" w:sz="4" w:space="0" w:color="666699"/>
            </w:tcBorders>
            <w:hideMark/>
          </w:tcPr>
          <w:p w14:paraId="7294B3C4" w14:textId="77777777" w:rsidR="00954046" w:rsidRPr="00B86E0E" w:rsidRDefault="00954046">
            <w:pPr>
              <w:jc w:val="left"/>
              <w:rPr>
                <w:sz w:val="20"/>
                <w:szCs w:val="20"/>
                <w:lang w:val="fr-FR"/>
              </w:rPr>
            </w:pPr>
            <w:r w:rsidRPr="00B86E0E">
              <w:rPr>
                <w:sz w:val="20"/>
                <w:szCs w:val="20"/>
                <w:lang w:val="fr-FR"/>
              </w:rPr>
              <w:t>Élimination de SAO (tonnes PAO)</w:t>
            </w:r>
          </w:p>
        </w:tc>
        <w:tc>
          <w:tcPr>
            <w:tcW w:w="619" w:type="pct"/>
            <w:tcBorders>
              <w:top w:val="single" w:sz="4" w:space="0" w:color="666699"/>
              <w:left w:val="single" w:sz="4" w:space="0" w:color="666699"/>
              <w:bottom w:val="single" w:sz="4" w:space="0" w:color="666699"/>
              <w:right w:val="single" w:sz="4" w:space="0" w:color="666699"/>
            </w:tcBorders>
          </w:tcPr>
          <w:p w14:paraId="4DC153BF" w14:textId="23A29E3B" w:rsidR="00954046" w:rsidRPr="00B86E0E" w:rsidRDefault="00A25FF4">
            <w:pPr>
              <w:jc w:val="right"/>
              <w:rPr>
                <w:sz w:val="20"/>
                <w:szCs w:val="20"/>
                <w:lang w:val="fr-FR"/>
              </w:rPr>
            </w:pPr>
            <w:r w:rsidRPr="00B86E0E">
              <w:rPr>
                <w:sz w:val="20"/>
                <w:szCs w:val="20"/>
                <w:lang w:val="fr-FR"/>
              </w:rPr>
              <w:t>2,74</w:t>
            </w:r>
          </w:p>
        </w:tc>
        <w:tc>
          <w:tcPr>
            <w:tcW w:w="704" w:type="pct"/>
            <w:tcBorders>
              <w:top w:val="single" w:sz="4" w:space="0" w:color="666699"/>
              <w:left w:val="single" w:sz="4" w:space="0" w:color="666699"/>
              <w:bottom w:val="single" w:sz="4" w:space="0" w:color="666699"/>
              <w:right w:val="single" w:sz="4" w:space="0" w:color="666699"/>
            </w:tcBorders>
          </w:tcPr>
          <w:p w14:paraId="0CB6B5CF" w14:textId="604E7DF1" w:rsidR="00954046" w:rsidRPr="00B86E0E" w:rsidRDefault="00DE62A3">
            <w:pPr>
              <w:jc w:val="right"/>
              <w:rPr>
                <w:sz w:val="20"/>
                <w:szCs w:val="20"/>
                <w:lang w:val="fr-FR"/>
              </w:rPr>
            </w:pPr>
            <w:r w:rsidRPr="00B86E0E">
              <w:rPr>
                <w:sz w:val="20"/>
                <w:szCs w:val="20"/>
                <w:lang w:val="fr-FR"/>
              </w:rPr>
              <w:t>0,0</w:t>
            </w:r>
          </w:p>
        </w:tc>
        <w:tc>
          <w:tcPr>
            <w:tcW w:w="704" w:type="pct"/>
            <w:tcBorders>
              <w:top w:val="single" w:sz="4" w:space="0" w:color="666699"/>
              <w:left w:val="single" w:sz="4" w:space="0" w:color="666699"/>
              <w:bottom w:val="single" w:sz="4" w:space="0" w:color="666699"/>
              <w:right w:val="single" w:sz="4" w:space="0" w:color="666699"/>
            </w:tcBorders>
          </w:tcPr>
          <w:p w14:paraId="58697D7F" w14:textId="13A81831" w:rsidR="00954046" w:rsidRPr="00B86E0E" w:rsidRDefault="00DE62A3">
            <w:pPr>
              <w:jc w:val="right"/>
              <w:rPr>
                <w:sz w:val="20"/>
                <w:szCs w:val="20"/>
                <w:lang w:val="fr-FR"/>
              </w:rPr>
            </w:pPr>
            <w:r w:rsidRPr="00B86E0E">
              <w:rPr>
                <w:sz w:val="20"/>
                <w:szCs w:val="20"/>
                <w:lang w:val="fr-FR"/>
              </w:rPr>
              <w:t>2,19</w:t>
            </w:r>
          </w:p>
        </w:tc>
        <w:tc>
          <w:tcPr>
            <w:tcW w:w="704" w:type="pct"/>
            <w:tcBorders>
              <w:top w:val="single" w:sz="4" w:space="0" w:color="666699"/>
              <w:left w:val="single" w:sz="4" w:space="0" w:color="666699"/>
              <w:bottom w:val="single" w:sz="4" w:space="0" w:color="666699"/>
              <w:right w:val="single" w:sz="4" w:space="0" w:color="666699"/>
            </w:tcBorders>
          </w:tcPr>
          <w:p w14:paraId="62004CEC" w14:textId="118D88D4" w:rsidR="00954046" w:rsidRPr="00B86E0E" w:rsidRDefault="00DE62A3">
            <w:pPr>
              <w:jc w:val="right"/>
              <w:rPr>
                <w:sz w:val="20"/>
                <w:szCs w:val="20"/>
                <w:lang w:val="fr-FR"/>
              </w:rPr>
            </w:pPr>
            <w:r w:rsidRPr="00B86E0E">
              <w:rPr>
                <w:sz w:val="20"/>
                <w:szCs w:val="20"/>
                <w:lang w:val="fr-FR"/>
              </w:rPr>
              <w:t>4,93</w:t>
            </w:r>
          </w:p>
        </w:tc>
      </w:tr>
      <w:tr w:rsidR="00954046" w:rsidRPr="00B86E0E" w14:paraId="1FD63266" w14:textId="77777777" w:rsidTr="00AF76AE">
        <w:trPr>
          <w:trHeight w:val="55"/>
        </w:trPr>
        <w:tc>
          <w:tcPr>
            <w:tcW w:w="900" w:type="pct"/>
            <w:vMerge/>
            <w:tcBorders>
              <w:top w:val="single" w:sz="4" w:space="0" w:color="666699"/>
              <w:left w:val="single" w:sz="4" w:space="0" w:color="666699"/>
              <w:bottom w:val="single" w:sz="4" w:space="0" w:color="666699"/>
              <w:right w:val="single" w:sz="4" w:space="0" w:color="666699"/>
            </w:tcBorders>
            <w:vAlign w:val="center"/>
            <w:hideMark/>
          </w:tcPr>
          <w:p w14:paraId="0516BE53" w14:textId="77777777" w:rsidR="00954046" w:rsidRPr="00B86E0E" w:rsidRDefault="00954046">
            <w:pPr>
              <w:rPr>
                <w:sz w:val="20"/>
                <w:szCs w:val="20"/>
                <w:lang w:val="fr-FR"/>
              </w:rPr>
            </w:pPr>
          </w:p>
        </w:tc>
        <w:tc>
          <w:tcPr>
            <w:tcW w:w="1370" w:type="pct"/>
            <w:tcBorders>
              <w:top w:val="single" w:sz="4" w:space="0" w:color="666699"/>
              <w:left w:val="single" w:sz="4" w:space="0" w:color="666699"/>
              <w:bottom w:val="single" w:sz="4" w:space="0" w:color="666699"/>
              <w:right w:val="single" w:sz="4" w:space="0" w:color="666699"/>
            </w:tcBorders>
            <w:hideMark/>
          </w:tcPr>
          <w:p w14:paraId="549027C1" w14:textId="77777777" w:rsidR="00954046" w:rsidRPr="00B86E0E" w:rsidRDefault="00954046">
            <w:pPr>
              <w:jc w:val="left"/>
              <w:rPr>
                <w:sz w:val="20"/>
                <w:szCs w:val="20"/>
                <w:lang w:val="fr-FR"/>
              </w:rPr>
            </w:pPr>
            <w:r w:rsidRPr="00B86E0E">
              <w:rPr>
                <w:sz w:val="20"/>
                <w:szCs w:val="20"/>
                <w:lang w:val="fr-FR"/>
              </w:rPr>
              <w:t>Financement ($US)</w:t>
            </w:r>
          </w:p>
        </w:tc>
        <w:tc>
          <w:tcPr>
            <w:tcW w:w="619" w:type="pct"/>
            <w:tcBorders>
              <w:top w:val="single" w:sz="4" w:space="0" w:color="666699"/>
              <w:left w:val="single" w:sz="4" w:space="0" w:color="666699"/>
              <w:bottom w:val="single" w:sz="4" w:space="0" w:color="666699"/>
              <w:right w:val="single" w:sz="4" w:space="0" w:color="666699"/>
            </w:tcBorders>
          </w:tcPr>
          <w:p w14:paraId="3951FA65" w14:textId="309D0298" w:rsidR="00954046" w:rsidRPr="00B86E0E" w:rsidRDefault="00A25FF4">
            <w:pPr>
              <w:jc w:val="right"/>
              <w:rPr>
                <w:sz w:val="20"/>
                <w:szCs w:val="20"/>
                <w:lang w:val="fr-FR"/>
              </w:rPr>
            </w:pPr>
            <w:r w:rsidRPr="00B86E0E">
              <w:rPr>
                <w:sz w:val="20"/>
                <w:szCs w:val="20"/>
                <w:lang w:val="fr-FR"/>
              </w:rPr>
              <w:t>*369 760</w:t>
            </w:r>
          </w:p>
        </w:tc>
        <w:tc>
          <w:tcPr>
            <w:tcW w:w="704" w:type="pct"/>
            <w:tcBorders>
              <w:top w:val="single" w:sz="4" w:space="0" w:color="666699"/>
              <w:left w:val="single" w:sz="4" w:space="0" w:color="666699"/>
              <w:bottom w:val="single" w:sz="4" w:space="0" w:color="666699"/>
              <w:right w:val="single" w:sz="4" w:space="0" w:color="666699"/>
            </w:tcBorders>
          </w:tcPr>
          <w:p w14:paraId="18FFC205" w14:textId="3E42687C" w:rsidR="00954046" w:rsidRPr="00B86E0E" w:rsidRDefault="00DE62A3">
            <w:pPr>
              <w:jc w:val="right"/>
              <w:rPr>
                <w:sz w:val="20"/>
                <w:szCs w:val="20"/>
                <w:lang w:val="fr-FR"/>
              </w:rPr>
            </w:pPr>
            <w:r w:rsidRPr="00B86E0E">
              <w:rPr>
                <w:sz w:val="20"/>
                <w:szCs w:val="20"/>
                <w:lang w:val="fr-FR"/>
              </w:rPr>
              <w:t>0</w:t>
            </w:r>
          </w:p>
        </w:tc>
        <w:tc>
          <w:tcPr>
            <w:tcW w:w="704" w:type="pct"/>
            <w:tcBorders>
              <w:top w:val="single" w:sz="4" w:space="0" w:color="666699"/>
              <w:left w:val="single" w:sz="4" w:space="0" w:color="666699"/>
              <w:bottom w:val="single" w:sz="4" w:space="0" w:color="666699"/>
              <w:right w:val="single" w:sz="4" w:space="0" w:color="666699"/>
            </w:tcBorders>
          </w:tcPr>
          <w:p w14:paraId="26C2FEAD" w14:textId="4C4A0A9C" w:rsidR="00954046" w:rsidRPr="00B86E0E" w:rsidRDefault="00DE62A3">
            <w:pPr>
              <w:jc w:val="right"/>
              <w:rPr>
                <w:sz w:val="20"/>
                <w:szCs w:val="20"/>
                <w:lang w:val="fr-FR"/>
              </w:rPr>
            </w:pPr>
            <w:r w:rsidRPr="00B86E0E">
              <w:rPr>
                <w:sz w:val="20"/>
                <w:szCs w:val="20"/>
                <w:lang w:val="fr-FR"/>
              </w:rPr>
              <w:t>222 560</w:t>
            </w:r>
          </w:p>
        </w:tc>
        <w:tc>
          <w:tcPr>
            <w:tcW w:w="704" w:type="pct"/>
            <w:tcBorders>
              <w:top w:val="single" w:sz="4" w:space="0" w:color="666699"/>
              <w:left w:val="single" w:sz="4" w:space="0" w:color="666699"/>
              <w:bottom w:val="single" w:sz="4" w:space="0" w:color="666699"/>
              <w:right w:val="single" w:sz="4" w:space="0" w:color="666699"/>
            </w:tcBorders>
          </w:tcPr>
          <w:p w14:paraId="21B109EB" w14:textId="09471732" w:rsidR="00954046" w:rsidRPr="00B86E0E" w:rsidRDefault="00DE62A3">
            <w:pPr>
              <w:jc w:val="right"/>
              <w:rPr>
                <w:sz w:val="20"/>
                <w:szCs w:val="20"/>
                <w:lang w:val="fr-FR"/>
              </w:rPr>
            </w:pPr>
            <w:r w:rsidRPr="00B86E0E">
              <w:rPr>
                <w:sz w:val="20"/>
                <w:szCs w:val="20"/>
                <w:lang w:val="fr-FR"/>
              </w:rPr>
              <w:t>*592 320</w:t>
            </w:r>
          </w:p>
        </w:tc>
      </w:tr>
    </w:tbl>
    <w:p w14:paraId="5A66E433" w14:textId="0EFF7097" w:rsidR="00954046" w:rsidRPr="00B86E0E" w:rsidRDefault="00A25FF4" w:rsidP="00A2275B">
      <w:pPr>
        <w:jc w:val="left"/>
        <w:rPr>
          <w:sz w:val="18"/>
          <w:szCs w:val="18"/>
          <w:lang w:val="fr-FR"/>
        </w:rPr>
      </w:pPr>
      <w:r w:rsidRPr="00B86E0E">
        <w:rPr>
          <w:sz w:val="18"/>
          <w:szCs w:val="18"/>
          <w:lang w:val="fr-FR"/>
        </w:rPr>
        <w:t>*Y compris 91 560 $ US pour des activités supplémentaires visant à maintenir l'efficacité énergétique dans le secteur de l'entretien en réfrigération</w:t>
      </w:r>
    </w:p>
    <w:p w14:paraId="788F1782" w14:textId="77777777" w:rsidR="00A25FF4" w:rsidRPr="00B86E0E" w:rsidRDefault="00A25FF4" w:rsidP="00A25FF4">
      <w:pPr>
        <w:jc w:val="center"/>
        <w:rPr>
          <w:sz w:val="18"/>
          <w:szCs w:val="18"/>
          <w:lang w:val="fr-FR"/>
        </w:rPr>
      </w:pPr>
    </w:p>
    <w:tbl>
      <w:tblPr>
        <w:tblStyle w:val="TableGrid"/>
        <w:tblW w:w="5302" w:type="pct"/>
        <w:tblInd w:w="-573" w:type="dxa"/>
        <w:tblCellMar>
          <w:left w:w="57" w:type="dxa"/>
          <w:right w:w="85" w:type="dxa"/>
        </w:tblCellMar>
        <w:tblLook w:val="04A0" w:firstRow="1" w:lastRow="0" w:firstColumn="1" w:lastColumn="0" w:noHBand="0" w:noVBand="1"/>
      </w:tblPr>
      <w:tblGrid>
        <w:gridCol w:w="1255"/>
        <w:gridCol w:w="688"/>
        <w:gridCol w:w="1294"/>
        <w:gridCol w:w="755"/>
        <w:gridCol w:w="581"/>
        <w:gridCol w:w="755"/>
        <w:gridCol w:w="565"/>
        <w:gridCol w:w="691"/>
        <w:gridCol w:w="581"/>
        <w:gridCol w:w="719"/>
        <w:gridCol w:w="551"/>
        <w:gridCol w:w="735"/>
        <w:gridCol w:w="876"/>
      </w:tblGrid>
      <w:tr w:rsidR="00727F3E" w:rsidRPr="00B86E0E" w14:paraId="4D7C5EF0" w14:textId="77777777" w:rsidTr="00AF76AE">
        <w:trPr>
          <w:trHeight w:val="198"/>
        </w:trPr>
        <w:tc>
          <w:tcPr>
            <w:tcW w:w="1610" w:type="pct"/>
            <w:gridSpan w:val="3"/>
            <w:shd w:val="clear" w:color="auto" w:fill="auto"/>
            <w:vAlign w:val="center"/>
          </w:tcPr>
          <w:p w14:paraId="4EB7D366" w14:textId="77777777" w:rsidR="00727F3E" w:rsidRPr="00B86E0E" w:rsidRDefault="00727F3E" w:rsidP="00C45CFA">
            <w:pPr>
              <w:jc w:val="center"/>
              <w:rPr>
                <w:b/>
                <w:bCs/>
                <w:sz w:val="20"/>
                <w:szCs w:val="20"/>
                <w:lang w:val="fr-FR"/>
              </w:rPr>
            </w:pPr>
            <w:r w:rsidRPr="00B86E0E">
              <w:rPr>
                <w:b/>
                <w:bCs/>
                <w:sz w:val="20"/>
                <w:szCs w:val="20"/>
                <w:lang w:val="fr-FR"/>
              </w:rPr>
              <w:t>VI) DONNÉES DE PROJET</w:t>
            </w:r>
          </w:p>
        </w:tc>
        <w:tc>
          <w:tcPr>
            <w:tcW w:w="376" w:type="pct"/>
            <w:shd w:val="clear" w:color="auto" w:fill="auto"/>
            <w:tcMar>
              <w:left w:w="57" w:type="dxa"/>
              <w:right w:w="57" w:type="dxa"/>
            </w:tcMar>
            <w:vAlign w:val="center"/>
          </w:tcPr>
          <w:p w14:paraId="7D35DB46" w14:textId="77777777" w:rsidR="00727F3E" w:rsidRPr="00B86E0E" w:rsidRDefault="00727F3E" w:rsidP="00C45CFA">
            <w:pPr>
              <w:jc w:val="center"/>
              <w:rPr>
                <w:b/>
                <w:bCs/>
                <w:sz w:val="20"/>
                <w:szCs w:val="20"/>
                <w:lang w:val="fr-FR"/>
              </w:rPr>
            </w:pPr>
            <w:r w:rsidRPr="00B86E0E">
              <w:rPr>
                <w:b/>
                <w:bCs/>
                <w:sz w:val="20"/>
                <w:szCs w:val="20"/>
                <w:lang w:val="fr-FR"/>
              </w:rPr>
              <w:t>2020</w:t>
            </w:r>
          </w:p>
        </w:tc>
        <w:tc>
          <w:tcPr>
            <w:tcW w:w="289" w:type="pct"/>
            <w:shd w:val="clear" w:color="auto" w:fill="auto"/>
            <w:tcMar>
              <w:left w:w="57" w:type="dxa"/>
              <w:right w:w="57" w:type="dxa"/>
            </w:tcMar>
            <w:vAlign w:val="center"/>
          </w:tcPr>
          <w:p w14:paraId="162A09DD" w14:textId="2A2031D1" w:rsidR="00727F3E" w:rsidRPr="00B86E0E" w:rsidRDefault="00727F3E" w:rsidP="00C45CFA">
            <w:pPr>
              <w:jc w:val="center"/>
              <w:rPr>
                <w:b/>
                <w:bCs/>
                <w:sz w:val="20"/>
                <w:szCs w:val="20"/>
                <w:lang w:val="fr-FR"/>
              </w:rPr>
            </w:pPr>
            <w:r w:rsidRPr="00B86E0E">
              <w:rPr>
                <w:b/>
                <w:bCs/>
                <w:sz w:val="20"/>
                <w:szCs w:val="20"/>
                <w:lang w:val="fr-FR"/>
              </w:rPr>
              <w:t>2021-2022</w:t>
            </w:r>
          </w:p>
        </w:tc>
        <w:tc>
          <w:tcPr>
            <w:tcW w:w="376" w:type="pct"/>
            <w:shd w:val="clear" w:color="auto" w:fill="auto"/>
            <w:tcMar>
              <w:left w:w="57" w:type="dxa"/>
              <w:right w:w="57" w:type="dxa"/>
            </w:tcMar>
            <w:vAlign w:val="center"/>
          </w:tcPr>
          <w:p w14:paraId="65C91975" w14:textId="77777777" w:rsidR="00727F3E" w:rsidRPr="00B86E0E" w:rsidRDefault="00727F3E" w:rsidP="00C45CFA">
            <w:pPr>
              <w:jc w:val="center"/>
              <w:rPr>
                <w:b/>
                <w:bCs/>
                <w:sz w:val="20"/>
                <w:szCs w:val="20"/>
                <w:lang w:val="fr-FR"/>
              </w:rPr>
            </w:pPr>
            <w:r w:rsidRPr="00B86E0E">
              <w:rPr>
                <w:b/>
                <w:bCs/>
                <w:sz w:val="20"/>
                <w:szCs w:val="20"/>
                <w:lang w:val="fr-FR"/>
              </w:rPr>
              <w:t>2023</w:t>
            </w:r>
          </w:p>
        </w:tc>
        <w:tc>
          <w:tcPr>
            <w:tcW w:w="281" w:type="pct"/>
            <w:tcMar>
              <w:left w:w="57" w:type="dxa"/>
              <w:right w:w="57" w:type="dxa"/>
            </w:tcMar>
            <w:vAlign w:val="center"/>
          </w:tcPr>
          <w:p w14:paraId="6EE283DA" w14:textId="77777777" w:rsidR="00727F3E" w:rsidRPr="00B86E0E" w:rsidRDefault="00727F3E" w:rsidP="00C45CFA">
            <w:pPr>
              <w:jc w:val="center"/>
              <w:rPr>
                <w:b/>
                <w:bCs/>
                <w:sz w:val="20"/>
                <w:szCs w:val="20"/>
                <w:lang w:val="fr-FR"/>
              </w:rPr>
            </w:pPr>
            <w:r w:rsidRPr="00B86E0E">
              <w:rPr>
                <w:b/>
                <w:bCs/>
                <w:sz w:val="20"/>
                <w:szCs w:val="20"/>
                <w:lang w:val="fr-FR"/>
              </w:rPr>
              <w:t>2024</w:t>
            </w:r>
          </w:p>
        </w:tc>
        <w:tc>
          <w:tcPr>
            <w:tcW w:w="344" w:type="pct"/>
            <w:tcMar>
              <w:left w:w="57" w:type="dxa"/>
              <w:right w:w="57" w:type="dxa"/>
            </w:tcMar>
            <w:vAlign w:val="center"/>
          </w:tcPr>
          <w:p w14:paraId="02E9470C" w14:textId="77777777" w:rsidR="00727F3E" w:rsidRPr="00B86E0E" w:rsidRDefault="00727F3E" w:rsidP="00C45CFA">
            <w:pPr>
              <w:jc w:val="center"/>
              <w:rPr>
                <w:b/>
                <w:bCs/>
                <w:sz w:val="20"/>
                <w:szCs w:val="20"/>
                <w:lang w:val="fr-FR"/>
              </w:rPr>
            </w:pPr>
            <w:r w:rsidRPr="00B86E0E">
              <w:rPr>
                <w:b/>
                <w:bCs/>
                <w:sz w:val="20"/>
                <w:szCs w:val="20"/>
                <w:lang w:val="fr-FR"/>
              </w:rPr>
              <w:t>2025</w:t>
            </w:r>
          </w:p>
        </w:tc>
        <w:tc>
          <w:tcPr>
            <w:tcW w:w="289" w:type="pct"/>
            <w:tcMar>
              <w:left w:w="57" w:type="dxa"/>
              <w:right w:w="57" w:type="dxa"/>
            </w:tcMar>
            <w:vAlign w:val="center"/>
          </w:tcPr>
          <w:p w14:paraId="4A574CC8" w14:textId="3023FB3E" w:rsidR="00727F3E" w:rsidRPr="00B86E0E" w:rsidRDefault="00727F3E" w:rsidP="00C45CFA">
            <w:pPr>
              <w:jc w:val="center"/>
              <w:rPr>
                <w:b/>
                <w:bCs/>
                <w:sz w:val="20"/>
                <w:szCs w:val="20"/>
                <w:lang w:val="fr-FR"/>
              </w:rPr>
            </w:pPr>
            <w:r w:rsidRPr="00B86E0E">
              <w:rPr>
                <w:b/>
                <w:bCs/>
                <w:sz w:val="20"/>
                <w:szCs w:val="20"/>
                <w:lang w:val="fr-FR"/>
              </w:rPr>
              <w:t>2026-2027</w:t>
            </w:r>
          </w:p>
        </w:tc>
        <w:tc>
          <w:tcPr>
            <w:tcW w:w="358" w:type="pct"/>
            <w:tcMar>
              <w:left w:w="57" w:type="dxa"/>
              <w:right w:w="57" w:type="dxa"/>
            </w:tcMar>
            <w:vAlign w:val="center"/>
          </w:tcPr>
          <w:p w14:paraId="1229820F" w14:textId="77777777" w:rsidR="00727F3E" w:rsidRPr="00B86E0E" w:rsidRDefault="00727F3E" w:rsidP="00C45CFA">
            <w:pPr>
              <w:jc w:val="center"/>
              <w:rPr>
                <w:b/>
                <w:bCs/>
                <w:sz w:val="20"/>
                <w:szCs w:val="20"/>
                <w:lang w:val="fr-FR"/>
              </w:rPr>
            </w:pPr>
            <w:r w:rsidRPr="00B86E0E">
              <w:rPr>
                <w:b/>
                <w:bCs/>
                <w:sz w:val="20"/>
                <w:szCs w:val="20"/>
                <w:lang w:val="fr-FR"/>
              </w:rPr>
              <w:t>2028</w:t>
            </w:r>
          </w:p>
        </w:tc>
        <w:tc>
          <w:tcPr>
            <w:tcW w:w="274" w:type="pct"/>
            <w:tcMar>
              <w:left w:w="57" w:type="dxa"/>
              <w:right w:w="57" w:type="dxa"/>
            </w:tcMar>
            <w:vAlign w:val="center"/>
          </w:tcPr>
          <w:p w14:paraId="5D6F250E" w14:textId="77777777" w:rsidR="00727F3E" w:rsidRPr="00B86E0E" w:rsidRDefault="00727F3E" w:rsidP="00C45CFA">
            <w:pPr>
              <w:jc w:val="center"/>
              <w:rPr>
                <w:b/>
                <w:bCs/>
                <w:sz w:val="20"/>
                <w:szCs w:val="20"/>
                <w:lang w:val="fr-FR"/>
              </w:rPr>
            </w:pPr>
            <w:r w:rsidRPr="00B86E0E">
              <w:rPr>
                <w:b/>
                <w:bCs/>
                <w:sz w:val="20"/>
                <w:szCs w:val="20"/>
                <w:lang w:val="fr-FR"/>
              </w:rPr>
              <w:t>2029</w:t>
            </w:r>
          </w:p>
        </w:tc>
        <w:tc>
          <w:tcPr>
            <w:tcW w:w="366" w:type="pct"/>
            <w:tcMar>
              <w:left w:w="57" w:type="dxa"/>
              <w:right w:w="57" w:type="dxa"/>
            </w:tcMar>
            <w:vAlign w:val="center"/>
          </w:tcPr>
          <w:p w14:paraId="0BED7F5A" w14:textId="77777777" w:rsidR="00727F3E" w:rsidRPr="00B86E0E" w:rsidRDefault="00727F3E" w:rsidP="00C45CFA">
            <w:pPr>
              <w:jc w:val="center"/>
              <w:rPr>
                <w:b/>
                <w:bCs/>
                <w:sz w:val="20"/>
                <w:szCs w:val="20"/>
                <w:lang w:val="fr-FR"/>
              </w:rPr>
            </w:pPr>
            <w:r w:rsidRPr="00B86E0E">
              <w:rPr>
                <w:b/>
                <w:bCs/>
                <w:sz w:val="20"/>
                <w:szCs w:val="20"/>
                <w:lang w:val="fr-FR"/>
              </w:rPr>
              <w:t>2030</w:t>
            </w:r>
          </w:p>
        </w:tc>
        <w:tc>
          <w:tcPr>
            <w:tcW w:w="436" w:type="pct"/>
            <w:tcBorders>
              <w:bottom w:val="single" w:sz="2" w:space="0" w:color="auto"/>
            </w:tcBorders>
            <w:shd w:val="clear" w:color="auto" w:fill="auto"/>
            <w:tcMar>
              <w:left w:w="57" w:type="dxa"/>
              <w:right w:w="57" w:type="dxa"/>
            </w:tcMar>
            <w:vAlign w:val="center"/>
          </w:tcPr>
          <w:p w14:paraId="313B5D70" w14:textId="77777777" w:rsidR="00727F3E" w:rsidRPr="00B86E0E" w:rsidRDefault="00727F3E" w:rsidP="00C45CFA">
            <w:pPr>
              <w:jc w:val="center"/>
              <w:rPr>
                <w:b/>
                <w:bCs/>
                <w:sz w:val="20"/>
                <w:szCs w:val="20"/>
                <w:lang w:val="fr-FR"/>
              </w:rPr>
            </w:pPr>
            <w:r w:rsidRPr="00B86E0E">
              <w:rPr>
                <w:b/>
                <w:bCs/>
                <w:sz w:val="20"/>
                <w:szCs w:val="20"/>
                <w:lang w:val="fr-FR"/>
              </w:rPr>
              <w:t>Total</w:t>
            </w:r>
          </w:p>
        </w:tc>
      </w:tr>
      <w:tr w:rsidR="00727F3E" w:rsidRPr="00B86E0E" w14:paraId="73F4B282" w14:textId="77777777" w:rsidTr="00AF76AE">
        <w:trPr>
          <w:trHeight w:val="63"/>
        </w:trPr>
        <w:tc>
          <w:tcPr>
            <w:tcW w:w="1610" w:type="pct"/>
            <w:gridSpan w:val="3"/>
            <w:shd w:val="clear" w:color="auto" w:fill="auto"/>
            <w:vAlign w:val="center"/>
          </w:tcPr>
          <w:p w14:paraId="37530171" w14:textId="636B370B" w:rsidR="00727F3E" w:rsidRPr="00B86E0E" w:rsidRDefault="00727F3E" w:rsidP="00E94448">
            <w:pPr>
              <w:jc w:val="left"/>
              <w:rPr>
                <w:sz w:val="20"/>
                <w:szCs w:val="20"/>
                <w:lang w:val="fr-FR"/>
              </w:rPr>
            </w:pPr>
            <w:r w:rsidRPr="00B86E0E">
              <w:rPr>
                <w:sz w:val="20"/>
                <w:szCs w:val="20"/>
                <w:lang w:val="fr-FR"/>
              </w:rPr>
              <w:t>Limites de consommation du Protocole de Montréal (tonnes</w:t>
            </w:r>
            <w:r w:rsidR="00E94448" w:rsidRPr="00B86E0E">
              <w:rPr>
                <w:sz w:val="20"/>
                <w:szCs w:val="20"/>
                <w:lang w:val="fr-FR"/>
              </w:rPr>
              <w:t> </w:t>
            </w:r>
            <w:r w:rsidRPr="00B86E0E">
              <w:rPr>
                <w:sz w:val="20"/>
                <w:szCs w:val="20"/>
                <w:lang w:val="fr-FR"/>
              </w:rPr>
              <w:t>PAO)</w:t>
            </w:r>
          </w:p>
        </w:tc>
        <w:tc>
          <w:tcPr>
            <w:tcW w:w="376" w:type="pct"/>
            <w:shd w:val="clear" w:color="auto" w:fill="auto"/>
            <w:tcMar>
              <w:left w:w="57" w:type="dxa"/>
              <w:right w:w="57" w:type="dxa"/>
            </w:tcMar>
          </w:tcPr>
          <w:p w14:paraId="066B273E" w14:textId="77777777" w:rsidR="00727F3E" w:rsidRPr="00B86E0E" w:rsidRDefault="00727F3E" w:rsidP="00C45CFA">
            <w:pPr>
              <w:jc w:val="right"/>
              <w:rPr>
                <w:sz w:val="20"/>
                <w:szCs w:val="20"/>
                <w:lang w:val="fr-FR"/>
              </w:rPr>
            </w:pPr>
            <w:r w:rsidRPr="00B86E0E">
              <w:rPr>
                <w:sz w:val="20"/>
                <w:szCs w:val="20"/>
                <w:lang w:val="fr-FR"/>
              </w:rPr>
              <w:t>10,97</w:t>
            </w:r>
          </w:p>
        </w:tc>
        <w:tc>
          <w:tcPr>
            <w:tcW w:w="289" w:type="pct"/>
            <w:shd w:val="clear" w:color="auto" w:fill="auto"/>
            <w:tcMar>
              <w:left w:w="57" w:type="dxa"/>
              <w:right w:w="57" w:type="dxa"/>
            </w:tcMar>
          </w:tcPr>
          <w:p w14:paraId="57CD2B2C" w14:textId="77777777" w:rsidR="00727F3E" w:rsidRPr="00B86E0E" w:rsidRDefault="00727F3E" w:rsidP="00C45CFA">
            <w:pPr>
              <w:jc w:val="right"/>
              <w:rPr>
                <w:sz w:val="20"/>
                <w:szCs w:val="20"/>
                <w:lang w:val="fr-FR"/>
              </w:rPr>
            </w:pPr>
            <w:r w:rsidRPr="00B86E0E">
              <w:rPr>
                <w:sz w:val="20"/>
                <w:szCs w:val="20"/>
                <w:lang w:val="fr-FR"/>
              </w:rPr>
              <w:t>10,97</w:t>
            </w:r>
          </w:p>
        </w:tc>
        <w:tc>
          <w:tcPr>
            <w:tcW w:w="376" w:type="pct"/>
            <w:shd w:val="clear" w:color="auto" w:fill="auto"/>
            <w:tcMar>
              <w:left w:w="57" w:type="dxa"/>
              <w:right w:w="57" w:type="dxa"/>
            </w:tcMar>
          </w:tcPr>
          <w:p w14:paraId="74FE12EB" w14:textId="77777777" w:rsidR="00727F3E" w:rsidRPr="00B86E0E" w:rsidRDefault="00727F3E" w:rsidP="00C45CFA">
            <w:pPr>
              <w:jc w:val="right"/>
              <w:rPr>
                <w:sz w:val="20"/>
                <w:szCs w:val="20"/>
                <w:lang w:val="fr-FR"/>
              </w:rPr>
            </w:pPr>
            <w:r w:rsidRPr="00B86E0E">
              <w:rPr>
                <w:sz w:val="20"/>
                <w:szCs w:val="20"/>
                <w:lang w:val="fr-FR"/>
              </w:rPr>
              <w:t>10,97</w:t>
            </w:r>
          </w:p>
        </w:tc>
        <w:tc>
          <w:tcPr>
            <w:tcW w:w="281" w:type="pct"/>
            <w:shd w:val="clear" w:color="auto" w:fill="auto"/>
            <w:tcMar>
              <w:left w:w="57" w:type="dxa"/>
              <w:right w:w="57" w:type="dxa"/>
            </w:tcMar>
          </w:tcPr>
          <w:p w14:paraId="5228BCB4" w14:textId="77777777" w:rsidR="00727F3E" w:rsidRPr="00B86E0E" w:rsidRDefault="00727F3E" w:rsidP="00C45CFA">
            <w:pPr>
              <w:jc w:val="right"/>
              <w:rPr>
                <w:sz w:val="20"/>
                <w:szCs w:val="20"/>
                <w:lang w:val="fr-FR"/>
              </w:rPr>
            </w:pPr>
            <w:r w:rsidRPr="00B86E0E">
              <w:rPr>
                <w:sz w:val="20"/>
                <w:szCs w:val="20"/>
                <w:lang w:val="fr-FR"/>
              </w:rPr>
              <w:t>10,97</w:t>
            </w:r>
          </w:p>
        </w:tc>
        <w:tc>
          <w:tcPr>
            <w:tcW w:w="344" w:type="pct"/>
            <w:tcMar>
              <w:left w:w="57" w:type="dxa"/>
              <w:right w:w="57" w:type="dxa"/>
            </w:tcMar>
          </w:tcPr>
          <w:p w14:paraId="7FDC1EA0" w14:textId="77777777" w:rsidR="00727F3E" w:rsidRPr="00B86E0E" w:rsidRDefault="00727F3E" w:rsidP="00C45CFA">
            <w:pPr>
              <w:jc w:val="right"/>
              <w:rPr>
                <w:sz w:val="20"/>
                <w:szCs w:val="20"/>
                <w:lang w:val="fr-FR"/>
              </w:rPr>
            </w:pPr>
            <w:r w:rsidRPr="00B86E0E">
              <w:rPr>
                <w:sz w:val="20"/>
                <w:szCs w:val="20"/>
                <w:lang w:val="fr-FR"/>
              </w:rPr>
              <w:t>5,49</w:t>
            </w:r>
          </w:p>
        </w:tc>
        <w:tc>
          <w:tcPr>
            <w:tcW w:w="289" w:type="pct"/>
            <w:tcMar>
              <w:left w:w="57" w:type="dxa"/>
              <w:right w:w="57" w:type="dxa"/>
            </w:tcMar>
          </w:tcPr>
          <w:p w14:paraId="3A8FED24" w14:textId="77777777" w:rsidR="00727F3E" w:rsidRPr="00B86E0E" w:rsidRDefault="00727F3E" w:rsidP="00C45CFA">
            <w:pPr>
              <w:jc w:val="right"/>
              <w:rPr>
                <w:sz w:val="20"/>
                <w:szCs w:val="20"/>
                <w:lang w:val="fr-FR"/>
              </w:rPr>
            </w:pPr>
            <w:r w:rsidRPr="00B86E0E">
              <w:rPr>
                <w:sz w:val="20"/>
                <w:szCs w:val="20"/>
                <w:lang w:val="fr-FR"/>
              </w:rPr>
              <w:t>5,49</w:t>
            </w:r>
          </w:p>
        </w:tc>
        <w:tc>
          <w:tcPr>
            <w:tcW w:w="358" w:type="pct"/>
            <w:shd w:val="clear" w:color="auto" w:fill="auto"/>
            <w:tcMar>
              <w:left w:w="57" w:type="dxa"/>
              <w:right w:w="57" w:type="dxa"/>
            </w:tcMar>
          </w:tcPr>
          <w:p w14:paraId="3E895239" w14:textId="77777777" w:rsidR="00727F3E" w:rsidRPr="00B86E0E" w:rsidRDefault="00727F3E" w:rsidP="00C45CFA">
            <w:pPr>
              <w:jc w:val="right"/>
              <w:rPr>
                <w:sz w:val="20"/>
                <w:szCs w:val="20"/>
                <w:lang w:val="fr-FR"/>
              </w:rPr>
            </w:pPr>
            <w:r w:rsidRPr="00B86E0E">
              <w:rPr>
                <w:sz w:val="20"/>
                <w:szCs w:val="20"/>
                <w:lang w:val="fr-FR"/>
              </w:rPr>
              <w:t>5,49</w:t>
            </w:r>
          </w:p>
        </w:tc>
        <w:tc>
          <w:tcPr>
            <w:tcW w:w="274" w:type="pct"/>
            <w:tcMar>
              <w:left w:w="57" w:type="dxa"/>
              <w:right w:w="57" w:type="dxa"/>
            </w:tcMar>
          </w:tcPr>
          <w:p w14:paraId="35242DDF" w14:textId="77777777" w:rsidR="00727F3E" w:rsidRPr="00B86E0E" w:rsidRDefault="00727F3E" w:rsidP="00C45CFA">
            <w:pPr>
              <w:jc w:val="right"/>
              <w:rPr>
                <w:sz w:val="20"/>
                <w:szCs w:val="20"/>
                <w:lang w:val="fr-FR"/>
              </w:rPr>
            </w:pPr>
            <w:r w:rsidRPr="00B86E0E">
              <w:rPr>
                <w:sz w:val="20"/>
                <w:szCs w:val="20"/>
                <w:lang w:val="fr-FR"/>
              </w:rPr>
              <w:t>5,49</w:t>
            </w:r>
          </w:p>
        </w:tc>
        <w:tc>
          <w:tcPr>
            <w:tcW w:w="366" w:type="pct"/>
            <w:tcMar>
              <w:left w:w="57" w:type="dxa"/>
              <w:right w:w="57" w:type="dxa"/>
            </w:tcMar>
          </w:tcPr>
          <w:p w14:paraId="4800A3B2" w14:textId="77777777" w:rsidR="00727F3E" w:rsidRPr="00B86E0E" w:rsidRDefault="00727F3E" w:rsidP="00C45CFA">
            <w:pPr>
              <w:jc w:val="right"/>
              <w:rPr>
                <w:sz w:val="20"/>
                <w:szCs w:val="20"/>
                <w:lang w:val="fr-FR"/>
              </w:rPr>
            </w:pPr>
            <w:r w:rsidRPr="00B86E0E">
              <w:rPr>
                <w:sz w:val="20"/>
                <w:szCs w:val="20"/>
                <w:lang w:val="fr-FR"/>
              </w:rPr>
              <w:t>0</w:t>
            </w:r>
          </w:p>
        </w:tc>
        <w:tc>
          <w:tcPr>
            <w:tcW w:w="436" w:type="pct"/>
            <w:tcBorders>
              <w:top w:val="single" w:sz="2" w:space="0" w:color="auto"/>
            </w:tcBorders>
            <w:tcMar>
              <w:left w:w="57" w:type="dxa"/>
              <w:right w:w="57" w:type="dxa"/>
            </w:tcMar>
          </w:tcPr>
          <w:p w14:paraId="5B94BBC7" w14:textId="77777777" w:rsidR="00727F3E" w:rsidRPr="00B86E0E" w:rsidRDefault="00727F3E" w:rsidP="00C45CFA">
            <w:pPr>
              <w:jc w:val="right"/>
              <w:rPr>
                <w:sz w:val="20"/>
                <w:szCs w:val="20"/>
                <w:lang w:val="fr-FR"/>
              </w:rPr>
            </w:pPr>
            <w:r w:rsidRPr="00B86E0E">
              <w:rPr>
                <w:sz w:val="20"/>
                <w:szCs w:val="20"/>
                <w:lang w:val="fr-FR"/>
              </w:rPr>
              <w:t>s.o.</w:t>
            </w:r>
          </w:p>
        </w:tc>
      </w:tr>
      <w:tr w:rsidR="00727F3E" w:rsidRPr="00B86E0E" w14:paraId="5B387DE5" w14:textId="77777777" w:rsidTr="00AF76AE">
        <w:trPr>
          <w:trHeight w:val="63"/>
        </w:trPr>
        <w:tc>
          <w:tcPr>
            <w:tcW w:w="1610" w:type="pct"/>
            <w:gridSpan w:val="3"/>
            <w:shd w:val="clear" w:color="auto" w:fill="auto"/>
            <w:vAlign w:val="center"/>
          </w:tcPr>
          <w:p w14:paraId="0D7110AD" w14:textId="77777777" w:rsidR="00727F3E" w:rsidRPr="00B86E0E" w:rsidRDefault="00727F3E" w:rsidP="00C45CFA">
            <w:pPr>
              <w:jc w:val="left"/>
              <w:rPr>
                <w:sz w:val="20"/>
                <w:szCs w:val="20"/>
                <w:lang w:val="fr-FR"/>
              </w:rPr>
            </w:pPr>
            <w:r w:rsidRPr="00B86E0E">
              <w:rPr>
                <w:sz w:val="20"/>
                <w:szCs w:val="20"/>
                <w:lang w:val="fr-FR"/>
              </w:rPr>
              <w:t>Consommation maximale admissible (tonnes PAO)</w:t>
            </w:r>
          </w:p>
        </w:tc>
        <w:tc>
          <w:tcPr>
            <w:tcW w:w="376" w:type="pct"/>
            <w:shd w:val="clear" w:color="auto" w:fill="auto"/>
            <w:tcMar>
              <w:left w:w="57" w:type="dxa"/>
              <w:right w:w="57" w:type="dxa"/>
            </w:tcMar>
          </w:tcPr>
          <w:p w14:paraId="4599829B" w14:textId="77777777" w:rsidR="00727F3E" w:rsidRPr="00B86E0E" w:rsidRDefault="00727F3E" w:rsidP="00C45CFA">
            <w:pPr>
              <w:jc w:val="right"/>
              <w:rPr>
                <w:sz w:val="20"/>
                <w:szCs w:val="20"/>
                <w:lang w:val="fr-FR"/>
              </w:rPr>
            </w:pPr>
            <w:r w:rsidRPr="00B86E0E">
              <w:rPr>
                <w:sz w:val="20"/>
                <w:szCs w:val="20"/>
                <w:lang w:val="fr-FR"/>
              </w:rPr>
              <w:t>10,97</w:t>
            </w:r>
          </w:p>
        </w:tc>
        <w:tc>
          <w:tcPr>
            <w:tcW w:w="289" w:type="pct"/>
            <w:shd w:val="clear" w:color="auto" w:fill="auto"/>
            <w:tcMar>
              <w:left w:w="57" w:type="dxa"/>
              <w:right w:w="57" w:type="dxa"/>
            </w:tcMar>
          </w:tcPr>
          <w:p w14:paraId="2D345245" w14:textId="77777777" w:rsidR="00727F3E" w:rsidRPr="00B86E0E" w:rsidRDefault="00727F3E" w:rsidP="00C45CFA">
            <w:pPr>
              <w:jc w:val="right"/>
              <w:rPr>
                <w:sz w:val="20"/>
                <w:szCs w:val="20"/>
                <w:lang w:val="fr-FR"/>
              </w:rPr>
            </w:pPr>
            <w:r w:rsidRPr="00B86E0E">
              <w:rPr>
                <w:sz w:val="20"/>
                <w:szCs w:val="20"/>
                <w:lang w:val="fr-FR"/>
              </w:rPr>
              <w:t>10,97</w:t>
            </w:r>
          </w:p>
        </w:tc>
        <w:tc>
          <w:tcPr>
            <w:tcW w:w="376" w:type="pct"/>
            <w:shd w:val="clear" w:color="auto" w:fill="auto"/>
            <w:tcMar>
              <w:left w:w="57" w:type="dxa"/>
              <w:right w:w="57" w:type="dxa"/>
            </w:tcMar>
          </w:tcPr>
          <w:p w14:paraId="4B44F25D" w14:textId="77777777" w:rsidR="00727F3E" w:rsidRPr="00B86E0E" w:rsidRDefault="00727F3E" w:rsidP="00C45CFA">
            <w:pPr>
              <w:jc w:val="right"/>
              <w:rPr>
                <w:sz w:val="20"/>
                <w:szCs w:val="20"/>
                <w:lang w:val="fr-FR"/>
              </w:rPr>
            </w:pPr>
            <w:r w:rsidRPr="00B86E0E">
              <w:rPr>
                <w:sz w:val="20"/>
                <w:szCs w:val="20"/>
                <w:lang w:val="fr-FR"/>
              </w:rPr>
              <w:t>10,97</w:t>
            </w:r>
          </w:p>
        </w:tc>
        <w:tc>
          <w:tcPr>
            <w:tcW w:w="281" w:type="pct"/>
            <w:shd w:val="clear" w:color="auto" w:fill="auto"/>
            <w:tcMar>
              <w:left w:w="57" w:type="dxa"/>
              <w:right w:w="57" w:type="dxa"/>
            </w:tcMar>
          </w:tcPr>
          <w:p w14:paraId="2F12B6B3" w14:textId="77777777" w:rsidR="00727F3E" w:rsidRPr="00B86E0E" w:rsidRDefault="00727F3E" w:rsidP="00C45CFA">
            <w:pPr>
              <w:jc w:val="right"/>
              <w:rPr>
                <w:sz w:val="20"/>
                <w:szCs w:val="20"/>
                <w:lang w:val="fr-FR"/>
              </w:rPr>
            </w:pPr>
            <w:r w:rsidRPr="00B86E0E">
              <w:rPr>
                <w:sz w:val="20"/>
                <w:szCs w:val="20"/>
                <w:lang w:val="fr-FR"/>
              </w:rPr>
              <w:t>10,97</w:t>
            </w:r>
          </w:p>
        </w:tc>
        <w:tc>
          <w:tcPr>
            <w:tcW w:w="344" w:type="pct"/>
            <w:tcMar>
              <w:left w:w="57" w:type="dxa"/>
              <w:right w:w="57" w:type="dxa"/>
            </w:tcMar>
          </w:tcPr>
          <w:p w14:paraId="7BF7AD7E" w14:textId="77777777" w:rsidR="00727F3E" w:rsidRPr="00B86E0E" w:rsidRDefault="00727F3E" w:rsidP="00C45CFA">
            <w:pPr>
              <w:jc w:val="right"/>
              <w:rPr>
                <w:sz w:val="20"/>
                <w:szCs w:val="20"/>
                <w:lang w:val="fr-FR"/>
              </w:rPr>
            </w:pPr>
            <w:r w:rsidRPr="00B86E0E">
              <w:rPr>
                <w:sz w:val="20"/>
                <w:szCs w:val="20"/>
                <w:lang w:val="fr-FR"/>
              </w:rPr>
              <w:t>5,49</w:t>
            </w:r>
          </w:p>
        </w:tc>
        <w:tc>
          <w:tcPr>
            <w:tcW w:w="289" w:type="pct"/>
            <w:tcMar>
              <w:left w:w="57" w:type="dxa"/>
              <w:right w:w="57" w:type="dxa"/>
            </w:tcMar>
          </w:tcPr>
          <w:p w14:paraId="67C7AB04" w14:textId="77777777" w:rsidR="00727F3E" w:rsidRPr="00B86E0E" w:rsidRDefault="00727F3E" w:rsidP="00C45CFA">
            <w:pPr>
              <w:jc w:val="right"/>
              <w:rPr>
                <w:sz w:val="20"/>
                <w:szCs w:val="20"/>
                <w:lang w:val="fr-FR"/>
              </w:rPr>
            </w:pPr>
            <w:r w:rsidRPr="00B86E0E">
              <w:rPr>
                <w:sz w:val="20"/>
                <w:szCs w:val="20"/>
                <w:lang w:val="fr-FR"/>
              </w:rPr>
              <w:t>5,49</w:t>
            </w:r>
          </w:p>
        </w:tc>
        <w:tc>
          <w:tcPr>
            <w:tcW w:w="358" w:type="pct"/>
            <w:shd w:val="clear" w:color="auto" w:fill="auto"/>
            <w:tcMar>
              <w:left w:w="57" w:type="dxa"/>
              <w:right w:w="57" w:type="dxa"/>
            </w:tcMar>
          </w:tcPr>
          <w:p w14:paraId="71F89630" w14:textId="77777777" w:rsidR="00727F3E" w:rsidRPr="00B86E0E" w:rsidRDefault="00727F3E" w:rsidP="00C45CFA">
            <w:pPr>
              <w:jc w:val="right"/>
              <w:rPr>
                <w:sz w:val="20"/>
                <w:szCs w:val="20"/>
                <w:lang w:val="fr-FR"/>
              </w:rPr>
            </w:pPr>
            <w:r w:rsidRPr="00B86E0E">
              <w:rPr>
                <w:sz w:val="20"/>
                <w:szCs w:val="20"/>
                <w:lang w:val="fr-FR"/>
              </w:rPr>
              <w:t>5,49</w:t>
            </w:r>
          </w:p>
        </w:tc>
        <w:tc>
          <w:tcPr>
            <w:tcW w:w="274" w:type="pct"/>
            <w:tcMar>
              <w:left w:w="57" w:type="dxa"/>
              <w:right w:w="57" w:type="dxa"/>
            </w:tcMar>
          </w:tcPr>
          <w:p w14:paraId="68A69231" w14:textId="77777777" w:rsidR="00727F3E" w:rsidRPr="00B86E0E" w:rsidRDefault="00727F3E" w:rsidP="00C45CFA">
            <w:pPr>
              <w:jc w:val="right"/>
              <w:rPr>
                <w:sz w:val="20"/>
                <w:szCs w:val="20"/>
                <w:lang w:val="fr-FR"/>
              </w:rPr>
            </w:pPr>
            <w:r w:rsidRPr="00B86E0E">
              <w:rPr>
                <w:sz w:val="20"/>
                <w:szCs w:val="20"/>
                <w:lang w:val="fr-FR"/>
              </w:rPr>
              <w:t>5,49</w:t>
            </w:r>
          </w:p>
        </w:tc>
        <w:tc>
          <w:tcPr>
            <w:tcW w:w="366" w:type="pct"/>
            <w:tcMar>
              <w:left w:w="57" w:type="dxa"/>
              <w:right w:w="57" w:type="dxa"/>
            </w:tcMar>
          </w:tcPr>
          <w:p w14:paraId="59434B39" w14:textId="77777777" w:rsidR="00727F3E" w:rsidRPr="00B86E0E" w:rsidRDefault="00727F3E" w:rsidP="00C45CFA">
            <w:pPr>
              <w:jc w:val="right"/>
              <w:rPr>
                <w:sz w:val="20"/>
                <w:szCs w:val="20"/>
                <w:lang w:val="fr-FR"/>
              </w:rPr>
            </w:pPr>
            <w:r w:rsidRPr="00B86E0E">
              <w:rPr>
                <w:sz w:val="20"/>
                <w:szCs w:val="20"/>
                <w:lang w:val="fr-FR"/>
              </w:rPr>
              <w:t>0</w:t>
            </w:r>
          </w:p>
        </w:tc>
        <w:tc>
          <w:tcPr>
            <w:tcW w:w="436" w:type="pct"/>
            <w:tcMar>
              <w:left w:w="57" w:type="dxa"/>
              <w:right w:w="57" w:type="dxa"/>
            </w:tcMar>
          </w:tcPr>
          <w:p w14:paraId="05A9B95B" w14:textId="77777777" w:rsidR="00727F3E" w:rsidRPr="00B86E0E" w:rsidRDefault="00727F3E" w:rsidP="00C45CFA">
            <w:pPr>
              <w:jc w:val="right"/>
              <w:rPr>
                <w:sz w:val="20"/>
                <w:szCs w:val="20"/>
                <w:lang w:val="fr-FR"/>
              </w:rPr>
            </w:pPr>
            <w:r w:rsidRPr="00B86E0E">
              <w:rPr>
                <w:sz w:val="20"/>
                <w:szCs w:val="20"/>
                <w:lang w:val="fr-FR"/>
              </w:rPr>
              <w:t>s.o.</w:t>
            </w:r>
          </w:p>
        </w:tc>
      </w:tr>
      <w:tr w:rsidR="00727F3E" w:rsidRPr="00B86E0E" w14:paraId="0EB2A77D" w14:textId="77777777" w:rsidTr="00AF76AE">
        <w:trPr>
          <w:trHeight w:val="335"/>
        </w:trPr>
        <w:tc>
          <w:tcPr>
            <w:tcW w:w="624" w:type="pct"/>
            <w:vMerge w:val="restart"/>
            <w:shd w:val="clear" w:color="auto" w:fill="auto"/>
            <w:vAlign w:val="center"/>
          </w:tcPr>
          <w:p w14:paraId="2142AFFB" w14:textId="6572BC29" w:rsidR="00727F3E" w:rsidRPr="00B86E0E" w:rsidRDefault="00727F3E" w:rsidP="00E94448">
            <w:pPr>
              <w:jc w:val="left"/>
              <w:rPr>
                <w:sz w:val="20"/>
                <w:szCs w:val="20"/>
                <w:lang w:val="fr-FR"/>
              </w:rPr>
            </w:pPr>
            <w:r w:rsidRPr="00B86E0E">
              <w:rPr>
                <w:sz w:val="20"/>
                <w:szCs w:val="20"/>
                <w:lang w:val="fr-FR"/>
              </w:rPr>
              <w:t>Financement convenu en principe ($</w:t>
            </w:r>
            <w:r w:rsidR="00E94448" w:rsidRPr="00B86E0E">
              <w:rPr>
                <w:sz w:val="20"/>
                <w:szCs w:val="20"/>
                <w:lang w:val="fr-FR"/>
              </w:rPr>
              <w:t> </w:t>
            </w:r>
            <w:r w:rsidRPr="00B86E0E">
              <w:rPr>
                <w:sz w:val="20"/>
                <w:szCs w:val="20"/>
                <w:lang w:val="fr-FR"/>
              </w:rPr>
              <w:t>US)</w:t>
            </w:r>
          </w:p>
        </w:tc>
        <w:tc>
          <w:tcPr>
            <w:tcW w:w="342" w:type="pct"/>
            <w:vMerge w:val="restart"/>
            <w:shd w:val="clear" w:color="auto" w:fill="auto"/>
            <w:vAlign w:val="center"/>
          </w:tcPr>
          <w:p w14:paraId="1665F858" w14:textId="77777777" w:rsidR="00727F3E" w:rsidRPr="00B86E0E" w:rsidRDefault="00727F3E" w:rsidP="00C45CFA">
            <w:pPr>
              <w:jc w:val="left"/>
              <w:rPr>
                <w:sz w:val="20"/>
                <w:szCs w:val="20"/>
                <w:lang w:val="fr-FR"/>
              </w:rPr>
            </w:pPr>
            <w:r w:rsidRPr="00B86E0E">
              <w:rPr>
                <w:sz w:val="20"/>
                <w:szCs w:val="20"/>
                <w:lang w:val="fr-FR"/>
              </w:rPr>
              <w:t>PNUD</w:t>
            </w:r>
          </w:p>
        </w:tc>
        <w:tc>
          <w:tcPr>
            <w:tcW w:w="644" w:type="pct"/>
            <w:shd w:val="clear" w:color="auto" w:fill="auto"/>
            <w:vAlign w:val="center"/>
          </w:tcPr>
          <w:p w14:paraId="60F4F85F" w14:textId="77777777" w:rsidR="00727F3E" w:rsidRPr="00B86E0E" w:rsidRDefault="00727F3E" w:rsidP="00C45CFA">
            <w:pPr>
              <w:jc w:val="left"/>
              <w:rPr>
                <w:sz w:val="20"/>
                <w:szCs w:val="20"/>
                <w:lang w:val="fr-FR"/>
              </w:rPr>
            </w:pPr>
            <w:r w:rsidRPr="00B86E0E">
              <w:rPr>
                <w:sz w:val="20"/>
                <w:szCs w:val="20"/>
                <w:lang w:val="fr-FR"/>
              </w:rPr>
              <w:t>Coûts du projet</w:t>
            </w:r>
          </w:p>
        </w:tc>
        <w:tc>
          <w:tcPr>
            <w:tcW w:w="376" w:type="pct"/>
            <w:shd w:val="clear" w:color="auto" w:fill="auto"/>
            <w:tcMar>
              <w:left w:w="57" w:type="dxa"/>
              <w:right w:w="57" w:type="dxa"/>
            </w:tcMar>
          </w:tcPr>
          <w:p w14:paraId="30E93B64" w14:textId="77777777" w:rsidR="00727F3E" w:rsidRPr="00B86E0E" w:rsidRDefault="00727F3E" w:rsidP="00C45CFA">
            <w:pPr>
              <w:jc w:val="right"/>
              <w:rPr>
                <w:sz w:val="20"/>
                <w:szCs w:val="20"/>
                <w:lang w:val="fr-FR"/>
              </w:rPr>
            </w:pPr>
            <w:r w:rsidRPr="00B86E0E">
              <w:rPr>
                <w:sz w:val="20"/>
                <w:szCs w:val="20"/>
                <w:lang w:val="fr-FR"/>
              </w:rPr>
              <w:t>260 000</w:t>
            </w:r>
          </w:p>
        </w:tc>
        <w:tc>
          <w:tcPr>
            <w:tcW w:w="289" w:type="pct"/>
            <w:tcMar>
              <w:left w:w="57" w:type="dxa"/>
              <w:right w:w="57" w:type="dxa"/>
            </w:tcMar>
          </w:tcPr>
          <w:p w14:paraId="7E982DDC" w14:textId="77777777" w:rsidR="00727F3E" w:rsidRPr="00B86E0E" w:rsidRDefault="00727F3E" w:rsidP="00C45CFA">
            <w:pPr>
              <w:jc w:val="right"/>
              <w:rPr>
                <w:sz w:val="20"/>
                <w:szCs w:val="20"/>
                <w:lang w:val="fr-FR"/>
              </w:rPr>
            </w:pPr>
            <w:r w:rsidRPr="00B86E0E">
              <w:rPr>
                <w:sz w:val="20"/>
                <w:szCs w:val="20"/>
                <w:lang w:val="fr-FR"/>
              </w:rPr>
              <w:t>0</w:t>
            </w:r>
          </w:p>
        </w:tc>
        <w:tc>
          <w:tcPr>
            <w:tcW w:w="376" w:type="pct"/>
            <w:shd w:val="clear" w:color="auto" w:fill="auto"/>
            <w:tcMar>
              <w:left w:w="57" w:type="dxa"/>
              <w:right w:w="57" w:type="dxa"/>
            </w:tcMar>
          </w:tcPr>
          <w:p w14:paraId="2F245C84" w14:textId="77777777" w:rsidR="00727F3E" w:rsidRPr="00B86E0E" w:rsidRDefault="00727F3E" w:rsidP="00C45CFA">
            <w:pPr>
              <w:jc w:val="right"/>
              <w:rPr>
                <w:sz w:val="20"/>
                <w:szCs w:val="20"/>
                <w:lang w:val="fr-FR"/>
              </w:rPr>
            </w:pPr>
            <w:r w:rsidRPr="00B86E0E">
              <w:rPr>
                <w:sz w:val="20"/>
                <w:szCs w:val="20"/>
                <w:lang w:val="fr-FR"/>
              </w:rPr>
              <w:t>260 000</w:t>
            </w:r>
          </w:p>
        </w:tc>
        <w:tc>
          <w:tcPr>
            <w:tcW w:w="281" w:type="pct"/>
            <w:tcMar>
              <w:left w:w="57" w:type="dxa"/>
              <w:right w:w="57" w:type="dxa"/>
            </w:tcMar>
          </w:tcPr>
          <w:p w14:paraId="20FDF6B7" w14:textId="77777777" w:rsidR="00727F3E" w:rsidRPr="00B86E0E" w:rsidRDefault="00727F3E" w:rsidP="00C45CFA">
            <w:pPr>
              <w:jc w:val="right"/>
              <w:rPr>
                <w:sz w:val="20"/>
                <w:szCs w:val="20"/>
                <w:lang w:val="fr-FR"/>
              </w:rPr>
            </w:pPr>
            <w:r w:rsidRPr="00B86E0E">
              <w:rPr>
                <w:sz w:val="20"/>
                <w:szCs w:val="20"/>
                <w:lang w:val="fr-FR"/>
              </w:rPr>
              <w:t>0</w:t>
            </w:r>
          </w:p>
        </w:tc>
        <w:tc>
          <w:tcPr>
            <w:tcW w:w="344" w:type="pct"/>
            <w:tcMar>
              <w:left w:w="57" w:type="dxa"/>
              <w:right w:w="57" w:type="dxa"/>
            </w:tcMar>
          </w:tcPr>
          <w:p w14:paraId="49EE9E40" w14:textId="77777777" w:rsidR="00727F3E" w:rsidRPr="00B86E0E" w:rsidRDefault="00727F3E" w:rsidP="00C45CFA">
            <w:pPr>
              <w:jc w:val="right"/>
              <w:rPr>
                <w:sz w:val="20"/>
                <w:szCs w:val="20"/>
                <w:lang w:val="fr-FR"/>
              </w:rPr>
            </w:pPr>
            <w:r w:rsidRPr="00B86E0E">
              <w:rPr>
                <w:sz w:val="20"/>
                <w:szCs w:val="20"/>
                <w:lang w:val="fr-FR"/>
              </w:rPr>
              <w:t>208 000</w:t>
            </w:r>
          </w:p>
        </w:tc>
        <w:tc>
          <w:tcPr>
            <w:tcW w:w="289" w:type="pct"/>
            <w:shd w:val="clear" w:color="auto" w:fill="auto"/>
            <w:tcMar>
              <w:left w:w="57" w:type="dxa"/>
              <w:right w:w="57" w:type="dxa"/>
            </w:tcMar>
          </w:tcPr>
          <w:p w14:paraId="6239D9EF" w14:textId="77777777" w:rsidR="00727F3E" w:rsidRPr="00B86E0E" w:rsidRDefault="00727F3E" w:rsidP="00C45CFA">
            <w:pPr>
              <w:jc w:val="right"/>
              <w:rPr>
                <w:sz w:val="20"/>
                <w:szCs w:val="20"/>
                <w:lang w:val="fr-FR"/>
              </w:rPr>
            </w:pPr>
            <w:r w:rsidRPr="00B86E0E">
              <w:rPr>
                <w:sz w:val="20"/>
                <w:szCs w:val="20"/>
                <w:lang w:val="fr-FR"/>
              </w:rPr>
              <w:t>0</w:t>
            </w:r>
          </w:p>
        </w:tc>
        <w:tc>
          <w:tcPr>
            <w:tcW w:w="358" w:type="pct"/>
            <w:tcMar>
              <w:left w:w="57" w:type="dxa"/>
              <w:right w:w="57" w:type="dxa"/>
            </w:tcMar>
          </w:tcPr>
          <w:p w14:paraId="606A9A1C" w14:textId="77777777" w:rsidR="00727F3E" w:rsidRPr="00B86E0E" w:rsidRDefault="00727F3E" w:rsidP="00C45CFA">
            <w:pPr>
              <w:jc w:val="right"/>
              <w:rPr>
                <w:sz w:val="20"/>
                <w:szCs w:val="20"/>
                <w:lang w:val="fr-FR"/>
              </w:rPr>
            </w:pPr>
            <w:r w:rsidRPr="00B86E0E">
              <w:rPr>
                <w:sz w:val="20"/>
                <w:szCs w:val="20"/>
                <w:lang w:val="fr-FR"/>
              </w:rPr>
              <w:t>208 000</w:t>
            </w:r>
          </w:p>
        </w:tc>
        <w:tc>
          <w:tcPr>
            <w:tcW w:w="274" w:type="pct"/>
            <w:tcMar>
              <w:left w:w="57" w:type="dxa"/>
              <w:right w:w="57" w:type="dxa"/>
            </w:tcMar>
          </w:tcPr>
          <w:p w14:paraId="74A720C6" w14:textId="77777777" w:rsidR="00727F3E" w:rsidRPr="00B86E0E" w:rsidRDefault="00727F3E" w:rsidP="00C45CFA">
            <w:pPr>
              <w:jc w:val="right"/>
              <w:rPr>
                <w:sz w:val="20"/>
                <w:szCs w:val="20"/>
                <w:lang w:val="fr-FR"/>
              </w:rPr>
            </w:pPr>
            <w:r w:rsidRPr="00B86E0E">
              <w:rPr>
                <w:sz w:val="20"/>
                <w:szCs w:val="20"/>
                <w:lang w:val="fr-FR"/>
              </w:rPr>
              <w:t>0</w:t>
            </w:r>
          </w:p>
        </w:tc>
        <w:tc>
          <w:tcPr>
            <w:tcW w:w="366" w:type="pct"/>
            <w:tcMar>
              <w:left w:w="57" w:type="dxa"/>
              <w:right w:w="57" w:type="dxa"/>
            </w:tcMar>
          </w:tcPr>
          <w:p w14:paraId="4AA14EC1" w14:textId="77777777" w:rsidR="00727F3E" w:rsidRPr="00B86E0E" w:rsidRDefault="00727F3E" w:rsidP="00C45CFA">
            <w:pPr>
              <w:jc w:val="right"/>
              <w:rPr>
                <w:sz w:val="20"/>
                <w:szCs w:val="20"/>
                <w:lang w:val="fr-FR"/>
              </w:rPr>
            </w:pPr>
            <w:r w:rsidRPr="00B86E0E">
              <w:rPr>
                <w:sz w:val="20"/>
                <w:szCs w:val="20"/>
                <w:lang w:val="fr-FR"/>
              </w:rPr>
              <w:t>104 000</w:t>
            </w:r>
          </w:p>
        </w:tc>
        <w:tc>
          <w:tcPr>
            <w:tcW w:w="436" w:type="pct"/>
            <w:tcMar>
              <w:left w:w="57" w:type="dxa"/>
              <w:right w:w="57" w:type="dxa"/>
            </w:tcMar>
          </w:tcPr>
          <w:p w14:paraId="295721A6" w14:textId="77777777" w:rsidR="00727F3E" w:rsidRPr="00B86E0E" w:rsidRDefault="00727F3E" w:rsidP="00C45CFA">
            <w:pPr>
              <w:jc w:val="right"/>
              <w:rPr>
                <w:sz w:val="20"/>
                <w:szCs w:val="20"/>
                <w:lang w:val="fr-FR"/>
              </w:rPr>
            </w:pPr>
            <w:r w:rsidRPr="00B86E0E">
              <w:rPr>
                <w:sz w:val="20"/>
                <w:szCs w:val="20"/>
                <w:lang w:val="fr-FR"/>
              </w:rPr>
              <w:t>1 040 000</w:t>
            </w:r>
          </w:p>
        </w:tc>
      </w:tr>
      <w:tr w:rsidR="00D601ED" w:rsidRPr="00B86E0E" w14:paraId="25040B90" w14:textId="77777777" w:rsidTr="00AF76AE">
        <w:trPr>
          <w:trHeight w:val="336"/>
        </w:trPr>
        <w:tc>
          <w:tcPr>
            <w:tcW w:w="624" w:type="pct"/>
            <w:vMerge/>
            <w:shd w:val="clear" w:color="auto" w:fill="auto"/>
            <w:vAlign w:val="center"/>
          </w:tcPr>
          <w:p w14:paraId="76D01324" w14:textId="77777777" w:rsidR="00727F3E" w:rsidRPr="00B86E0E" w:rsidRDefault="00727F3E" w:rsidP="00C45CFA">
            <w:pPr>
              <w:jc w:val="left"/>
              <w:rPr>
                <w:sz w:val="20"/>
                <w:szCs w:val="20"/>
                <w:lang w:val="fr-FR"/>
              </w:rPr>
            </w:pPr>
          </w:p>
        </w:tc>
        <w:tc>
          <w:tcPr>
            <w:tcW w:w="342" w:type="pct"/>
            <w:vMerge/>
            <w:shd w:val="clear" w:color="auto" w:fill="auto"/>
            <w:vAlign w:val="center"/>
          </w:tcPr>
          <w:p w14:paraId="277B36C7" w14:textId="77777777" w:rsidR="00727F3E" w:rsidRPr="00B86E0E" w:rsidRDefault="00727F3E" w:rsidP="00C45CFA">
            <w:pPr>
              <w:jc w:val="left"/>
              <w:rPr>
                <w:sz w:val="20"/>
                <w:szCs w:val="20"/>
                <w:lang w:val="fr-FR"/>
              </w:rPr>
            </w:pPr>
          </w:p>
        </w:tc>
        <w:tc>
          <w:tcPr>
            <w:tcW w:w="644" w:type="pct"/>
            <w:shd w:val="clear" w:color="auto" w:fill="auto"/>
            <w:vAlign w:val="center"/>
          </w:tcPr>
          <w:p w14:paraId="3CF13CF2" w14:textId="77777777" w:rsidR="00727F3E" w:rsidRPr="00B86E0E" w:rsidRDefault="00727F3E" w:rsidP="00C45CFA">
            <w:pPr>
              <w:jc w:val="left"/>
              <w:rPr>
                <w:sz w:val="20"/>
                <w:szCs w:val="20"/>
                <w:lang w:val="fr-FR"/>
              </w:rPr>
            </w:pPr>
            <w:r w:rsidRPr="00B86E0E">
              <w:rPr>
                <w:sz w:val="20"/>
                <w:szCs w:val="20"/>
                <w:lang w:val="fr-FR"/>
              </w:rPr>
              <w:t>Coûts d’appui</w:t>
            </w:r>
          </w:p>
        </w:tc>
        <w:tc>
          <w:tcPr>
            <w:tcW w:w="376" w:type="pct"/>
            <w:shd w:val="clear" w:color="auto" w:fill="auto"/>
            <w:tcMar>
              <w:left w:w="57" w:type="dxa"/>
              <w:right w:w="57" w:type="dxa"/>
            </w:tcMar>
          </w:tcPr>
          <w:p w14:paraId="0DBBE2CA" w14:textId="77777777" w:rsidR="00727F3E" w:rsidRPr="00B86E0E" w:rsidRDefault="00727F3E" w:rsidP="00C45CFA">
            <w:pPr>
              <w:jc w:val="right"/>
              <w:rPr>
                <w:sz w:val="20"/>
                <w:szCs w:val="20"/>
                <w:lang w:val="fr-FR"/>
              </w:rPr>
            </w:pPr>
            <w:r w:rsidRPr="00B86E0E">
              <w:rPr>
                <w:sz w:val="20"/>
                <w:szCs w:val="20"/>
                <w:lang w:val="fr-FR"/>
              </w:rPr>
              <w:t>18 200</w:t>
            </w:r>
          </w:p>
        </w:tc>
        <w:tc>
          <w:tcPr>
            <w:tcW w:w="289" w:type="pct"/>
            <w:tcMar>
              <w:left w:w="57" w:type="dxa"/>
              <w:right w:w="57" w:type="dxa"/>
            </w:tcMar>
          </w:tcPr>
          <w:p w14:paraId="7BF80ECF" w14:textId="77777777" w:rsidR="00727F3E" w:rsidRPr="00B86E0E" w:rsidRDefault="00727F3E" w:rsidP="00C45CFA">
            <w:pPr>
              <w:jc w:val="right"/>
              <w:rPr>
                <w:sz w:val="20"/>
                <w:szCs w:val="20"/>
                <w:lang w:val="fr-FR"/>
              </w:rPr>
            </w:pPr>
            <w:r w:rsidRPr="00B86E0E">
              <w:rPr>
                <w:sz w:val="20"/>
                <w:szCs w:val="20"/>
                <w:lang w:val="fr-FR"/>
              </w:rPr>
              <w:t>0</w:t>
            </w:r>
          </w:p>
        </w:tc>
        <w:tc>
          <w:tcPr>
            <w:tcW w:w="376" w:type="pct"/>
            <w:shd w:val="clear" w:color="auto" w:fill="auto"/>
            <w:tcMar>
              <w:left w:w="57" w:type="dxa"/>
              <w:right w:w="57" w:type="dxa"/>
            </w:tcMar>
          </w:tcPr>
          <w:p w14:paraId="765D1A93" w14:textId="77777777" w:rsidR="00727F3E" w:rsidRPr="00B86E0E" w:rsidRDefault="00727F3E" w:rsidP="00C45CFA">
            <w:pPr>
              <w:jc w:val="right"/>
              <w:rPr>
                <w:sz w:val="20"/>
                <w:szCs w:val="20"/>
                <w:lang w:val="fr-FR"/>
              </w:rPr>
            </w:pPr>
            <w:r w:rsidRPr="00B86E0E">
              <w:rPr>
                <w:sz w:val="20"/>
                <w:szCs w:val="20"/>
                <w:lang w:val="fr-FR"/>
              </w:rPr>
              <w:t>18 200</w:t>
            </w:r>
          </w:p>
        </w:tc>
        <w:tc>
          <w:tcPr>
            <w:tcW w:w="281" w:type="pct"/>
            <w:tcMar>
              <w:left w:w="57" w:type="dxa"/>
              <w:right w:w="57" w:type="dxa"/>
            </w:tcMar>
          </w:tcPr>
          <w:p w14:paraId="6CD17183" w14:textId="77777777" w:rsidR="00727F3E" w:rsidRPr="00B86E0E" w:rsidRDefault="00727F3E" w:rsidP="00C45CFA">
            <w:pPr>
              <w:jc w:val="right"/>
              <w:rPr>
                <w:sz w:val="20"/>
                <w:szCs w:val="20"/>
                <w:lang w:val="fr-FR"/>
              </w:rPr>
            </w:pPr>
            <w:r w:rsidRPr="00B86E0E">
              <w:rPr>
                <w:sz w:val="20"/>
                <w:szCs w:val="20"/>
                <w:lang w:val="fr-FR"/>
              </w:rPr>
              <w:t>0</w:t>
            </w:r>
          </w:p>
        </w:tc>
        <w:tc>
          <w:tcPr>
            <w:tcW w:w="344" w:type="pct"/>
            <w:tcMar>
              <w:left w:w="57" w:type="dxa"/>
              <w:right w:w="57" w:type="dxa"/>
            </w:tcMar>
          </w:tcPr>
          <w:p w14:paraId="39FC8F06" w14:textId="77777777" w:rsidR="00727F3E" w:rsidRPr="00B86E0E" w:rsidRDefault="00727F3E" w:rsidP="00C45CFA">
            <w:pPr>
              <w:jc w:val="right"/>
              <w:rPr>
                <w:sz w:val="20"/>
                <w:szCs w:val="20"/>
                <w:lang w:val="fr-FR"/>
              </w:rPr>
            </w:pPr>
            <w:r w:rsidRPr="00B86E0E">
              <w:rPr>
                <w:sz w:val="20"/>
                <w:szCs w:val="20"/>
                <w:lang w:val="fr-FR"/>
              </w:rPr>
              <w:t>14 560</w:t>
            </w:r>
          </w:p>
        </w:tc>
        <w:tc>
          <w:tcPr>
            <w:tcW w:w="289" w:type="pct"/>
            <w:shd w:val="clear" w:color="auto" w:fill="auto"/>
            <w:tcMar>
              <w:left w:w="57" w:type="dxa"/>
              <w:right w:w="57" w:type="dxa"/>
            </w:tcMar>
          </w:tcPr>
          <w:p w14:paraId="2907AA54" w14:textId="77777777" w:rsidR="00727F3E" w:rsidRPr="00B86E0E" w:rsidRDefault="00727F3E" w:rsidP="00C45CFA">
            <w:pPr>
              <w:jc w:val="right"/>
              <w:rPr>
                <w:sz w:val="20"/>
                <w:szCs w:val="20"/>
                <w:lang w:val="fr-FR"/>
              </w:rPr>
            </w:pPr>
            <w:r w:rsidRPr="00B86E0E">
              <w:rPr>
                <w:sz w:val="20"/>
                <w:szCs w:val="20"/>
                <w:lang w:val="fr-FR"/>
              </w:rPr>
              <w:t>0</w:t>
            </w:r>
          </w:p>
        </w:tc>
        <w:tc>
          <w:tcPr>
            <w:tcW w:w="358" w:type="pct"/>
            <w:tcMar>
              <w:left w:w="57" w:type="dxa"/>
              <w:right w:w="57" w:type="dxa"/>
            </w:tcMar>
          </w:tcPr>
          <w:p w14:paraId="261E277E" w14:textId="77777777" w:rsidR="00727F3E" w:rsidRPr="00B86E0E" w:rsidRDefault="00727F3E" w:rsidP="00C45CFA">
            <w:pPr>
              <w:jc w:val="right"/>
              <w:rPr>
                <w:sz w:val="20"/>
                <w:szCs w:val="20"/>
                <w:lang w:val="fr-FR"/>
              </w:rPr>
            </w:pPr>
            <w:r w:rsidRPr="00B86E0E">
              <w:rPr>
                <w:sz w:val="20"/>
                <w:szCs w:val="20"/>
                <w:lang w:val="fr-FR"/>
              </w:rPr>
              <w:t>14 560</w:t>
            </w:r>
          </w:p>
        </w:tc>
        <w:tc>
          <w:tcPr>
            <w:tcW w:w="274" w:type="pct"/>
            <w:tcMar>
              <w:left w:w="57" w:type="dxa"/>
              <w:right w:w="57" w:type="dxa"/>
            </w:tcMar>
          </w:tcPr>
          <w:p w14:paraId="6DDDD17B" w14:textId="77777777" w:rsidR="00727F3E" w:rsidRPr="00B86E0E" w:rsidRDefault="00727F3E" w:rsidP="00C45CFA">
            <w:pPr>
              <w:jc w:val="right"/>
              <w:rPr>
                <w:sz w:val="20"/>
                <w:szCs w:val="20"/>
                <w:lang w:val="fr-FR"/>
              </w:rPr>
            </w:pPr>
            <w:r w:rsidRPr="00B86E0E">
              <w:rPr>
                <w:sz w:val="20"/>
                <w:szCs w:val="20"/>
                <w:lang w:val="fr-FR"/>
              </w:rPr>
              <w:t>0</w:t>
            </w:r>
          </w:p>
        </w:tc>
        <w:tc>
          <w:tcPr>
            <w:tcW w:w="366" w:type="pct"/>
            <w:tcMar>
              <w:left w:w="57" w:type="dxa"/>
              <w:right w:w="57" w:type="dxa"/>
            </w:tcMar>
          </w:tcPr>
          <w:p w14:paraId="71BA4B2D" w14:textId="77777777" w:rsidR="00727F3E" w:rsidRPr="00B86E0E" w:rsidRDefault="00727F3E" w:rsidP="00C45CFA">
            <w:pPr>
              <w:jc w:val="right"/>
              <w:rPr>
                <w:sz w:val="20"/>
                <w:szCs w:val="20"/>
                <w:lang w:val="fr-FR"/>
              </w:rPr>
            </w:pPr>
            <w:r w:rsidRPr="00B86E0E">
              <w:rPr>
                <w:sz w:val="20"/>
                <w:szCs w:val="20"/>
                <w:lang w:val="fr-FR"/>
              </w:rPr>
              <w:t>7 280</w:t>
            </w:r>
          </w:p>
        </w:tc>
        <w:tc>
          <w:tcPr>
            <w:tcW w:w="436" w:type="pct"/>
            <w:tcMar>
              <w:left w:w="57" w:type="dxa"/>
              <w:right w:w="57" w:type="dxa"/>
            </w:tcMar>
          </w:tcPr>
          <w:p w14:paraId="12E2E1FB" w14:textId="77777777" w:rsidR="00727F3E" w:rsidRPr="00B86E0E" w:rsidRDefault="00727F3E" w:rsidP="00C45CFA">
            <w:pPr>
              <w:jc w:val="right"/>
              <w:rPr>
                <w:sz w:val="20"/>
                <w:szCs w:val="20"/>
                <w:lang w:val="fr-FR"/>
              </w:rPr>
            </w:pPr>
            <w:r w:rsidRPr="00B86E0E">
              <w:rPr>
                <w:sz w:val="20"/>
                <w:szCs w:val="20"/>
                <w:lang w:val="fr-FR"/>
              </w:rPr>
              <w:t>72 800</w:t>
            </w:r>
          </w:p>
        </w:tc>
      </w:tr>
      <w:tr w:rsidR="00727F3E" w:rsidRPr="00B86E0E" w14:paraId="077F307B" w14:textId="77777777" w:rsidTr="00AF76AE">
        <w:trPr>
          <w:trHeight w:val="86"/>
        </w:trPr>
        <w:tc>
          <w:tcPr>
            <w:tcW w:w="966" w:type="pct"/>
            <w:gridSpan w:val="2"/>
            <w:vMerge w:val="restart"/>
            <w:shd w:val="clear" w:color="auto" w:fill="auto"/>
            <w:vAlign w:val="center"/>
          </w:tcPr>
          <w:p w14:paraId="273C61B0" w14:textId="77777777" w:rsidR="00727F3E" w:rsidRPr="00B86E0E" w:rsidRDefault="00727F3E" w:rsidP="00C45CFA">
            <w:pPr>
              <w:jc w:val="left"/>
              <w:rPr>
                <w:sz w:val="20"/>
                <w:szCs w:val="20"/>
                <w:lang w:val="fr-FR"/>
              </w:rPr>
            </w:pPr>
            <w:r w:rsidRPr="00B86E0E">
              <w:rPr>
                <w:sz w:val="20"/>
                <w:szCs w:val="20"/>
                <w:lang w:val="fr-FR"/>
              </w:rPr>
              <w:t>Financement approuvé par le Comité exécutif ($ US)</w:t>
            </w:r>
          </w:p>
        </w:tc>
        <w:tc>
          <w:tcPr>
            <w:tcW w:w="644" w:type="pct"/>
            <w:shd w:val="clear" w:color="auto" w:fill="auto"/>
            <w:vAlign w:val="center"/>
          </w:tcPr>
          <w:p w14:paraId="527C76A0" w14:textId="77777777" w:rsidR="00727F3E" w:rsidRPr="00B86E0E" w:rsidRDefault="00727F3E" w:rsidP="00C45CFA">
            <w:pPr>
              <w:jc w:val="left"/>
              <w:rPr>
                <w:sz w:val="20"/>
                <w:szCs w:val="20"/>
                <w:lang w:val="fr-FR"/>
              </w:rPr>
            </w:pPr>
            <w:r w:rsidRPr="00B86E0E">
              <w:rPr>
                <w:sz w:val="20"/>
                <w:szCs w:val="20"/>
                <w:lang w:val="fr-FR"/>
              </w:rPr>
              <w:t>Coûts du projet</w:t>
            </w:r>
          </w:p>
        </w:tc>
        <w:tc>
          <w:tcPr>
            <w:tcW w:w="376" w:type="pct"/>
            <w:shd w:val="clear" w:color="auto" w:fill="auto"/>
            <w:tcMar>
              <w:left w:w="57" w:type="dxa"/>
              <w:right w:w="57" w:type="dxa"/>
            </w:tcMar>
          </w:tcPr>
          <w:p w14:paraId="0BDFC23A" w14:textId="77777777" w:rsidR="00727F3E" w:rsidRPr="00B86E0E" w:rsidRDefault="00727F3E" w:rsidP="00C45CFA">
            <w:pPr>
              <w:jc w:val="right"/>
              <w:rPr>
                <w:sz w:val="20"/>
                <w:szCs w:val="20"/>
                <w:lang w:val="fr-FR"/>
              </w:rPr>
            </w:pPr>
            <w:r w:rsidRPr="00B86E0E">
              <w:rPr>
                <w:sz w:val="20"/>
                <w:szCs w:val="20"/>
                <w:lang w:val="fr-FR"/>
              </w:rPr>
              <w:t>260 000</w:t>
            </w:r>
          </w:p>
        </w:tc>
        <w:tc>
          <w:tcPr>
            <w:tcW w:w="289" w:type="pct"/>
            <w:tcMar>
              <w:left w:w="57" w:type="dxa"/>
              <w:right w:w="57" w:type="dxa"/>
            </w:tcMar>
          </w:tcPr>
          <w:p w14:paraId="222AE657" w14:textId="77777777" w:rsidR="00727F3E" w:rsidRPr="00B86E0E" w:rsidRDefault="00727F3E" w:rsidP="00C45CFA">
            <w:pPr>
              <w:jc w:val="right"/>
              <w:rPr>
                <w:sz w:val="20"/>
                <w:szCs w:val="20"/>
                <w:lang w:val="fr-FR"/>
              </w:rPr>
            </w:pPr>
            <w:r w:rsidRPr="00B86E0E">
              <w:rPr>
                <w:sz w:val="20"/>
                <w:szCs w:val="20"/>
                <w:lang w:val="fr-FR"/>
              </w:rPr>
              <w:t>0</w:t>
            </w:r>
          </w:p>
        </w:tc>
        <w:tc>
          <w:tcPr>
            <w:tcW w:w="376" w:type="pct"/>
            <w:shd w:val="clear" w:color="auto" w:fill="auto"/>
            <w:tcMar>
              <w:left w:w="57" w:type="dxa"/>
              <w:right w:w="57" w:type="dxa"/>
            </w:tcMar>
          </w:tcPr>
          <w:p w14:paraId="62D36514" w14:textId="77777777" w:rsidR="00727F3E" w:rsidRPr="00B86E0E" w:rsidRDefault="00727F3E" w:rsidP="00C45CFA">
            <w:pPr>
              <w:jc w:val="right"/>
              <w:rPr>
                <w:sz w:val="20"/>
                <w:szCs w:val="20"/>
                <w:lang w:val="fr-FR"/>
              </w:rPr>
            </w:pPr>
          </w:p>
        </w:tc>
        <w:tc>
          <w:tcPr>
            <w:tcW w:w="281" w:type="pct"/>
            <w:tcMar>
              <w:left w:w="57" w:type="dxa"/>
              <w:right w:w="57" w:type="dxa"/>
            </w:tcMar>
          </w:tcPr>
          <w:p w14:paraId="62D9A96C" w14:textId="77777777" w:rsidR="00727F3E" w:rsidRPr="00B86E0E" w:rsidRDefault="00727F3E" w:rsidP="00C45CFA">
            <w:pPr>
              <w:jc w:val="right"/>
              <w:rPr>
                <w:sz w:val="20"/>
                <w:szCs w:val="20"/>
                <w:lang w:val="fr-FR"/>
              </w:rPr>
            </w:pPr>
            <w:r w:rsidRPr="00B86E0E">
              <w:rPr>
                <w:sz w:val="20"/>
                <w:szCs w:val="20"/>
                <w:lang w:val="fr-FR"/>
              </w:rPr>
              <w:t>0</w:t>
            </w:r>
          </w:p>
        </w:tc>
        <w:tc>
          <w:tcPr>
            <w:tcW w:w="344" w:type="pct"/>
            <w:tcMar>
              <w:left w:w="57" w:type="dxa"/>
              <w:right w:w="57" w:type="dxa"/>
            </w:tcMar>
          </w:tcPr>
          <w:p w14:paraId="5345896C" w14:textId="77777777" w:rsidR="00727F3E" w:rsidRPr="00B86E0E" w:rsidRDefault="00727F3E" w:rsidP="00C45CFA">
            <w:pPr>
              <w:jc w:val="right"/>
              <w:rPr>
                <w:sz w:val="20"/>
                <w:szCs w:val="20"/>
                <w:lang w:val="fr-FR"/>
              </w:rPr>
            </w:pPr>
            <w:r w:rsidRPr="00B86E0E">
              <w:rPr>
                <w:sz w:val="20"/>
                <w:szCs w:val="20"/>
                <w:lang w:val="fr-FR"/>
              </w:rPr>
              <w:t>0</w:t>
            </w:r>
          </w:p>
        </w:tc>
        <w:tc>
          <w:tcPr>
            <w:tcW w:w="289" w:type="pct"/>
            <w:shd w:val="clear" w:color="auto" w:fill="auto"/>
            <w:tcMar>
              <w:left w:w="57" w:type="dxa"/>
              <w:right w:w="57" w:type="dxa"/>
            </w:tcMar>
          </w:tcPr>
          <w:p w14:paraId="2DB5D15F" w14:textId="77777777" w:rsidR="00727F3E" w:rsidRPr="00B86E0E" w:rsidRDefault="00727F3E" w:rsidP="00C45CFA">
            <w:pPr>
              <w:jc w:val="right"/>
              <w:rPr>
                <w:sz w:val="20"/>
                <w:szCs w:val="20"/>
                <w:lang w:val="fr-FR"/>
              </w:rPr>
            </w:pPr>
            <w:r w:rsidRPr="00B86E0E">
              <w:rPr>
                <w:sz w:val="20"/>
                <w:szCs w:val="20"/>
                <w:lang w:val="fr-FR"/>
              </w:rPr>
              <w:t>0</w:t>
            </w:r>
          </w:p>
        </w:tc>
        <w:tc>
          <w:tcPr>
            <w:tcW w:w="358" w:type="pct"/>
            <w:tcMar>
              <w:left w:w="57" w:type="dxa"/>
              <w:right w:w="57" w:type="dxa"/>
            </w:tcMar>
          </w:tcPr>
          <w:p w14:paraId="332DFAE3" w14:textId="77777777" w:rsidR="00727F3E" w:rsidRPr="00B86E0E" w:rsidRDefault="00727F3E" w:rsidP="00C45CFA">
            <w:pPr>
              <w:jc w:val="right"/>
              <w:rPr>
                <w:sz w:val="20"/>
                <w:szCs w:val="20"/>
                <w:lang w:val="fr-FR"/>
              </w:rPr>
            </w:pPr>
            <w:r w:rsidRPr="00B86E0E">
              <w:rPr>
                <w:sz w:val="20"/>
                <w:szCs w:val="20"/>
                <w:lang w:val="fr-FR"/>
              </w:rPr>
              <w:t>0</w:t>
            </w:r>
          </w:p>
        </w:tc>
        <w:tc>
          <w:tcPr>
            <w:tcW w:w="274" w:type="pct"/>
            <w:tcMar>
              <w:left w:w="57" w:type="dxa"/>
              <w:right w:w="57" w:type="dxa"/>
            </w:tcMar>
          </w:tcPr>
          <w:p w14:paraId="05FE93FC" w14:textId="77777777" w:rsidR="00727F3E" w:rsidRPr="00B86E0E" w:rsidRDefault="00727F3E" w:rsidP="00C45CFA">
            <w:pPr>
              <w:jc w:val="right"/>
              <w:rPr>
                <w:sz w:val="20"/>
                <w:szCs w:val="20"/>
                <w:lang w:val="fr-FR"/>
              </w:rPr>
            </w:pPr>
            <w:r w:rsidRPr="00B86E0E">
              <w:rPr>
                <w:sz w:val="20"/>
                <w:szCs w:val="20"/>
                <w:lang w:val="fr-FR"/>
              </w:rPr>
              <w:t>0</w:t>
            </w:r>
          </w:p>
        </w:tc>
        <w:tc>
          <w:tcPr>
            <w:tcW w:w="366" w:type="pct"/>
            <w:tcMar>
              <w:left w:w="57" w:type="dxa"/>
              <w:right w:w="57" w:type="dxa"/>
            </w:tcMar>
          </w:tcPr>
          <w:p w14:paraId="127FE2E5" w14:textId="77777777" w:rsidR="00727F3E" w:rsidRPr="00B86E0E" w:rsidRDefault="00727F3E" w:rsidP="00C45CFA">
            <w:pPr>
              <w:jc w:val="right"/>
              <w:rPr>
                <w:sz w:val="20"/>
                <w:szCs w:val="20"/>
                <w:lang w:val="fr-FR"/>
              </w:rPr>
            </w:pPr>
            <w:r w:rsidRPr="00B86E0E">
              <w:rPr>
                <w:sz w:val="20"/>
                <w:szCs w:val="20"/>
                <w:lang w:val="fr-FR"/>
              </w:rPr>
              <w:t>0</w:t>
            </w:r>
          </w:p>
        </w:tc>
        <w:tc>
          <w:tcPr>
            <w:tcW w:w="436" w:type="pct"/>
            <w:tcMar>
              <w:left w:w="57" w:type="dxa"/>
              <w:right w:w="57" w:type="dxa"/>
            </w:tcMar>
          </w:tcPr>
          <w:p w14:paraId="4F303572" w14:textId="77777777" w:rsidR="00727F3E" w:rsidRPr="00B86E0E" w:rsidRDefault="00727F3E" w:rsidP="00C45CFA">
            <w:pPr>
              <w:jc w:val="right"/>
              <w:rPr>
                <w:sz w:val="20"/>
                <w:szCs w:val="20"/>
                <w:lang w:val="fr-FR"/>
              </w:rPr>
            </w:pPr>
            <w:r w:rsidRPr="00B86E0E">
              <w:rPr>
                <w:sz w:val="20"/>
                <w:szCs w:val="20"/>
                <w:lang w:val="fr-FR"/>
              </w:rPr>
              <w:t>260 000</w:t>
            </w:r>
          </w:p>
        </w:tc>
      </w:tr>
      <w:tr w:rsidR="00727F3E" w:rsidRPr="00B86E0E" w14:paraId="078472B3" w14:textId="77777777" w:rsidTr="00AF76AE">
        <w:trPr>
          <w:trHeight w:val="50"/>
        </w:trPr>
        <w:tc>
          <w:tcPr>
            <w:tcW w:w="966" w:type="pct"/>
            <w:gridSpan w:val="2"/>
            <w:vMerge/>
            <w:shd w:val="clear" w:color="auto" w:fill="auto"/>
            <w:vAlign w:val="center"/>
          </w:tcPr>
          <w:p w14:paraId="35739EE6" w14:textId="77777777" w:rsidR="00727F3E" w:rsidRPr="00B86E0E" w:rsidRDefault="00727F3E" w:rsidP="00C45CFA">
            <w:pPr>
              <w:jc w:val="left"/>
              <w:rPr>
                <w:sz w:val="20"/>
                <w:szCs w:val="20"/>
                <w:lang w:val="fr-FR"/>
              </w:rPr>
            </w:pPr>
          </w:p>
        </w:tc>
        <w:tc>
          <w:tcPr>
            <w:tcW w:w="644" w:type="pct"/>
            <w:shd w:val="clear" w:color="auto" w:fill="auto"/>
            <w:vAlign w:val="center"/>
          </w:tcPr>
          <w:p w14:paraId="2FA3AA95" w14:textId="77777777" w:rsidR="00727F3E" w:rsidRPr="00B86E0E" w:rsidRDefault="00727F3E" w:rsidP="00C45CFA">
            <w:pPr>
              <w:jc w:val="left"/>
              <w:rPr>
                <w:sz w:val="20"/>
                <w:szCs w:val="20"/>
                <w:lang w:val="fr-FR"/>
              </w:rPr>
            </w:pPr>
            <w:r w:rsidRPr="00B86E0E">
              <w:rPr>
                <w:sz w:val="20"/>
                <w:szCs w:val="20"/>
                <w:lang w:val="fr-FR"/>
              </w:rPr>
              <w:t>Coûts d’appui</w:t>
            </w:r>
          </w:p>
        </w:tc>
        <w:tc>
          <w:tcPr>
            <w:tcW w:w="376" w:type="pct"/>
            <w:shd w:val="clear" w:color="auto" w:fill="auto"/>
            <w:tcMar>
              <w:left w:w="57" w:type="dxa"/>
              <w:right w:w="57" w:type="dxa"/>
            </w:tcMar>
          </w:tcPr>
          <w:p w14:paraId="34D3E57B" w14:textId="77777777" w:rsidR="00727F3E" w:rsidRPr="00B86E0E" w:rsidRDefault="00727F3E" w:rsidP="00C45CFA">
            <w:pPr>
              <w:jc w:val="right"/>
              <w:rPr>
                <w:sz w:val="20"/>
                <w:szCs w:val="20"/>
                <w:lang w:val="fr-FR"/>
              </w:rPr>
            </w:pPr>
            <w:r w:rsidRPr="00B86E0E">
              <w:rPr>
                <w:sz w:val="20"/>
                <w:szCs w:val="20"/>
                <w:lang w:val="fr-FR"/>
              </w:rPr>
              <w:t>18 200</w:t>
            </w:r>
          </w:p>
        </w:tc>
        <w:tc>
          <w:tcPr>
            <w:tcW w:w="289" w:type="pct"/>
            <w:tcMar>
              <w:left w:w="57" w:type="dxa"/>
              <w:right w:w="57" w:type="dxa"/>
            </w:tcMar>
          </w:tcPr>
          <w:p w14:paraId="401760DF" w14:textId="77777777" w:rsidR="00727F3E" w:rsidRPr="00B86E0E" w:rsidRDefault="00727F3E" w:rsidP="00C45CFA">
            <w:pPr>
              <w:jc w:val="right"/>
              <w:rPr>
                <w:sz w:val="20"/>
                <w:szCs w:val="20"/>
                <w:lang w:val="fr-FR"/>
              </w:rPr>
            </w:pPr>
            <w:r w:rsidRPr="00B86E0E">
              <w:rPr>
                <w:sz w:val="20"/>
                <w:szCs w:val="20"/>
                <w:lang w:val="fr-FR"/>
              </w:rPr>
              <w:t>0</w:t>
            </w:r>
          </w:p>
        </w:tc>
        <w:tc>
          <w:tcPr>
            <w:tcW w:w="376" w:type="pct"/>
            <w:shd w:val="clear" w:color="auto" w:fill="auto"/>
            <w:tcMar>
              <w:left w:w="57" w:type="dxa"/>
              <w:right w:w="57" w:type="dxa"/>
            </w:tcMar>
          </w:tcPr>
          <w:p w14:paraId="5BEC25E6" w14:textId="77777777" w:rsidR="00727F3E" w:rsidRPr="00B86E0E" w:rsidRDefault="00727F3E" w:rsidP="00C45CFA">
            <w:pPr>
              <w:jc w:val="right"/>
              <w:rPr>
                <w:sz w:val="20"/>
                <w:szCs w:val="20"/>
                <w:lang w:val="fr-FR"/>
              </w:rPr>
            </w:pPr>
          </w:p>
        </w:tc>
        <w:tc>
          <w:tcPr>
            <w:tcW w:w="281" w:type="pct"/>
            <w:tcMar>
              <w:left w:w="57" w:type="dxa"/>
              <w:right w:w="57" w:type="dxa"/>
            </w:tcMar>
          </w:tcPr>
          <w:p w14:paraId="0D76CF0F" w14:textId="77777777" w:rsidR="00727F3E" w:rsidRPr="00B86E0E" w:rsidRDefault="00727F3E" w:rsidP="00C45CFA">
            <w:pPr>
              <w:jc w:val="right"/>
              <w:rPr>
                <w:sz w:val="20"/>
                <w:szCs w:val="20"/>
                <w:lang w:val="fr-FR"/>
              </w:rPr>
            </w:pPr>
            <w:r w:rsidRPr="00B86E0E">
              <w:rPr>
                <w:sz w:val="20"/>
                <w:szCs w:val="20"/>
                <w:lang w:val="fr-FR"/>
              </w:rPr>
              <w:t>0</w:t>
            </w:r>
          </w:p>
        </w:tc>
        <w:tc>
          <w:tcPr>
            <w:tcW w:w="344" w:type="pct"/>
            <w:tcMar>
              <w:left w:w="57" w:type="dxa"/>
              <w:right w:w="57" w:type="dxa"/>
            </w:tcMar>
          </w:tcPr>
          <w:p w14:paraId="21F23882" w14:textId="77777777" w:rsidR="00727F3E" w:rsidRPr="00B86E0E" w:rsidRDefault="00727F3E" w:rsidP="00C45CFA">
            <w:pPr>
              <w:jc w:val="right"/>
              <w:rPr>
                <w:sz w:val="20"/>
                <w:szCs w:val="20"/>
                <w:lang w:val="fr-FR"/>
              </w:rPr>
            </w:pPr>
            <w:r w:rsidRPr="00B86E0E">
              <w:rPr>
                <w:sz w:val="20"/>
                <w:szCs w:val="20"/>
                <w:lang w:val="fr-FR"/>
              </w:rPr>
              <w:t>0</w:t>
            </w:r>
          </w:p>
        </w:tc>
        <w:tc>
          <w:tcPr>
            <w:tcW w:w="289" w:type="pct"/>
            <w:shd w:val="clear" w:color="auto" w:fill="auto"/>
            <w:tcMar>
              <w:left w:w="57" w:type="dxa"/>
              <w:right w:w="57" w:type="dxa"/>
            </w:tcMar>
          </w:tcPr>
          <w:p w14:paraId="646EA6B2" w14:textId="77777777" w:rsidR="00727F3E" w:rsidRPr="00B86E0E" w:rsidRDefault="00727F3E" w:rsidP="00C45CFA">
            <w:pPr>
              <w:jc w:val="right"/>
              <w:rPr>
                <w:sz w:val="20"/>
                <w:szCs w:val="20"/>
                <w:lang w:val="fr-FR"/>
              </w:rPr>
            </w:pPr>
            <w:r w:rsidRPr="00B86E0E">
              <w:rPr>
                <w:sz w:val="20"/>
                <w:szCs w:val="20"/>
                <w:lang w:val="fr-FR"/>
              </w:rPr>
              <w:t>0</w:t>
            </w:r>
          </w:p>
        </w:tc>
        <w:tc>
          <w:tcPr>
            <w:tcW w:w="358" w:type="pct"/>
            <w:tcMar>
              <w:left w:w="57" w:type="dxa"/>
              <w:right w:w="57" w:type="dxa"/>
            </w:tcMar>
          </w:tcPr>
          <w:p w14:paraId="03FDE1D8" w14:textId="77777777" w:rsidR="00727F3E" w:rsidRPr="00B86E0E" w:rsidRDefault="00727F3E" w:rsidP="00C45CFA">
            <w:pPr>
              <w:jc w:val="right"/>
              <w:rPr>
                <w:sz w:val="20"/>
                <w:szCs w:val="20"/>
                <w:lang w:val="fr-FR"/>
              </w:rPr>
            </w:pPr>
            <w:r w:rsidRPr="00B86E0E">
              <w:rPr>
                <w:sz w:val="20"/>
                <w:szCs w:val="20"/>
                <w:lang w:val="fr-FR"/>
              </w:rPr>
              <w:t>0</w:t>
            </w:r>
          </w:p>
        </w:tc>
        <w:tc>
          <w:tcPr>
            <w:tcW w:w="274" w:type="pct"/>
            <w:tcMar>
              <w:left w:w="57" w:type="dxa"/>
              <w:right w:w="57" w:type="dxa"/>
            </w:tcMar>
          </w:tcPr>
          <w:p w14:paraId="3DCDD384" w14:textId="77777777" w:rsidR="00727F3E" w:rsidRPr="00B86E0E" w:rsidRDefault="00727F3E" w:rsidP="00C45CFA">
            <w:pPr>
              <w:jc w:val="right"/>
              <w:rPr>
                <w:sz w:val="20"/>
                <w:szCs w:val="20"/>
                <w:lang w:val="fr-FR"/>
              </w:rPr>
            </w:pPr>
            <w:r w:rsidRPr="00B86E0E">
              <w:rPr>
                <w:sz w:val="20"/>
                <w:szCs w:val="20"/>
                <w:lang w:val="fr-FR"/>
              </w:rPr>
              <w:t>0</w:t>
            </w:r>
          </w:p>
        </w:tc>
        <w:tc>
          <w:tcPr>
            <w:tcW w:w="366" w:type="pct"/>
            <w:tcMar>
              <w:left w:w="57" w:type="dxa"/>
              <w:right w:w="57" w:type="dxa"/>
            </w:tcMar>
          </w:tcPr>
          <w:p w14:paraId="1C3843B3" w14:textId="77777777" w:rsidR="00727F3E" w:rsidRPr="00B86E0E" w:rsidRDefault="00727F3E" w:rsidP="00C45CFA">
            <w:pPr>
              <w:jc w:val="right"/>
              <w:rPr>
                <w:sz w:val="20"/>
                <w:szCs w:val="20"/>
                <w:lang w:val="fr-FR"/>
              </w:rPr>
            </w:pPr>
            <w:r w:rsidRPr="00B86E0E">
              <w:rPr>
                <w:sz w:val="20"/>
                <w:szCs w:val="20"/>
                <w:lang w:val="fr-FR"/>
              </w:rPr>
              <w:t>0</w:t>
            </w:r>
          </w:p>
        </w:tc>
        <w:tc>
          <w:tcPr>
            <w:tcW w:w="436" w:type="pct"/>
            <w:tcMar>
              <w:left w:w="57" w:type="dxa"/>
              <w:right w:w="57" w:type="dxa"/>
            </w:tcMar>
          </w:tcPr>
          <w:p w14:paraId="3589EE37" w14:textId="77777777" w:rsidR="00727F3E" w:rsidRPr="00B86E0E" w:rsidRDefault="00727F3E" w:rsidP="00C45CFA">
            <w:pPr>
              <w:jc w:val="right"/>
              <w:rPr>
                <w:sz w:val="20"/>
                <w:szCs w:val="20"/>
                <w:lang w:val="fr-FR"/>
              </w:rPr>
            </w:pPr>
            <w:r w:rsidRPr="00B86E0E">
              <w:rPr>
                <w:sz w:val="20"/>
                <w:szCs w:val="20"/>
                <w:lang w:val="fr-FR"/>
              </w:rPr>
              <w:t>18 200</w:t>
            </w:r>
          </w:p>
        </w:tc>
      </w:tr>
      <w:tr w:rsidR="00727F3E" w:rsidRPr="00B86E0E" w14:paraId="373C5FD6" w14:textId="77777777" w:rsidTr="00AF76AE">
        <w:trPr>
          <w:trHeight w:val="439"/>
        </w:trPr>
        <w:tc>
          <w:tcPr>
            <w:tcW w:w="966" w:type="pct"/>
            <w:gridSpan w:val="2"/>
            <w:vMerge w:val="restart"/>
            <w:shd w:val="clear" w:color="auto" w:fill="auto"/>
            <w:vAlign w:val="center"/>
          </w:tcPr>
          <w:p w14:paraId="7F30F1C6" w14:textId="77777777" w:rsidR="00727F3E" w:rsidRPr="00B86E0E" w:rsidRDefault="00727F3E" w:rsidP="00C45CFA">
            <w:pPr>
              <w:jc w:val="left"/>
              <w:rPr>
                <w:sz w:val="20"/>
                <w:szCs w:val="20"/>
                <w:lang w:val="fr-FR"/>
              </w:rPr>
            </w:pPr>
            <w:r w:rsidRPr="00B86E0E">
              <w:rPr>
                <w:sz w:val="20"/>
                <w:szCs w:val="20"/>
                <w:lang w:val="fr-FR"/>
              </w:rPr>
              <w:t>Total des fonds demandés pour approbation à cette réunion ($ US)</w:t>
            </w:r>
          </w:p>
        </w:tc>
        <w:tc>
          <w:tcPr>
            <w:tcW w:w="644" w:type="pct"/>
            <w:shd w:val="clear" w:color="auto" w:fill="auto"/>
            <w:vAlign w:val="center"/>
          </w:tcPr>
          <w:p w14:paraId="13B83457" w14:textId="77777777" w:rsidR="00727F3E" w:rsidRPr="00B86E0E" w:rsidRDefault="00727F3E" w:rsidP="00C45CFA">
            <w:pPr>
              <w:jc w:val="left"/>
              <w:rPr>
                <w:sz w:val="20"/>
                <w:szCs w:val="20"/>
                <w:lang w:val="fr-FR"/>
              </w:rPr>
            </w:pPr>
            <w:r w:rsidRPr="00B86E0E">
              <w:rPr>
                <w:sz w:val="20"/>
                <w:szCs w:val="20"/>
                <w:lang w:val="fr-FR"/>
              </w:rPr>
              <w:t>Coûts du projet</w:t>
            </w:r>
          </w:p>
        </w:tc>
        <w:tc>
          <w:tcPr>
            <w:tcW w:w="376" w:type="pct"/>
            <w:shd w:val="clear" w:color="auto" w:fill="auto"/>
            <w:tcMar>
              <w:left w:w="57" w:type="dxa"/>
              <w:right w:w="57" w:type="dxa"/>
            </w:tcMar>
          </w:tcPr>
          <w:p w14:paraId="1CBCA761" w14:textId="77777777" w:rsidR="00727F3E" w:rsidRPr="00B86E0E" w:rsidRDefault="00727F3E" w:rsidP="00C45CFA">
            <w:pPr>
              <w:jc w:val="right"/>
              <w:rPr>
                <w:sz w:val="20"/>
                <w:szCs w:val="20"/>
                <w:lang w:val="fr-FR"/>
              </w:rPr>
            </w:pPr>
            <w:r w:rsidRPr="00B86E0E">
              <w:rPr>
                <w:sz w:val="20"/>
                <w:szCs w:val="20"/>
                <w:lang w:val="fr-FR"/>
              </w:rPr>
              <w:t>0</w:t>
            </w:r>
          </w:p>
        </w:tc>
        <w:tc>
          <w:tcPr>
            <w:tcW w:w="289" w:type="pct"/>
            <w:tcMar>
              <w:left w:w="57" w:type="dxa"/>
              <w:right w:w="57" w:type="dxa"/>
            </w:tcMar>
          </w:tcPr>
          <w:p w14:paraId="0C6DE971" w14:textId="77777777" w:rsidR="00727F3E" w:rsidRPr="00B86E0E" w:rsidRDefault="00727F3E" w:rsidP="00C45CFA">
            <w:pPr>
              <w:jc w:val="right"/>
              <w:rPr>
                <w:sz w:val="20"/>
                <w:szCs w:val="20"/>
                <w:lang w:val="fr-FR"/>
              </w:rPr>
            </w:pPr>
            <w:r w:rsidRPr="00B86E0E">
              <w:rPr>
                <w:sz w:val="20"/>
                <w:szCs w:val="20"/>
                <w:lang w:val="fr-FR"/>
              </w:rPr>
              <w:t>0</w:t>
            </w:r>
          </w:p>
        </w:tc>
        <w:tc>
          <w:tcPr>
            <w:tcW w:w="376" w:type="pct"/>
            <w:tcMar>
              <w:left w:w="57" w:type="dxa"/>
              <w:right w:w="57" w:type="dxa"/>
            </w:tcMar>
          </w:tcPr>
          <w:p w14:paraId="6FA1462D" w14:textId="77777777" w:rsidR="00727F3E" w:rsidRPr="00B86E0E" w:rsidRDefault="00727F3E" w:rsidP="00C45CFA">
            <w:pPr>
              <w:jc w:val="right"/>
              <w:rPr>
                <w:sz w:val="20"/>
                <w:szCs w:val="20"/>
                <w:lang w:val="fr-FR"/>
              </w:rPr>
            </w:pPr>
            <w:r w:rsidRPr="00B86E0E">
              <w:rPr>
                <w:sz w:val="20"/>
                <w:szCs w:val="20"/>
                <w:lang w:val="fr-FR"/>
              </w:rPr>
              <w:t>260 000</w:t>
            </w:r>
          </w:p>
        </w:tc>
        <w:tc>
          <w:tcPr>
            <w:tcW w:w="281" w:type="pct"/>
            <w:tcMar>
              <w:left w:w="57" w:type="dxa"/>
              <w:right w:w="57" w:type="dxa"/>
            </w:tcMar>
          </w:tcPr>
          <w:p w14:paraId="190E1A0C" w14:textId="77777777" w:rsidR="00727F3E" w:rsidRPr="00B86E0E" w:rsidRDefault="00727F3E" w:rsidP="00C45CFA">
            <w:pPr>
              <w:jc w:val="right"/>
              <w:rPr>
                <w:sz w:val="20"/>
                <w:szCs w:val="20"/>
                <w:lang w:val="fr-FR"/>
              </w:rPr>
            </w:pPr>
            <w:r w:rsidRPr="00B86E0E">
              <w:rPr>
                <w:sz w:val="20"/>
                <w:szCs w:val="20"/>
                <w:lang w:val="fr-FR"/>
              </w:rPr>
              <w:t>0</w:t>
            </w:r>
          </w:p>
        </w:tc>
        <w:tc>
          <w:tcPr>
            <w:tcW w:w="344" w:type="pct"/>
            <w:tcMar>
              <w:left w:w="57" w:type="dxa"/>
              <w:right w:w="57" w:type="dxa"/>
            </w:tcMar>
          </w:tcPr>
          <w:p w14:paraId="4D09EED6" w14:textId="77777777" w:rsidR="00727F3E" w:rsidRPr="00B86E0E" w:rsidRDefault="00727F3E" w:rsidP="00C45CFA">
            <w:pPr>
              <w:jc w:val="right"/>
              <w:rPr>
                <w:sz w:val="20"/>
                <w:szCs w:val="20"/>
                <w:lang w:val="fr-FR"/>
              </w:rPr>
            </w:pPr>
            <w:r w:rsidRPr="00B86E0E">
              <w:rPr>
                <w:sz w:val="20"/>
                <w:szCs w:val="20"/>
                <w:lang w:val="fr-FR"/>
              </w:rPr>
              <w:t>0</w:t>
            </w:r>
          </w:p>
        </w:tc>
        <w:tc>
          <w:tcPr>
            <w:tcW w:w="289" w:type="pct"/>
            <w:tcMar>
              <w:left w:w="57" w:type="dxa"/>
              <w:right w:w="57" w:type="dxa"/>
            </w:tcMar>
          </w:tcPr>
          <w:p w14:paraId="111C7597" w14:textId="77777777" w:rsidR="00727F3E" w:rsidRPr="00B86E0E" w:rsidRDefault="00727F3E" w:rsidP="00C45CFA">
            <w:pPr>
              <w:jc w:val="right"/>
              <w:rPr>
                <w:sz w:val="20"/>
                <w:szCs w:val="20"/>
                <w:lang w:val="fr-FR"/>
              </w:rPr>
            </w:pPr>
            <w:r w:rsidRPr="00B86E0E">
              <w:rPr>
                <w:sz w:val="20"/>
                <w:szCs w:val="20"/>
                <w:lang w:val="fr-FR"/>
              </w:rPr>
              <w:t>0</w:t>
            </w:r>
          </w:p>
        </w:tc>
        <w:tc>
          <w:tcPr>
            <w:tcW w:w="358" w:type="pct"/>
            <w:tcMar>
              <w:left w:w="57" w:type="dxa"/>
              <w:right w:w="57" w:type="dxa"/>
            </w:tcMar>
          </w:tcPr>
          <w:p w14:paraId="0BD7E046" w14:textId="77777777" w:rsidR="00727F3E" w:rsidRPr="00B86E0E" w:rsidRDefault="00727F3E" w:rsidP="00C45CFA">
            <w:pPr>
              <w:jc w:val="right"/>
              <w:rPr>
                <w:sz w:val="20"/>
                <w:szCs w:val="20"/>
                <w:lang w:val="fr-FR"/>
              </w:rPr>
            </w:pPr>
            <w:r w:rsidRPr="00B86E0E">
              <w:rPr>
                <w:sz w:val="20"/>
                <w:szCs w:val="20"/>
                <w:lang w:val="fr-FR"/>
              </w:rPr>
              <w:t>0</w:t>
            </w:r>
          </w:p>
        </w:tc>
        <w:tc>
          <w:tcPr>
            <w:tcW w:w="274" w:type="pct"/>
            <w:tcMar>
              <w:left w:w="57" w:type="dxa"/>
              <w:right w:w="57" w:type="dxa"/>
            </w:tcMar>
          </w:tcPr>
          <w:p w14:paraId="73C39CAB" w14:textId="77777777" w:rsidR="00727F3E" w:rsidRPr="00B86E0E" w:rsidRDefault="00727F3E" w:rsidP="00C45CFA">
            <w:pPr>
              <w:jc w:val="right"/>
              <w:rPr>
                <w:sz w:val="20"/>
                <w:szCs w:val="20"/>
                <w:lang w:val="fr-FR"/>
              </w:rPr>
            </w:pPr>
            <w:r w:rsidRPr="00B86E0E">
              <w:rPr>
                <w:sz w:val="20"/>
                <w:szCs w:val="20"/>
                <w:lang w:val="fr-FR"/>
              </w:rPr>
              <w:t>0</w:t>
            </w:r>
          </w:p>
        </w:tc>
        <w:tc>
          <w:tcPr>
            <w:tcW w:w="366" w:type="pct"/>
            <w:tcMar>
              <w:left w:w="57" w:type="dxa"/>
              <w:right w:w="57" w:type="dxa"/>
            </w:tcMar>
          </w:tcPr>
          <w:p w14:paraId="325E31A6" w14:textId="77777777" w:rsidR="00727F3E" w:rsidRPr="00B86E0E" w:rsidRDefault="00727F3E" w:rsidP="00C45CFA">
            <w:pPr>
              <w:jc w:val="right"/>
              <w:rPr>
                <w:sz w:val="20"/>
                <w:szCs w:val="20"/>
                <w:lang w:val="fr-FR"/>
              </w:rPr>
            </w:pPr>
            <w:r w:rsidRPr="00B86E0E">
              <w:rPr>
                <w:sz w:val="20"/>
                <w:szCs w:val="20"/>
                <w:lang w:val="fr-FR"/>
              </w:rPr>
              <w:t>0</w:t>
            </w:r>
          </w:p>
        </w:tc>
        <w:tc>
          <w:tcPr>
            <w:tcW w:w="436" w:type="pct"/>
            <w:tcMar>
              <w:left w:w="57" w:type="dxa"/>
              <w:right w:w="57" w:type="dxa"/>
            </w:tcMar>
          </w:tcPr>
          <w:p w14:paraId="62A38BF0" w14:textId="77777777" w:rsidR="00727F3E" w:rsidRPr="00B86E0E" w:rsidRDefault="00727F3E" w:rsidP="00C45CFA">
            <w:pPr>
              <w:jc w:val="right"/>
              <w:rPr>
                <w:sz w:val="20"/>
                <w:szCs w:val="20"/>
                <w:lang w:val="fr-FR"/>
              </w:rPr>
            </w:pPr>
            <w:r w:rsidRPr="00B86E0E">
              <w:rPr>
                <w:sz w:val="20"/>
                <w:szCs w:val="20"/>
                <w:lang w:val="fr-FR"/>
              </w:rPr>
              <w:t>260 000</w:t>
            </w:r>
          </w:p>
        </w:tc>
      </w:tr>
      <w:tr w:rsidR="00727F3E" w:rsidRPr="00B86E0E" w14:paraId="725C2D42" w14:textId="77777777" w:rsidTr="00AF76AE">
        <w:trPr>
          <w:trHeight w:val="439"/>
        </w:trPr>
        <w:tc>
          <w:tcPr>
            <w:tcW w:w="966" w:type="pct"/>
            <w:gridSpan w:val="2"/>
            <w:vMerge/>
            <w:shd w:val="clear" w:color="auto" w:fill="auto"/>
            <w:vAlign w:val="center"/>
          </w:tcPr>
          <w:p w14:paraId="223572EE" w14:textId="77777777" w:rsidR="00727F3E" w:rsidRPr="00B86E0E" w:rsidRDefault="00727F3E" w:rsidP="00C45CFA">
            <w:pPr>
              <w:jc w:val="left"/>
              <w:rPr>
                <w:sz w:val="20"/>
                <w:szCs w:val="20"/>
                <w:lang w:val="fr-FR"/>
              </w:rPr>
            </w:pPr>
          </w:p>
        </w:tc>
        <w:tc>
          <w:tcPr>
            <w:tcW w:w="644" w:type="pct"/>
            <w:shd w:val="clear" w:color="auto" w:fill="auto"/>
            <w:vAlign w:val="center"/>
          </w:tcPr>
          <w:p w14:paraId="7786D44C" w14:textId="77777777" w:rsidR="00727F3E" w:rsidRPr="00B86E0E" w:rsidRDefault="00727F3E" w:rsidP="00C45CFA">
            <w:pPr>
              <w:jc w:val="left"/>
              <w:rPr>
                <w:sz w:val="20"/>
                <w:szCs w:val="20"/>
                <w:lang w:val="fr-FR"/>
              </w:rPr>
            </w:pPr>
            <w:r w:rsidRPr="00B86E0E">
              <w:rPr>
                <w:sz w:val="20"/>
                <w:szCs w:val="20"/>
                <w:lang w:val="fr-FR"/>
              </w:rPr>
              <w:t>Coûts d’appui</w:t>
            </w:r>
          </w:p>
        </w:tc>
        <w:tc>
          <w:tcPr>
            <w:tcW w:w="376" w:type="pct"/>
            <w:shd w:val="clear" w:color="auto" w:fill="auto"/>
            <w:tcMar>
              <w:left w:w="57" w:type="dxa"/>
              <w:right w:w="57" w:type="dxa"/>
            </w:tcMar>
          </w:tcPr>
          <w:p w14:paraId="0A8B5E86" w14:textId="77777777" w:rsidR="00727F3E" w:rsidRPr="00B86E0E" w:rsidRDefault="00727F3E" w:rsidP="00C45CFA">
            <w:pPr>
              <w:jc w:val="right"/>
              <w:rPr>
                <w:sz w:val="20"/>
                <w:szCs w:val="20"/>
                <w:lang w:val="fr-FR"/>
              </w:rPr>
            </w:pPr>
            <w:r w:rsidRPr="00B86E0E">
              <w:rPr>
                <w:sz w:val="20"/>
                <w:szCs w:val="20"/>
                <w:lang w:val="fr-FR"/>
              </w:rPr>
              <w:t>0</w:t>
            </w:r>
          </w:p>
        </w:tc>
        <w:tc>
          <w:tcPr>
            <w:tcW w:w="289" w:type="pct"/>
            <w:tcMar>
              <w:left w:w="57" w:type="dxa"/>
              <w:right w:w="57" w:type="dxa"/>
            </w:tcMar>
          </w:tcPr>
          <w:p w14:paraId="1FB5F859" w14:textId="77777777" w:rsidR="00727F3E" w:rsidRPr="00B86E0E" w:rsidRDefault="00727F3E" w:rsidP="00C45CFA">
            <w:pPr>
              <w:jc w:val="right"/>
              <w:rPr>
                <w:sz w:val="20"/>
                <w:szCs w:val="20"/>
                <w:lang w:val="fr-FR"/>
              </w:rPr>
            </w:pPr>
            <w:r w:rsidRPr="00B86E0E">
              <w:rPr>
                <w:sz w:val="20"/>
                <w:szCs w:val="20"/>
                <w:lang w:val="fr-FR"/>
              </w:rPr>
              <w:t>0</w:t>
            </w:r>
          </w:p>
        </w:tc>
        <w:tc>
          <w:tcPr>
            <w:tcW w:w="376" w:type="pct"/>
            <w:tcMar>
              <w:left w:w="57" w:type="dxa"/>
              <w:right w:w="57" w:type="dxa"/>
            </w:tcMar>
          </w:tcPr>
          <w:p w14:paraId="2305349E" w14:textId="77777777" w:rsidR="00727F3E" w:rsidRPr="00B86E0E" w:rsidRDefault="00727F3E" w:rsidP="00C45CFA">
            <w:pPr>
              <w:jc w:val="right"/>
              <w:rPr>
                <w:sz w:val="20"/>
                <w:szCs w:val="20"/>
                <w:lang w:val="fr-FR"/>
              </w:rPr>
            </w:pPr>
            <w:r w:rsidRPr="00B86E0E">
              <w:rPr>
                <w:sz w:val="20"/>
                <w:szCs w:val="20"/>
                <w:lang w:val="fr-FR"/>
              </w:rPr>
              <w:t>18 200</w:t>
            </w:r>
          </w:p>
        </w:tc>
        <w:tc>
          <w:tcPr>
            <w:tcW w:w="281" w:type="pct"/>
            <w:tcMar>
              <w:left w:w="57" w:type="dxa"/>
              <w:right w:w="57" w:type="dxa"/>
            </w:tcMar>
          </w:tcPr>
          <w:p w14:paraId="19C0536A" w14:textId="77777777" w:rsidR="00727F3E" w:rsidRPr="00B86E0E" w:rsidRDefault="00727F3E" w:rsidP="00C45CFA">
            <w:pPr>
              <w:jc w:val="right"/>
              <w:rPr>
                <w:sz w:val="20"/>
                <w:szCs w:val="20"/>
                <w:lang w:val="fr-FR"/>
              </w:rPr>
            </w:pPr>
            <w:r w:rsidRPr="00B86E0E">
              <w:rPr>
                <w:sz w:val="20"/>
                <w:szCs w:val="20"/>
                <w:lang w:val="fr-FR"/>
              </w:rPr>
              <w:t>0</w:t>
            </w:r>
          </w:p>
        </w:tc>
        <w:tc>
          <w:tcPr>
            <w:tcW w:w="344" w:type="pct"/>
            <w:tcMar>
              <w:left w:w="57" w:type="dxa"/>
              <w:right w:w="57" w:type="dxa"/>
            </w:tcMar>
          </w:tcPr>
          <w:p w14:paraId="024CBDF6" w14:textId="77777777" w:rsidR="00727F3E" w:rsidRPr="00B86E0E" w:rsidRDefault="00727F3E" w:rsidP="00C45CFA">
            <w:pPr>
              <w:jc w:val="right"/>
              <w:rPr>
                <w:sz w:val="20"/>
                <w:szCs w:val="20"/>
                <w:lang w:val="fr-FR"/>
              </w:rPr>
            </w:pPr>
            <w:r w:rsidRPr="00B86E0E">
              <w:rPr>
                <w:sz w:val="20"/>
                <w:szCs w:val="20"/>
                <w:lang w:val="fr-FR"/>
              </w:rPr>
              <w:t>0</w:t>
            </w:r>
          </w:p>
        </w:tc>
        <w:tc>
          <w:tcPr>
            <w:tcW w:w="289" w:type="pct"/>
            <w:tcMar>
              <w:left w:w="57" w:type="dxa"/>
              <w:right w:w="57" w:type="dxa"/>
            </w:tcMar>
          </w:tcPr>
          <w:p w14:paraId="55203F89" w14:textId="77777777" w:rsidR="00727F3E" w:rsidRPr="00B86E0E" w:rsidRDefault="00727F3E" w:rsidP="00C45CFA">
            <w:pPr>
              <w:jc w:val="right"/>
              <w:rPr>
                <w:sz w:val="20"/>
                <w:szCs w:val="20"/>
                <w:lang w:val="fr-FR"/>
              </w:rPr>
            </w:pPr>
            <w:r w:rsidRPr="00B86E0E">
              <w:rPr>
                <w:sz w:val="20"/>
                <w:szCs w:val="20"/>
                <w:lang w:val="fr-FR"/>
              </w:rPr>
              <w:t>0</w:t>
            </w:r>
          </w:p>
        </w:tc>
        <w:tc>
          <w:tcPr>
            <w:tcW w:w="358" w:type="pct"/>
            <w:tcMar>
              <w:left w:w="57" w:type="dxa"/>
              <w:right w:w="57" w:type="dxa"/>
            </w:tcMar>
          </w:tcPr>
          <w:p w14:paraId="51325B50" w14:textId="77777777" w:rsidR="00727F3E" w:rsidRPr="00B86E0E" w:rsidRDefault="00727F3E" w:rsidP="00C45CFA">
            <w:pPr>
              <w:jc w:val="right"/>
              <w:rPr>
                <w:sz w:val="20"/>
                <w:szCs w:val="20"/>
                <w:lang w:val="fr-FR"/>
              </w:rPr>
            </w:pPr>
            <w:r w:rsidRPr="00B86E0E">
              <w:rPr>
                <w:sz w:val="20"/>
                <w:szCs w:val="20"/>
                <w:lang w:val="fr-FR"/>
              </w:rPr>
              <w:t>0</w:t>
            </w:r>
          </w:p>
        </w:tc>
        <w:tc>
          <w:tcPr>
            <w:tcW w:w="274" w:type="pct"/>
            <w:tcMar>
              <w:left w:w="57" w:type="dxa"/>
              <w:right w:w="57" w:type="dxa"/>
            </w:tcMar>
          </w:tcPr>
          <w:p w14:paraId="13E5F62A" w14:textId="77777777" w:rsidR="00727F3E" w:rsidRPr="00B86E0E" w:rsidRDefault="00727F3E" w:rsidP="00C45CFA">
            <w:pPr>
              <w:jc w:val="right"/>
              <w:rPr>
                <w:sz w:val="20"/>
                <w:szCs w:val="20"/>
                <w:lang w:val="fr-FR"/>
              </w:rPr>
            </w:pPr>
            <w:r w:rsidRPr="00B86E0E">
              <w:rPr>
                <w:sz w:val="20"/>
                <w:szCs w:val="20"/>
                <w:lang w:val="fr-FR"/>
              </w:rPr>
              <w:t>0</w:t>
            </w:r>
          </w:p>
        </w:tc>
        <w:tc>
          <w:tcPr>
            <w:tcW w:w="366" w:type="pct"/>
            <w:tcMar>
              <w:left w:w="57" w:type="dxa"/>
              <w:right w:w="57" w:type="dxa"/>
            </w:tcMar>
          </w:tcPr>
          <w:p w14:paraId="78216486" w14:textId="77777777" w:rsidR="00727F3E" w:rsidRPr="00B86E0E" w:rsidRDefault="00727F3E" w:rsidP="00C45CFA">
            <w:pPr>
              <w:jc w:val="right"/>
              <w:rPr>
                <w:sz w:val="20"/>
                <w:szCs w:val="20"/>
                <w:lang w:val="fr-FR"/>
              </w:rPr>
            </w:pPr>
            <w:r w:rsidRPr="00B86E0E">
              <w:rPr>
                <w:sz w:val="20"/>
                <w:szCs w:val="20"/>
                <w:lang w:val="fr-FR"/>
              </w:rPr>
              <w:t>0</w:t>
            </w:r>
          </w:p>
        </w:tc>
        <w:tc>
          <w:tcPr>
            <w:tcW w:w="436" w:type="pct"/>
            <w:tcMar>
              <w:left w:w="57" w:type="dxa"/>
              <w:right w:w="57" w:type="dxa"/>
            </w:tcMar>
          </w:tcPr>
          <w:p w14:paraId="341A5C85" w14:textId="77777777" w:rsidR="00727F3E" w:rsidRPr="00B86E0E" w:rsidRDefault="00727F3E" w:rsidP="00C45CFA">
            <w:pPr>
              <w:jc w:val="right"/>
              <w:rPr>
                <w:sz w:val="20"/>
                <w:szCs w:val="20"/>
                <w:lang w:val="fr-FR"/>
              </w:rPr>
            </w:pPr>
            <w:r w:rsidRPr="00B86E0E">
              <w:rPr>
                <w:sz w:val="20"/>
                <w:szCs w:val="20"/>
                <w:lang w:val="fr-FR"/>
              </w:rPr>
              <w:t>18 200</w:t>
            </w:r>
          </w:p>
        </w:tc>
      </w:tr>
    </w:tbl>
    <w:p w14:paraId="12AF4247" w14:textId="688E577C" w:rsidR="00C93254" w:rsidRPr="00B86E0E" w:rsidRDefault="00C93254" w:rsidP="00D601ED">
      <w:pPr>
        <w:jc w:val="center"/>
        <w:rPr>
          <w:sz w:val="20"/>
          <w:szCs w:val="20"/>
          <w:lang w:val="fr-FR"/>
        </w:rPr>
      </w:pPr>
    </w:p>
    <w:tbl>
      <w:tblPr>
        <w:tblStyle w:val="TableGrid"/>
        <w:tblW w:w="5273" w:type="pct"/>
        <w:tblInd w:w="-52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744"/>
        <w:gridCol w:w="4355"/>
      </w:tblGrid>
      <w:tr w:rsidR="00954046" w:rsidRPr="00B86E0E" w14:paraId="26354F18" w14:textId="77777777" w:rsidTr="00AF76AE">
        <w:trPr>
          <w:trHeight w:val="42"/>
        </w:trPr>
        <w:tc>
          <w:tcPr>
            <w:tcW w:w="2844" w:type="pct"/>
            <w:tcBorders>
              <w:top w:val="single" w:sz="4" w:space="0" w:color="666699"/>
              <w:left w:val="single" w:sz="4" w:space="0" w:color="666699"/>
              <w:bottom w:val="single" w:sz="4" w:space="0" w:color="666699"/>
              <w:right w:val="single" w:sz="4" w:space="0" w:color="666699"/>
            </w:tcBorders>
            <w:hideMark/>
          </w:tcPr>
          <w:p w14:paraId="2313ECB2" w14:textId="77777777" w:rsidR="00954046" w:rsidRPr="00B86E0E" w:rsidRDefault="00954046">
            <w:pPr>
              <w:spacing w:after="60"/>
              <w:jc w:val="left"/>
              <w:rPr>
                <w:b/>
                <w:sz w:val="20"/>
                <w:szCs w:val="20"/>
                <w:lang w:val="fr-FR"/>
              </w:rPr>
            </w:pPr>
            <w:r w:rsidRPr="00B86E0E">
              <w:rPr>
                <w:b/>
                <w:sz w:val="20"/>
                <w:szCs w:val="20"/>
                <w:lang w:val="fr-FR"/>
              </w:rPr>
              <w:t>Recommandation du Secrétariat :</w:t>
            </w:r>
          </w:p>
        </w:tc>
        <w:tc>
          <w:tcPr>
            <w:tcW w:w="2156" w:type="pct"/>
            <w:tcBorders>
              <w:top w:val="single" w:sz="4" w:space="0" w:color="666699"/>
              <w:left w:val="single" w:sz="4" w:space="0" w:color="666699"/>
              <w:bottom w:val="single" w:sz="4" w:space="0" w:color="666699"/>
              <w:right w:val="single" w:sz="4" w:space="0" w:color="666699"/>
            </w:tcBorders>
            <w:hideMark/>
          </w:tcPr>
          <w:p w14:paraId="4E6C2787" w14:textId="7EF3EC58" w:rsidR="00954046" w:rsidRPr="00B86E0E" w:rsidRDefault="00954046">
            <w:pPr>
              <w:spacing w:after="60"/>
              <w:jc w:val="center"/>
              <w:rPr>
                <w:sz w:val="20"/>
                <w:szCs w:val="20"/>
                <w:lang w:val="fr-FR"/>
              </w:rPr>
            </w:pPr>
            <w:r w:rsidRPr="00B86E0E">
              <w:rPr>
                <w:sz w:val="20"/>
                <w:szCs w:val="20"/>
                <w:lang w:val="fr-FR"/>
              </w:rPr>
              <w:t>Approbation globale</w:t>
            </w:r>
          </w:p>
        </w:tc>
      </w:tr>
    </w:tbl>
    <w:p w14:paraId="66281885" w14:textId="77777777" w:rsidR="00954046" w:rsidRPr="00B86E0E" w:rsidRDefault="00954046">
      <w:pPr>
        <w:rPr>
          <w:lang w:val="fr-FR"/>
        </w:rPr>
      </w:pPr>
      <w:r w:rsidRPr="00B86E0E">
        <w:rPr>
          <w:lang w:val="fr-FR"/>
        </w:rPr>
        <w:br w:type="page"/>
      </w:r>
    </w:p>
    <w:p w14:paraId="2B418720" w14:textId="14EDB3BF" w:rsidR="00954046" w:rsidRPr="00B86E0E" w:rsidRDefault="00954046">
      <w:pPr>
        <w:jc w:val="center"/>
        <w:rPr>
          <w:b/>
          <w:lang w:val="fr-FR"/>
        </w:rPr>
      </w:pPr>
      <w:r w:rsidRPr="00B86E0E">
        <w:rPr>
          <w:b/>
          <w:lang w:val="fr-FR"/>
        </w:rPr>
        <w:t>DESCRIPTION DU PROJET</w:t>
      </w:r>
    </w:p>
    <w:p w14:paraId="7E157342" w14:textId="77777777" w:rsidR="00714425" w:rsidRPr="00B86E0E" w:rsidRDefault="00714425">
      <w:pPr>
        <w:jc w:val="center"/>
        <w:rPr>
          <w:b/>
          <w:lang w:val="fr-FR"/>
        </w:rPr>
      </w:pPr>
    </w:p>
    <w:p w14:paraId="1D4C2C1D" w14:textId="6EC3AEEE" w:rsidR="00954046" w:rsidRPr="00B86E0E" w:rsidRDefault="00954046">
      <w:pPr>
        <w:pStyle w:val="Heading1"/>
        <w:rPr>
          <w:lang w:val="fr-FR"/>
        </w:rPr>
      </w:pPr>
      <w:r w:rsidRPr="00B86E0E">
        <w:rPr>
          <w:lang w:val="fr-FR"/>
        </w:rPr>
        <w:t>Au nom du Gouvernement de Cuba, le PNUD, à titre d’agence d’exécution principale désignée, a présenté une demande de financement pour la deuxième tranche de la phase II du plan de gestion de l’élimination des HCFC (PGEH) au montant de 260 000 $ US, plus les coûts d’appui d’agence à hauteur de 18 200 $ US.</w:t>
      </w:r>
      <w:r w:rsidR="002338FC" w:rsidRPr="00B86E0E">
        <w:rPr>
          <w:rStyle w:val="FootnoteReference"/>
          <w:lang w:val="fr-FR"/>
        </w:rPr>
        <w:footnoteReference w:id="3"/>
      </w:r>
      <w:r w:rsidRPr="00B86E0E">
        <w:rPr>
          <w:lang w:val="fr-FR"/>
        </w:rPr>
        <w:t xml:space="preserve"> La demande comprend un rapport périodique portant sur la mise en œuvre de la première tranche ainsi que le plan de mise en œuvre de la tranche pour la période de 2023 à 2025.</w:t>
      </w:r>
    </w:p>
    <w:p w14:paraId="0E451F3E" w14:textId="77777777" w:rsidR="00954046" w:rsidRPr="00B86E0E" w:rsidRDefault="00954046">
      <w:pPr>
        <w:rPr>
          <w:u w:val="single"/>
          <w:lang w:val="fr-FR"/>
        </w:rPr>
      </w:pPr>
      <w:r w:rsidRPr="00B86E0E">
        <w:rPr>
          <w:u w:val="single"/>
          <w:lang w:val="fr-FR"/>
        </w:rPr>
        <w:t>Rapport sur la consommation de HCFC</w:t>
      </w:r>
    </w:p>
    <w:p w14:paraId="0CCC44AD" w14:textId="77777777" w:rsidR="00954046" w:rsidRPr="00B86E0E" w:rsidRDefault="00954046">
      <w:pPr>
        <w:rPr>
          <w:lang w:val="fr-FR"/>
        </w:rPr>
      </w:pPr>
    </w:p>
    <w:p w14:paraId="13734857" w14:textId="567BA187" w:rsidR="00954046" w:rsidRPr="00B86E0E" w:rsidRDefault="00954046">
      <w:pPr>
        <w:pStyle w:val="Heading1"/>
        <w:rPr>
          <w:lang w:val="fr-FR"/>
        </w:rPr>
      </w:pPr>
      <w:r w:rsidRPr="00B86E0E">
        <w:rPr>
          <w:lang w:val="fr-FR"/>
        </w:rPr>
        <w:t xml:space="preserve">Le Gouvernement de Cuba fait état d’une consommation de 1,39 tonnes PAO de HCFC en </w:t>
      </w:r>
      <w:r w:rsidR="00E94448" w:rsidRPr="00B86E0E">
        <w:rPr>
          <w:lang w:val="fr-FR"/>
        </w:rPr>
        <w:t>2022</w:t>
      </w:r>
      <w:r w:rsidRPr="00B86E0E">
        <w:rPr>
          <w:lang w:val="fr-FR"/>
        </w:rPr>
        <w:t xml:space="preserve"> dans son rapport sur la mise en œuvre du programme de pays, ce qui représente 92 pour cent de moins que la valeur de référence pour les HCFC aux fins de conformité. Les données communiquées en vertu de l’article 7 pour l’année 2022 n’ont pas encore été transmises. La consommation de HCFC pour 2018</w:t>
      </w:r>
      <w:r w:rsidRPr="00B86E0E">
        <w:rPr>
          <w:lang w:val="fr-FR"/>
        </w:rPr>
        <w:noBreakHyphen/>
        <w:t xml:space="preserve">2022 figure au tableau 1. </w:t>
      </w:r>
    </w:p>
    <w:p w14:paraId="66C18542" w14:textId="2165B331" w:rsidR="00954046" w:rsidRPr="00B86E0E" w:rsidRDefault="00954046">
      <w:pPr>
        <w:rPr>
          <w:b/>
          <w:lang w:val="fr-FR"/>
        </w:rPr>
      </w:pPr>
      <w:r w:rsidRPr="00B86E0E">
        <w:rPr>
          <w:b/>
          <w:lang w:val="fr-FR"/>
        </w:rPr>
        <w:t>Tableau 1. Consommation de HCFC à Cuba (données de l'article 7 2018-2022)</w:t>
      </w:r>
    </w:p>
    <w:tbl>
      <w:tblPr>
        <w:tblW w:w="5000" w:type="pct"/>
        <w:tblLook w:val="04A0" w:firstRow="1" w:lastRow="0" w:firstColumn="1" w:lastColumn="0" w:noHBand="0" w:noVBand="1"/>
      </w:tblPr>
      <w:tblGrid>
        <w:gridCol w:w="3201"/>
        <w:gridCol w:w="1031"/>
        <w:gridCol w:w="1031"/>
        <w:gridCol w:w="1031"/>
        <w:gridCol w:w="1031"/>
        <w:gridCol w:w="1033"/>
        <w:gridCol w:w="1153"/>
      </w:tblGrid>
      <w:tr w:rsidR="00954046" w:rsidRPr="00B86E0E" w14:paraId="5F50C7DC" w14:textId="77777777" w:rsidTr="00DE0EDF">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22193B" w14:textId="77777777" w:rsidR="00954046" w:rsidRPr="00B86E0E" w:rsidRDefault="00954046">
            <w:pPr>
              <w:widowControl w:val="0"/>
              <w:jc w:val="left"/>
              <w:rPr>
                <w:b/>
                <w:bCs/>
                <w:color w:val="000000"/>
                <w:sz w:val="20"/>
                <w:szCs w:val="20"/>
                <w:lang w:val="fr-FR"/>
              </w:rPr>
            </w:pPr>
            <w:r w:rsidRPr="00B86E0E">
              <w:rPr>
                <w:b/>
                <w:bCs/>
                <w:color w:val="000000"/>
                <w:sz w:val="20"/>
                <w:szCs w:val="20"/>
                <w:lang w:val="fr-FR"/>
              </w:rPr>
              <w:t>HCFC</w:t>
            </w:r>
          </w:p>
        </w:tc>
        <w:tc>
          <w:tcPr>
            <w:tcW w:w="542"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1C2EC7A0" w14:textId="15DCC4D0" w:rsidR="00954046" w:rsidRPr="00B86E0E" w:rsidRDefault="00954046">
            <w:pPr>
              <w:widowControl w:val="0"/>
              <w:jc w:val="center"/>
              <w:rPr>
                <w:b/>
                <w:bCs/>
                <w:color w:val="000000"/>
                <w:sz w:val="20"/>
                <w:szCs w:val="20"/>
                <w:lang w:val="fr-FR"/>
              </w:rPr>
            </w:pPr>
            <w:r w:rsidRPr="00B86E0E">
              <w:rPr>
                <w:b/>
                <w:bCs/>
                <w:color w:val="000000"/>
                <w:sz w:val="20"/>
                <w:szCs w:val="20"/>
                <w:lang w:val="fr-FR"/>
              </w:rPr>
              <w:t>2018</w:t>
            </w:r>
          </w:p>
        </w:tc>
        <w:tc>
          <w:tcPr>
            <w:tcW w:w="542"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49ACFAC6" w14:textId="5FC63C71" w:rsidR="00954046" w:rsidRPr="00B86E0E" w:rsidRDefault="00954046">
            <w:pPr>
              <w:widowControl w:val="0"/>
              <w:jc w:val="center"/>
              <w:rPr>
                <w:b/>
                <w:bCs/>
                <w:color w:val="000000"/>
                <w:sz w:val="20"/>
                <w:szCs w:val="20"/>
                <w:lang w:val="fr-FR"/>
              </w:rPr>
            </w:pPr>
            <w:r w:rsidRPr="00B86E0E">
              <w:rPr>
                <w:b/>
                <w:bCs/>
                <w:color w:val="000000"/>
                <w:sz w:val="20"/>
                <w:szCs w:val="20"/>
                <w:lang w:val="fr-FR"/>
              </w:rPr>
              <w:t>2019</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0C1D59DF" w14:textId="28979042" w:rsidR="00954046" w:rsidRPr="00B86E0E" w:rsidRDefault="00954046">
            <w:pPr>
              <w:widowControl w:val="0"/>
              <w:jc w:val="center"/>
              <w:rPr>
                <w:b/>
                <w:bCs/>
                <w:color w:val="000000"/>
                <w:sz w:val="20"/>
                <w:szCs w:val="20"/>
                <w:lang w:val="fr-FR"/>
              </w:rPr>
            </w:pPr>
            <w:r w:rsidRPr="00B86E0E">
              <w:rPr>
                <w:b/>
                <w:bCs/>
                <w:color w:val="000000"/>
                <w:sz w:val="20"/>
                <w:szCs w:val="20"/>
                <w:lang w:val="fr-FR"/>
              </w:rPr>
              <w:t>2020</w:t>
            </w:r>
          </w:p>
        </w:tc>
        <w:tc>
          <w:tcPr>
            <w:tcW w:w="542" w:type="pct"/>
            <w:tcBorders>
              <w:top w:val="single" w:sz="4" w:space="0" w:color="auto"/>
              <w:left w:val="nil"/>
              <w:bottom w:val="single" w:sz="4" w:space="0" w:color="auto"/>
              <w:right w:val="single" w:sz="4" w:space="0" w:color="auto"/>
            </w:tcBorders>
          </w:tcPr>
          <w:p w14:paraId="5D0D6E9E" w14:textId="049F35B1" w:rsidR="00954046" w:rsidRPr="00B86E0E" w:rsidRDefault="00954046">
            <w:pPr>
              <w:widowControl w:val="0"/>
              <w:jc w:val="center"/>
              <w:rPr>
                <w:b/>
                <w:bCs/>
                <w:color w:val="000000"/>
                <w:sz w:val="20"/>
                <w:szCs w:val="20"/>
                <w:lang w:val="fr-FR"/>
              </w:rPr>
            </w:pPr>
            <w:r w:rsidRPr="00B86E0E">
              <w:rPr>
                <w:b/>
                <w:bCs/>
                <w:color w:val="000000"/>
                <w:sz w:val="20"/>
                <w:szCs w:val="20"/>
                <w:lang w:val="fr-FR"/>
              </w:rPr>
              <w:t>2021</w:t>
            </w:r>
          </w:p>
        </w:tc>
        <w:tc>
          <w:tcPr>
            <w:tcW w:w="543" w:type="pct"/>
            <w:tcBorders>
              <w:top w:val="single" w:sz="4" w:space="0" w:color="auto"/>
              <w:left w:val="single" w:sz="4" w:space="0" w:color="auto"/>
              <w:bottom w:val="single" w:sz="4" w:space="0" w:color="auto"/>
              <w:right w:val="single" w:sz="4" w:space="0" w:color="auto"/>
            </w:tcBorders>
          </w:tcPr>
          <w:p w14:paraId="67597C7C" w14:textId="0005015A" w:rsidR="00954046" w:rsidRPr="00B86E0E" w:rsidRDefault="00954046">
            <w:pPr>
              <w:widowControl w:val="0"/>
              <w:jc w:val="center"/>
              <w:rPr>
                <w:b/>
                <w:bCs/>
                <w:color w:val="000000"/>
                <w:sz w:val="20"/>
                <w:szCs w:val="20"/>
                <w:lang w:val="fr-FR"/>
              </w:rPr>
            </w:pPr>
            <w:r w:rsidRPr="00B86E0E">
              <w:rPr>
                <w:b/>
                <w:bCs/>
                <w:color w:val="000000"/>
                <w:sz w:val="20"/>
                <w:szCs w:val="20"/>
                <w:lang w:val="fr-FR"/>
              </w:rPr>
              <w:t>2022*</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09A01F" w14:textId="77777777" w:rsidR="00954046" w:rsidRPr="00B86E0E" w:rsidRDefault="00954046">
            <w:pPr>
              <w:widowControl w:val="0"/>
              <w:jc w:val="center"/>
              <w:rPr>
                <w:b/>
                <w:bCs/>
                <w:color w:val="000000"/>
                <w:sz w:val="20"/>
                <w:szCs w:val="20"/>
                <w:lang w:val="fr-FR"/>
              </w:rPr>
            </w:pPr>
            <w:r w:rsidRPr="00B86E0E">
              <w:rPr>
                <w:b/>
                <w:bCs/>
                <w:color w:val="000000"/>
                <w:sz w:val="20"/>
                <w:szCs w:val="20"/>
                <w:lang w:val="fr-FR"/>
              </w:rPr>
              <w:t>Référence</w:t>
            </w:r>
          </w:p>
        </w:tc>
      </w:tr>
      <w:tr w:rsidR="009B18A2" w:rsidRPr="00B86E0E" w14:paraId="6C848275" w14:textId="77777777" w:rsidTr="000B3333">
        <w:tc>
          <w:tcPr>
            <w:tcW w:w="5000" w:type="pct"/>
            <w:gridSpan w:val="7"/>
            <w:tcBorders>
              <w:top w:val="nil"/>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400A7703" w14:textId="3BC11880" w:rsidR="009B18A2" w:rsidRPr="00B86E0E" w:rsidRDefault="009B18A2" w:rsidP="009B18A2">
            <w:pPr>
              <w:widowControl w:val="0"/>
              <w:jc w:val="left"/>
              <w:rPr>
                <w:b/>
                <w:bCs/>
                <w:color w:val="000000"/>
                <w:sz w:val="20"/>
                <w:szCs w:val="20"/>
                <w:lang w:val="fr-FR"/>
              </w:rPr>
            </w:pPr>
            <w:r w:rsidRPr="00B86E0E">
              <w:rPr>
                <w:b/>
                <w:bCs/>
                <w:color w:val="000000"/>
                <w:sz w:val="20"/>
                <w:szCs w:val="20"/>
                <w:lang w:val="fr-FR"/>
              </w:rPr>
              <w:t>Tonnes métriques (tm)</w:t>
            </w:r>
          </w:p>
        </w:tc>
      </w:tr>
      <w:tr w:rsidR="00954046" w:rsidRPr="00B86E0E" w14:paraId="1506390B" w14:textId="77777777" w:rsidTr="00DE0ED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8DB093" w14:textId="77777777" w:rsidR="00954046" w:rsidRPr="00B86E0E" w:rsidRDefault="00954046">
            <w:pPr>
              <w:widowControl w:val="0"/>
              <w:jc w:val="left"/>
              <w:rPr>
                <w:color w:val="000000"/>
                <w:sz w:val="20"/>
                <w:szCs w:val="20"/>
                <w:lang w:val="fr-FR"/>
              </w:rPr>
            </w:pPr>
            <w:r w:rsidRPr="00B86E0E">
              <w:rPr>
                <w:color w:val="000000"/>
                <w:sz w:val="20"/>
                <w:szCs w:val="20"/>
                <w:lang w:val="fr-FR"/>
              </w:rPr>
              <w:t>HCFC-22</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00BBCACD" w14:textId="6C86DA30" w:rsidR="00954046" w:rsidRPr="00B86E0E" w:rsidRDefault="006F7624">
            <w:pPr>
              <w:widowControl w:val="0"/>
              <w:jc w:val="right"/>
              <w:rPr>
                <w:sz w:val="20"/>
                <w:szCs w:val="20"/>
                <w:lang w:val="fr-FR"/>
              </w:rPr>
            </w:pPr>
            <w:r w:rsidRPr="00B86E0E">
              <w:rPr>
                <w:sz w:val="20"/>
                <w:szCs w:val="20"/>
                <w:lang w:val="fr-FR"/>
              </w:rPr>
              <w:t>177,22</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3F5FD451" w14:textId="7CDDFC04" w:rsidR="00954046" w:rsidRPr="00B86E0E" w:rsidRDefault="006F7624">
            <w:pPr>
              <w:widowControl w:val="0"/>
              <w:jc w:val="right"/>
              <w:rPr>
                <w:sz w:val="20"/>
                <w:szCs w:val="20"/>
                <w:lang w:val="fr-FR"/>
              </w:rPr>
            </w:pPr>
            <w:r w:rsidRPr="00B86E0E">
              <w:rPr>
                <w:sz w:val="20"/>
                <w:szCs w:val="20"/>
                <w:lang w:val="fr-FR"/>
              </w:rPr>
              <w:t>113,32</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5A6109F5" w14:textId="137FA734" w:rsidR="00954046" w:rsidRPr="00B86E0E" w:rsidRDefault="006F7624">
            <w:pPr>
              <w:widowControl w:val="0"/>
              <w:jc w:val="right"/>
              <w:rPr>
                <w:color w:val="000000"/>
                <w:sz w:val="20"/>
                <w:szCs w:val="20"/>
                <w:lang w:val="fr-FR"/>
              </w:rPr>
            </w:pPr>
            <w:r w:rsidRPr="00B86E0E">
              <w:rPr>
                <w:color w:val="000000"/>
                <w:sz w:val="20"/>
                <w:szCs w:val="20"/>
                <w:lang w:val="fr-FR"/>
              </w:rPr>
              <w:t>23,46</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57C7DBD6" w14:textId="2FBF7186" w:rsidR="00954046" w:rsidRPr="00B86E0E" w:rsidRDefault="006F7624" w:rsidP="006F7624">
            <w:pPr>
              <w:widowControl w:val="0"/>
              <w:jc w:val="right"/>
              <w:rPr>
                <w:color w:val="000000"/>
                <w:sz w:val="20"/>
                <w:szCs w:val="20"/>
                <w:lang w:val="fr-FR"/>
              </w:rPr>
            </w:pPr>
            <w:r w:rsidRPr="00B86E0E">
              <w:rPr>
                <w:color w:val="000000"/>
                <w:sz w:val="20"/>
                <w:szCs w:val="20"/>
                <w:lang w:val="fr-FR"/>
              </w:rPr>
              <w:t>14,74</w:t>
            </w:r>
          </w:p>
        </w:tc>
        <w:tc>
          <w:tcPr>
            <w:tcW w:w="543" w:type="pct"/>
            <w:tcBorders>
              <w:top w:val="nil"/>
              <w:left w:val="single" w:sz="4" w:space="0" w:color="auto"/>
              <w:bottom w:val="single" w:sz="4" w:space="0" w:color="auto"/>
              <w:right w:val="single" w:sz="4" w:space="0" w:color="auto"/>
            </w:tcBorders>
          </w:tcPr>
          <w:p w14:paraId="294986CC" w14:textId="49EC3B7A" w:rsidR="00954046" w:rsidRPr="00B86E0E" w:rsidRDefault="00A134FC">
            <w:pPr>
              <w:widowControl w:val="0"/>
              <w:jc w:val="right"/>
              <w:rPr>
                <w:color w:val="000000"/>
                <w:sz w:val="20"/>
                <w:szCs w:val="20"/>
                <w:lang w:val="fr-FR"/>
              </w:rPr>
            </w:pPr>
            <w:r w:rsidRPr="00B86E0E">
              <w:rPr>
                <w:color w:val="000000"/>
                <w:sz w:val="20"/>
                <w:szCs w:val="20"/>
                <w:lang w:val="fr-FR"/>
              </w:rPr>
              <w:t>25,36</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04C502B9" w14:textId="74E3458B" w:rsidR="00954046" w:rsidRPr="00B86E0E" w:rsidRDefault="009B18A2">
            <w:pPr>
              <w:widowControl w:val="0"/>
              <w:jc w:val="right"/>
              <w:rPr>
                <w:color w:val="000000"/>
                <w:sz w:val="20"/>
                <w:szCs w:val="20"/>
                <w:lang w:val="fr-FR"/>
              </w:rPr>
            </w:pPr>
            <w:r w:rsidRPr="00B86E0E">
              <w:rPr>
                <w:color w:val="000000"/>
                <w:sz w:val="20"/>
                <w:szCs w:val="20"/>
                <w:lang w:val="fr-FR"/>
              </w:rPr>
              <w:t>259,05</w:t>
            </w:r>
          </w:p>
        </w:tc>
      </w:tr>
      <w:tr w:rsidR="00954046" w:rsidRPr="00B86E0E" w14:paraId="367636D7" w14:textId="77777777" w:rsidTr="00DE0ED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36D09B" w14:textId="77777777" w:rsidR="00954046" w:rsidRPr="00B86E0E" w:rsidRDefault="00954046">
            <w:pPr>
              <w:widowControl w:val="0"/>
              <w:jc w:val="left"/>
              <w:rPr>
                <w:color w:val="000000"/>
                <w:sz w:val="20"/>
                <w:szCs w:val="20"/>
                <w:lang w:val="fr-FR"/>
              </w:rPr>
            </w:pPr>
            <w:r w:rsidRPr="00B86E0E">
              <w:rPr>
                <w:color w:val="000000"/>
                <w:sz w:val="20"/>
                <w:szCs w:val="20"/>
                <w:lang w:val="fr-FR"/>
              </w:rPr>
              <w:t>HCFC-124</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67ED741E" w14:textId="25946A2F" w:rsidR="00954046" w:rsidRPr="00B86E0E" w:rsidRDefault="006F7624">
            <w:pPr>
              <w:widowControl w:val="0"/>
              <w:jc w:val="right"/>
              <w:rPr>
                <w:sz w:val="20"/>
                <w:szCs w:val="20"/>
                <w:lang w:val="fr-FR"/>
              </w:rPr>
            </w:pPr>
            <w:r w:rsidRPr="00B86E0E">
              <w:rPr>
                <w:sz w:val="20"/>
                <w:szCs w:val="20"/>
                <w:lang w:val="fr-FR"/>
              </w:rPr>
              <w:t>0,0</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1B8C8A61" w14:textId="51477E03" w:rsidR="00954046" w:rsidRPr="00B86E0E" w:rsidRDefault="006F7624">
            <w:pPr>
              <w:widowControl w:val="0"/>
              <w:jc w:val="right"/>
              <w:rPr>
                <w:sz w:val="20"/>
                <w:szCs w:val="20"/>
                <w:lang w:val="fr-FR"/>
              </w:rPr>
            </w:pPr>
            <w:r w:rsidRPr="00B86E0E">
              <w:rPr>
                <w:sz w:val="20"/>
                <w:szCs w:val="20"/>
                <w:lang w:val="fr-FR"/>
              </w:rPr>
              <w:t>0,22</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79A558CB" w14:textId="2590DED0" w:rsidR="00954046" w:rsidRPr="00B86E0E" w:rsidRDefault="006F7624">
            <w:pPr>
              <w:widowControl w:val="0"/>
              <w:jc w:val="right"/>
              <w:rPr>
                <w:color w:val="000000"/>
                <w:sz w:val="20"/>
                <w:szCs w:val="20"/>
                <w:lang w:val="fr-FR"/>
              </w:rPr>
            </w:pPr>
            <w:r w:rsidRPr="00B86E0E">
              <w:rPr>
                <w:color w:val="000000"/>
                <w:sz w:val="20"/>
                <w:szCs w:val="20"/>
                <w:lang w:val="fr-FR"/>
              </w:rPr>
              <w:t>0,37</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574C4E5E" w14:textId="5C40FDF8" w:rsidR="00954046" w:rsidRPr="00B86E0E" w:rsidRDefault="006F7624">
            <w:pPr>
              <w:widowControl w:val="0"/>
              <w:jc w:val="right"/>
              <w:rPr>
                <w:color w:val="000000"/>
                <w:sz w:val="20"/>
                <w:szCs w:val="20"/>
                <w:lang w:val="fr-FR"/>
              </w:rPr>
            </w:pPr>
            <w:r w:rsidRPr="00B86E0E">
              <w:rPr>
                <w:color w:val="000000"/>
                <w:sz w:val="20"/>
                <w:szCs w:val="20"/>
                <w:lang w:val="fr-FR"/>
              </w:rPr>
              <w:t>0,0</w:t>
            </w:r>
          </w:p>
        </w:tc>
        <w:tc>
          <w:tcPr>
            <w:tcW w:w="543" w:type="pct"/>
            <w:tcBorders>
              <w:top w:val="nil"/>
              <w:left w:val="single" w:sz="4" w:space="0" w:color="auto"/>
              <w:bottom w:val="single" w:sz="4" w:space="0" w:color="auto"/>
              <w:right w:val="single" w:sz="4" w:space="0" w:color="auto"/>
            </w:tcBorders>
          </w:tcPr>
          <w:p w14:paraId="25675846" w14:textId="0D16902D" w:rsidR="00954046" w:rsidRPr="00B86E0E" w:rsidRDefault="00C1456E">
            <w:pPr>
              <w:widowControl w:val="0"/>
              <w:jc w:val="right"/>
              <w:rPr>
                <w:color w:val="000000"/>
                <w:sz w:val="20"/>
                <w:szCs w:val="20"/>
                <w:lang w:val="fr-FR"/>
              </w:rPr>
            </w:pPr>
            <w:r w:rsidRPr="00B86E0E">
              <w:rPr>
                <w:color w:val="000000"/>
                <w:sz w:val="20"/>
                <w:szCs w:val="20"/>
                <w:lang w:val="fr-FR"/>
              </w:rPr>
              <w:t>0,0</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08B22D08" w14:textId="1CF40A67" w:rsidR="00954046" w:rsidRPr="00B86E0E" w:rsidRDefault="009B18A2">
            <w:pPr>
              <w:widowControl w:val="0"/>
              <w:jc w:val="right"/>
              <w:rPr>
                <w:color w:val="000000"/>
                <w:sz w:val="20"/>
                <w:szCs w:val="20"/>
                <w:lang w:val="fr-FR"/>
              </w:rPr>
            </w:pPr>
            <w:r w:rsidRPr="00B86E0E">
              <w:rPr>
                <w:color w:val="000000"/>
                <w:sz w:val="20"/>
                <w:szCs w:val="20"/>
                <w:lang w:val="fr-FR"/>
              </w:rPr>
              <w:t>0,60</w:t>
            </w:r>
          </w:p>
        </w:tc>
      </w:tr>
      <w:tr w:rsidR="004D37F3" w:rsidRPr="00B86E0E" w14:paraId="6C7867B6" w14:textId="77777777" w:rsidTr="00DE0ED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24E5B1C" w14:textId="1B4C67B1" w:rsidR="004D37F3" w:rsidRPr="00B86E0E" w:rsidRDefault="00E94448" w:rsidP="004D37F3">
            <w:pPr>
              <w:widowControl w:val="0"/>
              <w:jc w:val="left"/>
              <w:rPr>
                <w:color w:val="000000"/>
                <w:sz w:val="20"/>
                <w:szCs w:val="20"/>
                <w:lang w:val="fr-FR"/>
              </w:rPr>
            </w:pPr>
            <w:r w:rsidRPr="00B86E0E">
              <w:rPr>
                <w:color w:val="000000"/>
                <w:sz w:val="20"/>
                <w:szCs w:val="20"/>
                <w:lang w:val="fr-FR"/>
              </w:rPr>
              <w:t>HCFC-</w:t>
            </w:r>
            <w:r w:rsidR="004D37F3" w:rsidRPr="00B86E0E">
              <w:rPr>
                <w:color w:val="000000"/>
                <w:sz w:val="20"/>
                <w:szCs w:val="20"/>
                <w:lang w:val="fr-FR"/>
              </w:rPr>
              <w:t>141b</w:t>
            </w:r>
          </w:p>
        </w:tc>
        <w:tc>
          <w:tcPr>
            <w:tcW w:w="542" w:type="pct"/>
            <w:tcBorders>
              <w:top w:val="nil"/>
              <w:left w:val="nil"/>
              <w:bottom w:val="single" w:sz="4" w:space="0" w:color="auto"/>
              <w:right w:val="single" w:sz="4" w:space="0" w:color="auto"/>
            </w:tcBorders>
            <w:shd w:val="clear" w:color="auto" w:fill="FFFFFF" w:themeFill="background1"/>
            <w:noWrap/>
          </w:tcPr>
          <w:p w14:paraId="530A22CD" w14:textId="67153DA0" w:rsidR="004D37F3" w:rsidRPr="00B86E0E" w:rsidRDefault="004D37F3" w:rsidP="004D37F3">
            <w:pPr>
              <w:widowControl w:val="0"/>
              <w:jc w:val="right"/>
              <w:rPr>
                <w:sz w:val="20"/>
                <w:szCs w:val="20"/>
                <w:lang w:val="fr-FR"/>
              </w:rPr>
            </w:pPr>
            <w:r w:rsidRPr="00B86E0E">
              <w:rPr>
                <w:sz w:val="20"/>
                <w:szCs w:val="20"/>
                <w:lang w:val="fr-FR"/>
              </w:rPr>
              <w:t>0,0</w:t>
            </w:r>
          </w:p>
        </w:tc>
        <w:tc>
          <w:tcPr>
            <w:tcW w:w="542" w:type="pct"/>
            <w:tcBorders>
              <w:top w:val="nil"/>
              <w:left w:val="nil"/>
              <w:bottom w:val="single" w:sz="4" w:space="0" w:color="auto"/>
              <w:right w:val="single" w:sz="4" w:space="0" w:color="auto"/>
            </w:tcBorders>
            <w:shd w:val="clear" w:color="auto" w:fill="FFFFFF" w:themeFill="background1"/>
            <w:noWrap/>
          </w:tcPr>
          <w:p w14:paraId="46E60650" w14:textId="34EA03A2" w:rsidR="004D37F3" w:rsidRPr="00B86E0E" w:rsidRDefault="004D37F3" w:rsidP="004D37F3">
            <w:pPr>
              <w:widowControl w:val="0"/>
              <w:jc w:val="right"/>
              <w:rPr>
                <w:sz w:val="20"/>
                <w:szCs w:val="20"/>
                <w:lang w:val="fr-FR"/>
              </w:rPr>
            </w:pPr>
            <w:r w:rsidRPr="00B86E0E">
              <w:rPr>
                <w:sz w:val="20"/>
                <w:szCs w:val="20"/>
                <w:lang w:val="fr-FR"/>
              </w:rPr>
              <w:t>0,0</w:t>
            </w:r>
          </w:p>
        </w:tc>
        <w:tc>
          <w:tcPr>
            <w:tcW w:w="542" w:type="pct"/>
            <w:tcBorders>
              <w:top w:val="nil"/>
              <w:left w:val="nil"/>
              <w:bottom w:val="single" w:sz="4" w:space="0" w:color="auto"/>
              <w:right w:val="single" w:sz="4" w:space="0" w:color="auto"/>
            </w:tcBorders>
            <w:shd w:val="clear" w:color="auto" w:fill="FFFFFF" w:themeFill="background1"/>
            <w:noWrap/>
          </w:tcPr>
          <w:p w14:paraId="018CFDDD" w14:textId="109A35E5" w:rsidR="004D37F3" w:rsidRPr="00B86E0E" w:rsidRDefault="004D37F3" w:rsidP="004D37F3">
            <w:pPr>
              <w:widowControl w:val="0"/>
              <w:jc w:val="right"/>
              <w:rPr>
                <w:color w:val="000000"/>
                <w:sz w:val="20"/>
                <w:szCs w:val="20"/>
                <w:lang w:val="fr-FR"/>
              </w:rPr>
            </w:pPr>
            <w:r w:rsidRPr="00B86E0E">
              <w:rPr>
                <w:sz w:val="20"/>
                <w:szCs w:val="20"/>
                <w:lang w:val="fr-FR"/>
              </w:rPr>
              <w:t>0,0</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18F3AFC0" w14:textId="07125615" w:rsidR="004D37F3" w:rsidRPr="00B86E0E" w:rsidRDefault="004D37F3" w:rsidP="004D37F3">
            <w:pPr>
              <w:widowControl w:val="0"/>
              <w:jc w:val="right"/>
              <w:rPr>
                <w:color w:val="000000"/>
                <w:sz w:val="20"/>
                <w:szCs w:val="20"/>
                <w:lang w:val="fr-FR"/>
              </w:rPr>
            </w:pPr>
            <w:r w:rsidRPr="00B86E0E">
              <w:rPr>
                <w:sz w:val="20"/>
                <w:szCs w:val="20"/>
                <w:lang w:val="fr-FR"/>
              </w:rPr>
              <w:t>0,0</w:t>
            </w:r>
          </w:p>
        </w:tc>
        <w:tc>
          <w:tcPr>
            <w:tcW w:w="543" w:type="pct"/>
            <w:tcBorders>
              <w:top w:val="nil"/>
              <w:left w:val="single" w:sz="4" w:space="0" w:color="auto"/>
              <w:bottom w:val="single" w:sz="4" w:space="0" w:color="auto"/>
              <w:right w:val="single" w:sz="4" w:space="0" w:color="auto"/>
            </w:tcBorders>
          </w:tcPr>
          <w:p w14:paraId="57AA0F86" w14:textId="7894CBCF" w:rsidR="004D37F3" w:rsidRPr="00B86E0E" w:rsidRDefault="00C1456E" w:rsidP="004D37F3">
            <w:pPr>
              <w:widowControl w:val="0"/>
              <w:jc w:val="right"/>
              <w:rPr>
                <w:color w:val="000000"/>
                <w:sz w:val="20"/>
                <w:szCs w:val="20"/>
                <w:lang w:val="fr-FR"/>
              </w:rPr>
            </w:pPr>
            <w:r w:rsidRPr="00B86E0E">
              <w:rPr>
                <w:color w:val="000000"/>
                <w:sz w:val="20"/>
                <w:szCs w:val="20"/>
                <w:lang w:val="fr-FR"/>
              </w:rPr>
              <w:t>0,0</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3222648E" w14:textId="44D414B5" w:rsidR="004D37F3" w:rsidRPr="00B86E0E" w:rsidRDefault="004D37F3" w:rsidP="004D37F3">
            <w:pPr>
              <w:widowControl w:val="0"/>
              <w:jc w:val="right"/>
              <w:rPr>
                <w:color w:val="000000"/>
                <w:sz w:val="20"/>
                <w:szCs w:val="20"/>
                <w:lang w:val="fr-FR"/>
              </w:rPr>
            </w:pPr>
            <w:r w:rsidRPr="00B86E0E">
              <w:rPr>
                <w:color w:val="000000"/>
                <w:sz w:val="20"/>
                <w:szCs w:val="20"/>
                <w:lang w:val="fr-FR"/>
              </w:rPr>
              <w:t>23,61</w:t>
            </w:r>
          </w:p>
        </w:tc>
      </w:tr>
      <w:tr w:rsidR="00954046" w:rsidRPr="00B86E0E" w14:paraId="238A235E" w14:textId="77777777" w:rsidTr="00DE0ED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CD6C64" w14:textId="7C35A8F6" w:rsidR="00954046" w:rsidRPr="00B86E0E" w:rsidRDefault="00E94448">
            <w:pPr>
              <w:widowControl w:val="0"/>
              <w:jc w:val="left"/>
              <w:rPr>
                <w:color w:val="000000"/>
                <w:sz w:val="20"/>
                <w:szCs w:val="20"/>
                <w:lang w:val="fr-FR"/>
              </w:rPr>
            </w:pPr>
            <w:r w:rsidRPr="00B86E0E">
              <w:rPr>
                <w:color w:val="000000"/>
                <w:sz w:val="20"/>
                <w:szCs w:val="20"/>
                <w:lang w:val="fr-FR"/>
              </w:rPr>
              <w:t>HCFC-</w:t>
            </w:r>
            <w:r w:rsidR="00954046" w:rsidRPr="00B86E0E">
              <w:rPr>
                <w:color w:val="000000"/>
                <w:sz w:val="20"/>
                <w:szCs w:val="20"/>
                <w:lang w:val="fr-FR"/>
              </w:rPr>
              <w:t>142b</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72C41A68" w14:textId="72D2ABBD" w:rsidR="00954046" w:rsidRPr="00B86E0E" w:rsidRDefault="006F7624">
            <w:pPr>
              <w:widowControl w:val="0"/>
              <w:jc w:val="right"/>
              <w:rPr>
                <w:sz w:val="20"/>
                <w:szCs w:val="20"/>
                <w:lang w:val="fr-FR"/>
              </w:rPr>
            </w:pPr>
            <w:r w:rsidRPr="00B86E0E">
              <w:rPr>
                <w:sz w:val="20"/>
                <w:szCs w:val="20"/>
                <w:lang w:val="fr-FR"/>
              </w:rPr>
              <w:t>0,0</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6835FF11" w14:textId="17AE57BB" w:rsidR="00954046" w:rsidRPr="00B86E0E" w:rsidRDefault="006F7624">
            <w:pPr>
              <w:widowControl w:val="0"/>
              <w:jc w:val="right"/>
              <w:rPr>
                <w:sz w:val="20"/>
                <w:szCs w:val="20"/>
                <w:lang w:val="fr-FR"/>
              </w:rPr>
            </w:pPr>
            <w:r w:rsidRPr="00B86E0E">
              <w:rPr>
                <w:sz w:val="20"/>
                <w:szCs w:val="20"/>
                <w:lang w:val="fr-FR"/>
              </w:rPr>
              <w:t>0,13</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7A870F9B" w14:textId="335F07AE" w:rsidR="00954046" w:rsidRPr="00B86E0E" w:rsidRDefault="006F7624">
            <w:pPr>
              <w:widowControl w:val="0"/>
              <w:jc w:val="right"/>
              <w:rPr>
                <w:color w:val="000000"/>
                <w:sz w:val="20"/>
                <w:szCs w:val="20"/>
                <w:lang w:val="fr-FR"/>
              </w:rPr>
            </w:pPr>
            <w:r w:rsidRPr="00B86E0E">
              <w:rPr>
                <w:color w:val="000000"/>
                <w:sz w:val="20"/>
                <w:szCs w:val="20"/>
                <w:lang w:val="fr-FR"/>
              </w:rPr>
              <w:t>0,23</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2A6EA4BF" w14:textId="1A061E26" w:rsidR="00954046" w:rsidRPr="00B86E0E" w:rsidRDefault="00F47F5B">
            <w:pPr>
              <w:widowControl w:val="0"/>
              <w:jc w:val="right"/>
              <w:rPr>
                <w:color w:val="000000"/>
                <w:sz w:val="20"/>
                <w:szCs w:val="20"/>
                <w:lang w:val="fr-FR"/>
              </w:rPr>
            </w:pPr>
            <w:r w:rsidRPr="00B86E0E">
              <w:rPr>
                <w:color w:val="000000"/>
                <w:sz w:val="20"/>
                <w:szCs w:val="20"/>
                <w:lang w:val="fr-FR"/>
              </w:rPr>
              <w:t>0,0</w:t>
            </w:r>
          </w:p>
        </w:tc>
        <w:tc>
          <w:tcPr>
            <w:tcW w:w="543" w:type="pct"/>
            <w:tcBorders>
              <w:top w:val="nil"/>
              <w:left w:val="single" w:sz="4" w:space="0" w:color="auto"/>
              <w:bottom w:val="single" w:sz="4" w:space="0" w:color="auto"/>
              <w:right w:val="single" w:sz="4" w:space="0" w:color="auto"/>
            </w:tcBorders>
          </w:tcPr>
          <w:p w14:paraId="71B2FB8A" w14:textId="57B235F9" w:rsidR="00954046" w:rsidRPr="00B86E0E" w:rsidRDefault="00C1456E">
            <w:pPr>
              <w:widowControl w:val="0"/>
              <w:jc w:val="right"/>
              <w:rPr>
                <w:color w:val="000000"/>
                <w:sz w:val="20"/>
                <w:szCs w:val="20"/>
                <w:lang w:val="fr-FR"/>
              </w:rPr>
            </w:pPr>
            <w:r w:rsidRPr="00B86E0E">
              <w:rPr>
                <w:color w:val="000000"/>
                <w:sz w:val="20"/>
                <w:szCs w:val="20"/>
                <w:lang w:val="fr-FR"/>
              </w:rPr>
              <w:t>0,0</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7A68DA43" w14:textId="72840E36" w:rsidR="00954046" w:rsidRPr="00B86E0E" w:rsidRDefault="009B18A2">
            <w:pPr>
              <w:widowControl w:val="0"/>
              <w:jc w:val="right"/>
              <w:rPr>
                <w:color w:val="000000"/>
                <w:sz w:val="20"/>
                <w:szCs w:val="20"/>
                <w:lang w:val="fr-FR"/>
              </w:rPr>
            </w:pPr>
            <w:r w:rsidRPr="00B86E0E">
              <w:rPr>
                <w:color w:val="000000"/>
                <w:sz w:val="20"/>
                <w:szCs w:val="20"/>
                <w:lang w:val="fr-FR"/>
              </w:rPr>
              <w:t>0,36</w:t>
            </w:r>
          </w:p>
        </w:tc>
      </w:tr>
      <w:tr w:rsidR="00954046" w:rsidRPr="00B86E0E" w14:paraId="24260811" w14:textId="77777777" w:rsidTr="00DE0ED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57B9DB3" w14:textId="459CA0F3" w:rsidR="00954046" w:rsidRPr="00B86E0E" w:rsidRDefault="00954046">
            <w:pPr>
              <w:jc w:val="left"/>
              <w:rPr>
                <w:rFonts w:eastAsiaTheme="minorHAnsi"/>
                <w:b/>
                <w:color w:val="000000"/>
                <w:sz w:val="20"/>
                <w:szCs w:val="20"/>
                <w:lang w:val="fr-FR"/>
              </w:rPr>
            </w:pPr>
            <w:r w:rsidRPr="00B86E0E">
              <w:rPr>
                <w:b/>
                <w:color w:val="000000"/>
                <w:sz w:val="20"/>
                <w:szCs w:val="20"/>
                <w:lang w:val="fr-FR"/>
              </w:rPr>
              <w:t>Total (tm)</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725D999E" w14:textId="0A2C4CF3" w:rsidR="00954046" w:rsidRPr="00B86E0E" w:rsidRDefault="00F47F5B">
            <w:pPr>
              <w:widowControl w:val="0"/>
              <w:jc w:val="right"/>
              <w:rPr>
                <w:b/>
                <w:color w:val="000000"/>
                <w:sz w:val="20"/>
                <w:szCs w:val="20"/>
                <w:lang w:val="fr-FR"/>
              </w:rPr>
            </w:pPr>
            <w:r w:rsidRPr="00B86E0E">
              <w:rPr>
                <w:b/>
                <w:color w:val="000000"/>
                <w:sz w:val="20"/>
                <w:szCs w:val="20"/>
                <w:lang w:val="fr-FR"/>
              </w:rPr>
              <w:t>177,22</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0BDB2814" w14:textId="2CCD9D30" w:rsidR="00954046" w:rsidRPr="00B86E0E" w:rsidRDefault="00F47F5B">
            <w:pPr>
              <w:widowControl w:val="0"/>
              <w:jc w:val="right"/>
              <w:rPr>
                <w:b/>
                <w:color w:val="000000"/>
                <w:sz w:val="20"/>
                <w:szCs w:val="20"/>
                <w:lang w:val="fr-FR"/>
              </w:rPr>
            </w:pPr>
            <w:r w:rsidRPr="00B86E0E">
              <w:rPr>
                <w:b/>
                <w:color w:val="000000"/>
                <w:sz w:val="20"/>
                <w:szCs w:val="20"/>
                <w:lang w:val="fr-FR"/>
              </w:rPr>
              <w:t>113,67</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719D4D79" w14:textId="4F559E85" w:rsidR="00954046" w:rsidRPr="00B86E0E" w:rsidRDefault="00F47F5B">
            <w:pPr>
              <w:widowControl w:val="0"/>
              <w:jc w:val="right"/>
              <w:rPr>
                <w:b/>
                <w:color w:val="000000"/>
                <w:sz w:val="20"/>
                <w:szCs w:val="20"/>
                <w:lang w:val="fr-FR"/>
              </w:rPr>
            </w:pPr>
            <w:r w:rsidRPr="00B86E0E">
              <w:rPr>
                <w:b/>
                <w:color w:val="000000"/>
                <w:sz w:val="20"/>
                <w:szCs w:val="20"/>
                <w:lang w:val="fr-FR"/>
              </w:rPr>
              <w:t>24,06</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3AB1FC5D" w14:textId="2EDE8EC1" w:rsidR="00954046" w:rsidRPr="00B86E0E" w:rsidRDefault="00F47F5B">
            <w:pPr>
              <w:widowControl w:val="0"/>
              <w:jc w:val="right"/>
              <w:rPr>
                <w:b/>
                <w:color w:val="000000"/>
                <w:sz w:val="20"/>
                <w:szCs w:val="20"/>
                <w:lang w:val="fr-FR"/>
              </w:rPr>
            </w:pPr>
            <w:r w:rsidRPr="00B86E0E">
              <w:rPr>
                <w:b/>
                <w:color w:val="000000"/>
                <w:sz w:val="20"/>
                <w:szCs w:val="20"/>
                <w:lang w:val="fr-FR"/>
              </w:rPr>
              <w:t>14,74</w:t>
            </w:r>
          </w:p>
        </w:tc>
        <w:tc>
          <w:tcPr>
            <w:tcW w:w="543" w:type="pct"/>
            <w:tcBorders>
              <w:top w:val="nil"/>
              <w:left w:val="single" w:sz="4" w:space="0" w:color="auto"/>
              <w:bottom w:val="single" w:sz="4" w:space="0" w:color="auto"/>
              <w:right w:val="single" w:sz="4" w:space="0" w:color="auto"/>
            </w:tcBorders>
          </w:tcPr>
          <w:p w14:paraId="592B5AB8" w14:textId="61B8B75D" w:rsidR="00954046" w:rsidRPr="00B86E0E" w:rsidRDefault="002C3F86">
            <w:pPr>
              <w:widowControl w:val="0"/>
              <w:jc w:val="right"/>
              <w:rPr>
                <w:b/>
                <w:color w:val="000000"/>
                <w:sz w:val="20"/>
                <w:szCs w:val="20"/>
                <w:lang w:val="fr-FR"/>
              </w:rPr>
            </w:pPr>
            <w:r w:rsidRPr="00B86E0E">
              <w:rPr>
                <w:b/>
                <w:color w:val="000000"/>
                <w:sz w:val="20"/>
                <w:szCs w:val="20"/>
                <w:lang w:val="fr-FR"/>
              </w:rPr>
              <w:t>25,36</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6F442400" w14:textId="38681BDE" w:rsidR="00954046" w:rsidRPr="00B86E0E" w:rsidRDefault="004D37F3">
            <w:pPr>
              <w:widowControl w:val="0"/>
              <w:jc w:val="right"/>
              <w:rPr>
                <w:b/>
                <w:color w:val="000000"/>
                <w:sz w:val="20"/>
                <w:szCs w:val="20"/>
                <w:lang w:val="fr-FR"/>
              </w:rPr>
            </w:pPr>
            <w:r w:rsidRPr="00B86E0E">
              <w:rPr>
                <w:b/>
                <w:color w:val="000000"/>
                <w:sz w:val="20"/>
                <w:szCs w:val="20"/>
                <w:lang w:val="fr-FR"/>
              </w:rPr>
              <w:t>283,62</w:t>
            </w:r>
          </w:p>
        </w:tc>
      </w:tr>
      <w:tr w:rsidR="006F7624" w:rsidRPr="00B86E0E" w14:paraId="770658D4" w14:textId="77777777" w:rsidTr="000B3333">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5E1C1960" w14:textId="693CECE0" w:rsidR="006F7624" w:rsidRPr="00B86E0E" w:rsidRDefault="006F7624" w:rsidP="006F7624">
            <w:pPr>
              <w:widowControl w:val="0"/>
              <w:jc w:val="left"/>
              <w:rPr>
                <w:color w:val="000000"/>
                <w:sz w:val="20"/>
                <w:szCs w:val="20"/>
                <w:lang w:val="fr-FR"/>
              </w:rPr>
            </w:pPr>
            <w:r w:rsidRPr="00B86E0E">
              <w:rPr>
                <w:b/>
                <w:bCs/>
                <w:color w:val="000000"/>
                <w:sz w:val="20"/>
                <w:szCs w:val="20"/>
                <w:lang w:val="fr-FR"/>
              </w:rPr>
              <w:t>Tonnes PAO</w:t>
            </w:r>
          </w:p>
        </w:tc>
      </w:tr>
      <w:tr w:rsidR="004D37F3" w:rsidRPr="00B86E0E" w14:paraId="11B06B3F" w14:textId="77777777" w:rsidTr="00DE0ED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8ABEDE" w14:textId="77777777" w:rsidR="004D37F3" w:rsidRPr="00B86E0E" w:rsidRDefault="004D37F3" w:rsidP="004D37F3">
            <w:pPr>
              <w:widowControl w:val="0"/>
              <w:jc w:val="left"/>
              <w:rPr>
                <w:color w:val="000000"/>
                <w:sz w:val="20"/>
                <w:szCs w:val="20"/>
                <w:lang w:val="fr-FR"/>
              </w:rPr>
            </w:pPr>
            <w:r w:rsidRPr="00B86E0E">
              <w:rPr>
                <w:color w:val="000000"/>
                <w:sz w:val="20"/>
                <w:szCs w:val="20"/>
                <w:lang w:val="fr-FR"/>
              </w:rPr>
              <w:t>HCFC-22</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AC91C3E" w14:textId="45360A7A" w:rsidR="004D37F3" w:rsidRPr="00B86E0E" w:rsidRDefault="00916E6A" w:rsidP="004D37F3">
            <w:pPr>
              <w:widowControl w:val="0"/>
              <w:jc w:val="right"/>
              <w:rPr>
                <w:color w:val="000000"/>
                <w:sz w:val="20"/>
                <w:szCs w:val="20"/>
                <w:lang w:val="fr-FR" w:eastAsia="en-CA"/>
              </w:rPr>
            </w:pPr>
            <w:r w:rsidRPr="00B86E0E">
              <w:rPr>
                <w:color w:val="000000"/>
                <w:sz w:val="20"/>
                <w:szCs w:val="20"/>
                <w:lang w:val="fr-FR" w:eastAsia="fr"/>
              </w:rPr>
              <w:t>9,75</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04D6F4F" w14:textId="5613C755" w:rsidR="004D37F3" w:rsidRPr="00B86E0E" w:rsidRDefault="00916E6A" w:rsidP="004D37F3">
            <w:pPr>
              <w:widowControl w:val="0"/>
              <w:jc w:val="right"/>
              <w:rPr>
                <w:color w:val="000000"/>
                <w:sz w:val="20"/>
                <w:szCs w:val="20"/>
                <w:lang w:val="fr-FR"/>
              </w:rPr>
            </w:pPr>
            <w:r w:rsidRPr="00B86E0E">
              <w:rPr>
                <w:color w:val="000000"/>
                <w:sz w:val="20"/>
                <w:szCs w:val="20"/>
                <w:lang w:val="fr-FR"/>
              </w:rPr>
              <w:t>6,23</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5B3FC0B" w14:textId="60B5BB9D" w:rsidR="004D37F3" w:rsidRPr="00B86E0E" w:rsidRDefault="00691467" w:rsidP="004D37F3">
            <w:pPr>
              <w:widowControl w:val="0"/>
              <w:jc w:val="right"/>
              <w:rPr>
                <w:color w:val="000000"/>
                <w:sz w:val="20"/>
                <w:szCs w:val="20"/>
                <w:lang w:val="fr-FR"/>
              </w:rPr>
            </w:pPr>
            <w:r w:rsidRPr="00B86E0E">
              <w:rPr>
                <w:color w:val="000000"/>
                <w:sz w:val="20"/>
                <w:szCs w:val="20"/>
                <w:lang w:val="fr-FR"/>
              </w:rPr>
              <w:t>1,29</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14D923BD" w14:textId="077E978D" w:rsidR="004D37F3" w:rsidRPr="00B86E0E" w:rsidRDefault="00432FBE" w:rsidP="004D37F3">
            <w:pPr>
              <w:widowControl w:val="0"/>
              <w:jc w:val="right"/>
              <w:rPr>
                <w:color w:val="000000"/>
                <w:sz w:val="20"/>
                <w:szCs w:val="20"/>
                <w:lang w:val="fr-FR"/>
              </w:rPr>
            </w:pPr>
            <w:r w:rsidRPr="00B86E0E">
              <w:rPr>
                <w:color w:val="000000"/>
                <w:sz w:val="20"/>
                <w:szCs w:val="20"/>
                <w:lang w:val="fr-FR"/>
              </w:rPr>
              <w:t>0,81</w:t>
            </w:r>
          </w:p>
        </w:tc>
        <w:tc>
          <w:tcPr>
            <w:tcW w:w="542" w:type="pct"/>
            <w:tcBorders>
              <w:top w:val="single" w:sz="4" w:space="0" w:color="auto"/>
              <w:left w:val="single" w:sz="4" w:space="0" w:color="auto"/>
              <w:bottom w:val="single" w:sz="4" w:space="0" w:color="auto"/>
              <w:right w:val="single" w:sz="4" w:space="0" w:color="auto"/>
            </w:tcBorders>
          </w:tcPr>
          <w:p w14:paraId="693CD94F" w14:textId="775C7CC5" w:rsidR="004D37F3" w:rsidRPr="00B86E0E" w:rsidRDefault="00C1456E" w:rsidP="004D37F3">
            <w:pPr>
              <w:widowControl w:val="0"/>
              <w:jc w:val="right"/>
              <w:rPr>
                <w:color w:val="000000"/>
                <w:sz w:val="20"/>
                <w:szCs w:val="20"/>
                <w:lang w:val="fr-FR"/>
              </w:rPr>
            </w:pPr>
            <w:r w:rsidRPr="00B86E0E">
              <w:rPr>
                <w:color w:val="000000"/>
                <w:sz w:val="20"/>
                <w:szCs w:val="20"/>
                <w:lang w:val="fr-FR"/>
              </w:rPr>
              <w:t>1,39</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6988C2" w14:textId="37CB7E23" w:rsidR="004D37F3" w:rsidRPr="00B86E0E" w:rsidRDefault="004D37F3" w:rsidP="004D37F3">
            <w:pPr>
              <w:widowControl w:val="0"/>
              <w:jc w:val="right"/>
              <w:rPr>
                <w:color w:val="000000"/>
                <w:sz w:val="20"/>
                <w:szCs w:val="20"/>
                <w:lang w:val="fr-FR"/>
              </w:rPr>
            </w:pPr>
            <w:r w:rsidRPr="00B86E0E">
              <w:rPr>
                <w:color w:val="000000"/>
                <w:sz w:val="20"/>
                <w:szCs w:val="20"/>
                <w:lang w:val="fr-FR"/>
              </w:rPr>
              <w:t>14,25</w:t>
            </w:r>
          </w:p>
        </w:tc>
      </w:tr>
      <w:tr w:rsidR="004D37F3" w:rsidRPr="00B86E0E" w14:paraId="53437AB9" w14:textId="77777777" w:rsidTr="00DE0ED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3D01B4" w14:textId="77777777" w:rsidR="004D37F3" w:rsidRPr="00B86E0E" w:rsidRDefault="004D37F3" w:rsidP="004D37F3">
            <w:pPr>
              <w:widowControl w:val="0"/>
              <w:jc w:val="left"/>
              <w:rPr>
                <w:color w:val="000000"/>
                <w:sz w:val="20"/>
                <w:szCs w:val="20"/>
                <w:lang w:val="fr-FR"/>
              </w:rPr>
            </w:pPr>
            <w:r w:rsidRPr="00B86E0E">
              <w:rPr>
                <w:color w:val="000000"/>
                <w:sz w:val="20"/>
                <w:szCs w:val="20"/>
                <w:lang w:val="fr-FR"/>
              </w:rPr>
              <w:t>HCFC-124</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07726F0" w14:textId="2CF4ED52" w:rsidR="004D37F3" w:rsidRPr="00B86E0E" w:rsidRDefault="00916E6A" w:rsidP="004D37F3">
            <w:pPr>
              <w:widowControl w:val="0"/>
              <w:jc w:val="right"/>
              <w:rPr>
                <w:color w:val="000000"/>
                <w:sz w:val="20"/>
                <w:szCs w:val="20"/>
                <w:lang w:val="fr-FR" w:eastAsia="en-CA"/>
              </w:rPr>
            </w:pPr>
            <w:r w:rsidRPr="00B86E0E">
              <w:rPr>
                <w:color w:val="000000"/>
                <w:sz w:val="20"/>
                <w:szCs w:val="20"/>
                <w:lang w:val="fr-FR" w:eastAsia="fr"/>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1DA925" w14:textId="01D0BB20" w:rsidR="004D37F3" w:rsidRPr="00B86E0E" w:rsidRDefault="001D15BB" w:rsidP="004D37F3">
            <w:pPr>
              <w:widowControl w:val="0"/>
              <w:jc w:val="right"/>
              <w:rPr>
                <w:color w:val="000000"/>
                <w:sz w:val="20"/>
                <w:szCs w:val="20"/>
                <w:lang w:val="fr-FR"/>
              </w:rPr>
            </w:pPr>
            <w:r w:rsidRPr="00B86E0E">
              <w:rPr>
                <w:color w:val="000000"/>
                <w:sz w:val="20"/>
                <w:szCs w:val="20"/>
                <w:lang w:val="fr-FR"/>
              </w:rPr>
              <w:t>0,01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AEEAFC2" w14:textId="247EEB7F" w:rsidR="004D37F3" w:rsidRPr="00B86E0E" w:rsidRDefault="00691467" w:rsidP="004D37F3">
            <w:pPr>
              <w:widowControl w:val="0"/>
              <w:jc w:val="right"/>
              <w:rPr>
                <w:color w:val="000000"/>
                <w:sz w:val="20"/>
                <w:szCs w:val="20"/>
                <w:lang w:val="fr-FR"/>
              </w:rPr>
            </w:pPr>
            <w:r w:rsidRPr="00B86E0E">
              <w:rPr>
                <w:color w:val="000000"/>
                <w:sz w:val="20"/>
                <w:szCs w:val="20"/>
                <w:lang w:val="fr-FR"/>
              </w:rPr>
              <w:t>0,01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71D96B9B" w14:textId="4955F5FF" w:rsidR="004D37F3" w:rsidRPr="00B86E0E" w:rsidRDefault="00432FBE" w:rsidP="004D37F3">
            <w:pPr>
              <w:widowControl w:val="0"/>
              <w:jc w:val="right"/>
              <w:rPr>
                <w:color w:val="000000"/>
                <w:sz w:val="20"/>
                <w:szCs w:val="20"/>
                <w:lang w:val="fr-FR"/>
              </w:rPr>
            </w:pPr>
            <w:r w:rsidRPr="00B86E0E">
              <w:rPr>
                <w:color w:val="000000"/>
                <w:sz w:val="20"/>
                <w:szCs w:val="20"/>
                <w:lang w:val="fr-FR"/>
              </w:rPr>
              <w:t>0,0</w:t>
            </w:r>
          </w:p>
        </w:tc>
        <w:tc>
          <w:tcPr>
            <w:tcW w:w="542" w:type="pct"/>
            <w:tcBorders>
              <w:top w:val="single" w:sz="4" w:space="0" w:color="auto"/>
              <w:left w:val="single" w:sz="4" w:space="0" w:color="auto"/>
              <w:bottom w:val="single" w:sz="4" w:space="0" w:color="auto"/>
              <w:right w:val="single" w:sz="4" w:space="0" w:color="auto"/>
            </w:tcBorders>
          </w:tcPr>
          <w:p w14:paraId="3D021A1C" w14:textId="7F895822" w:rsidR="004D37F3" w:rsidRPr="00B86E0E" w:rsidRDefault="00C1456E" w:rsidP="004D37F3">
            <w:pPr>
              <w:widowControl w:val="0"/>
              <w:jc w:val="right"/>
              <w:rPr>
                <w:color w:val="000000"/>
                <w:sz w:val="20"/>
                <w:szCs w:val="20"/>
                <w:lang w:val="fr-FR"/>
              </w:rPr>
            </w:pPr>
            <w:r w:rsidRPr="00B86E0E">
              <w:rPr>
                <w:color w:val="000000"/>
                <w:sz w:val="20"/>
                <w:szCs w:val="20"/>
                <w:lang w:val="fr-FR"/>
              </w:rPr>
              <w:t>0,0</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B0874E" w14:textId="14B2DC26" w:rsidR="004D37F3" w:rsidRPr="00B86E0E" w:rsidRDefault="004D37F3" w:rsidP="004D37F3">
            <w:pPr>
              <w:widowControl w:val="0"/>
              <w:jc w:val="right"/>
              <w:rPr>
                <w:color w:val="000000"/>
                <w:sz w:val="20"/>
                <w:szCs w:val="20"/>
                <w:lang w:val="fr-FR"/>
              </w:rPr>
            </w:pPr>
            <w:r w:rsidRPr="00B86E0E">
              <w:rPr>
                <w:color w:val="000000"/>
                <w:sz w:val="20"/>
                <w:szCs w:val="20"/>
                <w:lang w:val="fr-FR"/>
              </w:rPr>
              <w:t>0,01</w:t>
            </w:r>
          </w:p>
        </w:tc>
      </w:tr>
      <w:tr w:rsidR="004D37F3" w:rsidRPr="00B86E0E" w14:paraId="4E38AB78" w14:textId="77777777" w:rsidTr="00DE0ED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F74F0FF" w14:textId="647448A8" w:rsidR="004D37F3" w:rsidRPr="00B86E0E" w:rsidRDefault="00E94448" w:rsidP="004D37F3">
            <w:pPr>
              <w:widowControl w:val="0"/>
              <w:jc w:val="left"/>
              <w:rPr>
                <w:color w:val="000000"/>
                <w:sz w:val="20"/>
                <w:szCs w:val="20"/>
                <w:lang w:val="fr-FR"/>
              </w:rPr>
            </w:pPr>
            <w:r w:rsidRPr="00B86E0E">
              <w:rPr>
                <w:color w:val="000000"/>
                <w:sz w:val="20"/>
                <w:szCs w:val="20"/>
                <w:lang w:val="fr-FR"/>
              </w:rPr>
              <w:t>HCFC-</w:t>
            </w:r>
            <w:r w:rsidR="004D37F3" w:rsidRPr="00B86E0E">
              <w:rPr>
                <w:color w:val="000000"/>
                <w:sz w:val="20"/>
                <w:szCs w:val="20"/>
                <w:lang w:val="fr-FR"/>
              </w:rPr>
              <w:t>141b</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44E4EB7" w14:textId="55711E8D" w:rsidR="004D37F3" w:rsidRPr="00B86E0E" w:rsidRDefault="004D37F3" w:rsidP="004D37F3">
            <w:pPr>
              <w:widowControl w:val="0"/>
              <w:jc w:val="right"/>
              <w:rPr>
                <w:color w:val="000000"/>
                <w:sz w:val="20"/>
                <w:szCs w:val="20"/>
                <w:lang w:val="fr-FR" w:eastAsia="en-CA"/>
              </w:rPr>
            </w:pPr>
            <w:r w:rsidRPr="00B86E0E">
              <w:rPr>
                <w:sz w:val="20"/>
                <w:szCs w:val="20"/>
                <w:lang w:val="fr-FR"/>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6B2E816B" w14:textId="6FADD778" w:rsidR="004D37F3" w:rsidRPr="00B86E0E" w:rsidRDefault="004D37F3" w:rsidP="004D37F3">
            <w:pPr>
              <w:widowControl w:val="0"/>
              <w:jc w:val="right"/>
              <w:rPr>
                <w:color w:val="000000"/>
                <w:sz w:val="20"/>
                <w:szCs w:val="20"/>
                <w:lang w:val="fr-FR"/>
              </w:rPr>
            </w:pPr>
            <w:r w:rsidRPr="00B86E0E">
              <w:rPr>
                <w:sz w:val="20"/>
                <w:szCs w:val="20"/>
                <w:lang w:val="fr-FR"/>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227D5E3" w14:textId="7B300509" w:rsidR="004D37F3" w:rsidRPr="00B86E0E" w:rsidRDefault="004D37F3" w:rsidP="004D37F3">
            <w:pPr>
              <w:widowControl w:val="0"/>
              <w:jc w:val="right"/>
              <w:rPr>
                <w:color w:val="000000"/>
                <w:sz w:val="20"/>
                <w:szCs w:val="20"/>
                <w:lang w:val="fr-FR"/>
              </w:rPr>
            </w:pPr>
            <w:r w:rsidRPr="00B86E0E">
              <w:rPr>
                <w:sz w:val="20"/>
                <w:szCs w:val="20"/>
                <w:lang w:val="fr-FR"/>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7D455495" w14:textId="7C3E2094" w:rsidR="004D37F3" w:rsidRPr="00B86E0E" w:rsidRDefault="004D37F3" w:rsidP="004D37F3">
            <w:pPr>
              <w:widowControl w:val="0"/>
              <w:jc w:val="right"/>
              <w:rPr>
                <w:color w:val="000000"/>
                <w:sz w:val="20"/>
                <w:szCs w:val="20"/>
                <w:lang w:val="fr-FR"/>
              </w:rPr>
            </w:pPr>
            <w:r w:rsidRPr="00B86E0E">
              <w:rPr>
                <w:sz w:val="20"/>
                <w:szCs w:val="20"/>
                <w:lang w:val="fr-FR"/>
              </w:rPr>
              <w:t>0,0</w:t>
            </w:r>
          </w:p>
        </w:tc>
        <w:tc>
          <w:tcPr>
            <w:tcW w:w="542" w:type="pct"/>
            <w:tcBorders>
              <w:top w:val="single" w:sz="4" w:space="0" w:color="auto"/>
              <w:left w:val="single" w:sz="4" w:space="0" w:color="auto"/>
              <w:bottom w:val="single" w:sz="4" w:space="0" w:color="auto"/>
              <w:right w:val="single" w:sz="4" w:space="0" w:color="auto"/>
            </w:tcBorders>
          </w:tcPr>
          <w:p w14:paraId="67CAC05A" w14:textId="7927A3FC" w:rsidR="004D37F3" w:rsidRPr="00B86E0E" w:rsidRDefault="00C1456E" w:rsidP="004D37F3">
            <w:pPr>
              <w:widowControl w:val="0"/>
              <w:jc w:val="right"/>
              <w:rPr>
                <w:color w:val="000000"/>
                <w:sz w:val="20"/>
                <w:szCs w:val="20"/>
                <w:lang w:val="fr-FR"/>
              </w:rPr>
            </w:pPr>
            <w:r w:rsidRPr="00B86E0E">
              <w:rPr>
                <w:color w:val="000000"/>
                <w:sz w:val="20"/>
                <w:szCs w:val="20"/>
                <w:lang w:val="fr-FR"/>
              </w:rPr>
              <w:t>0,0</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423002" w14:textId="2CB46763" w:rsidR="004D37F3" w:rsidRPr="00B86E0E" w:rsidRDefault="004D37F3" w:rsidP="004D37F3">
            <w:pPr>
              <w:widowControl w:val="0"/>
              <w:jc w:val="right"/>
              <w:rPr>
                <w:color w:val="000000"/>
                <w:sz w:val="20"/>
                <w:szCs w:val="20"/>
                <w:lang w:val="fr-FR"/>
              </w:rPr>
            </w:pPr>
            <w:r w:rsidRPr="00B86E0E">
              <w:rPr>
                <w:color w:val="000000"/>
                <w:sz w:val="20"/>
                <w:szCs w:val="20"/>
                <w:lang w:val="fr-FR"/>
              </w:rPr>
              <w:t>2,60</w:t>
            </w:r>
          </w:p>
        </w:tc>
      </w:tr>
      <w:tr w:rsidR="004D37F3" w:rsidRPr="00B86E0E" w14:paraId="182B3F96" w14:textId="77777777" w:rsidTr="00DE0ED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4AEFD4" w14:textId="0DE0EC7B" w:rsidR="004D37F3" w:rsidRPr="00B86E0E" w:rsidRDefault="00E94448" w:rsidP="004D37F3">
            <w:pPr>
              <w:widowControl w:val="0"/>
              <w:jc w:val="left"/>
              <w:rPr>
                <w:color w:val="000000"/>
                <w:sz w:val="20"/>
                <w:szCs w:val="20"/>
                <w:lang w:val="fr-FR"/>
              </w:rPr>
            </w:pPr>
            <w:r w:rsidRPr="00B86E0E">
              <w:rPr>
                <w:color w:val="000000"/>
                <w:sz w:val="20"/>
                <w:szCs w:val="20"/>
                <w:lang w:val="fr-FR"/>
              </w:rPr>
              <w:t>HCFC-</w:t>
            </w:r>
            <w:r w:rsidR="004D37F3" w:rsidRPr="00B86E0E">
              <w:rPr>
                <w:color w:val="000000"/>
                <w:sz w:val="20"/>
                <w:szCs w:val="20"/>
                <w:lang w:val="fr-FR"/>
              </w:rPr>
              <w:t>142b</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9DF7620" w14:textId="737E9379" w:rsidR="004D37F3" w:rsidRPr="00B86E0E" w:rsidRDefault="00916E6A" w:rsidP="004D37F3">
            <w:pPr>
              <w:widowControl w:val="0"/>
              <w:jc w:val="right"/>
              <w:rPr>
                <w:color w:val="000000"/>
                <w:sz w:val="20"/>
                <w:szCs w:val="20"/>
                <w:lang w:val="fr-FR" w:eastAsia="en-CA"/>
              </w:rPr>
            </w:pPr>
            <w:r w:rsidRPr="00B86E0E">
              <w:rPr>
                <w:color w:val="000000"/>
                <w:sz w:val="20"/>
                <w:szCs w:val="20"/>
                <w:lang w:val="fr-FR" w:eastAsia="fr"/>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CC388DB" w14:textId="7D3D1547" w:rsidR="004D37F3" w:rsidRPr="00B86E0E" w:rsidRDefault="001D15BB" w:rsidP="004D37F3">
            <w:pPr>
              <w:widowControl w:val="0"/>
              <w:jc w:val="right"/>
              <w:rPr>
                <w:color w:val="000000"/>
                <w:sz w:val="20"/>
                <w:szCs w:val="20"/>
                <w:lang w:val="fr-FR"/>
              </w:rPr>
            </w:pPr>
            <w:r w:rsidRPr="00B86E0E">
              <w:rPr>
                <w:color w:val="000000"/>
                <w:sz w:val="20"/>
                <w:szCs w:val="20"/>
                <w:lang w:val="fr-FR"/>
              </w:rPr>
              <w:t>0,01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4663498" w14:textId="2CF1158F" w:rsidR="004D37F3" w:rsidRPr="00B86E0E" w:rsidRDefault="00691467" w:rsidP="004D37F3">
            <w:pPr>
              <w:widowControl w:val="0"/>
              <w:jc w:val="right"/>
              <w:rPr>
                <w:color w:val="000000"/>
                <w:sz w:val="20"/>
                <w:szCs w:val="20"/>
                <w:lang w:val="fr-FR"/>
              </w:rPr>
            </w:pPr>
            <w:r w:rsidRPr="00B86E0E">
              <w:rPr>
                <w:color w:val="000000"/>
                <w:sz w:val="20"/>
                <w:szCs w:val="20"/>
                <w:lang w:val="fr-FR"/>
              </w:rPr>
              <w:t>0,01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7FFC6895" w14:textId="6C8E0AD3" w:rsidR="004D37F3" w:rsidRPr="00B86E0E" w:rsidRDefault="00432FBE" w:rsidP="004D37F3">
            <w:pPr>
              <w:widowControl w:val="0"/>
              <w:jc w:val="right"/>
              <w:rPr>
                <w:color w:val="000000"/>
                <w:sz w:val="20"/>
                <w:szCs w:val="20"/>
                <w:lang w:val="fr-FR"/>
              </w:rPr>
            </w:pPr>
            <w:r w:rsidRPr="00B86E0E">
              <w:rPr>
                <w:color w:val="000000"/>
                <w:sz w:val="20"/>
                <w:szCs w:val="20"/>
                <w:lang w:val="fr-FR"/>
              </w:rPr>
              <w:t>0,0</w:t>
            </w:r>
          </w:p>
        </w:tc>
        <w:tc>
          <w:tcPr>
            <w:tcW w:w="542" w:type="pct"/>
            <w:tcBorders>
              <w:top w:val="single" w:sz="4" w:space="0" w:color="auto"/>
              <w:left w:val="single" w:sz="4" w:space="0" w:color="auto"/>
              <w:bottom w:val="single" w:sz="4" w:space="0" w:color="auto"/>
              <w:right w:val="single" w:sz="4" w:space="0" w:color="auto"/>
            </w:tcBorders>
          </w:tcPr>
          <w:p w14:paraId="11451345" w14:textId="39D21934" w:rsidR="004D37F3" w:rsidRPr="00B86E0E" w:rsidRDefault="00C1456E" w:rsidP="004D37F3">
            <w:pPr>
              <w:widowControl w:val="0"/>
              <w:jc w:val="right"/>
              <w:rPr>
                <w:color w:val="000000"/>
                <w:sz w:val="20"/>
                <w:szCs w:val="20"/>
                <w:lang w:val="fr-FR"/>
              </w:rPr>
            </w:pPr>
            <w:r w:rsidRPr="00B86E0E">
              <w:rPr>
                <w:color w:val="000000"/>
                <w:sz w:val="20"/>
                <w:szCs w:val="20"/>
                <w:lang w:val="fr-FR"/>
              </w:rPr>
              <w:t>0,0</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00EA5A" w14:textId="1FEF02AE" w:rsidR="004D37F3" w:rsidRPr="00B86E0E" w:rsidRDefault="004D37F3" w:rsidP="004D37F3">
            <w:pPr>
              <w:widowControl w:val="0"/>
              <w:jc w:val="right"/>
              <w:rPr>
                <w:color w:val="000000"/>
                <w:sz w:val="20"/>
                <w:szCs w:val="20"/>
                <w:lang w:val="fr-FR"/>
              </w:rPr>
            </w:pPr>
            <w:r w:rsidRPr="00B86E0E">
              <w:rPr>
                <w:color w:val="000000"/>
                <w:sz w:val="20"/>
                <w:szCs w:val="20"/>
                <w:lang w:val="fr-FR"/>
              </w:rPr>
              <w:t>0,02</w:t>
            </w:r>
          </w:p>
        </w:tc>
      </w:tr>
      <w:tr w:rsidR="004D37F3" w:rsidRPr="00B86E0E" w14:paraId="61CB1FE8" w14:textId="77777777" w:rsidTr="00DE0ED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331C82" w14:textId="5BAA3F20" w:rsidR="004D37F3" w:rsidRPr="00B86E0E" w:rsidRDefault="004D37F3" w:rsidP="004D37F3">
            <w:pPr>
              <w:jc w:val="left"/>
              <w:rPr>
                <w:rFonts w:eastAsiaTheme="minorHAnsi"/>
                <w:b/>
                <w:sz w:val="20"/>
                <w:szCs w:val="20"/>
                <w:lang w:val="fr-FR"/>
              </w:rPr>
            </w:pPr>
            <w:r w:rsidRPr="00B86E0E">
              <w:rPr>
                <w:b/>
                <w:sz w:val="20"/>
                <w:szCs w:val="20"/>
                <w:lang w:val="fr-FR"/>
              </w:rPr>
              <w:t>Total (tonnes PAO)</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D977DA" w14:textId="61BBC49E" w:rsidR="004D37F3" w:rsidRPr="00B86E0E" w:rsidRDefault="00916E6A" w:rsidP="004D37F3">
            <w:pPr>
              <w:widowControl w:val="0"/>
              <w:jc w:val="right"/>
              <w:rPr>
                <w:b/>
                <w:color w:val="000000"/>
                <w:sz w:val="20"/>
                <w:szCs w:val="20"/>
                <w:lang w:val="fr-FR" w:eastAsia="en-CA"/>
              </w:rPr>
            </w:pPr>
            <w:r w:rsidRPr="00B86E0E">
              <w:rPr>
                <w:b/>
                <w:color w:val="000000"/>
                <w:sz w:val="20"/>
                <w:szCs w:val="20"/>
                <w:lang w:val="fr-FR" w:eastAsia="fr"/>
              </w:rPr>
              <w:t>9,75</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6D7AAC1" w14:textId="753D7DF6" w:rsidR="004D37F3" w:rsidRPr="00B86E0E" w:rsidRDefault="001D15BB" w:rsidP="004D37F3">
            <w:pPr>
              <w:widowControl w:val="0"/>
              <w:jc w:val="right"/>
              <w:rPr>
                <w:b/>
                <w:color w:val="000000"/>
                <w:sz w:val="20"/>
                <w:szCs w:val="20"/>
                <w:lang w:val="fr-FR"/>
              </w:rPr>
            </w:pPr>
            <w:r w:rsidRPr="00B86E0E">
              <w:rPr>
                <w:b/>
                <w:color w:val="000000"/>
                <w:sz w:val="20"/>
                <w:szCs w:val="20"/>
                <w:lang w:val="fr-FR"/>
              </w:rPr>
              <w:t>6,25</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ABE8FAB" w14:textId="0EA7F75C" w:rsidR="004D37F3" w:rsidRPr="00B86E0E" w:rsidRDefault="00691467" w:rsidP="004D37F3">
            <w:pPr>
              <w:widowControl w:val="0"/>
              <w:jc w:val="right"/>
              <w:rPr>
                <w:b/>
                <w:color w:val="000000"/>
                <w:sz w:val="20"/>
                <w:szCs w:val="20"/>
                <w:lang w:val="fr-FR"/>
              </w:rPr>
            </w:pPr>
            <w:r w:rsidRPr="00B86E0E">
              <w:rPr>
                <w:b/>
                <w:color w:val="000000"/>
                <w:sz w:val="20"/>
                <w:szCs w:val="20"/>
                <w:lang w:val="fr-FR"/>
              </w:rPr>
              <w:t>1,31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5B9A7FFE" w14:textId="10830D17" w:rsidR="004D37F3" w:rsidRPr="00B86E0E" w:rsidRDefault="00432FBE" w:rsidP="004D37F3">
            <w:pPr>
              <w:jc w:val="right"/>
              <w:rPr>
                <w:b/>
                <w:color w:val="000000"/>
                <w:sz w:val="20"/>
                <w:szCs w:val="20"/>
                <w:lang w:val="fr-FR"/>
              </w:rPr>
            </w:pPr>
            <w:r w:rsidRPr="00B86E0E">
              <w:rPr>
                <w:b/>
                <w:color w:val="000000"/>
                <w:sz w:val="20"/>
                <w:szCs w:val="20"/>
                <w:lang w:val="fr-FR"/>
              </w:rPr>
              <w:t>0,81</w:t>
            </w:r>
          </w:p>
        </w:tc>
        <w:tc>
          <w:tcPr>
            <w:tcW w:w="542" w:type="pct"/>
            <w:tcBorders>
              <w:top w:val="single" w:sz="4" w:space="0" w:color="auto"/>
              <w:left w:val="single" w:sz="4" w:space="0" w:color="auto"/>
              <w:bottom w:val="single" w:sz="4" w:space="0" w:color="auto"/>
              <w:right w:val="single" w:sz="4" w:space="0" w:color="auto"/>
            </w:tcBorders>
          </w:tcPr>
          <w:p w14:paraId="512D0A31" w14:textId="542106FD" w:rsidR="004D37F3" w:rsidRPr="00B86E0E" w:rsidRDefault="00C1456E" w:rsidP="004D37F3">
            <w:pPr>
              <w:jc w:val="right"/>
              <w:rPr>
                <w:b/>
                <w:color w:val="000000"/>
                <w:sz w:val="20"/>
                <w:szCs w:val="20"/>
                <w:lang w:val="fr-FR"/>
              </w:rPr>
            </w:pPr>
            <w:r w:rsidRPr="00B86E0E">
              <w:rPr>
                <w:b/>
                <w:color w:val="000000"/>
                <w:sz w:val="20"/>
                <w:szCs w:val="20"/>
                <w:lang w:val="fr-FR"/>
              </w:rPr>
              <w:t>1,39</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ECC840" w14:textId="2F468C27" w:rsidR="004D37F3" w:rsidRPr="00B86E0E" w:rsidRDefault="004D37F3" w:rsidP="004D37F3">
            <w:pPr>
              <w:jc w:val="right"/>
              <w:rPr>
                <w:rFonts w:eastAsiaTheme="minorHAnsi"/>
                <w:b/>
                <w:color w:val="000000"/>
                <w:sz w:val="20"/>
                <w:szCs w:val="20"/>
                <w:lang w:val="fr-FR"/>
              </w:rPr>
            </w:pPr>
            <w:r w:rsidRPr="00B86E0E">
              <w:rPr>
                <w:b/>
                <w:color w:val="000000"/>
                <w:sz w:val="20"/>
                <w:szCs w:val="20"/>
                <w:lang w:val="fr-FR"/>
              </w:rPr>
              <w:t>16,88</w:t>
            </w:r>
          </w:p>
        </w:tc>
      </w:tr>
    </w:tbl>
    <w:p w14:paraId="10F42F27" w14:textId="09C1D3AA" w:rsidR="00954046" w:rsidRPr="00B86E0E" w:rsidRDefault="00954046">
      <w:pPr>
        <w:rPr>
          <w:sz w:val="18"/>
          <w:szCs w:val="18"/>
          <w:lang w:val="fr-FR"/>
        </w:rPr>
      </w:pPr>
      <w:r w:rsidRPr="00B86E0E">
        <w:rPr>
          <w:sz w:val="18"/>
          <w:szCs w:val="18"/>
          <w:lang w:val="fr-FR"/>
        </w:rPr>
        <w:t xml:space="preserve">*Données du programme de pays </w:t>
      </w:r>
    </w:p>
    <w:p w14:paraId="68314F1F" w14:textId="77777777" w:rsidR="00954046" w:rsidRPr="00B86E0E" w:rsidRDefault="00954046">
      <w:pPr>
        <w:rPr>
          <w:lang w:val="fr-FR"/>
        </w:rPr>
      </w:pPr>
    </w:p>
    <w:p w14:paraId="0602AC71" w14:textId="0BDD4E4B" w:rsidR="002F2FE5" w:rsidRPr="00B86E0E" w:rsidRDefault="00E37354" w:rsidP="00C45CFA">
      <w:pPr>
        <w:pStyle w:val="Heading1"/>
        <w:rPr>
          <w:lang w:val="fr-FR"/>
        </w:rPr>
      </w:pPr>
      <w:r w:rsidRPr="00B86E0E">
        <w:rPr>
          <w:lang w:val="fr-FR"/>
        </w:rPr>
        <w:t>Le seul HCFC actuellement importé à Cuba est le HCFC-22, utilisé pour l'entretien des équipements de réfrigération et de climatisation. Des interdictions d'importer du HCFC</w:t>
      </w:r>
      <w:r w:rsidR="00A1546E" w:rsidRPr="00B86E0E">
        <w:rPr>
          <w:lang w:val="fr-FR"/>
        </w:rPr>
        <w:noBreakHyphen/>
        <w:t>141b en vrac et contenu dans des polyols prémél</w:t>
      </w:r>
      <w:r w:rsidR="00E94448" w:rsidRPr="00B86E0E">
        <w:rPr>
          <w:lang w:val="fr-FR"/>
        </w:rPr>
        <w:t>angés ont été respectivement promulguées le 1</w:t>
      </w:r>
      <w:r w:rsidR="00E94448" w:rsidRPr="00B86E0E">
        <w:rPr>
          <w:vertAlign w:val="superscript"/>
          <w:lang w:val="fr-FR"/>
        </w:rPr>
        <w:t>er</w:t>
      </w:r>
      <w:r w:rsidR="00E94448" w:rsidRPr="00B86E0E">
        <w:rPr>
          <w:lang w:val="fr-FR"/>
        </w:rPr>
        <w:t xml:space="preserve"> janvier 2014 et le 1</w:t>
      </w:r>
      <w:r w:rsidR="00E94448" w:rsidRPr="00B86E0E">
        <w:rPr>
          <w:vertAlign w:val="superscript"/>
          <w:lang w:val="fr-FR"/>
        </w:rPr>
        <w:t>er</w:t>
      </w:r>
      <w:r w:rsidR="00E94448" w:rsidRPr="00B86E0E">
        <w:rPr>
          <w:lang w:val="fr-FR"/>
        </w:rPr>
        <w:t xml:space="preserve"> janvier 2016</w:t>
      </w:r>
      <w:r w:rsidR="00A1546E" w:rsidRPr="00B86E0E">
        <w:rPr>
          <w:lang w:val="fr-FR"/>
        </w:rPr>
        <w:t>.</w:t>
      </w:r>
    </w:p>
    <w:p w14:paraId="28EDC4D4" w14:textId="67066A54" w:rsidR="00BD6E2B" w:rsidRPr="00B86E0E" w:rsidRDefault="00B46793" w:rsidP="00C45CFA">
      <w:pPr>
        <w:pStyle w:val="Heading1"/>
        <w:rPr>
          <w:lang w:val="fr-FR"/>
        </w:rPr>
      </w:pPr>
      <w:r w:rsidRPr="00B86E0E">
        <w:rPr>
          <w:lang w:val="fr-FR"/>
        </w:rPr>
        <w:t xml:space="preserve">Le niveau global de consommation de HCFC avait été maintenu en deçà des limites de contrôle au cours des années précédentes grâce au bon fonctionnement du système d'octroi de licences et de quotas et à la mise en place progressive de technologies de remplacement. La consommation de HCFC-22 a fortement diminué au cours des dernières années en raison des tensions financières causées entre autres par la pandémie de COVID-19, l'inflation, le ralentissement du secteur du tourisme et l'augmentation des coûts de transport et d'assurance. On s'attend à ce que dans les années à venir, suite à la reprise économique </w:t>
      </w:r>
      <w:r w:rsidR="005E745E" w:rsidRPr="00B86E0E">
        <w:rPr>
          <w:lang w:val="fr-FR"/>
        </w:rPr>
        <w:t>mondiale, les</w:t>
      </w:r>
      <w:r w:rsidRPr="00B86E0E">
        <w:rPr>
          <w:lang w:val="fr-FR"/>
        </w:rPr>
        <w:t xml:space="preserve"> importations de HCFC</w:t>
      </w:r>
      <w:r w:rsidR="001B2AFE" w:rsidRPr="00B86E0E">
        <w:rPr>
          <w:lang w:val="fr-FR"/>
        </w:rPr>
        <w:noBreakHyphen/>
      </w:r>
      <w:r w:rsidRPr="00B86E0E">
        <w:rPr>
          <w:lang w:val="fr-FR"/>
        </w:rPr>
        <w:t>22 augmentent légèrement, comme elles l'ont déjà fait en 2022, mais sans revenir aux niveaux d'avant la pandémie.</w:t>
      </w:r>
    </w:p>
    <w:p w14:paraId="31F94DFA" w14:textId="027BB9C4" w:rsidR="00954046" w:rsidRPr="00B86E0E" w:rsidRDefault="00954046" w:rsidP="00051350">
      <w:pPr>
        <w:pStyle w:val="Heading1"/>
        <w:keepNext/>
        <w:numPr>
          <w:ilvl w:val="0"/>
          <w:numId w:val="0"/>
        </w:numPr>
        <w:rPr>
          <w:i/>
          <w:lang w:val="fr-FR"/>
        </w:rPr>
      </w:pPr>
      <w:r w:rsidRPr="00B86E0E">
        <w:rPr>
          <w:i/>
          <w:lang w:val="fr-FR"/>
        </w:rPr>
        <w:t>Rapport de mise en œuvre du programme de pays</w:t>
      </w:r>
    </w:p>
    <w:p w14:paraId="577898C7" w14:textId="22298A83" w:rsidR="00BE242C" w:rsidRPr="00B86E0E" w:rsidRDefault="0072798E" w:rsidP="00CF640B">
      <w:pPr>
        <w:pStyle w:val="Heading1"/>
        <w:rPr>
          <w:lang w:val="fr-FR"/>
        </w:rPr>
      </w:pPr>
      <w:r w:rsidRPr="00B86E0E">
        <w:rPr>
          <w:lang w:val="fr-FR"/>
        </w:rPr>
        <w:t>Le Gouvernement de Cuba a communiqué des données sur la consommation du secteur des HCFC dans le rapport de mise en œuvre du programme de pays 2021 qui diffèrent légèrement des données communiquées en vertu de l'article 7 du Protocole de Montréal. La différence est attribuée à la déduction des données communiquées en vertu de l'article 7 d'une petite quantité de HCFC</w:t>
      </w:r>
      <w:r w:rsidR="00B50B04" w:rsidRPr="00B86E0E">
        <w:rPr>
          <w:lang w:val="fr-FR"/>
        </w:rPr>
        <w:noBreakHyphen/>
      </w:r>
      <w:r w:rsidRPr="00B86E0E">
        <w:rPr>
          <w:lang w:val="fr-FR"/>
        </w:rPr>
        <w:t>22 qui a été détruite.</w:t>
      </w:r>
    </w:p>
    <w:p w14:paraId="0677D93F" w14:textId="09EB4468" w:rsidR="005313A0" w:rsidRPr="00B86E0E" w:rsidRDefault="005313A0" w:rsidP="00F571F0">
      <w:pPr>
        <w:keepNext/>
        <w:spacing w:after="220"/>
        <w:rPr>
          <w:i/>
          <w:iCs/>
          <w:lang w:val="fr-FR"/>
        </w:rPr>
      </w:pPr>
      <w:r w:rsidRPr="00B86E0E">
        <w:rPr>
          <w:i/>
          <w:iCs/>
          <w:lang w:val="fr-FR"/>
        </w:rPr>
        <w:t>Rapport de vérification</w:t>
      </w:r>
    </w:p>
    <w:p w14:paraId="10A9A6B8" w14:textId="26B9FB84" w:rsidR="008A4418" w:rsidRPr="00B86E0E" w:rsidRDefault="008A4418" w:rsidP="00F571F0">
      <w:pPr>
        <w:pStyle w:val="Heading1"/>
        <w:keepNext/>
        <w:spacing w:after="220"/>
        <w:rPr>
          <w:u w:val="single"/>
          <w:lang w:val="fr-FR"/>
        </w:rPr>
      </w:pPr>
      <w:r w:rsidRPr="00B86E0E">
        <w:rPr>
          <w:lang w:val="fr-FR"/>
        </w:rPr>
        <w:t>La vérification de la consommation de HCFC pour 2020 à 2022 était toujours en cours d'élaboration au moment de la publication du présent document, car les données de consommation pour 2022 ne sont disponibles que depuis le 28 avril 2023. La vérification devrait être soumise d'ici juin 2023, et au plus tard 12 semaines avant la 93</w:t>
      </w:r>
      <w:r w:rsidR="00EC1395" w:rsidRPr="00B86E0E">
        <w:rPr>
          <w:vertAlign w:val="superscript"/>
          <w:lang w:val="fr-FR"/>
        </w:rPr>
        <w:t>e</w:t>
      </w:r>
      <w:r w:rsidRPr="00B86E0E">
        <w:rPr>
          <w:lang w:val="fr-FR"/>
        </w:rPr>
        <w:t xml:space="preserve"> réunion.</w:t>
      </w:r>
    </w:p>
    <w:p w14:paraId="74E19D72" w14:textId="0A1632DB" w:rsidR="007E5957" w:rsidRPr="00B86E0E" w:rsidRDefault="007E5957" w:rsidP="00F571F0">
      <w:pPr>
        <w:pStyle w:val="Heading1"/>
        <w:numPr>
          <w:ilvl w:val="0"/>
          <w:numId w:val="0"/>
        </w:numPr>
        <w:spacing w:after="220"/>
        <w:rPr>
          <w:u w:val="single"/>
          <w:lang w:val="fr-FR"/>
        </w:rPr>
      </w:pPr>
      <w:r w:rsidRPr="00B86E0E">
        <w:rPr>
          <w:u w:val="single"/>
          <w:lang w:val="fr-FR"/>
        </w:rPr>
        <w:t>État de la mise en œuvre de la phase I du plan de gestion de l'élimination des HCFC</w:t>
      </w:r>
    </w:p>
    <w:p w14:paraId="448C1718" w14:textId="594AEC1B" w:rsidR="007E5957" w:rsidRPr="00B86E0E" w:rsidRDefault="007E5957" w:rsidP="00F571F0">
      <w:pPr>
        <w:pStyle w:val="Heading1"/>
        <w:spacing w:after="220"/>
        <w:rPr>
          <w:lang w:val="fr-FR"/>
        </w:rPr>
      </w:pPr>
      <w:r w:rsidRPr="00B86E0E">
        <w:rPr>
          <w:lang w:val="fr-FR"/>
        </w:rPr>
        <w:t>La phase I du PGEH a été achevée en décembre 2021 et le rapport d'achèvement du projet a été soumis le 20 avril 2023.</w:t>
      </w:r>
    </w:p>
    <w:p w14:paraId="6F0410DA" w14:textId="6CDC749F" w:rsidR="00954046" w:rsidRPr="00B86E0E" w:rsidRDefault="00954046" w:rsidP="00F571F0">
      <w:pPr>
        <w:pStyle w:val="Heading1"/>
        <w:numPr>
          <w:ilvl w:val="0"/>
          <w:numId w:val="0"/>
        </w:numPr>
        <w:spacing w:after="220"/>
        <w:rPr>
          <w:u w:val="single"/>
          <w:lang w:val="fr-FR"/>
        </w:rPr>
      </w:pPr>
      <w:r w:rsidRPr="00B86E0E">
        <w:rPr>
          <w:u w:val="single"/>
          <w:lang w:val="fr-FR"/>
        </w:rPr>
        <w:t>Rapport d'étape sur la mise en œuvre de la première tranche de la phase II du plan de gestion de l'élimination des HCFC</w:t>
      </w:r>
    </w:p>
    <w:p w14:paraId="17EECFE1" w14:textId="69E6F6A4" w:rsidR="00F12644" w:rsidRPr="00B86E0E" w:rsidRDefault="00F12644" w:rsidP="00F571F0">
      <w:pPr>
        <w:keepNext/>
        <w:spacing w:after="220"/>
        <w:rPr>
          <w:i/>
          <w:iCs/>
          <w:lang w:val="fr-FR"/>
        </w:rPr>
      </w:pPr>
      <w:r w:rsidRPr="00B86E0E">
        <w:rPr>
          <w:i/>
          <w:iCs/>
          <w:lang w:val="fr-FR"/>
        </w:rPr>
        <w:t>Cadre juridique</w:t>
      </w:r>
    </w:p>
    <w:p w14:paraId="293B6470" w14:textId="5B7F4315" w:rsidR="00F12644" w:rsidRPr="00B86E0E" w:rsidRDefault="00F12644" w:rsidP="00F571F0">
      <w:pPr>
        <w:pStyle w:val="Heading1"/>
        <w:widowControl w:val="0"/>
        <w:tabs>
          <w:tab w:val="clear" w:pos="0"/>
        </w:tabs>
        <w:spacing w:after="220"/>
        <w:rPr>
          <w:lang w:val="fr-FR"/>
        </w:rPr>
      </w:pPr>
      <w:r w:rsidRPr="00B86E0E">
        <w:rPr>
          <w:lang w:val="fr-FR"/>
        </w:rPr>
        <w:t>Le Gouvernement de Cuba a ratifié l'Amendement de Kigali au Protocole de Montréal en date du 20 juin 2019. Depuis l'approbation de la phase II du PGEH, le Ministère des sciences, de la technologie et de l'environnement (CITMA) a promulgué trois résolutions visant à réglementer la gestion (c'est-à-dire la manipulation, le transport et la destruction) des produits chimiques dangereux, y compris les frigorigènes, l'objectif étant de mettre en place le système d'octroi de lic</w:t>
      </w:r>
      <w:r w:rsidR="00E94448" w:rsidRPr="00B86E0E">
        <w:rPr>
          <w:lang w:val="fr-FR"/>
        </w:rPr>
        <w:t>ences et de quotas pour les HFC</w:t>
      </w:r>
      <w:r w:rsidRPr="00B86E0E">
        <w:rPr>
          <w:lang w:val="fr-FR"/>
        </w:rPr>
        <w:t xml:space="preserve"> et d'appliquer le nouveau système harmonisé de positions tarifaires de l'Organisation mondiale des douanes pour les importations de frigorigènes. </w:t>
      </w:r>
    </w:p>
    <w:p w14:paraId="4D72BDD0" w14:textId="0669B5F5" w:rsidR="00A118E4" w:rsidRPr="00B86E0E" w:rsidRDefault="008F6FEA" w:rsidP="00F571F0">
      <w:pPr>
        <w:pStyle w:val="Heading1"/>
        <w:spacing w:after="220"/>
        <w:rPr>
          <w:lang w:val="fr-FR"/>
        </w:rPr>
      </w:pPr>
      <w:r w:rsidRPr="00B86E0E">
        <w:rPr>
          <w:lang w:val="fr-FR"/>
        </w:rPr>
        <w:t>Une formation a été dispensée à 35 agents des douanes (dont 30 femmes) et 75 investisseurs et planificateurs (dont 42 femmes) sur la réglementation relative aux substances appauvrissant la couche d'ozone (SAO), et un atelier a été organisé pour 73 importateurs de frigorigènes et d'équipements de réfrigération et de climatisation (dont 30 femmes) concernant les exigences des systèmes du froid à travers le pays, les importations prévues ainsi que l'état des lieux et les tendances en matière technologique.</w:t>
      </w:r>
    </w:p>
    <w:p w14:paraId="1070BB88" w14:textId="1E521169" w:rsidR="00954046" w:rsidRPr="00B86E0E" w:rsidRDefault="00954046" w:rsidP="00F571F0">
      <w:pPr>
        <w:pStyle w:val="Heading1"/>
        <w:widowControl w:val="0"/>
        <w:numPr>
          <w:ilvl w:val="0"/>
          <w:numId w:val="0"/>
        </w:numPr>
        <w:spacing w:after="220"/>
        <w:rPr>
          <w:lang w:val="fr-FR"/>
        </w:rPr>
      </w:pPr>
      <w:r w:rsidRPr="00B86E0E">
        <w:rPr>
          <w:i/>
          <w:lang w:val="fr-FR"/>
        </w:rPr>
        <w:t>Secteur de l’entretien en réfrigération</w:t>
      </w:r>
    </w:p>
    <w:p w14:paraId="0CB68F71" w14:textId="089A72F2" w:rsidR="00EF413D" w:rsidRPr="00B86E0E" w:rsidRDefault="00324B0C" w:rsidP="00F571F0">
      <w:pPr>
        <w:pStyle w:val="Heading1"/>
        <w:widowControl w:val="0"/>
        <w:tabs>
          <w:tab w:val="clear" w:pos="0"/>
        </w:tabs>
        <w:spacing w:after="220"/>
        <w:rPr>
          <w:lang w:val="fr-FR"/>
        </w:rPr>
      </w:pPr>
      <w:r w:rsidRPr="00B86E0E">
        <w:rPr>
          <w:lang w:val="fr-FR"/>
        </w:rPr>
        <w:t>Les activités suivantes ont été mises en œuvre dans le secteur de l'entretien en réfrigération et climatisation depuis janvier 2021 :</w:t>
      </w:r>
    </w:p>
    <w:p w14:paraId="325AF64F" w14:textId="18DE97A9" w:rsidR="00324B0C" w:rsidRPr="00B86E0E" w:rsidRDefault="00324B0C" w:rsidP="00F571F0">
      <w:pPr>
        <w:pStyle w:val="Heading2"/>
        <w:spacing w:after="220"/>
        <w:rPr>
          <w:lang w:val="fr-FR"/>
        </w:rPr>
      </w:pPr>
      <w:r w:rsidRPr="00B86E0E">
        <w:rPr>
          <w:i/>
          <w:lang w:val="fr-FR"/>
        </w:rPr>
        <w:t>Application des bonnes pratiques d'entretien</w:t>
      </w:r>
      <w:r w:rsidRPr="00B86E0E">
        <w:rPr>
          <w:i/>
          <w:iCs/>
          <w:lang w:val="fr-FR"/>
        </w:rPr>
        <w:t>:</w:t>
      </w:r>
      <w:r w:rsidRPr="00B86E0E">
        <w:rPr>
          <w:lang w:val="fr-FR"/>
        </w:rPr>
        <w:t xml:space="preserve"> Au total, 588 techniciens, dont 24 femmes, et 58 formateurs, dont huit femmes, ont reçu une formation pratique sur les bonnes pratiques d'entretien, y compris pour les frigorigènes inflammables, et 45 spécialistes ont reçu une formation avancée sur les bonnes pratiques en entretien ; </w:t>
      </w:r>
      <w:r w:rsidR="00E94448" w:rsidRPr="00B86E0E">
        <w:rPr>
          <w:lang w:val="fr-FR"/>
        </w:rPr>
        <w:t>l’élaboration</w:t>
      </w:r>
      <w:r w:rsidRPr="00B86E0E">
        <w:rPr>
          <w:lang w:val="fr-FR"/>
        </w:rPr>
        <w:t xml:space="preserve"> d'un manuel complémentaire sur les bonnes pratiques d'entret</w:t>
      </w:r>
      <w:r w:rsidR="00E94448" w:rsidRPr="00B86E0E">
        <w:rPr>
          <w:lang w:val="fr-FR"/>
        </w:rPr>
        <w:t>ien en réfrigération a commencé ;</w:t>
      </w:r>
    </w:p>
    <w:p w14:paraId="46744C11" w14:textId="261E6BC6" w:rsidR="000007EC" w:rsidRPr="00B86E0E" w:rsidRDefault="003F7DF3" w:rsidP="00F571F0">
      <w:pPr>
        <w:pStyle w:val="Heading2"/>
        <w:spacing w:after="220"/>
        <w:rPr>
          <w:lang w:val="fr-FR"/>
        </w:rPr>
      </w:pPr>
      <w:r w:rsidRPr="00B86E0E">
        <w:rPr>
          <w:i/>
          <w:lang w:val="fr-FR"/>
        </w:rPr>
        <w:t>Renforcement des institutions d'enseignement technique</w:t>
      </w:r>
      <w:r w:rsidR="00EF413D" w:rsidRPr="00B86E0E">
        <w:rPr>
          <w:lang w:val="fr-FR"/>
        </w:rPr>
        <w:t xml:space="preserve"> : Des visites ont été effectuées dans 16 instituts de formation enseignant les bonnes pratiques d'entretien en réfrigération et climatisation au sein des cinq provinces pour évaluer leurs programmes de réfrigération et leurs installations et leurs besoins en outils, équipements et formation, et pour partager des informations sur les activités du PGEH ; les trois premiers instituts ont été </w:t>
      </w:r>
      <w:r w:rsidR="00E94448" w:rsidRPr="00B86E0E">
        <w:rPr>
          <w:lang w:val="fr-FR"/>
        </w:rPr>
        <w:t>pourvus</w:t>
      </w:r>
      <w:r w:rsidR="00EF413D" w:rsidRPr="00B86E0E">
        <w:rPr>
          <w:lang w:val="fr-FR"/>
        </w:rPr>
        <w:t xml:space="preserve"> en équipements et outils</w:t>
      </w:r>
      <w:r w:rsidR="00500F76" w:rsidRPr="00B86E0E">
        <w:rPr>
          <w:rStyle w:val="FootnoteReference"/>
          <w:lang w:val="fr-FR"/>
        </w:rPr>
        <w:footnoteReference w:id="4"/>
      </w:r>
      <w:r w:rsidR="00EF413D" w:rsidRPr="00B86E0E">
        <w:rPr>
          <w:lang w:val="fr-FR"/>
        </w:rPr>
        <w:t xml:space="preserve"> tandis que d'autres seront équipés au cours de la deuxième tranche ;</w:t>
      </w:r>
    </w:p>
    <w:p w14:paraId="0B1A5A58" w14:textId="5D3FDA52" w:rsidR="0052703D" w:rsidRPr="00B86E0E" w:rsidRDefault="0052703D" w:rsidP="00F571F0">
      <w:pPr>
        <w:pStyle w:val="Heading2"/>
        <w:spacing w:after="220"/>
        <w:rPr>
          <w:lang w:val="fr-FR"/>
        </w:rPr>
      </w:pPr>
      <w:r w:rsidRPr="00B86E0E">
        <w:rPr>
          <w:i/>
          <w:iCs/>
          <w:lang w:val="fr-FR"/>
        </w:rPr>
        <w:t xml:space="preserve">Renforcement du réseau de récupération, recyclage et valorisation des frigorigènes (RRR) : </w:t>
      </w:r>
      <w:r w:rsidR="00D45B36" w:rsidRPr="00B86E0E">
        <w:rPr>
          <w:lang w:val="fr-FR"/>
        </w:rPr>
        <w:t>En raison d'un changement d'instance dirigeante du réseau RRR, des réunions ont eu lieu au niveau ministériel pour déterminer une nouvelle institution à laquelle les équipements RRR pourraient être transférés ;</w:t>
      </w:r>
    </w:p>
    <w:p w14:paraId="3983CEDD" w14:textId="362E2902" w:rsidR="0052703D" w:rsidRPr="00B86E0E" w:rsidRDefault="004B19E8" w:rsidP="00F571F0">
      <w:pPr>
        <w:pStyle w:val="Heading2"/>
        <w:spacing w:before="240" w:after="200"/>
        <w:rPr>
          <w:lang w:val="fr-FR"/>
        </w:rPr>
      </w:pPr>
      <w:r w:rsidRPr="00B86E0E">
        <w:rPr>
          <w:i/>
          <w:iCs/>
          <w:lang w:val="fr-FR"/>
        </w:rPr>
        <w:t>Activités de sensibilisation du public</w:t>
      </w:r>
      <w:r w:rsidRPr="00B86E0E">
        <w:rPr>
          <w:lang w:val="fr-FR"/>
        </w:rPr>
        <w:t xml:space="preserve"> ; La formation des techniciens aux bonnes pratiques d'entretien a été promue par le biais d'une publicité télévisée, d'interviews à la radio et de documents publiés ; un manuel sur l'utilisation des HC a été produit et imprimé à 2 000 exemplaires ; et un groupe consultatif technique de spécialistes et d'ingénieurs a reçu une formation sur l'évaluation et la promotion des solutions de remplacement des HCFC et des HFC dans le secteur du froid et a participé à trois foires internationales au Chili, au Mexique et en Allemagne ;</w:t>
      </w:r>
    </w:p>
    <w:p w14:paraId="2AA04D7B" w14:textId="71C1AD87" w:rsidR="00F54427" w:rsidRPr="00B86E0E" w:rsidRDefault="008B11BD" w:rsidP="00F571F0">
      <w:pPr>
        <w:pStyle w:val="Heading2"/>
        <w:spacing w:after="200"/>
        <w:rPr>
          <w:lang w:val="fr-FR"/>
        </w:rPr>
      </w:pPr>
      <w:r w:rsidRPr="00B86E0E">
        <w:rPr>
          <w:i/>
          <w:iCs/>
          <w:lang w:val="fr-FR"/>
        </w:rPr>
        <w:t>Activités complémentaires en dehors du PGEH :</w:t>
      </w:r>
      <w:r w:rsidR="00F54427" w:rsidRPr="00B86E0E">
        <w:rPr>
          <w:lang w:val="fr-FR"/>
        </w:rPr>
        <w:t xml:space="preserve"> Le Gouvernement de Cuba a également continué à mettre en œuvre à ses frais des activités supplémentaires liées au secteur de l'entretien de la réfrigération, y compris la destruction de 260 kg de frigorigènes dans une cimenterie et une démonstration de la </w:t>
      </w:r>
      <w:r w:rsidR="005E745E" w:rsidRPr="00B86E0E">
        <w:rPr>
          <w:lang w:val="fr-FR"/>
        </w:rPr>
        <w:t>reconversion</w:t>
      </w:r>
      <w:r w:rsidR="00F54427" w:rsidRPr="00B86E0E">
        <w:rPr>
          <w:lang w:val="fr-FR"/>
        </w:rPr>
        <w:t xml:space="preserve"> à des frigorigènes de remplacement de systèmes de froid ; et</w:t>
      </w:r>
    </w:p>
    <w:p w14:paraId="6CFD43BA" w14:textId="4CDDD852" w:rsidR="0069547F" w:rsidRPr="00B86E0E" w:rsidRDefault="00954046" w:rsidP="00F571F0">
      <w:pPr>
        <w:pStyle w:val="Heading2"/>
        <w:spacing w:after="200"/>
        <w:rPr>
          <w:lang w:val="fr-FR"/>
        </w:rPr>
      </w:pPr>
      <w:r w:rsidRPr="00B86E0E">
        <w:rPr>
          <w:i/>
          <w:iCs/>
          <w:lang w:val="fr-FR"/>
        </w:rPr>
        <w:t>Mise en œuvre et suivi du projet :</w:t>
      </w:r>
      <w:r w:rsidR="007E4486" w:rsidRPr="00B86E0E">
        <w:rPr>
          <w:lang w:val="fr-FR"/>
        </w:rPr>
        <w:t xml:space="preserve"> Des rapports d'avancement annuels ont été élaborés; des réunions bimensuelles ont eu lieu avec les parties prenantes, dont le CITMA ; et le suivi des activités du projet a été combiné avec des visites de mise en œuvre, les fonds associés au suivi étant comptabilisés au titre de ces activités.</w:t>
      </w:r>
    </w:p>
    <w:p w14:paraId="4D7DF556" w14:textId="0312EFE5" w:rsidR="00954046" w:rsidRPr="00B86E0E" w:rsidRDefault="00954046" w:rsidP="00F571F0">
      <w:pPr>
        <w:widowControl w:val="0"/>
        <w:spacing w:after="200"/>
        <w:rPr>
          <w:lang w:val="fr-FR"/>
        </w:rPr>
      </w:pPr>
      <w:r w:rsidRPr="00B86E0E">
        <w:rPr>
          <w:u w:val="single"/>
          <w:lang w:val="fr-FR"/>
        </w:rPr>
        <w:t>Niveau de décaissement</w:t>
      </w:r>
    </w:p>
    <w:p w14:paraId="6688B9F0" w14:textId="006414F1" w:rsidR="00954046" w:rsidRPr="00B86E0E" w:rsidRDefault="00954046" w:rsidP="00F571F0">
      <w:pPr>
        <w:pStyle w:val="Heading1"/>
        <w:widowControl w:val="0"/>
        <w:spacing w:after="200"/>
        <w:rPr>
          <w:lang w:val="fr-FR"/>
        </w:rPr>
      </w:pPr>
      <w:r w:rsidRPr="00B86E0E">
        <w:rPr>
          <w:lang w:val="fr-FR"/>
        </w:rPr>
        <w:t>En date d'avril 2023, 106 309 $US (41 pour cent) des 260 000 $</w:t>
      </w:r>
      <w:r w:rsidR="00E94448" w:rsidRPr="00B86E0E">
        <w:rPr>
          <w:lang w:val="fr-FR"/>
        </w:rPr>
        <w:t> </w:t>
      </w:r>
      <w:r w:rsidRPr="00B86E0E">
        <w:rPr>
          <w:lang w:val="fr-FR"/>
        </w:rPr>
        <w:t>US approuvés ont été décaissées. Le solde de 153 691 $</w:t>
      </w:r>
      <w:r w:rsidR="00E94448" w:rsidRPr="00B86E0E">
        <w:rPr>
          <w:lang w:val="fr-FR"/>
        </w:rPr>
        <w:t> </w:t>
      </w:r>
      <w:r w:rsidRPr="00B86E0E">
        <w:rPr>
          <w:lang w:val="fr-FR"/>
        </w:rPr>
        <w:t>US sera décaissé en 2023.</w:t>
      </w:r>
    </w:p>
    <w:p w14:paraId="21C7A97C" w14:textId="395ACBCF" w:rsidR="00954046" w:rsidRPr="00B86E0E" w:rsidRDefault="00954046" w:rsidP="00F571F0">
      <w:pPr>
        <w:keepNext/>
        <w:spacing w:after="200"/>
        <w:rPr>
          <w:u w:val="single"/>
          <w:lang w:val="fr-FR"/>
        </w:rPr>
      </w:pPr>
      <w:r w:rsidRPr="00B86E0E">
        <w:rPr>
          <w:u w:val="single"/>
          <w:lang w:val="fr-FR"/>
        </w:rPr>
        <w:t>Plan de mise en œuvre de la deuxième tranche de la phase II du plan de gestion de l'élimination des HCFC</w:t>
      </w:r>
    </w:p>
    <w:p w14:paraId="5CD8A237" w14:textId="1C70CB3D" w:rsidR="003854DA" w:rsidRPr="00B86E0E" w:rsidRDefault="003854DA" w:rsidP="00F571F0">
      <w:pPr>
        <w:pStyle w:val="Heading1"/>
        <w:keepNext/>
        <w:spacing w:after="200"/>
        <w:rPr>
          <w:lang w:val="fr-FR"/>
        </w:rPr>
      </w:pPr>
      <w:bookmarkStart w:id="0" w:name="_Hlk126934425"/>
      <w:bookmarkStart w:id="1" w:name="_Hlk126663552"/>
      <w:r w:rsidRPr="00B86E0E">
        <w:rPr>
          <w:lang w:val="fr-FR"/>
        </w:rPr>
        <w:t>Les activités suivantes seront mises en œuvre par le PNUD entre juin 2023 et mai 2025 :</w:t>
      </w:r>
    </w:p>
    <w:p w14:paraId="761DA0D9" w14:textId="2A906F48" w:rsidR="00126455" w:rsidRPr="00B86E0E" w:rsidRDefault="00126455" w:rsidP="00F571F0">
      <w:pPr>
        <w:pStyle w:val="Heading2"/>
        <w:spacing w:after="200"/>
        <w:rPr>
          <w:lang w:val="fr-FR"/>
        </w:rPr>
      </w:pPr>
      <w:r w:rsidRPr="00B86E0E">
        <w:rPr>
          <w:i/>
          <w:lang w:val="fr-FR"/>
        </w:rPr>
        <w:t>Renforcement des politiques et du cadre juridique</w:t>
      </w:r>
      <w:r w:rsidRPr="00B86E0E">
        <w:rPr>
          <w:lang w:val="fr-FR"/>
        </w:rPr>
        <w:t xml:space="preserve"> </w:t>
      </w:r>
      <w:r w:rsidRPr="00B86E0E">
        <w:rPr>
          <w:i/>
          <w:lang w:val="fr-FR"/>
        </w:rPr>
        <w:t>:</w:t>
      </w:r>
      <w:r w:rsidR="00E94448" w:rsidRPr="00B86E0E">
        <w:rPr>
          <w:lang w:val="fr-FR"/>
        </w:rPr>
        <w:t xml:space="preserve"> tenue de</w:t>
      </w:r>
      <w:r w:rsidRPr="00B86E0E">
        <w:rPr>
          <w:lang w:val="fr-FR"/>
        </w:rPr>
        <w:t xml:space="preserve"> réunions avec les intervenants gouvernementaux</w:t>
      </w:r>
      <w:r w:rsidR="004C0747" w:rsidRPr="00B86E0E">
        <w:rPr>
          <w:rStyle w:val="FootnoteReference"/>
          <w:lang w:val="fr-FR"/>
        </w:rPr>
        <w:footnoteReference w:id="5"/>
      </w:r>
      <w:r w:rsidRPr="00B86E0E">
        <w:rPr>
          <w:lang w:val="fr-FR"/>
        </w:rPr>
        <w:t xml:space="preserve"> pour répertorier les domaines dans lesquels il convient de renforcer les réglementations actuelles portant sur les SAO, organiser des réunions avec les douanes et les importateurs pour garantir la conformité et produire des documents de sensibilisation destinés aux importateurs (9 000 $ US) ;</w:t>
      </w:r>
    </w:p>
    <w:p w14:paraId="6886029D" w14:textId="24F254AF" w:rsidR="003854DA" w:rsidRPr="00B86E0E" w:rsidRDefault="00794959" w:rsidP="00F571F0">
      <w:pPr>
        <w:pStyle w:val="Heading2"/>
        <w:spacing w:after="200"/>
        <w:rPr>
          <w:lang w:val="fr-FR"/>
        </w:rPr>
      </w:pPr>
      <w:r w:rsidRPr="00B86E0E">
        <w:rPr>
          <w:i/>
          <w:iCs/>
          <w:lang w:val="fr-FR"/>
        </w:rPr>
        <w:t>Application des bonnes pratiques d'entretien</w:t>
      </w:r>
      <w:r w:rsidRPr="00B86E0E">
        <w:rPr>
          <w:lang w:val="fr-FR"/>
        </w:rPr>
        <w:t xml:space="preserve"> </w:t>
      </w:r>
      <w:r w:rsidRPr="00B86E0E">
        <w:rPr>
          <w:i/>
          <w:lang w:val="fr-FR"/>
        </w:rPr>
        <w:t>:</w:t>
      </w:r>
      <w:r w:rsidR="00E94448" w:rsidRPr="00B86E0E">
        <w:rPr>
          <w:lang w:val="fr-FR"/>
        </w:rPr>
        <w:t xml:space="preserve"> poursuite de</w:t>
      </w:r>
      <w:r w:rsidRPr="00B86E0E">
        <w:rPr>
          <w:lang w:val="fr-FR"/>
        </w:rPr>
        <w:t xml:space="preserve"> la formation de 1</w:t>
      </w:r>
      <w:r w:rsidR="00E94448" w:rsidRPr="00B86E0E">
        <w:rPr>
          <w:lang w:val="fr-FR"/>
        </w:rPr>
        <w:t> </w:t>
      </w:r>
      <w:r w:rsidRPr="00B86E0E">
        <w:rPr>
          <w:lang w:val="fr-FR"/>
        </w:rPr>
        <w:t>200</w:t>
      </w:r>
      <w:r w:rsidR="00E94448" w:rsidRPr="00B86E0E">
        <w:rPr>
          <w:lang w:val="fr-FR"/>
        </w:rPr>
        <w:t> </w:t>
      </w:r>
      <w:r w:rsidRPr="00B86E0E">
        <w:rPr>
          <w:lang w:val="fr-FR"/>
        </w:rPr>
        <w:t>techniciens supplémentaires aux bonnes pratiques de réfrigération et à l'utilisation en toute sécurité de frigorigènes inflammables (23 000 $</w:t>
      </w:r>
      <w:r w:rsidR="00E94448" w:rsidRPr="00B86E0E">
        <w:rPr>
          <w:lang w:val="fr-FR"/>
        </w:rPr>
        <w:t> </w:t>
      </w:r>
      <w:r w:rsidRPr="00B86E0E">
        <w:rPr>
          <w:lang w:val="fr-FR"/>
        </w:rPr>
        <w:t>US) ;</w:t>
      </w:r>
    </w:p>
    <w:p w14:paraId="781F3A44" w14:textId="3781A6B0" w:rsidR="003854DA" w:rsidRPr="00B86E0E" w:rsidRDefault="001A3AD5" w:rsidP="00F571F0">
      <w:pPr>
        <w:pStyle w:val="Heading2"/>
        <w:spacing w:after="200"/>
        <w:rPr>
          <w:lang w:val="fr-FR"/>
        </w:rPr>
      </w:pPr>
      <w:r w:rsidRPr="00B86E0E">
        <w:rPr>
          <w:i/>
          <w:lang w:val="fr-FR"/>
        </w:rPr>
        <w:t>Renforcement des institutions d'enseignement technique</w:t>
      </w:r>
      <w:r w:rsidRPr="00B86E0E">
        <w:rPr>
          <w:lang w:val="fr-FR"/>
        </w:rPr>
        <w:t xml:space="preserve"> </w:t>
      </w:r>
      <w:r w:rsidRPr="00B86E0E">
        <w:rPr>
          <w:i/>
          <w:lang w:val="fr-FR"/>
        </w:rPr>
        <w:t>:</w:t>
      </w:r>
      <w:r w:rsidR="00E94448" w:rsidRPr="00B86E0E">
        <w:rPr>
          <w:lang w:val="fr-FR"/>
        </w:rPr>
        <w:t xml:space="preserve"> a</w:t>
      </w:r>
      <w:r w:rsidRPr="00B86E0E">
        <w:rPr>
          <w:lang w:val="fr-FR"/>
        </w:rPr>
        <w:t xml:space="preserve">cquisition de sept </w:t>
      </w:r>
      <w:r w:rsidR="00E94448" w:rsidRPr="00B86E0E">
        <w:rPr>
          <w:lang w:val="fr-FR"/>
        </w:rPr>
        <w:t>boîtes à outils et d'équipements com</w:t>
      </w:r>
      <w:r w:rsidRPr="00B86E0E">
        <w:rPr>
          <w:lang w:val="fr-FR"/>
        </w:rPr>
        <w:t xml:space="preserve">plémentaires </w:t>
      </w:r>
      <w:r w:rsidR="00E94448" w:rsidRPr="00B86E0E">
        <w:rPr>
          <w:lang w:val="fr-FR"/>
        </w:rPr>
        <w:t>à l’usage d</w:t>
      </w:r>
      <w:r w:rsidRPr="00B86E0E">
        <w:rPr>
          <w:lang w:val="fr-FR"/>
        </w:rPr>
        <w:t>es laboratoires de formation ;</w:t>
      </w:r>
      <w:r w:rsidR="00D25944" w:rsidRPr="00B86E0E">
        <w:rPr>
          <w:rStyle w:val="FootnoteReference"/>
          <w:lang w:val="fr-FR"/>
        </w:rPr>
        <w:footnoteReference w:id="6"/>
      </w:r>
      <w:r w:rsidRPr="00B86E0E">
        <w:rPr>
          <w:lang w:val="fr-FR"/>
        </w:rPr>
        <w:t xml:space="preserve"> visites à certains instituts d'enseignement technique (108 000 $</w:t>
      </w:r>
      <w:r w:rsidR="00E94448" w:rsidRPr="00B86E0E">
        <w:rPr>
          <w:lang w:val="fr-FR"/>
        </w:rPr>
        <w:t> </w:t>
      </w:r>
      <w:r w:rsidRPr="00B86E0E">
        <w:rPr>
          <w:lang w:val="fr-FR"/>
        </w:rPr>
        <w:t>US) ;</w:t>
      </w:r>
    </w:p>
    <w:p w14:paraId="610B3EDC" w14:textId="4650CACE" w:rsidR="003854DA" w:rsidRPr="00B86E0E" w:rsidRDefault="003D63C1" w:rsidP="00F571F0">
      <w:pPr>
        <w:pStyle w:val="Heading2"/>
        <w:keepNext/>
        <w:widowControl/>
        <w:spacing w:after="200"/>
        <w:rPr>
          <w:lang w:val="fr-FR"/>
        </w:rPr>
      </w:pPr>
      <w:r w:rsidRPr="00B86E0E">
        <w:rPr>
          <w:i/>
          <w:iCs/>
          <w:lang w:val="fr-FR"/>
        </w:rPr>
        <w:t>Renforcement du réseau RRR :</w:t>
      </w:r>
      <w:r w:rsidR="00E94448" w:rsidRPr="00B86E0E">
        <w:rPr>
          <w:lang w:val="fr-FR"/>
        </w:rPr>
        <w:t xml:space="preserve"> a</w:t>
      </w:r>
      <w:r w:rsidRPr="00B86E0E">
        <w:rPr>
          <w:lang w:val="fr-FR"/>
        </w:rPr>
        <w:t>cquisition d'équipements et d'outils</w:t>
      </w:r>
      <w:r w:rsidR="00A17684" w:rsidRPr="00B86E0E">
        <w:rPr>
          <w:rStyle w:val="FootnoteReference"/>
          <w:lang w:val="fr-FR"/>
        </w:rPr>
        <w:footnoteReference w:id="7"/>
      </w:r>
      <w:r w:rsidRPr="00B86E0E">
        <w:rPr>
          <w:lang w:val="fr-FR"/>
        </w:rPr>
        <w:t xml:space="preserve"> renforcer trois centres RRR ; organisation de trois ateliers et visites </w:t>
      </w:r>
      <w:r w:rsidR="00E94448" w:rsidRPr="00B86E0E">
        <w:rPr>
          <w:lang w:val="fr-FR"/>
        </w:rPr>
        <w:t>en région</w:t>
      </w:r>
      <w:r w:rsidRPr="00B86E0E">
        <w:rPr>
          <w:lang w:val="fr-FR"/>
        </w:rPr>
        <w:t xml:space="preserve"> pour partager les expériences sur la mise en œuvre des réseaux RRR (90 000 $</w:t>
      </w:r>
      <w:r w:rsidR="00E94448" w:rsidRPr="00B86E0E">
        <w:rPr>
          <w:lang w:val="fr-FR"/>
        </w:rPr>
        <w:t> </w:t>
      </w:r>
      <w:r w:rsidRPr="00B86E0E">
        <w:rPr>
          <w:lang w:val="fr-FR"/>
        </w:rPr>
        <w:t>US) ;</w:t>
      </w:r>
    </w:p>
    <w:p w14:paraId="07775704" w14:textId="3BC7BB3F" w:rsidR="003854DA" w:rsidRPr="00B86E0E" w:rsidRDefault="00991825" w:rsidP="00F571F0">
      <w:pPr>
        <w:pStyle w:val="Heading2"/>
        <w:widowControl/>
        <w:spacing w:after="200"/>
        <w:rPr>
          <w:lang w:val="fr-FR"/>
        </w:rPr>
      </w:pPr>
      <w:r w:rsidRPr="00B86E0E">
        <w:rPr>
          <w:i/>
          <w:iCs/>
          <w:lang w:val="fr-FR"/>
        </w:rPr>
        <w:t>Activités de sensibilisation du public</w:t>
      </w:r>
      <w:r w:rsidR="00E94448" w:rsidRPr="00B86E0E">
        <w:rPr>
          <w:lang w:val="fr-FR"/>
        </w:rPr>
        <w:t xml:space="preserve"> </w:t>
      </w:r>
      <w:r w:rsidR="00E94448" w:rsidRPr="00B86E0E">
        <w:rPr>
          <w:i/>
          <w:lang w:val="fr-FR"/>
        </w:rPr>
        <w:t>:</w:t>
      </w:r>
      <w:r w:rsidR="00E94448" w:rsidRPr="00B86E0E">
        <w:rPr>
          <w:lang w:val="fr-FR"/>
        </w:rPr>
        <w:t xml:space="preserve"> d</w:t>
      </w:r>
      <w:r w:rsidRPr="00B86E0E">
        <w:rPr>
          <w:lang w:val="fr-FR"/>
        </w:rPr>
        <w:t xml:space="preserve">éveloppement de trois campagnes d'information et de sensibilisation sur les bonnes pratiques d'entretien </w:t>
      </w:r>
      <w:r w:rsidR="00E94448" w:rsidRPr="00B86E0E">
        <w:rPr>
          <w:lang w:val="fr-FR"/>
        </w:rPr>
        <w:t xml:space="preserve">et les alternatives aux HCFC, notamment </w:t>
      </w:r>
      <w:r w:rsidRPr="00B86E0E">
        <w:rPr>
          <w:lang w:val="fr-FR"/>
        </w:rPr>
        <w:t>des spots télévisés et radiophoniques et des dépliants avec des informations sur le programme ; diffusion des activités du PGEH sur le site Web du CITMA ; sensibilisation lors d'ateliers et de réunions en présentiel avec les utilisateurs finaux, les douanes et les importateurs (17 500 $</w:t>
      </w:r>
      <w:r w:rsidR="00E94448" w:rsidRPr="00B86E0E">
        <w:rPr>
          <w:lang w:val="fr-FR"/>
        </w:rPr>
        <w:t> </w:t>
      </w:r>
      <w:r w:rsidRPr="00B86E0E">
        <w:rPr>
          <w:lang w:val="fr-FR"/>
        </w:rPr>
        <w:t>US) ; et</w:t>
      </w:r>
    </w:p>
    <w:p w14:paraId="0851E6CF" w14:textId="230A1475" w:rsidR="003854DA" w:rsidRPr="00B86E0E" w:rsidRDefault="003854DA" w:rsidP="00F571F0">
      <w:pPr>
        <w:pStyle w:val="Heading2"/>
        <w:widowControl/>
        <w:spacing w:after="0"/>
        <w:rPr>
          <w:lang w:val="fr-FR"/>
        </w:rPr>
      </w:pPr>
      <w:r w:rsidRPr="00B86E0E">
        <w:rPr>
          <w:i/>
          <w:iCs/>
          <w:lang w:val="fr-FR"/>
        </w:rPr>
        <w:t>Mise en œuvre et suivi du projet</w:t>
      </w:r>
      <w:r w:rsidR="00E94448" w:rsidRPr="00B86E0E">
        <w:rPr>
          <w:i/>
          <w:iCs/>
          <w:lang w:val="fr-FR"/>
        </w:rPr>
        <w:t xml:space="preserve"> :</w:t>
      </w:r>
      <w:r w:rsidR="00E94448" w:rsidRPr="00B86E0E">
        <w:rPr>
          <w:lang w:val="fr-FR"/>
        </w:rPr>
        <w:t xml:space="preserve"> déplacements</w:t>
      </w:r>
      <w:r w:rsidR="004D4FD3" w:rsidRPr="00B86E0E">
        <w:rPr>
          <w:lang w:val="fr-FR"/>
        </w:rPr>
        <w:t xml:space="preserve"> dans le pays (5 000 $</w:t>
      </w:r>
      <w:r w:rsidR="00E94448" w:rsidRPr="00B86E0E">
        <w:rPr>
          <w:lang w:val="fr-FR"/>
        </w:rPr>
        <w:t> </w:t>
      </w:r>
      <w:r w:rsidR="004D4FD3" w:rsidRPr="00B86E0E">
        <w:rPr>
          <w:lang w:val="fr-FR"/>
        </w:rPr>
        <w:t>US), frais de fonctionnement (4 000 $</w:t>
      </w:r>
      <w:r w:rsidR="00E94448" w:rsidRPr="00B86E0E">
        <w:rPr>
          <w:lang w:val="fr-FR"/>
        </w:rPr>
        <w:t> </w:t>
      </w:r>
      <w:r w:rsidR="004D4FD3" w:rsidRPr="00B86E0E">
        <w:rPr>
          <w:lang w:val="fr-FR"/>
        </w:rPr>
        <w:t>US), réunions avec les parties prenantes (3 000 $</w:t>
      </w:r>
      <w:r w:rsidR="00E94448" w:rsidRPr="00B86E0E">
        <w:rPr>
          <w:lang w:val="fr-FR"/>
        </w:rPr>
        <w:t> </w:t>
      </w:r>
      <w:r w:rsidR="004D4FD3" w:rsidRPr="00B86E0E">
        <w:rPr>
          <w:lang w:val="fr-FR"/>
        </w:rPr>
        <w:t>US) et frais divers (500 $</w:t>
      </w:r>
      <w:r w:rsidR="00E94448" w:rsidRPr="00B86E0E">
        <w:rPr>
          <w:lang w:val="fr-FR"/>
        </w:rPr>
        <w:t> </w:t>
      </w:r>
      <w:r w:rsidR="004D4FD3" w:rsidRPr="00B86E0E">
        <w:rPr>
          <w:lang w:val="fr-FR"/>
        </w:rPr>
        <w:t>US) (</w:t>
      </w:r>
      <w:r w:rsidR="00E94448" w:rsidRPr="00B86E0E">
        <w:rPr>
          <w:lang w:val="fr-FR"/>
        </w:rPr>
        <w:t xml:space="preserve">soit au </w:t>
      </w:r>
      <w:r w:rsidR="004D4FD3" w:rsidRPr="00B86E0E">
        <w:rPr>
          <w:lang w:val="fr-FR"/>
        </w:rPr>
        <w:t>total 12 500 $</w:t>
      </w:r>
      <w:r w:rsidR="00E94448" w:rsidRPr="00B86E0E">
        <w:rPr>
          <w:lang w:val="fr-FR"/>
        </w:rPr>
        <w:t> </w:t>
      </w:r>
      <w:r w:rsidR="004D4FD3" w:rsidRPr="00B86E0E">
        <w:rPr>
          <w:lang w:val="fr-FR"/>
        </w:rPr>
        <w:t>US).</w:t>
      </w:r>
    </w:p>
    <w:bookmarkEnd w:id="0"/>
    <w:bookmarkEnd w:id="1"/>
    <w:p w14:paraId="25086FA2" w14:textId="77777777" w:rsidR="00954046" w:rsidRPr="00B86E0E" w:rsidRDefault="00954046" w:rsidP="00F571F0">
      <w:pPr>
        <w:widowControl w:val="0"/>
        <w:spacing w:before="360"/>
        <w:jc w:val="center"/>
        <w:rPr>
          <w:b/>
          <w:lang w:val="fr-FR"/>
        </w:rPr>
      </w:pPr>
      <w:r w:rsidRPr="00B86E0E">
        <w:rPr>
          <w:b/>
          <w:lang w:val="fr-FR"/>
        </w:rPr>
        <w:t>COMMENTAIRES ET RECOMMANDATIONS DU SECRÉTARIAT</w:t>
      </w:r>
    </w:p>
    <w:p w14:paraId="4FAF5AAA" w14:textId="77777777" w:rsidR="00954046" w:rsidRPr="00B86E0E" w:rsidRDefault="00954046" w:rsidP="00F571F0">
      <w:pPr>
        <w:widowControl w:val="0"/>
        <w:rPr>
          <w:lang w:val="fr-FR"/>
        </w:rPr>
      </w:pPr>
    </w:p>
    <w:p w14:paraId="15360A2C" w14:textId="77777777" w:rsidR="00954046" w:rsidRPr="00B86E0E" w:rsidRDefault="00954046" w:rsidP="00F571F0">
      <w:pPr>
        <w:widowControl w:val="0"/>
        <w:rPr>
          <w:b/>
          <w:lang w:val="fr-FR"/>
        </w:rPr>
      </w:pPr>
      <w:r w:rsidRPr="00B86E0E">
        <w:rPr>
          <w:b/>
          <w:lang w:val="fr-FR"/>
        </w:rPr>
        <w:t>OBSERVATIONS</w:t>
      </w:r>
    </w:p>
    <w:p w14:paraId="5530E85D" w14:textId="77777777" w:rsidR="00954046" w:rsidRPr="00B86E0E" w:rsidRDefault="00954046" w:rsidP="00F571F0">
      <w:pPr>
        <w:widowControl w:val="0"/>
        <w:rPr>
          <w:lang w:val="fr-FR"/>
        </w:rPr>
      </w:pPr>
    </w:p>
    <w:p w14:paraId="504F2255" w14:textId="30AFA3EB" w:rsidR="00954046" w:rsidRPr="00B86E0E" w:rsidRDefault="00954046" w:rsidP="00F571F0">
      <w:pPr>
        <w:widowControl w:val="0"/>
        <w:rPr>
          <w:u w:val="single"/>
          <w:lang w:val="fr-FR"/>
        </w:rPr>
      </w:pPr>
      <w:r w:rsidRPr="00B86E0E">
        <w:rPr>
          <w:u w:val="single"/>
          <w:lang w:val="fr-FR"/>
        </w:rPr>
        <w:t xml:space="preserve">Rapport sur la consommation de HCFC </w:t>
      </w:r>
    </w:p>
    <w:p w14:paraId="06E4FBF6" w14:textId="77777777" w:rsidR="00954046" w:rsidRPr="00B86E0E" w:rsidRDefault="00954046" w:rsidP="00F571F0">
      <w:pPr>
        <w:widowControl w:val="0"/>
        <w:rPr>
          <w:u w:val="single"/>
          <w:lang w:val="fr-FR"/>
        </w:rPr>
      </w:pPr>
    </w:p>
    <w:p w14:paraId="6F2A6062" w14:textId="68751D97" w:rsidR="00C510EB" w:rsidRPr="00B86E0E" w:rsidRDefault="0086117A" w:rsidP="00F571F0">
      <w:pPr>
        <w:widowControl w:val="0"/>
        <w:rPr>
          <w:i/>
          <w:iCs/>
          <w:lang w:val="fr-FR"/>
        </w:rPr>
      </w:pPr>
      <w:r w:rsidRPr="00B86E0E">
        <w:rPr>
          <w:i/>
          <w:iCs/>
          <w:lang w:val="fr-FR"/>
        </w:rPr>
        <w:t>Rapport de vérification</w:t>
      </w:r>
    </w:p>
    <w:p w14:paraId="421A3AFE" w14:textId="77777777" w:rsidR="00C510EB" w:rsidRPr="00B86E0E" w:rsidRDefault="00C510EB" w:rsidP="00F571F0">
      <w:pPr>
        <w:widowControl w:val="0"/>
        <w:rPr>
          <w:u w:val="single"/>
          <w:lang w:val="fr-FR"/>
        </w:rPr>
      </w:pPr>
    </w:p>
    <w:p w14:paraId="2E2B43A4" w14:textId="43666229" w:rsidR="00AC02C5" w:rsidRPr="00B86E0E" w:rsidRDefault="00AC02C5" w:rsidP="00F571F0">
      <w:pPr>
        <w:pStyle w:val="Heading1"/>
        <w:widowControl w:val="0"/>
        <w:rPr>
          <w:lang w:val="fr-FR"/>
        </w:rPr>
      </w:pPr>
      <w:r w:rsidRPr="00B86E0E">
        <w:rPr>
          <w:lang w:val="fr-FR"/>
        </w:rPr>
        <w:t>Avant de soumettre une demande de deuxième tranche de la phase II du PGEH pour Cuba, le rapport de vérification de la consommation de HCFC dans le pays pour les années 2020-2022 d</w:t>
      </w:r>
      <w:r w:rsidR="00E94448" w:rsidRPr="00B86E0E">
        <w:rPr>
          <w:lang w:val="fr-FR"/>
        </w:rPr>
        <w:t>eva</w:t>
      </w:r>
      <w:r w:rsidRPr="00B86E0E">
        <w:rPr>
          <w:lang w:val="fr-FR"/>
        </w:rPr>
        <w:t xml:space="preserve">it </w:t>
      </w:r>
      <w:r w:rsidR="00E94448" w:rsidRPr="00B86E0E">
        <w:rPr>
          <w:lang w:val="fr-FR"/>
        </w:rPr>
        <w:t>avoir été</w:t>
      </w:r>
      <w:r w:rsidRPr="00B86E0E">
        <w:rPr>
          <w:lang w:val="fr-FR"/>
        </w:rPr>
        <w:t xml:space="preserve"> soumis.</w:t>
      </w:r>
      <w:r w:rsidR="00DB046E" w:rsidRPr="00B86E0E">
        <w:rPr>
          <w:rStyle w:val="FootnoteReference"/>
          <w:lang w:val="fr-FR"/>
        </w:rPr>
        <w:footnoteReference w:id="8"/>
      </w:r>
      <w:r w:rsidRPr="00B86E0E">
        <w:rPr>
          <w:lang w:val="fr-FR"/>
        </w:rPr>
        <w:t xml:space="preserve"> Alors que la demande de tranche est soumise à la première réunion du Comité exécutif de l'année, et notant que la consommation de HCFC déclarée entre 2020 et 2022 dans le cadre des rapports sur la mise en œuvre du programme de pays et l'article 7 est d'environ 90 % inférieure à la consommation maximale admissible du pays en vertu de son accord avec le Comité exécutif, le Secrétariat recommande l'approbation de cette demande de tranche de financement conformément à la décision 72/19(b)</w:t>
      </w:r>
      <w:r w:rsidRPr="00B86E0E">
        <w:rPr>
          <w:vertAlign w:val="superscript"/>
          <w:lang w:val="fr-FR"/>
        </w:rPr>
        <w:footnoteReference w:id="9"/>
      </w:r>
      <w:r w:rsidRPr="00B86E0E">
        <w:rPr>
          <w:lang w:val="fr-FR"/>
        </w:rPr>
        <w:t xml:space="preserve"> et sans que cela constitue une précédent, étant entendu que : </w:t>
      </w:r>
    </w:p>
    <w:p w14:paraId="4CCEC8FD" w14:textId="2391B015" w:rsidR="00AC02C5" w:rsidRPr="00B86E0E" w:rsidRDefault="007C6BE1" w:rsidP="007C6BE1">
      <w:pPr>
        <w:pStyle w:val="Heading2"/>
        <w:rPr>
          <w:lang w:val="fr-FR"/>
        </w:rPr>
      </w:pPr>
      <w:r w:rsidRPr="00B86E0E">
        <w:rPr>
          <w:lang w:val="fr-FR"/>
        </w:rPr>
        <w:t>Le Trésorier ne sera invité à transférer les fonds approuvés au PNUD qu'après réception par le Secrétariat du rapport de vérification confirmant que le pays est en conformité ;</w:t>
      </w:r>
    </w:p>
    <w:p w14:paraId="340166A8" w14:textId="7FCC3315" w:rsidR="00AC02C5" w:rsidRPr="00B86E0E" w:rsidRDefault="00AC02C5" w:rsidP="00AC02C5">
      <w:pPr>
        <w:pStyle w:val="Heading2"/>
        <w:rPr>
          <w:lang w:val="fr-FR"/>
        </w:rPr>
      </w:pPr>
      <w:r w:rsidRPr="00B86E0E">
        <w:rPr>
          <w:lang w:val="fr-FR"/>
        </w:rPr>
        <w:t>Le PNUD s'est engagé à soumettre le rapport de vérification au plus tôt en juin 2023 et au plus tard 12 semaines avant la 93</w:t>
      </w:r>
      <w:r w:rsidRPr="00B86E0E">
        <w:rPr>
          <w:vertAlign w:val="superscript"/>
          <w:lang w:val="fr-FR"/>
        </w:rPr>
        <w:t>e</w:t>
      </w:r>
      <w:r w:rsidRPr="00B86E0E">
        <w:rPr>
          <w:lang w:val="fr-FR"/>
        </w:rPr>
        <w:t xml:space="preserve"> réunion ; </w:t>
      </w:r>
    </w:p>
    <w:p w14:paraId="34CBFF38" w14:textId="5E547437" w:rsidR="00AC02C5" w:rsidRPr="00B86E0E" w:rsidRDefault="00AC02C5" w:rsidP="00AC02C5">
      <w:pPr>
        <w:pStyle w:val="Heading2"/>
        <w:rPr>
          <w:lang w:val="fr-FR"/>
        </w:rPr>
      </w:pPr>
      <w:r w:rsidRPr="00B86E0E">
        <w:rPr>
          <w:lang w:val="fr-FR"/>
        </w:rPr>
        <w:t>Les recommandations figurant dans le rapport de vérification seront traitées pendant la mise en œuvre de la deuxième tranche de la phase II du PGEH et les mesures mises en œuvre à cette fin seront comprises dans le rapport périodique de la deuxième tranche de la phase II du PGEH qui sera présenté avec la demande pour la troisième tranche ; et</w:t>
      </w:r>
    </w:p>
    <w:p w14:paraId="110AC610" w14:textId="52DD5594" w:rsidR="00AC02C5" w:rsidRPr="00B86E0E" w:rsidRDefault="00AC02C5" w:rsidP="00AC02C5">
      <w:pPr>
        <w:pStyle w:val="Heading2"/>
        <w:rPr>
          <w:lang w:val="fr-FR"/>
        </w:rPr>
      </w:pPr>
      <w:r w:rsidRPr="00B86E0E">
        <w:rPr>
          <w:lang w:val="fr-FR"/>
        </w:rPr>
        <w:t>Si, contre toute attente, le Gouvernement de Cuba devait enfreindre l'accord qu'il a passé avec le Comité exécutif, le Comité exécutif prendra les mesures nécessaires.</w:t>
      </w:r>
    </w:p>
    <w:p w14:paraId="21112351" w14:textId="5F05A9E0" w:rsidR="00954046" w:rsidRPr="00B86E0E" w:rsidRDefault="00954046" w:rsidP="003C6E31">
      <w:pPr>
        <w:pStyle w:val="Heading1"/>
        <w:keepNext/>
        <w:keepLines/>
        <w:numPr>
          <w:ilvl w:val="0"/>
          <w:numId w:val="0"/>
        </w:numPr>
        <w:rPr>
          <w:w w:val="98"/>
          <w:u w:val="single"/>
          <w:lang w:val="fr-FR"/>
        </w:rPr>
      </w:pPr>
      <w:r w:rsidRPr="00B86E0E">
        <w:rPr>
          <w:w w:val="98"/>
          <w:u w:val="single"/>
          <w:lang w:val="fr-FR"/>
        </w:rPr>
        <w:t>Rapport d'étape sur la mise en œuvre de la première tranche de la phase II du plan de gestion de l'élimination des HCFC</w:t>
      </w:r>
    </w:p>
    <w:p w14:paraId="580B7A1A" w14:textId="210E106A" w:rsidR="00954046" w:rsidRPr="00B86E0E" w:rsidRDefault="00954046" w:rsidP="00722ACD">
      <w:pPr>
        <w:keepNext/>
        <w:keepLines/>
        <w:spacing w:after="220"/>
        <w:rPr>
          <w:lang w:val="fr-FR"/>
        </w:rPr>
      </w:pPr>
      <w:r w:rsidRPr="00B86E0E">
        <w:rPr>
          <w:i/>
          <w:lang w:val="fr-FR"/>
        </w:rPr>
        <w:t>Cadre juridique</w:t>
      </w:r>
    </w:p>
    <w:p w14:paraId="4B5821EB" w14:textId="15E3270A" w:rsidR="00954046" w:rsidRPr="00B86E0E" w:rsidRDefault="00954046" w:rsidP="00722ACD">
      <w:pPr>
        <w:pStyle w:val="Heading1"/>
        <w:widowControl w:val="0"/>
        <w:spacing w:after="0"/>
        <w:rPr>
          <w:lang w:val="fr-FR"/>
        </w:rPr>
      </w:pPr>
      <w:r w:rsidRPr="00B86E0E">
        <w:rPr>
          <w:lang w:val="fr-FR"/>
        </w:rPr>
        <w:t>Le Gouvernement de Cuba a fixé à 7,15 tonnes PAO ses contingents d’importation pour 2023, ce qui est inférieur aux objectifs de réglementation du Protocole de Montréal. Le PNUD a indiqué que les valeurs réelles des importations devraient rester nettement inférieures aux quotas émis, en raison du contexte économique difficile.</w:t>
      </w:r>
    </w:p>
    <w:p w14:paraId="77498E5C" w14:textId="77777777" w:rsidR="00954046" w:rsidRPr="00B86E0E" w:rsidRDefault="00954046" w:rsidP="00F93073">
      <w:pPr>
        <w:widowControl w:val="0"/>
        <w:spacing w:before="240" w:after="220"/>
        <w:rPr>
          <w:i/>
          <w:lang w:val="fr-FR"/>
        </w:rPr>
      </w:pPr>
      <w:r w:rsidRPr="00B86E0E">
        <w:rPr>
          <w:i/>
          <w:lang w:val="fr-FR"/>
        </w:rPr>
        <w:t>Secteur de l’entretien en réfrigération</w:t>
      </w:r>
    </w:p>
    <w:p w14:paraId="542E5773" w14:textId="32B43537" w:rsidR="00BA7004" w:rsidRPr="00B86E0E" w:rsidRDefault="008E5A21" w:rsidP="00F93073">
      <w:pPr>
        <w:pStyle w:val="Heading1"/>
        <w:spacing w:after="220"/>
        <w:rPr>
          <w:lang w:val="fr-FR"/>
        </w:rPr>
      </w:pPr>
      <w:r w:rsidRPr="00B86E0E">
        <w:rPr>
          <w:lang w:val="fr-FR"/>
        </w:rPr>
        <w:t xml:space="preserve">Tout en </w:t>
      </w:r>
      <w:r w:rsidR="00E94448" w:rsidRPr="00B86E0E">
        <w:rPr>
          <w:lang w:val="fr-FR"/>
        </w:rPr>
        <w:t>saluant</w:t>
      </w:r>
      <w:r w:rsidRPr="00B86E0E">
        <w:rPr>
          <w:lang w:val="fr-FR"/>
        </w:rPr>
        <w:t xml:space="preserve"> les progrès accomplis dans la mise en œuvre de la phase II du PGEH, le Secrétariat s'est penché sur les activités qui vont le moins vite. En ce qui concerne la mise en place d'un système national de certification des techniciens, qui devrait être pleinement opérationnel dans cinq ans, le PNUD a signalé qu'il en était encore à un stade précoce de développement, le plan d'action à soumettre au Gouvernement étant encore en cours d'élaboration. Une visite d'étude a été effectuée pour une expérience parall</w:t>
      </w:r>
      <w:r w:rsidR="00B86E0E" w:rsidRPr="00B86E0E">
        <w:rPr>
          <w:lang w:val="fr-FR"/>
        </w:rPr>
        <w:t>èle menée au Chili et en tirer l</w:t>
      </w:r>
      <w:r w:rsidRPr="00B86E0E">
        <w:rPr>
          <w:lang w:val="fr-FR"/>
        </w:rPr>
        <w:t>es leçons</w:t>
      </w:r>
      <w:r w:rsidR="00B86E0E" w:rsidRPr="00B86E0E">
        <w:rPr>
          <w:lang w:val="fr-FR"/>
        </w:rPr>
        <w:t xml:space="preserve"> de l’expérience</w:t>
      </w:r>
      <w:r w:rsidRPr="00B86E0E">
        <w:rPr>
          <w:lang w:val="fr-FR"/>
        </w:rPr>
        <w:t xml:space="preserve"> ; des études de cas de systèmes de certification mis en place avec succès en Colombie et au Mexique ont été analysés. Des discussions ont été engagées avec le Ministère de l'éducation pour créer un système adapté aux conditions qui prévalent à Cuba, où tous les techniciens du froid sont actuellement obligés d'obtenir un diplôme d'un institut technique agréé par le Gouvernement. Le PNUD a également assuré que l'objectif de 5 000 techniciens à former au cours de la phase II serait atteint avec la participation des instituts de formation technique, lesquels sont continuellement soutenus et mis à jour dans le cadre du plan. Le nombre de techniciens </w:t>
      </w:r>
      <w:r w:rsidR="00B86E0E" w:rsidRPr="00B86E0E">
        <w:rPr>
          <w:lang w:val="fr-FR"/>
        </w:rPr>
        <w:t>qu’il est prévu de</w:t>
      </w:r>
      <w:r w:rsidRPr="00B86E0E">
        <w:rPr>
          <w:lang w:val="fr-FR"/>
        </w:rPr>
        <w:t xml:space="preserve"> former</w:t>
      </w:r>
      <w:r w:rsidR="00B86E0E" w:rsidRPr="00B86E0E">
        <w:rPr>
          <w:lang w:val="fr-FR"/>
        </w:rPr>
        <w:t>,</w:t>
      </w:r>
      <w:r w:rsidRPr="00B86E0E">
        <w:rPr>
          <w:lang w:val="fr-FR"/>
        </w:rPr>
        <w:t xml:space="preserve"> par tranche</w:t>
      </w:r>
      <w:r w:rsidR="00B86E0E" w:rsidRPr="00B86E0E">
        <w:rPr>
          <w:lang w:val="fr-FR"/>
        </w:rPr>
        <w:t>,</w:t>
      </w:r>
      <w:r w:rsidRPr="00B86E0E">
        <w:rPr>
          <w:lang w:val="fr-FR"/>
        </w:rPr>
        <w:t xml:space="preserve"> a également été partagé avec le Secrétariat.</w:t>
      </w:r>
    </w:p>
    <w:p w14:paraId="55E326E1" w14:textId="58CAD2AA" w:rsidR="00A83A2B" w:rsidRPr="00B86E0E" w:rsidRDefault="00314901" w:rsidP="00F93073">
      <w:pPr>
        <w:pStyle w:val="Heading1"/>
        <w:spacing w:after="220"/>
        <w:rPr>
          <w:lang w:val="fr-FR"/>
        </w:rPr>
      </w:pPr>
      <w:r w:rsidRPr="00B86E0E">
        <w:rPr>
          <w:lang w:val="fr-FR"/>
        </w:rPr>
        <w:t xml:space="preserve">En ce qui concerne l'achat d'équipements et d'outils supplémentaires </w:t>
      </w:r>
      <w:r w:rsidR="00B86E0E" w:rsidRPr="00B86E0E">
        <w:rPr>
          <w:lang w:val="fr-FR"/>
        </w:rPr>
        <w:t>au bénéfice d</w:t>
      </w:r>
      <w:r w:rsidRPr="00B86E0E">
        <w:rPr>
          <w:lang w:val="fr-FR"/>
        </w:rPr>
        <w:t>es instituts de formation et les techniciens, le PNUD a signalé des difficultés liées aux taux élevés de taxes à l'importation, qui ont nécessité une réduction des quantités requises dans les offres et, dans certains cas, une annulation des offres. Des difficultés ont également été rencontrées pour trouver des fournisseurs d'équipements à base de HC: l'assistance du bureau régional du PNUD a été nécessaire pour parvenir à réaliser ces importations. Les trois premiers instituts de formation recevront des équipements et des boîtes à outils en juin 2023 ; d'autres suivront au cours de la deuxième tranche. Par ailleurs, une enquête auprès des entreprises d'entretien et des techniciens est en cours au niveau national pour sélectionner les récipiendaires d'équipements dans ce secteur.</w:t>
      </w:r>
    </w:p>
    <w:p w14:paraId="1A59900A" w14:textId="6FD6DF31" w:rsidR="00A95EFC" w:rsidRPr="00B86E0E" w:rsidRDefault="00764717" w:rsidP="00F93073">
      <w:pPr>
        <w:pStyle w:val="Heading1"/>
        <w:spacing w:after="220"/>
        <w:rPr>
          <w:lang w:val="fr-FR"/>
        </w:rPr>
      </w:pPr>
      <w:r w:rsidRPr="00B86E0E">
        <w:rPr>
          <w:lang w:val="fr-FR"/>
        </w:rPr>
        <w:t>Le PNUD a également expliqué qu'en raison d'un changement d'organe directeur et d'exécution du réseau RRR, au lieu d'acheter du matériel supplémentaire au cours de la première tranche, les efforts se sont concentrés sur la sélection d'une nouvelle entité de mise en œuvre, à laquelle le matériel et les outils seraient transférés et la formation dispensée. Le PNUD espère que ce problème sera résolu et prévoit l'achat d'équipements au cours de la deuxième tranche.</w:t>
      </w:r>
    </w:p>
    <w:p w14:paraId="0BA5E544" w14:textId="77777777" w:rsidR="00281612" w:rsidRPr="00B86E0E" w:rsidRDefault="00281612" w:rsidP="00F93073">
      <w:pPr>
        <w:widowControl w:val="0"/>
        <w:spacing w:after="220"/>
        <w:rPr>
          <w:u w:val="single"/>
          <w:lang w:val="fr-FR"/>
        </w:rPr>
      </w:pPr>
      <w:r w:rsidRPr="00B86E0E">
        <w:rPr>
          <w:u w:val="single"/>
          <w:lang w:val="fr-FR"/>
        </w:rPr>
        <w:t>Mise en œuvre de la politique d'égalité des sexes</w:t>
      </w:r>
      <w:r w:rsidRPr="00B86E0E">
        <w:rPr>
          <w:rStyle w:val="FootnoteReference"/>
          <w:u w:val="single"/>
          <w:lang w:val="fr-FR"/>
        </w:rPr>
        <w:footnoteReference w:id="10"/>
      </w:r>
    </w:p>
    <w:p w14:paraId="47F7C2B2" w14:textId="223E3FC1" w:rsidR="0075193E" w:rsidRPr="00B86E0E" w:rsidRDefault="00287088" w:rsidP="00F93073">
      <w:pPr>
        <w:pStyle w:val="Heading1"/>
        <w:widowControl w:val="0"/>
        <w:spacing w:after="220"/>
        <w:rPr>
          <w:lang w:val="fr-FR"/>
        </w:rPr>
      </w:pPr>
      <w:r w:rsidRPr="00B86E0E">
        <w:rPr>
          <w:lang w:val="fr-FR"/>
        </w:rPr>
        <w:t xml:space="preserve">Le nombre de femmes dans le secteur de l'entretien en réfrigération a été inclus dans toutes les statistiques et tous les modèles, les analyses </w:t>
      </w:r>
      <w:r w:rsidR="00B86E0E" w:rsidRPr="00B86E0E">
        <w:rPr>
          <w:lang w:val="fr-FR"/>
        </w:rPr>
        <w:t>laissant à penser</w:t>
      </w:r>
      <w:r w:rsidRPr="00B86E0E">
        <w:rPr>
          <w:lang w:val="fr-FR"/>
        </w:rPr>
        <w:t xml:space="preserve"> qu'au moins 20 % des participants à toutes les activités du projet étaient des femmes. En février 2022, le personnel du projet a participé à un webinaire sur le genre organisé par le bureau régional du PNUD. </w:t>
      </w:r>
      <w:r w:rsidR="00B86E0E" w:rsidRPr="00B86E0E">
        <w:rPr>
          <w:lang w:val="fr-FR"/>
        </w:rPr>
        <w:t>Le recrutement de davantage de</w:t>
      </w:r>
      <w:r w:rsidRPr="00B86E0E">
        <w:rPr>
          <w:lang w:val="fr-FR"/>
        </w:rPr>
        <w:t xml:space="preserve"> femmes dans le secteur fait partie des objectifs des activités, à travers les activités de sensibilisation et d'incitation. La participation des femmes aux ateliers de formation organisés dans le cadre de la première tranche de la phase II a varié de 5 à 75 %.</w:t>
      </w:r>
    </w:p>
    <w:p w14:paraId="2DE356AA" w14:textId="7B8D14B6" w:rsidR="00814FA6" w:rsidRPr="00B86E0E" w:rsidRDefault="00814FA6" w:rsidP="00F93073">
      <w:pPr>
        <w:pStyle w:val="NormalWeb"/>
        <w:widowControl w:val="0"/>
        <w:spacing w:before="220" w:beforeAutospacing="0"/>
        <w:rPr>
          <w:sz w:val="22"/>
          <w:szCs w:val="22"/>
          <w:u w:val="single"/>
          <w:lang w:val="fr-FR"/>
        </w:rPr>
      </w:pPr>
      <w:r w:rsidRPr="00B86E0E">
        <w:rPr>
          <w:sz w:val="22"/>
          <w:szCs w:val="22"/>
          <w:u w:val="single"/>
          <w:lang w:val="fr-FR"/>
        </w:rPr>
        <w:t>Durabilité de l'élimination des HCFC et évaluation des risques</w:t>
      </w:r>
    </w:p>
    <w:p w14:paraId="674952C1" w14:textId="04ADEDF0" w:rsidR="00005003" w:rsidRPr="00B86E0E" w:rsidRDefault="00005003" w:rsidP="00F93073">
      <w:pPr>
        <w:pStyle w:val="Heading1"/>
        <w:widowControl w:val="0"/>
        <w:spacing w:after="220"/>
        <w:rPr>
          <w:lang w:val="fr-FR"/>
        </w:rPr>
      </w:pPr>
      <w:r w:rsidRPr="00B86E0E">
        <w:rPr>
          <w:lang w:val="fr-FR"/>
        </w:rPr>
        <w:t>Le Gouvernement de Cuba a mis en place un cadre juridique solide pour contrôler la consommation de HCFC,</w:t>
      </w:r>
      <w:bookmarkStart w:id="2" w:name="_Hlk133052733"/>
      <w:r w:rsidRPr="00B86E0E">
        <w:rPr>
          <w:lang w:val="fr-FR"/>
        </w:rPr>
        <w:t xml:space="preserve"> le Bureau de la sécurité et de la réglementation de l'environnement</w:t>
      </w:r>
      <w:bookmarkEnd w:id="2"/>
      <w:r w:rsidRPr="00B86E0E">
        <w:rPr>
          <w:lang w:val="fr-FR"/>
        </w:rPr>
        <w:t xml:space="preserve"> étant chargé de la surveillance et de veiller à ce que le Gouvernement respecte ses engagements de réduction. La résolution du CITMA numéro 253/2021 a été mise à jour et indique spécifiquement les objectifs de réduction et les dates de contrôle.</w:t>
      </w:r>
    </w:p>
    <w:p w14:paraId="751EFE58" w14:textId="4FB4E594" w:rsidR="0031675F" w:rsidRPr="00B86E0E" w:rsidRDefault="006251D6" w:rsidP="00F93073">
      <w:pPr>
        <w:pStyle w:val="Heading1"/>
        <w:widowControl w:val="0"/>
        <w:spacing w:after="0"/>
        <w:rPr>
          <w:lang w:val="fr-FR"/>
        </w:rPr>
      </w:pPr>
      <w:r w:rsidRPr="00B86E0E">
        <w:rPr>
          <w:lang w:val="fr-FR"/>
        </w:rPr>
        <w:t>Au cours des phases I et II du PGEH, les centres de formation du secteur du froid ont été renforcés à travers tout le pays pour garantir des normes d'enseignement uniformément élevées, notamment en incluant de bonnes pratiques de réfrigération et des technologies de remplacement dans le programme de formation des techniciens du froid. Le Ministère de l'éducation supervise les instituts de formation technique.</w:t>
      </w:r>
    </w:p>
    <w:p w14:paraId="7D821CF6" w14:textId="77777777" w:rsidR="00F01D4B" w:rsidRPr="00B86E0E" w:rsidRDefault="00F01D4B" w:rsidP="00435AAA">
      <w:pPr>
        <w:rPr>
          <w:lang w:val="fr-FR"/>
        </w:rPr>
      </w:pPr>
    </w:p>
    <w:p w14:paraId="2BDFABF7" w14:textId="3397769C" w:rsidR="00A60BFA" w:rsidRPr="00B86E0E" w:rsidRDefault="00047093" w:rsidP="002627CD">
      <w:pPr>
        <w:pStyle w:val="Heading1"/>
        <w:spacing w:after="200"/>
        <w:rPr>
          <w:lang w:val="fr-FR"/>
        </w:rPr>
      </w:pPr>
      <w:r w:rsidRPr="00B86E0E">
        <w:rPr>
          <w:lang w:val="fr-FR"/>
        </w:rPr>
        <w:t>Parmi les risques pesant sur la mise en œuvre réussie et en temps opportun de la phase II, il faut citer les retards dans l'achat d'équipements et d'outils et dans le processus d'élaboration des politiques concernant l'attribution des rôles et des responsabilités dans la gestion du réseau RRR. Pour pallier ces risques, l'Unité nationale de l'ozone (UNO) planifiera à l'avance les besoins et les processus d'approvisionnement, en utilisant l'accord régional à long terme passé avec le PNUD pour les faciliter et les accélérer, et organisera des réunions et un suivi avec les décideurs pour maintenir la volonté politique et favoriser des décisions opportunes. Les risques liés à la disponibilité sur le marché des technologies de remplacement dont il est fait la promotion sont le manque de fournisseurs, le coût élevé des nouvelles technologies et les problèmes liés à la commercialisation. L'UNO recherchera des fournisseurs lors de sa participation à des visites de terrain, des foires et des formations techniques, et tentera de diversifier son offre d'outils et d'équipements.</w:t>
      </w:r>
      <w:r w:rsidR="00916375" w:rsidRPr="00B86E0E">
        <w:rPr>
          <w:bdr w:val="none" w:sz="0" w:space="0" w:color="auto" w:frame="1"/>
          <w:lang w:val="fr-FR"/>
        </w:rPr>
        <w:t xml:space="preserve"> Parmi les facteurs externes qui peuvent avoir une incidence sur l'achèvement du projet</w:t>
      </w:r>
      <w:r w:rsidR="00916375" w:rsidRPr="00B86E0E">
        <w:rPr>
          <w:rStyle w:val="y2iqfc"/>
          <w:rFonts w:ascii="inherit" w:hAnsi="inherit"/>
          <w:lang w:val="fr-FR"/>
        </w:rPr>
        <w:t xml:space="preserve"> , il faut citer la situation politique et économique du pays. Pour atténuer ce risque, l'UNO planifiera et budgétisera ses activités à l'avance afin que l'impact des facteurs externes soit le moindre possible.</w:t>
      </w:r>
    </w:p>
    <w:p w14:paraId="0947176A" w14:textId="201056CB" w:rsidR="00954046" w:rsidRPr="00B86E0E" w:rsidRDefault="00954046" w:rsidP="002627CD">
      <w:pPr>
        <w:pStyle w:val="Heading1"/>
        <w:widowControl w:val="0"/>
        <w:numPr>
          <w:ilvl w:val="0"/>
          <w:numId w:val="0"/>
        </w:numPr>
        <w:spacing w:after="200"/>
        <w:rPr>
          <w:u w:val="single"/>
          <w:lang w:val="fr-FR"/>
        </w:rPr>
      </w:pPr>
      <w:r w:rsidRPr="00B86E0E">
        <w:rPr>
          <w:u w:val="single"/>
          <w:lang w:val="fr-FR"/>
        </w:rPr>
        <w:t xml:space="preserve">Conclusion </w:t>
      </w:r>
    </w:p>
    <w:p w14:paraId="3B84FF98" w14:textId="0B727A76" w:rsidR="00C558E1" w:rsidRPr="00B86E0E" w:rsidRDefault="002643AA" w:rsidP="002627CD">
      <w:pPr>
        <w:pStyle w:val="Heading1"/>
        <w:spacing w:after="200"/>
        <w:rPr>
          <w:lang w:val="fr-FR"/>
        </w:rPr>
      </w:pPr>
      <w:r w:rsidRPr="00B86E0E">
        <w:rPr>
          <w:lang w:val="fr-FR"/>
        </w:rPr>
        <w:t>La consommation estimée de HCFC-22 en 2022 était</w:t>
      </w:r>
      <w:r w:rsidR="00B86E0E" w:rsidRPr="00B86E0E">
        <w:rPr>
          <w:lang w:val="fr-FR"/>
        </w:rPr>
        <w:t xml:space="preserve"> de 1,39 tonne PAO, soit 92 % de moins que </w:t>
      </w:r>
      <w:r w:rsidRPr="00B86E0E">
        <w:rPr>
          <w:lang w:val="fr-FR"/>
        </w:rPr>
        <w:t xml:space="preserve">l'objectif du Protocole de Montréal et </w:t>
      </w:r>
      <w:r w:rsidR="00B86E0E" w:rsidRPr="00B86E0E">
        <w:rPr>
          <w:lang w:val="fr-FR"/>
        </w:rPr>
        <w:t>que</w:t>
      </w:r>
      <w:r w:rsidRPr="00B86E0E">
        <w:rPr>
          <w:lang w:val="fr-FR"/>
        </w:rPr>
        <w:t xml:space="preserve"> la consommation maximale autorisée conformément à l'Accord. La réduction de la consommation au cours des trois dernières années est due à l'impact de la pandémie de COVID</w:t>
      </w:r>
      <w:r w:rsidR="00D33213" w:rsidRPr="00B86E0E">
        <w:rPr>
          <w:lang w:val="fr-FR"/>
        </w:rPr>
        <w:noBreakHyphen/>
      </w:r>
      <w:r w:rsidRPr="00B86E0E">
        <w:rPr>
          <w:lang w:val="fr-FR"/>
        </w:rPr>
        <w:t>19 sur l'industrie du pays. Les activités mises en œuvre au cours de la première tranche de la phase II comprennent des mises à jour des réglementations relatives aux SAO ; la formation dispensée aux douaniers et aux techniciens en réfrigération ; les visites et l'évaluation d'instituts de formation, y compris l'acquisition d'équipements pour trois d'entre eux ; et</w:t>
      </w:r>
      <w:r w:rsidR="00B86E0E" w:rsidRPr="00B86E0E">
        <w:rPr>
          <w:lang w:val="fr-FR"/>
        </w:rPr>
        <w:t xml:space="preserve"> des</w:t>
      </w:r>
      <w:r w:rsidRPr="00B86E0E">
        <w:rPr>
          <w:lang w:val="fr-FR"/>
        </w:rPr>
        <w:t xml:space="preserve"> activités de sensibilisation à l'intention du grand public. Le taux de décaissement global est de 41 pour cent. Le plan d'action de la deuxième tranche vise à étendre les activités mises en œuvre au cours de la première tranche et à pérenniser les résultats obtenus jusqu'à présent. Le PNUD s'est engagé à soumettre le rapport de vérification pour la</w:t>
      </w:r>
      <w:r w:rsidR="00B86E0E" w:rsidRPr="00B86E0E">
        <w:rPr>
          <w:lang w:val="fr-FR"/>
        </w:rPr>
        <w:t xml:space="preserve"> </w:t>
      </w:r>
      <w:r w:rsidRPr="00B86E0E">
        <w:rPr>
          <w:lang w:val="fr-FR"/>
        </w:rPr>
        <w:t>période 2020</w:t>
      </w:r>
      <w:r w:rsidR="00A01684" w:rsidRPr="00B86E0E">
        <w:rPr>
          <w:lang w:val="fr-FR"/>
        </w:rPr>
        <w:noBreakHyphen/>
      </w:r>
      <w:r w:rsidRPr="00B86E0E">
        <w:rPr>
          <w:lang w:val="fr-FR"/>
        </w:rPr>
        <w:t>2022 d'ici juin 2023 ; le Secrétariat recommande entre autres que le Trésorier ne transfère les fonds approuvés au PNUD qu'après réception par le Secrétariat du rapport de vérification confirmant que le pays était en conformité pour cette période.</w:t>
      </w:r>
    </w:p>
    <w:p w14:paraId="61A176D5" w14:textId="686EA8E4" w:rsidR="00376611" w:rsidRPr="00B86E0E" w:rsidRDefault="00954046" w:rsidP="002627CD">
      <w:pPr>
        <w:keepNext/>
        <w:spacing w:before="360" w:after="200"/>
        <w:rPr>
          <w:b/>
          <w:lang w:val="fr-FR"/>
        </w:rPr>
      </w:pPr>
      <w:r w:rsidRPr="00B86E0E">
        <w:rPr>
          <w:b/>
          <w:lang w:val="fr-FR"/>
        </w:rPr>
        <w:t>RECOMMANDATION</w:t>
      </w:r>
    </w:p>
    <w:p w14:paraId="47E09618" w14:textId="41D0B672" w:rsidR="00D72A58" w:rsidRPr="00B86E0E" w:rsidRDefault="00A449E9" w:rsidP="002627CD">
      <w:pPr>
        <w:pStyle w:val="Heading1"/>
        <w:keepNext/>
        <w:spacing w:after="200"/>
        <w:rPr>
          <w:lang w:val="fr-FR"/>
        </w:rPr>
      </w:pPr>
      <w:r w:rsidRPr="00B86E0E">
        <w:rPr>
          <w:lang w:val="fr-FR"/>
        </w:rPr>
        <w:t>Le Secrétariat du Fonds recommande au Comité exécutif de prendre note du rapport périodique portant sur la mise en œuvre de la première tranche de la phase II du plan de gestion de l’élimination des HCFC (PGEH) pour Cuba</w:t>
      </w:r>
      <w:r w:rsidR="00B86E0E" w:rsidRPr="00B86E0E">
        <w:rPr>
          <w:lang w:val="fr-FR"/>
        </w:rPr>
        <w:t> </w:t>
      </w:r>
      <w:r w:rsidRPr="00B86E0E">
        <w:rPr>
          <w:lang w:val="fr-FR"/>
        </w:rPr>
        <w:t>; et recommande en outre l’approbation générale de la deuxième tranche de la phase II du PGEH pour Cuba, et du plan de mise en œuvre de la tranche 2023-2025 correspondant, au niveau de financement figurant dans le tableau ci-dessous, étant entendu que :</w:t>
      </w:r>
    </w:p>
    <w:p w14:paraId="296ECD8D" w14:textId="3D7AE650" w:rsidR="00A6427F" w:rsidRPr="00B86E0E" w:rsidRDefault="00A6427F" w:rsidP="002627CD">
      <w:pPr>
        <w:pStyle w:val="Heading2"/>
        <w:spacing w:after="200"/>
        <w:rPr>
          <w:lang w:val="fr-FR"/>
        </w:rPr>
      </w:pPr>
      <w:r w:rsidRPr="00B86E0E">
        <w:rPr>
          <w:lang w:val="fr-FR"/>
        </w:rPr>
        <w:t>Le Trésorier ne sera invité à transférer les fonds approuvés au PNUD qu'après réception par le Secrétariat du rapport de vérification confirmant que le pays est en conformité ;</w:t>
      </w:r>
    </w:p>
    <w:p w14:paraId="5975A181" w14:textId="70A4CF30" w:rsidR="00F159EA" w:rsidRPr="00B86E0E" w:rsidRDefault="00F159EA" w:rsidP="002627CD">
      <w:pPr>
        <w:pStyle w:val="Heading2"/>
        <w:spacing w:after="200"/>
        <w:rPr>
          <w:lang w:val="fr-FR"/>
        </w:rPr>
      </w:pPr>
      <w:r w:rsidRPr="00B86E0E">
        <w:rPr>
          <w:lang w:val="fr-FR"/>
        </w:rPr>
        <w:t>Le PNUD s'est engagé à soumettre le rapport de vérification d'ici juin 2023, et au pl</w:t>
      </w:r>
      <w:r w:rsidR="00B86E0E" w:rsidRPr="00B86E0E">
        <w:rPr>
          <w:lang w:val="fr-FR"/>
        </w:rPr>
        <w:t>us tard 12 semaines avant la 93</w:t>
      </w:r>
      <w:r w:rsidRPr="00B86E0E">
        <w:rPr>
          <w:vertAlign w:val="superscript"/>
          <w:lang w:val="fr-FR"/>
        </w:rPr>
        <w:t>e</w:t>
      </w:r>
      <w:r w:rsidRPr="00B86E0E">
        <w:rPr>
          <w:lang w:val="fr-FR"/>
        </w:rPr>
        <w:t xml:space="preserve"> réunion ; </w:t>
      </w:r>
    </w:p>
    <w:p w14:paraId="10C1BC7D" w14:textId="52D2E86E" w:rsidR="00F159EA" w:rsidRPr="00B86E0E" w:rsidRDefault="00F159EA" w:rsidP="002627CD">
      <w:pPr>
        <w:pStyle w:val="Heading2"/>
        <w:spacing w:after="200"/>
        <w:rPr>
          <w:lang w:val="fr-FR"/>
        </w:rPr>
      </w:pPr>
      <w:r w:rsidRPr="00B86E0E">
        <w:rPr>
          <w:lang w:val="fr-FR"/>
        </w:rPr>
        <w:t>Les recommandations figurant dans le rapport de vérification seront traitées pendant la mise en œuvre de la deuxième tranche de la phase II du PGEH et les mesures mises en œuvre à cette fin seront comprises dans le rapport périodique de la deuxième tranche de la phase II du PGEH qui sera présenté avec la demande pour la troisième tranche ; et</w:t>
      </w:r>
    </w:p>
    <w:p w14:paraId="7475CF99" w14:textId="46299DCB" w:rsidR="00F159EA" w:rsidRPr="00B86E0E" w:rsidRDefault="00F159EA" w:rsidP="002627CD">
      <w:pPr>
        <w:pStyle w:val="Heading2"/>
        <w:spacing w:after="200"/>
        <w:rPr>
          <w:lang w:val="fr-FR"/>
        </w:rPr>
      </w:pPr>
      <w:r w:rsidRPr="00B86E0E">
        <w:rPr>
          <w:lang w:val="fr-FR"/>
        </w:rPr>
        <w:t>Si, contre toute attente, le Gouvernement de Cuba devait enfreindre l'accord qu'il a passé avec le Comité exécutif, le Comité exécutif prendra les mesures nécessaires.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4"/>
        <w:gridCol w:w="3915"/>
        <w:gridCol w:w="1679"/>
        <w:gridCol w:w="1679"/>
        <w:gridCol w:w="1680"/>
      </w:tblGrid>
      <w:tr w:rsidR="00A449E9" w:rsidRPr="00B86E0E" w14:paraId="2C4039A1" w14:textId="77777777" w:rsidTr="002627CD">
        <w:trPr>
          <w:trHeight w:val="241"/>
        </w:trPr>
        <w:tc>
          <w:tcPr>
            <w:tcW w:w="536" w:type="dxa"/>
          </w:tcPr>
          <w:p w14:paraId="065132A2" w14:textId="77777777" w:rsidR="00A449E9" w:rsidRPr="00B86E0E" w:rsidRDefault="00A449E9" w:rsidP="002627CD">
            <w:pPr>
              <w:keepNext/>
              <w:keepLines/>
              <w:jc w:val="left"/>
              <w:rPr>
                <w:b/>
                <w:bCs/>
                <w:sz w:val="20"/>
                <w:szCs w:val="20"/>
                <w:lang w:val="fr-FR"/>
              </w:rPr>
            </w:pPr>
          </w:p>
        </w:tc>
        <w:tc>
          <w:tcPr>
            <w:tcW w:w="3854" w:type="dxa"/>
            <w:vAlign w:val="center"/>
          </w:tcPr>
          <w:p w14:paraId="7410297F" w14:textId="77777777" w:rsidR="00A449E9" w:rsidRPr="00B86E0E" w:rsidRDefault="00A449E9" w:rsidP="002627CD">
            <w:pPr>
              <w:keepNext/>
              <w:keepLines/>
              <w:jc w:val="center"/>
              <w:rPr>
                <w:b/>
                <w:bCs/>
                <w:sz w:val="20"/>
                <w:szCs w:val="20"/>
                <w:lang w:val="fr-FR"/>
              </w:rPr>
            </w:pPr>
            <w:r w:rsidRPr="00B86E0E">
              <w:rPr>
                <w:b/>
                <w:bCs/>
                <w:sz w:val="20"/>
                <w:szCs w:val="20"/>
                <w:lang w:val="fr-FR"/>
              </w:rPr>
              <w:t>Titre du projet</w:t>
            </w:r>
          </w:p>
        </w:tc>
        <w:tc>
          <w:tcPr>
            <w:tcW w:w="1653" w:type="dxa"/>
            <w:tcMar>
              <w:left w:w="29" w:type="dxa"/>
              <w:right w:w="29" w:type="dxa"/>
            </w:tcMar>
            <w:vAlign w:val="center"/>
          </w:tcPr>
          <w:p w14:paraId="2B14D344" w14:textId="77777777" w:rsidR="00A449E9" w:rsidRPr="00B86E0E" w:rsidRDefault="00A449E9" w:rsidP="002627CD">
            <w:pPr>
              <w:keepNext/>
              <w:keepLines/>
              <w:jc w:val="center"/>
              <w:rPr>
                <w:b/>
                <w:bCs/>
                <w:sz w:val="20"/>
                <w:szCs w:val="20"/>
                <w:lang w:val="fr-FR"/>
              </w:rPr>
            </w:pPr>
            <w:r w:rsidRPr="00B86E0E">
              <w:rPr>
                <w:b/>
                <w:bCs/>
                <w:sz w:val="20"/>
                <w:szCs w:val="20"/>
                <w:lang w:val="fr-FR"/>
              </w:rPr>
              <w:t>Financement du projet ($ US)</w:t>
            </w:r>
          </w:p>
        </w:tc>
        <w:tc>
          <w:tcPr>
            <w:tcW w:w="1653" w:type="dxa"/>
            <w:shd w:val="clear" w:color="auto" w:fill="auto"/>
            <w:tcMar>
              <w:left w:w="29" w:type="dxa"/>
              <w:right w:w="29" w:type="dxa"/>
            </w:tcMar>
            <w:vAlign w:val="center"/>
          </w:tcPr>
          <w:p w14:paraId="58F9A15B" w14:textId="77777777" w:rsidR="00A449E9" w:rsidRPr="00B86E0E" w:rsidRDefault="00A449E9" w:rsidP="002627CD">
            <w:pPr>
              <w:keepNext/>
              <w:keepLines/>
              <w:jc w:val="center"/>
              <w:rPr>
                <w:b/>
                <w:bCs/>
                <w:sz w:val="20"/>
                <w:szCs w:val="20"/>
                <w:lang w:val="fr-FR"/>
              </w:rPr>
            </w:pPr>
            <w:r w:rsidRPr="00B86E0E">
              <w:rPr>
                <w:b/>
                <w:bCs/>
                <w:sz w:val="20"/>
                <w:szCs w:val="20"/>
                <w:lang w:val="fr-FR"/>
              </w:rPr>
              <w:t>Coûts d’appui ($ US)</w:t>
            </w:r>
          </w:p>
        </w:tc>
        <w:tc>
          <w:tcPr>
            <w:tcW w:w="1654" w:type="dxa"/>
            <w:tcMar>
              <w:left w:w="29" w:type="dxa"/>
              <w:right w:w="29" w:type="dxa"/>
            </w:tcMar>
            <w:vAlign w:val="center"/>
          </w:tcPr>
          <w:p w14:paraId="7BB00F19" w14:textId="77777777" w:rsidR="00A449E9" w:rsidRPr="00B86E0E" w:rsidRDefault="00A449E9" w:rsidP="002627CD">
            <w:pPr>
              <w:keepNext/>
              <w:keepLines/>
              <w:jc w:val="center"/>
              <w:rPr>
                <w:b/>
                <w:bCs/>
                <w:sz w:val="20"/>
                <w:szCs w:val="20"/>
                <w:lang w:val="fr-FR"/>
              </w:rPr>
            </w:pPr>
            <w:r w:rsidRPr="00B86E0E">
              <w:rPr>
                <w:b/>
                <w:bCs/>
                <w:sz w:val="20"/>
                <w:szCs w:val="20"/>
                <w:lang w:val="fr-FR"/>
              </w:rPr>
              <w:t>Agence d’exécution</w:t>
            </w:r>
          </w:p>
        </w:tc>
      </w:tr>
      <w:tr w:rsidR="00A449E9" w:rsidRPr="00B86E0E" w14:paraId="5938136B" w14:textId="77777777" w:rsidTr="002627CD">
        <w:trPr>
          <w:trHeight w:val="67"/>
        </w:trPr>
        <w:tc>
          <w:tcPr>
            <w:tcW w:w="536" w:type="dxa"/>
          </w:tcPr>
          <w:p w14:paraId="36EF9F98" w14:textId="77777777" w:rsidR="00A449E9" w:rsidRPr="00B86E0E" w:rsidRDefault="00A449E9" w:rsidP="002627CD">
            <w:pPr>
              <w:keepNext/>
              <w:keepLines/>
              <w:jc w:val="left"/>
              <w:rPr>
                <w:sz w:val="20"/>
                <w:szCs w:val="20"/>
                <w:lang w:val="fr-FR"/>
              </w:rPr>
            </w:pPr>
            <w:r w:rsidRPr="00B86E0E">
              <w:rPr>
                <w:sz w:val="20"/>
                <w:szCs w:val="20"/>
                <w:lang w:val="fr-FR"/>
              </w:rPr>
              <w:t>a)</w:t>
            </w:r>
          </w:p>
        </w:tc>
        <w:tc>
          <w:tcPr>
            <w:tcW w:w="3854" w:type="dxa"/>
          </w:tcPr>
          <w:p w14:paraId="21CA5659" w14:textId="341424B9" w:rsidR="00A449E9" w:rsidRPr="00B86E0E" w:rsidRDefault="00A449E9" w:rsidP="002627CD">
            <w:pPr>
              <w:keepNext/>
              <w:keepLines/>
              <w:spacing w:before="60" w:after="60"/>
              <w:jc w:val="left"/>
              <w:rPr>
                <w:sz w:val="20"/>
                <w:szCs w:val="20"/>
                <w:lang w:val="fr-FR"/>
              </w:rPr>
            </w:pPr>
            <w:r w:rsidRPr="00B86E0E">
              <w:rPr>
                <w:sz w:val="20"/>
                <w:szCs w:val="20"/>
                <w:lang w:val="fr-FR"/>
              </w:rPr>
              <w:t>Plan de gestion de l’élimination des HCFC (phase II, deuxième tranche)</w:t>
            </w:r>
          </w:p>
        </w:tc>
        <w:tc>
          <w:tcPr>
            <w:tcW w:w="1653" w:type="dxa"/>
            <w:shd w:val="clear" w:color="auto" w:fill="auto"/>
          </w:tcPr>
          <w:p w14:paraId="6A5F5CC9" w14:textId="0B36C3A9" w:rsidR="00A449E9" w:rsidRPr="00B86E0E" w:rsidRDefault="00154B42" w:rsidP="002627CD">
            <w:pPr>
              <w:keepNext/>
              <w:keepLines/>
              <w:jc w:val="right"/>
              <w:rPr>
                <w:sz w:val="20"/>
                <w:szCs w:val="20"/>
                <w:highlight w:val="yellow"/>
                <w:lang w:val="fr-FR"/>
              </w:rPr>
            </w:pPr>
            <w:r w:rsidRPr="00B86E0E">
              <w:rPr>
                <w:sz w:val="20"/>
                <w:szCs w:val="20"/>
                <w:lang w:val="fr-FR"/>
              </w:rPr>
              <w:t>260 000</w:t>
            </w:r>
          </w:p>
        </w:tc>
        <w:tc>
          <w:tcPr>
            <w:tcW w:w="1653" w:type="dxa"/>
            <w:shd w:val="clear" w:color="auto" w:fill="auto"/>
          </w:tcPr>
          <w:p w14:paraId="67777DA8" w14:textId="10ACEBFA" w:rsidR="00A449E9" w:rsidRPr="00B86E0E" w:rsidRDefault="003266D2" w:rsidP="002627CD">
            <w:pPr>
              <w:keepNext/>
              <w:keepLines/>
              <w:jc w:val="right"/>
              <w:rPr>
                <w:lang w:val="fr-FR"/>
              </w:rPr>
            </w:pPr>
            <w:r w:rsidRPr="00B86E0E">
              <w:rPr>
                <w:sz w:val="20"/>
                <w:szCs w:val="20"/>
                <w:lang w:val="fr-FR"/>
              </w:rPr>
              <w:t>18 200</w:t>
            </w:r>
          </w:p>
        </w:tc>
        <w:tc>
          <w:tcPr>
            <w:tcW w:w="1654" w:type="dxa"/>
          </w:tcPr>
          <w:p w14:paraId="6E1C92C9" w14:textId="7BBBB297" w:rsidR="00A449E9" w:rsidRPr="00B86E0E" w:rsidRDefault="00BB6B27" w:rsidP="002627CD">
            <w:pPr>
              <w:keepNext/>
              <w:keepLines/>
              <w:jc w:val="center"/>
              <w:rPr>
                <w:sz w:val="20"/>
                <w:szCs w:val="20"/>
                <w:highlight w:val="cyan"/>
                <w:lang w:val="fr-FR"/>
              </w:rPr>
            </w:pPr>
            <w:r w:rsidRPr="00B86E0E">
              <w:rPr>
                <w:sz w:val="20"/>
                <w:szCs w:val="20"/>
                <w:lang w:val="fr-FR"/>
              </w:rPr>
              <w:t>PNUD</w:t>
            </w:r>
          </w:p>
        </w:tc>
      </w:tr>
    </w:tbl>
    <w:p w14:paraId="68D3EF6E" w14:textId="77777777" w:rsidR="00120A4D" w:rsidRPr="00B86E0E" w:rsidRDefault="00120A4D" w:rsidP="00C32610">
      <w:pPr>
        <w:jc w:val="center"/>
        <w:rPr>
          <w:lang w:val="fr-FR"/>
        </w:rPr>
      </w:pPr>
    </w:p>
    <w:p w14:paraId="25953923" w14:textId="77777777" w:rsidR="00120A4D" w:rsidRPr="00B86E0E" w:rsidRDefault="00120A4D" w:rsidP="00C32610">
      <w:pPr>
        <w:jc w:val="center"/>
        <w:rPr>
          <w:lang w:val="fr-FR"/>
        </w:rPr>
      </w:pPr>
    </w:p>
    <w:p w14:paraId="50FA1AFF" w14:textId="77777777" w:rsidR="00120A4D" w:rsidRPr="00B86E0E" w:rsidRDefault="00120A4D" w:rsidP="00C32610">
      <w:pPr>
        <w:jc w:val="center"/>
        <w:rPr>
          <w:lang w:val="fr-FR"/>
        </w:rPr>
      </w:pPr>
    </w:p>
    <w:p w14:paraId="25EA7BCF" w14:textId="77777777" w:rsidR="00120A4D" w:rsidRPr="00B86E0E" w:rsidRDefault="00120A4D" w:rsidP="00C32610">
      <w:pPr>
        <w:jc w:val="cente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120A4D" w:rsidRPr="00B86E0E" w14:paraId="20E8186A" w14:textId="77777777" w:rsidTr="00E94448">
        <w:tc>
          <w:tcPr>
            <w:tcW w:w="1915" w:type="dxa"/>
          </w:tcPr>
          <w:p w14:paraId="2F9C7F81" w14:textId="77777777" w:rsidR="00120A4D" w:rsidRPr="00B86E0E" w:rsidRDefault="00120A4D" w:rsidP="00C32610">
            <w:pPr>
              <w:jc w:val="center"/>
              <w:rPr>
                <w:lang w:val="fr-FR"/>
              </w:rPr>
            </w:pPr>
          </w:p>
        </w:tc>
        <w:tc>
          <w:tcPr>
            <w:tcW w:w="1915" w:type="dxa"/>
          </w:tcPr>
          <w:p w14:paraId="21D44065" w14:textId="77777777" w:rsidR="00120A4D" w:rsidRPr="00B86E0E" w:rsidRDefault="00120A4D" w:rsidP="00C32610">
            <w:pPr>
              <w:jc w:val="center"/>
              <w:rPr>
                <w:lang w:val="fr-FR"/>
              </w:rPr>
            </w:pPr>
          </w:p>
        </w:tc>
        <w:tc>
          <w:tcPr>
            <w:tcW w:w="1915" w:type="dxa"/>
            <w:tcBorders>
              <w:bottom w:val="single" w:sz="4" w:space="0" w:color="auto"/>
            </w:tcBorders>
          </w:tcPr>
          <w:p w14:paraId="66B735EF" w14:textId="77777777" w:rsidR="00120A4D" w:rsidRPr="00B86E0E" w:rsidRDefault="00120A4D" w:rsidP="00C32610">
            <w:pPr>
              <w:jc w:val="center"/>
              <w:rPr>
                <w:lang w:val="fr-FR"/>
              </w:rPr>
            </w:pPr>
          </w:p>
        </w:tc>
        <w:tc>
          <w:tcPr>
            <w:tcW w:w="1915" w:type="dxa"/>
          </w:tcPr>
          <w:p w14:paraId="1D9D0A76" w14:textId="77777777" w:rsidR="00120A4D" w:rsidRPr="00B86E0E" w:rsidRDefault="00120A4D" w:rsidP="00C32610">
            <w:pPr>
              <w:jc w:val="center"/>
              <w:rPr>
                <w:lang w:val="fr-FR"/>
              </w:rPr>
            </w:pPr>
          </w:p>
        </w:tc>
        <w:tc>
          <w:tcPr>
            <w:tcW w:w="1916" w:type="dxa"/>
          </w:tcPr>
          <w:p w14:paraId="2CA71547" w14:textId="77777777" w:rsidR="00120A4D" w:rsidRPr="00B86E0E" w:rsidRDefault="00120A4D" w:rsidP="00C32610">
            <w:pPr>
              <w:jc w:val="center"/>
              <w:rPr>
                <w:lang w:val="fr-FR"/>
              </w:rPr>
            </w:pPr>
          </w:p>
        </w:tc>
      </w:tr>
    </w:tbl>
    <w:p w14:paraId="02FD6943" w14:textId="77777777" w:rsidR="00120A4D" w:rsidRPr="00B86E0E" w:rsidRDefault="00120A4D" w:rsidP="00C32610">
      <w:pPr>
        <w:jc w:val="center"/>
        <w:rPr>
          <w:lang w:val="fr-FR"/>
        </w:rPr>
      </w:pPr>
    </w:p>
    <w:p w14:paraId="1133FDD1" w14:textId="70592DF0" w:rsidR="00066CE8" w:rsidRPr="00B86E0E" w:rsidRDefault="00066CE8" w:rsidP="00C32610">
      <w:pPr>
        <w:jc w:val="center"/>
        <w:rPr>
          <w:lang w:val="fr-FR"/>
        </w:rPr>
      </w:pPr>
    </w:p>
    <w:sectPr w:rsidR="00066CE8" w:rsidRPr="00B86E0E" w:rsidSect="00896234">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237AA" w14:textId="77777777" w:rsidR="00805749" w:rsidRDefault="00805749" w:rsidP="004A504B">
      <w:r>
        <w:separator/>
      </w:r>
    </w:p>
  </w:endnote>
  <w:endnote w:type="continuationSeparator" w:id="0">
    <w:p w14:paraId="321F92DB" w14:textId="77777777" w:rsidR="00805749" w:rsidRDefault="00805749" w:rsidP="004A504B">
      <w:r>
        <w:continuationSeparator/>
      </w:r>
    </w:p>
  </w:endnote>
  <w:endnote w:type="continuationNotice" w:id="1">
    <w:p w14:paraId="59699E92" w14:textId="77777777" w:rsidR="00805749" w:rsidRDefault="008057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77777777" w:rsidR="00E94448" w:rsidRPr="0033525D" w:rsidRDefault="00E94448">
    <w:pPr>
      <w:jc w:val="center"/>
    </w:pPr>
    <w:r>
      <w:fldChar w:fldCharType="begin"/>
    </w:r>
    <w:r>
      <w:instrText xml:space="preserve"> PAGE </w:instrText>
    </w:r>
    <w:r>
      <w:fldChar w:fldCharType="separate"/>
    </w:r>
    <w:r w:rsidR="005E745E">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19079" w14:textId="77777777" w:rsidR="00E94448" w:rsidRPr="0033525D" w:rsidRDefault="00E94448">
    <w:pPr>
      <w:jc w:val="center"/>
    </w:pPr>
    <w:r>
      <w:fldChar w:fldCharType="begin"/>
    </w:r>
    <w:r>
      <w:instrText xml:space="preserve"> PAGE </w:instrText>
    </w:r>
    <w:r>
      <w:fldChar w:fldCharType="separate"/>
    </w:r>
    <w:r w:rsidR="005E745E">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13E25" w14:textId="77777777" w:rsidR="00E94448" w:rsidRPr="00AF76AE" w:rsidRDefault="00E94448"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AF76AE">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0699D03C" w14:textId="77777777" w:rsidR="00E94448" w:rsidRPr="00AF76AE" w:rsidRDefault="00E94448"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8DBBD" w14:textId="77777777" w:rsidR="00805749" w:rsidRDefault="00805749" w:rsidP="004A504B">
      <w:r>
        <w:separator/>
      </w:r>
    </w:p>
  </w:footnote>
  <w:footnote w:type="continuationSeparator" w:id="0">
    <w:p w14:paraId="6FD94739" w14:textId="77777777" w:rsidR="00805749" w:rsidRDefault="00805749" w:rsidP="004A504B">
      <w:r>
        <w:continuationSeparator/>
      </w:r>
    </w:p>
  </w:footnote>
  <w:footnote w:type="continuationNotice" w:id="1">
    <w:p w14:paraId="58549F76" w14:textId="77777777" w:rsidR="00805749" w:rsidRDefault="00805749"/>
  </w:footnote>
  <w:footnote w:id="2">
    <w:p w14:paraId="1ABC4570" w14:textId="07273CE4" w:rsidR="00E94448" w:rsidRPr="00AF76AE" w:rsidRDefault="00E94448" w:rsidP="00954046">
      <w:pPr>
        <w:pStyle w:val="FootnoteText"/>
        <w:spacing w:after="60"/>
        <w:rPr>
          <w:lang w:val="fr-FR"/>
        </w:rPr>
      </w:pPr>
      <w:r>
        <w:rPr>
          <w:rStyle w:val="FootnoteReference"/>
        </w:rPr>
        <w:footnoteRef/>
      </w:r>
      <w:r w:rsidRPr="00AF76AE">
        <w:rPr>
          <w:lang w:val="fr-FR"/>
        </w:rPr>
        <w:t xml:space="preserve"> UNEP/OzL.Pro/ExCom/92/1</w:t>
      </w:r>
    </w:p>
  </w:footnote>
  <w:footnote w:id="3">
    <w:p w14:paraId="473225F9" w14:textId="54764827" w:rsidR="00E94448" w:rsidRPr="00AF76AE" w:rsidRDefault="00E94448" w:rsidP="002338FC">
      <w:pPr>
        <w:pStyle w:val="FootnoteText"/>
        <w:rPr>
          <w:lang w:val="fr-FR"/>
        </w:rPr>
      </w:pPr>
      <w:r w:rsidRPr="00FE3307">
        <w:rPr>
          <w:rStyle w:val="FootnoteReference"/>
        </w:rPr>
        <w:footnoteRef/>
      </w:r>
      <w:r w:rsidRPr="00AF76AE">
        <w:rPr>
          <w:lang w:val="fr-FR"/>
        </w:rPr>
        <w:t xml:space="preserve"> Conformément à la lettre adressée au PNUD par le Ministère de la science, de la technologie et de l'environnement de Cuba en date du 22 mars 2023.</w:t>
      </w:r>
    </w:p>
  </w:footnote>
  <w:footnote w:id="4">
    <w:p w14:paraId="712826BD" w14:textId="0FCB742A" w:rsidR="00E94448" w:rsidRPr="00AF76AE" w:rsidRDefault="00E94448">
      <w:pPr>
        <w:pStyle w:val="FootnoteText"/>
        <w:rPr>
          <w:lang w:val="fr-FR"/>
        </w:rPr>
      </w:pPr>
      <w:r>
        <w:rPr>
          <w:rStyle w:val="FootnoteReference"/>
        </w:rPr>
        <w:footnoteRef/>
      </w:r>
      <w:r w:rsidRPr="00AF76AE">
        <w:rPr>
          <w:lang w:val="fr-FR"/>
        </w:rPr>
        <w:t xml:space="preserve"> Notamment des détecteurs de fuites électroniques, des capteurs de gaz, des pompes à vide, des panoplies de tuyaux et de collecteurs avec manomètres, des panoplies de réparation de tuyaux, des dépresseurs, des balances, des tuyaux d'aération, des outils de récupération de frigoriènes à perçage rapide, des climatiseurs biblocs (18 000 BTU), des briquets à pierre, des coupe-tubes, des outils d'ébavurage, des cintreuses de tubes, des pinces, des outils d'évasement, des clés à molette et de l’équipement de protection.</w:t>
      </w:r>
    </w:p>
  </w:footnote>
  <w:footnote w:id="5">
    <w:p w14:paraId="481D0ADF" w14:textId="6B6D0939" w:rsidR="00E94448" w:rsidRPr="00AF76AE" w:rsidRDefault="00E94448">
      <w:pPr>
        <w:pStyle w:val="FootnoteText"/>
        <w:rPr>
          <w:lang w:val="fr-FR"/>
        </w:rPr>
      </w:pPr>
      <w:r>
        <w:rPr>
          <w:rStyle w:val="FootnoteReference"/>
        </w:rPr>
        <w:footnoteRef/>
      </w:r>
      <w:r w:rsidRPr="00AF76AE">
        <w:rPr>
          <w:lang w:val="fr-FR"/>
        </w:rPr>
        <w:t xml:space="preserve"> Notamment le CITMA et le Bureau de la sécurité et de la réglementation environnementale.</w:t>
      </w:r>
    </w:p>
  </w:footnote>
  <w:footnote w:id="6">
    <w:p w14:paraId="3BD5DAEE" w14:textId="3040AC98" w:rsidR="00E94448" w:rsidRPr="00AF76AE" w:rsidRDefault="00E94448">
      <w:pPr>
        <w:pStyle w:val="FootnoteText"/>
        <w:rPr>
          <w:lang w:val="fr-FR"/>
        </w:rPr>
      </w:pPr>
      <w:r>
        <w:rPr>
          <w:rStyle w:val="FootnoteReference"/>
        </w:rPr>
        <w:footnoteRef/>
      </w:r>
      <w:r w:rsidRPr="00AF76AE">
        <w:rPr>
          <w:lang w:val="fr-FR"/>
        </w:rPr>
        <w:t xml:space="preserve"> Semblables à ceux qui ont été achetés dans le cadre de la première tranche (voir note 3).</w:t>
      </w:r>
    </w:p>
  </w:footnote>
  <w:footnote w:id="7">
    <w:p w14:paraId="087E029A" w14:textId="342D0650" w:rsidR="00E94448" w:rsidRPr="00AF76AE" w:rsidRDefault="00E94448">
      <w:pPr>
        <w:pStyle w:val="FootnoteText"/>
        <w:rPr>
          <w:lang w:val="fr-FR"/>
        </w:rPr>
      </w:pPr>
      <w:r w:rsidRPr="000C72FC">
        <w:rPr>
          <w:rStyle w:val="FootnoteReference"/>
        </w:rPr>
        <w:footnoteRef/>
      </w:r>
      <w:r w:rsidRPr="00AF76AE">
        <w:rPr>
          <w:lang w:val="fr-FR"/>
        </w:rPr>
        <w:t xml:space="preserve"> Une unité de récupération, des bouteilles, des pompes à vide, des balances de précision, des collecteurs, des identificateurs de frigorigènes et un équipement de protection.</w:t>
      </w:r>
    </w:p>
  </w:footnote>
  <w:footnote w:id="8">
    <w:p w14:paraId="3FFEED34" w14:textId="54BF8287" w:rsidR="00E94448" w:rsidRPr="00AF76AE" w:rsidRDefault="00E94448">
      <w:pPr>
        <w:pStyle w:val="FootnoteText"/>
        <w:rPr>
          <w:lang w:val="fr-FR"/>
        </w:rPr>
      </w:pPr>
      <w:r>
        <w:rPr>
          <w:rStyle w:val="FootnoteReference"/>
        </w:rPr>
        <w:footnoteRef/>
      </w:r>
      <w:r w:rsidRPr="00AF76AE">
        <w:rPr>
          <w:lang w:val="fr-FR"/>
        </w:rPr>
        <w:t xml:space="preserve"> Décision 87/27.</w:t>
      </w:r>
    </w:p>
  </w:footnote>
  <w:footnote w:id="9">
    <w:p w14:paraId="655D088F" w14:textId="2CA45B04" w:rsidR="00E94448" w:rsidRPr="00AF76AE" w:rsidRDefault="00E94448" w:rsidP="00AC02C5">
      <w:pPr>
        <w:pStyle w:val="FootnoteText"/>
        <w:rPr>
          <w:lang w:val="fr-FR"/>
        </w:rPr>
      </w:pPr>
      <w:r>
        <w:rPr>
          <w:rStyle w:val="FootnoteReference"/>
        </w:rPr>
        <w:footnoteRef/>
      </w:r>
      <w:r w:rsidRPr="00AF76AE">
        <w:rPr>
          <w:lang w:val="fr-FR"/>
        </w:rPr>
        <w:t xml:space="preserve"> La décision 72/19(b) stipule que, si les rapports de vérification ne sont pas prêts à temps pour la première réunion de l'année, le transfert des fonds approuvés aux agences n'aura lieu qu'après réception par le Secrétariat du rapport de vérification confirmant que le pays était conforme au Protocole de Montréal et à l'Accord entre son gouvernement et le Comité exécutif. </w:t>
      </w:r>
    </w:p>
  </w:footnote>
  <w:footnote w:id="10">
    <w:p w14:paraId="6F070393" w14:textId="77777777" w:rsidR="00E94448" w:rsidRPr="00382D3E" w:rsidRDefault="00E94448" w:rsidP="00281612">
      <w:pPr>
        <w:pStyle w:val="FootnoteText"/>
        <w:rPr>
          <w:lang w:val="en-US"/>
        </w:rPr>
      </w:pPr>
      <w:r>
        <w:rPr>
          <w:rStyle w:val="FootnoteReference"/>
        </w:rPr>
        <w:footnoteRef/>
      </w:r>
      <w:r w:rsidRPr="00AF76AE">
        <w:rPr>
          <w:lang w:val="fr-FR"/>
        </w:rPr>
        <w:t xml:space="preserve"> Conformément à la décision 84/92 d), la décision 90/48 c) a encouragé les agences bilatérales et d'exécution à continuer de veiller à ce que la politique opérationnelle d'intégration de la dimension de genre soit appliquée à tous les projets, en tenant compte des activités spécifiques présentées dans le tableau 2 du document. </w:t>
      </w:r>
      <w:r>
        <w:t>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2DE5" w14:textId="07C298C9" w:rsidR="00E94448" w:rsidRPr="0033525D" w:rsidRDefault="00000000">
    <w:fldSimple w:instr=" DOCPROPERTY &quot;Document number&quot;  \* MERGEFORMAT ">
      <w:r w:rsidR="00AF76AE">
        <w:t>UNEP/OzL.Pro/ExCom/92/25</w:t>
      </w:r>
    </w:fldSimple>
  </w:p>
  <w:p w14:paraId="6EBA98C8" w14:textId="77777777" w:rsidR="00E94448" w:rsidRPr="0033525D" w:rsidRDefault="00E94448"/>
  <w:p w14:paraId="078434C2" w14:textId="77777777" w:rsidR="00E94448" w:rsidRPr="0033525D" w:rsidRDefault="00E9444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B7CA" w14:textId="70EC6C77" w:rsidR="00E94448" w:rsidRPr="0033525D" w:rsidRDefault="00000000">
    <w:pPr>
      <w:jc w:val="right"/>
    </w:pPr>
    <w:fldSimple w:instr=" DOCPROPERTY &quot;Document number&quot;  \* MERGEFORMAT ">
      <w:r w:rsidR="00E94448">
        <w:t>UNEP/OzL.Pro/ExCom/92/25</w:t>
      </w:r>
    </w:fldSimple>
  </w:p>
  <w:p w14:paraId="7108C47B" w14:textId="77777777" w:rsidR="00E94448" w:rsidRPr="0033525D" w:rsidRDefault="00E94448" w:rsidP="008B0A68">
    <w:pPr>
      <w:jc w:val="right"/>
    </w:pPr>
  </w:p>
  <w:p w14:paraId="78668583" w14:textId="77777777" w:rsidR="00E94448" w:rsidRPr="0033525D" w:rsidRDefault="00E94448" w:rsidP="008B0A6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E78BB22"/>
    <w:lvl w:ilvl="0">
      <w:start w:val="1"/>
      <w:numFmt w:val="decimal"/>
      <w:pStyle w:val="Heading1"/>
      <w:lvlText w:val="%1."/>
      <w:lvlJc w:val="left"/>
      <w:pPr>
        <w:tabs>
          <w:tab w:val="num" w:pos="0"/>
        </w:tabs>
        <w:ind w:left="0" w:firstLine="0"/>
      </w:pPr>
      <w:rPr>
        <w:i w:val="0"/>
        <w:iCs/>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872AD2A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16937344">
    <w:abstractNumId w:val="10"/>
  </w:num>
  <w:num w:numId="2" w16cid:durableId="1820268865">
    <w:abstractNumId w:val="10"/>
  </w:num>
  <w:num w:numId="3" w16cid:durableId="58527895">
    <w:abstractNumId w:val="10"/>
  </w:num>
  <w:num w:numId="4" w16cid:durableId="953092485">
    <w:abstractNumId w:val="10"/>
  </w:num>
  <w:num w:numId="5" w16cid:durableId="478618487">
    <w:abstractNumId w:val="10"/>
  </w:num>
  <w:num w:numId="6" w16cid:durableId="472211762">
    <w:abstractNumId w:val="9"/>
  </w:num>
  <w:num w:numId="7" w16cid:durableId="560091642">
    <w:abstractNumId w:val="7"/>
  </w:num>
  <w:num w:numId="8" w16cid:durableId="38672322">
    <w:abstractNumId w:val="6"/>
  </w:num>
  <w:num w:numId="9" w16cid:durableId="434793732">
    <w:abstractNumId w:val="5"/>
  </w:num>
  <w:num w:numId="10" w16cid:durableId="1747876324">
    <w:abstractNumId w:val="4"/>
  </w:num>
  <w:num w:numId="11" w16cid:durableId="160703423">
    <w:abstractNumId w:val="8"/>
  </w:num>
  <w:num w:numId="12" w16cid:durableId="632173486">
    <w:abstractNumId w:val="3"/>
  </w:num>
  <w:num w:numId="13" w16cid:durableId="1370716272">
    <w:abstractNumId w:val="2"/>
  </w:num>
  <w:num w:numId="14" w16cid:durableId="366032845">
    <w:abstractNumId w:val="1"/>
  </w:num>
  <w:num w:numId="15" w16cid:durableId="1326125696">
    <w:abstractNumId w:val="0"/>
  </w:num>
  <w:num w:numId="16" w16cid:durableId="561529722">
    <w:abstractNumId w:val="11"/>
  </w:num>
  <w:num w:numId="17" w16cid:durableId="504320832">
    <w:abstractNumId w:val="15"/>
  </w:num>
  <w:num w:numId="18" w16cid:durableId="503983790">
    <w:abstractNumId w:val="16"/>
  </w:num>
  <w:num w:numId="19" w16cid:durableId="1569420250">
    <w:abstractNumId w:val="18"/>
  </w:num>
  <w:num w:numId="20" w16cid:durableId="1316379412">
    <w:abstractNumId w:val="12"/>
  </w:num>
  <w:num w:numId="21" w16cid:durableId="1164516929">
    <w:abstractNumId w:val="14"/>
  </w:num>
  <w:num w:numId="22" w16cid:durableId="1546484663">
    <w:abstractNumId w:val="17"/>
  </w:num>
  <w:num w:numId="23" w16cid:durableId="2061594469">
    <w:abstractNumId w:val="13"/>
  </w:num>
  <w:num w:numId="24" w16cid:durableId="18038430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157803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034469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7EC"/>
    <w:rsid w:val="00000FED"/>
    <w:rsid w:val="00001B7E"/>
    <w:rsid w:val="0000364B"/>
    <w:rsid w:val="0000434E"/>
    <w:rsid w:val="00004EF6"/>
    <w:rsid w:val="00005003"/>
    <w:rsid w:val="000070D0"/>
    <w:rsid w:val="00010246"/>
    <w:rsid w:val="0001106B"/>
    <w:rsid w:val="00012303"/>
    <w:rsid w:val="00013CBC"/>
    <w:rsid w:val="00014051"/>
    <w:rsid w:val="000150DE"/>
    <w:rsid w:val="00016CAA"/>
    <w:rsid w:val="000211A9"/>
    <w:rsid w:val="00021238"/>
    <w:rsid w:val="00021D7F"/>
    <w:rsid w:val="00022000"/>
    <w:rsid w:val="000223B7"/>
    <w:rsid w:val="00024593"/>
    <w:rsid w:val="00024821"/>
    <w:rsid w:val="0002657A"/>
    <w:rsid w:val="00027332"/>
    <w:rsid w:val="0002781D"/>
    <w:rsid w:val="00027ED9"/>
    <w:rsid w:val="000305C8"/>
    <w:rsid w:val="00030F16"/>
    <w:rsid w:val="00031260"/>
    <w:rsid w:val="00032F69"/>
    <w:rsid w:val="00033A5F"/>
    <w:rsid w:val="000349A9"/>
    <w:rsid w:val="00036734"/>
    <w:rsid w:val="0003681A"/>
    <w:rsid w:val="000372B7"/>
    <w:rsid w:val="000373DD"/>
    <w:rsid w:val="00047093"/>
    <w:rsid w:val="000471E0"/>
    <w:rsid w:val="000506B3"/>
    <w:rsid w:val="00050F6E"/>
    <w:rsid w:val="00051350"/>
    <w:rsid w:val="00051AF2"/>
    <w:rsid w:val="00052E4A"/>
    <w:rsid w:val="00056006"/>
    <w:rsid w:val="0006062E"/>
    <w:rsid w:val="00061EC2"/>
    <w:rsid w:val="000651B2"/>
    <w:rsid w:val="000651DC"/>
    <w:rsid w:val="00065349"/>
    <w:rsid w:val="000666F0"/>
    <w:rsid w:val="00066CE8"/>
    <w:rsid w:val="00067474"/>
    <w:rsid w:val="0006752C"/>
    <w:rsid w:val="0007572B"/>
    <w:rsid w:val="000802E7"/>
    <w:rsid w:val="00080ED0"/>
    <w:rsid w:val="0008458E"/>
    <w:rsid w:val="000847D1"/>
    <w:rsid w:val="00085B06"/>
    <w:rsid w:val="00085B8F"/>
    <w:rsid w:val="00090481"/>
    <w:rsid w:val="00091645"/>
    <w:rsid w:val="000921DF"/>
    <w:rsid w:val="00092702"/>
    <w:rsid w:val="00095073"/>
    <w:rsid w:val="00095CBC"/>
    <w:rsid w:val="00095CC2"/>
    <w:rsid w:val="000A172E"/>
    <w:rsid w:val="000A23D8"/>
    <w:rsid w:val="000A3826"/>
    <w:rsid w:val="000A3D06"/>
    <w:rsid w:val="000A557E"/>
    <w:rsid w:val="000A6318"/>
    <w:rsid w:val="000A684D"/>
    <w:rsid w:val="000A6C03"/>
    <w:rsid w:val="000A6C26"/>
    <w:rsid w:val="000A6F7A"/>
    <w:rsid w:val="000A7194"/>
    <w:rsid w:val="000A77BC"/>
    <w:rsid w:val="000A7996"/>
    <w:rsid w:val="000B110E"/>
    <w:rsid w:val="000B1207"/>
    <w:rsid w:val="000B17BA"/>
    <w:rsid w:val="000B1808"/>
    <w:rsid w:val="000B1A91"/>
    <w:rsid w:val="000B3333"/>
    <w:rsid w:val="000B4DE9"/>
    <w:rsid w:val="000B5DAE"/>
    <w:rsid w:val="000B6902"/>
    <w:rsid w:val="000C2EC5"/>
    <w:rsid w:val="000C38B8"/>
    <w:rsid w:val="000C3B71"/>
    <w:rsid w:val="000C7278"/>
    <w:rsid w:val="000C72FC"/>
    <w:rsid w:val="000C7B36"/>
    <w:rsid w:val="000C7E3D"/>
    <w:rsid w:val="000D2A2A"/>
    <w:rsid w:val="000D2C59"/>
    <w:rsid w:val="000D4116"/>
    <w:rsid w:val="000D52A4"/>
    <w:rsid w:val="000D55BB"/>
    <w:rsid w:val="000D6B8E"/>
    <w:rsid w:val="000E07BC"/>
    <w:rsid w:val="000E08A4"/>
    <w:rsid w:val="000E112F"/>
    <w:rsid w:val="000E1D85"/>
    <w:rsid w:val="000E2E21"/>
    <w:rsid w:val="000E4320"/>
    <w:rsid w:val="000E5D96"/>
    <w:rsid w:val="000E6607"/>
    <w:rsid w:val="000E7CC2"/>
    <w:rsid w:val="000F1CD4"/>
    <w:rsid w:val="000F4103"/>
    <w:rsid w:val="000F660D"/>
    <w:rsid w:val="000F6FFB"/>
    <w:rsid w:val="000F70A7"/>
    <w:rsid w:val="000F7452"/>
    <w:rsid w:val="00100DFE"/>
    <w:rsid w:val="001016E6"/>
    <w:rsid w:val="001019A6"/>
    <w:rsid w:val="00103180"/>
    <w:rsid w:val="0010393F"/>
    <w:rsid w:val="00105D11"/>
    <w:rsid w:val="001122DE"/>
    <w:rsid w:val="00113CCA"/>
    <w:rsid w:val="001143FA"/>
    <w:rsid w:val="00115452"/>
    <w:rsid w:val="00115734"/>
    <w:rsid w:val="00115DA1"/>
    <w:rsid w:val="001166A9"/>
    <w:rsid w:val="00120A4D"/>
    <w:rsid w:val="00122047"/>
    <w:rsid w:val="001228E7"/>
    <w:rsid w:val="00122F25"/>
    <w:rsid w:val="0012358A"/>
    <w:rsid w:val="00124717"/>
    <w:rsid w:val="00126455"/>
    <w:rsid w:val="00134787"/>
    <w:rsid w:val="00134C75"/>
    <w:rsid w:val="00135256"/>
    <w:rsid w:val="00135334"/>
    <w:rsid w:val="001354EA"/>
    <w:rsid w:val="00135980"/>
    <w:rsid w:val="0013786F"/>
    <w:rsid w:val="00137B6C"/>
    <w:rsid w:val="00137C77"/>
    <w:rsid w:val="00142341"/>
    <w:rsid w:val="001428E8"/>
    <w:rsid w:val="00143BC7"/>
    <w:rsid w:val="00145435"/>
    <w:rsid w:val="00146A40"/>
    <w:rsid w:val="00147058"/>
    <w:rsid w:val="00152D8B"/>
    <w:rsid w:val="00154B2A"/>
    <w:rsid w:val="00154B42"/>
    <w:rsid w:val="00156500"/>
    <w:rsid w:val="00156C42"/>
    <w:rsid w:val="00156EE2"/>
    <w:rsid w:val="001575E6"/>
    <w:rsid w:val="00157877"/>
    <w:rsid w:val="00157A56"/>
    <w:rsid w:val="00162A5C"/>
    <w:rsid w:val="001635D8"/>
    <w:rsid w:val="00164607"/>
    <w:rsid w:val="00164719"/>
    <w:rsid w:val="00164920"/>
    <w:rsid w:val="00166588"/>
    <w:rsid w:val="00166FC4"/>
    <w:rsid w:val="00167183"/>
    <w:rsid w:val="001677AC"/>
    <w:rsid w:val="00167BB1"/>
    <w:rsid w:val="0017409B"/>
    <w:rsid w:val="00174581"/>
    <w:rsid w:val="00174A00"/>
    <w:rsid w:val="00176112"/>
    <w:rsid w:val="001765D5"/>
    <w:rsid w:val="001804EA"/>
    <w:rsid w:val="00184D55"/>
    <w:rsid w:val="0018679F"/>
    <w:rsid w:val="00190A61"/>
    <w:rsid w:val="00193CC8"/>
    <w:rsid w:val="001944C1"/>
    <w:rsid w:val="001A0B1E"/>
    <w:rsid w:val="001A2215"/>
    <w:rsid w:val="001A3342"/>
    <w:rsid w:val="001A3AD5"/>
    <w:rsid w:val="001A3E3D"/>
    <w:rsid w:val="001A703F"/>
    <w:rsid w:val="001A7049"/>
    <w:rsid w:val="001A70A8"/>
    <w:rsid w:val="001B1E40"/>
    <w:rsid w:val="001B2AFE"/>
    <w:rsid w:val="001B34B4"/>
    <w:rsid w:val="001B3771"/>
    <w:rsid w:val="001B6FC0"/>
    <w:rsid w:val="001C32E4"/>
    <w:rsid w:val="001C581D"/>
    <w:rsid w:val="001C5E79"/>
    <w:rsid w:val="001C7291"/>
    <w:rsid w:val="001C7590"/>
    <w:rsid w:val="001C764E"/>
    <w:rsid w:val="001D08E6"/>
    <w:rsid w:val="001D0CA3"/>
    <w:rsid w:val="001D15BB"/>
    <w:rsid w:val="001D40F9"/>
    <w:rsid w:val="001D7DFD"/>
    <w:rsid w:val="001E084D"/>
    <w:rsid w:val="001E1052"/>
    <w:rsid w:val="001E125B"/>
    <w:rsid w:val="001E1647"/>
    <w:rsid w:val="001E21B1"/>
    <w:rsid w:val="001E2F93"/>
    <w:rsid w:val="001E3B21"/>
    <w:rsid w:val="001E4554"/>
    <w:rsid w:val="001E61E5"/>
    <w:rsid w:val="001F0C66"/>
    <w:rsid w:val="001F2159"/>
    <w:rsid w:val="001F4427"/>
    <w:rsid w:val="001F44E6"/>
    <w:rsid w:val="001F4EBA"/>
    <w:rsid w:val="001F53FD"/>
    <w:rsid w:val="001F5BD3"/>
    <w:rsid w:val="001F626B"/>
    <w:rsid w:val="001F725E"/>
    <w:rsid w:val="00202438"/>
    <w:rsid w:val="00203752"/>
    <w:rsid w:val="00203A0F"/>
    <w:rsid w:val="00203EE7"/>
    <w:rsid w:val="00204FC3"/>
    <w:rsid w:val="00206052"/>
    <w:rsid w:val="00210B8B"/>
    <w:rsid w:val="0021125C"/>
    <w:rsid w:val="002126F3"/>
    <w:rsid w:val="00214863"/>
    <w:rsid w:val="002156B4"/>
    <w:rsid w:val="00220D51"/>
    <w:rsid w:val="0022252C"/>
    <w:rsid w:val="00224FCD"/>
    <w:rsid w:val="002338FC"/>
    <w:rsid w:val="00236902"/>
    <w:rsid w:val="00240B3A"/>
    <w:rsid w:val="00240E5A"/>
    <w:rsid w:val="00242755"/>
    <w:rsid w:val="00243D62"/>
    <w:rsid w:val="00244DC0"/>
    <w:rsid w:val="0024687D"/>
    <w:rsid w:val="00247452"/>
    <w:rsid w:val="00253222"/>
    <w:rsid w:val="0025639C"/>
    <w:rsid w:val="00261C13"/>
    <w:rsid w:val="002627CD"/>
    <w:rsid w:val="00262847"/>
    <w:rsid w:val="00262DF1"/>
    <w:rsid w:val="002630FD"/>
    <w:rsid w:val="002643AA"/>
    <w:rsid w:val="00264FCA"/>
    <w:rsid w:val="00270FD4"/>
    <w:rsid w:val="0027190E"/>
    <w:rsid w:val="00272249"/>
    <w:rsid w:val="0027475E"/>
    <w:rsid w:val="00280991"/>
    <w:rsid w:val="00281612"/>
    <w:rsid w:val="00281BB2"/>
    <w:rsid w:val="00281C0E"/>
    <w:rsid w:val="00283151"/>
    <w:rsid w:val="00286F32"/>
    <w:rsid w:val="00287088"/>
    <w:rsid w:val="0029059E"/>
    <w:rsid w:val="0029143E"/>
    <w:rsid w:val="00292243"/>
    <w:rsid w:val="00293D9E"/>
    <w:rsid w:val="00295BE9"/>
    <w:rsid w:val="00295F0D"/>
    <w:rsid w:val="0029613E"/>
    <w:rsid w:val="002A03C3"/>
    <w:rsid w:val="002A1C68"/>
    <w:rsid w:val="002A308B"/>
    <w:rsid w:val="002A43BA"/>
    <w:rsid w:val="002A4E7F"/>
    <w:rsid w:val="002A79CA"/>
    <w:rsid w:val="002A79D8"/>
    <w:rsid w:val="002B029A"/>
    <w:rsid w:val="002B0E6F"/>
    <w:rsid w:val="002B1449"/>
    <w:rsid w:val="002B254E"/>
    <w:rsid w:val="002B2580"/>
    <w:rsid w:val="002B2764"/>
    <w:rsid w:val="002B2B5E"/>
    <w:rsid w:val="002B345D"/>
    <w:rsid w:val="002B5557"/>
    <w:rsid w:val="002B72E9"/>
    <w:rsid w:val="002C11AA"/>
    <w:rsid w:val="002C1214"/>
    <w:rsid w:val="002C3460"/>
    <w:rsid w:val="002C3AD2"/>
    <w:rsid w:val="002C3F86"/>
    <w:rsid w:val="002C4966"/>
    <w:rsid w:val="002C5369"/>
    <w:rsid w:val="002C5CDA"/>
    <w:rsid w:val="002C5CE5"/>
    <w:rsid w:val="002C659D"/>
    <w:rsid w:val="002C67A5"/>
    <w:rsid w:val="002C7588"/>
    <w:rsid w:val="002C7998"/>
    <w:rsid w:val="002D06B3"/>
    <w:rsid w:val="002D4D5F"/>
    <w:rsid w:val="002D7D07"/>
    <w:rsid w:val="002D7DD5"/>
    <w:rsid w:val="002E09DB"/>
    <w:rsid w:val="002E0CF7"/>
    <w:rsid w:val="002E2618"/>
    <w:rsid w:val="002E2EC6"/>
    <w:rsid w:val="002F1E53"/>
    <w:rsid w:val="002F2CAA"/>
    <w:rsid w:val="002F2FE5"/>
    <w:rsid w:val="002F4DBE"/>
    <w:rsid w:val="0030052C"/>
    <w:rsid w:val="003027AE"/>
    <w:rsid w:val="00306735"/>
    <w:rsid w:val="00311ADF"/>
    <w:rsid w:val="003123A4"/>
    <w:rsid w:val="00314162"/>
    <w:rsid w:val="003142A6"/>
    <w:rsid w:val="00314901"/>
    <w:rsid w:val="00314AFB"/>
    <w:rsid w:val="00315205"/>
    <w:rsid w:val="0031675F"/>
    <w:rsid w:val="00316CE7"/>
    <w:rsid w:val="00317DEC"/>
    <w:rsid w:val="003245CF"/>
    <w:rsid w:val="00324A29"/>
    <w:rsid w:val="00324B0C"/>
    <w:rsid w:val="00325DCA"/>
    <w:rsid w:val="003266D2"/>
    <w:rsid w:val="003306E1"/>
    <w:rsid w:val="003320E4"/>
    <w:rsid w:val="0033525D"/>
    <w:rsid w:val="0034100B"/>
    <w:rsid w:val="003414F3"/>
    <w:rsid w:val="003441B8"/>
    <w:rsid w:val="00345C3D"/>
    <w:rsid w:val="0034731D"/>
    <w:rsid w:val="003538F2"/>
    <w:rsid w:val="00355953"/>
    <w:rsid w:val="00355B8F"/>
    <w:rsid w:val="0035613E"/>
    <w:rsid w:val="00360523"/>
    <w:rsid w:val="00362580"/>
    <w:rsid w:val="003639C6"/>
    <w:rsid w:val="003639D8"/>
    <w:rsid w:val="00363EE9"/>
    <w:rsid w:val="0036722F"/>
    <w:rsid w:val="0036756B"/>
    <w:rsid w:val="00370AA0"/>
    <w:rsid w:val="003729E9"/>
    <w:rsid w:val="00373393"/>
    <w:rsid w:val="00373416"/>
    <w:rsid w:val="00374022"/>
    <w:rsid w:val="00376128"/>
    <w:rsid w:val="00376611"/>
    <w:rsid w:val="0037742E"/>
    <w:rsid w:val="003775E2"/>
    <w:rsid w:val="00377D56"/>
    <w:rsid w:val="003819A9"/>
    <w:rsid w:val="0038245A"/>
    <w:rsid w:val="0038245F"/>
    <w:rsid w:val="00382BC4"/>
    <w:rsid w:val="003837BF"/>
    <w:rsid w:val="00383885"/>
    <w:rsid w:val="003840E6"/>
    <w:rsid w:val="00385144"/>
    <w:rsid w:val="003854DA"/>
    <w:rsid w:val="00385CFC"/>
    <w:rsid w:val="00387972"/>
    <w:rsid w:val="00390EC8"/>
    <w:rsid w:val="0039337A"/>
    <w:rsid w:val="00396D13"/>
    <w:rsid w:val="003A03D1"/>
    <w:rsid w:val="003A2C46"/>
    <w:rsid w:val="003A3189"/>
    <w:rsid w:val="003A3CA7"/>
    <w:rsid w:val="003A3CD8"/>
    <w:rsid w:val="003A74FF"/>
    <w:rsid w:val="003A7858"/>
    <w:rsid w:val="003B33BD"/>
    <w:rsid w:val="003B34BF"/>
    <w:rsid w:val="003B3889"/>
    <w:rsid w:val="003B569D"/>
    <w:rsid w:val="003C12C2"/>
    <w:rsid w:val="003C3C0E"/>
    <w:rsid w:val="003C6E31"/>
    <w:rsid w:val="003C7910"/>
    <w:rsid w:val="003C7E93"/>
    <w:rsid w:val="003D070D"/>
    <w:rsid w:val="003D4170"/>
    <w:rsid w:val="003D42A6"/>
    <w:rsid w:val="003D4F21"/>
    <w:rsid w:val="003D4FAC"/>
    <w:rsid w:val="003D63C1"/>
    <w:rsid w:val="003D644B"/>
    <w:rsid w:val="003D65CB"/>
    <w:rsid w:val="003D6B81"/>
    <w:rsid w:val="003E0599"/>
    <w:rsid w:val="003E05D2"/>
    <w:rsid w:val="003E3851"/>
    <w:rsid w:val="003E4FDC"/>
    <w:rsid w:val="003E7906"/>
    <w:rsid w:val="003F000F"/>
    <w:rsid w:val="003F03B0"/>
    <w:rsid w:val="003F15A5"/>
    <w:rsid w:val="003F26E8"/>
    <w:rsid w:val="003F3C50"/>
    <w:rsid w:val="003F4117"/>
    <w:rsid w:val="003F477A"/>
    <w:rsid w:val="003F67AA"/>
    <w:rsid w:val="003F6F63"/>
    <w:rsid w:val="003F7DF3"/>
    <w:rsid w:val="00400324"/>
    <w:rsid w:val="00403A85"/>
    <w:rsid w:val="00404BE4"/>
    <w:rsid w:val="004050C8"/>
    <w:rsid w:val="004052A6"/>
    <w:rsid w:val="00406202"/>
    <w:rsid w:val="00406A6A"/>
    <w:rsid w:val="00406B22"/>
    <w:rsid w:val="00406C2C"/>
    <w:rsid w:val="0040710B"/>
    <w:rsid w:val="004078FA"/>
    <w:rsid w:val="00412863"/>
    <w:rsid w:val="004138DF"/>
    <w:rsid w:val="00414052"/>
    <w:rsid w:val="00414B89"/>
    <w:rsid w:val="004168D5"/>
    <w:rsid w:val="00416F4A"/>
    <w:rsid w:val="00417D19"/>
    <w:rsid w:val="00420FD9"/>
    <w:rsid w:val="00424513"/>
    <w:rsid w:val="00427860"/>
    <w:rsid w:val="00427FB9"/>
    <w:rsid w:val="00430FB8"/>
    <w:rsid w:val="004316DF"/>
    <w:rsid w:val="004328A7"/>
    <w:rsid w:val="00432D33"/>
    <w:rsid w:val="00432D49"/>
    <w:rsid w:val="00432FBE"/>
    <w:rsid w:val="004337C2"/>
    <w:rsid w:val="00433DF5"/>
    <w:rsid w:val="00434C74"/>
    <w:rsid w:val="00435AAA"/>
    <w:rsid w:val="00437FD9"/>
    <w:rsid w:val="00442219"/>
    <w:rsid w:val="00442639"/>
    <w:rsid w:val="00443961"/>
    <w:rsid w:val="00446D47"/>
    <w:rsid w:val="00451CB0"/>
    <w:rsid w:val="00453FDB"/>
    <w:rsid w:val="00454538"/>
    <w:rsid w:val="00456EB4"/>
    <w:rsid w:val="00457200"/>
    <w:rsid w:val="00457527"/>
    <w:rsid w:val="00457827"/>
    <w:rsid w:val="004579DC"/>
    <w:rsid w:val="00460C8D"/>
    <w:rsid w:val="0046161E"/>
    <w:rsid w:val="004631B3"/>
    <w:rsid w:val="0046405C"/>
    <w:rsid w:val="00466EDC"/>
    <w:rsid w:val="00471198"/>
    <w:rsid w:val="004718F3"/>
    <w:rsid w:val="00471A79"/>
    <w:rsid w:val="00473EE6"/>
    <w:rsid w:val="00474717"/>
    <w:rsid w:val="00475040"/>
    <w:rsid w:val="0047575A"/>
    <w:rsid w:val="00475ACF"/>
    <w:rsid w:val="00476BC3"/>
    <w:rsid w:val="00480393"/>
    <w:rsid w:val="00480CCB"/>
    <w:rsid w:val="00481FE8"/>
    <w:rsid w:val="00482860"/>
    <w:rsid w:val="00482BB5"/>
    <w:rsid w:val="004853F5"/>
    <w:rsid w:val="004862BA"/>
    <w:rsid w:val="00487572"/>
    <w:rsid w:val="00487CE7"/>
    <w:rsid w:val="00487D2B"/>
    <w:rsid w:val="00490C06"/>
    <w:rsid w:val="00492D7D"/>
    <w:rsid w:val="00493327"/>
    <w:rsid w:val="00493D40"/>
    <w:rsid w:val="00493EE3"/>
    <w:rsid w:val="004967B6"/>
    <w:rsid w:val="004A2F3D"/>
    <w:rsid w:val="004A31B9"/>
    <w:rsid w:val="004A504B"/>
    <w:rsid w:val="004A6911"/>
    <w:rsid w:val="004A6FD3"/>
    <w:rsid w:val="004A7B5C"/>
    <w:rsid w:val="004B0372"/>
    <w:rsid w:val="004B043C"/>
    <w:rsid w:val="004B19E8"/>
    <w:rsid w:val="004B1EEC"/>
    <w:rsid w:val="004B2E30"/>
    <w:rsid w:val="004B2FB2"/>
    <w:rsid w:val="004B3D1E"/>
    <w:rsid w:val="004B52B4"/>
    <w:rsid w:val="004B54E0"/>
    <w:rsid w:val="004B57EE"/>
    <w:rsid w:val="004B7023"/>
    <w:rsid w:val="004B7328"/>
    <w:rsid w:val="004B7384"/>
    <w:rsid w:val="004C0747"/>
    <w:rsid w:val="004C1B5C"/>
    <w:rsid w:val="004C4269"/>
    <w:rsid w:val="004C51B0"/>
    <w:rsid w:val="004C75B4"/>
    <w:rsid w:val="004C780C"/>
    <w:rsid w:val="004D0634"/>
    <w:rsid w:val="004D16BE"/>
    <w:rsid w:val="004D22F6"/>
    <w:rsid w:val="004D24E9"/>
    <w:rsid w:val="004D27AE"/>
    <w:rsid w:val="004D37F3"/>
    <w:rsid w:val="004D45A4"/>
    <w:rsid w:val="004D4AE7"/>
    <w:rsid w:val="004D4B0D"/>
    <w:rsid w:val="004D4FD3"/>
    <w:rsid w:val="004D6236"/>
    <w:rsid w:val="004D64BD"/>
    <w:rsid w:val="004D7F90"/>
    <w:rsid w:val="004E3405"/>
    <w:rsid w:val="004E44DD"/>
    <w:rsid w:val="004E4DBB"/>
    <w:rsid w:val="004E4E41"/>
    <w:rsid w:val="004E6AD7"/>
    <w:rsid w:val="004E73DB"/>
    <w:rsid w:val="004E7F9C"/>
    <w:rsid w:val="004F09F9"/>
    <w:rsid w:val="004F1FF8"/>
    <w:rsid w:val="004F248C"/>
    <w:rsid w:val="004F3493"/>
    <w:rsid w:val="004F3A58"/>
    <w:rsid w:val="004F42E1"/>
    <w:rsid w:val="004F5143"/>
    <w:rsid w:val="004F6BA6"/>
    <w:rsid w:val="004F6EFE"/>
    <w:rsid w:val="0050029C"/>
    <w:rsid w:val="005003CA"/>
    <w:rsid w:val="00500F76"/>
    <w:rsid w:val="00501FD7"/>
    <w:rsid w:val="005062C9"/>
    <w:rsid w:val="0051033F"/>
    <w:rsid w:val="00512B09"/>
    <w:rsid w:val="0051424C"/>
    <w:rsid w:val="00516D4F"/>
    <w:rsid w:val="005176ED"/>
    <w:rsid w:val="0052008D"/>
    <w:rsid w:val="005220ED"/>
    <w:rsid w:val="005255E0"/>
    <w:rsid w:val="0052703D"/>
    <w:rsid w:val="005279B0"/>
    <w:rsid w:val="00527ED1"/>
    <w:rsid w:val="00527FD9"/>
    <w:rsid w:val="005313A0"/>
    <w:rsid w:val="00532205"/>
    <w:rsid w:val="00532C70"/>
    <w:rsid w:val="00533796"/>
    <w:rsid w:val="005341D4"/>
    <w:rsid w:val="005354B4"/>
    <w:rsid w:val="005357EE"/>
    <w:rsid w:val="00536848"/>
    <w:rsid w:val="00537343"/>
    <w:rsid w:val="0054438A"/>
    <w:rsid w:val="00544C18"/>
    <w:rsid w:val="005463C7"/>
    <w:rsid w:val="00547EE0"/>
    <w:rsid w:val="005507A5"/>
    <w:rsid w:val="00550CCC"/>
    <w:rsid w:val="00551E20"/>
    <w:rsid w:val="0055411D"/>
    <w:rsid w:val="00554DC1"/>
    <w:rsid w:val="00555D75"/>
    <w:rsid w:val="00560DF0"/>
    <w:rsid w:val="005658DC"/>
    <w:rsid w:val="0056604C"/>
    <w:rsid w:val="00567307"/>
    <w:rsid w:val="0056759C"/>
    <w:rsid w:val="00571D99"/>
    <w:rsid w:val="00571F1F"/>
    <w:rsid w:val="00572EBA"/>
    <w:rsid w:val="00574161"/>
    <w:rsid w:val="00575E2E"/>
    <w:rsid w:val="00577113"/>
    <w:rsid w:val="00577F64"/>
    <w:rsid w:val="0058088F"/>
    <w:rsid w:val="0058313C"/>
    <w:rsid w:val="00590E43"/>
    <w:rsid w:val="0059201C"/>
    <w:rsid w:val="00593294"/>
    <w:rsid w:val="0059513E"/>
    <w:rsid w:val="00596D85"/>
    <w:rsid w:val="00596FA2"/>
    <w:rsid w:val="00597238"/>
    <w:rsid w:val="005A3884"/>
    <w:rsid w:val="005A6AA4"/>
    <w:rsid w:val="005A6D9F"/>
    <w:rsid w:val="005B008F"/>
    <w:rsid w:val="005B06D2"/>
    <w:rsid w:val="005B2838"/>
    <w:rsid w:val="005B370A"/>
    <w:rsid w:val="005B3C98"/>
    <w:rsid w:val="005B48FF"/>
    <w:rsid w:val="005B5ABB"/>
    <w:rsid w:val="005B5BEF"/>
    <w:rsid w:val="005B6429"/>
    <w:rsid w:val="005B73E8"/>
    <w:rsid w:val="005B7B78"/>
    <w:rsid w:val="005C101B"/>
    <w:rsid w:val="005C1533"/>
    <w:rsid w:val="005C1E32"/>
    <w:rsid w:val="005C559A"/>
    <w:rsid w:val="005C670D"/>
    <w:rsid w:val="005D06DC"/>
    <w:rsid w:val="005D19B2"/>
    <w:rsid w:val="005D2058"/>
    <w:rsid w:val="005D2216"/>
    <w:rsid w:val="005D2D35"/>
    <w:rsid w:val="005D363F"/>
    <w:rsid w:val="005D369D"/>
    <w:rsid w:val="005D3DD9"/>
    <w:rsid w:val="005D44FA"/>
    <w:rsid w:val="005E21FB"/>
    <w:rsid w:val="005E56F8"/>
    <w:rsid w:val="005E5731"/>
    <w:rsid w:val="005E745E"/>
    <w:rsid w:val="005F058A"/>
    <w:rsid w:val="005F2644"/>
    <w:rsid w:val="005F5DC7"/>
    <w:rsid w:val="005F7393"/>
    <w:rsid w:val="006000B4"/>
    <w:rsid w:val="00600380"/>
    <w:rsid w:val="006024F0"/>
    <w:rsid w:val="0060390A"/>
    <w:rsid w:val="006039E8"/>
    <w:rsid w:val="00604759"/>
    <w:rsid w:val="00604A12"/>
    <w:rsid w:val="00604C15"/>
    <w:rsid w:val="00605ECB"/>
    <w:rsid w:val="006069E0"/>
    <w:rsid w:val="0061068B"/>
    <w:rsid w:val="00610B2C"/>
    <w:rsid w:val="00610E3D"/>
    <w:rsid w:val="00614E19"/>
    <w:rsid w:val="006158D5"/>
    <w:rsid w:val="00616AC5"/>
    <w:rsid w:val="00616DEC"/>
    <w:rsid w:val="0062058A"/>
    <w:rsid w:val="00622518"/>
    <w:rsid w:val="006227F2"/>
    <w:rsid w:val="006251D6"/>
    <w:rsid w:val="00625D83"/>
    <w:rsid w:val="0063152B"/>
    <w:rsid w:val="0063290C"/>
    <w:rsid w:val="006329B1"/>
    <w:rsid w:val="00632E3B"/>
    <w:rsid w:val="00633061"/>
    <w:rsid w:val="00633BE5"/>
    <w:rsid w:val="006345BC"/>
    <w:rsid w:val="006362C0"/>
    <w:rsid w:val="0063759E"/>
    <w:rsid w:val="00640F45"/>
    <w:rsid w:val="006438B4"/>
    <w:rsid w:val="00643D3E"/>
    <w:rsid w:val="0064732A"/>
    <w:rsid w:val="0064793F"/>
    <w:rsid w:val="00650558"/>
    <w:rsid w:val="00650FDF"/>
    <w:rsid w:val="00651984"/>
    <w:rsid w:val="00651CAD"/>
    <w:rsid w:val="00653567"/>
    <w:rsid w:val="0065539B"/>
    <w:rsid w:val="00655F24"/>
    <w:rsid w:val="006623E7"/>
    <w:rsid w:val="00662B80"/>
    <w:rsid w:val="0066768F"/>
    <w:rsid w:val="006677CD"/>
    <w:rsid w:val="00670F6C"/>
    <w:rsid w:val="00672832"/>
    <w:rsid w:val="006753AD"/>
    <w:rsid w:val="00676E58"/>
    <w:rsid w:val="00680057"/>
    <w:rsid w:val="006804F2"/>
    <w:rsid w:val="00682ACF"/>
    <w:rsid w:val="006852C7"/>
    <w:rsid w:val="006852CE"/>
    <w:rsid w:val="0068539B"/>
    <w:rsid w:val="00685552"/>
    <w:rsid w:val="00690BD2"/>
    <w:rsid w:val="00691467"/>
    <w:rsid w:val="006917DB"/>
    <w:rsid w:val="00692D14"/>
    <w:rsid w:val="0069547F"/>
    <w:rsid w:val="006A062D"/>
    <w:rsid w:val="006A20F6"/>
    <w:rsid w:val="006A23BF"/>
    <w:rsid w:val="006A7D59"/>
    <w:rsid w:val="006B4078"/>
    <w:rsid w:val="006B65C7"/>
    <w:rsid w:val="006C1727"/>
    <w:rsid w:val="006C2EA5"/>
    <w:rsid w:val="006C32FD"/>
    <w:rsid w:val="006C39CE"/>
    <w:rsid w:val="006C450E"/>
    <w:rsid w:val="006C543F"/>
    <w:rsid w:val="006C6AA6"/>
    <w:rsid w:val="006C6E94"/>
    <w:rsid w:val="006D0519"/>
    <w:rsid w:val="006D066A"/>
    <w:rsid w:val="006D0FCC"/>
    <w:rsid w:val="006D21F5"/>
    <w:rsid w:val="006D3089"/>
    <w:rsid w:val="006D41BD"/>
    <w:rsid w:val="006D7556"/>
    <w:rsid w:val="006D7717"/>
    <w:rsid w:val="006D7B37"/>
    <w:rsid w:val="006E0C61"/>
    <w:rsid w:val="006E0F29"/>
    <w:rsid w:val="006E126D"/>
    <w:rsid w:val="006E14EA"/>
    <w:rsid w:val="006E1FC3"/>
    <w:rsid w:val="006E2EEE"/>
    <w:rsid w:val="006E303B"/>
    <w:rsid w:val="006E31DE"/>
    <w:rsid w:val="006E3FBD"/>
    <w:rsid w:val="006E4768"/>
    <w:rsid w:val="006E66E0"/>
    <w:rsid w:val="006F1BBB"/>
    <w:rsid w:val="006F1F1D"/>
    <w:rsid w:val="006F3C56"/>
    <w:rsid w:val="006F7624"/>
    <w:rsid w:val="00700681"/>
    <w:rsid w:val="0070398F"/>
    <w:rsid w:val="007041E7"/>
    <w:rsid w:val="00704CE9"/>
    <w:rsid w:val="00705DDE"/>
    <w:rsid w:val="0070616B"/>
    <w:rsid w:val="00706295"/>
    <w:rsid w:val="00706CC8"/>
    <w:rsid w:val="00706FDA"/>
    <w:rsid w:val="00707B7A"/>
    <w:rsid w:val="007102F4"/>
    <w:rsid w:val="00711F9A"/>
    <w:rsid w:val="0071243E"/>
    <w:rsid w:val="00712C8B"/>
    <w:rsid w:val="00713810"/>
    <w:rsid w:val="007143E8"/>
    <w:rsid w:val="00714425"/>
    <w:rsid w:val="00716DF8"/>
    <w:rsid w:val="007172A3"/>
    <w:rsid w:val="0072191A"/>
    <w:rsid w:val="00722ACD"/>
    <w:rsid w:val="00722CDD"/>
    <w:rsid w:val="00723758"/>
    <w:rsid w:val="00724C92"/>
    <w:rsid w:val="00725A9B"/>
    <w:rsid w:val="007275B5"/>
    <w:rsid w:val="0072798E"/>
    <w:rsid w:val="00727F3E"/>
    <w:rsid w:val="007303A5"/>
    <w:rsid w:val="00730B3E"/>
    <w:rsid w:val="00730C02"/>
    <w:rsid w:val="00731F65"/>
    <w:rsid w:val="0073420B"/>
    <w:rsid w:val="00735E64"/>
    <w:rsid w:val="00736367"/>
    <w:rsid w:val="007364F3"/>
    <w:rsid w:val="007377CC"/>
    <w:rsid w:val="007378CF"/>
    <w:rsid w:val="00740748"/>
    <w:rsid w:val="00740D61"/>
    <w:rsid w:val="00742041"/>
    <w:rsid w:val="007437F7"/>
    <w:rsid w:val="00746646"/>
    <w:rsid w:val="0074760E"/>
    <w:rsid w:val="0075055A"/>
    <w:rsid w:val="0075193E"/>
    <w:rsid w:val="00752A5F"/>
    <w:rsid w:val="00754ABA"/>
    <w:rsid w:val="007552F6"/>
    <w:rsid w:val="00756787"/>
    <w:rsid w:val="007618D6"/>
    <w:rsid w:val="0076219F"/>
    <w:rsid w:val="007632B6"/>
    <w:rsid w:val="0076350B"/>
    <w:rsid w:val="00764717"/>
    <w:rsid w:val="00764780"/>
    <w:rsid w:val="00765D9C"/>
    <w:rsid w:val="00766228"/>
    <w:rsid w:val="007675AB"/>
    <w:rsid w:val="007714C5"/>
    <w:rsid w:val="00772B47"/>
    <w:rsid w:val="00773DFA"/>
    <w:rsid w:val="007758A3"/>
    <w:rsid w:val="007772E2"/>
    <w:rsid w:val="007818D3"/>
    <w:rsid w:val="00782B0D"/>
    <w:rsid w:val="00784737"/>
    <w:rsid w:val="00790388"/>
    <w:rsid w:val="00791026"/>
    <w:rsid w:val="007915F9"/>
    <w:rsid w:val="007916ED"/>
    <w:rsid w:val="0079367D"/>
    <w:rsid w:val="00794959"/>
    <w:rsid w:val="00795DB0"/>
    <w:rsid w:val="00795F80"/>
    <w:rsid w:val="00796269"/>
    <w:rsid w:val="007A01B9"/>
    <w:rsid w:val="007A1546"/>
    <w:rsid w:val="007A202C"/>
    <w:rsid w:val="007A21AB"/>
    <w:rsid w:val="007A228C"/>
    <w:rsid w:val="007A2B56"/>
    <w:rsid w:val="007A368E"/>
    <w:rsid w:val="007A525A"/>
    <w:rsid w:val="007A5868"/>
    <w:rsid w:val="007A5E10"/>
    <w:rsid w:val="007B04CE"/>
    <w:rsid w:val="007B59A5"/>
    <w:rsid w:val="007B6871"/>
    <w:rsid w:val="007B7822"/>
    <w:rsid w:val="007B7A2F"/>
    <w:rsid w:val="007C2E5A"/>
    <w:rsid w:val="007C3D33"/>
    <w:rsid w:val="007C62D4"/>
    <w:rsid w:val="007C6BE1"/>
    <w:rsid w:val="007C7473"/>
    <w:rsid w:val="007D02D8"/>
    <w:rsid w:val="007D0520"/>
    <w:rsid w:val="007D0FEA"/>
    <w:rsid w:val="007D2158"/>
    <w:rsid w:val="007D294A"/>
    <w:rsid w:val="007D385A"/>
    <w:rsid w:val="007D47D2"/>
    <w:rsid w:val="007D4BF6"/>
    <w:rsid w:val="007D5391"/>
    <w:rsid w:val="007D6EC0"/>
    <w:rsid w:val="007D7E1D"/>
    <w:rsid w:val="007E0634"/>
    <w:rsid w:val="007E1302"/>
    <w:rsid w:val="007E4486"/>
    <w:rsid w:val="007E4590"/>
    <w:rsid w:val="007E5957"/>
    <w:rsid w:val="007F3EBD"/>
    <w:rsid w:val="007F4FF3"/>
    <w:rsid w:val="007F541C"/>
    <w:rsid w:val="007F5A73"/>
    <w:rsid w:val="007F63D2"/>
    <w:rsid w:val="00800CAA"/>
    <w:rsid w:val="00801756"/>
    <w:rsid w:val="00801962"/>
    <w:rsid w:val="008033EE"/>
    <w:rsid w:val="008033FC"/>
    <w:rsid w:val="00805749"/>
    <w:rsid w:val="0081117F"/>
    <w:rsid w:val="008137A2"/>
    <w:rsid w:val="00813BA4"/>
    <w:rsid w:val="00814FA6"/>
    <w:rsid w:val="008179D7"/>
    <w:rsid w:val="008218DA"/>
    <w:rsid w:val="00823882"/>
    <w:rsid w:val="008238AE"/>
    <w:rsid w:val="00825D8B"/>
    <w:rsid w:val="00826159"/>
    <w:rsid w:val="008307D5"/>
    <w:rsid w:val="00831270"/>
    <w:rsid w:val="00831689"/>
    <w:rsid w:val="00831979"/>
    <w:rsid w:val="00831DA7"/>
    <w:rsid w:val="0083705D"/>
    <w:rsid w:val="0084008C"/>
    <w:rsid w:val="00841354"/>
    <w:rsid w:val="008416AC"/>
    <w:rsid w:val="00843061"/>
    <w:rsid w:val="008430BD"/>
    <w:rsid w:val="008472F3"/>
    <w:rsid w:val="00850525"/>
    <w:rsid w:val="00851352"/>
    <w:rsid w:val="008528F4"/>
    <w:rsid w:val="0085317B"/>
    <w:rsid w:val="00853B12"/>
    <w:rsid w:val="0085564D"/>
    <w:rsid w:val="00857077"/>
    <w:rsid w:val="0086117A"/>
    <w:rsid w:val="008625F0"/>
    <w:rsid w:val="00863230"/>
    <w:rsid w:val="00863470"/>
    <w:rsid w:val="00863EA3"/>
    <w:rsid w:val="00865BD0"/>
    <w:rsid w:val="00866D40"/>
    <w:rsid w:val="00866F7E"/>
    <w:rsid w:val="0086705F"/>
    <w:rsid w:val="0086747B"/>
    <w:rsid w:val="00867CB7"/>
    <w:rsid w:val="00870A0E"/>
    <w:rsid w:val="008717D8"/>
    <w:rsid w:val="008719EF"/>
    <w:rsid w:val="00871FC7"/>
    <w:rsid w:val="0087215C"/>
    <w:rsid w:val="00875D25"/>
    <w:rsid w:val="00880E35"/>
    <w:rsid w:val="0088144B"/>
    <w:rsid w:val="0088398E"/>
    <w:rsid w:val="008869DE"/>
    <w:rsid w:val="008875FE"/>
    <w:rsid w:val="00887F8E"/>
    <w:rsid w:val="008926AE"/>
    <w:rsid w:val="008933C0"/>
    <w:rsid w:val="00894751"/>
    <w:rsid w:val="00896234"/>
    <w:rsid w:val="0089676B"/>
    <w:rsid w:val="00897E43"/>
    <w:rsid w:val="008A108D"/>
    <w:rsid w:val="008A1EAB"/>
    <w:rsid w:val="008A2064"/>
    <w:rsid w:val="008A2144"/>
    <w:rsid w:val="008A4418"/>
    <w:rsid w:val="008A4ADF"/>
    <w:rsid w:val="008A4B3D"/>
    <w:rsid w:val="008B0A68"/>
    <w:rsid w:val="008B11BD"/>
    <w:rsid w:val="008B1451"/>
    <w:rsid w:val="008B216C"/>
    <w:rsid w:val="008B244C"/>
    <w:rsid w:val="008B252D"/>
    <w:rsid w:val="008B33A8"/>
    <w:rsid w:val="008B3A1B"/>
    <w:rsid w:val="008C222B"/>
    <w:rsid w:val="008C540B"/>
    <w:rsid w:val="008C5738"/>
    <w:rsid w:val="008C76E7"/>
    <w:rsid w:val="008C7DEC"/>
    <w:rsid w:val="008C7EAD"/>
    <w:rsid w:val="008D0CFE"/>
    <w:rsid w:val="008D3BA7"/>
    <w:rsid w:val="008D44D2"/>
    <w:rsid w:val="008D4E76"/>
    <w:rsid w:val="008D55BF"/>
    <w:rsid w:val="008D6152"/>
    <w:rsid w:val="008D62A9"/>
    <w:rsid w:val="008E073C"/>
    <w:rsid w:val="008E0A69"/>
    <w:rsid w:val="008E19B3"/>
    <w:rsid w:val="008E2566"/>
    <w:rsid w:val="008E508D"/>
    <w:rsid w:val="008E5A21"/>
    <w:rsid w:val="008E69A2"/>
    <w:rsid w:val="008E7BA9"/>
    <w:rsid w:val="008F0F81"/>
    <w:rsid w:val="008F267D"/>
    <w:rsid w:val="008F27BF"/>
    <w:rsid w:val="008F3069"/>
    <w:rsid w:val="008F5A24"/>
    <w:rsid w:val="008F5F43"/>
    <w:rsid w:val="008F6903"/>
    <w:rsid w:val="008F6FEA"/>
    <w:rsid w:val="008F75E1"/>
    <w:rsid w:val="008F7CCA"/>
    <w:rsid w:val="00900184"/>
    <w:rsid w:val="00902365"/>
    <w:rsid w:val="00902A28"/>
    <w:rsid w:val="0090442B"/>
    <w:rsid w:val="00905B9C"/>
    <w:rsid w:val="00910406"/>
    <w:rsid w:val="009142EC"/>
    <w:rsid w:val="009154C3"/>
    <w:rsid w:val="00916375"/>
    <w:rsid w:val="00916E6A"/>
    <w:rsid w:val="00916F65"/>
    <w:rsid w:val="00916F7D"/>
    <w:rsid w:val="00921094"/>
    <w:rsid w:val="00921F7E"/>
    <w:rsid w:val="00922BA9"/>
    <w:rsid w:val="00923540"/>
    <w:rsid w:val="0092426D"/>
    <w:rsid w:val="00924D6B"/>
    <w:rsid w:val="00926767"/>
    <w:rsid w:val="00926CAC"/>
    <w:rsid w:val="00927037"/>
    <w:rsid w:val="0093071D"/>
    <w:rsid w:val="00931632"/>
    <w:rsid w:val="009361D5"/>
    <w:rsid w:val="00937715"/>
    <w:rsid w:val="00940509"/>
    <w:rsid w:val="00942342"/>
    <w:rsid w:val="009428A4"/>
    <w:rsid w:val="00942AD5"/>
    <w:rsid w:val="00943760"/>
    <w:rsid w:val="00943CFA"/>
    <w:rsid w:val="00944E1E"/>
    <w:rsid w:val="009513C4"/>
    <w:rsid w:val="00952DEC"/>
    <w:rsid w:val="00952E8B"/>
    <w:rsid w:val="00954046"/>
    <w:rsid w:val="009542B8"/>
    <w:rsid w:val="0095449F"/>
    <w:rsid w:val="00955D55"/>
    <w:rsid w:val="00955D58"/>
    <w:rsid w:val="00960090"/>
    <w:rsid w:val="00961B49"/>
    <w:rsid w:val="00962000"/>
    <w:rsid w:val="00962229"/>
    <w:rsid w:val="0096223F"/>
    <w:rsid w:val="00963D45"/>
    <w:rsid w:val="009659F4"/>
    <w:rsid w:val="00965AD9"/>
    <w:rsid w:val="0096639C"/>
    <w:rsid w:val="0096739C"/>
    <w:rsid w:val="00970D60"/>
    <w:rsid w:val="00973328"/>
    <w:rsid w:val="0097466D"/>
    <w:rsid w:val="009752C8"/>
    <w:rsid w:val="00976278"/>
    <w:rsid w:val="00980BD7"/>
    <w:rsid w:val="00981ACE"/>
    <w:rsid w:val="00981E11"/>
    <w:rsid w:val="00984BC0"/>
    <w:rsid w:val="00985E30"/>
    <w:rsid w:val="00986A0E"/>
    <w:rsid w:val="00990398"/>
    <w:rsid w:val="00990830"/>
    <w:rsid w:val="00991221"/>
    <w:rsid w:val="00991334"/>
    <w:rsid w:val="00991825"/>
    <w:rsid w:val="009930EE"/>
    <w:rsid w:val="0099390E"/>
    <w:rsid w:val="00993CBC"/>
    <w:rsid w:val="00994135"/>
    <w:rsid w:val="009960E5"/>
    <w:rsid w:val="009A3639"/>
    <w:rsid w:val="009A4123"/>
    <w:rsid w:val="009A62CD"/>
    <w:rsid w:val="009A7ADC"/>
    <w:rsid w:val="009B0D30"/>
    <w:rsid w:val="009B18A2"/>
    <w:rsid w:val="009B1976"/>
    <w:rsid w:val="009B4152"/>
    <w:rsid w:val="009B6673"/>
    <w:rsid w:val="009B67C2"/>
    <w:rsid w:val="009C05B8"/>
    <w:rsid w:val="009C19B7"/>
    <w:rsid w:val="009C2A94"/>
    <w:rsid w:val="009C4B32"/>
    <w:rsid w:val="009C5ABB"/>
    <w:rsid w:val="009C6BEF"/>
    <w:rsid w:val="009D00DE"/>
    <w:rsid w:val="009D084E"/>
    <w:rsid w:val="009D3E0F"/>
    <w:rsid w:val="009D43FF"/>
    <w:rsid w:val="009D584F"/>
    <w:rsid w:val="009D7C51"/>
    <w:rsid w:val="009E0356"/>
    <w:rsid w:val="009E196C"/>
    <w:rsid w:val="009E3033"/>
    <w:rsid w:val="009E39CC"/>
    <w:rsid w:val="009E6639"/>
    <w:rsid w:val="009E6A0A"/>
    <w:rsid w:val="009F1852"/>
    <w:rsid w:val="009F36BF"/>
    <w:rsid w:val="009F4350"/>
    <w:rsid w:val="009F6104"/>
    <w:rsid w:val="009F6FCC"/>
    <w:rsid w:val="009F724F"/>
    <w:rsid w:val="009F7546"/>
    <w:rsid w:val="009F7F5A"/>
    <w:rsid w:val="00A01684"/>
    <w:rsid w:val="00A03076"/>
    <w:rsid w:val="00A04507"/>
    <w:rsid w:val="00A063C9"/>
    <w:rsid w:val="00A111B6"/>
    <w:rsid w:val="00A118E4"/>
    <w:rsid w:val="00A134C4"/>
    <w:rsid w:val="00A134FC"/>
    <w:rsid w:val="00A1372A"/>
    <w:rsid w:val="00A142DC"/>
    <w:rsid w:val="00A1454D"/>
    <w:rsid w:val="00A1546E"/>
    <w:rsid w:val="00A16695"/>
    <w:rsid w:val="00A17278"/>
    <w:rsid w:val="00A17352"/>
    <w:rsid w:val="00A17684"/>
    <w:rsid w:val="00A20294"/>
    <w:rsid w:val="00A205D4"/>
    <w:rsid w:val="00A2275B"/>
    <w:rsid w:val="00A22ABB"/>
    <w:rsid w:val="00A2400F"/>
    <w:rsid w:val="00A25FF4"/>
    <w:rsid w:val="00A26D27"/>
    <w:rsid w:val="00A278C9"/>
    <w:rsid w:val="00A353F0"/>
    <w:rsid w:val="00A35754"/>
    <w:rsid w:val="00A376EE"/>
    <w:rsid w:val="00A37C2F"/>
    <w:rsid w:val="00A37F91"/>
    <w:rsid w:val="00A4087F"/>
    <w:rsid w:val="00A40A53"/>
    <w:rsid w:val="00A42A99"/>
    <w:rsid w:val="00A43351"/>
    <w:rsid w:val="00A436FC"/>
    <w:rsid w:val="00A449E9"/>
    <w:rsid w:val="00A44B91"/>
    <w:rsid w:val="00A5151A"/>
    <w:rsid w:val="00A51E04"/>
    <w:rsid w:val="00A5249B"/>
    <w:rsid w:val="00A524D5"/>
    <w:rsid w:val="00A5355A"/>
    <w:rsid w:val="00A537E0"/>
    <w:rsid w:val="00A5476B"/>
    <w:rsid w:val="00A5619C"/>
    <w:rsid w:val="00A579FD"/>
    <w:rsid w:val="00A57E0A"/>
    <w:rsid w:val="00A60BFA"/>
    <w:rsid w:val="00A60C72"/>
    <w:rsid w:val="00A617AB"/>
    <w:rsid w:val="00A62E91"/>
    <w:rsid w:val="00A63A81"/>
    <w:rsid w:val="00A63F99"/>
    <w:rsid w:val="00A6427F"/>
    <w:rsid w:val="00A6449E"/>
    <w:rsid w:val="00A719CE"/>
    <w:rsid w:val="00A72F56"/>
    <w:rsid w:val="00A74CAA"/>
    <w:rsid w:val="00A76451"/>
    <w:rsid w:val="00A81B2E"/>
    <w:rsid w:val="00A82217"/>
    <w:rsid w:val="00A823F6"/>
    <w:rsid w:val="00A83A2B"/>
    <w:rsid w:val="00A85385"/>
    <w:rsid w:val="00A8601F"/>
    <w:rsid w:val="00A8719E"/>
    <w:rsid w:val="00A8776A"/>
    <w:rsid w:val="00A92026"/>
    <w:rsid w:val="00A93843"/>
    <w:rsid w:val="00A95EFC"/>
    <w:rsid w:val="00AA0A89"/>
    <w:rsid w:val="00AA0F45"/>
    <w:rsid w:val="00AA15A3"/>
    <w:rsid w:val="00AA273C"/>
    <w:rsid w:val="00AA2E99"/>
    <w:rsid w:val="00AA2F36"/>
    <w:rsid w:val="00AA3860"/>
    <w:rsid w:val="00AA45FB"/>
    <w:rsid w:val="00AA5368"/>
    <w:rsid w:val="00AA55F6"/>
    <w:rsid w:val="00AA6429"/>
    <w:rsid w:val="00AA7F7F"/>
    <w:rsid w:val="00AB0A9A"/>
    <w:rsid w:val="00AB1C0C"/>
    <w:rsid w:val="00AB2E9E"/>
    <w:rsid w:val="00AB36D3"/>
    <w:rsid w:val="00AB4C5B"/>
    <w:rsid w:val="00AB645E"/>
    <w:rsid w:val="00AB691B"/>
    <w:rsid w:val="00AC0125"/>
    <w:rsid w:val="00AC01AA"/>
    <w:rsid w:val="00AC02C5"/>
    <w:rsid w:val="00AC1362"/>
    <w:rsid w:val="00AC1DBE"/>
    <w:rsid w:val="00AC2936"/>
    <w:rsid w:val="00AC3676"/>
    <w:rsid w:val="00AC37BB"/>
    <w:rsid w:val="00AC4F72"/>
    <w:rsid w:val="00AC5075"/>
    <w:rsid w:val="00AC519D"/>
    <w:rsid w:val="00AC595C"/>
    <w:rsid w:val="00AC7047"/>
    <w:rsid w:val="00AD0868"/>
    <w:rsid w:val="00AD0A6D"/>
    <w:rsid w:val="00AD0DE5"/>
    <w:rsid w:val="00AD1663"/>
    <w:rsid w:val="00AD2C36"/>
    <w:rsid w:val="00AE31DB"/>
    <w:rsid w:val="00AE5EE2"/>
    <w:rsid w:val="00AE62F5"/>
    <w:rsid w:val="00AE7B3F"/>
    <w:rsid w:val="00AE7EAE"/>
    <w:rsid w:val="00AF10C4"/>
    <w:rsid w:val="00AF295B"/>
    <w:rsid w:val="00AF3BD3"/>
    <w:rsid w:val="00AF741A"/>
    <w:rsid w:val="00AF7655"/>
    <w:rsid w:val="00AF76AE"/>
    <w:rsid w:val="00B00EE4"/>
    <w:rsid w:val="00B01ADB"/>
    <w:rsid w:val="00B02537"/>
    <w:rsid w:val="00B02861"/>
    <w:rsid w:val="00B04161"/>
    <w:rsid w:val="00B056F9"/>
    <w:rsid w:val="00B10333"/>
    <w:rsid w:val="00B10B8D"/>
    <w:rsid w:val="00B11B77"/>
    <w:rsid w:val="00B11E3D"/>
    <w:rsid w:val="00B1299F"/>
    <w:rsid w:val="00B14D2C"/>
    <w:rsid w:val="00B15983"/>
    <w:rsid w:val="00B17E82"/>
    <w:rsid w:val="00B2280E"/>
    <w:rsid w:val="00B22D19"/>
    <w:rsid w:val="00B23577"/>
    <w:rsid w:val="00B2599E"/>
    <w:rsid w:val="00B25D38"/>
    <w:rsid w:val="00B274FD"/>
    <w:rsid w:val="00B35879"/>
    <w:rsid w:val="00B35990"/>
    <w:rsid w:val="00B35B0F"/>
    <w:rsid w:val="00B365A8"/>
    <w:rsid w:val="00B37141"/>
    <w:rsid w:val="00B4043A"/>
    <w:rsid w:val="00B43B68"/>
    <w:rsid w:val="00B4575A"/>
    <w:rsid w:val="00B46793"/>
    <w:rsid w:val="00B469FF"/>
    <w:rsid w:val="00B50B04"/>
    <w:rsid w:val="00B519FC"/>
    <w:rsid w:val="00B532A4"/>
    <w:rsid w:val="00B54AA0"/>
    <w:rsid w:val="00B54B89"/>
    <w:rsid w:val="00B5675F"/>
    <w:rsid w:val="00B56836"/>
    <w:rsid w:val="00B575BA"/>
    <w:rsid w:val="00B57B7C"/>
    <w:rsid w:val="00B609DC"/>
    <w:rsid w:val="00B61520"/>
    <w:rsid w:val="00B62BAA"/>
    <w:rsid w:val="00B62F96"/>
    <w:rsid w:val="00B64D49"/>
    <w:rsid w:val="00B6722E"/>
    <w:rsid w:val="00B674B1"/>
    <w:rsid w:val="00B71608"/>
    <w:rsid w:val="00B71D0D"/>
    <w:rsid w:val="00B752CD"/>
    <w:rsid w:val="00B762B3"/>
    <w:rsid w:val="00B76429"/>
    <w:rsid w:val="00B81D59"/>
    <w:rsid w:val="00B84E68"/>
    <w:rsid w:val="00B84F8A"/>
    <w:rsid w:val="00B852DE"/>
    <w:rsid w:val="00B856D4"/>
    <w:rsid w:val="00B85C6B"/>
    <w:rsid w:val="00B86471"/>
    <w:rsid w:val="00B86E0E"/>
    <w:rsid w:val="00B90209"/>
    <w:rsid w:val="00B9210C"/>
    <w:rsid w:val="00B956D4"/>
    <w:rsid w:val="00B96BC0"/>
    <w:rsid w:val="00B97446"/>
    <w:rsid w:val="00BA0379"/>
    <w:rsid w:val="00BA04AD"/>
    <w:rsid w:val="00BA102B"/>
    <w:rsid w:val="00BA37F5"/>
    <w:rsid w:val="00BA4177"/>
    <w:rsid w:val="00BA6E80"/>
    <w:rsid w:val="00BA7004"/>
    <w:rsid w:val="00BA7432"/>
    <w:rsid w:val="00BB06A9"/>
    <w:rsid w:val="00BB096F"/>
    <w:rsid w:val="00BB0AAD"/>
    <w:rsid w:val="00BB2764"/>
    <w:rsid w:val="00BB3A57"/>
    <w:rsid w:val="00BB472B"/>
    <w:rsid w:val="00BB6B27"/>
    <w:rsid w:val="00BB7C84"/>
    <w:rsid w:val="00BC0D44"/>
    <w:rsid w:val="00BC1617"/>
    <w:rsid w:val="00BC1AA0"/>
    <w:rsid w:val="00BC2495"/>
    <w:rsid w:val="00BC2989"/>
    <w:rsid w:val="00BC2DFF"/>
    <w:rsid w:val="00BC314A"/>
    <w:rsid w:val="00BC3BCE"/>
    <w:rsid w:val="00BC5B32"/>
    <w:rsid w:val="00BC6957"/>
    <w:rsid w:val="00BC7EB9"/>
    <w:rsid w:val="00BD0127"/>
    <w:rsid w:val="00BD0319"/>
    <w:rsid w:val="00BD13C8"/>
    <w:rsid w:val="00BD2643"/>
    <w:rsid w:val="00BD2B5A"/>
    <w:rsid w:val="00BD46E3"/>
    <w:rsid w:val="00BD56B1"/>
    <w:rsid w:val="00BD6558"/>
    <w:rsid w:val="00BD6E2B"/>
    <w:rsid w:val="00BE242C"/>
    <w:rsid w:val="00BE3D66"/>
    <w:rsid w:val="00BE42B4"/>
    <w:rsid w:val="00BE729F"/>
    <w:rsid w:val="00BF07C9"/>
    <w:rsid w:val="00BF2AD7"/>
    <w:rsid w:val="00BF2B7E"/>
    <w:rsid w:val="00BF2F76"/>
    <w:rsid w:val="00BF3022"/>
    <w:rsid w:val="00BF3214"/>
    <w:rsid w:val="00BF3B87"/>
    <w:rsid w:val="00BF5557"/>
    <w:rsid w:val="00BF5573"/>
    <w:rsid w:val="00BF595F"/>
    <w:rsid w:val="00BF77D3"/>
    <w:rsid w:val="00C00370"/>
    <w:rsid w:val="00C00FC1"/>
    <w:rsid w:val="00C0215F"/>
    <w:rsid w:val="00C023FF"/>
    <w:rsid w:val="00C024BB"/>
    <w:rsid w:val="00C02AD0"/>
    <w:rsid w:val="00C04807"/>
    <w:rsid w:val="00C0483E"/>
    <w:rsid w:val="00C05952"/>
    <w:rsid w:val="00C073A4"/>
    <w:rsid w:val="00C10D03"/>
    <w:rsid w:val="00C12A94"/>
    <w:rsid w:val="00C1456E"/>
    <w:rsid w:val="00C1541E"/>
    <w:rsid w:val="00C15867"/>
    <w:rsid w:val="00C17400"/>
    <w:rsid w:val="00C2296D"/>
    <w:rsid w:val="00C23155"/>
    <w:rsid w:val="00C238CF"/>
    <w:rsid w:val="00C26128"/>
    <w:rsid w:val="00C30F59"/>
    <w:rsid w:val="00C31AF6"/>
    <w:rsid w:val="00C32610"/>
    <w:rsid w:val="00C34B14"/>
    <w:rsid w:val="00C3662D"/>
    <w:rsid w:val="00C37681"/>
    <w:rsid w:val="00C405E3"/>
    <w:rsid w:val="00C40C41"/>
    <w:rsid w:val="00C4132F"/>
    <w:rsid w:val="00C43544"/>
    <w:rsid w:val="00C43F40"/>
    <w:rsid w:val="00C44098"/>
    <w:rsid w:val="00C45885"/>
    <w:rsid w:val="00C45CFA"/>
    <w:rsid w:val="00C50674"/>
    <w:rsid w:val="00C50F22"/>
    <w:rsid w:val="00C510EB"/>
    <w:rsid w:val="00C51DF1"/>
    <w:rsid w:val="00C53A5C"/>
    <w:rsid w:val="00C54652"/>
    <w:rsid w:val="00C558E1"/>
    <w:rsid w:val="00C571AE"/>
    <w:rsid w:val="00C57971"/>
    <w:rsid w:val="00C61B52"/>
    <w:rsid w:val="00C63A40"/>
    <w:rsid w:val="00C63B9D"/>
    <w:rsid w:val="00C65BD7"/>
    <w:rsid w:val="00C65C8D"/>
    <w:rsid w:val="00C667CB"/>
    <w:rsid w:val="00C7075D"/>
    <w:rsid w:val="00C75231"/>
    <w:rsid w:val="00C757C8"/>
    <w:rsid w:val="00C75BC5"/>
    <w:rsid w:val="00C76BA4"/>
    <w:rsid w:val="00C81560"/>
    <w:rsid w:val="00C82A47"/>
    <w:rsid w:val="00C838D3"/>
    <w:rsid w:val="00C83A48"/>
    <w:rsid w:val="00C85865"/>
    <w:rsid w:val="00C85E85"/>
    <w:rsid w:val="00C9077C"/>
    <w:rsid w:val="00C93254"/>
    <w:rsid w:val="00C97EE4"/>
    <w:rsid w:val="00CA27FF"/>
    <w:rsid w:val="00CA2EAE"/>
    <w:rsid w:val="00CA4AC1"/>
    <w:rsid w:val="00CA5098"/>
    <w:rsid w:val="00CA516E"/>
    <w:rsid w:val="00CA59FB"/>
    <w:rsid w:val="00CA60F1"/>
    <w:rsid w:val="00CA7879"/>
    <w:rsid w:val="00CB0316"/>
    <w:rsid w:val="00CB050B"/>
    <w:rsid w:val="00CB0B11"/>
    <w:rsid w:val="00CB1B06"/>
    <w:rsid w:val="00CB426A"/>
    <w:rsid w:val="00CB5354"/>
    <w:rsid w:val="00CB6444"/>
    <w:rsid w:val="00CB7178"/>
    <w:rsid w:val="00CB7625"/>
    <w:rsid w:val="00CB7E74"/>
    <w:rsid w:val="00CC14E8"/>
    <w:rsid w:val="00CC2D89"/>
    <w:rsid w:val="00CC3C9E"/>
    <w:rsid w:val="00CC631D"/>
    <w:rsid w:val="00CC6A14"/>
    <w:rsid w:val="00CC6B63"/>
    <w:rsid w:val="00CC70A3"/>
    <w:rsid w:val="00CD1320"/>
    <w:rsid w:val="00CD1CF4"/>
    <w:rsid w:val="00CD382B"/>
    <w:rsid w:val="00CD4442"/>
    <w:rsid w:val="00CD53C3"/>
    <w:rsid w:val="00CD574E"/>
    <w:rsid w:val="00CD63DD"/>
    <w:rsid w:val="00CD771E"/>
    <w:rsid w:val="00CE0722"/>
    <w:rsid w:val="00CE0C39"/>
    <w:rsid w:val="00CE4C22"/>
    <w:rsid w:val="00CE54B4"/>
    <w:rsid w:val="00CE5EF2"/>
    <w:rsid w:val="00CE76E5"/>
    <w:rsid w:val="00CE7941"/>
    <w:rsid w:val="00CF0025"/>
    <w:rsid w:val="00CF045D"/>
    <w:rsid w:val="00CF41EC"/>
    <w:rsid w:val="00CF5345"/>
    <w:rsid w:val="00CF5D04"/>
    <w:rsid w:val="00CF640B"/>
    <w:rsid w:val="00D003B1"/>
    <w:rsid w:val="00D015A8"/>
    <w:rsid w:val="00D01FEA"/>
    <w:rsid w:val="00D026FF"/>
    <w:rsid w:val="00D04DE4"/>
    <w:rsid w:val="00D063F1"/>
    <w:rsid w:val="00D06CE8"/>
    <w:rsid w:val="00D07018"/>
    <w:rsid w:val="00D07155"/>
    <w:rsid w:val="00D075DF"/>
    <w:rsid w:val="00D1018B"/>
    <w:rsid w:val="00D105BB"/>
    <w:rsid w:val="00D136F4"/>
    <w:rsid w:val="00D13935"/>
    <w:rsid w:val="00D14EAB"/>
    <w:rsid w:val="00D14F22"/>
    <w:rsid w:val="00D1590A"/>
    <w:rsid w:val="00D1599B"/>
    <w:rsid w:val="00D17C45"/>
    <w:rsid w:val="00D22162"/>
    <w:rsid w:val="00D23029"/>
    <w:rsid w:val="00D25944"/>
    <w:rsid w:val="00D33213"/>
    <w:rsid w:val="00D33403"/>
    <w:rsid w:val="00D356D8"/>
    <w:rsid w:val="00D36ED1"/>
    <w:rsid w:val="00D373F7"/>
    <w:rsid w:val="00D41CB0"/>
    <w:rsid w:val="00D450C9"/>
    <w:rsid w:val="00D451D4"/>
    <w:rsid w:val="00D4581D"/>
    <w:rsid w:val="00D45B36"/>
    <w:rsid w:val="00D4741C"/>
    <w:rsid w:val="00D50583"/>
    <w:rsid w:val="00D52851"/>
    <w:rsid w:val="00D53012"/>
    <w:rsid w:val="00D53631"/>
    <w:rsid w:val="00D5723E"/>
    <w:rsid w:val="00D57918"/>
    <w:rsid w:val="00D57B4E"/>
    <w:rsid w:val="00D601ED"/>
    <w:rsid w:val="00D615E1"/>
    <w:rsid w:val="00D62E48"/>
    <w:rsid w:val="00D63DCE"/>
    <w:rsid w:val="00D63EB0"/>
    <w:rsid w:val="00D643A1"/>
    <w:rsid w:val="00D701CD"/>
    <w:rsid w:val="00D703C7"/>
    <w:rsid w:val="00D715C8"/>
    <w:rsid w:val="00D71BC3"/>
    <w:rsid w:val="00D72A58"/>
    <w:rsid w:val="00D730EC"/>
    <w:rsid w:val="00D733FC"/>
    <w:rsid w:val="00D73DC6"/>
    <w:rsid w:val="00D73F97"/>
    <w:rsid w:val="00D74C1A"/>
    <w:rsid w:val="00D754C1"/>
    <w:rsid w:val="00D77393"/>
    <w:rsid w:val="00D77A35"/>
    <w:rsid w:val="00D77E51"/>
    <w:rsid w:val="00D81B3E"/>
    <w:rsid w:val="00D83D77"/>
    <w:rsid w:val="00D86043"/>
    <w:rsid w:val="00D87044"/>
    <w:rsid w:val="00D90C70"/>
    <w:rsid w:val="00D90E49"/>
    <w:rsid w:val="00D921CF"/>
    <w:rsid w:val="00D93ABB"/>
    <w:rsid w:val="00D96ADE"/>
    <w:rsid w:val="00D970B7"/>
    <w:rsid w:val="00D97E23"/>
    <w:rsid w:val="00DA0CE2"/>
    <w:rsid w:val="00DA133E"/>
    <w:rsid w:val="00DA2387"/>
    <w:rsid w:val="00DA2CF2"/>
    <w:rsid w:val="00DA2D5C"/>
    <w:rsid w:val="00DA36E6"/>
    <w:rsid w:val="00DA5A39"/>
    <w:rsid w:val="00DA7984"/>
    <w:rsid w:val="00DB046E"/>
    <w:rsid w:val="00DB0D16"/>
    <w:rsid w:val="00DB0F2C"/>
    <w:rsid w:val="00DB12FD"/>
    <w:rsid w:val="00DB62E1"/>
    <w:rsid w:val="00DB67B9"/>
    <w:rsid w:val="00DC01C3"/>
    <w:rsid w:val="00DC155B"/>
    <w:rsid w:val="00DC1FB3"/>
    <w:rsid w:val="00DC208B"/>
    <w:rsid w:val="00DC26DE"/>
    <w:rsid w:val="00DC6214"/>
    <w:rsid w:val="00DC6A10"/>
    <w:rsid w:val="00DC7875"/>
    <w:rsid w:val="00DD074C"/>
    <w:rsid w:val="00DD1994"/>
    <w:rsid w:val="00DD2411"/>
    <w:rsid w:val="00DD4A37"/>
    <w:rsid w:val="00DE0EDF"/>
    <w:rsid w:val="00DE62A3"/>
    <w:rsid w:val="00DE657E"/>
    <w:rsid w:val="00DF4704"/>
    <w:rsid w:val="00DF60DE"/>
    <w:rsid w:val="00DF6BFD"/>
    <w:rsid w:val="00DF797C"/>
    <w:rsid w:val="00E00EBC"/>
    <w:rsid w:val="00E024AA"/>
    <w:rsid w:val="00E03CC2"/>
    <w:rsid w:val="00E04F63"/>
    <w:rsid w:val="00E10B46"/>
    <w:rsid w:val="00E135EE"/>
    <w:rsid w:val="00E140AD"/>
    <w:rsid w:val="00E15C77"/>
    <w:rsid w:val="00E16E47"/>
    <w:rsid w:val="00E20727"/>
    <w:rsid w:val="00E250F1"/>
    <w:rsid w:val="00E26960"/>
    <w:rsid w:val="00E30785"/>
    <w:rsid w:val="00E31C19"/>
    <w:rsid w:val="00E31F36"/>
    <w:rsid w:val="00E34312"/>
    <w:rsid w:val="00E3550D"/>
    <w:rsid w:val="00E37354"/>
    <w:rsid w:val="00E41C92"/>
    <w:rsid w:val="00E43170"/>
    <w:rsid w:val="00E45BC7"/>
    <w:rsid w:val="00E46B92"/>
    <w:rsid w:val="00E47F0E"/>
    <w:rsid w:val="00E5089B"/>
    <w:rsid w:val="00E512E9"/>
    <w:rsid w:val="00E526F4"/>
    <w:rsid w:val="00E52838"/>
    <w:rsid w:val="00E534A0"/>
    <w:rsid w:val="00E537C4"/>
    <w:rsid w:val="00E53878"/>
    <w:rsid w:val="00E542DA"/>
    <w:rsid w:val="00E54848"/>
    <w:rsid w:val="00E54861"/>
    <w:rsid w:val="00E60BFB"/>
    <w:rsid w:val="00E6118B"/>
    <w:rsid w:val="00E611CB"/>
    <w:rsid w:val="00E614E0"/>
    <w:rsid w:val="00E62EC4"/>
    <w:rsid w:val="00E64225"/>
    <w:rsid w:val="00E65463"/>
    <w:rsid w:val="00E65A39"/>
    <w:rsid w:val="00E70C11"/>
    <w:rsid w:val="00E71CAC"/>
    <w:rsid w:val="00E73F7F"/>
    <w:rsid w:val="00E753E8"/>
    <w:rsid w:val="00E80325"/>
    <w:rsid w:val="00E8198B"/>
    <w:rsid w:val="00E81F23"/>
    <w:rsid w:val="00E82294"/>
    <w:rsid w:val="00E833DE"/>
    <w:rsid w:val="00E85409"/>
    <w:rsid w:val="00E8711E"/>
    <w:rsid w:val="00E87E1D"/>
    <w:rsid w:val="00E94448"/>
    <w:rsid w:val="00E94DB8"/>
    <w:rsid w:val="00E95175"/>
    <w:rsid w:val="00E974C5"/>
    <w:rsid w:val="00EA1CAD"/>
    <w:rsid w:val="00EA429F"/>
    <w:rsid w:val="00EA4718"/>
    <w:rsid w:val="00EA49AB"/>
    <w:rsid w:val="00EA4F9E"/>
    <w:rsid w:val="00EA502D"/>
    <w:rsid w:val="00EA5239"/>
    <w:rsid w:val="00EA63CA"/>
    <w:rsid w:val="00EA6BE7"/>
    <w:rsid w:val="00EA6D3B"/>
    <w:rsid w:val="00EA7322"/>
    <w:rsid w:val="00EA7DB4"/>
    <w:rsid w:val="00EB00AD"/>
    <w:rsid w:val="00EB07BD"/>
    <w:rsid w:val="00EB136C"/>
    <w:rsid w:val="00EB3AF4"/>
    <w:rsid w:val="00EB4683"/>
    <w:rsid w:val="00EB480E"/>
    <w:rsid w:val="00EB5EC6"/>
    <w:rsid w:val="00EB7FC9"/>
    <w:rsid w:val="00EC00BF"/>
    <w:rsid w:val="00EC1395"/>
    <w:rsid w:val="00EC30E9"/>
    <w:rsid w:val="00EC3A45"/>
    <w:rsid w:val="00EC540B"/>
    <w:rsid w:val="00EC603C"/>
    <w:rsid w:val="00ED27E8"/>
    <w:rsid w:val="00ED3EF8"/>
    <w:rsid w:val="00ED5CCF"/>
    <w:rsid w:val="00ED6343"/>
    <w:rsid w:val="00ED641B"/>
    <w:rsid w:val="00ED6EAD"/>
    <w:rsid w:val="00ED7137"/>
    <w:rsid w:val="00ED721A"/>
    <w:rsid w:val="00ED7F9E"/>
    <w:rsid w:val="00EE5E73"/>
    <w:rsid w:val="00EE7E8B"/>
    <w:rsid w:val="00EF06EA"/>
    <w:rsid w:val="00EF413D"/>
    <w:rsid w:val="00EF4F8C"/>
    <w:rsid w:val="00EF5712"/>
    <w:rsid w:val="00EF7060"/>
    <w:rsid w:val="00F01D4B"/>
    <w:rsid w:val="00F01EC4"/>
    <w:rsid w:val="00F025A6"/>
    <w:rsid w:val="00F04470"/>
    <w:rsid w:val="00F04492"/>
    <w:rsid w:val="00F05F8F"/>
    <w:rsid w:val="00F073D9"/>
    <w:rsid w:val="00F10611"/>
    <w:rsid w:val="00F10E01"/>
    <w:rsid w:val="00F12644"/>
    <w:rsid w:val="00F152DB"/>
    <w:rsid w:val="00F159EA"/>
    <w:rsid w:val="00F20059"/>
    <w:rsid w:val="00F20459"/>
    <w:rsid w:val="00F21088"/>
    <w:rsid w:val="00F21306"/>
    <w:rsid w:val="00F23BF9"/>
    <w:rsid w:val="00F244A5"/>
    <w:rsid w:val="00F25064"/>
    <w:rsid w:val="00F250DF"/>
    <w:rsid w:val="00F25537"/>
    <w:rsid w:val="00F25697"/>
    <w:rsid w:val="00F31B93"/>
    <w:rsid w:val="00F3238E"/>
    <w:rsid w:val="00F327E7"/>
    <w:rsid w:val="00F35746"/>
    <w:rsid w:val="00F36F4A"/>
    <w:rsid w:val="00F40CC9"/>
    <w:rsid w:val="00F43477"/>
    <w:rsid w:val="00F43A8A"/>
    <w:rsid w:val="00F447C7"/>
    <w:rsid w:val="00F4524B"/>
    <w:rsid w:val="00F459B4"/>
    <w:rsid w:val="00F472E7"/>
    <w:rsid w:val="00F476E8"/>
    <w:rsid w:val="00F47AB6"/>
    <w:rsid w:val="00F47F5B"/>
    <w:rsid w:val="00F5211B"/>
    <w:rsid w:val="00F54427"/>
    <w:rsid w:val="00F554A9"/>
    <w:rsid w:val="00F55FE7"/>
    <w:rsid w:val="00F565E0"/>
    <w:rsid w:val="00F571F0"/>
    <w:rsid w:val="00F63A6C"/>
    <w:rsid w:val="00F63D16"/>
    <w:rsid w:val="00F63E07"/>
    <w:rsid w:val="00F64855"/>
    <w:rsid w:val="00F6658B"/>
    <w:rsid w:val="00F716FD"/>
    <w:rsid w:val="00F721DF"/>
    <w:rsid w:val="00F76194"/>
    <w:rsid w:val="00F76C30"/>
    <w:rsid w:val="00F80355"/>
    <w:rsid w:val="00F80411"/>
    <w:rsid w:val="00F827CF"/>
    <w:rsid w:val="00F869A2"/>
    <w:rsid w:val="00F873D3"/>
    <w:rsid w:val="00F87C40"/>
    <w:rsid w:val="00F87C43"/>
    <w:rsid w:val="00F90915"/>
    <w:rsid w:val="00F92E5F"/>
    <w:rsid w:val="00F93073"/>
    <w:rsid w:val="00F94958"/>
    <w:rsid w:val="00F96075"/>
    <w:rsid w:val="00FA022A"/>
    <w:rsid w:val="00FA0AD8"/>
    <w:rsid w:val="00FA27E4"/>
    <w:rsid w:val="00FA3836"/>
    <w:rsid w:val="00FA5722"/>
    <w:rsid w:val="00FA7C7A"/>
    <w:rsid w:val="00FB0C81"/>
    <w:rsid w:val="00FB14A2"/>
    <w:rsid w:val="00FB1B49"/>
    <w:rsid w:val="00FB5A82"/>
    <w:rsid w:val="00FC1108"/>
    <w:rsid w:val="00FC1AA9"/>
    <w:rsid w:val="00FC2200"/>
    <w:rsid w:val="00FC2540"/>
    <w:rsid w:val="00FC29A9"/>
    <w:rsid w:val="00FC5DBE"/>
    <w:rsid w:val="00FC6AC2"/>
    <w:rsid w:val="00FC76E2"/>
    <w:rsid w:val="00FD0F2A"/>
    <w:rsid w:val="00FD26E2"/>
    <w:rsid w:val="00FD7DA2"/>
    <w:rsid w:val="00FD7DBB"/>
    <w:rsid w:val="00FE7532"/>
    <w:rsid w:val="00FE7B77"/>
    <w:rsid w:val="00FF0204"/>
    <w:rsid w:val="00FF08C3"/>
    <w:rsid w:val="00FF2536"/>
    <w:rsid w:val="00FF2C15"/>
    <w:rsid w:val="00FF3AED"/>
    <w:rsid w:val="00FF7B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D7A845"/>
  <w15:docId w15:val="{3D8F538A-45E0-4119-90B3-763593AC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954046"/>
    <w:pPr>
      <w:ind w:left="720"/>
      <w:contextualSpacing/>
    </w:pPr>
    <w:rPr>
      <w:lang w:val="en-GB"/>
    </w:rPr>
  </w:style>
  <w:style w:type="paragraph" w:styleId="Revision">
    <w:name w:val="Revision"/>
    <w:hidden/>
    <w:uiPriority w:val="99"/>
    <w:semiHidden/>
    <w:rsid w:val="0095404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54046"/>
    <w:rPr>
      <w:sz w:val="22"/>
      <w:szCs w:val="22"/>
      <w:lang w:val="en-CA"/>
    </w:rPr>
  </w:style>
  <w:style w:type="paragraph" w:styleId="NormalWeb">
    <w:name w:val="Normal (Web)"/>
    <w:basedOn w:val="Normal"/>
    <w:uiPriority w:val="99"/>
    <w:unhideWhenUsed/>
    <w:rsid w:val="00814FA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0E112F"/>
  </w:style>
  <w:style w:type="character" w:customStyle="1" w:styleId="highlight">
    <w:name w:val="highlight"/>
    <w:basedOn w:val="DefaultParagraphFont"/>
    <w:rsid w:val="000E112F"/>
  </w:style>
  <w:style w:type="character" w:customStyle="1" w:styleId="y2iqfc">
    <w:name w:val="y2iqfc"/>
    <w:basedOn w:val="DefaultParagraphFont"/>
    <w:rsid w:val="00916375"/>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C02C5"/>
    <w:pPr>
      <w:spacing w:after="160" w:line="240" w:lineRule="exact"/>
    </w:pPr>
    <w:rPr>
      <w:sz w:val="20"/>
      <w:szCs w:val="20"/>
      <w:vertAlign w:val="superscript"/>
      <w:lang w:val="en-US"/>
    </w:rPr>
  </w:style>
  <w:style w:type="character" w:styleId="Hyperlink">
    <w:name w:val="Hyperlink"/>
    <w:basedOn w:val="DefaultParagraphFont"/>
    <w:uiPriority w:val="99"/>
    <w:unhideWhenUsed/>
    <w:rsid w:val="008F3069"/>
    <w:rPr>
      <w:color w:val="0000FF" w:themeColor="hyperlink"/>
      <w:u w:val="single"/>
    </w:rPr>
  </w:style>
  <w:style w:type="character" w:customStyle="1" w:styleId="UnresolvedMention1">
    <w:name w:val="Unresolved Mention1"/>
    <w:basedOn w:val="DefaultParagraphFont"/>
    <w:uiPriority w:val="99"/>
    <w:semiHidden/>
    <w:unhideWhenUsed/>
    <w:rsid w:val="008F30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57848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customXml" Target="../customXml/item4.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E8742A83DA7E44866438886F8FE531" ma:contentTypeVersion="5" ma:contentTypeDescription="Create a new document." ma:contentTypeScope="" ma:versionID="38c044dc85fbb7a10128d22936cd659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E597B140-9E42-402A-BCA7-63055818CE60}"/>
</file>

<file path=customXml/itemProps2.xml><?xml version="1.0" encoding="utf-8"?>
<ds:datastoreItem xmlns:ds="http://schemas.openxmlformats.org/officeDocument/2006/customXml" ds:itemID="{1963FBF2-E48E-4585-A04B-C76270FA49A7}"/>
</file>

<file path=customXml/itemProps3.xml><?xml version="1.0" encoding="utf-8"?>
<ds:datastoreItem xmlns:ds="http://schemas.openxmlformats.org/officeDocument/2006/customXml" ds:itemID="{E0EB4DA8-F210-8E4A-92D2-47C9093DEB6E}"/>
</file>

<file path=customXml/itemProps4.xml><?xml version="1.0" encoding="utf-8"?>
<ds:datastoreItem xmlns:ds="http://schemas.openxmlformats.org/officeDocument/2006/customXml" ds:itemID="{9274D50B-94BF-46D5-B73B-0E0838BC13B7}"/>
</file>

<file path=docProps/app.xml><?xml version="1.0" encoding="utf-8"?>
<Properties xmlns="http://schemas.openxmlformats.org/officeDocument/2006/extended-properties" xmlns:vt="http://schemas.openxmlformats.org/officeDocument/2006/docPropsVTypes">
  <Template>Normal</Template>
  <TotalTime>4</TotalTime>
  <Pages>9</Pages>
  <Words>3461</Words>
  <Characters>19731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Proposition de projet : Cuba</vt:lpstr>
    </vt:vector>
  </TitlesOfParts>
  <Company>UNMFS</Company>
  <LinksUpToDate>false</LinksUpToDate>
  <CharactersWithSpaces>23146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Cuba</dc:title>
  <dc:subject>92e ExCom</dc:subject>
  <dc:creator>Dominika Anna Suwik</dc:creator>
  <cp:keywords>92e ExCom</cp:keywords>
  <dc:description/>
  <cp:lastModifiedBy>HBE</cp:lastModifiedBy>
  <cp:revision>4</cp:revision>
  <cp:lastPrinted>2001-05-26T16:40:00Z</cp:lastPrinted>
  <dcterms:created xsi:type="dcterms:W3CDTF">2023-05-12T19:19:00Z</dcterms:created>
  <dcterms:modified xsi:type="dcterms:W3CDTF">2023-05-13T01:30:00Z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UNEP/OzL.Pro/ExCom/92/25</vt:lpwstr>
  </property>
  <property fmtid="{D5CDD505-2E9C-101B-9397-08002B2CF9AE}" pid="3" name="Revision date">
    <vt:lpwstr>01/05/2023</vt:lpwstr>
  </property>
  <property fmtid="{D5CDD505-2E9C-101B-9397-08002B2CF9AE}" pid="4" name="MediaServiceImageTags">
    <vt:lpwstr/>
  </property>
  <property fmtid="{D5CDD505-2E9C-101B-9397-08002B2CF9AE}" pid="5" name="ContentTypeId">
    <vt:lpwstr>0x010100A2E8742A83DA7E44866438886F8FE531</vt:lpwstr>
  </property>
  <property fmtid="{D5CDD505-2E9C-101B-9397-08002B2CF9AE}" pid="6" name="lcf76f155ced4ddcb4097134ff3c332f">
    <vt:lpwstr/>
  </property>
</Properties>
</file>