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8332DB" w14:paraId="2DC628C7" w14:textId="77777777" w:rsidTr="00DB17E2">
        <w:trPr>
          <w:trHeight w:val="720"/>
        </w:trPr>
        <w:tc>
          <w:tcPr>
            <w:tcW w:w="7061" w:type="dxa"/>
            <w:gridSpan w:val="2"/>
            <w:tcBorders>
              <w:bottom w:val="single" w:sz="18" w:space="0" w:color="auto"/>
            </w:tcBorders>
          </w:tcPr>
          <w:p w14:paraId="75040F24" w14:textId="77777777" w:rsidR="008332DB" w:rsidRDefault="008332DB" w:rsidP="00DB17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7C5D5E2" w14:textId="77777777" w:rsidR="008332DB" w:rsidRDefault="008332DB" w:rsidP="00DB17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BAB180B" w14:textId="3ECA684F" w:rsidR="008332DB" w:rsidRDefault="00B1143A" w:rsidP="00DB17E2">
            <w:pPr>
              <w:tabs>
                <w:tab w:val="left" w:pos="3010"/>
              </w:tabs>
              <w:jc w:val="center"/>
              <w:rPr>
                <w:sz w:val="52"/>
                <w:szCs w:val="52"/>
              </w:rPr>
            </w:pPr>
            <w:r>
              <w:rPr>
                <w:rFonts w:ascii="Univers Bold" w:hAnsi="Univers Bold"/>
                <w:b/>
                <w:sz w:val="72"/>
                <w:lang w:val="fr-CA"/>
              </w:rPr>
              <w:t xml:space="preserve">     </w:t>
            </w:r>
            <w:r w:rsidR="008332DB">
              <w:rPr>
                <w:rFonts w:ascii="Univers Bold" w:hAnsi="Univers Bold"/>
                <w:b/>
                <w:sz w:val="72"/>
                <w:lang w:val="fr-CA"/>
              </w:rPr>
              <w:t>EP</w:t>
            </w:r>
          </w:p>
        </w:tc>
      </w:tr>
      <w:tr w:rsidR="008332DB" w14:paraId="37814CC9" w14:textId="77777777" w:rsidTr="00DB17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171869" w14:textId="77777777" w:rsidR="008332DB" w:rsidRDefault="008332DB" w:rsidP="00DB17E2">
            <w:pPr>
              <w:spacing w:before="120"/>
            </w:pPr>
            <w:r>
              <w:rPr>
                <w:noProof/>
                <w:lang w:val="en-US"/>
              </w:rPr>
              <w:drawing>
                <wp:anchor distT="0" distB="0" distL="114300" distR="114300" simplePos="0" relativeHeight="251659264" behindDoc="0" locked="0" layoutInCell="1" allowOverlap="1" wp14:anchorId="2B6DC731" wp14:editId="233F762F">
                  <wp:simplePos x="0" y="0"/>
                  <wp:positionH relativeFrom="column">
                    <wp:posOffset>348070</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09F549C5" wp14:editId="221BBB6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F103DDF" w14:textId="77777777" w:rsidR="008332DB" w:rsidRDefault="008332DB" w:rsidP="00DB17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D228A07" w14:textId="77777777" w:rsidR="008332DB" w:rsidRDefault="008332DB" w:rsidP="00DB17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115E53F" w14:textId="77777777" w:rsidR="008332DB" w:rsidRDefault="008332DB" w:rsidP="00DB17E2">
            <w:pPr>
              <w:rPr>
                <w:rFonts w:ascii="Univers" w:hAnsi="Univers"/>
                <w:b/>
                <w:sz w:val="32"/>
                <w:lang w:val="fr-CA"/>
              </w:rPr>
            </w:pPr>
            <w:r>
              <w:rPr>
                <w:rFonts w:ascii="Univers" w:hAnsi="Univers"/>
                <w:b/>
                <w:sz w:val="32"/>
                <w:lang w:val="fr-CA"/>
              </w:rPr>
              <w:t>Nations Unies pour</w:t>
            </w:r>
          </w:p>
          <w:p w14:paraId="400845ED" w14:textId="2B42D230" w:rsidR="008332DB" w:rsidRDefault="008332DB" w:rsidP="00DB17E2">
            <w:pPr>
              <w:rPr>
                <w:rFonts w:ascii="Univers" w:hAnsi="Univers"/>
                <w:b/>
                <w:sz w:val="32"/>
                <w:lang w:val="fr-CA"/>
              </w:rPr>
            </w:pPr>
            <w:r>
              <w:rPr>
                <w:rFonts w:ascii="Univers" w:hAnsi="Univers"/>
                <w:b/>
                <w:sz w:val="32"/>
                <w:lang w:val="fr-CA"/>
              </w:rPr>
              <w:t>l</w:t>
            </w:r>
            <w:r w:rsidR="00B1143A">
              <w:rPr>
                <w:rFonts w:ascii="Univers" w:hAnsi="Univers"/>
                <w:b/>
                <w:sz w:val="32"/>
                <w:lang w:val="fr-CA"/>
              </w:rPr>
              <w:t>’</w:t>
            </w:r>
            <w:r>
              <w:rPr>
                <w:rFonts w:ascii="Univers" w:hAnsi="Univers"/>
                <w:b/>
                <w:sz w:val="32"/>
                <w:lang w:val="fr-CA"/>
              </w:rPr>
              <w:t>environnement</w:t>
            </w:r>
          </w:p>
          <w:p w14:paraId="186F7D1A" w14:textId="77777777" w:rsidR="008332DB" w:rsidRDefault="008332DB" w:rsidP="00DB17E2">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81F11E2" w14:textId="77777777" w:rsidR="008332DB" w:rsidRDefault="008332DB" w:rsidP="00DB17E2">
            <w:pPr>
              <w:rPr>
                <w:lang w:val="fr-FR"/>
              </w:rPr>
            </w:pPr>
          </w:p>
          <w:p w14:paraId="2AFDD0DD" w14:textId="77777777" w:rsidR="008332DB" w:rsidRPr="00427E7E" w:rsidRDefault="008332DB" w:rsidP="00DB17E2">
            <w:pPr>
              <w:rPr>
                <w:lang w:val="fr-FR"/>
              </w:rPr>
            </w:pPr>
            <w:r w:rsidRPr="00427E7E">
              <w:rPr>
                <w:lang w:val="fr-FR"/>
              </w:rPr>
              <w:t>Distr.</w:t>
            </w:r>
          </w:p>
          <w:p w14:paraId="664265E1" w14:textId="77777777" w:rsidR="008332DB" w:rsidRPr="00427E7E" w:rsidRDefault="008332DB" w:rsidP="00DB17E2">
            <w:pPr>
              <w:rPr>
                <w:lang w:val="fr-FR"/>
              </w:rPr>
            </w:pPr>
            <w:r w:rsidRPr="00427E7E">
              <w:rPr>
                <w:lang w:val="fr-FR"/>
              </w:rPr>
              <w:t>GÉNÉRALE</w:t>
            </w:r>
          </w:p>
          <w:p w14:paraId="1C4B6067" w14:textId="77777777" w:rsidR="008332DB" w:rsidRPr="00427E7E" w:rsidRDefault="008332DB" w:rsidP="00DB17E2">
            <w:pPr>
              <w:rPr>
                <w:lang w:val="fr-FR"/>
              </w:rPr>
            </w:pPr>
          </w:p>
          <w:p w14:paraId="12BE05F8" w14:textId="66C688D9" w:rsidR="008332DB" w:rsidRPr="00427E7E" w:rsidRDefault="004A4BF4" w:rsidP="00DB17E2">
            <w:pPr>
              <w:rPr>
                <w:lang w:val="fr-FR"/>
              </w:rPr>
            </w:pPr>
            <w:r>
              <w:rPr>
                <w:lang w:val="fr-FR"/>
              </w:rPr>
              <w:fldChar w:fldCharType="begin"/>
            </w:r>
            <w:r>
              <w:rPr>
                <w:lang w:val="fr-FR"/>
              </w:rPr>
              <w:instrText xml:space="preserve"> DOCPROPERTY  "Document number"  \* MERGEFORMAT </w:instrText>
            </w:r>
            <w:r>
              <w:rPr>
                <w:lang w:val="fr-FR"/>
              </w:rPr>
              <w:fldChar w:fldCharType="separate"/>
            </w:r>
            <w:r>
              <w:rPr>
                <w:lang w:val="fr-FR"/>
              </w:rPr>
              <w:t>UNEP/OzL.Pro/ExCom/87/32</w:t>
            </w:r>
            <w:r>
              <w:rPr>
                <w:lang w:val="fr-FR"/>
              </w:rPr>
              <w:fldChar w:fldCharType="end"/>
            </w:r>
          </w:p>
          <w:p w14:paraId="1EF7B790" w14:textId="714DB325" w:rsidR="008332DB" w:rsidRPr="00427E7E" w:rsidRDefault="008332DB" w:rsidP="00DB17E2">
            <w:pPr>
              <w:rPr>
                <w:lang w:val="fr-FR"/>
              </w:rPr>
            </w:pPr>
            <w:r w:rsidRPr="00427E7E">
              <w:rPr>
                <w:lang w:val="fr-FR"/>
              </w:rPr>
              <w:fldChar w:fldCharType="begin"/>
            </w:r>
            <w:r w:rsidRPr="00427E7E">
              <w:rPr>
                <w:lang w:val="fr-FR"/>
              </w:rPr>
              <w:instrText xml:space="preserve"> DOCPROPERTY "Revision date" \@ "d MMMM YYYY"  \* MERGEFORMAT </w:instrText>
            </w:r>
            <w:r w:rsidRPr="00427E7E">
              <w:rPr>
                <w:lang w:val="fr-FR"/>
              </w:rPr>
              <w:fldChar w:fldCharType="separate"/>
            </w:r>
            <w:r w:rsidR="004A4BF4">
              <w:rPr>
                <w:lang w:val="fr-FR"/>
              </w:rPr>
              <w:t>9 juin 2021</w:t>
            </w:r>
            <w:r w:rsidRPr="00427E7E">
              <w:rPr>
                <w:lang w:val="fr-FR"/>
              </w:rPr>
              <w:fldChar w:fldCharType="end"/>
            </w:r>
          </w:p>
          <w:p w14:paraId="2049D932" w14:textId="77777777" w:rsidR="008332DB" w:rsidRPr="00427E7E" w:rsidRDefault="008332DB" w:rsidP="00DB17E2">
            <w:pPr>
              <w:rPr>
                <w:caps/>
                <w:lang w:val="fr-FR"/>
              </w:rPr>
            </w:pPr>
            <w:r w:rsidRPr="00427E7E">
              <w:rPr>
                <w:caps/>
                <w:lang w:val="fr-FR"/>
              </w:rPr>
              <w:br/>
              <w:t>FRANÇAIS</w:t>
            </w:r>
          </w:p>
          <w:p w14:paraId="4C1E0A63" w14:textId="668AB0CE" w:rsidR="008332DB" w:rsidRDefault="008332DB" w:rsidP="00DB17E2">
            <w:r w:rsidRPr="00427E7E">
              <w:rPr>
                <w:lang w:val="fr-FR"/>
              </w:rPr>
              <w:t>ORIGINAL : ANGLAIS</w:t>
            </w:r>
          </w:p>
        </w:tc>
      </w:tr>
    </w:tbl>
    <w:p w14:paraId="766B862B" w14:textId="77777777" w:rsidR="008332DB" w:rsidRDefault="008332DB" w:rsidP="008332DB">
      <w:pPr>
        <w:jc w:val="left"/>
        <w:rPr>
          <w:lang w:val="fr-CA"/>
        </w:rPr>
      </w:pPr>
    </w:p>
    <w:p w14:paraId="067F6857" w14:textId="77777777" w:rsidR="008332DB" w:rsidRDefault="008332DB" w:rsidP="008332DB">
      <w:pPr>
        <w:jc w:val="left"/>
        <w:rPr>
          <w:lang w:val="fr-CA"/>
        </w:rPr>
      </w:pPr>
      <w:r>
        <w:rPr>
          <w:lang w:val="fr-CA"/>
        </w:rPr>
        <w:t>COMITÉ EXÉCUTIF</w:t>
      </w:r>
    </w:p>
    <w:p w14:paraId="6B0A613F" w14:textId="6285B8DD" w:rsidR="00704CE9" w:rsidRPr="00AC47D8" w:rsidRDefault="00B1143A" w:rsidP="008332DB">
      <w:pPr>
        <w:jc w:val="left"/>
        <w:rPr>
          <w:lang w:val="fr-CA"/>
        </w:rPr>
      </w:pPr>
      <w:r>
        <w:rPr>
          <w:lang w:val="fr-FR"/>
        </w:rPr>
        <w:t xml:space="preserve"> </w:t>
      </w:r>
      <w:r w:rsidR="00614007" w:rsidRPr="00614007">
        <w:rPr>
          <w:lang w:val="fr-FR"/>
        </w:rPr>
        <w:t xml:space="preserve">DU FONDS MULTILATÉRAL AUX FINS </w:t>
      </w:r>
      <w:r w:rsidR="00614007" w:rsidRPr="00614007">
        <w:rPr>
          <w:lang w:val="fr-FR"/>
        </w:rPr>
        <w:br/>
      </w:r>
      <w:r>
        <w:rPr>
          <w:lang w:val="fr-FR"/>
        </w:rPr>
        <w:t xml:space="preserve"> </w:t>
      </w:r>
      <w:r w:rsidR="00614007" w:rsidRPr="00614007">
        <w:rPr>
          <w:lang w:val="fr-FR"/>
        </w:rPr>
        <w:t>D</w:t>
      </w:r>
      <w:r>
        <w:rPr>
          <w:lang w:val="fr-FR"/>
        </w:rPr>
        <w:t>’</w:t>
      </w:r>
      <w:r w:rsidR="00614007" w:rsidRPr="00614007">
        <w:rPr>
          <w:lang w:val="fr-FR"/>
        </w:rPr>
        <w:t>APPLICATION DU PROTOCOLE DE MONTRÉAL</w:t>
      </w:r>
      <w:r w:rsidR="00614007" w:rsidRPr="00614007">
        <w:rPr>
          <w:lang w:val="fr-FR"/>
        </w:rPr>
        <w:br/>
        <w:t>Quatre-vingt-septième réunion</w:t>
      </w:r>
    </w:p>
    <w:p w14:paraId="0841AA32" w14:textId="6AA016FE" w:rsidR="00066CE8" w:rsidRPr="00AC47D8" w:rsidRDefault="00614007" w:rsidP="00066CE8">
      <w:pPr>
        <w:jc w:val="left"/>
        <w:rPr>
          <w:lang w:val="fr-CA"/>
        </w:rPr>
      </w:pPr>
      <w:r w:rsidRPr="00614007">
        <w:rPr>
          <w:lang w:val="fr-FR"/>
        </w:rPr>
        <w:t>Montréal, 28 juin – 2 juillet 2021</w:t>
      </w:r>
      <w:r w:rsidRPr="00614007">
        <w:rPr>
          <w:rStyle w:val="FootnoteReference"/>
          <w:lang w:val="fr-FR"/>
        </w:rPr>
        <w:footnoteReference w:id="1"/>
      </w:r>
    </w:p>
    <w:p w14:paraId="5A2B00D3" w14:textId="77777777" w:rsidR="00C15867" w:rsidRPr="00AC47D8" w:rsidRDefault="00C15867" w:rsidP="00857077">
      <w:pPr>
        <w:jc w:val="left"/>
        <w:rPr>
          <w:lang w:val="fr-CA"/>
        </w:rPr>
      </w:pPr>
    </w:p>
    <w:p w14:paraId="3ECB957D" w14:textId="77777777" w:rsidR="00066CE8" w:rsidRPr="00AC47D8" w:rsidRDefault="00066CE8" w:rsidP="00D8105A">
      <w:pPr>
        <w:rPr>
          <w:lang w:val="fr-CA"/>
        </w:rPr>
      </w:pPr>
    </w:p>
    <w:p w14:paraId="2332B966" w14:textId="77777777" w:rsidR="00D8105A" w:rsidRPr="00AC47D8" w:rsidRDefault="00D8105A" w:rsidP="00D8105A">
      <w:pPr>
        <w:rPr>
          <w:lang w:val="fr-CA"/>
        </w:rPr>
      </w:pPr>
    </w:p>
    <w:p w14:paraId="545A1C73" w14:textId="77777777" w:rsidR="006009E5" w:rsidRPr="00AC47D8" w:rsidRDefault="006009E5" w:rsidP="00D8105A">
      <w:pPr>
        <w:jc w:val="center"/>
        <w:rPr>
          <w:b/>
          <w:lang w:val="fr-CA"/>
        </w:rPr>
      </w:pPr>
    </w:p>
    <w:p w14:paraId="6BFF417D" w14:textId="155733CD" w:rsidR="00D8105A" w:rsidRDefault="00AC47D8" w:rsidP="00D8105A">
      <w:pPr>
        <w:jc w:val="center"/>
        <w:rPr>
          <w:b/>
          <w:lang w:val="fr-FR"/>
        </w:rPr>
      </w:pPr>
      <w:r w:rsidRPr="00614007">
        <w:rPr>
          <w:b/>
          <w:lang w:val="fr-FR"/>
        </w:rPr>
        <w:t>PROPOSITION DE PROJET :</w:t>
      </w:r>
      <w:r w:rsidRPr="00AC47D8">
        <w:rPr>
          <w:b/>
          <w:lang w:val="fr-CA"/>
        </w:rPr>
        <w:t xml:space="preserve"> </w:t>
      </w:r>
      <w:r w:rsidRPr="00614007">
        <w:rPr>
          <w:b/>
          <w:lang w:val="fr-FR"/>
        </w:rPr>
        <w:t>PAPOUASIE-NOUVELLE-GUINEE</w:t>
      </w:r>
      <w:r w:rsidR="005D037B">
        <w:rPr>
          <w:b/>
          <w:lang w:val="fr-FR"/>
        </w:rPr>
        <w:t xml:space="preserve"> </w:t>
      </w:r>
      <w:bookmarkStart w:id="0" w:name="_GoBack"/>
      <w:bookmarkEnd w:id="0"/>
    </w:p>
    <w:p w14:paraId="0EFFA445" w14:textId="77777777" w:rsidR="004A4BF4" w:rsidRPr="00AC47D8" w:rsidRDefault="004A4BF4" w:rsidP="00D8105A">
      <w:pPr>
        <w:jc w:val="center"/>
        <w:rPr>
          <w:b/>
          <w:lang w:val="fr-CA"/>
        </w:rPr>
      </w:pPr>
    </w:p>
    <w:p w14:paraId="3A804488" w14:textId="77777777" w:rsidR="00D8105A" w:rsidRPr="00AC47D8" w:rsidRDefault="00D8105A" w:rsidP="00D8105A">
      <w:pPr>
        <w:rPr>
          <w:lang w:val="fr-CA"/>
        </w:rPr>
      </w:pPr>
    </w:p>
    <w:p w14:paraId="65D1F370" w14:textId="77777777" w:rsidR="00D8105A" w:rsidRPr="00AC47D8" w:rsidRDefault="00D8105A" w:rsidP="00D8105A">
      <w:pPr>
        <w:rPr>
          <w:lang w:val="fr-CA"/>
        </w:rPr>
      </w:pPr>
    </w:p>
    <w:p w14:paraId="42750E51" w14:textId="2EF7D652" w:rsidR="00D8105A" w:rsidRPr="00AC47D8" w:rsidRDefault="00614007" w:rsidP="00D8105A">
      <w:pPr>
        <w:ind w:firstLine="720"/>
        <w:rPr>
          <w:lang w:val="fr-CA"/>
        </w:rPr>
      </w:pPr>
      <w:r w:rsidRPr="00614007">
        <w:rPr>
          <w:lang w:val="fr-FR"/>
        </w:rPr>
        <w:t>Le présent document comporte les observations et la recommandation du Secrétariat sur la proposition de projet suivante :</w:t>
      </w:r>
      <w:r w:rsidR="00D8105A" w:rsidRPr="00AC47D8">
        <w:rPr>
          <w:lang w:val="fr-CA"/>
        </w:rPr>
        <w:t xml:space="preserve"> </w:t>
      </w:r>
    </w:p>
    <w:p w14:paraId="1FB31238" w14:textId="77777777" w:rsidR="00D8105A" w:rsidRPr="00AC47D8" w:rsidRDefault="00D8105A" w:rsidP="00D8105A">
      <w:pPr>
        <w:rPr>
          <w:lang w:val="fr-CA"/>
        </w:rPr>
      </w:pPr>
    </w:p>
    <w:p w14:paraId="33CEAB30" w14:textId="704085BC" w:rsidR="00D8105A" w:rsidRPr="00614007" w:rsidRDefault="00614007" w:rsidP="00D8105A">
      <w:pPr>
        <w:rPr>
          <w:u w:val="single"/>
        </w:rPr>
      </w:pPr>
      <w:r w:rsidRPr="00614007">
        <w:rPr>
          <w:u w:val="single"/>
          <w:lang w:val="fr-FR"/>
        </w:rPr>
        <w:t>Élimination</w:t>
      </w:r>
    </w:p>
    <w:p w14:paraId="1A8A16CC" w14:textId="77777777" w:rsidR="00D8105A" w:rsidRPr="0034371D"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D8105A" w:rsidRPr="00FC4FA0" w14:paraId="1EEB1245" w14:textId="77777777" w:rsidTr="00614007">
        <w:tc>
          <w:tcPr>
            <w:tcW w:w="6941" w:type="dxa"/>
          </w:tcPr>
          <w:p w14:paraId="3E995917" w14:textId="2CA6080D" w:rsidR="00D8105A" w:rsidRPr="00AC47D8" w:rsidRDefault="004E60B8" w:rsidP="003F7737">
            <w:pPr>
              <w:pStyle w:val="ListParagraph"/>
              <w:numPr>
                <w:ilvl w:val="0"/>
                <w:numId w:val="21"/>
              </w:numPr>
              <w:ind w:hanging="830"/>
              <w:rPr>
                <w:lang w:val="fr-CA"/>
              </w:rPr>
            </w:pPr>
            <w:r>
              <w:rPr>
                <w:lang w:val="fr-FR"/>
              </w:rPr>
              <w:t>P</w:t>
            </w:r>
            <w:r w:rsidR="00614007" w:rsidRPr="00614007">
              <w:rPr>
                <w:lang w:val="fr-FR"/>
              </w:rPr>
              <w:t>lan de gestion de l</w:t>
            </w:r>
            <w:r w:rsidR="00B1143A">
              <w:rPr>
                <w:lang w:val="fr-FR"/>
              </w:rPr>
              <w:t>’</w:t>
            </w:r>
            <w:r w:rsidR="00614007" w:rsidRPr="00614007">
              <w:rPr>
                <w:lang w:val="fr-FR"/>
              </w:rPr>
              <w:t>élimination des HCFC (quatrième tranche)</w:t>
            </w:r>
          </w:p>
        </w:tc>
        <w:tc>
          <w:tcPr>
            <w:tcW w:w="2409" w:type="dxa"/>
          </w:tcPr>
          <w:p w14:paraId="1BFB9E0D" w14:textId="73237B5C" w:rsidR="00D8105A" w:rsidRPr="00614007" w:rsidRDefault="00614007" w:rsidP="003F7737">
            <w:pPr>
              <w:jc w:val="right"/>
            </w:pPr>
            <w:r w:rsidRPr="00614007">
              <w:rPr>
                <w:lang w:val="fr-FR"/>
              </w:rPr>
              <w:t>Allemagne</w:t>
            </w:r>
          </w:p>
        </w:tc>
      </w:tr>
    </w:tbl>
    <w:p w14:paraId="3B28A7B9" w14:textId="77777777" w:rsidR="00D8105A" w:rsidRPr="0034371D" w:rsidRDefault="00D8105A" w:rsidP="00D8105A"/>
    <w:p w14:paraId="21B74910" w14:textId="77777777" w:rsidR="00D8105A" w:rsidRPr="0034371D" w:rsidRDefault="00D8105A" w:rsidP="00D8105A"/>
    <w:p w14:paraId="0F7AB106" w14:textId="77777777" w:rsidR="00D8105A" w:rsidRPr="0034371D" w:rsidRDefault="00D8105A" w:rsidP="00D8105A"/>
    <w:p w14:paraId="70E5EE38" w14:textId="77777777" w:rsidR="00D8105A" w:rsidRPr="0034371D" w:rsidRDefault="00D8105A" w:rsidP="00D8105A">
      <w:r w:rsidRPr="0034371D">
        <w:br w:type="page"/>
      </w:r>
    </w:p>
    <w:p w14:paraId="16C075D1" w14:textId="4E0FE1B0" w:rsidR="00D8105A" w:rsidRPr="009A0049" w:rsidRDefault="00614007" w:rsidP="009A0049">
      <w:pPr>
        <w:spacing w:after="120"/>
        <w:jc w:val="center"/>
        <w:rPr>
          <w:b/>
          <w:lang w:val="fr-CA"/>
        </w:rPr>
      </w:pPr>
      <w:r w:rsidRPr="00614007">
        <w:rPr>
          <w:b/>
          <w:lang w:val="fr-FR"/>
        </w:rPr>
        <w:lastRenderedPageBreak/>
        <w:t>FICHE D</w:t>
      </w:r>
      <w:r w:rsidR="00B1143A">
        <w:rPr>
          <w:b/>
          <w:lang w:val="fr-FR"/>
        </w:rPr>
        <w:t>’</w:t>
      </w:r>
      <w:r w:rsidRPr="00614007">
        <w:rPr>
          <w:b/>
          <w:lang w:val="fr-FR"/>
        </w:rPr>
        <w:t>ÉVALUATION DE PROJET - PROJETS PLURIANNUELS</w:t>
      </w:r>
    </w:p>
    <w:p w14:paraId="408E9803" w14:textId="08E2716A" w:rsidR="00FC4FA0" w:rsidRPr="009A0049" w:rsidRDefault="00614007" w:rsidP="009A0049">
      <w:pPr>
        <w:spacing w:after="120"/>
        <w:jc w:val="center"/>
        <w:rPr>
          <w:b/>
        </w:rPr>
      </w:pPr>
      <w:r w:rsidRPr="00614007">
        <w:rPr>
          <w:b/>
          <w:lang w:val="fr-FR"/>
        </w:rPr>
        <w:t>Papouasie-Nouvelle-Guinée</w:t>
      </w:r>
    </w:p>
    <w:tbl>
      <w:tblPr>
        <w:tblStyle w:val="TableGrid10"/>
        <w:tblW w:w="5263" w:type="pct"/>
        <w:tblInd w:w="-3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20"/>
        <w:gridCol w:w="2164"/>
        <w:gridCol w:w="2434"/>
        <w:gridCol w:w="2562"/>
      </w:tblGrid>
      <w:tr w:rsidR="00FC4FA0" w:rsidRPr="00CA5092" w14:paraId="15F3E505" w14:textId="77777777" w:rsidTr="009A0049">
        <w:trPr>
          <w:trHeight w:val="273"/>
        </w:trPr>
        <w:tc>
          <w:tcPr>
            <w:tcW w:w="1448" w:type="pct"/>
            <w:shd w:val="clear" w:color="auto" w:fill="auto"/>
          </w:tcPr>
          <w:p w14:paraId="396A945D" w14:textId="061F5DC3" w:rsidR="00FC4FA0" w:rsidRPr="00614007" w:rsidRDefault="00614007" w:rsidP="003F7737">
            <w:pPr>
              <w:spacing w:after="80"/>
              <w:jc w:val="left"/>
              <w:rPr>
                <w:rFonts w:ascii="Times New Roman" w:hAnsi="Times New Roman"/>
                <w:b/>
                <w:sz w:val="18"/>
                <w:szCs w:val="18"/>
              </w:rPr>
            </w:pPr>
            <w:r w:rsidRPr="00614007">
              <w:rPr>
                <w:rFonts w:ascii="Times New Roman" w:hAnsi="Times New Roman"/>
                <w:b/>
                <w:sz w:val="18"/>
                <w:szCs w:val="18"/>
                <w:lang w:val="fr-FR"/>
              </w:rPr>
              <w:t>(I) TITRE DU PROJET</w:t>
            </w:r>
          </w:p>
        </w:tc>
        <w:tc>
          <w:tcPr>
            <w:tcW w:w="1073" w:type="pct"/>
            <w:shd w:val="clear" w:color="auto" w:fill="auto"/>
          </w:tcPr>
          <w:p w14:paraId="48CA957E" w14:textId="0B7F57C8" w:rsidR="00FC4FA0" w:rsidRPr="00614007" w:rsidRDefault="00614007" w:rsidP="003F7737">
            <w:pPr>
              <w:spacing w:after="80"/>
              <w:jc w:val="center"/>
              <w:rPr>
                <w:rFonts w:ascii="Times New Roman" w:hAnsi="Times New Roman"/>
                <w:b/>
                <w:sz w:val="18"/>
                <w:szCs w:val="18"/>
              </w:rPr>
            </w:pPr>
            <w:r w:rsidRPr="00614007">
              <w:rPr>
                <w:rFonts w:ascii="Times New Roman" w:hAnsi="Times New Roman"/>
                <w:b/>
                <w:sz w:val="18"/>
                <w:szCs w:val="18"/>
                <w:lang w:val="fr-FR"/>
              </w:rPr>
              <w:t>AGENCE</w:t>
            </w:r>
          </w:p>
        </w:tc>
        <w:tc>
          <w:tcPr>
            <w:tcW w:w="1207" w:type="pct"/>
            <w:shd w:val="clear" w:color="auto" w:fill="auto"/>
          </w:tcPr>
          <w:p w14:paraId="1ED5D738" w14:textId="5E7C67AF" w:rsidR="00FC4FA0" w:rsidRPr="00614007" w:rsidRDefault="00614007" w:rsidP="003F7737">
            <w:pPr>
              <w:spacing w:after="80"/>
              <w:jc w:val="center"/>
              <w:rPr>
                <w:rFonts w:ascii="Times New Roman" w:hAnsi="Times New Roman"/>
                <w:b/>
                <w:sz w:val="18"/>
                <w:szCs w:val="18"/>
              </w:rPr>
            </w:pPr>
            <w:r w:rsidRPr="00614007">
              <w:rPr>
                <w:rFonts w:ascii="Times New Roman" w:hAnsi="Times New Roman"/>
                <w:b/>
                <w:sz w:val="18"/>
                <w:szCs w:val="18"/>
                <w:lang w:val="fr-FR"/>
              </w:rPr>
              <w:t>RÉUNION D</w:t>
            </w:r>
            <w:r w:rsidR="00B1143A">
              <w:rPr>
                <w:rFonts w:ascii="Times New Roman" w:hAnsi="Times New Roman"/>
                <w:b/>
                <w:sz w:val="18"/>
                <w:szCs w:val="18"/>
                <w:lang w:val="fr-FR"/>
              </w:rPr>
              <w:t>’</w:t>
            </w:r>
            <w:r w:rsidRPr="00614007">
              <w:rPr>
                <w:rFonts w:ascii="Times New Roman" w:hAnsi="Times New Roman"/>
                <w:b/>
                <w:sz w:val="18"/>
                <w:szCs w:val="18"/>
                <w:lang w:val="fr-FR"/>
              </w:rPr>
              <w:t>APPROBATION</w:t>
            </w:r>
          </w:p>
        </w:tc>
        <w:tc>
          <w:tcPr>
            <w:tcW w:w="1271" w:type="pct"/>
            <w:shd w:val="clear" w:color="auto" w:fill="auto"/>
          </w:tcPr>
          <w:p w14:paraId="0CAE4E06" w14:textId="3880376A" w:rsidR="00FC4FA0" w:rsidRPr="00614007" w:rsidRDefault="00614007" w:rsidP="003F7737">
            <w:pPr>
              <w:spacing w:after="80"/>
              <w:jc w:val="center"/>
              <w:rPr>
                <w:rFonts w:ascii="Times New Roman" w:hAnsi="Times New Roman"/>
                <w:b/>
                <w:sz w:val="18"/>
                <w:szCs w:val="18"/>
              </w:rPr>
            </w:pPr>
            <w:r w:rsidRPr="00614007">
              <w:rPr>
                <w:rFonts w:ascii="Times New Roman" w:hAnsi="Times New Roman"/>
                <w:b/>
                <w:sz w:val="18"/>
                <w:szCs w:val="18"/>
                <w:lang w:val="fr-FR"/>
              </w:rPr>
              <w:t>MESURE DE RÉGLEMENTATION</w:t>
            </w:r>
          </w:p>
        </w:tc>
      </w:tr>
      <w:tr w:rsidR="00FC4FA0" w:rsidRPr="00CA5092" w14:paraId="37A716D2" w14:textId="77777777" w:rsidTr="009A0049">
        <w:trPr>
          <w:trHeight w:val="273"/>
        </w:trPr>
        <w:tc>
          <w:tcPr>
            <w:tcW w:w="1448" w:type="pct"/>
            <w:shd w:val="clear" w:color="auto" w:fill="auto"/>
          </w:tcPr>
          <w:p w14:paraId="48A5A411" w14:textId="2742A9E3" w:rsidR="00FC4FA0" w:rsidRPr="00CA5092" w:rsidRDefault="00614007" w:rsidP="003F7737">
            <w:pPr>
              <w:spacing w:after="80"/>
              <w:jc w:val="center"/>
              <w:rPr>
                <w:rFonts w:ascii="Times New Roman" w:hAnsi="Times New Roman"/>
                <w:sz w:val="18"/>
                <w:szCs w:val="18"/>
              </w:rPr>
            </w:pPr>
            <w:r w:rsidRPr="00614007">
              <w:rPr>
                <w:rFonts w:ascii="Times New Roman" w:hAnsi="Times New Roman"/>
                <w:sz w:val="18"/>
                <w:szCs w:val="18"/>
                <w:lang w:val="fr-FR"/>
              </w:rPr>
              <w:t>Plan d</w:t>
            </w:r>
            <w:r w:rsidR="00B1143A">
              <w:rPr>
                <w:rFonts w:ascii="Times New Roman" w:hAnsi="Times New Roman"/>
                <w:sz w:val="18"/>
                <w:szCs w:val="18"/>
                <w:lang w:val="fr-FR"/>
              </w:rPr>
              <w:t>’</w:t>
            </w:r>
            <w:r w:rsidRPr="00614007">
              <w:rPr>
                <w:rFonts w:ascii="Times New Roman" w:hAnsi="Times New Roman"/>
                <w:sz w:val="18"/>
                <w:szCs w:val="18"/>
                <w:lang w:val="fr-FR"/>
              </w:rPr>
              <w:t>élimination des HCFC</w:t>
            </w:r>
            <w:r w:rsidR="00B1143A">
              <w:rPr>
                <w:rFonts w:ascii="Times New Roman" w:hAnsi="Times New Roman"/>
                <w:sz w:val="18"/>
                <w:szCs w:val="18"/>
                <w:lang w:val="fr-FR"/>
              </w:rPr>
              <w:t xml:space="preserve"> </w:t>
            </w:r>
          </w:p>
        </w:tc>
        <w:tc>
          <w:tcPr>
            <w:tcW w:w="1073" w:type="pct"/>
            <w:shd w:val="clear" w:color="auto" w:fill="auto"/>
          </w:tcPr>
          <w:p w14:paraId="1594034F" w14:textId="42C4E060" w:rsidR="00FC4FA0" w:rsidRPr="00614007" w:rsidRDefault="00614007" w:rsidP="003F7737">
            <w:pPr>
              <w:spacing w:after="80"/>
              <w:jc w:val="center"/>
              <w:rPr>
                <w:rFonts w:ascii="Times New Roman" w:hAnsi="Times New Roman"/>
                <w:sz w:val="18"/>
                <w:szCs w:val="18"/>
              </w:rPr>
            </w:pPr>
            <w:r w:rsidRPr="00614007">
              <w:rPr>
                <w:rFonts w:ascii="Times New Roman" w:hAnsi="Times New Roman"/>
                <w:sz w:val="18"/>
                <w:szCs w:val="18"/>
                <w:lang w:val="fr-FR"/>
              </w:rPr>
              <w:t>Allemagne (</w:t>
            </w:r>
            <w:r w:rsidR="004E60B8">
              <w:rPr>
                <w:rFonts w:ascii="Times New Roman" w:hAnsi="Times New Roman"/>
                <w:sz w:val="18"/>
                <w:szCs w:val="18"/>
                <w:lang w:val="fr-FR"/>
              </w:rPr>
              <w:t>a</w:t>
            </w:r>
            <w:r w:rsidRPr="00614007">
              <w:rPr>
                <w:rFonts w:ascii="Times New Roman" w:hAnsi="Times New Roman"/>
                <w:sz w:val="18"/>
                <w:szCs w:val="18"/>
                <w:lang w:val="fr-FR"/>
              </w:rPr>
              <w:t>gence principale)</w:t>
            </w:r>
          </w:p>
        </w:tc>
        <w:tc>
          <w:tcPr>
            <w:tcW w:w="1207" w:type="pct"/>
            <w:shd w:val="clear" w:color="auto" w:fill="auto"/>
          </w:tcPr>
          <w:p w14:paraId="6A4FAD16" w14:textId="64BAEC38" w:rsidR="00FC4FA0" w:rsidRPr="00614007" w:rsidRDefault="00614007" w:rsidP="003F7737">
            <w:pPr>
              <w:spacing w:after="80"/>
              <w:jc w:val="center"/>
              <w:rPr>
                <w:rFonts w:ascii="Times New Roman" w:hAnsi="Times New Roman"/>
                <w:sz w:val="18"/>
                <w:szCs w:val="18"/>
              </w:rPr>
            </w:pPr>
            <w:r w:rsidRPr="00614007">
              <w:rPr>
                <w:rFonts w:ascii="Times New Roman" w:hAnsi="Times New Roman"/>
                <w:sz w:val="18"/>
                <w:szCs w:val="18"/>
                <w:lang w:val="fr-FR"/>
              </w:rPr>
              <w:t>63</w:t>
            </w:r>
            <w:r w:rsidRPr="00614007">
              <w:rPr>
                <w:rFonts w:ascii="Times New Roman" w:hAnsi="Times New Roman"/>
                <w:sz w:val="18"/>
                <w:szCs w:val="18"/>
                <w:vertAlign w:val="superscript"/>
                <w:lang w:val="fr-FR"/>
              </w:rPr>
              <w:t>e</w:t>
            </w:r>
          </w:p>
        </w:tc>
        <w:tc>
          <w:tcPr>
            <w:tcW w:w="1271" w:type="pct"/>
            <w:shd w:val="clear" w:color="auto" w:fill="auto"/>
          </w:tcPr>
          <w:p w14:paraId="0DB01876" w14:textId="4201C359" w:rsidR="00FC4FA0" w:rsidRPr="00614007" w:rsidRDefault="00614007" w:rsidP="003F7737">
            <w:pPr>
              <w:spacing w:after="80"/>
              <w:jc w:val="center"/>
              <w:rPr>
                <w:rFonts w:ascii="Times New Roman" w:hAnsi="Times New Roman"/>
                <w:sz w:val="18"/>
                <w:szCs w:val="18"/>
              </w:rPr>
            </w:pPr>
            <w:r w:rsidRPr="00614007">
              <w:rPr>
                <w:rFonts w:ascii="Times New Roman" w:hAnsi="Times New Roman"/>
                <w:sz w:val="18"/>
                <w:szCs w:val="18"/>
                <w:lang w:val="fr-FR"/>
              </w:rPr>
              <w:t>100 pour cent d</w:t>
            </w:r>
            <w:r w:rsidR="00B1143A">
              <w:rPr>
                <w:rFonts w:ascii="Times New Roman" w:hAnsi="Times New Roman"/>
                <w:sz w:val="18"/>
                <w:szCs w:val="18"/>
                <w:lang w:val="fr-FR"/>
              </w:rPr>
              <w:t>’</w:t>
            </w:r>
            <w:r w:rsidRPr="00614007">
              <w:rPr>
                <w:rFonts w:ascii="Times New Roman" w:hAnsi="Times New Roman"/>
                <w:sz w:val="18"/>
                <w:szCs w:val="18"/>
                <w:lang w:val="fr-FR"/>
              </w:rPr>
              <w:t>élimination d</w:t>
            </w:r>
            <w:r w:rsidR="00B1143A">
              <w:rPr>
                <w:rFonts w:ascii="Times New Roman" w:hAnsi="Times New Roman"/>
                <w:sz w:val="18"/>
                <w:szCs w:val="18"/>
                <w:lang w:val="fr-FR"/>
              </w:rPr>
              <w:t>’</w:t>
            </w:r>
            <w:r w:rsidRPr="00614007">
              <w:rPr>
                <w:rFonts w:ascii="Times New Roman" w:hAnsi="Times New Roman"/>
                <w:sz w:val="18"/>
                <w:szCs w:val="18"/>
                <w:lang w:val="fr-FR"/>
              </w:rPr>
              <w:t>ici 2025</w:t>
            </w:r>
          </w:p>
        </w:tc>
      </w:tr>
    </w:tbl>
    <w:p w14:paraId="202359B9" w14:textId="77777777" w:rsidR="00FC4FA0" w:rsidRPr="00CA5092" w:rsidRDefault="00FC4FA0" w:rsidP="00FC4FA0">
      <w:pPr>
        <w:spacing w:after="60" w:line="276" w:lineRule="auto"/>
        <w:jc w:val="center"/>
        <w:rPr>
          <w:rFonts w:eastAsia="Calibri"/>
          <w:sz w:val="18"/>
          <w:szCs w:val="18"/>
        </w:rPr>
      </w:pPr>
    </w:p>
    <w:tbl>
      <w:tblPr>
        <w:tblStyle w:val="TableGrid10"/>
        <w:tblW w:w="5263" w:type="pct"/>
        <w:tblInd w:w="-3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01"/>
        <w:gridCol w:w="1260"/>
        <w:gridCol w:w="1619"/>
      </w:tblGrid>
      <w:tr w:rsidR="00FC4FA0" w:rsidRPr="00FC4FA0" w14:paraId="0F71AFE0" w14:textId="77777777" w:rsidTr="009A0049">
        <w:trPr>
          <w:trHeight w:val="269"/>
        </w:trPr>
        <w:tc>
          <w:tcPr>
            <w:tcW w:w="3571" w:type="pct"/>
            <w:shd w:val="clear" w:color="auto" w:fill="auto"/>
          </w:tcPr>
          <w:p w14:paraId="0735C31C" w14:textId="75FE5E69" w:rsidR="00FC4FA0" w:rsidRPr="00AC47D8" w:rsidRDefault="00614007" w:rsidP="003F7737">
            <w:pPr>
              <w:spacing w:after="60"/>
              <w:jc w:val="left"/>
              <w:rPr>
                <w:rFonts w:ascii="Times New Roman" w:hAnsi="Times New Roman"/>
                <w:b/>
                <w:sz w:val="18"/>
                <w:szCs w:val="18"/>
                <w:lang w:val="fr-CA"/>
              </w:rPr>
            </w:pPr>
            <w:r w:rsidRPr="00614007">
              <w:rPr>
                <w:rFonts w:ascii="Times New Roman" w:hAnsi="Times New Roman"/>
                <w:b/>
                <w:sz w:val="18"/>
                <w:szCs w:val="18"/>
                <w:lang w:val="fr-FR"/>
              </w:rPr>
              <w:t>(II) DERNIÈRES DONNÉES CONFORMÉMENT À L</w:t>
            </w:r>
            <w:r w:rsidR="00B1143A">
              <w:rPr>
                <w:rFonts w:ascii="Times New Roman" w:hAnsi="Times New Roman"/>
                <w:b/>
                <w:sz w:val="18"/>
                <w:szCs w:val="18"/>
                <w:lang w:val="fr-FR"/>
              </w:rPr>
              <w:t>’</w:t>
            </w:r>
            <w:r w:rsidRPr="00614007">
              <w:rPr>
                <w:rFonts w:ascii="Times New Roman" w:hAnsi="Times New Roman"/>
                <w:b/>
                <w:sz w:val="18"/>
                <w:szCs w:val="18"/>
                <w:lang w:val="fr-FR"/>
              </w:rPr>
              <w:t>ARTICLE 7 (Annexe C Groupe l)</w:t>
            </w:r>
          </w:p>
        </w:tc>
        <w:tc>
          <w:tcPr>
            <w:tcW w:w="625" w:type="pct"/>
            <w:shd w:val="clear" w:color="auto" w:fill="auto"/>
          </w:tcPr>
          <w:p w14:paraId="348AC5CA" w14:textId="6F3EB2A5" w:rsidR="00FC4FA0" w:rsidRPr="00CA5092"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Année :</w:t>
            </w:r>
            <w:r w:rsidR="00321184" w:rsidRPr="00614007">
              <w:rPr>
                <w:rFonts w:ascii="Times New Roman" w:hAnsi="Times New Roman"/>
                <w:sz w:val="18"/>
                <w:szCs w:val="18"/>
              </w:rPr>
              <w:t xml:space="preserve"> </w:t>
            </w:r>
            <w:r w:rsidR="00321184">
              <w:rPr>
                <w:rFonts w:ascii="Times New Roman" w:hAnsi="Times New Roman"/>
                <w:sz w:val="18"/>
                <w:szCs w:val="18"/>
              </w:rPr>
              <w:t>2020</w:t>
            </w:r>
          </w:p>
        </w:tc>
        <w:tc>
          <w:tcPr>
            <w:tcW w:w="803" w:type="pct"/>
            <w:shd w:val="clear" w:color="auto" w:fill="auto"/>
          </w:tcPr>
          <w:p w14:paraId="4AD2AE33" w14:textId="2775F725" w:rsidR="00FC4FA0" w:rsidRPr="00614007" w:rsidRDefault="00614007" w:rsidP="003F7737">
            <w:pPr>
              <w:spacing w:after="60"/>
              <w:jc w:val="right"/>
              <w:rPr>
                <w:rFonts w:ascii="Times New Roman" w:hAnsi="Times New Roman"/>
                <w:sz w:val="18"/>
                <w:szCs w:val="18"/>
              </w:rPr>
            </w:pPr>
            <w:r w:rsidRPr="00614007">
              <w:rPr>
                <w:rFonts w:ascii="Times New Roman" w:hAnsi="Times New Roman"/>
                <w:sz w:val="18"/>
                <w:szCs w:val="18"/>
                <w:lang w:val="fr-FR"/>
              </w:rPr>
              <w:t>1</w:t>
            </w:r>
            <w:r w:rsidR="008332DB">
              <w:rPr>
                <w:rFonts w:ascii="Times New Roman" w:hAnsi="Times New Roman"/>
                <w:sz w:val="18"/>
                <w:szCs w:val="18"/>
                <w:lang w:val="fr-FR"/>
              </w:rPr>
              <w:t>,</w:t>
            </w:r>
            <w:r w:rsidRPr="00614007">
              <w:rPr>
                <w:rFonts w:ascii="Times New Roman" w:hAnsi="Times New Roman"/>
                <w:sz w:val="18"/>
                <w:szCs w:val="18"/>
                <w:lang w:val="fr-FR"/>
              </w:rPr>
              <w:t>07 (tonnes PAO)</w:t>
            </w:r>
          </w:p>
        </w:tc>
      </w:tr>
    </w:tbl>
    <w:p w14:paraId="1774D395" w14:textId="77777777" w:rsidR="00FC4FA0" w:rsidRPr="00CA5092" w:rsidRDefault="00FC4FA0" w:rsidP="00FC4FA0">
      <w:pPr>
        <w:spacing w:after="60" w:line="276" w:lineRule="auto"/>
        <w:jc w:val="center"/>
        <w:rPr>
          <w:rFonts w:eastAsia="Calibri"/>
          <w:sz w:val="18"/>
          <w:szCs w:val="18"/>
        </w:rPr>
      </w:pPr>
    </w:p>
    <w:tbl>
      <w:tblPr>
        <w:tblStyle w:val="TableGrid10"/>
        <w:tblW w:w="5256" w:type="pct"/>
        <w:tblInd w:w="-3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69"/>
        <w:gridCol w:w="901"/>
        <w:gridCol w:w="879"/>
        <w:gridCol w:w="20"/>
        <w:gridCol w:w="1075"/>
        <w:gridCol w:w="1121"/>
        <w:gridCol w:w="974"/>
        <w:gridCol w:w="840"/>
        <w:gridCol w:w="884"/>
        <w:gridCol w:w="6"/>
        <w:gridCol w:w="1043"/>
        <w:gridCol w:w="1154"/>
      </w:tblGrid>
      <w:tr w:rsidR="00FC4FA0" w:rsidRPr="00720664" w14:paraId="78C7E74C" w14:textId="77777777" w:rsidTr="009A0049">
        <w:trPr>
          <w:trHeight w:val="250"/>
        </w:trPr>
        <w:tc>
          <w:tcPr>
            <w:tcW w:w="3909" w:type="pct"/>
            <w:gridSpan w:val="10"/>
            <w:shd w:val="clear" w:color="auto" w:fill="auto"/>
          </w:tcPr>
          <w:p w14:paraId="77E5BF3C" w14:textId="4C72F39E" w:rsidR="00FC4FA0" w:rsidRPr="00AC47D8" w:rsidRDefault="00614007" w:rsidP="003F7737">
            <w:pPr>
              <w:spacing w:after="60"/>
              <w:jc w:val="left"/>
              <w:rPr>
                <w:rFonts w:ascii="Times New Roman" w:hAnsi="Times New Roman"/>
                <w:b/>
                <w:sz w:val="18"/>
                <w:szCs w:val="18"/>
                <w:lang w:val="fr-CA"/>
              </w:rPr>
            </w:pPr>
            <w:r w:rsidRPr="00614007">
              <w:rPr>
                <w:rFonts w:ascii="Times New Roman" w:hAnsi="Times New Roman"/>
                <w:b/>
                <w:sz w:val="18"/>
                <w:szCs w:val="18"/>
                <w:lang w:val="fr-FR"/>
              </w:rPr>
              <w:t>(III) DERNIÈRES DONNÉES SECTORIELLES DU PROGRAMME DE PAYS (tonnes PAO)</w:t>
            </w:r>
          </w:p>
        </w:tc>
        <w:tc>
          <w:tcPr>
            <w:tcW w:w="1091" w:type="pct"/>
            <w:gridSpan w:val="2"/>
            <w:shd w:val="clear" w:color="auto" w:fill="auto"/>
          </w:tcPr>
          <w:p w14:paraId="43E66545" w14:textId="11EAA468" w:rsidR="00FC4FA0" w:rsidRPr="00720664" w:rsidRDefault="00614007" w:rsidP="003F7737">
            <w:pPr>
              <w:spacing w:after="60"/>
              <w:jc w:val="right"/>
              <w:rPr>
                <w:rFonts w:ascii="Times New Roman" w:hAnsi="Times New Roman"/>
                <w:b/>
                <w:sz w:val="18"/>
                <w:szCs w:val="18"/>
              </w:rPr>
            </w:pPr>
            <w:r w:rsidRPr="00614007">
              <w:rPr>
                <w:rFonts w:ascii="Times New Roman" w:hAnsi="Times New Roman"/>
                <w:b/>
                <w:sz w:val="18"/>
                <w:szCs w:val="18"/>
                <w:lang w:val="fr-FR"/>
              </w:rPr>
              <w:t>Année :</w:t>
            </w:r>
            <w:r w:rsidR="00321184" w:rsidRPr="00614007">
              <w:rPr>
                <w:rFonts w:ascii="Times New Roman" w:hAnsi="Times New Roman"/>
                <w:b/>
                <w:sz w:val="18"/>
                <w:szCs w:val="18"/>
              </w:rPr>
              <w:t xml:space="preserve"> </w:t>
            </w:r>
            <w:r w:rsidR="00321184">
              <w:rPr>
                <w:rFonts w:ascii="Times New Roman" w:hAnsi="Times New Roman"/>
                <w:b/>
                <w:sz w:val="18"/>
                <w:szCs w:val="18"/>
              </w:rPr>
              <w:t>2020</w:t>
            </w:r>
          </w:p>
        </w:tc>
      </w:tr>
      <w:tr w:rsidR="009A0049" w:rsidRPr="00720664" w14:paraId="52F8FF08" w14:textId="77777777" w:rsidTr="009A0049">
        <w:trPr>
          <w:trHeight w:val="250"/>
        </w:trPr>
        <w:tc>
          <w:tcPr>
            <w:tcW w:w="581" w:type="pct"/>
            <w:shd w:val="clear" w:color="auto" w:fill="auto"/>
          </w:tcPr>
          <w:p w14:paraId="280149A5" w14:textId="51CC6444"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Substance chimique</w:t>
            </w:r>
          </w:p>
        </w:tc>
        <w:tc>
          <w:tcPr>
            <w:tcW w:w="448" w:type="pct"/>
            <w:shd w:val="clear" w:color="auto" w:fill="auto"/>
          </w:tcPr>
          <w:p w14:paraId="5472FC4F" w14:textId="19BDC6FF"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Aérosols</w:t>
            </w:r>
          </w:p>
        </w:tc>
        <w:tc>
          <w:tcPr>
            <w:tcW w:w="447" w:type="pct"/>
            <w:gridSpan w:val="2"/>
            <w:shd w:val="clear" w:color="auto" w:fill="auto"/>
          </w:tcPr>
          <w:p w14:paraId="5A463378" w14:textId="1A74346E"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Mousses</w:t>
            </w:r>
          </w:p>
        </w:tc>
        <w:tc>
          <w:tcPr>
            <w:tcW w:w="534" w:type="pct"/>
            <w:shd w:val="clear" w:color="auto" w:fill="auto"/>
          </w:tcPr>
          <w:p w14:paraId="52317B74" w14:textId="47C1A269"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Lutte contre l</w:t>
            </w:r>
            <w:r w:rsidR="00B1143A">
              <w:rPr>
                <w:rFonts w:ascii="Times New Roman" w:hAnsi="Times New Roman"/>
                <w:sz w:val="18"/>
                <w:szCs w:val="18"/>
                <w:lang w:val="fr-FR"/>
              </w:rPr>
              <w:t>’</w:t>
            </w:r>
            <w:r w:rsidRPr="00614007">
              <w:rPr>
                <w:rFonts w:ascii="Times New Roman" w:hAnsi="Times New Roman"/>
                <w:sz w:val="18"/>
                <w:szCs w:val="18"/>
                <w:lang w:val="fr-FR"/>
              </w:rPr>
              <w:t>incendie</w:t>
            </w:r>
          </w:p>
        </w:tc>
        <w:tc>
          <w:tcPr>
            <w:tcW w:w="1041" w:type="pct"/>
            <w:gridSpan w:val="2"/>
            <w:shd w:val="clear" w:color="auto" w:fill="auto"/>
          </w:tcPr>
          <w:p w14:paraId="4F59EA74" w14:textId="1BF8987A"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Réfrigération</w:t>
            </w:r>
          </w:p>
        </w:tc>
        <w:tc>
          <w:tcPr>
            <w:tcW w:w="417" w:type="pct"/>
            <w:shd w:val="clear" w:color="auto" w:fill="auto"/>
          </w:tcPr>
          <w:p w14:paraId="478451C3" w14:textId="768B99F7"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Solvant</w:t>
            </w:r>
          </w:p>
        </w:tc>
        <w:tc>
          <w:tcPr>
            <w:tcW w:w="439" w:type="pct"/>
            <w:shd w:val="clear" w:color="auto" w:fill="auto"/>
          </w:tcPr>
          <w:p w14:paraId="3A4175B7" w14:textId="33805905"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Agent de transformation</w:t>
            </w:r>
          </w:p>
        </w:tc>
        <w:tc>
          <w:tcPr>
            <w:tcW w:w="520" w:type="pct"/>
            <w:gridSpan w:val="2"/>
            <w:shd w:val="clear" w:color="auto" w:fill="auto"/>
          </w:tcPr>
          <w:p w14:paraId="7C4DB914" w14:textId="0B981C98"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Utilisation en laboratoire</w:t>
            </w:r>
          </w:p>
        </w:tc>
        <w:tc>
          <w:tcPr>
            <w:tcW w:w="574" w:type="pct"/>
            <w:shd w:val="clear" w:color="auto" w:fill="auto"/>
          </w:tcPr>
          <w:p w14:paraId="4CC23F08" w14:textId="095D0884"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Consommation totale par secteur</w:t>
            </w:r>
          </w:p>
        </w:tc>
      </w:tr>
      <w:tr w:rsidR="00FC4FA0" w:rsidRPr="00720664" w14:paraId="22317DBF" w14:textId="77777777" w:rsidTr="009A0049">
        <w:trPr>
          <w:trHeight w:val="250"/>
        </w:trPr>
        <w:tc>
          <w:tcPr>
            <w:tcW w:w="2009" w:type="pct"/>
            <w:gridSpan w:val="5"/>
            <w:shd w:val="clear" w:color="auto" w:fill="auto"/>
          </w:tcPr>
          <w:p w14:paraId="355CA9AD" w14:textId="77777777" w:rsidR="00FC4FA0" w:rsidRPr="00720664" w:rsidRDefault="00FC4FA0" w:rsidP="00FC4FA0">
            <w:pPr>
              <w:spacing w:after="60"/>
              <w:jc w:val="center"/>
              <w:rPr>
                <w:rFonts w:ascii="Times New Roman" w:hAnsi="Times New Roman"/>
                <w:sz w:val="18"/>
                <w:szCs w:val="18"/>
              </w:rPr>
            </w:pPr>
            <w:r w:rsidRPr="00720664">
              <w:rPr>
                <w:rFonts w:ascii="Times New Roman" w:hAnsi="Times New Roman"/>
                <w:sz w:val="18"/>
                <w:szCs w:val="18"/>
              </w:rPr>
              <w:t xml:space="preserve"> </w:t>
            </w:r>
          </w:p>
        </w:tc>
        <w:tc>
          <w:tcPr>
            <w:tcW w:w="557" w:type="pct"/>
            <w:shd w:val="clear" w:color="auto" w:fill="auto"/>
          </w:tcPr>
          <w:p w14:paraId="3EE62E89" w14:textId="4A75553E"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Fabrication</w:t>
            </w:r>
          </w:p>
        </w:tc>
        <w:tc>
          <w:tcPr>
            <w:tcW w:w="484" w:type="pct"/>
            <w:shd w:val="clear" w:color="auto" w:fill="auto"/>
          </w:tcPr>
          <w:p w14:paraId="1F940BB2" w14:textId="3D8C64E1"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Entretien</w:t>
            </w:r>
          </w:p>
        </w:tc>
        <w:tc>
          <w:tcPr>
            <w:tcW w:w="1950" w:type="pct"/>
            <w:gridSpan w:val="5"/>
            <w:shd w:val="clear" w:color="auto" w:fill="auto"/>
          </w:tcPr>
          <w:p w14:paraId="0D9181E9" w14:textId="77777777" w:rsidR="00FC4FA0" w:rsidRPr="00720664" w:rsidRDefault="00FC4FA0" w:rsidP="00FC4FA0">
            <w:pPr>
              <w:spacing w:after="60"/>
              <w:jc w:val="center"/>
              <w:rPr>
                <w:rFonts w:ascii="Times New Roman" w:hAnsi="Times New Roman"/>
                <w:sz w:val="18"/>
                <w:szCs w:val="18"/>
              </w:rPr>
            </w:pPr>
          </w:p>
        </w:tc>
      </w:tr>
      <w:tr w:rsidR="009A0049" w:rsidRPr="00720664" w14:paraId="2CEBD9F0" w14:textId="77777777" w:rsidTr="009A0049">
        <w:trPr>
          <w:trHeight w:val="250"/>
        </w:trPr>
        <w:tc>
          <w:tcPr>
            <w:tcW w:w="581" w:type="pct"/>
            <w:shd w:val="clear" w:color="auto" w:fill="auto"/>
          </w:tcPr>
          <w:p w14:paraId="5FB1C168" w14:textId="77F5E3B4" w:rsidR="00FC4FA0" w:rsidRPr="00614007" w:rsidRDefault="00614007" w:rsidP="003F7737">
            <w:pPr>
              <w:spacing w:after="60"/>
              <w:jc w:val="left"/>
              <w:rPr>
                <w:rFonts w:ascii="Times New Roman" w:hAnsi="Times New Roman"/>
                <w:sz w:val="18"/>
                <w:szCs w:val="18"/>
              </w:rPr>
            </w:pPr>
            <w:r w:rsidRPr="00614007">
              <w:rPr>
                <w:rFonts w:ascii="Times New Roman" w:hAnsi="Times New Roman"/>
                <w:sz w:val="18"/>
                <w:szCs w:val="18"/>
                <w:lang w:val="fr-FR"/>
              </w:rPr>
              <w:t>HCFC-123</w:t>
            </w:r>
          </w:p>
        </w:tc>
        <w:tc>
          <w:tcPr>
            <w:tcW w:w="448" w:type="pct"/>
            <w:shd w:val="clear" w:color="auto" w:fill="auto"/>
          </w:tcPr>
          <w:p w14:paraId="41559563" w14:textId="77777777" w:rsidR="00FC4FA0" w:rsidRPr="00720664" w:rsidRDefault="00FC4FA0" w:rsidP="00FC4FA0">
            <w:pPr>
              <w:spacing w:after="60"/>
              <w:jc w:val="right"/>
              <w:rPr>
                <w:rFonts w:ascii="Times New Roman" w:hAnsi="Times New Roman"/>
                <w:sz w:val="18"/>
                <w:szCs w:val="18"/>
              </w:rPr>
            </w:pPr>
          </w:p>
        </w:tc>
        <w:tc>
          <w:tcPr>
            <w:tcW w:w="437" w:type="pct"/>
            <w:shd w:val="clear" w:color="auto" w:fill="auto"/>
          </w:tcPr>
          <w:p w14:paraId="0B50D24E" w14:textId="77777777" w:rsidR="00FC4FA0" w:rsidRPr="00720664" w:rsidRDefault="00FC4FA0" w:rsidP="00FC4FA0">
            <w:pPr>
              <w:spacing w:after="60"/>
              <w:jc w:val="right"/>
              <w:rPr>
                <w:rFonts w:ascii="Times New Roman" w:hAnsi="Times New Roman"/>
                <w:sz w:val="18"/>
                <w:szCs w:val="18"/>
              </w:rPr>
            </w:pPr>
          </w:p>
        </w:tc>
        <w:tc>
          <w:tcPr>
            <w:tcW w:w="544" w:type="pct"/>
            <w:gridSpan w:val="2"/>
            <w:shd w:val="clear" w:color="auto" w:fill="auto"/>
          </w:tcPr>
          <w:p w14:paraId="36A0BDEC" w14:textId="77777777" w:rsidR="00FC4FA0" w:rsidRPr="00720664" w:rsidRDefault="00FC4FA0" w:rsidP="00FC4FA0">
            <w:pPr>
              <w:spacing w:after="60"/>
              <w:jc w:val="right"/>
              <w:rPr>
                <w:rFonts w:ascii="Times New Roman" w:hAnsi="Times New Roman"/>
                <w:sz w:val="18"/>
                <w:szCs w:val="18"/>
              </w:rPr>
            </w:pPr>
          </w:p>
        </w:tc>
        <w:tc>
          <w:tcPr>
            <w:tcW w:w="557" w:type="pct"/>
            <w:shd w:val="clear" w:color="auto" w:fill="auto"/>
          </w:tcPr>
          <w:p w14:paraId="4FA2DA6E" w14:textId="06AD281E"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c>
          <w:tcPr>
            <w:tcW w:w="484" w:type="pct"/>
            <w:shd w:val="clear" w:color="auto" w:fill="auto"/>
          </w:tcPr>
          <w:p w14:paraId="35A283AE" w14:textId="6B62399D"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c>
          <w:tcPr>
            <w:tcW w:w="417" w:type="pct"/>
            <w:shd w:val="clear" w:color="auto" w:fill="auto"/>
          </w:tcPr>
          <w:p w14:paraId="36A27C42" w14:textId="77777777" w:rsidR="00FC4FA0" w:rsidRPr="00720664" w:rsidRDefault="00FC4FA0" w:rsidP="00FC4FA0">
            <w:pPr>
              <w:spacing w:after="60"/>
              <w:jc w:val="right"/>
              <w:rPr>
                <w:rFonts w:ascii="Times New Roman" w:hAnsi="Times New Roman"/>
                <w:sz w:val="18"/>
                <w:szCs w:val="18"/>
              </w:rPr>
            </w:pPr>
          </w:p>
        </w:tc>
        <w:tc>
          <w:tcPr>
            <w:tcW w:w="439" w:type="pct"/>
            <w:shd w:val="clear" w:color="auto" w:fill="auto"/>
          </w:tcPr>
          <w:p w14:paraId="1285C5D9" w14:textId="77777777" w:rsidR="00FC4FA0" w:rsidRPr="00720664" w:rsidRDefault="00FC4FA0" w:rsidP="00FC4FA0">
            <w:pPr>
              <w:spacing w:after="60"/>
              <w:jc w:val="right"/>
              <w:rPr>
                <w:rFonts w:ascii="Times New Roman" w:hAnsi="Times New Roman"/>
                <w:sz w:val="18"/>
                <w:szCs w:val="18"/>
              </w:rPr>
            </w:pPr>
          </w:p>
        </w:tc>
        <w:tc>
          <w:tcPr>
            <w:tcW w:w="520" w:type="pct"/>
            <w:gridSpan w:val="2"/>
            <w:shd w:val="clear" w:color="auto" w:fill="auto"/>
          </w:tcPr>
          <w:p w14:paraId="3103CF74" w14:textId="77777777" w:rsidR="00FC4FA0" w:rsidRPr="00720664" w:rsidRDefault="00FC4FA0" w:rsidP="00FC4FA0">
            <w:pPr>
              <w:spacing w:after="60"/>
              <w:jc w:val="right"/>
              <w:rPr>
                <w:rFonts w:ascii="Times New Roman" w:hAnsi="Times New Roman"/>
                <w:sz w:val="18"/>
                <w:szCs w:val="18"/>
              </w:rPr>
            </w:pPr>
          </w:p>
        </w:tc>
        <w:tc>
          <w:tcPr>
            <w:tcW w:w="574" w:type="pct"/>
            <w:shd w:val="clear" w:color="auto" w:fill="auto"/>
          </w:tcPr>
          <w:p w14:paraId="7A3A62C3" w14:textId="3A4333D4"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r>
      <w:tr w:rsidR="009A0049" w:rsidRPr="00720664" w14:paraId="36730B55" w14:textId="77777777" w:rsidTr="009A0049">
        <w:trPr>
          <w:trHeight w:val="250"/>
        </w:trPr>
        <w:tc>
          <w:tcPr>
            <w:tcW w:w="581" w:type="pct"/>
            <w:shd w:val="clear" w:color="auto" w:fill="auto"/>
          </w:tcPr>
          <w:p w14:paraId="6F1492D8" w14:textId="7D3CA946" w:rsidR="00FC4FA0" w:rsidRPr="00614007" w:rsidRDefault="00614007" w:rsidP="003F7737">
            <w:pPr>
              <w:spacing w:after="60"/>
              <w:jc w:val="left"/>
              <w:rPr>
                <w:rFonts w:ascii="Times New Roman" w:hAnsi="Times New Roman"/>
                <w:sz w:val="18"/>
                <w:szCs w:val="18"/>
              </w:rPr>
            </w:pPr>
            <w:r w:rsidRPr="00614007">
              <w:rPr>
                <w:rFonts w:ascii="Times New Roman" w:hAnsi="Times New Roman"/>
                <w:sz w:val="18"/>
                <w:szCs w:val="18"/>
                <w:lang w:val="fr-FR"/>
              </w:rPr>
              <w:t>HCFC-124</w:t>
            </w:r>
          </w:p>
        </w:tc>
        <w:tc>
          <w:tcPr>
            <w:tcW w:w="448" w:type="pct"/>
            <w:shd w:val="clear" w:color="auto" w:fill="auto"/>
          </w:tcPr>
          <w:p w14:paraId="03524D54" w14:textId="77777777" w:rsidR="00FC4FA0" w:rsidRPr="00720664" w:rsidRDefault="00FC4FA0" w:rsidP="00FC4FA0">
            <w:pPr>
              <w:spacing w:after="60"/>
              <w:jc w:val="right"/>
              <w:rPr>
                <w:rFonts w:ascii="Times New Roman" w:hAnsi="Times New Roman"/>
                <w:sz w:val="18"/>
                <w:szCs w:val="18"/>
              </w:rPr>
            </w:pPr>
          </w:p>
        </w:tc>
        <w:tc>
          <w:tcPr>
            <w:tcW w:w="437" w:type="pct"/>
            <w:shd w:val="clear" w:color="auto" w:fill="auto"/>
          </w:tcPr>
          <w:p w14:paraId="076D2F84" w14:textId="77777777" w:rsidR="00FC4FA0" w:rsidRPr="00720664" w:rsidRDefault="00FC4FA0" w:rsidP="00FC4FA0">
            <w:pPr>
              <w:spacing w:after="60"/>
              <w:jc w:val="right"/>
              <w:rPr>
                <w:rFonts w:ascii="Times New Roman" w:hAnsi="Times New Roman"/>
                <w:sz w:val="18"/>
                <w:szCs w:val="18"/>
              </w:rPr>
            </w:pPr>
          </w:p>
        </w:tc>
        <w:tc>
          <w:tcPr>
            <w:tcW w:w="544" w:type="pct"/>
            <w:gridSpan w:val="2"/>
            <w:shd w:val="clear" w:color="auto" w:fill="auto"/>
          </w:tcPr>
          <w:p w14:paraId="02C47D94" w14:textId="77777777" w:rsidR="00FC4FA0" w:rsidRPr="00720664" w:rsidRDefault="00FC4FA0" w:rsidP="00FC4FA0">
            <w:pPr>
              <w:spacing w:after="60"/>
              <w:jc w:val="right"/>
              <w:rPr>
                <w:rFonts w:ascii="Times New Roman" w:hAnsi="Times New Roman"/>
                <w:sz w:val="18"/>
                <w:szCs w:val="18"/>
              </w:rPr>
            </w:pPr>
          </w:p>
        </w:tc>
        <w:tc>
          <w:tcPr>
            <w:tcW w:w="557" w:type="pct"/>
            <w:shd w:val="clear" w:color="auto" w:fill="auto"/>
          </w:tcPr>
          <w:p w14:paraId="471237B9" w14:textId="00278C6B"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c>
          <w:tcPr>
            <w:tcW w:w="484" w:type="pct"/>
            <w:shd w:val="clear" w:color="auto" w:fill="auto"/>
          </w:tcPr>
          <w:p w14:paraId="20F0A229" w14:textId="7E4B7AF5"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c>
          <w:tcPr>
            <w:tcW w:w="417" w:type="pct"/>
            <w:shd w:val="clear" w:color="auto" w:fill="auto"/>
          </w:tcPr>
          <w:p w14:paraId="4A89BC56" w14:textId="77777777" w:rsidR="00FC4FA0" w:rsidRPr="00720664" w:rsidRDefault="00FC4FA0" w:rsidP="00FC4FA0">
            <w:pPr>
              <w:spacing w:after="60"/>
              <w:jc w:val="right"/>
              <w:rPr>
                <w:rFonts w:ascii="Times New Roman" w:hAnsi="Times New Roman"/>
                <w:sz w:val="18"/>
                <w:szCs w:val="18"/>
              </w:rPr>
            </w:pPr>
          </w:p>
        </w:tc>
        <w:tc>
          <w:tcPr>
            <w:tcW w:w="439" w:type="pct"/>
            <w:shd w:val="clear" w:color="auto" w:fill="auto"/>
          </w:tcPr>
          <w:p w14:paraId="210B06FC" w14:textId="77777777" w:rsidR="00FC4FA0" w:rsidRPr="00720664" w:rsidRDefault="00FC4FA0" w:rsidP="00FC4FA0">
            <w:pPr>
              <w:spacing w:after="60"/>
              <w:jc w:val="right"/>
              <w:rPr>
                <w:rFonts w:ascii="Times New Roman" w:hAnsi="Times New Roman"/>
                <w:sz w:val="18"/>
                <w:szCs w:val="18"/>
              </w:rPr>
            </w:pPr>
          </w:p>
        </w:tc>
        <w:tc>
          <w:tcPr>
            <w:tcW w:w="520" w:type="pct"/>
            <w:gridSpan w:val="2"/>
            <w:shd w:val="clear" w:color="auto" w:fill="auto"/>
          </w:tcPr>
          <w:p w14:paraId="3F17BFEC" w14:textId="77777777" w:rsidR="00FC4FA0" w:rsidRPr="00720664" w:rsidRDefault="00FC4FA0" w:rsidP="00FC4FA0">
            <w:pPr>
              <w:spacing w:after="60"/>
              <w:jc w:val="right"/>
              <w:rPr>
                <w:rFonts w:ascii="Times New Roman" w:hAnsi="Times New Roman"/>
                <w:sz w:val="18"/>
                <w:szCs w:val="18"/>
              </w:rPr>
            </w:pPr>
          </w:p>
        </w:tc>
        <w:tc>
          <w:tcPr>
            <w:tcW w:w="574" w:type="pct"/>
            <w:shd w:val="clear" w:color="auto" w:fill="auto"/>
          </w:tcPr>
          <w:p w14:paraId="0D2A9A6D" w14:textId="46A2808E"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r>
      <w:tr w:rsidR="009A0049" w:rsidRPr="00720664" w14:paraId="44CD2F69" w14:textId="77777777" w:rsidTr="009A0049">
        <w:trPr>
          <w:trHeight w:val="250"/>
        </w:trPr>
        <w:tc>
          <w:tcPr>
            <w:tcW w:w="581" w:type="pct"/>
            <w:shd w:val="clear" w:color="auto" w:fill="auto"/>
          </w:tcPr>
          <w:p w14:paraId="76869D82" w14:textId="256A3E1D" w:rsidR="00FC4FA0" w:rsidRPr="00614007" w:rsidRDefault="00614007" w:rsidP="003F7737">
            <w:pPr>
              <w:spacing w:after="60"/>
              <w:jc w:val="left"/>
              <w:rPr>
                <w:rFonts w:ascii="Times New Roman" w:hAnsi="Times New Roman"/>
                <w:sz w:val="18"/>
                <w:szCs w:val="18"/>
              </w:rPr>
            </w:pPr>
            <w:r w:rsidRPr="00614007">
              <w:rPr>
                <w:rFonts w:ascii="Times New Roman" w:hAnsi="Times New Roman"/>
                <w:sz w:val="18"/>
                <w:szCs w:val="18"/>
                <w:lang w:val="fr-FR"/>
              </w:rPr>
              <w:t>HCFC-141b</w:t>
            </w:r>
          </w:p>
        </w:tc>
        <w:tc>
          <w:tcPr>
            <w:tcW w:w="448" w:type="pct"/>
            <w:shd w:val="clear" w:color="auto" w:fill="auto"/>
          </w:tcPr>
          <w:p w14:paraId="25557811" w14:textId="77777777" w:rsidR="00FC4FA0" w:rsidRPr="00720664" w:rsidRDefault="00FC4FA0" w:rsidP="00FC4FA0">
            <w:pPr>
              <w:spacing w:after="60"/>
              <w:jc w:val="right"/>
              <w:rPr>
                <w:rFonts w:ascii="Times New Roman" w:hAnsi="Times New Roman"/>
                <w:sz w:val="18"/>
                <w:szCs w:val="18"/>
              </w:rPr>
            </w:pPr>
          </w:p>
        </w:tc>
        <w:tc>
          <w:tcPr>
            <w:tcW w:w="437" w:type="pct"/>
            <w:shd w:val="clear" w:color="auto" w:fill="auto"/>
          </w:tcPr>
          <w:p w14:paraId="5AEBF71F" w14:textId="77777777" w:rsidR="00FC4FA0" w:rsidRPr="00720664" w:rsidRDefault="00FC4FA0" w:rsidP="00FC4FA0">
            <w:pPr>
              <w:spacing w:after="60"/>
              <w:jc w:val="right"/>
              <w:rPr>
                <w:rFonts w:ascii="Times New Roman" w:hAnsi="Times New Roman"/>
                <w:sz w:val="18"/>
                <w:szCs w:val="18"/>
              </w:rPr>
            </w:pPr>
          </w:p>
        </w:tc>
        <w:tc>
          <w:tcPr>
            <w:tcW w:w="544" w:type="pct"/>
            <w:gridSpan w:val="2"/>
            <w:shd w:val="clear" w:color="auto" w:fill="auto"/>
          </w:tcPr>
          <w:p w14:paraId="29743D06" w14:textId="77777777" w:rsidR="00FC4FA0" w:rsidRPr="00720664" w:rsidRDefault="00FC4FA0" w:rsidP="00FC4FA0">
            <w:pPr>
              <w:spacing w:after="60"/>
              <w:jc w:val="right"/>
              <w:rPr>
                <w:rFonts w:ascii="Times New Roman" w:hAnsi="Times New Roman"/>
                <w:sz w:val="18"/>
                <w:szCs w:val="18"/>
              </w:rPr>
            </w:pPr>
          </w:p>
        </w:tc>
        <w:tc>
          <w:tcPr>
            <w:tcW w:w="557" w:type="pct"/>
            <w:shd w:val="clear" w:color="auto" w:fill="auto"/>
          </w:tcPr>
          <w:p w14:paraId="6B55E412" w14:textId="73FB95BA"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c>
          <w:tcPr>
            <w:tcW w:w="484" w:type="pct"/>
            <w:shd w:val="clear" w:color="auto" w:fill="auto"/>
          </w:tcPr>
          <w:p w14:paraId="591B7F06" w14:textId="7FB83F80"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c>
          <w:tcPr>
            <w:tcW w:w="417" w:type="pct"/>
            <w:shd w:val="clear" w:color="auto" w:fill="auto"/>
          </w:tcPr>
          <w:p w14:paraId="0EE4E605" w14:textId="77777777" w:rsidR="00FC4FA0" w:rsidRPr="00720664" w:rsidRDefault="00FC4FA0" w:rsidP="00FC4FA0">
            <w:pPr>
              <w:spacing w:after="60"/>
              <w:jc w:val="right"/>
              <w:rPr>
                <w:rFonts w:ascii="Times New Roman" w:hAnsi="Times New Roman"/>
                <w:sz w:val="18"/>
                <w:szCs w:val="18"/>
              </w:rPr>
            </w:pPr>
          </w:p>
        </w:tc>
        <w:tc>
          <w:tcPr>
            <w:tcW w:w="439" w:type="pct"/>
            <w:shd w:val="clear" w:color="auto" w:fill="auto"/>
          </w:tcPr>
          <w:p w14:paraId="7E590350" w14:textId="77777777" w:rsidR="00FC4FA0" w:rsidRPr="00720664" w:rsidRDefault="00FC4FA0" w:rsidP="00FC4FA0">
            <w:pPr>
              <w:spacing w:after="60"/>
              <w:jc w:val="right"/>
              <w:rPr>
                <w:rFonts w:ascii="Times New Roman" w:hAnsi="Times New Roman"/>
                <w:sz w:val="18"/>
                <w:szCs w:val="18"/>
              </w:rPr>
            </w:pPr>
          </w:p>
        </w:tc>
        <w:tc>
          <w:tcPr>
            <w:tcW w:w="520" w:type="pct"/>
            <w:gridSpan w:val="2"/>
            <w:shd w:val="clear" w:color="auto" w:fill="auto"/>
          </w:tcPr>
          <w:p w14:paraId="37E1086D" w14:textId="77777777" w:rsidR="00FC4FA0" w:rsidRPr="00720664" w:rsidRDefault="00FC4FA0" w:rsidP="00FC4FA0">
            <w:pPr>
              <w:spacing w:after="60"/>
              <w:jc w:val="right"/>
              <w:rPr>
                <w:rFonts w:ascii="Times New Roman" w:hAnsi="Times New Roman"/>
                <w:sz w:val="18"/>
                <w:szCs w:val="18"/>
              </w:rPr>
            </w:pPr>
          </w:p>
        </w:tc>
        <w:tc>
          <w:tcPr>
            <w:tcW w:w="574" w:type="pct"/>
            <w:shd w:val="clear" w:color="auto" w:fill="auto"/>
          </w:tcPr>
          <w:p w14:paraId="4F0D1AE2" w14:textId="0E14FE7B"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r>
      <w:tr w:rsidR="009A0049" w:rsidRPr="00720664" w14:paraId="03602659" w14:textId="77777777" w:rsidTr="009A0049">
        <w:trPr>
          <w:trHeight w:val="250"/>
        </w:trPr>
        <w:tc>
          <w:tcPr>
            <w:tcW w:w="581" w:type="pct"/>
            <w:shd w:val="clear" w:color="auto" w:fill="auto"/>
          </w:tcPr>
          <w:p w14:paraId="0EA0AAC9" w14:textId="0BC6DCCA" w:rsidR="00FC4FA0" w:rsidRPr="00614007" w:rsidRDefault="00614007" w:rsidP="003F7737">
            <w:pPr>
              <w:spacing w:after="60"/>
              <w:jc w:val="left"/>
              <w:rPr>
                <w:rFonts w:ascii="Times New Roman" w:hAnsi="Times New Roman"/>
                <w:sz w:val="18"/>
                <w:szCs w:val="18"/>
              </w:rPr>
            </w:pPr>
            <w:r w:rsidRPr="00614007">
              <w:rPr>
                <w:rFonts w:ascii="Times New Roman" w:hAnsi="Times New Roman"/>
                <w:sz w:val="18"/>
                <w:szCs w:val="18"/>
                <w:lang w:val="fr-FR"/>
              </w:rPr>
              <w:t>HCFC-142b</w:t>
            </w:r>
          </w:p>
        </w:tc>
        <w:tc>
          <w:tcPr>
            <w:tcW w:w="448" w:type="pct"/>
            <w:shd w:val="clear" w:color="auto" w:fill="auto"/>
          </w:tcPr>
          <w:p w14:paraId="44C49A1D" w14:textId="77777777" w:rsidR="00FC4FA0" w:rsidRPr="00720664" w:rsidRDefault="00FC4FA0" w:rsidP="00FC4FA0">
            <w:pPr>
              <w:spacing w:after="60"/>
              <w:jc w:val="right"/>
              <w:rPr>
                <w:rFonts w:ascii="Times New Roman" w:hAnsi="Times New Roman"/>
                <w:sz w:val="18"/>
                <w:szCs w:val="18"/>
              </w:rPr>
            </w:pPr>
          </w:p>
        </w:tc>
        <w:tc>
          <w:tcPr>
            <w:tcW w:w="437" w:type="pct"/>
            <w:shd w:val="clear" w:color="auto" w:fill="auto"/>
          </w:tcPr>
          <w:p w14:paraId="4559341C" w14:textId="77777777" w:rsidR="00FC4FA0" w:rsidRPr="00720664" w:rsidRDefault="00FC4FA0" w:rsidP="00FC4FA0">
            <w:pPr>
              <w:spacing w:after="60"/>
              <w:jc w:val="right"/>
              <w:rPr>
                <w:rFonts w:ascii="Times New Roman" w:hAnsi="Times New Roman"/>
                <w:sz w:val="18"/>
                <w:szCs w:val="18"/>
              </w:rPr>
            </w:pPr>
          </w:p>
        </w:tc>
        <w:tc>
          <w:tcPr>
            <w:tcW w:w="544" w:type="pct"/>
            <w:gridSpan w:val="2"/>
            <w:shd w:val="clear" w:color="auto" w:fill="auto"/>
          </w:tcPr>
          <w:p w14:paraId="0A30ED64" w14:textId="77777777" w:rsidR="00FC4FA0" w:rsidRPr="00720664" w:rsidRDefault="00FC4FA0" w:rsidP="00FC4FA0">
            <w:pPr>
              <w:spacing w:after="60"/>
              <w:jc w:val="right"/>
              <w:rPr>
                <w:rFonts w:ascii="Times New Roman" w:hAnsi="Times New Roman"/>
                <w:sz w:val="18"/>
                <w:szCs w:val="18"/>
              </w:rPr>
            </w:pPr>
          </w:p>
        </w:tc>
        <w:tc>
          <w:tcPr>
            <w:tcW w:w="557" w:type="pct"/>
            <w:shd w:val="clear" w:color="auto" w:fill="auto"/>
          </w:tcPr>
          <w:p w14:paraId="120FD94B" w14:textId="244A6040"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c>
          <w:tcPr>
            <w:tcW w:w="484" w:type="pct"/>
            <w:shd w:val="clear" w:color="auto" w:fill="auto"/>
          </w:tcPr>
          <w:p w14:paraId="050FBC0F" w14:textId="4AB939C4"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c>
          <w:tcPr>
            <w:tcW w:w="417" w:type="pct"/>
            <w:shd w:val="clear" w:color="auto" w:fill="auto"/>
          </w:tcPr>
          <w:p w14:paraId="47AE4C90" w14:textId="77777777" w:rsidR="00FC4FA0" w:rsidRPr="00720664" w:rsidRDefault="00FC4FA0" w:rsidP="00FC4FA0">
            <w:pPr>
              <w:spacing w:after="60"/>
              <w:jc w:val="right"/>
              <w:rPr>
                <w:rFonts w:ascii="Times New Roman" w:hAnsi="Times New Roman"/>
                <w:sz w:val="18"/>
                <w:szCs w:val="18"/>
              </w:rPr>
            </w:pPr>
          </w:p>
        </w:tc>
        <w:tc>
          <w:tcPr>
            <w:tcW w:w="439" w:type="pct"/>
            <w:shd w:val="clear" w:color="auto" w:fill="auto"/>
          </w:tcPr>
          <w:p w14:paraId="04BC043C" w14:textId="77777777" w:rsidR="00FC4FA0" w:rsidRPr="00720664" w:rsidRDefault="00FC4FA0" w:rsidP="00FC4FA0">
            <w:pPr>
              <w:spacing w:after="60"/>
              <w:jc w:val="right"/>
              <w:rPr>
                <w:rFonts w:ascii="Times New Roman" w:hAnsi="Times New Roman"/>
                <w:sz w:val="18"/>
                <w:szCs w:val="18"/>
              </w:rPr>
            </w:pPr>
          </w:p>
        </w:tc>
        <w:tc>
          <w:tcPr>
            <w:tcW w:w="520" w:type="pct"/>
            <w:gridSpan w:val="2"/>
            <w:shd w:val="clear" w:color="auto" w:fill="auto"/>
          </w:tcPr>
          <w:p w14:paraId="3BFB360F" w14:textId="77777777" w:rsidR="00FC4FA0" w:rsidRPr="00720664" w:rsidRDefault="00FC4FA0" w:rsidP="00FC4FA0">
            <w:pPr>
              <w:spacing w:after="60"/>
              <w:jc w:val="right"/>
              <w:rPr>
                <w:rFonts w:ascii="Times New Roman" w:hAnsi="Times New Roman"/>
                <w:sz w:val="18"/>
                <w:szCs w:val="18"/>
              </w:rPr>
            </w:pPr>
          </w:p>
        </w:tc>
        <w:tc>
          <w:tcPr>
            <w:tcW w:w="574" w:type="pct"/>
            <w:shd w:val="clear" w:color="auto" w:fill="auto"/>
          </w:tcPr>
          <w:p w14:paraId="2F55A322" w14:textId="2E5E192E"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r>
      <w:tr w:rsidR="009A0049" w:rsidRPr="00720664" w14:paraId="7E0AC860" w14:textId="77777777" w:rsidTr="009A0049">
        <w:trPr>
          <w:trHeight w:val="250"/>
        </w:trPr>
        <w:tc>
          <w:tcPr>
            <w:tcW w:w="581" w:type="pct"/>
            <w:shd w:val="clear" w:color="auto" w:fill="auto"/>
          </w:tcPr>
          <w:p w14:paraId="1AABD364" w14:textId="0E7ED9B8" w:rsidR="00FC4FA0" w:rsidRPr="00614007" w:rsidRDefault="00614007" w:rsidP="003F7737">
            <w:pPr>
              <w:spacing w:after="60"/>
              <w:jc w:val="left"/>
              <w:rPr>
                <w:rFonts w:ascii="Times New Roman" w:hAnsi="Times New Roman"/>
                <w:sz w:val="18"/>
                <w:szCs w:val="18"/>
              </w:rPr>
            </w:pPr>
            <w:r w:rsidRPr="00614007">
              <w:rPr>
                <w:rFonts w:ascii="Times New Roman" w:hAnsi="Times New Roman"/>
                <w:sz w:val="18"/>
                <w:szCs w:val="18"/>
                <w:lang w:val="fr-FR"/>
              </w:rPr>
              <w:t>HCFC-22</w:t>
            </w:r>
          </w:p>
        </w:tc>
        <w:tc>
          <w:tcPr>
            <w:tcW w:w="448" w:type="pct"/>
            <w:shd w:val="clear" w:color="auto" w:fill="auto"/>
          </w:tcPr>
          <w:p w14:paraId="4CD95980" w14:textId="77777777" w:rsidR="00FC4FA0" w:rsidRPr="00720664" w:rsidRDefault="00FC4FA0" w:rsidP="00FC4FA0">
            <w:pPr>
              <w:spacing w:after="60"/>
              <w:jc w:val="right"/>
              <w:rPr>
                <w:rFonts w:ascii="Times New Roman" w:hAnsi="Times New Roman"/>
                <w:sz w:val="18"/>
                <w:szCs w:val="18"/>
              </w:rPr>
            </w:pPr>
          </w:p>
        </w:tc>
        <w:tc>
          <w:tcPr>
            <w:tcW w:w="437" w:type="pct"/>
            <w:shd w:val="clear" w:color="auto" w:fill="auto"/>
          </w:tcPr>
          <w:p w14:paraId="494B69DA" w14:textId="77777777" w:rsidR="00FC4FA0" w:rsidRPr="00720664" w:rsidRDefault="00FC4FA0" w:rsidP="00FC4FA0">
            <w:pPr>
              <w:spacing w:after="60"/>
              <w:jc w:val="right"/>
              <w:rPr>
                <w:rFonts w:ascii="Times New Roman" w:hAnsi="Times New Roman"/>
                <w:sz w:val="18"/>
                <w:szCs w:val="18"/>
              </w:rPr>
            </w:pPr>
          </w:p>
        </w:tc>
        <w:tc>
          <w:tcPr>
            <w:tcW w:w="544" w:type="pct"/>
            <w:gridSpan w:val="2"/>
            <w:shd w:val="clear" w:color="auto" w:fill="auto"/>
          </w:tcPr>
          <w:p w14:paraId="6D28AEAD" w14:textId="77777777" w:rsidR="00FC4FA0" w:rsidRPr="00720664" w:rsidRDefault="00FC4FA0" w:rsidP="00FC4FA0">
            <w:pPr>
              <w:spacing w:after="60"/>
              <w:jc w:val="right"/>
              <w:rPr>
                <w:rFonts w:ascii="Times New Roman" w:hAnsi="Times New Roman"/>
                <w:sz w:val="18"/>
                <w:szCs w:val="18"/>
              </w:rPr>
            </w:pPr>
          </w:p>
        </w:tc>
        <w:tc>
          <w:tcPr>
            <w:tcW w:w="557" w:type="pct"/>
            <w:shd w:val="clear" w:color="auto" w:fill="auto"/>
          </w:tcPr>
          <w:p w14:paraId="4CC224EC" w14:textId="644097C4" w:rsidR="00FC4FA0" w:rsidRPr="00720664" w:rsidRDefault="00FC4FA0" w:rsidP="00FC4FA0">
            <w:pPr>
              <w:spacing w:after="60"/>
              <w:jc w:val="right"/>
              <w:rPr>
                <w:rFonts w:ascii="Times New Roman" w:hAnsi="Times New Roman"/>
                <w:sz w:val="18"/>
                <w:szCs w:val="18"/>
              </w:rPr>
            </w:pPr>
            <w:r w:rsidRPr="00720664">
              <w:rPr>
                <w:rFonts w:ascii="Times New Roman" w:hAnsi="Times New Roman"/>
                <w:sz w:val="18"/>
                <w:szCs w:val="18"/>
              </w:rPr>
              <w:t>0</w:t>
            </w:r>
            <w:r w:rsidR="008332DB">
              <w:rPr>
                <w:rFonts w:ascii="Times New Roman" w:hAnsi="Times New Roman"/>
                <w:sz w:val="18"/>
                <w:szCs w:val="18"/>
              </w:rPr>
              <w:t>,</w:t>
            </w:r>
            <w:r w:rsidRPr="00720664">
              <w:rPr>
                <w:rFonts w:ascii="Times New Roman" w:hAnsi="Times New Roman"/>
                <w:sz w:val="18"/>
                <w:szCs w:val="18"/>
              </w:rPr>
              <w:t>0</w:t>
            </w:r>
          </w:p>
        </w:tc>
        <w:tc>
          <w:tcPr>
            <w:tcW w:w="484" w:type="pct"/>
            <w:shd w:val="clear" w:color="auto" w:fill="auto"/>
          </w:tcPr>
          <w:p w14:paraId="4F0F5829" w14:textId="51AD0663" w:rsidR="00FC4FA0" w:rsidRPr="00720664" w:rsidRDefault="00321184" w:rsidP="00FC4FA0">
            <w:pPr>
              <w:spacing w:after="60"/>
              <w:jc w:val="right"/>
              <w:rPr>
                <w:rFonts w:ascii="Times New Roman" w:hAnsi="Times New Roman"/>
                <w:sz w:val="18"/>
                <w:szCs w:val="18"/>
              </w:rPr>
            </w:pPr>
            <w:r>
              <w:rPr>
                <w:rFonts w:ascii="Times New Roman" w:hAnsi="Times New Roman"/>
                <w:sz w:val="18"/>
                <w:szCs w:val="18"/>
              </w:rPr>
              <w:t>1</w:t>
            </w:r>
            <w:r w:rsidR="008332DB">
              <w:rPr>
                <w:rFonts w:ascii="Times New Roman" w:hAnsi="Times New Roman"/>
                <w:sz w:val="18"/>
                <w:szCs w:val="18"/>
              </w:rPr>
              <w:t>,</w:t>
            </w:r>
            <w:r>
              <w:rPr>
                <w:rFonts w:ascii="Times New Roman" w:hAnsi="Times New Roman"/>
                <w:sz w:val="18"/>
                <w:szCs w:val="18"/>
              </w:rPr>
              <w:t>07</w:t>
            </w:r>
          </w:p>
        </w:tc>
        <w:tc>
          <w:tcPr>
            <w:tcW w:w="417" w:type="pct"/>
            <w:shd w:val="clear" w:color="auto" w:fill="auto"/>
          </w:tcPr>
          <w:p w14:paraId="1AB6025A" w14:textId="77777777" w:rsidR="00FC4FA0" w:rsidRPr="00720664" w:rsidRDefault="00FC4FA0" w:rsidP="00FC4FA0">
            <w:pPr>
              <w:spacing w:after="60"/>
              <w:jc w:val="right"/>
              <w:rPr>
                <w:rFonts w:ascii="Times New Roman" w:hAnsi="Times New Roman"/>
                <w:sz w:val="18"/>
                <w:szCs w:val="18"/>
              </w:rPr>
            </w:pPr>
          </w:p>
        </w:tc>
        <w:tc>
          <w:tcPr>
            <w:tcW w:w="439" w:type="pct"/>
            <w:shd w:val="clear" w:color="auto" w:fill="auto"/>
          </w:tcPr>
          <w:p w14:paraId="5384E7EC" w14:textId="77777777" w:rsidR="00FC4FA0" w:rsidRPr="00720664" w:rsidRDefault="00FC4FA0" w:rsidP="00FC4FA0">
            <w:pPr>
              <w:spacing w:after="60"/>
              <w:jc w:val="right"/>
              <w:rPr>
                <w:rFonts w:ascii="Times New Roman" w:hAnsi="Times New Roman"/>
                <w:sz w:val="18"/>
                <w:szCs w:val="18"/>
              </w:rPr>
            </w:pPr>
          </w:p>
        </w:tc>
        <w:tc>
          <w:tcPr>
            <w:tcW w:w="520" w:type="pct"/>
            <w:gridSpan w:val="2"/>
            <w:shd w:val="clear" w:color="auto" w:fill="auto"/>
          </w:tcPr>
          <w:p w14:paraId="2CC22F8A" w14:textId="77777777" w:rsidR="00FC4FA0" w:rsidRPr="00720664" w:rsidRDefault="00FC4FA0" w:rsidP="00FC4FA0">
            <w:pPr>
              <w:spacing w:after="60"/>
              <w:jc w:val="right"/>
              <w:rPr>
                <w:rFonts w:ascii="Times New Roman" w:hAnsi="Times New Roman"/>
                <w:sz w:val="18"/>
                <w:szCs w:val="18"/>
              </w:rPr>
            </w:pPr>
          </w:p>
        </w:tc>
        <w:tc>
          <w:tcPr>
            <w:tcW w:w="574" w:type="pct"/>
            <w:shd w:val="clear" w:color="auto" w:fill="auto"/>
          </w:tcPr>
          <w:p w14:paraId="30A67CB4" w14:textId="66EF4B5A" w:rsidR="00FC4FA0" w:rsidRPr="00720664" w:rsidRDefault="00321184" w:rsidP="00FC4FA0">
            <w:pPr>
              <w:spacing w:after="60"/>
              <w:jc w:val="right"/>
              <w:rPr>
                <w:rFonts w:ascii="Times New Roman" w:hAnsi="Times New Roman"/>
                <w:sz w:val="18"/>
                <w:szCs w:val="18"/>
              </w:rPr>
            </w:pPr>
            <w:r>
              <w:rPr>
                <w:rFonts w:ascii="Times New Roman" w:hAnsi="Times New Roman"/>
                <w:sz w:val="18"/>
                <w:szCs w:val="18"/>
              </w:rPr>
              <w:t>1</w:t>
            </w:r>
            <w:r w:rsidR="008332DB">
              <w:rPr>
                <w:rFonts w:ascii="Times New Roman" w:hAnsi="Times New Roman"/>
                <w:sz w:val="18"/>
                <w:szCs w:val="18"/>
              </w:rPr>
              <w:t>,</w:t>
            </w:r>
            <w:r>
              <w:rPr>
                <w:rFonts w:ascii="Times New Roman" w:hAnsi="Times New Roman"/>
                <w:sz w:val="18"/>
                <w:szCs w:val="18"/>
              </w:rPr>
              <w:t>07</w:t>
            </w:r>
          </w:p>
        </w:tc>
      </w:tr>
    </w:tbl>
    <w:p w14:paraId="7EB5F38C" w14:textId="77777777" w:rsidR="00FC4FA0" w:rsidRPr="00CA5092" w:rsidRDefault="00FC4FA0" w:rsidP="00FC4FA0">
      <w:pPr>
        <w:spacing w:after="60" w:line="276" w:lineRule="auto"/>
        <w:jc w:val="center"/>
        <w:rPr>
          <w:rFonts w:eastAsia="Calibri"/>
          <w:sz w:val="18"/>
          <w:szCs w:val="18"/>
        </w:rPr>
      </w:pPr>
    </w:p>
    <w:tbl>
      <w:tblPr>
        <w:tblStyle w:val="TableGrid10"/>
        <w:tblW w:w="5263" w:type="pct"/>
        <w:tblInd w:w="-3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982"/>
        <w:gridCol w:w="1153"/>
        <w:gridCol w:w="4842"/>
        <w:gridCol w:w="1103"/>
      </w:tblGrid>
      <w:tr w:rsidR="00FC4FA0" w:rsidRPr="005D037B" w14:paraId="1E8201DB" w14:textId="77777777" w:rsidTr="009A0049">
        <w:trPr>
          <w:trHeight w:val="249"/>
        </w:trPr>
        <w:tc>
          <w:tcPr>
            <w:tcW w:w="5000" w:type="pct"/>
            <w:gridSpan w:val="4"/>
            <w:shd w:val="clear" w:color="auto" w:fill="auto"/>
          </w:tcPr>
          <w:p w14:paraId="254D389F" w14:textId="6092F9FA" w:rsidR="00FC4FA0" w:rsidRPr="00AC47D8" w:rsidRDefault="00614007" w:rsidP="003F7737">
            <w:pPr>
              <w:spacing w:after="60"/>
              <w:jc w:val="left"/>
              <w:rPr>
                <w:rFonts w:ascii="Times New Roman" w:hAnsi="Times New Roman"/>
                <w:b/>
                <w:sz w:val="18"/>
                <w:szCs w:val="18"/>
                <w:lang w:val="fr-CA"/>
              </w:rPr>
            </w:pPr>
            <w:r w:rsidRPr="00614007">
              <w:rPr>
                <w:rFonts w:ascii="Times New Roman" w:hAnsi="Times New Roman"/>
                <w:b/>
                <w:sz w:val="18"/>
                <w:szCs w:val="18"/>
                <w:lang w:val="fr-FR"/>
              </w:rPr>
              <w:t>(IV) DONNÉES SUR LA CONSOMMATION (tonnes PAO)</w:t>
            </w:r>
          </w:p>
        </w:tc>
      </w:tr>
      <w:tr w:rsidR="00FC4FA0" w:rsidRPr="00FC4FA0" w14:paraId="4AD47504" w14:textId="77777777" w:rsidTr="009A0049">
        <w:trPr>
          <w:trHeight w:val="249"/>
        </w:trPr>
        <w:tc>
          <w:tcPr>
            <w:tcW w:w="1479" w:type="pct"/>
            <w:shd w:val="clear" w:color="auto" w:fill="auto"/>
          </w:tcPr>
          <w:p w14:paraId="7C8DFD14" w14:textId="15953BDF"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Valeur de référence 2009-2010 :</w:t>
            </w:r>
          </w:p>
        </w:tc>
        <w:tc>
          <w:tcPr>
            <w:tcW w:w="572" w:type="pct"/>
            <w:shd w:val="clear" w:color="auto" w:fill="auto"/>
          </w:tcPr>
          <w:p w14:paraId="6E32F641" w14:textId="526344A4" w:rsidR="00FC4FA0" w:rsidRPr="00CA5092" w:rsidRDefault="00FC4FA0" w:rsidP="00FC4FA0">
            <w:pPr>
              <w:spacing w:after="60"/>
              <w:jc w:val="right"/>
              <w:rPr>
                <w:rFonts w:ascii="Times New Roman" w:hAnsi="Times New Roman"/>
                <w:sz w:val="18"/>
                <w:szCs w:val="18"/>
              </w:rPr>
            </w:pPr>
            <w:r w:rsidRPr="00CA5092">
              <w:rPr>
                <w:rFonts w:ascii="Times New Roman" w:hAnsi="Times New Roman"/>
                <w:sz w:val="18"/>
                <w:szCs w:val="18"/>
              </w:rPr>
              <w:t>3</w:t>
            </w:r>
            <w:r w:rsidR="008332DB">
              <w:rPr>
                <w:rFonts w:ascii="Times New Roman" w:hAnsi="Times New Roman"/>
                <w:sz w:val="18"/>
                <w:szCs w:val="18"/>
              </w:rPr>
              <w:t>,</w:t>
            </w:r>
            <w:r w:rsidRPr="00CA5092">
              <w:rPr>
                <w:rFonts w:ascii="Times New Roman" w:hAnsi="Times New Roman"/>
                <w:sz w:val="18"/>
                <w:szCs w:val="18"/>
              </w:rPr>
              <w:t>3</w:t>
            </w:r>
          </w:p>
        </w:tc>
        <w:tc>
          <w:tcPr>
            <w:tcW w:w="2402" w:type="pct"/>
            <w:shd w:val="clear" w:color="auto" w:fill="auto"/>
          </w:tcPr>
          <w:p w14:paraId="341DFD8C" w14:textId="7AC926A5" w:rsidR="00FC4FA0" w:rsidRPr="00AC47D8" w:rsidRDefault="00614007" w:rsidP="003F7737">
            <w:pPr>
              <w:spacing w:after="60"/>
              <w:jc w:val="center"/>
              <w:rPr>
                <w:rFonts w:ascii="Times New Roman" w:hAnsi="Times New Roman"/>
                <w:sz w:val="18"/>
                <w:szCs w:val="18"/>
                <w:lang w:val="fr-CA"/>
              </w:rPr>
            </w:pPr>
            <w:r w:rsidRPr="00614007">
              <w:rPr>
                <w:rFonts w:ascii="Times New Roman" w:hAnsi="Times New Roman"/>
                <w:sz w:val="18"/>
                <w:szCs w:val="18"/>
                <w:lang w:val="fr-FR"/>
              </w:rPr>
              <w:t>Point de départ des réductions globales durables :</w:t>
            </w:r>
          </w:p>
        </w:tc>
        <w:tc>
          <w:tcPr>
            <w:tcW w:w="547" w:type="pct"/>
            <w:shd w:val="clear" w:color="auto" w:fill="auto"/>
          </w:tcPr>
          <w:p w14:paraId="7D94A6EB" w14:textId="3CC283A1" w:rsidR="00FC4FA0" w:rsidRPr="00CA5092" w:rsidRDefault="00FC4FA0" w:rsidP="00FC4FA0">
            <w:pPr>
              <w:spacing w:after="60"/>
              <w:jc w:val="right"/>
              <w:rPr>
                <w:rFonts w:ascii="Times New Roman" w:hAnsi="Times New Roman"/>
                <w:sz w:val="18"/>
                <w:szCs w:val="18"/>
              </w:rPr>
            </w:pPr>
            <w:r w:rsidRPr="00CA5092">
              <w:rPr>
                <w:rFonts w:ascii="Times New Roman" w:hAnsi="Times New Roman"/>
                <w:sz w:val="18"/>
                <w:szCs w:val="18"/>
              </w:rPr>
              <w:t>3</w:t>
            </w:r>
            <w:r w:rsidR="008332DB">
              <w:rPr>
                <w:rFonts w:ascii="Times New Roman" w:hAnsi="Times New Roman"/>
                <w:sz w:val="18"/>
                <w:szCs w:val="18"/>
              </w:rPr>
              <w:t>,</w:t>
            </w:r>
            <w:r w:rsidRPr="00CA5092">
              <w:rPr>
                <w:rFonts w:ascii="Times New Roman" w:hAnsi="Times New Roman"/>
                <w:sz w:val="18"/>
                <w:szCs w:val="18"/>
              </w:rPr>
              <w:t>4</w:t>
            </w:r>
          </w:p>
        </w:tc>
      </w:tr>
      <w:tr w:rsidR="00FC4FA0" w:rsidRPr="005D037B" w14:paraId="52384A32" w14:textId="77777777" w:rsidTr="009A0049">
        <w:trPr>
          <w:trHeight w:val="249"/>
        </w:trPr>
        <w:tc>
          <w:tcPr>
            <w:tcW w:w="5000" w:type="pct"/>
            <w:gridSpan w:val="4"/>
            <w:shd w:val="clear" w:color="auto" w:fill="auto"/>
          </w:tcPr>
          <w:p w14:paraId="5399E6CE" w14:textId="52AF28B0" w:rsidR="00FC4FA0" w:rsidRPr="00AC47D8" w:rsidRDefault="00614007" w:rsidP="003F7737">
            <w:pPr>
              <w:spacing w:after="60"/>
              <w:jc w:val="center"/>
              <w:rPr>
                <w:rFonts w:ascii="Times New Roman" w:hAnsi="Times New Roman"/>
                <w:b/>
                <w:sz w:val="18"/>
                <w:szCs w:val="18"/>
                <w:lang w:val="fr-CA"/>
              </w:rPr>
            </w:pPr>
            <w:r w:rsidRPr="00614007">
              <w:rPr>
                <w:rFonts w:ascii="Times New Roman" w:hAnsi="Times New Roman"/>
                <w:b/>
                <w:sz w:val="18"/>
                <w:szCs w:val="18"/>
                <w:lang w:val="fr-FR"/>
              </w:rPr>
              <w:t>CONSOMMATION ÉLIGIBLE AU FINANCEMENT (tonnes PAO)</w:t>
            </w:r>
          </w:p>
        </w:tc>
      </w:tr>
      <w:tr w:rsidR="00FC4FA0" w:rsidRPr="00FC4FA0" w14:paraId="10B8B7C5" w14:textId="77777777" w:rsidTr="009A0049">
        <w:trPr>
          <w:trHeight w:val="249"/>
        </w:trPr>
        <w:tc>
          <w:tcPr>
            <w:tcW w:w="1479" w:type="pct"/>
            <w:shd w:val="clear" w:color="auto" w:fill="auto"/>
          </w:tcPr>
          <w:p w14:paraId="54834671" w14:textId="616444A4"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Déjà approuvée :</w:t>
            </w:r>
          </w:p>
        </w:tc>
        <w:tc>
          <w:tcPr>
            <w:tcW w:w="572" w:type="pct"/>
            <w:shd w:val="clear" w:color="auto" w:fill="auto"/>
          </w:tcPr>
          <w:p w14:paraId="4B323491" w14:textId="7DE3B9EA" w:rsidR="00FC4FA0" w:rsidRPr="00CA5092" w:rsidRDefault="00FC4FA0" w:rsidP="00FC4FA0">
            <w:pPr>
              <w:spacing w:after="60"/>
              <w:jc w:val="right"/>
              <w:rPr>
                <w:rFonts w:ascii="Times New Roman" w:hAnsi="Times New Roman"/>
                <w:sz w:val="18"/>
                <w:szCs w:val="18"/>
              </w:rPr>
            </w:pPr>
            <w:r w:rsidRPr="00CA5092">
              <w:rPr>
                <w:rFonts w:ascii="Times New Roman" w:hAnsi="Times New Roman"/>
                <w:sz w:val="18"/>
                <w:szCs w:val="18"/>
              </w:rPr>
              <w:t>3</w:t>
            </w:r>
            <w:r w:rsidR="008332DB">
              <w:rPr>
                <w:rFonts w:ascii="Times New Roman" w:hAnsi="Times New Roman"/>
                <w:sz w:val="18"/>
                <w:szCs w:val="18"/>
              </w:rPr>
              <w:t>,</w:t>
            </w:r>
            <w:r w:rsidRPr="00CA5092">
              <w:rPr>
                <w:rFonts w:ascii="Times New Roman" w:hAnsi="Times New Roman"/>
                <w:sz w:val="18"/>
                <w:szCs w:val="18"/>
              </w:rPr>
              <w:t>4</w:t>
            </w:r>
          </w:p>
        </w:tc>
        <w:tc>
          <w:tcPr>
            <w:tcW w:w="2402" w:type="pct"/>
            <w:shd w:val="clear" w:color="auto" w:fill="auto"/>
          </w:tcPr>
          <w:p w14:paraId="60177E82" w14:textId="427A18E5"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Restante :</w:t>
            </w:r>
          </w:p>
        </w:tc>
        <w:tc>
          <w:tcPr>
            <w:tcW w:w="547" w:type="pct"/>
            <w:shd w:val="clear" w:color="auto" w:fill="auto"/>
          </w:tcPr>
          <w:p w14:paraId="005D2748" w14:textId="77777777" w:rsidR="00FC4FA0" w:rsidRPr="00CA5092" w:rsidRDefault="00FC4FA0" w:rsidP="00FC4FA0">
            <w:pPr>
              <w:spacing w:after="60"/>
              <w:jc w:val="right"/>
              <w:rPr>
                <w:rFonts w:ascii="Times New Roman" w:hAnsi="Times New Roman"/>
                <w:sz w:val="18"/>
                <w:szCs w:val="18"/>
              </w:rPr>
            </w:pPr>
            <w:r w:rsidRPr="00CA5092">
              <w:rPr>
                <w:rFonts w:ascii="Times New Roman" w:hAnsi="Times New Roman"/>
                <w:sz w:val="18"/>
                <w:szCs w:val="18"/>
              </w:rPr>
              <w:t>0</w:t>
            </w:r>
          </w:p>
        </w:tc>
      </w:tr>
    </w:tbl>
    <w:p w14:paraId="196EC667" w14:textId="77777777" w:rsidR="00FC4FA0" w:rsidRPr="00CA5092" w:rsidRDefault="00FC4FA0" w:rsidP="00FC4FA0">
      <w:pPr>
        <w:spacing w:after="60" w:line="276" w:lineRule="auto"/>
        <w:jc w:val="center"/>
        <w:rPr>
          <w:rFonts w:eastAsia="Calibri"/>
          <w:sz w:val="18"/>
          <w:szCs w:val="18"/>
        </w:rPr>
      </w:pPr>
    </w:p>
    <w:tbl>
      <w:tblPr>
        <w:tblStyle w:val="TableGrid10"/>
        <w:tblW w:w="5264" w:type="pct"/>
        <w:tblInd w:w="-3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25"/>
        <w:gridCol w:w="3449"/>
        <w:gridCol w:w="885"/>
        <w:gridCol w:w="754"/>
        <w:gridCol w:w="756"/>
        <w:gridCol w:w="869"/>
        <w:gridCol w:w="895"/>
        <w:gridCol w:w="1049"/>
      </w:tblGrid>
      <w:tr w:rsidR="00891A01" w:rsidRPr="00CA5092" w14:paraId="4403EAB0" w14:textId="77777777" w:rsidTr="009A0049">
        <w:trPr>
          <w:trHeight w:val="271"/>
        </w:trPr>
        <w:tc>
          <w:tcPr>
            <w:tcW w:w="2416" w:type="pct"/>
            <w:gridSpan w:val="2"/>
            <w:shd w:val="clear" w:color="auto" w:fill="auto"/>
          </w:tcPr>
          <w:p w14:paraId="49BE2A5A" w14:textId="5C7A4689" w:rsidR="00891A01" w:rsidRPr="00614007" w:rsidRDefault="00614007" w:rsidP="003F7737">
            <w:pPr>
              <w:spacing w:after="60"/>
              <w:jc w:val="left"/>
              <w:rPr>
                <w:rFonts w:ascii="Times New Roman" w:hAnsi="Times New Roman"/>
                <w:b/>
                <w:sz w:val="18"/>
                <w:szCs w:val="18"/>
              </w:rPr>
            </w:pPr>
            <w:r w:rsidRPr="00614007">
              <w:rPr>
                <w:rFonts w:ascii="Times New Roman" w:hAnsi="Times New Roman"/>
                <w:b/>
                <w:sz w:val="18"/>
                <w:szCs w:val="18"/>
                <w:lang w:val="fr-FR"/>
              </w:rPr>
              <w:t>(V) PLAN D</w:t>
            </w:r>
            <w:r w:rsidR="00B1143A">
              <w:rPr>
                <w:rFonts w:ascii="Times New Roman" w:hAnsi="Times New Roman"/>
                <w:b/>
                <w:sz w:val="18"/>
                <w:szCs w:val="18"/>
                <w:lang w:val="fr-FR"/>
              </w:rPr>
              <w:t>’</w:t>
            </w:r>
            <w:r w:rsidRPr="00614007">
              <w:rPr>
                <w:rFonts w:ascii="Times New Roman" w:hAnsi="Times New Roman"/>
                <w:b/>
                <w:sz w:val="18"/>
                <w:szCs w:val="18"/>
                <w:lang w:val="fr-FR"/>
              </w:rPr>
              <w:t>ACTIVITÉS</w:t>
            </w:r>
          </w:p>
        </w:tc>
        <w:tc>
          <w:tcPr>
            <w:tcW w:w="439" w:type="pct"/>
            <w:shd w:val="clear" w:color="auto" w:fill="auto"/>
          </w:tcPr>
          <w:p w14:paraId="1F6B8EED" w14:textId="77777777" w:rsidR="00891A01" w:rsidRPr="00CA5092" w:rsidRDefault="00891A01" w:rsidP="00FC4FA0">
            <w:pPr>
              <w:spacing w:after="60"/>
              <w:jc w:val="center"/>
              <w:rPr>
                <w:rFonts w:ascii="Times New Roman" w:hAnsi="Times New Roman"/>
                <w:b/>
                <w:sz w:val="18"/>
                <w:szCs w:val="18"/>
              </w:rPr>
            </w:pPr>
            <w:r w:rsidRPr="00CA5092">
              <w:rPr>
                <w:rFonts w:ascii="Times New Roman" w:hAnsi="Times New Roman"/>
                <w:b/>
                <w:sz w:val="18"/>
                <w:szCs w:val="18"/>
              </w:rPr>
              <w:t>2021</w:t>
            </w:r>
          </w:p>
        </w:tc>
        <w:tc>
          <w:tcPr>
            <w:tcW w:w="374" w:type="pct"/>
            <w:shd w:val="clear" w:color="auto" w:fill="auto"/>
          </w:tcPr>
          <w:p w14:paraId="7C56EA0B" w14:textId="77777777" w:rsidR="00891A01" w:rsidRPr="00CA5092" w:rsidRDefault="00891A01" w:rsidP="00891A01">
            <w:pPr>
              <w:spacing w:after="60"/>
              <w:jc w:val="center"/>
              <w:rPr>
                <w:rFonts w:ascii="Times New Roman" w:hAnsi="Times New Roman"/>
                <w:b/>
                <w:sz w:val="18"/>
                <w:szCs w:val="18"/>
              </w:rPr>
            </w:pPr>
            <w:r w:rsidRPr="00CA5092">
              <w:rPr>
                <w:rFonts w:ascii="Times New Roman" w:hAnsi="Times New Roman"/>
                <w:b/>
                <w:sz w:val="18"/>
                <w:szCs w:val="18"/>
              </w:rPr>
              <w:t>2022</w:t>
            </w:r>
          </w:p>
        </w:tc>
        <w:tc>
          <w:tcPr>
            <w:tcW w:w="375" w:type="pct"/>
            <w:shd w:val="clear" w:color="auto" w:fill="auto"/>
          </w:tcPr>
          <w:p w14:paraId="2D5DA0EF" w14:textId="77777777" w:rsidR="00891A01" w:rsidRPr="00CA5092" w:rsidRDefault="00891A01" w:rsidP="00FC4FA0">
            <w:pPr>
              <w:spacing w:after="60"/>
              <w:jc w:val="center"/>
              <w:rPr>
                <w:rFonts w:ascii="Times New Roman" w:hAnsi="Times New Roman"/>
                <w:b/>
                <w:sz w:val="18"/>
                <w:szCs w:val="18"/>
              </w:rPr>
            </w:pPr>
            <w:r w:rsidRPr="00CA5092">
              <w:rPr>
                <w:rFonts w:ascii="Times New Roman" w:hAnsi="Times New Roman"/>
                <w:b/>
                <w:sz w:val="18"/>
                <w:szCs w:val="18"/>
              </w:rPr>
              <w:t>2023</w:t>
            </w:r>
          </w:p>
        </w:tc>
        <w:tc>
          <w:tcPr>
            <w:tcW w:w="431" w:type="pct"/>
          </w:tcPr>
          <w:p w14:paraId="7BF3AAE4" w14:textId="77777777" w:rsidR="00891A01" w:rsidRPr="00CA5092" w:rsidRDefault="00891A01" w:rsidP="00FC4FA0">
            <w:pPr>
              <w:spacing w:after="60"/>
              <w:jc w:val="center"/>
              <w:rPr>
                <w:rFonts w:ascii="Times New Roman" w:hAnsi="Times New Roman"/>
                <w:b/>
                <w:sz w:val="18"/>
                <w:szCs w:val="18"/>
              </w:rPr>
            </w:pPr>
            <w:r w:rsidRPr="00CA5092">
              <w:rPr>
                <w:rFonts w:ascii="Times New Roman" w:hAnsi="Times New Roman"/>
                <w:b/>
                <w:sz w:val="18"/>
                <w:szCs w:val="18"/>
              </w:rPr>
              <w:t>2024</w:t>
            </w:r>
          </w:p>
        </w:tc>
        <w:tc>
          <w:tcPr>
            <w:tcW w:w="444" w:type="pct"/>
          </w:tcPr>
          <w:p w14:paraId="4DEFE443" w14:textId="77777777" w:rsidR="00891A01" w:rsidRPr="00CA5092" w:rsidRDefault="00891A01" w:rsidP="00FC4FA0">
            <w:pPr>
              <w:spacing w:after="60"/>
              <w:jc w:val="center"/>
              <w:rPr>
                <w:rFonts w:ascii="Times New Roman" w:hAnsi="Times New Roman"/>
                <w:b/>
                <w:sz w:val="18"/>
                <w:szCs w:val="18"/>
              </w:rPr>
            </w:pPr>
            <w:r w:rsidRPr="00CA5092">
              <w:rPr>
                <w:rFonts w:ascii="Times New Roman" w:hAnsi="Times New Roman"/>
                <w:b/>
                <w:sz w:val="18"/>
                <w:szCs w:val="18"/>
              </w:rPr>
              <w:t>2025</w:t>
            </w:r>
          </w:p>
        </w:tc>
        <w:tc>
          <w:tcPr>
            <w:tcW w:w="520" w:type="pct"/>
            <w:shd w:val="clear" w:color="auto" w:fill="auto"/>
          </w:tcPr>
          <w:p w14:paraId="0714CCDD" w14:textId="59CD69E3" w:rsidR="00891A01" w:rsidRPr="00614007" w:rsidRDefault="00614007" w:rsidP="003F7737">
            <w:pPr>
              <w:spacing w:after="60"/>
              <w:jc w:val="center"/>
              <w:rPr>
                <w:rFonts w:ascii="Times New Roman" w:hAnsi="Times New Roman"/>
                <w:b/>
                <w:sz w:val="18"/>
                <w:szCs w:val="18"/>
              </w:rPr>
            </w:pPr>
            <w:r w:rsidRPr="00614007">
              <w:rPr>
                <w:rFonts w:ascii="Times New Roman" w:hAnsi="Times New Roman"/>
                <w:b/>
                <w:sz w:val="18"/>
                <w:szCs w:val="18"/>
                <w:lang w:val="fr-FR"/>
              </w:rPr>
              <w:t>Total</w:t>
            </w:r>
          </w:p>
        </w:tc>
      </w:tr>
      <w:tr w:rsidR="00891A01" w:rsidRPr="00CA5092" w14:paraId="6FA27565" w14:textId="77777777" w:rsidTr="009A0049">
        <w:trPr>
          <w:trHeight w:val="271"/>
        </w:trPr>
        <w:tc>
          <w:tcPr>
            <w:tcW w:w="706" w:type="pct"/>
            <w:vMerge w:val="restart"/>
            <w:shd w:val="clear" w:color="auto" w:fill="auto"/>
          </w:tcPr>
          <w:p w14:paraId="654F48D0" w14:textId="743806F5" w:rsidR="00891A01"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Allemagne</w:t>
            </w:r>
          </w:p>
        </w:tc>
        <w:tc>
          <w:tcPr>
            <w:tcW w:w="1710" w:type="pct"/>
            <w:shd w:val="clear" w:color="auto" w:fill="auto"/>
          </w:tcPr>
          <w:p w14:paraId="2DA93C77" w14:textId="705D7A97" w:rsidR="00891A01" w:rsidRPr="00AC47D8" w:rsidRDefault="00614007" w:rsidP="003F7737">
            <w:pPr>
              <w:spacing w:after="60"/>
              <w:jc w:val="left"/>
              <w:rPr>
                <w:rFonts w:ascii="Times New Roman" w:hAnsi="Times New Roman"/>
                <w:sz w:val="18"/>
                <w:szCs w:val="18"/>
                <w:lang w:val="fr-CA"/>
              </w:rPr>
            </w:pPr>
            <w:r w:rsidRPr="00614007">
              <w:rPr>
                <w:rFonts w:ascii="Times New Roman" w:hAnsi="Times New Roman"/>
                <w:sz w:val="18"/>
                <w:szCs w:val="18"/>
                <w:lang w:val="fr-FR"/>
              </w:rPr>
              <w:t>Elimination des SAO (tonnes PAO)</w:t>
            </w:r>
          </w:p>
        </w:tc>
        <w:tc>
          <w:tcPr>
            <w:tcW w:w="439" w:type="pct"/>
            <w:shd w:val="clear" w:color="auto" w:fill="auto"/>
          </w:tcPr>
          <w:p w14:paraId="50816018" w14:textId="198CB8BC"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r w:rsidR="008332DB">
              <w:rPr>
                <w:rFonts w:ascii="Times New Roman" w:hAnsi="Times New Roman"/>
                <w:sz w:val="18"/>
                <w:szCs w:val="18"/>
              </w:rPr>
              <w:t>,</w:t>
            </w:r>
            <w:r w:rsidRPr="00CA5092">
              <w:rPr>
                <w:rFonts w:ascii="Times New Roman" w:hAnsi="Times New Roman"/>
                <w:sz w:val="18"/>
                <w:szCs w:val="18"/>
              </w:rPr>
              <w:t>36</w:t>
            </w:r>
          </w:p>
        </w:tc>
        <w:tc>
          <w:tcPr>
            <w:tcW w:w="374" w:type="pct"/>
            <w:shd w:val="clear" w:color="auto" w:fill="auto"/>
          </w:tcPr>
          <w:p w14:paraId="0E5061C6" w14:textId="44C8603B"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r w:rsidR="008332DB">
              <w:rPr>
                <w:rFonts w:ascii="Times New Roman" w:hAnsi="Times New Roman"/>
                <w:sz w:val="18"/>
                <w:szCs w:val="18"/>
              </w:rPr>
              <w:t>,</w:t>
            </w:r>
            <w:r w:rsidRPr="00CA5092">
              <w:rPr>
                <w:rFonts w:ascii="Times New Roman" w:hAnsi="Times New Roman"/>
                <w:sz w:val="18"/>
                <w:szCs w:val="18"/>
              </w:rPr>
              <w:t>0</w:t>
            </w:r>
          </w:p>
        </w:tc>
        <w:tc>
          <w:tcPr>
            <w:tcW w:w="375" w:type="pct"/>
            <w:shd w:val="clear" w:color="auto" w:fill="auto"/>
          </w:tcPr>
          <w:p w14:paraId="3CC38F5E" w14:textId="3C520681"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r w:rsidR="008332DB">
              <w:rPr>
                <w:rFonts w:ascii="Times New Roman" w:hAnsi="Times New Roman"/>
                <w:sz w:val="18"/>
                <w:szCs w:val="18"/>
              </w:rPr>
              <w:t>,</w:t>
            </w:r>
            <w:r w:rsidRPr="00CA5092">
              <w:rPr>
                <w:rFonts w:ascii="Times New Roman" w:hAnsi="Times New Roman"/>
                <w:sz w:val="18"/>
                <w:szCs w:val="18"/>
              </w:rPr>
              <w:t>0</w:t>
            </w:r>
          </w:p>
        </w:tc>
        <w:tc>
          <w:tcPr>
            <w:tcW w:w="431" w:type="pct"/>
          </w:tcPr>
          <w:p w14:paraId="355FE9F5" w14:textId="21C913D5"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r w:rsidR="008332DB">
              <w:rPr>
                <w:rFonts w:ascii="Times New Roman" w:hAnsi="Times New Roman"/>
                <w:sz w:val="18"/>
                <w:szCs w:val="18"/>
              </w:rPr>
              <w:t>,</w:t>
            </w:r>
            <w:r w:rsidRPr="00CA5092">
              <w:rPr>
                <w:rFonts w:ascii="Times New Roman" w:hAnsi="Times New Roman"/>
                <w:sz w:val="18"/>
                <w:szCs w:val="18"/>
              </w:rPr>
              <w:t>0</w:t>
            </w:r>
          </w:p>
        </w:tc>
        <w:tc>
          <w:tcPr>
            <w:tcW w:w="444" w:type="pct"/>
          </w:tcPr>
          <w:p w14:paraId="3B9F298E" w14:textId="427B802F"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r w:rsidR="008332DB">
              <w:rPr>
                <w:rFonts w:ascii="Times New Roman" w:hAnsi="Times New Roman"/>
                <w:sz w:val="18"/>
                <w:szCs w:val="18"/>
              </w:rPr>
              <w:t>,</w:t>
            </w:r>
            <w:r w:rsidRPr="00CA5092">
              <w:rPr>
                <w:rFonts w:ascii="Times New Roman" w:hAnsi="Times New Roman"/>
                <w:sz w:val="18"/>
                <w:szCs w:val="18"/>
              </w:rPr>
              <w:t>34</w:t>
            </w:r>
          </w:p>
        </w:tc>
        <w:tc>
          <w:tcPr>
            <w:tcW w:w="520" w:type="pct"/>
            <w:shd w:val="clear" w:color="auto" w:fill="auto"/>
          </w:tcPr>
          <w:p w14:paraId="640A0659" w14:textId="47AA804E" w:rsidR="00891A01" w:rsidRPr="00CA5092" w:rsidRDefault="00891A01" w:rsidP="006C39E4">
            <w:pPr>
              <w:jc w:val="right"/>
              <w:rPr>
                <w:rFonts w:ascii="Times New Roman" w:hAnsi="Times New Roman"/>
                <w:color w:val="000000"/>
                <w:sz w:val="18"/>
                <w:szCs w:val="18"/>
                <w:lang w:val="en-US"/>
              </w:rPr>
            </w:pPr>
            <w:r w:rsidRPr="00CA5092">
              <w:rPr>
                <w:rFonts w:ascii="Times New Roman" w:hAnsi="Times New Roman"/>
                <w:color w:val="000000"/>
                <w:sz w:val="18"/>
                <w:szCs w:val="18"/>
              </w:rPr>
              <w:t>0</w:t>
            </w:r>
            <w:r w:rsidR="008332DB">
              <w:rPr>
                <w:rFonts w:ascii="Times New Roman" w:hAnsi="Times New Roman"/>
                <w:color w:val="000000"/>
                <w:sz w:val="18"/>
                <w:szCs w:val="18"/>
              </w:rPr>
              <w:t>,</w:t>
            </w:r>
            <w:r w:rsidRPr="00CA5092">
              <w:rPr>
                <w:rFonts w:ascii="Times New Roman" w:hAnsi="Times New Roman"/>
                <w:color w:val="000000"/>
                <w:sz w:val="18"/>
                <w:szCs w:val="18"/>
              </w:rPr>
              <w:t>7</w:t>
            </w:r>
          </w:p>
        </w:tc>
      </w:tr>
      <w:tr w:rsidR="00891A01" w:rsidRPr="00CA5092" w14:paraId="7D5E0B89" w14:textId="77777777" w:rsidTr="009A0049">
        <w:trPr>
          <w:trHeight w:val="271"/>
        </w:trPr>
        <w:tc>
          <w:tcPr>
            <w:tcW w:w="706" w:type="pct"/>
            <w:vMerge/>
            <w:shd w:val="clear" w:color="auto" w:fill="auto"/>
          </w:tcPr>
          <w:p w14:paraId="467EA791" w14:textId="77777777" w:rsidR="00891A01" w:rsidRPr="00CA5092" w:rsidRDefault="00891A01" w:rsidP="00891A01">
            <w:pPr>
              <w:spacing w:after="60"/>
              <w:jc w:val="center"/>
              <w:rPr>
                <w:rFonts w:ascii="Times New Roman" w:hAnsi="Times New Roman"/>
                <w:sz w:val="18"/>
                <w:szCs w:val="18"/>
              </w:rPr>
            </w:pPr>
          </w:p>
        </w:tc>
        <w:tc>
          <w:tcPr>
            <w:tcW w:w="1710" w:type="pct"/>
            <w:shd w:val="clear" w:color="auto" w:fill="auto"/>
          </w:tcPr>
          <w:p w14:paraId="03EF3388" w14:textId="03FB7129" w:rsidR="00891A01" w:rsidRPr="00614007" w:rsidRDefault="00614007" w:rsidP="003F7737">
            <w:pPr>
              <w:spacing w:after="60"/>
              <w:jc w:val="left"/>
              <w:rPr>
                <w:rFonts w:ascii="Times New Roman" w:hAnsi="Times New Roman"/>
                <w:sz w:val="18"/>
                <w:szCs w:val="18"/>
              </w:rPr>
            </w:pPr>
            <w:r w:rsidRPr="00614007">
              <w:rPr>
                <w:rFonts w:ascii="Times New Roman" w:hAnsi="Times New Roman"/>
                <w:sz w:val="18"/>
                <w:szCs w:val="18"/>
                <w:lang w:val="fr-FR"/>
              </w:rPr>
              <w:t>Financement ($US)</w:t>
            </w:r>
          </w:p>
        </w:tc>
        <w:tc>
          <w:tcPr>
            <w:tcW w:w="439" w:type="pct"/>
            <w:shd w:val="clear" w:color="auto" w:fill="auto"/>
          </w:tcPr>
          <w:p w14:paraId="0A989152" w14:textId="057F6C1B"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149</w:t>
            </w:r>
            <w:r w:rsidR="008332DB">
              <w:rPr>
                <w:rFonts w:ascii="Times New Roman" w:hAnsi="Times New Roman"/>
                <w:sz w:val="18"/>
                <w:szCs w:val="18"/>
              </w:rPr>
              <w:t> </w:t>
            </w:r>
            <w:r w:rsidRPr="00CA5092">
              <w:rPr>
                <w:rFonts w:ascii="Times New Roman" w:hAnsi="Times New Roman"/>
                <w:sz w:val="18"/>
                <w:szCs w:val="18"/>
              </w:rPr>
              <w:t>812</w:t>
            </w:r>
          </w:p>
        </w:tc>
        <w:tc>
          <w:tcPr>
            <w:tcW w:w="374" w:type="pct"/>
            <w:shd w:val="clear" w:color="auto" w:fill="auto"/>
          </w:tcPr>
          <w:p w14:paraId="1A0BB103"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p>
        </w:tc>
        <w:tc>
          <w:tcPr>
            <w:tcW w:w="375" w:type="pct"/>
            <w:shd w:val="clear" w:color="auto" w:fill="auto"/>
          </w:tcPr>
          <w:p w14:paraId="4D9278BC"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p>
        </w:tc>
        <w:tc>
          <w:tcPr>
            <w:tcW w:w="431" w:type="pct"/>
          </w:tcPr>
          <w:p w14:paraId="072EAA6E" w14:textId="77777777"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0</w:t>
            </w:r>
          </w:p>
        </w:tc>
        <w:tc>
          <w:tcPr>
            <w:tcW w:w="444" w:type="pct"/>
          </w:tcPr>
          <w:p w14:paraId="244CE12E" w14:textId="66EF92ED" w:rsidR="00891A01" w:rsidRPr="00CA5092" w:rsidRDefault="00891A01" w:rsidP="006C39E4">
            <w:pPr>
              <w:spacing w:after="60"/>
              <w:jc w:val="right"/>
              <w:rPr>
                <w:rFonts w:ascii="Times New Roman" w:hAnsi="Times New Roman"/>
                <w:sz w:val="18"/>
                <w:szCs w:val="18"/>
              </w:rPr>
            </w:pPr>
            <w:r w:rsidRPr="00CA5092">
              <w:rPr>
                <w:rFonts w:ascii="Times New Roman" w:hAnsi="Times New Roman"/>
                <w:sz w:val="18"/>
                <w:szCs w:val="18"/>
              </w:rPr>
              <w:t>139</w:t>
            </w:r>
            <w:r w:rsidR="008332DB">
              <w:rPr>
                <w:rFonts w:ascii="Times New Roman" w:hAnsi="Times New Roman"/>
                <w:sz w:val="18"/>
                <w:szCs w:val="18"/>
              </w:rPr>
              <w:t> </w:t>
            </w:r>
            <w:r w:rsidRPr="00CA5092">
              <w:rPr>
                <w:rFonts w:ascii="Times New Roman" w:hAnsi="Times New Roman"/>
                <w:sz w:val="18"/>
                <w:szCs w:val="18"/>
              </w:rPr>
              <w:t>750</w:t>
            </w:r>
          </w:p>
        </w:tc>
        <w:tc>
          <w:tcPr>
            <w:tcW w:w="520" w:type="pct"/>
            <w:shd w:val="clear" w:color="auto" w:fill="auto"/>
          </w:tcPr>
          <w:p w14:paraId="3467636D" w14:textId="4D597B79" w:rsidR="00891A01" w:rsidRPr="00CA5092" w:rsidRDefault="00891A01" w:rsidP="006C39E4">
            <w:pPr>
              <w:jc w:val="right"/>
              <w:rPr>
                <w:rFonts w:ascii="Times New Roman" w:hAnsi="Times New Roman"/>
                <w:color w:val="000000"/>
                <w:sz w:val="18"/>
                <w:szCs w:val="18"/>
              </w:rPr>
            </w:pPr>
            <w:r w:rsidRPr="00CA5092">
              <w:rPr>
                <w:rFonts w:ascii="Times New Roman" w:hAnsi="Times New Roman"/>
                <w:color w:val="000000"/>
                <w:sz w:val="18"/>
                <w:szCs w:val="18"/>
              </w:rPr>
              <w:t>289</w:t>
            </w:r>
            <w:r w:rsidR="008332DB">
              <w:rPr>
                <w:rFonts w:ascii="Times New Roman" w:hAnsi="Times New Roman"/>
                <w:color w:val="000000"/>
                <w:sz w:val="18"/>
                <w:szCs w:val="18"/>
              </w:rPr>
              <w:t> </w:t>
            </w:r>
            <w:r w:rsidRPr="00CA5092">
              <w:rPr>
                <w:rFonts w:ascii="Times New Roman" w:hAnsi="Times New Roman"/>
                <w:color w:val="000000"/>
                <w:sz w:val="18"/>
                <w:szCs w:val="18"/>
              </w:rPr>
              <w:t>562</w:t>
            </w:r>
          </w:p>
        </w:tc>
      </w:tr>
    </w:tbl>
    <w:p w14:paraId="1BED76CA" w14:textId="77777777" w:rsidR="00FC4FA0" w:rsidRPr="00CA5092" w:rsidRDefault="00FC4FA0" w:rsidP="00FC4FA0">
      <w:pPr>
        <w:rPr>
          <w:sz w:val="18"/>
          <w:szCs w:val="18"/>
        </w:rPr>
      </w:pPr>
    </w:p>
    <w:tbl>
      <w:tblPr>
        <w:tblStyle w:val="TableGrid"/>
        <w:tblW w:w="5459" w:type="pct"/>
        <w:tblInd w:w="-49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4A0" w:firstRow="1" w:lastRow="0" w:firstColumn="1" w:lastColumn="0" w:noHBand="0" w:noVBand="1"/>
      </w:tblPr>
      <w:tblGrid>
        <w:gridCol w:w="990"/>
        <w:gridCol w:w="900"/>
        <w:gridCol w:w="772"/>
        <w:gridCol w:w="751"/>
        <w:gridCol w:w="751"/>
        <w:gridCol w:w="564"/>
        <w:gridCol w:w="564"/>
        <w:gridCol w:w="751"/>
        <w:gridCol w:w="564"/>
        <w:gridCol w:w="751"/>
        <w:gridCol w:w="751"/>
        <w:gridCol w:w="564"/>
        <w:gridCol w:w="751"/>
        <w:gridCol w:w="889"/>
      </w:tblGrid>
      <w:tr w:rsidR="00321184" w:rsidRPr="00321184" w14:paraId="5DEA81BC" w14:textId="77777777" w:rsidTr="009A0049">
        <w:trPr>
          <w:trHeight w:val="113"/>
        </w:trPr>
        <w:tc>
          <w:tcPr>
            <w:tcW w:w="2662" w:type="dxa"/>
            <w:gridSpan w:val="3"/>
            <w:shd w:val="clear" w:color="auto" w:fill="auto"/>
          </w:tcPr>
          <w:p w14:paraId="7FF2EC22" w14:textId="5168C1D3" w:rsidR="00DB3BE1" w:rsidRPr="00614007" w:rsidRDefault="00614007" w:rsidP="003F7737">
            <w:pPr>
              <w:spacing w:after="60"/>
              <w:jc w:val="left"/>
              <w:rPr>
                <w:b/>
                <w:sz w:val="17"/>
                <w:szCs w:val="17"/>
              </w:rPr>
            </w:pPr>
            <w:r w:rsidRPr="00614007">
              <w:rPr>
                <w:b/>
                <w:sz w:val="17"/>
                <w:szCs w:val="17"/>
                <w:lang w:val="fr-FR"/>
              </w:rPr>
              <w:t>(VI) DONNÉES DU PROJET</w:t>
            </w:r>
          </w:p>
        </w:tc>
        <w:tc>
          <w:tcPr>
            <w:tcW w:w="751" w:type="dxa"/>
            <w:shd w:val="clear" w:color="auto" w:fill="auto"/>
          </w:tcPr>
          <w:p w14:paraId="2559E2DE" w14:textId="77777777" w:rsidR="00DB3BE1" w:rsidRPr="00321184" w:rsidRDefault="00DB3BE1" w:rsidP="00321184">
            <w:pPr>
              <w:spacing w:after="60"/>
              <w:jc w:val="center"/>
              <w:rPr>
                <w:b/>
                <w:sz w:val="17"/>
                <w:szCs w:val="17"/>
              </w:rPr>
            </w:pPr>
            <w:r w:rsidRPr="00321184">
              <w:rPr>
                <w:b/>
                <w:sz w:val="17"/>
                <w:szCs w:val="17"/>
              </w:rPr>
              <w:t>2011</w:t>
            </w:r>
          </w:p>
        </w:tc>
        <w:tc>
          <w:tcPr>
            <w:tcW w:w="751" w:type="dxa"/>
            <w:shd w:val="clear" w:color="auto" w:fill="auto"/>
          </w:tcPr>
          <w:p w14:paraId="046124B6" w14:textId="77777777" w:rsidR="00DB3BE1" w:rsidRPr="00321184" w:rsidRDefault="00DB3BE1" w:rsidP="00321184">
            <w:pPr>
              <w:spacing w:after="60"/>
              <w:jc w:val="center"/>
              <w:rPr>
                <w:b/>
                <w:sz w:val="17"/>
                <w:szCs w:val="17"/>
              </w:rPr>
            </w:pPr>
            <w:r w:rsidRPr="00321184">
              <w:rPr>
                <w:b/>
                <w:sz w:val="17"/>
                <w:szCs w:val="17"/>
              </w:rPr>
              <w:t>2013</w:t>
            </w:r>
          </w:p>
        </w:tc>
        <w:tc>
          <w:tcPr>
            <w:tcW w:w="564" w:type="dxa"/>
            <w:shd w:val="clear" w:color="auto" w:fill="auto"/>
          </w:tcPr>
          <w:p w14:paraId="1DCA073A" w14:textId="77777777" w:rsidR="00DB3BE1" w:rsidRPr="00321184" w:rsidRDefault="00DB3BE1" w:rsidP="00321184">
            <w:pPr>
              <w:spacing w:after="60"/>
              <w:jc w:val="center"/>
              <w:rPr>
                <w:b/>
                <w:sz w:val="17"/>
                <w:szCs w:val="17"/>
              </w:rPr>
            </w:pPr>
            <w:r w:rsidRPr="00321184">
              <w:rPr>
                <w:b/>
                <w:sz w:val="17"/>
                <w:szCs w:val="17"/>
              </w:rPr>
              <w:t>2014</w:t>
            </w:r>
          </w:p>
        </w:tc>
        <w:tc>
          <w:tcPr>
            <w:tcW w:w="564" w:type="dxa"/>
            <w:shd w:val="clear" w:color="auto" w:fill="auto"/>
          </w:tcPr>
          <w:p w14:paraId="6A83FCE2" w14:textId="77777777" w:rsidR="00DB3BE1" w:rsidRPr="00321184" w:rsidRDefault="00DB3BE1" w:rsidP="00321184">
            <w:pPr>
              <w:spacing w:after="60"/>
              <w:jc w:val="center"/>
              <w:rPr>
                <w:b/>
                <w:sz w:val="17"/>
                <w:szCs w:val="17"/>
              </w:rPr>
            </w:pPr>
            <w:r w:rsidRPr="00321184">
              <w:rPr>
                <w:b/>
                <w:sz w:val="17"/>
                <w:szCs w:val="17"/>
              </w:rPr>
              <w:t>2015</w:t>
            </w:r>
          </w:p>
        </w:tc>
        <w:tc>
          <w:tcPr>
            <w:tcW w:w="751" w:type="dxa"/>
            <w:shd w:val="clear" w:color="auto" w:fill="auto"/>
          </w:tcPr>
          <w:p w14:paraId="64894882" w14:textId="77777777" w:rsidR="00DB3BE1" w:rsidRPr="00321184" w:rsidRDefault="00DB3BE1" w:rsidP="00321184">
            <w:pPr>
              <w:spacing w:after="60"/>
              <w:jc w:val="center"/>
              <w:rPr>
                <w:b/>
                <w:sz w:val="17"/>
                <w:szCs w:val="17"/>
              </w:rPr>
            </w:pPr>
            <w:r w:rsidRPr="00321184">
              <w:rPr>
                <w:b/>
                <w:sz w:val="17"/>
                <w:szCs w:val="17"/>
              </w:rPr>
              <w:t>2016</w:t>
            </w:r>
          </w:p>
        </w:tc>
        <w:tc>
          <w:tcPr>
            <w:tcW w:w="564" w:type="dxa"/>
            <w:shd w:val="clear" w:color="auto" w:fill="auto"/>
          </w:tcPr>
          <w:p w14:paraId="01AF9E56" w14:textId="77777777" w:rsidR="00DB3BE1" w:rsidRPr="00321184" w:rsidRDefault="00DB3BE1" w:rsidP="00321184">
            <w:pPr>
              <w:spacing w:after="60"/>
              <w:jc w:val="center"/>
              <w:rPr>
                <w:b/>
                <w:sz w:val="17"/>
                <w:szCs w:val="17"/>
              </w:rPr>
            </w:pPr>
            <w:r w:rsidRPr="00321184">
              <w:rPr>
                <w:b/>
                <w:sz w:val="17"/>
                <w:szCs w:val="17"/>
              </w:rPr>
              <w:t>2017-2019</w:t>
            </w:r>
          </w:p>
        </w:tc>
        <w:tc>
          <w:tcPr>
            <w:tcW w:w="751" w:type="dxa"/>
            <w:shd w:val="clear" w:color="auto" w:fill="auto"/>
          </w:tcPr>
          <w:p w14:paraId="495A0D6D" w14:textId="77777777" w:rsidR="00DB3BE1" w:rsidRPr="00321184" w:rsidRDefault="00DB3BE1" w:rsidP="00321184">
            <w:pPr>
              <w:spacing w:after="60"/>
              <w:jc w:val="center"/>
              <w:rPr>
                <w:b/>
                <w:sz w:val="17"/>
                <w:szCs w:val="17"/>
              </w:rPr>
            </w:pPr>
            <w:r w:rsidRPr="00321184">
              <w:rPr>
                <w:b/>
                <w:sz w:val="17"/>
                <w:szCs w:val="17"/>
              </w:rPr>
              <w:t>2020</w:t>
            </w:r>
          </w:p>
        </w:tc>
        <w:tc>
          <w:tcPr>
            <w:tcW w:w="751" w:type="dxa"/>
            <w:shd w:val="clear" w:color="auto" w:fill="auto"/>
          </w:tcPr>
          <w:p w14:paraId="1EC1F3AE" w14:textId="77777777" w:rsidR="00DB3BE1" w:rsidRPr="00321184" w:rsidRDefault="00DB3BE1" w:rsidP="00321184">
            <w:pPr>
              <w:spacing w:after="60"/>
              <w:jc w:val="center"/>
              <w:rPr>
                <w:b/>
                <w:sz w:val="17"/>
                <w:szCs w:val="17"/>
              </w:rPr>
            </w:pPr>
            <w:r w:rsidRPr="00321184">
              <w:rPr>
                <w:b/>
                <w:sz w:val="17"/>
                <w:szCs w:val="17"/>
              </w:rPr>
              <w:t>2021</w:t>
            </w:r>
            <w:r w:rsidR="00321184">
              <w:rPr>
                <w:b/>
                <w:sz w:val="17"/>
                <w:szCs w:val="17"/>
              </w:rPr>
              <w:t>*</w:t>
            </w:r>
          </w:p>
        </w:tc>
        <w:tc>
          <w:tcPr>
            <w:tcW w:w="564" w:type="dxa"/>
          </w:tcPr>
          <w:p w14:paraId="11AE25F7" w14:textId="77777777" w:rsidR="00DB3BE1" w:rsidRPr="00321184" w:rsidRDefault="00DB3BE1" w:rsidP="00321184">
            <w:pPr>
              <w:spacing w:after="60"/>
              <w:jc w:val="center"/>
              <w:rPr>
                <w:b/>
                <w:sz w:val="17"/>
                <w:szCs w:val="17"/>
              </w:rPr>
            </w:pPr>
            <w:r w:rsidRPr="00321184">
              <w:rPr>
                <w:b/>
                <w:sz w:val="17"/>
                <w:szCs w:val="17"/>
              </w:rPr>
              <w:t>2022-2024</w:t>
            </w:r>
          </w:p>
        </w:tc>
        <w:tc>
          <w:tcPr>
            <w:tcW w:w="751" w:type="dxa"/>
            <w:shd w:val="clear" w:color="auto" w:fill="auto"/>
          </w:tcPr>
          <w:p w14:paraId="60F340B5" w14:textId="77777777" w:rsidR="00DB3BE1" w:rsidRPr="00321184" w:rsidRDefault="00DB3BE1" w:rsidP="00321184">
            <w:pPr>
              <w:spacing w:after="60"/>
              <w:jc w:val="center"/>
              <w:rPr>
                <w:b/>
                <w:sz w:val="17"/>
                <w:szCs w:val="17"/>
              </w:rPr>
            </w:pPr>
            <w:r w:rsidRPr="00321184">
              <w:rPr>
                <w:b/>
                <w:sz w:val="17"/>
                <w:szCs w:val="17"/>
              </w:rPr>
              <w:t>2025</w:t>
            </w:r>
          </w:p>
        </w:tc>
        <w:tc>
          <w:tcPr>
            <w:tcW w:w="889" w:type="dxa"/>
            <w:shd w:val="clear" w:color="auto" w:fill="auto"/>
          </w:tcPr>
          <w:p w14:paraId="6F0640A2" w14:textId="584C0C7C" w:rsidR="00DB3BE1" w:rsidRPr="00614007" w:rsidRDefault="00614007" w:rsidP="003F7737">
            <w:pPr>
              <w:spacing w:after="60"/>
              <w:jc w:val="center"/>
              <w:rPr>
                <w:b/>
                <w:sz w:val="17"/>
                <w:szCs w:val="17"/>
              </w:rPr>
            </w:pPr>
            <w:r w:rsidRPr="00614007">
              <w:rPr>
                <w:b/>
                <w:sz w:val="17"/>
                <w:szCs w:val="17"/>
                <w:lang w:val="fr-FR"/>
              </w:rPr>
              <w:t>Total</w:t>
            </w:r>
          </w:p>
        </w:tc>
      </w:tr>
      <w:tr w:rsidR="00321184" w:rsidRPr="00321184" w14:paraId="0C68EB4E" w14:textId="77777777" w:rsidTr="009A0049">
        <w:trPr>
          <w:trHeight w:val="113"/>
        </w:trPr>
        <w:tc>
          <w:tcPr>
            <w:tcW w:w="2662" w:type="dxa"/>
            <w:gridSpan w:val="3"/>
            <w:shd w:val="clear" w:color="auto" w:fill="auto"/>
          </w:tcPr>
          <w:p w14:paraId="087FDEF2" w14:textId="0B5165B8" w:rsidR="00DB3BE1" w:rsidRPr="00AC47D8" w:rsidRDefault="00614007" w:rsidP="003F7737">
            <w:pPr>
              <w:spacing w:after="60"/>
              <w:jc w:val="left"/>
              <w:rPr>
                <w:sz w:val="17"/>
                <w:szCs w:val="17"/>
                <w:lang w:val="fr-CA"/>
              </w:rPr>
            </w:pPr>
            <w:r w:rsidRPr="00614007">
              <w:rPr>
                <w:sz w:val="17"/>
                <w:szCs w:val="17"/>
                <w:lang w:val="fr-FR"/>
              </w:rPr>
              <w:t>Limites de consommation du Protocole de Montréal</w:t>
            </w:r>
          </w:p>
        </w:tc>
        <w:tc>
          <w:tcPr>
            <w:tcW w:w="751" w:type="dxa"/>
            <w:shd w:val="clear" w:color="auto" w:fill="auto"/>
          </w:tcPr>
          <w:p w14:paraId="2C988EA1" w14:textId="4A24849D" w:rsidR="00DB3BE1" w:rsidRPr="00614007" w:rsidRDefault="00614007" w:rsidP="003F7737">
            <w:pPr>
              <w:spacing w:after="60"/>
              <w:jc w:val="right"/>
              <w:rPr>
                <w:sz w:val="17"/>
                <w:szCs w:val="17"/>
              </w:rPr>
            </w:pPr>
            <w:r w:rsidRPr="00614007">
              <w:rPr>
                <w:sz w:val="17"/>
                <w:szCs w:val="17"/>
                <w:lang w:val="fr-FR"/>
              </w:rPr>
              <w:t>s.o.</w:t>
            </w:r>
          </w:p>
        </w:tc>
        <w:tc>
          <w:tcPr>
            <w:tcW w:w="751" w:type="dxa"/>
            <w:shd w:val="clear" w:color="auto" w:fill="auto"/>
          </w:tcPr>
          <w:p w14:paraId="73A49079" w14:textId="3F2B3740" w:rsidR="00DB3BE1" w:rsidRPr="00321184" w:rsidRDefault="00DB3BE1" w:rsidP="00321184">
            <w:pPr>
              <w:spacing w:after="60"/>
              <w:jc w:val="right"/>
              <w:rPr>
                <w:sz w:val="17"/>
                <w:szCs w:val="17"/>
              </w:rPr>
            </w:pPr>
            <w:r w:rsidRPr="00321184">
              <w:rPr>
                <w:sz w:val="17"/>
                <w:szCs w:val="17"/>
              </w:rPr>
              <w:t>3</w:t>
            </w:r>
            <w:r w:rsidR="008332DB">
              <w:rPr>
                <w:sz w:val="17"/>
                <w:szCs w:val="17"/>
              </w:rPr>
              <w:t>,</w:t>
            </w:r>
            <w:r w:rsidRPr="00321184">
              <w:rPr>
                <w:sz w:val="17"/>
                <w:szCs w:val="17"/>
              </w:rPr>
              <w:t>4</w:t>
            </w:r>
          </w:p>
        </w:tc>
        <w:tc>
          <w:tcPr>
            <w:tcW w:w="564" w:type="dxa"/>
            <w:shd w:val="clear" w:color="auto" w:fill="auto"/>
          </w:tcPr>
          <w:p w14:paraId="0B4777EF" w14:textId="4F1C5052" w:rsidR="00DB3BE1" w:rsidRPr="00321184" w:rsidRDefault="00DB3BE1" w:rsidP="00321184">
            <w:pPr>
              <w:spacing w:after="60"/>
              <w:jc w:val="right"/>
              <w:rPr>
                <w:sz w:val="17"/>
                <w:szCs w:val="17"/>
              </w:rPr>
            </w:pPr>
            <w:r w:rsidRPr="00321184">
              <w:rPr>
                <w:sz w:val="17"/>
                <w:szCs w:val="17"/>
              </w:rPr>
              <w:t>3</w:t>
            </w:r>
            <w:r w:rsidR="008332DB">
              <w:rPr>
                <w:sz w:val="17"/>
                <w:szCs w:val="17"/>
              </w:rPr>
              <w:t>,</w:t>
            </w:r>
            <w:r w:rsidRPr="00321184">
              <w:rPr>
                <w:sz w:val="17"/>
                <w:szCs w:val="17"/>
              </w:rPr>
              <w:t>4</w:t>
            </w:r>
          </w:p>
        </w:tc>
        <w:tc>
          <w:tcPr>
            <w:tcW w:w="564" w:type="dxa"/>
            <w:shd w:val="clear" w:color="auto" w:fill="auto"/>
          </w:tcPr>
          <w:p w14:paraId="4FD0B69C" w14:textId="65C5D680" w:rsidR="00DB3BE1" w:rsidRPr="00321184" w:rsidRDefault="00DB3BE1" w:rsidP="00321184">
            <w:pPr>
              <w:spacing w:after="60"/>
              <w:jc w:val="right"/>
              <w:rPr>
                <w:sz w:val="17"/>
                <w:szCs w:val="17"/>
              </w:rPr>
            </w:pPr>
            <w:r w:rsidRPr="00321184">
              <w:rPr>
                <w:sz w:val="17"/>
                <w:szCs w:val="17"/>
              </w:rPr>
              <w:t>3</w:t>
            </w:r>
            <w:r w:rsidR="008332DB">
              <w:rPr>
                <w:sz w:val="17"/>
                <w:szCs w:val="17"/>
              </w:rPr>
              <w:t>,</w:t>
            </w:r>
            <w:r w:rsidRPr="00321184">
              <w:rPr>
                <w:sz w:val="17"/>
                <w:szCs w:val="17"/>
              </w:rPr>
              <w:t>1</w:t>
            </w:r>
          </w:p>
        </w:tc>
        <w:tc>
          <w:tcPr>
            <w:tcW w:w="751" w:type="dxa"/>
            <w:shd w:val="clear" w:color="auto" w:fill="auto"/>
          </w:tcPr>
          <w:p w14:paraId="14FA4DA6" w14:textId="5964FC16" w:rsidR="00DB3BE1" w:rsidRPr="00321184" w:rsidRDefault="00DB3BE1" w:rsidP="00321184">
            <w:pPr>
              <w:spacing w:after="60"/>
              <w:jc w:val="right"/>
              <w:rPr>
                <w:sz w:val="17"/>
                <w:szCs w:val="17"/>
              </w:rPr>
            </w:pPr>
            <w:r w:rsidRPr="00321184">
              <w:rPr>
                <w:sz w:val="17"/>
                <w:szCs w:val="17"/>
              </w:rPr>
              <w:t>3</w:t>
            </w:r>
            <w:r w:rsidR="008332DB">
              <w:rPr>
                <w:sz w:val="17"/>
                <w:szCs w:val="17"/>
              </w:rPr>
              <w:t>,</w:t>
            </w:r>
            <w:r w:rsidRPr="00321184">
              <w:rPr>
                <w:sz w:val="17"/>
                <w:szCs w:val="17"/>
              </w:rPr>
              <w:t>1</w:t>
            </w:r>
          </w:p>
        </w:tc>
        <w:tc>
          <w:tcPr>
            <w:tcW w:w="564" w:type="dxa"/>
            <w:shd w:val="clear" w:color="auto" w:fill="auto"/>
          </w:tcPr>
          <w:p w14:paraId="61819E03" w14:textId="180C07FC" w:rsidR="00DB3BE1" w:rsidRPr="00321184" w:rsidRDefault="00DB3BE1" w:rsidP="00321184">
            <w:pPr>
              <w:spacing w:after="60"/>
              <w:jc w:val="right"/>
              <w:rPr>
                <w:sz w:val="17"/>
                <w:szCs w:val="17"/>
              </w:rPr>
            </w:pPr>
            <w:r w:rsidRPr="00321184">
              <w:rPr>
                <w:sz w:val="17"/>
                <w:szCs w:val="17"/>
              </w:rPr>
              <w:t>3</w:t>
            </w:r>
            <w:r w:rsidR="008332DB">
              <w:rPr>
                <w:sz w:val="17"/>
                <w:szCs w:val="17"/>
              </w:rPr>
              <w:t>,</w:t>
            </w:r>
            <w:r w:rsidRPr="00321184">
              <w:rPr>
                <w:sz w:val="17"/>
                <w:szCs w:val="17"/>
              </w:rPr>
              <w:t>1</w:t>
            </w:r>
          </w:p>
        </w:tc>
        <w:tc>
          <w:tcPr>
            <w:tcW w:w="751" w:type="dxa"/>
            <w:shd w:val="clear" w:color="auto" w:fill="auto"/>
          </w:tcPr>
          <w:p w14:paraId="4497C895" w14:textId="77362000" w:rsidR="00DB3BE1" w:rsidRPr="00321184" w:rsidRDefault="00DB3BE1" w:rsidP="00321184">
            <w:pPr>
              <w:spacing w:after="60"/>
              <w:jc w:val="right"/>
              <w:rPr>
                <w:sz w:val="17"/>
                <w:szCs w:val="17"/>
              </w:rPr>
            </w:pPr>
            <w:r w:rsidRPr="00321184">
              <w:rPr>
                <w:sz w:val="17"/>
                <w:szCs w:val="17"/>
              </w:rPr>
              <w:t>2</w:t>
            </w:r>
            <w:r w:rsidR="008332DB">
              <w:rPr>
                <w:sz w:val="17"/>
                <w:szCs w:val="17"/>
              </w:rPr>
              <w:t>,</w:t>
            </w:r>
            <w:r w:rsidRPr="00321184">
              <w:rPr>
                <w:sz w:val="17"/>
                <w:szCs w:val="17"/>
              </w:rPr>
              <w:t>2</w:t>
            </w:r>
          </w:p>
        </w:tc>
        <w:tc>
          <w:tcPr>
            <w:tcW w:w="751" w:type="dxa"/>
            <w:shd w:val="clear" w:color="auto" w:fill="auto"/>
          </w:tcPr>
          <w:p w14:paraId="0DF6E0C3" w14:textId="4CDE31C6" w:rsidR="00DB3BE1" w:rsidRPr="00321184" w:rsidRDefault="00DB3BE1" w:rsidP="00321184">
            <w:pPr>
              <w:spacing w:after="60"/>
              <w:jc w:val="right"/>
              <w:rPr>
                <w:sz w:val="17"/>
                <w:szCs w:val="17"/>
              </w:rPr>
            </w:pPr>
            <w:r w:rsidRPr="00321184">
              <w:rPr>
                <w:sz w:val="17"/>
                <w:szCs w:val="17"/>
              </w:rPr>
              <w:t>2</w:t>
            </w:r>
            <w:r w:rsidR="008332DB">
              <w:rPr>
                <w:sz w:val="17"/>
                <w:szCs w:val="17"/>
              </w:rPr>
              <w:t>,</w:t>
            </w:r>
            <w:r w:rsidRPr="00321184">
              <w:rPr>
                <w:sz w:val="17"/>
                <w:szCs w:val="17"/>
              </w:rPr>
              <w:t>2</w:t>
            </w:r>
          </w:p>
        </w:tc>
        <w:tc>
          <w:tcPr>
            <w:tcW w:w="564" w:type="dxa"/>
          </w:tcPr>
          <w:p w14:paraId="53194A24" w14:textId="3DD69769" w:rsidR="00DB3BE1" w:rsidRPr="00321184" w:rsidRDefault="00DB3BE1" w:rsidP="00321184">
            <w:pPr>
              <w:spacing w:after="60"/>
              <w:jc w:val="right"/>
              <w:rPr>
                <w:sz w:val="17"/>
                <w:szCs w:val="17"/>
              </w:rPr>
            </w:pPr>
            <w:r w:rsidRPr="00321184">
              <w:rPr>
                <w:sz w:val="17"/>
                <w:szCs w:val="17"/>
              </w:rPr>
              <w:t>2</w:t>
            </w:r>
            <w:r w:rsidR="008332DB">
              <w:rPr>
                <w:sz w:val="17"/>
                <w:szCs w:val="17"/>
              </w:rPr>
              <w:t>,</w:t>
            </w:r>
            <w:r w:rsidRPr="00321184">
              <w:rPr>
                <w:sz w:val="17"/>
                <w:szCs w:val="17"/>
              </w:rPr>
              <w:t>2</w:t>
            </w:r>
          </w:p>
        </w:tc>
        <w:tc>
          <w:tcPr>
            <w:tcW w:w="751" w:type="dxa"/>
            <w:shd w:val="clear" w:color="auto" w:fill="auto"/>
          </w:tcPr>
          <w:p w14:paraId="0C3E34DA" w14:textId="55A7A7DC" w:rsidR="00DB3BE1" w:rsidRPr="00321184" w:rsidRDefault="00DB3BE1" w:rsidP="00321184">
            <w:pPr>
              <w:spacing w:after="60"/>
              <w:jc w:val="right"/>
              <w:rPr>
                <w:sz w:val="17"/>
                <w:szCs w:val="17"/>
              </w:rPr>
            </w:pPr>
            <w:r w:rsidRPr="00321184">
              <w:rPr>
                <w:sz w:val="17"/>
                <w:szCs w:val="17"/>
              </w:rPr>
              <w:t>1</w:t>
            </w:r>
            <w:r w:rsidR="008332DB">
              <w:rPr>
                <w:sz w:val="17"/>
                <w:szCs w:val="17"/>
              </w:rPr>
              <w:t>,</w:t>
            </w:r>
            <w:r w:rsidRPr="00321184">
              <w:rPr>
                <w:sz w:val="17"/>
                <w:szCs w:val="17"/>
              </w:rPr>
              <w:t>2</w:t>
            </w:r>
          </w:p>
        </w:tc>
        <w:tc>
          <w:tcPr>
            <w:tcW w:w="889" w:type="dxa"/>
            <w:shd w:val="clear" w:color="auto" w:fill="auto"/>
          </w:tcPr>
          <w:p w14:paraId="497E46A4" w14:textId="06B65C30" w:rsidR="00DB3BE1" w:rsidRPr="00614007" w:rsidRDefault="00614007" w:rsidP="003F7737">
            <w:pPr>
              <w:spacing w:after="60"/>
              <w:jc w:val="right"/>
              <w:rPr>
                <w:sz w:val="17"/>
                <w:szCs w:val="17"/>
              </w:rPr>
            </w:pPr>
            <w:r w:rsidRPr="00614007">
              <w:rPr>
                <w:sz w:val="17"/>
                <w:szCs w:val="17"/>
                <w:lang w:val="fr-FR"/>
              </w:rPr>
              <w:t>s.o.</w:t>
            </w:r>
          </w:p>
        </w:tc>
      </w:tr>
      <w:tr w:rsidR="00321184" w:rsidRPr="00321184" w14:paraId="263AF9C0" w14:textId="77777777" w:rsidTr="009A0049">
        <w:trPr>
          <w:trHeight w:val="113"/>
        </w:trPr>
        <w:tc>
          <w:tcPr>
            <w:tcW w:w="2662" w:type="dxa"/>
            <w:gridSpan w:val="3"/>
            <w:shd w:val="clear" w:color="auto" w:fill="auto"/>
          </w:tcPr>
          <w:p w14:paraId="3017CE21" w14:textId="702DF4BF" w:rsidR="00DB3BE1" w:rsidRPr="00AC47D8" w:rsidRDefault="00614007" w:rsidP="003F7737">
            <w:pPr>
              <w:spacing w:after="60"/>
              <w:jc w:val="left"/>
              <w:rPr>
                <w:sz w:val="17"/>
                <w:szCs w:val="17"/>
                <w:lang w:val="fr-CA"/>
              </w:rPr>
            </w:pPr>
            <w:r w:rsidRPr="00614007">
              <w:rPr>
                <w:sz w:val="17"/>
                <w:szCs w:val="17"/>
                <w:lang w:val="fr-FR"/>
              </w:rPr>
              <w:t>Consommation maximale autorisée (tonnes PAO)</w:t>
            </w:r>
          </w:p>
        </w:tc>
        <w:tc>
          <w:tcPr>
            <w:tcW w:w="751" w:type="dxa"/>
            <w:shd w:val="clear" w:color="auto" w:fill="auto"/>
          </w:tcPr>
          <w:p w14:paraId="1C4B83B5" w14:textId="32659D01" w:rsidR="00DB3BE1" w:rsidRPr="00614007" w:rsidRDefault="00614007" w:rsidP="003F7737">
            <w:pPr>
              <w:spacing w:after="60"/>
              <w:jc w:val="right"/>
              <w:rPr>
                <w:sz w:val="17"/>
                <w:szCs w:val="17"/>
              </w:rPr>
            </w:pPr>
            <w:r w:rsidRPr="00614007">
              <w:rPr>
                <w:sz w:val="17"/>
                <w:szCs w:val="17"/>
                <w:lang w:val="fr-FR"/>
              </w:rPr>
              <w:t>s.o.</w:t>
            </w:r>
          </w:p>
        </w:tc>
        <w:tc>
          <w:tcPr>
            <w:tcW w:w="751" w:type="dxa"/>
            <w:shd w:val="clear" w:color="auto" w:fill="auto"/>
          </w:tcPr>
          <w:p w14:paraId="180887AE" w14:textId="6A2EFA93" w:rsidR="00DB3BE1" w:rsidRPr="00321184" w:rsidRDefault="00DB3BE1" w:rsidP="00321184">
            <w:pPr>
              <w:spacing w:after="60"/>
              <w:jc w:val="right"/>
              <w:rPr>
                <w:sz w:val="17"/>
                <w:szCs w:val="17"/>
              </w:rPr>
            </w:pPr>
            <w:r w:rsidRPr="00321184">
              <w:rPr>
                <w:sz w:val="17"/>
                <w:szCs w:val="17"/>
              </w:rPr>
              <w:t>3</w:t>
            </w:r>
            <w:r w:rsidR="008332DB">
              <w:rPr>
                <w:sz w:val="17"/>
                <w:szCs w:val="17"/>
              </w:rPr>
              <w:t>,</w:t>
            </w:r>
            <w:r w:rsidR="00A6792B">
              <w:rPr>
                <w:sz w:val="17"/>
                <w:szCs w:val="17"/>
              </w:rPr>
              <w:t>19</w:t>
            </w:r>
          </w:p>
        </w:tc>
        <w:tc>
          <w:tcPr>
            <w:tcW w:w="564" w:type="dxa"/>
            <w:shd w:val="clear" w:color="auto" w:fill="auto"/>
          </w:tcPr>
          <w:p w14:paraId="1A49D848" w14:textId="3C1FAF35" w:rsidR="00DB3BE1" w:rsidRPr="00321184" w:rsidRDefault="00DB3BE1" w:rsidP="00321184">
            <w:pPr>
              <w:spacing w:after="60"/>
              <w:jc w:val="right"/>
              <w:rPr>
                <w:sz w:val="17"/>
                <w:szCs w:val="17"/>
              </w:rPr>
            </w:pPr>
            <w:r w:rsidRPr="00321184">
              <w:rPr>
                <w:sz w:val="17"/>
                <w:szCs w:val="17"/>
              </w:rPr>
              <w:t>3</w:t>
            </w:r>
            <w:r w:rsidR="008332DB">
              <w:rPr>
                <w:sz w:val="17"/>
                <w:szCs w:val="17"/>
              </w:rPr>
              <w:t>,</w:t>
            </w:r>
            <w:r w:rsidR="00A6792B">
              <w:rPr>
                <w:sz w:val="17"/>
                <w:szCs w:val="17"/>
              </w:rPr>
              <w:t>08</w:t>
            </w:r>
          </w:p>
        </w:tc>
        <w:tc>
          <w:tcPr>
            <w:tcW w:w="564" w:type="dxa"/>
            <w:shd w:val="clear" w:color="auto" w:fill="auto"/>
          </w:tcPr>
          <w:p w14:paraId="1DFB133B" w14:textId="30B41D53" w:rsidR="00DB3BE1" w:rsidRPr="00321184" w:rsidRDefault="00DB3BE1" w:rsidP="00321184">
            <w:pPr>
              <w:spacing w:after="60"/>
              <w:jc w:val="right"/>
              <w:rPr>
                <w:sz w:val="17"/>
                <w:szCs w:val="17"/>
              </w:rPr>
            </w:pPr>
            <w:r w:rsidRPr="00321184">
              <w:rPr>
                <w:sz w:val="17"/>
                <w:szCs w:val="17"/>
              </w:rPr>
              <w:t>2</w:t>
            </w:r>
            <w:r w:rsidR="008332DB">
              <w:rPr>
                <w:sz w:val="17"/>
                <w:szCs w:val="17"/>
              </w:rPr>
              <w:t>,</w:t>
            </w:r>
            <w:r w:rsidRPr="00321184">
              <w:rPr>
                <w:sz w:val="17"/>
                <w:szCs w:val="17"/>
              </w:rPr>
              <w:t>9</w:t>
            </w:r>
            <w:r w:rsidR="00A6792B">
              <w:rPr>
                <w:sz w:val="17"/>
                <w:szCs w:val="17"/>
              </w:rPr>
              <w:t>4</w:t>
            </w:r>
          </w:p>
        </w:tc>
        <w:tc>
          <w:tcPr>
            <w:tcW w:w="751" w:type="dxa"/>
            <w:shd w:val="clear" w:color="auto" w:fill="auto"/>
          </w:tcPr>
          <w:p w14:paraId="441D8671" w14:textId="0C7F7DCC" w:rsidR="00DB3BE1" w:rsidRPr="00321184" w:rsidRDefault="00DB3BE1" w:rsidP="00321184">
            <w:pPr>
              <w:spacing w:after="60"/>
              <w:jc w:val="right"/>
              <w:rPr>
                <w:sz w:val="17"/>
                <w:szCs w:val="17"/>
              </w:rPr>
            </w:pPr>
            <w:r w:rsidRPr="00321184">
              <w:rPr>
                <w:sz w:val="17"/>
                <w:szCs w:val="17"/>
              </w:rPr>
              <w:t>2</w:t>
            </w:r>
            <w:r w:rsidR="008332DB">
              <w:rPr>
                <w:sz w:val="17"/>
                <w:szCs w:val="17"/>
              </w:rPr>
              <w:t>,</w:t>
            </w:r>
            <w:r w:rsidRPr="00321184">
              <w:rPr>
                <w:sz w:val="17"/>
                <w:szCs w:val="17"/>
              </w:rPr>
              <w:t>6</w:t>
            </w:r>
            <w:r w:rsidR="00A6792B">
              <w:rPr>
                <w:sz w:val="17"/>
                <w:szCs w:val="17"/>
              </w:rPr>
              <w:t>0</w:t>
            </w:r>
          </w:p>
        </w:tc>
        <w:tc>
          <w:tcPr>
            <w:tcW w:w="564" w:type="dxa"/>
            <w:shd w:val="clear" w:color="auto" w:fill="auto"/>
          </w:tcPr>
          <w:p w14:paraId="3BBB65E2" w14:textId="17678E95" w:rsidR="00DB3BE1" w:rsidRPr="00321184" w:rsidRDefault="00DB3BE1" w:rsidP="00321184">
            <w:pPr>
              <w:spacing w:after="60"/>
              <w:jc w:val="right"/>
              <w:rPr>
                <w:sz w:val="17"/>
                <w:szCs w:val="17"/>
              </w:rPr>
            </w:pPr>
            <w:r w:rsidRPr="00321184">
              <w:rPr>
                <w:sz w:val="17"/>
                <w:szCs w:val="17"/>
              </w:rPr>
              <w:t>2</w:t>
            </w:r>
            <w:r w:rsidR="008332DB">
              <w:rPr>
                <w:sz w:val="17"/>
                <w:szCs w:val="17"/>
              </w:rPr>
              <w:t>,</w:t>
            </w:r>
            <w:r w:rsidR="00A6792B">
              <w:rPr>
                <w:sz w:val="17"/>
                <w:szCs w:val="17"/>
              </w:rPr>
              <w:t>26</w:t>
            </w:r>
          </w:p>
        </w:tc>
        <w:tc>
          <w:tcPr>
            <w:tcW w:w="751" w:type="dxa"/>
            <w:shd w:val="clear" w:color="auto" w:fill="auto"/>
          </w:tcPr>
          <w:p w14:paraId="1F4057DC" w14:textId="71C6C110" w:rsidR="00DB3BE1" w:rsidRPr="00321184" w:rsidRDefault="00DB3BE1" w:rsidP="00321184">
            <w:pPr>
              <w:spacing w:after="60"/>
              <w:jc w:val="right"/>
              <w:rPr>
                <w:sz w:val="17"/>
                <w:szCs w:val="17"/>
              </w:rPr>
            </w:pPr>
            <w:r w:rsidRPr="00321184">
              <w:rPr>
                <w:sz w:val="17"/>
                <w:szCs w:val="17"/>
              </w:rPr>
              <w:t>1</w:t>
            </w:r>
            <w:r w:rsidR="008332DB">
              <w:rPr>
                <w:sz w:val="17"/>
                <w:szCs w:val="17"/>
              </w:rPr>
              <w:t>,</w:t>
            </w:r>
            <w:r w:rsidR="00A6792B">
              <w:rPr>
                <w:sz w:val="17"/>
                <w:szCs w:val="17"/>
              </w:rPr>
              <w:t>39</w:t>
            </w:r>
          </w:p>
        </w:tc>
        <w:tc>
          <w:tcPr>
            <w:tcW w:w="751" w:type="dxa"/>
            <w:shd w:val="clear" w:color="auto" w:fill="auto"/>
          </w:tcPr>
          <w:p w14:paraId="027754B7" w14:textId="4623A6EE" w:rsidR="00DB3BE1" w:rsidRPr="00321184" w:rsidRDefault="00DB3BE1" w:rsidP="00321184">
            <w:pPr>
              <w:spacing w:after="60"/>
              <w:jc w:val="right"/>
              <w:rPr>
                <w:sz w:val="17"/>
                <w:szCs w:val="17"/>
              </w:rPr>
            </w:pPr>
            <w:r w:rsidRPr="00321184">
              <w:rPr>
                <w:sz w:val="17"/>
                <w:szCs w:val="17"/>
              </w:rPr>
              <w:t>0</w:t>
            </w:r>
            <w:r w:rsidR="008332DB">
              <w:rPr>
                <w:sz w:val="17"/>
                <w:szCs w:val="17"/>
              </w:rPr>
              <w:t>,</w:t>
            </w:r>
            <w:r w:rsidR="00A6792B">
              <w:rPr>
                <w:sz w:val="17"/>
                <w:szCs w:val="17"/>
              </w:rPr>
              <w:t>87</w:t>
            </w:r>
          </w:p>
        </w:tc>
        <w:tc>
          <w:tcPr>
            <w:tcW w:w="564" w:type="dxa"/>
          </w:tcPr>
          <w:p w14:paraId="36F99007" w14:textId="6B043ADA" w:rsidR="00DB3BE1" w:rsidRPr="00321184" w:rsidRDefault="00DB3BE1" w:rsidP="00321184">
            <w:pPr>
              <w:spacing w:after="60"/>
              <w:jc w:val="right"/>
              <w:rPr>
                <w:sz w:val="17"/>
                <w:szCs w:val="17"/>
              </w:rPr>
            </w:pPr>
            <w:r w:rsidRPr="00321184">
              <w:rPr>
                <w:sz w:val="17"/>
                <w:szCs w:val="17"/>
              </w:rPr>
              <w:t>0</w:t>
            </w:r>
            <w:r w:rsidR="008332DB">
              <w:rPr>
                <w:sz w:val="17"/>
                <w:szCs w:val="17"/>
              </w:rPr>
              <w:t>,</w:t>
            </w:r>
            <w:r w:rsidR="00A6792B">
              <w:rPr>
                <w:sz w:val="17"/>
                <w:szCs w:val="17"/>
              </w:rPr>
              <w:t>87</w:t>
            </w:r>
          </w:p>
        </w:tc>
        <w:tc>
          <w:tcPr>
            <w:tcW w:w="751" w:type="dxa"/>
            <w:shd w:val="clear" w:color="auto" w:fill="auto"/>
          </w:tcPr>
          <w:p w14:paraId="1F172215" w14:textId="2AF41DED" w:rsidR="00DB3BE1" w:rsidRPr="00321184" w:rsidRDefault="00DB3BE1" w:rsidP="00321184">
            <w:pPr>
              <w:spacing w:after="60"/>
              <w:jc w:val="right"/>
              <w:rPr>
                <w:sz w:val="17"/>
                <w:szCs w:val="17"/>
              </w:rPr>
            </w:pPr>
            <w:r w:rsidRPr="00321184">
              <w:rPr>
                <w:sz w:val="17"/>
                <w:szCs w:val="17"/>
              </w:rPr>
              <w:t>0</w:t>
            </w:r>
            <w:r w:rsidR="008332DB">
              <w:rPr>
                <w:sz w:val="17"/>
                <w:szCs w:val="17"/>
              </w:rPr>
              <w:t>,</w:t>
            </w:r>
            <w:r w:rsidRPr="00321184">
              <w:rPr>
                <w:sz w:val="17"/>
                <w:szCs w:val="17"/>
              </w:rPr>
              <w:t>0</w:t>
            </w:r>
          </w:p>
        </w:tc>
        <w:tc>
          <w:tcPr>
            <w:tcW w:w="889" w:type="dxa"/>
            <w:shd w:val="clear" w:color="auto" w:fill="auto"/>
          </w:tcPr>
          <w:p w14:paraId="55833953" w14:textId="125FF107" w:rsidR="00DB3BE1" w:rsidRPr="00614007" w:rsidRDefault="00614007" w:rsidP="003F7737">
            <w:pPr>
              <w:spacing w:after="60"/>
              <w:jc w:val="right"/>
              <w:rPr>
                <w:sz w:val="17"/>
                <w:szCs w:val="17"/>
              </w:rPr>
            </w:pPr>
            <w:r w:rsidRPr="00614007">
              <w:rPr>
                <w:sz w:val="17"/>
                <w:szCs w:val="17"/>
                <w:lang w:val="fr-FR"/>
              </w:rPr>
              <w:t>s.o.</w:t>
            </w:r>
          </w:p>
        </w:tc>
      </w:tr>
      <w:tr w:rsidR="009A0049" w:rsidRPr="00321184" w14:paraId="6563E258" w14:textId="77777777" w:rsidTr="009A0049">
        <w:trPr>
          <w:trHeight w:val="113"/>
        </w:trPr>
        <w:tc>
          <w:tcPr>
            <w:tcW w:w="990" w:type="dxa"/>
            <w:vMerge w:val="restart"/>
            <w:shd w:val="clear" w:color="auto" w:fill="auto"/>
          </w:tcPr>
          <w:p w14:paraId="3F8BF100" w14:textId="0D2EEF13" w:rsidR="00DB3BE1" w:rsidRPr="00614007" w:rsidRDefault="00614007" w:rsidP="003F7737">
            <w:pPr>
              <w:spacing w:after="60"/>
              <w:jc w:val="left"/>
              <w:rPr>
                <w:sz w:val="17"/>
                <w:szCs w:val="17"/>
              </w:rPr>
            </w:pPr>
            <w:r w:rsidRPr="00614007">
              <w:rPr>
                <w:sz w:val="17"/>
                <w:szCs w:val="17"/>
                <w:lang w:val="fr-FR"/>
              </w:rPr>
              <w:t>Financement convenu ($US)</w:t>
            </w:r>
          </w:p>
        </w:tc>
        <w:tc>
          <w:tcPr>
            <w:tcW w:w="900" w:type="dxa"/>
            <w:vMerge w:val="restart"/>
            <w:shd w:val="clear" w:color="auto" w:fill="auto"/>
          </w:tcPr>
          <w:p w14:paraId="76A953F4" w14:textId="11120FB0" w:rsidR="00DB3BE1" w:rsidRPr="00614007" w:rsidRDefault="00614007" w:rsidP="003F7737">
            <w:pPr>
              <w:spacing w:after="60"/>
              <w:jc w:val="left"/>
              <w:rPr>
                <w:sz w:val="17"/>
                <w:szCs w:val="17"/>
              </w:rPr>
            </w:pPr>
            <w:r w:rsidRPr="00614007">
              <w:rPr>
                <w:sz w:val="17"/>
                <w:szCs w:val="17"/>
                <w:lang w:val="fr-FR"/>
              </w:rPr>
              <w:t>Allemagne</w:t>
            </w:r>
          </w:p>
        </w:tc>
        <w:tc>
          <w:tcPr>
            <w:tcW w:w="772" w:type="dxa"/>
            <w:shd w:val="clear" w:color="auto" w:fill="auto"/>
          </w:tcPr>
          <w:p w14:paraId="5906B85E" w14:textId="335E56CD" w:rsidR="00DB3BE1" w:rsidRPr="00614007" w:rsidRDefault="00614007" w:rsidP="003F7737">
            <w:pPr>
              <w:spacing w:after="60"/>
              <w:jc w:val="left"/>
              <w:rPr>
                <w:sz w:val="17"/>
                <w:szCs w:val="17"/>
              </w:rPr>
            </w:pPr>
            <w:r w:rsidRPr="00614007">
              <w:rPr>
                <w:sz w:val="17"/>
                <w:szCs w:val="17"/>
                <w:lang w:val="fr-FR"/>
              </w:rPr>
              <w:t>Coûts de projet</w:t>
            </w:r>
          </w:p>
        </w:tc>
        <w:tc>
          <w:tcPr>
            <w:tcW w:w="751" w:type="dxa"/>
            <w:shd w:val="clear" w:color="auto" w:fill="auto"/>
          </w:tcPr>
          <w:p w14:paraId="71DBCA62" w14:textId="1F9F5BB2" w:rsidR="00DB3BE1" w:rsidRPr="00321184" w:rsidRDefault="00DB3BE1" w:rsidP="00321184">
            <w:pPr>
              <w:spacing w:after="60"/>
              <w:jc w:val="right"/>
              <w:rPr>
                <w:sz w:val="17"/>
                <w:szCs w:val="17"/>
              </w:rPr>
            </w:pPr>
            <w:r w:rsidRPr="00321184">
              <w:rPr>
                <w:sz w:val="17"/>
                <w:szCs w:val="17"/>
              </w:rPr>
              <w:t>350</w:t>
            </w:r>
            <w:r w:rsidR="008332DB">
              <w:rPr>
                <w:sz w:val="17"/>
                <w:szCs w:val="17"/>
              </w:rPr>
              <w:t> </w:t>
            </w:r>
            <w:r w:rsidRPr="00321184">
              <w:rPr>
                <w:sz w:val="17"/>
                <w:szCs w:val="17"/>
              </w:rPr>
              <w:t>000</w:t>
            </w:r>
          </w:p>
        </w:tc>
        <w:tc>
          <w:tcPr>
            <w:tcW w:w="751" w:type="dxa"/>
            <w:shd w:val="clear" w:color="auto" w:fill="auto"/>
          </w:tcPr>
          <w:p w14:paraId="17F00272" w14:textId="336E6167" w:rsidR="00DB3BE1" w:rsidRPr="00321184" w:rsidRDefault="00DB3BE1" w:rsidP="00321184">
            <w:pPr>
              <w:spacing w:after="60"/>
              <w:jc w:val="right"/>
              <w:rPr>
                <w:sz w:val="17"/>
                <w:szCs w:val="17"/>
              </w:rPr>
            </w:pPr>
            <w:r w:rsidRPr="00321184">
              <w:rPr>
                <w:sz w:val="17"/>
                <w:szCs w:val="17"/>
              </w:rPr>
              <w:t>340</w:t>
            </w:r>
            <w:r w:rsidR="008332DB">
              <w:rPr>
                <w:sz w:val="17"/>
                <w:szCs w:val="17"/>
              </w:rPr>
              <w:t> </w:t>
            </w:r>
            <w:r w:rsidRPr="00321184">
              <w:rPr>
                <w:sz w:val="17"/>
                <w:szCs w:val="17"/>
              </w:rPr>
              <w:t>000</w:t>
            </w:r>
          </w:p>
        </w:tc>
        <w:tc>
          <w:tcPr>
            <w:tcW w:w="564" w:type="dxa"/>
            <w:shd w:val="clear" w:color="auto" w:fill="auto"/>
          </w:tcPr>
          <w:p w14:paraId="6D9A982B" w14:textId="77777777" w:rsidR="00DB3BE1" w:rsidRPr="00321184" w:rsidRDefault="00DB3BE1" w:rsidP="00321184">
            <w:pPr>
              <w:spacing w:after="60"/>
              <w:jc w:val="right"/>
              <w:rPr>
                <w:sz w:val="17"/>
                <w:szCs w:val="17"/>
              </w:rPr>
            </w:pPr>
            <w:r w:rsidRPr="00321184">
              <w:rPr>
                <w:sz w:val="17"/>
                <w:szCs w:val="17"/>
              </w:rPr>
              <w:t>0</w:t>
            </w:r>
          </w:p>
        </w:tc>
        <w:tc>
          <w:tcPr>
            <w:tcW w:w="564" w:type="dxa"/>
            <w:shd w:val="clear" w:color="auto" w:fill="auto"/>
          </w:tcPr>
          <w:p w14:paraId="5ECC91C5"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69011EFC" w14:textId="62724691" w:rsidR="00DB3BE1" w:rsidRPr="00321184" w:rsidRDefault="00DB3BE1" w:rsidP="00321184">
            <w:pPr>
              <w:spacing w:after="60"/>
              <w:jc w:val="right"/>
              <w:rPr>
                <w:sz w:val="17"/>
                <w:szCs w:val="17"/>
              </w:rPr>
            </w:pPr>
            <w:r w:rsidRPr="00321184">
              <w:rPr>
                <w:sz w:val="17"/>
                <w:szCs w:val="17"/>
              </w:rPr>
              <w:t>301</w:t>
            </w:r>
            <w:r w:rsidR="008332DB">
              <w:rPr>
                <w:sz w:val="17"/>
                <w:szCs w:val="17"/>
              </w:rPr>
              <w:t> </w:t>
            </w:r>
            <w:r w:rsidRPr="00321184">
              <w:rPr>
                <w:sz w:val="17"/>
                <w:szCs w:val="17"/>
              </w:rPr>
              <w:t>000</w:t>
            </w:r>
          </w:p>
        </w:tc>
        <w:tc>
          <w:tcPr>
            <w:tcW w:w="564" w:type="dxa"/>
            <w:shd w:val="clear" w:color="auto" w:fill="auto"/>
          </w:tcPr>
          <w:p w14:paraId="6B0EA361"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2B9EA76B" w14:textId="7C03D424" w:rsidR="00DB3BE1" w:rsidRPr="00321184" w:rsidRDefault="00DB3BE1" w:rsidP="00321184">
            <w:pPr>
              <w:spacing w:after="60"/>
              <w:jc w:val="right"/>
              <w:rPr>
                <w:sz w:val="17"/>
                <w:szCs w:val="17"/>
              </w:rPr>
            </w:pPr>
            <w:r w:rsidRPr="00321184">
              <w:rPr>
                <w:sz w:val="17"/>
                <w:szCs w:val="17"/>
              </w:rPr>
              <w:t>134</w:t>
            </w:r>
            <w:r w:rsidR="008332DB">
              <w:rPr>
                <w:sz w:val="17"/>
                <w:szCs w:val="17"/>
              </w:rPr>
              <w:t> </w:t>
            </w:r>
            <w:r w:rsidRPr="00321184">
              <w:rPr>
                <w:sz w:val="17"/>
                <w:szCs w:val="17"/>
              </w:rPr>
              <w:t>000</w:t>
            </w:r>
          </w:p>
        </w:tc>
        <w:tc>
          <w:tcPr>
            <w:tcW w:w="751" w:type="dxa"/>
            <w:shd w:val="clear" w:color="auto" w:fill="auto"/>
          </w:tcPr>
          <w:p w14:paraId="00896BFF" w14:textId="77777777" w:rsidR="00DB3BE1" w:rsidRPr="00321184" w:rsidRDefault="00DB3BE1" w:rsidP="00321184">
            <w:pPr>
              <w:spacing w:after="60"/>
              <w:jc w:val="right"/>
              <w:rPr>
                <w:sz w:val="17"/>
                <w:szCs w:val="17"/>
              </w:rPr>
            </w:pPr>
            <w:r w:rsidRPr="00321184">
              <w:rPr>
                <w:sz w:val="17"/>
                <w:szCs w:val="17"/>
              </w:rPr>
              <w:t>0</w:t>
            </w:r>
          </w:p>
        </w:tc>
        <w:tc>
          <w:tcPr>
            <w:tcW w:w="564" w:type="dxa"/>
          </w:tcPr>
          <w:p w14:paraId="3300CAFD"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40780BFA" w14:textId="06F12772" w:rsidR="00DB3BE1" w:rsidRPr="00321184" w:rsidRDefault="00DB3BE1" w:rsidP="00321184">
            <w:pPr>
              <w:spacing w:after="60"/>
              <w:jc w:val="right"/>
              <w:rPr>
                <w:sz w:val="17"/>
                <w:szCs w:val="17"/>
              </w:rPr>
            </w:pPr>
            <w:r w:rsidRPr="00321184">
              <w:rPr>
                <w:sz w:val="17"/>
                <w:szCs w:val="17"/>
              </w:rPr>
              <w:t>125</w:t>
            </w:r>
            <w:r w:rsidR="008332DB">
              <w:rPr>
                <w:sz w:val="17"/>
                <w:szCs w:val="17"/>
              </w:rPr>
              <w:t> </w:t>
            </w:r>
            <w:r w:rsidRPr="00321184">
              <w:rPr>
                <w:sz w:val="17"/>
                <w:szCs w:val="17"/>
              </w:rPr>
              <w:t>000</w:t>
            </w:r>
          </w:p>
        </w:tc>
        <w:tc>
          <w:tcPr>
            <w:tcW w:w="889" w:type="dxa"/>
            <w:shd w:val="clear" w:color="auto" w:fill="auto"/>
          </w:tcPr>
          <w:p w14:paraId="58704069" w14:textId="2AEE21DC" w:rsidR="00DB3BE1" w:rsidRPr="00321184" w:rsidRDefault="00DB3BE1" w:rsidP="00321184">
            <w:pPr>
              <w:spacing w:after="60"/>
              <w:jc w:val="right"/>
              <w:rPr>
                <w:sz w:val="17"/>
                <w:szCs w:val="17"/>
              </w:rPr>
            </w:pPr>
            <w:r w:rsidRPr="00321184">
              <w:rPr>
                <w:sz w:val="17"/>
                <w:szCs w:val="17"/>
              </w:rPr>
              <w:t>1</w:t>
            </w:r>
            <w:r w:rsidR="008332DB">
              <w:rPr>
                <w:sz w:val="17"/>
                <w:szCs w:val="17"/>
              </w:rPr>
              <w:t> </w:t>
            </w:r>
            <w:r w:rsidRPr="00321184">
              <w:rPr>
                <w:sz w:val="17"/>
                <w:szCs w:val="17"/>
              </w:rPr>
              <w:t>250</w:t>
            </w:r>
            <w:r w:rsidR="008332DB">
              <w:rPr>
                <w:sz w:val="17"/>
                <w:szCs w:val="17"/>
              </w:rPr>
              <w:t> </w:t>
            </w:r>
            <w:r w:rsidRPr="00321184">
              <w:rPr>
                <w:sz w:val="17"/>
                <w:szCs w:val="17"/>
              </w:rPr>
              <w:t>000</w:t>
            </w:r>
          </w:p>
        </w:tc>
      </w:tr>
      <w:tr w:rsidR="009A0049" w:rsidRPr="00321184" w14:paraId="72733E8F" w14:textId="77777777" w:rsidTr="009A0049">
        <w:trPr>
          <w:trHeight w:val="113"/>
        </w:trPr>
        <w:tc>
          <w:tcPr>
            <w:tcW w:w="990" w:type="dxa"/>
            <w:vMerge/>
            <w:shd w:val="clear" w:color="auto" w:fill="auto"/>
          </w:tcPr>
          <w:p w14:paraId="43EF40E1" w14:textId="77777777" w:rsidR="00DB3BE1" w:rsidRPr="00321184" w:rsidRDefault="00DB3BE1" w:rsidP="00321184">
            <w:pPr>
              <w:spacing w:after="60"/>
              <w:jc w:val="left"/>
              <w:rPr>
                <w:sz w:val="17"/>
                <w:szCs w:val="17"/>
              </w:rPr>
            </w:pPr>
          </w:p>
        </w:tc>
        <w:tc>
          <w:tcPr>
            <w:tcW w:w="900" w:type="dxa"/>
            <w:vMerge/>
            <w:shd w:val="clear" w:color="auto" w:fill="auto"/>
          </w:tcPr>
          <w:p w14:paraId="4C98DBB1" w14:textId="77777777" w:rsidR="00DB3BE1" w:rsidRPr="00321184" w:rsidRDefault="00DB3BE1" w:rsidP="00321184">
            <w:pPr>
              <w:spacing w:after="60"/>
              <w:jc w:val="left"/>
              <w:rPr>
                <w:sz w:val="17"/>
                <w:szCs w:val="17"/>
              </w:rPr>
            </w:pPr>
          </w:p>
        </w:tc>
        <w:tc>
          <w:tcPr>
            <w:tcW w:w="772" w:type="dxa"/>
            <w:shd w:val="clear" w:color="auto" w:fill="auto"/>
          </w:tcPr>
          <w:p w14:paraId="1F30FAFB" w14:textId="09C05E29" w:rsidR="00DB3BE1" w:rsidRPr="00614007" w:rsidRDefault="00614007" w:rsidP="003F7737">
            <w:pPr>
              <w:spacing w:after="60"/>
              <w:jc w:val="left"/>
              <w:rPr>
                <w:sz w:val="17"/>
                <w:szCs w:val="17"/>
              </w:rPr>
            </w:pPr>
            <w:r w:rsidRPr="00614007">
              <w:rPr>
                <w:sz w:val="17"/>
                <w:szCs w:val="17"/>
                <w:lang w:val="fr-FR"/>
              </w:rPr>
              <w:t>Coûts d</w:t>
            </w:r>
            <w:r w:rsidR="00B1143A">
              <w:rPr>
                <w:sz w:val="17"/>
                <w:szCs w:val="17"/>
                <w:lang w:val="fr-FR"/>
              </w:rPr>
              <w:t>’</w:t>
            </w:r>
            <w:r w:rsidRPr="00614007">
              <w:rPr>
                <w:sz w:val="17"/>
                <w:szCs w:val="17"/>
                <w:lang w:val="fr-FR"/>
              </w:rPr>
              <w:t>appui</w:t>
            </w:r>
          </w:p>
        </w:tc>
        <w:tc>
          <w:tcPr>
            <w:tcW w:w="751" w:type="dxa"/>
            <w:shd w:val="clear" w:color="auto" w:fill="auto"/>
          </w:tcPr>
          <w:p w14:paraId="35193551" w14:textId="65643779" w:rsidR="00DB3BE1" w:rsidRPr="00321184" w:rsidRDefault="00DB3BE1" w:rsidP="00321184">
            <w:pPr>
              <w:spacing w:after="60"/>
              <w:jc w:val="right"/>
              <w:rPr>
                <w:sz w:val="17"/>
                <w:szCs w:val="17"/>
              </w:rPr>
            </w:pPr>
            <w:r w:rsidRPr="00321184">
              <w:rPr>
                <w:sz w:val="17"/>
                <w:szCs w:val="17"/>
              </w:rPr>
              <w:t>41</w:t>
            </w:r>
            <w:r w:rsidR="008332DB">
              <w:rPr>
                <w:sz w:val="17"/>
                <w:szCs w:val="17"/>
              </w:rPr>
              <w:t> </w:t>
            </w:r>
            <w:r w:rsidRPr="00321184">
              <w:rPr>
                <w:sz w:val="17"/>
                <w:szCs w:val="17"/>
              </w:rPr>
              <w:t>300</w:t>
            </w:r>
          </w:p>
        </w:tc>
        <w:tc>
          <w:tcPr>
            <w:tcW w:w="751" w:type="dxa"/>
            <w:shd w:val="clear" w:color="auto" w:fill="auto"/>
          </w:tcPr>
          <w:p w14:paraId="231F3EDE" w14:textId="33AA773C" w:rsidR="00DB3BE1" w:rsidRPr="00321184" w:rsidRDefault="00DB3BE1" w:rsidP="00321184">
            <w:pPr>
              <w:spacing w:after="60"/>
              <w:jc w:val="right"/>
              <w:rPr>
                <w:sz w:val="17"/>
                <w:szCs w:val="17"/>
              </w:rPr>
            </w:pPr>
            <w:r w:rsidRPr="00321184">
              <w:rPr>
                <w:sz w:val="17"/>
                <w:szCs w:val="17"/>
              </w:rPr>
              <w:t>40</w:t>
            </w:r>
            <w:r w:rsidR="008332DB">
              <w:rPr>
                <w:sz w:val="17"/>
                <w:szCs w:val="17"/>
              </w:rPr>
              <w:t> </w:t>
            </w:r>
            <w:r w:rsidRPr="00321184">
              <w:rPr>
                <w:sz w:val="17"/>
                <w:szCs w:val="17"/>
              </w:rPr>
              <w:t>120</w:t>
            </w:r>
          </w:p>
        </w:tc>
        <w:tc>
          <w:tcPr>
            <w:tcW w:w="564" w:type="dxa"/>
            <w:shd w:val="clear" w:color="auto" w:fill="auto"/>
          </w:tcPr>
          <w:p w14:paraId="00BB8758" w14:textId="77777777" w:rsidR="00DB3BE1" w:rsidRPr="00321184" w:rsidRDefault="00DB3BE1" w:rsidP="00321184">
            <w:pPr>
              <w:spacing w:after="60"/>
              <w:jc w:val="right"/>
              <w:rPr>
                <w:sz w:val="17"/>
                <w:szCs w:val="17"/>
              </w:rPr>
            </w:pPr>
            <w:r w:rsidRPr="00321184">
              <w:rPr>
                <w:sz w:val="17"/>
                <w:szCs w:val="17"/>
              </w:rPr>
              <w:t>0</w:t>
            </w:r>
          </w:p>
        </w:tc>
        <w:tc>
          <w:tcPr>
            <w:tcW w:w="564" w:type="dxa"/>
            <w:shd w:val="clear" w:color="auto" w:fill="auto"/>
          </w:tcPr>
          <w:p w14:paraId="3543F364"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0ADD148E" w14:textId="61A8804B" w:rsidR="00DB3BE1" w:rsidRPr="00321184" w:rsidRDefault="00DB3BE1" w:rsidP="00321184">
            <w:pPr>
              <w:spacing w:after="60"/>
              <w:jc w:val="right"/>
              <w:rPr>
                <w:sz w:val="17"/>
                <w:szCs w:val="17"/>
              </w:rPr>
            </w:pPr>
            <w:r w:rsidRPr="00321184">
              <w:rPr>
                <w:sz w:val="17"/>
                <w:szCs w:val="17"/>
              </w:rPr>
              <w:t>35</w:t>
            </w:r>
            <w:r w:rsidR="008332DB">
              <w:rPr>
                <w:sz w:val="17"/>
                <w:szCs w:val="17"/>
              </w:rPr>
              <w:t> </w:t>
            </w:r>
            <w:r w:rsidRPr="00321184">
              <w:rPr>
                <w:sz w:val="17"/>
                <w:szCs w:val="17"/>
              </w:rPr>
              <w:t>518</w:t>
            </w:r>
          </w:p>
        </w:tc>
        <w:tc>
          <w:tcPr>
            <w:tcW w:w="564" w:type="dxa"/>
            <w:shd w:val="clear" w:color="auto" w:fill="auto"/>
          </w:tcPr>
          <w:p w14:paraId="5E6A46AA"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2E25DD5C" w14:textId="1C823C16" w:rsidR="00DB3BE1" w:rsidRPr="00321184" w:rsidRDefault="00DB3BE1" w:rsidP="00321184">
            <w:pPr>
              <w:spacing w:after="60"/>
              <w:jc w:val="right"/>
              <w:rPr>
                <w:sz w:val="17"/>
                <w:szCs w:val="17"/>
              </w:rPr>
            </w:pPr>
            <w:r w:rsidRPr="00321184">
              <w:rPr>
                <w:sz w:val="17"/>
                <w:szCs w:val="17"/>
              </w:rPr>
              <w:t>15</w:t>
            </w:r>
            <w:r w:rsidR="008332DB">
              <w:rPr>
                <w:sz w:val="17"/>
                <w:szCs w:val="17"/>
              </w:rPr>
              <w:t> </w:t>
            </w:r>
            <w:r w:rsidRPr="00321184">
              <w:rPr>
                <w:sz w:val="17"/>
                <w:szCs w:val="17"/>
              </w:rPr>
              <w:t>812</w:t>
            </w:r>
          </w:p>
        </w:tc>
        <w:tc>
          <w:tcPr>
            <w:tcW w:w="751" w:type="dxa"/>
            <w:shd w:val="clear" w:color="auto" w:fill="auto"/>
          </w:tcPr>
          <w:p w14:paraId="7DA9DC4C" w14:textId="77777777" w:rsidR="00DB3BE1" w:rsidRPr="00321184" w:rsidRDefault="00DB3BE1" w:rsidP="00321184">
            <w:pPr>
              <w:spacing w:after="60"/>
              <w:jc w:val="right"/>
              <w:rPr>
                <w:sz w:val="17"/>
                <w:szCs w:val="17"/>
              </w:rPr>
            </w:pPr>
            <w:r w:rsidRPr="00321184">
              <w:rPr>
                <w:sz w:val="17"/>
                <w:szCs w:val="17"/>
              </w:rPr>
              <w:t>0</w:t>
            </w:r>
          </w:p>
        </w:tc>
        <w:tc>
          <w:tcPr>
            <w:tcW w:w="564" w:type="dxa"/>
          </w:tcPr>
          <w:p w14:paraId="7875538E"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481369D8" w14:textId="1DC29BD8" w:rsidR="00DB3BE1" w:rsidRPr="00321184" w:rsidRDefault="00DB3BE1" w:rsidP="00321184">
            <w:pPr>
              <w:spacing w:after="60"/>
              <w:jc w:val="right"/>
              <w:rPr>
                <w:sz w:val="17"/>
                <w:szCs w:val="17"/>
              </w:rPr>
            </w:pPr>
            <w:r w:rsidRPr="00321184">
              <w:rPr>
                <w:sz w:val="17"/>
                <w:szCs w:val="17"/>
              </w:rPr>
              <w:t>14</w:t>
            </w:r>
            <w:r w:rsidR="008332DB">
              <w:rPr>
                <w:sz w:val="17"/>
                <w:szCs w:val="17"/>
              </w:rPr>
              <w:t> </w:t>
            </w:r>
            <w:r w:rsidRPr="00321184">
              <w:rPr>
                <w:sz w:val="17"/>
                <w:szCs w:val="17"/>
              </w:rPr>
              <w:t>750</w:t>
            </w:r>
          </w:p>
        </w:tc>
        <w:tc>
          <w:tcPr>
            <w:tcW w:w="889" w:type="dxa"/>
            <w:shd w:val="clear" w:color="auto" w:fill="auto"/>
          </w:tcPr>
          <w:p w14:paraId="2BD055AB" w14:textId="5C4DBEB2" w:rsidR="00DB3BE1" w:rsidRPr="00321184" w:rsidRDefault="00DB3BE1" w:rsidP="00321184">
            <w:pPr>
              <w:spacing w:after="60"/>
              <w:jc w:val="right"/>
              <w:rPr>
                <w:sz w:val="17"/>
                <w:szCs w:val="17"/>
              </w:rPr>
            </w:pPr>
            <w:r w:rsidRPr="00321184">
              <w:rPr>
                <w:sz w:val="17"/>
                <w:szCs w:val="17"/>
              </w:rPr>
              <w:t>147</w:t>
            </w:r>
            <w:r w:rsidR="008332DB">
              <w:rPr>
                <w:sz w:val="17"/>
                <w:szCs w:val="17"/>
              </w:rPr>
              <w:t> </w:t>
            </w:r>
            <w:r w:rsidRPr="00321184">
              <w:rPr>
                <w:sz w:val="17"/>
                <w:szCs w:val="17"/>
              </w:rPr>
              <w:t>500</w:t>
            </w:r>
          </w:p>
        </w:tc>
      </w:tr>
      <w:tr w:rsidR="009A0049" w:rsidRPr="00321184" w14:paraId="49E10B3D" w14:textId="77777777" w:rsidTr="009A0049">
        <w:trPr>
          <w:trHeight w:val="113"/>
        </w:trPr>
        <w:tc>
          <w:tcPr>
            <w:tcW w:w="1890" w:type="dxa"/>
            <w:gridSpan w:val="2"/>
            <w:vMerge w:val="restart"/>
            <w:shd w:val="clear" w:color="auto" w:fill="auto"/>
          </w:tcPr>
          <w:p w14:paraId="4A33F20E" w14:textId="0EFA1717" w:rsidR="00DB3BE1" w:rsidRPr="00AC47D8" w:rsidRDefault="00614007" w:rsidP="003F7737">
            <w:pPr>
              <w:spacing w:after="60"/>
              <w:jc w:val="left"/>
              <w:rPr>
                <w:sz w:val="17"/>
                <w:szCs w:val="17"/>
                <w:lang w:val="fr-CA"/>
              </w:rPr>
            </w:pPr>
            <w:r w:rsidRPr="00614007">
              <w:rPr>
                <w:sz w:val="17"/>
                <w:szCs w:val="17"/>
                <w:lang w:val="fr-FR"/>
              </w:rPr>
              <w:t>Financements approuvés par l</w:t>
            </w:r>
            <w:r w:rsidR="00B1143A">
              <w:rPr>
                <w:sz w:val="17"/>
                <w:szCs w:val="17"/>
                <w:lang w:val="fr-FR"/>
              </w:rPr>
              <w:t>’</w:t>
            </w:r>
            <w:r w:rsidRPr="00614007">
              <w:rPr>
                <w:sz w:val="17"/>
                <w:szCs w:val="17"/>
                <w:lang w:val="fr-FR"/>
              </w:rPr>
              <w:t>ExCom ($US)</w:t>
            </w:r>
          </w:p>
        </w:tc>
        <w:tc>
          <w:tcPr>
            <w:tcW w:w="772" w:type="dxa"/>
            <w:shd w:val="clear" w:color="auto" w:fill="auto"/>
          </w:tcPr>
          <w:p w14:paraId="45D9D189" w14:textId="6055E125" w:rsidR="00DB3BE1" w:rsidRPr="00614007" w:rsidRDefault="00614007" w:rsidP="003F7737">
            <w:pPr>
              <w:spacing w:after="60"/>
              <w:jc w:val="left"/>
              <w:rPr>
                <w:sz w:val="17"/>
                <w:szCs w:val="17"/>
              </w:rPr>
            </w:pPr>
            <w:r w:rsidRPr="00614007">
              <w:rPr>
                <w:sz w:val="17"/>
                <w:szCs w:val="17"/>
                <w:lang w:val="fr-FR"/>
              </w:rPr>
              <w:t>Coûts de projet</w:t>
            </w:r>
          </w:p>
        </w:tc>
        <w:tc>
          <w:tcPr>
            <w:tcW w:w="751" w:type="dxa"/>
            <w:shd w:val="clear" w:color="auto" w:fill="auto"/>
          </w:tcPr>
          <w:p w14:paraId="5048556D" w14:textId="768AA437" w:rsidR="00DB3BE1" w:rsidRPr="00321184" w:rsidRDefault="00DB3BE1" w:rsidP="00321184">
            <w:pPr>
              <w:spacing w:after="60"/>
              <w:jc w:val="right"/>
              <w:rPr>
                <w:sz w:val="17"/>
                <w:szCs w:val="17"/>
              </w:rPr>
            </w:pPr>
            <w:r w:rsidRPr="00321184">
              <w:rPr>
                <w:sz w:val="17"/>
                <w:szCs w:val="17"/>
              </w:rPr>
              <w:t>350</w:t>
            </w:r>
            <w:r w:rsidR="008332DB">
              <w:rPr>
                <w:sz w:val="17"/>
                <w:szCs w:val="17"/>
              </w:rPr>
              <w:t> </w:t>
            </w:r>
            <w:r w:rsidRPr="00321184">
              <w:rPr>
                <w:sz w:val="17"/>
                <w:szCs w:val="17"/>
              </w:rPr>
              <w:t>000</w:t>
            </w:r>
          </w:p>
        </w:tc>
        <w:tc>
          <w:tcPr>
            <w:tcW w:w="751" w:type="dxa"/>
            <w:shd w:val="clear" w:color="auto" w:fill="auto"/>
          </w:tcPr>
          <w:p w14:paraId="02021C94" w14:textId="5F64AF7B" w:rsidR="00DB3BE1" w:rsidRPr="00321184" w:rsidRDefault="00DB3BE1" w:rsidP="00321184">
            <w:pPr>
              <w:spacing w:after="60"/>
              <w:jc w:val="right"/>
              <w:rPr>
                <w:sz w:val="17"/>
                <w:szCs w:val="17"/>
              </w:rPr>
            </w:pPr>
            <w:r w:rsidRPr="00321184">
              <w:rPr>
                <w:sz w:val="17"/>
                <w:szCs w:val="17"/>
              </w:rPr>
              <w:t>340</w:t>
            </w:r>
            <w:r w:rsidR="008332DB">
              <w:rPr>
                <w:sz w:val="17"/>
                <w:szCs w:val="17"/>
              </w:rPr>
              <w:t> </w:t>
            </w:r>
            <w:r w:rsidRPr="00321184">
              <w:rPr>
                <w:sz w:val="17"/>
                <w:szCs w:val="17"/>
              </w:rPr>
              <w:t>000</w:t>
            </w:r>
          </w:p>
        </w:tc>
        <w:tc>
          <w:tcPr>
            <w:tcW w:w="564" w:type="dxa"/>
            <w:shd w:val="clear" w:color="auto" w:fill="auto"/>
          </w:tcPr>
          <w:p w14:paraId="260F1569" w14:textId="77777777" w:rsidR="00DB3BE1" w:rsidRPr="00321184" w:rsidRDefault="00DB3BE1" w:rsidP="00321184">
            <w:pPr>
              <w:spacing w:after="60"/>
              <w:jc w:val="right"/>
              <w:rPr>
                <w:sz w:val="17"/>
                <w:szCs w:val="17"/>
              </w:rPr>
            </w:pPr>
            <w:r w:rsidRPr="00321184">
              <w:rPr>
                <w:sz w:val="17"/>
                <w:szCs w:val="17"/>
              </w:rPr>
              <w:t>0</w:t>
            </w:r>
          </w:p>
        </w:tc>
        <w:tc>
          <w:tcPr>
            <w:tcW w:w="564" w:type="dxa"/>
            <w:shd w:val="clear" w:color="auto" w:fill="auto"/>
          </w:tcPr>
          <w:p w14:paraId="2BB5271A"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5FA9E5A3" w14:textId="6B2E5EA5" w:rsidR="00DB3BE1" w:rsidRPr="00321184" w:rsidRDefault="00DB3BE1" w:rsidP="00321184">
            <w:pPr>
              <w:jc w:val="right"/>
              <w:rPr>
                <w:color w:val="000000"/>
                <w:sz w:val="17"/>
                <w:szCs w:val="17"/>
                <w:lang w:val="en-US"/>
              </w:rPr>
            </w:pPr>
            <w:r w:rsidRPr="00321184">
              <w:rPr>
                <w:color w:val="000000"/>
                <w:sz w:val="17"/>
                <w:szCs w:val="17"/>
              </w:rPr>
              <w:t>301</w:t>
            </w:r>
            <w:r w:rsidR="008332DB">
              <w:rPr>
                <w:color w:val="000000"/>
                <w:sz w:val="17"/>
                <w:szCs w:val="17"/>
              </w:rPr>
              <w:t> </w:t>
            </w:r>
            <w:r w:rsidRPr="00321184">
              <w:rPr>
                <w:color w:val="000000"/>
                <w:sz w:val="17"/>
                <w:szCs w:val="17"/>
              </w:rPr>
              <w:t>000</w:t>
            </w:r>
          </w:p>
        </w:tc>
        <w:tc>
          <w:tcPr>
            <w:tcW w:w="564" w:type="dxa"/>
            <w:shd w:val="clear" w:color="auto" w:fill="auto"/>
          </w:tcPr>
          <w:p w14:paraId="13DB8C36"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689EBFF8" w14:textId="3EE3BF86" w:rsidR="00DB3BE1" w:rsidRPr="00321184" w:rsidRDefault="00DB3BE1" w:rsidP="00321184">
            <w:pPr>
              <w:spacing w:after="60"/>
              <w:jc w:val="right"/>
              <w:rPr>
                <w:sz w:val="17"/>
                <w:szCs w:val="17"/>
              </w:rPr>
            </w:pPr>
            <w:r w:rsidRPr="00321184">
              <w:rPr>
                <w:sz w:val="17"/>
                <w:szCs w:val="17"/>
              </w:rPr>
              <w:t>0</w:t>
            </w:r>
            <w:r w:rsidR="008332DB">
              <w:rPr>
                <w:sz w:val="17"/>
                <w:szCs w:val="17"/>
              </w:rPr>
              <w:t>,</w:t>
            </w:r>
            <w:r w:rsidRPr="00321184">
              <w:rPr>
                <w:sz w:val="17"/>
                <w:szCs w:val="17"/>
              </w:rPr>
              <w:t>0</w:t>
            </w:r>
          </w:p>
        </w:tc>
        <w:tc>
          <w:tcPr>
            <w:tcW w:w="751" w:type="dxa"/>
            <w:shd w:val="clear" w:color="auto" w:fill="auto"/>
          </w:tcPr>
          <w:p w14:paraId="2D376A75" w14:textId="77777777" w:rsidR="00DB3BE1" w:rsidRPr="00321184" w:rsidRDefault="00DB3BE1" w:rsidP="00321184">
            <w:pPr>
              <w:spacing w:after="60"/>
              <w:jc w:val="right"/>
              <w:rPr>
                <w:sz w:val="17"/>
                <w:szCs w:val="17"/>
              </w:rPr>
            </w:pPr>
            <w:r w:rsidRPr="00321184">
              <w:rPr>
                <w:sz w:val="17"/>
                <w:szCs w:val="17"/>
              </w:rPr>
              <w:t>0</w:t>
            </w:r>
          </w:p>
        </w:tc>
        <w:tc>
          <w:tcPr>
            <w:tcW w:w="564" w:type="dxa"/>
          </w:tcPr>
          <w:p w14:paraId="41FBCA6B"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73914262" w14:textId="77777777" w:rsidR="00DB3BE1" w:rsidRPr="00321184" w:rsidRDefault="00DB3BE1" w:rsidP="00321184">
            <w:pPr>
              <w:spacing w:after="60"/>
              <w:jc w:val="right"/>
              <w:rPr>
                <w:sz w:val="17"/>
                <w:szCs w:val="17"/>
              </w:rPr>
            </w:pPr>
            <w:r w:rsidRPr="00321184">
              <w:rPr>
                <w:sz w:val="17"/>
                <w:szCs w:val="17"/>
              </w:rPr>
              <w:t>0</w:t>
            </w:r>
          </w:p>
        </w:tc>
        <w:tc>
          <w:tcPr>
            <w:tcW w:w="889" w:type="dxa"/>
            <w:shd w:val="clear" w:color="auto" w:fill="auto"/>
          </w:tcPr>
          <w:p w14:paraId="26ACAFCD" w14:textId="1398BAFE" w:rsidR="00DB3BE1" w:rsidRPr="00321184" w:rsidRDefault="00DB3BE1" w:rsidP="00321184">
            <w:pPr>
              <w:jc w:val="right"/>
              <w:rPr>
                <w:color w:val="000000"/>
                <w:sz w:val="17"/>
                <w:szCs w:val="17"/>
                <w:lang w:val="en-US"/>
              </w:rPr>
            </w:pPr>
            <w:r w:rsidRPr="00321184">
              <w:rPr>
                <w:color w:val="000000"/>
                <w:sz w:val="17"/>
                <w:szCs w:val="17"/>
              </w:rPr>
              <w:t>991</w:t>
            </w:r>
            <w:r w:rsidR="008332DB">
              <w:rPr>
                <w:color w:val="000000"/>
                <w:sz w:val="17"/>
                <w:szCs w:val="17"/>
              </w:rPr>
              <w:t> </w:t>
            </w:r>
            <w:r w:rsidRPr="00321184">
              <w:rPr>
                <w:color w:val="000000"/>
                <w:sz w:val="17"/>
                <w:szCs w:val="17"/>
              </w:rPr>
              <w:t>000</w:t>
            </w:r>
          </w:p>
        </w:tc>
      </w:tr>
      <w:tr w:rsidR="009A0049" w:rsidRPr="00321184" w14:paraId="0E938EF4" w14:textId="77777777" w:rsidTr="009A0049">
        <w:trPr>
          <w:trHeight w:val="113"/>
        </w:trPr>
        <w:tc>
          <w:tcPr>
            <w:tcW w:w="1890" w:type="dxa"/>
            <w:gridSpan w:val="2"/>
            <w:vMerge/>
            <w:shd w:val="clear" w:color="auto" w:fill="auto"/>
          </w:tcPr>
          <w:p w14:paraId="5978ECBD" w14:textId="77777777" w:rsidR="00DB3BE1" w:rsidRPr="00321184" w:rsidRDefault="00DB3BE1" w:rsidP="00321184">
            <w:pPr>
              <w:spacing w:after="60"/>
              <w:jc w:val="left"/>
              <w:rPr>
                <w:sz w:val="17"/>
                <w:szCs w:val="17"/>
              </w:rPr>
            </w:pPr>
          </w:p>
        </w:tc>
        <w:tc>
          <w:tcPr>
            <w:tcW w:w="772" w:type="dxa"/>
            <w:shd w:val="clear" w:color="auto" w:fill="auto"/>
          </w:tcPr>
          <w:p w14:paraId="0F1EF6BD" w14:textId="62D3E914" w:rsidR="00DB3BE1" w:rsidRPr="00614007" w:rsidRDefault="00614007" w:rsidP="003F7737">
            <w:pPr>
              <w:spacing w:after="60"/>
              <w:jc w:val="left"/>
              <w:rPr>
                <w:sz w:val="17"/>
                <w:szCs w:val="17"/>
              </w:rPr>
            </w:pPr>
            <w:r w:rsidRPr="00614007">
              <w:rPr>
                <w:sz w:val="17"/>
                <w:szCs w:val="17"/>
                <w:lang w:val="fr-FR"/>
              </w:rPr>
              <w:t>Coûts d</w:t>
            </w:r>
            <w:r w:rsidR="00B1143A">
              <w:rPr>
                <w:sz w:val="17"/>
                <w:szCs w:val="17"/>
                <w:lang w:val="fr-FR"/>
              </w:rPr>
              <w:t>’</w:t>
            </w:r>
            <w:r w:rsidRPr="00614007">
              <w:rPr>
                <w:sz w:val="17"/>
                <w:szCs w:val="17"/>
                <w:lang w:val="fr-FR"/>
              </w:rPr>
              <w:t>appui</w:t>
            </w:r>
          </w:p>
        </w:tc>
        <w:tc>
          <w:tcPr>
            <w:tcW w:w="751" w:type="dxa"/>
            <w:shd w:val="clear" w:color="auto" w:fill="auto"/>
          </w:tcPr>
          <w:p w14:paraId="31EC6F9A" w14:textId="6EA9055A" w:rsidR="00DB3BE1" w:rsidRPr="00321184" w:rsidRDefault="00DB3BE1" w:rsidP="00321184">
            <w:pPr>
              <w:spacing w:after="60"/>
              <w:jc w:val="right"/>
              <w:rPr>
                <w:sz w:val="17"/>
                <w:szCs w:val="17"/>
              </w:rPr>
            </w:pPr>
            <w:r w:rsidRPr="00321184">
              <w:rPr>
                <w:sz w:val="17"/>
                <w:szCs w:val="17"/>
              </w:rPr>
              <w:t>41</w:t>
            </w:r>
            <w:r w:rsidR="008332DB">
              <w:rPr>
                <w:sz w:val="17"/>
                <w:szCs w:val="17"/>
              </w:rPr>
              <w:t> </w:t>
            </w:r>
            <w:r w:rsidRPr="00321184">
              <w:rPr>
                <w:sz w:val="17"/>
                <w:szCs w:val="17"/>
              </w:rPr>
              <w:t>300</w:t>
            </w:r>
          </w:p>
        </w:tc>
        <w:tc>
          <w:tcPr>
            <w:tcW w:w="751" w:type="dxa"/>
            <w:shd w:val="clear" w:color="auto" w:fill="auto"/>
          </w:tcPr>
          <w:p w14:paraId="56823099" w14:textId="470F9426" w:rsidR="00DB3BE1" w:rsidRPr="00321184" w:rsidRDefault="00DB3BE1" w:rsidP="00321184">
            <w:pPr>
              <w:spacing w:after="60"/>
              <w:jc w:val="right"/>
              <w:rPr>
                <w:sz w:val="17"/>
                <w:szCs w:val="17"/>
              </w:rPr>
            </w:pPr>
            <w:r w:rsidRPr="00321184">
              <w:rPr>
                <w:sz w:val="17"/>
                <w:szCs w:val="17"/>
              </w:rPr>
              <w:t>40</w:t>
            </w:r>
            <w:r w:rsidR="008332DB">
              <w:rPr>
                <w:sz w:val="17"/>
                <w:szCs w:val="17"/>
              </w:rPr>
              <w:t> </w:t>
            </w:r>
            <w:r w:rsidRPr="00321184">
              <w:rPr>
                <w:sz w:val="17"/>
                <w:szCs w:val="17"/>
              </w:rPr>
              <w:t>120</w:t>
            </w:r>
          </w:p>
        </w:tc>
        <w:tc>
          <w:tcPr>
            <w:tcW w:w="564" w:type="dxa"/>
            <w:shd w:val="clear" w:color="auto" w:fill="auto"/>
          </w:tcPr>
          <w:p w14:paraId="5B8F4CA0" w14:textId="77777777" w:rsidR="00DB3BE1" w:rsidRPr="00321184" w:rsidRDefault="00DB3BE1" w:rsidP="00321184">
            <w:pPr>
              <w:spacing w:after="60"/>
              <w:jc w:val="right"/>
              <w:rPr>
                <w:sz w:val="17"/>
                <w:szCs w:val="17"/>
              </w:rPr>
            </w:pPr>
            <w:r w:rsidRPr="00321184">
              <w:rPr>
                <w:sz w:val="17"/>
                <w:szCs w:val="17"/>
              </w:rPr>
              <w:t>0</w:t>
            </w:r>
          </w:p>
        </w:tc>
        <w:tc>
          <w:tcPr>
            <w:tcW w:w="564" w:type="dxa"/>
            <w:shd w:val="clear" w:color="auto" w:fill="auto"/>
          </w:tcPr>
          <w:p w14:paraId="237B774F"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529CDBBA" w14:textId="68FA9F00" w:rsidR="00DB3BE1" w:rsidRPr="00321184" w:rsidRDefault="00DB3BE1" w:rsidP="00321184">
            <w:pPr>
              <w:jc w:val="right"/>
              <w:rPr>
                <w:color w:val="000000"/>
                <w:sz w:val="17"/>
                <w:szCs w:val="17"/>
              </w:rPr>
            </w:pPr>
            <w:r w:rsidRPr="00321184">
              <w:rPr>
                <w:color w:val="000000"/>
                <w:sz w:val="17"/>
                <w:szCs w:val="17"/>
              </w:rPr>
              <w:t>35</w:t>
            </w:r>
            <w:r w:rsidR="008332DB">
              <w:rPr>
                <w:color w:val="000000"/>
                <w:sz w:val="17"/>
                <w:szCs w:val="17"/>
              </w:rPr>
              <w:t> </w:t>
            </w:r>
            <w:r w:rsidRPr="00321184">
              <w:rPr>
                <w:color w:val="000000"/>
                <w:sz w:val="17"/>
                <w:szCs w:val="17"/>
              </w:rPr>
              <w:t>518</w:t>
            </w:r>
          </w:p>
        </w:tc>
        <w:tc>
          <w:tcPr>
            <w:tcW w:w="564" w:type="dxa"/>
            <w:shd w:val="clear" w:color="auto" w:fill="auto"/>
          </w:tcPr>
          <w:p w14:paraId="66A65A17"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16DB174C" w14:textId="60532092" w:rsidR="00DB3BE1" w:rsidRPr="00321184" w:rsidRDefault="00DB3BE1" w:rsidP="00321184">
            <w:pPr>
              <w:spacing w:after="60"/>
              <w:jc w:val="right"/>
              <w:rPr>
                <w:sz w:val="17"/>
                <w:szCs w:val="17"/>
              </w:rPr>
            </w:pPr>
            <w:r w:rsidRPr="00321184">
              <w:rPr>
                <w:sz w:val="17"/>
                <w:szCs w:val="17"/>
              </w:rPr>
              <w:t>0</w:t>
            </w:r>
            <w:r w:rsidR="008332DB">
              <w:rPr>
                <w:sz w:val="17"/>
                <w:szCs w:val="17"/>
              </w:rPr>
              <w:t>,</w:t>
            </w:r>
            <w:r w:rsidRPr="00321184">
              <w:rPr>
                <w:sz w:val="17"/>
                <w:szCs w:val="17"/>
              </w:rPr>
              <w:t>0</w:t>
            </w:r>
          </w:p>
        </w:tc>
        <w:tc>
          <w:tcPr>
            <w:tcW w:w="751" w:type="dxa"/>
            <w:shd w:val="clear" w:color="auto" w:fill="auto"/>
          </w:tcPr>
          <w:p w14:paraId="6E198A82" w14:textId="77777777" w:rsidR="00DB3BE1" w:rsidRPr="00321184" w:rsidRDefault="00DB3BE1" w:rsidP="00321184">
            <w:pPr>
              <w:spacing w:after="60"/>
              <w:jc w:val="right"/>
              <w:rPr>
                <w:sz w:val="17"/>
                <w:szCs w:val="17"/>
              </w:rPr>
            </w:pPr>
            <w:r w:rsidRPr="00321184">
              <w:rPr>
                <w:sz w:val="17"/>
                <w:szCs w:val="17"/>
              </w:rPr>
              <w:t>0</w:t>
            </w:r>
          </w:p>
        </w:tc>
        <w:tc>
          <w:tcPr>
            <w:tcW w:w="564" w:type="dxa"/>
          </w:tcPr>
          <w:p w14:paraId="64E39D80"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0B1E3682" w14:textId="77777777" w:rsidR="00DB3BE1" w:rsidRPr="00321184" w:rsidRDefault="00DB3BE1" w:rsidP="00321184">
            <w:pPr>
              <w:spacing w:after="60"/>
              <w:jc w:val="right"/>
              <w:rPr>
                <w:sz w:val="17"/>
                <w:szCs w:val="17"/>
              </w:rPr>
            </w:pPr>
            <w:r w:rsidRPr="00321184">
              <w:rPr>
                <w:sz w:val="17"/>
                <w:szCs w:val="17"/>
              </w:rPr>
              <w:t>0</w:t>
            </w:r>
          </w:p>
        </w:tc>
        <w:tc>
          <w:tcPr>
            <w:tcW w:w="889" w:type="dxa"/>
            <w:shd w:val="clear" w:color="auto" w:fill="auto"/>
          </w:tcPr>
          <w:p w14:paraId="211DC822" w14:textId="6E00C136" w:rsidR="00DB3BE1" w:rsidRPr="00321184" w:rsidRDefault="00DB3BE1" w:rsidP="00321184">
            <w:pPr>
              <w:jc w:val="right"/>
              <w:rPr>
                <w:color w:val="000000"/>
                <w:sz w:val="17"/>
                <w:szCs w:val="17"/>
              </w:rPr>
            </w:pPr>
            <w:r w:rsidRPr="00321184">
              <w:rPr>
                <w:color w:val="000000"/>
                <w:sz w:val="17"/>
                <w:szCs w:val="17"/>
              </w:rPr>
              <w:t>116</w:t>
            </w:r>
            <w:r w:rsidR="008332DB">
              <w:rPr>
                <w:color w:val="000000"/>
                <w:sz w:val="17"/>
                <w:szCs w:val="17"/>
              </w:rPr>
              <w:t> </w:t>
            </w:r>
            <w:r w:rsidRPr="00321184">
              <w:rPr>
                <w:color w:val="000000"/>
                <w:sz w:val="17"/>
                <w:szCs w:val="17"/>
              </w:rPr>
              <w:t>938</w:t>
            </w:r>
          </w:p>
        </w:tc>
      </w:tr>
      <w:tr w:rsidR="009A0049" w:rsidRPr="00321184" w14:paraId="2772717E" w14:textId="77777777" w:rsidTr="009A0049">
        <w:trPr>
          <w:trHeight w:val="113"/>
        </w:trPr>
        <w:tc>
          <w:tcPr>
            <w:tcW w:w="1890" w:type="dxa"/>
            <w:gridSpan w:val="2"/>
            <w:vMerge w:val="restart"/>
            <w:shd w:val="clear" w:color="auto" w:fill="auto"/>
          </w:tcPr>
          <w:p w14:paraId="4DDFEEDF" w14:textId="4BFFABF2" w:rsidR="00DB3BE1" w:rsidRPr="00AC47D8" w:rsidRDefault="00614007" w:rsidP="003F7737">
            <w:pPr>
              <w:spacing w:after="60"/>
              <w:jc w:val="left"/>
              <w:rPr>
                <w:sz w:val="17"/>
                <w:szCs w:val="17"/>
                <w:lang w:val="fr-CA"/>
              </w:rPr>
            </w:pPr>
            <w:r w:rsidRPr="00614007">
              <w:rPr>
                <w:sz w:val="17"/>
                <w:szCs w:val="17"/>
                <w:lang w:val="fr-FR"/>
              </w:rPr>
              <w:t>Total du financement demandé soumis pour approbation à la présente réunion (US $)</w:t>
            </w:r>
          </w:p>
        </w:tc>
        <w:tc>
          <w:tcPr>
            <w:tcW w:w="772" w:type="dxa"/>
            <w:shd w:val="clear" w:color="auto" w:fill="auto"/>
          </w:tcPr>
          <w:p w14:paraId="22DBBEC0" w14:textId="4AB86DDA" w:rsidR="00DB3BE1" w:rsidRPr="00614007" w:rsidRDefault="00614007" w:rsidP="003F7737">
            <w:pPr>
              <w:spacing w:after="60"/>
              <w:jc w:val="left"/>
              <w:rPr>
                <w:sz w:val="17"/>
                <w:szCs w:val="17"/>
              </w:rPr>
            </w:pPr>
            <w:r w:rsidRPr="00614007">
              <w:rPr>
                <w:sz w:val="17"/>
                <w:szCs w:val="17"/>
                <w:lang w:val="fr-FR"/>
              </w:rPr>
              <w:t>Coûts de projet</w:t>
            </w:r>
          </w:p>
        </w:tc>
        <w:tc>
          <w:tcPr>
            <w:tcW w:w="751" w:type="dxa"/>
            <w:shd w:val="clear" w:color="auto" w:fill="auto"/>
          </w:tcPr>
          <w:p w14:paraId="63318824"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7E40B659" w14:textId="77777777" w:rsidR="00DB3BE1" w:rsidRPr="00321184" w:rsidRDefault="00DB3BE1" w:rsidP="00321184">
            <w:pPr>
              <w:spacing w:after="60"/>
              <w:jc w:val="right"/>
              <w:rPr>
                <w:sz w:val="17"/>
                <w:szCs w:val="17"/>
              </w:rPr>
            </w:pPr>
            <w:r w:rsidRPr="00321184">
              <w:rPr>
                <w:sz w:val="17"/>
                <w:szCs w:val="17"/>
              </w:rPr>
              <w:t>0</w:t>
            </w:r>
          </w:p>
        </w:tc>
        <w:tc>
          <w:tcPr>
            <w:tcW w:w="564" w:type="dxa"/>
            <w:shd w:val="clear" w:color="auto" w:fill="auto"/>
          </w:tcPr>
          <w:p w14:paraId="13A07C68" w14:textId="77777777" w:rsidR="00DB3BE1" w:rsidRPr="00321184" w:rsidRDefault="00DB3BE1" w:rsidP="00321184">
            <w:pPr>
              <w:spacing w:after="60"/>
              <w:jc w:val="right"/>
              <w:rPr>
                <w:sz w:val="17"/>
                <w:szCs w:val="17"/>
              </w:rPr>
            </w:pPr>
            <w:r w:rsidRPr="00321184">
              <w:rPr>
                <w:sz w:val="17"/>
                <w:szCs w:val="17"/>
              </w:rPr>
              <w:t>0</w:t>
            </w:r>
          </w:p>
        </w:tc>
        <w:tc>
          <w:tcPr>
            <w:tcW w:w="564" w:type="dxa"/>
            <w:shd w:val="clear" w:color="auto" w:fill="auto"/>
          </w:tcPr>
          <w:p w14:paraId="0ED14FDE"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0EF19FF7" w14:textId="77777777" w:rsidR="00DB3BE1" w:rsidRPr="00321184" w:rsidRDefault="00DB3BE1" w:rsidP="00321184">
            <w:pPr>
              <w:jc w:val="right"/>
              <w:rPr>
                <w:color w:val="000000"/>
                <w:sz w:val="17"/>
                <w:szCs w:val="17"/>
              </w:rPr>
            </w:pPr>
            <w:r w:rsidRPr="00321184">
              <w:rPr>
                <w:color w:val="000000"/>
                <w:sz w:val="17"/>
                <w:szCs w:val="17"/>
              </w:rPr>
              <w:t>0</w:t>
            </w:r>
          </w:p>
        </w:tc>
        <w:tc>
          <w:tcPr>
            <w:tcW w:w="564" w:type="dxa"/>
            <w:shd w:val="clear" w:color="auto" w:fill="auto"/>
          </w:tcPr>
          <w:p w14:paraId="66926F90"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1ACEE74B"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0E8BE504" w14:textId="7ECFF3FB" w:rsidR="00DB3BE1" w:rsidRPr="00321184" w:rsidRDefault="00DB3BE1" w:rsidP="00321184">
            <w:pPr>
              <w:jc w:val="right"/>
              <w:rPr>
                <w:color w:val="000000"/>
                <w:sz w:val="17"/>
                <w:szCs w:val="17"/>
                <w:lang w:val="en-US"/>
              </w:rPr>
            </w:pPr>
            <w:r w:rsidRPr="00321184">
              <w:rPr>
                <w:color w:val="000000"/>
                <w:sz w:val="17"/>
                <w:szCs w:val="17"/>
              </w:rPr>
              <w:t>134</w:t>
            </w:r>
            <w:r w:rsidR="008332DB">
              <w:rPr>
                <w:color w:val="000000"/>
                <w:sz w:val="17"/>
                <w:szCs w:val="17"/>
              </w:rPr>
              <w:t> </w:t>
            </w:r>
            <w:r w:rsidRPr="00321184">
              <w:rPr>
                <w:color w:val="000000"/>
                <w:sz w:val="17"/>
                <w:szCs w:val="17"/>
              </w:rPr>
              <w:t>000</w:t>
            </w:r>
          </w:p>
        </w:tc>
        <w:tc>
          <w:tcPr>
            <w:tcW w:w="564" w:type="dxa"/>
          </w:tcPr>
          <w:p w14:paraId="27DD89D8"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78FDF091" w14:textId="77777777" w:rsidR="00DB3BE1" w:rsidRPr="00321184" w:rsidRDefault="00DB3BE1" w:rsidP="00321184">
            <w:pPr>
              <w:spacing w:after="60"/>
              <w:jc w:val="right"/>
              <w:rPr>
                <w:sz w:val="17"/>
                <w:szCs w:val="17"/>
              </w:rPr>
            </w:pPr>
            <w:r w:rsidRPr="00321184">
              <w:rPr>
                <w:sz w:val="17"/>
                <w:szCs w:val="17"/>
              </w:rPr>
              <w:t>0</w:t>
            </w:r>
          </w:p>
        </w:tc>
        <w:tc>
          <w:tcPr>
            <w:tcW w:w="889" w:type="dxa"/>
            <w:shd w:val="clear" w:color="auto" w:fill="auto"/>
          </w:tcPr>
          <w:p w14:paraId="4102E75B" w14:textId="651D5443" w:rsidR="00DB3BE1" w:rsidRPr="00321184" w:rsidRDefault="00DB3BE1" w:rsidP="00321184">
            <w:pPr>
              <w:jc w:val="right"/>
              <w:rPr>
                <w:color w:val="000000"/>
                <w:sz w:val="17"/>
                <w:szCs w:val="17"/>
              </w:rPr>
            </w:pPr>
            <w:r w:rsidRPr="00321184">
              <w:rPr>
                <w:color w:val="000000"/>
                <w:sz w:val="17"/>
                <w:szCs w:val="17"/>
              </w:rPr>
              <w:t>134</w:t>
            </w:r>
            <w:r w:rsidR="008332DB">
              <w:rPr>
                <w:color w:val="000000"/>
                <w:sz w:val="17"/>
                <w:szCs w:val="17"/>
              </w:rPr>
              <w:t> </w:t>
            </w:r>
            <w:r w:rsidRPr="00321184">
              <w:rPr>
                <w:color w:val="000000"/>
                <w:sz w:val="17"/>
                <w:szCs w:val="17"/>
              </w:rPr>
              <w:t>000</w:t>
            </w:r>
          </w:p>
        </w:tc>
      </w:tr>
      <w:tr w:rsidR="009A0049" w:rsidRPr="00321184" w14:paraId="384BCDB6" w14:textId="77777777" w:rsidTr="009A0049">
        <w:trPr>
          <w:trHeight w:val="113"/>
        </w:trPr>
        <w:tc>
          <w:tcPr>
            <w:tcW w:w="1890" w:type="dxa"/>
            <w:gridSpan w:val="2"/>
            <w:vMerge/>
            <w:shd w:val="clear" w:color="auto" w:fill="auto"/>
          </w:tcPr>
          <w:p w14:paraId="6C78A3AC" w14:textId="77777777" w:rsidR="00DB3BE1" w:rsidRPr="00321184" w:rsidRDefault="00DB3BE1" w:rsidP="00DB3BE1">
            <w:pPr>
              <w:spacing w:after="60"/>
              <w:jc w:val="center"/>
              <w:rPr>
                <w:sz w:val="17"/>
                <w:szCs w:val="17"/>
              </w:rPr>
            </w:pPr>
          </w:p>
        </w:tc>
        <w:tc>
          <w:tcPr>
            <w:tcW w:w="772" w:type="dxa"/>
            <w:shd w:val="clear" w:color="auto" w:fill="auto"/>
          </w:tcPr>
          <w:p w14:paraId="6B2BE076" w14:textId="2C5004E8" w:rsidR="00DB3BE1" w:rsidRPr="00614007" w:rsidRDefault="00614007" w:rsidP="003F7737">
            <w:pPr>
              <w:spacing w:after="60"/>
              <w:jc w:val="left"/>
              <w:rPr>
                <w:sz w:val="17"/>
                <w:szCs w:val="17"/>
              </w:rPr>
            </w:pPr>
            <w:r w:rsidRPr="00614007">
              <w:rPr>
                <w:sz w:val="17"/>
                <w:szCs w:val="17"/>
                <w:lang w:val="fr-FR"/>
              </w:rPr>
              <w:t>Coûts d</w:t>
            </w:r>
            <w:r w:rsidR="00B1143A">
              <w:rPr>
                <w:sz w:val="17"/>
                <w:szCs w:val="17"/>
                <w:lang w:val="fr-FR"/>
              </w:rPr>
              <w:t>’</w:t>
            </w:r>
            <w:r w:rsidRPr="00614007">
              <w:rPr>
                <w:sz w:val="17"/>
                <w:szCs w:val="17"/>
                <w:lang w:val="fr-FR"/>
              </w:rPr>
              <w:t>appui</w:t>
            </w:r>
          </w:p>
        </w:tc>
        <w:tc>
          <w:tcPr>
            <w:tcW w:w="751" w:type="dxa"/>
            <w:shd w:val="clear" w:color="auto" w:fill="auto"/>
          </w:tcPr>
          <w:p w14:paraId="0D4F0D20"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2CB73AA6" w14:textId="77777777" w:rsidR="00DB3BE1" w:rsidRPr="00321184" w:rsidRDefault="00DB3BE1" w:rsidP="00321184">
            <w:pPr>
              <w:spacing w:after="60"/>
              <w:jc w:val="right"/>
              <w:rPr>
                <w:sz w:val="17"/>
                <w:szCs w:val="17"/>
              </w:rPr>
            </w:pPr>
            <w:r w:rsidRPr="00321184">
              <w:rPr>
                <w:sz w:val="17"/>
                <w:szCs w:val="17"/>
              </w:rPr>
              <w:t>0</w:t>
            </w:r>
          </w:p>
        </w:tc>
        <w:tc>
          <w:tcPr>
            <w:tcW w:w="564" w:type="dxa"/>
            <w:shd w:val="clear" w:color="auto" w:fill="auto"/>
          </w:tcPr>
          <w:p w14:paraId="0C51CAB9" w14:textId="77777777" w:rsidR="00DB3BE1" w:rsidRPr="00321184" w:rsidRDefault="00DB3BE1" w:rsidP="00321184">
            <w:pPr>
              <w:spacing w:after="60"/>
              <w:jc w:val="right"/>
              <w:rPr>
                <w:sz w:val="17"/>
                <w:szCs w:val="17"/>
              </w:rPr>
            </w:pPr>
            <w:r w:rsidRPr="00321184">
              <w:rPr>
                <w:sz w:val="17"/>
                <w:szCs w:val="17"/>
              </w:rPr>
              <w:t>0</w:t>
            </w:r>
          </w:p>
        </w:tc>
        <w:tc>
          <w:tcPr>
            <w:tcW w:w="564" w:type="dxa"/>
            <w:shd w:val="clear" w:color="auto" w:fill="auto"/>
          </w:tcPr>
          <w:p w14:paraId="38DADB92"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3F264B01" w14:textId="77777777" w:rsidR="00DB3BE1" w:rsidRPr="00321184" w:rsidRDefault="00DB3BE1" w:rsidP="00321184">
            <w:pPr>
              <w:jc w:val="right"/>
              <w:rPr>
                <w:color w:val="000000"/>
                <w:sz w:val="17"/>
                <w:szCs w:val="17"/>
              </w:rPr>
            </w:pPr>
            <w:r w:rsidRPr="00321184">
              <w:rPr>
                <w:color w:val="000000"/>
                <w:sz w:val="17"/>
                <w:szCs w:val="17"/>
              </w:rPr>
              <w:t>0</w:t>
            </w:r>
          </w:p>
        </w:tc>
        <w:tc>
          <w:tcPr>
            <w:tcW w:w="564" w:type="dxa"/>
            <w:shd w:val="clear" w:color="auto" w:fill="auto"/>
          </w:tcPr>
          <w:p w14:paraId="3B182C79"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296EDFE5"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1D90280A" w14:textId="1440E518" w:rsidR="00DB3BE1" w:rsidRPr="00321184" w:rsidRDefault="00DB3BE1" w:rsidP="00321184">
            <w:pPr>
              <w:jc w:val="right"/>
              <w:rPr>
                <w:color w:val="000000"/>
                <w:sz w:val="17"/>
                <w:szCs w:val="17"/>
              </w:rPr>
            </w:pPr>
            <w:r w:rsidRPr="00321184">
              <w:rPr>
                <w:color w:val="000000"/>
                <w:sz w:val="17"/>
                <w:szCs w:val="17"/>
              </w:rPr>
              <w:t>15</w:t>
            </w:r>
            <w:r w:rsidR="008332DB">
              <w:rPr>
                <w:color w:val="000000"/>
                <w:sz w:val="17"/>
                <w:szCs w:val="17"/>
              </w:rPr>
              <w:t> </w:t>
            </w:r>
            <w:r w:rsidRPr="00321184">
              <w:rPr>
                <w:color w:val="000000"/>
                <w:sz w:val="17"/>
                <w:szCs w:val="17"/>
              </w:rPr>
              <w:t>812</w:t>
            </w:r>
          </w:p>
        </w:tc>
        <w:tc>
          <w:tcPr>
            <w:tcW w:w="564" w:type="dxa"/>
          </w:tcPr>
          <w:p w14:paraId="3E5CC4ED" w14:textId="77777777" w:rsidR="00DB3BE1" w:rsidRPr="00321184" w:rsidRDefault="00DB3BE1" w:rsidP="00321184">
            <w:pPr>
              <w:spacing w:after="60"/>
              <w:jc w:val="right"/>
              <w:rPr>
                <w:sz w:val="17"/>
                <w:szCs w:val="17"/>
              </w:rPr>
            </w:pPr>
            <w:r w:rsidRPr="00321184">
              <w:rPr>
                <w:sz w:val="17"/>
                <w:szCs w:val="17"/>
              </w:rPr>
              <w:t>0</w:t>
            </w:r>
          </w:p>
        </w:tc>
        <w:tc>
          <w:tcPr>
            <w:tcW w:w="751" w:type="dxa"/>
            <w:shd w:val="clear" w:color="auto" w:fill="auto"/>
          </w:tcPr>
          <w:p w14:paraId="07FB81E8" w14:textId="77777777" w:rsidR="00DB3BE1" w:rsidRPr="00321184" w:rsidRDefault="00DB3BE1" w:rsidP="00321184">
            <w:pPr>
              <w:spacing w:after="60"/>
              <w:jc w:val="right"/>
              <w:rPr>
                <w:sz w:val="17"/>
                <w:szCs w:val="17"/>
              </w:rPr>
            </w:pPr>
            <w:r w:rsidRPr="00321184">
              <w:rPr>
                <w:sz w:val="17"/>
                <w:szCs w:val="17"/>
              </w:rPr>
              <w:t>0</w:t>
            </w:r>
          </w:p>
        </w:tc>
        <w:tc>
          <w:tcPr>
            <w:tcW w:w="889" w:type="dxa"/>
            <w:shd w:val="clear" w:color="auto" w:fill="auto"/>
          </w:tcPr>
          <w:p w14:paraId="56B35189" w14:textId="0899FE54" w:rsidR="00DB3BE1" w:rsidRPr="00321184" w:rsidRDefault="00DB3BE1" w:rsidP="00321184">
            <w:pPr>
              <w:jc w:val="right"/>
              <w:rPr>
                <w:color w:val="000000"/>
                <w:sz w:val="17"/>
                <w:szCs w:val="17"/>
              </w:rPr>
            </w:pPr>
            <w:r w:rsidRPr="00321184">
              <w:rPr>
                <w:color w:val="000000"/>
                <w:sz w:val="17"/>
                <w:szCs w:val="17"/>
              </w:rPr>
              <w:t>15</w:t>
            </w:r>
            <w:r w:rsidR="008332DB">
              <w:rPr>
                <w:color w:val="000000"/>
                <w:sz w:val="17"/>
                <w:szCs w:val="17"/>
              </w:rPr>
              <w:t> </w:t>
            </w:r>
            <w:r w:rsidRPr="00321184">
              <w:rPr>
                <w:color w:val="000000"/>
                <w:sz w:val="17"/>
                <w:szCs w:val="17"/>
              </w:rPr>
              <w:t>812</w:t>
            </w:r>
          </w:p>
        </w:tc>
      </w:tr>
    </w:tbl>
    <w:p w14:paraId="4F1F89E5" w14:textId="57BEC843" w:rsidR="00FC4FA0" w:rsidRPr="00AC47D8" w:rsidRDefault="00614007" w:rsidP="00614007">
      <w:pPr>
        <w:rPr>
          <w:sz w:val="16"/>
          <w:szCs w:val="16"/>
          <w:lang w:val="fr-CA"/>
        </w:rPr>
      </w:pPr>
      <w:r w:rsidRPr="00614007">
        <w:rPr>
          <w:sz w:val="16"/>
          <w:szCs w:val="16"/>
          <w:lang w:val="fr-FR"/>
        </w:rPr>
        <w:t>*La quatrième tranche devait être soumise en</w:t>
      </w:r>
      <w:r w:rsidR="00B1143A">
        <w:rPr>
          <w:sz w:val="16"/>
          <w:szCs w:val="16"/>
          <w:lang w:val="fr-FR"/>
        </w:rPr>
        <w:t xml:space="preserve"> </w:t>
      </w:r>
      <w:r w:rsidRPr="00614007">
        <w:rPr>
          <w:sz w:val="16"/>
          <w:lang w:val="fr-FR"/>
        </w:rPr>
        <w:t>2020</w:t>
      </w:r>
    </w:p>
    <w:p w14:paraId="07F9FAAD" w14:textId="77777777" w:rsidR="007675A7" w:rsidRPr="00AC47D8" w:rsidRDefault="007675A7" w:rsidP="00FC4FA0">
      <w:pPr>
        <w:rPr>
          <w:sz w:val="18"/>
          <w:szCs w:val="18"/>
          <w:lang w:val="fr-CA"/>
        </w:rPr>
      </w:pPr>
    </w:p>
    <w:tbl>
      <w:tblPr>
        <w:tblStyle w:val="TableGrid20"/>
        <w:tblW w:w="5404" w:type="pct"/>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654"/>
        <w:gridCol w:w="6696"/>
      </w:tblGrid>
      <w:tr w:rsidR="00FC4FA0" w:rsidRPr="00FC4FA0" w14:paraId="4C81A88C" w14:textId="77777777" w:rsidTr="009A0049">
        <w:trPr>
          <w:trHeight w:val="249"/>
        </w:trPr>
        <w:tc>
          <w:tcPr>
            <w:tcW w:w="1765" w:type="pct"/>
            <w:shd w:val="clear" w:color="auto" w:fill="auto"/>
          </w:tcPr>
          <w:p w14:paraId="1C126237" w14:textId="40E2B622" w:rsidR="00FC4FA0" w:rsidRPr="00614007" w:rsidRDefault="00614007" w:rsidP="003F7737">
            <w:pPr>
              <w:spacing w:after="60"/>
              <w:jc w:val="left"/>
              <w:rPr>
                <w:rFonts w:ascii="Times New Roman" w:hAnsi="Times New Roman"/>
                <w:b/>
                <w:sz w:val="18"/>
                <w:szCs w:val="18"/>
              </w:rPr>
            </w:pPr>
            <w:r w:rsidRPr="00614007">
              <w:rPr>
                <w:rFonts w:ascii="Times New Roman" w:hAnsi="Times New Roman"/>
                <w:b/>
                <w:sz w:val="18"/>
                <w:szCs w:val="18"/>
                <w:lang w:val="fr-FR"/>
              </w:rPr>
              <w:t>Recommandation du Secrétariat :</w:t>
            </w:r>
          </w:p>
        </w:tc>
        <w:tc>
          <w:tcPr>
            <w:tcW w:w="3235" w:type="pct"/>
            <w:shd w:val="clear" w:color="auto" w:fill="auto"/>
          </w:tcPr>
          <w:p w14:paraId="084EA7A2" w14:textId="38E68253" w:rsidR="00FC4FA0" w:rsidRPr="00614007" w:rsidRDefault="00614007" w:rsidP="003F7737">
            <w:pPr>
              <w:spacing w:after="60"/>
              <w:jc w:val="center"/>
              <w:rPr>
                <w:rFonts w:ascii="Times New Roman" w:hAnsi="Times New Roman"/>
                <w:sz w:val="18"/>
                <w:szCs w:val="18"/>
              </w:rPr>
            </w:pPr>
            <w:r w:rsidRPr="00614007">
              <w:rPr>
                <w:rFonts w:ascii="Times New Roman" w:hAnsi="Times New Roman"/>
                <w:sz w:val="18"/>
                <w:szCs w:val="18"/>
                <w:lang w:val="fr-FR"/>
              </w:rPr>
              <w:t>Approbation globale</w:t>
            </w:r>
          </w:p>
        </w:tc>
      </w:tr>
    </w:tbl>
    <w:p w14:paraId="252BF3A1" w14:textId="77777777" w:rsidR="00D8105A" w:rsidRPr="0034371D" w:rsidRDefault="00D8105A" w:rsidP="00D8105A">
      <w:r w:rsidRPr="0034371D">
        <w:br w:type="page"/>
      </w:r>
    </w:p>
    <w:p w14:paraId="222E2921" w14:textId="0BCCE8DB" w:rsidR="00D8105A" w:rsidRPr="00614007" w:rsidRDefault="00614007" w:rsidP="00D8105A">
      <w:pPr>
        <w:jc w:val="center"/>
        <w:rPr>
          <w:b/>
        </w:rPr>
      </w:pPr>
      <w:r w:rsidRPr="00614007">
        <w:rPr>
          <w:b/>
          <w:lang w:val="fr-FR"/>
        </w:rPr>
        <w:lastRenderedPageBreak/>
        <w:t>DESCRIPTION DU PROJET</w:t>
      </w:r>
    </w:p>
    <w:p w14:paraId="5FEC8EF5" w14:textId="77777777" w:rsidR="00D8105A" w:rsidRPr="0034371D" w:rsidRDefault="00D8105A" w:rsidP="00D8105A"/>
    <w:p w14:paraId="14D6CC7E" w14:textId="32A6204F" w:rsidR="00C75961" w:rsidRPr="00AC47D8" w:rsidRDefault="00C75961" w:rsidP="00C75961">
      <w:pPr>
        <w:pStyle w:val="Heading1"/>
        <w:rPr>
          <w:lang w:val="fr-CA"/>
        </w:rPr>
      </w:pPr>
      <w:r w:rsidRPr="00C75961">
        <w:rPr>
          <w:lang w:val="fr-FR"/>
        </w:rPr>
        <w:t>Au</w:t>
      </w:r>
      <w:r w:rsidR="00B1143A">
        <w:rPr>
          <w:lang w:val="fr-FR"/>
        </w:rPr>
        <w:t xml:space="preserve"> </w:t>
      </w:r>
      <w:r w:rsidRPr="00C75961">
        <w:rPr>
          <w:lang w:val="fr-FR"/>
        </w:rPr>
        <w:t>nom du gouvernement de la Papouasie-Nouvelle-Guinée, le gouvernement de l</w:t>
      </w:r>
      <w:r w:rsidR="00B1143A">
        <w:rPr>
          <w:lang w:val="fr-FR"/>
        </w:rPr>
        <w:t>’</w:t>
      </w:r>
      <w:r w:rsidRPr="00C75961">
        <w:rPr>
          <w:lang w:val="fr-FR"/>
        </w:rPr>
        <w:t>Allemagne, en qualité d</w:t>
      </w:r>
      <w:r w:rsidR="00B1143A">
        <w:rPr>
          <w:lang w:val="fr-FR"/>
        </w:rPr>
        <w:t>’</w:t>
      </w:r>
      <w:r w:rsidRPr="00C75961">
        <w:rPr>
          <w:lang w:val="fr-FR"/>
        </w:rPr>
        <w:t>agence d</w:t>
      </w:r>
      <w:r w:rsidR="00B1143A">
        <w:rPr>
          <w:lang w:val="fr-FR"/>
        </w:rPr>
        <w:t>’</w:t>
      </w:r>
      <w:r w:rsidRPr="00C75961">
        <w:rPr>
          <w:lang w:val="fr-FR"/>
        </w:rPr>
        <w:t>exécution désignée, a soumis une demande de financement pour la quatrième tranche du plan de gestion de l</w:t>
      </w:r>
      <w:r w:rsidR="00B1143A">
        <w:rPr>
          <w:lang w:val="fr-FR"/>
        </w:rPr>
        <w:t>’</w:t>
      </w:r>
      <w:r w:rsidRPr="00C75961">
        <w:rPr>
          <w:lang w:val="fr-FR"/>
        </w:rPr>
        <w:t>élimination des HCFC (PGEH), correspondant à un montant de 134 000 $US, plus 15 812 $US de frais d</w:t>
      </w:r>
      <w:r w:rsidR="00B1143A">
        <w:rPr>
          <w:lang w:val="fr-FR"/>
        </w:rPr>
        <w:t>’</w:t>
      </w:r>
      <w:r w:rsidRPr="00C75961">
        <w:rPr>
          <w:lang w:val="fr-FR"/>
        </w:rPr>
        <w:t>appui d</w:t>
      </w:r>
      <w:r w:rsidR="00B1143A">
        <w:rPr>
          <w:lang w:val="fr-FR"/>
        </w:rPr>
        <w:t>’</w:t>
      </w:r>
      <w:r w:rsidRPr="00C75961">
        <w:rPr>
          <w:lang w:val="fr-FR"/>
        </w:rPr>
        <w:t>agence</w:t>
      </w:r>
      <w:r w:rsidRPr="00C75961">
        <w:rPr>
          <w:rStyle w:val="FootnoteReference"/>
        </w:rPr>
        <w:footnoteReference w:id="2"/>
      </w:r>
      <w:r w:rsidR="008332DB">
        <w:rPr>
          <w:lang w:val="fr-FR"/>
        </w:rPr>
        <w:t>.</w:t>
      </w:r>
      <w:r w:rsidRPr="00AC47D8">
        <w:rPr>
          <w:lang w:val="fr-CA"/>
        </w:rPr>
        <w:t xml:space="preserve"> </w:t>
      </w:r>
      <w:r w:rsidRPr="00C75961">
        <w:rPr>
          <w:lang w:val="fr-FR"/>
        </w:rPr>
        <w:t>Cette demande comprend un rapport périodique sur la mise en œuvre de la troisième tranche ainsi que le plan de mise en œuvre de la tranche pour la période 2021-2024.</w:t>
      </w:r>
    </w:p>
    <w:p w14:paraId="4310F0BF" w14:textId="12E2FA44" w:rsidR="00D8105A" w:rsidRPr="00AC47D8" w:rsidRDefault="00C75961" w:rsidP="00D8105A">
      <w:pPr>
        <w:rPr>
          <w:u w:val="single"/>
          <w:lang w:val="fr-CA"/>
        </w:rPr>
      </w:pPr>
      <w:r w:rsidRPr="00C75961">
        <w:rPr>
          <w:u w:val="single"/>
          <w:lang w:val="fr-FR"/>
        </w:rPr>
        <w:t>Rapport sur la consommation de HCFC</w:t>
      </w:r>
    </w:p>
    <w:p w14:paraId="7BF0B416" w14:textId="77777777" w:rsidR="00D8105A" w:rsidRPr="00AC47D8" w:rsidRDefault="00D8105A" w:rsidP="00D8105A">
      <w:pPr>
        <w:rPr>
          <w:lang w:val="fr-CA"/>
        </w:rPr>
      </w:pPr>
    </w:p>
    <w:p w14:paraId="49820FA7" w14:textId="6F8B0DBB" w:rsidR="000C2461" w:rsidRPr="00AC47D8" w:rsidRDefault="000C2461" w:rsidP="000C2461">
      <w:pPr>
        <w:pStyle w:val="Heading1"/>
        <w:rPr>
          <w:lang w:val="fr-CA"/>
        </w:rPr>
      </w:pPr>
      <w:r w:rsidRPr="000C2461">
        <w:rPr>
          <w:lang w:val="fr-FR"/>
        </w:rPr>
        <w:t xml:space="preserve">Le gouvernement de </w:t>
      </w:r>
      <w:r w:rsidR="00427E7E">
        <w:rPr>
          <w:lang w:val="fr-FR"/>
        </w:rPr>
        <w:t xml:space="preserve">la </w:t>
      </w:r>
      <w:r w:rsidRPr="000C2461">
        <w:rPr>
          <w:lang w:val="fr-FR"/>
        </w:rPr>
        <w:t>Papouasie-Nouvelle-Guinée a communiqué une consommation de 1,07 tonnes PAO de HCFC en 2020, quantité de 68</w:t>
      </w:r>
      <w:r w:rsidR="00B1143A">
        <w:rPr>
          <w:lang w:val="fr-FR"/>
        </w:rPr>
        <w:t xml:space="preserve"> </w:t>
      </w:r>
      <w:r w:rsidRPr="000C2461">
        <w:rPr>
          <w:lang w:val="fr-FR"/>
        </w:rPr>
        <w:t>pour cent inférieure</w:t>
      </w:r>
      <w:r w:rsidR="00B1143A">
        <w:rPr>
          <w:lang w:val="fr-FR"/>
        </w:rPr>
        <w:t xml:space="preserve"> </w:t>
      </w:r>
      <w:r w:rsidRPr="000C2461">
        <w:rPr>
          <w:lang w:val="fr-FR"/>
        </w:rPr>
        <w:t>à la valeur de référence des HCFC aux fins de conformité et de 23 pour cent inférieure à l</w:t>
      </w:r>
      <w:r w:rsidR="00B1143A">
        <w:rPr>
          <w:lang w:val="fr-FR"/>
        </w:rPr>
        <w:t>’</w:t>
      </w:r>
      <w:r w:rsidRPr="000C2461">
        <w:rPr>
          <w:lang w:val="fr-FR"/>
        </w:rPr>
        <w:t>objectif fixé (1,39 tonnes PAO) dans l</w:t>
      </w:r>
      <w:r w:rsidR="00B1143A">
        <w:rPr>
          <w:lang w:val="fr-FR"/>
        </w:rPr>
        <w:t>’</w:t>
      </w:r>
      <w:r w:rsidRPr="000C2461">
        <w:rPr>
          <w:lang w:val="fr-FR"/>
        </w:rPr>
        <w:t>accord conclu avec le Comité exécutif.</w:t>
      </w:r>
      <w:r w:rsidRPr="00AC47D8">
        <w:rPr>
          <w:lang w:val="fr-CA"/>
        </w:rPr>
        <w:t xml:space="preserve"> </w:t>
      </w:r>
      <w:r w:rsidRPr="000C2461">
        <w:rPr>
          <w:lang w:val="fr-FR"/>
        </w:rPr>
        <w:t>La consommation de HCFC pour la période</w:t>
      </w:r>
      <w:r w:rsidR="00B1143A">
        <w:rPr>
          <w:lang w:val="fr-FR"/>
        </w:rPr>
        <w:t xml:space="preserve"> </w:t>
      </w:r>
      <w:r w:rsidRPr="000C2461">
        <w:rPr>
          <w:lang w:val="fr-FR"/>
        </w:rPr>
        <w:t>2016-2020 est indiquée au tableau 1.</w:t>
      </w:r>
      <w:r w:rsidRPr="00AC47D8">
        <w:rPr>
          <w:lang w:val="fr-CA"/>
        </w:rPr>
        <w:t xml:space="preserve"> </w:t>
      </w:r>
    </w:p>
    <w:p w14:paraId="2CE137A3" w14:textId="7B4FF268" w:rsidR="00D8105A" w:rsidRPr="00AC47D8" w:rsidRDefault="000C2461" w:rsidP="00D8105A">
      <w:pPr>
        <w:rPr>
          <w:b/>
          <w:lang w:val="fr-CA"/>
        </w:rPr>
      </w:pPr>
      <w:r w:rsidRPr="000C2461">
        <w:rPr>
          <w:b/>
          <w:lang w:val="fr-FR"/>
        </w:rPr>
        <w:t>Tableau 1. Consommation de HCFC en Papouasie-Nouvelle-Guinée (2016-2020, données au titre de l</w:t>
      </w:r>
      <w:r w:rsidR="00B1143A">
        <w:rPr>
          <w:b/>
          <w:lang w:val="fr-FR"/>
        </w:rPr>
        <w:t>’</w:t>
      </w:r>
      <w:r w:rsidRPr="000C2461">
        <w:rPr>
          <w:b/>
          <w:lang w:val="fr-FR"/>
        </w:rPr>
        <w:t>article 7)</w:t>
      </w:r>
    </w:p>
    <w:tbl>
      <w:tblPr>
        <w:tblW w:w="5000" w:type="pct"/>
        <w:tblLayout w:type="fixed"/>
        <w:tblLook w:val="04A0" w:firstRow="1" w:lastRow="0" w:firstColumn="1" w:lastColumn="0" w:noHBand="0" w:noVBand="1"/>
      </w:tblPr>
      <w:tblGrid>
        <w:gridCol w:w="3027"/>
        <w:gridCol w:w="1081"/>
        <w:gridCol w:w="1081"/>
        <w:gridCol w:w="1081"/>
        <w:gridCol w:w="1081"/>
        <w:gridCol w:w="1080"/>
        <w:gridCol w:w="1080"/>
      </w:tblGrid>
      <w:tr w:rsidR="006F2269" w:rsidRPr="00331172" w14:paraId="5FDFF12F" w14:textId="77777777" w:rsidTr="000C2461">
        <w:trPr>
          <w:tblHeader/>
        </w:trPr>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7202701" w14:textId="51E4819B" w:rsidR="006F2269" w:rsidRPr="000C2461" w:rsidRDefault="000C2461" w:rsidP="003F7737">
            <w:pPr>
              <w:widowControl w:val="0"/>
              <w:jc w:val="left"/>
              <w:rPr>
                <w:b/>
                <w:bCs/>
                <w:color w:val="000000"/>
                <w:sz w:val="20"/>
                <w:szCs w:val="20"/>
              </w:rPr>
            </w:pPr>
            <w:bookmarkStart w:id="1" w:name="tblHere"/>
            <w:r w:rsidRPr="000C2461">
              <w:rPr>
                <w:b/>
                <w:bCs/>
                <w:color w:val="000000"/>
                <w:sz w:val="20"/>
                <w:szCs w:val="20"/>
                <w:lang w:val="fr-FR"/>
              </w:rPr>
              <w:t>HCFC-22</w:t>
            </w:r>
          </w:p>
        </w:tc>
        <w:tc>
          <w:tcPr>
            <w:tcW w:w="568" w:type="pct"/>
            <w:tcBorders>
              <w:top w:val="single" w:sz="4" w:space="0" w:color="auto"/>
              <w:left w:val="nil"/>
              <w:bottom w:val="single" w:sz="4" w:space="0" w:color="auto"/>
              <w:right w:val="single" w:sz="4" w:space="0" w:color="auto"/>
            </w:tcBorders>
            <w:shd w:val="clear" w:color="auto" w:fill="auto"/>
            <w:noWrap/>
            <w:hideMark/>
          </w:tcPr>
          <w:p w14:paraId="07853373" w14:textId="77777777" w:rsidR="006F2269" w:rsidRPr="00650F00" w:rsidRDefault="006F2269" w:rsidP="00D009E1">
            <w:pPr>
              <w:widowControl w:val="0"/>
              <w:jc w:val="center"/>
              <w:rPr>
                <w:b/>
                <w:bCs/>
                <w:color w:val="000000"/>
                <w:sz w:val="20"/>
                <w:szCs w:val="20"/>
              </w:rPr>
            </w:pPr>
            <w:r w:rsidRPr="00650F00">
              <w:rPr>
                <w:b/>
                <w:bCs/>
                <w:color w:val="000000"/>
                <w:sz w:val="20"/>
                <w:szCs w:val="20"/>
              </w:rPr>
              <w:t>2016</w:t>
            </w:r>
          </w:p>
        </w:tc>
        <w:tc>
          <w:tcPr>
            <w:tcW w:w="568" w:type="pct"/>
            <w:tcBorders>
              <w:top w:val="single" w:sz="4" w:space="0" w:color="auto"/>
              <w:left w:val="nil"/>
              <w:bottom w:val="single" w:sz="4" w:space="0" w:color="auto"/>
              <w:right w:val="single" w:sz="4" w:space="0" w:color="auto"/>
            </w:tcBorders>
            <w:shd w:val="clear" w:color="auto" w:fill="auto"/>
            <w:noWrap/>
            <w:hideMark/>
          </w:tcPr>
          <w:p w14:paraId="1C136D57" w14:textId="77777777" w:rsidR="006F2269" w:rsidRPr="00650F00" w:rsidRDefault="006F2269" w:rsidP="00D009E1">
            <w:pPr>
              <w:widowControl w:val="0"/>
              <w:jc w:val="center"/>
              <w:rPr>
                <w:b/>
                <w:bCs/>
                <w:color w:val="000000"/>
                <w:sz w:val="20"/>
                <w:szCs w:val="20"/>
              </w:rPr>
            </w:pPr>
            <w:r w:rsidRPr="00650F00">
              <w:rPr>
                <w:b/>
                <w:bCs/>
                <w:color w:val="000000"/>
                <w:sz w:val="20"/>
                <w:szCs w:val="20"/>
              </w:rPr>
              <w:t>2017</w:t>
            </w:r>
          </w:p>
        </w:tc>
        <w:tc>
          <w:tcPr>
            <w:tcW w:w="568" w:type="pct"/>
            <w:tcBorders>
              <w:top w:val="single" w:sz="4" w:space="0" w:color="auto"/>
              <w:left w:val="nil"/>
              <w:bottom w:val="single" w:sz="4" w:space="0" w:color="auto"/>
              <w:right w:val="single" w:sz="4" w:space="0" w:color="auto"/>
            </w:tcBorders>
          </w:tcPr>
          <w:p w14:paraId="30565CAD" w14:textId="77777777" w:rsidR="006F2269" w:rsidRPr="00650F00" w:rsidRDefault="006F2269" w:rsidP="00D009E1">
            <w:pPr>
              <w:widowControl w:val="0"/>
              <w:jc w:val="center"/>
              <w:rPr>
                <w:b/>
                <w:bCs/>
                <w:color w:val="000000"/>
                <w:sz w:val="20"/>
                <w:szCs w:val="20"/>
              </w:rPr>
            </w:pPr>
            <w:r w:rsidRPr="00650F00">
              <w:rPr>
                <w:b/>
                <w:bCs/>
                <w:color w:val="000000"/>
                <w:sz w:val="20"/>
                <w:szCs w:val="20"/>
              </w:rPr>
              <w:t>2018</w:t>
            </w:r>
          </w:p>
        </w:tc>
        <w:tc>
          <w:tcPr>
            <w:tcW w:w="568" w:type="pct"/>
            <w:tcBorders>
              <w:top w:val="single" w:sz="4" w:space="0" w:color="auto"/>
              <w:left w:val="single" w:sz="4" w:space="0" w:color="auto"/>
              <w:bottom w:val="single" w:sz="4" w:space="0" w:color="auto"/>
              <w:right w:val="single" w:sz="4" w:space="0" w:color="auto"/>
            </w:tcBorders>
          </w:tcPr>
          <w:p w14:paraId="7C2E29EB" w14:textId="77777777" w:rsidR="006F2269" w:rsidRPr="00650F00" w:rsidRDefault="006F2269" w:rsidP="00D009E1">
            <w:pPr>
              <w:widowControl w:val="0"/>
              <w:jc w:val="center"/>
              <w:rPr>
                <w:b/>
                <w:bCs/>
                <w:color w:val="000000"/>
                <w:sz w:val="20"/>
                <w:szCs w:val="20"/>
              </w:rPr>
            </w:pPr>
            <w:r w:rsidRPr="00650F00">
              <w:rPr>
                <w:b/>
                <w:bCs/>
                <w:color w:val="000000"/>
                <w:sz w:val="20"/>
                <w:szCs w:val="20"/>
              </w:rPr>
              <w:t>2019</w:t>
            </w:r>
          </w:p>
        </w:tc>
        <w:tc>
          <w:tcPr>
            <w:tcW w:w="568" w:type="pct"/>
            <w:tcBorders>
              <w:top w:val="single" w:sz="4" w:space="0" w:color="auto"/>
              <w:left w:val="single" w:sz="4" w:space="0" w:color="auto"/>
              <w:bottom w:val="single" w:sz="4" w:space="0" w:color="auto"/>
              <w:right w:val="single" w:sz="4" w:space="0" w:color="auto"/>
            </w:tcBorders>
          </w:tcPr>
          <w:p w14:paraId="120B0ABE" w14:textId="5B44B949" w:rsidR="006F2269" w:rsidRPr="00650F00" w:rsidRDefault="006F2269" w:rsidP="00331172">
            <w:pPr>
              <w:widowControl w:val="0"/>
              <w:jc w:val="center"/>
              <w:rPr>
                <w:b/>
                <w:bCs/>
                <w:color w:val="000000"/>
                <w:sz w:val="20"/>
                <w:szCs w:val="20"/>
              </w:rPr>
            </w:pPr>
            <w:r w:rsidRPr="00650F00">
              <w:rPr>
                <w:b/>
                <w:bCs/>
                <w:color w:val="000000"/>
                <w:sz w:val="20"/>
                <w:szCs w:val="20"/>
              </w:rPr>
              <w:t>2020</w:t>
            </w:r>
          </w:p>
        </w:tc>
        <w:tc>
          <w:tcPr>
            <w:tcW w:w="568" w:type="pct"/>
            <w:tcBorders>
              <w:top w:val="single" w:sz="4" w:space="0" w:color="auto"/>
              <w:left w:val="single" w:sz="4" w:space="0" w:color="auto"/>
              <w:bottom w:val="single" w:sz="4" w:space="0" w:color="auto"/>
              <w:right w:val="single" w:sz="4" w:space="0" w:color="auto"/>
            </w:tcBorders>
            <w:shd w:val="clear" w:color="auto" w:fill="auto"/>
            <w:noWrap/>
            <w:hideMark/>
          </w:tcPr>
          <w:p w14:paraId="4CA7E3EE" w14:textId="1227E0D5" w:rsidR="006F2269" w:rsidRPr="000C2461" w:rsidRDefault="000C2461" w:rsidP="003F7737">
            <w:pPr>
              <w:widowControl w:val="0"/>
              <w:jc w:val="center"/>
              <w:rPr>
                <w:b/>
                <w:bCs/>
                <w:color w:val="000000"/>
                <w:sz w:val="20"/>
                <w:szCs w:val="20"/>
              </w:rPr>
            </w:pPr>
            <w:r w:rsidRPr="000C2461">
              <w:rPr>
                <w:b/>
                <w:bCs/>
                <w:color w:val="000000"/>
                <w:sz w:val="20"/>
                <w:szCs w:val="20"/>
                <w:lang w:val="fr-FR"/>
              </w:rPr>
              <w:t>Valeur de référence</w:t>
            </w:r>
          </w:p>
        </w:tc>
      </w:tr>
      <w:tr w:rsidR="006F2269" w:rsidRPr="00331172" w14:paraId="0DB89926" w14:textId="77777777" w:rsidTr="000C2461">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D347C1B" w14:textId="6B7789E0" w:rsidR="006F2269" w:rsidRPr="000C2461" w:rsidRDefault="000C2461" w:rsidP="003F7737">
            <w:pPr>
              <w:widowControl w:val="0"/>
              <w:jc w:val="left"/>
              <w:rPr>
                <w:color w:val="000000"/>
                <w:sz w:val="20"/>
                <w:szCs w:val="20"/>
              </w:rPr>
            </w:pPr>
            <w:r w:rsidRPr="000C2461">
              <w:rPr>
                <w:color w:val="000000"/>
                <w:sz w:val="20"/>
                <w:szCs w:val="20"/>
                <w:lang w:val="fr-FR"/>
              </w:rPr>
              <w:t>Tonnes métriques</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5189DE17" w14:textId="1E2F3028" w:rsidR="006F2269" w:rsidRPr="00650F00" w:rsidRDefault="00B84F0A" w:rsidP="00D009E1">
            <w:pPr>
              <w:jc w:val="right"/>
              <w:rPr>
                <w:sz w:val="20"/>
                <w:szCs w:val="20"/>
              </w:rPr>
            </w:pPr>
            <w:r w:rsidRPr="00650F00">
              <w:rPr>
                <w:sz w:val="20"/>
                <w:szCs w:val="20"/>
              </w:rPr>
              <w:t>39</w:t>
            </w:r>
            <w:r w:rsidR="008332DB">
              <w:rPr>
                <w:sz w:val="20"/>
                <w:szCs w:val="20"/>
              </w:rPr>
              <w:t>,</w:t>
            </w:r>
            <w:r w:rsidR="00CD0F0A" w:rsidRPr="00650F00">
              <w:rPr>
                <w:sz w:val="20"/>
                <w:szCs w:val="20"/>
              </w:rPr>
              <w:t>00</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311A00BB" w14:textId="1375393C" w:rsidR="006F2269" w:rsidRPr="00650F00" w:rsidRDefault="00B84F0A" w:rsidP="00D009E1">
            <w:pPr>
              <w:jc w:val="right"/>
              <w:rPr>
                <w:color w:val="000000"/>
                <w:sz w:val="20"/>
                <w:szCs w:val="20"/>
              </w:rPr>
            </w:pPr>
            <w:r w:rsidRPr="00650F00">
              <w:rPr>
                <w:color w:val="000000"/>
                <w:sz w:val="20"/>
                <w:szCs w:val="20"/>
              </w:rPr>
              <w:t>38</w:t>
            </w:r>
            <w:r w:rsidR="008332DB">
              <w:rPr>
                <w:color w:val="000000"/>
                <w:sz w:val="20"/>
                <w:szCs w:val="20"/>
              </w:rPr>
              <w:t>,</w:t>
            </w:r>
            <w:r w:rsidR="00CD0F0A" w:rsidRPr="00650F00">
              <w:rPr>
                <w:color w:val="000000"/>
                <w:sz w:val="20"/>
                <w:szCs w:val="20"/>
              </w:rPr>
              <w:t>00</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14:paraId="4D9AE0BF" w14:textId="03EFF683" w:rsidR="006F2269" w:rsidRPr="00650F00" w:rsidRDefault="00B84F0A" w:rsidP="00D009E1">
            <w:pPr>
              <w:jc w:val="right"/>
              <w:rPr>
                <w:color w:val="000000"/>
                <w:sz w:val="20"/>
                <w:szCs w:val="20"/>
              </w:rPr>
            </w:pPr>
            <w:r w:rsidRPr="00650F00">
              <w:rPr>
                <w:color w:val="000000"/>
                <w:sz w:val="20"/>
                <w:szCs w:val="20"/>
              </w:rPr>
              <w:t>34</w:t>
            </w:r>
            <w:r w:rsidR="008332DB">
              <w:rPr>
                <w:color w:val="000000"/>
                <w:sz w:val="20"/>
                <w:szCs w:val="20"/>
              </w:rPr>
              <w:t>,</w:t>
            </w:r>
            <w:r w:rsidR="00CD0F0A" w:rsidRPr="00650F00">
              <w:rPr>
                <w:color w:val="000000"/>
                <w:sz w:val="20"/>
                <w:szCs w:val="20"/>
              </w:rPr>
              <w:t>00</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49ACDEEC" w14:textId="09A0E550" w:rsidR="006F2269" w:rsidRPr="00650F00" w:rsidRDefault="00B84F0A" w:rsidP="00D009E1">
            <w:pPr>
              <w:jc w:val="right"/>
              <w:rPr>
                <w:color w:val="000000"/>
                <w:sz w:val="20"/>
                <w:szCs w:val="20"/>
              </w:rPr>
            </w:pPr>
            <w:r w:rsidRPr="00650F00">
              <w:rPr>
                <w:color w:val="000000"/>
                <w:sz w:val="20"/>
                <w:szCs w:val="20"/>
              </w:rPr>
              <w:t>23</w:t>
            </w:r>
            <w:r w:rsidR="008332DB">
              <w:rPr>
                <w:color w:val="000000"/>
                <w:sz w:val="20"/>
                <w:szCs w:val="20"/>
              </w:rPr>
              <w:t>,</w:t>
            </w:r>
            <w:r w:rsidRPr="00650F00">
              <w:rPr>
                <w:color w:val="000000"/>
                <w:sz w:val="20"/>
                <w:szCs w:val="20"/>
              </w:rPr>
              <w:t>24</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07F0CDEB" w14:textId="5056600A" w:rsidR="006F2269" w:rsidRPr="00650F00" w:rsidRDefault="00D009E1" w:rsidP="00D009E1">
            <w:pPr>
              <w:widowControl w:val="0"/>
              <w:jc w:val="right"/>
              <w:rPr>
                <w:color w:val="000000"/>
                <w:sz w:val="20"/>
                <w:szCs w:val="20"/>
              </w:rPr>
            </w:pPr>
            <w:r w:rsidRPr="00650F00">
              <w:rPr>
                <w:color w:val="000000"/>
                <w:sz w:val="20"/>
                <w:szCs w:val="20"/>
              </w:rPr>
              <w:t>19</w:t>
            </w:r>
            <w:r w:rsidR="008332DB">
              <w:rPr>
                <w:color w:val="000000"/>
                <w:sz w:val="20"/>
                <w:szCs w:val="20"/>
              </w:rPr>
              <w:t>,</w:t>
            </w:r>
            <w:r w:rsidRPr="00650F00">
              <w:rPr>
                <w:color w:val="000000"/>
                <w:sz w:val="20"/>
                <w:szCs w:val="20"/>
              </w:rPr>
              <w:t>45</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14:paraId="3C185D1B" w14:textId="075F7E1A" w:rsidR="006F2269" w:rsidRPr="00650F00" w:rsidRDefault="006F2269" w:rsidP="00D009E1">
            <w:pPr>
              <w:jc w:val="right"/>
              <w:rPr>
                <w:sz w:val="20"/>
                <w:szCs w:val="20"/>
              </w:rPr>
            </w:pPr>
            <w:r w:rsidRPr="00650F00">
              <w:rPr>
                <w:sz w:val="20"/>
                <w:szCs w:val="20"/>
              </w:rPr>
              <w:t>60</w:t>
            </w:r>
            <w:r w:rsidR="008332DB">
              <w:rPr>
                <w:sz w:val="20"/>
                <w:szCs w:val="20"/>
              </w:rPr>
              <w:t>,</w:t>
            </w:r>
            <w:r w:rsidR="00CD0F0A" w:rsidRPr="00650F00">
              <w:rPr>
                <w:sz w:val="20"/>
                <w:szCs w:val="20"/>
              </w:rPr>
              <w:t>0</w:t>
            </w:r>
            <w:r w:rsidR="006E31CE" w:rsidRPr="00650F00">
              <w:rPr>
                <w:sz w:val="20"/>
                <w:szCs w:val="20"/>
              </w:rPr>
              <w:t>0</w:t>
            </w:r>
          </w:p>
        </w:tc>
      </w:tr>
      <w:tr w:rsidR="006F2269" w:rsidRPr="00331172" w14:paraId="69C89AF4" w14:textId="77777777" w:rsidTr="000C2461">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DD7ED17" w14:textId="39D8BCDD" w:rsidR="006F2269" w:rsidRPr="000C2461" w:rsidRDefault="000C2461" w:rsidP="003F7737">
            <w:pPr>
              <w:widowControl w:val="0"/>
              <w:jc w:val="left"/>
              <w:rPr>
                <w:bCs/>
                <w:color w:val="000000"/>
                <w:sz w:val="20"/>
                <w:szCs w:val="20"/>
              </w:rPr>
            </w:pPr>
            <w:r w:rsidRPr="000C2461">
              <w:rPr>
                <w:bCs/>
                <w:color w:val="000000"/>
                <w:sz w:val="20"/>
                <w:szCs w:val="20"/>
                <w:lang w:val="fr-FR"/>
              </w:rPr>
              <w:t>Tonnes PAO</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hideMark/>
          </w:tcPr>
          <w:p w14:paraId="5FAF8496" w14:textId="31BEE14E" w:rsidR="006F2269" w:rsidRPr="00650F00" w:rsidRDefault="006F2269" w:rsidP="00D009E1">
            <w:pPr>
              <w:widowControl w:val="0"/>
              <w:jc w:val="right"/>
              <w:rPr>
                <w:color w:val="000000"/>
                <w:sz w:val="20"/>
                <w:szCs w:val="20"/>
              </w:rPr>
            </w:pPr>
            <w:r w:rsidRPr="00650F00">
              <w:rPr>
                <w:sz w:val="20"/>
                <w:szCs w:val="20"/>
              </w:rPr>
              <w:t>2</w:t>
            </w:r>
            <w:r w:rsidR="008332DB">
              <w:rPr>
                <w:sz w:val="20"/>
                <w:szCs w:val="20"/>
              </w:rPr>
              <w:t>,</w:t>
            </w:r>
            <w:r w:rsidRPr="00650F00">
              <w:rPr>
                <w:sz w:val="20"/>
                <w:szCs w:val="20"/>
              </w:rPr>
              <w:t>15</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6B7E6ACC" w14:textId="70BD634B" w:rsidR="006F2269" w:rsidRPr="00650F00" w:rsidRDefault="006F2269" w:rsidP="00D009E1">
            <w:pPr>
              <w:widowControl w:val="0"/>
              <w:jc w:val="right"/>
              <w:rPr>
                <w:color w:val="000000"/>
                <w:sz w:val="20"/>
                <w:szCs w:val="20"/>
              </w:rPr>
            </w:pPr>
            <w:r w:rsidRPr="00650F00">
              <w:rPr>
                <w:color w:val="000000"/>
                <w:sz w:val="20"/>
                <w:szCs w:val="20"/>
              </w:rPr>
              <w:t>2</w:t>
            </w:r>
            <w:r w:rsidR="008332DB">
              <w:rPr>
                <w:color w:val="000000"/>
                <w:sz w:val="20"/>
                <w:szCs w:val="20"/>
              </w:rPr>
              <w:t>,</w:t>
            </w:r>
            <w:r w:rsidRPr="00650F00">
              <w:rPr>
                <w:color w:val="000000"/>
                <w:sz w:val="20"/>
                <w:szCs w:val="20"/>
              </w:rPr>
              <w:t>09</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14:paraId="6BD3FB0F" w14:textId="3EFAD181" w:rsidR="006F2269" w:rsidRPr="00650F00" w:rsidRDefault="006F2269" w:rsidP="00D009E1">
            <w:pPr>
              <w:widowControl w:val="0"/>
              <w:jc w:val="right"/>
              <w:rPr>
                <w:color w:val="000000"/>
                <w:sz w:val="20"/>
                <w:szCs w:val="20"/>
              </w:rPr>
            </w:pPr>
            <w:r w:rsidRPr="00650F00">
              <w:rPr>
                <w:color w:val="000000"/>
                <w:sz w:val="20"/>
                <w:szCs w:val="20"/>
              </w:rPr>
              <w:t>1</w:t>
            </w:r>
            <w:r w:rsidR="008332DB">
              <w:rPr>
                <w:color w:val="000000"/>
                <w:sz w:val="20"/>
                <w:szCs w:val="20"/>
              </w:rPr>
              <w:t>,</w:t>
            </w:r>
            <w:r w:rsidRPr="00650F00">
              <w:rPr>
                <w:color w:val="000000"/>
                <w:sz w:val="20"/>
                <w:szCs w:val="20"/>
              </w:rPr>
              <w:t>87</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3E535E78" w14:textId="4C772816" w:rsidR="006F2269" w:rsidRPr="00650F00" w:rsidRDefault="006F2269" w:rsidP="00D009E1">
            <w:pPr>
              <w:widowControl w:val="0"/>
              <w:jc w:val="right"/>
              <w:rPr>
                <w:sz w:val="20"/>
                <w:szCs w:val="20"/>
              </w:rPr>
            </w:pPr>
            <w:r w:rsidRPr="00650F00">
              <w:rPr>
                <w:sz w:val="20"/>
                <w:szCs w:val="20"/>
              </w:rPr>
              <w:t>1</w:t>
            </w:r>
            <w:r w:rsidR="008332DB">
              <w:rPr>
                <w:sz w:val="20"/>
                <w:szCs w:val="20"/>
              </w:rPr>
              <w:t>,</w:t>
            </w:r>
            <w:r w:rsidRPr="00650F00">
              <w:rPr>
                <w:sz w:val="20"/>
                <w:szCs w:val="20"/>
              </w:rPr>
              <w:t>28</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1F5BEA5A" w14:textId="2FF1F24D" w:rsidR="006F2269" w:rsidRPr="00650F00" w:rsidRDefault="00D009E1" w:rsidP="00D009E1">
            <w:pPr>
              <w:widowControl w:val="0"/>
              <w:jc w:val="right"/>
              <w:rPr>
                <w:color w:val="000000"/>
                <w:sz w:val="20"/>
                <w:szCs w:val="20"/>
              </w:rPr>
            </w:pPr>
            <w:r w:rsidRPr="00650F00">
              <w:rPr>
                <w:color w:val="000000"/>
                <w:sz w:val="20"/>
                <w:szCs w:val="20"/>
              </w:rPr>
              <w:t>1</w:t>
            </w:r>
            <w:r w:rsidR="008332DB">
              <w:rPr>
                <w:color w:val="000000"/>
                <w:sz w:val="20"/>
                <w:szCs w:val="20"/>
              </w:rPr>
              <w:t>,</w:t>
            </w:r>
            <w:r w:rsidRPr="00650F00">
              <w:rPr>
                <w:color w:val="000000"/>
                <w:sz w:val="20"/>
                <w:szCs w:val="20"/>
              </w:rPr>
              <w:t>07</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14:paraId="243A407C" w14:textId="63A01EA4" w:rsidR="006F2269" w:rsidRPr="00650F00" w:rsidRDefault="006F2269" w:rsidP="00D009E1">
            <w:pPr>
              <w:widowControl w:val="0"/>
              <w:jc w:val="right"/>
              <w:rPr>
                <w:color w:val="000000"/>
                <w:sz w:val="20"/>
                <w:szCs w:val="20"/>
                <w:highlight w:val="yellow"/>
              </w:rPr>
            </w:pPr>
            <w:r w:rsidRPr="00650F00">
              <w:rPr>
                <w:color w:val="000000"/>
                <w:sz w:val="20"/>
                <w:szCs w:val="20"/>
              </w:rPr>
              <w:t>3</w:t>
            </w:r>
            <w:r w:rsidR="008332DB">
              <w:rPr>
                <w:color w:val="000000"/>
                <w:sz w:val="20"/>
                <w:szCs w:val="20"/>
              </w:rPr>
              <w:t>,</w:t>
            </w:r>
            <w:r w:rsidRPr="00650F00">
              <w:rPr>
                <w:color w:val="000000"/>
                <w:sz w:val="20"/>
                <w:szCs w:val="20"/>
              </w:rPr>
              <w:t>3</w:t>
            </w:r>
            <w:r w:rsidR="006E31CE" w:rsidRPr="00650F00">
              <w:rPr>
                <w:color w:val="000000"/>
                <w:sz w:val="20"/>
                <w:szCs w:val="20"/>
              </w:rPr>
              <w:t>0</w:t>
            </w:r>
          </w:p>
        </w:tc>
      </w:tr>
      <w:bookmarkEnd w:id="1"/>
    </w:tbl>
    <w:p w14:paraId="4FED6E89" w14:textId="77777777" w:rsidR="00D8105A" w:rsidRPr="0034371D" w:rsidRDefault="00D8105A" w:rsidP="00D8105A"/>
    <w:p w14:paraId="1D8783BE" w14:textId="31FBE035" w:rsidR="000C2461" w:rsidRPr="00AC47D8" w:rsidRDefault="000C2461" w:rsidP="000C2461">
      <w:pPr>
        <w:pStyle w:val="Heading1"/>
        <w:rPr>
          <w:lang w:val="fr-CA"/>
        </w:rPr>
      </w:pPr>
      <w:r w:rsidRPr="000C2461">
        <w:rPr>
          <w:lang w:val="fr-FR"/>
        </w:rPr>
        <w:t>La consommation de HCFC-22 en Papouasie-Nouvelle-Guinée a baissé progressivement depuis 2013 à la suite des activités du PGEH mises en œuvre dans le secteur de l</w:t>
      </w:r>
      <w:r w:rsidR="00B1143A">
        <w:rPr>
          <w:lang w:val="fr-FR"/>
        </w:rPr>
        <w:t>’</w:t>
      </w:r>
      <w:r w:rsidRPr="000C2461">
        <w:rPr>
          <w:lang w:val="fr-FR"/>
        </w:rPr>
        <w:t>entretien de la réfrigération et de la climatisation, et l</w:t>
      </w:r>
      <w:r w:rsidR="00B1143A">
        <w:rPr>
          <w:lang w:val="fr-FR"/>
        </w:rPr>
        <w:t>’</w:t>
      </w:r>
      <w:r w:rsidRPr="000C2461">
        <w:rPr>
          <w:lang w:val="fr-FR"/>
        </w:rPr>
        <w:t>application du système d</w:t>
      </w:r>
      <w:r w:rsidR="00B1143A">
        <w:rPr>
          <w:lang w:val="fr-FR"/>
        </w:rPr>
        <w:t>’</w:t>
      </w:r>
      <w:r w:rsidRPr="000C2461">
        <w:rPr>
          <w:lang w:val="fr-FR"/>
        </w:rPr>
        <w:t>octroi de permis et de quotas pour les importations de HCFC-22. L</w:t>
      </w:r>
      <w:r w:rsidR="00B1143A">
        <w:rPr>
          <w:lang w:val="fr-FR"/>
        </w:rPr>
        <w:t>’</w:t>
      </w:r>
      <w:r w:rsidRPr="000C2461">
        <w:rPr>
          <w:lang w:val="fr-FR"/>
        </w:rPr>
        <w:t xml:space="preserve">importante baisse de la consommation de 2018 à 2019 </w:t>
      </w:r>
      <w:r w:rsidR="004E60B8">
        <w:rPr>
          <w:lang w:val="fr-FR"/>
        </w:rPr>
        <w:t>résult</w:t>
      </w:r>
      <w:r w:rsidRPr="000C2461">
        <w:rPr>
          <w:lang w:val="fr-FR"/>
        </w:rPr>
        <w:t>ait des troubles politiques ayant entraîné une réduction des activités économiques et des importations des HCFC-22 dans le pays.</w:t>
      </w:r>
      <w:r w:rsidRPr="00AC47D8">
        <w:rPr>
          <w:lang w:val="fr-CA"/>
        </w:rPr>
        <w:t xml:space="preserve"> </w:t>
      </w:r>
      <w:r w:rsidRPr="000C2461">
        <w:rPr>
          <w:lang w:val="fr-FR"/>
        </w:rPr>
        <w:t>Il est estimé que la consommation de HCFC-22 représente approximativement 20 pour cent du total des frigorigènes utilisés dans le pays.</w:t>
      </w:r>
      <w:r w:rsidRPr="00AC47D8">
        <w:rPr>
          <w:lang w:val="fr-CA"/>
        </w:rPr>
        <w:t xml:space="preserve"> </w:t>
      </w:r>
    </w:p>
    <w:p w14:paraId="0B87A81A" w14:textId="3598E1E6" w:rsidR="00D8105A" w:rsidRPr="00AC47D8" w:rsidRDefault="000C2461" w:rsidP="00D8105A">
      <w:pPr>
        <w:rPr>
          <w:i/>
          <w:lang w:val="fr-CA"/>
        </w:rPr>
      </w:pPr>
      <w:r w:rsidRPr="000C2461">
        <w:rPr>
          <w:i/>
          <w:lang w:val="fr-FR"/>
        </w:rPr>
        <w:t>Rapport de mise en œuvre du programme de pays</w:t>
      </w:r>
      <w:r w:rsidR="00D8105A" w:rsidRPr="00AC47D8">
        <w:rPr>
          <w:i/>
          <w:lang w:val="fr-CA"/>
        </w:rPr>
        <w:t xml:space="preserve"> </w:t>
      </w:r>
    </w:p>
    <w:p w14:paraId="6E48A2DE" w14:textId="77777777" w:rsidR="005F7775" w:rsidRPr="00AC47D8" w:rsidRDefault="005F7775" w:rsidP="00D8105A">
      <w:pPr>
        <w:rPr>
          <w:lang w:val="fr-CA"/>
        </w:rPr>
      </w:pPr>
    </w:p>
    <w:p w14:paraId="52047EE5" w14:textId="5BBD7F8F" w:rsidR="000C2461" w:rsidRPr="00AC47D8" w:rsidRDefault="000C2461" w:rsidP="000C2461">
      <w:pPr>
        <w:pStyle w:val="Heading1"/>
        <w:rPr>
          <w:lang w:val="fr-CA"/>
        </w:rPr>
      </w:pPr>
      <w:r w:rsidRPr="000C2461">
        <w:rPr>
          <w:lang w:val="fr-FR"/>
        </w:rPr>
        <w:t>Le gouvernement de la Papouasie-Nouvelle-Guinée a communiqué dans le rapport de mise en œuvre de son programme de pays de 2020 des données de consommation de HCFC par secteur qui sont conformes aux données indiquées au titre de l</w:t>
      </w:r>
      <w:r w:rsidR="00B1143A">
        <w:rPr>
          <w:lang w:val="fr-FR"/>
        </w:rPr>
        <w:t>’</w:t>
      </w:r>
      <w:r w:rsidRPr="000C2461">
        <w:rPr>
          <w:lang w:val="fr-FR"/>
        </w:rPr>
        <w:t>article 7 du Protocole de Montréal.</w:t>
      </w:r>
      <w:r w:rsidRPr="00AC47D8">
        <w:rPr>
          <w:lang w:val="fr-CA"/>
        </w:rPr>
        <w:t xml:space="preserve"> </w:t>
      </w:r>
    </w:p>
    <w:p w14:paraId="6AE3E353" w14:textId="0A8C1782" w:rsidR="00D8105A" w:rsidRPr="00AC47D8" w:rsidRDefault="000C2461" w:rsidP="00D8105A">
      <w:pPr>
        <w:rPr>
          <w:u w:val="single"/>
          <w:lang w:val="fr-CA"/>
        </w:rPr>
      </w:pPr>
      <w:r w:rsidRPr="000C2461">
        <w:rPr>
          <w:u w:val="single"/>
          <w:lang w:val="fr-FR"/>
        </w:rPr>
        <w:t>Rapport périodique sur la mise en œuvre de la troisième tranche du PGEH</w:t>
      </w:r>
    </w:p>
    <w:p w14:paraId="4394E58E" w14:textId="77777777" w:rsidR="00D8105A" w:rsidRPr="00AC47D8" w:rsidRDefault="00D8105A" w:rsidP="00D8105A">
      <w:pPr>
        <w:rPr>
          <w:lang w:val="fr-CA"/>
        </w:rPr>
      </w:pPr>
    </w:p>
    <w:p w14:paraId="423762E9" w14:textId="6377F327" w:rsidR="00D8105A" w:rsidRPr="000C2461" w:rsidRDefault="000C2461" w:rsidP="00D8105A">
      <w:pPr>
        <w:rPr>
          <w:i/>
        </w:rPr>
      </w:pPr>
      <w:r w:rsidRPr="000C2461">
        <w:rPr>
          <w:i/>
          <w:lang w:val="fr-FR"/>
        </w:rPr>
        <w:t>Cadre</w:t>
      </w:r>
      <w:r w:rsidR="00B1143A">
        <w:rPr>
          <w:i/>
          <w:lang w:val="fr-FR"/>
        </w:rPr>
        <w:t xml:space="preserve"> </w:t>
      </w:r>
      <w:r w:rsidRPr="000C2461">
        <w:rPr>
          <w:i/>
          <w:lang w:val="fr-FR"/>
        </w:rPr>
        <w:t>juridique</w:t>
      </w:r>
    </w:p>
    <w:p w14:paraId="61DA54D1" w14:textId="77777777" w:rsidR="00D8105A" w:rsidRPr="0034371D" w:rsidRDefault="00D8105A" w:rsidP="00D8105A"/>
    <w:p w14:paraId="40BDB046" w14:textId="51BFDD4B" w:rsidR="006478E1" w:rsidRPr="00AC47D8" w:rsidRDefault="000C2461" w:rsidP="006478E1">
      <w:pPr>
        <w:pStyle w:val="Heading1"/>
        <w:rPr>
          <w:lang w:val="fr-CA"/>
        </w:rPr>
      </w:pPr>
      <w:r w:rsidRPr="000C2461">
        <w:rPr>
          <w:lang w:val="fr-FR"/>
        </w:rPr>
        <w:t xml:space="preserve">Le gouvernement de la Papouasie-Nouvelle-Guinée a mis en place </w:t>
      </w:r>
      <w:r w:rsidR="00427E7E">
        <w:rPr>
          <w:lang w:val="fr-FR"/>
        </w:rPr>
        <w:t xml:space="preserve">un </w:t>
      </w:r>
      <w:r w:rsidRPr="000C2461">
        <w:rPr>
          <w:lang w:val="fr-FR"/>
        </w:rPr>
        <w:t xml:space="preserve">système de permis et de quotas afin de contrôler les importations et les exportations </w:t>
      </w:r>
      <w:r w:rsidR="00427E7E">
        <w:rPr>
          <w:lang w:val="fr-FR"/>
        </w:rPr>
        <w:t xml:space="preserve">de </w:t>
      </w:r>
      <w:r w:rsidRPr="000C2461">
        <w:rPr>
          <w:lang w:val="fr-FR"/>
        </w:rPr>
        <w:t>HCFC.</w:t>
      </w:r>
      <w:r w:rsidRPr="00AC47D8">
        <w:rPr>
          <w:lang w:val="fr-CA"/>
        </w:rPr>
        <w:t xml:space="preserve"> </w:t>
      </w:r>
      <w:r w:rsidR="006478E1" w:rsidRPr="006478E1">
        <w:rPr>
          <w:lang w:val="fr-FR"/>
        </w:rPr>
        <w:t>Une interdiction des importations d</w:t>
      </w:r>
      <w:r w:rsidR="00B1143A">
        <w:rPr>
          <w:lang w:val="fr-FR"/>
        </w:rPr>
        <w:t>’</w:t>
      </w:r>
      <w:r w:rsidR="006478E1" w:rsidRPr="006478E1">
        <w:rPr>
          <w:lang w:val="fr-FR"/>
        </w:rPr>
        <w:t>équipements contenant du HCFC est entrée en vigueur en mars 2020. Le gouvernement est en train de modifier les Réglementations environnementales actuelles pour adopter plusieurs mesures destinées</w:t>
      </w:r>
      <w:r w:rsidR="00B1143A">
        <w:rPr>
          <w:lang w:val="fr-FR"/>
        </w:rPr>
        <w:t xml:space="preserve"> </w:t>
      </w:r>
      <w:r w:rsidR="006478E1" w:rsidRPr="006478E1">
        <w:rPr>
          <w:lang w:val="fr-FR"/>
        </w:rPr>
        <w:t>à soutenir l</w:t>
      </w:r>
      <w:r w:rsidR="00B1143A">
        <w:rPr>
          <w:lang w:val="fr-FR"/>
        </w:rPr>
        <w:t>’</w:t>
      </w:r>
      <w:r w:rsidR="006478E1" w:rsidRPr="006478E1">
        <w:rPr>
          <w:lang w:val="fr-FR"/>
        </w:rPr>
        <w:t>élimination des HCFC et la réduction progressive des HFC, notamment des taxes à l</w:t>
      </w:r>
      <w:r w:rsidR="00B1143A">
        <w:rPr>
          <w:lang w:val="fr-FR"/>
        </w:rPr>
        <w:t>’</w:t>
      </w:r>
      <w:r w:rsidR="006478E1" w:rsidRPr="006478E1">
        <w:rPr>
          <w:lang w:val="fr-FR"/>
        </w:rPr>
        <w:t>importation de frigorigènes à potentiel élevé de réchauffement de la planète (PRP) et d</w:t>
      </w:r>
      <w:r w:rsidR="00B1143A">
        <w:rPr>
          <w:lang w:val="fr-FR"/>
        </w:rPr>
        <w:t>’</w:t>
      </w:r>
      <w:r w:rsidR="006478E1" w:rsidRPr="006478E1">
        <w:rPr>
          <w:lang w:val="fr-FR"/>
        </w:rPr>
        <w:t>équipements de réfrigération et de climatisation contenant des frigorigènes à PRP élevé, la certification obligatoire</w:t>
      </w:r>
      <w:r w:rsidR="00B1143A">
        <w:rPr>
          <w:lang w:val="fr-FR"/>
        </w:rPr>
        <w:t xml:space="preserve"> </w:t>
      </w:r>
      <w:r w:rsidR="006478E1" w:rsidRPr="006478E1">
        <w:rPr>
          <w:lang w:val="fr-FR"/>
        </w:rPr>
        <w:t>des</w:t>
      </w:r>
      <w:r w:rsidR="00B1143A">
        <w:rPr>
          <w:lang w:val="fr-FR"/>
        </w:rPr>
        <w:t xml:space="preserve"> </w:t>
      </w:r>
      <w:r w:rsidR="006478E1" w:rsidRPr="006478E1">
        <w:rPr>
          <w:lang w:val="fr-FR"/>
        </w:rPr>
        <w:t xml:space="preserve">techniciens, et des </w:t>
      </w:r>
      <w:r w:rsidR="00427E7E">
        <w:rPr>
          <w:lang w:val="fr-FR"/>
        </w:rPr>
        <w:t xml:space="preserve">octrois de </w:t>
      </w:r>
      <w:r w:rsidR="006478E1" w:rsidRPr="006478E1">
        <w:rPr>
          <w:lang w:val="fr-FR"/>
        </w:rPr>
        <w:t>permis pour tous les frigorigènes y compris les HFC.</w:t>
      </w:r>
      <w:r w:rsidR="006478E1" w:rsidRPr="00AC47D8">
        <w:rPr>
          <w:lang w:val="fr-CA"/>
        </w:rPr>
        <w:t xml:space="preserve"> </w:t>
      </w:r>
      <w:r w:rsidR="006478E1" w:rsidRPr="006478E1">
        <w:rPr>
          <w:lang w:val="fr-FR"/>
        </w:rPr>
        <w:t>Les taxes sur les frigorigènes et les équipements</w:t>
      </w:r>
      <w:r w:rsidR="004E60B8">
        <w:rPr>
          <w:lang w:val="fr-FR"/>
        </w:rPr>
        <w:t xml:space="preserve"> </w:t>
      </w:r>
      <w:r w:rsidR="006478E1" w:rsidRPr="006478E1">
        <w:rPr>
          <w:lang w:val="fr-FR"/>
        </w:rPr>
        <w:t xml:space="preserve">à PRP élevé devraient entraîner une augmentation des coûts des </w:t>
      </w:r>
      <w:r w:rsidR="006478E1" w:rsidRPr="006478E1">
        <w:rPr>
          <w:lang w:val="fr-FR"/>
        </w:rPr>
        <w:lastRenderedPageBreak/>
        <w:t>frigorigènes à base de HCFC-22 et de HFC</w:t>
      </w:r>
      <w:r w:rsidR="00427E7E">
        <w:rPr>
          <w:lang w:val="fr-FR"/>
        </w:rPr>
        <w:t>,</w:t>
      </w:r>
      <w:r w:rsidR="006478E1" w:rsidRPr="006478E1">
        <w:rPr>
          <w:lang w:val="fr-FR"/>
        </w:rPr>
        <w:t xml:space="preserve"> </w:t>
      </w:r>
      <w:r w:rsidR="006478E1" w:rsidRPr="00D1606B">
        <w:rPr>
          <w:lang w:val="fr-FR"/>
        </w:rPr>
        <w:t>et générer un glissement du marché vers</w:t>
      </w:r>
      <w:r w:rsidR="006478E1" w:rsidRPr="006478E1">
        <w:rPr>
          <w:lang w:val="fr-FR"/>
        </w:rPr>
        <w:t xml:space="preserve"> des technologies à faible PRP.</w:t>
      </w:r>
      <w:r w:rsidR="006478E1" w:rsidRPr="00AC47D8">
        <w:rPr>
          <w:lang w:val="fr-CA"/>
        </w:rPr>
        <w:t xml:space="preserve"> </w:t>
      </w:r>
      <w:r w:rsidR="006478E1" w:rsidRPr="006478E1">
        <w:rPr>
          <w:lang w:val="fr-FR"/>
        </w:rPr>
        <w:t>Les réglementations révisées devraient être approuvées d</w:t>
      </w:r>
      <w:r w:rsidR="00B1143A">
        <w:rPr>
          <w:lang w:val="fr-FR"/>
        </w:rPr>
        <w:t>’</w:t>
      </w:r>
      <w:r w:rsidR="006478E1" w:rsidRPr="006478E1">
        <w:rPr>
          <w:lang w:val="fr-FR"/>
        </w:rPr>
        <w:t>ici la fin de 2021 par le Cabinet.</w:t>
      </w:r>
    </w:p>
    <w:p w14:paraId="4B9C2133" w14:textId="11DABEA5" w:rsidR="006478E1" w:rsidRPr="006478E1" w:rsidRDefault="006478E1" w:rsidP="006478E1">
      <w:pPr>
        <w:pStyle w:val="Heading1"/>
        <w:keepNext/>
        <w:keepLines/>
      </w:pPr>
      <w:r w:rsidRPr="006478E1">
        <w:rPr>
          <w:lang w:val="fr-FR"/>
        </w:rPr>
        <w:t>L</w:t>
      </w:r>
      <w:r w:rsidR="00B1143A">
        <w:rPr>
          <w:lang w:val="fr-FR"/>
        </w:rPr>
        <w:t>’</w:t>
      </w:r>
      <w:r w:rsidRPr="006478E1">
        <w:rPr>
          <w:lang w:val="fr-FR"/>
        </w:rPr>
        <w:t>afflux d</w:t>
      </w:r>
      <w:r w:rsidR="00B1143A">
        <w:rPr>
          <w:lang w:val="fr-FR"/>
        </w:rPr>
        <w:t>’</w:t>
      </w:r>
      <w:r w:rsidRPr="006478E1">
        <w:rPr>
          <w:lang w:val="fr-FR"/>
        </w:rPr>
        <w:t>équipements de réfrigération domestique utilisant du R-600a a poussé le gouvernement à élaborer un cadre juridique destiné à</w:t>
      </w:r>
      <w:r w:rsidR="00B1143A">
        <w:rPr>
          <w:lang w:val="fr-FR"/>
        </w:rPr>
        <w:t xml:space="preserve"> </w:t>
      </w:r>
      <w:r w:rsidRPr="006478E1">
        <w:rPr>
          <w:lang w:val="fr-FR"/>
        </w:rPr>
        <w:t>l</w:t>
      </w:r>
      <w:r w:rsidR="00B1143A">
        <w:rPr>
          <w:lang w:val="fr-FR"/>
        </w:rPr>
        <w:t>’</w:t>
      </w:r>
      <w:r w:rsidRPr="006478E1">
        <w:rPr>
          <w:lang w:val="fr-FR"/>
        </w:rPr>
        <w:t>utilisation en toute sécurité des frigorigènes inflammables/toxiques.</w:t>
      </w:r>
      <w:r w:rsidRPr="00AC47D8">
        <w:rPr>
          <w:lang w:val="fr-CA"/>
        </w:rPr>
        <w:t xml:space="preserve"> </w:t>
      </w:r>
      <w:r w:rsidRPr="006478E1">
        <w:rPr>
          <w:lang w:val="fr-FR"/>
        </w:rPr>
        <w:t>La manipulation en toute sécurité des frigorigènes à base d</w:t>
      </w:r>
      <w:r w:rsidR="00B1143A">
        <w:rPr>
          <w:lang w:val="fr-FR"/>
        </w:rPr>
        <w:t>’</w:t>
      </w:r>
      <w:r w:rsidRPr="006478E1">
        <w:rPr>
          <w:lang w:val="fr-FR"/>
        </w:rPr>
        <w:t>hydrocarbures a été intégrée dans les directives de sécurité au travail.</w:t>
      </w:r>
      <w:r w:rsidRPr="00AC47D8">
        <w:rPr>
          <w:lang w:val="fr-CA"/>
        </w:rPr>
        <w:t xml:space="preserve"> </w:t>
      </w:r>
      <w:r w:rsidRPr="006478E1">
        <w:rPr>
          <w:lang w:val="fr-FR"/>
        </w:rPr>
        <w:t>L</w:t>
      </w:r>
      <w:r w:rsidR="00B1143A">
        <w:rPr>
          <w:lang w:val="fr-FR"/>
        </w:rPr>
        <w:t>’</w:t>
      </w:r>
      <w:r w:rsidRPr="006478E1">
        <w:rPr>
          <w:lang w:val="fr-FR"/>
        </w:rPr>
        <w:t>UNO travaille en coopération avec d</w:t>
      </w:r>
      <w:r w:rsidR="00B1143A">
        <w:rPr>
          <w:lang w:val="fr-FR"/>
        </w:rPr>
        <w:t>’</w:t>
      </w:r>
      <w:r w:rsidRPr="006478E1">
        <w:rPr>
          <w:lang w:val="fr-FR"/>
        </w:rPr>
        <w:t>autres parties prenantes en vue de</w:t>
      </w:r>
      <w:r w:rsidR="00B1143A">
        <w:rPr>
          <w:lang w:val="fr-FR"/>
        </w:rPr>
        <w:t xml:space="preserve"> </w:t>
      </w:r>
      <w:r w:rsidRPr="006478E1">
        <w:rPr>
          <w:lang w:val="fr-FR"/>
        </w:rPr>
        <w:t>l</w:t>
      </w:r>
      <w:r w:rsidR="00B1143A">
        <w:rPr>
          <w:lang w:val="fr-FR"/>
        </w:rPr>
        <w:t>’</w:t>
      </w:r>
      <w:r w:rsidRPr="006478E1">
        <w:rPr>
          <w:lang w:val="fr-FR"/>
        </w:rPr>
        <w:t>adoption de normes ISO pour la manipulation en toute sécurité des frigorigènes.</w:t>
      </w:r>
      <w:r w:rsidRPr="00AC47D8">
        <w:rPr>
          <w:lang w:val="fr-CA"/>
        </w:rPr>
        <w:t xml:space="preserve"> </w:t>
      </w:r>
      <w:r w:rsidRPr="006478E1">
        <w:rPr>
          <w:lang w:val="fr-FR"/>
        </w:rPr>
        <w:t>Ce processus est en cours.</w:t>
      </w:r>
    </w:p>
    <w:p w14:paraId="3918994D" w14:textId="579B060C" w:rsidR="006478E1" w:rsidRPr="00AC47D8" w:rsidRDefault="006478E1" w:rsidP="006478E1">
      <w:pPr>
        <w:pStyle w:val="Heading1"/>
        <w:rPr>
          <w:lang w:val="fr-CA"/>
        </w:rPr>
      </w:pPr>
      <w:r w:rsidRPr="006478E1">
        <w:rPr>
          <w:lang w:val="fr-FR"/>
        </w:rPr>
        <w:t>Des activités en relation avec le renforcement des institutions, telles que la collecte de données, la sensibilisation et la coordination avec diverses</w:t>
      </w:r>
      <w:r w:rsidR="00B1143A">
        <w:rPr>
          <w:lang w:val="fr-FR"/>
        </w:rPr>
        <w:t xml:space="preserve"> </w:t>
      </w:r>
      <w:r w:rsidRPr="006478E1">
        <w:rPr>
          <w:lang w:val="fr-FR"/>
        </w:rPr>
        <w:t>parties prenantes en Papouasie-Nouvelle-Guinée continuent à être mises en œuvre.</w:t>
      </w:r>
    </w:p>
    <w:p w14:paraId="3612CF55" w14:textId="4C52D13F" w:rsidR="00D8105A" w:rsidRPr="00AC47D8" w:rsidRDefault="00884EBE" w:rsidP="00884EBE">
      <w:pPr>
        <w:pStyle w:val="Heading1"/>
        <w:numPr>
          <w:ilvl w:val="0"/>
          <w:numId w:val="0"/>
        </w:numPr>
        <w:rPr>
          <w:i/>
          <w:lang w:val="fr-CA"/>
        </w:rPr>
      </w:pPr>
      <w:r w:rsidRPr="00884EBE">
        <w:rPr>
          <w:i/>
          <w:lang w:val="fr-FR"/>
        </w:rPr>
        <w:t>Secteur de l</w:t>
      </w:r>
      <w:r w:rsidR="00B1143A">
        <w:rPr>
          <w:i/>
          <w:lang w:val="fr-FR"/>
        </w:rPr>
        <w:t>’</w:t>
      </w:r>
      <w:r w:rsidRPr="00884EBE">
        <w:rPr>
          <w:i/>
          <w:lang w:val="fr-FR"/>
        </w:rPr>
        <w:t>entretien des équipements de réfrigération</w:t>
      </w:r>
    </w:p>
    <w:p w14:paraId="12668972" w14:textId="10ECA4AD" w:rsidR="00884EBE" w:rsidRPr="00AC47D8" w:rsidRDefault="00884EBE" w:rsidP="00884EBE">
      <w:pPr>
        <w:pStyle w:val="Heading1"/>
        <w:rPr>
          <w:lang w:val="fr-CA"/>
        </w:rPr>
      </w:pPr>
      <w:r w:rsidRPr="00884EBE">
        <w:rPr>
          <w:lang w:val="fr-FR"/>
        </w:rPr>
        <w:t>Les activités suivantes ont été mises en œuvre :</w:t>
      </w:r>
      <w:r w:rsidRPr="00AC47D8">
        <w:rPr>
          <w:lang w:val="fr-CA"/>
        </w:rPr>
        <w:t xml:space="preserve"> </w:t>
      </w:r>
    </w:p>
    <w:p w14:paraId="22AC3038" w14:textId="516948CA" w:rsidR="00C7686C" w:rsidRPr="00AC47D8" w:rsidRDefault="00C7686C" w:rsidP="00C7686C">
      <w:pPr>
        <w:pStyle w:val="Heading2"/>
        <w:rPr>
          <w:lang w:val="fr-CA"/>
        </w:rPr>
      </w:pPr>
      <w:r w:rsidRPr="00C7686C">
        <w:rPr>
          <w:lang w:val="fr-FR"/>
        </w:rPr>
        <w:t>Formation de 189 agents des douanes et agents chargés de l</w:t>
      </w:r>
      <w:r w:rsidR="00B1143A">
        <w:rPr>
          <w:lang w:val="fr-FR"/>
        </w:rPr>
        <w:t>’</w:t>
      </w:r>
      <w:r w:rsidRPr="00C7686C">
        <w:rPr>
          <w:lang w:val="fr-FR"/>
        </w:rPr>
        <w:t>application des réglementations (76 femmes) et de 16 formateurs (8 femmes) dans le cadre du contrôle des importations de SAO et de la prévention du commerce illégal</w:t>
      </w:r>
      <w:r w:rsidR="004E60B8">
        <w:rPr>
          <w:lang w:val="fr-FR"/>
        </w:rPr>
        <w:t> ;</w:t>
      </w:r>
      <w:r w:rsidRPr="00C7686C">
        <w:rPr>
          <w:lang w:val="fr-FR"/>
        </w:rPr>
        <w:t xml:space="preserve"> fourniture de cinq identificateurs de frigorigènes</w:t>
      </w:r>
      <w:r w:rsidR="004E60B8">
        <w:rPr>
          <w:lang w:val="fr-FR"/>
        </w:rPr>
        <w:t> ;</w:t>
      </w:r>
      <w:r w:rsidRPr="00C7686C">
        <w:rPr>
          <w:lang w:val="fr-FR"/>
        </w:rPr>
        <w:t xml:space="preserve"> et élaboration d</w:t>
      </w:r>
      <w:r w:rsidR="00B1143A">
        <w:rPr>
          <w:lang w:val="fr-FR"/>
        </w:rPr>
        <w:t>’</w:t>
      </w:r>
      <w:r w:rsidRPr="00C7686C">
        <w:rPr>
          <w:lang w:val="fr-FR"/>
        </w:rPr>
        <w:t>un mémorandum d</w:t>
      </w:r>
      <w:r w:rsidR="00B1143A">
        <w:rPr>
          <w:lang w:val="fr-FR"/>
        </w:rPr>
        <w:t>’</w:t>
      </w:r>
      <w:r w:rsidRPr="00C7686C">
        <w:rPr>
          <w:lang w:val="fr-FR"/>
        </w:rPr>
        <w:t>accord avec le Service des douanes en vue du partage des informations et l</w:t>
      </w:r>
      <w:r w:rsidR="00B1143A">
        <w:rPr>
          <w:lang w:val="fr-FR"/>
        </w:rPr>
        <w:t>’</w:t>
      </w:r>
      <w:r w:rsidRPr="00C7686C">
        <w:rPr>
          <w:lang w:val="fr-FR"/>
        </w:rPr>
        <w:t>application du système d</w:t>
      </w:r>
      <w:r w:rsidR="00B1143A">
        <w:rPr>
          <w:lang w:val="fr-FR"/>
        </w:rPr>
        <w:t>’</w:t>
      </w:r>
      <w:r w:rsidRPr="00C7686C">
        <w:rPr>
          <w:lang w:val="fr-FR"/>
        </w:rPr>
        <w:t>autorisation des importations ;</w:t>
      </w:r>
    </w:p>
    <w:p w14:paraId="545B478E" w14:textId="20258424" w:rsidR="00C7686C" w:rsidRPr="00AC47D8" w:rsidRDefault="00C7686C" w:rsidP="00C7686C">
      <w:pPr>
        <w:pStyle w:val="Heading2"/>
        <w:rPr>
          <w:lang w:val="fr-CA"/>
        </w:rPr>
      </w:pPr>
      <w:r w:rsidRPr="00C7686C">
        <w:rPr>
          <w:lang w:val="fr-FR"/>
        </w:rPr>
        <w:t>Formation de 26 formateurs et de 249 techniciens (dont 18 femmes) formés aux bonnes pratiques de l</w:t>
      </w:r>
      <w:r w:rsidR="00B1143A">
        <w:rPr>
          <w:lang w:val="fr-FR"/>
        </w:rPr>
        <w:t>’</w:t>
      </w:r>
      <w:r w:rsidRPr="00C7686C">
        <w:rPr>
          <w:lang w:val="fr-FR"/>
        </w:rPr>
        <w:t>entretien et</w:t>
      </w:r>
      <w:r w:rsidR="00B1143A">
        <w:rPr>
          <w:lang w:val="fr-FR"/>
        </w:rPr>
        <w:t xml:space="preserve"> </w:t>
      </w:r>
      <w:r w:rsidRPr="00C7686C">
        <w:rPr>
          <w:lang w:val="fr-FR"/>
        </w:rPr>
        <w:t xml:space="preserve">à la </w:t>
      </w:r>
      <w:r w:rsidRPr="00C7686C">
        <w:rPr>
          <w:rFonts w:eastAsia="SimSun"/>
          <w:lang w:val="fr-FR" w:eastAsia="zh-CN"/>
        </w:rPr>
        <w:t>manipulation en toute sécurité</w:t>
      </w:r>
      <w:r w:rsidRPr="00C7686C">
        <w:rPr>
          <w:lang w:val="fr-FR"/>
        </w:rPr>
        <w:t xml:space="preserve"> des frigorigènes à base d</w:t>
      </w:r>
      <w:r w:rsidR="00B1143A">
        <w:rPr>
          <w:lang w:val="fr-FR"/>
        </w:rPr>
        <w:t>’</w:t>
      </w:r>
      <w:r w:rsidRPr="00C7686C">
        <w:rPr>
          <w:lang w:val="fr-FR"/>
        </w:rPr>
        <w:t>hydrocarbures</w:t>
      </w:r>
      <w:r w:rsidR="004E60B8">
        <w:rPr>
          <w:lang w:val="fr-FR"/>
        </w:rPr>
        <w:t> ;</w:t>
      </w:r>
      <w:r w:rsidR="00B1143A" w:rsidRPr="00AC47D8">
        <w:rPr>
          <w:rFonts w:eastAsia="SimSun"/>
          <w:lang w:val="fr-CA" w:eastAsia="zh-CN"/>
        </w:rPr>
        <w:t xml:space="preserve"> </w:t>
      </w:r>
    </w:p>
    <w:p w14:paraId="08F77AB7" w14:textId="0DCB62A3" w:rsidR="00C7686C" w:rsidRPr="00AC47D8" w:rsidRDefault="00C7686C" w:rsidP="00C7686C">
      <w:pPr>
        <w:pStyle w:val="Heading2"/>
        <w:rPr>
          <w:rStyle w:val="tw4winMark"/>
          <w:rFonts w:ascii="Times New Roman" w:eastAsia="SimSun" w:hAnsi="Times New Roman" w:cs="Times New Roman"/>
          <w:noProof w:val="0"/>
          <w:vanish w:val="0"/>
          <w:color w:val="auto"/>
          <w:kern w:val="0"/>
          <w:sz w:val="22"/>
          <w:vertAlign w:val="baseline"/>
          <w:lang w:val="fr-CA" w:eastAsia="zh-CN"/>
        </w:rPr>
      </w:pPr>
      <w:r w:rsidRPr="00C7686C">
        <w:rPr>
          <w:rFonts w:eastAsia="SimSun"/>
          <w:lang w:val="fr-FR" w:eastAsia="zh-CN"/>
        </w:rPr>
        <w:t>Élaboration de programmes de formation dans les instituts de formation professionnelle ;</w:t>
      </w:r>
      <w:r w:rsidR="00B1143A">
        <w:rPr>
          <w:rFonts w:eastAsia="SimSun"/>
          <w:lang w:val="fr-FR" w:eastAsia="zh-CN"/>
        </w:rPr>
        <w:t xml:space="preserve"> </w:t>
      </w:r>
      <w:r w:rsidRPr="00C7686C">
        <w:rPr>
          <w:rFonts w:eastAsia="SimSun"/>
          <w:lang w:val="fr-FR" w:eastAsia="zh-CN"/>
        </w:rPr>
        <w:t xml:space="preserve">finalisation des normes de compétences professionnelles </w:t>
      </w:r>
      <w:r w:rsidR="004E60B8">
        <w:rPr>
          <w:rFonts w:eastAsia="SimSun"/>
          <w:lang w:val="fr-FR" w:eastAsia="zh-CN"/>
        </w:rPr>
        <w:t>pour l</w:t>
      </w:r>
      <w:r w:rsidRPr="00C7686C">
        <w:rPr>
          <w:rFonts w:eastAsia="SimSun"/>
          <w:lang w:val="fr-FR" w:eastAsia="zh-CN"/>
        </w:rPr>
        <w:t>es mécaniciens frigoristes (niveau 1</w:t>
      </w:r>
      <w:r w:rsidR="004E60B8">
        <w:rPr>
          <w:rFonts w:eastAsia="SimSun"/>
          <w:lang w:val="fr-FR" w:eastAsia="zh-CN"/>
        </w:rPr>
        <w:t xml:space="preserve"> à </w:t>
      </w:r>
      <w:r w:rsidRPr="00C7686C">
        <w:rPr>
          <w:rFonts w:eastAsia="SimSun"/>
          <w:lang w:val="fr-FR" w:eastAsia="zh-CN"/>
        </w:rPr>
        <w:t>3), et modules de formation et critères d</w:t>
      </w:r>
      <w:r w:rsidR="00B1143A">
        <w:rPr>
          <w:rFonts w:eastAsia="SimSun"/>
          <w:lang w:val="fr-FR" w:eastAsia="zh-CN"/>
        </w:rPr>
        <w:t>’</w:t>
      </w:r>
      <w:r w:rsidRPr="00C7686C">
        <w:rPr>
          <w:rFonts w:eastAsia="SimSun"/>
          <w:lang w:val="fr-FR" w:eastAsia="zh-CN"/>
        </w:rPr>
        <w:t xml:space="preserve">évaluation détaillés, incluant la question de la manipulation des </w:t>
      </w:r>
      <w:r>
        <w:rPr>
          <w:rFonts w:eastAsia="SimSun"/>
          <w:lang w:val="fr-FR" w:eastAsia="zh-CN"/>
        </w:rPr>
        <w:t>frigorigène</w:t>
      </w:r>
      <w:r w:rsidRPr="00C7686C">
        <w:rPr>
          <w:rFonts w:eastAsia="SimSun"/>
          <w:lang w:val="fr-FR" w:eastAsia="zh-CN"/>
        </w:rPr>
        <w:t>s inflammables et toxiques ;</w:t>
      </w:r>
      <w:r w:rsidRPr="00AC47D8">
        <w:rPr>
          <w:rFonts w:eastAsia="SimSun"/>
          <w:lang w:val="fr-CA" w:eastAsia="zh-CN"/>
        </w:rPr>
        <w:t xml:space="preserve"> </w:t>
      </w:r>
    </w:p>
    <w:p w14:paraId="29ADCF7B" w14:textId="7B4B3F0D" w:rsidR="00C7686C" w:rsidRPr="00AC47D8" w:rsidRDefault="00C7686C" w:rsidP="00C7686C">
      <w:pPr>
        <w:pStyle w:val="Heading2"/>
        <w:rPr>
          <w:rFonts w:eastAsia="SimSun"/>
          <w:lang w:val="fr-CA" w:eastAsia="zh-CN"/>
        </w:rPr>
      </w:pPr>
      <w:r w:rsidRPr="00C7686C">
        <w:rPr>
          <w:rFonts w:eastAsia="SimSun"/>
          <w:lang w:val="fr-FR" w:eastAsia="zh-CN"/>
        </w:rPr>
        <w:t>Fourniture aux instituts de formation d</w:t>
      </w:r>
      <w:r w:rsidR="00B1143A">
        <w:rPr>
          <w:rFonts w:eastAsia="SimSun"/>
          <w:lang w:val="fr-FR" w:eastAsia="zh-CN"/>
        </w:rPr>
        <w:t>’</w:t>
      </w:r>
      <w:r w:rsidRPr="00C7686C">
        <w:rPr>
          <w:rFonts w:eastAsia="SimSun"/>
          <w:lang w:val="fr-FR" w:eastAsia="zh-CN"/>
        </w:rPr>
        <w:t>équipements et d</w:t>
      </w:r>
      <w:r w:rsidR="00B1143A">
        <w:rPr>
          <w:rFonts w:eastAsia="SimSun"/>
          <w:lang w:val="fr-FR" w:eastAsia="zh-CN"/>
        </w:rPr>
        <w:t>’</w:t>
      </w:r>
      <w:r w:rsidRPr="00C7686C">
        <w:rPr>
          <w:rFonts w:eastAsia="SimSun"/>
          <w:lang w:val="fr-FR" w:eastAsia="zh-CN"/>
        </w:rPr>
        <w:t>outils</w:t>
      </w:r>
      <w:r w:rsidR="00427E7E">
        <w:rPr>
          <w:rFonts w:eastAsia="SimSun"/>
          <w:lang w:val="fr-FR" w:eastAsia="zh-CN"/>
        </w:rPr>
        <w:t> </w:t>
      </w:r>
      <w:r w:rsidRPr="00C7686C">
        <w:rPr>
          <w:rFonts w:eastAsia="SimSun"/>
          <w:lang w:val="fr-FR" w:eastAsia="zh-CN"/>
        </w:rPr>
        <w:t>(par ex., 10 climatiseurs bibloc</w:t>
      </w:r>
      <w:r w:rsidR="004E60B8">
        <w:rPr>
          <w:rFonts w:eastAsia="SimSun"/>
          <w:lang w:val="fr-FR" w:eastAsia="zh-CN"/>
        </w:rPr>
        <w:t>s</w:t>
      </w:r>
      <w:r w:rsidRPr="00C7686C">
        <w:rPr>
          <w:rFonts w:eastAsia="SimSun"/>
          <w:lang w:val="fr-FR" w:eastAsia="zh-CN"/>
        </w:rPr>
        <w:t xml:space="preserve"> à base de R-290, six réfrigérateurs domestiques à base de R-600a, des unités de récupération, des pompes à vide, cinq stations de chargement et des outils) en vue de faciliter la formation de techniciens </w:t>
      </w:r>
      <w:r w:rsidR="004E60B8">
        <w:rPr>
          <w:rFonts w:eastAsia="SimSun"/>
          <w:lang w:val="fr-FR" w:eastAsia="zh-CN"/>
        </w:rPr>
        <w:t>à</w:t>
      </w:r>
      <w:r w:rsidRPr="00C7686C">
        <w:rPr>
          <w:rFonts w:eastAsia="SimSun"/>
          <w:lang w:val="fr-FR" w:eastAsia="zh-CN"/>
        </w:rPr>
        <w:t xml:space="preserve"> la manipulation sûre des frigorigènes inflammables ; et</w:t>
      </w:r>
    </w:p>
    <w:p w14:paraId="4B2DC463" w14:textId="10BEC30C" w:rsidR="00C7686C" w:rsidRPr="00AC47D8" w:rsidRDefault="00C7686C" w:rsidP="00C7686C">
      <w:pPr>
        <w:pStyle w:val="Heading2"/>
        <w:rPr>
          <w:lang w:val="fr-CA"/>
        </w:rPr>
      </w:pPr>
      <w:r w:rsidRPr="00C7686C">
        <w:rPr>
          <w:lang w:val="fr-FR"/>
        </w:rPr>
        <w:t>Activités de sensibilisation par le biais de divers médias sur le développement technologique et les solutions de remplacement à faible PRP, et diffusion d</w:t>
      </w:r>
      <w:r w:rsidR="00B1143A">
        <w:rPr>
          <w:lang w:val="fr-FR"/>
        </w:rPr>
        <w:t>’</w:t>
      </w:r>
      <w:r w:rsidRPr="00C7686C">
        <w:rPr>
          <w:lang w:val="fr-FR"/>
        </w:rPr>
        <w:t>informations sur l</w:t>
      </w:r>
      <w:r w:rsidR="00B1143A">
        <w:rPr>
          <w:lang w:val="fr-FR"/>
        </w:rPr>
        <w:t>’</w:t>
      </w:r>
      <w:r w:rsidRPr="00C7686C">
        <w:rPr>
          <w:lang w:val="fr-FR"/>
        </w:rPr>
        <w:t>interdiction d</w:t>
      </w:r>
      <w:r w:rsidR="00B1143A">
        <w:rPr>
          <w:lang w:val="fr-FR"/>
        </w:rPr>
        <w:t>’</w:t>
      </w:r>
      <w:r w:rsidRPr="00C7686C">
        <w:rPr>
          <w:lang w:val="fr-FR"/>
        </w:rPr>
        <w:t>importation d</w:t>
      </w:r>
      <w:r w:rsidR="00B1143A">
        <w:rPr>
          <w:lang w:val="fr-FR"/>
        </w:rPr>
        <w:t>’</w:t>
      </w:r>
      <w:r w:rsidRPr="00C7686C">
        <w:rPr>
          <w:lang w:val="fr-FR"/>
        </w:rPr>
        <w:t>équipements à base de HCFC.</w:t>
      </w:r>
    </w:p>
    <w:p w14:paraId="01B7B559" w14:textId="4629D548" w:rsidR="00D43520" w:rsidRPr="00AC47D8" w:rsidRDefault="00C7686C" w:rsidP="00C7686C">
      <w:pPr>
        <w:spacing w:after="240"/>
        <w:rPr>
          <w:i/>
          <w:lang w:val="fr-CA"/>
        </w:rPr>
      </w:pPr>
      <w:r w:rsidRPr="00C7686C">
        <w:rPr>
          <w:i/>
          <w:lang w:val="fr-FR"/>
        </w:rPr>
        <w:t>Mise en œuvre et suivi de projet</w:t>
      </w:r>
    </w:p>
    <w:p w14:paraId="4F1F5765" w14:textId="014D5770" w:rsidR="00C7686C" w:rsidRPr="00AC47D8" w:rsidRDefault="00DE6A90" w:rsidP="00C7686C">
      <w:pPr>
        <w:pStyle w:val="Heading1"/>
        <w:rPr>
          <w:lang w:val="fr-CA"/>
        </w:rPr>
      </w:pPr>
      <w:r w:rsidRPr="00C7686C">
        <w:rPr>
          <w:lang w:val="fr-FR"/>
        </w:rPr>
        <w:t>L</w:t>
      </w:r>
      <w:r w:rsidR="00B1143A">
        <w:rPr>
          <w:lang w:val="fr-FR"/>
        </w:rPr>
        <w:t>’</w:t>
      </w:r>
      <w:r w:rsidRPr="00C7686C">
        <w:rPr>
          <w:lang w:val="fr-FR"/>
        </w:rPr>
        <w:t>Unité</w:t>
      </w:r>
      <w:r w:rsidR="00C7686C" w:rsidRPr="00C7686C">
        <w:rPr>
          <w:lang w:val="fr-FR"/>
        </w:rPr>
        <w:t xml:space="preserve"> nationale de l</w:t>
      </w:r>
      <w:r w:rsidR="00B1143A">
        <w:rPr>
          <w:lang w:val="fr-FR"/>
        </w:rPr>
        <w:t>’</w:t>
      </w:r>
      <w:r w:rsidR="00C7686C" w:rsidRPr="00C7686C">
        <w:rPr>
          <w:lang w:val="fr-FR"/>
        </w:rPr>
        <w:t xml:space="preserve">ozone (UNO), située dans les locaux de </w:t>
      </w:r>
      <w:r w:rsidR="00D1606B">
        <w:rPr>
          <w:lang w:val="fr-FR"/>
        </w:rPr>
        <w:t>l</w:t>
      </w:r>
      <w:r w:rsidR="00B1143A">
        <w:rPr>
          <w:lang w:val="fr-FR"/>
        </w:rPr>
        <w:t>’</w:t>
      </w:r>
      <w:r w:rsidR="00D1606B" w:rsidRPr="00C7686C">
        <w:rPr>
          <w:lang w:val="fr-FR"/>
        </w:rPr>
        <w:t xml:space="preserve">Autorité </w:t>
      </w:r>
      <w:r w:rsidR="00D1606B">
        <w:rPr>
          <w:lang w:val="fr-FR"/>
        </w:rPr>
        <w:t xml:space="preserve">pour la conservation et la </w:t>
      </w:r>
      <w:r w:rsidR="00D1606B" w:rsidRPr="00C7686C">
        <w:rPr>
          <w:lang w:val="fr-FR"/>
        </w:rPr>
        <w:t>protection de l</w:t>
      </w:r>
      <w:r w:rsidR="00B1143A">
        <w:rPr>
          <w:lang w:val="fr-FR"/>
        </w:rPr>
        <w:t>’</w:t>
      </w:r>
      <w:r w:rsidR="00D1606B" w:rsidRPr="00C7686C">
        <w:rPr>
          <w:lang w:val="fr-FR"/>
        </w:rPr>
        <w:t>environnement</w:t>
      </w:r>
      <w:r w:rsidR="00D1606B">
        <w:rPr>
          <w:lang w:val="fr-FR"/>
        </w:rPr>
        <w:t xml:space="preserve"> (</w:t>
      </w:r>
      <w:r w:rsidR="00C7686C" w:rsidRPr="00C7686C">
        <w:rPr>
          <w:lang w:val="fr-FR"/>
        </w:rPr>
        <w:t xml:space="preserve">CEPA), continue à être responsable de la coordination de la mise en œuvre des activités du PGEH </w:t>
      </w:r>
      <w:r w:rsidR="004E60B8">
        <w:rPr>
          <w:lang w:val="fr-FR"/>
        </w:rPr>
        <w:t xml:space="preserve">ainsi que du programme de </w:t>
      </w:r>
      <w:r w:rsidR="00C7686C" w:rsidRPr="00C7686C">
        <w:rPr>
          <w:lang w:val="fr-FR"/>
        </w:rPr>
        <w:t>renforcement des institutions.</w:t>
      </w:r>
      <w:r w:rsidR="00C7686C" w:rsidRPr="00AC47D8">
        <w:rPr>
          <w:lang w:val="fr-CA"/>
        </w:rPr>
        <w:t xml:space="preserve"> </w:t>
      </w:r>
      <w:r w:rsidR="00C7686C" w:rsidRPr="00C7686C">
        <w:rPr>
          <w:lang w:val="fr-FR"/>
        </w:rPr>
        <w:t>Au cours de la troisième tranche, un montant total de 21 744 $US a été utilisé pour le financement de la gestion de projet, le suivi et la remise de rapports (20 000 $US pour le personnel et les consultants</w:t>
      </w:r>
      <w:r w:rsidR="004E60B8">
        <w:rPr>
          <w:lang w:val="fr-FR"/>
        </w:rPr>
        <w:t>,</w:t>
      </w:r>
      <w:r w:rsidR="00C7686C" w:rsidRPr="00C7686C">
        <w:rPr>
          <w:lang w:val="fr-FR"/>
        </w:rPr>
        <w:t xml:space="preserve"> et 1 744 $US pour les déplacements).</w:t>
      </w:r>
    </w:p>
    <w:p w14:paraId="5792C4D4" w14:textId="02B42D84" w:rsidR="00D8105A" w:rsidRPr="00C7686C" w:rsidRDefault="00C7686C" w:rsidP="00D8105A">
      <w:pPr>
        <w:rPr>
          <w:u w:val="single"/>
        </w:rPr>
      </w:pPr>
      <w:r w:rsidRPr="00C7686C">
        <w:rPr>
          <w:u w:val="single"/>
          <w:lang w:val="fr-FR"/>
        </w:rPr>
        <w:lastRenderedPageBreak/>
        <w:t>Niveau de décaissement du financement</w:t>
      </w:r>
    </w:p>
    <w:p w14:paraId="3495D075" w14:textId="77777777" w:rsidR="00D8105A" w:rsidRPr="0034371D" w:rsidRDefault="00D8105A" w:rsidP="00D8105A"/>
    <w:p w14:paraId="0F1497AD" w14:textId="1F7E8E75" w:rsidR="00C7686C" w:rsidRPr="00C7686C" w:rsidRDefault="00C7686C" w:rsidP="00C7686C">
      <w:pPr>
        <w:pStyle w:val="Heading1"/>
      </w:pPr>
      <w:r w:rsidRPr="00C7686C">
        <w:rPr>
          <w:lang w:val="fr-FR"/>
        </w:rPr>
        <w:t>En date d</w:t>
      </w:r>
      <w:r w:rsidR="00B1143A">
        <w:rPr>
          <w:lang w:val="fr-FR"/>
        </w:rPr>
        <w:t>’</w:t>
      </w:r>
      <w:r w:rsidRPr="00C7686C">
        <w:rPr>
          <w:lang w:val="fr-FR"/>
        </w:rPr>
        <w:t>avril 2021, sur les 991 000 $US approuvés jusqu</w:t>
      </w:r>
      <w:r w:rsidR="00B1143A">
        <w:rPr>
          <w:lang w:val="fr-FR"/>
        </w:rPr>
        <w:t>’</w:t>
      </w:r>
      <w:r w:rsidRPr="00C7686C">
        <w:rPr>
          <w:lang w:val="fr-FR"/>
        </w:rPr>
        <w:t>à présent, 812 965 $US avaient été décaissés, comme l</w:t>
      </w:r>
      <w:r w:rsidR="00B1143A">
        <w:rPr>
          <w:lang w:val="fr-FR"/>
        </w:rPr>
        <w:t>’</w:t>
      </w:r>
      <w:r w:rsidRPr="00C7686C">
        <w:rPr>
          <w:lang w:val="fr-FR"/>
        </w:rPr>
        <w:t>indique le tableau 2. Le solde de 178 035 $US sera décaissé en 2021.</w:t>
      </w:r>
    </w:p>
    <w:p w14:paraId="0BBA8D53" w14:textId="400C3380" w:rsidR="00D8105A" w:rsidRPr="00AC47D8" w:rsidRDefault="00C7686C" w:rsidP="00D8105A">
      <w:pPr>
        <w:rPr>
          <w:b/>
          <w:lang w:val="fr-CA"/>
        </w:rPr>
      </w:pPr>
      <w:r w:rsidRPr="00C7686C">
        <w:rPr>
          <w:b/>
          <w:lang w:val="fr-FR"/>
        </w:rPr>
        <w:t>Tableau 2. Rapport financier du PGEH pour la Papouasie-Nouvelle-Guinée ($US)</w:t>
      </w:r>
    </w:p>
    <w:tbl>
      <w:tblPr>
        <w:tblW w:w="9360" w:type="dxa"/>
        <w:tblLayout w:type="fixed"/>
        <w:tblLook w:val="04A0" w:firstRow="1" w:lastRow="0" w:firstColumn="1" w:lastColumn="0" w:noHBand="0" w:noVBand="1"/>
      </w:tblPr>
      <w:tblGrid>
        <w:gridCol w:w="2340"/>
        <w:gridCol w:w="2340"/>
        <w:gridCol w:w="2340"/>
        <w:gridCol w:w="2340"/>
      </w:tblGrid>
      <w:tr w:rsidR="00D8105A" w:rsidRPr="00A87B64" w14:paraId="0B774834" w14:textId="77777777" w:rsidTr="00CD0F0A">
        <w:tc>
          <w:tcPr>
            <w:tcW w:w="234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0ECC6B78" w14:textId="1CB0BA15" w:rsidR="00D8105A" w:rsidRPr="00C7686C" w:rsidRDefault="00C7686C" w:rsidP="003F7737">
            <w:pPr>
              <w:jc w:val="left"/>
              <w:rPr>
                <w:b/>
                <w:color w:val="000000"/>
                <w:sz w:val="20"/>
                <w:szCs w:val="20"/>
                <w:lang w:eastAsia="en-CA"/>
              </w:rPr>
            </w:pPr>
            <w:r w:rsidRPr="00C7686C">
              <w:rPr>
                <w:b/>
                <w:color w:val="000000"/>
                <w:sz w:val="20"/>
                <w:szCs w:val="20"/>
                <w:lang w:val="fr-FR" w:eastAsia="en-CA"/>
              </w:rPr>
              <w:t>Tranche de financement</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343848E" w14:textId="131C39F4" w:rsidR="00D8105A" w:rsidRPr="00C7686C" w:rsidRDefault="00C7686C" w:rsidP="003F7737">
            <w:pPr>
              <w:jc w:val="center"/>
              <w:rPr>
                <w:b/>
                <w:color w:val="000000"/>
                <w:sz w:val="20"/>
                <w:szCs w:val="20"/>
                <w:lang w:eastAsia="en-CA"/>
              </w:rPr>
            </w:pPr>
            <w:r w:rsidRPr="00C7686C">
              <w:rPr>
                <w:b/>
                <w:color w:val="000000"/>
                <w:sz w:val="20"/>
                <w:szCs w:val="20"/>
                <w:lang w:val="fr-FR" w:eastAsia="en-CA"/>
              </w:rPr>
              <w:t>Fonds approuvés</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0410AA2" w14:textId="2C101145" w:rsidR="00D8105A" w:rsidRPr="00C7686C" w:rsidRDefault="00C7686C" w:rsidP="003F7737">
            <w:pPr>
              <w:jc w:val="center"/>
              <w:rPr>
                <w:b/>
                <w:color w:val="000000"/>
                <w:sz w:val="20"/>
                <w:szCs w:val="20"/>
                <w:lang w:eastAsia="en-CA"/>
              </w:rPr>
            </w:pPr>
            <w:r w:rsidRPr="00C7686C">
              <w:rPr>
                <w:b/>
                <w:color w:val="000000"/>
                <w:sz w:val="20"/>
                <w:szCs w:val="20"/>
                <w:lang w:val="fr-FR" w:eastAsia="en-CA"/>
              </w:rPr>
              <w:t>Fonds décaissés</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A41DAE5" w14:textId="02DBB906" w:rsidR="00D8105A" w:rsidRPr="00C7686C" w:rsidRDefault="00C7686C" w:rsidP="003F7737">
            <w:pPr>
              <w:jc w:val="center"/>
              <w:rPr>
                <w:b/>
                <w:color w:val="000000"/>
                <w:sz w:val="20"/>
                <w:szCs w:val="20"/>
                <w:lang w:eastAsia="en-CA"/>
              </w:rPr>
            </w:pPr>
            <w:r w:rsidRPr="00C7686C">
              <w:rPr>
                <w:b/>
                <w:color w:val="000000"/>
                <w:sz w:val="20"/>
                <w:szCs w:val="20"/>
                <w:lang w:val="fr-FR" w:eastAsia="en-CA"/>
              </w:rPr>
              <w:t>Taux de décaissement (%)</w:t>
            </w:r>
          </w:p>
        </w:tc>
      </w:tr>
      <w:tr w:rsidR="00D8105A" w:rsidRPr="00A87B64" w14:paraId="35D8B750"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7A19B187" w14:textId="722D85F6" w:rsidR="00D8105A" w:rsidRPr="00C7686C" w:rsidRDefault="00C7686C" w:rsidP="003F7737">
            <w:pPr>
              <w:jc w:val="left"/>
              <w:rPr>
                <w:color w:val="000000"/>
                <w:sz w:val="20"/>
                <w:szCs w:val="20"/>
                <w:lang w:eastAsia="en-CA"/>
              </w:rPr>
            </w:pPr>
            <w:r w:rsidRPr="00C7686C">
              <w:rPr>
                <w:color w:val="000000"/>
                <w:sz w:val="20"/>
                <w:szCs w:val="20"/>
                <w:lang w:val="fr-FR" w:eastAsia="en-CA"/>
              </w:rPr>
              <w:t>Première</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46BC828D" w14:textId="5698C35A" w:rsidR="00D8105A" w:rsidRPr="00A87B64" w:rsidRDefault="000E2C06" w:rsidP="00CD0F0A">
            <w:pPr>
              <w:ind w:right="699"/>
              <w:jc w:val="right"/>
              <w:rPr>
                <w:color w:val="000000"/>
                <w:sz w:val="20"/>
                <w:szCs w:val="20"/>
                <w:lang w:eastAsia="en-CA"/>
              </w:rPr>
            </w:pPr>
            <w:r w:rsidRPr="00A87B64">
              <w:rPr>
                <w:sz w:val="20"/>
                <w:szCs w:val="20"/>
              </w:rPr>
              <w:t>350</w:t>
            </w:r>
            <w:r w:rsidR="008332DB">
              <w:rPr>
                <w:sz w:val="20"/>
                <w:szCs w:val="20"/>
              </w:rPr>
              <w:t> </w:t>
            </w:r>
            <w:r w:rsidRPr="00A87B64">
              <w:rPr>
                <w:sz w:val="20"/>
                <w:szCs w:val="20"/>
              </w:rPr>
              <w:t>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48E93476" w14:textId="223311DA" w:rsidR="00D8105A" w:rsidRPr="00A87B64" w:rsidRDefault="000E2C06" w:rsidP="00CD0F0A">
            <w:pPr>
              <w:ind w:right="699"/>
              <w:jc w:val="right"/>
              <w:rPr>
                <w:color w:val="000000"/>
                <w:sz w:val="20"/>
                <w:szCs w:val="20"/>
                <w:lang w:eastAsia="en-CA"/>
              </w:rPr>
            </w:pPr>
            <w:r w:rsidRPr="00A87B64">
              <w:rPr>
                <w:sz w:val="20"/>
                <w:szCs w:val="20"/>
              </w:rPr>
              <w:t>350</w:t>
            </w:r>
            <w:r w:rsidR="008332DB">
              <w:rPr>
                <w:sz w:val="20"/>
                <w:szCs w:val="20"/>
              </w:rPr>
              <w:t> </w:t>
            </w:r>
            <w:r w:rsidRPr="00A87B64">
              <w:rPr>
                <w:sz w:val="20"/>
                <w:szCs w:val="20"/>
              </w:rPr>
              <w:t>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58E7985" w14:textId="77777777" w:rsidR="00D8105A" w:rsidRPr="00A87B64" w:rsidRDefault="000E2C06" w:rsidP="00CD0F0A">
            <w:pPr>
              <w:ind w:right="922"/>
              <w:jc w:val="right"/>
              <w:rPr>
                <w:color w:val="000000"/>
                <w:sz w:val="20"/>
                <w:szCs w:val="20"/>
                <w:lang w:eastAsia="en-CA"/>
              </w:rPr>
            </w:pPr>
            <w:r w:rsidRPr="00A87B64">
              <w:rPr>
                <w:color w:val="000000"/>
                <w:sz w:val="20"/>
                <w:szCs w:val="20"/>
                <w:lang w:eastAsia="en-CA"/>
              </w:rPr>
              <w:t>100</w:t>
            </w:r>
          </w:p>
        </w:tc>
      </w:tr>
      <w:tr w:rsidR="00D8105A" w:rsidRPr="00A87B64" w14:paraId="0BF9D027"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55FD434A" w14:textId="5B33B471" w:rsidR="00D8105A" w:rsidRPr="00C7686C" w:rsidRDefault="00C7686C" w:rsidP="003F7737">
            <w:pPr>
              <w:jc w:val="left"/>
              <w:rPr>
                <w:color w:val="000000"/>
                <w:sz w:val="20"/>
                <w:szCs w:val="20"/>
                <w:lang w:eastAsia="en-CA"/>
              </w:rPr>
            </w:pPr>
            <w:r w:rsidRPr="00C7686C">
              <w:rPr>
                <w:color w:val="000000"/>
                <w:sz w:val="20"/>
                <w:szCs w:val="20"/>
                <w:lang w:val="fr-FR" w:eastAsia="en-CA"/>
              </w:rPr>
              <w:t>Deuxième</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700B55CE" w14:textId="78821A5F" w:rsidR="00D8105A" w:rsidRPr="00A87B64" w:rsidRDefault="000E2C06" w:rsidP="00CD0F0A">
            <w:pPr>
              <w:ind w:right="699"/>
              <w:jc w:val="right"/>
              <w:rPr>
                <w:color w:val="000000"/>
                <w:sz w:val="20"/>
                <w:szCs w:val="20"/>
                <w:lang w:eastAsia="en-CA"/>
              </w:rPr>
            </w:pPr>
            <w:r w:rsidRPr="00A87B64">
              <w:rPr>
                <w:color w:val="000000"/>
                <w:sz w:val="20"/>
                <w:szCs w:val="20"/>
                <w:lang w:eastAsia="en-CA"/>
              </w:rPr>
              <w:t>340</w:t>
            </w:r>
            <w:r w:rsidR="008332DB">
              <w:rPr>
                <w:color w:val="000000"/>
                <w:sz w:val="20"/>
                <w:szCs w:val="20"/>
                <w:lang w:eastAsia="en-CA"/>
              </w:rPr>
              <w:t> </w:t>
            </w:r>
            <w:r w:rsidRPr="00A87B64">
              <w:rPr>
                <w:color w:val="000000"/>
                <w:sz w:val="20"/>
                <w:szCs w:val="20"/>
                <w:lang w:eastAsia="en-CA"/>
              </w:rPr>
              <w:t>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7DE7BD90" w14:textId="0D6D9557" w:rsidR="00D8105A" w:rsidRPr="00A87B64" w:rsidRDefault="000E2C06" w:rsidP="00CD0F0A">
            <w:pPr>
              <w:ind w:right="699"/>
              <w:jc w:val="right"/>
              <w:rPr>
                <w:color w:val="000000"/>
                <w:sz w:val="20"/>
                <w:szCs w:val="20"/>
                <w:lang w:eastAsia="en-CA"/>
              </w:rPr>
            </w:pPr>
            <w:r w:rsidRPr="00A87B64">
              <w:rPr>
                <w:color w:val="000000"/>
                <w:sz w:val="20"/>
                <w:szCs w:val="20"/>
                <w:lang w:eastAsia="en-CA"/>
              </w:rPr>
              <w:t>340</w:t>
            </w:r>
            <w:r w:rsidR="008332DB">
              <w:rPr>
                <w:color w:val="000000"/>
                <w:sz w:val="20"/>
                <w:szCs w:val="20"/>
                <w:lang w:eastAsia="en-CA"/>
              </w:rPr>
              <w:t> </w:t>
            </w:r>
            <w:r w:rsidRPr="00A87B64">
              <w:rPr>
                <w:color w:val="000000"/>
                <w:sz w:val="20"/>
                <w:szCs w:val="20"/>
                <w:lang w:eastAsia="en-CA"/>
              </w:rPr>
              <w:t>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E6035B9" w14:textId="77777777" w:rsidR="000E2C06" w:rsidRPr="00A87B64" w:rsidRDefault="000E2C06" w:rsidP="00CD0F0A">
            <w:pPr>
              <w:ind w:right="922"/>
              <w:jc w:val="right"/>
              <w:rPr>
                <w:color w:val="000000"/>
                <w:sz w:val="20"/>
                <w:szCs w:val="20"/>
                <w:lang w:eastAsia="en-CA"/>
              </w:rPr>
            </w:pPr>
            <w:r w:rsidRPr="00A87B64">
              <w:rPr>
                <w:color w:val="000000"/>
                <w:sz w:val="20"/>
                <w:szCs w:val="20"/>
                <w:lang w:eastAsia="en-CA"/>
              </w:rPr>
              <w:t>100</w:t>
            </w:r>
          </w:p>
        </w:tc>
      </w:tr>
      <w:tr w:rsidR="00D8105A" w:rsidRPr="00A87B64" w14:paraId="62C07CFA"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09B328C3" w14:textId="775A73E6" w:rsidR="00D8105A" w:rsidRPr="00C7686C" w:rsidRDefault="00C7686C" w:rsidP="003F7737">
            <w:pPr>
              <w:jc w:val="left"/>
              <w:rPr>
                <w:color w:val="000000"/>
                <w:sz w:val="20"/>
                <w:szCs w:val="20"/>
                <w:lang w:eastAsia="en-CA"/>
              </w:rPr>
            </w:pPr>
            <w:r w:rsidRPr="00C7686C">
              <w:rPr>
                <w:color w:val="000000"/>
                <w:sz w:val="20"/>
                <w:szCs w:val="20"/>
                <w:lang w:val="fr-FR" w:eastAsia="en-CA"/>
              </w:rPr>
              <w:t>Troisième</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392F63FB" w14:textId="609CD328" w:rsidR="00D8105A" w:rsidRPr="00A87B64" w:rsidRDefault="000E2C06" w:rsidP="00CD0F0A">
            <w:pPr>
              <w:ind w:right="699"/>
              <w:jc w:val="right"/>
              <w:rPr>
                <w:color w:val="000000"/>
                <w:sz w:val="20"/>
                <w:szCs w:val="20"/>
                <w:lang w:eastAsia="en-CA"/>
              </w:rPr>
            </w:pPr>
            <w:r w:rsidRPr="00A87B64">
              <w:rPr>
                <w:color w:val="000000"/>
                <w:sz w:val="20"/>
                <w:szCs w:val="20"/>
                <w:lang w:eastAsia="en-CA"/>
              </w:rPr>
              <w:t>301</w:t>
            </w:r>
            <w:r w:rsidR="008332DB">
              <w:rPr>
                <w:color w:val="000000"/>
                <w:sz w:val="20"/>
                <w:szCs w:val="20"/>
                <w:lang w:eastAsia="en-CA"/>
              </w:rPr>
              <w:t> </w:t>
            </w:r>
            <w:r w:rsidRPr="00A87B64">
              <w:rPr>
                <w:color w:val="000000"/>
                <w:sz w:val="20"/>
                <w:szCs w:val="20"/>
                <w:lang w:eastAsia="en-CA"/>
              </w:rPr>
              <w:t>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6A1B754A" w14:textId="4DBE07BE" w:rsidR="00D8105A" w:rsidRPr="00A87B64" w:rsidRDefault="000E2C06" w:rsidP="00CD0F0A">
            <w:pPr>
              <w:ind w:right="699"/>
              <w:jc w:val="right"/>
              <w:rPr>
                <w:color w:val="000000"/>
                <w:sz w:val="20"/>
                <w:szCs w:val="20"/>
                <w:lang w:eastAsia="en-CA"/>
              </w:rPr>
            </w:pPr>
            <w:r w:rsidRPr="00A87B64">
              <w:rPr>
                <w:color w:val="000000"/>
                <w:sz w:val="20"/>
                <w:szCs w:val="20"/>
                <w:lang w:eastAsia="en-CA"/>
              </w:rPr>
              <w:t>122</w:t>
            </w:r>
            <w:r w:rsidR="008332DB">
              <w:rPr>
                <w:color w:val="000000"/>
                <w:sz w:val="20"/>
                <w:szCs w:val="20"/>
                <w:lang w:eastAsia="en-CA"/>
              </w:rPr>
              <w:t> </w:t>
            </w:r>
            <w:r w:rsidRPr="00A87B64">
              <w:rPr>
                <w:color w:val="000000"/>
                <w:sz w:val="20"/>
                <w:szCs w:val="20"/>
                <w:lang w:eastAsia="en-CA"/>
              </w:rPr>
              <w:t>965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A6F814F" w14:textId="77777777" w:rsidR="00D8105A" w:rsidRPr="00A87B64" w:rsidRDefault="000E2C06" w:rsidP="00CD0F0A">
            <w:pPr>
              <w:ind w:right="922"/>
              <w:jc w:val="right"/>
              <w:rPr>
                <w:color w:val="000000"/>
                <w:sz w:val="20"/>
                <w:szCs w:val="20"/>
                <w:lang w:eastAsia="en-CA"/>
              </w:rPr>
            </w:pPr>
            <w:r w:rsidRPr="00A87B64">
              <w:rPr>
                <w:color w:val="000000"/>
                <w:sz w:val="20"/>
                <w:szCs w:val="20"/>
                <w:lang w:eastAsia="en-CA"/>
              </w:rPr>
              <w:t>41</w:t>
            </w:r>
          </w:p>
        </w:tc>
      </w:tr>
      <w:tr w:rsidR="00D8105A" w:rsidRPr="00A87B64" w14:paraId="6F149396"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0D877564" w14:textId="4E9EE570" w:rsidR="00D8105A" w:rsidRPr="00C7686C" w:rsidRDefault="00C7686C" w:rsidP="003F7737">
            <w:pPr>
              <w:jc w:val="left"/>
              <w:rPr>
                <w:b/>
                <w:color w:val="000000"/>
                <w:sz w:val="20"/>
                <w:szCs w:val="20"/>
                <w:lang w:eastAsia="en-CA"/>
              </w:rPr>
            </w:pPr>
            <w:r w:rsidRPr="00C7686C">
              <w:rPr>
                <w:b/>
                <w:color w:val="000000"/>
                <w:sz w:val="20"/>
                <w:szCs w:val="20"/>
                <w:lang w:val="fr-FR" w:eastAsia="en-CA"/>
              </w:rPr>
              <w:t>Total</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20AF2664" w14:textId="2A95AF21" w:rsidR="00D8105A" w:rsidRPr="00A87B64" w:rsidRDefault="000E2C06" w:rsidP="00CD0F0A">
            <w:pPr>
              <w:ind w:right="699"/>
              <w:jc w:val="right"/>
              <w:rPr>
                <w:b/>
                <w:color w:val="000000"/>
                <w:sz w:val="20"/>
                <w:szCs w:val="20"/>
                <w:lang w:eastAsia="en-CA"/>
              </w:rPr>
            </w:pPr>
            <w:r w:rsidRPr="00A87B64">
              <w:rPr>
                <w:b/>
                <w:color w:val="000000"/>
                <w:sz w:val="20"/>
                <w:szCs w:val="20"/>
                <w:lang w:eastAsia="en-CA"/>
              </w:rPr>
              <w:t>991</w:t>
            </w:r>
            <w:r w:rsidR="008332DB">
              <w:rPr>
                <w:b/>
                <w:color w:val="000000"/>
                <w:sz w:val="20"/>
                <w:szCs w:val="20"/>
                <w:lang w:eastAsia="en-CA"/>
              </w:rPr>
              <w:t> </w:t>
            </w:r>
            <w:r w:rsidRPr="00A87B64">
              <w:rPr>
                <w:b/>
                <w:color w:val="000000"/>
                <w:sz w:val="20"/>
                <w:szCs w:val="20"/>
                <w:lang w:eastAsia="en-CA"/>
              </w:rPr>
              <w:t>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7A60927B" w14:textId="167C0854" w:rsidR="00D8105A" w:rsidRPr="00A87B64" w:rsidRDefault="000E2C06" w:rsidP="00CD0F0A">
            <w:pPr>
              <w:ind w:right="699"/>
              <w:jc w:val="right"/>
              <w:rPr>
                <w:b/>
                <w:color w:val="000000"/>
                <w:sz w:val="20"/>
                <w:szCs w:val="20"/>
                <w:lang w:eastAsia="en-CA"/>
              </w:rPr>
            </w:pPr>
            <w:r w:rsidRPr="00A87B64">
              <w:rPr>
                <w:b/>
                <w:color w:val="000000"/>
                <w:sz w:val="20"/>
                <w:szCs w:val="20"/>
                <w:lang w:eastAsia="en-CA"/>
              </w:rPr>
              <w:t>812</w:t>
            </w:r>
            <w:r w:rsidR="008332DB">
              <w:rPr>
                <w:b/>
                <w:color w:val="000000"/>
                <w:sz w:val="20"/>
                <w:szCs w:val="20"/>
                <w:lang w:eastAsia="en-CA"/>
              </w:rPr>
              <w:t> </w:t>
            </w:r>
            <w:r w:rsidRPr="00A87B64">
              <w:rPr>
                <w:b/>
                <w:color w:val="000000"/>
                <w:sz w:val="20"/>
                <w:szCs w:val="20"/>
                <w:lang w:eastAsia="en-CA"/>
              </w:rPr>
              <w:t>9</w:t>
            </w:r>
            <w:r w:rsidR="00B04888" w:rsidRPr="00A87B64">
              <w:rPr>
                <w:b/>
                <w:color w:val="000000"/>
                <w:sz w:val="20"/>
                <w:szCs w:val="20"/>
                <w:lang w:eastAsia="en-CA"/>
              </w:rPr>
              <w:t>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65E075D0" w14:textId="77777777" w:rsidR="00D8105A" w:rsidRPr="00A87B64" w:rsidRDefault="00B04888" w:rsidP="00CD0F0A">
            <w:pPr>
              <w:ind w:right="922"/>
              <w:jc w:val="right"/>
              <w:rPr>
                <w:b/>
                <w:color w:val="000000"/>
                <w:sz w:val="20"/>
                <w:szCs w:val="20"/>
                <w:lang w:eastAsia="en-CA"/>
              </w:rPr>
            </w:pPr>
            <w:r w:rsidRPr="00A87B64">
              <w:rPr>
                <w:b/>
                <w:color w:val="000000"/>
                <w:sz w:val="20"/>
                <w:szCs w:val="20"/>
                <w:lang w:eastAsia="en-CA"/>
              </w:rPr>
              <w:t>82</w:t>
            </w:r>
          </w:p>
        </w:tc>
      </w:tr>
    </w:tbl>
    <w:p w14:paraId="036ED855" w14:textId="77777777" w:rsidR="00D8105A" w:rsidRPr="0034371D" w:rsidRDefault="00D8105A" w:rsidP="00E26BD1"/>
    <w:p w14:paraId="4E6DEBA7" w14:textId="3DC6EA9B" w:rsidR="00D8105A" w:rsidRPr="00AC47D8" w:rsidRDefault="00C7686C" w:rsidP="004E62E1">
      <w:pPr>
        <w:keepNext/>
        <w:keepLines/>
        <w:widowControl w:val="0"/>
        <w:rPr>
          <w:u w:val="single"/>
          <w:lang w:val="fr-CA"/>
        </w:rPr>
      </w:pPr>
      <w:r w:rsidRPr="00C7686C">
        <w:rPr>
          <w:u w:val="single"/>
          <w:lang w:val="fr-FR"/>
        </w:rPr>
        <w:t>Plan de mise en œuvre de la quatrième tranche du PGEH</w:t>
      </w:r>
    </w:p>
    <w:p w14:paraId="69F6370A" w14:textId="77777777" w:rsidR="00D8105A" w:rsidRPr="00AC47D8" w:rsidRDefault="00D8105A" w:rsidP="004E62E1">
      <w:pPr>
        <w:keepNext/>
        <w:keepLines/>
        <w:widowControl w:val="0"/>
        <w:rPr>
          <w:lang w:val="fr-CA"/>
        </w:rPr>
      </w:pPr>
    </w:p>
    <w:p w14:paraId="57B6CC4D" w14:textId="409D1ADF" w:rsidR="00C7686C" w:rsidRPr="00AC47D8" w:rsidRDefault="00C7686C" w:rsidP="00C7686C">
      <w:pPr>
        <w:pStyle w:val="Heading1"/>
        <w:keepNext/>
        <w:keepLines/>
        <w:widowControl w:val="0"/>
        <w:rPr>
          <w:lang w:val="fr-CA"/>
        </w:rPr>
      </w:pPr>
      <w:r w:rsidRPr="00C7686C">
        <w:rPr>
          <w:lang w:val="fr-FR"/>
        </w:rPr>
        <w:t>Les</w:t>
      </w:r>
      <w:r w:rsidR="00B1143A">
        <w:rPr>
          <w:lang w:val="fr-FR"/>
        </w:rPr>
        <w:t xml:space="preserve"> </w:t>
      </w:r>
      <w:r w:rsidRPr="00C7686C">
        <w:rPr>
          <w:lang w:val="fr-FR"/>
        </w:rPr>
        <w:t>activités suivantes seront mises en œuvre entre juillet 2021 et décembre 2024 :</w:t>
      </w:r>
    </w:p>
    <w:p w14:paraId="64F9D3DE" w14:textId="44A6E258" w:rsidR="00C7686C" w:rsidRPr="00AC47D8" w:rsidRDefault="00C7686C" w:rsidP="00C7686C">
      <w:pPr>
        <w:pStyle w:val="Heading2"/>
        <w:rPr>
          <w:lang w:val="fr-CA"/>
        </w:rPr>
      </w:pPr>
      <w:r w:rsidRPr="00C7686C">
        <w:rPr>
          <w:lang w:val="fr-FR"/>
        </w:rPr>
        <w:t>Suivi de la modification des Réglementations environnementales, y compris, entre autres, l</w:t>
      </w:r>
      <w:r w:rsidR="00B1143A">
        <w:rPr>
          <w:lang w:val="fr-FR"/>
        </w:rPr>
        <w:t>’</w:t>
      </w:r>
      <w:r w:rsidRPr="00C7686C">
        <w:rPr>
          <w:lang w:val="fr-FR"/>
        </w:rPr>
        <w:t>élaboration d</w:t>
      </w:r>
      <w:r w:rsidR="00B1143A">
        <w:rPr>
          <w:lang w:val="fr-FR"/>
        </w:rPr>
        <w:t>’</w:t>
      </w:r>
      <w:r w:rsidRPr="00C7686C">
        <w:rPr>
          <w:lang w:val="fr-FR"/>
        </w:rPr>
        <w:t>une politique fiscale différentielle et préparation de l</w:t>
      </w:r>
      <w:r w:rsidR="00B1143A">
        <w:rPr>
          <w:lang w:val="fr-FR"/>
        </w:rPr>
        <w:t>’</w:t>
      </w:r>
      <w:r w:rsidRPr="00C7686C">
        <w:rPr>
          <w:lang w:val="fr-FR"/>
        </w:rPr>
        <w:t>interdiction des HCFC à compter du 1</w:t>
      </w:r>
      <w:r w:rsidRPr="00C7686C">
        <w:rPr>
          <w:vertAlign w:val="superscript"/>
          <w:lang w:val="fr-FR"/>
        </w:rPr>
        <w:t>er</w:t>
      </w:r>
      <w:r w:rsidRPr="00C7686C">
        <w:rPr>
          <w:lang w:val="fr-FR"/>
        </w:rPr>
        <w:t xml:space="preserve"> janvier 2025 (43 035 $US provenant de la troisième tranche) ;</w:t>
      </w:r>
      <w:r w:rsidRPr="00AC47D8">
        <w:rPr>
          <w:lang w:val="fr-CA"/>
        </w:rPr>
        <w:t xml:space="preserve"> </w:t>
      </w:r>
    </w:p>
    <w:p w14:paraId="105EB916" w14:textId="09BEDA8C" w:rsidR="00C7686C" w:rsidRPr="00AC47D8" w:rsidRDefault="00484ADA" w:rsidP="00484ADA">
      <w:pPr>
        <w:pStyle w:val="Heading2"/>
        <w:rPr>
          <w:lang w:val="fr-CA"/>
        </w:rPr>
      </w:pPr>
      <w:r w:rsidRPr="00484ADA">
        <w:rPr>
          <w:lang w:val="fr-FR"/>
        </w:rPr>
        <w:t>Formation de 70 agents des douanes au contrôle des importations de HCFC et à la prévention du commerce illégal de substances réglementées ; adoption de nouveaux codes du Système harmonisé pour les HFC (qui devraient être en place à partir de 2022) ; mise au point d</w:t>
      </w:r>
      <w:r w:rsidR="00B1143A">
        <w:rPr>
          <w:lang w:val="fr-FR"/>
        </w:rPr>
        <w:t>’</w:t>
      </w:r>
      <w:r w:rsidRPr="00484ADA">
        <w:rPr>
          <w:lang w:val="fr-FR"/>
        </w:rPr>
        <w:t>un système de permis électronique pour les frigorigènes et les équipements de réfrigération et de climatisation</w:t>
      </w:r>
      <w:r w:rsidR="004E60B8">
        <w:rPr>
          <w:lang w:val="fr-FR"/>
        </w:rPr>
        <w:t>,</w:t>
      </w:r>
      <w:r w:rsidRPr="00484ADA">
        <w:rPr>
          <w:lang w:val="fr-FR"/>
        </w:rPr>
        <w:t xml:space="preserve"> et mise en lien avec le système </w:t>
      </w:r>
      <w:r w:rsidR="00D1606B" w:rsidRPr="00AC47D8">
        <w:rPr>
          <w:lang w:val="fr-CA"/>
        </w:rPr>
        <w:t>SYDONI</w:t>
      </w:r>
      <w:r w:rsidR="00223977" w:rsidRPr="00AC47D8">
        <w:rPr>
          <w:lang w:val="fr-CA"/>
        </w:rPr>
        <w:t>A</w:t>
      </w:r>
      <w:r w:rsidR="00223977">
        <w:rPr>
          <w:rStyle w:val="FootnoteReference"/>
        </w:rPr>
        <w:footnoteReference w:id="3"/>
      </w:r>
      <w:r w:rsidR="00223977" w:rsidRPr="00AC47D8">
        <w:rPr>
          <w:lang w:val="fr-CA"/>
        </w:rPr>
        <w:t xml:space="preserve"> </w:t>
      </w:r>
      <w:r w:rsidRPr="00484ADA">
        <w:rPr>
          <w:lang w:val="fr-FR"/>
        </w:rPr>
        <w:t>(29 000 $US, dont 19 000 $US provenant de la troisième tranche)</w:t>
      </w:r>
      <w:r w:rsidR="004E60B8">
        <w:rPr>
          <w:lang w:val="fr-FR"/>
        </w:rPr>
        <w:t> </w:t>
      </w:r>
      <w:r w:rsidRPr="00484ADA">
        <w:rPr>
          <w:lang w:val="fr-FR"/>
        </w:rPr>
        <w:t>;</w:t>
      </w:r>
    </w:p>
    <w:p w14:paraId="002F7733" w14:textId="6A3B3E95" w:rsidR="00484ADA" w:rsidRPr="00AC47D8" w:rsidRDefault="009E4B7F" w:rsidP="009E4B7F">
      <w:pPr>
        <w:pStyle w:val="Heading2"/>
        <w:rPr>
          <w:lang w:val="fr-CA"/>
        </w:rPr>
      </w:pPr>
      <w:r w:rsidRPr="009E4B7F">
        <w:rPr>
          <w:lang w:val="fr-FR"/>
        </w:rPr>
        <w:t>Formation de 10 formateurs et de 100 techniciens aux bonnes pratiques d</w:t>
      </w:r>
      <w:r w:rsidR="00B1143A">
        <w:rPr>
          <w:lang w:val="fr-FR"/>
        </w:rPr>
        <w:t>’</w:t>
      </w:r>
      <w:r w:rsidRPr="009E4B7F">
        <w:rPr>
          <w:lang w:val="fr-FR"/>
        </w:rPr>
        <w:t>entretien, à la manipulation sûre des frigorigènes à base d</w:t>
      </w:r>
      <w:r w:rsidR="00B1143A">
        <w:rPr>
          <w:lang w:val="fr-FR"/>
        </w:rPr>
        <w:t>’</w:t>
      </w:r>
      <w:r w:rsidRPr="009E4B7F">
        <w:rPr>
          <w:lang w:val="fr-FR"/>
        </w:rPr>
        <w:t>hydrocarbures et à l</w:t>
      </w:r>
      <w:r w:rsidR="00B1143A">
        <w:rPr>
          <w:lang w:val="fr-FR"/>
        </w:rPr>
        <w:t>’</w:t>
      </w:r>
      <w:r w:rsidRPr="009E4B7F">
        <w:rPr>
          <w:lang w:val="fr-FR"/>
        </w:rPr>
        <w:t>installation, l</w:t>
      </w:r>
      <w:r w:rsidR="00B1143A">
        <w:rPr>
          <w:lang w:val="fr-FR"/>
        </w:rPr>
        <w:t>’</w:t>
      </w:r>
      <w:r w:rsidRPr="009E4B7F">
        <w:rPr>
          <w:lang w:val="fr-FR"/>
        </w:rPr>
        <w:t>entretien et la maintenance des appareils de climatisation à base de R-290 ; soutien de</w:t>
      </w:r>
      <w:r w:rsidR="00B1143A">
        <w:rPr>
          <w:lang w:val="fr-FR"/>
        </w:rPr>
        <w:t xml:space="preserve"> </w:t>
      </w:r>
      <w:r w:rsidRPr="009E4B7F">
        <w:rPr>
          <w:lang w:val="fr-FR"/>
        </w:rPr>
        <w:t>l</w:t>
      </w:r>
      <w:r w:rsidR="00B1143A">
        <w:rPr>
          <w:lang w:val="fr-FR"/>
        </w:rPr>
        <w:t>’</w:t>
      </w:r>
      <w:r w:rsidRPr="009E4B7F">
        <w:rPr>
          <w:lang w:val="fr-FR"/>
        </w:rPr>
        <w:t>Association de la Réfrigération et de la Climatisation ; et mise en œuvre d</w:t>
      </w:r>
      <w:r w:rsidR="00B1143A">
        <w:rPr>
          <w:lang w:val="fr-FR"/>
        </w:rPr>
        <w:t>’</w:t>
      </w:r>
      <w:r w:rsidRPr="009E4B7F">
        <w:rPr>
          <w:lang w:val="fr-FR"/>
        </w:rPr>
        <w:t>un programme de certification obligatoire des techniciens (52 000 $US, dont 43 000 $US venant de la troisième tranche)</w:t>
      </w:r>
      <w:r w:rsidR="004E60B8">
        <w:rPr>
          <w:lang w:val="fr-FR"/>
        </w:rPr>
        <w:t> </w:t>
      </w:r>
      <w:r w:rsidRPr="009E4B7F">
        <w:rPr>
          <w:lang w:val="fr-FR"/>
        </w:rPr>
        <w:t>;</w:t>
      </w:r>
    </w:p>
    <w:p w14:paraId="0B3A2443" w14:textId="1AA45C76" w:rsidR="009E4B7F" w:rsidRPr="00AC47D8" w:rsidRDefault="000B39B1" w:rsidP="000B39B1">
      <w:pPr>
        <w:pStyle w:val="Heading2"/>
        <w:rPr>
          <w:lang w:val="fr-CA"/>
        </w:rPr>
      </w:pPr>
      <w:r w:rsidRPr="000B39B1">
        <w:rPr>
          <w:lang w:val="fr-FR"/>
        </w:rPr>
        <w:t>Fourniture de sets d</w:t>
      </w:r>
      <w:r w:rsidR="00B1143A">
        <w:rPr>
          <w:lang w:val="fr-FR"/>
        </w:rPr>
        <w:t>’</w:t>
      </w:r>
      <w:r w:rsidRPr="000B39B1">
        <w:rPr>
          <w:lang w:val="fr-FR"/>
        </w:rPr>
        <w:t>outils de base (par ex., jauges, pompes à vide, cutteurs, cintreuses à tubes, bonbonnes d</w:t>
      </w:r>
      <w:r w:rsidR="00B1143A">
        <w:rPr>
          <w:lang w:val="fr-FR"/>
        </w:rPr>
        <w:t>’</w:t>
      </w:r>
      <w:r w:rsidRPr="000B39B1">
        <w:rPr>
          <w:lang w:val="fr-FR"/>
        </w:rPr>
        <w:t>azote et régulateurs) à sept instituts de formation professionnelle pour soutenir les programmes de formation (20 000 $US, dont 10</w:t>
      </w:r>
      <w:r w:rsidR="004E60B8">
        <w:rPr>
          <w:lang w:val="fr-FR"/>
        </w:rPr>
        <w:t> </w:t>
      </w:r>
      <w:r w:rsidRPr="000B39B1">
        <w:rPr>
          <w:lang w:val="fr-FR"/>
        </w:rPr>
        <w:t>000</w:t>
      </w:r>
      <w:r w:rsidR="00B1143A">
        <w:rPr>
          <w:lang w:val="fr-FR"/>
        </w:rPr>
        <w:t xml:space="preserve"> </w:t>
      </w:r>
      <w:r w:rsidRPr="000B39B1">
        <w:rPr>
          <w:lang w:val="fr-FR"/>
        </w:rPr>
        <w:t xml:space="preserve">$US </w:t>
      </w:r>
      <w:r w:rsidR="004E60B8">
        <w:rPr>
          <w:lang w:val="fr-FR"/>
        </w:rPr>
        <w:t xml:space="preserve">provenant </w:t>
      </w:r>
      <w:r w:rsidRPr="000B39B1">
        <w:rPr>
          <w:lang w:val="fr-FR"/>
        </w:rPr>
        <w:t>de la troisième tranche) ;</w:t>
      </w:r>
      <w:r w:rsidRPr="00AC47D8">
        <w:rPr>
          <w:i/>
          <w:lang w:val="fr-CA"/>
        </w:rPr>
        <w:t xml:space="preserve"> </w:t>
      </w:r>
    </w:p>
    <w:p w14:paraId="78CD9788" w14:textId="42B4770C" w:rsidR="000B39B1" w:rsidRPr="00AC47D8" w:rsidRDefault="000B39B1" w:rsidP="000B39B1">
      <w:pPr>
        <w:pStyle w:val="Heading2"/>
        <w:rPr>
          <w:rFonts w:eastAsia="SimSun"/>
          <w:lang w:val="fr-CA" w:eastAsia="zh-CN"/>
        </w:rPr>
      </w:pPr>
      <w:r w:rsidRPr="000B39B1">
        <w:rPr>
          <w:rFonts w:eastAsia="SimSun"/>
          <w:lang w:val="fr-FR" w:eastAsia="zh-CN"/>
        </w:rPr>
        <w:t>Mise en œuvre d</w:t>
      </w:r>
      <w:r w:rsidR="00B1143A">
        <w:rPr>
          <w:rFonts w:eastAsia="SimSun"/>
          <w:lang w:val="fr-FR" w:eastAsia="zh-CN"/>
        </w:rPr>
        <w:t>’</w:t>
      </w:r>
      <w:r w:rsidRPr="000B39B1">
        <w:rPr>
          <w:rFonts w:eastAsia="SimSun"/>
          <w:lang w:val="fr-FR" w:eastAsia="zh-CN"/>
        </w:rPr>
        <w:t>un programme d</w:t>
      </w:r>
      <w:r w:rsidR="00B1143A">
        <w:rPr>
          <w:rFonts w:eastAsia="SimSun"/>
          <w:lang w:val="fr-FR" w:eastAsia="zh-CN"/>
        </w:rPr>
        <w:t>’</w:t>
      </w:r>
      <w:r w:rsidRPr="000B39B1">
        <w:rPr>
          <w:rFonts w:eastAsia="SimSun"/>
          <w:lang w:val="fr-FR" w:eastAsia="zh-CN"/>
        </w:rPr>
        <w:t>incitation destiné aux utilisateurs finaux afin promouvoir les climatiseurs à base de R-290, notamment</w:t>
      </w:r>
      <w:r w:rsidR="004E60B8">
        <w:rPr>
          <w:rFonts w:eastAsia="SimSun"/>
          <w:lang w:val="fr-FR" w:eastAsia="zh-CN"/>
        </w:rPr>
        <w:t> :</w:t>
      </w:r>
      <w:r w:rsidRPr="000B39B1">
        <w:rPr>
          <w:rFonts w:eastAsia="SimSun"/>
          <w:lang w:val="fr-FR" w:eastAsia="zh-CN"/>
        </w:rPr>
        <w:t xml:space="preserve"> mise en place d</w:t>
      </w:r>
      <w:r w:rsidR="00B1143A">
        <w:rPr>
          <w:rFonts w:eastAsia="SimSun"/>
          <w:lang w:val="fr-FR" w:eastAsia="zh-CN"/>
        </w:rPr>
        <w:t>’</w:t>
      </w:r>
      <w:r w:rsidRPr="000B39B1">
        <w:rPr>
          <w:rFonts w:eastAsia="SimSun"/>
          <w:lang w:val="fr-FR" w:eastAsia="zh-CN"/>
        </w:rPr>
        <w:t>une mesure politique supprimant les droits d</w:t>
      </w:r>
      <w:r w:rsidR="00B1143A">
        <w:rPr>
          <w:rFonts w:eastAsia="SimSun"/>
          <w:lang w:val="fr-FR" w:eastAsia="zh-CN"/>
        </w:rPr>
        <w:t>’</w:t>
      </w:r>
      <w:r w:rsidRPr="000B39B1">
        <w:rPr>
          <w:rFonts w:eastAsia="SimSun"/>
          <w:lang w:val="fr-FR" w:eastAsia="zh-CN"/>
        </w:rPr>
        <w:t>importation pour les climatiseurs à base de R-290, mise en place d</w:t>
      </w:r>
      <w:r w:rsidR="00B1143A">
        <w:rPr>
          <w:rFonts w:eastAsia="SimSun"/>
          <w:lang w:val="fr-FR" w:eastAsia="zh-CN"/>
        </w:rPr>
        <w:t>’</w:t>
      </w:r>
      <w:r w:rsidRPr="000B39B1">
        <w:rPr>
          <w:rFonts w:eastAsia="SimSun"/>
          <w:lang w:val="fr-FR" w:eastAsia="zh-CN"/>
        </w:rPr>
        <w:t>incitatifs pour les utilisateurs finaux et formation à la manipulation des frigorigènes R-290 ; réalisation d</w:t>
      </w:r>
      <w:r w:rsidR="00B1143A">
        <w:rPr>
          <w:rFonts w:eastAsia="SimSun"/>
          <w:lang w:val="fr-FR" w:eastAsia="zh-CN"/>
        </w:rPr>
        <w:t>’</w:t>
      </w:r>
      <w:r w:rsidRPr="000B39B1">
        <w:rPr>
          <w:rFonts w:eastAsia="SimSun"/>
          <w:lang w:val="fr-FR" w:eastAsia="zh-CN"/>
        </w:rPr>
        <w:t>activités de sensibilisation pour diffuser des informations sur les avantages de cette technologie à faible PRP ; et établissement d</w:t>
      </w:r>
      <w:r w:rsidR="00B1143A">
        <w:rPr>
          <w:rFonts w:eastAsia="SimSun"/>
          <w:lang w:val="fr-FR" w:eastAsia="zh-CN"/>
        </w:rPr>
        <w:t>’</w:t>
      </w:r>
      <w:r w:rsidRPr="000B39B1">
        <w:rPr>
          <w:rFonts w:eastAsia="SimSun"/>
          <w:lang w:val="fr-FR" w:eastAsia="zh-CN"/>
        </w:rPr>
        <w:t>une chaîne d</w:t>
      </w:r>
      <w:r w:rsidR="00B1143A">
        <w:rPr>
          <w:rFonts w:eastAsia="SimSun"/>
          <w:lang w:val="fr-FR" w:eastAsia="zh-CN"/>
        </w:rPr>
        <w:t>’</w:t>
      </w:r>
      <w:r w:rsidRPr="000B39B1">
        <w:rPr>
          <w:rFonts w:eastAsia="SimSun"/>
          <w:lang w:val="fr-FR" w:eastAsia="zh-CN"/>
        </w:rPr>
        <w:t>approvisionnement pour les climatiseurs biblocs à base de R-290 en mettant en relation importateurs et fournisseurs de climatiseurs à base de R-290 (15 000 $US</w:t>
      </w:r>
      <w:r w:rsidRPr="000B39B1">
        <w:rPr>
          <w:lang w:val="fr-FR"/>
        </w:rPr>
        <w:t>) ;</w:t>
      </w:r>
      <w:r w:rsidRPr="00AC47D8">
        <w:rPr>
          <w:lang w:val="fr-CA"/>
        </w:rPr>
        <w:t xml:space="preserve"> </w:t>
      </w:r>
    </w:p>
    <w:p w14:paraId="6B7C7DEC" w14:textId="2D97913B" w:rsidR="000B39B1" w:rsidRPr="00AC47D8" w:rsidRDefault="00725DDC" w:rsidP="00725DDC">
      <w:pPr>
        <w:pStyle w:val="Heading2"/>
        <w:rPr>
          <w:rFonts w:eastAsia="SimSun"/>
          <w:lang w:val="fr-CA" w:eastAsia="zh-CN"/>
        </w:rPr>
      </w:pPr>
      <w:r w:rsidRPr="00725DDC">
        <w:rPr>
          <w:rFonts w:eastAsia="SimSun"/>
          <w:lang w:val="fr-FR" w:eastAsia="zh-CN"/>
        </w:rPr>
        <w:t>Démonstration de la technologie à base de R-290 dans les chambres froides et les petits équipements de réfrigération commerciale comprenant : l</w:t>
      </w:r>
      <w:r w:rsidR="00B1143A">
        <w:rPr>
          <w:rFonts w:eastAsia="SimSun"/>
          <w:lang w:val="fr-FR" w:eastAsia="zh-CN"/>
        </w:rPr>
        <w:t>’</w:t>
      </w:r>
      <w:r w:rsidRPr="00725DDC">
        <w:rPr>
          <w:rFonts w:eastAsia="SimSun"/>
          <w:lang w:val="fr-FR" w:eastAsia="zh-CN"/>
        </w:rPr>
        <w:t>évaluation des bénéficiaires potentiels ; la fourniture d</w:t>
      </w:r>
      <w:r w:rsidR="00B1143A">
        <w:rPr>
          <w:rFonts w:eastAsia="SimSun"/>
          <w:lang w:val="fr-FR" w:eastAsia="zh-CN"/>
        </w:rPr>
        <w:t>’</w:t>
      </w:r>
      <w:r w:rsidRPr="00725DDC">
        <w:rPr>
          <w:rFonts w:eastAsia="SimSun"/>
          <w:lang w:val="fr-FR" w:eastAsia="zh-CN"/>
        </w:rPr>
        <w:t>équipements, l</w:t>
      </w:r>
      <w:r w:rsidR="00B1143A">
        <w:rPr>
          <w:rFonts w:eastAsia="SimSun"/>
          <w:lang w:val="fr-FR" w:eastAsia="zh-CN"/>
        </w:rPr>
        <w:t>’</w:t>
      </w:r>
      <w:r w:rsidRPr="00725DDC">
        <w:rPr>
          <w:rFonts w:eastAsia="SimSun"/>
          <w:lang w:val="fr-FR" w:eastAsia="zh-CN"/>
        </w:rPr>
        <w:t xml:space="preserve">installation, les essais, la mise en service et la </w:t>
      </w:r>
      <w:r w:rsidRPr="00725DDC">
        <w:rPr>
          <w:rFonts w:eastAsia="SimSun"/>
          <w:lang w:val="fr-FR" w:eastAsia="zh-CN"/>
        </w:rPr>
        <w:lastRenderedPageBreak/>
        <w:t>formation sur une base de partage des coûts ; sensibilisation et promotion du projet de démonstration achevé, soutenu par une réglementation fiscale différentielle à l</w:t>
      </w:r>
      <w:r w:rsidR="00B1143A">
        <w:rPr>
          <w:rFonts w:eastAsia="SimSun"/>
          <w:lang w:val="fr-FR" w:eastAsia="zh-CN"/>
        </w:rPr>
        <w:t>’</w:t>
      </w:r>
      <w:r w:rsidRPr="00725DDC">
        <w:rPr>
          <w:rFonts w:eastAsia="SimSun"/>
          <w:lang w:val="fr-FR" w:eastAsia="zh-CN"/>
        </w:rPr>
        <w:t>importation en faveur des technologies et des frigorigènes à faible PRP (40 000 $US) </w:t>
      </w:r>
      <w:r w:rsidRPr="00725DDC">
        <w:rPr>
          <w:lang w:val="fr-FR"/>
        </w:rPr>
        <w:t>; et</w:t>
      </w:r>
      <w:r w:rsidRPr="00AC47D8">
        <w:rPr>
          <w:lang w:val="fr-CA"/>
        </w:rPr>
        <w:t xml:space="preserve"> </w:t>
      </w:r>
    </w:p>
    <w:p w14:paraId="0C5F102C" w14:textId="31B46409" w:rsidR="00725DDC" w:rsidRPr="00AC47D8" w:rsidRDefault="00725DDC" w:rsidP="00725DDC">
      <w:pPr>
        <w:pStyle w:val="Heading2"/>
        <w:rPr>
          <w:lang w:val="fr-CA"/>
        </w:rPr>
      </w:pPr>
      <w:r w:rsidRPr="00725DDC">
        <w:rPr>
          <w:color w:val="FFFFFF"/>
          <w:sz w:val="6"/>
          <w:lang w:val="fr-FR"/>
        </w:rPr>
        <w:t>&lt;</w:t>
      </w:r>
      <w:r w:rsidR="00DE6A90" w:rsidRPr="002C04C3">
        <w:rPr>
          <w:lang w:val="fr-FR"/>
        </w:rPr>
        <w:t xml:space="preserve">Mise en œuvre, coordination, suivi et rapport du projet pour un montant total de 25 000 $US (dont 15 000 $US provenant de la troisième tranche) qui seront </w:t>
      </w:r>
      <w:r w:rsidR="00DE6A90">
        <w:rPr>
          <w:lang w:val="fr-FR"/>
        </w:rPr>
        <w:t>entièrement</w:t>
      </w:r>
      <w:r w:rsidR="00DE6A90" w:rsidRPr="002C04C3">
        <w:rPr>
          <w:lang w:val="fr-FR"/>
        </w:rPr>
        <w:t xml:space="preserve"> utilisés pour le personnel et les consultants</w:t>
      </w:r>
      <w:r w:rsidR="00DE6A90">
        <w:rPr>
          <w:lang w:val="fr-FR"/>
        </w:rPr>
        <w:t>.</w:t>
      </w:r>
      <w:r>
        <w:rPr>
          <w:color w:val="FFFFFF"/>
          <w:sz w:val="6"/>
          <w:lang w:val="fr-FR"/>
        </w:rPr>
        <w:t>pro</w:t>
      </w:r>
      <w:r w:rsidRPr="00725DDC">
        <w:rPr>
          <w:color w:val="FFFFFF"/>
          <w:sz w:val="6"/>
          <w:lang w:val="fr-FR"/>
        </w:rPr>
        <w:t>0}</w:t>
      </w:r>
      <w:r w:rsidRPr="00AC47D8">
        <w:rPr>
          <w:lang w:val="fr-CA"/>
        </w:rPr>
        <w:t xml:space="preserve"> </w:t>
      </w:r>
    </w:p>
    <w:p w14:paraId="186024A4" w14:textId="7D4BAAE6" w:rsidR="00725DDC" w:rsidRPr="00AC47D8" w:rsidRDefault="00725DDC" w:rsidP="00725DDC">
      <w:pPr>
        <w:pStyle w:val="Heading1"/>
        <w:rPr>
          <w:rStyle w:val="tw4winMark"/>
          <w:rFonts w:ascii="Times New Roman" w:hAnsi="Times New Roman" w:cs="Times New Roman"/>
          <w:noProof w:val="0"/>
          <w:vanish w:val="0"/>
          <w:color w:val="auto"/>
          <w:kern w:val="0"/>
          <w:sz w:val="22"/>
          <w:vertAlign w:val="baseline"/>
          <w:lang w:val="fr-CA"/>
        </w:rPr>
      </w:pPr>
      <w:r w:rsidRPr="00725DDC">
        <w:rPr>
          <w:lang w:val="fr-FR"/>
        </w:rPr>
        <w:t xml:space="preserve"> Dans le cadre du programme de renforcement des institutions, l</w:t>
      </w:r>
      <w:r w:rsidR="00B1143A">
        <w:rPr>
          <w:lang w:val="fr-FR"/>
        </w:rPr>
        <w:t>’</w:t>
      </w:r>
      <w:r w:rsidRPr="00725DDC">
        <w:rPr>
          <w:lang w:val="fr-FR"/>
        </w:rPr>
        <w:t>UNO continuera à mettre en œuvre le système d</w:t>
      </w:r>
      <w:r w:rsidR="00B1143A">
        <w:rPr>
          <w:lang w:val="fr-FR"/>
        </w:rPr>
        <w:t>’</w:t>
      </w:r>
      <w:r w:rsidRPr="00725DDC">
        <w:rPr>
          <w:lang w:val="fr-FR"/>
        </w:rPr>
        <w:t>octroi de permis et de quotas pour l</w:t>
      </w:r>
      <w:r w:rsidR="00B1143A">
        <w:rPr>
          <w:lang w:val="fr-FR"/>
        </w:rPr>
        <w:t>’</w:t>
      </w:r>
      <w:r w:rsidRPr="00725DDC">
        <w:rPr>
          <w:lang w:val="fr-FR"/>
        </w:rPr>
        <w:t>importation de HCFC</w:t>
      </w:r>
      <w:r w:rsidR="00427E7E">
        <w:rPr>
          <w:lang w:val="fr-FR"/>
        </w:rPr>
        <w:t>,</w:t>
      </w:r>
      <w:r w:rsidRPr="00725DDC">
        <w:rPr>
          <w:lang w:val="fr-FR"/>
        </w:rPr>
        <w:t xml:space="preserve"> et à faire respecter l</w:t>
      </w:r>
      <w:r w:rsidR="00B1143A">
        <w:rPr>
          <w:lang w:val="fr-FR"/>
        </w:rPr>
        <w:t>’</w:t>
      </w:r>
      <w:r w:rsidRPr="00725DDC">
        <w:rPr>
          <w:lang w:val="fr-FR"/>
        </w:rPr>
        <w:t>interdiction d</w:t>
      </w:r>
      <w:r w:rsidR="00B1143A">
        <w:rPr>
          <w:lang w:val="fr-FR"/>
        </w:rPr>
        <w:t>’</w:t>
      </w:r>
      <w:r w:rsidRPr="00725DDC">
        <w:rPr>
          <w:lang w:val="fr-FR"/>
        </w:rPr>
        <w:t xml:space="preserve">importer des équipements à base de HCFC ; </w:t>
      </w:r>
      <w:r w:rsidR="004E60B8">
        <w:rPr>
          <w:lang w:val="fr-FR"/>
        </w:rPr>
        <w:t xml:space="preserve">la </w:t>
      </w:r>
      <w:r w:rsidRPr="00725DDC">
        <w:rPr>
          <w:lang w:val="fr-FR"/>
        </w:rPr>
        <w:t xml:space="preserve">collecte de données sur la consommation de HCFC pour répondre aux obligations de communication des données ; et </w:t>
      </w:r>
      <w:r w:rsidR="004E60B8">
        <w:rPr>
          <w:lang w:val="fr-FR"/>
        </w:rPr>
        <w:t xml:space="preserve">la </w:t>
      </w:r>
      <w:r w:rsidRPr="00725DDC">
        <w:rPr>
          <w:lang w:val="fr-FR"/>
        </w:rPr>
        <w:t>coordination avec les parties prenantes pour parvenir à l</w:t>
      </w:r>
      <w:r w:rsidR="00B1143A">
        <w:rPr>
          <w:lang w:val="fr-FR"/>
        </w:rPr>
        <w:t>’</w:t>
      </w:r>
      <w:r w:rsidRPr="00725DDC">
        <w:rPr>
          <w:lang w:val="fr-FR"/>
        </w:rPr>
        <w:t>élimination complète des HCFC d</w:t>
      </w:r>
      <w:r w:rsidR="00B1143A">
        <w:rPr>
          <w:lang w:val="fr-FR"/>
        </w:rPr>
        <w:t>’</w:t>
      </w:r>
      <w:r w:rsidRPr="00725DDC">
        <w:rPr>
          <w:lang w:val="fr-FR"/>
        </w:rPr>
        <w:t>ici à 2025 (88 000 $US, dont 48</w:t>
      </w:r>
      <w:r w:rsidR="00427E7E">
        <w:rPr>
          <w:lang w:val="fr-FR"/>
        </w:rPr>
        <w:t> </w:t>
      </w:r>
      <w:r w:rsidRPr="00725DDC">
        <w:rPr>
          <w:lang w:val="fr-FR"/>
        </w:rPr>
        <w:t xml:space="preserve">000 $US </w:t>
      </w:r>
      <w:r w:rsidR="004E60B8">
        <w:rPr>
          <w:lang w:val="fr-FR"/>
        </w:rPr>
        <w:t xml:space="preserve">provenant </w:t>
      </w:r>
      <w:r w:rsidRPr="00725DDC">
        <w:rPr>
          <w:lang w:val="fr-FR"/>
        </w:rPr>
        <w:t>de la troisième tranche).</w:t>
      </w:r>
      <w:r w:rsidRPr="00AC47D8">
        <w:rPr>
          <w:lang w:val="fr-CA"/>
        </w:rPr>
        <w:t xml:space="preserve"> </w:t>
      </w:r>
    </w:p>
    <w:p w14:paraId="68AEF606" w14:textId="36D9AA07" w:rsidR="00D8105A" w:rsidRPr="00AC47D8" w:rsidRDefault="00D8105A" w:rsidP="00D8105A">
      <w:pPr>
        <w:rPr>
          <w:lang w:val="fr-CA"/>
        </w:rPr>
      </w:pPr>
    </w:p>
    <w:p w14:paraId="1B214595" w14:textId="11F51EEB" w:rsidR="00D8105A" w:rsidRPr="00AC47D8" w:rsidRDefault="00725DDC" w:rsidP="00073075">
      <w:pPr>
        <w:keepNext/>
        <w:keepLines/>
        <w:jc w:val="center"/>
        <w:rPr>
          <w:b/>
          <w:lang w:val="fr-CA"/>
        </w:rPr>
      </w:pPr>
      <w:r w:rsidRPr="00725DDC">
        <w:rPr>
          <w:b/>
          <w:lang w:val="fr-FR"/>
        </w:rPr>
        <w:t>OBSERVATIONS ET RECOMMANDATION DU SECRÉTARIAT</w:t>
      </w:r>
    </w:p>
    <w:p w14:paraId="66773334" w14:textId="77777777" w:rsidR="00D8105A" w:rsidRPr="00AC47D8" w:rsidRDefault="00D8105A" w:rsidP="00073075">
      <w:pPr>
        <w:keepNext/>
        <w:keepLines/>
        <w:rPr>
          <w:lang w:val="fr-CA"/>
        </w:rPr>
      </w:pPr>
    </w:p>
    <w:p w14:paraId="05F43613" w14:textId="6DCEE3D7" w:rsidR="00D8105A" w:rsidRPr="00AC47D8" w:rsidRDefault="00725DDC" w:rsidP="00073075">
      <w:pPr>
        <w:keepNext/>
        <w:keepLines/>
        <w:rPr>
          <w:b/>
          <w:lang w:val="fr-CA"/>
        </w:rPr>
      </w:pPr>
      <w:r w:rsidRPr="00725DDC">
        <w:rPr>
          <w:b/>
          <w:lang w:val="fr-FR"/>
        </w:rPr>
        <w:t>OBSERVATIONS</w:t>
      </w:r>
    </w:p>
    <w:p w14:paraId="04CB24C3" w14:textId="77777777" w:rsidR="00D8105A" w:rsidRPr="00AC47D8" w:rsidRDefault="00D8105A" w:rsidP="00073075">
      <w:pPr>
        <w:keepNext/>
        <w:keepLines/>
        <w:rPr>
          <w:lang w:val="fr-CA"/>
        </w:rPr>
      </w:pPr>
    </w:p>
    <w:p w14:paraId="004E069D" w14:textId="76ABB58E" w:rsidR="00D8105A" w:rsidRPr="00AC47D8" w:rsidRDefault="00725DDC" w:rsidP="00073075">
      <w:pPr>
        <w:keepNext/>
        <w:keepLines/>
        <w:rPr>
          <w:u w:val="single"/>
          <w:lang w:val="fr-CA"/>
        </w:rPr>
      </w:pPr>
      <w:r w:rsidRPr="00725DDC">
        <w:rPr>
          <w:u w:val="single"/>
          <w:lang w:val="fr-FR"/>
        </w:rPr>
        <w:t>Rapport sur la consommation de HCFC</w:t>
      </w:r>
    </w:p>
    <w:p w14:paraId="4C606A3C" w14:textId="51F20F9E" w:rsidR="00D8105A" w:rsidRPr="00AC47D8" w:rsidRDefault="00D8105A" w:rsidP="00073075">
      <w:pPr>
        <w:keepNext/>
        <w:keepLines/>
        <w:rPr>
          <w:lang w:val="fr-CA"/>
        </w:rPr>
      </w:pPr>
    </w:p>
    <w:p w14:paraId="11613557" w14:textId="65CB6351" w:rsidR="00725DDC" w:rsidRPr="00AC47D8" w:rsidRDefault="00725DDC" w:rsidP="00725DDC">
      <w:pPr>
        <w:pStyle w:val="Heading1"/>
        <w:keepNext/>
        <w:keepLines/>
        <w:widowControl w:val="0"/>
        <w:rPr>
          <w:lang w:val="fr-CA"/>
        </w:rPr>
      </w:pPr>
      <w:r w:rsidRPr="00725DDC">
        <w:rPr>
          <w:lang w:val="fr-FR"/>
        </w:rPr>
        <w:t xml:space="preserve">Le gouvernement de </w:t>
      </w:r>
      <w:r w:rsidR="004E60B8">
        <w:rPr>
          <w:lang w:val="fr-FR"/>
        </w:rPr>
        <w:t xml:space="preserve">la </w:t>
      </w:r>
      <w:r w:rsidRPr="00725DDC">
        <w:rPr>
          <w:lang w:val="fr-FR"/>
        </w:rPr>
        <w:t>Papouasie-Nouvelle-Guinée poursuit l</w:t>
      </w:r>
      <w:r w:rsidR="00B1143A">
        <w:rPr>
          <w:lang w:val="fr-FR"/>
        </w:rPr>
        <w:t>’</w:t>
      </w:r>
      <w:r w:rsidRPr="00725DDC">
        <w:rPr>
          <w:lang w:val="fr-FR"/>
        </w:rPr>
        <w:t>élimination accélérée des HCFC dans le cadre du PGEH</w:t>
      </w:r>
      <w:r w:rsidR="003F2D6D">
        <w:rPr>
          <w:lang w:val="fr-FR"/>
        </w:rPr>
        <w:t>.</w:t>
      </w:r>
      <w:r w:rsidRPr="00AC47D8">
        <w:rPr>
          <w:lang w:val="fr-CA"/>
        </w:rPr>
        <w:t xml:space="preserve"> </w:t>
      </w:r>
      <w:r w:rsidRPr="00725DDC">
        <w:rPr>
          <w:lang w:val="fr-FR"/>
        </w:rPr>
        <w:t>Bien qu</w:t>
      </w:r>
      <w:r w:rsidR="00B1143A">
        <w:rPr>
          <w:lang w:val="fr-FR"/>
        </w:rPr>
        <w:t>’</w:t>
      </w:r>
      <w:r w:rsidRPr="00725DDC">
        <w:rPr>
          <w:lang w:val="fr-FR"/>
        </w:rPr>
        <w:t>il soit ambitieux de réduire davantage les importations de HCFC, le gouvernement s</w:t>
      </w:r>
      <w:r w:rsidR="00B1143A">
        <w:rPr>
          <w:lang w:val="fr-FR"/>
        </w:rPr>
        <w:t>’</w:t>
      </w:r>
      <w:r w:rsidRPr="00725DDC">
        <w:rPr>
          <w:lang w:val="fr-FR"/>
        </w:rPr>
        <w:t>est engagé à atteindre l</w:t>
      </w:r>
      <w:r w:rsidR="00B1143A">
        <w:rPr>
          <w:lang w:val="fr-FR"/>
        </w:rPr>
        <w:t>’</w:t>
      </w:r>
      <w:r w:rsidRPr="00725DDC">
        <w:rPr>
          <w:lang w:val="fr-FR"/>
        </w:rPr>
        <w:t>objectif en 2021 en appliquant le système de permis et de quotas ainsi que d</w:t>
      </w:r>
      <w:r w:rsidR="00B1143A">
        <w:rPr>
          <w:lang w:val="fr-FR"/>
        </w:rPr>
        <w:t>’</w:t>
      </w:r>
      <w:r w:rsidRPr="00725DDC">
        <w:rPr>
          <w:lang w:val="fr-FR"/>
        </w:rPr>
        <w:t>autres activités prévues dans le cadre de la quatrième tranche du PGEH.</w:t>
      </w:r>
      <w:r w:rsidRPr="00AC47D8">
        <w:rPr>
          <w:lang w:val="fr-CA"/>
        </w:rPr>
        <w:t xml:space="preserve"> </w:t>
      </w:r>
    </w:p>
    <w:p w14:paraId="6BBFE499" w14:textId="255D1F7F" w:rsidR="00D8105A" w:rsidRPr="00AC47D8" w:rsidRDefault="00725DDC" w:rsidP="00D8105A">
      <w:pPr>
        <w:rPr>
          <w:u w:val="single"/>
          <w:lang w:val="fr-CA"/>
        </w:rPr>
      </w:pPr>
      <w:r w:rsidRPr="00725DDC">
        <w:rPr>
          <w:u w:val="single"/>
          <w:lang w:val="fr-FR"/>
        </w:rPr>
        <w:t>Rapport périodique sur la mise en œuvre de la troisième tranche du PGEH</w:t>
      </w:r>
    </w:p>
    <w:p w14:paraId="3BB1B9FE" w14:textId="77777777" w:rsidR="00D8105A" w:rsidRPr="00AC47D8" w:rsidRDefault="00D8105A" w:rsidP="00D8105A">
      <w:pPr>
        <w:rPr>
          <w:lang w:val="fr-CA"/>
        </w:rPr>
      </w:pPr>
    </w:p>
    <w:p w14:paraId="2C391B38" w14:textId="0BC37E32" w:rsidR="00D8105A" w:rsidRPr="00725DDC" w:rsidRDefault="00725DDC" w:rsidP="00D8105A">
      <w:pPr>
        <w:rPr>
          <w:i/>
        </w:rPr>
      </w:pPr>
      <w:r w:rsidRPr="00725DDC">
        <w:rPr>
          <w:i/>
          <w:lang w:val="fr-FR"/>
        </w:rPr>
        <w:t>Cadre</w:t>
      </w:r>
      <w:r w:rsidR="00B1143A">
        <w:rPr>
          <w:i/>
          <w:lang w:val="fr-FR"/>
        </w:rPr>
        <w:t xml:space="preserve"> </w:t>
      </w:r>
      <w:r w:rsidRPr="00725DDC">
        <w:rPr>
          <w:i/>
          <w:lang w:val="fr-FR"/>
        </w:rPr>
        <w:t>juridique</w:t>
      </w:r>
    </w:p>
    <w:p w14:paraId="25D5F3EF" w14:textId="77777777" w:rsidR="00D8105A" w:rsidRPr="0034371D" w:rsidRDefault="00D8105A" w:rsidP="00D8105A"/>
    <w:p w14:paraId="080AEB1D" w14:textId="77777777" w:rsidR="00B1143A" w:rsidRDefault="00725DDC" w:rsidP="00725DDC">
      <w:pPr>
        <w:pStyle w:val="Heading1"/>
        <w:rPr>
          <w:lang w:val="fr-FR"/>
        </w:rPr>
      </w:pPr>
      <w:r w:rsidRPr="00725DDC">
        <w:rPr>
          <w:lang w:val="fr-FR"/>
        </w:rPr>
        <w:t>Le</w:t>
      </w:r>
      <w:r w:rsidR="00B1143A">
        <w:rPr>
          <w:lang w:val="fr-FR"/>
        </w:rPr>
        <w:t xml:space="preserve"> </w:t>
      </w:r>
      <w:r w:rsidRPr="00725DDC">
        <w:rPr>
          <w:lang w:val="fr-FR"/>
        </w:rPr>
        <w:t>gouvernement de la Papouasie-Nouvelle-Guinée a déjà fixé</w:t>
      </w:r>
      <w:r w:rsidR="00B1143A">
        <w:rPr>
          <w:lang w:val="fr-FR"/>
        </w:rPr>
        <w:t xml:space="preserve"> </w:t>
      </w:r>
      <w:r w:rsidRPr="00725DDC">
        <w:rPr>
          <w:lang w:val="fr-FR"/>
        </w:rPr>
        <w:t>pour 2021 les quotas d</w:t>
      </w:r>
      <w:r w:rsidR="00B1143A">
        <w:rPr>
          <w:lang w:val="fr-FR"/>
        </w:rPr>
        <w:t>’</w:t>
      </w:r>
      <w:r w:rsidRPr="00725DDC">
        <w:rPr>
          <w:lang w:val="fr-FR"/>
        </w:rPr>
        <w:t>importation de HCFC à</w:t>
      </w:r>
      <w:r w:rsidR="00B1143A">
        <w:rPr>
          <w:lang w:val="fr-FR"/>
        </w:rPr>
        <w:t xml:space="preserve"> </w:t>
      </w:r>
      <w:r w:rsidRPr="00725DDC">
        <w:rPr>
          <w:lang w:val="fr-FR"/>
        </w:rPr>
        <w:t>0,87 tonnes PAO, ce qui est inférieur aux objectifs de réglementation du Protocole de Montréal et conforme à l</w:t>
      </w:r>
      <w:r w:rsidR="00B1143A">
        <w:rPr>
          <w:lang w:val="fr-FR"/>
        </w:rPr>
        <w:t>’</w:t>
      </w:r>
      <w:r w:rsidRPr="00725DDC">
        <w:rPr>
          <w:lang w:val="fr-FR"/>
        </w:rPr>
        <w:t>objectif spécifié dans l</w:t>
      </w:r>
      <w:r w:rsidR="00B1143A">
        <w:rPr>
          <w:lang w:val="fr-FR"/>
        </w:rPr>
        <w:t>’</w:t>
      </w:r>
      <w:r w:rsidRPr="00725DDC">
        <w:rPr>
          <w:lang w:val="fr-FR"/>
        </w:rPr>
        <w:t>accord conclu entre le pays et le Comité exécutif.</w:t>
      </w:r>
    </w:p>
    <w:p w14:paraId="290034A0" w14:textId="0928AAFD" w:rsidR="00D8105A" w:rsidRPr="00AC47D8" w:rsidRDefault="00223977" w:rsidP="00FA0D5F">
      <w:pPr>
        <w:keepNext/>
        <w:keepLines/>
        <w:rPr>
          <w:i/>
          <w:lang w:val="fr-CA"/>
        </w:rPr>
      </w:pPr>
      <w:r>
        <w:rPr>
          <w:i/>
          <w:lang w:val="fr-FR"/>
        </w:rPr>
        <w:t>S</w:t>
      </w:r>
      <w:r w:rsidR="00725DDC" w:rsidRPr="00725DDC">
        <w:rPr>
          <w:i/>
          <w:lang w:val="fr-FR"/>
        </w:rPr>
        <w:t>ecteur de l</w:t>
      </w:r>
      <w:r w:rsidR="00B1143A">
        <w:rPr>
          <w:i/>
          <w:lang w:val="fr-FR"/>
        </w:rPr>
        <w:t>’</w:t>
      </w:r>
      <w:r w:rsidR="00725DDC" w:rsidRPr="00725DDC">
        <w:rPr>
          <w:i/>
          <w:lang w:val="fr-FR"/>
        </w:rPr>
        <w:t>entretien des équipements de réfrigération</w:t>
      </w:r>
    </w:p>
    <w:p w14:paraId="2FFC6AEB" w14:textId="77777777" w:rsidR="00A262DA" w:rsidRPr="00AC47D8" w:rsidRDefault="00A262DA" w:rsidP="00FA0D5F">
      <w:pPr>
        <w:keepNext/>
        <w:keepLines/>
        <w:rPr>
          <w:lang w:val="fr-CA"/>
        </w:rPr>
      </w:pPr>
    </w:p>
    <w:p w14:paraId="0B28DDBB" w14:textId="33CA1876" w:rsidR="00C200D8" w:rsidRPr="00AC47D8" w:rsidRDefault="00725DDC" w:rsidP="002645E6">
      <w:pPr>
        <w:pStyle w:val="Heading1"/>
        <w:rPr>
          <w:lang w:val="fr-CA"/>
        </w:rPr>
      </w:pPr>
      <w:r w:rsidRPr="00725DDC">
        <w:rPr>
          <w:lang w:val="fr-FR"/>
        </w:rPr>
        <w:t xml:space="preserve">La soumission de la quatrième tranche était prévue en 2020, mais </w:t>
      </w:r>
      <w:r w:rsidR="003F2D6D">
        <w:rPr>
          <w:lang w:val="fr-FR"/>
        </w:rPr>
        <w:t>ne s</w:t>
      </w:r>
      <w:r w:rsidR="00B1143A">
        <w:rPr>
          <w:lang w:val="fr-FR"/>
        </w:rPr>
        <w:t>’</w:t>
      </w:r>
      <w:r w:rsidR="003F2D6D">
        <w:rPr>
          <w:lang w:val="fr-FR"/>
        </w:rPr>
        <w:t>est faite</w:t>
      </w:r>
      <w:r w:rsidRPr="00725DDC">
        <w:rPr>
          <w:lang w:val="fr-FR"/>
        </w:rPr>
        <w:t xml:space="preserve"> qu</w:t>
      </w:r>
      <w:r w:rsidR="00B1143A">
        <w:rPr>
          <w:lang w:val="fr-FR"/>
        </w:rPr>
        <w:t>’</w:t>
      </w:r>
      <w:r w:rsidRPr="00725DDC">
        <w:rPr>
          <w:lang w:val="fr-FR"/>
        </w:rPr>
        <w:t>en 2021 en raison de l</w:t>
      </w:r>
      <w:r w:rsidR="00B1143A">
        <w:rPr>
          <w:lang w:val="fr-FR"/>
        </w:rPr>
        <w:t>’</w:t>
      </w:r>
      <w:r w:rsidRPr="00725DDC">
        <w:rPr>
          <w:lang w:val="fr-FR"/>
        </w:rPr>
        <w:t>impact de la pandémie de COVID-19.</w:t>
      </w:r>
      <w:r w:rsidRPr="00AC47D8">
        <w:rPr>
          <w:lang w:val="fr-CA"/>
        </w:rPr>
        <w:t xml:space="preserve"> </w:t>
      </w:r>
      <w:r w:rsidRPr="00725DDC">
        <w:rPr>
          <w:lang w:val="fr-FR"/>
        </w:rPr>
        <w:t>Prenant note de l</w:t>
      </w:r>
      <w:r w:rsidR="00B1143A">
        <w:rPr>
          <w:lang w:val="fr-FR"/>
        </w:rPr>
        <w:t>’</w:t>
      </w:r>
      <w:r w:rsidRPr="00725DDC">
        <w:rPr>
          <w:lang w:val="fr-FR"/>
        </w:rPr>
        <w:t>élimination complète des HCFC par le pays d</w:t>
      </w:r>
      <w:r w:rsidR="00B1143A">
        <w:rPr>
          <w:lang w:val="fr-FR"/>
        </w:rPr>
        <w:t>’</w:t>
      </w:r>
      <w:r w:rsidRPr="00725DDC">
        <w:rPr>
          <w:lang w:val="fr-FR"/>
        </w:rPr>
        <w:t>ici à 2025 sans un suivi d</w:t>
      </w:r>
      <w:r w:rsidR="00B1143A">
        <w:rPr>
          <w:lang w:val="fr-FR"/>
        </w:rPr>
        <w:t>’</w:t>
      </w:r>
      <w:r w:rsidRPr="00725DDC">
        <w:rPr>
          <w:lang w:val="fr-FR"/>
        </w:rPr>
        <w:t>entretien, le Secrétariat a demandé comment la demande d</w:t>
      </w:r>
      <w:r w:rsidR="00B1143A">
        <w:rPr>
          <w:lang w:val="fr-FR"/>
        </w:rPr>
        <w:t>’</w:t>
      </w:r>
      <w:r w:rsidRPr="00725DDC">
        <w:rPr>
          <w:lang w:val="fr-FR"/>
        </w:rPr>
        <w:t>entretien après 2025 sera satisfaite étant donné que l</w:t>
      </w:r>
      <w:r w:rsidR="00B1143A">
        <w:rPr>
          <w:lang w:val="fr-FR"/>
        </w:rPr>
        <w:t>’</w:t>
      </w:r>
      <w:r w:rsidRPr="00725DDC">
        <w:rPr>
          <w:lang w:val="fr-FR"/>
        </w:rPr>
        <w:t>interdiction des équipements à base de HCFC n</w:t>
      </w:r>
      <w:r w:rsidR="00B1143A">
        <w:rPr>
          <w:lang w:val="fr-FR"/>
        </w:rPr>
        <w:t>’</w:t>
      </w:r>
      <w:r w:rsidRPr="00725DDC">
        <w:rPr>
          <w:lang w:val="fr-FR"/>
        </w:rPr>
        <w:t>est entrée en vigueur qu</w:t>
      </w:r>
      <w:r w:rsidR="00B1143A">
        <w:rPr>
          <w:lang w:val="fr-FR"/>
        </w:rPr>
        <w:t>’</w:t>
      </w:r>
      <w:r w:rsidRPr="00725DDC">
        <w:rPr>
          <w:lang w:val="fr-FR"/>
        </w:rPr>
        <w:t>en mars 2020. Le gouvernement de l</w:t>
      </w:r>
      <w:r w:rsidR="00B1143A">
        <w:rPr>
          <w:lang w:val="fr-FR"/>
        </w:rPr>
        <w:t>’</w:t>
      </w:r>
      <w:r w:rsidRPr="00725DDC">
        <w:rPr>
          <w:lang w:val="fr-FR"/>
        </w:rPr>
        <w:t>Allemagne a expliqué que l</w:t>
      </w:r>
      <w:r w:rsidR="00B1143A">
        <w:rPr>
          <w:lang w:val="fr-FR"/>
        </w:rPr>
        <w:t>’</w:t>
      </w:r>
      <w:r w:rsidRPr="00725DDC">
        <w:rPr>
          <w:lang w:val="fr-FR"/>
        </w:rPr>
        <w:t>industrie concernée et les propriétaires d</w:t>
      </w:r>
      <w:r w:rsidR="00B1143A">
        <w:rPr>
          <w:lang w:val="fr-FR"/>
        </w:rPr>
        <w:t>’</w:t>
      </w:r>
      <w:r w:rsidRPr="00725DDC">
        <w:rPr>
          <w:lang w:val="fr-FR"/>
        </w:rPr>
        <w:t>équipements à base de HCFC ont été informés bien à l</w:t>
      </w:r>
      <w:r w:rsidR="00B1143A">
        <w:rPr>
          <w:lang w:val="fr-FR"/>
        </w:rPr>
        <w:t>’</w:t>
      </w:r>
      <w:r w:rsidRPr="00725DDC">
        <w:rPr>
          <w:lang w:val="fr-FR"/>
        </w:rPr>
        <w:t>avance et sont au courant du calendrier d</w:t>
      </w:r>
      <w:r w:rsidR="00B1143A">
        <w:rPr>
          <w:lang w:val="fr-FR"/>
        </w:rPr>
        <w:t>’</w:t>
      </w:r>
      <w:r w:rsidRPr="00725DDC">
        <w:rPr>
          <w:lang w:val="fr-FR"/>
        </w:rPr>
        <w:t>élimination des HCFC, et qu</w:t>
      </w:r>
      <w:r w:rsidR="00B1143A">
        <w:rPr>
          <w:lang w:val="fr-FR"/>
        </w:rPr>
        <w:t>’</w:t>
      </w:r>
      <w:r w:rsidRPr="00725DDC">
        <w:rPr>
          <w:lang w:val="fr-FR"/>
        </w:rPr>
        <w:t>ils se sont préparés à la transition.</w:t>
      </w:r>
      <w:r w:rsidRPr="00AC47D8">
        <w:rPr>
          <w:lang w:val="fr-CA"/>
        </w:rPr>
        <w:t xml:space="preserve"> </w:t>
      </w:r>
      <w:r w:rsidR="00C200D8" w:rsidRPr="00C200D8">
        <w:rPr>
          <w:lang w:val="fr-FR"/>
        </w:rPr>
        <w:t>L</w:t>
      </w:r>
      <w:r w:rsidR="00B1143A">
        <w:rPr>
          <w:lang w:val="fr-FR"/>
        </w:rPr>
        <w:t>’</w:t>
      </w:r>
      <w:r w:rsidR="00C200D8" w:rsidRPr="00C200D8">
        <w:rPr>
          <w:lang w:val="fr-FR"/>
        </w:rPr>
        <w:t>UNO et l</w:t>
      </w:r>
      <w:r w:rsidR="00B1143A">
        <w:rPr>
          <w:lang w:val="fr-FR"/>
        </w:rPr>
        <w:t>’</w:t>
      </w:r>
      <w:r w:rsidR="00C200D8" w:rsidRPr="00C200D8">
        <w:rPr>
          <w:lang w:val="fr-FR"/>
        </w:rPr>
        <w:t>association industrielle ont noté que la plupart des équipements de réfrigération et de climatisation à base de HCFC arrivent progressivement en fin de vie.</w:t>
      </w:r>
      <w:r w:rsidR="00C200D8" w:rsidRPr="00AC47D8">
        <w:rPr>
          <w:lang w:val="fr-CA"/>
        </w:rPr>
        <w:t xml:space="preserve"> </w:t>
      </w:r>
      <w:r w:rsidR="00C200D8" w:rsidRPr="00C200D8">
        <w:rPr>
          <w:lang w:val="fr-FR"/>
        </w:rPr>
        <w:t>Le programme de récupération couvrira la demande du suivi de service après 2025 s</w:t>
      </w:r>
      <w:r w:rsidR="00B1143A">
        <w:rPr>
          <w:lang w:val="fr-FR"/>
        </w:rPr>
        <w:t>’</w:t>
      </w:r>
      <w:r w:rsidR="00C200D8" w:rsidRPr="00C200D8">
        <w:rPr>
          <w:lang w:val="fr-FR"/>
        </w:rPr>
        <w:t>il y a lieu.</w:t>
      </w:r>
      <w:r w:rsidR="00C200D8" w:rsidRPr="00AC47D8">
        <w:rPr>
          <w:lang w:val="fr-CA"/>
        </w:rPr>
        <w:t xml:space="preserve"> </w:t>
      </w:r>
      <w:r w:rsidR="00C200D8" w:rsidRPr="00C200D8">
        <w:rPr>
          <w:lang w:val="fr-FR"/>
        </w:rPr>
        <w:t>Les activités visant à soutenir la récupération et la réutilisation seront planifiées en fonction des besoins réels lorsque l</w:t>
      </w:r>
      <w:r w:rsidR="00B1143A">
        <w:rPr>
          <w:lang w:val="fr-FR"/>
        </w:rPr>
        <w:t>’</w:t>
      </w:r>
      <w:r w:rsidR="00C200D8" w:rsidRPr="00C200D8">
        <w:rPr>
          <w:lang w:val="fr-FR"/>
        </w:rPr>
        <w:t xml:space="preserve">élimination </w:t>
      </w:r>
      <w:r w:rsidR="003F2D6D">
        <w:rPr>
          <w:lang w:val="fr-FR"/>
        </w:rPr>
        <w:t>sera près d</w:t>
      </w:r>
      <w:r w:rsidR="00B1143A">
        <w:rPr>
          <w:lang w:val="fr-FR"/>
        </w:rPr>
        <w:t>’</w:t>
      </w:r>
      <w:r w:rsidR="003F2D6D">
        <w:rPr>
          <w:lang w:val="fr-FR"/>
        </w:rPr>
        <w:t>aboutir</w:t>
      </w:r>
      <w:r w:rsidR="00C200D8" w:rsidRPr="00C200D8">
        <w:rPr>
          <w:lang w:val="fr-FR"/>
        </w:rPr>
        <w:t>.</w:t>
      </w:r>
      <w:r w:rsidR="00C200D8" w:rsidRPr="00AC47D8">
        <w:rPr>
          <w:lang w:val="fr-CA"/>
        </w:rPr>
        <w:t xml:space="preserve"> </w:t>
      </w:r>
      <w:r w:rsidR="00C200D8" w:rsidRPr="00C200D8">
        <w:rPr>
          <w:lang w:val="fr-FR"/>
        </w:rPr>
        <w:t>Le gouvernement a prévu d</w:t>
      </w:r>
      <w:r w:rsidR="00B1143A">
        <w:rPr>
          <w:lang w:val="fr-FR"/>
        </w:rPr>
        <w:t>’</w:t>
      </w:r>
      <w:r w:rsidR="00C200D8" w:rsidRPr="00C200D8">
        <w:rPr>
          <w:lang w:val="fr-FR"/>
        </w:rPr>
        <w:t>interdire l</w:t>
      </w:r>
      <w:r w:rsidR="00B1143A">
        <w:rPr>
          <w:lang w:val="fr-FR"/>
        </w:rPr>
        <w:t>’</w:t>
      </w:r>
      <w:r w:rsidR="00C200D8" w:rsidRPr="00C200D8">
        <w:rPr>
          <w:lang w:val="fr-FR"/>
        </w:rPr>
        <w:t>importation de HCFC à compter du 1</w:t>
      </w:r>
      <w:r w:rsidR="00C200D8" w:rsidRPr="00C200D8">
        <w:rPr>
          <w:vertAlign w:val="superscript"/>
          <w:lang w:val="fr-FR"/>
        </w:rPr>
        <w:t>er</w:t>
      </w:r>
      <w:r w:rsidR="00C200D8" w:rsidRPr="00C200D8">
        <w:rPr>
          <w:lang w:val="fr-FR"/>
        </w:rPr>
        <w:t xml:space="preserve"> janvier 2025 et il est confiant dans le fait qu</w:t>
      </w:r>
      <w:r w:rsidR="00B1143A">
        <w:rPr>
          <w:lang w:val="fr-FR"/>
        </w:rPr>
        <w:t>’</w:t>
      </w:r>
      <w:r w:rsidR="00C200D8" w:rsidRPr="00C200D8">
        <w:rPr>
          <w:lang w:val="fr-FR"/>
        </w:rPr>
        <w:t>il atteindra l</w:t>
      </w:r>
      <w:r w:rsidR="00B1143A">
        <w:rPr>
          <w:lang w:val="fr-FR"/>
        </w:rPr>
        <w:t>’</w:t>
      </w:r>
      <w:r w:rsidR="00C200D8" w:rsidRPr="00C200D8">
        <w:rPr>
          <w:lang w:val="fr-FR"/>
        </w:rPr>
        <w:t>objectif d</w:t>
      </w:r>
      <w:r w:rsidR="00B1143A">
        <w:rPr>
          <w:lang w:val="fr-FR"/>
        </w:rPr>
        <w:t>’</w:t>
      </w:r>
      <w:r w:rsidR="00C200D8" w:rsidRPr="00C200D8">
        <w:rPr>
          <w:lang w:val="fr-FR"/>
        </w:rPr>
        <w:t>élimination complète des HCFC d</w:t>
      </w:r>
      <w:r w:rsidR="00B1143A">
        <w:rPr>
          <w:lang w:val="fr-FR"/>
        </w:rPr>
        <w:t>’</w:t>
      </w:r>
      <w:r w:rsidR="00C200D8" w:rsidRPr="00C200D8">
        <w:rPr>
          <w:lang w:val="fr-FR"/>
        </w:rPr>
        <w:t>ici le 1</w:t>
      </w:r>
      <w:r w:rsidR="00C200D8" w:rsidRPr="00C200D8">
        <w:rPr>
          <w:vertAlign w:val="superscript"/>
          <w:lang w:val="fr-FR"/>
        </w:rPr>
        <w:t>er</w:t>
      </w:r>
      <w:r w:rsidR="00C200D8" w:rsidRPr="00C200D8">
        <w:rPr>
          <w:lang w:val="fr-FR"/>
        </w:rPr>
        <w:t xml:space="preserve"> janvier 2025.</w:t>
      </w:r>
      <w:r w:rsidR="00C200D8" w:rsidRPr="00AC47D8">
        <w:rPr>
          <w:lang w:val="fr-CA"/>
        </w:rPr>
        <w:t xml:space="preserve"> </w:t>
      </w:r>
    </w:p>
    <w:p w14:paraId="2E5CBC4A" w14:textId="3109C355" w:rsidR="00161B00" w:rsidRPr="00AC47D8" w:rsidRDefault="00C200D8" w:rsidP="002645E6">
      <w:pPr>
        <w:pStyle w:val="Heading1"/>
        <w:rPr>
          <w:lang w:val="fr-CA"/>
        </w:rPr>
      </w:pPr>
      <w:r w:rsidRPr="00C200D8">
        <w:rPr>
          <w:lang w:val="fr-FR"/>
        </w:rPr>
        <w:lastRenderedPageBreak/>
        <w:t>Le Secrétariat a noté que le plan pour la quatrième tranche comprend un programme d</w:t>
      </w:r>
      <w:r w:rsidR="00B1143A">
        <w:rPr>
          <w:lang w:val="fr-FR"/>
        </w:rPr>
        <w:t>’</w:t>
      </w:r>
      <w:r w:rsidRPr="00C200D8">
        <w:rPr>
          <w:lang w:val="fr-FR"/>
        </w:rPr>
        <w:t>incitation pour les utilisateurs finaux portant sur les climatiseurs biblocs à base de R-290 et une démonstration de systèmes fermés plug-and-play à base de R-290 dans les chambres froides, et a examiné les conditions applicables requises par la décision 84/84(b).</w:t>
      </w:r>
      <w:r w:rsidRPr="00AC47D8">
        <w:rPr>
          <w:lang w:val="fr-CA"/>
        </w:rPr>
        <w:t xml:space="preserve"> </w:t>
      </w:r>
      <w:r w:rsidRPr="00C200D8">
        <w:rPr>
          <w:lang w:val="fr-FR"/>
        </w:rPr>
        <w:t>Il a été noté que la Papouasie-Nouvelle-Guinée s</w:t>
      </w:r>
      <w:r w:rsidR="00B1143A">
        <w:rPr>
          <w:lang w:val="fr-FR"/>
        </w:rPr>
        <w:t>’</w:t>
      </w:r>
      <w:r w:rsidRPr="00C200D8">
        <w:rPr>
          <w:lang w:val="fr-FR"/>
        </w:rPr>
        <w:t>est engagée à atteindre la neutralité carbone d</w:t>
      </w:r>
      <w:r w:rsidR="00B1143A">
        <w:rPr>
          <w:lang w:val="fr-FR"/>
        </w:rPr>
        <w:t>’</w:t>
      </w:r>
      <w:r w:rsidRPr="00C200D8">
        <w:rPr>
          <w:lang w:val="fr-FR"/>
        </w:rPr>
        <w:t>ici 2050, qu</w:t>
      </w:r>
      <w:r w:rsidR="00B1143A">
        <w:rPr>
          <w:lang w:val="fr-FR"/>
        </w:rPr>
        <w:t>’</w:t>
      </w:r>
      <w:r w:rsidRPr="00C200D8">
        <w:rPr>
          <w:lang w:val="fr-FR"/>
        </w:rPr>
        <w:t>elle poursuit l</w:t>
      </w:r>
      <w:r w:rsidR="00B1143A">
        <w:rPr>
          <w:lang w:val="fr-FR"/>
        </w:rPr>
        <w:t>’</w:t>
      </w:r>
      <w:r w:rsidRPr="00C200D8">
        <w:rPr>
          <w:lang w:val="fr-FR"/>
        </w:rPr>
        <w:t>élimination accélérée des HCFC d</w:t>
      </w:r>
      <w:r w:rsidR="00B1143A">
        <w:rPr>
          <w:lang w:val="fr-FR"/>
        </w:rPr>
        <w:t>’</w:t>
      </w:r>
      <w:r w:rsidRPr="00C200D8">
        <w:rPr>
          <w:lang w:val="fr-FR"/>
        </w:rPr>
        <w:t>ici 2025 et s</w:t>
      </w:r>
      <w:r w:rsidR="00B1143A">
        <w:rPr>
          <w:lang w:val="fr-FR"/>
        </w:rPr>
        <w:t>’</w:t>
      </w:r>
      <w:r w:rsidRPr="00C200D8">
        <w:rPr>
          <w:lang w:val="fr-FR"/>
        </w:rPr>
        <w:t>efforce d</w:t>
      </w:r>
      <w:r w:rsidR="00B1143A">
        <w:rPr>
          <w:lang w:val="fr-FR"/>
        </w:rPr>
        <w:t>’</w:t>
      </w:r>
      <w:r w:rsidRPr="00C200D8">
        <w:rPr>
          <w:lang w:val="fr-FR"/>
        </w:rPr>
        <w:t>adopter des technologies à faible PRP au cours de l</w:t>
      </w:r>
      <w:r w:rsidR="00B1143A">
        <w:rPr>
          <w:lang w:val="fr-FR"/>
        </w:rPr>
        <w:t>’</w:t>
      </w:r>
      <w:r w:rsidRPr="00C200D8">
        <w:rPr>
          <w:lang w:val="fr-FR"/>
        </w:rPr>
        <w:t>élimination des HCFC.</w:t>
      </w:r>
      <w:r w:rsidRPr="00AC47D8">
        <w:rPr>
          <w:lang w:val="fr-CA"/>
        </w:rPr>
        <w:t xml:space="preserve"> </w:t>
      </w:r>
      <w:r w:rsidR="003C2902" w:rsidRPr="003C2902">
        <w:rPr>
          <w:lang w:val="fr-FR"/>
        </w:rPr>
        <w:t>Les activités d</w:t>
      </w:r>
      <w:r w:rsidR="00B1143A">
        <w:rPr>
          <w:lang w:val="fr-FR"/>
        </w:rPr>
        <w:t>’</w:t>
      </w:r>
      <w:r w:rsidR="003C2902" w:rsidRPr="003C2902">
        <w:rPr>
          <w:lang w:val="fr-FR"/>
        </w:rPr>
        <w:t>incitation et de démonstration étaient prévues pour la troisième tranche</w:t>
      </w:r>
      <w:r w:rsidR="003F2D6D">
        <w:rPr>
          <w:lang w:val="fr-FR"/>
        </w:rPr>
        <w:t>,</w:t>
      </w:r>
      <w:r w:rsidR="003C2902" w:rsidRPr="003C2902">
        <w:rPr>
          <w:lang w:val="fr-FR"/>
        </w:rPr>
        <w:t xml:space="preserve"> mais n</w:t>
      </w:r>
      <w:r w:rsidR="00B1143A">
        <w:rPr>
          <w:lang w:val="fr-FR"/>
        </w:rPr>
        <w:t>’</w:t>
      </w:r>
      <w:r w:rsidR="003C2902" w:rsidRPr="003C2902">
        <w:rPr>
          <w:lang w:val="fr-FR"/>
        </w:rPr>
        <w:t>ont pas été mises en œuvre car le gouvernement a utilisé le financement pour se concentrer sur la formation des techniciens à la manipulation sûre des frigorigènes inflammables, sur la mise en place d</w:t>
      </w:r>
      <w:r w:rsidR="00B1143A">
        <w:rPr>
          <w:lang w:val="fr-FR"/>
        </w:rPr>
        <w:t>’</w:t>
      </w:r>
      <w:r w:rsidR="003C2902" w:rsidRPr="003C2902">
        <w:rPr>
          <w:lang w:val="fr-FR"/>
        </w:rPr>
        <w:t>une interdiction des équipements à base de HCFC et la préparation des directives de sécurité pour l</w:t>
      </w:r>
      <w:r w:rsidR="00B1143A">
        <w:rPr>
          <w:lang w:val="fr-FR"/>
        </w:rPr>
        <w:t>’</w:t>
      </w:r>
      <w:r w:rsidR="003C2902" w:rsidRPr="003C2902">
        <w:rPr>
          <w:lang w:val="fr-FR"/>
        </w:rPr>
        <w:t>utilisation du frigorigènes R-290 afin d</w:t>
      </w:r>
      <w:r w:rsidR="00B1143A">
        <w:rPr>
          <w:lang w:val="fr-FR"/>
        </w:rPr>
        <w:t>’</w:t>
      </w:r>
      <w:r w:rsidR="003C2902" w:rsidRPr="003C2902">
        <w:rPr>
          <w:lang w:val="fr-FR"/>
        </w:rPr>
        <w:t>assurer l</w:t>
      </w:r>
      <w:r w:rsidR="00B1143A">
        <w:rPr>
          <w:lang w:val="fr-FR"/>
        </w:rPr>
        <w:t>’</w:t>
      </w:r>
      <w:r w:rsidR="003C2902" w:rsidRPr="003C2902">
        <w:rPr>
          <w:lang w:val="fr-FR"/>
        </w:rPr>
        <w:t>existence d</w:t>
      </w:r>
      <w:r w:rsidR="00B1143A">
        <w:rPr>
          <w:lang w:val="fr-FR"/>
        </w:rPr>
        <w:t>’</w:t>
      </w:r>
      <w:r w:rsidR="003C2902" w:rsidRPr="003C2902">
        <w:rPr>
          <w:lang w:val="fr-FR"/>
        </w:rPr>
        <w:t>un environnement favorable pour le programme incitatif et les activités de démonstration en faveur de l</w:t>
      </w:r>
      <w:r w:rsidR="00B1143A">
        <w:rPr>
          <w:lang w:val="fr-FR"/>
        </w:rPr>
        <w:t>’</w:t>
      </w:r>
      <w:r w:rsidR="003C2902" w:rsidRPr="003C2902">
        <w:rPr>
          <w:lang w:val="fr-FR"/>
        </w:rPr>
        <w:t>adoption durable de la technologie.</w:t>
      </w:r>
      <w:r w:rsidR="003C2902" w:rsidRPr="00AC47D8">
        <w:rPr>
          <w:lang w:val="fr-CA"/>
        </w:rPr>
        <w:t xml:space="preserve"> </w:t>
      </w:r>
      <w:r w:rsidR="00161B00" w:rsidRPr="00161B00">
        <w:rPr>
          <w:lang w:val="fr-FR"/>
        </w:rPr>
        <w:t>Le pays consomme uniquement du HCFC-22 dans le secteur de l</w:t>
      </w:r>
      <w:r w:rsidR="00B1143A">
        <w:rPr>
          <w:lang w:val="fr-FR"/>
        </w:rPr>
        <w:t>’</w:t>
      </w:r>
      <w:r w:rsidR="00161B00" w:rsidRPr="00161B00">
        <w:rPr>
          <w:lang w:val="fr-FR"/>
        </w:rPr>
        <w:t>entretien des équipements de réfrigération et de climatisation, principalement dans les équipements de climatisation biblocs dans le secteur du tourisme (hôtels) et des institutions publiques, et dans les équipements de réfrigération commerciale des pêcheries et des supermarchés.</w:t>
      </w:r>
      <w:r w:rsidR="00161B00" w:rsidRPr="00AC47D8">
        <w:rPr>
          <w:lang w:val="fr-CA"/>
        </w:rPr>
        <w:t xml:space="preserve"> </w:t>
      </w:r>
      <w:r w:rsidR="00161B00" w:rsidRPr="00161B00">
        <w:rPr>
          <w:lang w:val="fr-FR"/>
        </w:rPr>
        <w:t>Les activités d</w:t>
      </w:r>
      <w:r w:rsidR="00B1143A">
        <w:rPr>
          <w:lang w:val="fr-FR"/>
        </w:rPr>
        <w:t>’</w:t>
      </w:r>
      <w:r w:rsidR="00161B00" w:rsidRPr="00161B00">
        <w:rPr>
          <w:lang w:val="fr-FR"/>
        </w:rPr>
        <w:t>incitation et de démonstration devraient intensifier l</w:t>
      </w:r>
      <w:r w:rsidR="00B1143A">
        <w:rPr>
          <w:lang w:val="fr-FR"/>
        </w:rPr>
        <w:t>’</w:t>
      </w:r>
      <w:r w:rsidR="00161B00" w:rsidRPr="00161B00">
        <w:rPr>
          <w:lang w:val="fr-FR"/>
        </w:rPr>
        <w:t>adoption de la technologie à base de R-290.</w:t>
      </w:r>
      <w:r w:rsidR="00161B00" w:rsidRPr="00AC47D8">
        <w:rPr>
          <w:lang w:val="fr-CA"/>
        </w:rPr>
        <w:t xml:space="preserve"> </w:t>
      </w:r>
      <w:r w:rsidR="00161B00" w:rsidRPr="00161B00">
        <w:rPr>
          <w:lang w:val="fr-FR"/>
        </w:rPr>
        <w:t>L</w:t>
      </w:r>
      <w:r w:rsidR="00B1143A">
        <w:rPr>
          <w:lang w:val="fr-FR"/>
        </w:rPr>
        <w:t>’</w:t>
      </w:r>
      <w:r w:rsidR="00161B00" w:rsidRPr="00161B00">
        <w:rPr>
          <w:lang w:val="fr-FR"/>
        </w:rPr>
        <w:t>interdiction d</w:t>
      </w:r>
      <w:r w:rsidR="00B1143A">
        <w:rPr>
          <w:lang w:val="fr-FR"/>
        </w:rPr>
        <w:t>’</w:t>
      </w:r>
      <w:r w:rsidR="00161B00" w:rsidRPr="00161B00">
        <w:rPr>
          <w:lang w:val="fr-FR"/>
        </w:rPr>
        <w:t>importer des équipements à base de HCFC mise en place est effectivement appliquée.</w:t>
      </w:r>
      <w:r w:rsidR="00161B00" w:rsidRPr="00AC47D8">
        <w:rPr>
          <w:lang w:val="fr-CA"/>
        </w:rPr>
        <w:t xml:space="preserve"> </w:t>
      </w:r>
      <w:r w:rsidR="00161B00" w:rsidRPr="00161B00">
        <w:rPr>
          <w:lang w:val="fr-FR"/>
        </w:rPr>
        <w:t>Le prix des frigorigènes est de 11,00 $US/kg pour le R-290 et de 24,05 $US/kg pour le HCFC 22. Le gouvernement allemand a précisé que l</w:t>
      </w:r>
      <w:r w:rsidR="00B1143A">
        <w:rPr>
          <w:lang w:val="fr-FR"/>
        </w:rPr>
        <w:t>’</w:t>
      </w:r>
      <w:r w:rsidR="00161B00" w:rsidRPr="00161B00">
        <w:rPr>
          <w:lang w:val="fr-FR"/>
        </w:rPr>
        <w:t>introduction de la technologie à base de R</w:t>
      </w:r>
      <w:r w:rsidR="003F2D6D">
        <w:rPr>
          <w:lang w:val="fr-FR"/>
        </w:rPr>
        <w:t>-</w:t>
      </w:r>
      <w:r w:rsidR="00161B00" w:rsidRPr="00161B00">
        <w:rPr>
          <w:lang w:val="fr-FR"/>
        </w:rPr>
        <w:t>290 se fera par l</w:t>
      </w:r>
      <w:r w:rsidR="00B1143A">
        <w:rPr>
          <w:lang w:val="fr-FR"/>
        </w:rPr>
        <w:t>’</w:t>
      </w:r>
      <w:r w:rsidR="00161B00" w:rsidRPr="00161B00">
        <w:rPr>
          <w:lang w:val="fr-FR"/>
        </w:rPr>
        <w:t xml:space="preserve">importation de nouveaux équipements à base de R-290, et non </w:t>
      </w:r>
      <w:r w:rsidR="003F2D6D">
        <w:rPr>
          <w:lang w:val="fr-FR"/>
        </w:rPr>
        <w:t>pas par</w:t>
      </w:r>
      <w:r w:rsidR="00161B00" w:rsidRPr="00161B00">
        <w:rPr>
          <w:lang w:val="fr-FR"/>
        </w:rPr>
        <w:t xml:space="preserve"> le biais de la reconversion.</w:t>
      </w:r>
    </w:p>
    <w:p w14:paraId="5BE02A77" w14:textId="5AE84478" w:rsidR="00161B00" w:rsidRPr="00AC47D8" w:rsidRDefault="00161B00" w:rsidP="00B971AE">
      <w:pPr>
        <w:pStyle w:val="Heading1"/>
        <w:rPr>
          <w:lang w:val="fr-CA"/>
        </w:rPr>
      </w:pPr>
      <w:r w:rsidRPr="00161B00">
        <w:rPr>
          <w:lang w:val="fr-FR"/>
        </w:rPr>
        <w:t>le gouvernement de l</w:t>
      </w:r>
      <w:r w:rsidR="00B1143A">
        <w:rPr>
          <w:lang w:val="fr-FR"/>
        </w:rPr>
        <w:t>’</w:t>
      </w:r>
      <w:r w:rsidRPr="00161B00">
        <w:rPr>
          <w:lang w:val="fr-FR"/>
        </w:rPr>
        <w:t>Allemagne a en outre fourni des informations détaillées sur le programme d</w:t>
      </w:r>
      <w:r w:rsidR="00B1143A">
        <w:rPr>
          <w:lang w:val="fr-FR"/>
        </w:rPr>
        <w:t>’</w:t>
      </w:r>
      <w:r w:rsidRPr="00161B00">
        <w:rPr>
          <w:lang w:val="fr-FR"/>
        </w:rPr>
        <w:t>incitation ainsi que sur les plans de soutien politique et de communication pour intensifier l</w:t>
      </w:r>
      <w:r w:rsidR="00B1143A">
        <w:rPr>
          <w:lang w:val="fr-FR"/>
        </w:rPr>
        <w:t>’</w:t>
      </w:r>
      <w:r w:rsidRPr="00161B00">
        <w:rPr>
          <w:lang w:val="fr-FR"/>
        </w:rPr>
        <w:t>adoption de la technologie, y compris un système de taxation différentielle basé sur la valeur du PR</w:t>
      </w:r>
      <w:r w:rsidR="003F2D6D">
        <w:rPr>
          <w:lang w:val="fr-FR"/>
        </w:rPr>
        <w:t>P</w:t>
      </w:r>
      <w:r w:rsidRPr="00161B00">
        <w:rPr>
          <w:lang w:val="fr-FR"/>
        </w:rPr>
        <w:t xml:space="preserve"> des frigorigènes ; sur la politique d</w:t>
      </w:r>
      <w:r w:rsidR="00B1143A">
        <w:rPr>
          <w:lang w:val="fr-FR"/>
        </w:rPr>
        <w:t>’</w:t>
      </w:r>
      <w:r w:rsidRPr="00161B00">
        <w:rPr>
          <w:lang w:val="fr-FR"/>
        </w:rPr>
        <w:t>approvisionnement du gouvernement en faveur des technologies à faible PRP ; et la formation et la certification des techniciens pour assurer la sécurité et la durabilité de l</w:t>
      </w:r>
      <w:r w:rsidR="00B1143A">
        <w:rPr>
          <w:lang w:val="fr-FR"/>
        </w:rPr>
        <w:t>’</w:t>
      </w:r>
      <w:r w:rsidRPr="00161B00">
        <w:rPr>
          <w:lang w:val="fr-FR"/>
        </w:rPr>
        <w:t>adoption des solutions de remplacement.</w:t>
      </w:r>
      <w:r w:rsidRPr="00AC47D8">
        <w:rPr>
          <w:lang w:val="fr-CA"/>
        </w:rPr>
        <w:t xml:space="preserve"> </w:t>
      </w:r>
      <w:r w:rsidRPr="00161B00">
        <w:rPr>
          <w:lang w:val="fr-FR"/>
        </w:rPr>
        <w:t>Une mesure incitative de 100 $US par unité sera fournie aux utilisateurs finaux pour 100 climatiseurs afin d</w:t>
      </w:r>
      <w:r w:rsidR="00B1143A">
        <w:rPr>
          <w:lang w:val="fr-FR"/>
        </w:rPr>
        <w:t>’</w:t>
      </w:r>
      <w:r w:rsidRPr="00161B00">
        <w:rPr>
          <w:lang w:val="fr-FR"/>
        </w:rPr>
        <w:t>encourager les importations et de soutenir la mise en place d</w:t>
      </w:r>
      <w:r w:rsidR="00B1143A">
        <w:rPr>
          <w:lang w:val="fr-FR"/>
        </w:rPr>
        <w:t>’</w:t>
      </w:r>
      <w:r w:rsidRPr="00161B00">
        <w:rPr>
          <w:lang w:val="fr-FR"/>
        </w:rPr>
        <w:t>une chaîne d</w:t>
      </w:r>
      <w:r w:rsidR="00B1143A">
        <w:rPr>
          <w:lang w:val="fr-FR"/>
        </w:rPr>
        <w:t>’</w:t>
      </w:r>
      <w:r w:rsidRPr="00161B00">
        <w:rPr>
          <w:lang w:val="fr-FR"/>
        </w:rPr>
        <w:t>approvisionnement pour les climatiseurs biblocs à base de R-290, ce qui est crucial pour la durabilité à long terme.</w:t>
      </w:r>
      <w:r w:rsidRPr="00AC47D8">
        <w:rPr>
          <w:lang w:val="fr-CA"/>
        </w:rPr>
        <w:t xml:space="preserve"> </w:t>
      </w:r>
      <w:r w:rsidR="00B971AE" w:rsidRPr="00B971AE">
        <w:rPr>
          <w:lang w:val="fr-FR"/>
        </w:rPr>
        <w:t>Les activités de formation et de sensibilisation seront menées conjointement avec le programme d</w:t>
      </w:r>
      <w:r w:rsidR="00B1143A">
        <w:rPr>
          <w:lang w:val="fr-FR"/>
        </w:rPr>
        <w:t>’</w:t>
      </w:r>
      <w:r w:rsidR="00B971AE" w:rsidRPr="00B971AE">
        <w:rPr>
          <w:lang w:val="fr-FR"/>
        </w:rPr>
        <w:t>incitation pour concourir à intensifier l</w:t>
      </w:r>
      <w:r w:rsidR="00B1143A">
        <w:rPr>
          <w:lang w:val="fr-FR"/>
        </w:rPr>
        <w:t>’</w:t>
      </w:r>
      <w:r w:rsidR="00B971AE" w:rsidRPr="00B971AE">
        <w:rPr>
          <w:lang w:val="fr-FR"/>
        </w:rPr>
        <w:t>adoption.</w:t>
      </w:r>
      <w:r w:rsidR="00B971AE" w:rsidRPr="00AC47D8">
        <w:rPr>
          <w:lang w:val="fr-CA"/>
        </w:rPr>
        <w:t xml:space="preserve"> </w:t>
      </w:r>
    </w:p>
    <w:p w14:paraId="32C87526" w14:textId="2AE895CD" w:rsidR="00B971AE" w:rsidRPr="00AC47D8" w:rsidRDefault="00B971AE" w:rsidP="002645E6">
      <w:pPr>
        <w:pStyle w:val="Heading1"/>
        <w:rPr>
          <w:lang w:val="fr-CA"/>
        </w:rPr>
      </w:pPr>
      <w:r w:rsidRPr="008332DB">
        <w:rPr>
          <w:lang w:val="fr-FR"/>
        </w:rPr>
        <w:t xml:space="preserve">La démonstration du système fermé plug-and-play à base de R-290 pour les chambres froides sera </w:t>
      </w:r>
      <w:r w:rsidR="008332DB" w:rsidRPr="008332DB">
        <w:rPr>
          <w:lang w:val="fr-FR"/>
        </w:rPr>
        <w:t>originaire</w:t>
      </w:r>
      <w:r w:rsidRPr="008332DB">
        <w:rPr>
          <w:lang w:val="fr-FR"/>
        </w:rPr>
        <w:t xml:space="preserve"> </w:t>
      </w:r>
      <w:r w:rsidR="008332DB" w:rsidRPr="008332DB">
        <w:rPr>
          <w:lang w:val="fr-FR"/>
        </w:rPr>
        <w:t>d</w:t>
      </w:r>
      <w:r w:rsidR="00B1143A">
        <w:rPr>
          <w:lang w:val="fr-FR"/>
        </w:rPr>
        <w:t>’</w:t>
      </w:r>
      <w:r w:rsidRPr="008332DB">
        <w:rPr>
          <w:lang w:val="fr-FR"/>
        </w:rPr>
        <w:t>Europe.</w:t>
      </w:r>
      <w:r w:rsidRPr="00AC47D8">
        <w:rPr>
          <w:lang w:val="fr-CA"/>
        </w:rPr>
        <w:t xml:space="preserve"> </w:t>
      </w:r>
      <w:r w:rsidRPr="00B971AE">
        <w:rPr>
          <w:lang w:val="fr-FR"/>
        </w:rPr>
        <w:t>Le système fermé minimise les risques au niveau de la sécurité et est facile à adopter.</w:t>
      </w:r>
      <w:r w:rsidRPr="00AC47D8">
        <w:rPr>
          <w:lang w:val="fr-CA"/>
        </w:rPr>
        <w:t xml:space="preserve"> </w:t>
      </w:r>
      <w:r w:rsidRPr="00B971AE">
        <w:rPr>
          <w:lang w:val="fr-FR"/>
        </w:rPr>
        <w:t>Un bénéficiaire volontaire sera identifié sur la base de son engagement à reproduire cette technologie dans son entreprise.</w:t>
      </w:r>
      <w:r w:rsidRPr="00AC47D8">
        <w:rPr>
          <w:lang w:val="fr-CA"/>
        </w:rPr>
        <w:t xml:space="preserve"> </w:t>
      </w:r>
      <w:r w:rsidRPr="00B971AE">
        <w:rPr>
          <w:lang w:val="fr-FR"/>
        </w:rPr>
        <w:t>La démonstration comprendra la fourniture d</w:t>
      </w:r>
      <w:r w:rsidR="00B1143A">
        <w:rPr>
          <w:lang w:val="fr-FR"/>
        </w:rPr>
        <w:t>’</w:t>
      </w:r>
      <w:r w:rsidRPr="00B971AE">
        <w:rPr>
          <w:lang w:val="fr-FR"/>
        </w:rPr>
        <w:t>équipements clés ; l</w:t>
      </w:r>
      <w:r w:rsidR="00B1143A">
        <w:rPr>
          <w:lang w:val="fr-FR"/>
        </w:rPr>
        <w:t>’</w:t>
      </w:r>
      <w:r w:rsidRPr="00B971AE">
        <w:rPr>
          <w:lang w:val="fr-FR"/>
        </w:rPr>
        <w:t>installation, les essais et la mise en service</w:t>
      </w:r>
      <w:r w:rsidR="003F2D6D">
        <w:rPr>
          <w:lang w:val="fr-FR"/>
        </w:rPr>
        <w:t> </w:t>
      </w:r>
      <w:r w:rsidRPr="00B971AE">
        <w:rPr>
          <w:lang w:val="fr-FR"/>
        </w:rPr>
        <w:t>; et la formation et la diffusion de l</w:t>
      </w:r>
      <w:r w:rsidR="00B1143A">
        <w:rPr>
          <w:lang w:val="fr-FR"/>
        </w:rPr>
        <w:t>’</w:t>
      </w:r>
      <w:r w:rsidRPr="00B971AE">
        <w:rPr>
          <w:lang w:val="fr-FR"/>
        </w:rPr>
        <w:t>information.</w:t>
      </w:r>
      <w:r w:rsidRPr="00AC47D8">
        <w:rPr>
          <w:lang w:val="fr-CA"/>
        </w:rPr>
        <w:t xml:space="preserve"> </w:t>
      </w:r>
      <w:r w:rsidRPr="00B971AE">
        <w:rPr>
          <w:lang w:val="fr-FR"/>
        </w:rPr>
        <w:t>La démonstration vise à encourager l</w:t>
      </w:r>
      <w:r w:rsidR="00B1143A">
        <w:rPr>
          <w:lang w:val="fr-FR"/>
        </w:rPr>
        <w:t>’</w:t>
      </w:r>
      <w:r w:rsidRPr="00B971AE">
        <w:rPr>
          <w:lang w:val="fr-FR"/>
        </w:rPr>
        <w:t>industrie à obtenir des expériences pratiques de cette technologie à faible PRP</w:t>
      </w:r>
      <w:r w:rsidR="003F2D6D">
        <w:rPr>
          <w:lang w:val="fr-FR"/>
        </w:rPr>
        <w:t>,</w:t>
      </w:r>
      <w:r w:rsidRPr="00B971AE">
        <w:rPr>
          <w:lang w:val="fr-FR"/>
        </w:rPr>
        <w:t xml:space="preserve"> et à faciliter la formation et le transfert de compétences dans l</w:t>
      </w:r>
      <w:r w:rsidR="00B1143A">
        <w:rPr>
          <w:lang w:val="fr-FR"/>
        </w:rPr>
        <w:t>’</w:t>
      </w:r>
      <w:r w:rsidRPr="00B971AE">
        <w:rPr>
          <w:lang w:val="fr-FR"/>
        </w:rPr>
        <w:t>installation, le fonctionnement et la maintenance de tels équipements.</w:t>
      </w:r>
      <w:r w:rsidRPr="00AC47D8">
        <w:rPr>
          <w:lang w:val="fr-CA"/>
        </w:rPr>
        <w:t xml:space="preserve"> </w:t>
      </w:r>
      <w:r w:rsidR="00DE6A90" w:rsidRPr="00525165">
        <w:rPr>
          <w:lang w:val="fr-FR"/>
        </w:rPr>
        <w:t>La démonstration créera également une chaîne d</w:t>
      </w:r>
      <w:r w:rsidR="00B1143A">
        <w:rPr>
          <w:lang w:val="fr-FR"/>
        </w:rPr>
        <w:t>’</w:t>
      </w:r>
      <w:r w:rsidR="00DE6A90" w:rsidRPr="00525165">
        <w:rPr>
          <w:lang w:val="fr-FR"/>
        </w:rPr>
        <w:t>approvisionnement locale pour garantir qu</w:t>
      </w:r>
      <w:r w:rsidR="00B1143A">
        <w:rPr>
          <w:lang w:val="fr-FR"/>
        </w:rPr>
        <w:t>’</w:t>
      </w:r>
      <w:r w:rsidR="00DE6A90">
        <w:rPr>
          <w:lang w:val="fr-FR"/>
        </w:rPr>
        <w:t xml:space="preserve">après </w:t>
      </w:r>
      <w:r w:rsidR="00DE6A90" w:rsidRPr="00525165">
        <w:rPr>
          <w:lang w:val="fr-FR"/>
        </w:rPr>
        <w:t xml:space="preserve">la démonstration la technologie sera disponible localement afin de permettre une adoption plus facile de </w:t>
      </w:r>
      <w:r w:rsidR="00BB6A74">
        <w:rPr>
          <w:lang w:val="fr-FR"/>
        </w:rPr>
        <w:t>celle-ci</w:t>
      </w:r>
      <w:r w:rsidR="00DE6A90" w:rsidRPr="00525165">
        <w:rPr>
          <w:lang w:val="fr-FR"/>
        </w:rPr>
        <w:t xml:space="preserve"> et d</w:t>
      </w:r>
      <w:r w:rsidR="00B1143A">
        <w:rPr>
          <w:lang w:val="fr-FR"/>
        </w:rPr>
        <w:t>’</w:t>
      </w:r>
      <w:r w:rsidR="00DE6A90" w:rsidRPr="00525165">
        <w:rPr>
          <w:lang w:val="fr-FR"/>
        </w:rPr>
        <w:t>encourager le remplacement des systèmes existants par une option à faible PR</w:t>
      </w:r>
      <w:r w:rsidR="00BB6A74">
        <w:rPr>
          <w:lang w:val="fr-FR"/>
        </w:rPr>
        <w:t xml:space="preserve">P. </w:t>
      </w:r>
      <w:r w:rsidR="00DE6A90" w:rsidRPr="00AC47D8">
        <w:rPr>
          <w:lang w:val="fr-CA"/>
        </w:rPr>
        <w:t xml:space="preserve">Un </w:t>
      </w:r>
      <w:r w:rsidRPr="00B971AE">
        <w:rPr>
          <w:lang w:val="fr-FR"/>
        </w:rPr>
        <w:t>rapport détaillé sera remis à l</w:t>
      </w:r>
      <w:r w:rsidR="00B1143A">
        <w:rPr>
          <w:lang w:val="fr-FR"/>
        </w:rPr>
        <w:t>’</w:t>
      </w:r>
      <w:r w:rsidRPr="00B971AE">
        <w:rPr>
          <w:lang w:val="fr-FR"/>
        </w:rPr>
        <w:t>issue de la démonstration conformément à la décision 84/84(d).</w:t>
      </w:r>
    </w:p>
    <w:p w14:paraId="21C10F24" w14:textId="6EB80035" w:rsidR="00223977" w:rsidRPr="00223977" w:rsidRDefault="00223977" w:rsidP="002645E6">
      <w:pPr>
        <w:pStyle w:val="Heading1"/>
        <w:numPr>
          <w:ilvl w:val="0"/>
          <w:numId w:val="0"/>
        </w:numPr>
        <w:rPr>
          <w:u w:val="single"/>
          <w:lang w:val="fr-FR"/>
        </w:rPr>
      </w:pPr>
      <w:r w:rsidRPr="00223977">
        <w:rPr>
          <w:u w:val="single"/>
          <w:lang w:val="fr-FR"/>
        </w:rPr>
        <w:t xml:space="preserve">Mise en </w:t>
      </w:r>
      <w:r>
        <w:rPr>
          <w:u w:val="single"/>
          <w:lang w:val="fr-FR"/>
        </w:rPr>
        <w:t xml:space="preserve">œuvre </w:t>
      </w:r>
      <w:r w:rsidRPr="00223977">
        <w:rPr>
          <w:u w:val="single"/>
          <w:lang w:val="fr-FR"/>
        </w:rPr>
        <w:t>de la politique de gendérisation</w:t>
      </w:r>
      <w:r w:rsidRPr="00223977">
        <w:rPr>
          <w:rStyle w:val="FootnoteReference"/>
          <w:lang w:val="fr-FR"/>
        </w:rPr>
        <w:footnoteReference w:id="4"/>
      </w:r>
    </w:p>
    <w:p w14:paraId="08D5351E" w14:textId="22916A79" w:rsidR="00D8105A" w:rsidRPr="00BD6350" w:rsidRDefault="00D8105A" w:rsidP="002645E6">
      <w:pPr>
        <w:pStyle w:val="Heading1"/>
        <w:numPr>
          <w:ilvl w:val="0"/>
          <w:numId w:val="0"/>
        </w:numPr>
        <w:spacing w:after="0"/>
        <w:rPr>
          <w:color w:val="FFFFFF"/>
          <w:sz w:val="6"/>
          <w:u w:val="single"/>
          <w:lang w:val="fr-FR"/>
        </w:rPr>
      </w:pPr>
    </w:p>
    <w:p w14:paraId="16EB58E2" w14:textId="3B4C723D" w:rsidR="00BD6350" w:rsidRPr="00AC47D8" w:rsidRDefault="00BD6350" w:rsidP="002645E6">
      <w:pPr>
        <w:pStyle w:val="Heading1"/>
        <w:rPr>
          <w:lang w:val="fr-CA"/>
        </w:rPr>
      </w:pPr>
      <w:r w:rsidRPr="00BD6350">
        <w:rPr>
          <w:lang w:val="fr-FR"/>
        </w:rPr>
        <w:t>L</w:t>
      </w:r>
      <w:r w:rsidR="00B1143A">
        <w:rPr>
          <w:lang w:val="fr-FR"/>
        </w:rPr>
        <w:t>’</w:t>
      </w:r>
      <w:r w:rsidRPr="00BD6350">
        <w:rPr>
          <w:lang w:val="fr-FR"/>
        </w:rPr>
        <w:t>intégration de l</w:t>
      </w:r>
      <w:r w:rsidR="00B1143A">
        <w:rPr>
          <w:lang w:val="fr-FR"/>
        </w:rPr>
        <w:t>’</w:t>
      </w:r>
      <w:r w:rsidRPr="00BD6350">
        <w:rPr>
          <w:lang w:val="fr-FR"/>
        </w:rPr>
        <w:t>égalité hommes-femmes sera prise en compte dans toutes les étapes de la mise en œuvre du PGEH, y compris l</w:t>
      </w:r>
      <w:r w:rsidR="00B1143A">
        <w:rPr>
          <w:lang w:val="fr-FR"/>
        </w:rPr>
        <w:t>’</w:t>
      </w:r>
      <w:r w:rsidRPr="00BD6350">
        <w:rPr>
          <w:lang w:val="fr-FR"/>
        </w:rPr>
        <w:t>élaboration des politiques, la conception des interventions, la formation, la sensibilisation et d</w:t>
      </w:r>
      <w:r w:rsidR="00B1143A">
        <w:rPr>
          <w:lang w:val="fr-FR"/>
        </w:rPr>
        <w:t>’</w:t>
      </w:r>
      <w:r w:rsidRPr="00BD6350">
        <w:rPr>
          <w:lang w:val="fr-FR"/>
        </w:rPr>
        <w:t xml:space="preserve">autres activités. Au cours de la troisième tranche, 76 femmes agents des douanes/ </w:t>
      </w:r>
      <w:r w:rsidRPr="00BD6350">
        <w:rPr>
          <w:lang w:val="fr-FR"/>
        </w:rPr>
        <w:lastRenderedPageBreak/>
        <w:t>agents chargés du respect des réglementations et huit femmes formatrices dans le cadre des douanes, ainsi que 18 femmes formatrices/techniciennes dans le secteur de l</w:t>
      </w:r>
      <w:r w:rsidR="00B1143A">
        <w:rPr>
          <w:lang w:val="fr-FR"/>
        </w:rPr>
        <w:t>’</w:t>
      </w:r>
      <w:r w:rsidRPr="00BD6350">
        <w:rPr>
          <w:lang w:val="fr-FR"/>
        </w:rPr>
        <w:t>entretien des équipements de réfrigération ont suivi une formation.</w:t>
      </w:r>
      <w:r w:rsidRPr="00AC47D8">
        <w:rPr>
          <w:lang w:val="fr-CA"/>
        </w:rPr>
        <w:t xml:space="preserve"> </w:t>
      </w:r>
      <w:r w:rsidR="00427E7E" w:rsidRPr="00BD6350">
        <w:rPr>
          <w:lang w:val="fr-FR"/>
        </w:rPr>
        <w:t>Lors de la quatrième tranche</w:t>
      </w:r>
      <w:r w:rsidR="00427E7E">
        <w:rPr>
          <w:lang w:val="fr-FR"/>
        </w:rPr>
        <w:t>, l</w:t>
      </w:r>
      <w:r w:rsidRPr="00BD6350">
        <w:rPr>
          <w:lang w:val="fr-FR"/>
        </w:rPr>
        <w:t xml:space="preserve">e </w:t>
      </w:r>
      <w:r w:rsidR="003F2D6D">
        <w:rPr>
          <w:lang w:val="fr-FR"/>
        </w:rPr>
        <w:t>g</w:t>
      </w:r>
      <w:r w:rsidRPr="00BD6350">
        <w:rPr>
          <w:lang w:val="fr-FR"/>
        </w:rPr>
        <w:t>ouvernement a prévu d</w:t>
      </w:r>
      <w:r w:rsidR="00B1143A">
        <w:rPr>
          <w:lang w:val="fr-FR"/>
        </w:rPr>
        <w:t>’</w:t>
      </w:r>
      <w:r w:rsidRPr="00BD6350">
        <w:rPr>
          <w:lang w:val="fr-FR"/>
        </w:rPr>
        <w:t>encourager une plus grande participation des femmes dans le cadre de la formation des agents des douanes et des techniciens.</w:t>
      </w:r>
      <w:r w:rsidRPr="00AC47D8">
        <w:rPr>
          <w:lang w:val="fr-CA"/>
        </w:rPr>
        <w:t xml:space="preserve"> </w:t>
      </w:r>
    </w:p>
    <w:p w14:paraId="6242250B" w14:textId="6E8EF4C3" w:rsidR="00D8105A" w:rsidRPr="0034371D" w:rsidRDefault="00BD6350" w:rsidP="00D8105A">
      <w:pPr>
        <w:keepNext/>
        <w:keepLines/>
        <w:rPr>
          <w:u w:val="single"/>
        </w:rPr>
      </w:pPr>
      <w:r w:rsidRPr="00BD6350">
        <w:rPr>
          <w:u w:val="single"/>
          <w:lang w:val="fr-FR"/>
        </w:rPr>
        <w:t>Durabilité de l</w:t>
      </w:r>
      <w:r w:rsidR="00B1143A">
        <w:rPr>
          <w:u w:val="single"/>
          <w:lang w:val="fr-FR"/>
        </w:rPr>
        <w:t>’</w:t>
      </w:r>
      <w:r w:rsidRPr="00BD6350">
        <w:rPr>
          <w:u w:val="single"/>
          <w:lang w:val="fr-FR"/>
        </w:rPr>
        <w:t>élimination des HCFC</w:t>
      </w:r>
      <w:r w:rsidR="00D8105A" w:rsidRPr="00BD6350">
        <w:rPr>
          <w:u w:val="single"/>
        </w:rPr>
        <w:t xml:space="preserve"> </w:t>
      </w:r>
    </w:p>
    <w:p w14:paraId="1E93FC3A" w14:textId="77777777" w:rsidR="00D8105A" w:rsidRPr="0034371D" w:rsidRDefault="00D8105A" w:rsidP="00D8105A">
      <w:pPr>
        <w:rPr>
          <w:u w:val="single"/>
        </w:rPr>
      </w:pPr>
    </w:p>
    <w:p w14:paraId="421685B7" w14:textId="1592C830" w:rsidR="00BD6350" w:rsidRPr="00AC47D8" w:rsidRDefault="00BD6350" w:rsidP="00BD6350">
      <w:pPr>
        <w:pStyle w:val="Heading1"/>
        <w:rPr>
          <w:lang w:val="fr-CA"/>
        </w:rPr>
      </w:pPr>
      <w:r w:rsidRPr="00BD6350">
        <w:rPr>
          <w:lang w:val="fr-FR"/>
        </w:rPr>
        <w:t>Le gouvernement surveille l</w:t>
      </w:r>
      <w:r w:rsidR="00B1143A">
        <w:rPr>
          <w:lang w:val="fr-FR"/>
        </w:rPr>
        <w:t>’</w:t>
      </w:r>
      <w:r w:rsidRPr="00BD6350">
        <w:rPr>
          <w:lang w:val="fr-FR"/>
        </w:rPr>
        <w:t>importation des SAO qui ont été éliminées et il n</w:t>
      </w:r>
      <w:r w:rsidR="00B1143A">
        <w:rPr>
          <w:lang w:val="fr-FR"/>
        </w:rPr>
        <w:t>’</w:t>
      </w:r>
      <w:r w:rsidRPr="00BD6350">
        <w:rPr>
          <w:lang w:val="fr-FR"/>
        </w:rPr>
        <w:t>y a eu aucune importation illégale de SAO éliminées.</w:t>
      </w:r>
      <w:r w:rsidRPr="00AC47D8">
        <w:rPr>
          <w:lang w:val="fr-CA"/>
        </w:rPr>
        <w:t xml:space="preserve"> </w:t>
      </w:r>
      <w:r w:rsidRPr="00BD6350">
        <w:rPr>
          <w:lang w:val="fr-FR"/>
        </w:rPr>
        <w:t>L</w:t>
      </w:r>
      <w:r w:rsidR="00B1143A">
        <w:rPr>
          <w:lang w:val="fr-FR"/>
        </w:rPr>
        <w:t>’</w:t>
      </w:r>
      <w:r w:rsidRPr="00BD6350">
        <w:rPr>
          <w:lang w:val="fr-FR"/>
        </w:rPr>
        <w:t>UNO a collaboré avec le Département des douanes pour intégrer la question de l</w:t>
      </w:r>
      <w:r w:rsidR="00B1143A">
        <w:rPr>
          <w:lang w:val="fr-FR"/>
        </w:rPr>
        <w:t>’</w:t>
      </w:r>
      <w:r w:rsidRPr="00BD6350">
        <w:rPr>
          <w:lang w:val="fr-FR"/>
        </w:rPr>
        <w:t>ozone dans la formation douanière en mettant à jour les manuels de formation et en formant les formateurs des bureaux de douane régionaux.</w:t>
      </w:r>
      <w:r w:rsidRPr="00AC47D8">
        <w:rPr>
          <w:lang w:val="fr-CA"/>
        </w:rPr>
        <w:t xml:space="preserve"> </w:t>
      </w:r>
      <w:r w:rsidRPr="00BD6350">
        <w:rPr>
          <w:lang w:val="fr-FR"/>
        </w:rPr>
        <w:t>La certification des techniciens a été mise en œuvre pour assurer la durabilité à long terme de la formation des techniciens et l</w:t>
      </w:r>
      <w:r w:rsidR="00B1143A">
        <w:rPr>
          <w:lang w:val="fr-FR"/>
        </w:rPr>
        <w:t>’</w:t>
      </w:r>
      <w:r w:rsidRPr="00BD6350">
        <w:rPr>
          <w:lang w:val="fr-FR"/>
        </w:rPr>
        <w:t>adoption en toute sécurité de technologies de remplacement à faible PRP.</w:t>
      </w:r>
      <w:r w:rsidRPr="00AC47D8">
        <w:rPr>
          <w:lang w:val="fr-CA"/>
        </w:rPr>
        <w:t xml:space="preserve"> </w:t>
      </w:r>
      <w:r w:rsidRPr="00BD6350">
        <w:rPr>
          <w:lang w:val="fr-FR"/>
        </w:rPr>
        <w:t>Une interdiction d</w:t>
      </w:r>
      <w:r w:rsidR="00B1143A">
        <w:rPr>
          <w:lang w:val="fr-FR"/>
        </w:rPr>
        <w:t>’</w:t>
      </w:r>
      <w:r w:rsidRPr="00BD6350">
        <w:rPr>
          <w:lang w:val="fr-FR"/>
        </w:rPr>
        <w:t>importer des équipements à base de HCFC</w:t>
      </w:r>
      <w:r w:rsidR="003F2D6D">
        <w:rPr>
          <w:lang w:val="fr-FR"/>
        </w:rPr>
        <w:t>, qui</w:t>
      </w:r>
      <w:r w:rsidRPr="00BD6350">
        <w:rPr>
          <w:lang w:val="fr-FR"/>
        </w:rPr>
        <w:t xml:space="preserve"> est en place depuis mars 2020</w:t>
      </w:r>
      <w:r w:rsidR="003F2D6D">
        <w:rPr>
          <w:lang w:val="fr-FR"/>
        </w:rPr>
        <w:t xml:space="preserve">, </w:t>
      </w:r>
      <w:r w:rsidRPr="00BD6350">
        <w:rPr>
          <w:lang w:val="fr-FR"/>
        </w:rPr>
        <w:t>est appliquée efficacement, et une interdiction d</w:t>
      </w:r>
      <w:r w:rsidR="00B1143A">
        <w:rPr>
          <w:lang w:val="fr-FR"/>
        </w:rPr>
        <w:t>’</w:t>
      </w:r>
      <w:r w:rsidRPr="00BD6350">
        <w:rPr>
          <w:lang w:val="fr-FR"/>
        </w:rPr>
        <w:t>importer des HCFC est prévue pour 2025.</w:t>
      </w:r>
      <w:r w:rsidRPr="00AC47D8">
        <w:rPr>
          <w:lang w:val="fr-CA"/>
        </w:rPr>
        <w:t xml:space="preserve"> </w:t>
      </w:r>
    </w:p>
    <w:p w14:paraId="68438247" w14:textId="35447D4B" w:rsidR="00D8105A" w:rsidRPr="0034371D" w:rsidRDefault="00BD6350" w:rsidP="00D8105A">
      <w:pPr>
        <w:rPr>
          <w:u w:val="single"/>
        </w:rPr>
      </w:pPr>
      <w:r w:rsidRPr="00BD6350">
        <w:rPr>
          <w:u w:val="single"/>
          <w:lang w:val="fr-FR"/>
        </w:rPr>
        <w:t>Conclusion</w:t>
      </w:r>
      <w:r w:rsidR="00D8105A" w:rsidRPr="00BD6350">
        <w:rPr>
          <w:u w:val="single"/>
        </w:rPr>
        <w:t xml:space="preserve"> </w:t>
      </w:r>
    </w:p>
    <w:p w14:paraId="00E9BE9B" w14:textId="77777777" w:rsidR="00D8105A" w:rsidRPr="0034371D" w:rsidRDefault="00D8105A" w:rsidP="00D8105A"/>
    <w:p w14:paraId="5DC6B101" w14:textId="63272639" w:rsidR="00BD6350" w:rsidRPr="00AC47D8" w:rsidRDefault="00BD6350" w:rsidP="00BD6350">
      <w:pPr>
        <w:pStyle w:val="Heading1"/>
        <w:rPr>
          <w:lang w:val="fr-CA"/>
        </w:rPr>
      </w:pPr>
      <w:r w:rsidRPr="00BD6350">
        <w:rPr>
          <w:lang w:val="fr-FR"/>
        </w:rPr>
        <w:t>Le gouvernement de la Papouasie-Nouvelle-Guinée a mis en place un système opérationnel de permis et de quotas, et la consommation de 2020 est inférieure aux objectifs du Protocole de Montréal et à ceux de l</w:t>
      </w:r>
      <w:r w:rsidR="00B1143A">
        <w:rPr>
          <w:lang w:val="fr-FR"/>
        </w:rPr>
        <w:t>’</w:t>
      </w:r>
      <w:r w:rsidRPr="00BD6350">
        <w:rPr>
          <w:lang w:val="fr-FR"/>
        </w:rPr>
        <w:t>accord conclu avec le Comité exécutif.</w:t>
      </w:r>
      <w:r w:rsidRPr="00AC47D8">
        <w:rPr>
          <w:lang w:val="fr-CA"/>
        </w:rPr>
        <w:t xml:space="preserve"> </w:t>
      </w:r>
      <w:r w:rsidRPr="00BD6350">
        <w:rPr>
          <w:lang w:val="fr-FR"/>
        </w:rPr>
        <w:t>La formation destinée aux agents des douanes et celle dispensée aux techniciens frigoristes sur les bonnes pratiques de l</w:t>
      </w:r>
      <w:r w:rsidR="00B1143A">
        <w:rPr>
          <w:lang w:val="fr-FR"/>
        </w:rPr>
        <w:t>’</w:t>
      </w:r>
      <w:r w:rsidRPr="00BD6350">
        <w:rPr>
          <w:lang w:val="fr-FR"/>
        </w:rPr>
        <w:t>entretien et la manipulation sans danger des frigorigènes inflammables se poursuit</w:t>
      </w:r>
      <w:r w:rsidR="003F2D6D">
        <w:rPr>
          <w:lang w:val="fr-FR"/>
        </w:rPr>
        <w:t>,</w:t>
      </w:r>
      <w:r w:rsidRPr="00BD6350">
        <w:rPr>
          <w:lang w:val="fr-FR"/>
        </w:rPr>
        <w:t xml:space="preserve"> assortie </w:t>
      </w:r>
      <w:r w:rsidR="003F2D6D">
        <w:rPr>
          <w:lang w:val="fr-FR"/>
        </w:rPr>
        <w:t xml:space="preserve">de fourniture </w:t>
      </w:r>
      <w:r w:rsidRPr="00BD6350">
        <w:rPr>
          <w:lang w:val="fr-FR"/>
        </w:rPr>
        <w:t>d</w:t>
      </w:r>
      <w:r w:rsidR="00B1143A">
        <w:rPr>
          <w:lang w:val="fr-FR"/>
        </w:rPr>
        <w:t>’</w:t>
      </w:r>
      <w:r w:rsidRPr="00BD6350">
        <w:rPr>
          <w:lang w:val="fr-FR"/>
        </w:rPr>
        <w:t>équipements et d</w:t>
      </w:r>
      <w:r w:rsidR="00B1143A">
        <w:rPr>
          <w:lang w:val="fr-FR"/>
        </w:rPr>
        <w:t>’</w:t>
      </w:r>
      <w:r w:rsidRPr="00BD6350">
        <w:rPr>
          <w:lang w:val="fr-FR"/>
        </w:rPr>
        <w:t>outils aux instituts de formation professionnelle pour assurer la durabilité de la formation.</w:t>
      </w:r>
      <w:r w:rsidRPr="00AC47D8">
        <w:rPr>
          <w:lang w:val="fr-CA"/>
        </w:rPr>
        <w:t xml:space="preserve"> </w:t>
      </w:r>
      <w:r w:rsidRPr="00BD6350">
        <w:rPr>
          <w:lang w:val="fr-FR"/>
        </w:rPr>
        <w:t>Le taux de décaissement de la troisième tranche a atteint 41 pour cent.</w:t>
      </w:r>
      <w:r w:rsidRPr="00AC47D8">
        <w:rPr>
          <w:lang w:val="fr-CA"/>
        </w:rPr>
        <w:t xml:space="preserve"> </w:t>
      </w:r>
      <w:r w:rsidRPr="00BD6350">
        <w:rPr>
          <w:lang w:val="fr-FR"/>
        </w:rPr>
        <w:t>Les progrès réalisés jusqu</w:t>
      </w:r>
      <w:r w:rsidR="00B1143A">
        <w:rPr>
          <w:lang w:val="fr-FR"/>
        </w:rPr>
        <w:t>’</w:t>
      </w:r>
      <w:r w:rsidRPr="00BD6350">
        <w:rPr>
          <w:lang w:val="fr-FR"/>
        </w:rPr>
        <w:t>à présent, le cadre réglementaire établi par le gouvernement et les activités proposées dans le cadre de la quatrième tranche, notamment un programme incitatif pour les utilisateurs finaux pour les climatiseurs biblocs ainsi qu</w:t>
      </w:r>
      <w:r w:rsidR="00B1143A">
        <w:rPr>
          <w:lang w:val="fr-FR"/>
        </w:rPr>
        <w:t>’</w:t>
      </w:r>
      <w:r w:rsidRPr="00BD6350">
        <w:rPr>
          <w:lang w:val="fr-FR"/>
        </w:rPr>
        <w:t>un projet de démonstration dans le secteur de la réfrigération commerciale pour l</w:t>
      </w:r>
      <w:r w:rsidR="00B1143A">
        <w:rPr>
          <w:lang w:val="fr-FR"/>
        </w:rPr>
        <w:t>’</w:t>
      </w:r>
      <w:r w:rsidRPr="00BD6350">
        <w:rPr>
          <w:lang w:val="fr-FR"/>
        </w:rPr>
        <w:t>introduction de la technologie à base R-290, aidera encore davantage le pays à atteindre ses objectifs d</w:t>
      </w:r>
      <w:r w:rsidR="00B1143A">
        <w:rPr>
          <w:lang w:val="fr-FR"/>
        </w:rPr>
        <w:t>’</w:t>
      </w:r>
      <w:r w:rsidRPr="00BD6350">
        <w:rPr>
          <w:lang w:val="fr-FR"/>
        </w:rPr>
        <w:t>élimination accélérée des HCFC.</w:t>
      </w:r>
      <w:r w:rsidR="00B1143A" w:rsidRPr="00AC47D8">
        <w:rPr>
          <w:lang w:val="fr-CA"/>
        </w:rPr>
        <w:t xml:space="preserve"> </w:t>
      </w:r>
    </w:p>
    <w:p w14:paraId="21F2A639" w14:textId="62C26A4F" w:rsidR="00BC49C2" w:rsidRPr="00AC47D8" w:rsidRDefault="00BC49C2" w:rsidP="00D8105A">
      <w:pPr>
        <w:rPr>
          <w:b/>
          <w:lang w:val="fr-CA"/>
        </w:rPr>
      </w:pPr>
    </w:p>
    <w:p w14:paraId="17739020" w14:textId="10C92C6D" w:rsidR="00D8105A" w:rsidRPr="0034371D" w:rsidRDefault="00BD6350" w:rsidP="00073075">
      <w:pPr>
        <w:keepNext/>
        <w:keepLines/>
      </w:pPr>
      <w:r w:rsidRPr="00BD6350">
        <w:rPr>
          <w:b/>
          <w:lang w:val="fr-FR"/>
        </w:rPr>
        <w:t>RECOMMANDATION</w:t>
      </w:r>
      <w:r w:rsidR="00D8105A" w:rsidRPr="00BD6350">
        <w:rPr>
          <w:b/>
        </w:rPr>
        <w:t xml:space="preserve"> </w:t>
      </w:r>
    </w:p>
    <w:p w14:paraId="476CE175" w14:textId="77777777" w:rsidR="00D8105A" w:rsidRPr="0034371D" w:rsidRDefault="00D8105A" w:rsidP="00073075">
      <w:pPr>
        <w:keepNext/>
        <w:keepLines/>
      </w:pPr>
    </w:p>
    <w:p w14:paraId="0D68F141" w14:textId="793F0098" w:rsidR="00BD6350" w:rsidRPr="00AC47D8" w:rsidRDefault="00BD6350" w:rsidP="00BD6350">
      <w:pPr>
        <w:pStyle w:val="Heading1"/>
        <w:keepNext/>
        <w:keepLines/>
        <w:rPr>
          <w:lang w:val="fr-CA"/>
        </w:rPr>
      </w:pPr>
      <w:r w:rsidRPr="00BD6350">
        <w:rPr>
          <w:lang w:val="fr-FR"/>
        </w:rPr>
        <w:t>Le Secrétariat du Fonds recommande au Comité exécutif de :</w:t>
      </w:r>
      <w:r w:rsidRPr="00AC47D8">
        <w:rPr>
          <w:lang w:val="fr-CA"/>
        </w:rPr>
        <w:t xml:space="preserve"> </w:t>
      </w:r>
    </w:p>
    <w:p w14:paraId="2EB2FB9E" w14:textId="3E35C0BB" w:rsidR="00BD6350" w:rsidRPr="00AC47D8" w:rsidRDefault="00BD6350" w:rsidP="00BD6350">
      <w:pPr>
        <w:pStyle w:val="Heading2"/>
        <w:numPr>
          <w:ilvl w:val="1"/>
          <w:numId w:val="1"/>
        </w:numPr>
        <w:rPr>
          <w:lang w:val="fr-CA"/>
        </w:rPr>
      </w:pPr>
      <w:r w:rsidRPr="00BD6350">
        <w:rPr>
          <w:lang w:val="fr-FR"/>
        </w:rPr>
        <w:t>Prendre note du rapport périodique de mise en œuvre de la troisième tranche du plan de gestion de l</w:t>
      </w:r>
      <w:r w:rsidR="00B1143A">
        <w:rPr>
          <w:lang w:val="fr-FR"/>
        </w:rPr>
        <w:t>’</w:t>
      </w:r>
      <w:r w:rsidRPr="00BD6350">
        <w:rPr>
          <w:lang w:val="fr-FR"/>
        </w:rPr>
        <w:t>élimination des HCFC (PGEH) pour la Papouasie-Nouvelle-Guinée ; et</w:t>
      </w:r>
    </w:p>
    <w:p w14:paraId="210FC385" w14:textId="52D1AC6D" w:rsidR="00BD6350" w:rsidRPr="00AC47D8" w:rsidRDefault="00BD6350" w:rsidP="00BD6350">
      <w:pPr>
        <w:pStyle w:val="Heading2"/>
        <w:numPr>
          <w:ilvl w:val="1"/>
          <w:numId w:val="1"/>
        </w:numPr>
        <w:rPr>
          <w:lang w:val="fr-CA"/>
        </w:rPr>
      </w:pPr>
      <w:r w:rsidRPr="00BD6350">
        <w:rPr>
          <w:lang w:val="fr-FR"/>
        </w:rPr>
        <w:t>Accorder l</w:t>
      </w:r>
      <w:r w:rsidR="00B1143A">
        <w:rPr>
          <w:lang w:val="fr-FR"/>
        </w:rPr>
        <w:t>’</w:t>
      </w:r>
      <w:r w:rsidRPr="00BD6350">
        <w:rPr>
          <w:lang w:val="fr-FR"/>
        </w:rPr>
        <w:t>approbation globale de la quatrième tranche du PGEH pour la Papouasie-Nouvelle-Guinée et le plan correspondant de mise en œuvre de la tranche pour 2021-2024 au niveau de financement indiqué dans le tableau ci-dessous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8105A" w:rsidRPr="0034371D" w14:paraId="017BE50E" w14:textId="77777777" w:rsidTr="00FC4FA0">
        <w:tc>
          <w:tcPr>
            <w:tcW w:w="540" w:type="dxa"/>
          </w:tcPr>
          <w:p w14:paraId="6FAAF653" w14:textId="77777777" w:rsidR="00D8105A" w:rsidRPr="00AC47D8" w:rsidRDefault="00D8105A" w:rsidP="00FC4FA0">
            <w:pPr>
              <w:jc w:val="center"/>
              <w:rPr>
                <w:b/>
                <w:bCs/>
                <w:sz w:val="20"/>
                <w:szCs w:val="20"/>
                <w:lang w:val="fr-CA"/>
              </w:rPr>
            </w:pPr>
          </w:p>
        </w:tc>
        <w:tc>
          <w:tcPr>
            <w:tcW w:w="4320" w:type="dxa"/>
          </w:tcPr>
          <w:p w14:paraId="0CB8D028" w14:textId="654D4452" w:rsidR="00D8105A" w:rsidRPr="00BD6350" w:rsidRDefault="00BD6350" w:rsidP="008E0896">
            <w:pPr>
              <w:jc w:val="center"/>
              <w:rPr>
                <w:b/>
                <w:bCs/>
                <w:sz w:val="20"/>
                <w:szCs w:val="20"/>
              </w:rPr>
            </w:pPr>
            <w:r w:rsidRPr="00BD6350">
              <w:rPr>
                <w:b/>
                <w:bCs/>
                <w:sz w:val="20"/>
                <w:szCs w:val="20"/>
                <w:lang w:val="fr-FR"/>
              </w:rPr>
              <w:t>Titre du projet</w:t>
            </w:r>
          </w:p>
        </w:tc>
        <w:tc>
          <w:tcPr>
            <w:tcW w:w="1461" w:type="dxa"/>
            <w:tcMar>
              <w:left w:w="29" w:type="dxa"/>
              <w:right w:w="29" w:type="dxa"/>
            </w:tcMar>
          </w:tcPr>
          <w:p w14:paraId="291647B4" w14:textId="026AA9BB" w:rsidR="00D8105A" w:rsidRPr="00BD6350" w:rsidRDefault="00BD6350" w:rsidP="008E0896">
            <w:pPr>
              <w:jc w:val="center"/>
              <w:rPr>
                <w:b/>
                <w:bCs/>
                <w:sz w:val="20"/>
                <w:szCs w:val="20"/>
              </w:rPr>
            </w:pPr>
            <w:r w:rsidRPr="00BD6350">
              <w:rPr>
                <w:b/>
                <w:bCs/>
                <w:sz w:val="20"/>
                <w:szCs w:val="20"/>
                <w:lang w:val="fr-FR"/>
              </w:rPr>
              <w:t>Financement du projet ($US)</w:t>
            </w:r>
          </w:p>
        </w:tc>
        <w:tc>
          <w:tcPr>
            <w:tcW w:w="1461" w:type="dxa"/>
            <w:tcMar>
              <w:left w:w="29" w:type="dxa"/>
              <w:right w:w="29" w:type="dxa"/>
            </w:tcMar>
          </w:tcPr>
          <w:p w14:paraId="56C98E92" w14:textId="71A0EA19" w:rsidR="00D8105A" w:rsidRPr="00BD6350" w:rsidRDefault="00BD6350" w:rsidP="008E0896">
            <w:pPr>
              <w:jc w:val="center"/>
              <w:rPr>
                <w:b/>
                <w:bCs/>
                <w:sz w:val="20"/>
                <w:szCs w:val="20"/>
              </w:rPr>
            </w:pPr>
            <w:r w:rsidRPr="00BD6350">
              <w:rPr>
                <w:b/>
                <w:bCs/>
                <w:sz w:val="20"/>
                <w:szCs w:val="20"/>
                <w:lang w:val="fr-FR"/>
              </w:rPr>
              <w:t>Coût d</w:t>
            </w:r>
            <w:r w:rsidR="00B1143A">
              <w:rPr>
                <w:b/>
                <w:bCs/>
                <w:sz w:val="20"/>
                <w:szCs w:val="20"/>
                <w:lang w:val="fr-FR"/>
              </w:rPr>
              <w:t>’</w:t>
            </w:r>
            <w:r w:rsidRPr="00BD6350">
              <w:rPr>
                <w:b/>
                <w:bCs/>
                <w:sz w:val="20"/>
                <w:szCs w:val="20"/>
                <w:lang w:val="fr-FR"/>
              </w:rPr>
              <w:t>appui ($US) </w:t>
            </w:r>
          </w:p>
        </w:tc>
        <w:tc>
          <w:tcPr>
            <w:tcW w:w="1461" w:type="dxa"/>
            <w:tcMar>
              <w:left w:w="29" w:type="dxa"/>
              <w:right w:w="29" w:type="dxa"/>
            </w:tcMar>
          </w:tcPr>
          <w:p w14:paraId="0D6F4A23" w14:textId="02AD0CCB" w:rsidR="00D8105A" w:rsidRPr="00BD6350" w:rsidRDefault="00BD6350" w:rsidP="008E0896">
            <w:pPr>
              <w:jc w:val="center"/>
              <w:rPr>
                <w:b/>
                <w:bCs/>
                <w:sz w:val="20"/>
                <w:szCs w:val="20"/>
              </w:rPr>
            </w:pPr>
            <w:r w:rsidRPr="00BD6350">
              <w:rPr>
                <w:b/>
                <w:bCs/>
                <w:sz w:val="20"/>
                <w:szCs w:val="20"/>
                <w:lang w:val="fr-FR"/>
              </w:rPr>
              <w:t>Agence d</w:t>
            </w:r>
            <w:r w:rsidR="00B1143A">
              <w:rPr>
                <w:b/>
                <w:bCs/>
                <w:sz w:val="20"/>
                <w:szCs w:val="20"/>
                <w:lang w:val="fr-FR"/>
              </w:rPr>
              <w:t>’</w:t>
            </w:r>
            <w:r w:rsidRPr="00BD6350">
              <w:rPr>
                <w:b/>
                <w:bCs/>
                <w:sz w:val="20"/>
                <w:szCs w:val="20"/>
                <w:lang w:val="fr-FR"/>
              </w:rPr>
              <w:t>exécution</w:t>
            </w:r>
          </w:p>
        </w:tc>
      </w:tr>
      <w:tr w:rsidR="00D8105A" w:rsidRPr="0034371D" w14:paraId="1E468AE9" w14:textId="77777777" w:rsidTr="00D74E8B">
        <w:trPr>
          <w:trHeight w:val="512"/>
        </w:trPr>
        <w:tc>
          <w:tcPr>
            <w:tcW w:w="540" w:type="dxa"/>
          </w:tcPr>
          <w:p w14:paraId="090EF061" w14:textId="44C1CFCB" w:rsidR="00D8105A" w:rsidRPr="00BD6350" w:rsidRDefault="00BD6350" w:rsidP="008E0896">
            <w:pPr>
              <w:rPr>
                <w:sz w:val="20"/>
                <w:szCs w:val="20"/>
              </w:rPr>
            </w:pPr>
            <w:r w:rsidRPr="00BD6350">
              <w:rPr>
                <w:sz w:val="20"/>
                <w:szCs w:val="20"/>
                <w:lang w:val="fr-FR"/>
              </w:rPr>
              <w:t>(a)</w:t>
            </w:r>
          </w:p>
        </w:tc>
        <w:tc>
          <w:tcPr>
            <w:tcW w:w="4320" w:type="dxa"/>
          </w:tcPr>
          <w:p w14:paraId="1D2865C0" w14:textId="2FFA2C8C" w:rsidR="00D8105A" w:rsidRPr="00AC47D8" w:rsidRDefault="00BD6350" w:rsidP="008E0896">
            <w:pPr>
              <w:rPr>
                <w:sz w:val="20"/>
                <w:szCs w:val="20"/>
                <w:lang w:val="fr-CA"/>
              </w:rPr>
            </w:pPr>
            <w:r w:rsidRPr="00BD6350">
              <w:rPr>
                <w:sz w:val="20"/>
                <w:szCs w:val="20"/>
                <w:lang w:val="fr-FR"/>
              </w:rPr>
              <w:t>plan de gestion de l</w:t>
            </w:r>
            <w:r w:rsidR="00B1143A">
              <w:rPr>
                <w:sz w:val="20"/>
                <w:szCs w:val="20"/>
                <w:lang w:val="fr-FR"/>
              </w:rPr>
              <w:t>’</w:t>
            </w:r>
            <w:r w:rsidRPr="00BD6350">
              <w:rPr>
                <w:sz w:val="20"/>
                <w:szCs w:val="20"/>
                <w:lang w:val="fr-FR"/>
              </w:rPr>
              <w:t>élimination des HCFC (quatrième tranche)</w:t>
            </w:r>
          </w:p>
        </w:tc>
        <w:tc>
          <w:tcPr>
            <w:tcW w:w="1461" w:type="dxa"/>
          </w:tcPr>
          <w:p w14:paraId="31D431AF" w14:textId="6948837D" w:rsidR="00D8105A" w:rsidRPr="00E26BD1" w:rsidRDefault="00E26BD1" w:rsidP="00FC4FA0">
            <w:pPr>
              <w:jc w:val="right"/>
              <w:rPr>
                <w:sz w:val="20"/>
                <w:szCs w:val="20"/>
              </w:rPr>
            </w:pPr>
            <w:r w:rsidRPr="00E26BD1">
              <w:rPr>
                <w:sz w:val="20"/>
                <w:szCs w:val="20"/>
              </w:rPr>
              <w:t>134</w:t>
            </w:r>
            <w:r w:rsidR="008332DB">
              <w:rPr>
                <w:sz w:val="20"/>
                <w:szCs w:val="20"/>
              </w:rPr>
              <w:t> </w:t>
            </w:r>
            <w:r w:rsidRPr="00E26BD1">
              <w:rPr>
                <w:sz w:val="20"/>
                <w:szCs w:val="20"/>
              </w:rPr>
              <w:t>000</w:t>
            </w:r>
          </w:p>
        </w:tc>
        <w:tc>
          <w:tcPr>
            <w:tcW w:w="1461" w:type="dxa"/>
          </w:tcPr>
          <w:p w14:paraId="3482C7E0" w14:textId="1A77E9B1" w:rsidR="00D8105A" w:rsidRPr="00E26BD1" w:rsidRDefault="00E26BD1" w:rsidP="00E26BD1">
            <w:pPr>
              <w:jc w:val="right"/>
            </w:pPr>
            <w:r w:rsidRPr="00E26BD1">
              <w:rPr>
                <w:sz w:val="20"/>
                <w:szCs w:val="20"/>
              </w:rPr>
              <w:t>15</w:t>
            </w:r>
            <w:r w:rsidR="008332DB">
              <w:rPr>
                <w:sz w:val="20"/>
                <w:szCs w:val="20"/>
              </w:rPr>
              <w:t> </w:t>
            </w:r>
            <w:r w:rsidRPr="00E26BD1">
              <w:rPr>
                <w:sz w:val="20"/>
                <w:szCs w:val="20"/>
              </w:rPr>
              <w:t>812</w:t>
            </w:r>
          </w:p>
        </w:tc>
        <w:tc>
          <w:tcPr>
            <w:tcW w:w="1461" w:type="dxa"/>
          </w:tcPr>
          <w:p w14:paraId="183AAE89" w14:textId="2312F745" w:rsidR="00D8105A" w:rsidRPr="00BD6350" w:rsidRDefault="00BD6350" w:rsidP="008E0896">
            <w:pPr>
              <w:jc w:val="center"/>
              <w:rPr>
                <w:sz w:val="20"/>
                <w:szCs w:val="20"/>
              </w:rPr>
            </w:pPr>
            <w:r w:rsidRPr="00BD6350">
              <w:rPr>
                <w:sz w:val="20"/>
                <w:szCs w:val="20"/>
                <w:lang w:val="fr-FR"/>
              </w:rPr>
              <w:t>Allemagne</w:t>
            </w:r>
          </w:p>
        </w:tc>
      </w:tr>
    </w:tbl>
    <w:p w14:paraId="134BD344" w14:textId="44955B4F" w:rsidR="00D8105A" w:rsidRDefault="00D8105A" w:rsidP="00D8105A"/>
    <w:p w14:paraId="30DCCED3" w14:textId="21ABF0AE" w:rsidR="00B70887" w:rsidRDefault="00B70887" w:rsidP="00D8105A"/>
    <w:p w14:paraId="5C3CFC3B" w14:textId="77777777" w:rsidR="00B70887" w:rsidRPr="0034371D" w:rsidRDefault="00B70887"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70887" w14:paraId="75E8F8BB" w14:textId="77777777" w:rsidTr="00B70887">
        <w:tc>
          <w:tcPr>
            <w:tcW w:w="1915" w:type="dxa"/>
          </w:tcPr>
          <w:p w14:paraId="0DEB6921" w14:textId="77777777" w:rsidR="00B70887" w:rsidRDefault="00B70887" w:rsidP="00D8105A"/>
        </w:tc>
        <w:tc>
          <w:tcPr>
            <w:tcW w:w="1915" w:type="dxa"/>
          </w:tcPr>
          <w:p w14:paraId="1B2CC8D1" w14:textId="77777777" w:rsidR="00B70887" w:rsidRDefault="00B70887" w:rsidP="00D8105A"/>
        </w:tc>
        <w:tc>
          <w:tcPr>
            <w:tcW w:w="1915" w:type="dxa"/>
            <w:tcBorders>
              <w:bottom w:val="single" w:sz="4" w:space="0" w:color="auto"/>
            </w:tcBorders>
          </w:tcPr>
          <w:p w14:paraId="2020CBC0" w14:textId="77777777" w:rsidR="00B70887" w:rsidRDefault="00B70887" w:rsidP="00D8105A"/>
        </w:tc>
        <w:tc>
          <w:tcPr>
            <w:tcW w:w="1915" w:type="dxa"/>
          </w:tcPr>
          <w:p w14:paraId="253545B7" w14:textId="77777777" w:rsidR="00B70887" w:rsidRDefault="00B70887" w:rsidP="00D8105A"/>
        </w:tc>
        <w:tc>
          <w:tcPr>
            <w:tcW w:w="1916" w:type="dxa"/>
          </w:tcPr>
          <w:p w14:paraId="07C04378" w14:textId="77777777" w:rsidR="00B70887" w:rsidRDefault="00B70887" w:rsidP="00D8105A"/>
        </w:tc>
      </w:tr>
    </w:tbl>
    <w:p w14:paraId="5EF4A5E4" w14:textId="0CD1C138" w:rsidR="00E85409" w:rsidRPr="009B0D30" w:rsidRDefault="00E85409" w:rsidP="00D8105A"/>
    <w:sectPr w:rsidR="00E85409" w:rsidRPr="009B0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5B56C86" w16cid:durableId="246AF172"/>
  <w16cid:commentId w16cid:paraId="2A9DDCB1" w16cid:durableId="246AF173"/>
  <w16cid:commentId w16cid:paraId="245EB288" w16cid:durableId="246AF174"/>
  <w16cid:commentId w16cid:paraId="1D46D0BF" w16cid:durableId="246AF175"/>
  <w16cid:commentId w16cid:paraId="6476002C" w16cid:durableId="246AF17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16F84" w14:textId="77777777" w:rsidR="00DE6A90" w:rsidRDefault="00DE6A90" w:rsidP="004A504B">
      <w:r>
        <w:separator/>
      </w:r>
    </w:p>
  </w:endnote>
  <w:endnote w:type="continuationSeparator" w:id="0">
    <w:p w14:paraId="05E98F68" w14:textId="77777777" w:rsidR="00DE6A90" w:rsidRDefault="00DE6A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D9ED4" w14:textId="7F96A14E" w:rsidR="00DE6A90" w:rsidRPr="0033525D" w:rsidRDefault="00DE6A90">
    <w:pPr>
      <w:jc w:val="center"/>
    </w:pPr>
    <w:r>
      <w:fldChar w:fldCharType="begin"/>
    </w:r>
    <w:r>
      <w:instrText xml:space="preserve"> PAGE </w:instrText>
    </w:r>
    <w:r>
      <w:fldChar w:fldCharType="separate"/>
    </w:r>
    <w:r w:rsidR="005D037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5B3AF" w14:textId="504F4BDF" w:rsidR="00DE6A90" w:rsidRPr="0033525D" w:rsidRDefault="00DE6A90">
    <w:pPr>
      <w:jc w:val="center"/>
    </w:pPr>
    <w:r>
      <w:fldChar w:fldCharType="begin"/>
    </w:r>
    <w:r>
      <w:instrText xml:space="preserve"> PAGE </w:instrText>
    </w:r>
    <w:r>
      <w:fldChar w:fldCharType="separate"/>
    </w:r>
    <w:r w:rsidR="005D037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D2F94" w14:textId="77777777" w:rsidR="008332DB" w:rsidRDefault="008332DB" w:rsidP="008332D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7437F46" w14:textId="48572791" w:rsidR="00DE6A90" w:rsidRPr="00AC47D8" w:rsidRDefault="008332DB" w:rsidP="008332DB">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00DE6A90" w:rsidRPr="00AC47D8">
      <w:rPr>
        <w:sz w:val="18"/>
        <w:szCs w:val="18"/>
        <w:lang w:val="fr-CA"/>
      </w:rPr>
      <w:t>.</w:t>
    </w:r>
  </w:p>
  <w:p w14:paraId="43764D50" w14:textId="77777777" w:rsidR="00DE6A90" w:rsidRPr="00AC47D8" w:rsidRDefault="00DE6A90"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4B3B7" w14:textId="77777777" w:rsidR="00DE6A90" w:rsidRDefault="00DE6A90" w:rsidP="004A504B">
      <w:r>
        <w:separator/>
      </w:r>
    </w:p>
  </w:footnote>
  <w:footnote w:type="continuationSeparator" w:id="0">
    <w:p w14:paraId="4146C09A" w14:textId="77777777" w:rsidR="00DE6A90" w:rsidRDefault="00DE6A90" w:rsidP="004A504B">
      <w:r>
        <w:continuationSeparator/>
      </w:r>
    </w:p>
  </w:footnote>
  <w:footnote w:id="1">
    <w:p w14:paraId="18AB3E13" w14:textId="5BF6266B" w:rsidR="00DE6A90" w:rsidRPr="00AC47D8" w:rsidRDefault="00DE6A90" w:rsidP="00A07FCF">
      <w:pPr>
        <w:pStyle w:val="FootnoteText"/>
        <w:rPr>
          <w:lang w:val="fr-CA"/>
        </w:rPr>
      </w:pPr>
      <w:r w:rsidRPr="00660453">
        <w:rPr>
          <w:rStyle w:val="FootnoteReference"/>
        </w:rPr>
        <w:footnoteRef/>
      </w:r>
      <w:r w:rsidRPr="00AC47D8">
        <w:rPr>
          <w:lang w:val="fr-CA"/>
        </w:rPr>
        <w:t xml:space="preserve"> </w:t>
      </w:r>
      <w:r w:rsidR="008332DB" w:rsidRPr="0004647F">
        <w:rPr>
          <w:lang w:val="fr-CA"/>
        </w:rPr>
        <w:t>Des réunions en ligne et un processus d’approbation intersessio</w:t>
      </w:r>
      <w:r w:rsidR="008332DB">
        <w:rPr>
          <w:lang w:val="fr-CA"/>
        </w:rPr>
        <w:t xml:space="preserve">ns se tiendront </w:t>
      </w:r>
      <w:r w:rsidR="008332DB" w:rsidRPr="0004647F">
        <w:rPr>
          <w:lang w:val="fr-CA"/>
        </w:rPr>
        <w:t>e</w:t>
      </w:r>
      <w:r w:rsidR="008332DB">
        <w:rPr>
          <w:lang w:val="fr-CA"/>
        </w:rPr>
        <w:t>n juin et juillet 2021 à cause du coronaviru</w:t>
      </w:r>
      <w:r w:rsidR="008332DB" w:rsidRPr="0004647F">
        <w:rPr>
          <w:lang w:val="fr-CA"/>
        </w:rPr>
        <w:t>s</w:t>
      </w:r>
      <w:r w:rsidR="008332DB">
        <w:rPr>
          <w:lang w:val="fr-CA"/>
        </w:rPr>
        <w:t xml:space="preserve"> (COVID-19)</w:t>
      </w:r>
    </w:p>
  </w:footnote>
  <w:footnote w:id="2">
    <w:p w14:paraId="2FF0E0A9" w14:textId="4B122A6F" w:rsidR="00DE6A90" w:rsidRPr="00AC47D8" w:rsidRDefault="00DE6A90" w:rsidP="00D8105A">
      <w:pPr>
        <w:pStyle w:val="FootnoteText"/>
        <w:rPr>
          <w:lang w:val="fr-CA"/>
        </w:rPr>
      </w:pPr>
      <w:r w:rsidRPr="00FE3307">
        <w:rPr>
          <w:rStyle w:val="FootnoteReference"/>
        </w:rPr>
        <w:footnoteRef/>
      </w:r>
      <w:r w:rsidRPr="00AC47D8">
        <w:rPr>
          <w:lang w:val="fr-CA"/>
        </w:rPr>
        <w:t xml:space="preserve"> </w:t>
      </w:r>
      <w:r w:rsidR="00D1606B" w:rsidRPr="004226D8">
        <w:rPr>
          <w:lang w:val="fr-FR"/>
        </w:rPr>
        <w:t xml:space="preserve">Conformément à la lettre du </w:t>
      </w:r>
      <w:r w:rsidR="00D1606B">
        <w:rPr>
          <w:lang w:val="fr-FR"/>
        </w:rPr>
        <w:t>22 avril </w:t>
      </w:r>
      <w:r w:rsidR="00D1606B" w:rsidRPr="004226D8">
        <w:rPr>
          <w:lang w:val="fr-FR"/>
        </w:rPr>
        <w:t>202</w:t>
      </w:r>
      <w:r w:rsidR="00D1606B">
        <w:rPr>
          <w:lang w:val="fr-FR"/>
        </w:rPr>
        <w:t>1</w:t>
      </w:r>
      <w:r w:rsidR="00D1606B" w:rsidRPr="004226D8">
        <w:rPr>
          <w:lang w:val="fr-FR"/>
        </w:rPr>
        <w:t xml:space="preserve"> adressée par </w:t>
      </w:r>
      <w:r w:rsidR="00D1606B">
        <w:rPr>
          <w:lang w:val="fr-FR"/>
        </w:rPr>
        <w:t>l’</w:t>
      </w:r>
      <w:r w:rsidR="00D1606B" w:rsidRPr="00C7686C">
        <w:rPr>
          <w:lang w:val="fr-FR"/>
        </w:rPr>
        <w:t xml:space="preserve">Autorité </w:t>
      </w:r>
      <w:r w:rsidR="00D1606B">
        <w:rPr>
          <w:lang w:val="fr-FR"/>
        </w:rPr>
        <w:t xml:space="preserve">pour la conservation et la </w:t>
      </w:r>
      <w:r w:rsidR="00D1606B" w:rsidRPr="00C7686C">
        <w:rPr>
          <w:lang w:val="fr-FR"/>
        </w:rPr>
        <w:t>protection de l’environnement</w:t>
      </w:r>
      <w:r w:rsidR="00D1606B">
        <w:rPr>
          <w:lang w:val="fr-FR"/>
        </w:rPr>
        <w:t xml:space="preserve"> de la Papouasie-Nouvelle-Guinée au </w:t>
      </w:r>
      <w:r w:rsidRPr="00AC47D8">
        <w:rPr>
          <w:lang w:val="fr-CA"/>
        </w:rPr>
        <w:t>Secretariat.</w:t>
      </w:r>
    </w:p>
  </w:footnote>
  <w:footnote w:id="3">
    <w:p w14:paraId="64AFE924" w14:textId="72E2A193" w:rsidR="00223977" w:rsidRPr="00AC47D8" w:rsidRDefault="00223977" w:rsidP="00223977">
      <w:pPr>
        <w:pStyle w:val="FootnoteText"/>
        <w:rPr>
          <w:lang w:val="fr-CA"/>
        </w:rPr>
      </w:pPr>
      <w:r>
        <w:rPr>
          <w:rStyle w:val="FootnoteReference"/>
        </w:rPr>
        <w:footnoteRef/>
      </w:r>
      <w:r w:rsidRPr="00AC47D8">
        <w:rPr>
          <w:lang w:val="fr-CA"/>
        </w:rPr>
        <w:t xml:space="preserve"> </w:t>
      </w:r>
      <w:r w:rsidR="00D1606B" w:rsidRPr="00D1606B">
        <w:rPr>
          <w:lang w:val="fr-FR"/>
        </w:rPr>
        <w:t>Système automatisé de données douanières</w:t>
      </w:r>
    </w:p>
  </w:footnote>
  <w:footnote w:id="4">
    <w:p w14:paraId="066E9646" w14:textId="26E8FAC5" w:rsidR="00223977" w:rsidRPr="008332DB" w:rsidRDefault="00223977" w:rsidP="00223977">
      <w:pPr>
        <w:pStyle w:val="FootnoteText"/>
        <w:rPr>
          <w:lang w:val="fr-FR"/>
        </w:rPr>
      </w:pPr>
      <w:r>
        <w:rPr>
          <w:rStyle w:val="FootnoteReference"/>
        </w:rPr>
        <w:footnoteRef/>
      </w:r>
      <w:r w:rsidRPr="00AC47D8">
        <w:rPr>
          <w:lang w:val="fr-CA"/>
        </w:rPr>
        <w:t xml:space="preserve"> </w:t>
      </w:r>
      <w:r w:rsidR="00D1606B" w:rsidRPr="008332DB">
        <w:rPr>
          <w:lang w:val="fr-FR"/>
        </w:rPr>
        <w:t>La dé</w:t>
      </w:r>
      <w:r w:rsidRPr="008332DB">
        <w:rPr>
          <w:lang w:val="fr-FR"/>
        </w:rPr>
        <w:t xml:space="preserve">cision 84/92(d) </w:t>
      </w:r>
      <w:r w:rsidR="00D1606B" w:rsidRPr="008332DB">
        <w:rPr>
          <w:lang w:val="fr-FR"/>
        </w:rPr>
        <w:t>demande aux agences</w:t>
      </w:r>
      <w:r w:rsidRPr="008332DB">
        <w:rPr>
          <w:lang w:val="fr-FR"/>
        </w:rPr>
        <w:t xml:space="preserve"> </w:t>
      </w:r>
      <w:r w:rsidR="008332DB" w:rsidRPr="008332DB">
        <w:rPr>
          <w:lang w:val="fr-FR"/>
        </w:rPr>
        <w:t>bilatérales</w:t>
      </w:r>
      <w:r w:rsidR="00D1606B" w:rsidRPr="008332DB">
        <w:rPr>
          <w:lang w:val="fr-FR"/>
        </w:rPr>
        <w:t xml:space="preserve"> et d’exécution </w:t>
      </w:r>
      <w:r w:rsidR="008332DB" w:rsidRPr="008332DB">
        <w:rPr>
          <w:lang w:val="fr-FR"/>
        </w:rPr>
        <w:t>d’appliqu</w:t>
      </w:r>
      <w:r w:rsidR="00427E7E">
        <w:rPr>
          <w:lang w:val="fr-FR"/>
        </w:rPr>
        <w:t>er</w:t>
      </w:r>
      <w:r w:rsidR="008332DB" w:rsidRPr="008332DB">
        <w:rPr>
          <w:lang w:val="fr-FR"/>
        </w:rPr>
        <w:t xml:space="preserve"> la politique opérationnelle sur l'intégration de l’égalité hommes–femmes</w:t>
      </w:r>
      <w:r w:rsidR="00B1143A">
        <w:rPr>
          <w:lang w:val="fr-FR"/>
        </w:rPr>
        <w:t xml:space="preserve"> </w:t>
      </w:r>
      <w:r w:rsidR="008332DB" w:rsidRPr="008332DB">
        <w:rPr>
          <w:lang w:val="fr-FR"/>
        </w:rPr>
        <w:t xml:space="preserve">tout au long du </w:t>
      </w:r>
      <w:r w:rsidRPr="008332DB">
        <w:rPr>
          <w:lang w:val="fr-FR"/>
        </w:rPr>
        <w:t>cycle</w:t>
      </w:r>
      <w:r w:rsidR="008332DB" w:rsidRPr="008332DB">
        <w:rPr>
          <w:lang w:val="fr-FR"/>
        </w:rPr>
        <w:t xml:space="preserve"> des projets</w:t>
      </w:r>
      <w:r w:rsidRPr="008332DB">
        <w:rPr>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FD885" w14:textId="3BB52855" w:rsidR="00DE6A90" w:rsidRPr="0033525D" w:rsidRDefault="004A4BF4">
    <w:fldSimple w:instr=" DOCPROPERTY &quot;Document number&quot;  \* MERGEFORMAT ">
      <w:r w:rsidR="00B1143A">
        <w:t>UNEP/OzL.Pro/ExCom/87/32</w:t>
      </w:r>
    </w:fldSimple>
  </w:p>
  <w:p w14:paraId="33721719" w14:textId="77777777" w:rsidR="00DE6A90" w:rsidRPr="0033525D" w:rsidRDefault="00DE6A90"/>
  <w:p w14:paraId="3AECD713" w14:textId="77777777" w:rsidR="00DE6A90" w:rsidRPr="0033525D" w:rsidRDefault="00DE6A9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40D44" w14:textId="6B60AB4C" w:rsidR="00DE6A90" w:rsidRPr="0033525D" w:rsidRDefault="004A4BF4">
    <w:pPr>
      <w:jc w:val="right"/>
    </w:pPr>
    <w:fldSimple w:instr=" DOCPROPERTY &quot;Document number&quot;  \* MERGEFORMAT ">
      <w:r w:rsidR="00B1143A">
        <w:t>UNEP/OzL.Pro/ExCom/87/32</w:t>
      </w:r>
    </w:fldSimple>
  </w:p>
  <w:p w14:paraId="411DC125" w14:textId="77777777" w:rsidR="00DE6A90" w:rsidRPr="0033525D" w:rsidRDefault="00DE6A90"/>
  <w:p w14:paraId="2D87814F" w14:textId="77777777" w:rsidR="00DE6A90" w:rsidRPr="0033525D" w:rsidRDefault="00DE6A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96AC9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69D4FFC"/>
    <w:multiLevelType w:val="hybridMultilevel"/>
    <w:tmpl w:val="897A8D02"/>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4927EC"/>
    <w:multiLevelType w:val="hybridMultilevel"/>
    <w:tmpl w:val="2AA204BE"/>
    <w:lvl w:ilvl="0" w:tplc="93A6CEC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8"/>
  </w:num>
  <w:num w:numId="20">
    <w:abstractNumId w:val="12"/>
  </w:num>
  <w:num w:numId="21">
    <w:abstractNumId w:val="15"/>
  </w:num>
  <w:num w:numId="22">
    <w:abstractNumId w:val="16"/>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7"/>
  </w:num>
  <w:num w:numId="37">
    <w:abstractNumId w:val="10"/>
  </w:num>
  <w:num w:numId="38">
    <w:abstractNumId w:val="10"/>
  </w:num>
  <w:num w:numId="39">
    <w:abstractNumId w:val="10"/>
  </w:num>
  <w:num w:numId="40">
    <w:abstractNumId w:val="10"/>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 w:name="WfID" w:val="B8019D25"/>
    <w:docVar w:name="WfLastSegment" w:val="42538"/>
    <w:docVar w:name="WfProtection" w:val="1"/>
    <w:docVar w:name="WfSegPar" w:val="                "/>
    <w:docVar w:name="WfSetup" w:val="C:\Users\Catherine\AppData\Roaming\Microsoft\Word\OPSTARTEN\wordfast.ini"/>
    <w:docVar w:name="WfStyles" w:val="273 WfIntNo docCells=12A ,C:\Users\Catherine\Documents\Montreal 87\F8732.docx, | ,,0 Heading 0,1 / 1.1 / 1.1.1,1 / a / i,3D-effecten voor tabel 1,3D-effecten voor tabel 2,3D-effecten voor tabel 3,Artikel/sectie,Ballontekst,Bloktekst,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1;Heading 3 Char Char;Char Char Char;Char Char1;Heading 3 Char1 Char;Heading 3 Char Char Char;Char Char Char Char;Char Char1 Char;Heading 3 Char2;Char Char2;Char Char Char1;Heading 3 Char Char1 Char;Heading 3 Char,Kop 4;Heading 11;para 4;Título 41;heading 4;Heading 41;标题 41;He=ding 41,Kop 5,Kop 6,Kop 7,Kop 8,Kop 9,Koptekst,Lijstalinea,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Grid1,Table Grid2,Tekst opmerking,Tekst van tijdelijke aanduiding,Tekst zonder opmaak,Titel,Title1,tw4winMark,Verfijnde tabel 1,Verfijnde tabel 2,Verwijzing opmerking,Voetnootmarkering;Footnote text;Footnote Text1;Footnote Text2;ftref,Voetnoottekst;Char1;Char1 Char Char;Fußnotentextf;FOOTNOTES;fn;single space;Footnote;Footnote Text Char1 Char;Footnote Text Char Char Char;Footnote Text Char1 Char Char Char;Footnote Text Char Char Char Char Char; Char1; Char1 Char Char,Voettekst,Webtabel 1,Webtabel 2,Webtabel 3,"/>
  </w:docVars>
  <w:rsids>
    <w:rsidRoot w:val="0098161B"/>
    <w:rsid w:val="00000FED"/>
    <w:rsid w:val="000041CF"/>
    <w:rsid w:val="0000434E"/>
    <w:rsid w:val="000211A9"/>
    <w:rsid w:val="00031260"/>
    <w:rsid w:val="00035128"/>
    <w:rsid w:val="0003681A"/>
    <w:rsid w:val="000372B7"/>
    <w:rsid w:val="00050F6E"/>
    <w:rsid w:val="00053810"/>
    <w:rsid w:val="0006056B"/>
    <w:rsid w:val="00061EC2"/>
    <w:rsid w:val="00063030"/>
    <w:rsid w:val="000646FD"/>
    <w:rsid w:val="00066CE8"/>
    <w:rsid w:val="00073075"/>
    <w:rsid w:val="00075E20"/>
    <w:rsid w:val="00077FEC"/>
    <w:rsid w:val="00080ED0"/>
    <w:rsid w:val="00085B8F"/>
    <w:rsid w:val="00090481"/>
    <w:rsid w:val="000A3826"/>
    <w:rsid w:val="000A6C26"/>
    <w:rsid w:val="000A6DAA"/>
    <w:rsid w:val="000B23CF"/>
    <w:rsid w:val="000B39B1"/>
    <w:rsid w:val="000B55D0"/>
    <w:rsid w:val="000C2461"/>
    <w:rsid w:val="000C573A"/>
    <w:rsid w:val="000C7086"/>
    <w:rsid w:val="000D52A4"/>
    <w:rsid w:val="000E07BC"/>
    <w:rsid w:val="000E2C06"/>
    <w:rsid w:val="000E52B8"/>
    <w:rsid w:val="000E5DF3"/>
    <w:rsid w:val="000F1CD4"/>
    <w:rsid w:val="000F3198"/>
    <w:rsid w:val="000F4103"/>
    <w:rsid w:val="000F70A7"/>
    <w:rsid w:val="00101688"/>
    <w:rsid w:val="00112B37"/>
    <w:rsid w:val="00112F4B"/>
    <w:rsid w:val="00112F98"/>
    <w:rsid w:val="00113CCA"/>
    <w:rsid w:val="00122F25"/>
    <w:rsid w:val="00131F76"/>
    <w:rsid w:val="00133E59"/>
    <w:rsid w:val="00135980"/>
    <w:rsid w:val="00135C0A"/>
    <w:rsid w:val="001527FC"/>
    <w:rsid w:val="001616D2"/>
    <w:rsid w:val="00161B00"/>
    <w:rsid w:val="00164719"/>
    <w:rsid w:val="00164F18"/>
    <w:rsid w:val="00166E05"/>
    <w:rsid w:val="00166FC4"/>
    <w:rsid w:val="001677AC"/>
    <w:rsid w:val="001804EA"/>
    <w:rsid w:val="00183031"/>
    <w:rsid w:val="00190A61"/>
    <w:rsid w:val="001A2215"/>
    <w:rsid w:val="001A3342"/>
    <w:rsid w:val="001A3E3D"/>
    <w:rsid w:val="001A7049"/>
    <w:rsid w:val="001B1E40"/>
    <w:rsid w:val="001B1EB0"/>
    <w:rsid w:val="001C3FDC"/>
    <w:rsid w:val="001C764E"/>
    <w:rsid w:val="001D0369"/>
    <w:rsid w:val="001D0437"/>
    <w:rsid w:val="001E1052"/>
    <w:rsid w:val="001E21B1"/>
    <w:rsid w:val="001E2F93"/>
    <w:rsid w:val="001E4554"/>
    <w:rsid w:val="001E61E5"/>
    <w:rsid w:val="001E6A4C"/>
    <w:rsid w:val="001F2159"/>
    <w:rsid w:val="001F2B51"/>
    <w:rsid w:val="001F46A5"/>
    <w:rsid w:val="002059FF"/>
    <w:rsid w:val="002068AE"/>
    <w:rsid w:val="002078B9"/>
    <w:rsid w:val="00210B8B"/>
    <w:rsid w:val="00213987"/>
    <w:rsid w:val="00214863"/>
    <w:rsid w:val="002156B4"/>
    <w:rsid w:val="002161BB"/>
    <w:rsid w:val="00222E42"/>
    <w:rsid w:val="00223977"/>
    <w:rsid w:val="00224FCD"/>
    <w:rsid w:val="002253C9"/>
    <w:rsid w:val="00232275"/>
    <w:rsid w:val="00237D59"/>
    <w:rsid w:val="00253222"/>
    <w:rsid w:val="00262847"/>
    <w:rsid w:val="002645E6"/>
    <w:rsid w:val="00266DB2"/>
    <w:rsid w:val="00271764"/>
    <w:rsid w:val="00271811"/>
    <w:rsid w:val="002816EA"/>
    <w:rsid w:val="00281BB2"/>
    <w:rsid w:val="002B254E"/>
    <w:rsid w:val="002B3B2B"/>
    <w:rsid w:val="002B72E9"/>
    <w:rsid w:val="002C7998"/>
    <w:rsid w:val="002F1E53"/>
    <w:rsid w:val="002F2CAA"/>
    <w:rsid w:val="002F49F0"/>
    <w:rsid w:val="0030052C"/>
    <w:rsid w:val="00304880"/>
    <w:rsid w:val="00305104"/>
    <w:rsid w:val="00321184"/>
    <w:rsid w:val="003306E1"/>
    <w:rsid w:val="00331172"/>
    <w:rsid w:val="003320E4"/>
    <w:rsid w:val="0033525D"/>
    <w:rsid w:val="003414F3"/>
    <w:rsid w:val="00350574"/>
    <w:rsid w:val="0035613E"/>
    <w:rsid w:val="003610C5"/>
    <w:rsid w:val="00363EE9"/>
    <w:rsid w:val="00364434"/>
    <w:rsid w:val="00376128"/>
    <w:rsid w:val="0037742E"/>
    <w:rsid w:val="00377D56"/>
    <w:rsid w:val="0038245A"/>
    <w:rsid w:val="003840E6"/>
    <w:rsid w:val="00385CFC"/>
    <w:rsid w:val="003905FA"/>
    <w:rsid w:val="003915BF"/>
    <w:rsid w:val="0039337A"/>
    <w:rsid w:val="003A3189"/>
    <w:rsid w:val="003A3CA7"/>
    <w:rsid w:val="003B33BD"/>
    <w:rsid w:val="003B569D"/>
    <w:rsid w:val="003C00BC"/>
    <w:rsid w:val="003C2902"/>
    <w:rsid w:val="003C3C0E"/>
    <w:rsid w:val="003D42A6"/>
    <w:rsid w:val="003D4F21"/>
    <w:rsid w:val="003D4FAC"/>
    <w:rsid w:val="003D6565"/>
    <w:rsid w:val="003E1B0F"/>
    <w:rsid w:val="003E279E"/>
    <w:rsid w:val="003E7906"/>
    <w:rsid w:val="003F2D6D"/>
    <w:rsid w:val="003F3C50"/>
    <w:rsid w:val="003F7737"/>
    <w:rsid w:val="00400B16"/>
    <w:rsid w:val="00406A6A"/>
    <w:rsid w:val="00406B22"/>
    <w:rsid w:val="00412FD7"/>
    <w:rsid w:val="00412FE8"/>
    <w:rsid w:val="00415C68"/>
    <w:rsid w:val="00417DF1"/>
    <w:rsid w:val="00424A8D"/>
    <w:rsid w:val="00427E7E"/>
    <w:rsid w:val="004328A7"/>
    <w:rsid w:val="00434C74"/>
    <w:rsid w:val="004478F8"/>
    <w:rsid w:val="00451223"/>
    <w:rsid w:val="00456EB4"/>
    <w:rsid w:val="00461707"/>
    <w:rsid w:val="00466692"/>
    <w:rsid w:val="004718F3"/>
    <w:rsid w:val="00475040"/>
    <w:rsid w:val="0047737C"/>
    <w:rsid w:val="00484ADA"/>
    <w:rsid w:val="00493D40"/>
    <w:rsid w:val="004967B6"/>
    <w:rsid w:val="004A4BF4"/>
    <w:rsid w:val="004A504B"/>
    <w:rsid w:val="004A6911"/>
    <w:rsid w:val="004B1FD3"/>
    <w:rsid w:val="004B54E0"/>
    <w:rsid w:val="004B7384"/>
    <w:rsid w:val="004C0F96"/>
    <w:rsid w:val="004C4269"/>
    <w:rsid w:val="004D2E8F"/>
    <w:rsid w:val="004D6236"/>
    <w:rsid w:val="004D64B0"/>
    <w:rsid w:val="004D7F90"/>
    <w:rsid w:val="004E34EA"/>
    <w:rsid w:val="004E48FC"/>
    <w:rsid w:val="004E4DBB"/>
    <w:rsid w:val="004E4E41"/>
    <w:rsid w:val="004E60B8"/>
    <w:rsid w:val="004E62E1"/>
    <w:rsid w:val="004E7F9C"/>
    <w:rsid w:val="004F3493"/>
    <w:rsid w:val="004F4703"/>
    <w:rsid w:val="004F5143"/>
    <w:rsid w:val="00504AEB"/>
    <w:rsid w:val="00504B73"/>
    <w:rsid w:val="00512B09"/>
    <w:rsid w:val="00516EDF"/>
    <w:rsid w:val="005220ED"/>
    <w:rsid w:val="00525432"/>
    <w:rsid w:val="00533796"/>
    <w:rsid w:val="00537343"/>
    <w:rsid w:val="005430BB"/>
    <w:rsid w:val="00555D75"/>
    <w:rsid w:val="00560DF0"/>
    <w:rsid w:val="0056759C"/>
    <w:rsid w:val="00571DB1"/>
    <w:rsid w:val="00573BB4"/>
    <w:rsid w:val="005777BB"/>
    <w:rsid w:val="00587E8D"/>
    <w:rsid w:val="0059513E"/>
    <w:rsid w:val="005A6AA4"/>
    <w:rsid w:val="005A6D9F"/>
    <w:rsid w:val="005B48FF"/>
    <w:rsid w:val="005D037B"/>
    <w:rsid w:val="005D30EB"/>
    <w:rsid w:val="005D363F"/>
    <w:rsid w:val="005F7775"/>
    <w:rsid w:val="006009E5"/>
    <w:rsid w:val="00604C15"/>
    <w:rsid w:val="0061136E"/>
    <w:rsid w:val="00614007"/>
    <w:rsid w:val="006158D5"/>
    <w:rsid w:val="00615C42"/>
    <w:rsid w:val="00625D83"/>
    <w:rsid w:val="00633960"/>
    <w:rsid w:val="00634BC8"/>
    <w:rsid w:val="006460F3"/>
    <w:rsid w:val="006478E1"/>
    <w:rsid w:val="00650F00"/>
    <w:rsid w:val="006623E7"/>
    <w:rsid w:val="00662B80"/>
    <w:rsid w:val="0067021F"/>
    <w:rsid w:val="00670F6C"/>
    <w:rsid w:val="006722EA"/>
    <w:rsid w:val="006740D5"/>
    <w:rsid w:val="006852C7"/>
    <w:rsid w:val="006852CE"/>
    <w:rsid w:val="00692D14"/>
    <w:rsid w:val="006B417C"/>
    <w:rsid w:val="006B65C7"/>
    <w:rsid w:val="006C0228"/>
    <w:rsid w:val="006C1727"/>
    <w:rsid w:val="006C32FD"/>
    <w:rsid w:val="006C39CE"/>
    <w:rsid w:val="006C39E4"/>
    <w:rsid w:val="006D0FCC"/>
    <w:rsid w:val="006D21F5"/>
    <w:rsid w:val="006D6A47"/>
    <w:rsid w:val="006E126D"/>
    <w:rsid w:val="006E1FC3"/>
    <w:rsid w:val="006E31CE"/>
    <w:rsid w:val="006F2269"/>
    <w:rsid w:val="006F2902"/>
    <w:rsid w:val="006F5C2B"/>
    <w:rsid w:val="006F7990"/>
    <w:rsid w:val="00702211"/>
    <w:rsid w:val="00704CE9"/>
    <w:rsid w:val="0070616B"/>
    <w:rsid w:val="00706295"/>
    <w:rsid w:val="00706FDA"/>
    <w:rsid w:val="007077A5"/>
    <w:rsid w:val="00711F9A"/>
    <w:rsid w:val="00713810"/>
    <w:rsid w:val="00720664"/>
    <w:rsid w:val="00725DDC"/>
    <w:rsid w:val="0072620A"/>
    <w:rsid w:val="007303A5"/>
    <w:rsid w:val="00730B3E"/>
    <w:rsid w:val="0073420B"/>
    <w:rsid w:val="0073668A"/>
    <w:rsid w:val="0074760E"/>
    <w:rsid w:val="0075200A"/>
    <w:rsid w:val="00754ABA"/>
    <w:rsid w:val="007675A7"/>
    <w:rsid w:val="00767E77"/>
    <w:rsid w:val="007923B9"/>
    <w:rsid w:val="007A1546"/>
    <w:rsid w:val="007A228C"/>
    <w:rsid w:val="007A368E"/>
    <w:rsid w:val="007A5868"/>
    <w:rsid w:val="007B04CE"/>
    <w:rsid w:val="007B6871"/>
    <w:rsid w:val="007B7A2F"/>
    <w:rsid w:val="007C20D0"/>
    <w:rsid w:val="007C3D33"/>
    <w:rsid w:val="007C3FE5"/>
    <w:rsid w:val="007D294A"/>
    <w:rsid w:val="007D47D2"/>
    <w:rsid w:val="007D6EC0"/>
    <w:rsid w:val="007D7E1D"/>
    <w:rsid w:val="0082334B"/>
    <w:rsid w:val="00831357"/>
    <w:rsid w:val="00831979"/>
    <w:rsid w:val="008332DB"/>
    <w:rsid w:val="00851352"/>
    <w:rsid w:val="00857077"/>
    <w:rsid w:val="00863230"/>
    <w:rsid w:val="00865BD0"/>
    <w:rsid w:val="008717D8"/>
    <w:rsid w:val="0087215C"/>
    <w:rsid w:val="00874790"/>
    <w:rsid w:val="00875D25"/>
    <w:rsid w:val="00880E35"/>
    <w:rsid w:val="0088491C"/>
    <w:rsid w:val="00884EBE"/>
    <w:rsid w:val="008875FE"/>
    <w:rsid w:val="00887F8E"/>
    <w:rsid w:val="00891A01"/>
    <w:rsid w:val="00896234"/>
    <w:rsid w:val="00897E43"/>
    <w:rsid w:val="008C446D"/>
    <w:rsid w:val="008C5738"/>
    <w:rsid w:val="008C7EAD"/>
    <w:rsid w:val="008D0CFE"/>
    <w:rsid w:val="008D6152"/>
    <w:rsid w:val="008E000D"/>
    <w:rsid w:val="008E0896"/>
    <w:rsid w:val="008E7BA9"/>
    <w:rsid w:val="008F0F81"/>
    <w:rsid w:val="008F27BF"/>
    <w:rsid w:val="008F514A"/>
    <w:rsid w:val="0090309F"/>
    <w:rsid w:val="009076EE"/>
    <w:rsid w:val="009142EC"/>
    <w:rsid w:val="009154C3"/>
    <w:rsid w:val="00922F4E"/>
    <w:rsid w:val="00923540"/>
    <w:rsid w:val="00926767"/>
    <w:rsid w:val="00933AEF"/>
    <w:rsid w:val="009361D5"/>
    <w:rsid w:val="00936A8E"/>
    <w:rsid w:val="009428A4"/>
    <w:rsid w:val="0096134E"/>
    <w:rsid w:val="009659F4"/>
    <w:rsid w:val="00970D60"/>
    <w:rsid w:val="0098161B"/>
    <w:rsid w:val="009923C2"/>
    <w:rsid w:val="0099390E"/>
    <w:rsid w:val="009960E5"/>
    <w:rsid w:val="009A0049"/>
    <w:rsid w:val="009A122B"/>
    <w:rsid w:val="009A1547"/>
    <w:rsid w:val="009A7ADC"/>
    <w:rsid w:val="009B0D30"/>
    <w:rsid w:val="009B49BE"/>
    <w:rsid w:val="009C19B7"/>
    <w:rsid w:val="009C5ABB"/>
    <w:rsid w:val="009D040B"/>
    <w:rsid w:val="009D1513"/>
    <w:rsid w:val="009D3314"/>
    <w:rsid w:val="009D7C51"/>
    <w:rsid w:val="009E1383"/>
    <w:rsid w:val="009E196C"/>
    <w:rsid w:val="009E4779"/>
    <w:rsid w:val="009E4B7F"/>
    <w:rsid w:val="009E53FC"/>
    <w:rsid w:val="009F36BF"/>
    <w:rsid w:val="00A002CC"/>
    <w:rsid w:val="00A024C0"/>
    <w:rsid w:val="00A07FCF"/>
    <w:rsid w:val="00A111B6"/>
    <w:rsid w:val="00A262DA"/>
    <w:rsid w:val="00A26D27"/>
    <w:rsid w:val="00A302D5"/>
    <w:rsid w:val="00A376EE"/>
    <w:rsid w:val="00A41CD4"/>
    <w:rsid w:val="00A42A99"/>
    <w:rsid w:val="00A5151A"/>
    <w:rsid w:val="00A55EDC"/>
    <w:rsid w:val="00A57E0A"/>
    <w:rsid w:val="00A60BF6"/>
    <w:rsid w:val="00A623F9"/>
    <w:rsid w:val="00A6792B"/>
    <w:rsid w:val="00A71DD8"/>
    <w:rsid w:val="00A72BE5"/>
    <w:rsid w:val="00A823F6"/>
    <w:rsid w:val="00A845D4"/>
    <w:rsid w:val="00A86D30"/>
    <w:rsid w:val="00A8719E"/>
    <w:rsid w:val="00A87B64"/>
    <w:rsid w:val="00AA0A89"/>
    <w:rsid w:val="00AA6429"/>
    <w:rsid w:val="00AC01AA"/>
    <w:rsid w:val="00AC3954"/>
    <w:rsid w:val="00AC47D8"/>
    <w:rsid w:val="00AC4F72"/>
    <w:rsid w:val="00AC5D9D"/>
    <w:rsid w:val="00AD628B"/>
    <w:rsid w:val="00AE0E54"/>
    <w:rsid w:val="00AF443C"/>
    <w:rsid w:val="00AF741A"/>
    <w:rsid w:val="00B01ADB"/>
    <w:rsid w:val="00B04161"/>
    <w:rsid w:val="00B04888"/>
    <w:rsid w:val="00B056F9"/>
    <w:rsid w:val="00B1143A"/>
    <w:rsid w:val="00B11E3D"/>
    <w:rsid w:val="00B17E82"/>
    <w:rsid w:val="00B22C30"/>
    <w:rsid w:val="00B23C5F"/>
    <w:rsid w:val="00B436D5"/>
    <w:rsid w:val="00B4575A"/>
    <w:rsid w:val="00B469CF"/>
    <w:rsid w:val="00B575BA"/>
    <w:rsid w:val="00B57F9C"/>
    <w:rsid w:val="00B70887"/>
    <w:rsid w:val="00B71608"/>
    <w:rsid w:val="00B76429"/>
    <w:rsid w:val="00B82AF1"/>
    <w:rsid w:val="00B84F0A"/>
    <w:rsid w:val="00B956D4"/>
    <w:rsid w:val="00B971AE"/>
    <w:rsid w:val="00B97446"/>
    <w:rsid w:val="00B97AF5"/>
    <w:rsid w:val="00BA06FA"/>
    <w:rsid w:val="00BA16A3"/>
    <w:rsid w:val="00BA7432"/>
    <w:rsid w:val="00BB0D11"/>
    <w:rsid w:val="00BB2764"/>
    <w:rsid w:val="00BB6A74"/>
    <w:rsid w:val="00BC1AA0"/>
    <w:rsid w:val="00BC1FA1"/>
    <w:rsid w:val="00BC2495"/>
    <w:rsid w:val="00BC49C2"/>
    <w:rsid w:val="00BC5DEE"/>
    <w:rsid w:val="00BC7EB9"/>
    <w:rsid w:val="00BD00D0"/>
    <w:rsid w:val="00BD18E3"/>
    <w:rsid w:val="00BD2643"/>
    <w:rsid w:val="00BD5212"/>
    <w:rsid w:val="00BD56B1"/>
    <w:rsid w:val="00BD6350"/>
    <w:rsid w:val="00BD6558"/>
    <w:rsid w:val="00BD6586"/>
    <w:rsid w:val="00BD75C0"/>
    <w:rsid w:val="00BF0A79"/>
    <w:rsid w:val="00BF2F76"/>
    <w:rsid w:val="00BF3022"/>
    <w:rsid w:val="00BF3214"/>
    <w:rsid w:val="00BF5573"/>
    <w:rsid w:val="00C00972"/>
    <w:rsid w:val="00C018BD"/>
    <w:rsid w:val="00C15867"/>
    <w:rsid w:val="00C200D8"/>
    <w:rsid w:val="00C2296D"/>
    <w:rsid w:val="00C23155"/>
    <w:rsid w:val="00C24ACC"/>
    <w:rsid w:val="00C254BF"/>
    <w:rsid w:val="00C26F65"/>
    <w:rsid w:val="00C33DA9"/>
    <w:rsid w:val="00C35FBD"/>
    <w:rsid w:val="00C37A86"/>
    <w:rsid w:val="00C4083B"/>
    <w:rsid w:val="00C40C41"/>
    <w:rsid w:val="00C45885"/>
    <w:rsid w:val="00C50F22"/>
    <w:rsid w:val="00C53F27"/>
    <w:rsid w:val="00C56C2A"/>
    <w:rsid w:val="00C57971"/>
    <w:rsid w:val="00C65BD7"/>
    <w:rsid w:val="00C6732F"/>
    <w:rsid w:val="00C67B5A"/>
    <w:rsid w:val="00C75961"/>
    <w:rsid w:val="00C7686C"/>
    <w:rsid w:val="00C76BA4"/>
    <w:rsid w:val="00C83A48"/>
    <w:rsid w:val="00C85865"/>
    <w:rsid w:val="00C85E85"/>
    <w:rsid w:val="00C93CB1"/>
    <w:rsid w:val="00CA2EAE"/>
    <w:rsid w:val="00CA4AC1"/>
    <w:rsid w:val="00CA5092"/>
    <w:rsid w:val="00CB0316"/>
    <w:rsid w:val="00CB0B11"/>
    <w:rsid w:val="00CB426A"/>
    <w:rsid w:val="00CB5354"/>
    <w:rsid w:val="00CC3C9E"/>
    <w:rsid w:val="00CC6A14"/>
    <w:rsid w:val="00CC70A3"/>
    <w:rsid w:val="00CD0F0A"/>
    <w:rsid w:val="00CD4442"/>
    <w:rsid w:val="00CD53C3"/>
    <w:rsid w:val="00CD574E"/>
    <w:rsid w:val="00CE4C22"/>
    <w:rsid w:val="00CF41EC"/>
    <w:rsid w:val="00CF5B2A"/>
    <w:rsid w:val="00CF5D04"/>
    <w:rsid w:val="00D009E1"/>
    <w:rsid w:val="00D02B95"/>
    <w:rsid w:val="00D04DE4"/>
    <w:rsid w:val="00D063F1"/>
    <w:rsid w:val="00D1107D"/>
    <w:rsid w:val="00D14F22"/>
    <w:rsid w:val="00D1606B"/>
    <w:rsid w:val="00D36C6F"/>
    <w:rsid w:val="00D43520"/>
    <w:rsid w:val="00D4741C"/>
    <w:rsid w:val="00D51D72"/>
    <w:rsid w:val="00D57918"/>
    <w:rsid w:val="00D603F7"/>
    <w:rsid w:val="00D71286"/>
    <w:rsid w:val="00D73DC6"/>
    <w:rsid w:val="00D74C1A"/>
    <w:rsid w:val="00D74E8B"/>
    <w:rsid w:val="00D754C1"/>
    <w:rsid w:val="00D77393"/>
    <w:rsid w:val="00D77A35"/>
    <w:rsid w:val="00D8105A"/>
    <w:rsid w:val="00D81B3E"/>
    <w:rsid w:val="00D90C70"/>
    <w:rsid w:val="00D90E49"/>
    <w:rsid w:val="00D96ADE"/>
    <w:rsid w:val="00DA0B61"/>
    <w:rsid w:val="00DA0CE2"/>
    <w:rsid w:val="00DB153C"/>
    <w:rsid w:val="00DB2EE2"/>
    <w:rsid w:val="00DB31E9"/>
    <w:rsid w:val="00DB3BE1"/>
    <w:rsid w:val="00DC0A91"/>
    <w:rsid w:val="00DC6A10"/>
    <w:rsid w:val="00DD5330"/>
    <w:rsid w:val="00DD6E25"/>
    <w:rsid w:val="00DE28D8"/>
    <w:rsid w:val="00DE5D37"/>
    <w:rsid w:val="00DE657E"/>
    <w:rsid w:val="00DE6A90"/>
    <w:rsid w:val="00DF4704"/>
    <w:rsid w:val="00DF4903"/>
    <w:rsid w:val="00E024AA"/>
    <w:rsid w:val="00E05C57"/>
    <w:rsid w:val="00E15C77"/>
    <w:rsid w:val="00E24F4B"/>
    <w:rsid w:val="00E250F1"/>
    <w:rsid w:val="00E26BD1"/>
    <w:rsid w:val="00E30911"/>
    <w:rsid w:val="00E3550D"/>
    <w:rsid w:val="00E441FA"/>
    <w:rsid w:val="00E45979"/>
    <w:rsid w:val="00E52798"/>
    <w:rsid w:val="00E52838"/>
    <w:rsid w:val="00E52956"/>
    <w:rsid w:val="00E614E0"/>
    <w:rsid w:val="00E62557"/>
    <w:rsid w:val="00E63767"/>
    <w:rsid w:val="00E71B8A"/>
    <w:rsid w:val="00E73F7F"/>
    <w:rsid w:val="00E76C78"/>
    <w:rsid w:val="00E85409"/>
    <w:rsid w:val="00EA34F7"/>
    <w:rsid w:val="00EA429F"/>
    <w:rsid w:val="00EA4F9E"/>
    <w:rsid w:val="00EA6168"/>
    <w:rsid w:val="00EA63CA"/>
    <w:rsid w:val="00EA6D3B"/>
    <w:rsid w:val="00EB00AD"/>
    <w:rsid w:val="00EB136C"/>
    <w:rsid w:val="00EB2BA9"/>
    <w:rsid w:val="00EB480E"/>
    <w:rsid w:val="00EB4C0F"/>
    <w:rsid w:val="00EB4EF9"/>
    <w:rsid w:val="00EB5EC6"/>
    <w:rsid w:val="00EB7FC9"/>
    <w:rsid w:val="00ED27E8"/>
    <w:rsid w:val="00ED316D"/>
    <w:rsid w:val="00ED7137"/>
    <w:rsid w:val="00EE0A1A"/>
    <w:rsid w:val="00EF06EA"/>
    <w:rsid w:val="00EF2373"/>
    <w:rsid w:val="00EF33B4"/>
    <w:rsid w:val="00EF603E"/>
    <w:rsid w:val="00F1507A"/>
    <w:rsid w:val="00F21088"/>
    <w:rsid w:val="00F327E7"/>
    <w:rsid w:val="00F35746"/>
    <w:rsid w:val="00F43C5A"/>
    <w:rsid w:val="00F447C7"/>
    <w:rsid w:val="00F459B4"/>
    <w:rsid w:val="00F51E20"/>
    <w:rsid w:val="00F5211B"/>
    <w:rsid w:val="00F554A9"/>
    <w:rsid w:val="00F6786D"/>
    <w:rsid w:val="00F716FD"/>
    <w:rsid w:val="00F80355"/>
    <w:rsid w:val="00F87C43"/>
    <w:rsid w:val="00F91857"/>
    <w:rsid w:val="00F925DA"/>
    <w:rsid w:val="00FA0D5F"/>
    <w:rsid w:val="00FA507D"/>
    <w:rsid w:val="00FA5722"/>
    <w:rsid w:val="00FB0C81"/>
    <w:rsid w:val="00FB0FDA"/>
    <w:rsid w:val="00FC2200"/>
    <w:rsid w:val="00FC2540"/>
    <w:rsid w:val="00FC4FA0"/>
    <w:rsid w:val="00FC5046"/>
    <w:rsid w:val="00FD230C"/>
    <w:rsid w:val="00FD283A"/>
    <w:rsid w:val="00FD2E3C"/>
    <w:rsid w:val="00FD3C2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69B54"/>
  <w15:docId w15:val="{3CF7FAA9-72BC-422C-9942-2E992C0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table" w:customStyle="1" w:styleId="TableGrid10">
    <w:name w:val="Table Grid1"/>
    <w:basedOn w:val="TableNormal"/>
    <w:next w:val="TableGrid"/>
    <w:uiPriority w:val="59"/>
    <w:rsid w:val="00FC4FA0"/>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FC4FA0"/>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24A8D"/>
    <w:rPr>
      <w:sz w:val="22"/>
      <w:szCs w:val="22"/>
      <w:lang w:val="en-CA"/>
    </w:rPr>
  </w:style>
  <w:style w:type="character" w:customStyle="1" w:styleId="tw4winMark">
    <w:name w:val="tw4winMark"/>
    <w:basedOn w:val="DefaultParagraphFont"/>
    <w:rsid w:val="00614007"/>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428820">
      <w:bodyDiv w:val="1"/>
      <w:marLeft w:val="0"/>
      <w:marRight w:val="0"/>
      <w:marTop w:val="0"/>
      <w:marBottom w:val="0"/>
      <w:divBdr>
        <w:top w:val="none" w:sz="0" w:space="0" w:color="auto"/>
        <w:left w:val="none" w:sz="0" w:space="0" w:color="auto"/>
        <w:bottom w:val="none" w:sz="0" w:space="0" w:color="auto"/>
        <w:right w:val="none" w:sz="0" w:space="0" w:color="auto"/>
      </w:divBdr>
    </w:div>
    <w:div w:id="17925526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3"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UNEP/OzL.Pro/ExCom/87/32</Document_x0020_Number>
  </documentManagement>
</p:properties>
</file>

<file path=customXml/itemProps1.xml><?xml version="1.0" encoding="utf-8"?>
<ds:datastoreItem xmlns:ds="http://schemas.openxmlformats.org/officeDocument/2006/customXml" ds:itemID="{1984955A-219E-4E9D-82D0-BA213DB1C691}"/>
</file>

<file path=customXml/itemProps2.xml><?xml version="1.0" encoding="utf-8"?>
<ds:datastoreItem xmlns:ds="http://schemas.openxmlformats.org/officeDocument/2006/customXml" ds:itemID="{29C1908E-094C-4B0B-82BD-15C0F74357BD}"/>
</file>

<file path=customXml/itemProps3.xml><?xml version="1.0" encoding="utf-8"?>
<ds:datastoreItem xmlns:ds="http://schemas.openxmlformats.org/officeDocument/2006/customXml" ds:itemID="{E9580A05-B345-4E35-86A5-D3148652F82B}"/>
</file>

<file path=customXml/itemProps4.xml><?xml version="1.0" encoding="utf-8"?>
<ds:datastoreItem xmlns:ds="http://schemas.openxmlformats.org/officeDocument/2006/customXml" ds:itemID="{A554EAC1-288F-4F38-9E3A-B7933642CFAC}"/>
</file>

<file path=docProps/app.xml><?xml version="1.0" encoding="utf-8"?>
<Properties xmlns="http://schemas.openxmlformats.org/officeDocument/2006/extended-properties" xmlns:vt="http://schemas.openxmlformats.org/officeDocument/2006/docPropsVTypes">
  <Template>Normal</Template>
  <TotalTime>454</TotalTime>
  <Pages>8</Pages>
  <Words>3437</Words>
  <Characters>19592</Characters>
  <Application>Microsoft Office Word</Application>
  <DocSecurity>0</DocSecurity>
  <Lines>163</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Papouasie-Nouvelle-Guinée</vt:lpstr>
      <vt:lpstr>Project proposal:  [insert country name]</vt:lpstr>
    </vt:vector>
  </TitlesOfParts>
  <Company>UNMFS</Company>
  <LinksUpToDate>false</LinksUpToDate>
  <CharactersWithSpaces>22984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Papouasie-Nouvelle-Guinée</dc:title>
  <dc:subject>87th</dc:subject>
  <dc:creator>Patricia Chau</dc:creator>
  <cp:lastModifiedBy>HB</cp:lastModifiedBy>
  <cp:revision>22</cp:revision>
  <cp:lastPrinted>2021-06-17T15:16:00Z</cp:lastPrinted>
  <dcterms:created xsi:type="dcterms:W3CDTF">2021-06-16T14:24:00Z</dcterms:created>
  <dcterms:modified xsi:type="dcterms:W3CDTF">2021-06-20T19:21:00Z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UNEP/OzL.Pro/ExCom/87/32</vt:lpwstr>
  </property>
  <property fmtid="{D5CDD505-2E9C-101B-9397-08002B2CF9AE}" pid="3" name="Revision date">
    <vt:lpwstr>6/9/2021</vt:lpwstr>
  </property>
  <property fmtid="{D5CDD505-2E9C-101B-9397-08002B2CF9AE}" pid="4" name="ContentTypeId">
    <vt:lpwstr>0x0101006D54131ACC863C4CBCCC233143506327</vt:lpwstr>
  </property>
</Properties>
</file>