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992E71" w14:paraId="1103D67F" w14:textId="77777777" w:rsidTr="00CE2FD4">
        <w:trPr>
          <w:trHeight w:val="720"/>
        </w:trPr>
        <w:tc>
          <w:tcPr>
            <w:tcW w:w="4410" w:type="dxa"/>
            <w:gridSpan w:val="2"/>
            <w:tcBorders>
              <w:bottom w:val="single" w:sz="18" w:space="0" w:color="auto"/>
            </w:tcBorders>
          </w:tcPr>
          <w:p w14:paraId="1103D67D" w14:textId="77777777" w:rsidR="00992E71" w:rsidRDefault="00992E71" w:rsidP="00CE2FD4">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1103D67E" w14:textId="77777777" w:rsidR="00992E71" w:rsidRDefault="00992E71" w:rsidP="00CE2FD4">
            <w:pPr>
              <w:pStyle w:val="Heading3"/>
              <w:numPr>
                <w:ilvl w:val="0"/>
                <w:numId w:val="0"/>
              </w:numPr>
              <w:bidi/>
              <w:ind w:left="270" w:right="1384"/>
              <w:rPr>
                <w:b/>
                <w:bCs/>
                <w:sz w:val="48"/>
                <w:szCs w:val="48"/>
              </w:rPr>
            </w:pPr>
            <w:r>
              <w:rPr>
                <w:b/>
                <w:bCs/>
                <w:sz w:val="48"/>
                <w:szCs w:val="48"/>
                <w:rtl/>
              </w:rPr>
              <w:t>الأمم المتحدة</w:t>
            </w:r>
          </w:p>
        </w:tc>
      </w:tr>
      <w:tr w:rsidR="00992E71" w14:paraId="1103D68D" w14:textId="77777777" w:rsidTr="00CE2F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1103D680" w14:textId="77777777" w:rsidR="00992E71" w:rsidRDefault="00992E71" w:rsidP="00CE2FD4">
            <w:pPr>
              <w:jc w:val="left"/>
              <w:rPr>
                <w:lang w:val="en-US"/>
              </w:rPr>
            </w:pPr>
            <w:r>
              <w:rPr>
                <w:noProof/>
                <w:lang w:val="en-US" w:bidi="ar-SA"/>
              </w:rPr>
              <w:drawing>
                <wp:anchor distT="0" distB="0" distL="114300" distR="114300" simplePos="0" relativeHeight="251658241" behindDoc="0" locked="0" layoutInCell="0" allowOverlap="1" wp14:anchorId="1103E6A3" wp14:editId="1103E6A4">
                  <wp:simplePos x="0" y="0"/>
                  <wp:positionH relativeFrom="column">
                    <wp:posOffset>5166995</wp:posOffset>
                  </wp:positionH>
                  <wp:positionV relativeFrom="paragraph">
                    <wp:posOffset>708660</wp:posOffset>
                  </wp:positionV>
                  <wp:extent cx="587375" cy="539750"/>
                  <wp:effectExtent l="0" t="0" r="3175" b="0"/>
                  <wp:wrapNone/>
                  <wp:docPr id="16"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87375" cy="539750"/>
                          </a:xfrm>
                          <a:prstGeom prst="rect">
                            <a:avLst/>
                          </a:prstGeom>
                          <a:noFill/>
                          <a:ln>
                            <a:noFill/>
                          </a:ln>
                        </pic:spPr>
                      </pic:pic>
                    </a:graphicData>
                  </a:graphic>
                </wp:anchor>
              </w:drawing>
            </w:r>
            <w:r>
              <w:rPr>
                <w:noProof/>
                <w:lang w:val="en-US" w:bidi="ar-SA"/>
              </w:rPr>
              <w:drawing>
                <wp:anchor distT="0" distB="0" distL="114300" distR="114300" simplePos="0" relativeHeight="251658240" behindDoc="1" locked="0" layoutInCell="0" allowOverlap="1" wp14:anchorId="1103E6A5" wp14:editId="1103E6A6">
                  <wp:simplePos x="0" y="0"/>
                  <wp:positionH relativeFrom="column">
                    <wp:posOffset>5158740</wp:posOffset>
                  </wp:positionH>
                  <wp:positionV relativeFrom="paragraph">
                    <wp:posOffset>83820</wp:posOffset>
                  </wp:positionV>
                  <wp:extent cx="579755" cy="515620"/>
                  <wp:effectExtent l="0" t="0" r="0" b="0"/>
                  <wp:wrapNone/>
                  <wp:docPr id="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14:paraId="1103D681" w14:textId="77777777" w:rsidR="00992E71" w:rsidRDefault="00992E71" w:rsidP="00CE2FD4">
            <w:pPr>
              <w:jc w:val="left"/>
              <w:rPr>
                <w:lang w:val="en-US"/>
              </w:rPr>
            </w:pPr>
            <w:r>
              <w:rPr>
                <w:lang w:val="en-US"/>
              </w:rPr>
              <w:t>GENERAL</w:t>
            </w:r>
          </w:p>
          <w:p w14:paraId="1103D682" w14:textId="77777777" w:rsidR="00992E71" w:rsidRDefault="00992E71" w:rsidP="00CE2FD4">
            <w:pPr>
              <w:jc w:val="left"/>
              <w:rPr>
                <w:lang w:val="en-US"/>
              </w:rPr>
            </w:pPr>
          </w:p>
          <w:bookmarkStart w:id="0" w:name="_Hlk214871845"/>
          <w:p w14:paraId="1103D683" w14:textId="77777777" w:rsidR="00C72106" w:rsidRPr="009B0D30" w:rsidRDefault="006875F8" w:rsidP="00C72106">
            <w:r>
              <w:fldChar w:fldCharType="begin"/>
            </w:r>
            <w:r w:rsidR="00C72106">
              <w:instrText xml:space="preserve"> DOCPROPERTY "Document number"  \* MERGEFORMAT </w:instrText>
            </w:r>
            <w:r>
              <w:fldChar w:fldCharType="separate"/>
            </w:r>
            <w:r w:rsidR="00FB78BB">
              <w:t>UNEP/OzL.Pro/ExCom/97/17</w:t>
            </w:r>
            <w:r>
              <w:fldChar w:fldCharType="end"/>
            </w:r>
          </w:p>
          <w:bookmarkEnd w:id="0"/>
          <w:p w14:paraId="1103D684" w14:textId="77777777" w:rsidR="00992E71" w:rsidRPr="008B7BCA" w:rsidRDefault="006875F8" w:rsidP="00C72106">
            <w:pPr>
              <w:rPr>
                <w:szCs w:val="24"/>
                <w:lang w:val="en-CA" w:bidi="ar-SA"/>
              </w:rPr>
            </w:pPr>
            <w:r>
              <w:fldChar w:fldCharType="begin"/>
            </w:r>
            <w:r w:rsidR="00C72106">
              <w:instrText xml:space="preserve"> DOCPROPERTY "Revision date" \@ "d MMMM YYYY"  \* MERGEFORMAT </w:instrText>
            </w:r>
            <w:r>
              <w:fldChar w:fldCharType="separate"/>
            </w:r>
            <w:r w:rsidR="00C72106">
              <w:t>18 November 2025</w:t>
            </w:r>
            <w:r>
              <w:fldChar w:fldCharType="end"/>
            </w:r>
          </w:p>
          <w:p w14:paraId="1103D685" w14:textId="77777777" w:rsidR="00992E71" w:rsidRDefault="00992E71" w:rsidP="00CE2FD4">
            <w:pPr>
              <w:jc w:val="left"/>
              <w:rPr>
                <w:rtl/>
                <w:lang w:val="en-US"/>
              </w:rPr>
            </w:pPr>
          </w:p>
          <w:p w14:paraId="1103D686" w14:textId="77777777" w:rsidR="00992E71" w:rsidRDefault="00992E71" w:rsidP="00CE2FD4">
            <w:pPr>
              <w:jc w:val="left"/>
              <w:rPr>
                <w:lang w:val="en-US"/>
              </w:rPr>
            </w:pPr>
            <w:r>
              <w:rPr>
                <w:lang w:val="en-US"/>
              </w:rPr>
              <w:t>ARABIC</w:t>
            </w:r>
          </w:p>
          <w:p w14:paraId="1103D687" w14:textId="77777777" w:rsidR="00992E71" w:rsidRDefault="00992E71" w:rsidP="00CE2FD4">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1103D688" w14:textId="77777777" w:rsidR="00992E71" w:rsidRDefault="00992E71" w:rsidP="00CE2FD4">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1103D689" w14:textId="77777777" w:rsidR="00992E71" w:rsidRDefault="00992E71" w:rsidP="00CE2FD4">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1103D68A" w14:textId="77777777" w:rsidR="00992E71" w:rsidRDefault="00992E71" w:rsidP="00CE2FD4">
            <w:pPr>
              <w:pStyle w:val="Heading4"/>
              <w:numPr>
                <w:ilvl w:val="0"/>
                <w:numId w:val="0"/>
              </w:numPr>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1103D68B" w14:textId="77777777" w:rsidR="00992E71" w:rsidRDefault="00992E71" w:rsidP="00CE2FD4">
            <w:pPr>
              <w:rPr>
                <w:caps/>
                <w:lang w:val="en-US"/>
              </w:rPr>
            </w:pPr>
          </w:p>
          <w:p w14:paraId="1103D68C" w14:textId="77777777" w:rsidR="00992E71" w:rsidRDefault="00992E71" w:rsidP="00CE2FD4">
            <w:pPr>
              <w:rPr>
                <w:lang w:val="en-US"/>
              </w:rPr>
            </w:pPr>
          </w:p>
        </w:tc>
      </w:tr>
    </w:tbl>
    <w:p w14:paraId="1103D68E" w14:textId="77777777" w:rsidR="007E5D09" w:rsidRPr="003965DD" w:rsidRDefault="007E5D09">
      <w:pPr>
        <w:pStyle w:val="Caption"/>
        <w:spacing w:line="200" w:lineRule="exact"/>
        <w:ind w:left="187" w:right="187" w:hanging="187"/>
        <w:jc w:val="both"/>
        <w:rPr>
          <w:rFonts w:cs="Akhbar MT"/>
          <w:sz w:val="20"/>
          <w:szCs w:val="20"/>
          <w:rtl/>
          <w:lang w:bidi="ar-EG"/>
        </w:rPr>
      </w:pPr>
    </w:p>
    <w:p w14:paraId="1103D68F" w14:textId="77777777" w:rsidR="006B5382" w:rsidRPr="003965DD" w:rsidRDefault="006B5382" w:rsidP="003965DD">
      <w:pPr>
        <w:pStyle w:val="Caption"/>
        <w:ind w:left="187" w:right="187" w:hanging="187"/>
        <w:jc w:val="both"/>
        <w:rPr>
          <w:bCs/>
          <w:sz w:val="28"/>
          <w:szCs w:val="28"/>
          <w:rtl/>
          <w:lang w:val="en-CA" w:eastAsia="en-US" w:bidi="ar-LB"/>
        </w:rPr>
      </w:pPr>
      <w:r w:rsidRPr="003965DD">
        <w:rPr>
          <w:bCs/>
          <w:sz w:val="28"/>
          <w:szCs w:val="28"/>
          <w:rtl/>
          <w:lang w:val="en-CA" w:eastAsia="en-US" w:bidi="ar-LB"/>
        </w:rPr>
        <w:t>اللجنــة التنفيـذيــــة للصنــدوق المــتعــدد الأطـــراف</w:t>
      </w:r>
    </w:p>
    <w:p w14:paraId="1103D690" w14:textId="77777777" w:rsidR="006B5382" w:rsidRPr="00E85737" w:rsidRDefault="006B5382" w:rsidP="006B5382">
      <w:pPr>
        <w:bidi/>
        <w:ind w:left="180" w:hanging="180"/>
        <w:jc w:val="lowKashida"/>
        <w:rPr>
          <w:b/>
          <w:bCs/>
          <w:sz w:val="28"/>
          <w:szCs w:val="28"/>
          <w:rtl/>
          <w:lang w:bidi="ar-LB"/>
        </w:rPr>
      </w:pPr>
      <w:r w:rsidRPr="00E85737">
        <w:rPr>
          <w:b/>
          <w:bCs/>
          <w:sz w:val="28"/>
          <w:szCs w:val="28"/>
          <w:rtl/>
          <w:lang w:bidi="ar-LB"/>
        </w:rPr>
        <w:t xml:space="preserve">لتنفيـــذ بروتوكـول مونتريــال </w:t>
      </w:r>
    </w:p>
    <w:p w14:paraId="1103D691" w14:textId="77777777" w:rsidR="003965DD" w:rsidRDefault="003965DD" w:rsidP="003965DD">
      <w:pPr>
        <w:bidi/>
        <w:ind w:left="180" w:hanging="180"/>
        <w:jc w:val="left"/>
        <w:rPr>
          <w:b/>
          <w:sz w:val="28"/>
          <w:szCs w:val="28"/>
          <w:rtl/>
        </w:rPr>
      </w:pPr>
      <w:r>
        <w:rPr>
          <w:rFonts w:hint="cs"/>
          <w:b/>
          <w:sz w:val="28"/>
          <w:szCs w:val="28"/>
          <w:rtl/>
        </w:rPr>
        <w:t>الاجتماع السابع والتسعون</w:t>
      </w:r>
    </w:p>
    <w:p w14:paraId="1103D692" w14:textId="77777777" w:rsidR="003965DD" w:rsidRDefault="003965DD" w:rsidP="003965DD">
      <w:pPr>
        <w:bidi/>
        <w:ind w:left="180" w:hanging="180"/>
        <w:rPr>
          <w:b/>
          <w:sz w:val="28"/>
          <w:szCs w:val="28"/>
          <w:rtl/>
        </w:rPr>
      </w:pPr>
      <w:r>
        <w:rPr>
          <w:rFonts w:hint="cs"/>
          <w:b/>
          <w:sz w:val="28"/>
          <w:szCs w:val="28"/>
          <w:rtl/>
        </w:rPr>
        <w:t>مونتريال، 1-5 ديسمبر/كانون الأول 2025</w:t>
      </w:r>
    </w:p>
    <w:p w14:paraId="1103D693" w14:textId="77777777" w:rsidR="007F6A48" w:rsidRDefault="006B5382" w:rsidP="006B5382">
      <w:pPr>
        <w:bidi/>
        <w:ind w:left="180" w:hanging="180"/>
        <w:rPr>
          <w:b/>
          <w:sz w:val="28"/>
          <w:szCs w:val="28"/>
          <w:rtl/>
          <w:lang w:bidi="ar-EG"/>
        </w:rPr>
      </w:pPr>
      <w:r w:rsidRPr="00A716ED">
        <w:rPr>
          <w:sz w:val="28"/>
          <w:szCs w:val="28"/>
          <w:rtl/>
          <w:lang w:bidi="ar-LB"/>
        </w:rPr>
        <w:t>البند 7(ب)(</w:t>
      </w:r>
      <w:r>
        <w:rPr>
          <w:sz w:val="28"/>
          <w:szCs w:val="28"/>
          <w:rtl/>
          <w:lang w:bidi="ar-LB"/>
        </w:rPr>
        <w:t>1</w:t>
      </w:r>
      <w:r w:rsidRPr="00A716ED">
        <w:rPr>
          <w:sz w:val="28"/>
          <w:szCs w:val="28"/>
          <w:rtl/>
          <w:lang w:bidi="ar-LB"/>
        </w:rPr>
        <w:t>) من جدول الأعمال المؤقت</w:t>
      </w:r>
      <w:r w:rsidR="00C72106">
        <w:rPr>
          <w:rStyle w:val="FootnoteReference"/>
          <w:b/>
          <w:sz w:val="28"/>
          <w:szCs w:val="28"/>
          <w:rtl/>
          <w:lang w:bidi="ar-EG"/>
        </w:rPr>
        <w:footnoteReference w:id="1"/>
      </w:r>
    </w:p>
    <w:p w14:paraId="1103D694" w14:textId="77777777" w:rsidR="007F6A48" w:rsidRDefault="007F6A48" w:rsidP="007B7442">
      <w:pPr>
        <w:jc w:val="right"/>
        <w:rPr>
          <w:sz w:val="28"/>
          <w:szCs w:val="28"/>
          <w:rtl/>
        </w:rPr>
      </w:pPr>
    </w:p>
    <w:p w14:paraId="1103D695" w14:textId="77777777" w:rsidR="007F6A48" w:rsidRDefault="007F6A48" w:rsidP="007B7442">
      <w:pPr>
        <w:jc w:val="right"/>
        <w:rPr>
          <w:sz w:val="28"/>
          <w:szCs w:val="28"/>
          <w:rtl/>
        </w:rPr>
      </w:pPr>
    </w:p>
    <w:p w14:paraId="1103D696" w14:textId="77777777" w:rsidR="00C72106" w:rsidRPr="0056008F" w:rsidRDefault="00C72106" w:rsidP="003965DD">
      <w:pPr>
        <w:pStyle w:val="paragraph"/>
        <w:bidi/>
        <w:spacing w:before="0" w:beforeAutospacing="0" w:after="0" w:afterAutospacing="0"/>
        <w:jc w:val="center"/>
        <w:textAlignment w:val="baseline"/>
        <w:rPr>
          <w:b/>
          <w:bCs/>
          <w:sz w:val="32"/>
          <w:szCs w:val="32"/>
          <w:rtl/>
          <w:lang w:bidi="ar-LB"/>
        </w:rPr>
      </w:pPr>
      <w:r w:rsidRPr="0056008F">
        <w:rPr>
          <w:rStyle w:val="normaltextrun"/>
          <w:b/>
          <w:bCs/>
          <w:sz w:val="32"/>
          <w:szCs w:val="32"/>
          <w:rtl/>
          <w:lang w:bidi="ar-LB"/>
        </w:rPr>
        <w:t>تقارير عن المشروعات ذات متطلبات الإبلاغ المحددة:</w:t>
      </w:r>
    </w:p>
    <w:p w14:paraId="1103D697" w14:textId="77777777" w:rsidR="00C72106" w:rsidRPr="0056008F" w:rsidRDefault="00C72106" w:rsidP="0056008F">
      <w:pPr>
        <w:pStyle w:val="paragraph"/>
        <w:bidi/>
        <w:spacing w:before="0" w:beforeAutospacing="0" w:after="360" w:afterAutospacing="0"/>
        <w:jc w:val="center"/>
        <w:textAlignment w:val="baseline"/>
        <w:rPr>
          <w:b/>
          <w:bCs/>
          <w:sz w:val="32"/>
          <w:szCs w:val="32"/>
          <w:rtl/>
          <w:lang w:bidi="ar-LB"/>
        </w:rPr>
      </w:pPr>
      <w:r w:rsidRPr="0056008F">
        <w:rPr>
          <w:rStyle w:val="normaltextrun"/>
          <w:b/>
          <w:bCs/>
          <w:sz w:val="32"/>
          <w:szCs w:val="32"/>
          <w:rtl/>
          <w:lang w:bidi="ar-LB"/>
        </w:rPr>
        <w:t xml:space="preserve">التقارير التي لا تحتوي على </w:t>
      </w:r>
      <w:r w:rsidR="0056008F">
        <w:rPr>
          <w:rStyle w:val="normaltextrun"/>
          <w:rFonts w:hint="cs"/>
          <w:b/>
          <w:bCs/>
          <w:sz w:val="32"/>
          <w:szCs w:val="32"/>
          <w:rtl/>
          <w:lang w:bidi="ar-LB"/>
        </w:rPr>
        <w:t>أي</w:t>
      </w:r>
      <w:r w:rsidRPr="0056008F">
        <w:rPr>
          <w:rStyle w:val="normaltextrun"/>
          <w:b/>
          <w:bCs/>
          <w:sz w:val="32"/>
          <w:szCs w:val="32"/>
          <w:rtl/>
          <w:lang w:bidi="ar-LB"/>
        </w:rPr>
        <w:t xml:space="preserve"> مشكلات عالقة</w:t>
      </w:r>
    </w:p>
    <w:p w14:paraId="1103D698" w14:textId="77777777" w:rsidR="007F6A48" w:rsidRDefault="00C72106" w:rsidP="007F6A48">
      <w:pPr>
        <w:bidi/>
        <w:rPr>
          <w:bCs/>
          <w:sz w:val="26"/>
          <w:szCs w:val="26"/>
          <w:rtl/>
          <w:lang w:val="en-CA" w:bidi="ar-LB"/>
        </w:rPr>
      </w:pPr>
      <w:r>
        <w:rPr>
          <w:rFonts w:hint="cs"/>
          <w:bCs/>
          <w:sz w:val="26"/>
          <w:szCs w:val="26"/>
          <w:rtl/>
          <w:lang w:val="en-CA" w:bidi="ar-LB"/>
        </w:rPr>
        <w:t>لمحة عامة</w:t>
      </w:r>
    </w:p>
    <w:p w14:paraId="1103D699" w14:textId="77777777" w:rsidR="007F6A48" w:rsidRPr="00B74210" w:rsidRDefault="007F6A48" w:rsidP="007F6A48">
      <w:pPr>
        <w:rPr>
          <w:lang w:val="en-US" w:eastAsia="en-CA"/>
        </w:rPr>
      </w:pPr>
    </w:p>
    <w:p w14:paraId="1103D69A" w14:textId="77777777" w:rsidR="00C72106" w:rsidRPr="00A716ED" w:rsidRDefault="00C72106" w:rsidP="0056008F">
      <w:pPr>
        <w:pStyle w:val="Heading1"/>
        <w:bidi/>
        <w:spacing w:after="1200"/>
        <w:rPr>
          <w:sz w:val="26"/>
          <w:szCs w:val="26"/>
          <w:rtl/>
          <w:lang w:bidi="ar-LB"/>
        </w:rPr>
      </w:pPr>
      <w:r w:rsidRPr="00A716ED">
        <w:rPr>
          <w:sz w:val="26"/>
          <w:szCs w:val="26"/>
          <w:rtl/>
          <w:lang w:bidi="ar-LB"/>
        </w:rPr>
        <w:t>ت</w:t>
      </w:r>
      <w:r>
        <w:rPr>
          <w:sz w:val="26"/>
          <w:szCs w:val="26"/>
          <w:rtl/>
          <w:lang w:bidi="ar-LB"/>
        </w:rPr>
        <w:t>تضمن هذه الوثيقة تقارير عن المشرو</w:t>
      </w:r>
      <w:r w:rsidRPr="00A716ED">
        <w:rPr>
          <w:sz w:val="26"/>
          <w:szCs w:val="26"/>
          <w:rtl/>
          <w:lang w:bidi="ar-LB"/>
        </w:rPr>
        <w:t>ع</w:t>
      </w:r>
      <w:r>
        <w:rPr>
          <w:sz w:val="26"/>
          <w:szCs w:val="26"/>
          <w:rtl/>
          <w:lang w:bidi="ar-LB"/>
        </w:rPr>
        <w:t>ات</w:t>
      </w:r>
      <w:r w:rsidRPr="00A716ED">
        <w:rPr>
          <w:sz w:val="26"/>
          <w:szCs w:val="26"/>
          <w:rtl/>
          <w:lang w:bidi="ar-LB"/>
        </w:rPr>
        <w:t xml:space="preserve"> المتعلقة بخطط إدارة </w:t>
      </w:r>
      <w:r>
        <w:rPr>
          <w:sz w:val="26"/>
          <w:szCs w:val="26"/>
          <w:rtl/>
          <w:lang w:bidi="ar-LB"/>
        </w:rPr>
        <w:t>إزالة المواد</w:t>
      </w:r>
      <w:r w:rsidRPr="00A716ED">
        <w:rPr>
          <w:sz w:val="26"/>
          <w:szCs w:val="26"/>
          <w:rtl/>
          <w:lang w:bidi="ar-LB"/>
        </w:rPr>
        <w:t xml:space="preserve"> الهيدروكلوروفلوروكربون</w:t>
      </w:r>
      <w:r>
        <w:rPr>
          <w:sz w:val="26"/>
          <w:szCs w:val="26"/>
          <w:rtl/>
          <w:lang w:bidi="ar-LB"/>
        </w:rPr>
        <w:t>ية</w:t>
      </w:r>
      <w:r w:rsidRPr="00A716ED">
        <w:rPr>
          <w:sz w:val="26"/>
          <w:szCs w:val="26"/>
          <w:rtl/>
          <w:lang w:bidi="ar-LB"/>
        </w:rPr>
        <w:t>،</w:t>
      </w:r>
      <w:r w:rsidRPr="00A716ED">
        <w:rPr>
          <w:rStyle w:val="FootnoteReference"/>
          <w:sz w:val="26"/>
          <w:szCs w:val="26"/>
          <w:lang w:bidi="ar-LB"/>
        </w:rPr>
        <w:footnoteReference w:id="2"/>
      </w:r>
      <w:r>
        <w:rPr>
          <w:rFonts w:hint="cs"/>
          <w:sz w:val="26"/>
          <w:szCs w:val="26"/>
          <w:rtl/>
          <w:lang w:bidi="ar-LB"/>
        </w:rPr>
        <w:t>،</w:t>
      </w:r>
      <w:r>
        <w:rPr>
          <w:rStyle w:val="FootnoteReference"/>
          <w:sz w:val="26"/>
          <w:szCs w:val="26"/>
          <w:rtl/>
          <w:lang w:bidi="ar-LB"/>
        </w:rPr>
        <w:footnoteReference w:id="3"/>
      </w:r>
      <w:r>
        <w:rPr>
          <w:rFonts w:hint="cs"/>
          <w:sz w:val="26"/>
          <w:szCs w:val="26"/>
          <w:rtl/>
          <w:lang w:bidi="ar-EG"/>
        </w:rPr>
        <w:t>،</w:t>
      </w:r>
      <w:r>
        <w:rPr>
          <w:rStyle w:val="FootnoteReference"/>
          <w:sz w:val="26"/>
          <w:szCs w:val="26"/>
          <w:rtl/>
          <w:lang w:bidi="ar-EG"/>
        </w:rPr>
        <w:footnoteReference w:id="4"/>
      </w:r>
      <w:r w:rsidR="00020A09">
        <w:rPr>
          <w:rFonts w:hint="cs"/>
          <w:sz w:val="26"/>
          <w:szCs w:val="26"/>
          <w:rtl/>
          <w:lang w:bidi="ar-LB"/>
        </w:rPr>
        <w:t xml:space="preserve"> </w:t>
      </w:r>
      <w:r w:rsidRPr="00A716ED">
        <w:rPr>
          <w:sz w:val="26"/>
          <w:szCs w:val="26"/>
          <w:rtl/>
          <w:lang w:bidi="ar-LB"/>
        </w:rPr>
        <w:t xml:space="preserve">وخطط تنفيذ </w:t>
      </w:r>
      <w:r>
        <w:rPr>
          <w:sz w:val="26"/>
          <w:szCs w:val="26"/>
          <w:rtl/>
          <w:lang w:bidi="ar-LB"/>
        </w:rPr>
        <w:t>تعديل كيغالي للمواد الهيدروفلوروكربونية</w:t>
      </w:r>
      <w:r w:rsidRPr="00A716ED">
        <w:rPr>
          <w:sz w:val="26"/>
          <w:szCs w:val="26"/>
          <w:rtl/>
          <w:lang w:bidi="ar-LB"/>
        </w:rPr>
        <w:t xml:space="preserve">، والأنشطة الإضافية للحفاظ على كفاءة </w:t>
      </w:r>
      <w:r>
        <w:rPr>
          <w:rFonts w:hint="cs"/>
          <w:sz w:val="26"/>
          <w:szCs w:val="26"/>
          <w:rtl/>
          <w:lang w:bidi="ar-LB"/>
        </w:rPr>
        <w:t xml:space="preserve">استخدام </w:t>
      </w:r>
      <w:r w:rsidRPr="00A716ED">
        <w:rPr>
          <w:sz w:val="26"/>
          <w:szCs w:val="26"/>
          <w:rtl/>
          <w:lang w:bidi="ar-LB"/>
        </w:rPr>
        <w:t xml:space="preserve">الطاقة في قطاع </w:t>
      </w:r>
      <w:r>
        <w:rPr>
          <w:sz w:val="26"/>
          <w:szCs w:val="26"/>
          <w:rtl/>
          <w:lang w:bidi="ar-LB"/>
        </w:rPr>
        <w:t>خدمة</w:t>
      </w:r>
      <w:r w:rsidRPr="00A716ED">
        <w:rPr>
          <w:sz w:val="26"/>
          <w:szCs w:val="26"/>
          <w:rtl/>
          <w:lang w:bidi="ar-LB"/>
        </w:rPr>
        <w:t xml:space="preserve"> التبريد (ال</w:t>
      </w:r>
      <w:r>
        <w:rPr>
          <w:rFonts w:hint="cs"/>
          <w:sz w:val="26"/>
          <w:szCs w:val="26"/>
          <w:rtl/>
          <w:lang w:bidi="ar-LB"/>
        </w:rPr>
        <w:t>م</w:t>
      </w:r>
      <w:r>
        <w:rPr>
          <w:sz w:val="26"/>
          <w:szCs w:val="26"/>
          <w:rtl/>
          <w:lang w:bidi="ar-LB"/>
        </w:rPr>
        <w:t>قر</w:t>
      </w:r>
      <w:r w:rsidRPr="00A716ED">
        <w:rPr>
          <w:sz w:val="26"/>
          <w:szCs w:val="26"/>
          <w:rtl/>
          <w:lang w:bidi="ar-LB"/>
        </w:rPr>
        <w:t>ر 89/6)</w:t>
      </w:r>
      <w:r>
        <w:rPr>
          <w:rFonts w:hint="cs"/>
          <w:sz w:val="26"/>
          <w:szCs w:val="26"/>
          <w:rtl/>
          <w:lang w:bidi="ar-LB"/>
        </w:rPr>
        <w:t>، وطلبا لتغيير وكالة وطلبا لإلغاء مشاريع مختلفة</w:t>
      </w:r>
      <w:r w:rsidRPr="00A716ED">
        <w:rPr>
          <w:sz w:val="26"/>
          <w:szCs w:val="26"/>
          <w:rtl/>
          <w:lang w:bidi="ar-LB"/>
        </w:rPr>
        <w:t>. ويسرد ا</w:t>
      </w:r>
      <w:r>
        <w:rPr>
          <w:sz w:val="26"/>
          <w:szCs w:val="26"/>
          <w:rtl/>
          <w:lang w:bidi="ar-LB"/>
        </w:rPr>
        <w:t>لجدول 1 التقارير المتعلقة بالمشرو</w:t>
      </w:r>
      <w:r w:rsidRPr="00A716ED">
        <w:rPr>
          <w:sz w:val="26"/>
          <w:szCs w:val="26"/>
          <w:rtl/>
          <w:lang w:bidi="ar-LB"/>
        </w:rPr>
        <w:t>ع</w:t>
      </w:r>
      <w:r>
        <w:rPr>
          <w:sz w:val="26"/>
          <w:szCs w:val="26"/>
          <w:rtl/>
          <w:lang w:bidi="ar-LB"/>
        </w:rPr>
        <w:t>ات</w:t>
      </w:r>
      <w:r w:rsidRPr="00A716ED">
        <w:rPr>
          <w:sz w:val="26"/>
          <w:szCs w:val="26"/>
          <w:rtl/>
          <w:lang w:bidi="ar-LB"/>
        </w:rPr>
        <w:t xml:space="preserve"> </w:t>
      </w:r>
      <w:r>
        <w:rPr>
          <w:sz w:val="26"/>
          <w:szCs w:val="26"/>
          <w:rtl/>
          <w:lang w:bidi="ar-LB"/>
        </w:rPr>
        <w:t>ذات متطلبات الإبلاغ المحددة</w:t>
      </w:r>
      <w:r w:rsidRPr="00A716ED">
        <w:rPr>
          <w:sz w:val="26"/>
          <w:szCs w:val="26"/>
          <w:rtl/>
          <w:lang w:bidi="ar-LB"/>
        </w:rPr>
        <w:t xml:space="preserve"> التي قدمت إلى الاجتماع </w:t>
      </w:r>
      <w:r w:rsidRPr="0054672C">
        <w:rPr>
          <w:sz w:val="26"/>
          <w:szCs w:val="26"/>
          <w:rtl/>
          <w:lang w:bidi="ar-LB"/>
        </w:rPr>
        <w:t>ال</w:t>
      </w:r>
      <w:r>
        <w:rPr>
          <w:rFonts w:hint="cs"/>
          <w:sz w:val="26"/>
          <w:szCs w:val="26"/>
          <w:rtl/>
          <w:lang w:bidi="ar-LB"/>
        </w:rPr>
        <w:t>سابع</w:t>
      </w:r>
      <w:r w:rsidRPr="0054672C">
        <w:rPr>
          <w:sz w:val="26"/>
          <w:szCs w:val="26"/>
          <w:rtl/>
          <w:lang w:bidi="ar-LB"/>
        </w:rPr>
        <w:t xml:space="preserve"> والتسعين</w:t>
      </w:r>
      <w:r w:rsidRPr="00A716ED">
        <w:rPr>
          <w:sz w:val="26"/>
          <w:szCs w:val="26"/>
          <w:vertAlign w:val="superscript"/>
          <w:rtl/>
          <w:lang w:bidi="ar-LB"/>
        </w:rPr>
        <w:t xml:space="preserve"> </w:t>
      </w:r>
      <w:r w:rsidRPr="00A716ED">
        <w:rPr>
          <w:sz w:val="26"/>
          <w:szCs w:val="26"/>
          <w:rtl/>
          <w:lang w:bidi="ar-LB"/>
        </w:rPr>
        <w:t>والتي</w:t>
      </w:r>
      <w:r>
        <w:rPr>
          <w:sz w:val="26"/>
          <w:szCs w:val="26"/>
          <w:rtl/>
          <w:lang w:bidi="ar-LB"/>
        </w:rPr>
        <w:t>، بعد استعراض اللجنة التنفيذية لها،</w:t>
      </w:r>
      <w:r w:rsidRPr="00A716ED">
        <w:rPr>
          <w:sz w:val="26"/>
          <w:szCs w:val="26"/>
          <w:rtl/>
          <w:lang w:bidi="ar-LB"/>
        </w:rPr>
        <w:t xml:space="preserve"> </w:t>
      </w:r>
      <w:r>
        <w:rPr>
          <w:sz w:val="26"/>
          <w:szCs w:val="26"/>
          <w:rtl/>
          <w:lang w:bidi="ar-LB"/>
        </w:rPr>
        <w:t>لا تحتوي على أي مشكلات عالقة</w:t>
      </w:r>
      <w:r w:rsidRPr="00A716ED">
        <w:rPr>
          <w:sz w:val="26"/>
          <w:szCs w:val="26"/>
          <w:rtl/>
          <w:lang w:bidi="ar-LB"/>
        </w:rPr>
        <w:t xml:space="preserve">، </w:t>
      </w:r>
      <w:r>
        <w:rPr>
          <w:sz w:val="26"/>
          <w:szCs w:val="26"/>
          <w:rtl/>
          <w:lang w:bidi="ar-LB"/>
        </w:rPr>
        <w:t>لذا</w:t>
      </w:r>
      <w:r w:rsidRPr="00A716ED">
        <w:rPr>
          <w:sz w:val="26"/>
          <w:szCs w:val="26"/>
          <w:rtl/>
          <w:lang w:bidi="ar-LB"/>
        </w:rPr>
        <w:t xml:space="preserve"> لا تتطلب </w:t>
      </w:r>
      <w:r>
        <w:rPr>
          <w:sz w:val="26"/>
          <w:szCs w:val="26"/>
          <w:rtl/>
          <w:lang w:bidi="ar-LB"/>
        </w:rPr>
        <w:t>نظر</w:t>
      </w:r>
      <w:r w:rsidRPr="00A716ED">
        <w:rPr>
          <w:sz w:val="26"/>
          <w:szCs w:val="26"/>
          <w:rtl/>
          <w:lang w:bidi="ar-LB"/>
        </w:rPr>
        <w:t xml:space="preserve"> اللجنة التنفيذية فيها </w:t>
      </w:r>
      <w:r>
        <w:rPr>
          <w:sz w:val="26"/>
          <w:szCs w:val="26"/>
          <w:rtl/>
          <w:lang w:bidi="ar-LB"/>
        </w:rPr>
        <w:t>بصفة</w:t>
      </w:r>
      <w:r w:rsidRPr="00A716ED">
        <w:rPr>
          <w:sz w:val="26"/>
          <w:szCs w:val="26"/>
          <w:rtl/>
          <w:lang w:bidi="ar-LB"/>
        </w:rPr>
        <w:t xml:space="preserve"> فردي</w:t>
      </w:r>
      <w:r>
        <w:rPr>
          <w:sz w:val="26"/>
          <w:szCs w:val="26"/>
          <w:rtl/>
          <w:lang w:bidi="ar-LB"/>
        </w:rPr>
        <w:t>ة</w:t>
      </w:r>
      <w:r w:rsidRPr="00A716ED">
        <w:rPr>
          <w:sz w:val="26"/>
          <w:szCs w:val="26"/>
          <w:rtl/>
          <w:lang w:bidi="ar-LB"/>
        </w:rPr>
        <w:t>.</w:t>
      </w:r>
    </w:p>
    <w:p w14:paraId="1103D69B" w14:textId="77777777" w:rsidR="00C72106" w:rsidRPr="00A716ED" w:rsidRDefault="00C72106" w:rsidP="00AD0AFD">
      <w:pPr>
        <w:keepNext/>
        <w:keepLines/>
        <w:widowControl w:val="0"/>
        <w:bidi/>
        <w:rPr>
          <w:b/>
          <w:bCs/>
          <w:sz w:val="26"/>
          <w:szCs w:val="26"/>
          <w:rtl/>
          <w:lang w:bidi="ar-LB"/>
        </w:rPr>
      </w:pPr>
      <w:r>
        <w:rPr>
          <w:b/>
          <w:bCs/>
          <w:sz w:val="26"/>
          <w:szCs w:val="26"/>
          <w:rtl/>
          <w:lang w:bidi="ar-LB"/>
        </w:rPr>
        <w:lastRenderedPageBreak/>
        <w:t xml:space="preserve">الجدول 1- </w:t>
      </w:r>
      <w:r w:rsidRPr="00A716ED">
        <w:rPr>
          <w:b/>
          <w:bCs/>
          <w:sz w:val="26"/>
          <w:szCs w:val="26"/>
          <w:rtl/>
          <w:lang w:bidi="ar-LB"/>
        </w:rPr>
        <w:t xml:space="preserve">تقارير </w:t>
      </w:r>
      <w:r>
        <w:rPr>
          <w:b/>
          <w:bCs/>
          <w:sz w:val="26"/>
          <w:szCs w:val="26"/>
          <w:rtl/>
          <w:lang w:bidi="ar-LB"/>
        </w:rPr>
        <w:t>عن المشرو</w:t>
      </w:r>
      <w:r w:rsidRPr="00A716ED">
        <w:rPr>
          <w:b/>
          <w:bCs/>
          <w:sz w:val="26"/>
          <w:szCs w:val="26"/>
          <w:rtl/>
          <w:lang w:bidi="ar-LB"/>
        </w:rPr>
        <w:t>ع</w:t>
      </w:r>
      <w:r>
        <w:rPr>
          <w:b/>
          <w:bCs/>
          <w:sz w:val="26"/>
          <w:szCs w:val="26"/>
          <w:rtl/>
          <w:lang w:bidi="ar-LB"/>
        </w:rPr>
        <w:t>ات</w:t>
      </w:r>
      <w:r w:rsidRPr="00A716ED">
        <w:rPr>
          <w:b/>
          <w:bCs/>
          <w:sz w:val="26"/>
          <w:szCs w:val="26"/>
          <w:rtl/>
          <w:lang w:bidi="ar-LB"/>
        </w:rPr>
        <w:t xml:space="preserve"> </w:t>
      </w:r>
      <w:r w:rsidRPr="00504FE5">
        <w:rPr>
          <w:b/>
          <w:bCs/>
          <w:sz w:val="26"/>
          <w:szCs w:val="26"/>
          <w:rtl/>
          <w:lang w:bidi="ar-LB"/>
        </w:rPr>
        <w:t>ذات متطلبات الإبلاغ المحددة</w:t>
      </w:r>
      <w:r w:rsidRPr="00A716ED">
        <w:rPr>
          <w:sz w:val="26"/>
          <w:szCs w:val="26"/>
          <w:rtl/>
          <w:lang w:bidi="ar-LB"/>
        </w:rPr>
        <w:t xml:space="preserve"> </w:t>
      </w:r>
      <w:r w:rsidRPr="00A716ED">
        <w:rPr>
          <w:b/>
          <w:bCs/>
          <w:sz w:val="26"/>
          <w:szCs w:val="26"/>
          <w:rtl/>
          <w:lang w:bidi="ar-LB"/>
        </w:rPr>
        <w:t xml:space="preserve">ولا </w:t>
      </w:r>
      <w:r>
        <w:rPr>
          <w:b/>
          <w:bCs/>
          <w:sz w:val="26"/>
          <w:szCs w:val="26"/>
          <w:rtl/>
          <w:lang w:bidi="ar-LB"/>
        </w:rPr>
        <w:t>ت</w:t>
      </w:r>
      <w:r>
        <w:rPr>
          <w:rFonts w:hint="cs"/>
          <w:b/>
          <w:bCs/>
          <w:sz w:val="26"/>
          <w:szCs w:val="26"/>
          <w:rtl/>
          <w:lang w:bidi="ar-LB"/>
        </w:rPr>
        <w:t>ح</w:t>
      </w:r>
      <w:r>
        <w:rPr>
          <w:b/>
          <w:bCs/>
          <w:sz w:val="26"/>
          <w:szCs w:val="26"/>
          <w:rtl/>
          <w:lang w:bidi="ar-LB"/>
        </w:rPr>
        <w:t>توي على</w:t>
      </w:r>
      <w:r w:rsidRPr="00A716ED">
        <w:rPr>
          <w:b/>
          <w:bCs/>
          <w:sz w:val="26"/>
          <w:szCs w:val="26"/>
          <w:rtl/>
          <w:lang w:bidi="ar-LB"/>
        </w:rPr>
        <w:t xml:space="preserve"> أي مشكلات عالقة</w:t>
      </w:r>
    </w:p>
    <w:tbl>
      <w:tblPr>
        <w:tblStyle w:val="TableGrid"/>
        <w:bidiVisual/>
        <w:tblW w:w="0" w:type="auto"/>
        <w:tblLook w:val="04A0" w:firstRow="1" w:lastRow="0" w:firstColumn="1" w:lastColumn="0" w:noHBand="0" w:noVBand="1"/>
      </w:tblPr>
      <w:tblGrid>
        <w:gridCol w:w="1555"/>
        <w:gridCol w:w="6090"/>
        <w:gridCol w:w="1705"/>
      </w:tblGrid>
      <w:tr w:rsidR="00C72106" w:rsidRPr="00556A6D" w14:paraId="1103D69F" w14:textId="77777777" w:rsidTr="00C72106">
        <w:trPr>
          <w:tblHeader/>
        </w:trPr>
        <w:tc>
          <w:tcPr>
            <w:tcW w:w="1555" w:type="dxa"/>
            <w:tcBorders>
              <w:top w:val="single" w:sz="4" w:space="0" w:color="auto"/>
              <w:left w:val="single" w:sz="4" w:space="0" w:color="auto"/>
              <w:bottom w:val="single" w:sz="4" w:space="0" w:color="auto"/>
              <w:right w:val="single" w:sz="4" w:space="0" w:color="auto"/>
            </w:tcBorders>
            <w:hideMark/>
          </w:tcPr>
          <w:p w14:paraId="1103D69C" w14:textId="77777777" w:rsidR="00C72106" w:rsidRPr="009E3E62" w:rsidRDefault="00C72106" w:rsidP="00AD0AFD">
            <w:pPr>
              <w:keepNext/>
              <w:keepLines/>
              <w:widowControl w:val="0"/>
              <w:bidi/>
              <w:jc w:val="center"/>
              <w:rPr>
                <w:b/>
                <w:bCs/>
                <w:sz w:val="20"/>
                <w:rtl/>
                <w:lang w:bidi="ar-LB"/>
              </w:rPr>
            </w:pPr>
            <w:r>
              <w:rPr>
                <w:b/>
                <w:bCs/>
                <w:sz w:val="20"/>
                <w:rtl/>
                <w:lang w:bidi="ar-LB"/>
              </w:rPr>
              <w:t>البلد</w:t>
            </w:r>
          </w:p>
        </w:tc>
        <w:tc>
          <w:tcPr>
            <w:tcW w:w="6090" w:type="dxa"/>
            <w:tcBorders>
              <w:top w:val="single" w:sz="4" w:space="0" w:color="auto"/>
              <w:left w:val="single" w:sz="4" w:space="0" w:color="auto"/>
              <w:bottom w:val="single" w:sz="4" w:space="0" w:color="auto"/>
              <w:right w:val="single" w:sz="4" w:space="0" w:color="auto"/>
            </w:tcBorders>
            <w:hideMark/>
          </w:tcPr>
          <w:p w14:paraId="1103D69D" w14:textId="77777777" w:rsidR="00C72106" w:rsidRPr="009E3E62" w:rsidRDefault="00C72106" w:rsidP="00AD0AFD">
            <w:pPr>
              <w:keepNext/>
              <w:keepLines/>
              <w:widowControl w:val="0"/>
              <w:bidi/>
              <w:jc w:val="center"/>
              <w:rPr>
                <w:b/>
                <w:bCs/>
                <w:sz w:val="20"/>
                <w:rtl/>
                <w:lang w:bidi="ar-LB"/>
              </w:rPr>
            </w:pPr>
            <w:r w:rsidRPr="009E3E62">
              <w:rPr>
                <w:b/>
                <w:bCs/>
                <w:sz w:val="20"/>
                <w:rtl/>
                <w:lang w:bidi="ar-LB"/>
              </w:rPr>
              <w:t>عنوان المشروع</w:t>
            </w:r>
          </w:p>
        </w:tc>
        <w:tc>
          <w:tcPr>
            <w:tcW w:w="1705" w:type="dxa"/>
            <w:tcBorders>
              <w:top w:val="single" w:sz="4" w:space="0" w:color="auto"/>
              <w:left w:val="single" w:sz="4" w:space="0" w:color="auto"/>
              <w:bottom w:val="single" w:sz="4" w:space="0" w:color="auto"/>
              <w:right w:val="single" w:sz="4" w:space="0" w:color="auto"/>
            </w:tcBorders>
            <w:hideMark/>
          </w:tcPr>
          <w:p w14:paraId="1103D69E" w14:textId="77777777" w:rsidR="00C72106" w:rsidRPr="009E3E62" w:rsidRDefault="00C72106" w:rsidP="00AD0AFD">
            <w:pPr>
              <w:keepNext/>
              <w:keepLines/>
              <w:widowControl w:val="0"/>
              <w:bidi/>
              <w:jc w:val="center"/>
              <w:rPr>
                <w:b/>
                <w:bCs/>
                <w:sz w:val="20"/>
                <w:rtl/>
                <w:lang w:bidi="ar-LB"/>
              </w:rPr>
            </w:pPr>
            <w:r w:rsidRPr="009E3E62">
              <w:rPr>
                <w:b/>
                <w:bCs/>
                <w:sz w:val="20"/>
                <w:rtl/>
                <w:lang w:bidi="ar-LB"/>
              </w:rPr>
              <w:t>الفقرات</w:t>
            </w:r>
          </w:p>
        </w:tc>
      </w:tr>
      <w:tr w:rsidR="00C72106" w:rsidRPr="00556A6D" w14:paraId="1103D6A1" w14:textId="77777777" w:rsidTr="00C72106">
        <w:tc>
          <w:tcPr>
            <w:tcW w:w="9350" w:type="dxa"/>
            <w:gridSpan w:val="3"/>
            <w:tcBorders>
              <w:top w:val="single" w:sz="4" w:space="0" w:color="auto"/>
              <w:left w:val="single" w:sz="4" w:space="0" w:color="auto"/>
              <w:bottom w:val="single" w:sz="4" w:space="0" w:color="auto"/>
              <w:right w:val="single" w:sz="4" w:space="0" w:color="auto"/>
            </w:tcBorders>
            <w:hideMark/>
          </w:tcPr>
          <w:p w14:paraId="1103D6A0" w14:textId="77777777" w:rsidR="00C72106" w:rsidRPr="009E3E62" w:rsidRDefault="00C72106" w:rsidP="00AD0AFD">
            <w:pPr>
              <w:keepNext/>
              <w:keepLines/>
              <w:widowControl w:val="0"/>
              <w:bidi/>
              <w:rPr>
                <w:b/>
                <w:bCs/>
                <w:sz w:val="20"/>
                <w:rtl/>
                <w:lang w:bidi="ar-LB"/>
              </w:rPr>
            </w:pPr>
            <w:r>
              <w:rPr>
                <w:b/>
                <w:bCs/>
                <w:sz w:val="20"/>
                <w:rtl/>
                <w:lang w:bidi="ar-LB"/>
              </w:rPr>
              <w:t xml:space="preserve">ألف - </w:t>
            </w:r>
            <w:r w:rsidRPr="009E3E62">
              <w:rPr>
                <w:b/>
                <w:bCs/>
                <w:sz w:val="20"/>
                <w:rtl/>
                <w:lang w:bidi="ar-LB"/>
              </w:rPr>
              <w:t xml:space="preserve">التقارير المتعلقة بخطط إدارة </w:t>
            </w:r>
            <w:r>
              <w:rPr>
                <w:b/>
                <w:bCs/>
                <w:sz w:val="20"/>
                <w:rtl/>
                <w:lang w:bidi="ar-LB"/>
              </w:rPr>
              <w:t>إزالة المواد</w:t>
            </w:r>
            <w:r w:rsidRPr="009E3E62">
              <w:rPr>
                <w:b/>
                <w:bCs/>
                <w:sz w:val="20"/>
                <w:rtl/>
                <w:lang w:bidi="ar-LB"/>
              </w:rPr>
              <w:t xml:space="preserve"> الهيدروكلوروفلوروكربون</w:t>
            </w:r>
            <w:r>
              <w:rPr>
                <w:b/>
                <w:bCs/>
                <w:sz w:val="20"/>
                <w:rtl/>
                <w:lang w:bidi="ar-LB"/>
              </w:rPr>
              <w:t>ية</w:t>
            </w:r>
          </w:p>
        </w:tc>
      </w:tr>
      <w:tr w:rsidR="00C72106" w:rsidRPr="00556A6D" w14:paraId="1103D6A5" w14:textId="77777777" w:rsidTr="00C72106">
        <w:tc>
          <w:tcPr>
            <w:tcW w:w="1555" w:type="dxa"/>
            <w:tcBorders>
              <w:top w:val="single" w:sz="4" w:space="0" w:color="auto"/>
              <w:left w:val="single" w:sz="4" w:space="0" w:color="auto"/>
              <w:bottom w:val="single" w:sz="4" w:space="0" w:color="auto"/>
              <w:right w:val="single" w:sz="4" w:space="0" w:color="auto"/>
            </w:tcBorders>
          </w:tcPr>
          <w:p w14:paraId="1103D6A2" w14:textId="77777777" w:rsidR="00B333EC" w:rsidRPr="00556A6D" w:rsidRDefault="00B333EC" w:rsidP="00AD0AFD">
            <w:pPr>
              <w:keepNext/>
              <w:keepLines/>
              <w:widowControl w:val="0"/>
              <w:bidi/>
              <w:rPr>
                <w:sz w:val="20"/>
              </w:rPr>
            </w:pPr>
            <w:r>
              <w:rPr>
                <w:rFonts w:hint="cs"/>
                <w:sz w:val="20"/>
                <w:rtl/>
              </w:rPr>
              <w:t>البحرين</w:t>
            </w:r>
          </w:p>
        </w:tc>
        <w:tc>
          <w:tcPr>
            <w:tcW w:w="6090" w:type="dxa"/>
            <w:tcBorders>
              <w:top w:val="single" w:sz="4" w:space="0" w:color="auto"/>
              <w:left w:val="single" w:sz="4" w:space="0" w:color="auto"/>
              <w:bottom w:val="single" w:sz="4" w:space="0" w:color="auto"/>
              <w:right w:val="single" w:sz="4" w:space="0" w:color="auto"/>
            </w:tcBorders>
          </w:tcPr>
          <w:p w14:paraId="1103D6A3" w14:textId="77777777" w:rsidR="00C72106" w:rsidRPr="00556A6D" w:rsidRDefault="00C72106" w:rsidP="00AD0AFD">
            <w:pPr>
              <w:keepNext/>
              <w:keepLines/>
              <w:widowControl w:val="0"/>
              <w:bidi/>
              <w:jc w:val="left"/>
              <w:rPr>
                <w:color w:val="000000"/>
                <w:sz w:val="20"/>
                <w:shd w:val="clear" w:color="auto" w:fill="FFFFFF"/>
                <w:lang w:val="en-US" w:bidi="ar-LB"/>
              </w:rPr>
            </w:pPr>
            <w:r w:rsidRPr="009E3E62">
              <w:rPr>
                <w:sz w:val="20"/>
                <w:rtl/>
                <w:lang w:bidi="ar-LB"/>
              </w:rPr>
              <w:t xml:space="preserve">خطة إدارة </w:t>
            </w:r>
            <w:r>
              <w:rPr>
                <w:sz w:val="20"/>
                <w:rtl/>
                <w:lang w:bidi="ar-LB"/>
              </w:rPr>
              <w:t>إزالة المواد</w:t>
            </w:r>
            <w:r w:rsidRPr="009E3E62">
              <w:rPr>
                <w:sz w:val="20"/>
                <w:rtl/>
                <w:lang w:bidi="ar-LB"/>
              </w:rPr>
              <w:t xml:space="preserve"> الهيدروكلوروفلوروكربون</w:t>
            </w:r>
            <w:r>
              <w:rPr>
                <w:sz w:val="20"/>
                <w:rtl/>
                <w:lang w:bidi="ar-LB"/>
              </w:rPr>
              <w:t>ية</w:t>
            </w:r>
            <w:r>
              <w:rPr>
                <w:rFonts w:hint="cs"/>
                <w:color w:val="000000"/>
                <w:sz w:val="20"/>
                <w:shd w:val="clear" w:color="auto" w:fill="FFFFFF"/>
                <w:rtl/>
                <w:lang w:val="en-US" w:bidi="ar-LB"/>
              </w:rPr>
              <w:t xml:space="preserve"> (المرحلة الثانية </w:t>
            </w:r>
            <w:r>
              <w:rPr>
                <w:color w:val="000000"/>
                <w:sz w:val="20"/>
                <w:shd w:val="clear" w:color="auto" w:fill="FFFFFF"/>
                <w:rtl/>
                <w:lang w:val="en-US" w:bidi="ar-LB"/>
              </w:rPr>
              <w:t>–</w:t>
            </w:r>
            <w:r>
              <w:rPr>
                <w:rFonts w:hint="cs"/>
                <w:color w:val="000000"/>
                <w:sz w:val="20"/>
                <w:shd w:val="clear" w:color="auto" w:fill="FFFFFF"/>
                <w:rtl/>
                <w:lang w:val="en-US" w:bidi="ar-LB"/>
              </w:rPr>
              <w:t xml:space="preserve"> التقرير المرحلي عن تنفيذ برنامج العمل المرتبط بالشريحة الثالثة والنهائية)</w:t>
            </w:r>
          </w:p>
        </w:tc>
        <w:tc>
          <w:tcPr>
            <w:tcW w:w="1705" w:type="dxa"/>
            <w:tcBorders>
              <w:top w:val="single" w:sz="4" w:space="0" w:color="auto"/>
              <w:left w:val="single" w:sz="4" w:space="0" w:color="auto"/>
              <w:bottom w:val="single" w:sz="4" w:space="0" w:color="auto"/>
              <w:right w:val="single" w:sz="4" w:space="0" w:color="auto"/>
            </w:tcBorders>
          </w:tcPr>
          <w:p w14:paraId="1103D6A4" w14:textId="77777777" w:rsidR="00C72106" w:rsidRPr="00556A6D" w:rsidRDefault="00C72106" w:rsidP="00AD0AFD">
            <w:pPr>
              <w:keepNext/>
              <w:keepLines/>
              <w:widowControl w:val="0"/>
              <w:jc w:val="center"/>
              <w:rPr>
                <w:sz w:val="20"/>
              </w:rPr>
            </w:pPr>
            <w:r>
              <w:rPr>
                <w:rFonts w:hint="cs"/>
                <w:sz w:val="20"/>
                <w:rtl/>
              </w:rPr>
              <w:t>2-15</w:t>
            </w:r>
          </w:p>
        </w:tc>
      </w:tr>
      <w:tr w:rsidR="00C72106" w:rsidRPr="00556A6D" w14:paraId="1103D6A9" w14:textId="77777777" w:rsidTr="00C72106">
        <w:tc>
          <w:tcPr>
            <w:tcW w:w="1555" w:type="dxa"/>
            <w:tcBorders>
              <w:top w:val="single" w:sz="4" w:space="0" w:color="auto"/>
              <w:left w:val="single" w:sz="4" w:space="0" w:color="auto"/>
              <w:bottom w:val="single" w:sz="4" w:space="0" w:color="auto"/>
              <w:right w:val="single" w:sz="4" w:space="0" w:color="auto"/>
            </w:tcBorders>
          </w:tcPr>
          <w:p w14:paraId="1103D6A6" w14:textId="77777777" w:rsidR="00B333EC" w:rsidRPr="00B333EC" w:rsidRDefault="00B333EC" w:rsidP="00B333EC">
            <w:pPr>
              <w:bidi/>
              <w:rPr>
                <w:sz w:val="20"/>
                <w:lang w:val="en-US"/>
              </w:rPr>
            </w:pPr>
            <w:r>
              <w:rPr>
                <w:rFonts w:hint="cs"/>
                <w:sz w:val="20"/>
                <w:rtl/>
                <w:lang w:val="en-US"/>
              </w:rPr>
              <w:t>العراق</w:t>
            </w:r>
          </w:p>
        </w:tc>
        <w:tc>
          <w:tcPr>
            <w:tcW w:w="6090" w:type="dxa"/>
            <w:tcBorders>
              <w:top w:val="single" w:sz="4" w:space="0" w:color="auto"/>
              <w:left w:val="single" w:sz="4" w:space="0" w:color="auto"/>
              <w:bottom w:val="single" w:sz="4" w:space="0" w:color="auto"/>
              <w:right w:val="single" w:sz="4" w:space="0" w:color="auto"/>
            </w:tcBorders>
          </w:tcPr>
          <w:p w14:paraId="1103D6A7" w14:textId="77777777" w:rsidR="00C72106" w:rsidRPr="00556A6D" w:rsidRDefault="00C72106" w:rsidP="003965DD">
            <w:pPr>
              <w:bidi/>
              <w:jc w:val="left"/>
              <w:rPr>
                <w:color w:val="000000"/>
                <w:sz w:val="20"/>
                <w:shd w:val="clear" w:color="auto" w:fill="FFFFFF"/>
                <w:lang w:val="en-US" w:bidi="ar-LB"/>
              </w:rPr>
            </w:pPr>
            <w:r w:rsidRPr="009E3E62">
              <w:rPr>
                <w:sz w:val="20"/>
                <w:rtl/>
                <w:lang w:bidi="ar-LB"/>
              </w:rPr>
              <w:t xml:space="preserve">خطة إدارة </w:t>
            </w:r>
            <w:r>
              <w:rPr>
                <w:sz w:val="20"/>
                <w:rtl/>
                <w:lang w:bidi="ar-LB"/>
              </w:rPr>
              <w:t>إزالة المواد</w:t>
            </w:r>
            <w:r w:rsidRPr="009E3E62">
              <w:rPr>
                <w:sz w:val="20"/>
                <w:rtl/>
                <w:lang w:bidi="ar-LB"/>
              </w:rPr>
              <w:t xml:space="preserve"> الهيدروكلوروفلوروكربون</w:t>
            </w:r>
            <w:r>
              <w:rPr>
                <w:sz w:val="20"/>
                <w:rtl/>
                <w:lang w:bidi="ar-LB"/>
              </w:rPr>
              <w:t>ية</w:t>
            </w:r>
            <w:r>
              <w:rPr>
                <w:rFonts w:hint="cs"/>
                <w:color w:val="000000"/>
                <w:sz w:val="20"/>
                <w:shd w:val="clear" w:color="auto" w:fill="FFFFFF"/>
                <w:rtl/>
                <w:lang w:val="en-US" w:bidi="ar-LB"/>
              </w:rPr>
              <w:t xml:space="preserve"> (المرحلة الثانية </w:t>
            </w:r>
            <w:r>
              <w:rPr>
                <w:color w:val="000000"/>
                <w:sz w:val="20"/>
                <w:shd w:val="clear" w:color="auto" w:fill="FFFFFF"/>
                <w:rtl/>
                <w:lang w:val="en-US" w:bidi="ar-LB"/>
              </w:rPr>
              <w:t>–</w:t>
            </w:r>
            <w:r>
              <w:rPr>
                <w:rFonts w:hint="cs"/>
                <w:color w:val="000000"/>
                <w:sz w:val="20"/>
                <w:shd w:val="clear" w:color="auto" w:fill="FFFFFF"/>
                <w:rtl/>
                <w:lang w:val="en-US" w:bidi="ar-LB"/>
              </w:rPr>
              <w:t xml:space="preserve"> استكمال المرحلة الأولى، وخطة الإزالة الوطنية، ومشروع لاستبدال ال</w:t>
            </w:r>
            <w:r w:rsidR="003965DD">
              <w:rPr>
                <w:rFonts w:hint="cs"/>
                <w:color w:val="000000"/>
                <w:sz w:val="20"/>
                <w:shd w:val="clear" w:color="auto" w:fill="FFFFFF"/>
                <w:rtl/>
                <w:lang w:val="en-US" w:bidi="ar-LB"/>
              </w:rPr>
              <w:t>كلو</w:t>
            </w:r>
            <w:r>
              <w:rPr>
                <w:rFonts w:hint="cs"/>
                <w:color w:val="000000"/>
                <w:sz w:val="20"/>
                <w:shd w:val="clear" w:color="auto" w:fill="FFFFFF"/>
                <w:rtl/>
                <w:lang w:val="en-US" w:bidi="ar-LB"/>
              </w:rPr>
              <w:t>روفلوروكربون-12 بالإي</w:t>
            </w:r>
            <w:r w:rsidR="003965DD">
              <w:rPr>
                <w:rFonts w:hint="cs"/>
                <w:color w:val="000000"/>
                <w:sz w:val="20"/>
                <w:shd w:val="clear" w:color="auto" w:fill="FFFFFF"/>
                <w:rtl/>
                <w:lang w:val="en-US" w:bidi="ar-LB"/>
              </w:rPr>
              <w:t>س</w:t>
            </w:r>
            <w:r>
              <w:rPr>
                <w:rFonts w:hint="cs"/>
                <w:color w:val="000000"/>
                <w:sz w:val="20"/>
                <w:shd w:val="clear" w:color="auto" w:fill="FFFFFF"/>
                <w:rtl/>
                <w:lang w:val="en-US" w:bidi="ar-LB"/>
              </w:rPr>
              <w:t>وبوتان وال</w:t>
            </w:r>
            <w:r w:rsidR="003965DD">
              <w:rPr>
                <w:rFonts w:hint="cs"/>
                <w:color w:val="000000"/>
                <w:sz w:val="20"/>
                <w:shd w:val="clear" w:color="auto" w:fill="FFFFFF"/>
                <w:rtl/>
                <w:lang w:val="en-US" w:bidi="ar-LB"/>
              </w:rPr>
              <w:t>كلو</w:t>
            </w:r>
            <w:r>
              <w:rPr>
                <w:rFonts w:hint="cs"/>
                <w:color w:val="000000"/>
                <w:sz w:val="20"/>
                <w:shd w:val="clear" w:color="auto" w:fill="FFFFFF"/>
                <w:rtl/>
                <w:lang w:val="en-US" w:bidi="ar-LB"/>
              </w:rPr>
              <w:t>روفلوروكربون</w:t>
            </w:r>
            <w:r w:rsidR="00697C69">
              <w:rPr>
                <w:rFonts w:hint="cs"/>
                <w:color w:val="000000"/>
                <w:sz w:val="20"/>
                <w:shd w:val="clear" w:color="auto" w:fill="FFFFFF"/>
                <w:rtl/>
                <w:lang w:val="en-US" w:bidi="ar-LB"/>
              </w:rPr>
              <w:t xml:space="preserve">-11 بالسيكلوبانتان في تصنيغ التبريد المنزلي في </w:t>
            </w:r>
            <w:r w:rsidR="003965DD">
              <w:rPr>
                <w:rFonts w:hint="cs"/>
                <w:color w:val="000000"/>
                <w:sz w:val="20"/>
                <w:shd w:val="clear" w:color="auto" w:fill="FFFFFF"/>
                <w:rtl/>
                <w:lang w:val="en-US"/>
              </w:rPr>
              <w:t>شركة الصناعات الخفيفة</w:t>
            </w:r>
            <w:r w:rsidR="00697C69">
              <w:rPr>
                <w:rFonts w:hint="cs"/>
                <w:color w:val="000000"/>
                <w:sz w:val="20"/>
                <w:shd w:val="clear" w:color="auto" w:fill="FFFFFF"/>
                <w:rtl/>
                <w:lang w:val="en-US" w:bidi="ar-LB"/>
              </w:rPr>
              <w:t>)</w:t>
            </w:r>
          </w:p>
        </w:tc>
        <w:tc>
          <w:tcPr>
            <w:tcW w:w="1705" w:type="dxa"/>
            <w:tcBorders>
              <w:top w:val="single" w:sz="4" w:space="0" w:color="auto"/>
              <w:left w:val="single" w:sz="4" w:space="0" w:color="auto"/>
              <w:bottom w:val="single" w:sz="4" w:space="0" w:color="auto"/>
              <w:right w:val="single" w:sz="4" w:space="0" w:color="auto"/>
            </w:tcBorders>
          </w:tcPr>
          <w:p w14:paraId="1103D6A8" w14:textId="77777777" w:rsidR="00C72106" w:rsidRPr="00C72106" w:rsidRDefault="00C72106" w:rsidP="00CE2FD4">
            <w:pPr>
              <w:jc w:val="center"/>
              <w:rPr>
                <w:sz w:val="20"/>
                <w:rtl/>
                <w:lang w:val="en-US" w:bidi="ar-EG"/>
              </w:rPr>
            </w:pPr>
            <w:r>
              <w:rPr>
                <w:rFonts w:hint="cs"/>
                <w:sz w:val="20"/>
                <w:lang w:val="en-US" w:bidi="ar-EG"/>
              </w:rPr>
              <w:t>16-22</w:t>
            </w:r>
          </w:p>
        </w:tc>
      </w:tr>
      <w:tr w:rsidR="00C72106" w:rsidRPr="00556A6D" w14:paraId="1103D6AD" w14:textId="77777777" w:rsidTr="00C72106">
        <w:tc>
          <w:tcPr>
            <w:tcW w:w="1555" w:type="dxa"/>
            <w:tcBorders>
              <w:top w:val="single" w:sz="4" w:space="0" w:color="auto"/>
              <w:left w:val="single" w:sz="4" w:space="0" w:color="auto"/>
              <w:bottom w:val="single" w:sz="4" w:space="0" w:color="auto"/>
              <w:right w:val="single" w:sz="4" w:space="0" w:color="auto"/>
            </w:tcBorders>
          </w:tcPr>
          <w:p w14:paraId="1103D6AA" w14:textId="77777777" w:rsidR="00C72106" w:rsidRPr="00556A6D" w:rsidRDefault="00C72106" w:rsidP="00C72106">
            <w:pPr>
              <w:bidi/>
              <w:rPr>
                <w:sz w:val="20"/>
              </w:rPr>
            </w:pPr>
            <w:r>
              <w:rPr>
                <w:rFonts w:hint="cs"/>
                <w:sz w:val="20"/>
                <w:rtl/>
              </w:rPr>
              <w:t>لبنان</w:t>
            </w:r>
          </w:p>
        </w:tc>
        <w:tc>
          <w:tcPr>
            <w:tcW w:w="6090" w:type="dxa"/>
            <w:tcBorders>
              <w:top w:val="single" w:sz="4" w:space="0" w:color="auto"/>
              <w:left w:val="single" w:sz="4" w:space="0" w:color="auto"/>
              <w:bottom w:val="single" w:sz="4" w:space="0" w:color="auto"/>
              <w:right w:val="single" w:sz="4" w:space="0" w:color="auto"/>
            </w:tcBorders>
          </w:tcPr>
          <w:p w14:paraId="1103D6AB" w14:textId="77777777" w:rsidR="00C72106" w:rsidRPr="00556A6D" w:rsidRDefault="00020A09" w:rsidP="00020A09">
            <w:pPr>
              <w:bidi/>
              <w:jc w:val="left"/>
              <w:rPr>
                <w:color w:val="000000"/>
                <w:sz w:val="20"/>
                <w:shd w:val="clear" w:color="auto" w:fill="FFFFFF"/>
                <w:lang w:val="en-US" w:bidi="ar-LB"/>
              </w:rPr>
            </w:pPr>
            <w:r w:rsidRPr="009E3E62">
              <w:rPr>
                <w:sz w:val="20"/>
                <w:rtl/>
                <w:lang w:bidi="ar-LB"/>
              </w:rPr>
              <w:t xml:space="preserve">خطة إدارة </w:t>
            </w:r>
            <w:r>
              <w:rPr>
                <w:sz w:val="20"/>
                <w:rtl/>
                <w:lang w:bidi="ar-LB"/>
              </w:rPr>
              <w:t>إزالة المواد</w:t>
            </w:r>
            <w:r w:rsidRPr="009E3E62">
              <w:rPr>
                <w:sz w:val="20"/>
                <w:rtl/>
                <w:lang w:bidi="ar-LB"/>
              </w:rPr>
              <w:t xml:space="preserve"> الهيدروكلوروفلوروكربون</w:t>
            </w:r>
            <w:r>
              <w:rPr>
                <w:sz w:val="20"/>
                <w:rtl/>
                <w:lang w:bidi="ar-LB"/>
              </w:rPr>
              <w:t>ية</w:t>
            </w:r>
            <w:r>
              <w:rPr>
                <w:rFonts w:hint="cs"/>
                <w:color w:val="000000"/>
                <w:sz w:val="20"/>
                <w:shd w:val="clear" w:color="auto" w:fill="FFFFFF"/>
                <w:rtl/>
                <w:lang w:val="en-US" w:bidi="ar-LB"/>
              </w:rPr>
              <w:t xml:space="preserve"> (المرحلة الثانية </w:t>
            </w:r>
            <w:r>
              <w:rPr>
                <w:color w:val="000000"/>
                <w:sz w:val="20"/>
                <w:shd w:val="clear" w:color="auto" w:fill="FFFFFF"/>
                <w:rtl/>
                <w:lang w:val="en-US" w:bidi="ar-LB"/>
              </w:rPr>
              <w:t>–</w:t>
            </w:r>
            <w:r>
              <w:rPr>
                <w:rFonts w:hint="cs"/>
                <w:color w:val="000000"/>
                <w:sz w:val="20"/>
                <w:shd w:val="clear" w:color="auto" w:fill="FFFFFF"/>
                <w:rtl/>
                <w:lang w:val="en-US" w:bidi="ar-LB"/>
              </w:rPr>
              <w:t xml:space="preserve"> التقرير المرحلي عن تنفيذ برنامج العمل المرتبط بالشريحة الرابعة والنهائية)</w:t>
            </w:r>
          </w:p>
        </w:tc>
        <w:tc>
          <w:tcPr>
            <w:tcW w:w="1705" w:type="dxa"/>
            <w:tcBorders>
              <w:top w:val="single" w:sz="4" w:space="0" w:color="auto"/>
              <w:left w:val="single" w:sz="4" w:space="0" w:color="auto"/>
              <w:bottom w:val="single" w:sz="4" w:space="0" w:color="auto"/>
              <w:right w:val="single" w:sz="4" w:space="0" w:color="auto"/>
            </w:tcBorders>
          </w:tcPr>
          <w:p w14:paraId="1103D6AC" w14:textId="77777777" w:rsidR="00C72106" w:rsidRPr="00556A6D" w:rsidRDefault="00B86068" w:rsidP="00CE2FD4">
            <w:pPr>
              <w:jc w:val="center"/>
              <w:rPr>
                <w:sz w:val="20"/>
              </w:rPr>
            </w:pPr>
            <w:r>
              <w:rPr>
                <w:sz w:val="20"/>
              </w:rPr>
              <w:t>33-23</w:t>
            </w:r>
          </w:p>
        </w:tc>
      </w:tr>
      <w:tr w:rsidR="00C72106" w:rsidRPr="00556A6D" w14:paraId="1103D6B1" w14:textId="77777777" w:rsidTr="00C72106">
        <w:tc>
          <w:tcPr>
            <w:tcW w:w="1555" w:type="dxa"/>
            <w:tcBorders>
              <w:top w:val="single" w:sz="4" w:space="0" w:color="auto"/>
              <w:left w:val="single" w:sz="4" w:space="0" w:color="auto"/>
              <w:bottom w:val="single" w:sz="4" w:space="0" w:color="auto"/>
              <w:right w:val="single" w:sz="4" w:space="0" w:color="auto"/>
            </w:tcBorders>
          </w:tcPr>
          <w:p w14:paraId="1103D6AE" w14:textId="77777777" w:rsidR="00C72106" w:rsidRPr="00556A6D" w:rsidRDefault="00C72106" w:rsidP="00C72106">
            <w:pPr>
              <w:bidi/>
              <w:rPr>
                <w:sz w:val="20"/>
              </w:rPr>
            </w:pPr>
            <w:r>
              <w:rPr>
                <w:rFonts w:hint="cs"/>
                <w:sz w:val="20"/>
                <w:rtl/>
              </w:rPr>
              <w:t>ليسوتو</w:t>
            </w:r>
          </w:p>
        </w:tc>
        <w:tc>
          <w:tcPr>
            <w:tcW w:w="6090" w:type="dxa"/>
            <w:tcBorders>
              <w:top w:val="single" w:sz="4" w:space="0" w:color="auto"/>
              <w:left w:val="single" w:sz="4" w:space="0" w:color="auto"/>
              <w:bottom w:val="single" w:sz="4" w:space="0" w:color="auto"/>
              <w:right w:val="single" w:sz="4" w:space="0" w:color="auto"/>
            </w:tcBorders>
          </w:tcPr>
          <w:p w14:paraId="1103D6AF" w14:textId="77777777" w:rsidR="00C72106" w:rsidRPr="00556A6D" w:rsidRDefault="00020A09" w:rsidP="003965DD">
            <w:pPr>
              <w:bidi/>
              <w:jc w:val="left"/>
              <w:rPr>
                <w:color w:val="000000"/>
                <w:sz w:val="20"/>
                <w:shd w:val="clear" w:color="auto" w:fill="FFFFFF"/>
                <w:lang w:val="en-US" w:bidi="ar-LB"/>
              </w:rPr>
            </w:pPr>
            <w:r w:rsidRPr="009E3E62">
              <w:rPr>
                <w:sz w:val="20"/>
                <w:rtl/>
                <w:lang w:bidi="ar-LB"/>
              </w:rPr>
              <w:t xml:space="preserve">خطة إدارة </w:t>
            </w:r>
            <w:r>
              <w:rPr>
                <w:sz w:val="20"/>
                <w:rtl/>
                <w:lang w:bidi="ar-LB"/>
              </w:rPr>
              <w:t>إزالة المواد</w:t>
            </w:r>
            <w:r w:rsidRPr="009E3E62">
              <w:rPr>
                <w:sz w:val="20"/>
                <w:rtl/>
                <w:lang w:bidi="ar-LB"/>
              </w:rPr>
              <w:t xml:space="preserve"> الهيدروكلوروفلوروكربون</w:t>
            </w:r>
            <w:r>
              <w:rPr>
                <w:sz w:val="20"/>
                <w:rtl/>
                <w:lang w:bidi="ar-LB"/>
              </w:rPr>
              <w:t>ية</w:t>
            </w:r>
            <w:r w:rsidR="00B86068">
              <w:rPr>
                <w:rFonts w:hint="cs"/>
                <w:color w:val="000000"/>
                <w:sz w:val="20"/>
                <w:shd w:val="clear" w:color="auto" w:fill="FFFFFF"/>
                <w:rtl/>
                <w:lang w:val="en-US" w:bidi="ar-LB"/>
              </w:rPr>
              <w:t xml:space="preserve"> (المرحلة الثانية </w:t>
            </w:r>
            <w:r w:rsidR="00B86068">
              <w:rPr>
                <w:color w:val="000000"/>
                <w:sz w:val="20"/>
                <w:shd w:val="clear" w:color="auto" w:fill="FFFFFF"/>
                <w:rtl/>
                <w:lang w:val="en-US" w:bidi="ar-LB"/>
              </w:rPr>
              <w:t>–</w:t>
            </w:r>
            <w:r w:rsidR="00B86068">
              <w:rPr>
                <w:rFonts w:hint="cs"/>
                <w:color w:val="000000"/>
                <w:sz w:val="20"/>
                <w:shd w:val="clear" w:color="auto" w:fill="FFFFFF"/>
                <w:rtl/>
                <w:lang w:val="en-US" w:bidi="ar-LB"/>
              </w:rPr>
              <w:t xml:space="preserve"> تقرير عن حالة اعتماد معايير السلامة لغازات التبريد القابلة للاشتعال وإنشاء ترخي</w:t>
            </w:r>
            <w:r w:rsidR="003965DD">
              <w:rPr>
                <w:rFonts w:hint="cs"/>
                <w:color w:val="000000"/>
                <w:sz w:val="20"/>
                <w:shd w:val="clear" w:color="auto" w:fill="FFFFFF"/>
                <w:rtl/>
                <w:lang w:val="en-US" w:bidi="ar-LB"/>
              </w:rPr>
              <w:t>ص</w:t>
            </w:r>
            <w:r w:rsidR="00B86068">
              <w:rPr>
                <w:rFonts w:hint="cs"/>
                <w:color w:val="000000"/>
                <w:sz w:val="20"/>
                <w:shd w:val="clear" w:color="auto" w:fill="FFFFFF"/>
                <w:rtl/>
                <w:lang w:val="en-US" w:bidi="ar-LB"/>
              </w:rPr>
              <w:t xml:space="preserve"> إجباري للفنيين وفقا للمقرر 87/41(ب)</w:t>
            </w:r>
          </w:p>
        </w:tc>
        <w:tc>
          <w:tcPr>
            <w:tcW w:w="1705" w:type="dxa"/>
            <w:tcBorders>
              <w:top w:val="single" w:sz="4" w:space="0" w:color="auto"/>
              <w:left w:val="single" w:sz="4" w:space="0" w:color="auto"/>
              <w:bottom w:val="single" w:sz="4" w:space="0" w:color="auto"/>
              <w:right w:val="single" w:sz="4" w:space="0" w:color="auto"/>
            </w:tcBorders>
          </w:tcPr>
          <w:p w14:paraId="1103D6B0" w14:textId="77777777" w:rsidR="00C72106" w:rsidRPr="00556A6D" w:rsidRDefault="00B86068" w:rsidP="00CE2FD4">
            <w:pPr>
              <w:jc w:val="center"/>
              <w:rPr>
                <w:sz w:val="20"/>
              </w:rPr>
            </w:pPr>
            <w:r>
              <w:rPr>
                <w:sz w:val="20"/>
              </w:rPr>
              <w:t>41-34</w:t>
            </w:r>
          </w:p>
        </w:tc>
      </w:tr>
      <w:tr w:rsidR="00C72106" w:rsidRPr="00556A6D" w14:paraId="1103D6B5" w14:textId="77777777" w:rsidTr="00C72106">
        <w:tc>
          <w:tcPr>
            <w:tcW w:w="1555" w:type="dxa"/>
            <w:tcBorders>
              <w:top w:val="single" w:sz="4" w:space="0" w:color="auto"/>
              <w:left w:val="single" w:sz="4" w:space="0" w:color="auto"/>
              <w:bottom w:val="single" w:sz="4" w:space="0" w:color="auto"/>
              <w:right w:val="single" w:sz="4" w:space="0" w:color="auto"/>
            </w:tcBorders>
          </w:tcPr>
          <w:p w14:paraId="1103D6B2" w14:textId="77777777" w:rsidR="00C72106" w:rsidRPr="00C72106" w:rsidRDefault="00C72106" w:rsidP="00C72106">
            <w:pPr>
              <w:bidi/>
              <w:rPr>
                <w:sz w:val="20"/>
                <w:lang w:val="en-US"/>
              </w:rPr>
            </w:pPr>
            <w:r>
              <w:rPr>
                <w:rFonts w:hint="cs"/>
                <w:sz w:val="20"/>
                <w:rtl/>
              </w:rPr>
              <w:t>باكستان</w:t>
            </w:r>
          </w:p>
        </w:tc>
        <w:tc>
          <w:tcPr>
            <w:tcW w:w="6090" w:type="dxa"/>
            <w:tcBorders>
              <w:top w:val="single" w:sz="4" w:space="0" w:color="auto"/>
              <w:left w:val="single" w:sz="4" w:space="0" w:color="auto"/>
              <w:bottom w:val="single" w:sz="4" w:space="0" w:color="auto"/>
              <w:right w:val="single" w:sz="4" w:space="0" w:color="auto"/>
            </w:tcBorders>
          </w:tcPr>
          <w:p w14:paraId="1103D6B3" w14:textId="77777777" w:rsidR="00C72106" w:rsidRPr="00556A6D" w:rsidRDefault="00494DBF" w:rsidP="00C72106">
            <w:pPr>
              <w:bidi/>
              <w:jc w:val="left"/>
              <w:rPr>
                <w:color w:val="000000"/>
                <w:sz w:val="20"/>
                <w:shd w:val="clear" w:color="auto" w:fill="FFFFFF"/>
                <w:lang w:val="en-US" w:bidi="ar-LB"/>
              </w:rPr>
            </w:pPr>
            <w:r w:rsidRPr="009E3E62">
              <w:rPr>
                <w:sz w:val="20"/>
                <w:rtl/>
                <w:lang w:bidi="ar-LB"/>
              </w:rPr>
              <w:t xml:space="preserve">خطة إدارة </w:t>
            </w:r>
            <w:r>
              <w:rPr>
                <w:sz w:val="20"/>
                <w:rtl/>
                <w:lang w:bidi="ar-LB"/>
              </w:rPr>
              <w:t>إزالة المواد</w:t>
            </w:r>
            <w:r w:rsidRPr="009E3E62">
              <w:rPr>
                <w:sz w:val="20"/>
                <w:rtl/>
                <w:lang w:bidi="ar-LB"/>
              </w:rPr>
              <w:t xml:space="preserve"> الهيدروكلوروفلوروكربون</w:t>
            </w:r>
            <w:r>
              <w:rPr>
                <w:sz w:val="20"/>
                <w:rtl/>
                <w:lang w:bidi="ar-LB"/>
              </w:rPr>
              <w:t>ية</w:t>
            </w:r>
            <w:r w:rsidR="00B86068">
              <w:rPr>
                <w:rFonts w:hint="cs"/>
                <w:color w:val="000000"/>
                <w:sz w:val="20"/>
                <w:shd w:val="clear" w:color="auto" w:fill="FFFFFF"/>
                <w:rtl/>
                <w:lang w:val="en-US" w:bidi="ar-LB"/>
              </w:rPr>
              <w:t xml:space="preserve"> (المرحلة الثالثة </w:t>
            </w:r>
            <w:r w:rsidR="00B86068">
              <w:rPr>
                <w:color w:val="000000"/>
                <w:sz w:val="20"/>
                <w:shd w:val="clear" w:color="auto" w:fill="FFFFFF"/>
                <w:rtl/>
                <w:lang w:val="en-US" w:bidi="ar-LB"/>
              </w:rPr>
              <w:t>–</w:t>
            </w:r>
            <w:r w:rsidR="00B86068">
              <w:rPr>
                <w:rFonts w:hint="cs"/>
                <w:color w:val="000000"/>
                <w:sz w:val="20"/>
                <w:shd w:val="clear" w:color="auto" w:fill="FFFFFF"/>
                <w:rtl/>
                <w:lang w:val="en-US" w:bidi="ar-LB"/>
              </w:rPr>
              <w:t xml:space="preserve"> خطة عمل تتعلق بتحويل شركة </w:t>
            </w:r>
            <w:r w:rsidR="00B86068" w:rsidRPr="00556A6D">
              <w:rPr>
                <w:color w:val="000000"/>
                <w:sz w:val="20"/>
                <w:shd w:val="clear" w:color="auto" w:fill="FFFFFF"/>
                <w:lang w:val="en-US"/>
              </w:rPr>
              <w:t>Cool Point</w:t>
            </w:r>
            <w:r w:rsidR="00B86068">
              <w:rPr>
                <w:rFonts w:hint="cs"/>
                <w:color w:val="000000"/>
                <w:sz w:val="20"/>
                <w:shd w:val="clear" w:color="auto" w:fill="FFFFFF"/>
                <w:rtl/>
                <w:lang w:val="en-US" w:bidi="ar-LB"/>
              </w:rPr>
              <w:t xml:space="preserve"> في قطاع رغوة البوليوريثان)</w:t>
            </w:r>
          </w:p>
        </w:tc>
        <w:tc>
          <w:tcPr>
            <w:tcW w:w="1705" w:type="dxa"/>
            <w:tcBorders>
              <w:top w:val="single" w:sz="4" w:space="0" w:color="auto"/>
              <w:left w:val="single" w:sz="4" w:space="0" w:color="auto"/>
              <w:bottom w:val="single" w:sz="4" w:space="0" w:color="auto"/>
              <w:right w:val="single" w:sz="4" w:space="0" w:color="auto"/>
            </w:tcBorders>
          </w:tcPr>
          <w:p w14:paraId="1103D6B4" w14:textId="77777777" w:rsidR="00C72106" w:rsidRPr="00556A6D" w:rsidRDefault="00B86068" w:rsidP="00CE2FD4">
            <w:pPr>
              <w:jc w:val="center"/>
              <w:rPr>
                <w:sz w:val="20"/>
              </w:rPr>
            </w:pPr>
            <w:r>
              <w:rPr>
                <w:sz w:val="20"/>
              </w:rPr>
              <w:t>52-42</w:t>
            </w:r>
          </w:p>
        </w:tc>
      </w:tr>
      <w:tr w:rsidR="00C72106" w:rsidRPr="00556A6D" w14:paraId="1103D6B7" w14:textId="77777777" w:rsidTr="00C72106">
        <w:tc>
          <w:tcPr>
            <w:tcW w:w="9350" w:type="dxa"/>
            <w:gridSpan w:val="3"/>
            <w:tcBorders>
              <w:top w:val="single" w:sz="4" w:space="0" w:color="auto"/>
              <w:left w:val="single" w:sz="4" w:space="0" w:color="auto"/>
              <w:bottom w:val="single" w:sz="4" w:space="0" w:color="auto"/>
              <w:right w:val="single" w:sz="4" w:space="0" w:color="auto"/>
            </w:tcBorders>
          </w:tcPr>
          <w:p w14:paraId="1103D6B6" w14:textId="77777777" w:rsidR="00C72106" w:rsidRPr="00B86068" w:rsidRDefault="00494DBF" w:rsidP="00494DBF">
            <w:pPr>
              <w:pStyle w:val="ListParagraph"/>
              <w:bidi/>
              <w:ind w:left="0"/>
              <w:contextualSpacing w:val="0"/>
              <w:jc w:val="left"/>
              <w:rPr>
                <w:b/>
                <w:bCs/>
                <w:sz w:val="20"/>
                <w:szCs w:val="20"/>
                <w:rtl/>
                <w:lang w:bidi="ar-EG"/>
              </w:rPr>
            </w:pPr>
            <w:r w:rsidRPr="00B86068">
              <w:rPr>
                <w:rFonts w:hint="cs"/>
                <w:b/>
                <w:bCs/>
                <w:sz w:val="20"/>
                <w:szCs w:val="20"/>
                <w:rtl/>
              </w:rPr>
              <w:t>باء.</w:t>
            </w:r>
            <w:r w:rsidRPr="00B86068">
              <w:rPr>
                <w:rFonts w:hint="cs"/>
                <w:b/>
                <w:bCs/>
                <w:sz w:val="26"/>
                <w:szCs w:val="26"/>
                <w:rtl/>
                <w:lang w:val="en-US"/>
              </w:rPr>
              <w:tab/>
            </w:r>
            <w:r w:rsidRPr="00B86068">
              <w:rPr>
                <w:rFonts w:hint="cs"/>
                <w:b/>
                <w:bCs/>
                <w:sz w:val="20"/>
                <w:szCs w:val="20"/>
                <w:rtl/>
                <w:lang w:val="en-US"/>
              </w:rPr>
              <w:t>تقرير متعلق باتفاقات خطة تنفيذ تعديل كيغالي بشأن المواد الهيدروفلوروكربونية</w:t>
            </w:r>
          </w:p>
        </w:tc>
      </w:tr>
      <w:tr w:rsidR="00C72106" w:rsidRPr="00556A6D" w14:paraId="1103D6BB" w14:textId="77777777" w:rsidTr="00C72106">
        <w:tc>
          <w:tcPr>
            <w:tcW w:w="1555" w:type="dxa"/>
            <w:tcBorders>
              <w:top w:val="single" w:sz="4" w:space="0" w:color="auto"/>
              <w:left w:val="single" w:sz="4" w:space="0" w:color="auto"/>
              <w:bottom w:val="single" w:sz="4" w:space="0" w:color="auto"/>
              <w:right w:val="single" w:sz="4" w:space="0" w:color="auto"/>
            </w:tcBorders>
          </w:tcPr>
          <w:p w14:paraId="1103D6B8" w14:textId="77777777" w:rsidR="00B86068" w:rsidRPr="00556A6D" w:rsidRDefault="00B86068" w:rsidP="00B86068">
            <w:pPr>
              <w:bidi/>
              <w:rPr>
                <w:sz w:val="20"/>
                <w:rtl/>
                <w:lang w:bidi="ar-EG"/>
              </w:rPr>
            </w:pPr>
            <w:r>
              <w:rPr>
                <w:rFonts w:hint="cs"/>
                <w:sz w:val="20"/>
                <w:rtl/>
                <w:lang w:bidi="ar-EG"/>
              </w:rPr>
              <w:t>متعدد</w:t>
            </w:r>
          </w:p>
        </w:tc>
        <w:tc>
          <w:tcPr>
            <w:tcW w:w="6090" w:type="dxa"/>
            <w:tcBorders>
              <w:top w:val="single" w:sz="4" w:space="0" w:color="auto"/>
              <w:left w:val="single" w:sz="4" w:space="0" w:color="auto"/>
              <w:bottom w:val="single" w:sz="4" w:space="0" w:color="auto"/>
              <w:right w:val="single" w:sz="4" w:space="0" w:color="auto"/>
            </w:tcBorders>
          </w:tcPr>
          <w:p w14:paraId="1103D6B9" w14:textId="77777777" w:rsidR="00C72106" w:rsidRPr="00494DBF" w:rsidRDefault="00494DBF" w:rsidP="00C72106">
            <w:pPr>
              <w:bidi/>
              <w:rPr>
                <w:lang w:eastAsia="zh-CN"/>
              </w:rPr>
            </w:pPr>
            <w:r w:rsidRPr="00494DBF">
              <w:rPr>
                <w:rFonts w:hint="cs"/>
                <w:rtl/>
                <w:lang w:eastAsia="zh-CN"/>
              </w:rPr>
              <w:t xml:space="preserve">اتفاقات لتخفيض في استهلاك </w:t>
            </w:r>
            <w:r>
              <w:rPr>
                <w:rFonts w:hint="cs"/>
                <w:rtl/>
                <w:lang w:eastAsia="zh-CN"/>
              </w:rPr>
              <w:t>المواد الهيدروفلوروكربونية وفقا للمرحلة الأولى من خطط تنفيذ تعديل كيغالي بشأن المواد الهيدروفلوروكربونية</w:t>
            </w:r>
          </w:p>
        </w:tc>
        <w:tc>
          <w:tcPr>
            <w:tcW w:w="1705" w:type="dxa"/>
            <w:tcBorders>
              <w:top w:val="single" w:sz="4" w:space="0" w:color="auto"/>
              <w:left w:val="single" w:sz="4" w:space="0" w:color="auto"/>
              <w:bottom w:val="single" w:sz="4" w:space="0" w:color="auto"/>
              <w:right w:val="single" w:sz="4" w:space="0" w:color="auto"/>
            </w:tcBorders>
          </w:tcPr>
          <w:p w14:paraId="1103D6BA" w14:textId="77777777" w:rsidR="00C72106" w:rsidRPr="00556A6D" w:rsidRDefault="00B86068" w:rsidP="00B86068">
            <w:pPr>
              <w:jc w:val="center"/>
              <w:rPr>
                <w:sz w:val="20"/>
              </w:rPr>
            </w:pPr>
            <w:r>
              <w:rPr>
                <w:sz w:val="20"/>
              </w:rPr>
              <w:t>57-53</w:t>
            </w:r>
          </w:p>
        </w:tc>
      </w:tr>
      <w:tr w:rsidR="00C72106" w:rsidRPr="00556A6D" w14:paraId="1103D6BD" w14:textId="77777777" w:rsidTr="00C72106">
        <w:tc>
          <w:tcPr>
            <w:tcW w:w="9350" w:type="dxa"/>
            <w:gridSpan w:val="3"/>
            <w:tcBorders>
              <w:top w:val="single" w:sz="4" w:space="0" w:color="auto"/>
              <w:left w:val="single" w:sz="4" w:space="0" w:color="auto"/>
              <w:bottom w:val="single" w:sz="4" w:space="0" w:color="auto"/>
              <w:right w:val="single" w:sz="4" w:space="0" w:color="auto"/>
            </w:tcBorders>
          </w:tcPr>
          <w:p w14:paraId="1103D6BC" w14:textId="77777777" w:rsidR="00C72106" w:rsidRPr="00556A6D" w:rsidRDefault="00494DBF" w:rsidP="00494DBF">
            <w:pPr>
              <w:bidi/>
              <w:jc w:val="left"/>
              <w:rPr>
                <w:b/>
                <w:bCs/>
                <w:sz w:val="20"/>
              </w:rPr>
            </w:pPr>
            <w:r>
              <w:rPr>
                <w:rFonts w:hint="cs"/>
                <w:b/>
                <w:bCs/>
                <w:sz w:val="20"/>
                <w:rtl/>
              </w:rPr>
              <w:t>جيم.</w:t>
            </w:r>
            <w:r>
              <w:rPr>
                <w:rFonts w:hint="cs"/>
                <w:sz w:val="26"/>
                <w:szCs w:val="26"/>
                <w:rtl/>
                <w:lang w:val="en-US" w:bidi="ar-SA"/>
              </w:rPr>
              <w:tab/>
            </w:r>
            <w:r>
              <w:rPr>
                <w:rFonts w:hint="cs"/>
                <w:b/>
                <w:bCs/>
                <w:sz w:val="20"/>
                <w:rtl/>
              </w:rPr>
              <w:t>تقرير عن الأنشطة الإضافية للحفاظ على كفاءة استخدام الطاقة في قطاع خدمة التبريد (المقرر 89/6)</w:t>
            </w:r>
          </w:p>
        </w:tc>
      </w:tr>
      <w:tr w:rsidR="00C72106" w:rsidRPr="00556A6D" w14:paraId="1103D6C1" w14:textId="77777777" w:rsidTr="00B86068">
        <w:tc>
          <w:tcPr>
            <w:tcW w:w="1555" w:type="dxa"/>
            <w:tcBorders>
              <w:top w:val="single" w:sz="4" w:space="0" w:color="auto"/>
              <w:left w:val="single" w:sz="4" w:space="0" w:color="auto"/>
              <w:bottom w:val="single" w:sz="4" w:space="0" w:color="auto"/>
              <w:right w:val="single" w:sz="4" w:space="0" w:color="auto"/>
            </w:tcBorders>
          </w:tcPr>
          <w:p w14:paraId="1103D6BE" w14:textId="77777777" w:rsidR="00B86068" w:rsidRPr="00B86068" w:rsidRDefault="00B86068" w:rsidP="00B86068">
            <w:pPr>
              <w:bidi/>
              <w:rPr>
                <w:sz w:val="20"/>
                <w:lang w:val="en-US"/>
              </w:rPr>
            </w:pPr>
            <w:r>
              <w:rPr>
                <w:rFonts w:hint="cs"/>
                <w:sz w:val="20"/>
                <w:rtl/>
                <w:lang w:val="en-US"/>
              </w:rPr>
              <w:t>قيرغيزستان</w:t>
            </w:r>
          </w:p>
        </w:tc>
        <w:tc>
          <w:tcPr>
            <w:tcW w:w="6090" w:type="dxa"/>
            <w:tcBorders>
              <w:top w:val="single" w:sz="4" w:space="0" w:color="auto"/>
              <w:left w:val="single" w:sz="4" w:space="0" w:color="auto"/>
              <w:bottom w:val="single" w:sz="4" w:space="0" w:color="auto"/>
              <w:right w:val="single" w:sz="4" w:space="0" w:color="auto"/>
            </w:tcBorders>
          </w:tcPr>
          <w:p w14:paraId="1103D6BF" w14:textId="77777777" w:rsidR="00C72106" w:rsidRPr="00494DBF" w:rsidRDefault="00494DBF" w:rsidP="00494DBF">
            <w:pPr>
              <w:bidi/>
              <w:rPr>
                <w:sz w:val="20"/>
              </w:rPr>
            </w:pPr>
            <w:r w:rsidRPr="00494DBF">
              <w:rPr>
                <w:rFonts w:hint="cs"/>
                <w:sz w:val="20"/>
                <w:rtl/>
              </w:rPr>
              <w:t xml:space="preserve">الأنشطة الإضافية للحفاظ على كفاءة استخدام الطاقة في قطاع خدمة التبريد </w:t>
            </w:r>
            <w:r>
              <w:rPr>
                <w:rFonts w:hint="cs"/>
                <w:sz w:val="20"/>
                <w:rtl/>
              </w:rPr>
              <w:t xml:space="preserve">بموجب </w:t>
            </w:r>
            <w:r w:rsidRPr="00494DBF">
              <w:rPr>
                <w:rFonts w:hint="cs"/>
                <w:sz w:val="20"/>
                <w:rtl/>
              </w:rPr>
              <w:t>المقرر 89/6</w:t>
            </w:r>
            <w:r>
              <w:rPr>
                <w:rFonts w:hint="cs"/>
                <w:sz w:val="20"/>
                <w:rtl/>
              </w:rPr>
              <w:t>(ب) (التقرير المرحلي النهائي)</w:t>
            </w:r>
          </w:p>
        </w:tc>
        <w:tc>
          <w:tcPr>
            <w:tcW w:w="1705" w:type="dxa"/>
            <w:tcBorders>
              <w:top w:val="single" w:sz="4" w:space="0" w:color="auto"/>
              <w:left w:val="single" w:sz="4" w:space="0" w:color="auto"/>
              <w:bottom w:val="single" w:sz="4" w:space="0" w:color="auto"/>
              <w:right w:val="single" w:sz="4" w:space="0" w:color="auto"/>
            </w:tcBorders>
          </w:tcPr>
          <w:p w14:paraId="1103D6C0" w14:textId="77777777" w:rsidR="00C72106" w:rsidRPr="00556A6D" w:rsidRDefault="00B86068" w:rsidP="00CE2FD4">
            <w:pPr>
              <w:jc w:val="center"/>
              <w:rPr>
                <w:sz w:val="20"/>
              </w:rPr>
            </w:pPr>
            <w:r>
              <w:rPr>
                <w:sz w:val="20"/>
              </w:rPr>
              <w:t>63-58</w:t>
            </w:r>
          </w:p>
        </w:tc>
      </w:tr>
      <w:tr w:rsidR="00C72106" w:rsidRPr="00556A6D" w14:paraId="1103D6C3" w14:textId="77777777" w:rsidTr="00C72106">
        <w:tc>
          <w:tcPr>
            <w:tcW w:w="9350" w:type="dxa"/>
            <w:gridSpan w:val="3"/>
            <w:tcBorders>
              <w:top w:val="single" w:sz="4" w:space="0" w:color="auto"/>
              <w:left w:val="single" w:sz="4" w:space="0" w:color="auto"/>
              <w:bottom w:val="single" w:sz="4" w:space="0" w:color="auto"/>
              <w:right w:val="single" w:sz="4" w:space="0" w:color="auto"/>
            </w:tcBorders>
          </w:tcPr>
          <w:p w14:paraId="1103D6C2" w14:textId="77777777" w:rsidR="00C72106" w:rsidRPr="00B86068" w:rsidRDefault="00494DBF" w:rsidP="00B86068">
            <w:pPr>
              <w:pStyle w:val="ListParagraph"/>
              <w:bidi/>
              <w:ind w:left="0"/>
              <w:contextualSpacing w:val="0"/>
              <w:jc w:val="left"/>
              <w:rPr>
                <w:b/>
                <w:bCs/>
                <w:sz w:val="20"/>
                <w:szCs w:val="20"/>
                <w:rtl/>
                <w:lang w:bidi="ar-EG"/>
              </w:rPr>
            </w:pPr>
            <w:r w:rsidRPr="00B86068">
              <w:rPr>
                <w:rFonts w:hint="cs"/>
                <w:b/>
                <w:bCs/>
                <w:sz w:val="20"/>
                <w:szCs w:val="20"/>
                <w:rtl/>
                <w:lang w:bidi="ar-EG"/>
              </w:rPr>
              <w:t>دال</w:t>
            </w:r>
            <w:r w:rsidRPr="00B86068">
              <w:rPr>
                <w:rFonts w:hint="cs"/>
                <w:b/>
                <w:bCs/>
                <w:sz w:val="20"/>
                <w:szCs w:val="20"/>
                <w:lang w:bidi="ar-EG"/>
              </w:rPr>
              <w:t>.</w:t>
            </w:r>
            <w:r w:rsidRPr="00B86068">
              <w:rPr>
                <w:rFonts w:hint="cs"/>
                <w:b/>
                <w:bCs/>
                <w:sz w:val="26"/>
                <w:szCs w:val="26"/>
                <w:rtl/>
                <w:lang w:val="en-US"/>
              </w:rPr>
              <w:tab/>
            </w:r>
            <w:r w:rsidR="00B86068" w:rsidRPr="00B86068">
              <w:rPr>
                <w:rFonts w:hint="cs"/>
                <w:b/>
                <w:bCs/>
                <w:sz w:val="20"/>
                <w:szCs w:val="20"/>
                <w:rtl/>
                <w:lang w:val="en-US"/>
              </w:rPr>
              <w:t>طلب لتغيير وكالة التنفيذ</w:t>
            </w:r>
          </w:p>
        </w:tc>
      </w:tr>
      <w:tr w:rsidR="00C72106" w:rsidRPr="00556A6D" w14:paraId="1103D6C7" w14:textId="77777777" w:rsidTr="00C72106">
        <w:tc>
          <w:tcPr>
            <w:tcW w:w="1555" w:type="dxa"/>
            <w:tcBorders>
              <w:top w:val="single" w:sz="4" w:space="0" w:color="auto"/>
              <w:left w:val="single" w:sz="4" w:space="0" w:color="auto"/>
              <w:bottom w:val="single" w:sz="4" w:space="0" w:color="auto"/>
              <w:right w:val="single" w:sz="4" w:space="0" w:color="auto"/>
            </w:tcBorders>
          </w:tcPr>
          <w:p w14:paraId="1103D6C4" w14:textId="77777777" w:rsidR="00B86068" w:rsidRPr="00B86068" w:rsidRDefault="00B86068" w:rsidP="00B86068">
            <w:pPr>
              <w:bidi/>
              <w:rPr>
                <w:sz w:val="20"/>
                <w:rtl/>
                <w:lang w:val="en-US" w:bidi="ar-EG"/>
              </w:rPr>
            </w:pPr>
            <w:r>
              <w:rPr>
                <w:rFonts w:hint="cs"/>
                <w:sz w:val="20"/>
                <w:rtl/>
                <w:lang w:val="en-US" w:bidi="ar-EG"/>
              </w:rPr>
              <w:t>أرمينيا</w:t>
            </w:r>
          </w:p>
        </w:tc>
        <w:tc>
          <w:tcPr>
            <w:tcW w:w="6090" w:type="dxa"/>
            <w:tcBorders>
              <w:top w:val="single" w:sz="4" w:space="0" w:color="auto"/>
              <w:left w:val="single" w:sz="4" w:space="0" w:color="auto"/>
              <w:bottom w:val="single" w:sz="4" w:space="0" w:color="auto"/>
              <w:right w:val="single" w:sz="4" w:space="0" w:color="auto"/>
            </w:tcBorders>
          </w:tcPr>
          <w:p w14:paraId="1103D6C5" w14:textId="77777777" w:rsidR="00C72106" w:rsidRPr="00556A6D" w:rsidRDefault="00B86068" w:rsidP="00C72106">
            <w:pPr>
              <w:bidi/>
              <w:rPr>
                <w:sz w:val="20"/>
              </w:rPr>
            </w:pPr>
            <w:r w:rsidRPr="009E3E62">
              <w:rPr>
                <w:sz w:val="20"/>
                <w:rtl/>
                <w:lang w:bidi="ar-LB"/>
              </w:rPr>
              <w:t xml:space="preserve">خطة إدارة </w:t>
            </w:r>
            <w:r>
              <w:rPr>
                <w:sz w:val="20"/>
                <w:rtl/>
                <w:lang w:bidi="ar-LB"/>
              </w:rPr>
              <w:t>إزالة المواد</w:t>
            </w:r>
            <w:r w:rsidRPr="009E3E62">
              <w:rPr>
                <w:sz w:val="20"/>
                <w:rtl/>
                <w:lang w:bidi="ar-LB"/>
              </w:rPr>
              <w:t xml:space="preserve"> الهيدروكلوروفلوروكربون</w:t>
            </w:r>
            <w:r>
              <w:rPr>
                <w:sz w:val="20"/>
                <w:rtl/>
                <w:lang w:bidi="ar-LB"/>
              </w:rPr>
              <w:t>ية</w:t>
            </w:r>
            <w:r>
              <w:rPr>
                <w:rFonts w:hint="cs"/>
                <w:sz w:val="20"/>
                <w:rtl/>
                <w:lang w:bidi="ar-LB"/>
              </w:rPr>
              <w:t xml:space="preserve"> (المرحلة الثالثة) وخطة تنفيذ تعديل كيغالي </w:t>
            </w:r>
            <w:r>
              <w:rPr>
                <w:rFonts w:hint="cs"/>
                <w:rtl/>
                <w:lang w:eastAsia="zh-CN"/>
              </w:rPr>
              <w:t>بشأن المواد الهيدروفلوروكربونية</w:t>
            </w:r>
            <w:r>
              <w:rPr>
                <w:rFonts w:hint="cs"/>
                <w:sz w:val="20"/>
                <w:rtl/>
              </w:rPr>
              <w:t xml:space="preserve"> (المرحلة الأولى) (تغيير الوكالة المنفذة)</w:t>
            </w:r>
          </w:p>
        </w:tc>
        <w:tc>
          <w:tcPr>
            <w:tcW w:w="1705" w:type="dxa"/>
            <w:tcBorders>
              <w:top w:val="single" w:sz="4" w:space="0" w:color="auto"/>
              <w:left w:val="single" w:sz="4" w:space="0" w:color="auto"/>
              <w:bottom w:val="single" w:sz="4" w:space="0" w:color="auto"/>
              <w:right w:val="single" w:sz="4" w:space="0" w:color="auto"/>
            </w:tcBorders>
          </w:tcPr>
          <w:p w14:paraId="1103D6C6" w14:textId="77777777" w:rsidR="00C72106" w:rsidRPr="00556A6D" w:rsidRDefault="00B86068" w:rsidP="00CE2FD4">
            <w:pPr>
              <w:jc w:val="center"/>
              <w:rPr>
                <w:sz w:val="20"/>
              </w:rPr>
            </w:pPr>
            <w:r>
              <w:rPr>
                <w:sz w:val="20"/>
              </w:rPr>
              <w:t>76-64</w:t>
            </w:r>
          </w:p>
        </w:tc>
      </w:tr>
      <w:tr w:rsidR="00C72106" w:rsidRPr="00556A6D" w14:paraId="1103D6C9" w14:textId="77777777" w:rsidTr="00C72106">
        <w:tc>
          <w:tcPr>
            <w:tcW w:w="9350" w:type="dxa"/>
            <w:gridSpan w:val="3"/>
            <w:tcBorders>
              <w:top w:val="single" w:sz="4" w:space="0" w:color="auto"/>
              <w:left w:val="single" w:sz="4" w:space="0" w:color="auto"/>
              <w:bottom w:val="single" w:sz="4" w:space="0" w:color="auto"/>
              <w:right w:val="single" w:sz="4" w:space="0" w:color="auto"/>
            </w:tcBorders>
          </w:tcPr>
          <w:p w14:paraId="1103D6C8" w14:textId="77777777" w:rsidR="00C72106" w:rsidRPr="00556A6D" w:rsidRDefault="00494DBF" w:rsidP="00C72106">
            <w:pPr>
              <w:bidi/>
              <w:jc w:val="left"/>
              <w:rPr>
                <w:b/>
                <w:bCs/>
              </w:rPr>
            </w:pPr>
            <w:r>
              <w:rPr>
                <w:rFonts w:hint="cs"/>
                <w:b/>
                <w:bCs/>
                <w:rtl/>
              </w:rPr>
              <w:t>هاء.</w:t>
            </w:r>
            <w:r>
              <w:rPr>
                <w:rFonts w:hint="cs"/>
                <w:sz w:val="26"/>
                <w:szCs w:val="26"/>
                <w:rtl/>
                <w:lang w:val="en-US" w:bidi="ar-SA"/>
              </w:rPr>
              <w:t xml:space="preserve"> </w:t>
            </w:r>
            <w:r>
              <w:rPr>
                <w:rFonts w:hint="cs"/>
                <w:sz w:val="26"/>
                <w:szCs w:val="26"/>
                <w:rtl/>
                <w:lang w:val="en-US" w:bidi="ar-SA"/>
              </w:rPr>
              <w:tab/>
            </w:r>
            <w:r w:rsidR="00B86068">
              <w:rPr>
                <w:rFonts w:hint="cs"/>
                <w:b/>
                <w:bCs/>
                <w:rtl/>
              </w:rPr>
              <w:t>طلب لإلغاء مشاريع مختلفة</w:t>
            </w:r>
          </w:p>
        </w:tc>
      </w:tr>
      <w:tr w:rsidR="00C72106" w:rsidRPr="00556A6D" w14:paraId="1103D6CD" w14:textId="77777777" w:rsidTr="00C72106">
        <w:tc>
          <w:tcPr>
            <w:tcW w:w="1555" w:type="dxa"/>
            <w:tcBorders>
              <w:top w:val="single" w:sz="4" w:space="0" w:color="auto"/>
              <w:left w:val="single" w:sz="4" w:space="0" w:color="auto"/>
              <w:bottom w:val="single" w:sz="4" w:space="0" w:color="auto"/>
              <w:right w:val="single" w:sz="4" w:space="0" w:color="auto"/>
            </w:tcBorders>
          </w:tcPr>
          <w:p w14:paraId="1103D6CA" w14:textId="77777777" w:rsidR="00B86068" w:rsidRPr="00B86068" w:rsidRDefault="00B86068" w:rsidP="00B86068">
            <w:pPr>
              <w:bidi/>
              <w:rPr>
                <w:sz w:val="20"/>
                <w:lang w:val="en-US"/>
              </w:rPr>
            </w:pPr>
            <w:r>
              <w:rPr>
                <w:rFonts w:hint="cs"/>
                <w:sz w:val="20"/>
                <w:rtl/>
                <w:lang w:val="en-US"/>
              </w:rPr>
              <w:t>نيكاراغوا</w:t>
            </w:r>
          </w:p>
        </w:tc>
        <w:tc>
          <w:tcPr>
            <w:tcW w:w="6090" w:type="dxa"/>
            <w:tcBorders>
              <w:top w:val="single" w:sz="4" w:space="0" w:color="auto"/>
              <w:left w:val="single" w:sz="4" w:space="0" w:color="auto"/>
              <w:bottom w:val="single" w:sz="4" w:space="0" w:color="auto"/>
              <w:right w:val="single" w:sz="4" w:space="0" w:color="auto"/>
            </w:tcBorders>
          </w:tcPr>
          <w:p w14:paraId="1103D6CB" w14:textId="77777777" w:rsidR="00C72106" w:rsidRPr="00556A6D" w:rsidRDefault="00B86068" w:rsidP="003965DD">
            <w:pPr>
              <w:bidi/>
              <w:rPr>
                <w:sz w:val="20"/>
              </w:rPr>
            </w:pPr>
            <w:r>
              <w:rPr>
                <w:rFonts w:hint="cs"/>
                <w:sz w:val="20"/>
                <w:rtl/>
              </w:rPr>
              <w:t>طلب من الحكومة لإلغاء مش</w:t>
            </w:r>
            <w:r w:rsidR="003965DD">
              <w:rPr>
                <w:rFonts w:hint="cs"/>
                <w:sz w:val="20"/>
                <w:rtl/>
              </w:rPr>
              <w:t>ا</w:t>
            </w:r>
            <w:r>
              <w:rPr>
                <w:rFonts w:hint="cs"/>
                <w:sz w:val="20"/>
                <w:rtl/>
              </w:rPr>
              <w:t>ر</w:t>
            </w:r>
            <w:r w:rsidR="003965DD">
              <w:rPr>
                <w:rFonts w:hint="cs"/>
                <w:sz w:val="20"/>
                <w:rtl/>
              </w:rPr>
              <w:t>يع</w:t>
            </w:r>
            <w:r>
              <w:rPr>
                <w:rFonts w:hint="cs"/>
                <w:sz w:val="20"/>
                <w:rtl/>
              </w:rPr>
              <w:t xml:space="preserve"> جارية</w:t>
            </w:r>
          </w:p>
        </w:tc>
        <w:tc>
          <w:tcPr>
            <w:tcW w:w="1705" w:type="dxa"/>
            <w:tcBorders>
              <w:top w:val="single" w:sz="4" w:space="0" w:color="auto"/>
              <w:left w:val="single" w:sz="4" w:space="0" w:color="auto"/>
              <w:bottom w:val="single" w:sz="4" w:space="0" w:color="auto"/>
              <w:right w:val="single" w:sz="4" w:space="0" w:color="auto"/>
            </w:tcBorders>
          </w:tcPr>
          <w:p w14:paraId="1103D6CC" w14:textId="77777777" w:rsidR="00C72106" w:rsidRPr="00B86068" w:rsidRDefault="00B86068" w:rsidP="00B86068">
            <w:pPr>
              <w:jc w:val="center"/>
              <w:rPr>
                <w:sz w:val="20"/>
              </w:rPr>
            </w:pPr>
            <w:r>
              <w:rPr>
                <w:sz w:val="20"/>
              </w:rPr>
              <w:t>84</w:t>
            </w:r>
            <w:r w:rsidR="00C72106" w:rsidRPr="00556A6D">
              <w:rPr>
                <w:sz w:val="20"/>
              </w:rPr>
              <w:t>-</w:t>
            </w:r>
            <w:r>
              <w:rPr>
                <w:sz w:val="20"/>
              </w:rPr>
              <w:t>77</w:t>
            </w:r>
          </w:p>
        </w:tc>
      </w:tr>
    </w:tbl>
    <w:p w14:paraId="1103D6CE" w14:textId="77777777" w:rsidR="00C72106" w:rsidRPr="006B6F6D" w:rsidRDefault="00C72106" w:rsidP="00D262E5">
      <w:pPr>
        <w:pStyle w:val="StyleHeader4Para4Left0Firstline0"/>
        <w:widowControl/>
        <w:numPr>
          <w:ilvl w:val="0"/>
          <w:numId w:val="0"/>
        </w:numPr>
        <w:tabs>
          <w:tab w:val="clear" w:pos="2880"/>
          <w:tab w:val="left" w:pos="720"/>
        </w:tabs>
        <w:bidi/>
        <w:spacing w:after="0"/>
        <w:rPr>
          <w:sz w:val="26"/>
          <w:szCs w:val="26"/>
          <w:rtl/>
          <w:lang w:val="en-US" w:bidi="ar-EG"/>
        </w:rPr>
      </w:pPr>
    </w:p>
    <w:p w14:paraId="1103D6CF" w14:textId="77777777" w:rsidR="00732E0D" w:rsidRPr="00B24BAC" w:rsidRDefault="00B24BAC" w:rsidP="00B86068">
      <w:pPr>
        <w:pStyle w:val="StyleHeader4Para4Left0Firstline0"/>
        <w:widowControl/>
        <w:numPr>
          <w:ilvl w:val="0"/>
          <w:numId w:val="0"/>
        </w:numPr>
        <w:tabs>
          <w:tab w:val="clear" w:pos="2880"/>
          <w:tab w:val="clear" w:pos="5760"/>
        </w:tabs>
        <w:bidi/>
        <w:rPr>
          <w:b/>
          <w:bCs/>
          <w:sz w:val="26"/>
          <w:szCs w:val="26"/>
          <w:rtl/>
          <w:lang w:val="en-US" w:bidi="ar-SA"/>
        </w:rPr>
      </w:pPr>
      <w:r w:rsidRPr="00B24BAC">
        <w:rPr>
          <w:rFonts w:hint="cs"/>
          <w:b/>
          <w:bCs/>
          <w:sz w:val="26"/>
          <w:szCs w:val="26"/>
          <w:rtl/>
          <w:lang w:val="en-US" w:bidi="ar-SA"/>
        </w:rPr>
        <w:t>ألف.</w:t>
      </w:r>
      <w:r w:rsidRPr="00B24BAC">
        <w:rPr>
          <w:rFonts w:hint="cs"/>
          <w:b/>
          <w:bCs/>
          <w:sz w:val="26"/>
          <w:szCs w:val="26"/>
          <w:rtl/>
          <w:lang w:val="en-US" w:bidi="ar-SA"/>
        </w:rPr>
        <w:tab/>
        <w:t>التقارير المتعلقة بخطط إدارة إزالة المواد الهيدروكلوروفلوروكربونية</w:t>
      </w:r>
    </w:p>
    <w:p w14:paraId="1103D6D0" w14:textId="77777777" w:rsidR="00B24BAC" w:rsidRPr="00B24BAC" w:rsidRDefault="00B24BAC" w:rsidP="00AD0AFD">
      <w:pPr>
        <w:pStyle w:val="StyleHeader4Para4Left0Firstline0"/>
        <w:widowControl/>
        <w:numPr>
          <w:ilvl w:val="0"/>
          <w:numId w:val="0"/>
        </w:numPr>
        <w:tabs>
          <w:tab w:val="clear" w:pos="2880"/>
          <w:tab w:val="clear" w:pos="5760"/>
        </w:tabs>
        <w:bidi/>
        <w:spacing w:after="360"/>
        <w:ind w:left="720"/>
        <w:rPr>
          <w:b/>
          <w:bCs/>
          <w:sz w:val="26"/>
          <w:szCs w:val="26"/>
          <w:lang w:val="en-US" w:bidi="ar-LB"/>
        </w:rPr>
      </w:pPr>
      <w:r w:rsidRPr="00B24BAC">
        <w:rPr>
          <w:rFonts w:hint="cs"/>
          <w:b/>
          <w:bCs/>
          <w:sz w:val="26"/>
          <w:szCs w:val="26"/>
          <w:u w:val="single"/>
          <w:rtl/>
          <w:lang w:val="en-US" w:bidi="ar-SA"/>
        </w:rPr>
        <w:t xml:space="preserve">البحرين: </w:t>
      </w:r>
      <w:r w:rsidRPr="00B24BAC">
        <w:rPr>
          <w:b/>
          <w:bCs/>
          <w:sz w:val="26"/>
          <w:szCs w:val="26"/>
          <w:u w:val="single"/>
          <w:rtl/>
          <w:lang w:bidi="ar-LB"/>
        </w:rPr>
        <w:t>خطة إدارة إزالة المواد الهيدروكلوروفلوروكربونية</w:t>
      </w:r>
      <w:r w:rsidRPr="00B24BAC">
        <w:rPr>
          <w:rFonts w:hint="cs"/>
          <w:b/>
          <w:bCs/>
          <w:sz w:val="26"/>
          <w:szCs w:val="26"/>
          <w:u w:val="single"/>
          <w:rtl/>
          <w:lang w:val="en-US" w:bidi="ar-LB"/>
        </w:rPr>
        <w:t xml:space="preserve"> (المرحلة الثانية </w:t>
      </w:r>
      <w:r w:rsidRPr="00B24BAC">
        <w:rPr>
          <w:b/>
          <w:bCs/>
          <w:sz w:val="26"/>
          <w:szCs w:val="26"/>
          <w:u w:val="single"/>
          <w:rtl/>
          <w:lang w:val="en-US" w:bidi="ar-LB"/>
        </w:rPr>
        <w:t>–</w:t>
      </w:r>
      <w:r w:rsidRPr="00B24BAC">
        <w:rPr>
          <w:rFonts w:hint="cs"/>
          <w:b/>
          <w:bCs/>
          <w:sz w:val="26"/>
          <w:szCs w:val="26"/>
          <w:u w:val="single"/>
          <w:rtl/>
          <w:lang w:val="en-US" w:bidi="ar-LB"/>
        </w:rPr>
        <w:t xml:space="preserve"> تقرير مرحلي عن تنفيذ برنامج العمل المرتبط بالشريحة الثالثة والنهائية</w:t>
      </w:r>
      <w:r w:rsidRPr="00B24BAC">
        <w:rPr>
          <w:rFonts w:hint="cs"/>
          <w:b/>
          <w:bCs/>
          <w:sz w:val="26"/>
          <w:szCs w:val="26"/>
          <w:rtl/>
          <w:lang w:val="en-US" w:bidi="ar-LB"/>
        </w:rPr>
        <w:t>) (اليونيب واليونيدو)</w:t>
      </w:r>
    </w:p>
    <w:p w14:paraId="1103D6D1" w14:textId="77777777" w:rsidR="007F6A48" w:rsidRPr="00B24BAC" w:rsidRDefault="00B24BAC" w:rsidP="00B86068">
      <w:pPr>
        <w:bidi/>
        <w:spacing w:after="240"/>
        <w:ind w:hanging="180"/>
        <w:jc w:val="left"/>
        <w:rPr>
          <w:b/>
          <w:bCs/>
          <w:sz w:val="26"/>
          <w:szCs w:val="26"/>
          <w:rtl/>
        </w:rPr>
      </w:pPr>
      <w:r w:rsidRPr="00B24BAC">
        <w:rPr>
          <w:rFonts w:hint="cs"/>
          <w:b/>
          <w:bCs/>
          <w:sz w:val="26"/>
          <w:szCs w:val="26"/>
          <w:rtl/>
        </w:rPr>
        <w:t>معلومات أساسية</w:t>
      </w:r>
    </w:p>
    <w:p w14:paraId="1103D6D2" w14:textId="77777777" w:rsidR="00B24BAC" w:rsidRDefault="00675CBD" w:rsidP="00675CBD">
      <w:pPr>
        <w:pStyle w:val="Heading1"/>
        <w:bidi/>
        <w:rPr>
          <w:sz w:val="26"/>
          <w:szCs w:val="26"/>
        </w:rPr>
      </w:pPr>
      <w:r>
        <w:rPr>
          <w:rFonts w:hint="cs"/>
          <w:sz w:val="26"/>
          <w:szCs w:val="26"/>
          <w:rtl/>
        </w:rPr>
        <w:t>عند الموافقة على الشريحة الثالثة والنهائية من المرحلة الثانية من خطة إدارة إزالة المواد الهيدروكلوروفلوروكربونية للبحرين، طلبت اللجنة التنفيذية إلى حكومة البحرين، واليونيب واليونيدو، أن يقدموا تقارير مرحلية، على أساس سنوي، عن تنفيذ برنامج العمل المرتبط بالشريحة النهائية من خلال إتمام المشروع، وتقارير التحقق حتى الموافقة على الشريحة الثالثة، وتقرير إتمام المشروع إلى الاجتماع الثاني للجنة التنفيذية في عام 2027 (المقرر 95/34).</w:t>
      </w:r>
    </w:p>
    <w:p w14:paraId="1103D6D3" w14:textId="77777777" w:rsidR="00B24BAC" w:rsidRDefault="00675CBD" w:rsidP="00675CBD">
      <w:pPr>
        <w:pStyle w:val="Heading1"/>
        <w:bidi/>
        <w:rPr>
          <w:sz w:val="26"/>
          <w:szCs w:val="26"/>
        </w:rPr>
      </w:pPr>
      <w:r>
        <w:rPr>
          <w:rFonts w:hint="cs"/>
          <w:sz w:val="26"/>
          <w:szCs w:val="26"/>
          <w:rtl/>
        </w:rPr>
        <w:t>ووفقا للمقرر 95/34، وبالنيابة عن حكومة البحرين، قدم اليونيب بصفته الوكالة الرئيسية، إلى الاجتماع الحالي تقريرا مرحليا عن تنفيذ برنامج العمل المرتبط بالشريحة النهائية.</w:t>
      </w:r>
    </w:p>
    <w:p w14:paraId="1103D6D4" w14:textId="77777777" w:rsidR="00B24BAC" w:rsidRPr="00B24BAC" w:rsidRDefault="00B24BAC" w:rsidP="00B24BAC">
      <w:pPr>
        <w:pStyle w:val="Heading1"/>
        <w:numPr>
          <w:ilvl w:val="0"/>
          <w:numId w:val="0"/>
        </w:numPr>
        <w:bidi/>
        <w:rPr>
          <w:b/>
          <w:bCs/>
          <w:sz w:val="26"/>
          <w:szCs w:val="26"/>
        </w:rPr>
      </w:pPr>
      <w:r w:rsidRPr="00B24BAC">
        <w:rPr>
          <w:rFonts w:hint="cs"/>
          <w:b/>
          <w:bCs/>
          <w:sz w:val="26"/>
          <w:szCs w:val="26"/>
          <w:rtl/>
        </w:rPr>
        <w:t>التقرير المرحلي</w:t>
      </w:r>
    </w:p>
    <w:p w14:paraId="1103D6D5" w14:textId="77777777" w:rsidR="00B24BAC" w:rsidRPr="00B24BAC" w:rsidRDefault="00B24BAC" w:rsidP="00B24BAC">
      <w:pPr>
        <w:pStyle w:val="Heading1"/>
        <w:numPr>
          <w:ilvl w:val="0"/>
          <w:numId w:val="0"/>
        </w:numPr>
        <w:bidi/>
        <w:rPr>
          <w:sz w:val="26"/>
          <w:szCs w:val="26"/>
          <w:u w:val="single"/>
        </w:rPr>
      </w:pPr>
      <w:r w:rsidRPr="00B24BAC">
        <w:rPr>
          <w:rFonts w:hint="cs"/>
          <w:sz w:val="26"/>
          <w:szCs w:val="26"/>
          <w:u w:val="single"/>
          <w:rtl/>
        </w:rPr>
        <w:t>استهلاك الهيدروفلوروكربون والتحقق منه</w:t>
      </w:r>
    </w:p>
    <w:p w14:paraId="1103D6D6" w14:textId="77777777" w:rsidR="00B24BAC" w:rsidRDefault="00675CBD" w:rsidP="00B24BAC">
      <w:pPr>
        <w:pStyle w:val="Heading1"/>
        <w:bidi/>
        <w:rPr>
          <w:sz w:val="26"/>
          <w:szCs w:val="26"/>
          <w:rtl/>
        </w:rPr>
      </w:pPr>
      <w:r>
        <w:rPr>
          <w:rFonts w:hint="cs"/>
          <w:sz w:val="26"/>
          <w:szCs w:val="26"/>
          <w:rtl/>
        </w:rPr>
        <w:t xml:space="preserve">أبلغت حكومة البحرين عن استهلاك 28.57 طنا من قدرات المواد المستنفدة للأوزون من المواد الهيدروكلوروفلوروكربونية في عام 2024، وهو أقل بنسبة 45 في المائة من خط أساس البلد </w:t>
      </w:r>
      <w:r>
        <w:rPr>
          <w:rFonts w:hint="cs"/>
          <w:sz w:val="26"/>
          <w:szCs w:val="26"/>
          <w:rtl/>
        </w:rPr>
        <w:lastRenderedPageBreak/>
        <w:t>للهيدروكلوروفلوروكربون اللازم للامتثال ووفقا للحد الأقصى من الاستهلاك المسموح به لتلك السنة. ولم يقدم بعد التحقق عن استهلاك عام 2024.</w:t>
      </w:r>
    </w:p>
    <w:p w14:paraId="1103D6D7" w14:textId="77777777" w:rsidR="00675CBD" w:rsidRPr="00675CBD" w:rsidRDefault="00675CBD" w:rsidP="00675CBD">
      <w:pPr>
        <w:bidi/>
        <w:spacing w:after="240"/>
        <w:rPr>
          <w:sz w:val="26"/>
          <w:szCs w:val="26"/>
          <w:u w:val="single"/>
          <w:lang w:bidi="ar-EG"/>
        </w:rPr>
      </w:pPr>
      <w:r w:rsidRPr="00675CBD">
        <w:rPr>
          <w:rFonts w:hint="cs"/>
          <w:sz w:val="26"/>
          <w:szCs w:val="26"/>
          <w:u w:val="single"/>
          <w:rtl/>
        </w:rPr>
        <w:t>الإطار القانوني</w:t>
      </w:r>
    </w:p>
    <w:p w14:paraId="1103D6D8" w14:textId="77777777" w:rsidR="00B24BAC" w:rsidRDefault="00F91817" w:rsidP="00F91817">
      <w:pPr>
        <w:pStyle w:val="Heading1"/>
        <w:bidi/>
        <w:rPr>
          <w:sz w:val="26"/>
          <w:szCs w:val="26"/>
          <w:rtl/>
        </w:rPr>
      </w:pPr>
      <w:r>
        <w:rPr>
          <w:rFonts w:hint="cs"/>
          <w:sz w:val="26"/>
          <w:szCs w:val="26"/>
          <w:rtl/>
        </w:rPr>
        <w:t>صد</w:t>
      </w:r>
      <w:r w:rsidR="00D262E5">
        <w:rPr>
          <w:rFonts w:hint="cs"/>
          <w:sz w:val="26"/>
          <w:szCs w:val="26"/>
          <w:rtl/>
        </w:rPr>
        <w:t>ُ</w:t>
      </w:r>
      <w:r>
        <w:rPr>
          <w:rFonts w:hint="cs"/>
          <w:sz w:val="26"/>
          <w:szCs w:val="26"/>
          <w:rtl/>
        </w:rPr>
        <w:t>قت حكومة البحرين على تعديل كيغالي في يوليه/تموز 2024. وتم تنفيذ الحظر على إستيراد واستخدام الهيدروكلوروفلوروكربون-141ب الوارد في البوليولات سابقة الخلط وعلى إستيراد وتصنيع معدات تكييف الهواء القائمة على الهيدروكلوروفلوروكربون-22 إعتبارا من 1 يناير/كانون الثاني 2025</w:t>
      </w:r>
      <w:r w:rsidR="00675CBD">
        <w:rPr>
          <w:rFonts w:hint="cs"/>
          <w:sz w:val="26"/>
          <w:szCs w:val="26"/>
          <w:rtl/>
        </w:rPr>
        <w:t>.</w:t>
      </w:r>
    </w:p>
    <w:p w14:paraId="1103D6D9" w14:textId="77777777" w:rsidR="00B24BAC" w:rsidRPr="00B24BAC" w:rsidRDefault="00B24BAC" w:rsidP="00B24BAC">
      <w:pPr>
        <w:pStyle w:val="Heading1"/>
        <w:numPr>
          <w:ilvl w:val="0"/>
          <w:numId w:val="0"/>
        </w:numPr>
        <w:bidi/>
        <w:rPr>
          <w:sz w:val="26"/>
          <w:szCs w:val="26"/>
          <w:u w:val="single"/>
        </w:rPr>
      </w:pPr>
      <w:r w:rsidRPr="00B24BAC">
        <w:rPr>
          <w:rFonts w:hint="cs"/>
          <w:sz w:val="26"/>
          <w:szCs w:val="26"/>
          <w:u w:val="single"/>
          <w:rtl/>
        </w:rPr>
        <w:t>قطاع التصنيع</w:t>
      </w:r>
    </w:p>
    <w:p w14:paraId="1103D6DA" w14:textId="77777777" w:rsidR="00B24BAC" w:rsidRDefault="00F91817" w:rsidP="00B24BAC">
      <w:pPr>
        <w:pStyle w:val="Heading1"/>
        <w:bidi/>
        <w:rPr>
          <w:sz w:val="26"/>
          <w:szCs w:val="26"/>
        </w:rPr>
      </w:pPr>
      <w:r>
        <w:rPr>
          <w:rFonts w:hint="cs"/>
          <w:sz w:val="26"/>
          <w:szCs w:val="26"/>
          <w:rtl/>
        </w:rPr>
        <w:t>وتم استكمال المشروع الجامع لإزالة 135.93 أطنان مترية من الهيدروكلوروفلوروكربون-141ب الوارد في البوليولات سابقة الخلط المستوردة في قطاع الرغوة. وتم منع إستيراد الهيدروكلوروفلوروكربون-141ب الوارد في البوليولات سابقة الخلط المستوردة.</w:t>
      </w:r>
    </w:p>
    <w:p w14:paraId="1103D6DB" w14:textId="77777777" w:rsidR="00B24BAC" w:rsidRPr="00F91817" w:rsidRDefault="00F91817" w:rsidP="00F91817">
      <w:pPr>
        <w:pStyle w:val="Heading1"/>
        <w:bidi/>
        <w:rPr>
          <w:sz w:val="26"/>
          <w:szCs w:val="26"/>
          <w:rtl/>
        </w:rPr>
      </w:pPr>
      <w:r>
        <w:rPr>
          <w:rFonts w:hint="cs"/>
          <w:sz w:val="26"/>
          <w:szCs w:val="26"/>
          <w:rtl/>
        </w:rPr>
        <w:t xml:space="preserve">وفرضت البحرين حظرا على إستيراد وتصنيع معدات تكييف الهواء التي تستخدم الهيدروكلوروفلوروكربون-22 إعتبارا من يناير/كانون الثاني 2025. وبالتالي، توقف الإنتاج في شركة </w:t>
      </w:r>
      <w:r w:rsidRPr="00F91817">
        <w:rPr>
          <w:sz w:val="26"/>
          <w:szCs w:val="26"/>
        </w:rPr>
        <w:t>Awal Gulf Manufacturing</w:t>
      </w:r>
      <w:r>
        <w:rPr>
          <w:rFonts w:hint="cs"/>
          <w:sz w:val="26"/>
          <w:szCs w:val="26"/>
          <w:rtl/>
        </w:rPr>
        <w:t>، وهي المصنع الوحيد لمثل هذه المعدات في البلد. وضمن هذا الإجراء الإنفاذ الكامل للحظر على مدى قطاع التصنيع.</w:t>
      </w:r>
    </w:p>
    <w:p w14:paraId="1103D6DC" w14:textId="77777777" w:rsidR="00B24BAC" w:rsidRPr="00B24BAC" w:rsidRDefault="00B24BAC" w:rsidP="00B24BAC">
      <w:pPr>
        <w:pStyle w:val="Heading1"/>
        <w:numPr>
          <w:ilvl w:val="0"/>
          <w:numId w:val="0"/>
        </w:numPr>
        <w:bidi/>
        <w:rPr>
          <w:sz w:val="26"/>
          <w:szCs w:val="26"/>
          <w:u w:val="single"/>
        </w:rPr>
      </w:pPr>
      <w:r w:rsidRPr="00B24BAC">
        <w:rPr>
          <w:rFonts w:hint="cs"/>
          <w:sz w:val="26"/>
          <w:szCs w:val="26"/>
          <w:u w:val="single"/>
          <w:rtl/>
        </w:rPr>
        <w:t>قطاع خدمة التبريد</w:t>
      </w:r>
    </w:p>
    <w:p w14:paraId="1103D6DD" w14:textId="77777777" w:rsidR="00B24BAC" w:rsidRDefault="00F91817" w:rsidP="00B24BAC">
      <w:pPr>
        <w:pStyle w:val="Heading1"/>
        <w:bidi/>
        <w:rPr>
          <w:sz w:val="26"/>
          <w:szCs w:val="26"/>
          <w:rtl/>
        </w:rPr>
      </w:pPr>
      <w:r>
        <w:rPr>
          <w:rFonts w:hint="cs"/>
          <w:sz w:val="26"/>
          <w:szCs w:val="26"/>
          <w:rtl/>
        </w:rPr>
        <w:t>تم استكمال جميع الأنشطة المخططة في قطاع الخدمة بموجب الشريحة الثالثة</w:t>
      </w:r>
      <w:r w:rsidR="00B24BAC">
        <w:rPr>
          <w:rFonts w:hint="cs"/>
          <w:sz w:val="26"/>
          <w:szCs w:val="26"/>
          <w:rtl/>
        </w:rPr>
        <w:t>:</w:t>
      </w:r>
    </w:p>
    <w:p w14:paraId="1103D6DE" w14:textId="77777777" w:rsidR="00B24BAC" w:rsidRDefault="00B6658B" w:rsidP="00117F32">
      <w:pPr>
        <w:pStyle w:val="ListParagraph"/>
        <w:numPr>
          <w:ilvl w:val="0"/>
          <w:numId w:val="7"/>
        </w:numPr>
        <w:bidi/>
        <w:spacing w:after="240"/>
        <w:ind w:left="1440" w:hanging="720"/>
        <w:contextualSpacing w:val="0"/>
        <w:rPr>
          <w:sz w:val="26"/>
          <w:szCs w:val="26"/>
        </w:rPr>
      </w:pPr>
      <w:r>
        <w:rPr>
          <w:rFonts w:hint="cs"/>
          <w:sz w:val="26"/>
          <w:szCs w:val="26"/>
          <w:rtl/>
          <w:lang w:bidi="ar-EG"/>
        </w:rPr>
        <w:t xml:space="preserve">عقدت حلقة عمل تضمنت مناقشة تفاعلية </w:t>
      </w:r>
      <w:r>
        <w:rPr>
          <w:rFonts w:hint="cs"/>
          <w:sz w:val="26"/>
          <w:szCs w:val="26"/>
          <w:rtl/>
        </w:rPr>
        <w:t>كجزء من حملة التوعية المستهدفة الرامية إلى سلطات الحكومة وأصحاب المصلحة ذوي الصلة، وزيادة التوعية ببروتوكول مونتريال وإدخال وإنفاذ اللوائح الأخيرة لمجلس التعاون الخليجي، وحضرها 66 مشاركا بما في ذلك 18 أمرأة</w:t>
      </w:r>
      <w:r w:rsidR="00B24BAC">
        <w:rPr>
          <w:rFonts w:hint="cs"/>
          <w:sz w:val="26"/>
          <w:szCs w:val="26"/>
          <w:rtl/>
        </w:rPr>
        <w:t>؛</w:t>
      </w:r>
    </w:p>
    <w:p w14:paraId="1103D6DF" w14:textId="77777777" w:rsidR="00B24BAC" w:rsidRDefault="00B6658B" w:rsidP="00117F32">
      <w:pPr>
        <w:pStyle w:val="ListParagraph"/>
        <w:numPr>
          <w:ilvl w:val="0"/>
          <w:numId w:val="7"/>
        </w:numPr>
        <w:bidi/>
        <w:spacing w:after="240"/>
        <w:ind w:left="1440" w:hanging="720"/>
        <w:contextualSpacing w:val="0"/>
        <w:rPr>
          <w:sz w:val="26"/>
          <w:szCs w:val="26"/>
        </w:rPr>
      </w:pPr>
      <w:r>
        <w:rPr>
          <w:rFonts w:hint="cs"/>
          <w:sz w:val="26"/>
          <w:szCs w:val="26"/>
          <w:rtl/>
          <w:lang w:bidi="ar-EG"/>
        </w:rPr>
        <w:t xml:space="preserve">عقدت أربع دورات تدريبية </w:t>
      </w:r>
      <w:r>
        <w:rPr>
          <w:rFonts w:hint="cs"/>
          <w:sz w:val="26"/>
          <w:szCs w:val="26"/>
          <w:rtl/>
        </w:rPr>
        <w:t>وتم تدريب 40 ضابط من ضباط الجمارك المعينين حديثا على بروتوكول مونتريال والرقابة على المواد الهيدروكلوروفلوروكربونية، بما في ذلك تحديد المخاطر</w:t>
      </w:r>
      <w:r w:rsidR="00B24BAC">
        <w:rPr>
          <w:rFonts w:hint="cs"/>
          <w:sz w:val="26"/>
          <w:szCs w:val="26"/>
          <w:rtl/>
        </w:rPr>
        <w:t>؛</w:t>
      </w:r>
    </w:p>
    <w:p w14:paraId="1103D6E0" w14:textId="77777777" w:rsidR="00B24BAC" w:rsidRDefault="00B6658B" w:rsidP="00117F32">
      <w:pPr>
        <w:pStyle w:val="ListParagraph"/>
        <w:numPr>
          <w:ilvl w:val="0"/>
          <w:numId w:val="7"/>
        </w:numPr>
        <w:bidi/>
        <w:spacing w:after="240"/>
        <w:ind w:left="1440" w:hanging="720"/>
        <w:contextualSpacing w:val="0"/>
        <w:rPr>
          <w:sz w:val="26"/>
          <w:szCs w:val="26"/>
        </w:rPr>
      </w:pPr>
      <w:r>
        <w:rPr>
          <w:rFonts w:hint="cs"/>
          <w:sz w:val="26"/>
          <w:szCs w:val="26"/>
          <w:rtl/>
        </w:rPr>
        <w:t>عقدت دورتان تدريبية وتم تدريب 40 من الفنيين من 25 شركة وتم ترخي</w:t>
      </w:r>
      <w:r w:rsidR="00893FBC">
        <w:rPr>
          <w:rFonts w:hint="cs"/>
          <w:sz w:val="26"/>
          <w:szCs w:val="26"/>
          <w:rtl/>
        </w:rPr>
        <w:t>ص</w:t>
      </w:r>
      <w:r>
        <w:rPr>
          <w:rFonts w:hint="cs"/>
          <w:sz w:val="26"/>
          <w:szCs w:val="26"/>
          <w:rtl/>
        </w:rPr>
        <w:t>هم بشأن الممارسات الجيدة للخدمة للتبريد وتكييف الهواء بالتعاون مع المعاهد المحلية</w:t>
      </w:r>
      <w:r w:rsidR="00B24BAC">
        <w:rPr>
          <w:rFonts w:hint="cs"/>
          <w:sz w:val="26"/>
          <w:szCs w:val="26"/>
          <w:rtl/>
        </w:rPr>
        <w:t>؛</w:t>
      </w:r>
    </w:p>
    <w:p w14:paraId="1103D6E1" w14:textId="77777777" w:rsidR="00B24BAC" w:rsidRDefault="00B6658B" w:rsidP="00117F32">
      <w:pPr>
        <w:pStyle w:val="ListParagraph"/>
        <w:numPr>
          <w:ilvl w:val="0"/>
          <w:numId w:val="7"/>
        </w:numPr>
        <w:bidi/>
        <w:spacing w:after="240"/>
        <w:ind w:left="1440" w:hanging="720"/>
        <w:contextualSpacing w:val="0"/>
        <w:rPr>
          <w:sz w:val="26"/>
          <w:szCs w:val="26"/>
        </w:rPr>
      </w:pPr>
      <w:r>
        <w:rPr>
          <w:rFonts w:hint="cs"/>
          <w:sz w:val="26"/>
          <w:szCs w:val="26"/>
          <w:rtl/>
          <w:lang w:bidi="ar-EG"/>
        </w:rPr>
        <w:t>تم توزيع أدوات ومعدات</w:t>
      </w:r>
      <w:r>
        <w:rPr>
          <w:rStyle w:val="FootnoteReference"/>
          <w:sz w:val="26"/>
          <w:szCs w:val="26"/>
          <w:rtl/>
          <w:lang w:bidi="ar-EG"/>
        </w:rPr>
        <w:footnoteReference w:id="5"/>
      </w:r>
      <w:r>
        <w:rPr>
          <w:rFonts w:hint="cs"/>
          <w:sz w:val="26"/>
          <w:szCs w:val="26"/>
          <w:rtl/>
          <w:lang w:bidi="ar-EG"/>
        </w:rPr>
        <w:t xml:space="preserve"> التدريب إلى مراكز التدريب</w:t>
      </w:r>
      <w:r w:rsidR="00F91817">
        <w:rPr>
          <w:rFonts w:hint="cs"/>
          <w:sz w:val="26"/>
          <w:szCs w:val="26"/>
          <w:rtl/>
        </w:rPr>
        <w:t>.</w:t>
      </w:r>
    </w:p>
    <w:p w14:paraId="1103D6E2" w14:textId="77777777" w:rsidR="00B24BAC" w:rsidRPr="00B24BAC" w:rsidRDefault="00B24BAC" w:rsidP="00B24BAC">
      <w:pPr>
        <w:pStyle w:val="Heading1"/>
        <w:numPr>
          <w:ilvl w:val="0"/>
          <w:numId w:val="0"/>
        </w:numPr>
        <w:bidi/>
        <w:rPr>
          <w:sz w:val="26"/>
          <w:szCs w:val="26"/>
          <w:u w:val="single"/>
        </w:rPr>
      </w:pPr>
      <w:r w:rsidRPr="00B24BAC">
        <w:rPr>
          <w:rFonts w:hint="cs"/>
          <w:sz w:val="26"/>
          <w:szCs w:val="26"/>
          <w:u w:val="single"/>
          <w:rtl/>
        </w:rPr>
        <w:t>تنفيذ المشروع ورصده</w:t>
      </w:r>
    </w:p>
    <w:p w14:paraId="1103D6E3" w14:textId="77777777" w:rsidR="00B24BAC" w:rsidRDefault="00B6658B" w:rsidP="00B6658B">
      <w:pPr>
        <w:pStyle w:val="Heading1"/>
        <w:bidi/>
        <w:rPr>
          <w:sz w:val="26"/>
          <w:szCs w:val="26"/>
        </w:rPr>
      </w:pPr>
      <w:r>
        <w:rPr>
          <w:rFonts w:hint="cs"/>
          <w:sz w:val="26"/>
          <w:szCs w:val="26"/>
          <w:rtl/>
        </w:rPr>
        <w:t>تقوم وحدة إدارة المشروع بتنفيذ الأنشطة، وترصد التقدم، وتقدم تقريرا عن الإنجازات. ومن بين مبلغ 10,000 دولارا أمريكيا الموافق عليه لوحدة تنفيذ المشروع في الشريحة الثالثة، تم صرف 8,000 دولارا أمريكيا، يتألف من الموظفين والمستشارين (5,600 دولارا أمريكيا) والاجتماعات وحلقات العمل (2,400 دولارا أمريكيا).</w:t>
      </w:r>
    </w:p>
    <w:p w14:paraId="1103D6E4" w14:textId="77777777" w:rsidR="00B24BAC" w:rsidRPr="00B24BAC" w:rsidRDefault="00B24BAC" w:rsidP="00B24BAC">
      <w:pPr>
        <w:pStyle w:val="Heading1"/>
        <w:numPr>
          <w:ilvl w:val="0"/>
          <w:numId w:val="0"/>
        </w:numPr>
        <w:bidi/>
        <w:rPr>
          <w:sz w:val="26"/>
          <w:szCs w:val="26"/>
          <w:u w:val="single"/>
        </w:rPr>
      </w:pPr>
      <w:r w:rsidRPr="00B24BAC">
        <w:rPr>
          <w:rFonts w:hint="cs"/>
          <w:sz w:val="26"/>
          <w:szCs w:val="26"/>
          <w:u w:val="single"/>
          <w:rtl/>
        </w:rPr>
        <w:t>مستوى صرف الأموال</w:t>
      </w:r>
    </w:p>
    <w:p w14:paraId="1103D6E5" w14:textId="77777777" w:rsidR="00B24BAC" w:rsidRDefault="00B6658B" w:rsidP="00B24BAC">
      <w:pPr>
        <w:pStyle w:val="Heading1"/>
        <w:bidi/>
        <w:rPr>
          <w:sz w:val="26"/>
          <w:szCs w:val="26"/>
          <w:rtl/>
        </w:rPr>
      </w:pPr>
      <w:r>
        <w:rPr>
          <w:rFonts w:hint="cs"/>
          <w:sz w:val="26"/>
          <w:szCs w:val="26"/>
          <w:rtl/>
        </w:rPr>
        <w:t xml:space="preserve">إعتبارا من أكتوبر/تشرين الأول 2025، من </w:t>
      </w:r>
      <w:r w:rsidR="009919E0">
        <w:rPr>
          <w:rFonts w:hint="cs"/>
          <w:sz w:val="26"/>
          <w:szCs w:val="26"/>
          <w:rtl/>
        </w:rPr>
        <w:t xml:space="preserve">أصل مبلغ 662,999 دولارا أمريكيا الموافق عليه بموجب المرحلة الثانية، تم صرف 654,559 دولارا أمريكيا (375,677 دولارا أمريكيا لليونيب و278,882 دولارا أمريكيا </w:t>
      </w:r>
      <w:r w:rsidR="009919E0">
        <w:rPr>
          <w:rFonts w:hint="cs"/>
          <w:sz w:val="26"/>
          <w:szCs w:val="26"/>
          <w:rtl/>
        </w:rPr>
        <w:lastRenderedPageBreak/>
        <w:t>لليونيدو)، على النحو المبين في الجدول 2. وسيتم صرف الرصيد البالغ 8,440 دولارا أمريكيا بحلول 31 ديسمبر/كانون الأول 2025.</w:t>
      </w:r>
    </w:p>
    <w:p w14:paraId="1103D6E6" w14:textId="77777777" w:rsidR="00B24BAC" w:rsidRPr="00B24BAC" w:rsidRDefault="00B24BAC" w:rsidP="00B24BAC">
      <w:pPr>
        <w:pStyle w:val="Heading1"/>
        <w:numPr>
          <w:ilvl w:val="0"/>
          <w:numId w:val="0"/>
        </w:numPr>
        <w:bidi/>
        <w:spacing w:after="0"/>
        <w:rPr>
          <w:b/>
          <w:bCs/>
          <w:sz w:val="26"/>
          <w:szCs w:val="26"/>
          <w:rtl/>
        </w:rPr>
      </w:pPr>
      <w:r w:rsidRPr="00B24BAC">
        <w:rPr>
          <w:rFonts w:hint="cs"/>
          <w:b/>
          <w:bCs/>
          <w:sz w:val="26"/>
          <w:szCs w:val="26"/>
          <w:rtl/>
        </w:rPr>
        <w:t>الجدول 2. التقرير المالي للمرحلة الثانية من خطة إدارة إزالة المواد الهيدروكلوروفلوروكربونية للبحرين (دولار أمريكي)</w:t>
      </w:r>
    </w:p>
    <w:tbl>
      <w:tblPr>
        <w:bidiVisual/>
        <w:tblW w:w="49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1"/>
        <w:gridCol w:w="1567"/>
        <w:gridCol w:w="1909"/>
        <w:gridCol w:w="1909"/>
        <w:gridCol w:w="1558"/>
        <w:gridCol w:w="1560"/>
      </w:tblGrid>
      <w:tr w:rsidR="00B24BAC" w:rsidRPr="00556A6D" w14:paraId="1103D6ED" w14:textId="77777777" w:rsidTr="00B24BAC">
        <w:trPr>
          <w:trHeight w:val="415"/>
          <w:tblHeader/>
        </w:trPr>
        <w:tc>
          <w:tcPr>
            <w:tcW w:w="1363" w:type="pct"/>
            <w:gridSpan w:val="2"/>
            <w:noWrap/>
            <w:vAlign w:val="center"/>
            <w:hideMark/>
          </w:tcPr>
          <w:p w14:paraId="1103D6E7" w14:textId="77777777" w:rsidR="00F9403A" w:rsidRPr="00556A6D" w:rsidRDefault="00F9403A" w:rsidP="00F9403A">
            <w:pPr>
              <w:bidi/>
              <w:jc w:val="center"/>
              <w:rPr>
                <w:b/>
                <w:bCs/>
                <w:color w:val="000000"/>
                <w:sz w:val="20"/>
                <w:lang w:eastAsia="en-CA"/>
              </w:rPr>
            </w:pPr>
            <w:r>
              <w:rPr>
                <w:rFonts w:hint="cs"/>
                <w:b/>
                <w:bCs/>
                <w:color w:val="000000"/>
                <w:sz w:val="20"/>
                <w:rtl/>
                <w:lang w:eastAsia="en-CA"/>
              </w:rPr>
              <w:t>الشريحة</w:t>
            </w:r>
          </w:p>
        </w:tc>
        <w:tc>
          <w:tcPr>
            <w:tcW w:w="1001" w:type="pct"/>
            <w:noWrap/>
            <w:vAlign w:val="center"/>
            <w:hideMark/>
          </w:tcPr>
          <w:p w14:paraId="1103D6E8" w14:textId="77777777" w:rsidR="00F9403A" w:rsidRPr="00F9403A" w:rsidRDefault="00F9403A" w:rsidP="00F9403A">
            <w:pPr>
              <w:keepNext/>
              <w:bidi/>
              <w:jc w:val="center"/>
              <w:rPr>
                <w:bCs/>
                <w:color w:val="000000"/>
                <w:sz w:val="20"/>
                <w:lang w:eastAsia="en-CA"/>
              </w:rPr>
            </w:pPr>
            <w:r w:rsidRPr="00F9403A">
              <w:rPr>
                <w:rFonts w:hint="cs"/>
                <w:bCs/>
                <w:color w:val="000000"/>
                <w:sz w:val="20"/>
                <w:rtl/>
                <w:lang w:eastAsia="en-CA"/>
              </w:rPr>
              <w:t>اليونيب</w:t>
            </w:r>
          </w:p>
        </w:tc>
        <w:tc>
          <w:tcPr>
            <w:tcW w:w="1001" w:type="pct"/>
            <w:vAlign w:val="center"/>
          </w:tcPr>
          <w:p w14:paraId="1103D6E9" w14:textId="77777777" w:rsidR="00F9403A" w:rsidRPr="00F9403A" w:rsidRDefault="00F9403A" w:rsidP="00F9403A">
            <w:pPr>
              <w:keepNext/>
              <w:bidi/>
              <w:jc w:val="center"/>
              <w:rPr>
                <w:bCs/>
                <w:color w:val="000000"/>
                <w:sz w:val="20"/>
                <w:lang w:eastAsia="en-CA"/>
              </w:rPr>
            </w:pPr>
            <w:r w:rsidRPr="00F9403A">
              <w:rPr>
                <w:rFonts w:hint="cs"/>
                <w:bCs/>
                <w:color w:val="000000"/>
                <w:sz w:val="20"/>
                <w:rtl/>
                <w:lang w:eastAsia="en-CA"/>
              </w:rPr>
              <w:t>اليونيدو</w:t>
            </w:r>
          </w:p>
        </w:tc>
        <w:tc>
          <w:tcPr>
            <w:tcW w:w="817" w:type="pct"/>
            <w:noWrap/>
            <w:vAlign w:val="center"/>
            <w:hideMark/>
          </w:tcPr>
          <w:p w14:paraId="1103D6EA" w14:textId="77777777" w:rsidR="00F9403A" w:rsidRPr="00F9403A" w:rsidRDefault="00F9403A" w:rsidP="00F9403A">
            <w:pPr>
              <w:keepNext/>
              <w:bidi/>
              <w:jc w:val="center"/>
              <w:rPr>
                <w:bCs/>
                <w:color w:val="000000"/>
                <w:sz w:val="20"/>
                <w:lang w:eastAsia="en-CA"/>
              </w:rPr>
            </w:pPr>
            <w:r w:rsidRPr="00F9403A">
              <w:rPr>
                <w:rFonts w:hint="cs"/>
                <w:bCs/>
                <w:color w:val="000000"/>
                <w:sz w:val="20"/>
                <w:rtl/>
                <w:lang w:eastAsia="en-CA"/>
              </w:rPr>
              <w:t>المجموع</w:t>
            </w:r>
          </w:p>
        </w:tc>
        <w:tc>
          <w:tcPr>
            <w:tcW w:w="818" w:type="pct"/>
            <w:noWrap/>
            <w:vAlign w:val="center"/>
            <w:hideMark/>
          </w:tcPr>
          <w:p w14:paraId="1103D6EB" w14:textId="77777777" w:rsidR="00B24BAC" w:rsidRPr="00F9403A" w:rsidRDefault="00F9403A" w:rsidP="00F9403A">
            <w:pPr>
              <w:keepNext/>
              <w:bidi/>
              <w:ind w:left="-109" w:right="-108"/>
              <w:jc w:val="center"/>
              <w:rPr>
                <w:bCs/>
                <w:color w:val="000000"/>
                <w:sz w:val="20"/>
                <w:rtl/>
                <w:lang w:eastAsia="en-CA"/>
              </w:rPr>
            </w:pPr>
            <w:r w:rsidRPr="00F9403A">
              <w:rPr>
                <w:rFonts w:hint="cs"/>
                <w:bCs/>
                <w:color w:val="000000"/>
                <w:sz w:val="20"/>
                <w:rtl/>
                <w:lang w:eastAsia="en-CA"/>
              </w:rPr>
              <w:t>معدل الصرف</w:t>
            </w:r>
          </w:p>
          <w:p w14:paraId="1103D6EC" w14:textId="77777777" w:rsidR="00F9403A" w:rsidRPr="00F9403A" w:rsidRDefault="00F9403A" w:rsidP="00F9403A">
            <w:pPr>
              <w:keepNext/>
              <w:bidi/>
              <w:ind w:left="-109" w:right="-108"/>
              <w:jc w:val="center"/>
              <w:rPr>
                <w:bCs/>
                <w:color w:val="000000"/>
                <w:sz w:val="20"/>
                <w:lang w:eastAsia="en-CA"/>
              </w:rPr>
            </w:pPr>
            <w:r w:rsidRPr="00F9403A">
              <w:rPr>
                <w:rFonts w:hint="cs"/>
                <w:bCs/>
                <w:color w:val="000000"/>
                <w:sz w:val="20"/>
                <w:rtl/>
                <w:lang w:eastAsia="en-CA"/>
              </w:rPr>
              <w:t>(%)</w:t>
            </w:r>
          </w:p>
        </w:tc>
      </w:tr>
      <w:tr w:rsidR="00B24BAC" w:rsidRPr="00556A6D" w14:paraId="1103D6F4" w14:textId="77777777" w:rsidTr="00B24BAC">
        <w:trPr>
          <w:trHeight w:val="184"/>
        </w:trPr>
        <w:tc>
          <w:tcPr>
            <w:tcW w:w="541" w:type="pct"/>
            <w:vMerge w:val="restart"/>
            <w:noWrap/>
            <w:vAlign w:val="center"/>
            <w:hideMark/>
          </w:tcPr>
          <w:p w14:paraId="1103D6EE" w14:textId="77777777" w:rsidR="00F9403A" w:rsidRPr="00B24BAC" w:rsidRDefault="00F9403A" w:rsidP="00F9403A">
            <w:pPr>
              <w:bidi/>
              <w:jc w:val="left"/>
              <w:rPr>
                <w:bCs/>
                <w:color w:val="000000"/>
                <w:sz w:val="20"/>
                <w:lang w:val="en-US" w:eastAsia="en-CA"/>
              </w:rPr>
            </w:pPr>
            <w:r>
              <w:rPr>
                <w:rFonts w:hint="cs"/>
                <w:bCs/>
                <w:color w:val="000000"/>
                <w:sz w:val="20"/>
                <w:rtl/>
                <w:lang w:val="en-US" w:eastAsia="en-CA"/>
              </w:rPr>
              <w:t>الأولى</w:t>
            </w:r>
          </w:p>
        </w:tc>
        <w:tc>
          <w:tcPr>
            <w:tcW w:w="822" w:type="pct"/>
            <w:noWrap/>
            <w:vAlign w:val="center"/>
            <w:hideMark/>
          </w:tcPr>
          <w:p w14:paraId="1103D6EF" w14:textId="77777777" w:rsidR="00F9403A" w:rsidRPr="00F9403A" w:rsidRDefault="00F9403A" w:rsidP="00F9403A">
            <w:pPr>
              <w:bidi/>
              <w:rPr>
                <w:b/>
                <w:color w:val="000000"/>
                <w:sz w:val="20"/>
                <w:lang w:val="en-US" w:eastAsia="en-CA"/>
              </w:rPr>
            </w:pPr>
            <w:r w:rsidRPr="00F9403A">
              <w:rPr>
                <w:rFonts w:hint="cs"/>
                <w:b/>
                <w:color w:val="000000"/>
                <w:sz w:val="20"/>
                <w:rtl/>
                <w:lang w:val="en-US" w:eastAsia="en-CA"/>
              </w:rPr>
              <w:t>تمت الموافقة عليها</w:t>
            </w:r>
          </w:p>
        </w:tc>
        <w:tc>
          <w:tcPr>
            <w:tcW w:w="1001" w:type="pct"/>
            <w:noWrap/>
          </w:tcPr>
          <w:p w14:paraId="1103D6F0" w14:textId="77777777" w:rsidR="00B24BAC" w:rsidRPr="00556A6D" w:rsidRDefault="00B24BAC" w:rsidP="00CE2FD4">
            <w:pPr>
              <w:jc w:val="right"/>
              <w:rPr>
                <w:color w:val="000000"/>
                <w:sz w:val="20"/>
                <w:lang w:eastAsia="en-CA"/>
              </w:rPr>
            </w:pPr>
            <w:r w:rsidRPr="00556A6D">
              <w:rPr>
                <w:color w:val="000000"/>
                <w:sz w:val="20"/>
                <w:lang w:eastAsia="en-CA"/>
              </w:rPr>
              <w:t>249,500</w:t>
            </w:r>
          </w:p>
        </w:tc>
        <w:tc>
          <w:tcPr>
            <w:tcW w:w="1001" w:type="pct"/>
          </w:tcPr>
          <w:p w14:paraId="1103D6F1" w14:textId="77777777" w:rsidR="00B24BAC" w:rsidRPr="00556A6D" w:rsidRDefault="00B24BAC" w:rsidP="00CE2FD4">
            <w:pPr>
              <w:jc w:val="right"/>
              <w:rPr>
                <w:color w:val="000000"/>
                <w:sz w:val="20"/>
                <w:lang w:eastAsia="en-CA"/>
              </w:rPr>
            </w:pPr>
            <w:r w:rsidRPr="00556A6D">
              <w:rPr>
                <w:color w:val="000000"/>
                <w:sz w:val="20"/>
                <w:lang w:eastAsia="en-CA"/>
              </w:rPr>
              <w:t>203,999</w:t>
            </w:r>
          </w:p>
        </w:tc>
        <w:tc>
          <w:tcPr>
            <w:tcW w:w="817" w:type="pct"/>
            <w:noWrap/>
          </w:tcPr>
          <w:p w14:paraId="1103D6F2" w14:textId="77777777" w:rsidR="00B24BAC" w:rsidRPr="00556A6D" w:rsidRDefault="006875F8" w:rsidP="00CE2FD4">
            <w:pPr>
              <w:jc w:val="right"/>
              <w:rPr>
                <w:color w:val="000000"/>
                <w:sz w:val="20"/>
                <w:lang w:eastAsia="en-CA"/>
              </w:rPr>
            </w:pPr>
            <w:r w:rsidRPr="00556A6D">
              <w:rPr>
                <w:color w:val="000000"/>
                <w:sz w:val="20"/>
                <w:lang w:eastAsia="en-CA"/>
              </w:rPr>
              <w:fldChar w:fldCharType="begin"/>
            </w:r>
            <w:r w:rsidR="00B24BAC" w:rsidRPr="00556A6D">
              <w:rPr>
                <w:color w:val="000000"/>
                <w:sz w:val="20"/>
                <w:lang w:eastAsia="en-CA"/>
              </w:rPr>
              <w:instrText xml:space="preserve"> =SUM(LEFT) </w:instrText>
            </w:r>
            <w:r w:rsidRPr="00556A6D">
              <w:rPr>
                <w:color w:val="000000"/>
                <w:sz w:val="20"/>
                <w:lang w:eastAsia="en-CA"/>
              </w:rPr>
              <w:fldChar w:fldCharType="separate"/>
            </w:r>
            <w:r w:rsidR="00B24BAC" w:rsidRPr="00556A6D">
              <w:rPr>
                <w:noProof/>
                <w:color w:val="000000"/>
                <w:sz w:val="20"/>
                <w:lang w:eastAsia="en-CA"/>
              </w:rPr>
              <w:t>453,499</w:t>
            </w:r>
            <w:r w:rsidRPr="00556A6D">
              <w:rPr>
                <w:color w:val="000000"/>
                <w:sz w:val="20"/>
                <w:lang w:eastAsia="en-CA"/>
              </w:rPr>
              <w:fldChar w:fldCharType="end"/>
            </w:r>
          </w:p>
        </w:tc>
        <w:tc>
          <w:tcPr>
            <w:tcW w:w="818" w:type="pct"/>
            <w:vMerge w:val="restart"/>
            <w:noWrap/>
            <w:vAlign w:val="center"/>
          </w:tcPr>
          <w:p w14:paraId="1103D6F3" w14:textId="77777777" w:rsidR="00B24BAC" w:rsidRPr="00556A6D" w:rsidRDefault="00B24BAC" w:rsidP="00CE2FD4">
            <w:pPr>
              <w:jc w:val="center"/>
              <w:rPr>
                <w:color w:val="000000"/>
                <w:sz w:val="20"/>
                <w:lang w:eastAsia="en-CA"/>
              </w:rPr>
            </w:pPr>
            <w:r w:rsidRPr="00556A6D">
              <w:rPr>
                <w:color w:val="000000"/>
                <w:sz w:val="20"/>
                <w:lang w:eastAsia="en-CA"/>
              </w:rPr>
              <w:t>100</w:t>
            </w:r>
          </w:p>
        </w:tc>
      </w:tr>
      <w:tr w:rsidR="00B24BAC" w:rsidRPr="00556A6D" w14:paraId="1103D6FB" w14:textId="77777777" w:rsidTr="00B24BAC">
        <w:trPr>
          <w:trHeight w:val="221"/>
        </w:trPr>
        <w:tc>
          <w:tcPr>
            <w:tcW w:w="541" w:type="pct"/>
            <w:vMerge/>
            <w:vAlign w:val="center"/>
            <w:hideMark/>
          </w:tcPr>
          <w:p w14:paraId="1103D6F5" w14:textId="77777777" w:rsidR="00B24BAC" w:rsidRPr="00556A6D" w:rsidRDefault="00B24BAC" w:rsidP="00F9403A">
            <w:pPr>
              <w:bidi/>
              <w:jc w:val="left"/>
              <w:rPr>
                <w:bCs/>
                <w:color w:val="000000"/>
                <w:sz w:val="20"/>
                <w:lang w:eastAsia="en-CA"/>
              </w:rPr>
            </w:pPr>
          </w:p>
        </w:tc>
        <w:tc>
          <w:tcPr>
            <w:tcW w:w="822" w:type="pct"/>
            <w:noWrap/>
            <w:vAlign w:val="center"/>
            <w:hideMark/>
          </w:tcPr>
          <w:p w14:paraId="1103D6F6" w14:textId="77777777" w:rsidR="00F9403A" w:rsidRPr="00F9403A" w:rsidRDefault="00F9403A" w:rsidP="00F9403A">
            <w:pPr>
              <w:bidi/>
              <w:rPr>
                <w:b/>
                <w:color w:val="000000"/>
                <w:sz w:val="20"/>
                <w:lang w:eastAsia="en-CA"/>
              </w:rPr>
            </w:pPr>
            <w:r w:rsidRPr="00F9403A">
              <w:rPr>
                <w:rFonts w:hint="cs"/>
                <w:b/>
                <w:color w:val="000000"/>
                <w:sz w:val="20"/>
                <w:rtl/>
                <w:lang w:eastAsia="en-CA"/>
              </w:rPr>
              <w:t>تم صرفها</w:t>
            </w:r>
          </w:p>
        </w:tc>
        <w:tc>
          <w:tcPr>
            <w:tcW w:w="1001" w:type="pct"/>
            <w:noWrap/>
          </w:tcPr>
          <w:p w14:paraId="1103D6F7" w14:textId="77777777" w:rsidR="00B24BAC" w:rsidRPr="00556A6D" w:rsidRDefault="00B24BAC" w:rsidP="00CE2FD4">
            <w:pPr>
              <w:jc w:val="right"/>
              <w:rPr>
                <w:color w:val="000000"/>
                <w:sz w:val="20"/>
                <w:lang w:eastAsia="en-CA"/>
              </w:rPr>
            </w:pPr>
            <w:r w:rsidRPr="00556A6D">
              <w:rPr>
                <w:color w:val="000000"/>
                <w:sz w:val="20"/>
                <w:lang w:eastAsia="en-CA"/>
              </w:rPr>
              <w:t>249,500</w:t>
            </w:r>
          </w:p>
        </w:tc>
        <w:tc>
          <w:tcPr>
            <w:tcW w:w="1001" w:type="pct"/>
          </w:tcPr>
          <w:p w14:paraId="1103D6F8" w14:textId="77777777" w:rsidR="00B24BAC" w:rsidRPr="00556A6D" w:rsidRDefault="00B24BAC" w:rsidP="00CE2FD4">
            <w:pPr>
              <w:jc w:val="right"/>
              <w:rPr>
                <w:color w:val="000000"/>
                <w:sz w:val="20"/>
                <w:lang w:eastAsia="en-CA"/>
              </w:rPr>
            </w:pPr>
            <w:r w:rsidRPr="00556A6D">
              <w:rPr>
                <w:color w:val="000000"/>
                <w:sz w:val="20"/>
                <w:lang w:eastAsia="en-CA"/>
              </w:rPr>
              <w:t>203,999</w:t>
            </w:r>
          </w:p>
        </w:tc>
        <w:tc>
          <w:tcPr>
            <w:tcW w:w="817" w:type="pct"/>
            <w:noWrap/>
          </w:tcPr>
          <w:p w14:paraId="1103D6F9" w14:textId="77777777" w:rsidR="00B24BAC" w:rsidRPr="00556A6D" w:rsidRDefault="00B24BAC" w:rsidP="00CE2FD4">
            <w:pPr>
              <w:jc w:val="right"/>
              <w:rPr>
                <w:color w:val="000000"/>
                <w:sz w:val="20"/>
                <w:lang w:eastAsia="en-CA"/>
              </w:rPr>
            </w:pPr>
            <w:r w:rsidRPr="00556A6D">
              <w:rPr>
                <w:color w:val="000000"/>
                <w:sz w:val="20"/>
                <w:lang w:eastAsia="en-CA"/>
              </w:rPr>
              <w:t>453,499</w:t>
            </w:r>
          </w:p>
        </w:tc>
        <w:tc>
          <w:tcPr>
            <w:tcW w:w="818" w:type="pct"/>
            <w:vMerge/>
            <w:vAlign w:val="center"/>
          </w:tcPr>
          <w:p w14:paraId="1103D6FA" w14:textId="77777777" w:rsidR="00B24BAC" w:rsidRPr="00556A6D" w:rsidRDefault="00B24BAC" w:rsidP="00CE2FD4">
            <w:pPr>
              <w:jc w:val="center"/>
              <w:rPr>
                <w:color w:val="000000"/>
                <w:sz w:val="20"/>
                <w:lang w:eastAsia="en-CA"/>
              </w:rPr>
            </w:pPr>
          </w:p>
        </w:tc>
      </w:tr>
      <w:tr w:rsidR="00B24BAC" w:rsidRPr="00556A6D" w14:paraId="1103D702" w14:textId="77777777" w:rsidTr="00B24BAC">
        <w:trPr>
          <w:trHeight w:val="156"/>
        </w:trPr>
        <w:tc>
          <w:tcPr>
            <w:tcW w:w="541" w:type="pct"/>
            <w:vMerge w:val="restart"/>
            <w:noWrap/>
            <w:vAlign w:val="center"/>
            <w:hideMark/>
          </w:tcPr>
          <w:p w14:paraId="1103D6FC" w14:textId="77777777" w:rsidR="00F9403A" w:rsidRPr="00556A6D" w:rsidRDefault="00F9403A" w:rsidP="00F9403A">
            <w:pPr>
              <w:bidi/>
              <w:jc w:val="left"/>
              <w:rPr>
                <w:bCs/>
                <w:color w:val="000000"/>
                <w:sz w:val="20"/>
                <w:lang w:eastAsia="en-CA"/>
              </w:rPr>
            </w:pPr>
            <w:r>
              <w:rPr>
                <w:rFonts w:hint="cs"/>
                <w:bCs/>
                <w:color w:val="000000"/>
                <w:sz w:val="20"/>
                <w:rtl/>
                <w:lang w:eastAsia="en-CA"/>
              </w:rPr>
              <w:t>الثانية</w:t>
            </w:r>
          </w:p>
        </w:tc>
        <w:tc>
          <w:tcPr>
            <w:tcW w:w="822" w:type="pct"/>
            <w:noWrap/>
            <w:vAlign w:val="center"/>
            <w:hideMark/>
          </w:tcPr>
          <w:p w14:paraId="1103D6FD" w14:textId="77777777" w:rsidR="00F9403A" w:rsidRPr="00556A6D" w:rsidRDefault="00F9403A" w:rsidP="00F9403A">
            <w:pPr>
              <w:bidi/>
              <w:rPr>
                <w:bCs/>
                <w:color w:val="000000"/>
                <w:sz w:val="20"/>
                <w:lang w:eastAsia="en-CA"/>
              </w:rPr>
            </w:pPr>
            <w:r w:rsidRPr="00F9403A">
              <w:rPr>
                <w:rFonts w:hint="cs"/>
                <w:b/>
                <w:color w:val="000000"/>
                <w:sz w:val="20"/>
                <w:rtl/>
                <w:lang w:val="en-US" w:eastAsia="en-CA"/>
              </w:rPr>
              <w:t>تمت الموافقة عليها</w:t>
            </w:r>
          </w:p>
        </w:tc>
        <w:tc>
          <w:tcPr>
            <w:tcW w:w="1001" w:type="pct"/>
            <w:noWrap/>
          </w:tcPr>
          <w:p w14:paraId="1103D6FE" w14:textId="77777777" w:rsidR="00B24BAC" w:rsidRPr="00556A6D" w:rsidRDefault="00B24BAC" w:rsidP="00CE2FD4">
            <w:pPr>
              <w:jc w:val="right"/>
              <w:rPr>
                <w:color w:val="000000"/>
                <w:sz w:val="20"/>
                <w:lang w:eastAsia="en-CA"/>
              </w:rPr>
            </w:pPr>
            <w:r w:rsidRPr="00556A6D">
              <w:rPr>
                <w:color w:val="000000"/>
                <w:sz w:val="20"/>
                <w:lang w:eastAsia="en-CA"/>
              </w:rPr>
              <w:t>79,500</w:t>
            </w:r>
          </w:p>
        </w:tc>
        <w:tc>
          <w:tcPr>
            <w:tcW w:w="1001" w:type="pct"/>
          </w:tcPr>
          <w:p w14:paraId="1103D6FF" w14:textId="77777777" w:rsidR="00B24BAC" w:rsidRPr="00556A6D" w:rsidRDefault="00B24BAC" w:rsidP="00CE2FD4">
            <w:pPr>
              <w:jc w:val="right"/>
              <w:rPr>
                <w:color w:val="000000"/>
                <w:sz w:val="20"/>
                <w:lang w:eastAsia="en-CA"/>
              </w:rPr>
            </w:pPr>
            <w:r w:rsidRPr="00556A6D">
              <w:rPr>
                <w:color w:val="000000"/>
                <w:sz w:val="20"/>
                <w:lang w:eastAsia="en-CA"/>
              </w:rPr>
              <w:t>54,000</w:t>
            </w:r>
          </w:p>
        </w:tc>
        <w:tc>
          <w:tcPr>
            <w:tcW w:w="817" w:type="pct"/>
            <w:noWrap/>
          </w:tcPr>
          <w:p w14:paraId="1103D700" w14:textId="77777777" w:rsidR="00B24BAC" w:rsidRPr="00556A6D" w:rsidRDefault="006875F8" w:rsidP="00CE2FD4">
            <w:pPr>
              <w:jc w:val="right"/>
              <w:rPr>
                <w:color w:val="000000"/>
                <w:sz w:val="20"/>
                <w:lang w:eastAsia="en-CA"/>
              </w:rPr>
            </w:pPr>
            <w:r w:rsidRPr="00556A6D">
              <w:rPr>
                <w:color w:val="000000"/>
                <w:sz w:val="20"/>
                <w:lang w:eastAsia="en-CA"/>
              </w:rPr>
              <w:fldChar w:fldCharType="begin"/>
            </w:r>
            <w:r w:rsidR="00B24BAC" w:rsidRPr="00556A6D">
              <w:rPr>
                <w:color w:val="000000"/>
                <w:sz w:val="20"/>
                <w:lang w:eastAsia="en-CA"/>
              </w:rPr>
              <w:instrText xml:space="preserve"> =SUM(LEFT) </w:instrText>
            </w:r>
            <w:r w:rsidRPr="00556A6D">
              <w:rPr>
                <w:color w:val="000000"/>
                <w:sz w:val="20"/>
                <w:lang w:eastAsia="en-CA"/>
              </w:rPr>
              <w:fldChar w:fldCharType="separate"/>
            </w:r>
            <w:r w:rsidR="00B24BAC" w:rsidRPr="00556A6D">
              <w:rPr>
                <w:noProof/>
                <w:color w:val="000000"/>
                <w:sz w:val="20"/>
                <w:lang w:eastAsia="en-CA"/>
              </w:rPr>
              <w:t>133,500</w:t>
            </w:r>
            <w:r w:rsidRPr="00556A6D">
              <w:rPr>
                <w:color w:val="000000"/>
                <w:sz w:val="20"/>
                <w:lang w:eastAsia="en-CA"/>
              </w:rPr>
              <w:fldChar w:fldCharType="end"/>
            </w:r>
          </w:p>
        </w:tc>
        <w:tc>
          <w:tcPr>
            <w:tcW w:w="818" w:type="pct"/>
            <w:vMerge w:val="restart"/>
            <w:noWrap/>
            <w:vAlign w:val="center"/>
          </w:tcPr>
          <w:p w14:paraId="1103D701" w14:textId="77777777" w:rsidR="00B24BAC" w:rsidRPr="00556A6D" w:rsidRDefault="00B24BAC" w:rsidP="00CE2FD4">
            <w:pPr>
              <w:jc w:val="center"/>
              <w:rPr>
                <w:color w:val="000000"/>
                <w:sz w:val="20"/>
                <w:lang w:eastAsia="en-CA"/>
              </w:rPr>
            </w:pPr>
            <w:r w:rsidRPr="00556A6D">
              <w:rPr>
                <w:color w:val="000000"/>
                <w:sz w:val="20"/>
                <w:lang w:eastAsia="en-CA"/>
              </w:rPr>
              <w:t>98.9</w:t>
            </w:r>
          </w:p>
        </w:tc>
      </w:tr>
      <w:tr w:rsidR="00B24BAC" w:rsidRPr="00556A6D" w14:paraId="1103D709" w14:textId="77777777" w:rsidTr="00B24BAC">
        <w:trPr>
          <w:trHeight w:val="184"/>
        </w:trPr>
        <w:tc>
          <w:tcPr>
            <w:tcW w:w="541" w:type="pct"/>
            <w:vMerge/>
            <w:vAlign w:val="center"/>
            <w:hideMark/>
          </w:tcPr>
          <w:p w14:paraId="1103D703" w14:textId="77777777" w:rsidR="00B24BAC" w:rsidRPr="00556A6D" w:rsidRDefault="00B24BAC" w:rsidP="00F9403A">
            <w:pPr>
              <w:bidi/>
              <w:jc w:val="left"/>
              <w:rPr>
                <w:bCs/>
                <w:color w:val="000000"/>
                <w:sz w:val="20"/>
                <w:lang w:eastAsia="en-CA"/>
              </w:rPr>
            </w:pPr>
          </w:p>
        </w:tc>
        <w:tc>
          <w:tcPr>
            <w:tcW w:w="822" w:type="pct"/>
            <w:noWrap/>
            <w:vAlign w:val="center"/>
            <w:hideMark/>
          </w:tcPr>
          <w:p w14:paraId="1103D704" w14:textId="77777777" w:rsidR="00F9403A" w:rsidRPr="00556A6D" w:rsidRDefault="00F9403A" w:rsidP="00F9403A">
            <w:pPr>
              <w:bidi/>
              <w:rPr>
                <w:bCs/>
                <w:color w:val="000000"/>
                <w:sz w:val="20"/>
                <w:lang w:eastAsia="en-CA"/>
              </w:rPr>
            </w:pPr>
            <w:r w:rsidRPr="00F9403A">
              <w:rPr>
                <w:rFonts w:hint="cs"/>
                <w:b/>
                <w:color w:val="000000"/>
                <w:sz w:val="20"/>
                <w:rtl/>
                <w:lang w:eastAsia="en-CA"/>
              </w:rPr>
              <w:t>تم صرفها</w:t>
            </w:r>
          </w:p>
        </w:tc>
        <w:tc>
          <w:tcPr>
            <w:tcW w:w="1001" w:type="pct"/>
            <w:noWrap/>
          </w:tcPr>
          <w:p w14:paraId="1103D705" w14:textId="77777777" w:rsidR="00B24BAC" w:rsidRPr="00556A6D" w:rsidRDefault="00B24BAC" w:rsidP="00CE2FD4">
            <w:pPr>
              <w:jc w:val="right"/>
              <w:rPr>
                <w:color w:val="000000"/>
                <w:sz w:val="20"/>
                <w:lang w:eastAsia="en-CA"/>
              </w:rPr>
            </w:pPr>
            <w:r w:rsidRPr="00556A6D">
              <w:rPr>
                <w:color w:val="000000"/>
                <w:sz w:val="20"/>
                <w:lang w:eastAsia="en-CA"/>
              </w:rPr>
              <w:t>78,177</w:t>
            </w:r>
          </w:p>
        </w:tc>
        <w:tc>
          <w:tcPr>
            <w:tcW w:w="1001" w:type="pct"/>
          </w:tcPr>
          <w:p w14:paraId="1103D706" w14:textId="77777777" w:rsidR="00B24BAC" w:rsidRPr="00556A6D" w:rsidRDefault="00B24BAC" w:rsidP="00CE2FD4">
            <w:pPr>
              <w:jc w:val="right"/>
              <w:rPr>
                <w:color w:val="000000"/>
                <w:sz w:val="20"/>
                <w:lang w:eastAsia="en-CA"/>
              </w:rPr>
            </w:pPr>
            <w:r w:rsidRPr="00556A6D">
              <w:rPr>
                <w:color w:val="000000"/>
                <w:sz w:val="20"/>
                <w:lang w:eastAsia="en-CA"/>
              </w:rPr>
              <w:t>53,903</w:t>
            </w:r>
          </w:p>
        </w:tc>
        <w:tc>
          <w:tcPr>
            <w:tcW w:w="817" w:type="pct"/>
            <w:noWrap/>
          </w:tcPr>
          <w:p w14:paraId="1103D707" w14:textId="77777777" w:rsidR="00B24BAC" w:rsidRPr="00556A6D" w:rsidRDefault="00B24BAC" w:rsidP="00CE2FD4">
            <w:pPr>
              <w:jc w:val="right"/>
              <w:rPr>
                <w:color w:val="000000"/>
                <w:sz w:val="20"/>
                <w:lang w:eastAsia="en-CA"/>
              </w:rPr>
            </w:pPr>
            <w:r w:rsidRPr="00556A6D">
              <w:rPr>
                <w:color w:val="000000"/>
                <w:sz w:val="20"/>
                <w:lang w:eastAsia="en-CA"/>
              </w:rPr>
              <w:t>132,080</w:t>
            </w:r>
          </w:p>
        </w:tc>
        <w:tc>
          <w:tcPr>
            <w:tcW w:w="818" w:type="pct"/>
            <w:vMerge/>
            <w:vAlign w:val="center"/>
          </w:tcPr>
          <w:p w14:paraId="1103D708" w14:textId="77777777" w:rsidR="00B24BAC" w:rsidRPr="00556A6D" w:rsidRDefault="00B24BAC" w:rsidP="00CE2FD4">
            <w:pPr>
              <w:jc w:val="center"/>
              <w:rPr>
                <w:color w:val="000000"/>
                <w:sz w:val="20"/>
                <w:lang w:eastAsia="en-CA"/>
              </w:rPr>
            </w:pPr>
          </w:p>
        </w:tc>
      </w:tr>
      <w:tr w:rsidR="00B24BAC" w:rsidRPr="00556A6D" w14:paraId="1103D710" w14:textId="77777777" w:rsidTr="00B24BAC">
        <w:trPr>
          <w:trHeight w:val="128"/>
        </w:trPr>
        <w:tc>
          <w:tcPr>
            <w:tcW w:w="541" w:type="pct"/>
            <w:vMerge w:val="restart"/>
            <w:noWrap/>
            <w:vAlign w:val="center"/>
            <w:hideMark/>
          </w:tcPr>
          <w:p w14:paraId="1103D70A" w14:textId="77777777" w:rsidR="00F9403A" w:rsidRPr="00556A6D" w:rsidRDefault="00F9403A" w:rsidP="00F9403A">
            <w:pPr>
              <w:bidi/>
              <w:jc w:val="left"/>
              <w:rPr>
                <w:bCs/>
                <w:color w:val="000000"/>
                <w:sz w:val="20"/>
                <w:lang w:eastAsia="en-CA"/>
              </w:rPr>
            </w:pPr>
            <w:r>
              <w:rPr>
                <w:rFonts w:hint="cs"/>
                <w:bCs/>
                <w:color w:val="000000"/>
                <w:sz w:val="20"/>
                <w:rtl/>
                <w:lang w:eastAsia="en-CA"/>
              </w:rPr>
              <w:t>الثالثة</w:t>
            </w:r>
          </w:p>
        </w:tc>
        <w:tc>
          <w:tcPr>
            <w:tcW w:w="822" w:type="pct"/>
            <w:noWrap/>
            <w:vAlign w:val="center"/>
            <w:hideMark/>
          </w:tcPr>
          <w:p w14:paraId="1103D70B" w14:textId="77777777" w:rsidR="00F9403A" w:rsidRPr="00556A6D" w:rsidRDefault="00F9403A" w:rsidP="00F9403A">
            <w:pPr>
              <w:bidi/>
              <w:rPr>
                <w:bCs/>
                <w:color w:val="000000"/>
                <w:sz w:val="20"/>
                <w:lang w:eastAsia="en-CA"/>
              </w:rPr>
            </w:pPr>
            <w:r w:rsidRPr="00F9403A">
              <w:rPr>
                <w:rFonts w:hint="cs"/>
                <w:b/>
                <w:color w:val="000000"/>
                <w:sz w:val="20"/>
                <w:rtl/>
                <w:lang w:val="en-US" w:eastAsia="en-CA"/>
              </w:rPr>
              <w:t>تمت الموافقة عليها</w:t>
            </w:r>
          </w:p>
        </w:tc>
        <w:tc>
          <w:tcPr>
            <w:tcW w:w="1001" w:type="pct"/>
            <w:noWrap/>
          </w:tcPr>
          <w:p w14:paraId="1103D70C" w14:textId="77777777" w:rsidR="00B24BAC" w:rsidRPr="00556A6D" w:rsidRDefault="00B24BAC" w:rsidP="00CE2FD4">
            <w:pPr>
              <w:jc w:val="right"/>
              <w:rPr>
                <w:color w:val="000000"/>
                <w:sz w:val="20"/>
                <w:lang w:eastAsia="en-CA"/>
              </w:rPr>
            </w:pPr>
            <w:r w:rsidRPr="00556A6D">
              <w:rPr>
                <w:color w:val="000000"/>
                <w:sz w:val="20"/>
                <w:lang w:eastAsia="en-CA"/>
              </w:rPr>
              <w:t>55,000</w:t>
            </w:r>
          </w:p>
        </w:tc>
        <w:tc>
          <w:tcPr>
            <w:tcW w:w="1001" w:type="pct"/>
          </w:tcPr>
          <w:p w14:paraId="1103D70D" w14:textId="77777777" w:rsidR="00B24BAC" w:rsidRPr="00556A6D" w:rsidRDefault="00B24BAC" w:rsidP="00CE2FD4">
            <w:pPr>
              <w:jc w:val="right"/>
              <w:rPr>
                <w:color w:val="000000"/>
                <w:sz w:val="20"/>
                <w:lang w:eastAsia="en-CA"/>
              </w:rPr>
            </w:pPr>
            <w:r w:rsidRPr="00556A6D">
              <w:rPr>
                <w:color w:val="000000"/>
                <w:sz w:val="20"/>
                <w:lang w:eastAsia="en-CA"/>
              </w:rPr>
              <w:t>21,000</w:t>
            </w:r>
          </w:p>
        </w:tc>
        <w:tc>
          <w:tcPr>
            <w:tcW w:w="817" w:type="pct"/>
            <w:noWrap/>
          </w:tcPr>
          <w:p w14:paraId="1103D70E" w14:textId="77777777" w:rsidR="00B24BAC" w:rsidRPr="00556A6D" w:rsidRDefault="006875F8" w:rsidP="00CE2FD4">
            <w:pPr>
              <w:jc w:val="right"/>
              <w:rPr>
                <w:color w:val="000000"/>
                <w:sz w:val="20"/>
                <w:lang w:eastAsia="en-CA"/>
              </w:rPr>
            </w:pPr>
            <w:r w:rsidRPr="00556A6D">
              <w:rPr>
                <w:color w:val="000000"/>
                <w:sz w:val="20"/>
                <w:lang w:eastAsia="en-CA"/>
              </w:rPr>
              <w:fldChar w:fldCharType="begin"/>
            </w:r>
            <w:r w:rsidR="00B24BAC" w:rsidRPr="00556A6D">
              <w:rPr>
                <w:color w:val="000000"/>
                <w:sz w:val="20"/>
                <w:lang w:eastAsia="en-CA"/>
              </w:rPr>
              <w:instrText xml:space="preserve"> =SUM(LEFT) </w:instrText>
            </w:r>
            <w:r w:rsidRPr="00556A6D">
              <w:rPr>
                <w:color w:val="000000"/>
                <w:sz w:val="20"/>
                <w:lang w:eastAsia="en-CA"/>
              </w:rPr>
              <w:fldChar w:fldCharType="separate"/>
            </w:r>
            <w:r w:rsidR="00B24BAC" w:rsidRPr="00556A6D">
              <w:rPr>
                <w:noProof/>
                <w:color w:val="000000"/>
                <w:sz w:val="20"/>
                <w:lang w:eastAsia="en-CA"/>
              </w:rPr>
              <w:t>76,000</w:t>
            </w:r>
            <w:r w:rsidRPr="00556A6D">
              <w:rPr>
                <w:color w:val="000000"/>
                <w:sz w:val="20"/>
                <w:lang w:eastAsia="en-CA"/>
              </w:rPr>
              <w:fldChar w:fldCharType="end"/>
            </w:r>
          </w:p>
        </w:tc>
        <w:tc>
          <w:tcPr>
            <w:tcW w:w="818" w:type="pct"/>
            <w:vMerge w:val="restart"/>
            <w:noWrap/>
            <w:vAlign w:val="center"/>
          </w:tcPr>
          <w:p w14:paraId="1103D70F" w14:textId="77777777" w:rsidR="00B24BAC" w:rsidRPr="00556A6D" w:rsidRDefault="00B24BAC" w:rsidP="00CE2FD4">
            <w:pPr>
              <w:jc w:val="center"/>
              <w:rPr>
                <w:color w:val="000000"/>
                <w:sz w:val="20"/>
                <w:lang w:eastAsia="en-CA"/>
              </w:rPr>
            </w:pPr>
            <w:r w:rsidRPr="00556A6D">
              <w:rPr>
                <w:color w:val="000000"/>
                <w:sz w:val="20"/>
                <w:lang w:eastAsia="en-CA"/>
              </w:rPr>
              <w:t>90.8</w:t>
            </w:r>
          </w:p>
        </w:tc>
      </w:tr>
      <w:tr w:rsidR="00B24BAC" w:rsidRPr="00556A6D" w14:paraId="1103D717" w14:textId="77777777" w:rsidTr="00B24BAC">
        <w:trPr>
          <w:trHeight w:val="59"/>
        </w:trPr>
        <w:tc>
          <w:tcPr>
            <w:tcW w:w="541" w:type="pct"/>
            <w:vMerge/>
            <w:vAlign w:val="center"/>
            <w:hideMark/>
          </w:tcPr>
          <w:p w14:paraId="1103D711" w14:textId="77777777" w:rsidR="00B24BAC" w:rsidRPr="00556A6D" w:rsidRDefault="00B24BAC" w:rsidP="00F9403A">
            <w:pPr>
              <w:bidi/>
              <w:jc w:val="left"/>
              <w:rPr>
                <w:bCs/>
                <w:color w:val="000000"/>
                <w:sz w:val="20"/>
                <w:lang w:eastAsia="en-CA"/>
              </w:rPr>
            </w:pPr>
          </w:p>
        </w:tc>
        <w:tc>
          <w:tcPr>
            <w:tcW w:w="822" w:type="pct"/>
            <w:noWrap/>
            <w:vAlign w:val="center"/>
            <w:hideMark/>
          </w:tcPr>
          <w:p w14:paraId="1103D712" w14:textId="77777777" w:rsidR="00F9403A" w:rsidRPr="00556A6D" w:rsidRDefault="00F9403A" w:rsidP="00F9403A">
            <w:pPr>
              <w:bidi/>
              <w:rPr>
                <w:bCs/>
                <w:color w:val="000000"/>
                <w:sz w:val="20"/>
                <w:lang w:eastAsia="en-CA"/>
              </w:rPr>
            </w:pPr>
            <w:r w:rsidRPr="00F9403A">
              <w:rPr>
                <w:rFonts w:hint="cs"/>
                <w:b/>
                <w:color w:val="000000"/>
                <w:sz w:val="20"/>
                <w:rtl/>
                <w:lang w:eastAsia="en-CA"/>
              </w:rPr>
              <w:t>تم صرفها</w:t>
            </w:r>
          </w:p>
        </w:tc>
        <w:tc>
          <w:tcPr>
            <w:tcW w:w="1001" w:type="pct"/>
            <w:noWrap/>
          </w:tcPr>
          <w:p w14:paraId="1103D713" w14:textId="77777777" w:rsidR="00B24BAC" w:rsidRPr="00556A6D" w:rsidRDefault="00B24BAC" w:rsidP="00CE2FD4">
            <w:pPr>
              <w:jc w:val="right"/>
              <w:rPr>
                <w:color w:val="000000"/>
                <w:sz w:val="20"/>
                <w:lang w:eastAsia="en-CA"/>
              </w:rPr>
            </w:pPr>
            <w:r w:rsidRPr="00556A6D">
              <w:rPr>
                <w:color w:val="000000"/>
                <w:sz w:val="20"/>
                <w:lang w:eastAsia="en-CA"/>
              </w:rPr>
              <w:t>48,000</w:t>
            </w:r>
          </w:p>
        </w:tc>
        <w:tc>
          <w:tcPr>
            <w:tcW w:w="1001" w:type="pct"/>
          </w:tcPr>
          <w:p w14:paraId="1103D714" w14:textId="77777777" w:rsidR="00B24BAC" w:rsidRPr="00556A6D" w:rsidRDefault="00B24BAC" w:rsidP="00CE2FD4">
            <w:pPr>
              <w:jc w:val="right"/>
              <w:rPr>
                <w:color w:val="000000"/>
                <w:sz w:val="20"/>
                <w:lang w:eastAsia="en-CA"/>
              </w:rPr>
            </w:pPr>
            <w:r w:rsidRPr="00556A6D">
              <w:rPr>
                <w:color w:val="000000"/>
                <w:sz w:val="20"/>
                <w:lang w:eastAsia="en-CA"/>
              </w:rPr>
              <w:t>20,980</w:t>
            </w:r>
          </w:p>
        </w:tc>
        <w:tc>
          <w:tcPr>
            <w:tcW w:w="817" w:type="pct"/>
            <w:noWrap/>
          </w:tcPr>
          <w:p w14:paraId="1103D715" w14:textId="77777777" w:rsidR="00B24BAC" w:rsidRPr="00556A6D" w:rsidRDefault="00B24BAC" w:rsidP="00CE2FD4">
            <w:pPr>
              <w:jc w:val="right"/>
              <w:rPr>
                <w:color w:val="000000"/>
                <w:sz w:val="20"/>
                <w:lang w:eastAsia="en-CA"/>
              </w:rPr>
            </w:pPr>
            <w:r w:rsidRPr="00556A6D">
              <w:rPr>
                <w:color w:val="000000"/>
                <w:sz w:val="20"/>
                <w:lang w:eastAsia="en-CA"/>
              </w:rPr>
              <w:t>68,980</w:t>
            </w:r>
          </w:p>
        </w:tc>
        <w:tc>
          <w:tcPr>
            <w:tcW w:w="818" w:type="pct"/>
            <w:vMerge/>
            <w:vAlign w:val="center"/>
          </w:tcPr>
          <w:p w14:paraId="1103D716" w14:textId="77777777" w:rsidR="00B24BAC" w:rsidRPr="00556A6D" w:rsidRDefault="00B24BAC" w:rsidP="00CE2FD4">
            <w:pPr>
              <w:jc w:val="center"/>
              <w:rPr>
                <w:color w:val="000000"/>
                <w:sz w:val="20"/>
                <w:lang w:eastAsia="en-CA"/>
              </w:rPr>
            </w:pPr>
          </w:p>
        </w:tc>
      </w:tr>
      <w:tr w:rsidR="00B24BAC" w:rsidRPr="00556A6D" w14:paraId="1103D71E" w14:textId="77777777" w:rsidTr="00B24BAC">
        <w:trPr>
          <w:trHeight w:val="59"/>
        </w:trPr>
        <w:tc>
          <w:tcPr>
            <w:tcW w:w="541" w:type="pct"/>
            <w:vMerge w:val="restart"/>
            <w:vAlign w:val="center"/>
            <w:hideMark/>
          </w:tcPr>
          <w:p w14:paraId="1103D718" w14:textId="77777777" w:rsidR="00F9403A" w:rsidRPr="00556A6D" w:rsidRDefault="00F9403A" w:rsidP="00F9403A">
            <w:pPr>
              <w:bidi/>
              <w:jc w:val="left"/>
              <w:rPr>
                <w:b/>
                <w:bCs/>
                <w:color w:val="000000"/>
                <w:sz w:val="20"/>
                <w:lang w:eastAsia="en-CA"/>
              </w:rPr>
            </w:pPr>
            <w:r>
              <w:rPr>
                <w:rFonts w:hint="cs"/>
                <w:b/>
                <w:bCs/>
                <w:color w:val="000000"/>
                <w:sz w:val="20"/>
                <w:rtl/>
                <w:lang w:eastAsia="en-CA"/>
              </w:rPr>
              <w:t>المجموع</w:t>
            </w:r>
          </w:p>
        </w:tc>
        <w:tc>
          <w:tcPr>
            <w:tcW w:w="822" w:type="pct"/>
            <w:vAlign w:val="center"/>
            <w:hideMark/>
          </w:tcPr>
          <w:p w14:paraId="1103D719" w14:textId="77777777" w:rsidR="00F9403A" w:rsidRPr="00F9403A" w:rsidRDefault="00F9403A" w:rsidP="00F9403A">
            <w:pPr>
              <w:bidi/>
              <w:rPr>
                <w:bCs/>
                <w:color w:val="000000"/>
                <w:sz w:val="20"/>
                <w:lang w:eastAsia="en-CA"/>
              </w:rPr>
            </w:pPr>
            <w:r w:rsidRPr="00F9403A">
              <w:rPr>
                <w:rFonts w:hint="cs"/>
                <w:bCs/>
                <w:color w:val="000000"/>
                <w:sz w:val="20"/>
                <w:rtl/>
                <w:lang w:val="en-US" w:eastAsia="en-CA"/>
              </w:rPr>
              <w:t>تمت الموافقة عليها</w:t>
            </w:r>
          </w:p>
        </w:tc>
        <w:tc>
          <w:tcPr>
            <w:tcW w:w="1001" w:type="pct"/>
          </w:tcPr>
          <w:p w14:paraId="1103D71A" w14:textId="77777777" w:rsidR="00B24BAC" w:rsidRPr="00556A6D" w:rsidRDefault="00B24BAC" w:rsidP="00CE2FD4">
            <w:pPr>
              <w:jc w:val="right"/>
              <w:rPr>
                <w:b/>
                <w:bCs/>
                <w:color w:val="000000"/>
                <w:sz w:val="20"/>
                <w:lang w:eastAsia="en-CA"/>
              </w:rPr>
            </w:pPr>
            <w:r w:rsidRPr="00556A6D">
              <w:rPr>
                <w:b/>
                <w:bCs/>
                <w:sz w:val="20"/>
              </w:rPr>
              <w:t>384,000</w:t>
            </w:r>
          </w:p>
        </w:tc>
        <w:tc>
          <w:tcPr>
            <w:tcW w:w="1001" w:type="pct"/>
          </w:tcPr>
          <w:p w14:paraId="1103D71B" w14:textId="77777777" w:rsidR="00B24BAC" w:rsidRPr="00556A6D" w:rsidRDefault="00B24BAC" w:rsidP="00CE2FD4">
            <w:pPr>
              <w:jc w:val="right"/>
              <w:rPr>
                <w:b/>
                <w:bCs/>
                <w:color w:val="000000"/>
                <w:sz w:val="20"/>
                <w:lang w:eastAsia="en-CA"/>
              </w:rPr>
            </w:pPr>
            <w:r w:rsidRPr="00556A6D">
              <w:rPr>
                <w:b/>
                <w:bCs/>
                <w:sz w:val="20"/>
              </w:rPr>
              <w:t>278,999</w:t>
            </w:r>
          </w:p>
        </w:tc>
        <w:tc>
          <w:tcPr>
            <w:tcW w:w="817" w:type="pct"/>
          </w:tcPr>
          <w:p w14:paraId="1103D71C" w14:textId="77777777" w:rsidR="00B24BAC" w:rsidRPr="00556A6D" w:rsidRDefault="00B24BAC" w:rsidP="00CE2FD4">
            <w:pPr>
              <w:jc w:val="right"/>
              <w:rPr>
                <w:b/>
                <w:bCs/>
                <w:color w:val="000000"/>
                <w:sz w:val="20"/>
                <w:lang w:eastAsia="en-CA"/>
              </w:rPr>
            </w:pPr>
            <w:r w:rsidRPr="00556A6D">
              <w:rPr>
                <w:b/>
                <w:bCs/>
                <w:sz w:val="20"/>
              </w:rPr>
              <w:t>662,999</w:t>
            </w:r>
          </w:p>
        </w:tc>
        <w:tc>
          <w:tcPr>
            <w:tcW w:w="818" w:type="pct"/>
            <w:vMerge w:val="restart"/>
            <w:vAlign w:val="center"/>
          </w:tcPr>
          <w:p w14:paraId="1103D71D" w14:textId="77777777" w:rsidR="00B24BAC" w:rsidRPr="00556A6D" w:rsidRDefault="00B24BAC" w:rsidP="00CE2FD4">
            <w:pPr>
              <w:jc w:val="center"/>
              <w:rPr>
                <w:b/>
                <w:color w:val="000000"/>
                <w:sz w:val="20"/>
                <w:lang w:eastAsia="en-CA"/>
              </w:rPr>
            </w:pPr>
            <w:r w:rsidRPr="00556A6D">
              <w:rPr>
                <w:b/>
                <w:color w:val="000000"/>
                <w:sz w:val="20"/>
                <w:lang w:eastAsia="en-CA"/>
              </w:rPr>
              <w:t>98.7</w:t>
            </w:r>
          </w:p>
        </w:tc>
      </w:tr>
      <w:tr w:rsidR="00B24BAC" w:rsidRPr="00556A6D" w14:paraId="1103D725" w14:textId="77777777" w:rsidTr="00B24BAC">
        <w:trPr>
          <w:trHeight w:val="184"/>
        </w:trPr>
        <w:tc>
          <w:tcPr>
            <w:tcW w:w="541" w:type="pct"/>
            <w:vMerge/>
            <w:vAlign w:val="center"/>
          </w:tcPr>
          <w:p w14:paraId="1103D71F" w14:textId="77777777" w:rsidR="00B24BAC" w:rsidRPr="00556A6D" w:rsidRDefault="00B24BAC" w:rsidP="00CE2FD4">
            <w:pPr>
              <w:jc w:val="left"/>
              <w:rPr>
                <w:b/>
                <w:bCs/>
                <w:color w:val="000000"/>
                <w:sz w:val="20"/>
                <w:lang w:eastAsia="en-CA"/>
              </w:rPr>
            </w:pPr>
          </w:p>
        </w:tc>
        <w:tc>
          <w:tcPr>
            <w:tcW w:w="822" w:type="pct"/>
            <w:vAlign w:val="center"/>
          </w:tcPr>
          <w:p w14:paraId="1103D720" w14:textId="77777777" w:rsidR="00F9403A" w:rsidRPr="00556A6D" w:rsidRDefault="00F9403A" w:rsidP="00F9403A">
            <w:pPr>
              <w:bidi/>
              <w:rPr>
                <w:b/>
                <w:bCs/>
                <w:color w:val="000000"/>
                <w:sz w:val="20"/>
                <w:lang w:eastAsia="en-CA"/>
              </w:rPr>
            </w:pPr>
            <w:r>
              <w:rPr>
                <w:rFonts w:hint="cs"/>
                <w:b/>
                <w:bCs/>
                <w:color w:val="000000"/>
                <w:sz w:val="20"/>
                <w:rtl/>
                <w:lang w:eastAsia="en-CA"/>
              </w:rPr>
              <w:t>تم صرفها</w:t>
            </w:r>
          </w:p>
        </w:tc>
        <w:tc>
          <w:tcPr>
            <w:tcW w:w="1001" w:type="pct"/>
            <w:vAlign w:val="center"/>
          </w:tcPr>
          <w:p w14:paraId="1103D721" w14:textId="77777777" w:rsidR="00B24BAC" w:rsidRPr="00556A6D" w:rsidRDefault="00B24BAC" w:rsidP="00CE2FD4">
            <w:pPr>
              <w:jc w:val="right"/>
              <w:rPr>
                <w:b/>
                <w:color w:val="000000"/>
                <w:sz w:val="20"/>
                <w:lang w:eastAsia="en-CA"/>
              </w:rPr>
            </w:pPr>
            <w:r w:rsidRPr="00556A6D">
              <w:rPr>
                <w:b/>
                <w:bCs/>
                <w:color w:val="000000"/>
                <w:sz w:val="20"/>
                <w:lang w:eastAsia="en-CA"/>
              </w:rPr>
              <w:t>375,677</w:t>
            </w:r>
          </w:p>
        </w:tc>
        <w:tc>
          <w:tcPr>
            <w:tcW w:w="1001" w:type="pct"/>
            <w:vAlign w:val="center"/>
          </w:tcPr>
          <w:p w14:paraId="1103D722" w14:textId="77777777" w:rsidR="00B24BAC" w:rsidRPr="00556A6D" w:rsidRDefault="00B24BAC" w:rsidP="00CE2FD4">
            <w:pPr>
              <w:jc w:val="right"/>
              <w:rPr>
                <w:b/>
                <w:color w:val="000000"/>
                <w:sz w:val="20"/>
                <w:lang w:eastAsia="en-CA"/>
              </w:rPr>
            </w:pPr>
            <w:r w:rsidRPr="00556A6D">
              <w:rPr>
                <w:b/>
                <w:bCs/>
                <w:color w:val="000000"/>
                <w:sz w:val="20"/>
                <w:lang w:eastAsia="en-CA"/>
              </w:rPr>
              <w:t>278,882</w:t>
            </w:r>
          </w:p>
        </w:tc>
        <w:tc>
          <w:tcPr>
            <w:tcW w:w="817" w:type="pct"/>
            <w:vAlign w:val="center"/>
          </w:tcPr>
          <w:p w14:paraId="1103D723" w14:textId="77777777" w:rsidR="00B24BAC" w:rsidRPr="00556A6D" w:rsidRDefault="00B24BAC" w:rsidP="00CE2FD4">
            <w:pPr>
              <w:jc w:val="right"/>
              <w:rPr>
                <w:b/>
                <w:color w:val="000000"/>
                <w:sz w:val="20"/>
                <w:lang w:eastAsia="en-CA"/>
              </w:rPr>
            </w:pPr>
            <w:r w:rsidRPr="00556A6D">
              <w:rPr>
                <w:b/>
                <w:bCs/>
                <w:color w:val="000000"/>
                <w:sz w:val="20"/>
                <w:lang w:eastAsia="en-CA"/>
              </w:rPr>
              <w:t>654,559</w:t>
            </w:r>
          </w:p>
        </w:tc>
        <w:tc>
          <w:tcPr>
            <w:tcW w:w="818" w:type="pct"/>
            <w:vMerge/>
            <w:vAlign w:val="center"/>
          </w:tcPr>
          <w:p w14:paraId="1103D724" w14:textId="77777777" w:rsidR="00B24BAC" w:rsidRPr="00556A6D" w:rsidRDefault="00B24BAC" w:rsidP="00CE2FD4">
            <w:pPr>
              <w:jc w:val="center"/>
              <w:rPr>
                <w:color w:val="000000"/>
                <w:sz w:val="20"/>
                <w:lang w:eastAsia="en-CA"/>
              </w:rPr>
            </w:pPr>
          </w:p>
        </w:tc>
      </w:tr>
      <w:tr w:rsidR="00B24BAC" w:rsidRPr="00556A6D" w14:paraId="1103D72C" w14:textId="77777777" w:rsidTr="00B24BAC">
        <w:trPr>
          <w:trHeight w:val="184"/>
        </w:trPr>
        <w:tc>
          <w:tcPr>
            <w:tcW w:w="541" w:type="pct"/>
            <w:vMerge/>
            <w:vAlign w:val="center"/>
          </w:tcPr>
          <w:p w14:paraId="1103D726" w14:textId="77777777" w:rsidR="00B24BAC" w:rsidRPr="00556A6D" w:rsidRDefault="00B24BAC" w:rsidP="00CE2FD4">
            <w:pPr>
              <w:jc w:val="left"/>
              <w:rPr>
                <w:b/>
                <w:bCs/>
                <w:color w:val="000000"/>
                <w:sz w:val="20"/>
                <w:lang w:eastAsia="en-CA"/>
              </w:rPr>
            </w:pPr>
          </w:p>
        </w:tc>
        <w:tc>
          <w:tcPr>
            <w:tcW w:w="822" w:type="pct"/>
            <w:vAlign w:val="center"/>
          </w:tcPr>
          <w:p w14:paraId="1103D727" w14:textId="77777777" w:rsidR="00F9403A" w:rsidRPr="00556A6D" w:rsidRDefault="00F9403A" w:rsidP="00F9403A">
            <w:pPr>
              <w:bidi/>
              <w:rPr>
                <w:b/>
                <w:bCs/>
                <w:color w:val="000000"/>
                <w:sz w:val="20"/>
                <w:lang w:eastAsia="en-CA"/>
              </w:rPr>
            </w:pPr>
            <w:r>
              <w:rPr>
                <w:rFonts w:hint="cs"/>
                <w:b/>
                <w:bCs/>
                <w:color w:val="000000"/>
                <w:sz w:val="20"/>
                <w:rtl/>
                <w:lang w:eastAsia="en-CA"/>
              </w:rPr>
              <w:t>الرصيد</w:t>
            </w:r>
          </w:p>
        </w:tc>
        <w:tc>
          <w:tcPr>
            <w:tcW w:w="1001" w:type="pct"/>
          </w:tcPr>
          <w:p w14:paraId="1103D728" w14:textId="77777777" w:rsidR="00B24BAC" w:rsidRPr="00556A6D" w:rsidRDefault="00B24BAC" w:rsidP="00CE2FD4">
            <w:pPr>
              <w:jc w:val="right"/>
              <w:rPr>
                <w:b/>
                <w:bCs/>
                <w:color w:val="000000"/>
                <w:sz w:val="20"/>
                <w:lang w:eastAsia="en-CA"/>
              </w:rPr>
            </w:pPr>
            <w:r w:rsidRPr="00556A6D">
              <w:rPr>
                <w:b/>
                <w:bCs/>
                <w:color w:val="000000"/>
                <w:sz w:val="20"/>
                <w:lang w:eastAsia="en-CA"/>
              </w:rPr>
              <w:t>8,323</w:t>
            </w:r>
          </w:p>
        </w:tc>
        <w:tc>
          <w:tcPr>
            <w:tcW w:w="1001" w:type="pct"/>
          </w:tcPr>
          <w:p w14:paraId="1103D729" w14:textId="77777777" w:rsidR="00B24BAC" w:rsidRPr="00556A6D" w:rsidRDefault="00B24BAC" w:rsidP="00CE2FD4">
            <w:pPr>
              <w:jc w:val="right"/>
              <w:rPr>
                <w:b/>
                <w:bCs/>
                <w:color w:val="000000"/>
                <w:sz w:val="20"/>
                <w:lang w:eastAsia="en-CA"/>
              </w:rPr>
            </w:pPr>
            <w:r w:rsidRPr="00556A6D">
              <w:rPr>
                <w:b/>
                <w:bCs/>
                <w:color w:val="000000"/>
                <w:sz w:val="20"/>
                <w:lang w:eastAsia="en-CA"/>
              </w:rPr>
              <w:t>117</w:t>
            </w:r>
          </w:p>
        </w:tc>
        <w:tc>
          <w:tcPr>
            <w:tcW w:w="817" w:type="pct"/>
          </w:tcPr>
          <w:p w14:paraId="1103D72A" w14:textId="77777777" w:rsidR="00B24BAC" w:rsidRPr="00556A6D" w:rsidRDefault="00B24BAC" w:rsidP="00CE2FD4">
            <w:pPr>
              <w:jc w:val="right"/>
              <w:rPr>
                <w:b/>
                <w:bCs/>
                <w:color w:val="000000"/>
                <w:sz w:val="20"/>
                <w:lang w:eastAsia="en-CA"/>
              </w:rPr>
            </w:pPr>
            <w:r w:rsidRPr="00556A6D">
              <w:rPr>
                <w:b/>
                <w:bCs/>
                <w:color w:val="000000"/>
                <w:sz w:val="20"/>
                <w:lang w:eastAsia="en-CA"/>
              </w:rPr>
              <w:t>8,440</w:t>
            </w:r>
          </w:p>
        </w:tc>
        <w:tc>
          <w:tcPr>
            <w:tcW w:w="818" w:type="pct"/>
            <w:vMerge/>
            <w:vAlign w:val="center"/>
          </w:tcPr>
          <w:p w14:paraId="1103D72B" w14:textId="77777777" w:rsidR="00B24BAC" w:rsidRPr="00556A6D" w:rsidRDefault="00B24BAC" w:rsidP="00CE2FD4">
            <w:pPr>
              <w:jc w:val="center"/>
              <w:rPr>
                <w:color w:val="000000"/>
                <w:sz w:val="20"/>
                <w:lang w:eastAsia="en-CA"/>
              </w:rPr>
            </w:pPr>
          </w:p>
        </w:tc>
      </w:tr>
    </w:tbl>
    <w:p w14:paraId="1103D72D" w14:textId="77777777" w:rsidR="00B24BAC" w:rsidRPr="00B24BAC" w:rsidRDefault="00B24BAC" w:rsidP="00B24BAC">
      <w:pPr>
        <w:bidi/>
      </w:pPr>
    </w:p>
    <w:p w14:paraId="1103D72E" w14:textId="77777777" w:rsidR="00B24BAC" w:rsidRPr="00F9403A" w:rsidRDefault="00F9403A" w:rsidP="00F9403A">
      <w:pPr>
        <w:pStyle w:val="Heading1"/>
        <w:numPr>
          <w:ilvl w:val="0"/>
          <w:numId w:val="0"/>
        </w:numPr>
        <w:bidi/>
        <w:rPr>
          <w:b/>
          <w:bCs/>
          <w:sz w:val="26"/>
          <w:szCs w:val="26"/>
          <w:rtl/>
        </w:rPr>
      </w:pPr>
      <w:r w:rsidRPr="00F9403A">
        <w:rPr>
          <w:rFonts w:hint="cs"/>
          <w:b/>
          <w:bCs/>
          <w:sz w:val="26"/>
          <w:szCs w:val="26"/>
          <w:rtl/>
        </w:rPr>
        <w:t>تعليقات الأمانة</w:t>
      </w:r>
    </w:p>
    <w:p w14:paraId="1103D72F" w14:textId="77777777" w:rsidR="00F9403A" w:rsidRPr="00F9403A" w:rsidRDefault="00F9403A" w:rsidP="00F9403A">
      <w:pPr>
        <w:bidi/>
        <w:spacing w:after="240"/>
        <w:rPr>
          <w:sz w:val="26"/>
          <w:szCs w:val="26"/>
          <w:u w:val="single"/>
          <w:rtl/>
        </w:rPr>
      </w:pPr>
      <w:r w:rsidRPr="00F9403A">
        <w:rPr>
          <w:rFonts w:hint="cs"/>
          <w:sz w:val="26"/>
          <w:szCs w:val="26"/>
          <w:u w:val="single"/>
          <w:rtl/>
        </w:rPr>
        <w:t>التقرير المرحلي</w:t>
      </w:r>
    </w:p>
    <w:p w14:paraId="1103D730" w14:textId="77777777" w:rsidR="00F9403A" w:rsidRPr="00F9403A" w:rsidRDefault="00F9403A" w:rsidP="00F9403A">
      <w:pPr>
        <w:bidi/>
        <w:spacing w:after="240"/>
        <w:rPr>
          <w:i/>
          <w:iCs/>
          <w:sz w:val="26"/>
          <w:szCs w:val="26"/>
        </w:rPr>
      </w:pPr>
      <w:r w:rsidRPr="00F9403A">
        <w:rPr>
          <w:rFonts w:hint="cs"/>
          <w:i/>
          <w:iCs/>
          <w:sz w:val="26"/>
          <w:szCs w:val="26"/>
          <w:rtl/>
        </w:rPr>
        <w:t>الإطار القانوني</w:t>
      </w:r>
    </w:p>
    <w:p w14:paraId="1103D731" w14:textId="77777777" w:rsidR="00B24BAC" w:rsidRPr="00F9403A" w:rsidRDefault="00D262E5" w:rsidP="003636A3">
      <w:pPr>
        <w:pStyle w:val="Heading1"/>
        <w:bidi/>
        <w:rPr>
          <w:sz w:val="26"/>
          <w:szCs w:val="26"/>
        </w:rPr>
      </w:pPr>
      <w:r>
        <w:rPr>
          <w:rFonts w:hint="cs"/>
          <w:sz w:val="26"/>
          <w:szCs w:val="26"/>
          <w:rtl/>
        </w:rPr>
        <w:t xml:space="preserve">أصدرت حكومة البحرين بالفعل حصص الواردات لعامي 2025 و2026 عند 13.75 طن </w:t>
      </w:r>
      <w:r w:rsidR="00893FBC">
        <w:rPr>
          <w:rFonts w:hint="cs"/>
          <w:sz w:val="26"/>
          <w:szCs w:val="26"/>
          <w:rtl/>
        </w:rPr>
        <w:t>م</w:t>
      </w:r>
      <w:r>
        <w:rPr>
          <w:rFonts w:hint="cs"/>
          <w:sz w:val="26"/>
          <w:szCs w:val="26"/>
          <w:rtl/>
        </w:rPr>
        <w:t>ن قدرات استنفاد الأوزون، وهي أقل من أهداف الرقابة في بروتوكول م</w:t>
      </w:r>
      <w:r w:rsidR="003636A3">
        <w:rPr>
          <w:rFonts w:hint="cs"/>
          <w:sz w:val="26"/>
          <w:szCs w:val="26"/>
          <w:rtl/>
        </w:rPr>
        <w:t>و</w:t>
      </w:r>
      <w:r>
        <w:rPr>
          <w:rFonts w:hint="cs"/>
          <w:sz w:val="26"/>
          <w:szCs w:val="26"/>
          <w:rtl/>
        </w:rPr>
        <w:t>نتريال وتتفق مع الأهداف المحددة في الاتفاق مع اللجنة التنفيذية.</w:t>
      </w:r>
    </w:p>
    <w:p w14:paraId="1103D732" w14:textId="77777777" w:rsidR="00B24BAC" w:rsidRPr="00F9403A" w:rsidRDefault="00F9403A" w:rsidP="00F9403A">
      <w:pPr>
        <w:pStyle w:val="Heading1"/>
        <w:numPr>
          <w:ilvl w:val="0"/>
          <w:numId w:val="0"/>
        </w:numPr>
        <w:bidi/>
        <w:rPr>
          <w:i/>
          <w:iCs/>
          <w:sz w:val="26"/>
          <w:szCs w:val="26"/>
        </w:rPr>
      </w:pPr>
      <w:r w:rsidRPr="00F9403A">
        <w:rPr>
          <w:rFonts w:hint="cs"/>
          <w:i/>
          <w:iCs/>
          <w:sz w:val="26"/>
          <w:szCs w:val="26"/>
          <w:rtl/>
        </w:rPr>
        <w:t>قطاع التصنيع</w:t>
      </w:r>
    </w:p>
    <w:p w14:paraId="1103D733" w14:textId="77777777" w:rsidR="00B24BAC" w:rsidRDefault="00D262E5" w:rsidP="00D262E5">
      <w:pPr>
        <w:pStyle w:val="Heading1"/>
        <w:bidi/>
        <w:rPr>
          <w:sz w:val="26"/>
          <w:szCs w:val="26"/>
          <w:rtl/>
        </w:rPr>
      </w:pPr>
      <w:r>
        <w:rPr>
          <w:rFonts w:hint="cs"/>
          <w:sz w:val="26"/>
          <w:szCs w:val="26"/>
          <w:rtl/>
        </w:rPr>
        <w:t xml:space="preserve">تم استكمال إزالة المواد الهيدروكلوروفلوروكربونية في قطاع التصنيع، مما أدى إلى إزالة 16.50 طن من قدرات استنفاد الأوزون. </w:t>
      </w:r>
      <w:r w:rsidR="003636A3">
        <w:rPr>
          <w:rFonts w:hint="cs"/>
          <w:sz w:val="26"/>
          <w:szCs w:val="26"/>
          <w:rtl/>
        </w:rPr>
        <w:t>و</w:t>
      </w:r>
      <w:r>
        <w:rPr>
          <w:rFonts w:hint="cs"/>
          <w:sz w:val="26"/>
          <w:szCs w:val="26"/>
          <w:rtl/>
        </w:rPr>
        <w:t>سيؤدي الحظر التنظيمي على إستيراد واستخدام الهيدروكلوروفلوروكربون-141ب في البوليولات سابقة الخلط، فضلا عن</w:t>
      </w:r>
      <w:r w:rsidR="003636A3">
        <w:rPr>
          <w:rFonts w:hint="cs"/>
          <w:sz w:val="26"/>
          <w:szCs w:val="26"/>
          <w:rtl/>
        </w:rPr>
        <w:t xml:space="preserve"> الحظر على</w:t>
      </w:r>
      <w:r>
        <w:rPr>
          <w:rFonts w:hint="cs"/>
          <w:sz w:val="26"/>
          <w:szCs w:val="26"/>
          <w:rtl/>
        </w:rPr>
        <w:t xml:space="preserve"> إستيراد وتصنيع وحدات تكييف الهواء القائمة على الهيدروكلوروفلوروكربون-22 إلى إدامة </w:t>
      </w:r>
      <w:r w:rsidR="003636A3">
        <w:rPr>
          <w:rFonts w:hint="cs"/>
          <w:sz w:val="26"/>
          <w:szCs w:val="26"/>
          <w:rtl/>
        </w:rPr>
        <w:t>ال</w:t>
      </w:r>
      <w:r>
        <w:rPr>
          <w:rFonts w:hint="cs"/>
          <w:sz w:val="26"/>
          <w:szCs w:val="26"/>
          <w:rtl/>
        </w:rPr>
        <w:t xml:space="preserve">إزالة </w:t>
      </w:r>
      <w:r w:rsidR="003636A3">
        <w:rPr>
          <w:rFonts w:hint="cs"/>
          <w:sz w:val="26"/>
          <w:szCs w:val="26"/>
          <w:rtl/>
        </w:rPr>
        <w:t xml:space="preserve">في </w:t>
      </w:r>
      <w:r>
        <w:rPr>
          <w:rFonts w:hint="cs"/>
          <w:sz w:val="26"/>
          <w:szCs w:val="26"/>
          <w:rtl/>
        </w:rPr>
        <w:t>التصنيع هذه وتوحيد التخفيضات المحققة.</w:t>
      </w:r>
    </w:p>
    <w:p w14:paraId="1103D734" w14:textId="77777777" w:rsidR="00B24BAC" w:rsidRPr="00F9403A" w:rsidRDefault="00F9403A" w:rsidP="00F9403A">
      <w:pPr>
        <w:pStyle w:val="Heading1"/>
        <w:numPr>
          <w:ilvl w:val="0"/>
          <w:numId w:val="0"/>
        </w:numPr>
        <w:bidi/>
        <w:rPr>
          <w:i/>
          <w:iCs/>
          <w:sz w:val="26"/>
          <w:szCs w:val="26"/>
        </w:rPr>
      </w:pPr>
      <w:r w:rsidRPr="00F9403A">
        <w:rPr>
          <w:rFonts w:hint="cs"/>
          <w:i/>
          <w:iCs/>
          <w:sz w:val="26"/>
          <w:szCs w:val="26"/>
          <w:rtl/>
        </w:rPr>
        <w:t>قطاع خدمة التبريد</w:t>
      </w:r>
    </w:p>
    <w:p w14:paraId="1103D735" w14:textId="77777777" w:rsidR="00B24BAC" w:rsidRDefault="003636A3" w:rsidP="00B24BAC">
      <w:pPr>
        <w:pStyle w:val="Heading1"/>
        <w:bidi/>
        <w:rPr>
          <w:sz w:val="26"/>
          <w:szCs w:val="26"/>
          <w:rtl/>
        </w:rPr>
      </w:pPr>
      <w:r>
        <w:rPr>
          <w:rFonts w:hint="cs"/>
          <w:sz w:val="26"/>
          <w:szCs w:val="26"/>
          <w:rtl/>
        </w:rPr>
        <w:t>تم استكمال جميع الأنشطة المخططة في قطاع الخدمة بنجاح. وأكد اليونيب أن تقرير إنجاز المشروع سيقدم إلى الاجتماع الثاني في عام 2026.</w:t>
      </w:r>
    </w:p>
    <w:p w14:paraId="1103D736" w14:textId="77777777" w:rsidR="00B24BAC" w:rsidRPr="00F9403A" w:rsidRDefault="00F9403A" w:rsidP="00F9403A">
      <w:pPr>
        <w:pStyle w:val="Heading1"/>
        <w:numPr>
          <w:ilvl w:val="0"/>
          <w:numId w:val="0"/>
        </w:numPr>
        <w:bidi/>
        <w:rPr>
          <w:sz w:val="26"/>
          <w:szCs w:val="26"/>
          <w:u w:val="single"/>
        </w:rPr>
      </w:pPr>
      <w:r w:rsidRPr="00F9403A">
        <w:rPr>
          <w:rFonts w:hint="cs"/>
          <w:sz w:val="26"/>
          <w:szCs w:val="26"/>
          <w:u w:val="single"/>
          <w:rtl/>
        </w:rPr>
        <w:t>الخلاصة</w:t>
      </w:r>
    </w:p>
    <w:p w14:paraId="1103D737" w14:textId="77777777" w:rsidR="00B24BAC" w:rsidRDefault="003636A3" w:rsidP="00536003">
      <w:pPr>
        <w:pStyle w:val="Heading1"/>
        <w:bidi/>
        <w:rPr>
          <w:sz w:val="26"/>
          <w:szCs w:val="26"/>
        </w:rPr>
      </w:pPr>
      <w:r>
        <w:rPr>
          <w:rFonts w:hint="cs"/>
          <w:sz w:val="26"/>
          <w:szCs w:val="26"/>
          <w:rtl/>
          <w:lang w:bidi="ar-EG"/>
        </w:rPr>
        <w:t xml:space="preserve">استوفت البحرين بنجاح أهداف الرقابة على الهيدروكلوروفلوروكربون بموجب اتفاقها مع اللجنة التنفيذية وبروتوكول مونتريال، مع استهلاك يستمر في الانخفاض. ويقوم البلد بفعالية بإنفاذ نظام التراخيص والحصص للرقابة على إستيراد كل من المواد الهيدروكلوروفلوروكربونية والمعدات ذات الصلة. واستدامة الإزالة في قطاع التصنيع تتم من خلال الحظر التنظيمي على إستيراد واستخدام الهيدروكلوروفلوروكربون-141ب في البوليولات سابقة الخلط، فضلا عن الحظر على إستيراد وتصنيع المعدات القائمة على الهيدروكلوروفلوروكربون-22. وفي قطاع خدمة التبريد وتكييف الهواء، قدمت المعدات والأدوات لدعم </w:t>
      </w:r>
      <w:r w:rsidR="00536003">
        <w:rPr>
          <w:rFonts w:hint="cs"/>
          <w:sz w:val="26"/>
          <w:szCs w:val="26"/>
          <w:rtl/>
          <w:lang w:bidi="ar-EG"/>
        </w:rPr>
        <w:t>ال</w:t>
      </w:r>
      <w:r>
        <w:rPr>
          <w:rFonts w:hint="cs"/>
          <w:sz w:val="26"/>
          <w:szCs w:val="26"/>
          <w:rtl/>
          <w:lang w:bidi="ar-EG"/>
        </w:rPr>
        <w:t>تدريب ال</w:t>
      </w:r>
      <w:r w:rsidR="00536003">
        <w:rPr>
          <w:rFonts w:hint="cs"/>
          <w:sz w:val="26"/>
          <w:szCs w:val="26"/>
          <w:rtl/>
          <w:lang w:bidi="ar-EG"/>
        </w:rPr>
        <w:t>إجباري لل</w:t>
      </w:r>
      <w:r>
        <w:rPr>
          <w:rFonts w:hint="cs"/>
          <w:sz w:val="26"/>
          <w:szCs w:val="26"/>
          <w:rtl/>
          <w:lang w:bidi="ar-EG"/>
        </w:rPr>
        <w:t xml:space="preserve">فنيين وبرنامج الترخيص؛ وتساعد الكميات المتزايدة من غازات التبريد المستصلحة في تعويض الطلب على غاز التبريد </w:t>
      </w:r>
      <w:r w:rsidR="00536003">
        <w:rPr>
          <w:rFonts w:hint="cs"/>
          <w:sz w:val="26"/>
          <w:szCs w:val="26"/>
          <w:rtl/>
        </w:rPr>
        <w:t xml:space="preserve">الخام </w:t>
      </w:r>
      <w:r w:rsidR="00536003">
        <w:rPr>
          <w:rFonts w:hint="cs"/>
          <w:sz w:val="26"/>
          <w:szCs w:val="26"/>
          <w:rtl/>
          <w:lang w:bidi="ar-EG"/>
        </w:rPr>
        <w:t xml:space="preserve">في الخدمة. وتم </w:t>
      </w:r>
      <w:r w:rsidR="00536003">
        <w:rPr>
          <w:rFonts w:hint="cs"/>
          <w:sz w:val="26"/>
          <w:szCs w:val="26"/>
          <w:rtl/>
          <w:lang w:bidi="ar-EG"/>
        </w:rPr>
        <w:lastRenderedPageBreak/>
        <w:t>استكمال جميع الأنشطة في المرحلة الثانية، ومن المقرر تقديم تقرير إنجاز المشروع في الاجتماع الثاني لعام 2026. ويبلغ معدل الصرف الحالي 99 في المائة.</w:t>
      </w:r>
    </w:p>
    <w:p w14:paraId="1103D738" w14:textId="77777777" w:rsidR="00B24BAC" w:rsidRPr="00F9403A" w:rsidRDefault="00F9403A" w:rsidP="00F9403A">
      <w:pPr>
        <w:pStyle w:val="Heading1"/>
        <w:numPr>
          <w:ilvl w:val="0"/>
          <w:numId w:val="0"/>
        </w:numPr>
        <w:bidi/>
        <w:rPr>
          <w:b/>
          <w:bCs/>
          <w:sz w:val="26"/>
          <w:szCs w:val="26"/>
        </w:rPr>
      </w:pPr>
      <w:r w:rsidRPr="00F9403A">
        <w:rPr>
          <w:rFonts w:hint="cs"/>
          <w:b/>
          <w:bCs/>
          <w:sz w:val="26"/>
          <w:szCs w:val="26"/>
          <w:rtl/>
        </w:rPr>
        <w:t>التوصية</w:t>
      </w:r>
    </w:p>
    <w:p w14:paraId="1103D739" w14:textId="77777777" w:rsidR="00B24BAC" w:rsidRDefault="007E2016" w:rsidP="00B24BAC">
      <w:pPr>
        <w:pStyle w:val="Heading1"/>
        <w:bidi/>
        <w:rPr>
          <w:sz w:val="26"/>
          <w:szCs w:val="26"/>
        </w:rPr>
      </w:pPr>
      <w:r>
        <w:rPr>
          <w:rFonts w:hint="cs"/>
          <w:sz w:val="26"/>
          <w:szCs w:val="26"/>
          <w:rtl/>
        </w:rPr>
        <w:t>قد ترغب اللجنة التنفيذية فيما يلي:</w:t>
      </w:r>
    </w:p>
    <w:p w14:paraId="1103D73A" w14:textId="77777777" w:rsidR="007E2016" w:rsidRDefault="007E2016" w:rsidP="00117F32">
      <w:pPr>
        <w:pStyle w:val="Heading1"/>
        <w:numPr>
          <w:ilvl w:val="0"/>
          <w:numId w:val="8"/>
        </w:numPr>
        <w:bidi/>
        <w:ind w:left="1440" w:hanging="720"/>
        <w:rPr>
          <w:sz w:val="26"/>
          <w:szCs w:val="26"/>
        </w:rPr>
      </w:pPr>
      <w:r>
        <w:rPr>
          <w:rFonts w:hint="cs"/>
          <w:sz w:val="26"/>
          <w:szCs w:val="26"/>
          <w:rtl/>
        </w:rPr>
        <w:t xml:space="preserve">الإحاطة علما بالتقرير المرحلي عن تنفيذ برنامج العمل المرتبط بالشريحة الثالثة والنهائية من المرحلة الثانية من خطة إدارة إزالة المواد الهيدروكلوروفلوروكربونية للبحرين، المقدمة من اليونيب والواردة في الوثيقة </w:t>
      </w:r>
      <w:r w:rsidRPr="00556A6D">
        <w:t>UNEP/OzL.Pro/ExCom/97/17</w:t>
      </w:r>
      <w:r>
        <w:rPr>
          <w:rFonts w:hint="cs"/>
          <w:sz w:val="26"/>
          <w:szCs w:val="26"/>
          <w:rtl/>
        </w:rPr>
        <w:t>؛</w:t>
      </w:r>
    </w:p>
    <w:p w14:paraId="1103D73B" w14:textId="77777777" w:rsidR="00B24BAC" w:rsidRDefault="007E2016" w:rsidP="00117F32">
      <w:pPr>
        <w:pStyle w:val="Heading1"/>
        <w:numPr>
          <w:ilvl w:val="0"/>
          <w:numId w:val="8"/>
        </w:numPr>
        <w:bidi/>
        <w:ind w:left="1440" w:hanging="720"/>
        <w:rPr>
          <w:sz w:val="26"/>
          <w:szCs w:val="26"/>
          <w:rtl/>
        </w:rPr>
      </w:pPr>
      <w:r>
        <w:rPr>
          <w:rFonts w:hint="cs"/>
          <w:sz w:val="26"/>
          <w:szCs w:val="26"/>
          <w:rtl/>
        </w:rPr>
        <w:t>أن تطلب إلى اليونيب تقديم التحقق من استهلاك عام 2024 إلى الاجتماع الثامن والتسعين.</w:t>
      </w:r>
    </w:p>
    <w:p w14:paraId="1103D73C" w14:textId="77777777" w:rsidR="00B24BAC" w:rsidRPr="007E2016" w:rsidRDefault="007E2016" w:rsidP="00893FBC">
      <w:pPr>
        <w:pStyle w:val="Heading1"/>
        <w:numPr>
          <w:ilvl w:val="0"/>
          <w:numId w:val="0"/>
        </w:numPr>
        <w:bidi/>
        <w:ind w:left="720"/>
        <w:rPr>
          <w:b/>
          <w:bCs/>
          <w:sz w:val="26"/>
          <w:szCs w:val="26"/>
          <w:u w:val="single"/>
        </w:rPr>
      </w:pPr>
      <w:r>
        <w:rPr>
          <w:rFonts w:hint="cs"/>
          <w:b/>
          <w:bCs/>
          <w:sz w:val="26"/>
          <w:szCs w:val="26"/>
          <w:u w:val="single"/>
          <w:rtl/>
        </w:rPr>
        <w:t xml:space="preserve">العراق: </w:t>
      </w:r>
      <w:r w:rsidRPr="007E2016">
        <w:rPr>
          <w:rFonts w:hint="cs"/>
          <w:b/>
          <w:bCs/>
          <w:sz w:val="26"/>
          <w:szCs w:val="26"/>
          <w:u w:val="single"/>
          <w:rtl/>
        </w:rPr>
        <w:t>خطة إدارة إزالة المواد الهيدروكلوروفلوروكربونية</w:t>
      </w:r>
      <w:r>
        <w:rPr>
          <w:rFonts w:hint="cs"/>
          <w:b/>
          <w:bCs/>
          <w:sz w:val="26"/>
          <w:szCs w:val="26"/>
          <w:u w:val="single"/>
          <w:rtl/>
        </w:rPr>
        <w:t xml:space="preserve"> (المرحلة الثانية </w:t>
      </w:r>
      <w:r>
        <w:rPr>
          <w:b/>
          <w:bCs/>
          <w:sz w:val="26"/>
          <w:szCs w:val="26"/>
          <w:u w:val="single"/>
          <w:rtl/>
        </w:rPr>
        <w:t>–</w:t>
      </w:r>
      <w:r>
        <w:rPr>
          <w:rFonts w:hint="cs"/>
          <w:b/>
          <w:bCs/>
          <w:sz w:val="26"/>
          <w:szCs w:val="26"/>
          <w:u w:val="single"/>
          <w:rtl/>
        </w:rPr>
        <w:t xml:space="preserve"> استكمال المرحلة الأولى، وخطة الإزالة الوطنية، ومشروع لاستبدال الكلوروفلوروكربون-12 بالإي</w:t>
      </w:r>
      <w:r w:rsidR="00893FBC">
        <w:rPr>
          <w:rFonts w:hint="cs"/>
          <w:b/>
          <w:bCs/>
          <w:sz w:val="26"/>
          <w:szCs w:val="26"/>
          <w:u w:val="single"/>
          <w:rtl/>
        </w:rPr>
        <w:t>س</w:t>
      </w:r>
      <w:r>
        <w:rPr>
          <w:rFonts w:hint="cs"/>
          <w:b/>
          <w:bCs/>
          <w:sz w:val="26"/>
          <w:szCs w:val="26"/>
          <w:u w:val="single"/>
          <w:rtl/>
        </w:rPr>
        <w:t xml:space="preserve">وبوتان والكلوروفلوروكربون-11 بالسيكلوبانتان في تصنيع التبريد المنزلي </w:t>
      </w:r>
      <w:r w:rsidRPr="00A6593E">
        <w:rPr>
          <w:rFonts w:hint="cs"/>
          <w:b/>
          <w:bCs/>
          <w:sz w:val="26"/>
          <w:szCs w:val="26"/>
          <w:u w:val="single"/>
          <w:rtl/>
        </w:rPr>
        <w:t xml:space="preserve">في </w:t>
      </w:r>
      <w:r w:rsidR="00A6593E" w:rsidRPr="00A6593E">
        <w:rPr>
          <w:rFonts w:hint="cs"/>
          <w:b/>
          <w:bCs/>
          <w:sz w:val="26"/>
          <w:szCs w:val="26"/>
          <w:u w:val="single"/>
          <w:rtl/>
        </w:rPr>
        <w:t>شركة الصناعات الخفيفة</w:t>
      </w:r>
      <w:r>
        <w:rPr>
          <w:rFonts w:hint="cs"/>
          <w:b/>
          <w:bCs/>
          <w:sz w:val="26"/>
          <w:szCs w:val="26"/>
          <w:u w:val="single"/>
          <w:rtl/>
        </w:rPr>
        <w:t>) (اليونيب واليونيدو)</w:t>
      </w:r>
    </w:p>
    <w:p w14:paraId="1103D73D" w14:textId="77777777" w:rsidR="006036B5" w:rsidRPr="00B24BAC" w:rsidRDefault="006036B5" w:rsidP="006036B5">
      <w:pPr>
        <w:bidi/>
        <w:spacing w:after="240"/>
        <w:ind w:hanging="180"/>
        <w:jc w:val="left"/>
        <w:rPr>
          <w:b/>
          <w:bCs/>
          <w:sz w:val="26"/>
          <w:szCs w:val="26"/>
          <w:rtl/>
        </w:rPr>
      </w:pPr>
      <w:r w:rsidRPr="00B24BAC">
        <w:rPr>
          <w:rFonts w:hint="cs"/>
          <w:b/>
          <w:bCs/>
          <w:sz w:val="26"/>
          <w:szCs w:val="26"/>
          <w:rtl/>
        </w:rPr>
        <w:t>معلومات أساسية</w:t>
      </w:r>
    </w:p>
    <w:p w14:paraId="1103D73E" w14:textId="77777777" w:rsidR="007459C7" w:rsidRDefault="00536003" w:rsidP="00D40147">
      <w:pPr>
        <w:pStyle w:val="Heading1"/>
        <w:bidi/>
        <w:rPr>
          <w:sz w:val="26"/>
          <w:szCs w:val="26"/>
          <w:rtl/>
        </w:rPr>
      </w:pPr>
      <w:r>
        <w:rPr>
          <w:rFonts w:hint="cs"/>
          <w:sz w:val="26"/>
          <w:szCs w:val="26"/>
          <w:rtl/>
        </w:rPr>
        <w:t xml:space="preserve">في اجتماعها السابع والثمانين، وافقت اللجنة التنفيذية على </w:t>
      </w:r>
      <w:r w:rsidR="006036B5" w:rsidRPr="006036B5">
        <w:rPr>
          <w:rFonts w:hint="cs"/>
          <w:sz w:val="26"/>
          <w:szCs w:val="26"/>
          <w:rtl/>
        </w:rPr>
        <w:t>المرحلة الثانية من خطة إدارة إزالة المواد الهيدروكلوروفلوروكربونية لل</w:t>
      </w:r>
      <w:r>
        <w:rPr>
          <w:rFonts w:hint="cs"/>
          <w:sz w:val="26"/>
          <w:szCs w:val="26"/>
          <w:rtl/>
        </w:rPr>
        <w:t>عراق</w:t>
      </w:r>
      <w:r w:rsidR="006036B5" w:rsidRPr="006036B5">
        <w:rPr>
          <w:rFonts w:hint="cs"/>
          <w:sz w:val="26"/>
          <w:szCs w:val="26"/>
          <w:rtl/>
        </w:rPr>
        <w:t xml:space="preserve">، </w:t>
      </w:r>
      <w:r>
        <w:rPr>
          <w:rFonts w:hint="cs"/>
          <w:sz w:val="26"/>
          <w:szCs w:val="26"/>
          <w:rtl/>
        </w:rPr>
        <w:t xml:space="preserve">مع ملاحظة أن سريحتها الثانية يمكن النظر فيها فقط عند استكمال المرحلة الأولى من </w:t>
      </w:r>
      <w:r w:rsidRPr="006036B5">
        <w:rPr>
          <w:rFonts w:hint="cs"/>
          <w:sz w:val="26"/>
          <w:szCs w:val="26"/>
          <w:rtl/>
        </w:rPr>
        <w:t xml:space="preserve">خطة إدارة إزالة المواد الهيدروكلوروفلوروكربونية </w:t>
      </w:r>
      <w:r w:rsidRPr="00556A6D">
        <w:t>(IRQ/PHA/74/INV/23)</w:t>
      </w:r>
      <w:r>
        <w:rPr>
          <w:rFonts w:hint="cs"/>
          <w:sz w:val="26"/>
          <w:szCs w:val="26"/>
          <w:rtl/>
        </w:rPr>
        <w:t>،</w:t>
      </w:r>
      <w:r>
        <w:rPr>
          <w:rFonts w:hint="cs"/>
          <w:sz w:val="26"/>
          <w:szCs w:val="26"/>
          <w:rtl/>
          <w:lang w:bidi="ar-EG"/>
        </w:rPr>
        <w:t xml:space="preserve"> وخطة الإزالة الوطنية </w:t>
      </w:r>
      <w:r w:rsidRPr="00556A6D">
        <w:t>(IRQ/PHA/58/INV/09)</w:t>
      </w:r>
      <w:r>
        <w:rPr>
          <w:rFonts w:hint="cs"/>
          <w:sz w:val="26"/>
          <w:szCs w:val="26"/>
          <w:rtl/>
          <w:lang w:bidi="ar-EG"/>
        </w:rPr>
        <w:t xml:space="preserve">، </w:t>
      </w:r>
      <w:r>
        <w:rPr>
          <w:rFonts w:hint="cs"/>
          <w:sz w:val="26"/>
          <w:szCs w:val="26"/>
          <w:rtl/>
        </w:rPr>
        <w:t xml:space="preserve">والمشروع لاستبدال غاز التبريد الكلوروفلوروكربون-12 بالإيزوبوتان وعامل نفخ الرغوة الكلوروفلوروكربون-11 بالسيكلوبانتان في تصنيع الثلاجات </w:t>
      </w:r>
      <w:r w:rsidR="007459C7">
        <w:rPr>
          <w:rFonts w:hint="cs"/>
          <w:sz w:val="26"/>
          <w:szCs w:val="26"/>
          <w:rtl/>
        </w:rPr>
        <w:t xml:space="preserve">المنزلية </w:t>
      </w:r>
      <w:r>
        <w:rPr>
          <w:rFonts w:hint="cs"/>
          <w:sz w:val="26"/>
          <w:szCs w:val="26"/>
          <w:rtl/>
        </w:rPr>
        <w:t xml:space="preserve">والمجمدات </w:t>
      </w:r>
      <w:r w:rsidR="003B23C5">
        <w:rPr>
          <w:rFonts w:hint="cs"/>
          <w:sz w:val="26"/>
          <w:szCs w:val="26"/>
          <w:rtl/>
        </w:rPr>
        <w:t>ال</w:t>
      </w:r>
      <w:r w:rsidR="00D40147">
        <w:rPr>
          <w:rFonts w:hint="cs"/>
          <w:sz w:val="26"/>
          <w:szCs w:val="26"/>
          <w:rtl/>
        </w:rPr>
        <w:t>صندوقية</w:t>
      </w:r>
      <w:r w:rsidR="003B23C5">
        <w:rPr>
          <w:rFonts w:hint="cs"/>
          <w:sz w:val="26"/>
          <w:szCs w:val="26"/>
          <w:rtl/>
        </w:rPr>
        <w:t xml:space="preserve"> في شركة </w:t>
      </w:r>
      <w:r w:rsidR="00436ED8">
        <w:rPr>
          <w:rFonts w:hint="cs"/>
          <w:sz w:val="26"/>
          <w:szCs w:val="26"/>
          <w:rtl/>
        </w:rPr>
        <w:t xml:space="preserve">الصناعات الخفيفة </w:t>
      </w:r>
      <w:r w:rsidR="003B23C5" w:rsidRPr="00556A6D">
        <w:t>(IRQ/REF/57/INV/07)</w:t>
      </w:r>
      <w:r w:rsidR="003B23C5">
        <w:rPr>
          <w:rFonts w:hint="cs"/>
          <w:sz w:val="26"/>
          <w:szCs w:val="26"/>
          <w:rtl/>
        </w:rPr>
        <w:t xml:space="preserve"> (المقرر 97/40(ج)). وعند تقديم الشريحة الثانية إلى الاجتماع الخامس والتسعين، لم تكن المشروعات المذكورة أع</w:t>
      </w:r>
      <w:r w:rsidR="007459C7">
        <w:rPr>
          <w:rFonts w:hint="cs"/>
          <w:sz w:val="26"/>
          <w:szCs w:val="26"/>
          <w:rtl/>
        </w:rPr>
        <w:t>ل</w:t>
      </w:r>
      <w:r w:rsidR="003B23C5">
        <w:rPr>
          <w:rFonts w:hint="cs"/>
          <w:sz w:val="26"/>
          <w:szCs w:val="26"/>
          <w:rtl/>
        </w:rPr>
        <w:t xml:space="preserve">اه قد استكملت بواسطة اليونيدو، وبناء على ذلك، تمت الموافقة على الشريحة لليونيب فقط، مع ملاحظة أنه لن يصرف تمويل آخر لليونيدو إلى أن يتم استيفاء الشرط. وعلاوة على ذلك، وعلى أساس استثنائي، تم تمديد تاريخ الانتهاء للمرحلة الأولى من </w:t>
      </w:r>
      <w:r w:rsidR="003B23C5" w:rsidRPr="006036B5">
        <w:rPr>
          <w:rFonts w:hint="cs"/>
          <w:sz w:val="26"/>
          <w:szCs w:val="26"/>
          <w:rtl/>
        </w:rPr>
        <w:t>خطة إدارة إزالة المواد الهيدروكلوروفلوروكربونية</w:t>
      </w:r>
      <w:r w:rsidR="003B23C5">
        <w:rPr>
          <w:rFonts w:hint="cs"/>
          <w:sz w:val="26"/>
          <w:szCs w:val="26"/>
          <w:rtl/>
        </w:rPr>
        <w:t xml:space="preserve"> والمشروعين </w:t>
      </w:r>
      <w:r w:rsidR="003B23C5" w:rsidRPr="007459C7">
        <w:rPr>
          <w:sz w:val="26"/>
          <w:szCs w:val="26"/>
        </w:rPr>
        <w:t>IRQ/REF/57/INV/07</w:t>
      </w:r>
      <w:r w:rsidR="003B23C5">
        <w:rPr>
          <w:rFonts w:hint="cs"/>
          <w:sz w:val="26"/>
          <w:szCs w:val="26"/>
          <w:rtl/>
        </w:rPr>
        <w:t xml:space="preserve"> و</w:t>
      </w:r>
      <w:r w:rsidR="003B23C5" w:rsidRPr="003B23C5">
        <w:t xml:space="preserve"> </w:t>
      </w:r>
      <w:r w:rsidR="003B23C5" w:rsidRPr="007459C7">
        <w:rPr>
          <w:sz w:val="26"/>
          <w:szCs w:val="26"/>
        </w:rPr>
        <w:t>IRQ/PHA/58/INV/09</w:t>
      </w:r>
      <w:r w:rsidR="003B23C5">
        <w:rPr>
          <w:rFonts w:hint="cs"/>
          <w:sz w:val="26"/>
          <w:szCs w:val="26"/>
          <w:rtl/>
        </w:rPr>
        <w:t>إلى 31 ديسمبر/كا</w:t>
      </w:r>
      <w:r w:rsidR="007459C7">
        <w:rPr>
          <w:rFonts w:hint="cs"/>
          <w:sz w:val="26"/>
          <w:szCs w:val="26"/>
          <w:rtl/>
        </w:rPr>
        <w:t xml:space="preserve">نون الأول 2025، على أساس الفهم </w:t>
      </w:r>
      <w:r w:rsidR="003B23C5">
        <w:rPr>
          <w:rFonts w:hint="cs"/>
          <w:sz w:val="26"/>
          <w:szCs w:val="26"/>
          <w:rtl/>
        </w:rPr>
        <w:t xml:space="preserve">أن اليوندو سيقوم بتصحيح حالة التنفيذ للمشروعين </w:t>
      </w:r>
      <w:r w:rsidR="003B23C5">
        <w:rPr>
          <w:rFonts w:hint="cs"/>
          <w:sz w:val="26"/>
          <w:szCs w:val="26"/>
          <w:rtl/>
          <w:lang w:bidi="ar-EG"/>
        </w:rPr>
        <w:t xml:space="preserve">إلى "جارية" في تقاريره المرحلية السنوية </w:t>
      </w:r>
      <w:r w:rsidR="003B23C5">
        <w:rPr>
          <w:rFonts w:hint="cs"/>
          <w:sz w:val="26"/>
          <w:szCs w:val="26"/>
          <w:rtl/>
        </w:rPr>
        <w:t xml:space="preserve">وتقاريره المالية، وتقديم تقرير </w:t>
      </w:r>
      <w:r w:rsidR="007459C7">
        <w:rPr>
          <w:rFonts w:hint="cs"/>
          <w:sz w:val="26"/>
          <w:szCs w:val="26"/>
          <w:rtl/>
        </w:rPr>
        <w:t xml:space="preserve">إلى الاجتماع السادس والتسعين </w:t>
      </w:r>
      <w:r w:rsidR="003B23C5">
        <w:rPr>
          <w:rFonts w:hint="cs"/>
          <w:sz w:val="26"/>
          <w:szCs w:val="26"/>
          <w:rtl/>
        </w:rPr>
        <w:t>عن التقدم المحرز في تنفيذ جميع المشاريع الثلاثة (المقرر 95/52).</w:t>
      </w:r>
    </w:p>
    <w:p w14:paraId="1103D73F" w14:textId="77777777" w:rsidR="006036B5" w:rsidRDefault="007459C7" w:rsidP="00A6593E">
      <w:pPr>
        <w:pStyle w:val="Heading1"/>
        <w:bidi/>
        <w:rPr>
          <w:sz w:val="26"/>
          <w:szCs w:val="26"/>
        </w:rPr>
      </w:pPr>
      <w:r>
        <w:rPr>
          <w:rFonts w:hint="cs"/>
          <w:sz w:val="26"/>
          <w:szCs w:val="26"/>
          <w:rtl/>
        </w:rPr>
        <w:t xml:space="preserve">وفي الاجتماع السادس والتسعين، قدم اليونيدو تقريرا مرحليا يشير إلى أنه بموجب خطة </w:t>
      </w:r>
      <w:r w:rsidRPr="006036B5">
        <w:rPr>
          <w:rFonts w:hint="cs"/>
          <w:sz w:val="26"/>
          <w:szCs w:val="26"/>
          <w:rtl/>
        </w:rPr>
        <w:t xml:space="preserve">إدارة إزالة </w:t>
      </w:r>
      <w:r>
        <w:rPr>
          <w:rFonts w:hint="cs"/>
          <w:sz w:val="26"/>
          <w:szCs w:val="26"/>
          <w:rtl/>
        </w:rPr>
        <w:t xml:space="preserve">المواد الهيدروكلوروفلوروكربونية، </w:t>
      </w:r>
      <w:r w:rsidR="00BA7536">
        <w:rPr>
          <w:rFonts w:hint="cs"/>
          <w:sz w:val="26"/>
          <w:szCs w:val="26"/>
          <w:rtl/>
        </w:rPr>
        <w:t xml:space="preserve">فإن </w:t>
      </w:r>
      <w:r>
        <w:rPr>
          <w:rFonts w:hint="cs"/>
          <w:sz w:val="26"/>
          <w:szCs w:val="26"/>
          <w:rtl/>
        </w:rPr>
        <w:t xml:space="preserve">الأموال </w:t>
      </w:r>
      <w:r w:rsidR="00BA7536">
        <w:rPr>
          <w:rFonts w:hint="cs"/>
          <w:sz w:val="26"/>
          <w:szCs w:val="26"/>
          <w:rtl/>
        </w:rPr>
        <w:t>المتبقية المخصصة ل</w:t>
      </w:r>
      <w:r>
        <w:rPr>
          <w:rFonts w:hint="cs"/>
          <w:sz w:val="26"/>
          <w:szCs w:val="26"/>
          <w:rtl/>
        </w:rPr>
        <w:t xml:space="preserve">لشراء المزمع لـ40 من محددات غاز التبريد </w:t>
      </w:r>
      <w:r w:rsidR="00BA7536">
        <w:rPr>
          <w:rFonts w:hint="cs"/>
          <w:sz w:val="26"/>
          <w:szCs w:val="26"/>
          <w:rtl/>
        </w:rPr>
        <w:t xml:space="preserve">قد أعيد تخصيصها </w:t>
      </w:r>
      <w:r>
        <w:rPr>
          <w:rFonts w:hint="cs"/>
          <w:sz w:val="26"/>
          <w:szCs w:val="26"/>
          <w:rtl/>
        </w:rPr>
        <w:t xml:space="preserve">إلى شراء أدوات أساسية أخرى للفنيين؛ وبموجب خطة الإزالة الوطنية، بدأت </w:t>
      </w:r>
      <w:r w:rsidRPr="00A6593E">
        <w:rPr>
          <w:rFonts w:hint="cs"/>
          <w:sz w:val="26"/>
          <w:szCs w:val="26"/>
          <w:rtl/>
        </w:rPr>
        <w:t xml:space="preserve">شركة </w:t>
      </w:r>
      <w:r w:rsidR="00A6593E" w:rsidRPr="00A6593E">
        <w:rPr>
          <w:rFonts w:hint="cs"/>
          <w:sz w:val="26"/>
          <w:szCs w:val="26"/>
          <w:rtl/>
        </w:rPr>
        <w:t>النصر العامة</w:t>
      </w:r>
      <w:r w:rsidR="00A6593E">
        <w:rPr>
          <w:rFonts w:hint="cs"/>
          <w:rtl/>
        </w:rPr>
        <w:t xml:space="preserve"> </w:t>
      </w:r>
      <w:r w:rsidR="00BA7536">
        <w:rPr>
          <w:rFonts w:hint="cs"/>
          <w:sz w:val="26"/>
          <w:szCs w:val="26"/>
          <w:rtl/>
        </w:rPr>
        <w:t>تشغيل</w:t>
      </w:r>
      <w:r>
        <w:rPr>
          <w:rFonts w:hint="cs"/>
          <w:sz w:val="26"/>
          <w:szCs w:val="26"/>
          <w:rtl/>
        </w:rPr>
        <w:t xml:space="preserve"> وتركيب واختبار المعدات، بينما من المتوقع أن يمنح كلا </w:t>
      </w:r>
      <w:r w:rsidR="00A6593E" w:rsidRPr="00A6593E">
        <w:rPr>
          <w:rFonts w:hint="cs"/>
          <w:sz w:val="26"/>
          <w:szCs w:val="26"/>
          <w:rtl/>
        </w:rPr>
        <w:t>شركة الصلب العراقية</w:t>
      </w:r>
      <w:r w:rsidRPr="00A6593E">
        <w:rPr>
          <w:rFonts w:hint="cs"/>
          <w:sz w:val="26"/>
          <w:szCs w:val="26"/>
          <w:rtl/>
        </w:rPr>
        <w:t xml:space="preserve"> </w:t>
      </w:r>
      <w:r>
        <w:rPr>
          <w:rFonts w:hint="cs"/>
          <w:sz w:val="26"/>
          <w:szCs w:val="26"/>
          <w:rtl/>
        </w:rPr>
        <w:t>و</w:t>
      </w:r>
      <w:r w:rsidR="00A6593E" w:rsidRPr="001F690F">
        <w:rPr>
          <w:sz w:val="26"/>
          <w:szCs w:val="26"/>
          <w:rtl/>
          <w:lang w:val="en-US" w:bidi="ar-LB"/>
        </w:rPr>
        <w:t>شركة الصناعات الخفيفة</w:t>
      </w:r>
      <w:r w:rsidR="00A6593E">
        <w:rPr>
          <w:rFonts w:hint="cs"/>
          <w:sz w:val="26"/>
          <w:szCs w:val="26"/>
          <w:rtl/>
        </w:rPr>
        <w:t xml:space="preserve"> </w:t>
      </w:r>
      <w:r>
        <w:rPr>
          <w:rFonts w:hint="cs"/>
          <w:sz w:val="26"/>
          <w:szCs w:val="26"/>
          <w:rtl/>
        </w:rPr>
        <w:t>العقود لتركيب المعدات وتشغيلها بحلول نهاية أبريل/نيسان 2025.</w:t>
      </w:r>
      <w:r w:rsidR="00BA7536">
        <w:rPr>
          <w:rFonts w:hint="cs"/>
          <w:sz w:val="26"/>
          <w:szCs w:val="26"/>
          <w:rtl/>
        </w:rPr>
        <w:t xml:space="preserve"> وأحاطت اللجنة التنفيذية علما بالتقرير وطلبت إلى اليونيدو تقديم تقرير مرحلي عن استكمال تلك المشاريع إلى الاجتماع السابع والتسعين (المقرر 96/9).</w:t>
      </w:r>
    </w:p>
    <w:p w14:paraId="1103D740" w14:textId="77777777" w:rsidR="006036B5" w:rsidRPr="00B24BAC" w:rsidRDefault="006036B5" w:rsidP="00B83EF6">
      <w:pPr>
        <w:pStyle w:val="Heading1"/>
        <w:numPr>
          <w:ilvl w:val="0"/>
          <w:numId w:val="0"/>
        </w:numPr>
        <w:bidi/>
        <w:rPr>
          <w:b/>
          <w:bCs/>
          <w:sz w:val="26"/>
          <w:szCs w:val="26"/>
        </w:rPr>
      </w:pPr>
      <w:r w:rsidRPr="00B24BAC">
        <w:rPr>
          <w:rFonts w:hint="cs"/>
          <w:b/>
          <w:bCs/>
          <w:sz w:val="26"/>
          <w:szCs w:val="26"/>
          <w:rtl/>
        </w:rPr>
        <w:t>التقرير المرحلي</w:t>
      </w:r>
    </w:p>
    <w:p w14:paraId="1103D741" w14:textId="77777777" w:rsidR="00BA7536" w:rsidRDefault="00BA7536" w:rsidP="006036B5">
      <w:pPr>
        <w:pStyle w:val="Heading1"/>
        <w:bidi/>
        <w:rPr>
          <w:sz w:val="26"/>
          <w:szCs w:val="26"/>
        </w:rPr>
      </w:pPr>
      <w:r>
        <w:rPr>
          <w:rFonts w:hint="cs"/>
          <w:sz w:val="26"/>
          <w:szCs w:val="26"/>
          <w:rtl/>
        </w:rPr>
        <w:t>بالنيابة عن حكومة العراق، قدم اليونيدو تقريرا مرحليا للمشاريع التالية:</w:t>
      </w:r>
    </w:p>
    <w:p w14:paraId="1103D742" w14:textId="77777777" w:rsidR="006036B5" w:rsidRDefault="00BA7536" w:rsidP="00117F32">
      <w:pPr>
        <w:pStyle w:val="Heading1"/>
        <w:numPr>
          <w:ilvl w:val="0"/>
          <w:numId w:val="9"/>
        </w:numPr>
        <w:bidi/>
        <w:ind w:left="1440" w:hanging="720"/>
        <w:rPr>
          <w:sz w:val="26"/>
          <w:szCs w:val="26"/>
        </w:rPr>
      </w:pPr>
      <w:r w:rsidRPr="00BA7536">
        <w:rPr>
          <w:rFonts w:hint="cs"/>
          <w:i/>
          <w:iCs/>
          <w:sz w:val="26"/>
          <w:szCs w:val="26"/>
          <w:rtl/>
        </w:rPr>
        <w:t>خطة إدارة إزالة المواد الهيدروكلوروفلوروكربونية (المرحلة الأولى، الشريحة الثانية) (المساعدة الفنية لقطاع الخدمة)</w:t>
      </w:r>
      <w:r>
        <w:rPr>
          <w:rFonts w:hint="cs"/>
          <w:sz w:val="26"/>
          <w:szCs w:val="26"/>
          <w:rtl/>
        </w:rPr>
        <w:t xml:space="preserve">: كما تم الإبلاغ عنه في الاجتماع السادس والتسعين، فأن الأموال المخصصة للشراء المزمع لـ40 من محددات غاز التبريد قد أعيد تخصيصها إلى شراء أدوات أساسية أخرى </w:t>
      </w:r>
      <w:r>
        <w:rPr>
          <w:rFonts w:hint="cs"/>
          <w:sz w:val="26"/>
          <w:szCs w:val="26"/>
          <w:rtl/>
        </w:rPr>
        <w:lastRenderedPageBreak/>
        <w:t>لحوالي 100 من الفنيين</w:t>
      </w:r>
      <w:r w:rsidR="006036B5">
        <w:rPr>
          <w:rFonts w:hint="cs"/>
          <w:sz w:val="26"/>
          <w:szCs w:val="26"/>
          <w:rtl/>
        </w:rPr>
        <w:t>؛</w:t>
      </w:r>
      <w:r>
        <w:rPr>
          <w:rStyle w:val="FootnoteReference"/>
          <w:sz w:val="26"/>
          <w:szCs w:val="26"/>
        </w:rPr>
        <w:footnoteReference w:id="6"/>
      </w:r>
      <w:r w:rsidR="00010748">
        <w:rPr>
          <w:rFonts w:hint="cs"/>
          <w:sz w:val="26"/>
          <w:szCs w:val="26"/>
          <w:rtl/>
        </w:rPr>
        <w:t xml:space="preserve"> وجميع الأنشطة، بما فيها توزيع الأدوات إلى المسنتفعين، سيتم استكمالها بحلول ديسمبر/كانون الأول 2025، حسب التمديد المقدم؛</w:t>
      </w:r>
    </w:p>
    <w:p w14:paraId="1103D743" w14:textId="77777777" w:rsidR="007A4E47" w:rsidRPr="00010748" w:rsidRDefault="007A4E47" w:rsidP="00117F32">
      <w:pPr>
        <w:pStyle w:val="ListParagraph"/>
        <w:numPr>
          <w:ilvl w:val="0"/>
          <w:numId w:val="9"/>
        </w:numPr>
        <w:bidi/>
        <w:spacing w:after="240"/>
        <w:ind w:left="1440" w:hanging="720"/>
        <w:contextualSpacing w:val="0"/>
        <w:outlineLvl w:val="1"/>
        <w:rPr>
          <w:sz w:val="26"/>
          <w:szCs w:val="26"/>
          <w:lang w:val="en-US" w:bidi="ar-LB"/>
        </w:rPr>
      </w:pPr>
      <w:r w:rsidRPr="00010748">
        <w:rPr>
          <w:i/>
          <w:iCs/>
          <w:sz w:val="26"/>
          <w:szCs w:val="26"/>
          <w:rtl/>
          <w:lang w:val="en-US" w:bidi="ar-LB"/>
        </w:rPr>
        <w:t xml:space="preserve">الخطة الوطنية للإزالة (التحويل من الكلوروفلوروكربون-11 إلى السيكلوبنتان في مصنعين من مصانع رغاوى البوليوريتان): </w:t>
      </w:r>
      <w:r w:rsidRPr="00010748">
        <w:rPr>
          <w:sz w:val="26"/>
          <w:szCs w:val="26"/>
          <w:rtl/>
          <w:lang w:val="en-US" w:bidi="ar-LB"/>
        </w:rPr>
        <w:t xml:space="preserve">قامت شركة النصر العامة </w:t>
      </w:r>
      <w:r w:rsidR="00010748">
        <w:rPr>
          <w:rFonts w:hint="cs"/>
          <w:sz w:val="26"/>
          <w:szCs w:val="26"/>
          <w:rtl/>
          <w:lang w:val="en-US" w:bidi="ar-LB"/>
        </w:rPr>
        <w:t>بتشغيل معداتها وهي في انتظار الخطوات القادمة (التحقق، تفتيش السلامة، وبدء الإنتاج التجاري</w:t>
      </w:r>
      <w:r w:rsidR="00A6593E">
        <w:rPr>
          <w:rFonts w:hint="cs"/>
          <w:sz w:val="26"/>
          <w:szCs w:val="26"/>
          <w:rtl/>
          <w:lang w:val="en-US" w:bidi="ar-LB"/>
        </w:rPr>
        <w:t>)</w:t>
      </w:r>
      <w:r w:rsidRPr="00010748">
        <w:rPr>
          <w:sz w:val="26"/>
          <w:szCs w:val="26"/>
          <w:rtl/>
          <w:lang w:val="en-US" w:bidi="ar-LB"/>
        </w:rPr>
        <w:t xml:space="preserve">، </w:t>
      </w:r>
      <w:r w:rsidR="00010748">
        <w:rPr>
          <w:rFonts w:hint="cs"/>
          <w:sz w:val="26"/>
          <w:szCs w:val="26"/>
          <w:rtl/>
          <w:lang w:val="en-US" w:bidi="ar-LB"/>
        </w:rPr>
        <w:t xml:space="preserve">ومن المتوقع أن يستكمل المشروع بحلول نهاية ديسمبر/كانون الأول 2025، حسب التمديد المقدم. وأبلغت </w:t>
      </w:r>
      <w:r w:rsidRPr="00010748">
        <w:rPr>
          <w:sz w:val="26"/>
          <w:szCs w:val="26"/>
          <w:rtl/>
          <w:lang w:val="en-US" w:bidi="ar-LB"/>
        </w:rPr>
        <w:t xml:space="preserve">شركة الصلب العراقية </w:t>
      </w:r>
      <w:r w:rsidR="00010748">
        <w:rPr>
          <w:rFonts w:hint="cs"/>
          <w:sz w:val="26"/>
          <w:szCs w:val="26"/>
          <w:rtl/>
          <w:lang w:val="en-US" w:bidi="ar-LB"/>
        </w:rPr>
        <w:t xml:space="preserve">اليونيدو بأنها لن تشترك وأنها ستكمل التركيب على نحو مستقل بمواردها الخاصة، ملتزمة بعدم استخدام المواد الهيدروكلوروفلوروكربونية أو المواد الهيدروفلوروكربونية لتصنيع الرغوة. وبناء على ذلك، اقترح اليونيدو إلغاء المشروع </w:t>
      </w:r>
      <w:r w:rsidR="00A6593E">
        <w:rPr>
          <w:rFonts w:hint="cs"/>
          <w:sz w:val="26"/>
          <w:szCs w:val="26"/>
          <w:rtl/>
          <w:lang w:val="en-US" w:bidi="ar-LB"/>
        </w:rPr>
        <w:t>وإعادة</w:t>
      </w:r>
      <w:r w:rsidR="00010748">
        <w:rPr>
          <w:rFonts w:hint="cs"/>
          <w:sz w:val="26"/>
          <w:szCs w:val="26"/>
          <w:rtl/>
          <w:lang w:val="en-US" w:bidi="ar-LB"/>
        </w:rPr>
        <w:t xml:space="preserve"> جميع الميزانيات المتبقية</w:t>
      </w:r>
      <w:r w:rsidRPr="00010748">
        <w:rPr>
          <w:sz w:val="26"/>
          <w:szCs w:val="26"/>
          <w:rtl/>
          <w:lang w:val="en-US" w:bidi="ar-LB"/>
        </w:rPr>
        <w:t>؛</w:t>
      </w:r>
    </w:p>
    <w:p w14:paraId="1103D744" w14:textId="77777777" w:rsidR="007A4E47" w:rsidRPr="001F690F" w:rsidRDefault="007A4E47" w:rsidP="00117F32">
      <w:pPr>
        <w:pStyle w:val="ListParagraph"/>
        <w:numPr>
          <w:ilvl w:val="0"/>
          <w:numId w:val="9"/>
        </w:numPr>
        <w:bidi/>
        <w:spacing w:after="240"/>
        <w:ind w:left="1440" w:hanging="720"/>
        <w:contextualSpacing w:val="0"/>
        <w:outlineLvl w:val="1"/>
        <w:rPr>
          <w:sz w:val="26"/>
          <w:szCs w:val="26"/>
          <w:lang w:val="en-US" w:bidi="ar-LB"/>
        </w:rPr>
      </w:pPr>
      <w:r w:rsidRPr="001F690F">
        <w:rPr>
          <w:i/>
          <w:iCs/>
          <w:sz w:val="26"/>
          <w:szCs w:val="26"/>
          <w:rtl/>
          <w:lang w:val="en-US" w:bidi="ar-LB"/>
        </w:rPr>
        <w:t>مشروع استبدال الكلوروفلوروكربون-12 بالإ</w:t>
      </w:r>
      <w:r w:rsidR="00893FBC">
        <w:rPr>
          <w:rFonts w:hint="cs"/>
          <w:i/>
          <w:iCs/>
          <w:sz w:val="26"/>
          <w:szCs w:val="26"/>
          <w:rtl/>
          <w:lang w:val="en-US" w:bidi="ar-LB"/>
        </w:rPr>
        <w:t>س</w:t>
      </w:r>
      <w:r w:rsidRPr="001F690F">
        <w:rPr>
          <w:i/>
          <w:iCs/>
          <w:sz w:val="26"/>
          <w:szCs w:val="26"/>
          <w:rtl/>
          <w:lang w:val="en-US" w:bidi="ar-LB"/>
        </w:rPr>
        <w:t>وبوتان والكلوروفلوروكربون-11 بالسيكلوبنتان في تصنيع أجهزة التبريد المنزلي في</w:t>
      </w:r>
      <w:r>
        <w:rPr>
          <w:rFonts w:hint="cs"/>
          <w:i/>
          <w:iCs/>
          <w:sz w:val="26"/>
          <w:szCs w:val="26"/>
          <w:rtl/>
          <w:lang w:val="en-US" w:bidi="ar-LB"/>
        </w:rPr>
        <w:t xml:space="preserve"> شركة</w:t>
      </w:r>
      <w:r w:rsidRPr="001F690F">
        <w:rPr>
          <w:i/>
          <w:iCs/>
          <w:sz w:val="26"/>
          <w:szCs w:val="26"/>
          <w:rtl/>
          <w:lang w:val="en-US" w:bidi="ar-LB"/>
        </w:rPr>
        <w:t xml:space="preserve"> الصناعات الخفيفة:</w:t>
      </w:r>
      <w:r w:rsidRPr="001F690F">
        <w:rPr>
          <w:sz w:val="26"/>
          <w:szCs w:val="26"/>
          <w:rtl/>
          <w:lang w:val="en-US" w:bidi="ar-LB"/>
        </w:rPr>
        <w:t xml:space="preserve"> </w:t>
      </w:r>
      <w:r w:rsidR="00A6593E">
        <w:rPr>
          <w:rFonts w:hint="cs"/>
          <w:sz w:val="26"/>
          <w:szCs w:val="26"/>
          <w:rtl/>
          <w:lang w:val="en-US" w:bidi="ar-LB"/>
        </w:rPr>
        <w:t>تعد الشركة الموقع حاليا لل</w:t>
      </w:r>
      <w:r w:rsidRPr="001F690F">
        <w:rPr>
          <w:sz w:val="26"/>
          <w:szCs w:val="26"/>
          <w:rtl/>
          <w:lang w:val="en-US" w:bidi="ar-LB"/>
        </w:rPr>
        <w:t>تركيب</w:t>
      </w:r>
      <w:r w:rsidR="00A6593E">
        <w:rPr>
          <w:rFonts w:hint="cs"/>
          <w:sz w:val="26"/>
          <w:szCs w:val="26"/>
          <w:rtl/>
          <w:lang w:val="en-US" w:bidi="ar-LB"/>
        </w:rPr>
        <w:t>ات؛</w:t>
      </w:r>
      <w:r w:rsidRPr="001F690F">
        <w:rPr>
          <w:sz w:val="26"/>
          <w:szCs w:val="26"/>
          <w:rtl/>
          <w:lang w:val="en-US" w:bidi="ar-LB"/>
        </w:rPr>
        <w:t xml:space="preserve"> </w:t>
      </w:r>
      <w:r w:rsidR="00A6593E">
        <w:rPr>
          <w:rFonts w:hint="cs"/>
          <w:sz w:val="26"/>
          <w:szCs w:val="26"/>
          <w:rtl/>
          <w:lang w:val="en-US" w:bidi="ar-LB"/>
        </w:rPr>
        <w:t>وإذا تم العمل في الموعد، من المتوقع أن يستكمل التحويل بحلول ديسمبر/كانون الأول 2025</w:t>
      </w:r>
      <w:r w:rsidRPr="001F690F">
        <w:rPr>
          <w:sz w:val="26"/>
          <w:szCs w:val="26"/>
          <w:rtl/>
          <w:lang w:val="en-US" w:bidi="ar-LB"/>
        </w:rPr>
        <w:t>.</w:t>
      </w:r>
    </w:p>
    <w:p w14:paraId="1103D745" w14:textId="77777777" w:rsidR="00B24BAC" w:rsidRPr="006036B5" w:rsidRDefault="006036B5" w:rsidP="006036B5">
      <w:pPr>
        <w:pStyle w:val="Heading1"/>
        <w:numPr>
          <w:ilvl w:val="0"/>
          <w:numId w:val="0"/>
        </w:numPr>
        <w:bidi/>
        <w:rPr>
          <w:sz w:val="26"/>
          <w:szCs w:val="26"/>
          <w:u w:val="single"/>
        </w:rPr>
      </w:pPr>
      <w:r w:rsidRPr="006036B5">
        <w:rPr>
          <w:rFonts w:hint="cs"/>
          <w:sz w:val="26"/>
          <w:szCs w:val="26"/>
          <w:u w:val="single"/>
          <w:rtl/>
        </w:rPr>
        <w:t>مستوى صرف الأموال</w:t>
      </w:r>
    </w:p>
    <w:p w14:paraId="1103D746" w14:textId="77777777" w:rsidR="00B24BAC" w:rsidRDefault="00010748" w:rsidP="00A6593E">
      <w:pPr>
        <w:pStyle w:val="Heading1"/>
        <w:bidi/>
        <w:rPr>
          <w:sz w:val="26"/>
          <w:szCs w:val="26"/>
        </w:rPr>
      </w:pPr>
      <w:r w:rsidRPr="001F690F">
        <w:rPr>
          <w:sz w:val="26"/>
          <w:szCs w:val="26"/>
          <w:rtl/>
          <w:lang w:val="en-US" w:bidi="ar-LB"/>
        </w:rPr>
        <w:t xml:space="preserve">في </w:t>
      </w:r>
      <w:r w:rsidR="00A6593E">
        <w:rPr>
          <w:rFonts w:hint="cs"/>
          <w:sz w:val="26"/>
          <w:szCs w:val="26"/>
          <w:rtl/>
          <w:lang w:val="en-US" w:bidi="ar-LB"/>
        </w:rPr>
        <w:t>سبتمبر/أيلول</w:t>
      </w:r>
      <w:r w:rsidRPr="001F690F">
        <w:rPr>
          <w:sz w:val="26"/>
          <w:szCs w:val="26"/>
          <w:rtl/>
          <w:lang w:val="en-US" w:bidi="ar-LB"/>
        </w:rPr>
        <w:t xml:space="preserve">2025، </w:t>
      </w:r>
      <w:r>
        <w:rPr>
          <w:rFonts w:hint="cs"/>
          <w:sz w:val="26"/>
          <w:szCs w:val="26"/>
          <w:rtl/>
          <w:lang w:val="en-US" w:bidi="ar-LB"/>
        </w:rPr>
        <w:t xml:space="preserve">كانت </w:t>
      </w:r>
      <w:r w:rsidRPr="001F690F">
        <w:rPr>
          <w:sz w:val="26"/>
          <w:szCs w:val="26"/>
          <w:rtl/>
          <w:lang w:val="en-US" w:bidi="ar-LB"/>
        </w:rPr>
        <w:t>نسبة صرف الأموال للشريحة الثانية من المرحلة الأولى من خطة إدارة إزالة المواد الهيدروكلوروفلوروكربونية، وللخطة الوطنية للإزالة،</w:t>
      </w:r>
      <w:r>
        <w:rPr>
          <w:rFonts w:hint="cs"/>
          <w:sz w:val="26"/>
          <w:szCs w:val="26"/>
          <w:rtl/>
          <w:lang w:val="en-US" w:bidi="ar-LB"/>
        </w:rPr>
        <w:t xml:space="preserve"> قد </w:t>
      </w:r>
      <w:r w:rsidRPr="001F690F">
        <w:rPr>
          <w:sz w:val="26"/>
          <w:szCs w:val="26"/>
          <w:rtl/>
          <w:lang w:val="en-US" w:bidi="ar-LB"/>
        </w:rPr>
        <w:t>بلغت 29.1 في المائة و</w:t>
      </w:r>
      <w:r w:rsidR="00D00298" w:rsidRPr="00D00298">
        <w:rPr>
          <w:sz w:val="26"/>
          <w:szCs w:val="26"/>
          <w:lang w:bidi="ar-LB"/>
        </w:rPr>
        <w:t>93.7</w:t>
      </w:r>
      <w:r w:rsidRPr="001F690F">
        <w:rPr>
          <w:sz w:val="26"/>
          <w:szCs w:val="26"/>
          <w:rtl/>
          <w:lang w:val="en-US" w:bidi="ar-LB"/>
        </w:rPr>
        <w:t xml:space="preserve"> في المائة على التوالي؛ وتم صرف المبلغ الإجمالي الموافق عليه لمشروع التحويل في شركة الصناعات الخفيفة، والبالغ 2,161,581 دولارا أمريكيا، كما هو موضح في الجدول </w:t>
      </w:r>
      <w:r w:rsidR="00A6593E">
        <w:rPr>
          <w:rFonts w:hint="cs"/>
          <w:sz w:val="26"/>
          <w:szCs w:val="26"/>
          <w:rtl/>
          <w:lang w:val="en-US" w:bidi="ar-LB"/>
        </w:rPr>
        <w:t>3</w:t>
      </w:r>
      <w:r w:rsidRPr="001F690F">
        <w:rPr>
          <w:sz w:val="26"/>
          <w:szCs w:val="26"/>
          <w:rtl/>
          <w:lang w:val="en-US" w:bidi="ar-LB"/>
        </w:rPr>
        <w:t>. وسيتم صرف الأرصدة المتبقية بحلول ديسمبر/كانون الأول 2025.</w:t>
      </w:r>
    </w:p>
    <w:p w14:paraId="1103D747" w14:textId="77777777" w:rsidR="00B24BAC" w:rsidRPr="006036B5" w:rsidRDefault="006036B5" w:rsidP="006036B5">
      <w:pPr>
        <w:pStyle w:val="Heading1"/>
        <w:numPr>
          <w:ilvl w:val="0"/>
          <w:numId w:val="0"/>
        </w:numPr>
        <w:bidi/>
        <w:spacing w:after="0"/>
        <w:rPr>
          <w:b/>
          <w:bCs/>
          <w:sz w:val="26"/>
          <w:szCs w:val="26"/>
          <w:rtl/>
        </w:rPr>
      </w:pPr>
      <w:r w:rsidRPr="006036B5">
        <w:rPr>
          <w:rFonts w:hint="cs"/>
          <w:b/>
          <w:bCs/>
          <w:sz w:val="26"/>
          <w:szCs w:val="26"/>
          <w:rtl/>
        </w:rPr>
        <w:t>الجدول 3. التقرير المالي للمشروعات التي سيتم استكمالها للعراق إعتبارا من سبتمبر/أيلول 2025 (دولار أمريكي)</w:t>
      </w:r>
    </w:p>
    <w:tbl>
      <w:tblPr>
        <w:bidiVisual/>
        <w:tblW w:w="0" w:type="auto"/>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3"/>
        <w:gridCol w:w="1404"/>
        <w:gridCol w:w="1404"/>
        <w:gridCol w:w="1404"/>
        <w:gridCol w:w="1405"/>
      </w:tblGrid>
      <w:tr w:rsidR="00A6593E" w:rsidRPr="00556A6D" w14:paraId="1103D74D" w14:textId="77777777" w:rsidTr="00700AD5">
        <w:trPr>
          <w:tblHeader/>
        </w:trPr>
        <w:tc>
          <w:tcPr>
            <w:tcW w:w="3823" w:type="dxa"/>
            <w:noWrap/>
            <w:tcMar>
              <w:left w:w="115" w:type="dxa"/>
              <w:right w:w="72" w:type="dxa"/>
            </w:tcMar>
            <w:vAlign w:val="center"/>
            <w:hideMark/>
          </w:tcPr>
          <w:p w14:paraId="1103D748" w14:textId="77777777" w:rsidR="00A6593E" w:rsidRPr="006036B5" w:rsidRDefault="00A6593E" w:rsidP="006036B5">
            <w:pPr>
              <w:widowControl w:val="0"/>
              <w:bidi/>
              <w:jc w:val="center"/>
              <w:rPr>
                <w:b/>
                <w:color w:val="000000"/>
                <w:sz w:val="20"/>
                <w:rtl/>
                <w:lang w:val="en-US" w:eastAsia="en-CA" w:bidi="ar-EG"/>
              </w:rPr>
            </w:pPr>
            <w:r>
              <w:rPr>
                <w:rFonts w:hint="cs"/>
                <w:b/>
                <w:color w:val="000000"/>
                <w:sz w:val="20"/>
                <w:rtl/>
                <w:lang w:val="en-US" w:eastAsia="en-CA" w:bidi="ar-EG"/>
              </w:rPr>
              <w:t>المشاريع</w:t>
            </w:r>
          </w:p>
        </w:tc>
        <w:tc>
          <w:tcPr>
            <w:tcW w:w="1404" w:type="dxa"/>
            <w:noWrap/>
            <w:tcMar>
              <w:left w:w="72" w:type="dxa"/>
              <w:right w:w="72" w:type="dxa"/>
            </w:tcMar>
            <w:vAlign w:val="center"/>
            <w:hideMark/>
          </w:tcPr>
          <w:p w14:paraId="1103D749" w14:textId="77777777" w:rsidR="00A6593E" w:rsidRPr="001F690F" w:rsidRDefault="00A6593E" w:rsidP="00CE2FD4">
            <w:pPr>
              <w:widowControl w:val="0"/>
              <w:bidi/>
              <w:jc w:val="center"/>
              <w:rPr>
                <w:bCs/>
                <w:color w:val="000000"/>
                <w:sz w:val="20"/>
                <w:lang w:eastAsia="en-CA"/>
              </w:rPr>
            </w:pPr>
            <w:r w:rsidRPr="001F690F">
              <w:rPr>
                <w:bCs/>
                <w:color w:val="000000"/>
                <w:sz w:val="20"/>
                <w:rtl/>
                <w:lang w:eastAsia="en-CA"/>
              </w:rPr>
              <w:t>الأموال المعتمدة</w:t>
            </w:r>
          </w:p>
        </w:tc>
        <w:tc>
          <w:tcPr>
            <w:tcW w:w="1404" w:type="dxa"/>
            <w:noWrap/>
            <w:tcMar>
              <w:left w:w="72" w:type="dxa"/>
              <w:right w:w="72" w:type="dxa"/>
            </w:tcMar>
            <w:vAlign w:val="center"/>
            <w:hideMark/>
          </w:tcPr>
          <w:p w14:paraId="1103D74A" w14:textId="77777777" w:rsidR="00A6593E" w:rsidRPr="001F690F" w:rsidRDefault="00A6593E" w:rsidP="00CE2FD4">
            <w:pPr>
              <w:widowControl w:val="0"/>
              <w:bidi/>
              <w:jc w:val="center"/>
              <w:rPr>
                <w:bCs/>
                <w:color w:val="000000"/>
                <w:sz w:val="20"/>
                <w:lang w:eastAsia="en-CA"/>
              </w:rPr>
            </w:pPr>
            <w:r w:rsidRPr="001F690F">
              <w:rPr>
                <w:bCs/>
                <w:color w:val="000000"/>
                <w:sz w:val="20"/>
                <w:rtl/>
                <w:lang w:eastAsia="en-CA"/>
              </w:rPr>
              <w:t>الأموال المنصرفة</w:t>
            </w:r>
          </w:p>
        </w:tc>
        <w:tc>
          <w:tcPr>
            <w:tcW w:w="1404" w:type="dxa"/>
            <w:noWrap/>
            <w:tcMar>
              <w:left w:w="72" w:type="dxa"/>
              <w:right w:w="72" w:type="dxa"/>
            </w:tcMar>
            <w:vAlign w:val="center"/>
            <w:hideMark/>
          </w:tcPr>
          <w:p w14:paraId="1103D74B" w14:textId="77777777" w:rsidR="00A6593E" w:rsidRPr="00893FBC" w:rsidRDefault="00A6593E" w:rsidP="006036B5">
            <w:pPr>
              <w:widowControl w:val="0"/>
              <w:bidi/>
              <w:jc w:val="center"/>
              <w:rPr>
                <w:bCs/>
                <w:color w:val="000000"/>
                <w:sz w:val="20"/>
                <w:rtl/>
                <w:lang w:val="en-US" w:eastAsia="en-CA" w:bidi="ar-EG"/>
              </w:rPr>
            </w:pPr>
            <w:r w:rsidRPr="00893FBC">
              <w:rPr>
                <w:rFonts w:hint="cs"/>
                <w:bCs/>
                <w:color w:val="000000"/>
                <w:sz w:val="20"/>
                <w:rtl/>
                <w:lang w:val="en-US" w:eastAsia="en-CA" w:bidi="ar-EG"/>
              </w:rPr>
              <w:t>معدل الصرف (%)</w:t>
            </w:r>
          </w:p>
        </w:tc>
        <w:tc>
          <w:tcPr>
            <w:tcW w:w="1405" w:type="dxa"/>
            <w:vAlign w:val="center"/>
          </w:tcPr>
          <w:p w14:paraId="1103D74C" w14:textId="77777777" w:rsidR="00A6593E" w:rsidRPr="00893FBC" w:rsidRDefault="00A6593E" w:rsidP="006036B5">
            <w:pPr>
              <w:widowControl w:val="0"/>
              <w:bidi/>
              <w:jc w:val="center"/>
              <w:rPr>
                <w:bCs/>
                <w:color w:val="000000"/>
                <w:sz w:val="20"/>
                <w:rtl/>
                <w:lang w:val="en-US" w:eastAsia="en-CA" w:bidi="ar-EG"/>
              </w:rPr>
            </w:pPr>
            <w:r w:rsidRPr="00893FBC">
              <w:rPr>
                <w:rFonts w:hint="cs"/>
                <w:bCs/>
                <w:color w:val="000000"/>
                <w:sz w:val="20"/>
                <w:rtl/>
                <w:lang w:val="en-US" w:eastAsia="en-CA" w:bidi="ar-EG"/>
              </w:rPr>
              <w:t>رصيد الأموال</w:t>
            </w:r>
          </w:p>
        </w:tc>
      </w:tr>
      <w:tr w:rsidR="006036B5" w:rsidRPr="00556A6D" w14:paraId="1103D753" w14:textId="77777777" w:rsidTr="00700AD5">
        <w:tc>
          <w:tcPr>
            <w:tcW w:w="3823" w:type="dxa"/>
            <w:noWrap/>
            <w:tcMar>
              <w:left w:w="115" w:type="dxa"/>
              <w:right w:w="72" w:type="dxa"/>
            </w:tcMar>
            <w:vAlign w:val="center"/>
          </w:tcPr>
          <w:p w14:paraId="1103D74E" w14:textId="77777777" w:rsidR="006036B5" w:rsidRPr="006036B5" w:rsidRDefault="006036B5" w:rsidP="006036B5">
            <w:pPr>
              <w:widowControl w:val="0"/>
              <w:bidi/>
              <w:jc w:val="left"/>
              <w:rPr>
                <w:color w:val="000000"/>
                <w:sz w:val="20"/>
                <w:lang w:val="en-US" w:eastAsia="en-CA"/>
              </w:rPr>
            </w:pPr>
            <w:r>
              <w:rPr>
                <w:rFonts w:hint="cs"/>
                <w:color w:val="000000"/>
                <w:sz w:val="20"/>
                <w:rtl/>
                <w:lang w:val="en-US" w:eastAsia="en-CA"/>
              </w:rPr>
              <w:t>خطة إدارة إزالة المواد الهيدروكلوروفلوروكربونية (المرحلة الأولى، الشريحة الثانية)</w:t>
            </w:r>
          </w:p>
        </w:tc>
        <w:tc>
          <w:tcPr>
            <w:tcW w:w="1404" w:type="dxa"/>
            <w:noWrap/>
            <w:tcMar>
              <w:left w:w="72" w:type="dxa"/>
              <w:right w:w="115" w:type="dxa"/>
            </w:tcMar>
            <w:vAlign w:val="center"/>
          </w:tcPr>
          <w:p w14:paraId="1103D74F" w14:textId="77777777" w:rsidR="006036B5" w:rsidRPr="00556A6D" w:rsidRDefault="006036B5" w:rsidP="00CE2FD4">
            <w:pPr>
              <w:widowControl w:val="0"/>
              <w:jc w:val="right"/>
              <w:rPr>
                <w:color w:val="000000"/>
                <w:sz w:val="20"/>
                <w:lang w:eastAsia="en-CA"/>
              </w:rPr>
            </w:pPr>
            <w:r w:rsidRPr="00556A6D">
              <w:rPr>
                <w:color w:val="000000"/>
                <w:sz w:val="20"/>
                <w:lang w:eastAsia="en-CA"/>
              </w:rPr>
              <w:t>230,000</w:t>
            </w:r>
          </w:p>
        </w:tc>
        <w:tc>
          <w:tcPr>
            <w:tcW w:w="1404" w:type="dxa"/>
            <w:noWrap/>
            <w:tcMar>
              <w:left w:w="72" w:type="dxa"/>
              <w:right w:w="115" w:type="dxa"/>
            </w:tcMar>
            <w:vAlign w:val="center"/>
          </w:tcPr>
          <w:p w14:paraId="1103D750" w14:textId="77777777" w:rsidR="006036B5" w:rsidRPr="00556A6D" w:rsidRDefault="006036B5" w:rsidP="00CE2FD4">
            <w:pPr>
              <w:widowControl w:val="0"/>
              <w:jc w:val="right"/>
              <w:rPr>
                <w:color w:val="000000"/>
                <w:sz w:val="20"/>
                <w:lang w:eastAsia="en-CA"/>
              </w:rPr>
            </w:pPr>
            <w:r w:rsidRPr="00556A6D">
              <w:rPr>
                <w:color w:val="000000"/>
                <w:sz w:val="20"/>
                <w:lang w:eastAsia="en-CA"/>
              </w:rPr>
              <w:t>66,856</w:t>
            </w:r>
          </w:p>
        </w:tc>
        <w:tc>
          <w:tcPr>
            <w:tcW w:w="1404" w:type="dxa"/>
            <w:noWrap/>
            <w:tcMar>
              <w:left w:w="72" w:type="dxa"/>
              <w:right w:w="72" w:type="dxa"/>
            </w:tcMar>
            <w:vAlign w:val="center"/>
          </w:tcPr>
          <w:p w14:paraId="1103D751" w14:textId="77777777" w:rsidR="006036B5" w:rsidRPr="00556A6D" w:rsidRDefault="006036B5" w:rsidP="00CE2FD4">
            <w:pPr>
              <w:widowControl w:val="0"/>
              <w:jc w:val="center"/>
              <w:rPr>
                <w:color w:val="000000"/>
                <w:sz w:val="20"/>
                <w:lang w:eastAsia="en-CA"/>
              </w:rPr>
            </w:pPr>
            <w:r w:rsidRPr="00556A6D">
              <w:rPr>
                <w:color w:val="000000"/>
                <w:sz w:val="20"/>
                <w:lang w:eastAsia="en-CA"/>
              </w:rPr>
              <w:t>29.1</w:t>
            </w:r>
          </w:p>
        </w:tc>
        <w:tc>
          <w:tcPr>
            <w:tcW w:w="1405" w:type="dxa"/>
            <w:vAlign w:val="center"/>
          </w:tcPr>
          <w:p w14:paraId="1103D752" w14:textId="77777777" w:rsidR="006036B5" w:rsidRPr="00556A6D" w:rsidRDefault="006036B5" w:rsidP="00CE2FD4">
            <w:pPr>
              <w:widowControl w:val="0"/>
              <w:jc w:val="right"/>
              <w:rPr>
                <w:color w:val="000000"/>
                <w:sz w:val="20"/>
                <w:lang w:eastAsia="en-CA"/>
              </w:rPr>
            </w:pPr>
            <w:r w:rsidRPr="00556A6D">
              <w:rPr>
                <w:color w:val="000000"/>
                <w:sz w:val="20"/>
                <w:lang w:eastAsia="en-CA"/>
              </w:rPr>
              <w:t>*163,144</w:t>
            </w:r>
          </w:p>
        </w:tc>
      </w:tr>
      <w:tr w:rsidR="006036B5" w:rsidRPr="00556A6D" w14:paraId="1103D759" w14:textId="77777777" w:rsidTr="00700AD5">
        <w:tc>
          <w:tcPr>
            <w:tcW w:w="3823" w:type="dxa"/>
            <w:noWrap/>
            <w:tcMar>
              <w:left w:w="115" w:type="dxa"/>
              <w:right w:w="72" w:type="dxa"/>
            </w:tcMar>
            <w:vAlign w:val="center"/>
            <w:hideMark/>
          </w:tcPr>
          <w:p w14:paraId="1103D754" w14:textId="77777777" w:rsidR="006036B5" w:rsidRPr="00436ED8" w:rsidRDefault="00436ED8" w:rsidP="00436ED8">
            <w:pPr>
              <w:widowControl w:val="0"/>
              <w:bidi/>
              <w:jc w:val="left"/>
              <w:rPr>
                <w:color w:val="000000"/>
                <w:sz w:val="20"/>
                <w:rtl/>
                <w:lang w:val="en-US" w:eastAsia="en-CA" w:bidi="ar-EG"/>
              </w:rPr>
            </w:pPr>
            <w:r>
              <w:rPr>
                <w:rFonts w:hint="cs"/>
                <w:color w:val="000000"/>
                <w:sz w:val="20"/>
                <w:rtl/>
                <w:lang w:val="en-US" w:eastAsia="en-CA" w:bidi="ar-EG"/>
              </w:rPr>
              <w:t>خطة الإزالة الوطنية (شركة النصر العامة وشركة الصلب العراقية)</w:t>
            </w:r>
          </w:p>
        </w:tc>
        <w:tc>
          <w:tcPr>
            <w:tcW w:w="1404" w:type="dxa"/>
            <w:noWrap/>
            <w:tcMar>
              <w:left w:w="72" w:type="dxa"/>
              <w:right w:w="115" w:type="dxa"/>
            </w:tcMar>
            <w:vAlign w:val="center"/>
            <w:hideMark/>
          </w:tcPr>
          <w:p w14:paraId="1103D755" w14:textId="77777777" w:rsidR="006036B5" w:rsidRPr="00556A6D" w:rsidRDefault="006036B5" w:rsidP="00CE2FD4">
            <w:pPr>
              <w:widowControl w:val="0"/>
              <w:jc w:val="right"/>
              <w:rPr>
                <w:color w:val="000000"/>
                <w:sz w:val="20"/>
                <w:lang w:eastAsia="en-CA"/>
              </w:rPr>
            </w:pPr>
            <w:r w:rsidRPr="00556A6D">
              <w:rPr>
                <w:color w:val="000000"/>
                <w:sz w:val="20"/>
                <w:lang w:eastAsia="en-CA"/>
              </w:rPr>
              <w:t>4,353,530</w:t>
            </w:r>
          </w:p>
        </w:tc>
        <w:tc>
          <w:tcPr>
            <w:tcW w:w="1404" w:type="dxa"/>
            <w:noWrap/>
            <w:tcMar>
              <w:left w:w="72" w:type="dxa"/>
              <w:right w:w="115" w:type="dxa"/>
            </w:tcMar>
            <w:vAlign w:val="center"/>
            <w:hideMark/>
          </w:tcPr>
          <w:p w14:paraId="1103D756" w14:textId="77777777" w:rsidR="006036B5" w:rsidRPr="00556A6D" w:rsidRDefault="006036B5" w:rsidP="00CE2FD4">
            <w:pPr>
              <w:widowControl w:val="0"/>
              <w:jc w:val="right"/>
              <w:rPr>
                <w:color w:val="000000"/>
                <w:sz w:val="20"/>
                <w:lang w:eastAsia="en-CA"/>
              </w:rPr>
            </w:pPr>
            <w:r w:rsidRPr="00556A6D">
              <w:rPr>
                <w:color w:val="000000"/>
                <w:sz w:val="20"/>
                <w:lang w:eastAsia="en-CA"/>
              </w:rPr>
              <w:t>4,080,068</w:t>
            </w:r>
          </w:p>
        </w:tc>
        <w:tc>
          <w:tcPr>
            <w:tcW w:w="1404" w:type="dxa"/>
            <w:noWrap/>
            <w:tcMar>
              <w:left w:w="72" w:type="dxa"/>
              <w:right w:w="72" w:type="dxa"/>
            </w:tcMar>
            <w:vAlign w:val="center"/>
            <w:hideMark/>
          </w:tcPr>
          <w:p w14:paraId="1103D757" w14:textId="77777777" w:rsidR="006036B5" w:rsidRPr="00556A6D" w:rsidRDefault="006036B5" w:rsidP="00CE2FD4">
            <w:pPr>
              <w:widowControl w:val="0"/>
              <w:jc w:val="center"/>
              <w:rPr>
                <w:color w:val="000000"/>
                <w:sz w:val="20"/>
                <w:lang w:eastAsia="en-CA"/>
              </w:rPr>
            </w:pPr>
            <w:r w:rsidRPr="00556A6D">
              <w:rPr>
                <w:color w:val="000000"/>
                <w:sz w:val="20"/>
                <w:lang w:eastAsia="en-CA"/>
              </w:rPr>
              <w:t>93.7</w:t>
            </w:r>
          </w:p>
        </w:tc>
        <w:tc>
          <w:tcPr>
            <w:tcW w:w="1405" w:type="dxa"/>
            <w:vAlign w:val="center"/>
          </w:tcPr>
          <w:p w14:paraId="1103D758" w14:textId="77777777" w:rsidR="006036B5" w:rsidRPr="00556A6D" w:rsidRDefault="006036B5" w:rsidP="00CE2FD4">
            <w:pPr>
              <w:widowControl w:val="0"/>
              <w:jc w:val="right"/>
              <w:rPr>
                <w:color w:val="000000"/>
                <w:sz w:val="20"/>
                <w:lang w:eastAsia="en-CA"/>
              </w:rPr>
            </w:pPr>
            <w:r w:rsidRPr="00556A6D">
              <w:rPr>
                <w:color w:val="000000"/>
                <w:sz w:val="20"/>
                <w:lang w:eastAsia="en-CA"/>
              </w:rPr>
              <w:t>**273,462</w:t>
            </w:r>
          </w:p>
        </w:tc>
      </w:tr>
      <w:tr w:rsidR="006036B5" w:rsidRPr="00556A6D" w14:paraId="1103D75F" w14:textId="77777777" w:rsidTr="00700AD5">
        <w:tc>
          <w:tcPr>
            <w:tcW w:w="3823" w:type="dxa"/>
            <w:noWrap/>
            <w:tcMar>
              <w:left w:w="115" w:type="dxa"/>
              <w:right w:w="72" w:type="dxa"/>
            </w:tcMar>
            <w:vAlign w:val="center"/>
          </w:tcPr>
          <w:p w14:paraId="1103D75A" w14:textId="77777777" w:rsidR="00436ED8" w:rsidRPr="00556A6D" w:rsidRDefault="006036B5" w:rsidP="00436ED8">
            <w:pPr>
              <w:widowControl w:val="0"/>
              <w:bidi/>
              <w:jc w:val="left"/>
              <w:rPr>
                <w:color w:val="000000"/>
                <w:sz w:val="20"/>
                <w:lang w:eastAsia="en-CA"/>
              </w:rPr>
            </w:pPr>
            <w:r>
              <w:rPr>
                <w:rFonts w:hint="cs"/>
                <w:color w:val="000000"/>
                <w:sz w:val="20"/>
                <w:rtl/>
                <w:lang w:eastAsia="en-CA"/>
              </w:rPr>
              <w:t xml:space="preserve">التحويل في </w:t>
            </w:r>
            <w:r w:rsidR="00436ED8">
              <w:rPr>
                <w:rFonts w:hint="cs"/>
                <w:color w:val="000000"/>
                <w:sz w:val="20"/>
                <w:rtl/>
                <w:lang w:eastAsia="en-CA"/>
              </w:rPr>
              <w:t>شركة الصناعات الخفيفة</w:t>
            </w:r>
          </w:p>
        </w:tc>
        <w:tc>
          <w:tcPr>
            <w:tcW w:w="1404" w:type="dxa"/>
            <w:noWrap/>
            <w:tcMar>
              <w:left w:w="72" w:type="dxa"/>
              <w:right w:w="115" w:type="dxa"/>
            </w:tcMar>
            <w:vAlign w:val="center"/>
          </w:tcPr>
          <w:p w14:paraId="1103D75B" w14:textId="77777777" w:rsidR="006036B5" w:rsidRPr="00556A6D" w:rsidRDefault="006036B5" w:rsidP="00CE2FD4">
            <w:pPr>
              <w:widowControl w:val="0"/>
              <w:jc w:val="right"/>
              <w:rPr>
                <w:color w:val="000000"/>
                <w:sz w:val="20"/>
                <w:lang w:eastAsia="en-CA"/>
              </w:rPr>
            </w:pPr>
            <w:r w:rsidRPr="00556A6D">
              <w:rPr>
                <w:color w:val="000000"/>
                <w:sz w:val="20"/>
                <w:lang w:eastAsia="en-CA"/>
              </w:rPr>
              <w:t>2,161,581</w:t>
            </w:r>
          </w:p>
        </w:tc>
        <w:tc>
          <w:tcPr>
            <w:tcW w:w="1404" w:type="dxa"/>
            <w:noWrap/>
            <w:tcMar>
              <w:left w:w="72" w:type="dxa"/>
              <w:right w:w="115" w:type="dxa"/>
            </w:tcMar>
            <w:vAlign w:val="center"/>
          </w:tcPr>
          <w:p w14:paraId="1103D75C" w14:textId="77777777" w:rsidR="006036B5" w:rsidRPr="00556A6D" w:rsidRDefault="006036B5" w:rsidP="00CE2FD4">
            <w:pPr>
              <w:widowControl w:val="0"/>
              <w:jc w:val="right"/>
              <w:rPr>
                <w:color w:val="000000"/>
                <w:sz w:val="20"/>
                <w:lang w:eastAsia="en-CA"/>
              </w:rPr>
            </w:pPr>
            <w:r w:rsidRPr="00556A6D">
              <w:rPr>
                <w:color w:val="000000"/>
                <w:sz w:val="20"/>
                <w:lang w:eastAsia="en-CA"/>
              </w:rPr>
              <w:t>2,161,581</w:t>
            </w:r>
          </w:p>
        </w:tc>
        <w:tc>
          <w:tcPr>
            <w:tcW w:w="1404" w:type="dxa"/>
            <w:noWrap/>
            <w:tcMar>
              <w:left w:w="72" w:type="dxa"/>
              <w:right w:w="72" w:type="dxa"/>
            </w:tcMar>
            <w:vAlign w:val="center"/>
          </w:tcPr>
          <w:p w14:paraId="1103D75D" w14:textId="77777777" w:rsidR="006036B5" w:rsidRPr="00556A6D" w:rsidRDefault="006036B5" w:rsidP="00CE2FD4">
            <w:pPr>
              <w:widowControl w:val="0"/>
              <w:jc w:val="center"/>
              <w:rPr>
                <w:color w:val="000000"/>
                <w:sz w:val="20"/>
                <w:lang w:eastAsia="en-CA"/>
              </w:rPr>
            </w:pPr>
            <w:r w:rsidRPr="00556A6D">
              <w:rPr>
                <w:color w:val="000000"/>
                <w:sz w:val="20"/>
                <w:lang w:eastAsia="en-CA"/>
              </w:rPr>
              <w:t>100</w:t>
            </w:r>
          </w:p>
        </w:tc>
        <w:tc>
          <w:tcPr>
            <w:tcW w:w="1405" w:type="dxa"/>
            <w:vAlign w:val="center"/>
          </w:tcPr>
          <w:p w14:paraId="1103D75E" w14:textId="77777777" w:rsidR="006036B5" w:rsidRPr="00556A6D" w:rsidRDefault="006036B5" w:rsidP="00CE2FD4">
            <w:pPr>
              <w:widowControl w:val="0"/>
              <w:jc w:val="right"/>
              <w:rPr>
                <w:color w:val="000000"/>
                <w:sz w:val="20"/>
                <w:lang w:eastAsia="en-CA"/>
              </w:rPr>
            </w:pPr>
            <w:r w:rsidRPr="00556A6D">
              <w:rPr>
                <w:color w:val="000000"/>
                <w:sz w:val="20"/>
                <w:lang w:eastAsia="en-CA"/>
              </w:rPr>
              <w:t>0</w:t>
            </w:r>
          </w:p>
        </w:tc>
      </w:tr>
    </w:tbl>
    <w:p w14:paraId="1103D760" w14:textId="77777777" w:rsidR="006036B5" w:rsidRDefault="006036B5" w:rsidP="006036B5">
      <w:pPr>
        <w:bidi/>
        <w:rPr>
          <w:rtl/>
        </w:rPr>
      </w:pPr>
      <w:r>
        <w:rPr>
          <w:rFonts w:hint="cs"/>
          <w:rtl/>
        </w:rPr>
        <w:t xml:space="preserve">* بما في ذلك 155,080 دولارا أمريكيا </w:t>
      </w:r>
      <w:r w:rsidR="0095545B">
        <w:rPr>
          <w:rFonts w:hint="cs"/>
          <w:rtl/>
        </w:rPr>
        <w:t>م</w:t>
      </w:r>
      <w:r>
        <w:rPr>
          <w:rFonts w:hint="cs"/>
          <w:rtl/>
        </w:rPr>
        <w:t>تعهد به لشراء الأدوات والمعدات للفنيين</w:t>
      </w:r>
    </w:p>
    <w:p w14:paraId="1103D761" w14:textId="77777777" w:rsidR="006036B5" w:rsidRPr="006036B5" w:rsidRDefault="006036B5" w:rsidP="006036B5">
      <w:pPr>
        <w:bidi/>
        <w:rPr>
          <w:rtl/>
        </w:rPr>
      </w:pPr>
      <w:r>
        <w:rPr>
          <w:rFonts w:hint="cs"/>
          <w:rtl/>
        </w:rPr>
        <w:t xml:space="preserve">** </w:t>
      </w:r>
      <w:r w:rsidR="0095545B">
        <w:rPr>
          <w:rFonts w:hint="cs"/>
          <w:rtl/>
        </w:rPr>
        <w:t>بما في ذلك 180,503 دولارا أمريكيا متعهد به للأنشطة الجارية لتحويل الشركة.</w:t>
      </w:r>
    </w:p>
    <w:p w14:paraId="1103D762" w14:textId="77777777" w:rsidR="0095545B" w:rsidRPr="006036B5" w:rsidRDefault="0095545B" w:rsidP="0095545B">
      <w:pPr>
        <w:bidi/>
      </w:pPr>
    </w:p>
    <w:p w14:paraId="1103D763" w14:textId="77777777" w:rsidR="00B24BAC" w:rsidRPr="00436ED8" w:rsidRDefault="00436ED8" w:rsidP="00B83EF6">
      <w:pPr>
        <w:pStyle w:val="Heading1"/>
        <w:numPr>
          <w:ilvl w:val="0"/>
          <w:numId w:val="0"/>
        </w:numPr>
        <w:bidi/>
        <w:rPr>
          <w:b/>
          <w:bCs/>
          <w:sz w:val="26"/>
          <w:szCs w:val="26"/>
        </w:rPr>
      </w:pPr>
      <w:r w:rsidRPr="00436ED8">
        <w:rPr>
          <w:rFonts w:hint="cs"/>
          <w:b/>
          <w:bCs/>
          <w:sz w:val="26"/>
          <w:szCs w:val="26"/>
          <w:rtl/>
        </w:rPr>
        <w:t>تعليقات الأمانة</w:t>
      </w:r>
    </w:p>
    <w:p w14:paraId="1103D764" w14:textId="77777777" w:rsidR="00436ED8" w:rsidRDefault="00D40147" w:rsidP="00B24BAC">
      <w:pPr>
        <w:pStyle w:val="Heading1"/>
        <w:bidi/>
        <w:rPr>
          <w:sz w:val="26"/>
          <w:szCs w:val="26"/>
        </w:rPr>
      </w:pPr>
      <w:r>
        <w:rPr>
          <w:rFonts w:hint="cs"/>
          <w:sz w:val="26"/>
          <w:szCs w:val="26"/>
          <w:rtl/>
        </w:rPr>
        <w:t>لاحظت الأمانة أن المرحلة الأولى من خطة إدارة إزالة المواد الهيدروكلوروفلوروكربونية والتحويل لشركة النصر سيكتملا بحلول ديسمبر/كانون الأول 2025 حسب التمديد المقدم من اللجنة التنفيذية. وأفاد اليونيدو ما يلي بشأن تحويلات الشركتين المتبقيتين:</w:t>
      </w:r>
    </w:p>
    <w:p w14:paraId="1103D765" w14:textId="77777777" w:rsidR="003624C7" w:rsidRDefault="003624C7" w:rsidP="00117F32">
      <w:pPr>
        <w:pStyle w:val="ListParagraph"/>
        <w:numPr>
          <w:ilvl w:val="0"/>
          <w:numId w:val="10"/>
        </w:numPr>
        <w:bidi/>
        <w:spacing w:before="240" w:after="240" w:line="288" w:lineRule="auto"/>
        <w:ind w:left="1440" w:hanging="720"/>
        <w:contextualSpacing w:val="0"/>
        <w:rPr>
          <w:sz w:val="26"/>
          <w:szCs w:val="26"/>
          <w:lang w:val="en-US" w:bidi="ar-LB"/>
        </w:rPr>
      </w:pPr>
      <w:r>
        <w:rPr>
          <w:rFonts w:hint="cs"/>
          <w:sz w:val="26"/>
          <w:szCs w:val="26"/>
          <w:rtl/>
          <w:lang w:val="en-US" w:bidi="ar-LB"/>
        </w:rPr>
        <w:t>لم تستطع شركة الصلب العراقية استكمال تركيب المعدات إذ أن تحديثات المرافق الم</w:t>
      </w:r>
      <w:r w:rsidR="00B83EF6">
        <w:rPr>
          <w:rFonts w:hint="cs"/>
          <w:sz w:val="26"/>
          <w:szCs w:val="26"/>
          <w:rtl/>
          <w:lang w:val="en-US" w:bidi="ar-LB"/>
        </w:rPr>
        <w:t>ط</w:t>
      </w:r>
      <w:r>
        <w:rPr>
          <w:rFonts w:hint="cs"/>
          <w:sz w:val="26"/>
          <w:szCs w:val="26"/>
          <w:rtl/>
          <w:lang w:val="en-US" w:bidi="ar-LB"/>
        </w:rPr>
        <w:t xml:space="preserve">لوبة لتكييف المعدات الجديدة لم تستكمل خلال السنة الحالية؛ وبالتالي اختارت الشركة الانتهاء من التحويل على نحو مستقل بمواردها الخاصة. وأكد اليونيدو أن </w:t>
      </w:r>
      <w:r w:rsidR="00893FBC">
        <w:rPr>
          <w:rFonts w:hint="cs"/>
          <w:sz w:val="26"/>
          <w:szCs w:val="26"/>
          <w:rtl/>
          <w:lang w:val="en-US" w:bidi="ar-LB"/>
        </w:rPr>
        <w:t>شركة الصلب العراقية</w:t>
      </w:r>
      <w:r>
        <w:rPr>
          <w:rFonts w:hint="cs"/>
          <w:sz w:val="26"/>
          <w:szCs w:val="26"/>
          <w:rtl/>
          <w:lang w:val="en-US" w:bidi="ar-LB"/>
        </w:rPr>
        <w:t xml:space="preserve"> لا تستخدم في الوقت الحاضر المواد الهيدروكلوروفلوروكربونية أو المواد الهيدروفلوروكربونية واقترحت تحويل ملكية المعدات إلى شركة بحلول ديسمبر/كانون الأول 2025، بعد تعهد الشركة باستكمال تحويل الخط </w:t>
      </w:r>
      <w:r>
        <w:rPr>
          <w:rFonts w:hint="cs"/>
          <w:sz w:val="26"/>
          <w:szCs w:val="26"/>
          <w:rtl/>
          <w:lang w:val="en-US" w:bidi="ar-LB"/>
        </w:rPr>
        <w:lastRenderedPageBreak/>
        <w:t>الممول ذاتيا وعدم استخدام المواد الهيدروكلوروفلوروكربونية أو المواد الهيدروفلوروكربونية. وستقوم وحدة الأوزون الوطنية برصد الامتثال لهذا الاتفاق. وسيستكمل المشروع بحلول 31 ديسمبر/كانون الأول 2025 وسيتم إعادة أي أرصدة متبقية حتى ذلك التاريخ إلى الصندوق المتعدد الأطراف؛</w:t>
      </w:r>
    </w:p>
    <w:p w14:paraId="1103D766" w14:textId="77777777" w:rsidR="00436ED8" w:rsidRDefault="003624C7" w:rsidP="00117F32">
      <w:pPr>
        <w:pStyle w:val="ListParagraph"/>
        <w:numPr>
          <w:ilvl w:val="0"/>
          <w:numId w:val="10"/>
        </w:numPr>
        <w:bidi/>
        <w:spacing w:before="240" w:after="240" w:line="288" w:lineRule="auto"/>
        <w:ind w:left="1440" w:hanging="720"/>
        <w:contextualSpacing w:val="0"/>
        <w:rPr>
          <w:sz w:val="26"/>
          <w:szCs w:val="26"/>
          <w:lang w:val="en-US" w:bidi="ar-LB"/>
        </w:rPr>
      </w:pPr>
      <w:r>
        <w:rPr>
          <w:rFonts w:hint="cs"/>
          <w:sz w:val="26"/>
          <w:szCs w:val="26"/>
          <w:rtl/>
          <w:lang w:val="en-US" w:bidi="ar-LB"/>
        </w:rPr>
        <w:t xml:space="preserve">ستستمر شركة الصناعات الخفيفة في الحصول على المساعدة من اليونيدو في استكمال تحويل خطوط إنتاجها الثلاثة حتى ديسمبر/كانون الأول 2025. ونظرا للموافقة على تمديد المشروع على أساس الفهم </w:t>
      </w:r>
      <w:r w:rsidR="00B1775F">
        <w:rPr>
          <w:rFonts w:hint="cs"/>
          <w:sz w:val="26"/>
          <w:szCs w:val="26"/>
          <w:rtl/>
          <w:lang w:val="en-US" w:bidi="ar-LB"/>
        </w:rPr>
        <w:t>ب</w:t>
      </w:r>
      <w:r>
        <w:rPr>
          <w:rFonts w:hint="cs"/>
          <w:sz w:val="26"/>
          <w:szCs w:val="26"/>
          <w:rtl/>
          <w:lang w:val="en-US" w:bidi="ar-LB"/>
        </w:rPr>
        <w:t xml:space="preserve">عدم تقديم أي طلب آخر للتمديد، سيستكمل اليونيدو تشغيل المشروع عن طريق نقل ملكية المعدات للخطوط الثلاثة بحلول 31 ديسمبر/كانون الأول 2025، بعد تعهد شركة الصناعات الخفيفة بأنه إذا تم تمديد </w:t>
      </w:r>
      <w:r w:rsidR="00B1775F">
        <w:rPr>
          <w:rFonts w:hint="cs"/>
          <w:sz w:val="26"/>
          <w:szCs w:val="26"/>
          <w:rtl/>
          <w:lang w:val="en-US" w:bidi="ar-LB"/>
        </w:rPr>
        <w:t>أ</w:t>
      </w:r>
      <w:r>
        <w:rPr>
          <w:rFonts w:hint="cs"/>
          <w:sz w:val="26"/>
          <w:szCs w:val="26"/>
          <w:rtl/>
          <w:lang w:val="en-US" w:bidi="ar-LB"/>
        </w:rPr>
        <w:t>عم</w:t>
      </w:r>
      <w:r w:rsidR="00B1775F">
        <w:rPr>
          <w:rFonts w:hint="cs"/>
          <w:sz w:val="26"/>
          <w:szCs w:val="26"/>
          <w:rtl/>
          <w:lang w:val="en-US" w:bidi="ar-LB"/>
        </w:rPr>
        <w:t>ا</w:t>
      </w:r>
      <w:r>
        <w:rPr>
          <w:rFonts w:hint="cs"/>
          <w:sz w:val="26"/>
          <w:szCs w:val="26"/>
          <w:rtl/>
          <w:lang w:val="en-US" w:bidi="ar-LB"/>
        </w:rPr>
        <w:t xml:space="preserve">ل التحويل بعد ذلك التاريخ، </w:t>
      </w:r>
      <w:r w:rsidR="00B1775F">
        <w:rPr>
          <w:rFonts w:hint="cs"/>
          <w:sz w:val="26"/>
          <w:szCs w:val="26"/>
          <w:rtl/>
          <w:lang w:val="en-US" w:bidi="ar-LB"/>
        </w:rPr>
        <w:t>ستكون الشركة مسؤولة عن الاستكمال. وستقوم وحدة الأوزون الوطنية برصد الامتثال لهذا الاتفاق. ووافق اليونيدو كذلك مع وحدة الأوزون الوطنية وشركة الصناعات الخفيفة على أنه سيستمر في تقديم المساعدة التقنية بعد استكمال المشروع في ديسمبر/كانون الأول 2025 لضمان التحويل الصحيح. ونظرا لعدم وجود أي أرصدة أموال متبقية لهذا المشروع، فلا يتوقع أي إعادة للأرصدة. وسيستكمل تشغيل المشروع بحلول نهاية عام 2025 ويغلق ماليا بحلول يونيه/حزيران 2026.</w:t>
      </w:r>
    </w:p>
    <w:p w14:paraId="1103D767" w14:textId="77777777" w:rsidR="00D40147" w:rsidRDefault="000F11BD" w:rsidP="00893FBC">
      <w:pPr>
        <w:pStyle w:val="Heading1"/>
        <w:bidi/>
        <w:rPr>
          <w:sz w:val="26"/>
          <w:szCs w:val="26"/>
          <w:rtl/>
        </w:rPr>
      </w:pPr>
      <w:r>
        <w:rPr>
          <w:rFonts w:hint="cs"/>
          <w:sz w:val="26"/>
          <w:szCs w:val="26"/>
          <w:rtl/>
          <w:lang w:bidi="ar-EG"/>
        </w:rPr>
        <w:t>وتعتبر الأمانة أن الخيارات المقدمة من اليونيدو معقولة بخصوص شركة الصلب العراقية وشركة الصناعات الخفيفة، بالنظر إلى التأخيرات الكبيرة التي عانتها تلك المشروعات. وأوضح اليونيدو كذلك عدم إصدار حصص للمواد الهيدروكلوروفلوروكربونية أو المواد الهيدروفلوروكربونية إلى تلك الشركتين، وأن وحدة الأوزون الوطنية ستستمر في رصد امتثالهما بالاتفاقات التي توصلا إليها والإبلاغ عنها بناء على ذلك. ونظرا للموقف، تقترح الأمانة أن يقدم اليونيدو تحديثا عن الانتهاء التشغيلي لتلك المشروعات إلى الاجتماع الثامن والتسعين</w:t>
      </w:r>
      <w:r>
        <w:rPr>
          <w:rFonts w:hint="cs"/>
          <w:sz w:val="26"/>
          <w:szCs w:val="26"/>
          <w:rtl/>
        </w:rPr>
        <w:t>.</w:t>
      </w:r>
    </w:p>
    <w:p w14:paraId="1103D768" w14:textId="77777777" w:rsidR="00D40147" w:rsidRPr="000F11BD" w:rsidRDefault="00D40147" w:rsidP="00D40147">
      <w:pPr>
        <w:pStyle w:val="Heading1"/>
        <w:numPr>
          <w:ilvl w:val="0"/>
          <w:numId w:val="0"/>
        </w:numPr>
        <w:bidi/>
        <w:rPr>
          <w:b/>
          <w:bCs/>
          <w:sz w:val="26"/>
          <w:szCs w:val="26"/>
        </w:rPr>
      </w:pPr>
      <w:r w:rsidRPr="000F11BD">
        <w:rPr>
          <w:rFonts w:hint="cs"/>
          <w:b/>
          <w:bCs/>
          <w:sz w:val="26"/>
          <w:szCs w:val="26"/>
          <w:rtl/>
        </w:rPr>
        <w:t>التوصية</w:t>
      </w:r>
    </w:p>
    <w:p w14:paraId="1103D769" w14:textId="77777777" w:rsidR="00D40147" w:rsidRPr="004D725B" w:rsidRDefault="00D40147" w:rsidP="004D725B">
      <w:pPr>
        <w:pStyle w:val="Heading1"/>
        <w:bidi/>
        <w:rPr>
          <w:sz w:val="26"/>
          <w:szCs w:val="26"/>
          <w:lang w:val="en-US" w:bidi="ar-LB"/>
        </w:rPr>
      </w:pPr>
      <w:r w:rsidRPr="004D725B">
        <w:rPr>
          <w:sz w:val="26"/>
          <w:szCs w:val="26"/>
          <w:rtl/>
          <w:lang w:val="en-US" w:bidi="ar-LB"/>
        </w:rPr>
        <w:t>قد ترغب اللجنة التنفيذية في:</w:t>
      </w:r>
    </w:p>
    <w:p w14:paraId="1103D76A" w14:textId="77777777" w:rsidR="00D40147" w:rsidRPr="001F690F" w:rsidRDefault="00D40147" w:rsidP="00117F32">
      <w:pPr>
        <w:pStyle w:val="ListParagraph"/>
        <w:numPr>
          <w:ilvl w:val="0"/>
          <w:numId w:val="11"/>
        </w:numPr>
        <w:bidi/>
        <w:spacing w:after="240"/>
        <w:ind w:left="1440" w:hanging="720"/>
        <w:contextualSpacing w:val="0"/>
        <w:outlineLvl w:val="1"/>
        <w:rPr>
          <w:sz w:val="26"/>
          <w:szCs w:val="26"/>
          <w:lang w:val="en-US" w:bidi="ar-LB"/>
        </w:rPr>
      </w:pPr>
      <w:r w:rsidRPr="001F690F">
        <w:rPr>
          <w:sz w:val="26"/>
          <w:szCs w:val="26"/>
          <w:rtl/>
          <w:lang w:val="en-US" w:bidi="ar-LB"/>
        </w:rPr>
        <w:t xml:space="preserve">الإحاطة </w:t>
      </w:r>
      <w:r>
        <w:rPr>
          <w:rFonts w:hint="cs"/>
          <w:sz w:val="26"/>
          <w:szCs w:val="26"/>
          <w:rtl/>
          <w:lang w:val="en-US" w:bidi="ar-LB"/>
        </w:rPr>
        <w:t>ع</w:t>
      </w:r>
      <w:r w:rsidRPr="001F690F">
        <w:rPr>
          <w:sz w:val="26"/>
          <w:szCs w:val="26"/>
          <w:rtl/>
          <w:lang w:val="en-US" w:bidi="ar-LB"/>
        </w:rPr>
        <w:t>لما بالتقارير عن التقدم المحرز في استكمال المرحلة الأولى من خطة إدارة إزالة المواد الهيدروكلوروفلوروكربونية، والخطة الوطنية للإزالة (</w:t>
      </w:r>
      <w:r>
        <w:rPr>
          <w:rFonts w:hint="cs"/>
          <w:sz w:val="26"/>
          <w:szCs w:val="26"/>
          <w:rtl/>
          <w:lang w:val="en-US" w:bidi="ar-LB"/>
        </w:rPr>
        <w:t>الشريحة</w:t>
      </w:r>
      <w:r w:rsidRPr="001F690F">
        <w:rPr>
          <w:sz w:val="26"/>
          <w:szCs w:val="26"/>
          <w:rtl/>
          <w:lang w:val="en-US" w:bidi="ar-LB"/>
        </w:rPr>
        <w:t xml:space="preserve"> الأول</w:t>
      </w:r>
      <w:r>
        <w:rPr>
          <w:rFonts w:hint="cs"/>
          <w:sz w:val="26"/>
          <w:szCs w:val="26"/>
          <w:rtl/>
          <w:lang w:val="en-US" w:bidi="ar-LB"/>
        </w:rPr>
        <w:t>ى</w:t>
      </w:r>
      <w:r w:rsidRPr="001F690F">
        <w:rPr>
          <w:sz w:val="26"/>
          <w:szCs w:val="26"/>
          <w:rtl/>
          <w:lang w:val="en-US" w:bidi="ar-LB"/>
        </w:rPr>
        <w:t>) (</w:t>
      </w:r>
      <w:r w:rsidRPr="001F690F">
        <w:rPr>
          <w:sz w:val="26"/>
          <w:szCs w:val="26"/>
          <w:lang w:val="en-US" w:bidi="ar-LB"/>
        </w:rPr>
        <w:t>IRQ/PHA/58/INV/09</w:t>
      </w:r>
      <w:r w:rsidRPr="001F690F">
        <w:rPr>
          <w:sz w:val="26"/>
          <w:szCs w:val="26"/>
          <w:rtl/>
          <w:lang w:val="en-US" w:bidi="ar-LB"/>
        </w:rPr>
        <w:t>)، ومشروع استبدال غاز التبريد الكلوروفلوروكربون-12 بالأي</w:t>
      </w:r>
      <w:r w:rsidR="0052647B">
        <w:rPr>
          <w:rFonts w:hint="cs"/>
          <w:sz w:val="26"/>
          <w:szCs w:val="26"/>
          <w:rtl/>
          <w:lang w:val="en-US" w:bidi="ar-LB"/>
        </w:rPr>
        <w:t>س</w:t>
      </w:r>
      <w:r w:rsidRPr="001F690F">
        <w:rPr>
          <w:sz w:val="26"/>
          <w:szCs w:val="26"/>
          <w:rtl/>
          <w:lang w:val="en-US" w:bidi="ar-LB"/>
        </w:rPr>
        <w:t>وبوتان وعامل نفخ الرغاوى الكلوروفلوروكربون-11 بالسيكلوبنتان في تصنيع البرادات المنزلية والمجمدات الصندوقية في شركة الصناعات الخفيفة في العراق (</w:t>
      </w:r>
      <w:r w:rsidRPr="001F690F">
        <w:rPr>
          <w:sz w:val="26"/>
          <w:szCs w:val="26"/>
          <w:lang w:val="en-US" w:bidi="ar-LB"/>
        </w:rPr>
        <w:t>IRQ/REF/57/INV/07</w:t>
      </w:r>
      <w:r w:rsidRPr="001F690F">
        <w:rPr>
          <w:sz w:val="26"/>
          <w:szCs w:val="26"/>
          <w:rtl/>
          <w:lang w:val="en-US" w:bidi="ar-LB"/>
        </w:rPr>
        <w:t xml:space="preserve">)، المقدمة من اليونيدو والمدرجة في الوثيقة </w:t>
      </w:r>
      <w:r w:rsidRPr="001F690F">
        <w:rPr>
          <w:sz w:val="26"/>
          <w:szCs w:val="26"/>
          <w:lang w:val="en-US" w:bidi="ar-LB"/>
        </w:rPr>
        <w:t>UNEP/OzL.Pro/ExCom/</w:t>
      </w:r>
      <w:r w:rsidR="0052647B">
        <w:rPr>
          <w:sz w:val="26"/>
          <w:szCs w:val="26"/>
          <w:lang w:val="en-US" w:bidi="ar-LB"/>
        </w:rPr>
        <w:t>97</w:t>
      </w:r>
      <w:r w:rsidRPr="001F690F">
        <w:rPr>
          <w:sz w:val="26"/>
          <w:szCs w:val="26"/>
          <w:lang w:val="en-US" w:bidi="ar-LB"/>
        </w:rPr>
        <w:t>/</w:t>
      </w:r>
      <w:r w:rsidR="0052647B">
        <w:rPr>
          <w:sz w:val="26"/>
          <w:szCs w:val="26"/>
          <w:lang w:val="en-US" w:bidi="ar-LB"/>
        </w:rPr>
        <w:t>17</w:t>
      </w:r>
      <w:r w:rsidRPr="001F690F">
        <w:rPr>
          <w:sz w:val="26"/>
          <w:szCs w:val="26"/>
          <w:rtl/>
          <w:lang w:val="en-US" w:bidi="ar-LB"/>
        </w:rPr>
        <w:t>؛</w:t>
      </w:r>
    </w:p>
    <w:p w14:paraId="1103D76B" w14:textId="77777777" w:rsidR="00D40147" w:rsidRPr="001F690F" w:rsidRDefault="0052647B" w:rsidP="00117F32">
      <w:pPr>
        <w:pStyle w:val="ListParagraph"/>
        <w:numPr>
          <w:ilvl w:val="0"/>
          <w:numId w:val="11"/>
        </w:numPr>
        <w:bidi/>
        <w:spacing w:after="240"/>
        <w:ind w:left="1440" w:hanging="720"/>
        <w:contextualSpacing w:val="0"/>
        <w:outlineLvl w:val="1"/>
        <w:rPr>
          <w:sz w:val="26"/>
          <w:szCs w:val="26"/>
          <w:lang w:val="en-US" w:bidi="ar-LB"/>
        </w:rPr>
      </w:pPr>
      <w:r>
        <w:rPr>
          <w:rFonts w:hint="cs"/>
          <w:sz w:val="26"/>
          <w:szCs w:val="26"/>
          <w:rtl/>
          <w:lang w:val="en-US" w:bidi="ar-LB"/>
        </w:rPr>
        <w:t>أن ت</w:t>
      </w:r>
      <w:r w:rsidR="00D40147" w:rsidRPr="001F690F">
        <w:rPr>
          <w:sz w:val="26"/>
          <w:szCs w:val="26"/>
          <w:rtl/>
          <w:lang w:val="en-US" w:bidi="ar-LB"/>
        </w:rPr>
        <w:t xml:space="preserve">طلب </w:t>
      </w:r>
      <w:r>
        <w:rPr>
          <w:rFonts w:hint="cs"/>
          <w:sz w:val="26"/>
          <w:szCs w:val="26"/>
          <w:rtl/>
          <w:lang w:val="en-US" w:bidi="ar-LB"/>
        </w:rPr>
        <w:t>إلى</w:t>
      </w:r>
      <w:r w:rsidR="00D40147" w:rsidRPr="001F690F">
        <w:rPr>
          <w:sz w:val="26"/>
          <w:szCs w:val="26"/>
          <w:rtl/>
          <w:lang w:val="en-US" w:bidi="ar-LB"/>
        </w:rPr>
        <w:t xml:space="preserve"> اليونيدو أن </w:t>
      </w:r>
      <w:r>
        <w:rPr>
          <w:rFonts w:hint="cs"/>
          <w:sz w:val="26"/>
          <w:szCs w:val="26"/>
          <w:rtl/>
          <w:lang w:val="en-US" w:bidi="ar-LB"/>
        </w:rPr>
        <w:t>ي</w:t>
      </w:r>
      <w:r w:rsidR="00D40147" w:rsidRPr="001F690F">
        <w:rPr>
          <w:sz w:val="26"/>
          <w:szCs w:val="26"/>
          <w:rtl/>
          <w:lang w:val="en-US" w:bidi="ar-LB"/>
        </w:rPr>
        <w:t>قدم إلى الاجتماع ال</w:t>
      </w:r>
      <w:r>
        <w:rPr>
          <w:rFonts w:hint="cs"/>
          <w:sz w:val="26"/>
          <w:szCs w:val="26"/>
          <w:rtl/>
          <w:lang w:val="en-US" w:bidi="ar-LB"/>
        </w:rPr>
        <w:t>ثامن</w:t>
      </w:r>
      <w:r w:rsidR="00D40147" w:rsidRPr="001F690F">
        <w:rPr>
          <w:sz w:val="26"/>
          <w:szCs w:val="26"/>
          <w:rtl/>
          <w:lang w:val="en-US" w:bidi="ar-LB"/>
        </w:rPr>
        <w:t xml:space="preserve"> والتسعين تقريرا مرحليا عن إنجاز المشروعات المشار إليها في الفقرة الفرعية (أ) أعلاه.</w:t>
      </w:r>
    </w:p>
    <w:p w14:paraId="1103D76C" w14:textId="77777777" w:rsidR="000F11BD" w:rsidRPr="00D31FB0" w:rsidRDefault="000F11BD" w:rsidP="000F11BD">
      <w:pPr>
        <w:pStyle w:val="Heading1"/>
        <w:numPr>
          <w:ilvl w:val="0"/>
          <w:numId w:val="0"/>
        </w:numPr>
        <w:bidi/>
        <w:ind w:left="720"/>
        <w:rPr>
          <w:b/>
          <w:bCs/>
          <w:sz w:val="26"/>
          <w:szCs w:val="26"/>
        </w:rPr>
      </w:pPr>
      <w:r>
        <w:rPr>
          <w:rFonts w:hint="cs"/>
          <w:b/>
          <w:bCs/>
          <w:sz w:val="26"/>
          <w:szCs w:val="26"/>
          <w:u w:val="single"/>
          <w:rtl/>
        </w:rPr>
        <w:t xml:space="preserve">لبنان: </w:t>
      </w:r>
      <w:r w:rsidR="00D31FB0" w:rsidRPr="007E2016">
        <w:rPr>
          <w:rFonts w:hint="cs"/>
          <w:b/>
          <w:bCs/>
          <w:sz w:val="26"/>
          <w:szCs w:val="26"/>
          <w:u w:val="single"/>
          <w:rtl/>
        </w:rPr>
        <w:t>خطة إدارة إزالة المواد الهيدروكلوروفلوروكربونية</w:t>
      </w:r>
      <w:r w:rsidR="00D31FB0">
        <w:rPr>
          <w:rFonts w:hint="cs"/>
          <w:b/>
          <w:bCs/>
          <w:sz w:val="26"/>
          <w:szCs w:val="26"/>
          <w:u w:val="single"/>
          <w:rtl/>
        </w:rPr>
        <w:t xml:space="preserve"> (المرحلة الثانية </w:t>
      </w:r>
      <w:r w:rsidR="00D31FB0">
        <w:rPr>
          <w:b/>
          <w:bCs/>
          <w:sz w:val="26"/>
          <w:szCs w:val="26"/>
          <w:u w:val="single"/>
          <w:rtl/>
        </w:rPr>
        <w:t>–</w:t>
      </w:r>
      <w:r w:rsidR="00D31FB0">
        <w:rPr>
          <w:rFonts w:hint="cs"/>
          <w:b/>
          <w:bCs/>
          <w:sz w:val="26"/>
          <w:szCs w:val="26"/>
          <w:u w:val="single"/>
          <w:rtl/>
        </w:rPr>
        <w:t xml:space="preserve"> تقرير مرحلي عن تنفيذ برنامج العمل المرتبط بالشريحة الرابعة والنهائية)</w:t>
      </w:r>
      <w:r w:rsidR="00D31FB0">
        <w:rPr>
          <w:rFonts w:hint="cs"/>
          <w:b/>
          <w:bCs/>
          <w:sz w:val="26"/>
          <w:szCs w:val="26"/>
          <w:rtl/>
        </w:rPr>
        <w:t xml:space="preserve"> (اليوئنديبي)</w:t>
      </w:r>
    </w:p>
    <w:p w14:paraId="2FAE7443" w14:textId="77777777" w:rsidR="005E74AF" w:rsidRDefault="005E74AF">
      <w:pPr>
        <w:jc w:val="left"/>
        <w:rPr>
          <w:b/>
          <w:bCs/>
          <w:sz w:val="26"/>
          <w:szCs w:val="26"/>
          <w:rtl/>
        </w:rPr>
      </w:pPr>
      <w:r>
        <w:rPr>
          <w:b/>
          <w:bCs/>
          <w:sz w:val="26"/>
          <w:szCs w:val="26"/>
          <w:rtl/>
        </w:rPr>
        <w:br w:type="page"/>
      </w:r>
    </w:p>
    <w:p w14:paraId="1103D76D" w14:textId="630AC82E" w:rsidR="000F11BD" w:rsidRPr="004D725B" w:rsidRDefault="004D725B" w:rsidP="004D725B">
      <w:pPr>
        <w:pStyle w:val="Heading1"/>
        <w:numPr>
          <w:ilvl w:val="0"/>
          <w:numId w:val="0"/>
        </w:numPr>
        <w:bidi/>
        <w:rPr>
          <w:b/>
          <w:bCs/>
          <w:sz w:val="26"/>
          <w:szCs w:val="26"/>
        </w:rPr>
      </w:pPr>
      <w:r w:rsidRPr="004D725B">
        <w:rPr>
          <w:rFonts w:hint="cs"/>
          <w:b/>
          <w:bCs/>
          <w:sz w:val="26"/>
          <w:szCs w:val="26"/>
          <w:rtl/>
        </w:rPr>
        <w:lastRenderedPageBreak/>
        <w:t>معلومات أساسية</w:t>
      </w:r>
    </w:p>
    <w:p w14:paraId="1103D76E" w14:textId="77777777" w:rsidR="00B1775F" w:rsidRDefault="00B1775F" w:rsidP="000F11BD">
      <w:pPr>
        <w:pStyle w:val="Heading1"/>
        <w:bidi/>
        <w:rPr>
          <w:sz w:val="26"/>
          <w:szCs w:val="26"/>
        </w:rPr>
      </w:pPr>
      <w:r>
        <w:rPr>
          <w:rFonts w:hint="cs"/>
          <w:sz w:val="26"/>
          <w:szCs w:val="26"/>
          <w:rtl/>
        </w:rPr>
        <w:t>في اجتماعها الثاني والتسعين، عند الموافقة على الشريحة الرابعة والنهائية من المرحلة الثانية من خطة إدارة إزالة المواد الهيدروكلوروفلوروكربونية للبنان، طلبت اللجنة التنفيذية إلى الحكومة واليوئنديبي أن يقدما، على أساس سنوي، تقارير مرحلية عن تنفيذ برنامج العمل المرتبط بالشريحة النهائية من خلال استكمال المشروع، وتقارير التحقق حتى الموافقة على المرحلة الثالثة، وتقرير إنجاز المشروع وذلك إلى الاجتماع الأول للجنة التنفيذية في عام 2026 (المقرر 92/24).</w:t>
      </w:r>
      <w:r w:rsidR="003B155A">
        <w:rPr>
          <w:rStyle w:val="FootnoteReference"/>
          <w:sz w:val="26"/>
          <w:szCs w:val="26"/>
        </w:rPr>
        <w:footnoteReference w:id="7"/>
      </w:r>
    </w:p>
    <w:p w14:paraId="1103D76F" w14:textId="77777777" w:rsidR="004D725B" w:rsidRDefault="00B1775F" w:rsidP="003358F2">
      <w:pPr>
        <w:pStyle w:val="Heading1"/>
        <w:bidi/>
        <w:rPr>
          <w:sz w:val="26"/>
          <w:szCs w:val="26"/>
        </w:rPr>
      </w:pPr>
      <w:r>
        <w:rPr>
          <w:rFonts w:hint="cs"/>
          <w:sz w:val="26"/>
          <w:szCs w:val="26"/>
          <w:rtl/>
        </w:rPr>
        <w:t xml:space="preserve">وأبلغت حكومة لبنان عن استهلاك 18.32 طنا من قدرات استنفاد الأوزون من </w:t>
      </w:r>
      <w:r w:rsidR="003358F2">
        <w:rPr>
          <w:rFonts w:hint="cs"/>
          <w:sz w:val="26"/>
          <w:szCs w:val="26"/>
          <w:rtl/>
        </w:rPr>
        <w:t>ال</w:t>
      </w:r>
      <w:r>
        <w:rPr>
          <w:rFonts w:hint="cs"/>
          <w:sz w:val="26"/>
          <w:szCs w:val="26"/>
          <w:rtl/>
        </w:rPr>
        <w:t>هيدروكلوروفلوروكربون-22 في عام 2024، وهو أقل بنسبة 75.1 في المائة من خط أساس البلد للهيدروكلوروفلوروكربون اللازم للامتثال. ويظهر في الجدول أدناه استهلاك الهيدروكلوروفلوروكربون في الفترة 2020-2024.</w:t>
      </w:r>
    </w:p>
    <w:p w14:paraId="1103D770" w14:textId="77777777" w:rsidR="004D725B" w:rsidRPr="00CE2FD4" w:rsidRDefault="00CE2FD4" w:rsidP="00CE2FD4">
      <w:pPr>
        <w:pStyle w:val="Heading1"/>
        <w:numPr>
          <w:ilvl w:val="0"/>
          <w:numId w:val="0"/>
        </w:numPr>
        <w:bidi/>
        <w:spacing w:after="0"/>
        <w:rPr>
          <w:b/>
          <w:bCs/>
          <w:sz w:val="26"/>
          <w:szCs w:val="26"/>
          <w:rtl/>
          <w:lang w:bidi="ar-EG"/>
        </w:rPr>
      </w:pPr>
      <w:r w:rsidRPr="00CE2FD4">
        <w:rPr>
          <w:rFonts w:hint="cs"/>
          <w:b/>
          <w:bCs/>
          <w:sz w:val="26"/>
          <w:szCs w:val="26"/>
          <w:rtl/>
        </w:rPr>
        <w:t>الجدول 4. استهلاك الهيدروكلوروفلوروكربون في لبنان (بيانات المادة 7 للفترة 2020-2024)</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99"/>
        <w:gridCol w:w="1052"/>
        <w:gridCol w:w="1052"/>
        <w:gridCol w:w="1052"/>
        <w:gridCol w:w="1052"/>
        <w:gridCol w:w="1052"/>
        <w:gridCol w:w="1052"/>
      </w:tblGrid>
      <w:tr w:rsidR="003B155A" w:rsidRPr="00556A6D" w14:paraId="1103D778" w14:textId="77777777" w:rsidTr="00BC178C">
        <w:trPr>
          <w:tblHeader/>
        </w:trPr>
        <w:tc>
          <w:tcPr>
            <w:tcW w:w="1682" w:type="pct"/>
            <w:noWrap/>
            <w:tcMar>
              <w:left w:w="43" w:type="dxa"/>
              <w:right w:w="43" w:type="dxa"/>
            </w:tcMar>
            <w:vAlign w:val="center"/>
            <w:hideMark/>
          </w:tcPr>
          <w:p w14:paraId="1103D771" w14:textId="77777777" w:rsidR="003B155A" w:rsidRPr="001F690F" w:rsidRDefault="003B155A" w:rsidP="00520BE9">
            <w:pPr>
              <w:keepNext/>
              <w:bidi/>
              <w:jc w:val="center"/>
              <w:rPr>
                <w:b/>
                <w:bCs/>
                <w:color w:val="000000"/>
                <w:sz w:val="20"/>
              </w:rPr>
            </w:pPr>
            <w:r w:rsidRPr="001F690F">
              <w:rPr>
                <w:b/>
                <w:bCs/>
                <w:sz w:val="20"/>
                <w:rtl/>
                <w:lang w:bidi="ar-LB"/>
              </w:rPr>
              <w:t>المواد الهيدروكلوروفلوروكربونية</w:t>
            </w:r>
          </w:p>
        </w:tc>
        <w:tc>
          <w:tcPr>
            <w:tcW w:w="553" w:type="pct"/>
            <w:noWrap/>
            <w:vAlign w:val="center"/>
            <w:hideMark/>
          </w:tcPr>
          <w:p w14:paraId="1103D772" w14:textId="77777777" w:rsidR="003B155A" w:rsidRPr="001F690F" w:rsidRDefault="003B155A" w:rsidP="00520BE9">
            <w:pPr>
              <w:keepNext/>
              <w:bidi/>
              <w:jc w:val="center"/>
              <w:rPr>
                <w:b/>
                <w:bCs/>
                <w:color w:val="000000"/>
                <w:sz w:val="20"/>
              </w:rPr>
            </w:pPr>
            <w:r w:rsidRPr="001F690F">
              <w:rPr>
                <w:b/>
                <w:bCs/>
                <w:color w:val="000000"/>
                <w:sz w:val="20"/>
              </w:rPr>
              <w:t>2020</w:t>
            </w:r>
          </w:p>
        </w:tc>
        <w:tc>
          <w:tcPr>
            <w:tcW w:w="553" w:type="pct"/>
            <w:noWrap/>
            <w:vAlign w:val="center"/>
            <w:hideMark/>
          </w:tcPr>
          <w:p w14:paraId="1103D773" w14:textId="77777777" w:rsidR="003B155A" w:rsidRPr="001F690F" w:rsidRDefault="003B155A" w:rsidP="00520BE9">
            <w:pPr>
              <w:keepNext/>
              <w:bidi/>
              <w:jc w:val="center"/>
              <w:rPr>
                <w:b/>
                <w:bCs/>
                <w:color w:val="000000"/>
                <w:sz w:val="20"/>
              </w:rPr>
            </w:pPr>
            <w:r w:rsidRPr="001F690F">
              <w:rPr>
                <w:b/>
                <w:bCs/>
                <w:color w:val="000000"/>
                <w:sz w:val="20"/>
              </w:rPr>
              <w:t>2021</w:t>
            </w:r>
          </w:p>
        </w:tc>
        <w:tc>
          <w:tcPr>
            <w:tcW w:w="553" w:type="pct"/>
            <w:noWrap/>
            <w:hideMark/>
          </w:tcPr>
          <w:p w14:paraId="1103D774" w14:textId="77777777" w:rsidR="003B155A" w:rsidRPr="001F690F" w:rsidRDefault="003B155A" w:rsidP="00520BE9">
            <w:pPr>
              <w:keepNext/>
              <w:bidi/>
              <w:jc w:val="center"/>
              <w:rPr>
                <w:b/>
                <w:bCs/>
                <w:color w:val="000000"/>
                <w:sz w:val="20"/>
              </w:rPr>
            </w:pPr>
            <w:r w:rsidRPr="001F690F">
              <w:rPr>
                <w:b/>
                <w:bCs/>
                <w:color w:val="000000"/>
                <w:sz w:val="20"/>
              </w:rPr>
              <w:t>2022</w:t>
            </w:r>
          </w:p>
        </w:tc>
        <w:tc>
          <w:tcPr>
            <w:tcW w:w="553" w:type="pct"/>
          </w:tcPr>
          <w:p w14:paraId="1103D775" w14:textId="77777777" w:rsidR="003B155A" w:rsidRPr="001F690F" w:rsidRDefault="003B155A" w:rsidP="00520BE9">
            <w:pPr>
              <w:keepNext/>
              <w:bidi/>
              <w:jc w:val="center"/>
              <w:rPr>
                <w:b/>
                <w:bCs/>
                <w:color w:val="000000"/>
                <w:sz w:val="20"/>
              </w:rPr>
            </w:pPr>
            <w:r w:rsidRPr="001F690F">
              <w:rPr>
                <w:b/>
                <w:bCs/>
                <w:color w:val="000000"/>
                <w:sz w:val="20"/>
              </w:rPr>
              <w:t>2023</w:t>
            </w:r>
          </w:p>
        </w:tc>
        <w:tc>
          <w:tcPr>
            <w:tcW w:w="553" w:type="pct"/>
          </w:tcPr>
          <w:p w14:paraId="1103D776" w14:textId="77777777" w:rsidR="003B155A" w:rsidRPr="001F690F" w:rsidRDefault="003B155A" w:rsidP="003B155A">
            <w:pPr>
              <w:keepNext/>
              <w:bidi/>
              <w:jc w:val="center"/>
              <w:rPr>
                <w:b/>
                <w:bCs/>
                <w:color w:val="000000"/>
                <w:sz w:val="20"/>
              </w:rPr>
            </w:pPr>
            <w:r w:rsidRPr="001F690F">
              <w:rPr>
                <w:b/>
                <w:bCs/>
                <w:color w:val="000000"/>
                <w:sz w:val="20"/>
              </w:rPr>
              <w:t>2024</w:t>
            </w:r>
          </w:p>
        </w:tc>
        <w:tc>
          <w:tcPr>
            <w:tcW w:w="553" w:type="pct"/>
            <w:noWrap/>
            <w:vAlign w:val="center"/>
            <w:hideMark/>
          </w:tcPr>
          <w:p w14:paraId="1103D777" w14:textId="77777777" w:rsidR="003B155A" w:rsidRPr="001F690F" w:rsidRDefault="003B155A" w:rsidP="00520BE9">
            <w:pPr>
              <w:keepNext/>
              <w:bidi/>
              <w:jc w:val="center"/>
              <w:rPr>
                <w:b/>
                <w:bCs/>
                <w:color w:val="000000"/>
                <w:sz w:val="20"/>
              </w:rPr>
            </w:pPr>
            <w:r w:rsidRPr="001F690F">
              <w:rPr>
                <w:b/>
                <w:bCs/>
                <w:color w:val="000000"/>
                <w:sz w:val="20"/>
                <w:rtl/>
              </w:rPr>
              <w:t>خط الأساس</w:t>
            </w:r>
          </w:p>
        </w:tc>
      </w:tr>
      <w:tr w:rsidR="003B155A" w:rsidRPr="00556A6D" w14:paraId="1103D77A" w14:textId="77777777" w:rsidTr="00BC178C">
        <w:tc>
          <w:tcPr>
            <w:tcW w:w="5000" w:type="pct"/>
            <w:gridSpan w:val="7"/>
            <w:noWrap/>
            <w:tcMar>
              <w:left w:w="43" w:type="dxa"/>
              <w:right w:w="43" w:type="dxa"/>
            </w:tcMar>
            <w:hideMark/>
          </w:tcPr>
          <w:p w14:paraId="1103D779" w14:textId="77777777" w:rsidR="003B155A" w:rsidRPr="001F690F" w:rsidRDefault="003B155A" w:rsidP="00520BE9">
            <w:pPr>
              <w:keepNext/>
              <w:bidi/>
              <w:ind w:left="98"/>
              <w:rPr>
                <w:b/>
                <w:bCs/>
                <w:color w:val="000000"/>
                <w:sz w:val="20"/>
              </w:rPr>
            </w:pPr>
            <w:r w:rsidRPr="001F690F">
              <w:rPr>
                <w:b/>
                <w:bCs/>
                <w:color w:val="000000"/>
                <w:sz w:val="20"/>
                <w:rtl/>
              </w:rPr>
              <w:t>الأطنان المترية</w:t>
            </w:r>
          </w:p>
        </w:tc>
      </w:tr>
      <w:tr w:rsidR="003B155A" w:rsidRPr="00556A6D" w14:paraId="1103D782" w14:textId="77777777" w:rsidTr="00BC178C">
        <w:tc>
          <w:tcPr>
            <w:tcW w:w="1682" w:type="pct"/>
            <w:noWrap/>
            <w:tcMar>
              <w:left w:w="43" w:type="dxa"/>
              <w:right w:w="43" w:type="dxa"/>
            </w:tcMar>
            <w:vAlign w:val="center"/>
            <w:hideMark/>
          </w:tcPr>
          <w:p w14:paraId="1103D77B" w14:textId="77777777" w:rsidR="003B155A" w:rsidRPr="001F690F" w:rsidRDefault="003B155A" w:rsidP="00520BE9">
            <w:pPr>
              <w:widowControl w:val="0"/>
              <w:bidi/>
              <w:ind w:left="98"/>
              <w:rPr>
                <w:color w:val="000000"/>
                <w:sz w:val="20"/>
              </w:rPr>
            </w:pPr>
            <w:r w:rsidRPr="001F690F">
              <w:rPr>
                <w:sz w:val="20"/>
                <w:rtl/>
                <w:lang w:bidi="ar-LB"/>
              </w:rPr>
              <w:t>الهيدروكلوروفلوروكربون-22</w:t>
            </w:r>
          </w:p>
        </w:tc>
        <w:tc>
          <w:tcPr>
            <w:tcW w:w="553" w:type="pct"/>
            <w:noWrap/>
            <w:vAlign w:val="bottom"/>
          </w:tcPr>
          <w:p w14:paraId="1103D77C" w14:textId="77777777" w:rsidR="003B155A" w:rsidRPr="00556A6D" w:rsidRDefault="003B155A" w:rsidP="003B155A">
            <w:pPr>
              <w:widowControl w:val="0"/>
              <w:tabs>
                <w:tab w:val="left" w:pos="430"/>
              </w:tabs>
              <w:bidi/>
              <w:jc w:val="left"/>
              <w:rPr>
                <w:sz w:val="20"/>
              </w:rPr>
            </w:pPr>
            <w:r w:rsidRPr="00556A6D">
              <w:rPr>
                <w:color w:val="000000"/>
                <w:sz w:val="20"/>
              </w:rPr>
              <w:t>526.18</w:t>
            </w:r>
          </w:p>
        </w:tc>
        <w:tc>
          <w:tcPr>
            <w:tcW w:w="553" w:type="pct"/>
            <w:noWrap/>
          </w:tcPr>
          <w:p w14:paraId="1103D77D" w14:textId="77777777" w:rsidR="003B155A" w:rsidRPr="00556A6D" w:rsidRDefault="003B155A" w:rsidP="003B155A">
            <w:pPr>
              <w:widowControl w:val="0"/>
              <w:tabs>
                <w:tab w:val="left" w:pos="430"/>
              </w:tabs>
              <w:bidi/>
              <w:jc w:val="left"/>
              <w:rPr>
                <w:sz w:val="20"/>
              </w:rPr>
            </w:pPr>
            <w:r w:rsidRPr="00556A6D">
              <w:rPr>
                <w:color w:val="000000"/>
                <w:sz w:val="20"/>
              </w:rPr>
              <w:t>474.28</w:t>
            </w:r>
          </w:p>
        </w:tc>
        <w:tc>
          <w:tcPr>
            <w:tcW w:w="553" w:type="pct"/>
            <w:noWrap/>
          </w:tcPr>
          <w:p w14:paraId="1103D77E" w14:textId="77777777" w:rsidR="003B155A" w:rsidRPr="00556A6D" w:rsidRDefault="003B155A" w:rsidP="003B155A">
            <w:pPr>
              <w:widowControl w:val="0"/>
              <w:tabs>
                <w:tab w:val="left" w:pos="430"/>
              </w:tabs>
              <w:bidi/>
              <w:jc w:val="left"/>
              <w:rPr>
                <w:color w:val="000000"/>
                <w:sz w:val="20"/>
              </w:rPr>
            </w:pPr>
            <w:r w:rsidRPr="00556A6D">
              <w:rPr>
                <w:color w:val="000000"/>
                <w:sz w:val="20"/>
              </w:rPr>
              <w:t>465.99</w:t>
            </w:r>
          </w:p>
        </w:tc>
        <w:tc>
          <w:tcPr>
            <w:tcW w:w="553" w:type="pct"/>
          </w:tcPr>
          <w:p w14:paraId="1103D77F" w14:textId="77777777" w:rsidR="003B155A" w:rsidRPr="00556A6D" w:rsidRDefault="003B155A" w:rsidP="003B155A">
            <w:pPr>
              <w:widowControl w:val="0"/>
              <w:tabs>
                <w:tab w:val="left" w:pos="430"/>
              </w:tabs>
              <w:bidi/>
              <w:jc w:val="left"/>
              <w:rPr>
                <w:color w:val="000000"/>
                <w:sz w:val="20"/>
              </w:rPr>
            </w:pPr>
            <w:r w:rsidRPr="00556A6D">
              <w:rPr>
                <w:color w:val="000000"/>
                <w:sz w:val="20"/>
              </w:rPr>
              <w:t>447.79</w:t>
            </w:r>
          </w:p>
        </w:tc>
        <w:tc>
          <w:tcPr>
            <w:tcW w:w="553" w:type="pct"/>
          </w:tcPr>
          <w:p w14:paraId="1103D780" w14:textId="77777777" w:rsidR="003B155A" w:rsidRPr="00556A6D" w:rsidRDefault="003B155A" w:rsidP="003B155A">
            <w:pPr>
              <w:widowControl w:val="0"/>
              <w:tabs>
                <w:tab w:val="left" w:pos="430"/>
              </w:tabs>
              <w:bidi/>
              <w:jc w:val="left"/>
              <w:rPr>
                <w:color w:val="000000"/>
                <w:sz w:val="20"/>
              </w:rPr>
            </w:pPr>
            <w:r w:rsidRPr="00556A6D">
              <w:rPr>
                <w:rFonts w:eastAsiaTheme="minorHAnsi"/>
                <w:color w:val="000000"/>
                <w:sz w:val="20"/>
              </w:rPr>
              <w:t>333.10</w:t>
            </w:r>
          </w:p>
        </w:tc>
        <w:tc>
          <w:tcPr>
            <w:tcW w:w="553" w:type="pct"/>
            <w:noWrap/>
          </w:tcPr>
          <w:p w14:paraId="1103D781" w14:textId="77777777" w:rsidR="003B155A" w:rsidRPr="00556A6D" w:rsidRDefault="003B155A" w:rsidP="003B155A">
            <w:pPr>
              <w:widowControl w:val="0"/>
              <w:tabs>
                <w:tab w:val="left" w:pos="430"/>
              </w:tabs>
              <w:bidi/>
              <w:jc w:val="left"/>
              <w:rPr>
                <w:color w:val="000000"/>
                <w:sz w:val="20"/>
              </w:rPr>
            </w:pPr>
            <w:r w:rsidRPr="00556A6D">
              <w:rPr>
                <w:color w:val="000000"/>
                <w:sz w:val="20"/>
              </w:rPr>
              <w:t>653.55</w:t>
            </w:r>
          </w:p>
        </w:tc>
      </w:tr>
      <w:tr w:rsidR="00CE2FD4" w:rsidRPr="00556A6D" w14:paraId="1103D78A" w14:textId="77777777" w:rsidTr="00BC178C">
        <w:tc>
          <w:tcPr>
            <w:tcW w:w="1682" w:type="pct"/>
            <w:noWrap/>
            <w:tcMar>
              <w:left w:w="43" w:type="dxa"/>
              <w:right w:w="43" w:type="dxa"/>
            </w:tcMar>
            <w:vAlign w:val="center"/>
            <w:hideMark/>
          </w:tcPr>
          <w:p w14:paraId="1103D783" w14:textId="77777777" w:rsidR="00CE2FD4" w:rsidRPr="00556A6D" w:rsidRDefault="003B155A" w:rsidP="00CE2FD4">
            <w:pPr>
              <w:widowControl w:val="0"/>
              <w:bidi/>
              <w:ind w:left="98"/>
              <w:jc w:val="left"/>
              <w:rPr>
                <w:color w:val="000000"/>
                <w:sz w:val="20"/>
              </w:rPr>
            </w:pPr>
            <w:r w:rsidRPr="001F690F">
              <w:rPr>
                <w:sz w:val="20"/>
                <w:rtl/>
                <w:lang w:bidi="ar-LB"/>
              </w:rPr>
              <w:t>الهيدروكلوروفلوروكربون-</w:t>
            </w:r>
            <w:r>
              <w:rPr>
                <w:rFonts w:hint="cs"/>
                <w:color w:val="000000"/>
                <w:sz w:val="20"/>
                <w:rtl/>
              </w:rPr>
              <w:t>123</w:t>
            </w:r>
          </w:p>
        </w:tc>
        <w:tc>
          <w:tcPr>
            <w:tcW w:w="553" w:type="pct"/>
            <w:noWrap/>
          </w:tcPr>
          <w:p w14:paraId="1103D784" w14:textId="77777777" w:rsidR="00CE2FD4" w:rsidRPr="00556A6D" w:rsidRDefault="00CE2FD4" w:rsidP="003B155A">
            <w:pPr>
              <w:widowControl w:val="0"/>
              <w:tabs>
                <w:tab w:val="left" w:pos="430"/>
              </w:tabs>
              <w:bidi/>
              <w:jc w:val="left"/>
              <w:rPr>
                <w:sz w:val="20"/>
              </w:rPr>
            </w:pPr>
            <w:r w:rsidRPr="00556A6D">
              <w:rPr>
                <w:sz w:val="20"/>
              </w:rPr>
              <w:t>0.00</w:t>
            </w:r>
          </w:p>
        </w:tc>
        <w:tc>
          <w:tcPr>
            <w:tcW w:w="553" w:type="pct"/>
            <w:noWrap/>
          </w:tcPr>
          <w:p w14:paraId="1103D785" w14:textId="77777777" w:rsidR="00CE2FD4" w:rsidRPr="00556A6D" w:rsidRDefault="00CE2FD4" w:rsidP="003B155A">
            <w:pPr>
              <w:widowControl w:val="0"/>
              <w:tabs>
                <w:tab w:val="left" w:pos="430"/>
              </w:tabs>
              <w:bidi/>
              <w:jc w:val="left"/>
              <w:rPr>
                <w:sz w:val="20"/>
              </w:rPr>
            </w:pPr>
            <w:r w:rsidRPr="00556A6D">
              <w:rPr>
                <w:sz w:val="20"/>
              </w:rPr>
              <w:t>0.00</w:t>
            </w:r>
          </w:p>
        </w:tc>
        <w:tc>
          <w:tcPr>
            <w:tcW w:w="553" w:type="pct"/>
            <w:noWrap/>
          </w:tcPr>
          <w:p w14:paraId="1103D786" w14:textId="77777777" w:rsidR="00CE2FD4" w:rsidRPr="00556A6D" w:rsidRDefault="00CE2FD4" w:rsidP="003B155A">
            <w:pPr>
              <w:widowControl w:val="0"/>
              <w:tabs>
                <w:tab w:val="left" w:pos="430"/>
              </w:tabs>
              <w:bidi/>
              <w:jc w:val="left"/>
              <w:rPr>
                <w:color w:val="000000"/>
                <w:sz w:val="20"/>
              </w:rPr>
            </w:pPr>
            <w:r w:rsidRPr="00556A6D">
              <w:rPr>
                <w:sz w:val="20"/>
              </w:rPr>
              <w:t>0.00</w:t>
            </w:r>
          </w:p>
        </w:tc>
        <w:tc>
          <w:tcPr>
            <w:tcW w:w="553" w:type="pct"/>
          </w:tcPr>
          <w:p w14:paraId="1103D787" w14:textId="77777777" w:rsidR="00CE2FD4" w:rsidRPr="00556A6D" w:rsidRDefault="00CE2FD4" w:rsidP="003B155A">
            <w:pPr>
              <w:widowControl w:val="0"/>
              <w:tabs>
                <w:tab w:val="left" w:pos="430"/>
              </w:tabs>
              <w:bidi/>
              <w:jc w:val="left"/>
              <w:rPr>
                <w:color w:val="000000"/>
                <w:sz w:val="20"/>
              </w:rPr>
            </w:pPr>
            <w:r w:rsidRPr="00556A6D">
              <w:rPr>
                <w:sz w:val="20"/>
              </w:rPr>
              <w:t>0.00</w:t>
            </w:r>
          </w:p>
        </w:tc>
        <w:tc>
          <w:tcPr>
            <w:tcW w:w="553" w:type="pct"/>
          </w:tcPr>
          <w:p w14:paraId="1103D788" w14:textId="77777777" w:rsidR="00CE2FD4" w:rsidRPr="00556A6D" w:rsidRDefault="00CE2FD4" w:rsidP="003B155A">
            <w:pPr>
              <w:widowControl w:val="0"/>
              <w:tabs>
                <w:tab w:val="left" w:pos="430"/>
              </w:tabs>
              <w:bidi/>
              <w:jc w:val="left"/>
              <w:rPr>
                <w:color w:val="000000"/>
                <w:sz w:val="20"/>
              </w:rPr>
            </w:pPr>
            <w:r w:rsidRPr="00556A6D">
              <w:rPr>
                <w:sz w:val="20"/>
              </w:rPr>
              <w:t>0.00</w:t>
            </w:r>
          </w:p>
        </w:tc>
        <w:tc>
          <w:tcPr>
            <w:tcW w:w="553" w:type="pct"/>
            <w:noWrap/>
          </w:tcPr>
          <w:p w14:paraId="1103D789" w14:textId="77777777" w:rsidR="00CE2FD4" w:rsidRPr="00556A6D" w:rsidRDefault="00CE2FD4" w:rsidP="003B155A">
            <w:pPr>
              <w:widowControl w:val="0"/>
              <w:tabs>
                <w:tab w:val="left" w:pos="430"/>
              </w:tabs>
              <w:bidi/>
              <w:jc w:val="left"/>
              <w:rPr>
                <w:color w:val="000000"/>
                <w:sz w:val="20"/>
              </w:rPr>
            </w:pPr>
            <w:r w:rsidRPr="00556A6D">
              <w:rPr>
                <w:color w:val="000000"/>
                <w:sz w:val="20"/>
              </w:rPr>
              <w:t>2.50</w:t>
            </w:r>
          </w:p>
        </w:tc>
      </w:tr>
      <w:tr w:rsidR="00CE2FD4" w:rsidRPr="00556A6D" w14:paraId="1103D792" w14:textId="77777777" w:rsidTr="00BC178C">
        <w:tc>
          <w:tcPr>
            <w:tcW w:w="1682" w:type="pct"/>
            <w:noWrap/>
            <w:tcMar>
              <w:left w:w="43" w:type="dxa"/>
              <w:right w:w="43" w:type="dxa"/>
            </w:tcMar>
            <w:vAlign w:val="center"/>
            <w:hideMark/>
          </w:tcPr>
          <w:p w14:paraId="1103D78B" w14:textId="77777777" w:rsidR="00CE2FD4" w:rsidRPr="00556A6D" w:rsidRDefault="003B155A" w:rsidP="00CE2FD4">
            <w:pPr>
              <w:widowControl w:val="0"/>
              <w:bidi/>
              <w:ind w:left="98"/>
              <w:jc w:val="left"/>
              <w:rPr>
                <w:color w:val="000000"/>
                <w:sz w:val="20"/>
              </w:rPr>
            </w:pPr>
            <w:r w:rsidRPr="001F690F">
              <w:rPr>
                <w:sz w:val="20"/>
                <w:rtl/>
                <w:lang w:bidi="ar-LB"/>
              </w:rPr>
              <w:t>الهيدروكلوروفلوروكربون-</w:t>
            </w:r>
            <w:r>
              <w:rPr>
                <w:rFonts w:hint="cs"/>
                <w:color w:val="000000"/>
                <w:sz w:val="20"/>
                <w:rtl/>
              </w:rPr>
              <w:t>141ب</w:t>
            </w:r>
          </w:p>
        </w:tc>
        <w:tc>
          <w:tcPr>
            <w:tcW w:w="553" w:type="pct"/>
            <w:noWrap/>
          </w:tcPr>
          <w:p w14:paraId="1103D78C" w14:textId="77777777" w:rsidR="00CE2FD4" w:rsidRPr="00556A6D" w:rsidRDefault="00CE2FD4" w:rsidP="003B155A">
            <w:pPr>
              <w:widowControl w:val="0"/>
              <w:tabs>
                <w:tab w:val="left" w:pos="430"/>
              </w:tabs>
              <w:bidi/>
              <w:jc w:val="left"/>
              <w:rPr>
                <w:sz w:val="20"/>
              </w:rPr>
            </w:pPr>
            <w:r w:rsidRPr="00556A6D">
              <w:rPr>
                <w:sz w:val="20"/>
              </w:rPr>
              <w:t>56.03</w:t>
            </w:r>
          </w:p>
        </w:tc>
        <w:tc>
          <w:tcPr>
            <w:tcW w:w="553" w:type="pct"/>
            <w:noWrap/>
          </w:tcPr>
          <w:p w14:paraId="1103D78D" w14:textId="77777777" w:rsidR="00CE2FD4" w:rsidRPr="00556A6D" w:rsidRDefault="00CE2FD4" w:rsidP="003B155A">
            <w:pPr>
              <w:widowControl w:val="0"/>
              <w:tabs>
                <w:tab w:val="left" w:pos="430"/>
              </w:tabs>
              <w:bidi/>
              <w:jc w:val="left"/>
              <w:rPr>
                <w:sz w:val="20"/>
              </w:rPr>
            </w:pPr>
            <w:r w:rsidRPr="00556A6D">
              <w:rPr>
                <w:sz w:val="20"/>
              </w:rPr>
              <w:t>0.00</w:t>
            </w:r>
          </w:p>
        </w:tc>
        <w:tc>
          <w:tcPr>
            <w:tcW w:w="553" w:type="pct"/>
            <w:noWrap/>
          </w:tcPr>
          <w:p w14:paraId="1103D78E" w14:textId="77777777" w:rsidR="00CE2FD4" w:rsidRPr="00556A6D" w:rsidRDefault="00CE2FD4" w:rsidP="003B155A">
            <w:pPr>
              <w:widowControl w:val="0"/>
              <w:tabs>
                <w:tab w:val="left" w:pos="430"/>
              </w:tabs>
              <w:bidi/>
              <w:jc w:val="left"/>
              <w:rPr>
                <w:color w:val="000000"/>
                <w:sz w:val="20"/>
              </w:rPr>
            </w:pPr>
            <w:r w:rsidRPr="00556A6D">
              <w:rPr>
                <w:sz w:val="20"/>
              </w:rPr>
              <w:t>0.00</w:t>
            </w:r>
          </w:p>
        </w:tc>
        <w:tc>
          <w:tcPr>
            <w:tcW w:w="553" w:type="pct"/>
          </w:tcPr>
          <w:p w14:paraId="1103D78F" w14:textId="77777777" w:rsidR="00CE2FD4" w:rsidRPr="00556A6D" w:rsidRDefault="00CE2FD4" w:rsidP="003B155A">
            <w:pPr>
              <w:widowControl w:val="0"/>
              <w:tabs>
                <w:tab w:val="left" w:pos="430"/>
              </w:tabs>
              <w:bidi/>
              <w:jc w:val="left"/>
              <w:rPr>
                <w:color w:val="000000"/>
                <w:sz w:val="20"/>
              </w:rPr>
            </w:pPr>
            <w:r w:rsidRPr="00556A6D">
              <w:rPr>
                <w:sz w:val="20"/>
              </w:rPr>
              <w:t>0.00</w:t>
            </w:r>
          </w:p>
        </w:tc>
        <w:tc>
          <w:tcPr>
            <w:tcW w:w="553" w:type="pct"/>
          </w:tcPr>
          <w:p w14:paraId="1103D790" w14:textId="77777777" w:rsidR="00CE2FD4" w:rsidRPr="00556A6D" w:rsidRDefault="00CE2FD4" w:rsidP="003B155A">
            <w:pPr>
              <w:widowControl w:val="0"/>
              <w:tabs>
                <w:tab w:val="left" w:pos="430"/>
              </w:tabs>
              <w:bidi/>
              <w:jc w:val="left"/>
              <w:rPr>
                <w:color w:val="000000"/>
                <w:sz w:val="20"/>
              </w:rPr>
            </w:pPr>
            <w:r w:rsidRPr="00556A6D">
              <w:rPr>
                <w:sz w:val="20"/>
              </w:rPr>
              <w:t>0.00</w:t>
            </w:r>
          </w:p>
        </w:tc>
        <w:tc>
          <w:tcPr>
            <w:tcW w:w="553" w:type="pct"/>
            <w:noWrap/>
          </w:tcPr>
          <w:p w14:paraId="1103D791" w14:textId="77777777" w:rsidR="00CE2FD4" w:rsidRPr="00556A6D" w:rsidRDefault="00CE2FD4" w:rsidP="003B155A">
            <w:pPr>
              <w:widowControl w:val="0"/>
              <w:tabs>
                <w:tab w:val="left" w:pos="430"/>
              </w:tabs>
              <w:bidi/>
              <w:jc w:val="left"/>
              <w:rPr>
                <w:color w:val="000000"/>
                <w:sz w:val="20"/>
              </w:rPr>
            </w:pPr>
            <w:r w:rsidRPr="00556A6D">
              <w:rPr>
                <w:color w:val="000000"/>
                <w:sz w:val="20"/>
              </w:rPr>
              <w:t>341.18</w:t>
            </w:r>
          </w:p>
        </w:tc>
      </w:tr>
      <w:tr w:rsidR="00CE2FD4" w:rsidRPr="00556A6D" w14:paraId="1103D79A" w14:textId="77777777" w:rsidTr="00BC178C">
        <w:tc>
          <w:tcPr>
            <w:tcW w:w="1682" w:type="pct"/>
            <w:noWrap/>
            <w:tcMar>
              <w:left w:w="43" w:type="dxa"/>
              <w:right w:w="43" w:type="dxa"/>
            </w:tcMar>
            <w:hideMark/>
          </w:tcPr>
          <w:p w14:paraId="1103D793" w14:textId="77777777" w:rsidR="00CE2FD4" w:rsidRPr="00556A6D" w:rsidRDefault="003B155A" w:rsidP="00CE2FD4">
            <w:pPr>
              <w:bidi/>
              <w:ind w:left="98"/>
              <w:jc w:val="left"/>
              <w:rPr>
                <w:rFonts w:eastAsiaTheme="minorHAnsi"/>
                <w:b/>
                <w:color w:val="000000"/>
                <w:sz w:val="20"/>
              </w:rPr>
            </w:pPr>
            <w:r w:rsidRPr="001F690F">
              <w:rPr>
                <w:bCs/>
                <w:color w:val="000000"/>
                <w:sz w:val="20"/>
                <w:rtl/>
                <w:lang w:eastAsia="zh-CN"/>
              </w:rPr>
              <w:t>المجموع (طن متري)</w:t>
            </w:r>
          </w:p>
        </w:tc>
        <w:tc>
          <w:tcPr>
            <w:tcW w:w="553" w:type="pct"/>
            <w:noWrap/>
          </w:tcPr>
          <w:p w14:paraId="1103D794" w14:textId="77777777" w:rsidR="00CE2FD4" w:rsidRPr="00556A6D" w:rsidRDefault="00CE2FD4" w:rsidP="003B155A">
            <w:pPr>
              <w:widowControl w:val="0"/>
              <w:tabs>
                <w:tab w:val="left" w:pos="430"/>
              </w:tabs>
              <w:bidi/>
              <w:jc w:val="left"/>
              <w:rPr>
                <w:b/>
                <w:color w:val="000000"/>
                <w:sz w:val="20"/>
              </w:rPr>
            </w:pPr>
            <w:r w:rsidRPr="00556A6D">
              <w:rPr>
                <w:b/>
                <w:color w:val="000000"/>
                <w:sz w:val="20"/>
              </w:rPr>
              <w:t>582.21</w:t>
            </w:r>
          </w:p>
        </w:tc>
        <w:tc>
          <w:tcPr>
            <w:tcW w:w="553" w:type="pct"/>
            <w:noWrap/>
          </w:tcPr>
          <w:p w14:paraId="1103D795" w14:textId="77777777" w:rsidR="00CE2FD4" w:rsidRPr="00556A6D" w:rsidRDefault="00CE2FD4" w:rsidP="003B155A">
            <w:pPr>
              <w:widowControl w:val="0"/>
              <w:tabs>
                <w:tab w:val="left" w:pos="430"/>
              </w:tabs>
              <w:bidi/>
              <w:jc w:val="left"/>
              <w:rPr>
                <w:b/>
                <w:color w:val="000000"/>
                <w:sz w:val="20"/>
              </w:rPr>
            </w:pPr>
            <w:r w:rsidRPr="00556A6D">
              <w:rPr>
                <w:b/>
                <w:color w:val="000000"/>
                <w:sz w:val="20"/>
              </w:rPr>
              <w:t>474.28</w:t>
            </w:r>
          </w:p>
        </w:tc>
        <w:tc>
          <w:tcPr>
            <w:tcW w:w="553" w:type="pct"/>
            <w:noWrap/>
          </w:tcPr>
          <w:p w14:paraId="1103D796" w14:textId="77777777" w:rsidR="00CE2FD4" w:rsidRPr="00556A6D" w:rsidRDefault="00CE2FD4" w:rsidP="003B155A">
            <w:pPr>
              <w:widowControl w:val="0"/>
              <w:tabs>
                <w:tab w:val="left" w:pos="430"/>
              </w:tabs>
              <w:bidi/>
              <w:jc w:val="left"/>
              <w:rPr>
                <w:b/>
                <w:color w:val="000000"/>
                <w:sz w:val="20"/>
              </w:rPr>
            </w:pPr>
            <w:r w:rsidRPr="00556A6D">
              <w:rPr>
                <w:b/>
                <w:color w:val="000000"/>
                <w:sz w:val="20"/>
              </w:rPr>
              <w:t>465.99</w:t>
            </w:r>
          </w:p>
        </w:tc>
        <w:tc>
          <w:tcPr>
            <w:tcW w:w="553" w:type="pct"/>
          </w:tcPr>
          <w:p w14:paraId="1103D797" w14:textId="77777777" w:rsidR="00CE2FD4" w:rsidRPr="00556A6D" w:rsidRDefault="00CE2FD4" w:rsidP="003B155A">
            <w:pPr>
              <w:widowControl w:val="0"/>
              <w:tabs>
                <w:tab w:val="left" w:pos="430"/>
              </w:tabs>
              <w:bidi/>
              <w:jc w:val="left"/>
              <w:rPr>
                <w:b/>
                <w:color w:val="000000"/>
                <w:sz w:val="20"/>
              </w:rPr>
            </w:pPr>
            <w:r w:rsidRPr="00556A6D">
              <w:rPr>
                <w:b/>
                <w:color w:val="000000"/>
                <w:sz w:val="20"/>
              </w:rPr>
              <w:t>447.79</w:t>
            </w:r>
          </w:p>
        </w:tc>
        <w:tc>
          <w:tcPr>
            <w:tcW w:w="553" w:type="pct"/>
          </w:tcPr>
          <w:p w14:paraId="1103D798" w14:textId="77777777" w:rsidR="00CE2FD4" w:rsidRPr="00556A6D" w:rsidRDefault="00CE2FD4" w:rsidP="003B155A">
            <w:pPr>
              <w:widowControl w:val="0"/>
              <w:tabs>
                <w:tab w:val="left" w:pos="430"/>
              </w:tabs>
              <w:bidi/>
              <w:jc w:val="left"/>
              <w:rPr>
                <w:b/>
                <w:color w:val="000000"/>
                <w:sz w:val="20"/>
              </w:rPr>
            </w:pPr>
            <w:r w:rsidRPr="00556A6D">
              <w:rPr>
                <w:rFonts w:eastAsiaTheme="minorHAnsi"/>
                <w:b/>
                <w:color w:val="000000"/>
                <w:sz w:val="20"/>
              </w:rPr>
              <w:t>333.10</w:t>
            </w:r>
          </w:p>
        </w:tc>
        <w:tc>
          <w:tcPr>
            <w:tcW w:w="553" w:type="pct"/>
            <w:noWrap/>
          </w:tcPr>
          <w:p w14:paraId="1103D799" w14:textId="77777777" w:rsidR="00CE2FD4" w:rsidRPr="00556A6D" w:rsidRDefault="00CE2FD4" w:rsidP="003B155A">
            <w:pPr>
              <w:widowControl w:val="0"/>
              <w:tabs>
                <w:tab w:val="left" w:pos="430"/>
              </w:tabs>
              <w:bidi/>
              <w:jc w:val="left"/>
              <w:rPr>
                <w:b/>
                <w:color w:val="000000"/>
                <w:sz w:val="20"/>
              </w:rPr>
            </w:pPr>
            <w:r w:rsidRPr="00556A6D">
              <w:rPr>
                <w:b/>
                <w:color w:val="000000"/>
                <w:sz w:val="20"/>
              </w:rPr>
              <w:t>997.23</w:t>
            </w:r>
          </w:p>
        </w:tc>
      </w:tr>
      <w:tr w:rsidR="00CE2FD4" w:rsidRPr="00556A6D" w14:paraId="1103D79C" w14:textId="77777777" w:rsidTr="00BC178C">
        <w:tc>
          <w:tcPr>
            <w:tcW w:w="5000" w:type="pct"/>
            <w:gridSpan w:val="7"/>
            <w:noWrap/>
            <w:tcMar>
              <w:left w:w="43" w:type="dxa"/>
              <w:right w:w="43" w:type="dxa"/>
            </w:tcMar>
            <w:hideMark/>
          </w:tcPr>
          <w:p w14:paraId="1103D79B" w14:textId="77777777" w:rsidR="00CE2FD4" w:rsidRPr="00556A6D" w:rsidRDefault="003B155A" w:rsidP="00CE2FD4">
            <w:pPr>
              <w:keepNext/>
              <w:bidi/>
              <w:ind w:left="98"/>
              <w:jc w:val="left"/>
              <w:rPr>
                <w:color w:val="000000"/>
                <w:sz w:val="20"/>
                <w:rtl/>
              </w:rPr>
            </w:pPr>
            <w:r w:rsidRPr="001F690F">
              <w:rPr>
                <w:b/>
                <w:bCs/>
                <w:color w:val="000000"/>
                <w:sz w:val="20"/>
                <w:rtl/>
              </w:rPr>
              <w:t>أطنان من قدرات استنفاد الأوزون</w:t>
            </w:r>
          </w:p>
        </w:tc>
      </w:tr>
      <w:tr w:rsidR="003B155A" w:rsidRPr="00556A6D" w14:paraId="1103D7A4" w14:textId="77777777" w:rsidTr="00BC178C">
        <w:tc>
          <w:tcPr>
            <w:tcW w:w="1682" w:type="pct"/>
            <w:noWrap/>
            <w:tcMar>
              <w:left w:w="43" w:type="dxa"/>
              <w:right w:w="43" w:type="dxa"/>
            </w:tcMar>
            <w:vAlign w:val="center"/>
            <w:hideMark/>
          </w:tcPr>
          <w:p w14:paraId="1103D79D" w14:textId="77777777" w:rsidR="003B155A" w:rsidRPr="001F690F" w:rsidRDefault="003B155A" w:rsidP="00520BE9">
            <w:pPr>
              <w:widowControl w:val="0"/>
              <w:bidi/>
              <w:ind w:left="98"/>
              <w:rPr>
                <w:color w:val="000000"/>
                <w:sz w:val="20"/>
              </w:rPr>
            </w:pPr>
            <w:r w:rsidRPr="001F690F">
              <w:rPr>
                <w:sz w:val="20"/>
                <w:rtl/>
                <w:lang w:bidi="ar-LB"/>
              </w:rPr>
              <w:t>الهيدروكلوروفلوروكربون-22</w:t>
            </w:r>
          </w:p>
        </w:tc>
        <w:tc>
          <w:tcPr>
            <w:tcW w:w="553" w:type="pct"/>
            <w:noWrap/>
          </w:tcPr>
          <w:p w14:paraId="1103D79E" w14:textId="77777777" w:rsidR="003B155A" w:rsidRPr="00556A6D" w:rsidRDefault="003B155A" w:rsidP="003B155A">
            <w:pPr>
              <w:widowControl w:val="0"/>
              <w:bidi/>
              <w:jc w:val="left"/>
              <w:rPr>
                <w:color w:val="000000"/>
                <w:sz w:val="20"/>
                <w:lang w:eastAsia="en-CA"/>
              </w:rPr>
            </w:pPr>
            <w:r w:rsidRPr="00556A6D">
              <w:rPr>
                <w:rFonts w:eastAsiaTheme="minorHAnsi"/>
                <w:color w:val="000000"/>
                <w:sz w:val="20"/>
              </w:rPr>
              <w:t>28.94</w:t>
            </w:r>
          </w:p>
        </w:tc>
        <w:tc>
          <w:tcPr>
            <w:tcW w:w="553" w:type="pct"/>
            <w:noWrap/>
          </w:tcPr>
          <w:p w14:paraId="1103D79F" w14:textId="77777777" w:rsidR="003B155A" w:rsidRPr="00556A6D" w:rsidRDefault="003B155A" w:rsidP="003B155A">
            <w:pPr>
              <w:widowControl w:val="0"/>
              <w:bidi/>
              <w:jc w:val="left"/>
              <w:rPr>
                <w:color w:val="000000"/>
                <w:sz w:val="20"/>
              </w:rPr>
            </w:pPr>
            <w:r w:rsidRPr="00556A6D">
              <w:rPr>
                <w:color w:val="000000"/>
                <w:sz w:val="20"/>
              </w:rPr>
              <w:t>26.09</w:t>
            </w:r>
          </w:p>
        </w:tc>
        <w:tc>
          <w:tcPr>
            <w:tcW w:w="553" w:type="pct"/>
            <w:noWrap/>
          </w:tcPr>
          <w:p w14:paraId="1103D7A0" w14:textId="77777777" w:rsidR="003B155A" w:rsidRPr="00556A6D" w:rsidRDefault="003B155A" w:rsidP="003B155A">
            <w:pPr>
              <w:widowControl w:val="0"/>
              <w:bidi/>
              <w:jc w:val="left"/>
              <w:rPr>
                <w:color w:val="000000"/>
                <w:sz w:val="20"/>
              </w:rPr>
            </w:pPr>
            <w:r w:rsidRPr="00556A6D">
              <w:rPr>
                <w:color w:val="000000"/>
                <w:sz w:val="20"/>
              </w:rPr>
              <w:t>25.63</w:t>
            </w:r>
          </w:p>
        </w:tc>
        <w:tc>
          <w:tcPr>
            <w:tcW w:w="553" w:type="pct"/>
          </w:tcPr>
          <w:p w14:paraId="1103D7A1" w14:textId="77777777" w:rsidR="003B155A" w:rsidRPr="00556A6D" w:rsidRDefault="003B155A" w:rsidP="003B155A">
            <w:pPr>
              <w:widowControl w:val="0"/>
              <w:bidi/>
              <w:jc w:val="left"/>
              <w:rPr>
                <w:color w:val="000000"/>
                <w:sz w:val="20"/>
              </w:rPr>
            </w:pPr>
            <w:r w:rsidRPr="00556A6D">
              <w:rPr>
                <w:sz w:val="20"/>
              </w:rPr>
              <w:t>24.63</w:t>
            </w:r>
          </w:p>
        </w:tc>
        <w:tc>
          <w:tcPr>
            <w:tcW w:w="553" w:type="pct"/>
          </w:tcPr>
          <w:p w14:paraId="1103D7A2" w14:textId="77777777" w:rsidR="003B155A" w:rsidRPr="00556A6D" w:rsidRDefault="003B155A" w:rsidP="003B155A">
            <w:pPr>
              <w:widowControl w:val="0"/>
              <w:bidi/>
              <w:jc w:val="left"/>
              <w:rPr>
                <w:color w:val="000000"/>
                <w:sz w:val="20"/>
              </w:rPr>
            </w:pPr>
            <w:r w:rsidRPr="00556A6D">
              <w:rPr>
                <w:rFonts w:eastAsiaTheme="minorHAnsi"/>
                <w:color w:val="000000"/>
                <w:sz w:val="20"/>
              </w:rPr>
              <w:t>18.32</w:t>
            </w:r>
          </w:p>
        </w:tc>
        <w:tc>
          <w:tcPr>
            <w:tcW w:w="553" w:type="pct"/>
            <w:noWrap/>
          </w:tcPr>
          <w:p w14:paraId="1103D7A3" w14:textId="77777777" w:rsidR="003B155A" w:rsidRPr="00556A6D" w:rsidRDefault="003B155A" w:rsidP="003B155A">
            <w:pPr>
              <w:widowControl w:val="0"/>
              <w:bidi/>
              <w:jc w:val="left"/>
              <w:rPr>
                <w:color w:val="000000"/>
                <w:sz w:val="20"/>
              </w:rPr>
            </w:pPr>
            <w:r w:rsidRPr="00556A6D">
              <w:rPr>
                <w:color w:val="000000"/>
                <w:sz w:val="20"/>
              </w:rPr>
              <w:t>35.95</w:t>
            </w:r>
          </w:p>
        </w:tc>
      </w:tr>
      <w:tr w:rsidR="003B155A" w:rsidRPr="00556A6D" w14:paraId="1103D7AC" w14:textId="77777777" w:rsidTr="00BC178C">
        <w:tc>
          <w:tcPr>
            <w:tcW w:w="1682" w:type="pct"/>
            <w:noWrap/>
            <w:tcMar>
              <w:left w:w="43" w:type="dxa"/>
              <w:right w:w="43" w:type="dxa"/>
            </w:tcMar>
            <w:vAlign w:val="center"/>
            <w:hideMark/>
          </w:tcPr>
          <w:p w14:paraId="1103D7A5" w14:textId="77777777" w:rsidR="003B155A" w:rsidRPr="00556A6D" w:rsidRDefault="003B155A" w:rsidP="00520BE9">
            <w:pPr>
              <w:widowControl w:val="0"/>
              <w:bidi/>
              <w:ind w:left="98"/>
              <w:jc w:val="left"/>
              <w:rPr>
                <w:color w:val="000000"/>
                <w:sz w:val="20"/>
              </w:rPr>
            </w:pPr>
            <w:r w:rsidRPr="001F690F">
              <w:rPr>
                <w:sz w:val="20"/>
                <w:rtl/>
                <w:lang w:bidi="ar-LB"/>
              </w:rPr>
              <w:t>الهيدروكلوروفلوروكربون-</w:t>
            </w:r>
            <w:r>
              <w:rPr>
                <w:rFonts w:hint="cs"/>
                <w:color w:val="000000"/>
                <w:sz w:val="20"/>
                <w:rtl/>
              </w:rPr>
              <w:t>123</w:t>
            </w:r>
          </w:p>
        </w:tc>
        <w:tc>
          <w:tcPr>
            <w:tcW w:w="553" w:type="pct"/>
            <w:noWrap/>
          </w:tcPr>
          <w:p w14:paraId="1103D7A6" w14:textId="77777777" w:rsidR="003B155A" w:rsidRPr="00556A6D" w:rsidRDefault="003B155A" w:rsidP="003B155A">
            <w:pPr>
              <w:widowControl w:val="0"/>
              <w:bidi/>
              <w:jc w:val="left"/>
              <w:rPr>
                <w:color w:val="000000"/>
                <w:sz w:val="20"/>
                <w:lang w:eastAsia="en-CA"/>
              </w:rPr>
            </w:pPr>
            <w:r w:rsidRPr="00556A6D">
              <w:rPr>
                <w:sz w:val="20"/>
              </w:rPr>
              <w:t>0.00</w:t>
            </w:r>
          </w:p>
        </w:tc>
        <w:tc>
          <w:tcPr>
            <w:tcW w:w="553" w:type="pct"/>
            <w:noWrap/>
          </w:tcPr>
          <w:p w14:paraId="1103D7A7" w14:textId="77777777" w:rsidR="003B155A" w:rsidRPr="00556A6D" w:rsidRDefault="003B155A" w:rsidP="003B155A">
            <w:pPr>
              <w:widowControl w:val="0"/>
              <w:bidi/>
              <w:jc w:val="left"/>
              <w:rPr>
                <w:color w:val="000000"/>
                <w:sz w:val="20"/>
              </w:rPr>
            </w:pPr>
            <w:r w:rsidRPr="00556A6D">
              <w:rPr>
                <w:sz w:val="20"/>
              </w:rPr>
              <w:t>0.00</w:t>
            </w:r>
          </w:p>
        </w:tc>
        <w:tc>
          <w:tcPr>
            <w:tcW w:w="553" w:type="pct"/>
            <w:noWrap/>
          </w:tcPr>
          <w:p w14:paraId="1103D7A8" w14:textId="77777777" w:rsidR="003B155A" w:rsidRPr="00556A6D" w:rsidRDefault="003B155A" w:rsidP="003B155A">
            <w:pPr>
              <w:widowControl w:val="0"/>
              <w:bidi/>
              <w:jc w:val="left"/>
              <w:rPr>
                <w:color w:val="000000"/>
                <w:sz w:val="20"/>
              </w:rPr>
            </w:pPr>
            <w:r w:rsidRPr="00556A6D">
              <w:rPr>
                <w:sz w:val="20"/>
              </w:rPr>
              <w:t>0.00</w:t>
            </w:r>
          </w:p>
        </w:tc>
        <w:tc>
          <w:tcPr>
            <w:tcW w:w="553" w:type="pct"/>
          </w:tcPr>
          <w:p w14:paraId="1103D7A9" w14:textId="77777777" w:rsidR="003B155A" w:rsidRPr="00556A6D" w:rsidRDefault="003B155A" w:rsidP="003B155A">
            <w:pPr>
              <w:widowControl w:val="0"/>
              <w:bidi/>
              <w:jc w:val="left"/>
              <w:rPr>
                <w:color w:val="000000"/>
                <w:sz w:val="20"/>
              </w:rPr>
            </w:pPr>
            <w:r w:rsidRPr="00556A6D">
              <w:rPr>
                <w:sz w:val="20"/>
              </w:rPr>
              <w:t>0.00</w:t>
            </w:r>
          </w:p>
        </w:tc>
        <w:tc>
          <w:tcPr>
            <w:tcW w:w="553" w:type="pct"/>
          </w:tcPr>
          <w:p w14:paraId="1103D7AA" w14:textId="77777777" w:rsidR="003B155A" w:rsidRPr="00556A6D" w:rsidRDefault="003B155A" w:rsidP="003B155A">
            <w:pPr>
              <w:widowControl w:val="0"/>
              <w:bidi/>
              <w:jc w:val="left"/>
              <w:rPr>
                <w:color w:val="000000"/>
                <w:sz w:val="20"/>
              </w:rPr>
            </w:pPr>
            <w:r w:rsidRPr="00556A6D">
              <w:rPr>
                <w:sz w:val="20"/>
              </w:rPr>
              <w:t>0.00</w:t>
            </w:r>
          </w:p>
        </w:tc>
        <w:tc>
          <w:tcPr>
            <w:tcW w:w="553" w:type="pct"/>
            <w:noWrap/>
          </w:tcPr>
          <w:p w14:paraId="1103D7AB" w14:textId="77777777" w:rsidR="003B155A" w:rsidRPr="00556A6D" w:rsidRDefault="003B155A" w:rsidP="003B155A">
            <w:pPr>
              <w:widowControl w:val="0"/>
              <w:bidi/>
              <w:jc w:val="left"/>
              <w:rPr>
                <w:color w:val="000000"/>
                <w:sz w:val="20"/>
              </w:rPr>
            </w:pPr>
            <w:r w:rsidRPr="00556A6D">
              <w:rPr>
                <w:color w:val="000000"/>
                <w:sz w:val="20"/>
              </w:rPr>
              <w:t>0.05</w:t>
            </w:r>
          </w:p>
        </w:tc>
      </w:tr>
      <w:tr w:rsidR="003B155A" w:rsidRPr="00556A6D" w14:paraId="1103D7B4" w14:textId="77777777" w:rsidTr="00BC178C">
        <w:tc>
          <w:tcPr>
            <w:tcW w:w="1682" w:type="pct"/>
            <w:noWrap/>
            <w:tcMar>
              <w:left w:w="43" w:type="dxa"/>
              <w:right w:w="43" w:type="dxa"/>
            </w:tcMar>
            <w:vAlign w:val="center"/>
            <w:hideMark/>
          </w:tcPr>
          <w:p w14:paraId="1103D7AD" w14:textId="77777777" w:rsidR="003B155A" w:rsidRPr="00556A6D" w:rsidRDefault="003B155A" w:rsidP="00520BE9">
            <w:pPr>
              <w:widowControl w:val="0"/>
              <w:bidi/>
              <w:ind w:left="98"/>
              <w:jc w:val="left"/>
              <w:rPr>
                <w:color w:val="000000"/>
                <w:sz w:val="20"/>
              </w:rPr>
            </w:pPr>
            <w:r w:rsidRPr="001F690F">
              <w:rPr>
                <w:sz w:val="20"/>
                <w:rtl/>
                <w:lang w:bidi="ar-LB"/>
              </w:rPr>
              <w:t>الهيدروكلوروفلوروكربون-</w:t>
            </w:r>
            <w:r>
              <w:rPr>
                <w:rFonts w:hint="cs"/>
                <w:color w:val="000000"/>
                <w:sz w:val="20"/>
                <w:rtl/>
              </w:rPr>
              <w:t>141ب</w:t>
            </w:r>
          </w:p>
        </w:tc>
        <w:tc>
          <w:tcPr>
            <w:tcW w:w="553" w:type="pct"/>
            <w:noWrap/>
          </w:tcPr>
          <w:p w14:paraId="1103D7AE" w14:textId="77777777" w:rsidR="003B155A" w:rsidRPr="00556A6D" w:rsidRDefault="003B155A" w:rsidP="003B155A">
            <w:pPr>
              <w:widowControl w:val="0"/>
              <w:bidi/>
              <w:jc w:val="left"/>
              <w:rPr>
                <w:color w:val="000000"/>
                <w:sz w:val="20"/>
                <w:lang w:eastAsia="en-CA"/>
              </w:rPr>
            </w:pPr>
            <w:r w:rsidRPr="00556A6D">
              <w:rPr>
                <w:color w:val="000000"/>
                <w:sz w:val="20"/>
                <w:lang w:eastAsia="en-CA"/>
              </w:rPr>
              <w:t>6.16</w:t>
            </w:r>
          </w:p>
        </w:tc>
        <w:tc>
          <w:tcPr>
            <w:tcW w:w="553" w:type="pct"/>
            <w:noWrap/>
          </w:tcPr>
          <w:p w14:paraId="1103D7AF" w14:textId="77777777" w:rsidR="003B155A" w:rsidRPr="00556A6D" w:rsidRDefault="003B155A" w:rsidP="003B155A">
            <w:pPr>
              <w:widowControl w:val="0"/>
              <w:bidi/>
              <w:jc w:val="left"/>
              <w:rPr>
                <w:color w:val="000000"/>
                <w:sz w:val="20"/>
              </w:rPr>
            </w:pPr>
            <w:r w:rsidRPr="00556A6D">
              <w:rPr>
                <w:sz w:val="20"/>
              </w:rPr>
              <w:t>0.00</w:t>
            </w:r>
          </w:p>
        </w:tc>
        <w:tc>
          <w:tcPr>
            <w:tcW w:w="553" w:type="pct"/>
            <w:noWrap/>
          </w:tcPr>
          <w:p w14:paraId="1103D7B0" w14:textId="77777777" w:rsidR="003B155A" w:rsidRPr="00556A6D" w:rsidRDefault="003B155A" w:rsidP="003B155A">
            <w:pPr>
              <w:widowControl w:val="0"/>
              <w:bidi/>
              <w:jc w:val="left"/>
              <w:rPr>
                <w:color w:val="000000"/>
                <w:sz w:val="20"/>
              </w:rPr>
            </w:pPr>
            <w:r w:rsidRPr="00556A6D">
              <w:rPr>
                <w:sz w:val="20"/>
              </w:rPr>
              <w:t>0.00</w:t>
            </w:r>
          </w:p>
        </w:tc>
        <w:tc>
          <w:tcPr>
            <w:tcW w:w="553" w:type="pct"/>
          </w:tcPr>
          <w:p w14:paraId="1103D7B1" w14:textId="77777777" w:rsidR="003B155A" w:rsidRPr="00556A6D" w:rsidRDefault="003B155A" w:rsidP="003B155A">
            <w:pPr>
              <w:widowControl w:val="0"/>
              <w:bidi/>
              <w:jc w:val="left"/>
              <w:rPr>
                <w:color w:val="000000"/>
                <w:sz w:val="20"/>
              </w:rPr>
            </w:pPr>
            <w:r w:rsidRPr="00556A6D">
              <w:rPr>
                <w:sz w:val="20"/>
              </w:rPr>
              <w:t>0.00</w:t>
            </w:r>
          </w:p>
        </w:tc>
        <w:tc>
          <w:tcPr>
            <w:tcW w:w="553" w:type="pct"/>
          </w:tcPr>
          <w:p w14:paraId="1103D7B2" w14:textId="77777777" w:rsidR="003B155A" w:rsidRPr="00556A6D" w:rsidRDefault="003B155A" w:rsidP="003B155A">
            <w:pPr>
              <w:widowControl w:val="0"/>
              <w:bidi/>
              <w:jc w:val="left"/>
              <w:rPr>
                <w:color w:val="000000"/>
                <w:sz w:val="20"/>
              </w:rPr>
            </w:pPr>
            <w:r w:rsidRPr="00556A6D">
              <w:rPr>
                <w:sz w:val="20"/>
              </w:rPr>
              <w:t>0.00</w:t>
            </w:r>
          </w:p>
        </w:tc>
        <w:tc>
          <w:tcPr>
            <w:tcW w:w="553" w:type="pct"/>
            <w:noWrap/>
          </w:tcPr>
          <w:p w14:paraId="1103D7B3" w14:textId="77777777" w:rsidR="003B155A" w:rsidRPr="00556A6D" w:rsidRDefault="003B155A" w:rsidP="003B155A">
            <w:pPr>
              <w:widowControl w:val="0"/>
              <w:bidi/>
              <w:jc w:val="left"/>
              <w:rPr>
                <w:color w:val="000000"/>
                <w:sz w:val="20"/>
              </w:rPr>
            </w:pPr>
            <w:r w:rsidRPr="00556A6D">
              <w:rPr>
                <w:color w:val="000000"/>
                <w:sz w:val="20"/>
              </w:rPr>
              <w:t>37.53</w:t>
            </w:r>
          </w:p>
        </w:tc>
      </w:tr>
      <w:tr w:rsidR="003B155A" w:rsidRPr="00556A6D" w14:paraId="1103D7BC" w14:textId="77777777" w:rsidTr="00BC178C">
        <w:tc>
          <w:tcPr>
            <w:tcW w:w="1682" w:type="pct"/>
            <w:noWrap/>
            <w:tcMar>
              <w:left w:w="43" w:type="dxa"/>
              <w:right w:w="43" w:type="dxa"/>
            </w:tcMar>
            <w:hideMark/>
          </w:tcPr>
          <w:p w14:paraId="1103D7B5" w14:textId="77777777" w:rsidR="003B155A" w:rsidRPr="001F690F" w:rsidRDefault="003B155A" w:rsidP="00520BE9">
            <w:pPr>
              <w:bidi/>
              <w:ind w:left="98"/>
              <w:rPr>
                <w:rFonts w:eastAsiaTheme="minorHAnsi"/>
                <w:b/>
                <w:sz w:val="20"/>
              </w:rPr>
            </w:pPr>
            <w:r w:rsidRPr="001F690F">
              <w:rPr>
                <w:b/>
                <w:bCs/>
                <w:color w:val="000000"/>
                <w:sz w:val="20"/>
                <w:rtl/>
                <w:lang w:eastAsia="zh-CN"/>
              </w:rPr>
              <w:t>المجموع (طن من قدرات استنفاد الأوزون)</w:t>
            </w:r>
          </w:p>
        </w:tc>
        <w:tc>
          <w:tcPr>
            <w:tcW w:w="553" w:type="pct"/>
            <w:noWrap/>
          </w:tcPr>
          <w:p w14:paraId="1103D7B6" w14:textId="77777777" w:rsidR="003B155A" w:rsidRPr="00556A6D" w:rsidRDefault="003B155A" w:rsidP="003B155A">
            <w:pPr>
              <w:widowControl w:val="0"/>
              <w:bidi/>
              <w:jc w:val="left"/>
              <w:rPr>
                <w:b/>
                <w:color w:val="000000"/>
                <w:sz w:val="20"/>
                <w:lang w:eastAsia="en-CA"/>
              </w:rPr>
            </w:pPr>
            <w:r w:rsidRPr="00556A6D">
              <w:rPr>
                <w:b/>
                <w:color w:val="000000"/>
                <w:sz w:val="20"/>
                <w:lang w:eastAsia="en-CA"/>
              </w:rPr>
              <w:t>35.10</w:t>
            </w:r>
          </w:p>
        </w:tc>
        <w:tc>
          <w:tcPr>
            <w:tcW w:w="553" w:type="pct"/>
            <w:noWrap/>
          </w:tcPr>
          <w:p w14:paraId="1103D7B7" w14:textId="77777777" w:rsidR="003B155A" w:rsidRPr="00556A6D" w:rsidRDefault="003B155A" w:rsidP="003B155A">
            <w:pPr>
              <w:widowControl w:val="0"/>
              <w:bidi/>
              <w:jc w:val="left"/>
              <w:rPr>
                <w:b/>
                <w:color w:val="000000"/>
                <w:sz w:val="20"/>
              </w:rPr>
            </w:pPr>
            <w:r w:rsidRPr="00556A6D">
              <w:rPr>
                <w:b/>
                <w:color w:val="000000"/>
                <w:sz w:val="20"/>
              </w:rPr>
              <w:t>26.09</w:t>
            </w:r>
          </w:p>
        </w:tc>
        <w:tc>
          <w:tcPr>
            <w:tcW w:w="553" w:type="pct"/>
            <w:noWrap/>
          </w:tcPr>
          <w:p w14:paraId="1103D7B8" w14:textId="77777777" w:rsidR="003B155A" w:rsidRPr="00556A6D" w:rsidRDefault="003B155A" w:rsidP="003B155A">
            <w:pPr>
              <w:widowControl w:val="0"/>
              <w:bidi/>
              <w:jc w:val="left"/>
              <w:rPr>
                <w:b/>
                <w:color w:val="000000"/>
                <w:sz w:val="20"/>
              </w:rPr>
            </w:pPr>
            <w:r w:rsidRPr="00556A6D">
              <w:rPr>
                <w:b/>
                <w:color w:val="000000"/>
                <w:sz w:val="20"/>
              </w:rPr>
              <w:t>25.63</w:t>
            </w:r>
          </w:p>
        </w:tc>
        <w:tc>
          <w:tcPr>
            <w:tcW w:w="553" w:type="pct"/>
          </w:tcPr>
          <w:p w14:paraId="1103D7B9" w14:textId="77777777" w:rsidR="003B155A" w:rsidRPr="00556A6D" w:rsidRDefault="003B155A" w:rsidP="003B155A">
            <w:pPr>
              <w:bidi/>
              <w:jc w:val="left"/>
              <w:rPr>
                <w:b/>
                <w:color w:val="000000"/>
                <w:sz w:val="20"/>
              </w:rPr>
            </w:pPr>
            <w:r w:rsidRPr="00556A6D">
              <w:rPr>
                <w:b/>
                <w:sz w:val="20"/>
              </w:rPr>
              <w:t>24.63</w:t>
            </w:r>
          </w:p>
        </w:tc>
        <w:tc>
          <w:tcPr>
            <w:tcW w:w="553" w:type="pct"/>
          </w:tcPr>
          <w:p w14:paraId="1103D7BA" w14:textId="77777777" w:rsidR="003B155A" w:rsidRPr="00556A6D" w:rsidRDefault="003B155A" w:rsidP="003B155A">
            <w:pPr>
              <w:bidi/>
              <w:jc w:val="left"/>
              <w:rPr>
                <w:b/>
                <w:color w:val="000000"/>
                <w:sz w:val="20"/>
              </w:rPr>
            </w:pPr>
            <w:r w:rsidRPr="00556A6D">
              <w:rPr>
                <w:rFonts w:eastAsiaTheme="minorHAnsi"/>
                <w:b/>
                <w:color w:val="000000"/>
                <w:sz w:val="20"/>
              </w:rPr>
              <w:t>18.32</w:t>
            </w:r>
          </w:p>
        </w:tc>
        <w:tc>
          <w:tcPr>
            <w:tcW w:w="553" w:type="pct"/>
            <w:noWrap/>
          </w:tcPr>
          <w:p w14:paraId="1103D7BB" w14:textId="77777777" w:rsidR="003B155A" w:rsidRPr="00556A6D" w:rsidRDefault="003B155A" w:rsidP="003B155A">
            <w:pPr>
              <w:bidi/>
              <w:jc w:val="left"/>
              <w:rPr>
                <w:rFonts w:eastAsiaTheme="minorHAnsi"/>
                <w:b/>
                <w:color w:val="000000"/>
                <w:sz w:val="20"/>
              </w:rPr>
            </w:pPr>
            <w:r w:rsidRPr="00556A6D">
              <w:rPr>
                <w:rFonts w:eastAsiaTheme="minorHAnsi"/>
                <w:b/>
                <w:color w:val="000000"/>
                <w:sz w:val="20"/>
              </w:rPr>
              <w:t>73.53</w:t>
            </w:r>
          </w:p>
        </w:tc>
      </w:tr>
      <w:tr w:rsidR="003B155A" w:rsidRPr="00556A6D" w14:paraId="1103D7C4" w14:textId="77777777" w:rsidTr="00BC178C">
        <w:tc>
          <w:tcPr>
            <w:tcW w:w="1682" w:type="pct"/>
            <w:noWrap/>
            <w:tcMar>
              <w:left w:w="43" w:type="dxa"/>
              <w:right w:w="43" w:type="dxa"/>
            </w:tcMar>
          </w:tcPr>
          <w:p w14:paraId="1103D7BD" w14:textId="77777777" w:rsidR="003B155A" w:rsidRPr="001F690F" w:rsidRDefault="003B155A" w:rsidP="00520BE9">
            <w:pPr>
              <w:bidi/>
              <w:ind w:left="98"/>
              <w:rPr>
                <w:b/>
                <w:bCs/>
                <w:sz w:val="20"/>
              </w:rPr>
            </w:pPr>
            <w:r w:rsidRPr="001F690F">
              <w:rPr>
                <w:bCs/>
                <w:sz w:val="20"/>
                <w:rtl/>
                <w:lang w:eastAsia="zh-CN"/>
              </w:rPr>
              <w:t>الحد الأقصى للاستهلاك المسموح به</w:t>
            </w:r>
          </w:p>
        </w:tc>
        <w:tc>
          <w:tcPr>
            <w:tcW w:w="553" w:type="pct"/>
            <w:noWrap/>
          </w:tcPr>
          <w:p w14:paraId="1103D7BE" w14:textId="77777777" w:rsidR="003B155A" w:rsidRPr="00556A6D" w:rsidRDefault="003B155A" w:rsidP="003B155A">
            <w:pPr>
              <w:widowControl w:val="0"/>
              <w:bidi/>
              <w:jc w:val="left"/>
              <w:rPr>
                <w:b/>
                <w:color w:val="000000"/>
                <w:sz w:val="20"/>
                <w:lang w:eastAsia="en-CA"/>
              </w:rPr>
            </w:pPr>
            <w:r w:rsidRPr="00556A6D">
              <w:rPr>
                <w:b/>
                <w:color w:val="000000"/>
                <w:sz w:val="20"/>
                <w:lang w:eastAsia="en-CA"/>
              </w:rPr>
              <w:t>36.78</w:t>
            </w:r>
          </w:p>
        </w:tc>
        <w:tc>
          <w:tcPr>
            <w:tcW w:w="553" w:type="pct"/>
            <w:noWrap/>
          </w:tcPr>
          <w:p w14:paraId="1103D7BF" w14:textId="77777777" w:rsidR="003B155A" w:rsidRPr="00556A6D" w:rsidRDefault="003B155A" w:rsidP="003B155A">
            <w:pPr>
              <w:widowControl w:val="0"/>
              <w:bidi/>
              <w:jc w:val="left"/>
              <w:rPr>
                <w:b/>
                <w:color w:val="000000"/>
                <w:sz w:val="20"/>
              </w:rPr>
            </w:pPr>
            <w:r w:rsidRPr="00556A6D">
              <w:rPr>
                <w:b/>
                <w:color w:val="000000"/>
                <w:sz w:val="20"/>
                <w:lang w:eastAsia="en-CA"/>
              </w:rPr>
              <w:t>36.78</w:t>
            </w:r>
          </w:p>
        </w:tc>
        <w:tc>
          <w:tcPr>
            <w:tcW w:w="553" w:type="pct"/>
            <w:noWrap/>
          </w:tcPr>
          <w:p w14:paraId="1103D7C0" w14:textId="77777777" w:rsidR="003B155A" w:rsidRPr="00556A6D" w:rsidRDefault="003B155A" w:rsidP="003B155A">
            <w:pPr>
              <w:widowControl w:val="0"/>
              <w:bidi/>
              <w:jc w:val="left"/>
              <w:rPr>
                <w:b/>
                <w:color w:val="000000"/>
                <w:sz w:val="20"/>
              </w:rPr>
            </w:pPr>
            <w:r w:rsidRPr="00556A6D">
              <w:rPr>
                <w:b/>
                <w:color w:val="000000"/>
                <w:sz w:val="20"/>
              </w:rPr>
              <w:t>27.58</w:t>
            </w:r>
          </w:p>
        </w:tc>
        <w:tc>
          <w:tcPr>
            <w:tcW w:w="553" w:type="pct"/>
          </w:tcPr>
          <w:p w14:paraId="1103D7C1" w14:textId="77777777" w:rsidR="003B155A" w:rsidRPr="00556A6D" w:rsidRDefault="003B155A" w:rsidP="003B155A">
            <w:pPr>
              <w:bidi/>
              <w:jc w:val="left"/>
              <w:rPr>
                <w:b/>
                <w:sz w:val="20"/>
              </w:rPr>
            </w:pPr>
            <w:r w:rsidRPr="00556A6D">
              <w:rPr>
                <w:b/>
                <w:color w:val="000000"/>
                <w:sz w:val="20"/>
              </w:rPr>
              <w:t>27.58</w:t>
            </w:r>
          </w:p>
        </w:tc>
        <w:tc>
          <w:tcPr>
            <w:tcW w:w="553" w:type="pct"/>
          </w:tcPr>
          <w:p w14:paraId="1103D7C2" w14:textId="77777777" w:rsidR="003B155A" w:rsidRPr="00556A6D" w:rsidRDefault="003B155A" w:rsidP="003B155A">
            <w:pPr>
              <w:bidi/>
              <w:jc w:val="left"/>
              <w:rPr>
                <w:rFonts w:eastAsiaTheme="minorHAnsi"/>
                <w:b/>
                <w:color w:val="000000"/>
                <w:sz w:val="20"/>
              </w:rPr>
            </w:pPr>
            <w:r w:rsidRPr="00556A6D">
              <w:rPr>
                <w:rFonts w:eastAsiaTheme="minorHAnsi"/>
                <w:b/>
                <w:color w:val="000000"/>
                <w:sz w:val="20"/>
              </w:rPr>
              <w:t>18.39</w:t>
            </w:r>
          </w:p>
        </w:tc>
        <w:tc>
          <w:tcPr>
            <w:tcW w:w="553" w:type="pct"/>
            <w:noWrap/>
          </w:tcPr>
          <w:p w14:paraId="1103D7C3" w14:textId="77777777" w:rsidR="003B155A" w:rsidRPr="0052647B" w:rsidRDefault="0052647B" w:rsidP="0052647B">
            <w:pPr>
              <w:bidi/>
              <w:jc w:val="left"/>
              <w:rPr>
                <w:rFonts w:eastAsiaTheme="minorHAnsi"/>
                <w:bCs/>
                <w:color w:val="000000"/>
                <w:sz w:val="20"/>
              </w:rPr>
            </w:pPr>
            <w:r w:rsidRPr="0052647B">
              <w:rPr>
                <w:rFonts w:eastAsiaTheme="minorHAnsi" w:hint="cs"/>
                <w:bCs/>
                <w:color w:val="000000"/>
                <w:sz w:val="20"/>
                <w:rtl/>
              </w:rPr>
              <w:t>لا ينطبق</w:t>
            </w:r>
          </w:p>
        </w:tc>
      </w:tr>
    </w:tbl>
    <w:p w14:paraId="1103D7C5" w14:textId="77777777" w:rsidR="00CE2FD4" w:rsidRPr="00CE2FD4" w:rsidRDefault="00CE2FD4" w:rsidP="00CE2FD4">
      <w:pPr>
        <w:bidi/>
        <w:rPr>
          <w:sz w:val="22"/>
          <w:szCs w:val="22"/>
        </w:rPr>
      </w:pPr>
    </w:p>
    <w:p w14:paraId="1103D7C6" w14:textId="77777777" w:rsidR="004D725B" w:rsidRDefault="003B155A" w:rsidP="003B155A">
      <w:pPr>
        <w:pStyle w:val="Heading1"/>
        <w:bidi/>
        <w:rPr>
          <w:sz w:val="26"/>
          <w:szCs w:val="26"/>
        </w:rPr>
      </w:pPr>
      <w:r>
        <w:rPr>
          <w:rFonts w:hint="cs"/>
          <w:sz w:val="26"/>
          <w:szCs w:val="26"/>
          <w:rtl/>
        </w:rPr>
        <w:t>وأبلغت حكومة لبنان عن بيانات قطاع استهلاك المواد الهيدروكلوروفلوروكربونية بموجب تقرير تنفيذ البرنامج القطري وهي تتسق مع البيانات المبلغ عنها بموجب المادة 7 من بروتوكول مونتريال.</w:t>
      </w:r>
    </w:p>
    <w:p w14:paraId="1103D7C7" w14:textId="77777777" w:rsidR="004D725B" w:rsidRPr="003B155A" w:rsidRDefault="003B155A" w:rsidP="003B155A">
      <w:pPr>
        <w:pStyle w:val="Heading1"/>
        <w:numPr>
          <w:ilvl w:val="0"/>
          <w:numId w:val="0"/>
        </w:numPr>
        <w:bidi/>
        <w:rPr>
          <w:b/>
          <w:bCs/>
          <w:sz w:val="26"/>
          <w:szCs w:val="26"/>
        </w:rPr>
      </w:pPr>
      <w:r w:rsidRPr="003B155A">
        <w:rPr>
          <w:rFonts w:hint="cs"/>
          <w:b/>
          <w:bCs/>
          <w:sz w:val="26"/>
          <w:szCs w:val="26"/>
          <w:rtl/>
        </w:rPr>
        <w:t>التقرير المرحلي</w:t>
      </w:r>
    </w:p>
    <w:p w14:paraId="1103D7C8" w14:textId="77777777" w:rsidR="004D725B" w:rsidRDefault="003B155A" w:rsidP="004D725B">
      <w:pPr>
        <w:pStyle w:val="Heading1"/>
        <w:bidi/>
        <w:rPr>
          <w:sz w:val="26"/>
          <w:szCs w:val="26"/>
          <w:rtl/>
        </w:rPr>
      </w:pPr>
      <w:r>
        <w:rPr>
          <w:rFonts w:hint="cs"/>
          <w:sz w:val="26"/>
          <w:szCs w:val="26"/>
          <w:rtl/>
        </w:rPr>
        <w:t>بالنيابة عن حكومة لبنان، قدم اليوئنديبي تقريرا عن التقدم المحرز في تنفيذ الأنشطة المتبقية بموجب المرحلة الثانثة، على النحو الموجز أدناه:</w:t>
      </w:r>
    </w:p>
    <w:p w14:paraId="1103D7C9" w14:textId="77777777" w:rsidR="003B155A" w:rsidRDefault="001F1365" w:rsidP="00117F32">
      <w:pPr>
        <w:pStyle w:val="ListParagraph"/>
        <w:numPr>
          <w:ilvl w:val="0"/>
          <w:numId w:val="12"/>
        </w:numPr>
        <w:bidi/>
        <w:spacing w:after="240"/>
        <w:ind w:left="1440" w:hanging="720"/>
        <w:contextualSpacing w:val="0"/>
        <w:rPr>
          <w:sz w:val="26"/>
          <w:szCs w:val="26"/>
        </w:rPr>
      </w:pPr>
      <w:r>
        <w:rPr>
          <w:rFonts w:hint="cs"/>
          <w:sz w:val="26"/>
          <w:szCs w:val="26"/>
          <w:rtl/>
        </w:rPr>
        <w:t>صدرت حصص إستيراد الهيدروكلوروفلوروكربون لعام 2025 عند 17.6 طنا من قدرات استنفاد الأوزون، وهي أقل من هدف البلد 17.84 طن من قدرات استنفاد الأوزون بموجب الاتفاق. وستستمر الحكومة في تنفيذ نظام الحصص لتحقيق أهداف خطة إدارة إزالة المواد الهيدروكلوروفلوروكربونية في السنوات المقبلة؛</w:t>
      </w:r>
    </w:p>
    <w:p w14:paraId="1103D7CA" w14:textId="77777777" w:rsidR="003B155A" w:rsidRDefault="001F1365" w:rsidP="00117F32">
      <w:pPr>
        <w:pStyle w:val="ListParagraph"/>
        <w:numPr>
          <w:ilvl w:val="0"/>
          <w:numId w:val="12"/>
        </w:numPr>
        <w:bidi/>
        <w:spacing w:after="240"/>
        <w:ind w:left="1440" w:hanging="720"/>
        <w:contextualSpacing w:val="0"/>
        <w:rPr>
          <w:sz w:val="26"/>
          <w:szCs w:val="26"/>
        </w:rPr>
      </w:pPr>
      <w:r>
        <w:rPr>
          <w:rFonts w:hint="cs"/>
          <w:sz w:val="26"/>
          <w:szCs w:val="26"/>
          <w:rtl/>
        </w:rPr>
        <w:t>استأنفت وحدة الأوزون الوطنية تنفيذ برامج التدريب لقطاع الخدمة بعد استقرار الحالة في البلد في عام 2025. وحتى اليون، تم تدريب 330 من الفنيين على ممارسات الخدمة الجيدة والاستخدام الآمن للتكنولوجيات البديلة. وحس المخطط له، تم تقديم دعم للمعدات إلى مركز التدريب لتيسير تدريب فنيي الخدمة؛</w:t>
      </w:r>
    </w:p>
    <w:p w14:paraId="1103D7CB" w14:textId="77777777" w:rsidR="003B155A" w:rsidRDefault="001F1365" w:rsidP="00117F32">
      <w:pPr>
        <w:pStyle w:val="ListParagraph"/>
        <w:numPr>
          <w:ilvl w:val="0"/>
          <w:numId w:val="12"/>
        </w:numPr>
        <w:bidi/>
        <w:spacing w:after="240"/>
        <w:ind w:left="1440" w:hanging="720"/>
        <w:contextualSpacing w:val="0"/>
        <w:rPr>
          <w:sz w:val="26"/>
          <w:szCs w:val="26"/>
        </w:rPr>
      </w:pPr>
      <w:r>
        <w:rPr>
          <w:rFonts w:hint="cs"/>
          <w:sz w:val="26"/>
          <w:szCs w:val="26"/>
          <w:rtl/>
        </w:rPr>
        <w:t>اضطلعت وحدة الأوزون الوطنية بأنشطة بناء القدرات لإنفاذ اللوائح: وتم تنظيم ثلاث حلقات عمل وطنية لــ130 مشاركا بشأن إنفاذ المرسوم 3277 ونظام الحصص؛</w:t>
      </w:r>
    </w:p>
    <w:p w14:paraId="1103D7CC" w14:textId="77777777" w:rsidR="003B155A" w:rsidRPr="00ED13C2" w:rsidRDefault="001F1365" w:rsidP="00117F32">
      <w:pPr>
        <w:pStyle w:val="ListParagraph"/>
        <w:numPr>
          <w:ilvl w:val="0"/>
          <w:numId w:val="12"/>
        </w:numPr>
        <w:bidi/>
        <w:spacing w:after="240"/>
        <w:ind w:left="1440" w:hanging="720"/>
        <w:contextualSpacing w:val="0"/>
        <w:rPr>
          <w:sz w:val="26"/>
          <w:szCs w:val="26"/>
        </w:rPr>
      </w:pPr>
      <w:r w:rsidRPr="00ED13C2">
        <w:rPr>
          <w:rFonts w:hint="cs"/>
          <w:sz w:val="26"/>
          <w:szCs w:val="26"/>
          <w:rtl/>
        </w:rPr>
        <w:lastRenderedPageBreak/>
        <w:t>من أصل المبلغ 33,964 دولارا أمريكيا الموافق عليه لتنفيذ المشروع والرصد، تم صرف</w:t>
      </w:r>
      <w:r w:rsidR="00ED13C2" w:rsidRPr="00ED13C2">
        <w:rPr>
          <w:rFonts w:hint="cs"/>
          <w:sz w:val="26"/>
          <w:szCs w:val="26"/>
          <w:rtl/>
          <w:lang w:bidi="ar-EG"/>
        </w:rPr>
        <w:t xml:space="preserve"> 33,908 دولارا أمريكيا</w:t>
      </w:r>
      <w:r w:rsidRPr="00ED13C2">
        <w:rPr>
          <w:rFonts w:hint="cs"/>
          <w:sz w:val="26"/>
          <w:szCs w:val="26"/>
          <w:rtl/>
        </w:rPr>
        <w:t xml:space="preserve"> لمستشار (2,000 دولارا أمريكيا) والسفر (2,276 دولارا أمريكيا) وحلقات العمل والاجتماعات (4,132 دولارا أمريكيا) والرصد والإبلاغ (25,500 دولارا أمريكيا).</w:t>
      </w:r>
    </w:p>
    <w:p w14:paraId="1103D7CD" w14:textId="77777777" w:rsidR="004D725B" w:rsidRDefault="00685443" w:rsidP="00685443">
      <w:pPr>
        <w:pStyle w:val="Heading1"/>
        <w:bidi/>
        <w:rPr>
          <w:sz w:val="26"/>
          <w:szCs w:val="26"/>
        </w:rPr>
      </w:pPr>
      <w:r>
        <w:rPr>
          <w:rFonts w:hint="cs"/>
          <w:sz w:val="26"/>
          <w:szCs w:val="26"/>
          <w:rtl/>
        </w:rPr>
        <w:t>اعتبارا من سبتمبر/أيلول 2025، من أصل مبلغ 4,203,826 دولار أمريكي الموافق عليه للمرحلة الثانية، تم صرف 4,157,626 دولار أمريكي. وسيتم صرف الرصيد البالغ 46,200 دولارا أمريكيا بحلول ديسمبر/كانون الأول 2025.</w:t>
      </w:r>
    </w:p>
    <w:p w14:paraId="1103D7CE" w14:textId="77777777" w:rsidR="004D725B" w:rsidRDefault="00124197" w:rsidP="00124197">
      <w:pPr>
        <w:pStyle w:val="Heading1"/>
        <w:bidi/>
        <w:rPr>
          <w:sz w:val="26"/>
          <w:szCs w:val="26"/>
        </w:rPr>
      </w:pPr>
      <w:r>
        <w:rPr>
          <w:rFonts w:hint="cs"/>
          <w:sz w:val="26"/>
          <w:szCs w:val="26"/>
          <w:rtl/>
        </w:rPr>
        <w:t>وفقا للمقررين 89/42(د) و90/48(ج)، أدرجت السياسة التشغيلية للصندوق المتعدد الأطراف بشأن تعميم المنظور الجنساني في مختلف الأنشطة المنفذة بموجب المرحلة الثانية من خطة إدارة إزالة المواد الهيدروكلوروفلوروكربونية. وتضمنت بعض الأنشطة المنفذة الرئيسية التدريب وحملات التوعية التي أجريت لتنمية كفاءة الموظفين وتوعيتهم بشأن تعميم المنظور الجنساني، مما أدى إلى بيئة شاملة للجنسانية مع تنظيم الأحداث/الأنشطة بموجب خطة إدارة إزالة المواد الهيدروكلوروفلوروكربونية (مثل إشراك النساء في تنظيم الأحداث والمشاركة كأشخاص ذوي الخبرة، وإشراك النساء في أنشطة التدريب) وتبادل قصص النجاح والخبرات بشأن مشاركة النساء في أنشطة خطة إدارة إزالة المواد الهيدروكلوروفلوروكربونية في لبنان وفي مناطق أخرى.</w:t>
      </w:r>
    </w:p>
    <w:p w14:paraId="1103D7CF" w14:textId="77777777" w:rsidR="004D725B" w:rsidRPr="00124197" w:rsidRDefault="00124197" w:rsidP="00124197">
      <w:pPr>
        <w:pStyle w:val="Heading1"/>
        <w:numPr>
          <w:ilvl w:val="0"/>
          <w:numId w:val="0"/>
        </w:numPr>
        <w:bidi/>
        <w:rPr>
          <w:b/>
          <w:bCs/>
          <w:sz w:val="26"/>
          <w:szCs w:val="26"/>
          <w:rtl/>
          <w:lang w:bidi="ar-EG"/>
        </w:rPr>
      </w:pPr>
      <w:r w:rsidRPr="00124197">
        <w:rPr>
          <w:rFonts w:hint="cs"/>
          <w:b/>
          <w:bCs/>
          <w:sz w:val="26"/>
          <w:szCs w:val="26"/>
          <w:rtl/>
        </w:rPr>
        <w:t>تعليقات الأمانة</w:t>
      </w:r>
    </w:p>
    <w:p w14:paraId="1103D7D0" w14:textId="77777777" w:rsidR="004D725B" w:rsidRDefault="00124197" w:rsidP="004D725B">
      <w:pPr>
        <w:pStyle w:val="Heading1"/>
        <w:bidi/>
        <w:rPr>
          <w:sz w:val="26"/>
          <w:szCs w:val="26"/>
        </w:rPr>
      </w:pPr>
      <w:r>
        <w:rPr>
          <w:rFonts w:hint="cs"/>
          <w:sz w:val="26"/>
          <w:szCs w:val="26"/>
          <w:rtl/>
          <w:lang w:bidi="ar-EG"/>
        </w:rPr>
        <w:t xml:space="preserve">أكد اليوئنديبي أن المرحلة الثانية من </w:t>
      </w:r>
      <w:r>
        <w:rPr>
          <w:rFonts w:hint="cs"/>
          <w:sz w:val="26"/>
          <w:szCs w:val="26"/>
          <w:rtl/>
        </w:rPr>
        <w:t>خطة إدارة إزالة المواد الهيدروكلوروفلوروكربونية ستستكمل بحلول 31 ديسمبر/كانون الأول 2025، على النحو المحدد في الفقرة 14 من الاتفاق.</w:t>
      </w:r>
    </w:p>
    <w:p w14:paraId="1103D7D1" w14:textId="77777777" w:rsidR="004D725B" w:rsidRDefault="00E33C6F" w:rsidP="0052647B">
      <w:pPr>
        <w:pStyle w:val="Heading1"/>
        <w:bidi/>
        <w:rPr>
          <w:sz w:val="26"/>
          <w:szCs w:val="26"/>
        </w:rPr>
      </w:pPr>
      <w:r>
        <w:rPr>
          <w:rFonts w:hint="cs"/>
          <w:sz w:val="26"/>
          <w:szCs w:val="26"/>
          <w:rtl/>
        </w:rPr>
        <w:t>و</w:t>
      </w:r>
      <w:r w:rsidR="0052647B">
        <w:rPr>
          <w:rFonts w:hint="cs"/>
          <w:sz w:val="26"/>
          <w:szCs w:val="26"/>
          <w:rtl/>
        </w:rPr>
        <w:t>إعتبارا من</w:t>
      </w:r>
      <w:r>
        <w:rPr>
          <w:rFonts w:hint="cs"/>
          <w:sz w:val="26"/>
          <w:szCs w:val="26"/>
          <w:rtl/>
        </w:rPr>
        <w:t xml:space="preserve"> 1 يناير/كانون الثاني 2025، حظر تصنيع معدات التبريد وتكييف الهواء التي تستخدم المواد الهيدروكلوروفلوروكربونية في لبنان؛ والاستهلاك المتبقي الوحيد للمواد الهيدروكلوروفلوروكربونية هو في قطاع الخدمة.</w:t>
      </w:r>
    </w:p>
    <w:p w14:paraId="1103D7D2" w14:textId="77777777" w:rsidR="004D725B" w:rsidRDefault="00E33C6F" w:rsidP="00E33C6F">
      <w:pPr>
        <w:pStyle w:val="Heading1"/>
        <w:bidi/>
        <w:rPr>
          <w:sz w:val="26"/>
          <w:szCs w:val="26"/>
        </w:rPr>
      </w:pPr>
      <w:r>
        <w:rPr>
          <w:rFonts w:hint="cs"/>
          <w:sz w:val="26"/>
          <w:szCs w:val="26"/>
          <w:rtl/>
          <w:lang w:bidi="ar-EG"/>
        </w:rPr>
        <w:t xml:space="preserve">وأشار اليوئنديبي إلى أن تقرير التحقق من استهلاك الهيدروكلوروفلوروكربون للفترة 2023 إلى 2025 سيقدم إلى الاجتماع الثاني في عام 2026، بجانب الطلب للشريحة الثانية من المرحلة الثالثة من </w:t>
      </w:r>
      <w:r>
        <w:rPr>
          <w:rFonts w:hint="cs"/>
          <w:sz w:val="26"/>
          <w:szCs w:val="26"/>
          <w:rtl/>
        </w:rPr>
        <w:t>خطة إدارة إزالة المواد الهيدروكلوروفلوروكربونية.</w:t>
      </w:r>
    </w:p>
    <w:p w14:paraId="1103D7D3" w14:textId="77777777" w:rsidR="004D725B" w:rsidRDefault="00E33C6F" w:rsidP="00E33C6F">
      <w:pPr>
        <w:pStyle w:val="Heading1"/>
        <w:bidi/>
        <w:rPr>
          <w:sz w:val="26"/>
          <w:szCs w:val="26"/>
          <w:rtl/>
        </w:rPr>
      </w:pPr>
      <w:r>
        <w:rPr>
          <w:rFonts w:hint="cs"/>
          <w:sz w:val="26"/>
          <w:szCs w:val="26"/>
          <w:rtl/>
        </w:rPr>
        <w:t xml:space="preserve">وفيما يتعلق باعتماد الهيدروفلوروكربون-32 والتكنولوجيات القائمة على الهيدروكربون في مختلف تطبيقات التبريد وتكييف الهواء في لبنان، أشار اليوئنديبي إلى أن السوق يشهد تحول تدريجي نحو غازات التبريد ذات إمكانية أقل/منخفضة للاحترار العالمي. وقد صممت برامج التدريب لقطاع الخدمة وتم تسليمها لتغطية المناولة الآمنة والشحن لغازات التبريد القابلة للاشتعال، ومنع التسرب والكشف والاستصلاح، وممارسات الخدمة الجيدة، وإعادة استخدام غازات التبريد. </w:t>
      </w:r>
      <w:r w:rsidR="00BD1FC2">
        <w:rPr>
          <w:rFonts w:hint="cs"/>
          <w:sz w:val="26"/>
          <w:szCs w:val="26"/>
          <w:rtl/>
        </w:rPr>
        <w:t xml:space="preserve">وشرح اليوئنديبي كذلك أنه في مختلف مراحل المشروع سيتم اعتماد أنشطة التدريب والتوعية، وهو نهج متكامل بالتنسيق مع الأنشطة بموجب خطة تنفيذ تعديل كيغالي بشأن الهيدروفلوروكربون التي </w:t>
      </w:r>
      <w:r w:rsidR="001D008A">
        <w:rPr>
          <w:rFonts w:hint="cs"/>
          <w:sz w:val="26"/>
          <w:szCs w:val="26"/>
          <w:rtl/>
        </w:rPr>
        <w:t>بدأت حاليا في البلد</w:t>
      </w:r>
      <w:r>
        <w:rPr>
          <w:rFonts w:hint="cs"/>
          <w:sz w:val="26"/>
          <w:szCs w:val="26"/>
          <w:rtl/>
        </w:rPr>
        <w:t>.</w:t>
      </w:r>
    </w:p>
    <w:p w14:paraId="1103D7D4" w14:textId="77777777" w:rsidR="004D725B" w:rsidRPr="00E33C6F" w:rsidRDefault="00E33C6F" w:rsidP="00E33C6F">
      <w:pPr>
        <w:pStyle w:val="Heading1"/>
        <w:numPr>
          <w:ilvl w:val="0"/>
          <w:numId w:val="0"/>
        </w:numPr>
        <w:bidi/>
        <w:rPr>
          <w:b/>
          <w:bCs/>
          <w:sz w:val="26"/>
          <w:szCs w:val="26"/>
        </w:rPr>
      </w:pPr>
      <w:r w:rsidRPr="00E33C6F">
        <w:rPr>
          <w:rFonts w:hint="cs"/>
          <w:b/>
          <w:bCs/>
          <w:sz w:val="26"/>
          <w:szCs w:val="26"/>
          <w:rtl/>
        </w:rPr>
        <w:t>التوصية</w:t>
      </w:r>
    </w:p>
    <w:p w14:paraId="1103D7D5" w14:textId="77777777" w:rsidR="004D725B" w:rsidRDefault="001D008A" w:rsidP="004D725B">
      <w:pPr>
        <w:pStyle w:val="Heading1"/>
        <w:bidi/>
        <w:rPr>
          <w:sz w:val="26"/>
          <w:szCs w:val="26"/>
        </w:rPr>
      </w:pPr>
      <w:r>
        <w:rPr>
          <w:rFonts w:hint="cs"/>
          <w:sz w:val="26"/>
          <w:szCs w:val="26"/>
          <w:rtl/>
        </w:rPr>
        <w:t xml:space="preserve">قد ترغب اللجنة التنفيذية في الإحاطة علما بالتقرير المرحلي النهائي عن تنفيذ برنامج العمل المرتبط بالشريحة الرابعة والأخيرة من خطة إدارة إزالة المواد الهيدروكلوروفلوروكربونية للبنان، على النحو المقدم من اليوئنديبي والوارد في الوثيقة </w:t>
      </w:r>
      <w:r w:rsidRPr="001D008A">
        <w:rPr>
          <w:sz w:val="26"/>
          <w:szCs w:val="26"/>
        </w:rPr>
        <w:t>UNEP/OzL.Pro/ExCom/97/17</w:t>
      </w:r>
      <w:r>
        <w:rPr>
          <w:rFonts w:hint="cs"/>
          <w:sz w:val="26"/>
          <w:szCs w:val="26"/>
          <w:rtl/>
        </w:rPr>
        <w:t>.</w:t>
      </w:r>
    </w:p>
    <w:p w14:paraId="1103D7D6" w14:textId="77777777" w:rsidR="004D725B" w:rsidRPr="001D008A" w:rsidRDefault="001D008A" w:rsidP="001D008A">
      <w:pPr>
        <w:pStyle w:val="Heading1"/>
        <w:numPr>
          <w:ilvl w:val="0"/>
          <w:numId w:val="0"/>
        </w:numPr>
        <w:bidi/>
        <w:ind w:left="720"/>
        <w:rPr>
          <w:b/>
          <w:bCs/>
          <w:sz w:val="26"/>
          <w:szCs w:val="26"/>
        </w:rPr>
      </w:pPr>
      <w:r w:rsidRPr="001D008A">
        <w:rPr>
          <w:rFonts w:hint="cs"/>
          <w:b/>
          <w:bCs/>
          <w:sz w:val="26"/>
          <w:szCs w:val="26"/>
          <w:u w:val="single"/>
          <w:rtl/>
          <w:lang w:bidi="ar-EG"/>
        </w:rPr>
        <w:lastRenderedPageBreak/>
        <w:t xml:space="preserve">ليسوتو: </w:t>
      </w:r>
      <w:r w:rsidRPr="001D008A">
        <w:rPr>
          <w:rFonts w:hint="cs"/>
          <w:b/>
          <w:bCs/>
          <w:sz w:val="26"/>
          <w:szCs w:val="26"/>
          <w:u w:val="single"/>
          <w:rtl/>
        </w:rPr>
        <w:t xml:space="preserve">خطة إدارة إزالة المواد الهيدروكلوروفلوروكربونية (المرحلة الثانية </w:t>
      </w:r>
      <w:r w:rsidRPr="001D008A">
        <w:rPr>
          <w:b/>
          <w:bCs/>
          <w:sz w:val="26"/>
          <w:szCs w:val="26"/>
          <w:u w:val="single"/>
          <w:rtl/>
        </w:rPr>
        <w:t>–</w:t>
      </w:r>
      <w:r w:rsidRPr="001D008A">
        <w:rPr>
          <w:rFonts w:hint="cs"/>
          <w:b/>
          <w:bCs/>
          <w:sz w:val="26"/>
          <w:szCs w:val="26"/>
          <w:u w:val="single"/>
          <w:rtl/>
        </w:rPr>
        <w:t xml:space="preserve"> تقرير عن حالة اعتماد معايير السلامة لغازات التبريد القابلة للاشتعال وإنشاء ترخيص إجباري للفنيين وفقا للمقرر 87/41(ب))</w:t>
      </w:r>
      <w:r w:rsidRPr="001D008A">
        <w:rPr>
          <w:rFonts w:hint="cs"/>
          <w:b/>
          <w:bCs/>
          <w:sz w:val="26"/>
          <w:szCs w:val="26"/>
          <w:rtl/>
        </w:rPr>
        <w:t xml:space="preserve"> (حكومة ألمانيا)</w:t>
      </w:r>
    </w:p>
    <w:p w14:paraId="1103D7D7" w14:textId="77777777" w:rsidR="004D725B" w:rsidRPr="001D008A" w:rsidRDefault="001D008A" w:rsidP="001D008A">
      <w:pPr>
        <w:pStyle w:val="Heading1"/>
        <w:numPr>
          <w:ilvl w:val="0"/>
          <w:numId w:val="0"/>
        </w:numPr>
        <w:bidi/>
        <w:rPr>
          <w:b/>
          <w:bCs/>
          <w:sz w:val="26"/>
          <w:szCs w:val="26"/>
        </w:rPr>
      </w:pPr>
      <w:r w:rsidRPr="001D008A">
        <w:rPr>
          <w:rFonts w:hint="cs"/>
          <w:b/>
          <w:bCs/>
          <w:sz w:val="26"/>
          <w:szCs w:val="26"/>
          <w:rtl/>
        </w:rPr>
        <w:t>معلومات أساسية</w:t>
      </w:r>
    </w:p>
    <w:p w14:paraId="1103D7D8" w14:textId="77777777" w:rsidR="004D725B" w:rsidRDefault="001D008A" w:rsidP="004D725B">
      <w:pPr>
        <w:pStyle w:val="Heading1"/>
        <w:bidi/>
        <w:rPr>
          <w:sz w:val="26"/>
          <w:szCs w:val="26"/>
        </w:rPr>
      </w:pPr>
      <w:r>
        <w:rPr>
          <w:rFonts w:hint="cs"/>
          <w:sz w:val="26"/>
          <w:szCs w:val="26"/>
          <w:rtl/>
        </w:rPr>
        <w:t>في اجتماعها الرابع والتسعين، عند الموافقة على الشريحة الثانية من المرحلة الثانية من خطة إدارة إزالة المواد الهيدروكلوروفلوروكربونية لليسوتو، طلبت اللجنة التنفيذية إلى حكومة ألمانيا أن تقدم تقريرا عن حالة اعتماد معايير السلامة لغازات التبريد القابلة للاشتعال وإنشاء ترخيص إجباري للفنيين وفقا للمقرر 87/41(ب)، في أول اجتماع من كل سنة بدءا من عام 2025 حتى تقديم الشريحة الثالثة من المرحلة الثانية من خطة إدارة إزالة المواد الهيدروكلوروفلوروكربونية (المقرر 94/20).</w:t>
      </w:r>
      <w:r>
        <w:rPr>
          <w:rStyle w:val="FootnoteReference"/>
          <w:sz w:val="26"/>
          <w:szCs w:val="26"/>
          <w:rtl/>
        </w:rPr>
        <w:footnoteReference w:id="8"/>
      </w:r>
    </w:p>
    <w:p w14:paraId="1103D7D9" w14:textId="77777777" w:rsidR="004D725B" w:rsidRPr="005F2343" w:rsidRDefault="005F2343" w:rsidP="005F2343">
      <w:pPr>
        <w:pStyle w:val="Heading1"/>
        <w:numPr>
          <w:ilvl w:val="0"/>
          <w:numId w:val="0"/>
        </w:numPr>
        <w:bidi/>
        <w:rPr>
          <w:b/>
          <w:bCs/>
          <w:sz w:val="26"/>
          <w:szCs w:val="26"/>
          <w:rtl/>
        </w:rPr>
      </w:pPr>
      <w:r w:rsidRPr="005F2343">
        <w:rPr>
          <w:rFonts w:hint="cs"/>
          <w:b/>
          <w:bCs/>
          <w:sz w:val="26"/>
          <w:szCs w:val="26"/>
          <w:rtl/>
        </w:rPr>
        <w:t>تقرير الحالة</w:t>
      </w:r>
    </w:p>
    <w:p w14:paraId="1103D7DA" w14:textId="77777777" w:rsidR="005F2343" w:rsidRDefault="005F2343" w:rsidP="004D725B">
      <w:pPr>
        <w:pStyle w:val="Heading1"/>
        <w:bidi/>
        <w:rPr>
          <w:sz w:val="26"/>
          <w:szCs w:val="26"/>
        </w:rPr>
      </w:pPr>
      <w:r>
        <w:rPr>
          <w:rFonts w:hint="cs"/>
          <w:sz w:val="26"/>
          <w:szCs w:val="26"/>
          <w:rtl/>
        </w:rPr>
        <w:t>استجابة للمقرر، قدمت حكومة ألمانيا تقرير الحالة التالي.</w:t>
      </w:r>
    </w:p>
    <w:p w14:paraId="1103D7DB" w14:textId="77777777" w:rsidR="00B24BAC" w:rsidRPr="005F2343" w:rsidRDefault="005F2343" w:rsidP="005F2343">
      <w:pPr>
        <w:pStyle w:val="Heading1"/>
        <w:numPr>
          <w:ilvl w:val="0"/>
          <w:numId w:val="0"/>
        </w:numPr>
        <w:bidi/>
        <w:rPr>
          <w:sz w:val="26"/>
          <w:szCs w:val="26"/>
          <w:u w:val="single"/>
          <w:rtl/>
        </w:rPr>
      </w:pPr>
      <w:r w:rsidRPr="005F2343">
        <w:rPr>
          <w:rFonts w:hint="cs"/>
          <w:sz w:val="26"/>
          <w:szCs w:val="26"/>
          <w:u w:val="single"/>
          <w:rtl/>
        </w:rPr>
        <w:t>اعتماد معايير السلامة لغازات التبريد القابلة للاشتعال</w:t>
      </w:r>
    </w:p>
    <w:p w14:paraId="1103D7DC" w14:textId="77777777" w:rsidR="00B24BAC" w:rsidRDefault="005F2343" w:rsidP="00B24BAC">
      <w:pPr>
        <w:pStyle w:val="Heading1"/>
        <w:bidi/>
        <w:rPr>
          <w:sz w:val="26"/>
          <w:szCs w:val="26"/>
          <w:rtl/>
        </w:rPr>
      </w:pPr>
      <w:r>
        <w:rPr>
          <w:rFonts w:hint="cs"/>
          <w:sz w:val="26"/>
          <w:szCs w:val="26"/>
          <w:rtl/>
        </w:rPr>
        <w:t xml:space="preserve">حافظت وحدة الأوزون الوطنية على مشاركة دورية مع معهد المعايير في ليسوتو بخصوص إعداد واعتماد معايير السلامة. وتضمن ذلك اجتماعين إفتراضيين عقدا في فبراير/شباط ومارس/آذار 2025، فضلا عن مشاورات بالحضور الشخصي في سبتمبر/أيلول 2025. ووسيتم اعتماد معايير السلامة، التي تتوائم مع </w:t>
      </w:r>
      <w:r w:rsidRPr="00556A6D">
        <w:t>ISO-5149</w:t>
      </w:r>
      <w:r>
        <w:rPr>
          <w:rFonts w:hint="cs"/>
          <w:sz w:val="26"/>
          <w:szCs w:val="26"/>
          <w:rtl/>
        </w:rPr>
        <w:t>، بحلول الربع الأول من عام 2026.</w:t>
      </w:r>
    </w:p>
    <w:p w14:paraId="1103D7DD" w14:textId="77777777" w:rsidR="005F2343" w:rsidRPr="005F2343" w:rsidRDefault="005F2343" w:rsidP="00EA79A9">
      <w:pPr>
        <w:bidi/>
        <w:spacing w:after="240"/>
        <w:rPr>
          <w:sz w:val="26"/>
          <w:szCs w:val="26"/>
          <w:u w:val="single"/>
          <w:lang w:bidi="ar-EG"/>
        </w:rPr>
      </w:pPr>
      <w:r w:rsidRPr="005F2343">
        <w:rPr>
          <w:rFonts w:hint="cs"/>
          <w:sz w:val="26"/>
          <w:szCs w:val="26"/>
          <w:u w:val="single"/>
          <w:rtl/>
          <w:lang w:bidi="ar-EG"/>
        </w:rPr>
        <w:t>إنشاء الترخيص الإجباري للفنيين</w:t>
      </w:r>
    </w:p>
    <w:p w14:paraId="1103D7DE" w14:textId="77777777" w:rsidR="001D008A" w:rsidRDefault="005F2343" w:rsidP="001D008A">
      <w:pPr>
        <w:pStyle w:val="Heading1"/>
        <w:bidi/>
        <w:rPr>
          <w:sz w:val="26"/>
          <w:szCs w:val="26"/>
        </w:rPr>
      </w:pPr>
      <w:r>
        <w:rPr>
          <w:rFonts w:hint="cs"/>
          <w:sz w:val="26"/>
          <w:szCs w:val="26"/>
          <w:rtl/>
        </w:rPr>
        <w:t>تنفذ الإدارة الفنية والمهنية في وزارة التعليم في ليسوتو، التي تشرف على التدريب المهني في أنحاء البلاد، تدابير لإنشاء دورات رسمية للتبريد وتكييف الهواء لترخيص الفنيين. وفي عام 2024، زار خمسة ممثلين من الإدارة الفنية والمهنية مختلف معاهد التدريب الفني في جنوب أفريقيا وناميبيا لتبادل المعارفة و</w:t>
      </w:r>
      <w:r w:rsidR="00EA79A9">
        <w:rPr>
          <w:rFonts w:hint="cs"/>
          <w:sz w:val="26"/>
          <w:szCs w:val="26"/>
          <w:rtl/>
        </w:rPr>
        <w:t>ا</w:t>
      </w:r>
      <w:r>
        <w:rPr>
          <w:rFonts w:hint="cs"/>
          <w:sz w:val="26"/>
          <w:szCs w:val="26"/>
          <w:rtl/>
        </w:rPr>
        <w:t>ك</w:t>
      </w:r>
      <w:r w:rsidR="00EA79A9">
        <w:rPr>
          <w:rFonts w:hint="cs"/>
          <w:sz w:val="26"/>
          <w:szCs w:val="26"/>
          <w:rtl/>
        </w:rPr>
        <w:t>ت</w:t>
      </w:r>
      <w:r>
        <w:rPr>
          <w:rFonts w:hint="cs"/>
          <w:sz w:val="26"/>
          <w:szCs w:val="26"/>
          <w:rtl/>
        </w:rPr>
        <w:t>س</w:t>
      </w:r>
      <w:r w:rsidR="00EA79A9">
        <w:rPr>
          <w:rFonts w:hint="cs"/>
          <w:sz w:val="26"/>
          <w:szCs w:val="26"/>
          <w:rtl/>
        </w:rPr>
        <w:t>ا</w:t>
      </w:r>
      <w:r>
        <w:rPr>
          <w:rFonts w:hint="cs"/>
          <w:sz w:val="26"/>
          <w:szCs w:val="26"/>
          <w:rtl/>
        </w:rPr>
        <w:t xml:space="preserve">ب </w:t>
      </w:r>
      <w:r w:rsidR="00EA79A9">
        <w:rPr>
          <w:rFonts w:hint="cs"/>
          <w:sz w:val="26"/>
          <w:szCs w:val="26"/>
          <w:rtl/>
        </w:rPr>
        <w:t>البصيرة عن كيفية تنفيذ برامج الترخيص في البلدان في المنطقة.</w:t>
      </w:r>
    </w:p>
    <w:p w14:paraId="1103D7DF" w14:textId="77777777" w:rsidR="0032134D" w:rsidRDefault="00EA79A9" w:rsidP="003A0203">
      <w:pPr>
        <w:pStyle w:val="Heading1"/>
        <w:bidi/>
        <w:rPr>
          <w:sz w:val="26"/>
          <w:szCs w:val="26"/>
        </w:rPr>
      </w:pPr>
      <w:r>
        <w:rPr>
          <w:rFonts w:hint="cs"/>
          <w:sz w:val="26"/>
          <w:szCs w:val="26"/>
          <w:rtl/>
        </w:rPr>
        <w:t xml:space="preserve">وعقب الجولة الدراسية، </w:t>
      </w:r>
      <w:r w:rsidR="003A0203">
        <w:rPr>
          <w:rFonts w:hint="cs"/>
          <w:sz w:val="26"/>
          <w:szCs w:val="26"/>
          <w:rtl/>
        </w:rPr>
        <w:t>أعدت الإدارة الفنية والمهنية من</w:t>
      </w:r>
      <w:r>
        <w:rPr>
          <w:rFonts w:hint="cs"/>
          <w:sz w:val="26"/>
          <w:szCs w:val="26"/>
          <w:rtl/>
        </w:rPr>
        <w:t>ه</w:t>
      </w:r>
      <w:r w:rsidR="003A0203">
        <w:rPr>
          <w:rFonts w:hint="cs"/>
          <w:sz w:val="26"/>
          <w:szCs w:val="26"/>
          <w:rtl/>
        </w:rPr>
        <w:t>ج</w:t>
      </w:r>
      <w:r>
        <w:rPr>
          <w:rFonts w:hint="cs"/>
          <w:sz w:val="26"/>
          <w:szCs w:val="26"/>
          <w:rtl/>
        </w:rPr>
        <w:t xml:space="preserve"> </w:t>
      </w:r>
      <w:r w:rsidR="003A0203">
        <w:rPr>
          <w:rFonts w:hint="cs"/>
          <w:sz w:val="26"/>
          <w:szCs w:val="26"/>
          <w:rtl/>
        </w:rPr>
        <w:t>دراسي شامل</w:t>
      </w:r>
      <w:r>
        <w:rPr>
          <w:rFonts w:hint="cs"/>
          <w:sz w:val="26"/>
          <w:szCs w:val="26"/>
          <w:rtl/>
        </w:rPr>
        <w:t xml:space="preserve"> لترخيص فنيي الت</w:t>
      </w:r>
      <w:r w:rsidR="003A0203">
        <w:rPr>
          <w:rFonts w:hint="cs"/>
          <w:sz w:val="26"/>
          <w:szCs w:val="26"/>
          <w:rtl/>
        </w:rPr>
        <w:t xml:space="preserve">بريد وتكييف الهواء </w:t>
      </w:r>
      <w:r>
        <w:rPr>
          <w:rFonts w:hint="cs"/>
          <w:sz w:val="26"/>
          <w:szCs w:val="26"/>
          <w:rtl/>
        </w:rPr>
        <w:t xml:space="preserve">ودورة للحصول على ديبلوما؛ ومن المتوقع تقديم هذه الدورات من يناير/كانون الثاني 2026. </w:t>
      </w:r>
      <w:r w:rsidR="0032134D">
        <w:rPr>
          <w:rFonts w:hint="cs"/>
          <w:sz w:val="26"/>
          <w:szCs w:val="26"/>
          <w:rtl/>
        </w:rPr>
        <w:t>وفي نفس الوقت، يخطط لاختبار التجارة كجزء من مبادرة الاعتراف بالتعلم السابق للفنيين الممارسين. ويجري حاليا الانتهاء من إعداد نموذج تقييم لمبادرة الاعتراف بالتعلم السابق للمناولة الآمنة لغازات التبريد. وسيجري التقييم التجريبي الذي يشرك 10 فنيين، مدربين رسميا أو من خلال الخبرة العملية، بحلول آخر نوفمبر/تشرين الثاني 2025.</w:t>
      </w:r>
    </w:p>
    <w:p w14:paraId="1103D7E0" w14:textId="77777777" w:rsidR="001D008A" w:rsidRPr="0032134D" w:rsidRDefault="0032134D" w:rsidP="0052647B">
      <w:pPr>
        <w:pStyle w:val="Heading1"/>
        <w:keepNext/>
        <w:numPr>
          <w:ilvl w:val="0"/>
          <w:numId w:val="0"/>
        </w:numPr>
        <w:bidi/>
        <w:rPr>
          <w:b/>
          <w:bCs/>
          <w:sz w:val="26"/>
          <w:szCs w:val="26"/>
          <w:rtl/>
        </w:rPr>
      </w:pPr>
      <w:r w:rsidRPr="0032134D">
        <w:rPr>
          <w:rFonts w:hint="cs"/>
          <w:b/>
          <w:bCs/>
          <w:sz w:val="26"/>
          <w:szCs w:val="26"/>
          <w:rtl/>
        </w:rPr>
        <w:t>تعليقات الأمانة</w:t>
      </w:r>
    </w:p>
    <w:p w14:paraId="1103D7E1" w14:textId="77777777" w:rsidR="001D008A" w:rsidRDefault="0032134D" w:rsidP="001D008A">
      <w:pPr>
        <w:pStyle w:val="Heading1"/>
        <w:bidi/>
        <w:rPr>
          <w:sz w:val="26"/>
          <w:szCs w:val="26"/>
        </w:rPr>
      </w:pPr>
      <w:r>
        <w:rPr>
          <w:rFonts w:hint="cs"/>
          <w:sz w:val="26"/>
          <w:szCs w:val="26"/>
          <w:rtl/>
        </w:rPr>
        <w:t xml:space="preserve">أبلغت حكومة ألمانيا الأمانة بأن إعداد معايير السلامة لغازات التبريد القابلة للاشتعال قد تأخر نتيجة لمشاكل إدارية تتعلق بالتوظيف من جانب </w:t>
      </w:r>
      <w:r w:rsidRPr="00556A6D">
        <w:t>LSI</w:t>
      </w:r>
      <w:r>
        <w:rPr>
          <w:rFonts w:hint="cs"/>
          <w:sz w:val="26"/>
          <w:szCs w:val="26"/>
          <w:rtl/>
        </w:rPr>
        <w:t xml:space="preserve">. وسيتم الانتهاء من إعداد المعايير بواسطة </w:t>
      </w:r>
      <w:r w:rsidRPr="00556A6D">
        <w:t>LSI</w:t>
      </w:r>
      <w:r>
        <w:rPr>
          <w:rFonts w:hint="cs"/>
          <w:sz w:val="26"/>
          <w:szCs w:val="26"/>
          <w:rtl/>
        </w:rPr>
        <w:t xml:space="preserve"> وتقوم وزارة البيئة بإنفاذها بحلول الربع الأول من عام 2026.</w:t>
      </w:r>
    </w:p>
    <w:p w14:paraId="1103D7E2" w14:textId="77777777" w:rsidR="001D008A" w:rsidRDefault="0032134D" w:rsidP="001D008A">
      <w:pPr>
        <w:pStyle w:val="Heading1"/>
        <w:bidi/>
        <w:rPr>
          <w:sz w:val="26"/>
          <w:szCs w:val="26"/>
        </w:rPr>
      </w:pPr>
      <w:r>
        <w:rPr>
          <w:rFonts w:hint="cs"/>
          <w:sz w:val="26"/>
          <w:szCs w:val="26"/>
          <w:rtl/>
        </w:rPr>
        <w:t>وبالإضافة إلى ذلك، أشارت حكومة ألمانيا إلى أن إنفاذ ترخيص الفنيين قد تأخر ومن المتوقع أن ينفذ بحلول نهاية عام 2026.</w:t>
      </w:r>
    </w:p>
    <w:p w14:paraId="1103D7E3" w14:textId="77777777" w:rsidR="001D008A" w:rsidRPr="0032134D" w:rsidRDefault="0032134D" w:rsidP="0032134D">
      <w:pPr>
        <w:pStyle w:val="Heading1"/>
        <w:numPr>
          <w:ilvl w:val="0"/>
          <w:numId w:val="0"/>
        </w:numPr>
        <w:bidi/>
        <w:rPr>
          <w:b/>
          <w:bCs/>
          <w:sz w:val="26"/>
          <w:szCs w:val="26"/>
        </w:rPr>
      </w:pPr>
      <w:r w:rsidRPr="0032134D">
        <w:rPr>
          <w:rFonts w:hint="cs"/>
          <w:b/>
          <w:bCs/>
          <w:sz w:val="26"/>
          <w:szCs w:val="26"/>
          <w:rtl/>
        </w:rPr>
        <w:lastRenderedPageBreak/>
        <w:t>التوصية</w:t>
      </w:r>
    </w:p>
    <w:p w14:paraId="1103D7E4" w14:textId="77777777" w:rsidR="001D008A" w:rsidRDefault="008E31F2" w:rsidP="001D008A">
      <w:pPr>
        <w:pStyle w:val="Heading1"/>
        <w:bidi/>
        <w:rPr>
          <w:sz w:val="26"/>
          <w:szCs w:val="26"/>
        </w:rPr>
      </w:pPr>
      <w:r>
        <w:rPr>
          <w:rFonts w:hint="cs"/>
          <w:sz w:val="26"/>
          <w:szCs w:val="26"/>
          <w:rtl/>
        </w:rPr>
        <w:t>قد ترغب اللجنة التنفيذية في الإحاطة علما بالتقرير عن حالة اعتماد معايير السلامة لغازات التبريد القابلة للاشتعال وإنشاء ترخيص إجباري للفنيين وفقا للمقرر 87/41(ب) المرتبط بالمرحلة الثانية من خطة إدارة إزالة المواد الهيدروكلوروفلوروكربونية ل</w:t>
      </w:r>
      <w:r w:rsidR="003358F2">
        <w:rPr>
          <w:rFonts w:hint="cs"/>
          <w:sz w:val="26"/>
          <w:szCs w:val="26"/>
          <w:rtl/>
        </w:rPr>
        <w:t>ليسوتو، على النحو المقدم من حكو</w:t>
      </w:r>
      <w:r>
        <w:rPr>
          <w:rFonts w:hint="cs"/>
          <w:sz w:val="26"/>
          <w:szCs w:val="26"/>
          <w:rtl/>
        </w:rPr>
        <w:t xml:space="preserve">مة ألمانيا والوارد في الوثيقة </w:t>
      </w:r>
      <w:r w:rsidRPr="008E31F2">
        <w:rPr>
          <w:sz w:val="26"/>
          <w:szCs w:val="26"/>
        </w:rPr>
        <w:t>UNEP/OzL.Pro/ExCom/97/17</w:t>
      </w:r>
      <w:r>
        <w:rPr>
          <w:rFonts w:hint="cs"/>
          <w:sz w:val="26"/>
          <w:szCs w:val="26"/>
          <w:rtl/>
        </w:rPr>
        <w:t>.</w:t>
      </w:r>
    </w:p>
    <w:p w14:paraId="1103D7E5" w14:textId="77777777" w:rsidR="001D008A" w:rsidRDefault="008E31F2" w:rsidP="00557A87">
      <w:pPr>
        <w:pStyle w:val="Heading1"/>
        <w:numPr>
          <w:ilvl w:val="0"/>
          <w:numId w:val="0"/>
        </w:numPr>
        <w:bidi/>
        <w:ind w:left="720"/>
        <w:rPr>
          <w:sz w:val="26"/>
          <w:szCs w:val="26"/>
          <w:lang w:bidi="ar-LB"/>
        </w:rPr>
      </w:pPr>
      <w:r w:rsidRPr="001F690F">
        <w:rPr>
          <w:b/>
          <w:bCs/>
          <w:sz w:val="26"/>
          <w:szCs w:val="26"/>
          <w:u w:val="single"/>
          <w:rtl/>
          <w:lang w:bidi="ar-LB"/>
        </w:rPr>
        <w:t>باكستان: خطة إدارة إزالة المواد الهيدروكلوروفلوروكربونية (المرحلة الثا</w:t>
      </w:r>
      <w:r>
        <w:rPr>
          <w:rFonts w:hint="cs"/>
          <w:b/>
          <w:bCs/>
          <w:sz w:val="26"/>
          <w:szCs w:val="26"/>
          <w:u w:val="single"/>
          <w:rtl/>
          <w:lang w:bidi="ar-LB"/>
        </w:rPr>
        <w:t>لث</w:t>
      </w:r>
      <w:r w:rsidRPr="001F690F">
        <w:rPr>
          <w:b/>
          <w:bCs/>
          <w:sz w:val="26"/>
          <w:szCs w:val="26"/>
          <w:u w:val="single"/>
          <w:rtl/>
          <w:lang w:bidi="ar-LB"/>
        </w:rPr>
        <w:t xml:space="preserve">ة – </w:t>
      </w:r>
      <w:r>
        <w:rPr>
          <w:rFonts w:hint="cs"/>
          <w:b/>
          <w:bCs/>
          <w:sz w:val="26"/>
          <w:szCs w:val="26"/>
          <w:u w:val="single"/>
          <w:rtl/>
          <w:lang w:bidi="ar-LB"/>
        </w:rPr>
        <w:t>خطة العمل المتعلقة بتحويل شركة</w:t>
      </w:r>
      <w:r w:rsidRPr="001F690F">
        <w:rPr>
          <w:b/>
          <w:bCs/>
          <w:sz w:val="26"/>
          <w:szCs w:val="26"/>
          <w:u w:val="single"/>
          <w:rtl/>
          <w:lang w:bidi="ar-LB"/>
        </w:rPr>
        <w:t xml:space="preserve"> </w:t>
      </w:r>
      <w:r w:rsidRPr="001F690F">
        <w:rPr>
          <w:b/>
          <w:bCs/>
          <w:sz w:val="26"/>
          <w:szCs w:val="26"/>
          <w:u w:val="single"/>
          <w:lang w:bidi="ar-LB"/>
        </w:rPr>
        <w:t>Cool Point</w:t>
      </w:r>
      <w:r w:rsidRPr="001F690F">
        <w:rPr>
          <w:b/>
          <w:bCs/>
          <w:sz w:val="26"/>
          <w:szCs w:val="26"/>
          <w:u w:val="single"/>
          <w:rtl/>
          <w:lang w:bidi="ar-LB"/>
        </w:rPr>
        <w:t xml:space="preserve"> </w:t>
      </w:r>
      <w:r>
        <w:rPr>
          <w:rFonts w:hint="cs"/>
          <w:b/>
          <w:bCs/>
          <w:sz w:val="26"/>
          <w:szCs w:val="26"/>
          <w:u w:val="single"/>
          <w:rtl/>
          <w:lang w:bidi="ar-LB"/>
        </w:rPr>
        <w:t>في قطاع رغوة البوليوريتان</w:t>
      </w:r>
      <w:r w:rsidR="00557A87">
        <w:rPr>
          <w:rFonts w:hint="cs"/>
          <w:b/>
          <w:bCs/>
          <w:sz w:val="26"/>
          <w:szCs w:val="26"/>
          <w:u w:val="single"/>
          <w:rtl/>
          <w:lang w:bidi="ar-LB"/>
        </w:rPr>
        <w:t>)</w:t>
      </w:r>
      <w:r>
        <w:rPr>
          <w:rFonts w:hint="cs"/>
          <w:b/>
          <w:bCs/>
          <w:sz w:val="26"/>
          <w:szCs w:val="26"/>
          <w:u w:val="single"/>
          <w:rtl/>
          <w:lang w:bidi="ar-LB"/>
        </w:rPr>
        <w:t xml:space="preserve"> </w:t>
      </w:r>
      <w:r w:rsidRPr="001F690F">
        <w:rPr>
          <w:b/>
          <w:bCs/>
          <w:sz w:val="26"/>
          <w:szCs w:val="26"/>
          <w:rtl/>
          <w:lang w:bidi="ar-LB"/>
        </w:rPr>
        <w:t>(اليونيدو)</w:t>
      </w:r>
    </w:p>
    <w:p w14:paraId="1103D7E6" w14:textId="77777777" w:rsidR="001D008A" w:rsidRPr="008E31F2" w:rsidRDefault="008E31F2" w:rsidP="008E31F2">
      <w:pPr>
        <w:pStyle w:val="Heading1"/>
        <w:numPr>
          <w:ilvl w:val="0"/>
          <w:numId w:val="0"/>
        </w:numPr>
        <w:bidi/>
        <w:rPr>
          <w:b/>
          <w:bCs/>
          <w:sz w:val="26"/>
          <w:szCs w:val="26"/>
        </w:rPr>
      </w:pPr>
      <w:r w:rsidRPr="008E31F2">
        <w:rPr>
          <w:rFonts w:hint="cs"/>
          <w:b/>
          <w:bCs/>
          <w:sz w:val="26"/>
          <w:szCs w:val="26"/>
          <w:rtl/>
        </w:rPr>
        <w:t>معلومات أساسية</w:t>
      </w:r>
    </w:p>
    <w:p w14:paraId="1103D7E7" w14:textId="77777777" w:rsidR="001D008A" w:rsidRDefault="008E31F2" w:rsidP="001D008A">
      <w:pPr>
        <w:pStyle w:val="Heading1"/>
        <w:bidi/>
        <w:rPr>
          <w:sz w:val="26"/>
          <w:szCs w:val="26"/>
        </w:rPr>
      </w:pPr>
      <w:r>
        <w:rPr>
          <w:rFonts w:hint="cs"/>
          <w:sz w:val="26"/>
          <w:szCs w:val="26"/>
          <w:rtl/>
        </w:rPr>
        <w:t xml:space="preserve">في اجتماعها السادس والتسعين، طلبت اللجنة التنفيذية إلى اليونيدو، بالنيابة عن حكومة باكستان، أن تقدم إلى الاجتماع السابع والتسعين خطة عمل مفصلة تتعلق بتحويل شركة </w:t>
      </w:r>
      <w:r w:rsidRPr="008E31F2">
        <w:rPr>
          <w:sz w:val="26"/>
          <w:szCs w:val="26"/>
          <w:lang w:bidi="ar-LB"/>
        </w:rPr>
        <w:t>Cool Point</w:t>
      </w:r>
      <w:r>
        <w:rPr>
          <w:rFonts w:hint="cs"/>
          <w:sz w:val="26"/>
          <w:szCs w:val="26"/>
          <w:rtl/>
        </w:rPr>
        <w:t xml:space="preserve"> في قطاع رغوة البوليوريتان بموجب المرحلة الثالثة من خطة إدارة إزالة المواد الهيدروكلوروفلوروكربونية (المقرر 96/12(ب)).</w:t>
      </w:r>
    </w:p>
    <w:p w14:paraId="1103D7E8" w14:textId="77777777" w:rsidR="001D008A" w:rsidRPr="008E31F2" w:rsidRDefault="008E31F2" w:rsidP="008E31F2">
      <w:pPr>
        <w:pStyle w:val="Heading1"/>
        <w:numPr>
          <w:ilvl w:val="0"/>
          <w:numId w:val="0"/>
        </w:numPr>
        <w:bidi/>
        <w:rPr>
          <w:b/>
          <w:bCs/>
          <w:sz w:val="26"/>
          <w:szCs w:val="26"/>
        </w:rPr>
      </w:pPr>
      <w:r w:rsidRPr="008E31F2">
        <w:rPr>
          <w:rFonts w:hint="cs"/>
          <w:b/>
          <w:bCs/>
          <w:sz w:val="26"/>
          <w:szCs w:val="26"/>
          <w:rtl/>
        </w:rPr>
        <w:t>خطة العمل</w:t>
      </w:r>
    </w:p>
    <w:p w14:paraId="1103D7E9" w14:textId="77777777" w:rsidR="004C52D9" w:rsidRDefault="004C52D9" w:rsidP="001D008A">
      <w:pPr>
        <w:pStyle w:val="Heading1"/>
        <w:bidi/>
        <w:rPr>
          <w:sz w:val="26"/>
          <w:szCs w:val="26"/>
        </w:rPr>
      </w:pPr>
      <w:r>
        <w:rPr>
          <w:rFonts w:hint="cs"/>
          <w:sz w:val="26"/>
          <w:szCs w:val="26"/>
          <w:rtl/>
        </w:rPr>
        <w:t>ووفقا للمقرر، وبالنيابة عن حكومة باكستان، قدم اليونيدو خطة العمل، على النحو الموجز أدناه.</w:t>
      </w:r>
    </w:p>
    <w:p w14:paraId="1103D7EA" w14:textId="77777777" w:rsidR="004C52D9" w:rsidRDefault="004C52D9" w:rsidP="004C52D9">
      <w:pPr>
        <w:pStyle w:val="Heading1"/>
        <w:bidi/>
        <w:rPr>
          <w:sz w:val="26"/>
          <w:szCs w:val="26"/>
        </w:rPr>
      </w:pPr>
      <w:r>
        <w:rPr>
          <w:rFonts w:hint="cs"/>
          <w:sz w:val="26"/>
          <w:szCs w:val="26"/>
          <w:rtl/>
        </w:rPr>
        <w:t xml:space="preserve">من أصل مبلغ 107,993 دولارا أمريكيا الموافق عليه بموجب المرحلة الثالثة من خطة إدارة إزالة المواد الهيدروكلوروفلوروكربونية لتحويل </w:t>
      </w:r>
      <w:r w:rsidRPr="008E31F2">
        <w:rPr>
          <w:sz w:val="26"/>
          <w:szCs w:val="26"/>
          <w:lang w:bidi="ar-LB"/>
        </w:rPr>
        <w:t>Cool Point</w:t>
      </w:r>
      <w:r>
        <w:rPr>
          <w:rFonts w:hint="cs"/>
          <w:sz w:val="26"/>
          <w:szCs w:val="26"/>
          <w:rtl/>
        </w:rPr>
        <w:t>،</w:t>
      </w:r>
      <w:r w:rsidR="00273EA0">
        <w:rPr>
          <w:rFonts w:hint="cs"/>
          <w:sz w:val="26"/>
          <w:szCs w:val="26"/>
          <w:rtl/>
        </w:rPr>
        <w:t xml:space="preserve"> </w:t>
      </w:r>
      <w:r>
        <w:rPr>
          <w:rFonts w:hint="cs"/>
          <w:sz w:val="26"/>
          <w:szCs w:val="26"/>
          <w:rtl/>
        </w:rPr>
        <w:t>تم صرف 16,000 دولارا أمريكيا لخدمات المستشارين المقدمة من الخبراء الوطنيين والدوليين، فضلا عن زيارات لموقع المشروع أجراها مسؤولون من وحدة الأوزون الوطنية.</w:t>
      </w:r>
    </w:p>
    <w:p w14:paraId="1103D7EB" w14:textId="77777777" w:rsidR="008E31F2" w:rsidRDefault="006B5901" w:rsidP="006B5901">
      <w:pPr>
        <w:pStyle w:val="Heading1"/>
        <w:bidi/>
        <w:rPr>
          <w:sz w:val="26"/>
          <w:szCs w:val="26"/>
        </w:rPr>
      </w:pPr>
      <w:r>
        <w:rPr>
          <w:rFonts w:hint="cs"/>
          <w:sz w:val="26"/>
          <w:szCs w:val="26"/>
          <w:rtl/>
        </w:rPr>
        <w:t xml:space="preserve">ومن المبلغ المتبقي وهو 91,993 دولارا أمريكيا، يقترح اليونيدو تخصيص 20,000 دولارا أمريكيا في تمويل إضافي إلى </w:t>
      </w:r>
      <w:r w:rsidRPr="006B5901">
        <w:rPr>
          <w:sz w:val="26"/>
          <w:szCs w:val="26"/>
        </w:rPr>
        <w:t>Islam ud Din</w:t>
      </w:r>
      <w:r>
        <w:rPr>
          <w:rFonts w:hint="cs"/>
          <w:sz w:val="26"/>
          <w:szCs w:val="26"/>
          <w:rtl/>
        </w:rPr>
        <w:t>، وهي شركة مستفيدة تقوم بتصنيع مواسير عزل رغوة البوليوريتان، من أجل شراء أدوات تكميلية (مثل رأس الخلط الصغيرة، ووحدة الجرعات) لمعالجة التحديات الفنية في تصنيع المنتجات صغيرة الحجم باستخدام تكنولوجيا السيكلوبانتان. ومن شأن إعادة التخصيص هذه أن تزيد من فاعلية التكلفة الشاملة للشركة، التي تلقت في البداية 160,000 دولارا أمريكيا من التمويل بموجب المرحلة الثالثة، من 9.58 دولارا أمريكيا للكيلوغرام إلى 10.78 دولارا أمريكيا للكيلوغرام من الهيدروكلوروفلوروكربون-141ب المزال.</w:t>
      </w:r>
      <w:r>
        <w:rPr>
          <w:rStyle w:val="FootnoteReference"/>
          <w:sz w:val="26"/>
          <w:szCs w:val="26"/>
        </w:rPr>
        <w:footnoteReference w:id="9"/>
      </w:r>
    </w:p>
    <w:p w14:paraId="1103D7EC" w14:textId="77777777" w:rsidR="008E31F2" w:rsidRDefault="006B5901" w:rsidP="00273EA0">
      <w:pPr>
        <w:pStyle w:val="Heading1"/>
        <w:bidi/>
        <w:rPr>
          <w:sz w:val="26"/>
          <w:szCs w:val="26"/>
        </w:rPr>
      </w:pPr>
      <w:r>
        <w:rPr>
          <w:rFonts w:hint="cs"/>
          <w:sz w:val="26"/>
          <w:szCs w:val="26"/>
          <w:rtl/>
        </w:rPr>
        <w:t xml:space="preserve">ويقترح استخدام المبلغ 71,993 المتبقي للأنشطة التالية التي تهدف إلى إدامة إزالة </w:t>
      </w:r>
      <w:r w:rsidR="00273EA0">
        <w:rPr>
          <w:rFonts w:hint="cs"/>
          <w:sz w:val="26"/>
          <w:szCs w:val="26"/>
          <w:rtl/>
        </w:rPr>
        <w:t>الهيدروكلوروفلوروكربون-141ب</w:t>
      </w:r>
      <w:r w:rsidR="008E31F2">
        <w:rPr>
          <w:rFonts w:hint="cs"/>
          <w:sz w:val="26"/>
          <w:szCs w:val="26"/>
          <w:rtl/>
        </w:rPr>
        <w:t>:</w:t>
      </w:r>
    </w:p>
    <w:p w14:paraId="1103D7ED" w14:textId="77777777" w:rsidR="008E31F2" w:rsidRDefault="00273EA0" w:rsidP="00117F32">
      <w:pPr>
        <w:pStyle w:val="Heading1"/>
        <w:numPr>
          <w:ilvl w:val="0"/>
          <w:numId w:val="13"/>
        </w:numPr>
        <w:bidi/>
        <w:ind w:left="1440" w:hanging="720"/>
        <w:rPr>
          <w:sz w:val="26"/>
          <w:szCs w:val="26"/>
        </w:rPr>
      </w:pPr>
      <w:r>
        <w:rPr>
          <w:rFonts w:hint="cs"/>
          <w:sz w:val="26"/>
          <w:szCs w:val="26"/>
          <w:rtl/>
        </w:rPr>
        <w:t>تواصل بالمعلومات من خلال خمس حلقات عمل واجتماعات لزيدة لاتوعية أصحاب المصلحة الرئيسيين في قطاع الرغوة، بما في ذلك المستخدمين النهائيين، والمصنعين، والمستوردين، ووكلاء الإستيراد، وسلطات الجمارك، مع تركيز على لوائح الهيدروكلوروفلوروكربون-141ب (22,000 دولارا أمريكيا)؛ تبادل الخبرات بشأن اعتماد الجوانب الفنية للبدائل منخفضة إمكانية الاحترار العالمي في مختلف تطبيقات الرغوة (25,000 دولارا أمريكيا)؛ وتنسيق المشروع والإبلاغ (9,993 دولارا أمريكيا)؛</w:t>
      </w:r>
    </w:p>
    <w:p w14:paraId="1103D7EE" w14:textId="77777777" w:rsidR="008E31F2" w:rsidRDefault="00273EA0" w:rsidP="00117F32">
      <w:pPr>
        <w:pStyle w:val="Heading1"/>
        <w:numPr>
          <w:ilvl w:val="0"/>
          <w:numId w:val="13"/>
        </w:numPr>
        <w:bidi/>
        <w:ind w:left="1440" w:hanging="720"/>
        <w:rPr>
          <w:sz w:val="26"/>
          <w:szCs w:val="26"/>
        </w:rPr>
      </w:pPr>
      <w:r>
        <w:rPr>
          <w:rFonts w:hint="cs"/>
          <w:sz w:val="26"/>
          <w:szCs w:val="26"/>
          <w:rtl/>
        </w:rPr>
        <w:t>تقييم وتحديثات عن التكنولوجيات البديلة منخفضة إمكانية الاحترار العالمي القابلة للبقاء لمختلف تطبيقات الرغوة، بما في ذلك توافرها، والاعتبارات الفنية والاقتصادية، والمنافع البيئية (15,000 دولارا أمريكيا)</w:t>
      </w:r>
      <w:r w:rsidR="008E31F2">
        <w:rPr>
          <w:rFonts w:hint="cs"/>
          <w:sz w:val="26"/>
          <w:szCs w:val="26"/>
          <w:rtl/>
        </w:rPr>
        <w:t>.</w:t>
      </w:r>
    </w:p>
    <w:p w14:paraId="1103D7EF" w14:textId="77777777" w:rsidR="008E31F2" w:rsidRPr="00273EA0" w:rsidRDefault="00273EA0" w:rsidP="00273EA0">
      <w:pPr>
        <w:pStyle w:val="Heading1"/>
        <w:numPr>
          <w:ilvl w:val="0"/>
          <w:numId w:val="0"/>
        </w:numPr>
        <w:bidi/>
        <w:rPr>
          <w:b/>
          <w:bCs/>
          <w:sz w:val="26"/>
          <w:szCs w:val="26"/>
        </w:rPr>
      </w:pPr>
      <w:r w:rsidRPr="00273EA0">
        <w:rPr>
          <w:rFonts w:hint="cs"/>
          <w:b/>
          <w:bCs/>
          <w:sz w:val="26"/>
          <w:szCs w:val="26"/>
          <w:rtl/>
        </w:rPr>
        <w:lastRenderedPageBreak/>
        <w:t>تعليقات الأمانة</w:t>
      </w:r>
    </w:p>
    <w:p w14:paraId="1103D7F0" w14:textId="77777777" w:rsidR="00273EA0" w:rsidRDefault="00273EA0" w:rsidP="00557A87">
      <w:pPr>
        <w:pStyle w:val="Heading1"/>
        <w:bidi/>
        <w:rPr>
          <w:sz w:val="26"/>
          <w:szCs w:val="26"/>
        </w:rPr>
      </w:pPr>
      <w:r>
        <w:rPr>
          <w:rFonts w:hint="cs"/>
          <w:sz w:val="26"/>
          <w:szCs w:val="26"/>
          <w:rtl/>
        </w:rPr>
        <w:t xml:space="preserve">أكد اليونيدو أن شركة </w:t>
      </w:r>
      <w:r w:rsidRPr="008E31F2">
        <w:rPr>
          <w:sz w:val="26"/>
          <w:szCs w:val="26"/>
          <w:lang w:bidi="ar-LB"/>
        </w:rPr>
        <w:t>Cool Point</w:t>
      </w:r>
      <w:r>
        <w:rPr>
          <w:rFonts w:hint="cs"/>
          <w:sz w:val="26"/>
          <w:szCs w:val="26"/>
          <w:rtl/>
        </w:rPr>
        <w:t xml:space="preserve"> </w:t>
      </w:r>
      <w:r>
        <w:rPr>
          <w:rFonts w:hint="cs"/>
          <w:sz w:val="26"/>
          <w:szCs w:val="26"/>
          <w:rtl/>
          <w:lang w:bidi="ar-EG"/>
        </w:rPr>
        <w:t>ل</w:t>
      </w:r>
      <w:r w:rsidR="00557A87">
        <w:rPr>
          <w:rFonts w:hint="cs"/>
          <w:sz w:val="26"/>
          <w:szCs w:val="26"/>
          <w:rtl/>
          <w:lang w:bidi="ar-EG"/>
        </w:rPr>
        <w:t>ن</w:t>
      </w:r>
      <w:r>
        <w:rPr>
          <w:rFonts w:hint="cs"/>
          <w:sz w:val="26"/>
          <w:szCs w:val="26"/>
          <w:rtl/>
          <w:lang w:bidi="ar-EG"/>
        </w:rPr>
        <w:t xml:space="preserve"> تسعى إلى مساعدة أخرى، نظرا لأنها </w:t>
      </w:r>
      <w:r>
        <w:rPr>
          <w:rFonts w:hint="cs"/>
          <w:sz w:val="26"/>
          <w:szCs w:val="26"/>
          <w:rtl/>
          <w:lang w:val="en-US" w:bidi="ar-EG"/>
        </w:rPr>
        <w:t>أوقفت عمليات التصنيع</w:t>
      </w:r>
      <w:r>
        <w:rPr>
          <w:rFonts w:hint="cs"/>
          <w:sz w:val="26"/>
          <w:szCs w:val="26"/>
          <w:rtl/>
          <w:lang w:bidi="ar-EG"/>
        </w:rPr>
        <w:t xml:space="preserve"> فيها.</w:t>
      </w:r>
    </w:p>
    <w:p w14:paraId="1103D7F1" w14:textId="77777777" w:rsidR="00273EA0" w:rsidRDefault="00357A40" w:rsidP="00357A40">
      <w:pPr>
        <w:pStyle w:val="Heading1"/>
        <w:bidi/>
        <w:rPr>
          <w:sz w:val="26"/>
          <w:szCs w:val="26"/>
        </w:rPr>
      </w:pPr>
      <w:r>
        <w:rPr>
          <w:rFonts w:hint="cs"/>
          <w:sz w:val="26"/>
          <w:szCs w:val="26"/>
          <w:rtl/>
        </w:rPr>
        <w:t xml:space="preserve">وبخصوص الحاجة إلى دعم إضافي إلى </w:t>
      </w:r>
      <w:r w:rsidRPr="006B5901">
        <w:rPr>
          <w:sz w:val="26"/>
          <w:szCs w:val="26"/>
        </w:rPr>
        <w:t>Islam ud Din</w:t>
      </w:r>
      <w:r>
        <w:rPr>
          <w:rFonts w:hint="cs"/>
          <w:sz w:val="26"/>
          <w:szCs w:val="26"/>
          <w:rtl/>
        </w:rPr>
        <w:t>، أفاد اليونيدو أن تركيب وتسليم المعدات المخطط بموجب المشروع تم استكمالهما في عام 2025. غير أن التقييمات اللاحقة كشفت أنه يقتضي إجراء تعظيم آخر لأقسام مواسير العزل الأصغر حجما. ويسعى إعادة التخصيص المقترح إلى معالجة هذا الشرط عن طريق تقديم دعم إضافي للتحويل من الهيدروكلوروفلوروكربون-141ب.</w:t>
      </w:r>
    </w:p>
    <w:p w14:paraId="1103D7F2" w14:textId="77777777" w:rsidR="00273EA0" w:rsidRDefault="00357A40" w:rsidP="00B83EF6">
      <w:pPr>
        <w:pStyle w:val="Heading1"/>
        <w:bidi/>
        <w:rPr>
          <w:sz w:val="26"/>
          <w:szCs w:val="26"/>
        </w:rPr>
      </w:pPr>
      <w:r>
        <w:rPr>
          <w:rFonts w:hint="cs"/>
          <w:sz w:val="26"/>
          <w:szCs w:val="26"/>
          <w:rtl/>
        </w:rPr>
        <w:t xml:space="preserve">وطلبت الأمانة توضيحا بخصوص الحاجة إلى الأنشطة الإضافية المقترحة بموجب الخطة المعروضة في الفقرة 46. وردا على ذلك، شرح اليونيدو أن حكومة باكستان قد نفذت لوائح تحظر إستيراد الهيدروكلوروفلوروكربون-141ب (النقي والوارد في البوليولات سابقة الخلط المستوردة على حد السواء) </w:t>
      </w:r>
      <w:r w:rsidR="00B83EF6">
        <w:rPr>
          <w:rFonts w:hint="cs"/>
          <w:sz w:val="26"/>
          <w:szCs w:val="26"/>
          <w:rtl/>
        </w:rPr>
        <w:t>ا</w:t>
      </w:r>
      <w:r>
        <w:rPr>
          <w:rFonts w:hint="cs"/>
          <w:sz w:val="26"/>
          <w:szCs w:val="26"/>
          <w:rtl/>
        </w:rPr>
        <w:t>بتداءا من 31 يناير/كانون الثاني 2025. ويتم حاليا استخدام المخزونات المتبقية من الهيدروكلوروفلوروكربون-141ب بواسطة الشركات التي تجري تحويلات إلى التكنولوجيات البديلة.</w:t>
      </w:r>
    </w:p>
    <w:p w14:paraId="1103D7F3" w14:textId="77777777" w:rsidR="00273EA0" w:rsidRDefault="009A4570" w:rsidP="00B70812">
      <w:pPr>
        <w:pStyle w:val="Heading1"/>
        <w:bidi/>
        <w:rPr>
          <w:sz w:val="26"/>
          <w:szCs w:val="26"/>
        </w:rPr>
      </w:pPr>
      <w:r>
        <w:rPr>
          <w:rFonts w:hint="cs"/>
          <w:sz w:val="26"/>
          <w:szCs w:val="26"/>
          <w:rtl/>
        </w:rPr>
        <w:t>وأوضح اليونيدو كذلك أنه من أجل ضمان تنفيذ أكثر فعالية لهذه اللوائح، حددت الحكومة الحاجة إلى أنشطة تواصل إضافية لتمكين الصناعة من اعتماد البدائل بطريقة ممنهجة وسري</w:t>
      </w:r>
      <w:r w:rsidR="00B70812">
        <w:rPr>
          <w:rFonts w:hint="cs"/>
          <w:sz w:val="26"/>
          <w:szCs w:val="26"/>
          <w:rtl/>
        </w:rPr>
        <w:t>ع</w:t>
      </w:r>
      <w:r>
        <w:rPr>
          <w:rFonts w:hint="cs"/>
          <w:sz w:val="26"/>
          <w:szCs w:val="26"/>
          <w:rtl/>
        </w:rPr>
        <w:t xml:space="preserve">ة. وعلاوة على ذلك، تتطلب الصناعة إرشادات فنية إضافية ومعلومات </w:t>
      </w:r>
      <w:r w:rsidR="00B70812">
        <w:rPr>
          <w:rFonts w:hint="cs"/>
          <w:sz w:val="26"/>
          <w:szCs w:val="26"/>
          <w:rtl/>
        </w:rPr>
        <w:t>م</w:t>
      </w:r>
      <w:r>
        <w:rPr>
          <w:rFonts w:hint="cs"/>
          <w:sz w:val="26"/>
          <w:szCs w:val="26"/>
          <w:rtl/>
        </w:rPr>
        <w:t>ن السوق عن البدائل منخفضة إمكانية الاحترار العالمي لمختلف التطبيقات (مثل رغوة الرش، ورغوة البوليوريتان، ورغوة المنتجات الحرارية)</w:t>
      </w:r>
      <w:r w:rsidR="00B70812">
        <w:rPr>
          <w:rFonts w:hint="cs"/>
          <w:sz w:val="26"/>
          <w:szCs w:val="26"/>
          <w:rtl/>
        </w:rPr>
        <w:t>. ولمعالجة هذه الاحتياجات، يقترح إصدار تقرير تقييم محدث عن تكنولوجيات بديلة لرغوة منخفضة إمكانية الاحترار العالمي وستتضمن معلومات عن التكنولوجيات المناسبة لمختلف تطبيقات الرغوة في باكستان. وسيتم إعداد هذا التقرير أساسا بدعم من المستشارين المحليين، فضلا عن الخبراء الدوليين الذين سيقدمون مدخلات فنية عن بعد. ولن تيسر هذه المبادرة إزالة الهيدروكلوروفلوروكربون-141ب بين الشركات الصناعية فحسب، بل ستعزز أيضا تبادل المعلومات واعتماد البدائل في القطاعات التي تستخدم حاليا أو يحتمل أن تستخدم المواد الهيدروفلوروكربونية كعوامل نفخ رغوة.</w:t>
      </w:r>
    </w:p>
    <w:p w14:paraId="1103D7F4" w14:textId="77777777" w:rsidR="009A4570" w:rsidRDefault="0068072B" w:rsidP="003C1544">
      <w:pPr>
        <w:pStyle w:val="Heading1"/>
        <w:bidi/>
        <w:spacing w:after="480"/>
        <w:rPr>
          <w:sz w:val="26"/>
          <w:szCs w:val="26"/>
        </w:rPr>
      </w:pPr>
      <w:r>
        <w:rPr>
          <w:rFonts w:hint="cs"/>
          <w:sz w:val="26"/>
          <w:szCs w:val="26"/>
          <w:rtl/>
        </w:rPr>
        <w:t>وترى الأمانة أن إعادة التخصيص هذه ستساعد حكومة باكستان في الإزالة الممنهجة للهيدروكلوروفلوروكربون-141ب في قطاع الرغوة، بما في ذلك إنفاذ اللوائح المتعلقة بإستيراده واستخدامه، مع أيضا تعزيز اعتماد البدائل منخفضة إمكانية الاحترار العالمي على مدى تطبيقات رغوة مختلفة.</w:t>
      </w:r>
    </w:p>
    <w:p w14:paraId="1103D7F5" w14:textId="77777777" w:rsidR="009A4570" w:rsidRPr="0068072B" w:rsidRDefault="0068072B" w:rsidP="0068072B">
      <w:pPr>
        <w:pStyle w:val="Heading1"/>
        <w:numPr>
          <w:ilvl w:val="0"/>
          <w:numId w:val="0"/>
        </w:numPr>
        <w:bidi/>
        <w:rPr>
          <w:b/>
          <w:bCs/>
          <w:sz w:val="26"/>
          <w:szCs w:val="26"/>
        </w:rPr>
      </w:pPr>
      <w:r w:rsidRPr="0068072B">
        <w:rPr>
          <w:rFonts w:hint="cs"/>
          <w:b/>
          <w:bCs/>
          <w:sz w:val="26"/>
          <w:szCs w:val="26"/>
          <w:rtl/>
        </w:rPr>
        <w:t>التوصية</w:t>
      </w:r>
    </w:p>
    <w:p w14:paraId="1103D7F6" w14:textId="77777777" w:rsidR="009A4570" w:rsidRDefault="0047666B" w:rsidP="009A4570">
      <w:pPr>
        <w:pStyle w:val="Heading1"/>
        <w:bidi/>
        <w:rPr>
          <w:sz w:val="26"/>
          <w:szCs w:val="26"/>
        </w:rPr>
      </w:pPr>
      <w:r>
        <w:rPr>
          <w:rFonts w:hint="cs"/>
          <w:sz w:val="26"/>
          <w:szCs w:val="26"/>
          <w:rtl/>
        </w:rPr>
        <w:t>قد ترغب اللجنة التنفيذية فيما يلي:</w:t>
      </w:r>
    </w:p>
    <w:p w14:paraId="1103D7F7" w14:textId="77777777" w:rsidR="0047666B" w:rsidRDefault="0047666B" w:rsidP="00117F32">
      <w:pPr>
        <w:pStyle w:val="Heading1"/>
        <w:numPr>
          <w:ilvl w:val="0"/>
          <w:numId w:val="14"/>
        </w:numPr>
        <w:bidi/>
        <w:ind w:left="1440" w:hanging="720"/>
        <w:rPr>
          <w:sz w:val="26"/>
          <w:szCs w:val="26"/>
        </w:rPr>
      </w:pPr>
      <w:r>
        <w:rPr>
          <w:rFonts w:hint="cs"/>
          <w:sz w:val="26"/>
          <w:szCs w:val="26"/>
          <w:rtl/>
        </w:rPr>
        <w:t xml:space="preserve">الإحاطة علما بخطة العمل المفصلة المتعلقة بتحويل شركة </w:t>
      </w:r>
      <w:r w:rsidRPr="0047666B">
        <w:rPr>
          <w:sz w:val="26"/>
          <w:szCs w:val="26"/>
        </w:rPr>
        <w:t>Cool Point</w:t>
      </w:r>
      <w:r>
        <w:rPr>
          <w:rFonts w:hint="cs"/>
          <w:sz w:val="26"/>
          <w:szCs w:val="26"/>
          <w:rtl/>
        </w:rPr>
        <w:t xml:space="preserve"> في قطاع</w:t>
      </w:r>
      <w:r>
        <w:rPr>
          <w:rFonts w:hint="cs"/>
          <w:sz w:val="26"/>
          <w:szCs w:val="26"/>
          <w:rtl/>
          <w:lang w:bidi="ar-EG"/>
        </w:rPr>
        <w:t xml:space="preserve"> رغوة البوليوريتان بموجب المرحلة الثالثة من خطة إدارة إزالة المواد الهيدروكلوروفلوروكربونية لباكستان، على النحو المقدم من اليونيدو والوارد في الوثيقة </w:t>
      </w:r>
      <w:r w:rsidRPr="00556A6D">
        <w:t>UNEP/OzL.Pro/ExCom/97/17</w:t>
      </w:r>
      <w:r>
        <w:rPr>
          <w:rFonts w:hint="cs"/>
          <w:sz w:val="26"/>
          <w:szCs w:val="26"/>
          <w:rtl/>
        </w:rPr>
        <w:t>؛</w:t>
      </w:r>
    </w:p>
    <w:p w14:paraId="1103D7F8" w14:textId="77777777" w:rsidR="0047666B" w:rsidRDefault="0047666B" w:rsidP="00117F32">
      <w:pPr>
        <w:pStyle w:val="Heading1"/>
        <w:numPr>
          <w:ilvl w:val="0"/>
          <w:numId w:val="14"/>
        </w:numPr>
        <w:bidi/>
        <w:ind w:left="1440" w:hanging="720"/>
        <w:rPr>
          <w:sz w:val="26"/>
          <w:szCs w:val="26"/>
        </w:rPr>
      </w:pPr>
      <w:r>
        <w:rPr>
          <w:rFonts w:hint="cs"/>
          <w:sz w:val="26"/>
          <w:szCs w:val="26"/>
          <w:rtl/>
        </w:rPr>
        <w:t xml:space="preserve">الإحاطة علما كذلك بأن شركة </w:t>
      </w:r>
      <w:r w:rsidRPr="0047666B">
        <w:rPr>
          <w:sz w:val="26"/>
          <w:szCs w:val="26"/>
        </w:rPr>
        <w:t>Cool Point</w:t>
      </w:r>
      <w:r>
        <w:rPr>
          <w:rFonts w:hint="cs"/>
          <w:sz w:val="26"/>
          <w:szCs w:val="26"/>
          <w:rtl/>
        </w:rPr>
        <w:t xml:space="preserve"> أوقفت عمليات التصنيع فيها وأن هناك رصيد متبقي يبلغ 91,993 دولارا أمريكيا؛</w:t>
      </w:r>
    </w:p>
    <w:p w14:paraId="1103D7F9" w14:textId="77777777" w:rsidR="009A4570" w:rsidRDefault="0047666B" w:rsidP="00117F32">
      <w:pPr>
        <w:pStyle w:val="Heading1"/>
        <w:numPr>
          <w:ilvl w:val="0"/>
          <w:numId w:val="14"/>
        </w:numPr>
        <w:bidi/>
        <w:ind w:left="1440" w:hanging="720"/>
        <w:rPr>
          <w:sz w:val="26"/>
          <w:szCs w:val="26"/>
        </w:rPr>
      </w:pPr>
      <w:r>
        <w:rPr>
          <w:rFonts w:hint="cs"/>
          <w:sz w:val="26"/>
          <w:szCs w:val="26"/>
          <w:rtl/>
        </w:rPr>
        <w:t>الموافقة على إعادة تخصيص الرصيد المشار إليه في الفقرة الفرعية (ب) أعلاه، بقيمة 20,000 دولارا أمريكيا</w:t>
      </w:r>
      <w:r w:rsidR="00B83EF6">
        <w:rPr>
          <w:rFonts w:hint="cs"/>
          <w:sz w:val="26"/>
          <w:szCs w:val="26"/>
          <w:rtl/>
        </w:rPr>
        <w:t xml:space="preserve"> لتقديم دعم إضافي إلى شركة </w:t>
      </w:r>
      <w:r w:rsidR="00B83EF6" w:rsidRPr="00B83EF6">
        <w:rPr>
          <w:sz w:val="26"/>
          <w:szCs w:val="26"/>
        </w:rPr>
        <w:t>Islam ud Din</w:t>
      </w:r>
      <w:r w:rsidR="00B83EF6">
        <w:rPr>
          <w:rFonts w:hint="cs"/>
          <w:sz w:val="26"/>
          <w:szCs w:val="26"/>
          <w:rtl/>
        </w:rPr>
        <w:t xml:space="preserve">، بقيمة 71,993 دولارا أمريكيا لتنفيذ الأنشطة المذكورة في الفقرة 46 من الوثيقة </w:t>
      </w:r>
      <w:r w:rsidR="00B83EF6" w:rsidRPr="00B83EF6">
        <w:rPr>
          <w:sz w:val="26"/>
          <w:szCs w:val="26"/>
        </w:rPr>
        <w:t>UNEP/OzL.Pro/ExCom/97/17</w:t>
      </w:r>
      <w:r w:rsidR="00B83EF6">
        <w:rPr>
          <w:rFonts w:hint="cs"/>
          <w:sz w:val="26"/>
          <w:szCs w:val="26"/>
          <w:rtl/>
        </w:rPr>
        <w:t xml:space="preserve">، </w:t>
      </w:r>
      <w:r w:rsidR="00B83EF6">
        <w:rPr>
          <w:rFonts w:hint="cs"/>
          <w:sz w:val="26"/>
          <w:szCs w:val="26"/>
          <w:rtl/>
          <w:lang w:bidi="ar-EG"/>
        </w:rPr>
        <w:t xml:space="preserve">لتيسير التحويل الكامل لقطاع الرغوة من الهيدروكلوروفلوروكربون-141ب </w:t>
      </w:r>
      <w:r w:rsidR="00B83EF6">
        <w:rPr>
          <w:rFonts w:hint="cs"/>
          <w:sz w:val="26"/>
          <w:szCs w:val="26"/>
          <w:rtl/>
        </w:rPr>
        <w:t>(النقي والوارد في البوليولات سابقة الخلط على حد السواء) إلى التكنولوجيات البديلة.</w:t>
      </w:r>
    </w:p>
    <w:p w14:paraId="1103D7FA" w14:textId="77777777" w:rsidR="0047666B" w:rsidRPr="004C4014" w:rsidRDefault="00B83EF6" w:rsidP="00B83EF6">
      <w:pPr>
        <w:bidi/>
        <w:spacing w:after="240"/>
        <w:rPr>
          <w:b/>
          <w:bCs/>
          <w:sz w:val="26"/>
          <w:szCs w:val="26"/>
          <w:rtl/>
        </w:rPr>
      </w:pPr>
      <w:r w:rsidRPr="004C4014">
        <w:rPr>
          <w:rFonts w:hint="cs"/>
          <w:b/>
          <w:bCs/>
          <w:sz w:val="26"/>
          <w:szCs w:val="26"/>
          <w:rtl/>
        </w:rPr>
        <w:lastRenderedPageBreak/>
        <w:t>باء.</w:t>
      </w:r>
      <w:r w:rsidRPr="004C4014">
        <w:rPr>
          <w:rFonts w:hint="cs"/>
          <w:b/>
          <w:bCs/>
          <w:sz w:val="26"/>
          <w:szCs w:val="26"/>
          <w:rtl/>
        </w:rPr>
        <w:tab/>
        <w:t>تقرير يتعلق باتفاقات خطة تنفيذ تعديل كيغالي بشأن المواد الهيدروفلوروكربونية</w:t>
      </w:r>
    </w:p>
    <w:p w14:paraId="1103D7FB" w14:textId="77777777" w:rsidR="0047666B" w:rsidRPr="004C4014" w:rsidRDefault="004C4014" w:rsidP="004C4014">
      <w:pPr>
        <w:bidi/>
        <w:spacing w:after="240"/>
        <w:ind w:left="720"/>
        <w:rPr>
          <w:b/>
          <w:bCs/>
          <w:sz w:val="26"/>
          <w:szCs w:val="26"/>
          <w:rtl/>
        </w:rPr>
      </w:pPr>
      <w:r w:rsidRPr="004C4014">
        <w:rPr>
          <w:rFonts w:hint="cs"/>
          <w:b/>
          <w:bCs/>
          <w:sz w:val="26"/>
          <w:szCs w:val="26"/>
          <w:rtl/>
        </w:rPr>
        <w:t>اتفاقات لخفض استهلاك المواد الهيدروفلوروكربونية وفقا للمر</w:t>
      </w:r>
      <w:r>
        <w:rPr>
          <w:rFonts w:hint="cs"/>
          <w:b/>
          <w:bCs/>
          <w:sz w:val="26"/>
          <w:szCs w:val="26"/>
          <w:rtl/>
        </w:rPr>
        <w:t>ح</w:t>
      </w:r>
      <w:r w:rsidRPr="004C4014">
        <w:rPr>
          <w:rFonts w:hint="cs"/>
          <w:b/>
          <w:bCs/>
          <w:sz w:val="26"/>
          <w:szCs w:val="26"/>
          <w:rtl/>
        </w:rPr>
        <w:t>لة الأولى من خطط تنفيذ تعديل كيغالي بشأن المواد الهيدروفلوروكربونية</w:t>
      </w:r>
    </w:p>
    <w:p w14:paraId="1103D7FC" w14:textId="77777777" w:rsidR="009A4570" w:rsidRPr="0047666B" w:rsidRDefault="004C4014" w:rsidP="0047666B">
      <w:pPr>
        <w:pStyle w:val="Heading1"/>
        <w:numPr>
          <w:ilvl w:val="0"/>
          <w:numId w:val="0"/>
        </w:numPr>
        <w:bidi/>
        <w:rPr>
          <w:b/>
          <w:bCs/>
          <w:sz w:val="26"/>
          <w:szCs w:val="26"/>
        </w:rPr>
      </w:pPr>
      <w:r>
        <w:rPr>
          <w:rFonts w:hint="cs"/>
          <w:b/>
          <w:bCs/>
          <w:sz w:val="26"/>
          <w:szCs w:val="26"/>
          <w:rtl/>
        </w:rPr>
        <w:t>معلومات أساسية</w:t>
      </w:r>
    </w:p>
    <w:p w14:paraId="1103D7FD" w14:textId="77777777" w:rsidR="00A46F03" w:rsidRDefault="007A16CE" w:rsidP="005D365D">
      <w:pPr>
        <w:pStyle w:val="Heading1"/>
        <w:bidi/>
        <w:rPr>
          <w:sz w:val="26"/>
          <w:szCs w:val="26"/>
        </w:rPr>
      </w:pPr>
      <w:r>
        <w:rPr>
          <w:rFonts w:hint="cs"/>
          <w:sz w:val="26"/>
          <w:szCs w:val="26"/>
          <w:rtl/>
        </w:rPr>
        <w:t xml:space="preserve">في اجتماعها الخامس والتسعين، توصلت اللجنة التنفيذية إلى توافق في الآراء بشأن </w:t>
      </w:r>
      <w:r w:rsidR="00A46F03">
        <w:rPr>
          <w:rFonts w:hint="cs"/>
          <w:sz w:val="26"/>
          <w:szCs w:val="26"/>
          <w:rtl/>
        </w:rPr>
        <w:t>نموذج</w:t>
      </w:r>
      <w:r>
        <w:rPr>
          <w:rFonts w:hint="cs"/>
          <w:sz w:val="26"/>
          <w:szCs w:val="26"/>
          <w:rtl/>
        </w:rPr>
        <w:t xml:space="preserve"> الاتفاق للمرحلة الأولى من خطط تنفيذ تعديل كيغالي بشأن المواد الهيدروفلوروكربونية (المقرر 95/90 والمرفق </w:t>
      </w:r>
      <w:r w:rsidR="00A46F03">
        <w:rPr>
          <w:rFonts w:hint="cs"/>
          <w:sz w:val="26"/>
          <w:szCs w:val="26"/>
          <w:rtl/>
        </w:rPr>
        <w:t xml:space="preserve">السابع والخمسون من الوثيقة </w:t>
      </w:r>
      <w:r w:rsidR="00A46F03" w:rsidRPr="00A46F03">
        <w:rPr>
          <w:sz w:val="26"/>
          <w:szCs w:val="26"/>
          <w:lang w:eastAsia="zh-CN"/>
        </w:rPr>
        <w:t>UNEP/OzL.Pro/ExCom/95/94</w:t>
      </w:r>
      <w:r w:rsidR="00A46F03">
        <w:rPr>
          <w:rFonts w:hint="cs"/>
          <w:sz w:val="26"/>
          <w:szCs w:val="26"/>
          <w:rtl/>
        </w:rPr>
        <w:t>)</w:t>
      </w:r>
      <w:r w:rsidR="004C4014">
        <w:rPr>
          <w:rFonts w:hint="cs"/>
          <w:sz w:val="26"/>
          <w:szCs w:val="26"/>
          <w:rtl/>
        </w:rPr>
        <w:t>:</w:t>
      </w:r>
      <w:r w:rsidR="00A46F03">
        <w:rPr>
          <w:rFonts w:hint="cs"/>
          <w:sz w:val="26"/>
          <w:szCs w:val="26"/>
          <w:rtl/>
          <w:lang w:bidi="ar-EG"/>
        </w:rPr>
        <w:t xml:space="preserve"> وسيحتاج النموذج المتفق عليه إلى تطيسقه على جميع خطط تنفيذ تعديل كيغالي بشأن المواد الهيدروفلوروكربونية الموافق عليها بالفعل بين الاجتماعات الثاني والتسعين والخامس والتسعين. وفي اجتماعها السادس والتسعين، توصلت اللجنة التنفيذية أيضا إلى توافق في الآراء بشأن المبادئ التوجيهية لتمويل تكلفة الهيدروفلوروكربون (المقرر 96/50) مع تقديم وضوح أك</w:t>
      </w:r>
      <w:r w:rsidR="005D365D">
        <w:rPr>
          <w:rFonts w:hint="cs"/>
          <w:sz w:val="26"/>
          <w:szCs w:val="26"/>
          <w:rtl/>
          <w:lang w:bidi="ar-EG"/>
        </w:rPr>
        <w:t>ب</w:t>
      </w:r>
      <w:r w:rsidR="00A46F03">
        <w:rPr>
          <w:rFonts w:hint="cs"/>
          <w:sz w:val="26"/>
          <w:szCs w:val="26"/>
          <w:rtl/>
          <w:lang w:bidi="ar-EG"/>
        </w:rPr>
        <w:t>ر بشأن نقطة البداية التي لها تأثيرات على مشروع الاتفاقات.</w:t>
      </w:r>
    </w:p>
    <w:p w14:paraId="1103D7FE" w14:textId="77777777" w:rsidR="005D365D" w:rsidRDefault="005D365D" w:rsidP="005D365D">
      <w:pPr>
        <w:pStyle w:val="Heading1"/>
        <w:numPr>
          <w:ilvl w:val="0"/>
          <w:numId w:val="0"/>
        </w:numPr>
        <w:bidi/>
        <w:rPr>
          <w:sz w:val="26"/>
          <w:szCs w:val="26"/>
        </w:rPr>
      </w:pPr>
      <w:r w:rsidRPr="0047666B">
        <w:rPr>
          <w:rFonts w:hint="cs"/>
          <w:b/>
          <w:bCs/>
          <w:sz w:val="26"/>
          <w:szCs w:val="26"/>
          <w:rtl/>
        </w:rPr>
        <w:t>تعليقات الأمانة</w:t>
      </w:r>
    </w:p>
    <w:p w14:paraId="1103D7FF" w14:textId="77777777" w:rsidR="005D365D" w:rsidRDefault="005D365D" w:rsidP="005D365D">
      <w:pPr>
        <w:pStyle w:val="Heading1"/>
        <w:bidi/>
        <w:rPr>
          <w:sz w:val="26"/>
          <w:szCs w:val="26"/>
          <w:rtl/>
        </w:rPr>
      </w:pPr>
      <w:r>
        <w:rPr>
          <w:rFonts w:hint="cs"/>
          <w:sz w:val="26"/>
          <w:szCs w:val="26"/>
          <w:rtl/>
        </w:rPr>
        <w:t xml:space="preserve">ولضمان الاتساق والدقة لمشروع الاتفاقات بين الحكومات واللجنة التنفيذية، أعدته الأمانة استنادا إلى النموذج المتفق عليه والجداول الومنية للتعهدات بالتخفيض التدريجي للهيدروفلوروكربون وتمويل الشرائح بموجب خطط تنفيذ تعديل كيغالي بشأن المواد الهيدروفلوروكربونية الموافق عليها بين </w:t>
      </w:r>
      <w:r>
        <w:rPr>
          <w:rFonts w:hint="cs"/>
          <w:sz w:val="26"/>
          <w:szCs w:val="26"/>
          <w:rtl/>
          <w:lang w:bidi="ar-EG"/>
        </w:rPr>
        <w:t>الاجتماعات الثاني والتسعين والخامس والتسعين</w:t>
      </w:r>
      <w:r>
        <w:rPr>
          <w:rFonts w:hint="cs"/>
          <w:sz w:val="26"/>
          <w:szCs w:val="26"/>
          <w:rtl/>
        </w:rPr>
        <w:t xml:space="preserve"> وأدخلت تعديلات، حيثما اقتضي الأمر، من أجل ما يلي:</w:t>
      </w:r>
    </w:p>
    <w:p w14:paraId="1103D800" w14:textId="77777777" w:rsidR="005D365D" w:rsidRDefault="005D365D" w:rsidP="00117F32">
      <w:pPr>
        <w:pStyle w:val="Heading1"/>
        <w:numPr>
          <w:ilvl w:val="0"/>
          <w:numId w:val="15"/>
        </w:numPr>
        <w:bidi/>
        <w:ind w:left="1440" w:hanging="720"/>
        <w:rPr>
          <w:sz w:val="26"/>
          <w:szCs w:val="26"/>
        </w:rPr>
      </w:pPr>
      <w:r>
        <w:rPr>
          <w:rFonts w:hint="cs"/>
          <w:sz w:val="26"/>
          <w:szCs w:val="26"/>
          <w:rtl/>
        </w:rPr>
        <w:t>الفقرة 2، وفقا للمقرر 96/50(ه) للبلدان ذات حجم الاستهلاك المنخفض التي لديها استهلاك في قطاع الخدمة فقط حيث لم تطبيق نقطة البداية، وللبلدان من غير بلدان حجم الاستهلاك المنخفض حيث تعطي نقطة البداية حميع المواد الهيدروفلوروكربونية معا؛</w:t>
      </w:r>
    </w:p>
    <w:p w14:paraId="1103D801" w14:textId="77777777" w:rsidR="005D365D" w:rsidRDefault="005D365D" w:rsidP="00117F32">
      <w:pPr>
        <w:pStyle w:val="Heading1"/>
        <w:numPr>
          <w:ilvl w:val="0"/>
          <w:numId w:val="15"/>
        </w:numPr>
        <w:bidi/>
        <w:ind w:left="1440" w:hanging="720"/>
        <w:rPr>
          <w:sz w:val="26"/>
          <w:szCs w:val="26"/>
        </w:rPr>
      </w:pPr>
      <w:r>
        <w:rPr>
          <w:rFonts w:hint="cs"/>
          <w:sz w:val="26"/>
          <w:szCs w:val="26"/>
          <w:rtl/>
        </w:rPr>
        <w:t>التذييلان 1-ألف و2-ألف، ليعكسا تلك المقررات التي قد تتفاوت للبلدان ذات حجم الاستهلاك المنخفض التي لديها خدمة، والبلدان ذات حجم الاستهلاك المنخفض التي لديها خدمة وتصنيع، والبلدان من غير بلدان حجم الاستهلاك المنخفض؛</w:t>
      </w:r>
    </w:p>
    <w:p w14:paraId="1103D802" w14:textId="77777777" w:rsidR="0047666B" w:rsidRDefault="005D365D" w:rsidP="00117F32">
      <w:pPr>
        <w:pStyle w:val="Heading1"/>
        <w:numPr>
          <w:ilvl w:val="0"/>
          <w:numId w:val="15"/>
        </w:numPr>
        <w:bidi/>
        <w:ind w:left="1440" w:hanging="720"/>
        <w:rPr>
          <w:sz w:val="26"/>
          <w:szCs w:val="26"/>
          <w:rtl/>
        </w:rPr>
      </w:pPr>
      <w:r>
        <w:rPr>
          <w:rFonts w:hint="cs"/>
          <w:sz w:val="26"/>
          <w:szCs w:val="26"/>
          <w:rtl/>
        </w:rPr>
        <w:t>بالنسية للبلدان من غير بلدان حجم الاستهلاك المنخفض التي لديها تصنيع أيضا، التذييل 1-ألف والصف 4 من التذييل 2-ألف</w:t>
      </w:r>
      <w:r w:rsidR="0043376D">
        <w:rPr>
          <w:rFonts w:hint="cs"/>
          <w:sz w:val="26"/>
          <w:szCs w:val="26"/>
          <w:rtl/>
        </w:rPr>
        <w:t>، ليت</w:t>
      </w:r>
      <w:r w:rsidR="0043376D">
        <w:rPr>
          <w:rFonts w:hint="cs"/>
          <w:sz w:val="26"/>
          <w:szCs w:val="26"/>
          <w:rtl/>
        </w:rPr>
        <w:tab/>
        <w:t>منا النص "الذي سيتم تحديده) إذ أن هذه سيتم الانتهاء من إعدادها فقط بمجرد استكمال المناقشات بشأن نقطة البداية للتخفيضات الإجمالية في الاستهلاك، وبالتالي الاستهلاك المتبقي المؤهل للتمويل.</w:t>
      </w:r>
    </w:p>
    <w:p w14:paraId="1103D803" w14:textId="77777777" w:rsidR="0047666B" w:rsidRDefault="003E35D3" w:rsidP="00557A87">
      <w:pPr>
        <w:pStyle w:val="Heading1"/>
        <w:bidi/>
        <w:rPr>
          <w:sz w:val="26"/>
          <w:szCs w:val="26"/>
        </w:rPr>
      </w:pPr>
      <w:r>
        <w:rPr>
          <w:rFonts w:hint="cs"/>
          <w:sz w:val="26"/>
          <w:szCs w:val="26"/>
          <w:rtl/>
        </w:rPr>
        <w:t>وتمت مناقشة المراجعات لمشروع الاتفاقات في اجتماع التنسيق بين الوكالات.</w:t>
      </w:r>
      <w:r>
        <w:rPr>
          <w:rStyle w:val="FootnoteReference"/>
          <w:sz w:val="26"/>
          <w:szCs w:val="26"/>
          <w:rtl/>
        </w:rPr>
        <w:footnoteReference w:id="10"/>
      </w:r>
      <w:r>
        <w:rPr>
          <w:rFonts w:hint="cs"/>
          <w:sz w:val="26"/>
          <w:szCs w:val="26"/>
          <w:rtl/>
          <w:lang w:bidi="ar-EG"/>
        </w:rPr>
        <w:t xml:space="preserve"> ومن </w:t>
      </w:r>
      <w:r w:rsidR="00520BE9">
        <w:rPr>
          <w:rFonts w:hint="cs"/>
          <w:sz w:val="26"/>
          <w:szCs w:val="26"/>
          <w:rtl/>
          <w:lang w:bidi="ar-EG"/>
        </w:rPr>
        <w:t>بي</w:t>
      </w:r>
      <w:r>
        <w:rPr>
          <w:rFonts w:hint="cs"/>
          <w:sz w:val="26"/>
          <w:szCs w:val="26"/>
          <w:rtl/>
          <w:lang w:bidi="ar-EG"/>
        </w:rPr>
        <w:t>ن 54 خطة تنفيذ تعديل كيغالي بشأن المواد الهيدروفلوروكربونية الموافق عليها بين الاجتماعات الثاني والتسعين إلى الخامس والتسغين، اشتملت ثلاث منها على مقترحات مشروع مع طلبات الشرائح في هذا الاجتماع، واستبعدت خطة واحدة. وأرسل 23 مشروع اتفاقات إلى الوكالات الرئيسية لمدخلاتها واستعراضها، ولا سيما التذييل 5-ألف بشأن مؤسسات الرصد والأدوار حيث طلب منها أن تقدم إشارة تفصيلية وذات مصداقية لكيفية رصد التقدم، والإشارة إلى أي من المنظمات ستكون مسؤولة عن الأنشطة واستدامة أهداف الخفض في الاستهلاك</w:t>
      </w:r>
      <w:r>
        <w:rPr>
          <w:rFonts w:hint="cs"/>
          <w:sz w:val="26"/>
          <w:szCs w:val="26"/>
          <w:rtl/>
        </w:rPr>
        <w:t xml:space="preserve"> المحقق من خلال الاتفاق</w:t>
      </w:r>
      <w:r w:rsidR="00520BE9">
        <w:rPr>
          <w:rFonts w:hint="cs"/>
          <w:sz w:val="26"/>
          <w:szCs w:val="26"/>
          <w:rtl/>
        </w:rPr>
        <w:t>.</w:t>
      </w:r>
      <w:r>
        <w:rPr>
          <w:rFonts w:hint="cs"/>
          <w:sz w:val="26"/>
          <w:szCs w:val="26"/>
          <w:rtl/>
        </w:rPr>
        <w:t xml:space="preserve"> ومن </w:t>
      </w:r>
      <w:r w:rsidR="00557A87">
        <w:rPr>
          <w:rFonts w:hint="cs"/>
          <w:sz w:val="26"/>
          <w:szCs w:val="26"/>
          <w:rtl/>
        </w:rPr>
        <w:t>2</w:t>
      </w:r>
      <w:r>
        <w:rPr>
          <w:rFonts w:hint="cs"/>
          <w:sz w:val="26"/>
          <w:szCs w:val="26"/>
          <w:rtl/>
        </w:rPr>
        <w:t>3 م</w:t>
      </w:r>
      <w:r w:rsidR="00520BE9">
        <w:rPr>
          <w:rFonts w:hint="cs"/>
          <w:sz w:val="26"/>
          <w:szCs w:val="26"/>
          <w:rtl/>
        </w:rPr>
        <w:t>ش</w:t>
      </w:r>
      <w:r>
        <w:rPr>
          <w:rFonts w:hint="cs"/>
          <w:sz w:val="26"/>
          <w:szCs w:val="26"/>
          <w:rtl/>
        </w:rPr>
        <w:t xml:space="preserve">روع اتفاقات أرسل إلى الوكالات الرئيسية، 14 قدمت للموافقة في هذا الاجتماع وتسعة تنتظر الانتهاء من مراجعتها. وما </w:t>
      </w:r>
      <w:r w:rsidR="00520BE9">
        <w:rPr>
          <w:rFonts w:hint="cs"/>
          <w:sz w:val="26"/>
          <w:szCs w:val="26"/>
          <w:rtl/>
        </w:rPr>
        <w:t>زال</w:t>
      </w:r>
      <w:r>
        <w:rPr>
          <w:rFonts w:hint="cs"/>
          <w:sz w:val="26"/>
          <w:szCs w:val="26"/>
          <w:rtl/>
        </w:rPr>
        <w:t xml:space="preserve"> هناك 27 مشروع اتفاقات للأمانة لاستعراضها وإرسالها إلى الوكالات الرئيسية. وتلاحظ الأمانة مع التقدير الجهود التي بذلتها جميع الوكالات المنفذة في استعراضها و</w:t>
      </w:r>
      <w:r w:rsidR="00520BE9">
        <w:rPr>
          <w:rFonts w:hint="cs"/>
          <w:sz w:val="26"/>
          <w:szCs w:val="26"/>
          <w:rtl/>
        </w:rPr>
        <w:t>التحقق من الاتفاقات.</w:t>
      </w:r>
    </w:p>
    <w:p w14:paraId="1103D804" w14:textId="77777777" w:rsidR="0047666B" w:rsidRDefault="00520BE9" w:rsidP="0047666B">
      <w:pPr>
        <w:pStyle w:val="Heading1"/>
        <w:bidi/>
        <w:rPr>
          <w:sz w:val="26"/>
          <w:szCs w:val="26"/>
        </w:rPr>
      </w:pPr>
      <w:r>
        <w:rPr>
          <w:rFonts w:hint="cs"/>
          <w:sz w:val="26"/>
          <w:szCs w:val="26"/>
          <w:rtl/>
        </w:rPr>
        <w:lastRenderedPageBreak/>
        <w:t>وتقدم الأمانة 14 مشروع اتفاقات خطة تنفيذ تعديل كيغالي بشأن المواد الهيدروفلوروكربونية للموافقة من اللجنة التنفيذية في الاجتماع الحالي. وستستمر الأمانة في الانتهاء من إعداد الاتفاقات المتبقية وتقديمها لنظر اللجنة التنفيذية في الاجتماع الثامن والثمانين. ويقدم الجدول 5 حالة الانتهاء من إعداد مشروع الاتفاقات.</w:t>
      </w:r>
    </w:p>
    <w:p w14:paraId="1103D805" w14:textId="77777777" w:rsidR="0047666B" w:rsidRPr="00520BE9" w:rsidRDefault="00520BE9" w:rsidP="00520BE9">
      <w:pPr>
        <w:pStyle w:val="Heading1"/>
        <w:numPr>
          <w:ilvl w:val="0"/>
          <w:numId w:val="0"/>
        </w:numPr>
        <w:bidi/>
        <w:spacing w:after="0"/>
        <w:rPr>
          <w:b/>
          <w:bCs/>
          <w:sz w:val="26"/>
          <w:szCs w:val="26"/>
          <w:rtl/>
        </w:rPr>
      </w:pPr>
      <w:r w:rsidRPr="00520BE9">
        <w:rPr>
          <w:rFonts w:hint="cs"/>
          <w:b/>
          <w:bCs/>
          <w:sz w:val="26"/>
          <w:szCs w:val="26"/>
          <w:rtl/>
        </w:rPr>
        <w:t>الجدول 5. حالة الانتهاء من إعداد مشروع الاتفاقات للمرحلة الأولى من خطط تنفيذ تعديل كيغالي بشأن المواد الهيدروفلوروكربونية الموافق عليها من الاجتماع الثاني والتسعين إلى الاجتماع الخامس والتسعين</w:t>
      </w:r>
    </w:p>
    <w:tbl>
      <w:tblPr>
        <w:tblStyle w:val="TableGrid10"/>
        <w:bidiVisual/>
        <w:tblW w:w="0" w:type="auto"/>
        <w:tblLook w:val="04A0" w:firstRow="1" w:lastRow="0" w:firstColumn="1" w:lastColumn="0" w:noHBand="0" w:noVBand="1"/>
      </w:tblPr>
      <w:tblGrid>
        <w:gridCol w:w="2875"/>
        <w:gridCol w:w="6565"/>
      </w:tblGrid>
      <w:tr w:rsidR="00520BE9" w:rsidRPr="00556A6D" w14:paraId="1103D808" w14:textId="77777777" w:rsidTr="00520BE9">
        <w:trPr>
          <w:tblHeader/>
        </w:trPr>
        <w:tc>
          <w:tcPr>
            <w:tcW w:w="2875" w:type="dxa"/>
          </w:tcPr>
          <w:p w14:paraId="1103D806" w14:textId="77777777" w:rsidR="00520BE9" w:rsidRPr="00556A6D" w:rsidRDefault="00520BE9" w:rsidP="00520BE9">
            <w:pPr>
              <w:bidi/>
              <w:rPr>
                <w:b/>
                <w:bCs/>
                <w:sz w:val="20"/>
              </w:rPr>
            </w:pPr>
            <w:r>
              <w:rPr>
                <w:rFonts w:hint="cs"/>
                <w:b/>
                <w:bCs/>
                <w:sz w:val="20"/>
                <w:rtl/>
              </w:rPr>
              <w:t>الحالة</w:t>
            </w:r>
          </w:p>
        </w:tc>
        <w:tc>
          <w:tcPr>
            <w:tcW w:w="6565" w:type="dxa"/>
          </w:tcPr>
          <w:p w14:paraId="1103D807" w14:textId="77777777" w:rsidR="00520BE9" w:rsidRPr="00556A6D" w:rsidRDefault="00520BE9" w:rsidP="00520BE9">
            <w:pPr>
              <w:bidi/>
              <w:rPr>
                <w:b/>
                <w:bCs/>
                <w:sz w:val="20"/>
              </w:rPr>
            </w:pPr>
            <w:r>
              <w:rPr>
                <w:rFonts w:hint="cs"/>
                <w:b/>
                <w:bCs/>
                <w:sz w:val="20"/>
                <w:rtl/>
              </w:rPr>
              <w:t>البلد</w:t>
            </w:r>
          </w:p>
        </w:tc>
      </w:tr>
      <w:tr w:rsidR="00520BE9" w:rsidRPr="00556A6D" w14:paraId="1103D80B" w14:textId="77777777" w:rsidTr="00520BE9">
        <w:tc>
          <w:tcPr>
            <w:tcW w:w="2875" w:type="dxa"/>
          </w:tcPr>
          <w:p w14:paraId="1103D809" w14:textId="77777777" w:rsidR="00520BE9" w:rsidRPr="00520BE9" w:rsidRDefault="00520BE9" w:rsidP="00390374">
            <w:pPr>
              <w:bidi/>
              <w:rPr>
                <w:sz w:val="20"/>
                <w:lang w:val="en-US"/>
              </w:rPr>
            </w:pPr>
            <w:r>
              <w:rPr>
                <w:rFonts w:hint="cs"/>
                <w:sz w:val="20"/>
                <w:rtl/>
                <w:lang w:val="en-US"/>
              </w:rPr>
              <w:t>مقدمة للموافقة عليها م</w:t>
            </w:r>
            <w:r w:rsidR="00390374">
              <w:rPr>
                <w:rFonts w:hint="cs"/>
                <w:sz w:val="20"/>
                <w:rtl/>
                <w:lang w:val="en-US"/>
              </w:rPr>
              <w:t>ن</w:t>
            </w:r>
            <w:r>
              <w:rPr>
                <w:rFonts w:hint="cs"/>
                <w:sz w:val="20"/>
                <w:rtl/>
                <w:lang w:val="en-US"/>
              </w:rPr>
              <w:t xml:space="preserve"> اللجنة التنفيذية (14)</w:t>
            </w:r>
          </w:p>
        </w:tc>
        <w:tc>
          <w:tcPr>
            <w:tcW w:w="6565" w:type="dxa"/>
          </w:tcPr>
          <w:p w14:paraId="1103D80A" w14:textId="77777777" w:rsidR="00520BE9" w:rsidRPr="00556A6D" w:rsidRDefault="00520BE9" w:rsidP="000F4F2A">
            <w:pPr>
              <w:bidi/>
              <w:jc w:val="left"/>
              <w:rPr>
                <w:sz w:val="20"/>
              </w:rPr>
            </w:pPr>
            <w:r>
              <w:rPr>
                <w:rFonts w:hint="cs"/>
                <w:sz w:val="20"/>
                <w:rtl/>
              </w:rPr>
              <w:t>ألباني</w:t>
            </w:r>
            <w:r w:rsidR="0061726D">
              <w:rPr>
                <w:rFonts w:hint="cs"/>
                <w:sz w:val="20"/>
                <w:rtl/>
              </w:rPr>
              <w:t>ا</w:t>
            </w:r>
            <w:r>
              <w:rPr>
                <w:rFonts w:hint="cs"/>
                <w:sz w:val="20"/>
                <w:rtl/>
              </w:rPr>
              <w:t xml:space="preserve"> (المرفق الأول بالوثيقة الحالية)؛ أرمينيا* (المرفق الثاني)؛ بوليفيا (دولة </w:t>
            </w:r>
            <w:r>
              <w:rPr>
                <w:sz w:val="20"/>
                <w:rtl/>
              </w:rPr>
              <w:t>–</w:t>
            </w:r>
            <w:r>
              <w:rPr>
                <w:rFonts w:hint="cs"/>
                <w:sz w:val="20"/>
                <w:rtl/>
              </w:rPr>
              <w:t xml:space="preserve"> المتعددة القوميات) (المرفق الثالث)؛ بوركينا فا</w:t>
            </w:r>
            <w:r w:rsidR="000F4F2A">
              <w:rPr>
                <w:rFonts w:hint="cs"/>
                <w:sz w:val="20"/>
                <w:rtl/>
              </w:rPr>
              <w:t>س</w:t>
            </w:r>
            <w:r>
              <w:rPr>
                <w:rFonts w:hint="cs"/>
                <w:sz w:val="20"/>
                <w:rtl/>
              </w:rPr>
              <w:t xml:space="preserve">و (المرفق الرابع)؛ الكاميرون (المرفق الخامس)؛ شيلي (المرفق السادس)؛ كولومبيا (المرفق السابع)؛ </w:t>
            </w:r>
            <w:r w:rsidR="0061726D">
              <w:rPr>
                <w:rFonts w:hint="cs"/>
                <w:sz w:val="20"/>
                <w:rtl/>
              </w:rPr>
              <w:t>الكونغو (المرفق الثامن)؛ كوستاريكا (المرفق التاسع)؛ كوبا (المرفق العاشر)؛ الجمهورية الدومينيكية (المرفق الحادي عشر)؛ إكوادور (المرفق الثاني عشر)؛ غواتيمالا (المرفق الثالث عشر)؛ هندوراس (المرفق الرابع عشر)</w:t>
            </w:r>
          </w:p>
        </w:tc>
      </w:tr>
      <w:tr w:rsidR="00520BE9" w:rsidRPr="00947804" w14:paraId="1103D80E" w14:textId="77777777" w:rsidTr="00520BE9">
        <w:tc>
          <w:tcPr>
            <w:tcW w:w="2875" w:type="dxa"/>
          </w:tcPr>
          <w:p w14:paraId="1103D80C" w14:textId="77777777" w:rsidR="00520BE9" w:rsidRPr="00556A6D" w:rsidRDefault="00520BE9" w:rsidP="00557A87">
            <w:pPr>
              <w:bidi/>
              <w:rPr>
                <w:sz w:val="20"/>
              </w:rPr>
            </w:pPr>
            <w:r>
              <w:rPr>
                <w:rFonts w:hint="cs"/>
                <w:sz w:val="20"/>
                <w:rtl/>
              </w:rPr>
              <w:t>أرسلت إلى الوكالات و</w:t>
            </w:r>
            <w:r w:rsidR="00557A87">
              <w:rPr>
                <w:rFonts w:hint="cs"/>
                <w:sz w:val="20"/>
                <w:rtl/>
              </w:rPr>
              <w:t xml:space="preserve">قيد </w:t>
            </w:r>
            <w:r>
              <w:rPr>
                <w:rFonts w:hint="cs"/>
                <w:sz w:val="20"/>
                <w:rtl/>
              </w:rPr>
              <w:t>الانتهاء من الإعداد (9)</w:t>
            </w:r>
          </w:p>
        </w:tc>
        <w:tc>
          <w:tcPr>
            <w:tcW w:w="6565" w:type="dxa"/>
          </w:tcPr>
          <w:p w14:paraId="1103D80D" w14:textId="77777777" w:rsidR="00520BE9" w:rsidRPr="00556A6D" w:rsidRDefault="0061726D" w:rsidP="0061726D">
            <w:pPr>
              <w:bidi/>
              <w:rPr>
                <w:sz w:val="20"/>
                <w:lang w:val="es-ES"/>
              </w:rPr>
            </w:pPr>
            <w:r>
              <w:rPr>
                <w:rFonts w:hint="cs"/>
                <w:sz w:val="20"/>
                <w:rtl/>
                <w:lang w:val="es-ES"/>
              </w:rPr>
              <w:t>بنن، كمبوديا، تشاد، غامبيا، موريشيوس، موزامبيق، رواندا، سانت لوسيا، سيراليون</w:t>
            </w:r>
          </w:p>
        </w:tc>
      </w:tr>
      <w:tr w:rsidR="00520BE9" w:rsidRPr="00556A6D" w14:paraId="1103D811" w14:textId="77777777" w:rsidTr="00520BE9">
        <w:tc>
          <w:tcPr>
            <w:tcW w:w="2875" w:type="dxa"/>
          </w:tcPr>
          <w:p w14:paraId="1103D80F" w14:textId="77777777" w:rsidR="00520BE9" w:rsidRPr="00556A6D" w:rsidRDefault="00520BE9" w:rsidP="00520BE9">
            <w:pPr>
              <w:bidi/>
              <w:rPr>
                <w:sz w:val="20"/>
              </w:rPr>
            </w:pPr>
            <w:r>
              <w:rPr>
                <w:rFonts w:hint="cs"/>
                <w:sz w:val="20"/>
                <w:rtl/>
              </w:rPr>
              <w:t>الأمانة سترسلها إلى الوكالات (27)**</w:t>
            </w:r>
          </w:p>
        </w:tc>
        <w:tc>
          <w:tcPr>
            <w:tcW w:w="6565" w:type="dxa"/>
          </w:tcPr>
          <w:p w14:paraId="1103D810" w14:textId="77777777" w:rsidR="00520BE9" w:rsidRPr="00556A6D" w:rsidRDefault="0061726D" w:rsidP="00390374">
            <w:pPr>
              <w:bidi/>
              <w:rPr>
                <w:sz w:val="20"/>
              </w:rPr>
            </w:pPr>
            <w:r>
              <w:rPr>
                <w:rFonts w:hint="cs"/>
                <w:sz w:val="20"/>
                <w:rtl/>
              </w:rPr>
              <w:t>السلفادور، إسواتيني (مملكة -)، غانا، غرينادا، الأردن، قيرغيزستان، جمهورية لاو الديمقراطية الشعبية، ليسوتو، ليبريا، ملاوي، ماليزيا، الجبل الأسود، نيجيريا، مقدونيا الشمالية،</w:t>
            </w:r>
            <w:r w:rsidR="00390374">
              <w:rPr>
                <w:rFonts w:hint="cs"/>
                <w:sz w:val="20"/>
                <w:rtl/>
              </w:rPr>
              <w:t xml:space="preserve"> </w:t>
            </w:r>
            <w:r>
              <w:rPr>
                <w:rFonts w:hint="cs"/>
                <w:sz w:val="20"/>
                <w:rtl/>
              </w:rPr>
              <w:t>البلدان الجزرية في المحيط الهادئ، بنما، باراغواي، بيرو، السنغال، سيشيل، توغو، تر</w:t>
            </w:r>
            <w:r w:rsidR="00390374">
              <w:rPr>
                <w:rFonts w:hint="cs"/>
                <w:sz w:val="20"/>
                <w:rtl/>
              </w:rPr>
              <w:t>ي</w:t>
            </w:r>
            <w:r>
              <w:rPr>
                <w:rFonts w:hint="cs"/>
                <w:sz w:val="20"/>
                <w:rtl/>
              </w:rPr>
              <w:t>نيداد وتوباغو، تونس، تركيا، أوروغواي، فييت نام، وزامبيا</w:t>
            </w:r>
          </w:p>
        </w:tc>
      </w:tr>
    </w:tbl>
    <w:p w14:paraId="1103D812" w14:textId="77777777" w:rsidR="00520BE9" w:rsidRDefault="00390374" w:rsidP="00520BE9">
      <w:pPr>
        <w:bidi/>
        <w:rPr>
          <w:rtl/>
        </w:rPr>
      </w:pPr>
      <w:r>
        <w:rPr>
          <w:rFonts w:hint="cs"/>
          <w:rtl/>
        </w:rPr>
        <w:t>* يعكس التحديث أيضا نقل الأنشطة من اليونيب إلى اليونيدو (انظر الفقرات 64-76 من الوثيقة الحالية).</w:t>
      </w:r>
    </w:p>
    <w:p w14:paraId="1103D813" w14:textId="77777777" w:rsidR="00390374" w:rsidRDefault="00390374" w:rsidP="00390374">
      <w:pPr>
        <w:bidi/>
        <w:rPr>
          <w:rtl/>
        </w:rPr>
      </w:pPr>
      <w:r>
        <w:rPr>
          <w:rFonts w:hint="cs"/>
          <w:rtl/>
        </w:rPr>
        <w:t xml:space="preserve">** باستثناء نيكاراغوا نتيجة لإلغاء المشاريع المدعومة من الصندوق المتعدد الأطراف (انظر الفقرات 77-84 من الوثيقة الحالية)، والمكسيك (انظر الوثيقة </w:t>
      </w:r>
      <w:r w:rsidRPr="00556A6D">
        <w:rPr>
          <w:sz w:val="20"/>
          <w:lang w:eastAsia="zh-CN"/>
        </w:rPr>
        <w:t>UNEP/OzL.Pro/ExCom/97/60</w:t>
      </w:r>
      <w:r>
        <w:rPr>
          <w:rFonts w:hint="cs"/>
          <w:rtl/>
        </w:rPr>
        <w:t xml:space="preserve">)، والنيجر (انظر الوثيقة </w:t>
      </w:r>
      <w:r w:rsidRPr="00556A6D">
        <w:rPr>
          <w:sz w:val="20"/>
          <w:lang w:eastAsia="zh-CN"/>
        </w:rPr>
        <w:t>UNEP/OzL.Pro/ExCom/97/65</w:t>
      </w:r>
      <w:r>
        <w:rPr>
          <w:rFonts w:hint="cs"/>
          <w:rtl/>
        </w:rPr>
        <w:t xml:space="preserve">)، وتركمانستان (انظر الوثيقة </w:t>
      </w:r>
      <w:r w:rsidRPr="00556A6D">
        <w:rPr>
          <w:sz w:val="20"/>
          <w:lang w:eastAsia="zh-CN"/>
        </w:rPr>
        <w:t>UNEP/OzL.Pro/ExCom/97/81</w:t>
      </w:r>
      <w:r>
        <w:rPr>
          <w:rFonts w:hint="cs"/>
          <w:rtl/>
        </w:rPr>
        <w:t>)</w:t>
      </w:r>
    </w:p>
    <w:p w14:paraId="1103D814" w14:textId="77777777" w:rsidR="00520BE9" w:rsidRPr="00520BE9" w:rsidRDefault="00520BE9" w:rsidP="00520BE9">
      <w:pPr>
        <w:bidi/>
      </w:pPr>
    </w:p>
    <w:p w14:paraId="1103D815" w14:textId="77777777" w:rsidR="0047666B" w:rsidRPr="007958A0" w:rsidRDefault="007958A0" w:rsidP="007958A0">
      <w:pPr>
        <w:pStyle w:val="Heading1"/>
        <w:numPr>
          <w:ilvl w:val="0"/>
          <w:numId w:val="0"/>
        </w:numPr>
        <w:bidi/>
        <w:rPr>
          <w:b/>
          <w:bCs/>
          <w:sz w:val="26"/>
          <w:szCs w:val="26"/>
        </w:rPr>
      </w:pPr>
      <w:r w:rsidRPr="007958A0">
        <w:rPr>
          <w:rFonts w:hint="cs"/>
          <w:b/>
          <w:bCs/>
          <w:sz w:val="26"/>
          <w:szCs w:val="26"/>
          <w:rtl/>
        </w:rPr>
        <w:t>التوصية</w:t>
      </w:r>
    </w:p>
    <w:p w14:paraId="1103D816" w14:textId="77777777" w:rsidR="00520BE9" w:rsidRDefault="007958A0" w:rsidP="0047666B">
      <w:pPr>
        <w:pStyle w:val="Heading1"/>
        <w:bidi/>
        <w:rPr>
          <w:sz w:val="26"/>
          <w:szCs w:val="26"/>
        </w:rPr>
      </w:pPr>
      <w:r>
        <w:rPr>
          <w:rFonts w:hint="cs"/>
          <w:sz w:val="26"/>
          <w:szCs w:val="26"/>
          <w:rtl/>
        </w:rPr>
        <w:t>قد ترغب اللجنة التنفيذي في الموافقة على:</w:t>
      </w:r>
    </w:p>
    <w:p w14:paraId="1103D817" w14:textId="77777777" w:rsidR="000F4F2A" w:rsidRDefault="000F4F2A" w:rsidP="00117F32">
      <w:pPr>
        <w:pStyle w:val="Heading1"/>
        <w:numPr>
          <w:ilvl w:val="0"/>
          <w:numId w:val="16"/>
        </w:numPr>
        <w:bidi/>
        <w:ind w:left="1440" w:hanging="720"/>
        <w:rPr>
          <w:sz w:val="26"/>
          <w:szCs w:val="26"/>
        </w:rPr>
      </w:pPr>
      <w:r>
        <w:rPr>
          <w:rFonts w:hint="cs"/>
          <w:sz w:val="26"/>
          <w:szCs w:val="26"/>
          <w:rtl/>
        </w:rPr>
        <w:t>مشروع الاتفاق بين حكومة ألبانيا واللجنة التنفيذية لتخفيض في استهلاك المواد الهيدروفلوروكربونية وفقا للمرحلة الأولى من خطة تنفيذ تعديل كيغالي الوارد في المرفق الأول بالتقرير الحالي؛</w:t>
      </w:r>
    </w:p>
    <w:p w14:paraId="1103D818" w14:textId="77777777" w:rsidR="000F4F2A" w:rsidRDefault="000F4F2A" w:rsidP="00117F32">
      <w:pPr>
        <w:pStyle w:val="Heading1"/>
        <w:numPr>
          <w:ilvl w:val="0"/>
          <w:numId w:val="16"/>
        </w:numPr>
        <w:bidi/>
        <w:ind w:left="1440" w:hanging="720"/>
        <w:rPr>
          <w:sz w:val="26"/>
          <w:szCs w:val="26"/>
        </w:rPr>
      </w:pPr>
      <w:r>
        <w:rPr>
          <w:rFonts w:hint="cs"/>
          <w:sz w:val="26"/>
          <w:szCs w:val="26"/>
          <w:rtl/>
        </w:rPr>
        <w:t>مشروع الاتفاق بين حكومة أرمينيا واللجنة التنفيذية لتخفيض في استهلاك المواد الهيدروفلوروكربونية وفقا للمرحلة الأولى من خطة تنفيذ تعديل كيغالي الوارد في المرفق الثاني بالتقرير الحالي؛</w:t>
      </w:r>
    </w:p>
    <w:p w14:paraId="1103D819" w14:textId="77777777" w:rsidR="000F4F2A" w:rsidRDefault="000F4F2A" w:rsidP="00117F32">
      <w:pPr>
        <w:pStyle w:val="Heading1"/>
        <w:numPr>
          <w:ilvl w:val="0"/>
          <w:numId w:val="16"/>
        </w:numPr>
        <w:bidi/>
        <w:ind w:left="1440" w:hanging="720"/>
        <w:rPr>
          <w:sz w:val="26"/>
          <w:szCs w:val="26"/>
        </w:rPr>
      </w:pPr>
      <w:r>
        <w:rPr>
          <w:rFonts w:hint="cs"/>
          <w:sz w:val="26"/>
          <w:szCs w:val="26"/>
          <w:rtl/>
        </w:rPr>
        <w:t>مشروع الاتفاق بين حكومة دولة بوليفيا المتعددة القوميات واللجنة التنفيذية لتخفيض في استهلاك المواد الهيدروفلوروكربونية وفقا للمرحلة الأولى من خطة تنفيذ تعديل كيغالي الوارد في المرفق الثالث بالتقرير الحالي؛</w:t>
      </w:r>
    </w:p>
    <w:p w14:paraId="1103D81A" w14:textId="77777777" w:rsidR="000F4F2A" w:rsidRDefault="000F4F2A" w:rsidP="00117F32">
      <w:pPr>
        <w:pStyle w:val="Heading1"/>
        <w:numPr>
          <w:ilvl w:val="0"/>
          <w:numId w:val="16"/>
        </w:numPr>
        <w:bidi/>
        <w:ind w:left="1440" w:hanging="720"/>
        <w:rPr>
          <w:sz w:val="26"/>
          <w:szCs w:val="26"/>
        </w:rPr>
      </w:pPr>
      <w:r>
        <w:rPr>
          <w:rFonts w:hint="cs"/>
          <w:sz w:val="26"/>
          <w:szCs w:val="26"/>
          <w:rtl/>
        </w:rPr>
        <w:t>مشروع الاتفاق بين حكومة بوركينا فاسو واللجنة التنفيذية لتخفيض في استهلاك المواد الهيدروفلوروكربونية وفقا للمرحلة الأولى من خطة تنفيذ تعديل كيغالي الوارد في المرفق الرابع بالتقرير الحالي؛</w:t>
      </w:r>
    </w:p>
    <w:p w14:paraId="1103D81B" w14:textId="77777777" w:rsidR="000F4F2A" w:rsidRDefault="000F4F2A" w:rsidP="00117F32">
      <w:pPr>
        <w:pStyle w:val="Heading1"/>
        <w:numPr>
          <w:ilvl w:val="0"/>
          <w:numId w:val="16"/>
        </w:numPr>
        <w:bidi/>
        <w:ind w:left="1440" w:hanging="720"/>
        <w:rPr>
          <w:sz w:val="26"/>
          <w:szCs w:val="26"/>
        </w:rPr>
      </w:pPr>
      <w:r>
        <w:rPr>
          <w:rFonts w:hint="cs"/>
          <w:sz w:val="26"/>
          <w:szCs w:val="26"/>
          <w:rtl/>
        </w:rPr>
        <w:t>مشروع الاتفاق بين حكومة الكاميرون واللجنة التنفيذية لتخفيض في استهلاك المواد الهيدروفلوروكربونية وفقا للمرحلة الأولى من خطة تنفيذ تعديل كيغالي الوارد في المرفق الخامس بالتقرير الحالي؛</w:t>
      </w:r>
    </w:p>
    <w:p w14:paraId="1103D81C" w14:textId="77777777" w:rsidR="000F4F2A" w:rsidRDefault="000F4F2A" w:rsidP="00117F32">
      <w:pPr>
        <w:pStyle w:val="Heading1"/>
        <w:numPr>
          <w:ilvl w:val="0"/>
          <w:numId w:val="16"/>
        </w:numPr>
        <w:bidi/>
        <w:ind w:left="1440" w:hanging="720"/>
        <w:rPr>
          <w:sz w:val="26"/>
          <w:szCs w:val="26"/>
        </w:rPr>
      </w:pPr>
      <w:r>
        <w:rPr>
          <w:rFonts w:hint="cs"/>
          <w:sz w:val="26"/>
          <w:szCs w:val="26"/>
          <w:rtl/>
        </w:rPr>
        <w:t>مشروع الاتفاق بين حكومة شيلي واللجنة التنفيذية لتخفيض في استهلاك المواد الهيدروفلوروكربونية وفقا للمرحلة الأولى من خطة تنفيذ تعديل كيغالي الوارد في المرفق السادس بالتقرير الحالي؛</w:t>
      </w:r>
    </w:p>
    <w:p w14:paraId="1103D81D" w14:textId="77777777" w:rsidR="000F4F2A" w:rsidRDefault="000F4F2A" w:rsidP="00117F32">
      <w:pPr>
        <w:pStyle w:val="Heading1"/>
        <w:numPr>
          <w:ilvl w:val="0"/>
          <w:numId w:val="16"/>
        </w:numPr>
        <w:bidi/>
        <w:ind w:left="1440" w:hanging="720"/>
        <w:rPr>
          <w:sz w:val="26"/>
          <w:szCs w:val="26"/>
        </w:rPr>
      </w:pPr>
      <w:r>
        <w:rPr>
          <w:rFonts w:hint="cs"/>
          <w:sz w:val="26"/>
          <w:szCs w:val="26"/>
          <w:rtl/>
        </w:rPr>
        <w:lastRenderedPageBreak/>
        <w:t>مشروع الاتفاق بين حكومة كولومبيا واللجنة التنفيذية لتخفيض في استهلاك المواد الهيدروفلوروكربونية وفقا للمرحلة الأولى من خطة تنفيذ تعديل كيغالي الوارد في المرفق السابع بالتقرير الحالي؛</w:t>
      </w:r>
    </w:p>
    <w:p w14:paraId="1103D81E" w14:textId="77777777" w:rsidR="000F4F2A" w:rsidRDefault="000F4F2A" w:rsidP="00117F32">
      <w:pPr>
        <w:pStyle w:val="Heading1"/>
        <w:numPr>
          <w:ilvl w:val="0"/>
          <w:numId w:val="16"/>
        </w:numPr>
        <w:bidi/>
        <w:ind w:left="1440" w:hanging="720"/>
        <w:rPr>
          <w:sz w:val="26"/>
          <w:szCs w:val="26"/>
        </w:rPr>
      </w:pPr>
      <w:r>
        <w:rPr>
          <w:rFonts w:hint="cs"/>
          <w:sz w:val="26"/>
          <w:szCs w:val="26"/>
          <w:rtl/>
        </w:rPr>
        <w:t>مشروع الاتفاق بين حكومة الكونغو واللجنة التنفيذية لتخفيض في استهلاك المواد الهيدروفلوروكربونية وفقا للمرحلة الأولى من خطة تنفيذ تعديل كيغالي الوارد في المرفق الثامن بالتقرير الحالي؛</w:t>
      </w:r>
    </w:p>
    <w:p w14:paraId="1103D81F" w14:textId="77777777" w:rsidR="000F4F2A" w:rsidRDefault="000F4F2A" w:rsidP="00117F32">
      <w:pPr>
        <w:pStyle w:val="Heading1"/>
        <w:numPr>
          <w:ilvl w:val="0"/>
          <w:numId w:val="16"/>
        </w:numPr>
        <w:bidi/>
        <w:ind w:left="1440" w:hanging="720"/>
        <w:rPr>
          <w:sz w:val="26"/>
          <w:szCs w:val="26"/>
        </w:rPr>
      </w:pPr>
      <w:r>
        <w:rPr>
          <w:rFonts w:hint="cs"/>
          <w:sz w:val="26"/>
          <w:szCs w:val="26"/>
          <w:rtl/>
        </w:rPr>
        <w:t>مشروع الاتفاق بين حكومة كوستاريكا واللجنة التنفيذية لتخفيض في استهلاك المواد الهيدروفلوروكربونية وفقا للمرحلة الأولى من خطة تنفيذ تعديل كيغالي الوارد في المرفق التاسع بالتقرير الحالي؛</w:t>
      </w:r>
    </w:p>
    <w:p w14:paraId="1103D820" w14:textId="77777777" w:rsidR="000F4F2A" w:rsidRDefault="000F4F2A" w:rsidP="00117F32">
      <w:pPr>
        <w:pStyle w:val="Heading1"/>
        <w:numPr>
          <w:ilvl w:val="0"/>
          <w:numId w:val="16"/>
        </w:numPr>
        <w:bidi/>
        <w:ind w:left="1440" w:hanging="720"/>
        <w:rPr>
          <w:sz w:val="26"/>
          <w:szCs w:val="26"/>
        </w:rPr>
      </w:pPr>
      <w:r>
        <w:rPr>
          <w:rFonts w:hint="cs"/>
          <w:sz w:val="26"/>
          <w:szCs w:val="26"/>
          <w:rtl/>
        </w:rPr>
        <w:t xml:space="preserve">مشروع الاتفاق بين حكومة </w:t>
      </w:r>
      <w:r w:rsidR="00681D40">
        <w:rPr>
          <w:rFonts w:hint="cs"/>
          <w:sz w:val="26"/>
          <w:szCs w:val="26"/>
          <w:rtl/>
        </w:rPr>
        <w:t>كوبا</w:t>
      </w:r>
      <w:r>
        <w:rPr>
          <w:rFonts w:hint="cs"/>
          <w:sz w:val="26"/>
          <w:szCs w:val="26"/>
          <w:rtl/>
        </w:rPr>
        <w:t xml:space="preserve"> واللجنة التنفيذية لتخفيض في استهلاك المواد الهيدروفلوروكربونية وفقا للمرحلة الأولى من خطة تنفيذ تعديل كيغالي الوارد في المرفق العاشر بالتقرير الحالي؛</w:t>
      </w:r>
    </w:p>
    <w:p w14:paraId="1103D821" w14:textId="77777777" w:rsidR="00681D40" w:rsidRDefault="00681D40" w:rsidP="00117F32">
      <w:pPr>
        <w:pStyle w:val="Heading1"/>
        <w:numPr>
          <w:ilvl w:val="0"/>
          <w:numId w:val="16"/>
        </w:numPr>
        <w:bidi/>
        <w:ind w:left="1440" w:hanging="720"/>
        <w:rPr>
          <w:sz w:val="26"/>
          <w:szCs w:val="26"/>
        </w:rPr>
      </w:pPr>
      <w:r>
        <w:rPr>
          <w:rFonts w:hint="cs"/>
          <w:sz w:val="26"/>
          <w:szCs w:val="26"/>
          <w:rtl/>
        </w:rPr>
        <w:t>مشروع الاتفاق بين حكومة الجمهورية الدومينيكية واللجنة التنفيذية لتخفيض في استهلاك المواد الهيدروفلوروكربونية وفقا للمرحلة الأولى من خطة تنفيذ تعديل كيغالي الوارد في المرفق الحادي عشر بالتقرير الحالي؛</w:t>
      </w:r>
    </w:p>
    <w:p w14:paraId="1103D822" w14:textId="77777777" w:rsidR="00681D40" w:rsidRDefault="00681D40" w:rsidP="00117F32">
      <w:pPr>
        <w:pStyle w:val="Heading1"/>
        <w:numPr>
          <w:ilvl w:val="0"/>
          <w:numId w:val="16"/>
        </w:numPr>
        <w:bidi/>
        <w:ind w:left="1440" w:hanging="720"/>
        <w:rPr>
          <w:sz w:val="26"/>
          <w:szCs w:val="26"/>
        </w:rPr>
      </w:pPr>
      <w:r>
        <w:rPr>
          <w:rFonts w:hint="cs"/>
          <w:sz w:val="26"/>
          <w:szCs w:val="26"/>
          <w:rtl/>
        </w:rPr>
        <w:t>مشروع الاتفاق بين حكومة إكوادور واللجنة التنفيذية لتخفيض في استهلاك المواد الهيدروفلوروكربونية وفقا للمرحلة الأولى من خطة تنفيذ تعديل كيغالي الوارد في المرفق الثاني عشر بالتقرير الحالي؛</w:t>
      </w:r>
    </w:p>
    <w:p w14:paraId="1103D823" w14:textId="77777777" w:rsidR="00681D40" w:rsidRDefault="00681D40" w:rsidP="00117F32">
      <w:pPr>
        <w:pStyle w:val="Heading1"/>
        <w:numPr>
          <w:ilvl w:val="0"/>
          <w:numId w:val="16"/>
        </w:numPr>
        <w:bidi/>
        <w:ind w:left="1440" w:hanging="720"/>
        <w:rPr>
          <w:sz w:val="26"/>
          <w:szCs w:val="26"/>
        </w:rPr>
      </w:pPr>
      <w:r>
        <w:rPr>
          <w:rFonts w:hint="cs"/>
          <w:sz w:val="26"/>
          <w:szCs w:val="26"/>
          <w:rtl/>
        </w:rPr>
        <w:t>مشروع الاتفاق بين حكومة غواتيمالا واللجنة التنفيذية لتخفيض في استهلاك المواد الهيدروفلوروكربونية وفقا للمرحلة الأولى من خطة تنفيذ تعديل كيغالي الوارد في المرفق الثالث عشر بالتقرير الحالي؛</w:t>
      </w:r>
    </w:p>
    <w:p w14:paraId="1103D824" w14:textId="77777777" w:rsidR="00520BE9" w:rsidRDefault="00681D40" w:rsidP="00117F32">
      <w:pPr>
        <w:pStyle w:val="Heading1"/>
        <w:numPr>
          <w:ilvl w:val="0"/>
          <w:numId w:val="16"/>
        </w:numPr>
        <w:bidi/>
        <w:ind w:left="1440" w:hanging="720"/>
        <w:rPr>
          <w:sz w:val="26"/>
          <w:szCs w:val="26"/>
          <w:rtl/>
        </w:rPr>
      </w:pPr>
      <w:r>
        <w:rPr>
          <w:rFonts w:hint="cs"/>
          <w:sz w:val="26"/>
          <w:szCs w:val="26"/>
          <w:rtl/>
        </w:rPr>
        <w:t>مشروع الاتفاق بين حكومة هندوراس واللجنة التنفيذية لتخفيض في استهلاك المواد الهيدروفلوروكربونية وفقا للمرحلة الأولى من خطة تنفيذ تعديل كيغالي الوارد في المرفق الرابع عشر بالتقرير الحالي.</w:t>
      </w:r>
    </w:p>
    <w:p w14:paraId="1103D825" w14:textId="77777777" w:rsidR="000F4F2A" w:rsidRDefault="00681D40" w:rsidP="00681D40">
      <w:pPr>
        <w:bidi/>
        <w:spacing w:after="240"/>
        <w:rPr>
          <w:b/>
          <w:bCs/>
          <w:sz w:val="26"/>
          <w:szCs w:val="26"/>
          <w:rtl/>
        </w:rPr>
      </w:pPr>
      <w:r w:rsidRPr="00681D40">
        <w:rPr>
          <w:rFonts w:hint="cs"/>
          <w:b/>
          <w:bCs/>
          <w:sz w:val="26"/>
          <w:szCs w:val="26"/>
          <w:rtl/>
        </w:rPr>
        <w:t>جيم.</w:t>
      </w:r>
      <w:r w:rsidRPr="00681D40">
        <w:rPr>
          <w:rFonts w:hint="cs"/>
          <w:b/>
          <w:bCs/>
          <w:sz w:val="26"/>
          <w:szCs w:val="26"/>
          <w:rtl/>
        </w:rPr>
        <w:tab/>
        <w:t>تقرير عن الأنشطة الإضافية للحفاظ على كفاءة استخدام الطاقة في قطاع خدمة التبريد (المقرر 89/6)</w:t>
      </w:r>
    </w:p>
    <w:p w14:paraId="1103D826" w14:textId="77777777" w:rsidR="00681D40" w:rsidRDefault="00681D40" w:rsidP="00681D40">
      <w:pPr>
        <w:bidi/>
        <w:spacing w:after="240"/>
        <w:ind w:left="720"/>
        <w:rPr>
          <w:b/>
          <w:bCs/>
          <w:sz w:val="26"/>
          <w:szCs w:val="26"/>
        </w:rPr>
      </w:pPr>
      <w:r w:rsidRPr="00681D40">
        <w:rPr>
          <w:rFonts w:hint="cs"/>
          <w:b/>
          <w:bCs/>
          <w:sz w:val="26"/>
          <w:szCs w:val="26"/>
          <w:u w:val="single"/>
          <w:rtl/>
        </w:rPr>
        <w:t>قيرغيزستان: الأنشطة الإضافية للحفاظ على كفاءة استخدام الطاقة في قطاع خدمة التبريد بموجب المقرر 89/6(ب) (التقرير المرحلي النهائي)</w:t>
      </w:r>
      <w:r>
        <w:rPr>
          <w:rFonts w:hint="cs"/>
          <w:b/>
          <w:bCs/>
          <w:sz w:val="26"/>
          <w:szCs w:val="26"/>
          <w:rtl/>
        </w:rPr>
        <w:t xml:space="preserve"> (اليونيب)</w:t>
      </w:r>
    </w:p>
    <w:p w14:paraId="1103D827" w14:textId="77777777" w:rsidR="009B7FBD" w:rsidRPr="00681D40" w:rsidRDefault="009B7FBD" w:rsidP="009B7FBD">
      <w:pPr>
        <w:pStyle w:val="Heading1"/>
        <w:numPr>
          <w:ilvl w:val="0"/>
          <w:numId w:val="0"/>
        </w:numPr>
        <w:bidi/>
        <w:rPr>
          <w:b/>
          <w:bCs/>
          <w:sz w:val="26"/>
          <w:szCs w:val="26"/>
        </w:rPr>
      </w:pPr>
      <w:r>
        <w:rPr>
          <w:rFonts w:hint="cs"/>
          <w:b/>
          <w:bCs/>
          <w:sz w:val="26"/>
          <w:szCs w:val="26"/>
          <w:rtl/>
        </w:rPr>
        <w:t>معلومات أساسية</w:t>
      </w:r>
    </w:p>
    <w:p w14:paraId="1103D828" w14:textId="77777777" w:rsidR="00900382" w:rsidRDefault="00900382" w:rsidP="00900382">
      <w:pPr>
        <w:pStyle w:val="Heading1"/>
        <w:bidi/>
        <w:rPr>
          <w:sz w:val="26"/>
          <w:szCs w:val="26"/>
        </w:rPr>
      </w:pPr>
      <w:r>
        <w:rPr>
          <w:rFonts w:hint="cs"/>
          <w:sz w:val="26"/>
          <w:szCs w:val="26"/>
          <w:rtl/>
        </w:rPr>
        <w:t xml:space="preserve">في اجتماعها السادس والتسعين، </w:t>
      </w:r>
      <w:r w:rsidR="00681D40">
        <w:rPr>
          <w:rFonts w:hint="cs"/>
          <w:sz w:val="26"/>
          <w:szCs w:val="26"/>
          <w:rtl/>
        </w:rPr>
        <w:t>وافقت اللجنة التنفيذية</w:t>
      </w:r>
      <w:r>
        <w:rPr>
          <w:rFonts w:hint="cs"/>
          <w:sz w:val="26"/>
          <w:szCs w:val="26"/>
          <w:rtl/>
        </w:rPr>
        <w:t>،</w:t>
      </w:r>
      <w:r w:rsidR="00681D40">
        <w:rPr>
          <w:rFonts w:hint="cs"/>
          <w:sz w:val="26"/>
          <w:szCs w:val="26"/>
          <w:rtl/>
        </w:rPr>
        <w:t xml:space="preserve"> على أساس استثنائي، على تمديد استكمال المشروع للأنشطة الإضافية لإدخال بدائل للمواد </w:t>
      </w:r>
      <w:r>
        <w:rPr>
          <w:rFonts w:hint="cs"/>
          <w:sz w:val="26"/>
          <w:szCs w:val="26"/>
          <w:rtl/>
        </w:rPr>
        <w:t>الهيدروكلوروفلوروكربونية بإم</w:t>
      </w:r>
      <w:r w:rsidR="00681D40">
        <w:rPr>
          <w:rFonts w:hint="cs"/>
          <w:sz w:val="26"/>
          <w:szCs w:val="26"/>
          <w:rtl/>
        </w:rPr>
        <w:t>كانية منخفضة أو معدو</w:t>
      </w:r>
      <w:r>
        <w:rPr>
          <w:rFonts w:hint="cs"/>
          <w:sz w:val="26"/>
          <w:szCs w:val="26"/>
          <w:rtl/>
        </w:rPr>
        <w:t>م</w:t>
      </w:r>
      <w:r w:rsidR="00681D40">
        <w:rPr>
          <w:rFonts w:hint="cs"/>
          <w:sz w:val="26"/>
          <w:szCs w:val="26"/>
          <w:rtl/>
        </w:rPr>
        <w:t>ة للاحترار العالمي وللحفاظ على كفاءة استخدام الطاقة في قطاع خدمة التبريد في قيرغيزستان، حتى 30 يونيه/حزيران 2025، على أساس الفهم</w:t>
      </w:r>
      <w:r w:rsidRPr="00900382">
        <w:rPr>
          <w:rtl/>
        </w:rPr>
        <w:t xml:space="preserve"> </w:t>
      </w:r>
      <w:r w:rsidRPr="00900382">
        <w:rPr>
          <w:rFonts w:hint="cs"/>
          <w:sz w:val="26"/>
          <w:szCs w:val="26"/>
          <w:rtl/>
        </w:rPr>
        <w:t>بأ</w:t>
      </w:r>
      <w:r w:rsidRPr="00900382">
        <w:rPr>
          <w:sz w:val="26"/>
          <w:szCs w:val="26"/>
          <w:rtl/>
        </w:rPr>
        <w:t>ن</w:t>
      </w:r>
      <w:r w:rsidRPr="00900382">
        <w:rPr>
          <w:rFonts w:hint="cs"/>
          <w:sz w:val="26"/>
          <w:szCs w:val="26"/>
          <w:rtl/>
        </w:rPr>
        <w:t>ه</w:t>
      </w:r>
      <w:r w:rsidRPr="00900382">
        <w:rPr>
          <w:sz w:val="26"/>
          <w:szCs w:val="26"/>
          <w:rtl/>
        </w:rPr>
        <w:t xml:space="preserve"> لن یتم طلب أي تمدید آخر</w:t>
      </w:r>
      <w:r>
        <w:rPr>
          <w:rFonts w:hint="cs"/>
          <w:sz w:val="26"/>
          <w:szCs w:val="26"/>
          <w:rtl/>
        </w:rPr>
        <w:t>، وأن يقوم اليونيب، بالنيابة عن حكومة قيرغيزستان، بتقديم تقرير مرحلي نهائي عن تنفيذ المشروع إلى الاجتماع السابع والتسعين (المقرر 96/13).</w:t>
      </w:r>
    </w:p>
    <w:p w14:paraId="1103D829" w14:textId="77777777" w:rsidR="00520BE9" w:rsidRDefault="00900382" w:rsidP="00520BE9">
      <w:pPr>
        <w:pStyle w:val="Heading1"/>
        <w:bidi/>
        <w:rPr>
          <w:sz w:val="26"/>
          <w:szCs w:val="26"/>
        </w:rPr>
      </w:pPr>
      <w:r>
        <w:rPr>
          <w:rFonts w:hint="cs"/>
          <w:sz w:val="26"/>
          <w:szCs w:val="26"/>
          <w:rtl/>
        </w:rPr>
        <w:t xml:space="preserve">وأكد اليونيب أن جميع الأنشطة قد تم إنجازها، وتم صرف الأموال، وأنه سيقدم تقريرا مرحليا نهائيا إلى الاجتماع السابع والتسعين عن تنفيذ المشروع، وأن التقرير النهائي سيشمل تفاصيل إضافية عن نتائج المشروع، مثل </w:t>
      </w:r>
      <w:r>
        <w:rPr>
          <w:rFonts w:hint="cs"/>
          <w:sz w:val="26"/>
          <w:szCs w:val="26"/>
          <w:rtl/>
        </w:rPr>
        <w:lastRenderedPageBreak/>
        <w:t>الدروس المستفادة والتوصيات من الجولة الدراسية، والعدد النهائي من الفنيين وضباط الجمارك الذين تم تدريبهم، ونتائج الدراسة وتقييم الأثر,</w:t>
      </w:r>
      <w:r>
        <w:rPr>
          <w:rStyle w:val="FootnoteReference"/>
          <w:sz w:val="26"/>
          <w:szCs w:val="26"/>
          <w:rtl/>
        </w:rPr>
        <w:footnoteReference w:id="11"/>
      </w:r>
    </w:p>
    <w:p w14:paraId="1103D82A" w14:textId="77777777" w:rsidR="00520BE9" w:rsidRDefault="00900382" w:rsidP="009B7FBD">
      <w:pPr>
        <w:pStyle w:val="Heading1"/>
        <w:bidi/>
        <w:spacing w:after="360"/>
        <w:rPr>
          <w:sz w:val="26"/>
          <w:szCs w:val="26"/>
        </w:rPr>
      </w:pPr>
      <w:r>
        <w:rPr>
          <w:rFonts w:hint="cs"/>
          <w:sz w:val="26"/>
          <w:szCs w:val="26"/>
          <w:rtl/>
        </w:rPr>
        <w:t>ووفقا للمقرر 96/13(ج) قدم اليونيب، بالنيابة عن حكومة قيرغيزستان تقريرا مرحليا نهائيا إلى الاجتماع الحالي.</w:t>
      </w:r>
    </w:p>
    <w:p w14:paraId="1103D82B" w14:textId="77777777" w:rsidR="00900382" w:rsidRPr="00A44A87" w:rsidRDefault="009A1738" w:rsidP="00A44A87">
      <w:pPr>
        <w:pStyle w:val="Heading1"/>
        <w:numPr>
          <w:ilvl w:val="0"/>
          <w:numId w:val="0"/>
        </w:numPr>
        <w:bidi/>
        <w:rPr>
          <w:b/>
          <w:bCs/>
          <w:sz w:val="26"/>
          <w:szCs w:val="26"/>
          <w:rtl/>
          <w:lang w:bidi="ar-EG"/>
        </w:rPr>
      </w:pPr>
      <w:r w:rsidRPr="009A1738">
        <w:rPr>
          <w:rFonts w:hint="cs"/>
          <w:b/>
          <w:bCs/>
          <w:sz w:val="26"/>
          <w:szCs w:val="26"/>
          <w:rtl/>
        </w:rPr>
        <w:t>التقرير المرحلي</w:t>
      </w:r>
    </w:p>
    <w:p w14:paraId="1103D82C" w14:textId="77777777" w:rsidR="009A4B9D" w:rsidRDefault="009A4B9D" w:rsidP="00900382">
      <w:pPr>
        <w:pStyle w:val="Heading1"/>
        <w:bidi/>
        <w:rPr>
          <w:sz w:val="26"/>
          <w:szCs w:val="26"/>
        </w:rPr>
      </w:pPr>
      <w:r>
        <w:rPr>
          <w:rFonts w:hint="cs"/>
          <w:sz w:val="26"/>
          <w:szCs w:val="26"/>
          <w:rtl/>
        </w:rPr>
        <w:t>قدم التقرير المرحلي النهائي معلومات مطلوبة تتعلق بنتيجة المشروع والأنشطة والدروس المستفادة منه، على النحو الوارد وصفه أدناه:</w:t>
      </w:r>
    </w:p>
    <w:p w14:paraId="1103D82D" w14:textId="77777777" w:rsidR="009A4B9D" w:rsidRDefault="009A4B9D" w:rsidP="00117F32">
      <w:pPr>
        <w:pStyle w:val="Heading1"/>
        <w:numPr>
          <w:ilvl w:val="0"/>
          <w:numId w:val="17"/>
        </w:numPr>
        <w:bidi/>
        <w:ind w:left="1440" w:hanging="720"/>
        <w:rPr>
          <w:sz w:val="26"/>
          <w:szCs w:val="26"/>
        </w:rPr>
      </w:pPr>
      <w:r>
        <w:rPr>
          <w:rFonts w:hint="cs"/>
          <w:sz w:val="26"/>
          <w:szCs w:val="26"/>
          <w:rtl/>
        </w:rPr>
        <w:t>تم تحقيق الأهداف الرئيسية للمشروع، ضمن جملة أمور، وهي تحسين التنسيق والتعاون بين أصحاب المصلحة لتعزيز كفاءة استخدام الطاقة واستخدام غازات تبريد منخفضة إمكانية الاجترار العالمي في معدات التبريد وتكييف الهواء، مع بناء قدرات أصحاب المصلحة من خلال دورات معلوماتية تركز على كفاءة استخدام الطاقة وغازات التبريد منخفضة إمكانية الاحترار العالمي، وخلق توعية بين أصحاب المصلحة الرئيسيين والجمهور؛</w:t>
      </w:r>
    </w:p>
    <w:p w14:paraId="1103D82E" w14:textId="77777777" w:rsidR="000C7B8B" w:rsidRDefault="009A4B9D" w:rsidP="00117F32">
      <w:pPr>
        <w:pStyle w:val="Heading1"/>
        <w:numPr>
          <w:ilvl w:val="0"/>
          <w:numId w:val="17"/>
        </w:numPr>
        <w:bidi/>
        <w:ind w:left="1440" w:hanging="720"/>
        <w:rPr>
          <w:sz w:val="26"/>
          <w:szCs w:val="26"/>
        </w:rPr>
      </w:pPr>
      <w:r>
        <w:rPr>
          <w:rFonts w:hint="cs"/>
          <w:sz w:val="26"/>
          <w:szCs w:val="26"/>
          <w:rtl/>
        </w:rPr>
        <w:t>وكان المشروع التجريبي يهدف إلى إنشاء المعايير الدنيا لكفاءة الطاقة وتوسيم كفاءة الطاقة لمعدات التبريد أقل من 3 كيلو واط، بما في ذلك التخزين البارد للمنتجات الز</w:t>
      </w:r>
      <w:r w:rsidR="000C7B8B">
        <w:rPr>
          <w:rFonts w:hint="cs"/>
          <w:sz w:val="26"/>
          <w:szCs w:val="26"/>
          <w:rtl/>
        </w:rPr>
        <w:t>ر</w:t>
      </w:r>
      <w:r>
        <w:rPr>
          <w:rFonts w:hint="cs"/>
          <w:sz w:val="26"/>
          <w:szCs w:val="26"/>
          <w:rtl/>
        </w:rPr>
        <w:t>اعية والألبان ومبردات اللحوم</w:t>
      </w:r>
      <w:r w:rsidR="000C7B8B">
        <w:rPr>
          <w:rFonts w:hint="cs"/>
          <w:sz w:val="26"/>
          <w:szCs w:val="26"/>
          <w:rtl/>
        </w:rPr>
        <w:t>، والنقل المبرد. وتم الإبلاغ بأن مشروع لائحة فنية لمعدات التبريد الأقل من 3 كيلو واط قد تم إعداده وسيتم إنفاذه في 1 يناير/كانون الثاني 2028 داخل إقليم الاتحاد الاقتصادي للمنطقة الأوروبية الآسيوية</w:t>
      </w:r>
      <w:r w:rsidR="000C7B8B">
        <w:rPr>
          <w:rStyle w:val="FootnoteReference"/>
          <w:sz w:val="26"/>
          <w:szCs w:val="26"/>
          <w:rtl/>
        </w:rPr>
        <w:footnoteReference w:id="12"/>
      </w:r>
      <w:r w:rsidR="000C7B8B">
        <w:rPr>
          <w:rFonts w:hint="cs"/>
          <w:sz w:val="26"/>
          <w:szCs w:val="26"/>
          <w:rtl/>
        </w:rPr>
        <w:t xml:space="preserve"> بما في ذلك متطلبات الترخيص والتوسيم. وفي نفس الوقت، تمت مواءمة جميع الأنشطة مع التشريعات والمعايير في الاتحاد الاقتصادي للمنطقة الأوروبية الآسيوية وساهمت في رصد/إنفاذ اللائحة الفنية </w:t>
      </w:r>
      <w:r w:rsidR="000C7B8B" w:rsidRPr="00556A6D">
        <w:rPr>
          <w:rFonts w:asciiTheme="majorBidi" w:hAnsiTheme="majorBidi" w:cstheme="majorBidi"/>
        </w:rPr>
        <w:t>048/2019</w:t>
      </w:r>
      <w:r w:rsidR="000C7B8B">
        <w:rPr>
          <w:rFonts w:hint="cs"/>
          <w:sz w:val="26"/>
          <w:szCs w:val="26"/>
          <w:rtl/>
        </w:rPr>
        <w:t xml:space="preserve"> التابعة للاتحاد؛</w:t>
      </w:r>
      <w:r w:rsidR="000C7B8B">
        <w:rPr>
          <w:rStyle w:val="FootnoteReference"/>
          <w:sz w:val="26"/>
          <w:szCs w:val="26"/>
        </w:rPr>
        <w:footnoteReference w:id="13"/>
      </w:r>
    </w:p>
    <w:p w14:paraId="1103D82F" w14:textId="77777777" w:rsidR="009A4B9D" w:rsidRDefault="00A44A87" w:rsidP="00117F32">
      <w:pPr>
        <w:pStyle w:val="Heading1"/>
        <w:numPr>
          <w:ilvl w:val="0"/>
          <w:numId w:val="17"/>
        </w:numPr>
        <w:bidi/>
        <w:ind w:left="1440" w:hanging="720"/>
        <w:rPr>
          <w:sz w:val="26"/>
          <w:szCs w:val="26"/>
          <w:rtl/>
        </w:rPr>
      </w:pPr>
      <w:r>
        <w:rPr>
          <w:rFonts w:hint="cs"/>
          <w:sz w:val="26"/>
          <w:szCs w:val="26"/>
          <w:rtl/>
        </w:rPr>
        <w:t>أدى تدريب سلطة التجارة المختصة إلى إعداد خطة عمل لآليات الامتثال، بما في ذلك تقييم المطابقة، وتفتيشات السوق، والإبلاغ، ونظم تسجيل المنتجات الزراعية. وبلغ العدد الإجمالي للفنيين وضباط الجمارك المدربين خلال المشروع 352 (82 أمرأة) و193 (50 أمرأة)، على التوالي</w:t>
      </w:r>
      <w:r w:rsidR="000C7B8B">
        <w:rPr>
          <w:rFonts w:hint="cs"/>
          <w:sz w:val="26"/>
          <w:szCs w:val="26"/>
          <w:rtl/>
        </w:rPr>
        <w:t>؛</w:t>
      </w:r>
    </w:p>
    <w:p w14:paraId="1103D830" w14:textId="77777777" w:rsidR="00B14FD9" w:rsidRDefault="00A44A87" w:rsidP="00117F32">
      <w:pPr>
        <w:pStyle w:val="Heading1"/>
        <w:numPr>
          <w:ilvl w:val="0"/>
          <w:numId w:val="17"/>
        </w:numPr>
        <w:bidi/>
        <w:ind w:left="1440" w:hanging="720"/>
        <w:rPr>
          <w:sz w:val="26"/>
          <w:szCs w:val="26"/>
        </w:rPr>
      </w:pPr>
      <w:r>
        <w:rPr>
          <w:rFonts w:hint="cs"/>
          <w:sz w:val="26"/>
          <w:szCs w:val="26"/>
          <w:rtl/>
        </w:rPr>
        <w:t xml:space="preserve">وتشمل الدروس الرئيسية من المشروع التحدي لإجراء تقييم المطابقة نتيجة لغياب مختبرات الترخيص في بلدان المادة 5، مما </w:t>
      </w:r>
      <w:r w:rsidR="00B14FD9">
        <w:rPr>
          <w:rFonts w:hint="cs"/>
          <w:sz w:val="26"/>
          <w:szCs w:val="26"/>
          <w:rtl/>
        </w:rPr>
        <w:t>يجعل</w:t>
      </w:r>
      <w:r>
        <w:rPr>
          <w:rFonts w:hint="cs"/>
          <w:sz w:val="26"/>
          <w:szCs w:val="26"/>
          <w:rtl/>
        </w:rPr>
        <w:t xml:space="preserve"> التنفيذ</w:t>
      </w:r>
      <w:r w:rsidR="00B14FD9">
        <w:rPr>
          <w:rFonts w:hint="cs"/>
          <w:sz w:val="26"/>
          <w:szCs w:val="26"/>
          <w:rtl/>
        </w:rPr>
        <w:t xml:space="preserve"> صعبا</w:t>
      </w:r>
      <w:r>
        <w:rPr>
          <w:rFonts w:hint="cs"/>
          <w:sz w:val="26"/>
          <w:szCs w:val="26"/>
          <w:rtl/>
        </w:rPr>
        <w:t xml:space="preserve">. غير أن اللوائح الفنية يمكن إعدادها باستخدام الأطر القانونية القائمة، ويمكن اعتماد المعايير الأجنبية لتعجيل التقدم. ومن الممكن الامتثال لمعايير كفاءة الطاقة حتى بدون قدرات فنية. وأدخلت قيرغيرزستان </w:t>
      </w:r>
      <w:r w:rsidR="00B14FD9">
        <w:rPr>
          <w:rFonts w:hint="cs"/>
          <w:sz w:val="26"/>
          <w:szCs w:val="26"/>
          <w:rtl/>
        </w:rPr>
        <w:t>قانون</w:t>
      </w:r>
      <w:r>
        <w:rPr>
          <w:rFonts w:hint="cs"/>
          <w:sz w:val="26"/>
          <w:szCs w:val="26"/>
          <w:rtl/>
        </w:rPr>
        <w:t xml:space="preserve"> المباني رقم </w:t>
      </w:r>
      <w:r w:rsidRPr="00A44A87">
        <w:rPr>
          <w:sz w:val="26"/>
          <w:szCs w:val="26"/>
        </w:rPr>
        <w:t>41-04:2022</w:t>
      </w:r>
      <w:r>
        <w:rPr>
          <w:rFonts w:hint="cs"/>
          <w:sz w:val="26"/>
          <w:szCs w:val="26"/>
          <w:rtl/>
        </w:rPr>
        <w:t xml:space="preserve"> </w:t>
      </w:r>
      <w:r w:rsidR="00B14FD9">
        <w:rPr>
          <w:rFonts w:hint="cs"/>
          <w:sz w:val="26"/>
          <w:szCs w:val="26"/>
          <w:rtl/>
          <w:lang w:bidi="ar-EG"/>
        </w:rPr>
        <w:t>لتنظم واردات معدات التبريد وتكييف الهواء عالية الكفاءة، وقرار</w:t>
      </w:r>
      <w:r w:rsidR="00B14FD9">
        <w:rPr>
          <w:rStyle w:val="FootnoteReference"/>
          <w:sz w:val="26"/>
          <w:szCs w:val="26"/>
          <w:rtl/>
          <w:lang w:bidi="ar-EG"/>
        </w:rPr>
        <w:footnoteReference w:id="14"/>
      </w:r>
      <w:r w:rsidR="00B14FD9">
        <w:rPr>
          <w:rFonts w:hint="cs"/>
          <w:sz w:val="26"/>
          <w:szCs w:val="26"/>
          <w:rtl/>
        </w:rPr>
        <w:t xml:space="preserve"> يقدم حوافز ضريبية وجمركية للمنتجات المراعية للبيئة. وقد واجهت الجهود لإنشاء إدارة لكفاءة الطاقة في قيرغيزستان مقاومة مؤسسية، وما زالت المقترحات ذات الصلة قيد الاستعراض</w:t>
      </w:r>
      <w:r w:rsidR="009A4B9D">
        <w:rPr>
          <w:rFonts w:hint="cs"/>
          <w:sz w:val="26"/>
          <w:szCs w:val="26"/>
          <w:rtl/>
        </w:rPr>
        <w:t>؛</w:t>
      </w:r>
    </w:p>
    <w:p w14:paraId="1103D831" w14:textId="77777777" w:rsidR="00900382" w:rsidRDefault="00B14FD9" w:rsidP="00117F32">
      <w:pPr>
        <w:pStyle w:val="Heading1"/>
        <w:numPr>
          <w:ilvl w:val="0"/>
          <w:numId w:val="17"/>
        </w:numPr>
        <w:bidi/>
        <w:ind w:left="1440" w:hanging="720"/>
        <w:rPr>
          <w:sz w:val="26"/>
          <w:szCs w:val="26"/>
        </w:rPr>
      </w:pPr>
      <w:r>
        <w:rPr>
          <w:rFonts w:hint="cs"/>
          <w:sz w:val="26"/>
          <w:szCs w:val="26"/>
          <w:rtl/>
        </w:rPr>
        <w:t>وتشمل الدروس المستفادة من الجولة الدراسية لب</w:t>
      </w:r>
      <w:r w:rsidR="005A4281">
        <w:rPr>
          <w:rFonts w:hint="cs"/>
          <w:sz w:val="26"/>
          <w:szCs w:val="26"/>
          <w:rtl/>
        </w:rPr>
        <w:t>ي</w:t>
      </w:r>
      <w:r>
        <w:rPr>
          <w:rFonts w:hint="cs"/>
          <w:sz w:val="26"/>
          <w:szCs w:val="26"/>
          <w:rtl/>
        </w:rPr>
        <w:t>لاروس فعالية تعيين سلطة مختصة واحدة لتنظيم كفاءة الطاقة</w:t>
      </w:r>
      <w:r>
        <w:rPr>
          <w:rFonts w:hint="cs"/>
          <w:sz w:val="26"/>
          <w:szCs w:val="26"/>
          <w:rtl/>
          <w:lang w:bidi="ar-EG"/>
        </w:rPr>
        <w:t xml:space="preserve"> لتقليل إزدواجية الاختصاصات، ودور م</w:t>
      </w:r>
      <w:r w:rsidR="005A4281">
        <w:rPr>
          <w:rFonts w:hint="cs"/>
          <w:sz w:val="26"/>
          <w:szCs w:val="26"/>
          <w:rtl/>
          <w:lang w:bidi="ar-EG"/>
        </w:rPr>
        <w:t>حور</w:t>
      </w:r>
      <w:r>
        <w:rPr>
          <w:rFonts w:hint="cs"/>
          <w:sz w:val="26"/>
          <w:szCs w:val="26"/>
          <w:rtl/>
          <w:lang w:bidi="ar-EG"/>
        </w:rPr>
        <w:t xml:space="preserve"> مركزي </w:t>
      </w:r>
      <w:r w:rsidR="005A4281">
        <w:rPr>
          <w:rFonts w:hint="cs"/>
          <w:sz w:val="26"/>
          <w:szCs w:val="26"/>
          <w:rtl/>
          <w:lang w:bidi="ar-EG"/>
        </w:rPr>
        <w:t xml:space="preserve">للمعايير، والترخيص والاختبار. </w:t>
      </w:r>
      <w:r w:rsidR="005A4281">
        <w:rPr>
          <w:rFonts w:hint="cs"/>
          <w:sz w:val="26"/>
          <w:szCs w:val="26"/>
          <w:rtl/>
          <w:lang w:bidi="ar-EG"/>
        </w:rPr>
        <w:lastRenderedPageBreak/>
        <w:t>ويضمن الاستخدام المكثف للمعايير الدولية</w:t>
      </w:r>
      <w:r w:rsidR="005A4281">
        <w:rPr>
          <w:rStyle w:val="FootnoteReference"/>
          <w:sz w:val="26"/>
          <w:szCs w:val="26"/>
          <w:rtl/>
          <w:lang w:bidi="ar-EG"/>
        </w:rPr>
        <w:footnoteReference w:id="15"/>
      </w:r>
      <w:r w:rsidR="005A4281">
        <w:rPr>
          <w:rFonts w:hint="cs"/>
          <w:sz w:val="26"/>
          <w:szCs w:val="26"/>
          <w:rtl/>
        </w:rPr>
        <w:t xml:space="preserve"> في البلد المتطلبات التي يمكن التنبؤ بها. والتنظيم الذاتي للصناعة من خلال الاتحادات وتدريب الفنيين يساعد في معالجة </w:t>
      </w:r>
      <w:r w:rsidR="008A4242">
        <w:rPr>
          <w:rFonts w:hint="cs"/>
          <w:sz w:val="26"/>
          <w:szCs w:val="26"/>
          <w:rtl/>
        </w:rPr>
        <w:t>ال</w:t>
      </w:r>
      <w:r w:rsidR="005A4281">
        <w:rPr>
          <w:rFonts w:hint="cs"/>
          <w:sz w:val="26"/>
          <w:szCs w:val="26"/>
          <w:rtl/>
        </w:rPr>
        <w:t xml:space="preserve">فجوات </w:t>
      </w:r>
      <w:r w:rsidR="008A4242">
        <w:rPr>
          <w:rFonts w:hint="cs"/>
          <w:sz w:val="26"/>
          <w:szCs w:val="26"/>
          <w:rtl/>
        </w:rPr>
        <w:t xml:space="preserve">في </w:t>
      </w:r>
      <w:r w:rsidR="005A4281">
        <w:rPr>
          <w:rFonts w:hint="cs"/>
          <w:sz w:val="26"/>
          <w:szCs w:val="26"/>
          <w:rtl/>
        </w:rPr>
        <w:t xml:space="preserve">المهارات. ويعزز التوسيم الموحد والمعلومات للمستهلكين من الشفافية في السوق. وتحسن تدقيقات الطاقة والإدارة من نوعية المشروع والرصد. ويدعم كفاءة كاقة المباني وسائل حساب تفصيلي ومعايير أداء. وتمكن إمدادات الحرارة ومعايير القياس من الإشراف الدقيق وسياسة التعريفات. وتدعم المؤشرات المحددة ووسائل الاختبار للأسر ومعدات المناخ الحوافز والمشتريات. وتضمن معايير معدات الغاز والمعدات الحرارية السلامة والكفاءة. </w:t>
      </w:r>
      <w:r w:rsidR="008A4242">
        <w:rPr>
          <w:rFonts w:hint="cs"/>
          <w:sz w:val="26"/>
          <w:szCs w:val="26"/>
          <w:rtl/>
        </w:rPr>
        <w:t xml:space="preserve">وتستفيد لوجيستيات السلسلة الباردة من البروتوكولات الدولية ونماذج التسليم اللاتلامسي </w:t>
      </w:r>
      <w:r w:rsidR="008A4242">
        <w:rPr>
          <w:rFonts w:hint="cs"/>
          <w:sz w:val="26"/>
          <w:szCs w:val="26"/>
          <w:rtl/>
          <w:lang w:bidi="ar-EG"/>
        </w:rPr>
        <w:t>وتتضمن المخاطر تحميل القاعدة المعيارها أكثر م طاقتها وقدرات محدودة في المختبرات، مما يوحي بالحاجة إلى إيلاء الأولوية للإعداد المتوازي للبنية التحتية والمهارات. وتشمل الإجراءات التي يمكن تكرارها في قيرغيزستان إنشاء آلية تنسيق ذات نافذة واحدة، وإطلاق الترخيص الطوعي وتدريب الفنيين، واعتماد التحقق من التوسيم وقوائم المعايير، والبدء في عمليات السلسلة الباردة اللاتلامسية، وتكييف التنظيم الذاتي للصناعة والمعايير للسياقات المحلية</w:t>
      </w:r>
      <w:r>
        <w:rPr>
          <w:rFonts w:hint="cs"/>
          <w:sz w:val="26"/>
          <w:szCs w:val="26"/>
          <w:rtl/>
        </w:rPr>
        <w:t>.</w:t>
      </w:r>
    </w:p>
    <w:p w14:paraId="1103D832" w14:textId="77777777" w:rsidR="00900382" w:rsidRPr="008A4242" w:rsidRDefault="008A4242" w:rsidP="008A4242">
      <w:pPr>
        <w:pStyle w:val="Heading1"/>
        <w:numPr>
          <w:ilvl w:val="0"/>
          <w:numId w:val="0"/>
        </w:numPr>
        <w:bidi/>
        <w:rPr>
          <w:b/>
          <w:bCs/>
          <w:sz w:val="26"/>
          <w:szCs w:val="26"/>
        </w:rPr>
      </w:pPr>
      <w:r w:rsidRPr="008A4242">
        <w:rPr>
          <w:rFonts w:hint="cs"/>
          <w:b/>
          <w:bCs/>
          <w:sz w:val="26"/>
          <w:szCs w:val="26"/>
          <w:rtl/>
        </w:rPr>
        <w:t>تعليقات الأمانة</w:t>
      </w:r>
    </w:p>
    <w:p w14:paraId="1103D833" w14:textId="77777777" w:rsidR="008A4242" w:rsidRDefault="008A4242" w:rsidP="00900382">
      <w:pPr>
        <w:pStyle w:val="Heading1"/>
        <w:bidi/>
        <w:rPr>
          <w:sz w:val="26"/>
          <w:szCs w:val="26"/>
        </w:rPr>
      </w:pPr>
      <w:r>
        <w:rPr>
          <w:rFonts w:hint="cs"/>
          <w:sz w:val="26"/>
          <w:szCs w:val="26"/>
          <w:rtl/>
        </w:rPr>
        <w:t>لاحظت الأمانة أن التقرير النهائي قدم المعلومات المطلوبة، وأن المشروع تم إنجازه بحلول 30 يونيه/حزيران 2025 مع صرف الأموال بنسبة 100 في المائة.</w:t>
      </w:r>
    </w:p>
    <w:p w14:paraId="1103D834" w14:textId="77777777" w:rsidR="00900382" w:rsidRPr="008A4242" w:rsidRDefault="008A4242" w:rsidP="008A4242">
      <w:pPr>
        <w:pStyle w:val="Heading1"/>
        <w:numPr>
          <w:ilvl w:val="0"/>
          <w:numId w:val="0"/>
        </w:numPr>
        <w:bidi/>
        <w:rPr>
          <w:b/>
          <w:bCs/>
          <w:sz w:val="26"/>
          <w:szCs w:val="26"/>
          <w:rtl/>
        </w:rPr>
      </w:pPr>
      <w:r w:rsidRPr="008A4242">
        <w:rPr>
          <w:rFonts w:hint="cs"/>
          <w:b/>
          <w:bCs/>
          <w:sz w:val="26"/>
          <w:szCs w:val="26"/>
          <w:rtl/>
        </w:rPr>
        <w:t>التوصية</w:t>
      </w:r>
    </w:p>
    <w:p w14:paraId="1103D835" w14:textId="77777777" w:rsidR="00900382" w:rsidRDefault="003358F2" w:rsidP="00900382">
      <w:pPr>
        <w:pStyle w:val="Heading1"/>
        <w:bidi/>
        <w:rPr>
          <w:sz w:val="26"/>
          <w:szCs w:val="26"/>
        </w:rPr>
      </w:pPr>
      <w:r>
        <w:rPr>
          <w:rFonts w:hint="cs"/>
          <w:sz w:val="26"/>
          <w:szCs w:val="26"/>
          <w:rtl/>
        </w:rPr>
        <w:t xml:space="preserve">قد ترغب اللجنة التنفيذية في الإحاطة علما بالتقرير المرحلي النهائي عن الأنشطة الإضافية لإدخال بدائل للمواد الهيدروكلوروفلوروكربونية بإمكانية منخفضة أو معدومة للاحترار العالمي وللحفاظ على كفاءة استخدام الطاقة في قطاع خدمة التبريد في قيرغيزستان، على النحو المقدم من اليونيب والوارد في الوثيقة </w:t>
      </w:r>
      <w:r w:rsidRPr="003358F2">
        <w:rPr>
          <w:sz w:val="26"/>
          <w:szCs w:val="26"/>
        </w:rPr>
        <w:t>UNEP/OzL.Pro/ExCom/97/17</w:t>
      </w:r>
      <w:r>
        <w:rPr>
          <w:rFonts w:hint="cs"/>
          <w:sz w:val="26"/>
          <w:szCs w:val="26"/>
          <w:rtl/>
        </w:rPr>
        <w:t>.</w:t>
      </w:r>
    </w:p>
    <w:p w14:paraId="1103D836" w14:textId="77777777" w:rsidR="00900382" w:rsidRDefault="003358F2" w:rsidP="003358F2">
      <w:pPr>
        <w:pStyle w:val="Heading1"/>
        <w:numPr>
          <w:ilvl w:val="0"/>
          <w:numId w:val="0"/>
        </w:numPr>
        <w:bidi/>
        <w:rPr>
          <w:b/>
          <w:bCs/>
          <w:sz w:val="26"/>
          <w:szCs w:val="26"/>
          <w:rtl/>
        </w:rPr>
      </w:pPr>
      <w:r w:rsidRPr="003358F2">
        <w:rPr>
          <w:rFonts w:hint="cs"/>
          <w:b/>
          <w:bCs/>
          <w:sz w:val="26"/>
          <w:szCs w:val="26"/>
          <w:rtl/>
        </w:rPr>
        <w:t>دال.</w:t>
      </w:r>
      <w:r w:rsidRPr="003358F2">
        <w:rPr>
          <w:rFonts w:hint="cs"/>
          <w:b/>
          <w:bCs/>
          <w:sz w:val="26"/>
          <w:szCs w:val="26"/>
          <w:rtl/>
        </w:rPr>
        <w:tab/>
        <w:t>تقرير يتعلق بمشروعات متعددة</w:t>
      </w:r>
    </w:p>
    <w:p w14:paraId="1103D837" w14:textId="77777777" w:rsidR="003358F2" w:rsidRPr="003358F2" w:rsidRDefault="003358F2" w:rsidP="003358F2">
      <w:pPr>
        <w:bidi/>
        <w:spacing w:after="240"/>
        <w:ind w:left="720"/>
        <w:rPr>
          <w:b/>
          <w:bCs/>
          <w:sz w:val="26"/>
          <w:szCs w:val="26"/>
          <w:rtl/>
        </w:rPr>
      </w:pPr>
      <w:r w:rsidRPr="003358F2">
        <w:rPr>
          <w:rFonts w:hint="cs"/>
          <w:b/>
          <w:bCs/>
          <w:sz w:val="26"/>
          <w:szCs w:val="26"/>
          <w:u w:val="single"/>
          <w:rtl/>
        </w:rPr>
        <w:t>أرمينيا: خطة إدارة إزالة المواد الهيدروكلوروفلوروكربونية (المرحلة الثالثة وخطة تنفيذ تعديل كيغالي بشأن المواد الهيدروفلوروكربونية (المرحلة الأولى) (تغيير الوكالة المنفذة)</w:t>
      </w:r>
      <w:r w:rsidRPr="003358F2">
        <w:rPr>
          <w:rFonts w:hint="cs"/>
          <w:b/>
          <w:bCs/>
          <w:sz w:val="26"/>
          <w:szCs w:val="26"/>
          <w:rtl/>
        </w:rPr>
        <w:t xml:space="preserve"> (اليونيدو واليونيب)</w:t>
      </w:r>
    </w:p>
    <w:p w14:paraId="1103D838" w14:textId="77777777" w:rsidR="003358F2" w:rsidRPr="003358F2" w:rsidRDefault="003358F2" w:rsidP="003358F2">
      <w:pPr>
        <w:bidi/>
        <w:spacing w:after="240"/>
        <w:rPr>
          <w:b/>
          <w:bCs/>
          <w:sz w:val="26"/>
          <w:szCs w:val="26"/>
        </w:rPr>
      </w:pPr>
      <w:r w:rsidRPr="003358F2">
        <w:rPr>
          <w:rFonts w:hint="cs"/>
          <w:b/>
          <w:bCs/>
          <w:sz w:val="26"/>
          <w:szCs w:val="26"/>
          <w:rtl/>
        </w:rPr>
        <w:t>معلومات أساسية</w:t>
      </w:r>
    </w:p>
    <w:p w14:paraId="1103D839" w14:textId="77777777" w:rsidR="00900382" w:rsidRDefault="005D2921" w:rsidP="00900382">
      <w:pPr>
        <w:pStyle w:val="Heading1"/>
        <w:bidi/>
        <w:rPr>
          <w:sz w:val="26"/>
          <w:szCs w:val="26"/>
          <w:rtl/>
        </w:rPr>
      </w:pPr>
      <w:r>
        <w:rPr>
          <w:rFonts w:hint="cs"/>
          <w:sz w:val="26"/>
          <w:szCs w:val="26"/>
          <w:rtl/>
          <w:lang w:bidi="ar-EG"/>
        </w:rPr>
        <w:t>بالنيابة عن حكومة أرمينيا، قدم اليونيدو واليونيب بصفتهما الوكالة المنفذة الرئيسية والوكالة المنفذة التعاونية طلبا لنقل مكونات الوكالة المتعاونة للمرحلة الثالثة من خطة إدارة إزالة المواد الهيدروكلوروفلوروكربونية والمرحلة الأولى من خطة تفيذ تعديل كيغالي بشأن المواد الهيدروفلوروكربونية من اليونيب إلى اليونيدو ولليونيدو لتصبح الوكالة المنفذة المعينة.</w:t>
      </w:r>
      <w:r w:rsidR="00827D46">
        <w:rPr>
          <w:rStyle w:val="FootnoteReference"/>
          <w:sz w:val="26"/>
          <w:szCs w:val="26"/>
          <w:rtl/>
        </w:rPr>
        <w:footnoteReference w:id="16"/>
      </w:r>
      <w:r>
        <w:rPr>
          <w:rFonts w:hint="cs"/>
          <w:sz w:val="26"/>
          <w:szCs w:val="26"/>
          <w:rtl/>
        </w:rPr>
        <w:t xml:space="preserve"> </w:t>
      </w:r>
      <w:r w:rsidR="00820B23">
        <w:rPr>
          <w:rFonts w:hint="cs"/>
          <w:sz w:val="26"/>
          <w:szCs w:val="26"/>
          <w:rtl/>
          <w:lang w:bidi="ar-EG"/>
        </w:rPr>
        <w:t>وتبعا لذلك، قدم اليونيدو واليونيب تقريرا مرحليا عن تنفيذ المشاريع السالفة الذكر، بما في ذلك صرف التمويل والأنشطة المتبقية.</w:t>
      </w:r>
    </w:p>
    <w:p w14:paraId="1103D83A" w14:textId="77777777" w:rsidR="00900382" w:rsidRDefault="00820B23" w:rsidP="001F5E45">
      <w:pPr>
        <w:pStyle w:val="Heading1"/>
        <w:bidi/>
        <w:rPr>
          <w:sz w:val="26"/>
          <w:szCs w:val="26"/>
          <w:rtl/>
        </w:rPr>
      </w:pPr>
      <w:r>
        <w:rPr>
          <w:rFonts w:hint="cs"/>
          <w:sz w:val="26"/>
          <w:szCs w:val="26"/>
          <w:rtl/>
        </w:rPr>
        <w:t xml:space="preserve">وفي الاجتماع السادس والتسعين، وافقت اللجنة التنفيذية، من حيث المبدأ، على المرحلة الثالثة </w:t>
      </w:r>
      <w:r>
        <w:rPr>
          <w:rFonts w:hint="cs"/>
          <w:sz w:val="26"/>
          <w:szCs w:val="26"/>
          <w:rtl/>
          <w:lang w:bidi="ar-EG"/>
        </w:rPr>
        <w:t>من خطة إدارة إزالة المواد الهيدروكلوروفلوروكربونية</w:t>
      </w:r>
      <w:r>
        <w:rPr>
          <w:rFonts w:hint="cs"/>
          <w:sz w:val="26"/>
          <w:szCs w:val="26"/>
          <w:rtl/>
        </w:rPr>
        <w:t xml:space="preserve"> للفترة 2025-2030 للإزالة الكاملة لاستهلاك الهيدروكلوروفلوروكربون، بقيمة 635,106 دولارا أمريكيا، تتألف من 432,400 دولارا أمريكيا، بالإضافة إلى تكاليف دعم الوكالة البالغة 30,268 دولارا أمريكيا، لليونيدو و152,600 دولارا أمريكيا، بالإضافة إلى تكاليف دعم الوكالة البالغة 19,838 </w:t>
      </w:r>
      <w:r>
        <w:rPr>
          <w:rFonts w:hint="cs"/>
          <w:sz w:val="26"/>
          <w:szCs w:val="26"/>
          <w:rtl/>
        </w:rPr>
        <w:lastRenderedPageBreak/>
        <w:t>دولارا أمريكيا لليونيب؛ ووافقت على الشريحة الأولى وخطة تنفيذ الشريحة المصاحبة، بقيمة 257,623 دولارا أمريكيا، تتأل</w:t>
      </w:r>
      <w:r w:rsidR="001F5E45">
        <w:rPr>
          <w:rFonts w:hint="cs"/>
          <w:sz w:val="26"/>
          <w:szCs w:val="26"/>
          <w:rtl/>
        </w:rPr>
        <w:t>ف</w:t>
      </w:r>
      <w:r>
        <w:rPr>
          <w:rFonts w:hint="cs"/>
          <w:sz w:val="26"/>
          <w:szCs w:val="26"/>
          <w:rtl/>
        </w:rPr>
        <w:t xml:space="preserve"> من 179,200 دولارا أمريكيا، بالإضافة إلى تكاليف دعم الوكالة البالغة 12,544 دولارا أمريكيا لليونيدو و58,300 دولارا أمريكيا، بالإضافة إلى تكاليف دعم الوكالة البالغة 7,579 دولارا أمريكيا لليونيب</w:t>
      </w:r>
      <w:r w:rsidR="00D30E1E">
        <w:rPr>
          <w:rFonts w:hint="cs"/>
          <w:sz w:val="26"/>
          <w:szCs w:val="26"/>
          <w:rtl/>
        </w:rPr>
        <w:t>.</w:t>
      </w:r>
      <w:r w:rsidR="00D30E1E">
        <w:rPr>
          <w:rStyle w:val="FootnoteReference"/>
          <w:sz w:val="26"/>
          <w:szCs w:val="26"/>
          <w:rtl/>
        </w:rPr>
        <w:footnoteReference w:id="17"/>
      </w:r>
      <w:r w:rsidR="00827D46">
        <w:rPr>
          <w:rFonts w:hint="cs"/>
          <w:sz w:val="26"/>
          <w:szCs w:val="26"/>
          <w:rtl/>
        </w:rPr>
        <w:t xml:space="preserve"> </w:t>
      </w:r>
      <w:r>
        <w:rPr>
          <w:rFonts w:hint="cs"/>
          <w:sz w:val="26"/>
          <w:szCs w:val="26"/>
          <w:rtl/>
        </w:rPr>
        <w:t xml:space="preserve">وتشمل الأنشطة المخططة للتنفيذ بواسطة اليونيب بموجب المرحلة الثالثة من </w:t>
      </w:r>
      <w:r>
        <w:rPr>
          <w:rFonts w:hint="cs"/>
          <w:sz w:val="26"/>
          <w:szCs w:val="26"/>
          <w:rtl/>
          <w:lang w:bidi="ar-EG"/>
        </w:rPr>
        <w:t>خطة إدارة إزالة المواد الهيدروكلوروفلوروكربونية تعزيز الإطار القانوني والتنظيمي، وبناء قدرات ضباط الجمارك والإنفاذ، وبناء قدرات فنيي التبريد وتكييف الهواء</w:t>
      </w:r>
      <w:r w:rsidR="00827D46">
        <w:rPr>
          <w:rFonts w:hint="cs"/>
          <w:sz w:val="26"/>
          <w:szCs w:val="26"/>
          <w:rtl/>
        </w:rPr>
        <w:t>.</w:t>
      </w:r>
      <w:r w:rsidR="00827D46">
        <w:rPr>
          <w:rStyle w:val="FootnoteReference"/>
          <w:sz w:val="26"/>
          <w:szCs w:val="26"/>
          <w:rtl/>
        </w:rPr>
        <w:footnoteReference w:id="18"/>
      </w:r>
    </w:p>
    <w:p w14:paraId="1103D83B" w14:textId="77777777" w:rsidR="00900382" w:rsidRDefault="001F5E45" w:rsidP="005D4357">
      <w:pPr>
        <w:pStyle w:val="Heading1"/>
        <w:bidi/>
        <w:rPr>
          <w:sz w:val="26"/>
          <w:szCs w:val="26"/>
          <w:rtl/>
        </w:rPr>
      </w:pPr>
      <w:r>
        <w:rPr>
          <w:rFonts w:hint="cs"/>
          <w:sz w:val="26"/>
          <w:szCs w:val="26"/>
          <w:rtl/>
          <w:lang w:bidi="ar-EG"/>
        </w:rPr>
        <w:t xml:space="preserve">وفي الاجتماع الرابع والتسعين، وافقت اللجنة التنفيذية على جملة أمور من بينها، الموافقة من حيث المبدأ على المرحلة الأولى </w:t>
      </w:r>
      <w:r>
        <w:rPr>
          <w:rFonts w:hint="cs"/>
          <w:sz w:val="26"/>
          <w:szCs w:val="26"/>
          <w:rtl/>
        </w:rPr>
        <w:t>من خطة تنفيذ تعديل كيغالي لأرمينيا للفترة 2024-2029 لتخفيض استهلاك الهيدروفلوروكربون بنسبة 10 في المائة من خط أساس البلد بحلول عام 2029، بقيمة 203,400 دولارا أمريكيا، تتألف من 114,000 دولارا أمريكيا، بالإضافة إلى تكاليف دعم الوكالة البالغة 14,820 دولارا أمريكيا لليونيدو و66,000 دولارا أمريكيا، بالإضافة إلى تكاليف دعم الوكالة البالغة 8,580 دولارا أمريكيا لليونيب؛ ووافقت على الشريحة الأولى وخطة تنفيذ الشريحة المصاحبة، بقيمة 186,535 دولارا أمريكيا، تتألف من 99,075 دولارا أمريكيا، بالإضافة إلى تكاليف دعم الوكالة البالغة 12,880 دولارا أمريكيا، لليونيدو و66,000 دولارا أمريكيا، بالإضافة إلى تكاليف دعم الوكالة البالغة 8,580 دولارا أمريكيا لليونيب</w:t>
      </w:r>
      <w:r w:rsidR="00D30E1E">
        <w:rPr>
          <w:rFonts w:hint="cs"/>
          <w:sz w:val="26"/>
          <w:szCs w:val="26"/>
          <w:rtl/>
        </w:rPr>
        <w:t>.</w:t>
      </w:r>
      <w:r w:rsidR="00D30E1E">
        <w:rPr>
          <w:rStyle w:val="FootnoteReference"/>
          <w:sz w:val="26"/>
          <w:szCs w:val="26"/>
          <w:rtl/>
        </w:rPr>
        <w:footnoteReference w:id="19"/>
      </w:r>
      <w:r w:rsidR="00D30E1E">
        <w:rPr>
          <w:rFonts w:hint="cs"/>
          <w:sz w:val="26"/>
          <w:szCs w:val="26"/>
          <w:rtl/>
        </w:rPr>
        <w:t xml:space="preserve"> </w:t>
      </w:r>
      <w:r>
        <w:rPr>
          <w:rFonts w:hint="cs"/>
          <w:sz w:val="26"/>
          <w:szCs w:val="26"/>
          <w:rtl/>
        </w:rPr>
        <w:t>وتشمل الأنشطة المخططة للتنفيذ بواسطة اليونيب بموجب المرحلة الأولى من خطة تنفيذ تعديل كيغالي بناء قدرات ضباط الجمارك والإنفاذ وفنيي التبريد وتكييف الهواء</w:t>
      </w:r>
      <w:r w:rsidR="00D30E1E">
        <w:rPr>
          <w:rFonts w:hint="cs"/>
          <w:sz w:val="26"/>
          <w:szCs w:val="26"/>
          <w:rtl/>
        </w:rPr>
        <w:t>.</w:t>
      </w:r>
      <w:r w:rsidR="00D30E1E">
        <w:rPr>
          <w:rStyle w:val="FootnoteReference"/>
          <w:sz w:val="26"/>
          <w:szCs w:val="26"/>
          <w:rtl/>
        </w:rPr>
        <w:footnoteReference w:id="20"/>
      </w:r>
    </w:p>
    <w:p w14:paraId="1103D83C" w14:textId="77777777" w:rsidR="003358F2" w:rsidRPr="00D30E1E" w:rsidRDefault="003358F2" w:rsidP="003358F2">
      <w:pPr>
        <w:pStyle w:val="Heading1"/>
        <w:numPr>
          <w:ilvl w:val="0"/>
          <w:numId w:val="0"/>
        </w:numPr>
        <w:bidi/>
        <w:rPr>
          <w:b/>
          <w:bCs/>
          <w:sz w:val="26"/>
          <w:szCs w:val="26"/>
        </w:rPr>
      </w:pPr>
      <w:r w:rsidRPr="00D30E1E">
        <w:rPr>
          <w:rFonts w:hint="cs"/>
          <w:b/>
          <w:bCs/>
          <w:sz w:val="26"/>
          <w:szCs w:val="26"/>
          <w:rtl/>
        </w:rPr>
        <w:t>التقرير المرحلي</w:t>
      </w:r>
    </w:p>
    <w:p w14:paraId="1103D83D" w14:textId="77777777" w:rsidR="003358F2" w:rsidRPr="005D4357" w:rsidRDefault="005D4357" w:rsidP="005D4357">
      <w:pPr>
        <w:pStyle w:val="Heading1"/>
        <w:numPr>
          <w:ilvl w:val="0"/>
          <w:numId w:val="0"/>
        </w:numPr>
        <w:bidi/>
        <w:rPr>
          <w:sz w:val="26"/>
          <w:szCs w:val="26"/>
          <w:u w:val="single"/>
          <w:rtl/>
        </w:rPr>
      </w:pPr>
      <w:r>
        <w:rPr>
          <w:rFonts w:hint="cs"/>
          <w:sz w:val="26"/>
          <w:szCs w:val="26"/>
          <w:u w:val="single"/>
          <w:rtl/>
        </w:rPr>
        <w:t>التقرير المرحلي عن تنفيذ الشريحة الأولى من المرحلة الثالثة من خطة إدارة إزالة المواد الهيدروكلوروفلوروكربونية</w:t>
      </w:r>
    </w:p>
    <w:p w14:paraId="1103D83E" w14:textId="77777777" w:rsidR="00FC0514" w:rsidRDefault="005D4357" w:rsidP="005D4357">
      <w:pPr>
        <w:pStyle w:val="Heading1"/>
        <w:bidi/>
        <w:rPr>
          <w:sz w:val="26"/>
          <w:szCs w:val="26"/>
        </w:rPr>
      </w:pPr>
      <w:r>
        <w:rPr>
          <w:rFonts w:hint="cs"/>
          <w:sz w:val="26"/>
          <w:szCs w:val="26"/>
          <w:rtl/>
        </w:rPr>
        <w:t>أبلغ اليونيدو أن مستشارا وطنيا تم تعيينه لإجراء مسح عن القدرات الفنية وتوعية حلقات عمل الخدمة بخصوص استرداد غاز التبريد، وإعادة تدويره واستصلاحه. وبالنسبة للمشتريات، أعدت المواصفات الفنية للأدوات والمعدات الإضافية لاسترداد غاز التبريد، وإعادة تدويره واستصلاحه وستبدأ المناقصة بحلول نهاية عام 2025. وبالإضافة إلى ذلك، أعدت المفاهيم الأولية لإنشاء مركز استصلاح والبنية التحتية لإعادة التعبئة وهي قيد المناقشة. وستعد المواصفة الفنية لمشتريات الأدوات والمعدات للمدارس المهنية بحلول نهاية عام 2025، وبعدها تبدأ عملية المناقصة.</w:t>
      </w:r>
    </w:p>
    <w:p w14:paraId="1103D83F" w14:textId="77777777" w:rsidR="003358F2" w:rsidRDefault="00FC0514" w:rsidP="00FC0514">
      <w:pPr>
        <w:pStyle w:val="Heading1"/>
        <w:bidi/>
        <w:rPr>
          <w:sz w:val="26"/>
          <w:szCs w:val="26"/>
        </w:rPr>
      </w:pPr>
      <w:r>
        <w:rPr>
          <w:rFonts w:hint="cs"/>
          <w:sz w:val="26"/>
          <w:szCs w:val="26"/>
          <w:rtl/>
        </w:rPr>
        <w:t>وأفاد اليونيب بعدم التوقيع على اتفاق للشريحة الأولى من خطة تنفيذ تعديل كيغالي بشأن المواد الهيدروفلوروكربونية.</w:t>
      </w:r>
    </w:p>
    <w:p w14:paraId="1103D840" w14:textId="77777777" w:rsidR="003358F2" w:rsidRPr="003358F2" w:rsidRDefault="003358F2" w:rsidP="003358F2">
      <w:pPr>
        <w:pStyle w:val="Heading1"/>
        <w:numPr>
          <w:ilvl w:val="0"/>
          <w:numId w:val="0"/>
        </w:numPr>
        <w:bidi/>
        <w:rPr>
          <w:sz w:val="26"/>
          <w:szCs w:val="26"/>
          <w:u w:val="single"/>
        </w:rPr>
      </w:pPr>
      <w:r w:rsidRPr="003358F2">
        <w:rPr>
          <w:rFonts w:hint="cs"/>
          <w:sz w:val="26"/>
          <w:szCs w:val="26"/>
          <w:u w:val="single"/>
          <w:rtl/>
        </w:rPr>
        <w:t>التقرير المرحلي عن تنفيذ الشريحة الأولى من المرحلة الأولى من خطة تنفيذ تعديل كيغالي بشأن المواد الهيدروفلوروكربونية</w:t>
      </w:r>
    </w:p>
    <w:p w14:paraId="1103D841" w14:textId="77777777" w:rsidR="003358F2" w:rsidRDefault="0067587B" w:rsidP="0067587B">
      <w:pPr>
        <w:pStyle w:val="Heading1"/>
        <w:bidi/>
        <w:rPr>
          <w:sz w:val="26"/>
          <w:szCs w:val="26"/>
          <w:rtl/>
        </w:rPr>
      </w:pPr>
      <w:r>
        <w:rPr>
          <w:rFonts w:hint="cs"/>
          <w:sz w:val="26"/>
          <w:szCs w:val="26"/>
          <w:rtl/>
        </w:rPr>
        <w:t xml:space="preserve">أبلغ اليونيدو أن المستشارين الوطنيين تم تعيينهم لصياغة التشريعات لحظر الإستيراد، والتنسيق مع أصحاب المصلحة، وتقديم الخطط. وتجري حاليا دراسة بشأن قواعد الممارسة لللإدارة اللآمنة للتكنولوجيات منخفضة إمكانية الاحترار العالمي ودراسة قطاعية بشأن استهلاك الهيدروفلوروكربون في قطاعات الإيروسول، والمذيبات، ومكافحة الحريق، والرغوة. وتم التوقيع على أمر شراء للأدوات والمعدات لمراكز التدريب، ومن المتوقع أن تصل المعدات في نوفمبر/تشرين الثاني 2025. وعلاوة على ذلك، نفذت أنشطة زيادة التوعية، بما في ذلك زيارة إلى </w:t>
      </w:r>
      <w:r w:rsidRPr="00556A6D">
        <w:t>“Yerevan Beer”</w:t>
      </w:r>
      <w:r>
        <w:rPr>
          <w:rFonts w:hint="cs"/>
          <w:sz w:val="26"/>
          <w:szCs w:val="26"/>
          <w:rtl/>
        </w:rPr>
        <w:t xml:space="preserve"> حيث استكشف المتخصصون منافع وتطبيقات نظم التبريد باستخدام الأمونيا كغاز تبريد.</w:t>
      </w:r>
    </w:p>
    <w:p w14:paraId="1103D842" w14:textId="77777777" w:rsidR="00D30E1E" w:rsidRDefault="0067587B" w:rsidP="000C6F90">
      <w:pPr>
        <w:pStyle w:val="Heading1"/>
        <w:bidi/>
        <w:rPr>
          <w:sz w:val="26"/>
          <w:szCs w:val="26"/>
        </w:rPr>
      </w:pPr>
      <w:r>
        <w:rPr>
          <w:rFonts w:hint="cs"/>
          <w:sz w:val="26"/>
          <w:szCs w:val="26"/>
          <w:rtl/>
        </w:rPr>
        <w:lastRenderedPageBreak/>
        <w:t xml:space="preserve">وأبلغ اليونيب أن اتفاق تمويل صغير </w:t>
      </w:r>
      <w:r w:rsidR="000C6F90">
        <w:rPr>
          <w:rFonts w:hint="cs"/>
          <w:sz w:val="26"/>
          <w:szCs w:val="26"/>
          <w:rtl/>
          <w:lang w:bidi="ar-EG"/>
        </w:rPr>
        <w:t xml:space="preserve">الحجم </w:t>
      </w:r>
      <w:r>
        <w:rPr>
          <w:rFonts w:hint="cs"/>
          <w:sz w:val="26"/>
          <w:szCs w:val="26"/>
          <w:rtl/>
        </w:rPr>
        <w:t>تم التوقيع عليه مع حكومة أرمينيا</w:t>
      </w:r>
      <w:r w:rsidR="000C6F90">
        <w:rPr>
          <w:rFonts w:hint="cs"/>
          <w:sz w:val="26"/>
          <w:szCs w:val="26"/>
          <w:rtl/>
        </w:rPr>
        <w:t xml:space="preserve"> للشريحة الأولى من خطة تنفيذ تعديل كيغالي وتم نقل الأموال إلى اليوئنديبي في أرمينيا. غير أن وحدة الأوزون لاوطنية أكدت عدم البدء في أية أنشطة. ونظرا لطلب النقل، أوقف اليونيب اتفاق التمويل صغير الحجم وستعاد الأموال المحولة إلى اليونيب.</w:t>
      </w:r>
    </w:p>
    <w:p w14:paraId="1103D843" w14:textId="77777777" w:rsidR="00D30E1E" w:rsidRDefault="00D30E1E" w:rsidP="00D30E1E">
      <w:pPr>
        <w:pStyle w:val="Heading1"/>
        <w:numPr>
          <w:ilvl w:val="0"/>
          <w:numId w:val="0"/>
        </w:numPr>
        <w:bidi/>
        <w:rPr>
          <w:sz w:val="26"/>
          <w:szCs w:val="26"/>
          <w:u w:val="single"/>
          <w:rtl/>
        </w:rPr>
      </w:pPr>
      <w:r w:rsidRPr="00D30E1E">
        <w:rPr>
          <w:rFonts w:hint="cs"/>
          <w:sz w:val="26"/>
          <w:szCs w:val="26"/>
          <w:u w:val="single"/>
          <w:rtl/>
        </w:rPr>
        <w:t>مستوى صرف الأموال</w:t>
      </w:r>
    </w:p>
    <w:p w14:paraId="1103D844" w14:textId="77777777" w:rsidR="00D30E1E" w:rsidRDefault="00A057C9" w:rsidP="00A46E75">
      <w:pPr>
        <w:pStyle w:val="Heading1"/>
        <w:bidi/>
        <w:rPr>
          <w:sz w:val="26"/>
          <w:szCs w:val="26"/>
          <w:rtl/>
        </w:rPr>
      </w:pPr>
      <w:r>
        <w:rPr>
          <w:rFonts w:hint="cs"/>
          <w:sz w:val="26"/>
          <w:szCs w:val="26"/>
          <w:rtl/>
        </w:rPr>
        <w:t>حتى نوفمبر/تشرين الثاني 2025، من أصل المبلغ الموافق عليه للشريحة الأولى من المرحلة الثالثة من خطة إدارة إزالة المواد الهيدروكلوروفلوروكربونية 237,500 دولارا أمريكيا (179,200 دولارا أمريكيا لليونيدو و58,300 دولارا أمريكيا لليونيب)، تم صرف 3,746 دولارا أمريكيا بواسطة اليونيدو ولم تقم اليونيب بأي صرف؛ ومن أصل المبلغ الموافق عليه للشريحة الأولى من المرحلة الأولى من خطة تنفيذ تعديل كيغالي</w:t>
      </w:r>
      <w:r w:rsidR="00A46E75">
        <w:rPr>
          <w:rFonts w:hint="cs"/>
          <w:sz w:val="26"/>
          <w:szCs w:val="26"/>
          <w:rtl/>
        </w:rPr>
        <w:t xml:space="preserve"> 165,075 دولارا أمريكيا</w:t>
      </w:r>
      <w:r>
        <w:rPr>
          <w:rFonts w:hint="cs"/>
          <w:sz w:val="26"/>
          <w:szCs w:val="26"/>
          <w:rtl/>
        </w:rPr>
        <w:t xml:space="preserve"> (99,075 دولارا أمريكيا لليونيدو و66,000 دولارا أمريكيا لليونيب</w:t>
      </w:r>
      <w:r w:rsidR="00A46E75">
        <w:rPr>
          <w:rFonts w:hint="cs"/>
          <w:sz w:val="26"/>
          <w:szCs w:val="26"/>
          <w:rtl/>
        </w:rPr>
        <w:t>)</w:t>
      </w:r>
      <w:r>
        <w:rPr>
          <w:rFonts w:hint="cs"/>
          <w:sz w:val="26"/>
          <w:szCs w:val="26"/>
          <w:rtl/>
        </w:rPr>
        <w:t>، صرفت اليونيدو 38,454 دولارا أمريكيا ولم تقم اليونيب بأي صرف</w:t>
      </w:r>
      <w:r w:rsidR="00A46E75">
        <w:rPr>
          <w:rFonts w:hint="cs"/>
          <w:sz w:val="26"/>
          <w:szCs w:val="26"/>
          <w:rtl/>
        </w:rPr>
        <w:t>.</w:t>
      </w:r>
    </w:p>
    <w:p w14:paraId="1103D845" w14:textId="77777777" w:rsidR="00D30E1E" w:rsidRPr="00D30E1E" w:rsidRDefault="00D30E1E" w:rsidP="00124E66">
      <w:pPr>
        <w:pStyle w:val="Heading1"/>
        <w:keepNext/>
        <w:numPr>
          <w:ilvl w:val="0"/>
          <w:numId w:val="0"/>
        </w:numPr>
        <w:bidi/>
        <w:rPr>
          <w:b/>
          <w:bCs/>
          <w:sz w:val="26"/>
          <w:szCs w:val="26"/>
        </w:rPr>
      </w:pPr>
      <w:r w:rsidRPr="00D30E1E">
        <w:rPr>
          <w:rFonts w:hint="cs"/>
          <w:b/>
          <w:bCs/>
          <w:sz w:val="26"/>
          <w:szCs w:val="26"/>
          <w:rtl/>
        </w:rPr>
        <w:t>تعليقات الأمانة</w:t>
      </w:r>
    </w:p>
    <w:p w14:paraId="1103D846" w14:textId="77777777" w:rsidR="00D30E1E" w:rsidRDefault="00A057C9" w:rsidP="00A057C9">
      <w:pPr>
        <w:pStyle w:val="Heading1"/>
        <w:bidi/>
        <w:rPr>
          <w:sz w:val="26"/>
          <w:szCs w:val="26"/>
        </w:rPr>
      </w:pPr>
      <w:r>
        <w:rPr>
          <w:rFonts w:hint="cs"/>
          <w:sz w:val="26"/>
          <w:szCs w:val="26"/>
          <w:rtl/>
        </w:rPr>
        <w:t>لاحظت الأمانة أن الطلب لتحويل تنفيذ مكونات اليونيب للمرحلة الثالثة من خطة إدارة إزالة المواد الهيدروكلوروفلوروكربونية والمرحلة الأولى من خطة تنفيذ تعديل كيغالي إلى اليونيدو قد تم بعد مشاورات واتفاق بين الطرفين المعنيين. وأكد اليونيدو أن كلا المشروعين سيتم تنفيذها على خلاف ذلك حسب الموافقة عليهما في الاجتماعين السادس والتسعين والرابع والتسعين، على التوالي.</w:t>
      </w:r>
    </w:p>
    <w:p w14:paraId="1103D847" w14:textId="77777777" w:rsidR="00D30E1E" w:rsidRDefault="00124E66" w:rsidP="00124E66">
      <w:pPr>
        <w:pStyle w:val="Heading1"/>
        <w:bidi/>
        <w:rPr>
          <w:sz w:val="26"/>
          <w:szCs w:val="26"/>
        </w:rPr>
      </w:pPr>
      <w:r>
        <w:rPr>
          <w:rFonts w:hint="cs"/>
          <w:sz w:val="26"/>
          <w:szCs w:val="26"/>
          <w:rtl/>
        </w:rPr>
        <w:t>ويرد في الجدول 6 تفصيل المبالغ التي سيتم تحويلها. ولم تصرف بعد الأموال الموافق عليها لليونيب للشريحة الأولى من كل مشروع. وتبعا لذلك، ستعيد اليونيب هذه الأموال إلى الصندوق المتعدد الأطراف لتحويلها بعد ذلك إلى اليونيدو، وقد تم تناول ذلك في التقرير عن الأرصدة وتوافر الموارد</w:t>
      </w:r>
      <w:r w:rsidR="00D30E1E">
        <w:rPr>
          <w:rFonts w:hint="cs"/>
          <w:sz w:val="26"/>
          <w:szCs w:val="26"/>
          <w:rtl/>
        </w:rPr>
        <w:t>.</w:t>
      </w:r>
      <w:r w:rsidR="00D30E1E">
        <w:rPr>
          <w:rStyle w:val="FootnoteReference"/>
          <w:sz w:val="26"/>
          <w:szCs w:val="26"/>
          <w:rtl/>
        </w:rPr>
        <w:footnoteReference w:id="21"/>
      </w:r>
    </w:p>
    <w:p w14:paraId="1103D848" w14:textId="77777777" w:rsidR="00D30E1E" w:rsidRPr="00D30E1E" w:rsidRDefault="00D30E1E" w:rsidP="00645289">
      <w:pPr>
        <w:pStyle w:val="Heading1"/>
        <w:numPr>
          <w:ilvl w:val="0"/>
          <w:numId w:val="0"/>
        </w:numPr>
        <w:bidi/>
        <w:spacing w:after="0"/>
        <w:rPr>
          <w:b/>
          <w:bCs/>
          <w:sz w:val="26"/>
          <w:szCs w:val="26"/>
          <w:rtl/>
        </w:rPr>
      </w:pPr>
      <w:r w:rsidRPr="00D30E1E">
        <w:rPr>
          <w:rFonts w:hint="cs"/>
          <w:b/>
          <w:bCs/>
          <w:sz w:val="26"/>
          <w:szCs w:val="26"/>
          <w:rtl/>
        </w:rPr>
        <w:t>الجدول 6. الأموال التي سيتم تحويلها إلى اليونيدو للمرحلة الثالثة من خطة إدارة إزالة المواد الهيدروكلوروفلوروكربونية والمرحلة الأولى من خطة تنفيذ تعديل كيغالي (دولار أمريكي)</w:t>
      </w:r>
    </w:p>
    <w:tbl>
      <w:tblPr>
        <w:tblStyle w:val="TableGrid"/>
        <w:bidiVisual/>
        <w:tblW w:w="0" w:type="auto"/>
        <w:tblLook w:val="04A0" w:firstRow="1" w:lastRow="0" w:firstColumn="1" w:lastColumn="0" w:noHBand="0" w:noVBand="1"/>
      </w:tblPr>
      <w:tblGrid>
        <w:gridCol w:w="5524"/>
        <w:gridCol w:w="1275"/>
        <w:gridCol w:w="1275"/>
        <w:gridCol w:w="1276"/>
      </w:tblGrid>
      <w:tr w:rsidR="00D30E1E" w:rsidRPr="00556A6D" w14:paraId="1103D84D" w14:textId="77777777" w:rsidTr="00D30E1E">
        <w:trPr>
          <w:trHeight w:val="20"/>
          <w:tblHeader/>
        </w:trPr>
        <w:tc>
          <w:tcPr>
            <w:tcW w:w="5524" w:type="dxa"/>
          </w:tcPr>
          <w:p w14:paraId="1103D849" w14:textId="77777777" w:rsidR="00D30E1E" w:rsidRPr="00124E66" w:rsidRDefault="00124E66" w:rsidP="00D30E1E">
            <w:pPr>
              <w:pStyle w:val="Heading1"/>
              <w:numPr>
                <w:ilvl w:val="0"/>
                <w:numId w:val="0"/>
              </w:numPr>
              <w:bidi/>
              <w:spacing w:after="0"/>
              <w:jc w:val="center"/>
              <w:rPr>
                <w:b/>
                <w:bCs/>
                <w:sz w:val="20"/>
                <w:lang w:val="en-US"/>
              </w:rPr>
            </w:pPr>
            <w:r>
              <w:rPr>
                <w:rFonts w:hint="cs"/>
                <w:b/>
                <w:bCs/>
                <w:sz w:val="20"/>
                <w:rtl/>
              </w:rPr>
              <w:t>الوصف</w:t>
            </w:r>
          </w:p>
        </w:tc>
        <w:tc>
          <w:tcPr>
            <w:tcW w:w="1275" w:type="dxa"/>
          </w:tcPr>
          <w:p w14:paraId="1103D84A" w14:textId="77777777" w:rsidR="00D30E1E" w:rsidRPr="00556A6D" w:rsidRDefault="00124E66" w:rsidP="00124E66">
            <w:pPr>
              <w:pStyle w:val="Heading1"/>
              <w:numPr>
                <w:ilvl w:val="0"/>
                <w:numId w:val="0"/>
              </w:numPr>
              <w:bidi/>
              <w:spacing w:after="0"/>
              <w:jc w:val="center"/>
              <w:rPr>
                <w:b/>
                <w:bCs/>
                <w:sz w:val="20"/>
              </w:rPr>
            </w:pPr>
            <w:r>
              <w:rPr>
                <w:rFonts w:hint="cs"/>
                <w:b/>
                <w:bCs/>
                <w:sz w:val="20"/>
                <w:rtl/>
              </w:rPr>
              <w:t>التمويل المعتمد</w:t>
            </w:r>
          </w:p>
        </w:tc>
        <w:tc>
          <w:tcPr>
            <w:tcW w:w="1275" w:type="dxa"/>
          </w:tcPr>
          <w:p w14:paraId="1103D84B" w14:textId="77777777" w:rsidR="00D30E1E" w:rsidRPr="00556A6D" w:rsidRDefault="00124E66" w:rsidP="00D30E1E">
            <w:pPr>
              <w:pStyle w:val="Heading1"/>
              <w:numPr>
                <w:ilvl w:val="0"/>
                <w:numId w:val="0"/>
              </w:numPr>
              <w:bidi/>
              <w:spacing w:after="0"/>
              <w:jc w:val="center"/>
              <w:rPr>
                <w:b/>
                <w:bCs/>
                <w:sz w:val="20"/>
              </w:rPr>
            </w:pPr>
            <w:r>
              <w:rPr>
                <w:rFonts w:hint="cs"/>
                <w:b/>
                <w:bCs/>
                <w:sz w:val="20"/>
                <w:rtl/>
              </w:rPr>
              <w:t>تكاليف الدعم</w:t>
            </w:r>
          </w:p>
        </w:tc>
        <w:tc>
          <w:tcPr>
            <w:tcW w:w="1276" w:type="dxa"/>
          </w:tcPr>
          <w:p w14:paraId="1103D84C" w14:textId="77777777" w:rsidR="00D30E1E" w:rsidRPr="00556A6D" w:rsidRDefault="00124E66" w:rsidP="00D30E1E">
            <w:pPr>
              <w:pStyle w:val="Heading1"/>
              <w:numPr>
                <w:ilvl w:val="0"/>
                <w:numId w:val="0"/>
              </w:numPr>
              <w:bidi/>
              <w:spacing w:after="0"/>
              <w:jc w:val="center"/>
              <w:rPr>
                <w:b/>
                <w:bCs/>
                <w:sz w:val="20"/>
              </w:rPr>
            </w:pPr>
            <w:r>
              <w:rPr>
                <w:rFonts w:hint="cs"/>
                <w:b/>
                <w:bCs/>
                <w:sz w:val="20"/>
                <w:rtl/>
              </w:rPr>
              <w:t>إجمالي التكاليف المعتمدة</w:t>
            </w:r>
          </w:p>
        </w:tc>
      </w:tr>
      <w:tr w:rsidR="00D30E1E" w:rsidRPr="00556A6D" w14:paraId="1103D84F" w14:textId="77777777" w:rsidTr="00D30E1E">
        <w:trPr>
          <w:trHeight w:val="20"/>
        </w:trPr>
        <w:tc>
          <w:tcPr>
            <w:tcW w:w="9350" w:type="dxa"/>
            <w:gridSpan w:val="4"/>
          </w:tcPr>
          <w:p w14:paraId="1103D84E" w14:textId="77777777" w:rsidR="00124E66" w:rsidRPr="00124E66" w:rsidRDefault="00124E66" w:rsidP="00124E66">
            <w:pPr>
              <w:bidi/>
              <w:jc w:val="center"/>
              <w:rPr>
                <w:i/>
                <w:iCs/>
                <w:rtl/>
                <w:lang w:bidi="ar-EG"/>
              </w:rPr>
            </w:pPr>
            <w:r w:rsidRPr="00124E66">
              <w:rPr>
                <w:rFonts w:hint="cs"/>
                <w:i/>
                <w:iCs/>
                <w:rtl/>
                <w:lang w:bidi="ar-EG"/>
              </w:rPr>
              <w:t>المرحلة الثالثة من خطة إدارة إزالة المواد الهيدروكلوروفلوروكربونية</w:t>
            </w:r>
          </w:p>
        </w:tc>
      </w:tr>
      <w:tr w:rsidR="00D30E1E" w:rsidRPr="00556A6D" w14:paraId="1103D854" w14:textId="77777777" w:rsidTr="00D30E1E">
        <w:trPr>
          <w:trHeight w:val="20"/>
        </w:trPr>
        <w:tc>
          <w:tcPr>
            <w:tcW w:w="5524" w:type="dxa"/>
          </w:tcPr>
          <w:p w14:paraId="1103D850" w14:textId="77777777" w:rsidR="00124E66" w:rsidRPr="00124E66" w:rsidRDefault="00124E66" w:rsidP="00124E66">
            <w:pPr>
              <w:bidi/>
              <w:rPr>
                <w:rtl/>
                <w:lang w:bidi="ar-EG"/>
              </w:rPr>
            </w:pPr>
            <w:r>
              <w:rPr>
                <w:rFonts w:hint="cs"/>
                <w:rtl/>
                <w:lang w:val="en-US" w:bidi="ar-EG"/>
              </w:rPr>
              <w:t xml:space="preserve">الأموال المعتمدة (الشريحة الأولى) </w:t>
            </w:r>
            <w:r w:rsidRPr="00556A6D">
              <w:rPr>
                <w:sz w:val="20"/>
              </w:rPr>
              <w:t>(ARM/PHA/96/TAS/34)</w:t>
            </w:r>
          </w:p>
        </w:tc>
        <w:tc>
          <w:tcPr>
            <w:tcW w:w="1275" w:type="dxa"/>
          </w:tcPr>
          <w:p w14:paraId="1103D851" w14:textId="77777777" w:rsidR="00D30E1E" w:rsidRPr="00556A6D" w:rsidRDefault="00D30E1E" w:rsidP="00AD7A0C">
            <w:pPr>
              <w:pStyle w:val="Heading1"/>
              <w:numPr>
                <w:ilvl w:val="0"/>
                <w:numId w:val="0"/>
              </w:numPr>
              <w:bidi/>
              <w:spacing w:after="0"/>
              <w:rPr>
                <w:sz w:val="20"/>
              </w:rPr>
            </w:pPr>
            <w:r w:rsidRPr="00556A6D">
              <w:rPr>
                <w:sz w:val="20"/>
              </w:rPr>
              <w:t>58,300</w:t>
            </w:r>
          </w:p>
        </w:tc>
        <w:tc>
          <w:tcPr>
            <w:tcW w:w="1275" w:type="dxa"/>
          </w:tcPr>
          <w:p w14:paraId="1103D852" w14:textId="77777777" w:rsidR="00D30E1E" w:rsidRPr="00556A6D" w:rsidRDefault="00D30E1E" w:rsidP="00AD7A0C">
            <w:pPr>
              <w:pStyle w:val="Heading1"/>
              <w:numPr>
                <w:ilvl w:val="0"/>
                <w:numId w:val="0"/>
              </w:numPr>
              <w:bidi/>
              <w:spacing w:after="0"/>
              <w:rPr>
                <w:sz w:val="20"/>
              </w:rPr>
            </w:pPr>
            <w:r w:rsidRPr="00556A6D">
              <w:rPr>
                <w:sz w:val="20"/>
              </w:rPr>
              <w:t>4,081</w:t>
            </w:r>
          </w:p>
        </w:tc>
        <w:tc>
          <w:tcPr>
            <w:tcW w:w="1276" w:type="dxa"/>
          </w:tcPr>
          <w:p w14:paraId="1103D853" w14:textId="77777777" w:rsidR="00D30E1E" w:rsidRPr="00556A6D" w:rsidRDefault="00D30E1E" w:rsidP="00AD7A0C">
            <w:pPr>
              <w:pStyle w:val="Heading1"/>
              <w:numPr>
                <w:ilvl w:val="0"/>
                <w:numId w:val="0"/>
              </w:numPr>
              <w:bidi/>
              <w:spacing w:after="0"/>
              <w:rPr>
                <w:sz w:val="20"/>
              </w:rPr>
            </w:pPr>
            <w:r w:rsidRPr="00556A6D">
              <w:rPr>
                <w:sz w:val="20"/>
              </w:rPr>
              <w:t>62,381</w:t>
            </w:r>
          </w:p>
        </w:tc>
      </w:tr>
      <w:tr w:rsidR="00D30E1E" w:rsidRPr="00556A6D" w14:paraId="1103D859" w14:textId="77777777" w:rsidTr="00D30E1E">
        <w:trPr>
          <w:trHeight w:val="20"/>
        </w:trPr>
        <w:tc>
          <w:tcPr>
            <w:tcW w:w="5524" w:type="dxa"/>
          </w:tcPr>
          <w:p w14:paraId="1103D855" w14:textId="77777777" w:rsidR="00124E66" w:rsidRPr="00124E66" w:rsidRDefault="00124E66" w:rsidP="00124E66">
            <w:pPr>
              <w:bidi/>
              <w:rPr>
                <w:rtl/>
                <w:lang w:val="en-US" w:bidi="ar-EG"/>
              </w:rPr>
            </w:pPr>
            <w:r>
              <w:rPr>
                <w:rFonts w:hint="cs"/>
                <w:rtl/>
                <w:lang w:val="en-US" w:bidi="ar-EG"/>
              </w:rPr>
              <w:t>الأموال الموافق عليها من حيث المبدأ (الشريحتان الثانية والثالثة)</w:t>
            </w:r>
          </w:p>
        </w:tc>
        <w:tc>
          <w:tcPr>
            <w:tcW w:w="1275" w:type="dxa"/>
          </w:tcPr>
          <w:p w14:paraId="1103D856" w14:textId="77777777" w:rsidR="00D30E1E" w:rsidRPr="00556A6D" w:rsidRDefault="00D30E1E" w:rsidP="00AD7A0C">
            <w:pPr>
              <w:pStyle w:val="Heading1"/>
              <w:numPr>
                <w:ilvl w:val="0"/>
                <w:numId w:val="0"/>
              </w:numPr>
              <w:bidi/>
              <w:spacing w:after="0"/>
              <w:rPr>
                <w:sz w:val="20"/>
              </w:rPr>
            </w:pPr>
            <w:r w:rsidRPr="00556A6D">
              <w:rPr>
                <w:sz w:val="20"/>
              </w:rPr>
              <w:t>94,300</w:t>
            </w:r>
          </w:p>
        </w:tc>
        <w:tc>
          <w:tcPr>
            <w:tcW w:w="1275" w:type="dxa"/>
          </w:tcPr>
          <w:p w14:paraId="1103D857" w14:textId="77777777" w:rsidR="00D30E1E" w:rsidRPr="00556A6D" w:rsidRDefault="00D30E1E" w:rsidP="00AD7A0C">
            <w:pPr>
              <w:pStyle w:val="Heading1"/>
              <w:numPr>
                <w:ilvl w:val="0"/>
                <w:numId w:val="0"/>
              </w:numPr>
              <w:bidi/>
              <w:spacing w:after="0"/>
              <w:rPr>
                <w:sz w:val="20"/>
              </w:rPr>
            </w:pPr>
            <w:r w:rsidRPr="00556A6D">
              <w:rPr>
                <w:sz w:val="20"/>
              </w:rPr>
              <w:t>6,601</w:t>
            </w:r>
          </w:p>
        </w:tc>
        <w:tc>
          <w:tcPr>
            <w:tcW w:w="1276" w:type="dxa"/>
          </w:tcPr>
          <w:p w14:paraId="1103D858" w14:textId="77777777" w:rsidR="00D30E1E" w:rsidRPr="00556A6D" w:rsidRDefault="00D30E1E" w:rsidP="00AD7A0C">
            <w:pPr>
              <w:pStyle w:val="Heading1"/>
              <w:numPr>
                <w:ilvl w:val="0"/>
                <w:numId w:val="0"/>
              </w:numPr>
              <w:bidi/>
              <w:spacing w:after="0"/>
              <w:rPr>
                <w:sz w:val="20"/>
              </w:rPr>
            </w:pPr>
            <w:r w:rsidRPr="00556A6D">
              <w:rPr>
                <w:sz w:val="20"/>
              </w:rPr>
              <w:t>100,901</w:t>
            </w:r>
          </w:p>
        </w:tc>
      </w:tr>
      <w:tr w:rsidR="00D30E1E" w:rsidRPr="00556A6D" w14:paraId="1103D85E" w14:textId="77777777" w:rsidTr="00D30E1E">
        <w:trPr>
          <w:trHeight w:val="20"/>
        </w:trPr>
        <w:tc>
          <w:tcPr>
            <w:tcW w:w="5524" w:type="dxa"/>
          </w:tcPr>
          <w:p w14:paraId="1103D85A" w14:textId="77777777" w:rsidR="00124E66" w:rsidRPr="00124E66" w:rsidRDefault="00124E66" w:rsidP="00124E66">
            <w:pPr>
              <w:bidi/>
              <w:rPr>
                <w:b/>
                <w:bCs/>
                <w:rtl/>
                <w:lang w:val="en-US" w:bidi="ar-EG"/>
              </w:rPr>
            </w:pPr>
            <w:r w:rsidRPr="00124E66">
              <w:rPr>
                <w:rFonts w:hint="cs"/>
                <w:b/>
                <w:bCs/>
                <w:rtl/>
                <w:lang w:val="en-US" w:bidi="ar-EG"/>
              </w:rPr>
              <w:t>المجموع</w:t>
            </w:r>
          </w:p>
        </w:tc>
        <w:tc>
          <w:tcPr>
            <w:tcW w:w="1275" w:type="dxa"/>
          </w:tcPr>
          <w:p w14:paraId="1103D85B" w14:textId="77777777" w:rsidR="00D30E1E" w:rsidRPr="00556A6D" w:rsidRDefault="00D30E1E" w:rsidP="00AD7A0C">
            <w:pPr>
              <w:pStyle w:val="Heading1"/>
              <w:numPr>
                <w:ilvl w:val="0"/>
                <w:numId w:val="0"/>
              </w:numPr>
              <w:bidi/>
              <w:spacing w:after="0"/>
              <w:rPr>
                <w:b/>
                <w:bCs/>
                <w:sz w:val="20"/>
              </w:rPr>
            </w:pPr>
            <w:r w:rsidRPr="00556A6D">
              <w:rPr>
                <w:b/>
                <w:bCs/>
                <w:sz w:val="20"/>
              </w:rPr>
              <w:t>152,600</w:t>
            </w:r>
          </w:p>
        </w:tc>
        <w:tc>
          <w:tcPr>
            <w:tcW w:w="1275" w:type="dxa"/>
          </w:tcPr>
          <w:p w14:paraId="1103D85C" w14:textId="77777777" w:rsidR="00D30E1E" w:rsidRPr="00556A6D" w:rsidRDefault="00D30E1E" w:rsidP="00AD7A0C">
            <w:pPr>
              <w:pStyle w:val="Heading1"/>
              <w:numPr>
                <w:ilvl w:val="0"/>
                <w:numId w:val="0"/>
              </w:numPr>
              <w:bidi/>
              <w:spacing w:after="0"/>
              <w:rPr>
                <w:b/>
                <w:bCs/>
                <w:sz w:val="20"/>
              </w:rPr>
            </w:pPr>
            <w:r w:rsidRPr="00556A6D">
              <w:rPr>
                <w:b/>
                <w:bCs/>
                <w:sz w:val="20"/>
              </w:rPr>
              <w:t>10,682</w:t>
            </w:r>
          </w:p>
        </w:tc>
        <w:tc>
          <w:tcPr>
            <w:tcW w:w="1276" w:type="dxa"/>
          </w:tcPr>
          <w:p w14:paraId="1103D85D" w14:textId="77777777" w:rsidR="00D30E1E" w:rsidRPr="00556A6D" w:rsidRDefault="00D30E1E" w:rsidP="00AD7A0C">
            <w:pPr>
              <w:pStyle w:val="Heading1"/>
              <w:numPr>
                <w:ilvl w:val="0"/>
                <w:numId w:val="0"/>
              </w:numPr>
              <w:bidi/>
              <w:spacing w:after="0"/>
              <w:rPr>
                <w:b/>
                <w:bCs/>
                <w:sz w:val="20"/>
              </w:rPr>
            </w:pPr>
            <w:r w:rsidRPr="00556A6D">
              <w:rPr>
                <w:b/>
                <w:bCs/>
                <w:sz w:val="20"/>
              </w:rPr>
              <w:t>163,282</w:t>
            </w:r>
          </w:p>
        </w:tc>
      </w:tr>
      <w:tr w:rsidR="00D30E1E" w:rsidRPr="00556A6D" w14:paraId="1103D860" w14:textId="77777777" w:rsidTr="00D30E1E">
        <w:trPr>
          <w:trHeight w:val="20"/>
        </w:trPr>
        <w:tc>
          <w:tcPr>
            <w:tcW w:w="9350" w:type="dxa"/>
            <w:gridSpan w:val="4"/>
          </w:tcPr>
          <w:p w14:paraId="1103D85F" w14:textId="77777777" w:rsidR="00124E66" w:rsidRPr="00124E66" w:rsidRDefault="00124E66" w:rsidP="00AD7A0C">
            <w:pPr>
              <w:bidi/>
              <w:rPr>
                <w:i/>
                <w:iCs/>
                <w:rtl/>
                <w:lang w:val="en-US" w:bidi="ar-EG"/>
              </w:rPr>
            </w:pPr>
            <w:r w:rsidRPr="00124E66">
              <w:rPr>
                <w:rFonts w:hint="cs"/>
                <w:i/>
                <w:iCs/>
                <w:rtl/>
                <w:lang w:val="en-US" w:bidi="ar-EG"/>
              </w:rPr>
              <w:t>المرحلة الأولى من خطة تنفيذ تعديل كيغالي</w:t>
            </w:r>
          </w:p>
        </w:tc>
      </w:tr>
      <w:tr w:rsidR="00D30E1E" w:rsidRPr="00556A6D" w14:paraId="1103D865" w14:textId="77777777" w:rsidTr="00D30E1E">
        <w:trPr>
          <w:trHeight w:val="20"/>
        </w:trPr>
        <w:tc>
          <w:tcPr>
            <w:tcW w:w="5524" w:type="dxa"/>
          </w:tcPr>
          <w:p w14:paraId="1103D861" w14:textId="77777777" w:rsidR="00124E66" w:rsidRPr="00124E66" w:rsidRDefault="00124E66" w:rsidP="00124E66">
            <w:pPr>
              <w:bidi/>
            </w:pPr>
            <w:r>
              <w:rPr>
                <w:rFonts w:hint="cs"/>
                <w:rtl/>
                <w:lang w:val="en-US" w:bidi="ar-EG"/>
              </w:rPr>
              <w:t>الأموال المعتمدة (الشريحة الأولى)</w:t>
            </w:r>
            <w:r>
              <w:rPr>
                <w:rFonts w:hint="cs"/>
                <w:rtl/>
              </w:rPr>
              <w:t xml:space="preserve"> </w:t>
            </w:r>
            <w:r w:rsidRPr="00556A6D">
              <w:rPr>
                <w:sz w:val="20"/>
              </w:rPr>
              <w:t>(ARM/KIP/94/TAS/32)</w:t>
            </w:r>
            <w:r>
              <w:rPr>
                <w:rFonts w:hint="cs"/>
                <w:rtl/>
              </w:rPr>
              <w:t>*</w:t>
            </w:r>
          </w:p>
        </w:tc>
        <w:tc>
          <w:tcPr>
            <w:tcW w:w="1275" w:type="dxa"/>
          </w:tcPr>
          <w:p w14:paraId="1103D862" w14:textId="77777777" w:rsidR="00D30E1E" w:rsidRPr="00556A6D" w:rsidRDefault="00D30E1E" w:rsidP="00AD7A0C">
            <w:pPr>
              <w:pStyle w:val="Heading1"/>
              <w:numPr>
                <w:ilvl w:val="0"/>
                <w:numId w:val="0"/>
              </w:numPr>
              <w:bidi/>
              <w:spacing w:after="0"/>
              <w:rPr>
                <w:sz w:val="20"/>
              </w:rPr>
            </w:pPr>
            <w:r w:rsidRPr="00556A6D">
              <w:rPr>
                <w:sz w:val="20"/>
              </w:rPr>
              <w:t>66,000</w:t>
            </w:r>
          </w:p>
        </w:tc>
        <w:tc>
          <w:tcPr>
            <w:tcW w:w="1275" w:type="dxa"/>
          </w:tcPr>
          <w:p w14:paraId="1103D863" w14:textId="77777777" w:rsidR="00D30E1E" w:rsidRPr="00556A6D" w:rsidRDefault="00D30E1E" w:rsidP="00AD7A0C">
            <w:pPr>
              <w:pStyle w:val="Heading1"/>
              <w:numPr>
                <w:ilvl w:val="0"/>
                <w:numId w:val="0"/>
              </w:numPr>
              <w:bidi/>
              <w:spacing w:after="0"/>
              <w:rPr>
                <w:sz w:val="20"/>
              </w:rPr>
            </w:pPr>
            <w:r w:rsidRPr="00556A6D">
              <w:rPr>
                <w:sz w:val="20"/>
              </w:rPr>
              <w:t>8,580</w:t>
            </w:r>
          </w:p>
        </w:tc>
        <w:tc>
          <w:tcPr>
            <w:tcW w:w="1276" w:type="dxa"/>
          </w:tcPr>
          <w:p w14:paraId="1103D864" w14:textId="77777777" w:rsidR="00D30E1E" w:rsidRPr="00556A6D" w:rsidRDefault="00D30E1E" w:rsidP="00AD7A0C">
            <w:pPr>
              <w:pStyle w:val="Heading1"/>
              <w:numPr>
                <w:ilvl w:val="0"/>
                <w:numId w:val="0"/>
              </w:numPr>
              <w:bidi/>
              <w:spacing w:after="0"/>
              <w:rPr>
                <w:sz w:val="20"/>
              </w:rPr>
            </w:pPr>
            <w:r w:rsidRPr="00556A6D">
              <w:rPr>
                <w:sz w:val="20"/>
              </w:rPr>
              <w:t>74,580</w:t>
            </w:r>
          </w:p>
        </w:tc>
      </w:tr>
      <w:tr w:rsidR="00D30E1E" w:rsidRPr="00556A6D" w14:paraId="1103D86A" w14:textId="77777777" w:rsidTr="00D30E1E">
        <w:trPr>
          <w:trHeight w:val="20"/>
        </w:trPr>
        <w:tc>
          <w:tcPr>
            <w:tcW w:w="5524" w:type="dxa"/>
          </w:tcPr>
          <w:p w14:paraId="1103D866" w14:textId="77777777" w:rsidR="00D30E1E" w:rsidRPr="00556A6D" w:rsidRDefault="00124E66" w:rsidP="00D30E1E">
            <w:pPr>
              <w:pStyle w:val="Heading1"/>
              <w:numPr>
                <w:ilvl w:val="0"/>
                <w:numId w:val="0"/>
              </w:numPr>
              <w:bidi/>
              <w:spacing w:after="0"/>
              <w:jc w:val="left"/>
              <w:rPr>
                <w:b/>
                <w:bCs/>
                <w:sz w:val="20"/>
              </w:rPr>
            </w:pPr>
            <w:r>
              <w:rPr>
                <w:rFonts w:hint="cs"/>
                <w:b/>
                <w:bCs/>
                <w:sz w:val="20"/>
                <w:rtl/>
              </w:rPr>
              <w:t>المجموع</w:t>
            </w:r>
          </w:p>
        </w:tc>
        <w:tc>
          <w:tcPr>
            <w:tcW w:w="1275" w:type="dxa"/>
          </w:tcPr>
          <w:p w14:paraId="1103D867" w14:textId="77777777" w:rsidR="00D30E1E" w:rsidRPr="00556A6D" w:rsidRDefault="00D30E1E" w:rsidP="00AD7A0C">
            <w:pPr>
              <w:pStyle w:val="Heading1"/>
              <w:numPr>
                <w:ilvl w:val="0"/>
                <w:numId w:val="0"/>
              </w:numPr>
              <w:bidi/>
              <w:spacing w:after="0"/>
              <w:rPr>
                <w:b/>
                <w:bCs/>
                <w:sz w:val="20"/>
              </w:rPr>
            </w:pPr>
            <w:r w:rsidRPr="00556A6D">
              <w:rPr>
                <w:b/>
                <w:bCs/>
                <w:sz w:val="20"/>
              </w:rPr>
              <w:t>66,000</w:t>
            </w:r>
          </w:p>
        </w:tc>
        <w:tc>
          <w:tcPr>
            <w:tcW w:w="1275" w:type="dxa"/>
          </w:tcPr>
          <w:p w14:paraId="1103D868" w14:textId="77777777" w:rsidR="00D30E1E" w:rsidRPr="00556A6D" w:rsidRDefault="00D30E1E" w:rsidP="00AD7A0C">
            <w:pPr>
              <w:pStyle w:val="Heading1"/>
              <w:numPr>
                <w:ilvl w:val="0"/>
                <w:numId w:val="0"/>
              </w:numPr>
              <w:bidi/>
              <w:spacing w:after="0"/>
              <w:rPr>
                <w:b/>
                <w:bCs/>
                <w:sz w:val="20"/>
              </w:rPr>
            </w:pPr>
            <w:r w:rsidRPr="00556A6D">
              <w:rPr>
                <w:b/>
                <w:bCs/>
                <w:sz w:val="20"/>
              </w:rPr>
              <w:t>8,580</w:t>
            </w:r>
          </w:p>
        </w:tc>
        <w:tc>
          <w:tcPr>
            <w:tcW w:w="1276" w:type="dxa"/>
          </w:tcPr>
          <w:p w14:paraId="1103D869" w14:textId="77777777" w:rsidR="00D30E1E" w:rsidRPr="00556A6D" w:rsidRDefault="00D30E1E" w:rsidP="00AD7A0C">
            <w:pPr>
              <w:pStyle w:val="Heading1"/>
              <w:numPr>
                <w:ilvl w:val="0"/>
                <w:numId w:val="0"/>
              </w:numPr>
              <w:bidi/>
              <w:spacing w:after="0"/>
              <w:rPr>
                <w:b/>
                <w:bCs/>
                <w:sz w:val="20"/>
              </w:rPr>
            </w:pPr>
            <w:r w:rsidRPr="00556A6D">
              <w:rPr>
                <w:b/>
                <w:bCs/>
                <w:sz w:val="20"/>
              </w:rPr>
              <w:t>74,580</w:t>
            </w:r>
          </w:p>
        </w:tc>
      </w:tr>
    </w:tbl>
    <w:p w14:paraId="1103D86B" w14:textId="77777777" w:rsidR="00D30E1E" w:rsidRDefault="00124E66" w:rsidP="002377E6">
      <w:pPr>
        <w:bidi/>
      </w:pPr>
      <w:r>
        <w:rPr>
          <w:rFonts w:hint="cs"/>
          <w:rtl/>
        </w:rPr>
        <w:t>* المرحلة الأولى من خطة تنفيذ تعديل كيغالي تضمنت التمويل لليونيب في الشريحة الأولى فقط.</w:t>
      </w:r>
    </w:p>
    <w:p w14:paraId="1103D86C" w14:textId="77777777" w:rsidR="00645289" w:rsidRDefault="00645289" w:rsidP="00645289">
      <w:pPr>
        <w:bidi/>
        <w:rPr>
          <w:rtl/>
        </w:rPr>
      </w:pPr>
    </w:p>
    <w:p w14:paraId="1103D86D" w14:textId="77777777" w:rsidR="00D30E1E" w:rsidRDefault="00645289" w:rsidP="00D30E1E">
      <w:pPr>
        <w:pStyle w:val="Heading1"/>
        <w:bidi/>
        <w:rPr>
          <w:sz w:val="26"/>
          <w:szCs w:val="26"/>
        </w:rPr>
      </w:pPr>
      <w:r>
        <w:rPr>
          <w:rFonts w:hint="cs"/>
          <w:sz w:val="26"/>
          <w:szCs w:val="26"/>
          <w:rtl/>
        </w:rPr>
        <w:t>ونظرا لتعديل الوكالات وإعادة تخصيص الأموال، تم تحديث الاتفاق بين حكومة أرمينيا واللجنة التنفيذية للمرحلة الثالثة من خطة إدارة إزالة المواد الهيدروكلوروفلوروكربونية، وبالتحديد، مراجعة التذييل 2-ألف، وإضافة الفقرة 17 للإشارة إلى أن الاتفاق المحدث يحل محل الاتفاق المتوصل إليه في الاجتماع السادس والتسعين (المقرر 96/33)، على النحو الوارد في المرفق الخامس عشر بالوثيقة الحالية. وسيرفق الاتفاق المحدث الكامل بالتقرير النهائي للاجتماع السابع والتسعين. وتعرض التغييرات ذات الصلة في الجدول 7.</w:t>
      </w:r>
    </w:p>
    <w:p w14:paraId="11B6672B" w14:textId="77777777" w:rsidR="00FD73E3" w:rsidRDefault="00FD73E3">
      <w:pPr>
        <w:jc w:val="left"/>
        <w:rPr>
          <w:b/>
          <w:bCs/>
          <w:sz w:val="26"/>
          <w:szCs w:val="26"/>
          <w:rtl/>
        </w:rPr>
      </w:pPr>
      <w:r>
        <w:rPr>
          <w:b/>
          <w:bCs/>
          <w:sz w:val="26"/>
          <w:szCs w:val="26"/>
          <w:rtl/>
        </w:rPr>
        <w:br w:type="page"/>
      </w:r>
    </w:p>
    <w:p w14:paraId="1103D86E" w14:textId="17FAF5DA" w:rsidR="00D30E1E" w:rsidRPr="00D30E1E" w:rsidRDefault="00D30E1E" w:rsidP="00D30E1E">
      <w:pPr>
        <w:pStyle w:val="Heading1"/>
        <w:numPr>
          <w:ilvl w:val="0"/>
          <w:numId w:val="0"/>
        </w:numPr>
        <w:bidi/>
        <w:spacing w:after="0"/>
        <w:rPr>
          <w:b/>
          <w:bCs/>
          <w:sz w:val="26"/>
          <w:szCs w:val="26"/>
          <w:rtl/>
        </w:rPr>
      </w:pPr>
      <w:r w:rsidRPr="00D30E1E">
        <w:rPr>
          <w:rFonts w:hint="cs"/>
          <w:b/>
          <w:bCs/>
          <w:sz w:val="26"/>
          <w:szCs w:val="26"/>
          <w:rtl/>
        </w:rPr>
        <w:lastRenderedPageBreak/>
        <w:t>الجدول 7. إعادة تخصيص الشرائح المقترحة للمرحلة الثالثة من خطة إدارة إزالة المواد الهيدروكلوروفلوروكربونية للأرمينيا (دولار أمريكي)</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0"/>
        <w:gridCol w:w="3143"/>
        <w:gridCol w:w="887"/>
        <w:gridCol w:w="887"/>
        <w:gridCol w:w="739"/>
        <w:gridCol w:w="887"/>
        <w:gridCol w:w="741"/>
        <w:gridCol w:w="785"/>
        <w:gridCol w:w="887"/>
      </w:tblGrid>
      <w:tr w:rsidR="00D30E1E" w:rsidRPr="00556A6D" w14:paraId="1103D878" w14:textId="77777777" w:rsidTr="00BC178C">
        <w:trPr>
          <w:trHeight w:val="290"/>
          <w:tblHeader/>
        </w:trPr>
        <w:tc>
          <w:tcPr>
            <w:tcW w:w="324" w:type="pct"/>
            <w:hideMark/>
          </w:tcPr>
          <w:p w14:paraId="1103D86F" w14:textId="77777777" w:rsidR="00D30E1E" w:rsidRPr="00556A6D" w:rsidRDefault="00645289" w:rsidP="005D2921">
            <w:pPr>
              <w:bidi/>
              <w:jc w:val="center"/>
              <w:rPr>
                <w:b/>
                <w:bCs/>
                <w:color w:val="000000"/>
                <w:sz w:val="20"/>
                <w:lang w:eastAsia="zh-CN"/>
              </w:rPr>
            </w:pPr>
            <w:r>
              <w:rPr>
                <w:rFonts w:hint="cs"/>
                <w:b/>
                <w:bCs/>
                <w:color w:val="000000"/>
                <w:sz w:val="20"/>
                <w:rtl/>
                <w:lang w:eastAsia="en-CA"/>
              </w:rPr>
              <w:t>الصف</w:t>
            </w:r>
          </w:p>
        </w:tc>
        <w:tc>
          <w:tcPr>
            <w:tcW w:w="1641" w:type="pct"/>
            <w:hideMark/>
          </w:tcPr>
          <w:p w14:paraId="1103D870" w14:textId="77777777" w:rsidR="00D30E1E" w:rsidRPr="00556A6D" w:rsidRDefault="00645289" w:rsidP="005D2921">
            <w:pPr>
              <w:bidi/>
              <w:jc w:val="center"/>
              <w:rPr>
                <w:b/>
                <w:bCs/>
                <w:color w:val="000000"/>
                <w:sz w:val="20"/>
                <w:lang w:eastAsia="zh-CN"/>
              </w:rPr>
            </w:pPr>
            <w:r>
              <w:rPr>
                <w:rFonts w:hint="cs"/>
                <w:b/>
                <w:bCs/>
                <w:color w:val="000000"/>
                <w:sz w:val="20"/>
                <w:rtl/>
                <w:lang w:eastAsia="en-CA"/>
              </w:rPr>
              <w:t>الوصف</w:t>
            </w:r>
          </w:p>
        </w:tc>
        <w:tc>
          <w:tcPr>
            <w:tcW w:w="463" w:type="pct"/>
            <w:hideMark/>
          </w:tcPr>
          <w:p w14:paraId="1103D871" w14:textId="77777777" w:rsidR="00D30E1E" w:rsidRPr="00556A6D" w:rsidRDefault="00D30E1E" w:rsidP="005D2921">
            <w:pPr>
              <w:bidi/>
              <w:jc w:val="center"/>
              <w:rPr>
                <w:b/>
                <w:bCs/>
                <w:color w:val="000000"/>
                <w:sz w:val="20"/>
                <w:lang w:eastAsia="zh-CN"/>
              </w:rPr>
            </w:pPr>
            <w:r w:rsidRPr="00556A6D">
              <w:rPr>
                <w:b/>
                <w:bCs/>
                <w:color w:val="000000"/>
                <w:sz w:val="20"/>
                <w:lang w:eastAsia="en-CA"/>
              </w:rPr>
              <w:t>2023*</w:t>
            </w:r>
          </w:p>
        </w:tc>
        <w:tc>
          <w:tcPr>
            <w:tcW w:w="463" w:type="pct"/>
            <w:hideMark/>
          </w:tcPr>
          <w:p w14:paraId="1103D872" w14:textId="77777777" w:rsidR="00D30E1E" w:rsidRPr="00556A6D" w:rsidRDefault="00D30E1E" w:rsidP="005D2921">
            <w:pPr>
              <w:bidi/>
              <w:jc w:val="center"/>
              <w:rPr>
                <w:b/>
                <w:bCs/>
                <w:color w:val="000000"/>
                <w:sz w:val="20"/>
                <w:lang w:eastAsia="zh-CN"/>
              </w:rPr>
            </w:pPr>
            <w:r w:rsidRPr="00556A6D">
              <w:rPr>
                <w:b/>
                <w:bCs/>
                <w:color w:val="000000"/>
                <w:sz w:val="20"/>
                <w:lang w:eastAsia="en-CA"/>
              </w:rPr>
              <w:t>2025</w:t>
            </w:r>
          </w:p>
        </w:tc>
        <w:tc>
          <w:tcPr>
            <w:tcW w:w="386" w:type="pct"/>
            <w:hideMark/>
          </w:tcPr>
          <w:p w14:paraId="1103D873" w14:textId="77777777" w:rsidR="00D30E1E" w:rsidRPr="00556A6D" w:rsidRDefault="00D30E1E" w:rsidP="005D2921">
            <w:pPr>
              <w:bidi/>
              <w:jc w:val="center"/>
              <w:rPr>
                <w:b/>
                <w:bCs/>
                <w:color w:val="000000"/>
                <w:sz w:val="20"/>
                <w:lang w:eastAsia="zh-CN"/>
              </w:rPr>
            </w:pPr>
            <w:r w:rsidRPr="00556A6D">
              <w:rPr>
                <w:b/>
                <w:bCs/>
                <w:color w:val="000000"/>
                <w:sz w:val="20"/>
                <w:lang w:eastAsia="en-CA"/>
              </w:rPr>
              <w:t>2026</w:t>
            </w:r>
          </w:p>
        </w:tc>
        <w:tc>
          <w:tcPr>
            <w:tcW w:w="463" w:type="pct"/>
            <w:hideMark/>
          </w:tcPr>
          <w:p w14:paraId="1103D874" w14:textId="77777777" w:rsidR="00D30E1E" w:rsidRPr="00556A6D" w:rsidRDefault="00D30E1E" w:rsidP="005D2921">
            <w:pPr>
              <w:bidi/>
              <w:jc w:val="center"/>
              <w:rPr>
                <w:b/>
                <w:bCs/>
                <w:color w:val="000000"/>
                <w:sz w:val="20"/>
                <w:lang w:eastAsia="zh-CN"/>
              </w:rPr>
            </w:pPr>
            <w:r w:rsidRPr="00556A6D">
              <w:rPr>
                <w:b/>
                <w:bCs/>
                <w:color w:val="000000"/>
                <w:sz w:val="20"/>
                <w:lang w:eastAsia="en-CA"/>
              </w:rPr>
              <w:t>2027</w:t>
            </w:r>
          </w:p>
        </w:tc>
        <w:tc>
          <w:tcPr>
            <w:tcW w:w="387" w:type="pct"/>
            <w:hideMark/>
          </w:tcPr>
          <w:p w14:paraId="1103D875" w14:textId="77777777" w:rsidR="00D30E1E" w:rsidRPr="00556A6D" w:rsidRDefault="00D30E1E" w:rsidP="005D2921">
            <w:pPr>
              <w:bidi/>
              <w:jc w:val="center"/>
              <w:rPr>
                <w:b/>
                <w:bCs/>
                <w:color w:val="000000"/>
                <w:sz w:val="20"/>
                <w:lang w:eastAsia="zh-CN"/>
              </w:rPr>
            </w:pPr>
            <w:r w:rsidRPr="00556A6D">
              <w:rPr>
                <w:b/>
                <w:bCs/>
                <w:color w:val="000000"/>
                <w:sz w:val="20"/>
                <w:lang w:eastAsia="en-CA"/>
              </w:rPr>
              <w:t>2028-2029</w:t>
            </w:r>
          </w:p>
        </w:tc>
        <w:tc>
          <w:tcPr>
            <w:tcW w:w="410" w:type="pct"/>
            <w:hideMark/>
          </w:tcPr>
          <w:p w14:paraId="1103D876" w14:textId="77777777" w:rsidR="00D30E1E" w:rsidRPr="00556A6D" w:rsidRDefault="00D30E1E" w:rsidP="005D2921">
            <w:pPr>
              <w:bidi/>
              <w:jc w:val="center"/>
              <w:rPr>
                <w:b/>
                <w:bCs/>
                <w:color w:val="000000"/>
                <w:sz w:val="20"/>
                <w:lang w:eastAsia="zh-CN"/>
              </w:rPr>
            </w:pPr>
            <w:r w:rsidRPr="00556A6D">
              <w:rPr>
                <w:b/>
                <w:bCs/>
                <w:color w:val="000000"/>
                <w:sz w:val="20"/>
                <w:lang w:eastAsia="en-CA"/>
              </w:rPr>
              <w:t>2030</w:t>
            </w:r>
          </w:p>
        </w:tc>
        <w:tc>
          <w:tcPr>
            <w:tcW w:w="463" w:type="pct"/>
            <w:hideMark/>
          </w:tcPr>
          <w:p w14:paraId="1103D877" w14:textId="77777777" w:rsidR="00D30E1E" w:rsidRPr="00556A6D" w:rsidRDefault="00645289" w:rsidP="005D2921">
            <w:pPr>
              <w:bidi/>
              <w:jc w:val="center"/>
              <w:rPr>
                <w:b/>
                <w:bCs/>
                <w:color w:val="000000"/>
                <w:sz w:val="20"/>
                <w:lang w:eastAsia="zh-CN"/>
              </w:rPr>
            </w:pPr>
            <w:r>
              <w:rPr>
                <w:rFonts w:hint="cs"/>
                <w:b/>
                <w:bCs/>
                <w:color w:val="000000"/>
                <w:sz w:val="20"/>
                <w:rtl/>
                <w:lang w:eastAsia="en-CA"/>
              </w:rPr>
              <w:t>المجموع</w:t>
            </w:r>
          </w:p>
        </w:tc>
      </w:tr>
      <w:tr w:rsidR="00D30E1E" w:rsidRPr="00556A6D" w14:paraId="1103D87A" w14:textId="77777777" w:rsidTr="00BC178C">
        <w:trPr>
          <w:trHeight w:val="20"/>
        </w:trPr>
        <w:tc>
          <w:tcPr>
            <w:tcW w:w="5000" w:type="pct"/>
            <w:gridSpan w:val="9"/>
            <w:hideMark/>
          </w:tcPr>
          <w:p w14:paraId="1103D879" w14:textId="77777777" w:rsidR="00645289" w:rsidRPr="00556A6D" w:rsidRDefault="00645289" w:rsidP="00645289">
            <w:pPr>
              <w:bidi/>
              <w:jc w:val="center"/>
              <w:rPr>
                <w:rFonts w:asciiTheme="majorBidi" w:hAnsiTheme="majorBidi" w:cstheme="majorBidi"/>
                <w:b/>
                <w:bCs/>
                <w:i/>
                <w:iCs/>
                <w:color w:val="000000"/>
                <w:sz w:val="20"/>
                <w:lang w:eastAsia="zh-CN"/>
              </w:rPr>
            </w:pPr>
            <w:r>
              <w:rPr>
                <w:rFonts w:asciiTheme="majorBidi" w:hAnsiTheme="majorBidi" w:cstheme="majorBidi" w:hint="cs"/>
                <w:b/>
                <w:bCs/>
                <w:i/>
                <w:iCs/>
                <w:color w:val="000000"/>
                <w:sz w:val="20"/>
                <w:rtl/>
                <w:lang w:eastAsia="zh-CN"/>
              </w:rPr>
              <w:t>حسب الموافقة عليها في الاجتماع السادس والتسعين</w:t>
            </w:r>
          </w:p>
        </w:tc>
      </w:tr>
      <w:tr w:rsidR="00D30E1E" w:rsidRPr="00556A6D" w14:paraId="1103D884" w14:textId="77777777" w:rsidTr="00BC178C">
        <w:trPr>
          <w:trHeight w:val="20"/>
        </w:trPr>
        <w:tc>
          <w:tcPr>
            <w:tcW w:w="324" w:type="pct"/>
            <w:hideMark/>
          </w:tcPr>
          <w:p w14:paraId="1103D87B" w14:textId="77777777" w:rsidR="00D30E1E" w:rsidRPr="00556A6D" w:rsidRDefault="00D30E1E" w:rsidP="005D2921">
            <w:pPr>
              <w:bidi/>
              <w:jc w:val="left"/>
              <w:rPr>
                <w:rFonts w:asciiTheme="majorBidi" w:hAnsiTheme="majorBidi" w:cstheme="majorBidi"/>
                <w:color w:val="000000"/>
                <w:sz w:val="20"/>
                <w:lang w:eastAsia="zh-CN"/>
              </w:rPr>
            </w:pPr>
            <w:r w:rsidRPr="00556A6D">
              <w:rPr>
                <w:rFonts w:asciiTheme="majorBidi" w:hAnsiTheme="majorBidi" w:cstheme="majorBidi"/>
                <w:color w:val="000000"/>
                <w:sz w:val="20"/>
                <w:lang w:eastAsia="en-CA"/>
              </w:rPr>
              <w:t>2.1</w:t>
            </w:r>
          </w:p>
        </w:tc>
        <w:tc>
          <w:tcPr>
            <w:tcW w:w="1641" w:type="pct"/>
            <w:hideMark/>
          </w:tcPr>
          <w:p w14:paraId="1103D87C" w14:textId="77777777" w:rsidR="00645289" w:rsidRPr="00645289" w:rsidRDefault="00645289" w:rsidP="00645289">
            <w:pPr>
              <w:bidi/>
              <w:jc w:val="left"/>
              <w:rPr>
                <w:rFonts w:asciiTheme="majorBidi" w:hAnsiTheme="majorBidi" w:cstheme="majorBidi"/>
                <w:color w:val="000000"/>
                <w:sz w:val="20"/>
                <w:lang w:val="en-US" w:eastAsia="zh-CN" w:bidi="ar-EG"/>
              </w:rPr>
            </w:pPr>
            <w:r>
              <w:rPr>
                <w:rFonts w:asciiTheme="majorBidi" w:hAnsiTheme="majorBidi" w:cstheme="majorBidi" w:hint="cs"/>
                <w:color w:val="000000"/>
                <w:sz w:val="20"/>
                <w:rtl/>
                <w:lang w:val="en-US" w:eastAsia="zh-CN" w:bidi="ar-EG"/>
              </w:rPr>
              <w:t>التمويل المعتمد للوكالة المنفذة الرئيسية (اليونيدو) (دولار أمريكي)</w:t>
            </w:r>
          </w:p>
        </w:tc>
        <w:tc>
          <w:tcPr>
            <w:tcW w:w="463" w:type="pct"/>
            <w:hideMark/>
          </w:tcPr>
          <w:p w14:paraId="1103D87D" w14:textId="77777777" w:rsidR="00D30E1E" w:rsidRPr="00556A6D" w:rsidRDefault="00D30E1E" w:rsidP="007D23CB">
            <w:pPr>
              <w:bidi/>
              <w:jc w:val="left"/>
              <w:rPr>
                <w:color w:val="000000"/>
                <w:sz w:val="20"/>
                <w:lang w:eastAsia="zh-CN"/>
              </w:rPr>
            </w:pPr>
            <w:r w:rsidRPr="00556A6D">
              <w:rPr>
                <w:color w:val="000000"/>
                <w:sz w:val="20"/>
                <w:lang w:eastAsia="zh-CN"/>
              </w:rPr>
              <w:t>0</w:t>
            </w:r>
          </w:p>
        </w:tc>
        <w:tc>
          <w:tcPr>
            <w:tcW w:w="463" w:type="pct"/>
            <w:hideMark/>
          </w:tcPr>
          <w:p w14:paraId="1103D87E" w14:textId="77777777" w:rsidR="00D30E1E" w:rsidRPr="00556A6D" w:rsidRDefault="00D30E1E" w:rsidP="007D23CB">
            <w:pPr>
              <w:bidi/>
              <w:jc w:val="left"/>
              <w:rPr>
                <w:color w:val="000000"/>
                <w:sz w:val="20"/>
                <w:lang w:eastAsia="zh-CN"/>
              </w:rPr>
            </w:pPr>
            <w:r w:rsidRPr="00556A6D">
              <w:rPr>
                <w:color w:val="000000"/>
                <w:sz w:val="20"/>
                <w:lang w:eastAsia="zh-CN"/>
              </w:rPr>
              <w:t>179,200</w:t>
            </w:r>
          </w:p>
        </w:tc>
        <w:tc>
          <w:tcPr>
            <w:tcW w:w="386" w:type="pct"/>
            <w:hideMark/>
          </w:tcPr>
          <w:p w14:paraId="1103D87F" w14:textId="77777777" w:rsidR="00D30E1E" w:rsidRPr="00556A6D" w:rsidRDefault="00D30E1E" w:rsidP="007D23CB">
            <w:pPr>
              <w:bidi/>
              <w:jc w:val="left"/>
              <w:rPr>
                <w:color w:val="000000"/>
                <w:sz w:val="20"/>
                <w:lang w:eastAsia="zh-CN"/>
              </w:rPr>
            </w:pPr>
            <w:r w:rsidRPr="00556A6D">
              <w:rPr>
                <w:color w:val="000000"/>
                <w:sz w:val="20"/>
                <w:lang w:eastAsia="zh-CN"/>
              </w:rPr>
              <w:t>0</w:t>
            </w:r>
          </w:p>
        </w:tc>
        <w:tc>
          <w:tcPr>
            <w:tcW w:w="463" w:type="pct"/>
            <w:hideMark/>
          </w:tcPr>
          <w:p w14:paraId="1103D880" w14:textId="77777777" w:rsidR="00D30E1E" w:rsidRPr="00556A6D" w:rsidRDefault="00D30E1E" w:rsidP="007D23CB">
            <w:pPr>
              <w:bidi/>
              <w:jc w:val="left"/>
              <w:rPr>
                <w:color w:val="000000"/>
                <w:sz w:val="20"/>
                <w:lang w:eastAsia="zh-CN"/>
              </w:rPr>
            </w:pPr>
            <w:r w:rsidRPr="00556A6D">
              <w:rPr>
                <w:color w:val="000000"/>
                <w:sz w:val="20"/>
                <w:lang w:eastAsia="zh-CN"/>
              </w:rPr>
              <w:t>210,700</w:t>
            </w:r>
          </w:p>
        </w:tc>
        <w:tc>
          <w:tcPr>
            <w:tcW w:w="387" w:type="pct"/>
            <w:hideMark/>
          </w:tcPr>
          <w:p w14:paraId="1103D881" w14:textId="77777777" w:rsidR="00D30E1E" w:rsidRPr="00556A6D" w:rsidRDefault="00D30E1E" w:rsidP="007D23CB">
            <w:pPr>
              <w:bidi/>
              <w:jc w:val="left"/>
              <w:rPr>
                <w:color w:val="000000"/>
                <w:sz w:val="20"/>
                <w:lang w:eastAsia="zh-CN"/>
              </w:rPr>
            </w:pPr>
            <w:r w:rsidRPr="00556A6D">
              <w:rPr>
                <w:color w:val="000000"/>
                <w:sz w:val="20"/>
                <w:lang w:eastAsia="zh-CN"/>
              </w:rPr>
              <w:t>0</w:t>
            </w:r>
          </w:p>
        </w:tc>
        <w:tc>
          <w:tcPr>
            <w:tcW w:w="410" w:type="pct"/>
            <w:hideMark/>
          </w:tcPr>
          <w:p w14:paraId="1103D882" w14:textId="77777777" w:rsidR="00D30E1E" w:rsidRPr="00556A6D" w:rsidRDefault="00D30E1E" w:rsidP="007D23CB">
            <w:pPr>
              <w:bidi/>
              <w:jc w:val="left"/>
              <w:rPr>
                <w:color w:val="000000"/>
                <w:sz w:val="20"/>
                <w:lang w:eastAsia="zh-CN"/>
              </w:rPr>
            </w:pPr>
            <w:r w:rsidRPr="00556A6D">
              <w:rPr>
                <w:color w:val="000000"/>
                <w:sz w:val="20"/>
                <w:lang w:eastAsia="zh-CN"/>
              </w:rPr>
              <w:t>42,500</w:t>
            </w:r>
          </w:p>
        </w:tc>
        <w:tc>
          <w:tcPr>
            <w:tcW w:w="463" w:type="pct"/>
            <w:hideMark/>
          </w:tcPr>
          <w:p w14:paraId="1103D883" w14:textId="77777777" w:rsidR="00D30E1E" w:rsidRPr="00556A6D" w:rsidRDefault="00D30E1E" w:rsidP="007D23CB">
            <w:pPr>
              <w:bidi/>
              <w:jc w:val="left"/>
              <w:rPr>
                <w:color w:val="000000"/>
                <w:sz w:val="20"/>
                <w:lang w:eastAsia="zh-CN"/>
              </w:rPr>
            </w:pPr>
            <w:r w:rsidRPr="00556A6D">
              <w:rPr>
                <w:color w:val="000000"/>
                <w:sz w:val="20"/>
                <w:lang w:eastAsia="zh-CN"/>
              </w:rPr>
              <w:t>432,400</w:t>
            </w:r>
          </w:p>
        </w:tc>
      </w:tr>
      <w:tr w:rsidR="00D30E1E" w:rsidRPr="00556A6D" w14:paraId="1103D88F" w14:textId="77777777" w:rsidTr="00BC178C">
        <w:trPr>
          <w:trHeight w:val="20"/>
        </w:trPr>
        <w:tc>
          <w:tcPr>
            <w:tcW w:w="324" w:type="pct"/>
            <w:hideMark/>
          </w:tcPr>
          <w:p w14:paraId="1103D885" w14:textId="77777777" w:rsidR="00D30E1E" w:rsidRPr="00556A6D" w:rsidRDefault="00D30E1E" w:rsidP="005D2921">
            <w:pPr>
              <w:bidi/>
              <w:jc w:val="left"/>
              <w:rPr>
                <w:rFonts w:asciiTheme="majorBidi" w:hAnsiTheme="majorBidi" w:cstheme="majorBidi"/>
                <w:color w:val="000000"/>
                <w:sz w:val="20"/>
                <w:lang w:eastAsia="zh-CN"/>
              </w:rPr>
            </w:pPr>
            <w:r w:rsidRPr="00556A6D">
              <w:rPr>
                <w:rFonts w:asciiTheme="majorBidi" w:hAnsiTheme="majorBidi" w:cstheme="majorBidi"/>
                <w:color w:val="000000"/>
                <w:sz w:val="20"/>
                <w:lang w:eastAsia="en-CA"/>
              </w:rPr>
              <w:t>2.2</w:t>
            </w:r>
          </w:p>
        </w:tc>
        <w:tc>
          <w:tcPr>
            <w:tcW w:w="1641" w:type="pct"/>
            <w:hideMark/>
          </w:tcPr>
          <w:p w14:paraId="1103D886" w14:textId="77777777" w:rsidR="002078A1" w:rsidRDefault="00645289" w:rsidP="002078A1">
            <w:pPr>
              <w:bidi/>
              <w:jc w:val="left"/>
              <w:rPr>
                <w:rFonts w:asciiTheme="majorBidi" w:hAnsiTheme="majorBidi" w:cstheme="majorBidi"/>
                <w:color w:val="000000"/>
                <w:sz w:val="20"/>
                <w:rtl/>
                <w:lang w:val="en-US" w:eastAsia="zh-CN" w:bidi="ar-EG"/>
              </w:rPr>
            </w:pPr>
            <w:r>
              <w:rPr>
                <w:rFonts w:asciiTheme="majorBidi" w:hAnsiTheme="majorBidi" w:cstheme="majorBidi" w:hint="cs"/>
                <w:color w:val="000000"/>
                <w:sz w:val="20"/>
                <w:rtl/>
                <w:lang w:eastAsia="zh-CN"/>
              </w:rPr>
              <w:t xml:space="preserve">تكاليف الدعم </w:t>
            </w:r>
            <w:r>
              <w:rPr>
                <w:rFonts w:asciiTheme="majorBidi" w:hAnsiTheme="majorBidi" w:cstheme="majorBidi" w:hint="cs"/>
                <w:color w:val="000000"/>
                <w:sz w:val="20"/>
                <w:rtl/>
                <w:lang w:val="en-US" w:eastAsia="zh-CN" w:bidi="ar-EG"/>
              </w:rPr>
              <w:t xml:space="preserve">للوكالة المنفذة الرئيسية </w:t>
            </w:r>
          </w:p>
          <w:p w14:paraId="1103D887" w14:textId="77777777" w:rsidR="00645289" w:rsidRPr="00556A6D" w:rsidRDefault="00645289" w:rsidP="002078A1">
            <w:pPr>
              <w:bidi/>
              <w:jc w:val="left"/>
              <w:rPr>
                <w:rFonts w:asciiTheme="majorBidi" w:hAnsiTheme="majorBidi" w:cstheme="majorBidi"/>
                <w:color w:val="000000"/>
                <w:sz w:val="20"/>
                <w:lang w:eastAsia="zh-CN" w:bidi="ar-EG"/>
              </w:rPr>
            </w:pPr>
            <w:r>
              <w:rPr>
                <w:rFonts w:asciiTheme="majorBidi" w:hAnsiTheme="majorBidi" w:cstheme="majorBidi" w:hint="cs"/>
                <w:color w:val="000000"/>
                <w:sz w:val="20"/>
                <w:rtl/>
                <w:lang w:val="en-US" w:eastAsia="zh-CN" w:bidi="ar-EG"/>
              </w:rPr>
              <w:t>(دولار أمريكي)</w:t>
            </w:r>
          </w:p>
        </w:tc>
        <w:tc>
          <w:tcPr>
            <w:tcW w:w="463" w:type="pct"/>
            <w:hideMark/>
          </w:tcPr>
          <w:p w14:paraId="1103D888" w14:textId="77777777" w:rsidR="00D30E1E" w:rsidRPr="00556A6D" w:rsidRDefault="00D30E1E" w:rsidP="007D23CB">
            <w:pPr>
              <w:bidi/>
              <w:jc w:val="left"/>
              <w:rPr>
                <w:color w:val="000000"/>
                <w:sz w:val="20"/>
                <w:lang w:eastAsia="zh-CN"/>
              </w:rPr>
            </w:pPr>
            <w:r w:rsidRPr="00556A6D">
              <w:rPr>
                <w:color w:val="000000"/>
                <w:sz w:val="20"/>
                <w:lang w:eastAsia="zh-CN"/>
              </w:rPr>
              <w:t>0</w:t>
            </w:r>
          </w:p>
        </w:tc>
        <w:tc>
          <w:tcPr>
            <w:tcW w:w="463" w:type="pct"/>
            <w:hideMark/>
          </w:tcPr>
          <w:p w14:paraId="1103D889" w14:textId="77777777" w:rsidR="00D30E1E" w:rsidRPr="00556A6D" w:rsidRDefault="00D30E1E" w:rsidP="007D23CB">
            <w:pPr>
              <w:bidi/>
              <w:jc w:val="left"/>
              <w:rPr>
                <w:color w:val="000000"/>
                <w:sz w:val="20"/>
                <w:lang w:eastAsia="zh-CN"/>
              </w:rPr>
            </w:pPr>
            <w:r w:rsidRPr="00556A6D">
              <w:rPr>
                <w:color w:val="000000"/>
                <w:sz w:val="20"/>
                <w:lang w:eastAsia="zh-CN"/>
              </w:rPr>
              <w:t>12,544</w:t>
            </w:r>
          </w:p>
        </w:tc>
        <w:tc>
          <w:tcPr>
            <w:tcW w:w="386" w:type="pct"/>
            <w:hideMark/>
          </w:tcPr>
          <w:p w14:paraId="1103D88A" w14:textId="77777777" w:rsidR="00D30E1E" w:rsidRPr="00556A6D" w:rsidRDefault="00D30E1E" w:rsidP="007D23CB">
            <w:pPr>
              <w:bidi/>
              <w:jc w:val="left"/>
              <w:rPr>
                <w:color w:val="000000"/>
                <w:sz w:val="20"/>
                <w:lang w:eastAsia="zh-CN"/>
              </w:rPr>
            </w:pPr>
            <w:r w:rsidRPr="00556A6D">
              <w:rPr>
                <w:color w:val="000000"/>
                <w:sz w:val="20"/>
                <w:lang w:eastAsia="zh-CN"/>
              </w:rPr>
              <w:t>0</w:t>
            </w:r>
          </w:p>
        </w:tc>
        <w:tc>
          <w:tcPr>
            <w:tcW w:w="463" w:type="pct"/>
            <w:hideMark/>
          </w:tcPr>
          <w:p w14:paraId="1103D88B" w14:textId="77777777" w:rsidR="00D30E1E" w:rsidRPr="00556A6D" w:rsidRDefault="00D30E1E" w:rsidP="007D23CB">
            <w:pPr>
              <w:bidi/>
              <w:jc w:val="left"/>
              <w:rPr>
                <w:color w:val="000000"/>
                <w:sz w:val="20"/>
                <w:lang w:eastAsia="zh-CN"/>
              </w:rPr>
            </w:pPr>
            <w:r w:rsidRPr="00556A6D">
              <w:rPr>
                <w:color w:val="000000"/>
                <w:sz w:val="20"/>
                <w:lang w:eastAsia="zh-CN"/>
              </w:rPr>
              <w:t>14,749</w:t>
            </w:r>
          </w:p>
        </w:tc>
        <w:tc>
          <w:tcPr>
            <w:tcW w:w="387" w:type="pct"/>
            <w:hideMark/>
          </w:tcPr>
          <w:p w14:paraId="1103D88C" w14:textId="77777777" w:rsidR="00D30E1E" w:rsidRPr="00556A6D" w:rsidRDefault="00D30E1E" w:rsidP="007D23CB">
            <w:pPr>
              <w:bidi/>
              <w:jc w:val="left"/>
              <w:rPr>
                <w:color w:val="000000"/>
                <w:sz w:val="20"/>
                <w:lang w:eastAsia="zh-CN"/>
              </w:rPr>
            </w:pPr>
            <w:r w:rsidRPr="00556A6D">
              <w:rPr>
                <w:color w:val="000000"/>
                <w:sz w:val="20"/>
                <w:lang w:eastAsia="zh-CN"/>
              </w:rPr>
              <w:t>0</w:t>
            </w:r>
          </w:p>
        </w:tc>
        <w:tc>
          <w:tcPr>
            <w:tcW w:w="410" w:type="pct"/>
            <w:hideMark/>
          </w:tcPr>
          <w:p w14:paraId="1103D88D" w14:textId="77777777" w:rsidR="00D30E1E" w:rsidRPr="00556A6D" w:rsidRDefault="00D30E1E" w:rsidP="007D23CB">
            <w:pPr>
              <w:bidi/>
              <w:jc w:val="left"/>
              <w:rPr>
                <w:color w:val="000000"/>
                <w:sz w:val="20"/>
                <w:lang w:eastAsia="zh-CN"/>
              </w:rPr>
            </w:pPr>
            <w:r w:rsidRPr="00556A6D">
              <w:rPr>
                <w:color w:val="000000"/>
                <w:sz w:val="20"/>
                <w:lang w:eastAsia="zh-CN"/>
              </w:rPr>
              <w:t>2,975</w:t>
            </w:r>
          </w:p>
        </w:tc>
        <w:tc>
          <w:tcPr>
            <w:tcW w:w="463" w:type="pct"/>
            <w:hideMark/>
          </w:tcPr>
          <w:p w14:paraId="1103D88E" w14:textId="77777777" w:rsidR="00D30E1E" w:rsidRPr="00556A6D" w:rsidRDefault="00D30E1E" w:rsidP="007D23CB">
            <w:pPr>
              <w:bidi/>
              <w:jc w:val="left"/>
              <w:rPr>
                <w:color w:val="000000"/>
                <w:sz w:val="20"/>
                <w:lang w:eastAsia="zh-CN"/>
              </w:rPr>
            </w:pPr>
            <w:r w:rsidRPr="00556A6D">
              <w:rPr>
                <w:color w:val="000000"/>
                <w:sz w:val="20"/>
                <w:lang w:eastAsia="zh-CN"/>
              </w:rPr>
              <w:t>30,268</w:t>
            </w:r>
          </w:p>
        </w:tc>
      </w:tr>
      <w:tr w:rsidR="00645289" w:rsidRPr="00556A6D" w14:paraId="1103D899" w14:textId="77777777" w:rsidTr="00BC178C">
        <w:trPr>
          <w:trHeight w:val="20"/>
        </w:trPr>
        <w:tc>
          <w:tcPr>
            <w:tcW w:w="324" w:type="pct"/>
            <w:hideMark/>
          </w:tcPr>
          <w:p w14:paraId="1103D890" w14:textId="77777777" w:rsidR="00645289" w:rsidRPr="00556A6D" w:rsidRDefault="00645289" w:rsidP="005D2921">
            <w:pPr>
              <w:bidi/>
              <w:jc w:val="left"/>
              <w:rPr>
                <w:rFonts w:asciiTheme="majorBidi" w:hAnsiTheme="majorBidi" w:cstheme="majorBidi"/>
                <w:color w:val="000000"/>
                <w:sz w:val="20"/>
                <w:lang w:eastAsia="zh-CN"/>
              </w:rPr>
            </w:pPr>
            <w:r w:rsidRPr="00556A6D">
              <w:rPr>
                <w:rFonts w:asciiTheme="majorBidi" w:hAnsiTheme="majorBidi" w:cstheme="majorBidi"/>
                <w:color w:val="000000"/>
                <w:sz w:val="20"/>
                <w:lang w:eastAsia="en-CA"/>
              </w:rPr>
              <w:t>2.3</w:t>
            </w:r>
          </w:p>
        </w:tc>
        <w:tc>
          <w:tcPr>
            <w:tcW w:w="1641" w:type="pct"/>
            <w:hideMark/>
          </w:tcPr>
          <w:p w14:paraId="1103D891" w14:textId="77777777" w:rsidR="00645289" w:rsidRPr="00645289" w:rsidRDefault="00645289" w:rsidP="00645289">
            <w:pPr>
              <w:bidi/>
              <w:jc w:val="left"/>
              <w:rPr>
                <w:rFonts w:asciiTheme="majorBidi" w:hAnsiTheme="majorBidi" w:cstheme="majorBidi"/>
                <w:color w:val="000000"/>
                <w:sz w:val="20"/>
                <w:lang w:val="en-US" w:eastAsia="zh-CN" w:bidi="ar-EG"/>
              </w:rPr>
            </w:pPr>
            <w:r>
              <w:rPr>
                <w:rFonts w:asciiTheme="majorBidi" w:hAnsiTheme="majorBidi" w:cstheme="majorBidi" w:hint="cs"/>
                <w:color w:val="000000"/>
                <w:sz w:val="20"/>
                <w:rtl/>
                <w:lang w:val="en-US" w:eastAsia="zh-CN" w:bidi="ar-EG"/>
              </w:rPr>
              <w:t>التمويل المعتمد للوكالة المنفذة المتعاونة (اليونيب) (دولار أمريكي)</w:t>
            </w:r>
          </w:p>
        </w:tc>
        <w:tc>
          <w:tcPr>
            <w:tcW w:w="463" w:type="pct"/>
            <w:hideMark/>
          </w:tcPr>
          <w:p w14:paraId="1103D892" w14:textId="77777777" w:rsidR="00645289" w:rsidRPr="00556A6D" w:rsidRDefault="00645289" w:rsidP="007D23CB">
            <w:pPr>
              <w:bidi/>
              <w:jc w:val="left"/>
              <w:rPr>
                <w:color w:val="000000"/>
                <w:sz w:val="20"/>
                <w:lang w:eastAsia="zh-CN"/>
              </w:rPr>
            </w:pPr>
            <w:r w:rsidRPr="00556A6D">
              <w:rPr>
                <w:color w:val="000000"/>
                <w:sz w:val="20"/>
                <w:lang w:eastAsia="zh-CN"/>
              </w:rPr>
              <w:t>100,000</w:t>
            </w:r>
          </w:p>
        </w:tc>
        <w:tc>
          <w:tcPr>
            <w:tcW w:w="463" w:type="pct"/>
            <w:hideMark/>
          </w:tcPr>
          <w:p w14:paraId="1103D893" w14:textId="77777777" w:rsidR="00645289" w:rsidRPr="00556A6D" w:rsidRDefault="00645289" w:rsidP="007D23CB">
            <w:pPr>
              <w:bidi/>
              <w:jc w:val="left"/>
              <w:rPr>
                <w:color w:val="000000"/>
                <w:sz w:val="20"/>
                <w:lang w:eastAsia="zh-CN"/>
              </w:rPr>
            </w:pPr>
            <w:r w:rsidRPr="00556A6D">
              <w:rPr>
                <w:color w:val="000000"/>
                <w:sz w:val="20"/>
                <w:lang w:eastAsia="zh-CN"/>
              </w:rPr>
              <w:t>58,300</w:t>
            </w:r>
          </w:p>
        </w:tc>
        <w:tc>
          <w:tcPr>
            <w:tcW w:w="386" w:type="pct"/>
            <w:hideMark/>
          </w:tcPr>
          <w:p w14:paraId="1103D894" w14:textId="77777777" w:rsidR="00645289" w:rsidRPr="00556A6D" w:rsidRDefault="00645289" w:rsidP="007D23CB">
            <w:pPr>
              <w:bidi/>
              <w:jc w:val="left"/>
              <w:rPr>
                <w:color w:val="000000"/>
                <w:sz w:val="20"/>
                <w:lang w:eastAsia="zh-CN"/>
              </w:rPr>
            </w:pPr>
            <w:r w:rsidRPr="00556A6D">
              <w:rPr>
                <w:color w:val="000000"/>
                <w:sz w:val="20"/>
                <w:lang w:eastAsia="zh-CN"/>
              </w:rPr>
              <w:t>0</w:t>
            </w:r>
          </w:p>
        </w:tc>
        <w:tc>
          <w:tcPr>
            <w:tcW w:w="463" w:type="pct"/>
            <w:hideMark/>
          </w:tcPr>
          <w:p w14:paraId="1103D895" w14:textId="77777777" w:rsidR="00645289" w:rsidRPr="00556A6D" w:rsidRDefault="00645289" w:rsidP="007D23CB">
            <w:pPr>
              <w:bidi/>
              <w:jc w:val="left"/>
              <w:rPr>
                <w:color w:val="000000"/>
                <w:sz w:val="20"/>
                <w:lang w:eastAsia="zh-CN"/>
              </w:rPr>
            </w:pPr>
            <w:r w:rsidRPr="00556A6D">
              <w:rPr>
                <w:color w:val="000000"/>
                <w:sz w:val="20"/>
                <w:lang w:eastAsia="zh-CN"/>
              </w:rPr>
              <w:t>78,300</w:t>
            </w:r>
          </w:p>
        </w:tc>
        <w:tc>
          <w:tcPr>
            <w:tcW w:w="387" w:type="pct"/>
            <w:hideMark/>
          </w:tcPr>
          <w:p w14:paraId="1103D896" w14:textId="77777777" w:rsidR="00645289" w:rsidRPr="00556A6D" w:rsidRDefault="00645289" w:rsidP="007D23CB">
            <w:pPr>
              <w:bidi/>
              <w:jc w:val="left"/>
              <w:rPr>
                <w:color w:val="000000"/>
                <w:sz w:val="20"/>
                <w:lang w:eastAsia="zh-CN"/>
              </w:rPr>
            </w:pPr>
            <w:r w:rsidRPr="00556A6D">
              <w:rPr>
                <w:color w:val="000000"/>
                <w:sz w:val="20"/>
                <w:lang w:eastAsia="zh-CN"/>
              </w:rPr>
              <w:t>0</w:t>
            </w:r>
          </w:p>
        </w:tc>
        <w:tc>
          <w:tcPr>
            <w:tcW w:w="410" w:type="pct"/>
            <w:hideMark/>
          </w:tcPr>
          <w:p w14:paraId="1103D897" w14:textId="77777777" w:rsidR="00645289" w:rsidRPr="00556A6D" w:rsidRDefault="00645289" w:rsidP="007D23CB">
            <w:pPr>
              <w:bidi/>
              <w:jc w:val="left"/>
              <w:rPr>
                <w:color w:val="000000"/>
                <w:sz w:val="20"/>
                <w:lang w:eastAsia="zh-CN"/>
              </w:rPr>
            </w:pPr>
            <w:r w:rsidRPr="00556A6D">
              <w:rPr>
                <w:color w:val="000000"/>
                <w:sz w:val="20"/>
                <w:lang w:eastAsia="zh-CN"/>
              </w:rPr>
              <w:t>16,000</w:t>
            </w:r>
          </w:p>
        </w:tc>
        <w:tc>
          <w:tcPr>
            <w:tcW w:w="463" w:type="pct"/>
            <w:hideMark/>
          </w:tcPr>
          <w:p w14:paraId="1103D898" w14:textId="77777777" w:rsidR="00645289" w:rsidRPr="00556A6D" w:rsidRDefault="00645289" w:rsidP="007D23CB">
            <w:pPr>
              <w:bidi/>
              <w:jc w:val="left"/>
              <w:rPr>
                <w:color w:val="000000"/>
                <w:sz w:val="20"/>
                <w:lang w:eastAsia="zh-CN"/>
              </w:rPr>
            </w:pPr>
            <w:r w:rsidRPr="00556A6D">
              <w:rPr>
                <w:color w:val="000000"/>
                <w:sz w:val="20"/>
                <w:lang w:eastAsia="zh-CN"/>
              </w:rPr>
              <w:t>252,600</w:t>
            </w:r>
          </w:p>
        </w:tc>
      </w:tr>
      <w:tr w:rsidR="00645289" w:rsidRPr="00556A6D" w14:paraId="1103D8A4" w14:textId="77777777" w:rsidTr="00BC178C">
        <w:trPr>
          <w:trHeight w:val="20"/>
        </w:trPr>
        <w:tc>
          <w:tcPr>
            <w:tcW w:w="324" w:type="pct"/>
            <w:hideMark/>
          </w:tcPr>
          <w:p w14:paraId="1103D89A" w14:textId="77777777" w:rsidR="00645289" w:rsidRPr="00556A6D" w:rsidRDefault="00645289" w:rsidP="005D2921">
            <w:pPr>
              <w:bidi/>
              <w:jc w:val="left"/>
              <w:rPr>
                <w:rFonts w:asciiTheme="majorBidi" w:hAnsiTheme="majorBidi" w:cstheme="majorBidi"/>
                <w:color w:val="000000"/>
                <w:sz w:val="20"/>
                <w:lang w:eastAsia="zh-CN"/>
              </w:rPr>
            </w:pPr>
            <w:r w:rsidRPr="00556A6D">
              <w:rPr>
                <w:rFonts w:asciiTheme="majorBidi" w:hAnsiTheme="majorBidi" w:cstheme="majorBidi"/>
                <w:color w:val="000000"/>
                <w:sz w:val="20"/>
                <w:lang w:eastAsia="en-CA"/>
              </w:rPr>
              <w:t>2.4</w:t>
            </w:r>
          </w:p>
        </w:tc>
        <w:tc>
          <w:tcPr>
            <w:tcW w:w="1641" w:type="pct"/>
            <w:hideMark/>
          </w:tcPr>
          <w:p w14:paraId="1103D89B" w14:textId="77777777" w:rsidR="00645289" w:rsidRDefault="00645289" w:rsidP="00645289">
            <w:pPr>
              <w:bidi/>
              <w:jc w:val="left"/>
              <w:rPr>
                <w:rFonts w:asciiTheme="majorBidi" w:hAnsiTheme="majorBidi" w:cstheme="majorBidi"/>
                <w:color w:val="000000"/>
                <w:sz w:val="20"/>
                <w:rtl/>
                <w:lang w:val="en-US" w:eastAsia="zh-CN" w:bidi="ar-EG"/>
              </w:rPr>
            </w:pPr>
            <w:r>
              <w:rPr>
                <w:rFonts w:asciiTheme="majorBidi" w:hAnsiTheme="majorBidi" w:cstheme="majorBidi" w:hint="cs"/>
                <w:color w:val="000000"/>
                <w:sz w:val="20"/>
                <w:rtl/>
                <w:lang w:eastAsia="zh-CN"/>
              </w:rPr>
              <w:t xml:space="preserve">تكاليف الدعم </w:t>
            </w:r>
            <w:r>
              <w:rPr>
                <w:rFonts w:asciiTheme="majorBidi" w:hAnsiTheme="majorBidi" w:cstheme="majorBidi" w:hint="cs"/>
                <w:color w:val="000000"/>
                <w:sz w:val="20"/>
                <w:rtl/>
                <w:lang w:val="en-US" w:eastAsia="zh-CN" w:bidi="ar-EG"/>
              </w:rPr>
              <w:t xml:space="preserve">للوكالة المنفذة المتعاونة </w:t>
            </w:r>
          </w:p>
          <w:p w14:paraId="1103D89C" w14:textId="77777777" w:rsidR="00645289" w:rsidRPr="00556A6D" w:rsidRDefault="00645289" w:rsidP="00645289">
            <w:pPr>
              <w:bidi/>
              <w:jc w:val="left"/>
              <w:rPr>
                <w:rFonts w:asciiTheme="majorBidi" w:hAnsiTheme="majorBidi" w:cstheme="majorBidi"/>
                <w:color w:val="000000"/>
                <w:sz w:val="20"/>
                <w:lang w:eastAsia="zh-CN" w:bidi="ar-EG"/>
              </w:rPr>
            </w:pPr>
            <w:r>
              <w:rPr>
                <w:rFonts w:asciiTheme="majorBidi" w:hAnsiTheme="majorBidi" w:cstheme="majorBidi" w:hint="cs"/>
                <w:color w:val="000000"/>
                <w:sz w:val="20"/>
                <w:rtl/>
                <w:lang w:val="en-US" w:eastAsia="zh-CN" w:bidi="ar-EG"/>
              </w:rPr>
              <w:t>(دولار أمريكي)</w:t>
            </w:r>
          </w:p>
        </w:tc>
        <w:tc>
          <w:tcPr>
            <w:tcW w:w="463" w:type="pct"/>
            <w:hideMark/>
          </w:tcPr>
          <w:p w14:paraId="1103D89D" w14:textId="77777777" w:rsidR="00645289" w:rsidRPr="00556A6D" w:rsidRDefault="00645289" w:rsidP="007D23CB">
            <w:pPr>
              <w:bidi/>
              <w:jc w:val="left"/>
              <w:rPr>
                <w:color w:val="000000"/>
                <w:sz w:val="20"/>
                <w:lang w:eastAsia="zh-CN"/>
              </w:rPr>
            </w:pPr>
            <w:r w:rsidRPr="00556A6D">
              <w:rPr>
                <w:color w:val="000000"/>
                <w:sz w:val="20"/>
                <w:lang w:eastAsia="zh-CN"/>
              </w:rPr>
              <w:t>13,000</w:t>
            </w:r>
          </w:p>
        </w:tc>
        <w:tc>
          <w:tcPr>
            <w:tcW w:w="463" w:type="pct"/>
            <w:hideMark/>
          </w:tcPr>
          <w:p w14:paraId="1103D89E" w14:textId="77777777" w:rsidR="00645289" w:rsidRPr="00556A6D" w:rsidRDefault="00645289" w:rsidP="007D23CB">
            <w:pPr>
              <w:bidi/>
              <w:jc w:val="left"/>
              <w:rPr>
                <w:color w:val="000000"/>
                <w:sz w:val="20"/>
                <w:lang w:eastAsia="zh-CN"/>
              </w:rPr>
            </w:pPr>
            <w:r w:rsidRPr="00556A6D">
              <w:rPr>
                <w:color w:val="000000"/>
                <w:sz w:val="20"/>
                <w:lang w:eastAsia="zh-CN"/>
              </w:rPr>
              <w:t>7,579</w:t>
            </w:r>
          </w:p>
        </w:tc>
        <w:tc>
          <w:tcPr>
            <w:tcW w:w="386" w:type="pct"/>
            <w:hideMark/>
          </w:tcPr>
          <w:p w14:paraId="1103D89F" w14:textId="77777777" w:rsidR="00645289" w:rsidRPr="00556A6D" w:rsidRDefault="00645289" w:rsidP="007D23CB">
            <w:pPr>
              <w:bidi/>
              <w:jc w:val="left"/>
              <w:rPr>
                <w:color w:val="000000"/>
                <w:sz w:val="20"/>
                <w:lang w:eastAsia="zh-CN"/>
              </w:rPr>
            </w:pPr>
            <w:r w:rsidRPr="00556A6D">
              <w:rPr>
                <w:color w:val="000000"/>
                <w:sz w:val="20"/>
                <w:lang w:eastAsia="zh-CN"/>
              </w:rPr>
              <w:t>0</w:t>
            </w:r>
          </w:p>
        </w:tc>
        <w:tc>
          <w:tcPr>
            <w:tcW w:w="463" w:type="pct"/>
            <w:hideMark/>
          </w:tcPr>
          <w:p w14:paraId="1103D8A0" w14:textId="77777777" w:rsidR="00645289" w:rsidRPr="00556A6D" w:rsidRDefault="00645289" w:rsidP="007D23CB">
            <w:pPr>
              <w:bidi/>
              <w:jc w:val="left"/>
              <w:rPr>
                <w:color w:val="000000"/>
                <w:sz w:val="20"/>
                <w:lang w:eastAsia="zh-CN"/>
              </w:rPr>
            </w:pPr>
            <w:r w:rsidRPr="00556A6D">
              <w:rPr>
                <w:color w:val="000000"/>
                <w:sz w:val="20"/>
                <w:lang w:eastAsia="zh-CN"/>
              </w:rPr>
              <w:t>10,179</w:t>
            </w:r>
          </w:p>
        </w:tc>
        <w:tc>
          <w:tcPr>
            <w:tcW w:w="387" w:type="pct"/>
            <w:hideMark/>
          </w:tcPr>
          <w:p w14:paraId="1103D8A1" w14:textId="77777777" w:rsidR="00645289" w:rsidRPr="00556A6D" w:rsidRDefault="00645289" w:rsidP="007D23CB">
            <w:pPr>
              <w:bidi/>
              <w:jc w:val="left"/>
              <w:rPr>
                <w:color w:val="000000"/>
                <w:sz w:val="20"/>
                <w:lang w:eastAsia="zh-CN"/>
              </w:rPr>
            </w:pPr>
            <w:r w:rsidRPr="00556A6D">
              <w:rPr>
                <w:color w:val="000000"/>
                <w:sz w:val="20"/>
                <w:lang w:eastAsia="zh-CN"/>
              </w:rPr>
              <w:t>0</w:t>
            </w:r>
          </w:p>
        </w:tc>
        <w:tc>
          <w:tcPr>
            <w:tcW w:w="410" w:type="pct"/>
            <w:hideMark/>
          </w:tcPr>
          <w:p w14:paraId="1103D8A2" w14:textId="77777777" w:rsidR="00645289" w:rsidRPr="00556A6D" w:rsidRDefault="00645289" w:rsidP="007D23CB">
            <w:pPr>
              <w:bidi/>
              <w:jc w:val="left"/>
              <w:rPr>
                <w:color w:val="000000"/>
                <w:sz w:val="20"/>
                <w:lang w:eastAsia="zh-CN"/>
              </w:rPr>
            </w:pPr>
            <w:r w:rsidRPr="00556A6D">
              <w:rPr>
                <w:color w:val="000000"/>
                <w:sz w:val="20"/>
                <w:lang w:eastAsia="zh-CN"/>
              </w:rPr>
              <w:t>2,080</w:t>
            </w:r>
          </w:p>
        </w:tc>
        <w:tc>
          <w:tcPr>
            <w:tcW w:w="463" w:type="pct"/>
            <w:hideMark/>
          </w:tcPr>
          <w:p w14:paraId="1103D8A3" w14:textId="77777777" w:rsidR="00645289" w:rsidRPr="00556A6D" w:rsidRDefault="00645289" w:rsidP="007D23CB">
            <w:pPr>
              <w:bidi/>
              <w:jc w:val="left"/>
              <w:rPr>
                <w:color w:val="000000"/>
                <w:sz w:val="20"/>
                <w:lang w:eastAsia="zh-CN"/>
              </w:rPr>
            </w:pPr>
            <w:r w:rsidRPr="00556A6D">
              <w:rPr>
                <w:color w:val="000000"/>
                <w:sz w:val="20"/>
                <w:lang w:eastAsia="zh-CN"/>
              </w:rPr>
              <w:t>32,838</w:t>
            </w:r>
          </w:p>
        </w:tc>
      </w:tr>
      <w:tr w:rsidR="00D30E1E" w:rsidRPr="00556A6D" w14:paraId="1103D8AE" w14:textId="77777777" w:rsidTr="00BC178C">
        <w:trPr>
          <w:trHeight w:val="20"/>
        </w:trPr>
        <w:tc>
          <w:tcPr>
            <w:tcW w:w="324" w:type="pct"/>
            <w:hideMark/>
          </w:tcPr>
          <w:p w14:paraId="1103D8A5" w14:textId="77777777" w:rsidR="00D30E1E" w:rsidRPr="00556A6D" w:rsidRDefault="00D30E1E" w:rsidP="005D2921">
            <w:pPr>
              <w:bidi/>
              <w:jc w:val="left"/>
              <w:rPr>
                <w:rFonts w:asciiTheme="majorBidi" w:hAnsiTheme="majorBidi" w:cstheme="majorBidi"/>
                <w:color w:val="000000"/>
                <w:sz w:val="20"/>
                <w:lang w:eastAsia="zh-CN"/>
              </w:rPr>
            </w:pPr>
            <w:r w:rsidRPr="00556A6D">
              <w:rPr>
                <w:rFonts w:asciiTheme="majorBidi" w:hAnsiTheme="majorBidi" w:cstheme="majorBidi"/>
                <w:color w:val="000000"/>
                <w:sz w:val="20"/>
                <w:lang w:eastAsia="en-CA"/>
              </w:rPr>
              <w:t>3.1</w:t>
            </w:r>
          </w:p>
        </w:tc>
        <w:tc>
          <w:tcPr>
            <w:tcW w:w="1641" w:type="pct"/>
            <w:hideMark/>
          </w:tcPr>
          <w:p w14:paraId="1103D8A6" w14:textId="77777777" w:rsidR="00645289" w:rsidRPr="00556A6D" w:rsidRDefault="00645289" w:rsidP="00645289">
            <w:pPr>
              <w:bidi/>
              <w:jc w:val="left"/>
              <w:rPr>
                <w:rFonts w:asciiTheme="majorBidi" w:hAnsiTheme="majorBidi" w:cstheme="majorBidi"/>
                <w:color w:val="000000"/>
                <w:sz w:val="20"/>
                <w:lang w:eastAsia="zh-CN"/>
              </w:rPr>
            </w:pPr>
            <w:r>
              <w:rPr>
                <w:rFonts w:asciiTheme="majorBidi" w:hAnsiTheme="majorBidi" w:cstheme="majorBidi" w:hint="cs"/>
                <w:color w:val="000000"/>
                <w:sz w:val="20"/>
                <w:rtl/>
                <w:lang w:eastAsia="zh-CN"/>
              </w:rPr>
              <w:t>إجمالي التمويل المعتمد (دولار أمريكي)</w:t>
            </w:r>
          </w:p>
        </w:tc>
        <w:tc>
          <w:tcPr>
            <w:tcW w:w="463" w:type="pct"/>
            <w:hideMark/>
          </w:tcPr>
          <w:p w14:paraId="1103D8A7" w14:textId="77777777" w:rsidR="00D30E1E" w:rsidRPr="00556A6D" w:rsidRDefault="00D30E1E" w:rsidP="007D23CB">
            <w:pPr>
              <w:bidi/>
              <w:jc w:val="left"/>
              <w:rPr>
                <w:color w:val="000000"/>
                <w:sz w:val="20"/>
                <w:lang w:eastAsia="zh-CN"/>
              </w:rPr>
            </w:pPr>
            <w:r w:rsidRPr="00556A6D">
              <w:rPr>
                <w:color w:val="000000"/>
                <w:sz w:val="20"/>
                <w:lang w:eastAsia="zh-CN"/>
              </w:rPr>
              <w:t>100,000</w:t>
            </w:r>
          </w:p>
        </w:tc>
        <w:tc>
          <w:tcPr>
            <w:tcW w:w="463" w:type="pct"/>
            <w:hideMark/>
          </w:tcPr>
          <w:p w14:paraId="1103D8A8" w14:textId="77777777" w:rsidR="00D30E1E" w:rsidRPr="00556A6D" w:rsidRDefault="00D30E1E" w:rsidP="007D23CB">
            <w:pPr>
              <w:bidi/>
              <w:jc w:val="left"/>
              <w:rPr>
                <w:color w:val="000000"/>
                <w:sz w:val="20"/>
                <w:lang w:eastAsia="zh-CN"/>
              </w:rPr>
            </w:pPr>
            <w:r w:rsidRPr="00556A6D">
              <w:rPr>
                <w:color w:val="000000"/>
                <w:sz w:val="20"/>
                <w:lang w:eastAsia="zh-CN"/>
              </w:rPr>
              <w:t>237,500</w:t>
            </w:r>
          </w:p>
        </w:tc>
        <w:tc>
          <w:tcPr>
            <w:tcW w:w="386" w:type="pct"/>
            <w:hideMark/>
          </w:tcPr>
          <w:p w14:paraId="1103D8A9" w14:textId="77777777" w:rsidR="00D30E1E" w:rsidRPr="00556A6D" w:rsidRDefault="00D30E1E" w:rsidP="007D23CB">
            <w:pPr>
              <w:bidi/>
              <w:jc w:val="left"/>
              <w:rPr>
                <w:color w:val="000000"/>
                <w:sz w:val="20"/>
                <w:lang w:eastAsia="zh-CN"/>
              </w:rPr>
            </w:pPr>
            <w:r w:rsidRPr="00556A6D">
              <w:rPr>
                <w:color w:val="000000"/>
                <w:sz w:val="20"/>
                <w:lang w:eastAsia="zh-CN"/>
              </w:rPr>
              <w:t>0</w:t>
            </w:r>
          </w:p>
        </w:tc>
        <w:tc>
          <w:tcPr>
            <w:tcW w:w="463" w:type="pct"/>
            <w:hideMark/>
          </w:tcPr>
          <w:p w14:paraId="1103D8AA" w14:textId="77777777" w:rsidR="00D30E1E" w:rsidRPr="00556A6D" w:rsidRDefault="00D30E1E" w:rsidP="007D23CB">
            <w:pPr>
              <w:bidi/>
              <w:jc w:val="left"/>
              <w:rPr>
                <w:color w:val="000000"/>
                <w:sz w:val="20"/>
                <w:lang w:eastAsia="zh-CN"/>
              </w:rPr>
            </w:pPr>
            <w:r w:rsidRPr="00556A6D">
              <w:rPr>
                <w:color w:val="000000"/>
                <w:sz w:val="20"/>
                <w:lang w:eastAsia="zh-CN"/>
              </w:rPr>
              <w:t>289,000</w:t>
            </w:r>
          </w:p>
        </w:tc>
        <w:tc>
          <w:tcPr>
            <w:tcW w:w="387" w:type="pct"/>
            <w:hideMark/>
          </w:tcPr>
          <w:p w14:paraId="1103D8AB" w14:textId="77777777" w:rsidR="00D30E1E" w:rsidRPr="00556A6D" w:rsidRDefault="00D30E1E" w:rsidP="007D23CB">
            <w:pPr>
              <w:bidi/>
              <w:jc w:val="left"/>
              <w:rPr>
                <w:color w:val="000000"/>
                <w:sz w:val="20"/>
                <w:lang w:eastAsia="zh-CN"/>
              </w:rPr>
            </w:pPr>
            <w:r w:rsidRPr="00556A6D">
              <w:rPr>
                <w:color w:val="000000"/>
                <w:sz w:val="20"/>
                <w:lang w:eastAsia="zh-CN"/>
              </w:rPr>
              <w:t>0</w:t>
            </w:r>
          </w:p>
        </w:tc>
        <w:tc>
          <w:tcPr>
            <w:tcW w:w="410" w:type="pct"/>
            <w:hideMark/>
          </w:tcPr>
          <w:p w14:paraId="1103D8AC" w14:textId="77777777" w:rsidR="00D30E1E" w:rsidRPr="00556A6D" w:rsidRDefault="00D30E1E" w:rsidP="007D23CB">
            <w:pPr>
              <w:bidi/>
              <w:jc w:val="left"/>
              <w:rPr>
                <w:color w:val="000000"/>
                <w:sz w:val="20"/>
                <w:lang w:eastAsia="zh-CN"/>
              </w:rPr>
            </w:pPr>
            <w:r w:rsidRPr="00556A6D">
              <w:rPr>
                <w:color w:val="000000"/>
                <w:sz w:val="20"/>
                <w:lang w:eastAsia="zh-CN"/>
              </w:rPr>
              <w:t>58,500</w:t>
            </w:r>
          </w:p>
        </w:tc>
        <w:tc>
          <w:tcPr>
            <w:tcW w:w="463" w:type="pct"/>
            <w:hideMark/>
          </w:tcPr>
          <w:p w14:paraId="1103D8AD" w14:textId="77777777" w:rsidR="00D30E1E" w:rsidRPr="00556A6D" w:rsidRDefault="00D30E1E" w:rsidP="007D23CB">
            <w:pPr>
              <w:bidi/>
              <w:jc w:val="left"/>
              <w:rPr>
                <w:color w:val="000000"/>
                <w:sz w:val="20"/>
                <w:lang w:eastAsia="zh-CN"/>
              </w:rPr>
            </w:pPr>
            <w:r w:rsidRPr="00556A6D">
              <w:rPr>
                <w:color w:val="000000"/>
                <w:sz w:val="20"/>
                <w:lang w:eastAsia="zh-CN"/>
              </w:rPr>
              <w:t>685,000</w:t>
            </w:r>
          </w:p>
        </w:tc>
      </w:tr>
      <w:tr w:rsidR="00D30E1E" w:rsidRPr="00556A6D" w14:paraId="1103D8B8" w14:textId="77777777" w:rsidTr="00BC178C">
        <w:trPr>
          <w:trHeight w:val="20"/>
        </w:trPr>
        <w:tc>
          <w:tcPr>
            <w:tcW w:w="324" w:type="pct"/>
            <w:hideMark/>
          </w:tcPr>
          <w:p w14:paraId="1103D8AF" w14:textId="77777777" w:rsidR="00D30E1E" w:rsidRPr="00556A6D" w:rsidRDefault="00D30E1E" w:rsidP="005D2921">
            <w:pPr>
              <w:bidi/>
              <w:jc w:val="left"/>
              <w:rPr>
                <w:rFonts w:asciiTheme="majorBidi" w:hAnsiTheme="majorBidi" w:cstheme="majorBidi"/>
                <w:color w:val="000000"/>
                <w:sz w:val="20"/>
                <w:lang w:eastAsia="zh-CN"/>
              </w:rPr>
            </w:pPr>
            <w:r w:rsidRPr="00556A6D">
              <w:rPr>
                <w:rFonts w:asciiTheme="majorBidi" w:hAnsiTheme="majorBidi" w:cstheme="majorBidi"/>
                <w:color w:val="000000"/>
                <w:sz w:val="20"/>
                <w:lang w:eastAsia="en-CA"/>
              </w:rPr>
              <w:t>3.2</w:t>
            </w:r>
          </w:p>
        </w:tc>
        <w:tc>
          <w:tcPr>
            <w:tcW w:w="1641" w:type="pct"/>
            <w:hideMark/>
          </w:tcPr>
          <w:p w14:paraId="1103D8B0" w14:textId="77777777" w:rsidR="00645289" w:rsidRPr="00556A6D" w:rsidRDefault="00645289" w:rsidP="00645289">
            <w:pPr>
              <w:bidi/>
              <w:jc w:val="left"/>
              <w:rPr>
                <w:rFonts w:asciiTheme="majorBidi" w:hAnsiTheme="majorBidi" w:cstheme="majorBidi"/>
                <w:color w:val="000000"/>
                <w:sz w:val="20"/>
                <w:lang w:eastAsia="zh-CN"/>
              </w:rPr>
            </w:pPr>
            <w:r>
              <w:rPr>
                <w:rFonts w:asciiTheme="majorBidi" w:hAnsiTheme="majorBidi" w:cstheme="majorBidi" w:hint="cs"/>
                <w:color w:val="000000"/>
                <w:sz w:val="20"/>
                <w:rtl/>
                <w:lang w:eastAsia="zh-CN"/>
              </w:rPr>
              <w:t>إجمالي تكاليف الدعم (دولار أمريكي)</w:t>
            </w:r>
          </w:p>
        </w:tc>
        <w:tc>
          <w:tcPr>
            <w:tcW w:w="463" w:type="pct"/>
            <w:hideMark/>
          </w:tcPr>
          <w:p w14:paraId="1103D8B1" w14:textId="77777777" w:rsidR="00D30E1E" w:rsidRPr="00556A6D" w:rsidRDefault="00D30E1E" w:rsidP="007D23CB">
            <w:pPr>
              <w:bidi/>
              <w:jc w:val="left"/>
              <w:rPr>
                <w:color w:val="000000"/>
                <w:sz w:val="20"/>
                <w:lang w:eastAsia="zh-CN"/>
              </w:rPr>
            </w:pPr>
            <w:r w:rsidRPr="00556A6D">
              <w:rPr>
                <w:color w:val="000000"/>
                <w:sz w:val="20"/>
                <w:lang w:eastAsia="zh-CN"/>
              </w:rPr>
              <w:t>13,000</w:t>
            </w:r>
          </w:p>
        </w:tc>
        <w:tc>
          <w:tcPr>
            <w:tcW w:w="463" w:type="pct"/>
            <w:hideMark/>
          </w:tcPr>
          <w:p w14:paraId="1103D8B2" w14:textId="77777777" w:rsidR="00D30E1E" w:rsidRPr="00556A6D" w:rsidRDefault="00D30E1E" w:rsidP="007D23CB">
            <w:pPr>
              <w:bidi/>
              <w:jc w:val="left"/>
              <w:rPr>
                <w:color w:val="000000"/>
                <w:sz w:val="20"/>
                <w:lang w:eastAsia="zh-CN"/>
              </w:rPr>
            </w:pPr>
            <w:r w:rsidRPr="00556A6D">
              <w:rPr>
                <w:color w:val="000000"/>
                <w:sz w:val="20"/>
                <w:lang w:eastAsia="zh-CN"/>
              </w:rPr>
              <w:t>20,123</w:t>
            </w:r>
          </w:p>
        </w:tc>
        <w:tc>
          <w:tcPr>
            <w:tcW w:w="386" w:type="pct"/>
            <w:hideMark/>
          </w:tcPr>
          <w:p w14:paraId="1103D8B3" w14:textId="77777777" w:rsidR="00D30E1E" w:rsidRPr="00556A6D" w:rsidRDefault="00D30E1E" w:rsidP="007D23CB">
            <w:pPr>
              <w:bidi/>
              <w:jc w:val="left"/>
              <w:rPr>
                <w:color w:val="000000"/>
                <w:sz w:val="20"/>
                <w:lang w:eastAsia="zh-CN"/>
              </w:rPr>
            </w:pPr>
            <w:r w:rsidRPr="00556A6D">
              <w:rPr>
                <w:color w:val="000000"/>
                <w:sz w:val="20"/>
                <w:lang w:eastAsia="zh-CN"/>
              </w:rPr>
              <w:t>0</w:t>
            </w:r>
          </w:p>
        </w:tc>
        <w:tc>
          <w:tcPr>
            <w:tcW w:w="463" w:type="pct"/>
            <w:hideMark/>
          </w:tcPr>
          <w:p w14:paraId="1103D8B4" w14:textId="77777777" w:rsidR="00D30E1E" w:rsidRPr="00556A6D" w:rsidRDefault="00D30E1E" w:rsidP="007D23CB">
            <w:pPr>
              <w:bidi/>
              <w:jc w:val="left"/>
              <w:rPr>
                <w:color w:val="000000"/>
                <w:sz w:val="20"/>
                <w:lang w:eastAsia="zh-CN"/>
              </w:rPr>
            </w:pPr>
            <w:r w:rsidRPr="00556A6D">
              <w:rPr>
                <w:color w:val="000000"/>
                <w:sz w:val="20"/>
                <w:lang w:eastAsia="zh-CN"/>
              </w:rPr>
              <w:t>24,928</w:t>
            </w:r>
          </w:p>
        </w:tc>
        <w:tc>
          <w:tcPr>
            <w:tcW w:w="387" w:type="pct"/>
            <w:hideMark/>
          </w:tcPr>
          <w:p w14:paraId="1103D8B5" w14:textId="77777777" w:rsidR="00D30E1E" w:rsidRPr="00556A6D" w:rsidRDefault="00D30E1E" w:rsidP="007D23CB">
            <w:pPr>
              <w:bidi/>
              <w:jc w:val="left"/>
              <w:rPr>
                <w:color w:val="000000"/>
                <w:sz w:val="20"/>
                <w:lang w:eastAsia="zh-CN"/>
              </w:rPr>
            </w:pPr>
            <w:r w:rsidRPr="00556A6D">
              <w:rPr>
                <w:color w:val="000000"/>
                <w:sz w:val="20"/>
                <w:lang w:eastAsia="zh-CN"/>
              </w:rPr>
              <w:t>0</w:t>
            </w:r>
          </w:p>
        </w:tc>
        <w:tc>
          <w:tcPr>
            <w:tcW w:w="410" w:type="pct"/>
            <w:hideMark/>
          </w:tcPr>
          <w:p w14:paraId="1103D8B6" w14:textId="77777777" w:rsidR="00D30E1E" w:rsidRPr="00556A6D" w:rsidRDefault="00D30E1E" w:rsidP="007D23CB">
            <w:pPr>
              <w:bidi/>
              <w:jc w:val="left"/>
              <w:rPr>
                <w:color w:val="000000"/>
                <w:sz w:val="20"/>
                <w:lang w:eastAsia="zh-CN"/>
              </w:rPr>
            </w:pPr>
            <w:r w:rsidRPr="00556A6D">
              <w:rPr>
                <w:color w:val="000000"/>
                <w:sz w:val="20"/>
                <w:lang w:eastAsia="zh-CN"/>
              </w:rPr>
              <w:t>5,055</w:t>
            </w:r>
          </w:p>
        </w:tc>
        <w:tc>
          <w:tcPr>
            <w:tcW w:w="463" w:type="pct"/>
            <w:hideMark/>
          </w:tcPr>
          <w:p w14:paraId="1103D8B7" w14:textId="77777777" w:rsidR="00D30E1E" w:rsidRPr="00556A6D" w:rsidRDefault="00D30E1E" w:rsidP="007D23CB">
            <w:pPr>
              <w:bidi/>
              <w:jc w:val="left"/>
              <w:rPr>
                <w:color w:val="000000"/>
                <w:sz w:val="20"/>
                <w:lang w:eastAsia="zh-CN"/>
              </w:rPr>
            </w:pPr>
            <w:r w:rsidRPr="00556A6D">
              <w:rPr>
                <w:color w:val="000000"/>
                <w:sz w:val="20"/>
                <w:lang w:eastAsia="zh-CN"/>
              </w:rPr>
              <w:t>63,106</w:t>
            </w:r>
          </w:p>
        </w:tc>
      </w:tr>
      <w:tr w:rsidR="00D30E1E" w:rsidRPr="00556A6D" w14:paraId="1103D8C2" w14:textId="77777777" w:rsidTr="00BC178C">
        <w:trPr>
          <w:trHeight w:val="20"/>
        </w:trPr>
        <w:tc>
          <w:tcPr>
            <w:tcW w:w="324" w:type="pct"/>
            <w:hideMark/>
          </w:tcPr>
          <w:p w14:paraId="1103D8B9" w14:textId="77777777" w:rsidR="00D30E1E" w:rsidRPr="00556A6D" w:rsidRDefault="00D30E1E" w:rsidP="005D2921">
            <w:pPr>
              <w:bidi/>
              <w:jc w:val="left"/>
              <w:rPr>
                <w:rFonts w:asciiTheme="majorBidi" w:hAnsiTheme="majorBidi" w:cstheme="majorBidi"/>
                <w:color w:val="000000"/>
                <w:sz w:val="20"/>
                <w:lang w:eastAsia="zh-CN"/>
              </w:rPr>
            </w:pPr>
            <w:r w:rsidRPr="00556A6D">
              <w:rPr>
                <w:rFonts w:asciiTheme="majorBidi" w:hAnsiTheme="majorBidi" w:cstheme="majorBidi"/>
                <w:color w:val="000000"/>
                <w:sz w:val="20"/>
                <w:lang w:eastAsia="en-CA"/>
              </w:rPr>
              <w:t>3.3</w:t>
            </w:r>
          </w:p>
        </w:tc>
        <w:tc>
          <w:tcPr>
            <w:tcW w:w="1641" w:type="pct"/>
            <w:hideMark/>
          </w:tcPr>
          <w:p w14:paraId="1103D8BA" w14:textId="77777777" w:rsidR="00645289" w:rsidRPr="00556A6D" w:rsidRDefault="00645289" w:rsidP="00645289">
            <w:pPr>
              <w:bidi/>
              <w:jc w:val="left"/>
              <w:rPr>
                <w:rFonts w:asciiTheme="majorBidi" w:hAnsiTheme="majorBidi" w:cstheme="majorBidi"/>
                <w:color w:val="000000"/>
                <w:sz w:val="20"/>
                <w:lang w:eastAsia="zh-CN"/>
              </w:rPr>
            </w:pPr>
            <w:r>
              <w:rPr>
                <w:rFonts w:asciiTheme="majorBidi" w:hAnsiTheme="majorBidi" w:cstheme="majorBidi" w:hint="cs"/>
                <w:color w:val="000000"/>
                <w:sz w:val="20"/>
                <w:rtl/>
                <w:lang w:eastAsia="zh-CN"/>
              </w:rPr>
              <w:t>إجمالي التكاليف المعتمدة</w:t>
            </w:r>
          </w:p>
        </w:tc>
        <w:tc>
          <w:tcPr>
            <w:tcW w:w="463" w:type="pct"/>
            <w:hideMark/>
          </w:tcPr>
          <w:p w14:paraId="1103D8BB" w14:textId="77777777" w:rsidR="00D30E1E" w:rsidRPr="00556A6D" w:rsidRDefault="00D30E1E" w:rsidP="007D23CB">
            <w:pPr>
              <w:bidi/>
              <w:jc w:val="left"/>
              <w:rPr>
                <w:color w:val="000000"/>
                <w:sz w:val="20"/>
                <w:lang w:eastAsia="zh-CN"/>
              </w:rPr>
            </w:pPr>
            <w:r w:rsidRPr="00556A6D">
              <w:rPr>
                <w:color w:val="000000"/>
                <w:sz w:val="20"/>
                <w:lang w:eastAsia="zh-CN"/>
              </w:rPr>
              <w:t>113,000</w:t>
            </w:r>
          </w:p>
        </w:tc>
        <w:tc>
          <w:tcPr>
            <w:tcW w:w="463" w:type="pct"/>
            <w:hideMark/>
          </w:tcPr>
          <w:p w14:paraId="1103D8BC" w14:textId="77777777" w:rsidR="00D30E1E" w:rsidRPr="00556A6D" w:rsidRDefault="00D30E1E" w:rsidP="007D23CB">
            <w:pPr>
              <w:bidi/>
              <w:jc w:val="left"/>
              <w:rPr>
                <w:color w:val="000000"/>
                <w:sz w:val="20"/>
                <w:lang w:eastAsia="zh-CN"/>
              </w:rPr>
            </w:pPr>
            <w:r w:rsidRPr="00556A6D">
              <w:rPr>
                <w:color w:val="000000"/>
                <w:sz w:val="20"/>
                <w:lang w:eastAsia="zh-CN"/>
              </w:rPr>
              <w:t>257,623</w:t>
            </w:r>
          </w:p>
        </w:tc>
        <w:tc>
          <w:tcPr>
            <w:tcW w:w="386" w:type="pct"/>
            <w:hideMark/>
          </w:tcPr>
          <w:p w14:paraId="1103D8BD" w14:textId="77777777" w:rsidR="00D30E1E" w:rsidRPr="00556A6D" w:rsidRDefault="00D30E1E" w:rsidP="007D23CB">
            <w:pPr>
              <w:bidi/>
              <w:jc w:val="left"/>
              <w:rPr>
                <w:color w:val="000000"/>
                <w:sz w:val="20"/>
                <w:lang w:eastAsia="zh-CN"/>
              </w:rPr>
            </w:pPr>
            <w:r w:rsidRPr="00556A6D">
              <w:rPr>
                <w:color w:val="000000"/>
                <w:sz w:val="20"/>
                <w:lang w:eastAsia="zh-CN"/>
              </w:rPr>
              <w:t>0</w:t>
            </w:r>
          </w:p>
        </w:tc>
        <w:tc>
          <w:tcPr>
            <w:tcW w:w="463" w:type="pct"/>
            <w:hideMark/>
          </w:tcPr>
          <w:p w14:paraId="1103D8BE" w14:textId="77777777" w:rsidR="00D30E1E" w:rsidRPr="00556A6D" w:rsidRDefault="00D30E1E" w:rsidP="007D23CB">
            <w:pPr>
              <w:bidi/>
              <w:jc w:val="left"/>
              <w:rPr>
                <w:color w:val="000000"/>
                <w:sz w:val="20"/>
                <w:lang w:eastAsia="zh-CN"/>
              </w:rPr>
            </w:pPr>
            <w:r w:rsidRPr="00556A6D">
              <w:rPr>
                <w:color w:val="000000"/>
                <w:sz w:val="20"/>
                <w:lang w:eastAsia="zh-CN"/>
              </w:rPr>
              <w:t>313,928</w:t>
            </w:r>
          </w:p>
        </w:tc>
        <w:tc>
          <w:tcPr>
            <w:tcW w:w="387" w:type="pct"/>
            <w:hideMark/>
          </w:tcPr>
          <w:p w14:paraId="1103D8BF" w14:textId="77777777" w:rsidR="00D30E1E" w:rsidRPr="00556A6D" w:rsidRDefault="00D30E1E" w:rsidP="007D23CB">
            <w:pPr>
              <w:bidi/>
              <w:jc w:val="left"/>
              <w:rPr>
                <w:color w:val="000000"/>
                <w:sz w:val="20"/>
                <w:lang w:eastAsia="zh-CN"/>
              </w:rPr>
            </w:pPr>
            <w:r w:rsidRPr="00556A6D">
              <w:rPr>
                <w:color w:val="000000"/>
                <w:sz w:val="20"/>
                <w:lang w:eastAsia="zh-CN"/>
              </w:rPr>
              <w:t>0</w:t>
            </w:r>
          </w:p>
        </w:tc>
        <w:tc>
          <w:tcPr>
            <w:tcW w:w="410" w:type="pct"/>
            <w:hideMark/>
          </w:tcPr>
          <w:p w14:paraId="1103D8C0" w14:textId="77777777" w:rsidR="00D30E1E" w:rsidRPr="00556A6D" w:rsidRDefault="00D30E1E" w:rsidP="007D23CB">
            <w:pPr>
              <w:bidi/>
              <w:jc w:val="left"/>
              <w:rPr>
                <w:color w:val="000000"/>
                <w:sz w:val="20"/>
                <w:lang w:eastAsia="zh-CN"/>
              </w:rPr>
            </w:pPr>
            <w:r w:rsidRPr="00556A6D">
              <w:rPr>
                <w:color w:val="000000"/>
                <w:sz w:val="20"/>
                <w:lang w:eastAsia="zh-CN"/>
              </w:rPr>
              <w:t>63,555</w:t>
            </w:r>
          </w:p>
        </w:tc>
        <w:tc>
          <w:tcPr>
            <w:tcW w:w="463" w:type="pct"/>
            <w:hideMark/>
          </w:tcPr>
          <w:p w14:paraId="1103D8C1" w14:textId="77777777" w:rsidR="00D30E1E" w:rsidRPr="00556A6D" w:rsidRDefault="00D30E1E" w:rsidP="007D23CB">
            <w:pPr>
              <w:bidi/>
              <w:jc w:val="left"/>
              <w:rPr>
                <w:color w:val="000000"/>
                <w:sz w:val="20"/>
                <w:lang w:eastAsia="zh-CN"/>
              </w:rPr>
            </w:pPr>
            <w:r w:rsidRPr="00556A6D">
              <w:rPr>
                <w:color w:val="000000"/>
                <w:sz w:val="20"/>
                <w:lang w:eastAsia="zh-CN"/>
              </w:rPr>
              <w:t>748,106</w:t>
            </w:r>
          </w:p>
        </w:tc>
      </w:tr>
      <w:tr w:rsidR="00D30E1E" w:rsidRPr="00556A6D" w14:paraId="1103D8C4" w14:textId="77777777" w:rsidTr="00BC178C">
        <w:trPr>
          <w:trHeight w:val="20"/>
        </w:trPr>
        <w:tc>
          <w:tcPr>
            <w:tcW w:w="5000" w:type="pct"/>
            <w:gridSpan w:val="9"/>
            <w:noWrap/>
            <w:hideMark/>
          </w:tcPr>
          <w:p w14:paraId="1103D8C3" w14:textId="77777777" w:rsidR="00645289" w:rsidRPr="00556A6D" w:rsidRDefault="00645289" w:rsidP="00645289">
            <w:pPr>
              <w:bidi/>
              <w:jc w:val="center"/>
              <w:rPr>
                <w:rFonts w:asciiTheme="majorBidi" w:hAnsiTheme="majorBidi" w:cstheme="majorBidi"/>
                <w:b/>
                <w:bCs/>
                <w:i/>
                <w:iCs/>
                <w:color w:val="000000"/>
                <w:sz w:val="20"/>
                <w:lang w:eastAsia="zh-CN"/>
              </w:rPr>
            </w:pPr>
            <w:r>
              <w:rPr>
                <w:rFonts w:asciiTheme="majorBidi" w:hAnsiTheme="majorBidi" w:cstheme="majorBidi" w:hint="cs"/>
                <w:b/>
                <w:bCs/>
                <w:i/>
                <w:iCs/>
                <w:color w:val="000000"/>
                <w:sz w:val="20"/>
                <w:rtl/>
                <w:lang w:eastAsia="zh-CN"/>
              </w:rPr>
              <w:t>حسب المراجعة في الاجتماع السابع والتسعين</w:t>
            </w:r>
          </w:p>
        </w:tc>
      </w:tr>
      <w:tr w:rsidR="002078A1" w:rsidRPr="00556A6D" w14:paraId="1103D8CE" w14:textId="77777777" w:rsidTr="00BC178C">
        <w:trPr>
          <w:trHeight w:val="20"/>
        </w:trPr>
        <w:tc>
          <w:tcPr>
            <w:tcW w:w="324" w:type="pct"/>
            <w:hideMark/>
          </w:tcPr>
          <w:p w14:paraId="1103D8C5" w14:textId="77777777" w:rsidR="002078A1" w:rsidRPr="00556A6D" w:rsidRDefault="002078A1" w:rsidP="005D2921">
            <w:pPr>
              <w:bidi/>
              <w:jc w:val="left"/>
              <w:rPr>
                <w:rFonts w:asciiTheme="majorBidi" w:hAnsiTheme="majorBidi" w:cstheme="majorBidi"/>
                <w:color w:val="000000"/>
                <w:sz w:val="20"/>
                <w:lang w:eastAsia="zh-CN"/>
              </w:rPr>
            </w:pPr>
            <w:r w:rsidRPr="00556A6D">
              <w:rPr>
                <w:rFonts w:asciiTheme="majorBidi" w:hAnsiTheme="majorBidi" w:cstheme="majorBidi"/>
                <w:color w:val="000000"/>
                <w:sz w:val="20"/>
                <w:lang w:eastAsia="en-CA"/>
              </w:rPr>
              <w:t>2.1</w:t>
            </w:r>
          </w:p>
        </w:tc>
        <w:tc>
          <w:tcPr>
            <w:tcW w:w="1641" w:type="pct"/>
            <w:hideMark/>
          </w:tcPr>
          <w:p w14:paraId="1103D8C6" w14:textId="77777777" w:rsidR="002078A1" w:rsidRPr="00645289" w:rsidRDefault="002078A1" w:rsidP="00F94641">
            <w:pPr>
              <w:bidi/>
              <w:jc w:val="left"/>
              <w:rPr>
                <w:rFonts w:asciiTheme="majorBidi" w:hAnsiTheme="majorBidi" w:cstheme="majorBidi"/>
                <w:color w:val="000000"/>
                <w:sz w:val="20"/>
                <w:lang w:val="en-US" w:eastAsia="zh-CN" w:bidi="ar-EG"/>
              </w:rPr>
            </w:pPr>
            <w:r>
              <w:rPr>
                <w:rFonts w:asciiTheme="majorBidi" w:hAnsiTheme="majorBidi" w:cstheme="majorBidi" w:hint="cs"/>
                <w:color w:val="000000"/>
                <w:sz w:val="20"/>
                <w:rtl/>
                <w:lang w:val="en-US" w:eastAsia="zh-CN" w:bidi="ar-EG"/>
              </w:rPr>
              <w:t>التمويل المعتمد للوكالة المنفذة الرئيسية (اليونيدو) (دولار أمريكي)</w:t>
            </w:r>
          </w:p>
        </w:tc>
        <w:tc>
          <w:tcPr>
            <w:tcW w:w="463" w:type="pct"/>
            <w:hideMark/>
          </w:tcPr>
          <w:p w14:paraId="1103D8C7" w14:textId="77777777" w:rsidR="002078A1" w:rsidRPr="00556A6D" w:rsidRDefault="002078A1" w:rsidP="007D23CB">
            <w:pPr>
              <w:bidi/>
              <w:jc w:val="left"/>
              <w:rPr>
                <w:color w:val="000000"/>
                <w:sz w:val="20"/>
                <w:lang w:eastAsia="zh-CN"/>
              </w:rPr>
            </w:pPr>
            <w:r w:rsidRPr="00556A6D">
              <w:rPr>
                <w:color w:val="000000"/>
                <w:sz w:val="20"/>
                <w:lang w:eastAsia="zh-CN"/>
              </w:rPr>
              <w:t>0</w:t>
            </w:r>
          </w:p>
        </w:tc>
        <w:tc>
          <w:tcPr>
            <w:tcW w:w="463" w:type="pct"/>
            <w:hideMark/>
          </w:tcPr>
          <w:p w14:paraId="1103D8C8" w14:textId="77777777" w:rsidR="002078A1" w:rsidRPr="00556A6D" w:rsidRDefault="002078A1" w:rsidP="007D23CB">
            <w:pPr>
              <w:bidi/>
              <w:jc w:val="left"/>
              <w:rPr>
                <w:b/>
                <w:bCs/>
                <w:color w:val="000000"/>
                <w:sz w:val="20"/>
                <w:lang w:eastAsia="zh-CN"/>
              </w:rPr>
            </w:pPr>
            <w:r w:rsidRPr="00556A6D">
              <w:rPr>
                <w:b/>
                <w:bCs/>
                <w:color w:val="000000"/>
                <w:sz w:val="20"/>
                <w:lang w:eastAsia="zh-CN"/>
              </w:rPr>
              <w:t>237,500</w:t>
            </w:r>
          </w:p>
        </w:tc>
        <w:tc>
          <w:tcPr>
            <w:tcW w:w="386" w:type="pct"/>
            <w:hideMark/>
          </w:tcPr>
          <w:p w14:paraId="1103D8C9" w14:textId="77777777" w:rsidR="002078A1" w:rsidRPr="00556A6D" w:rsidRDefault="002078A1" w:rsidP="007D23CB">
            <w:pPr>
              <w:bidi/>
              <w:jc w:val="left"/>
              <w:rPr>
                <w:color w:val="000000"/>
                <w:sz w:val="20"/>
                <w:lang w:eastAsia="zh-CN"/>
              </w:rPr>
            </w:pPr>
            <w:r w:rsidRPr="00556A6D">
              <w:rPr>
                <w:color w:val="000000"/>
                <w:sz w:val="20"/>
                <w:lang w:eastAsia="zh-CN"/>
              </w:rPr>
              <w:t>0</w:t>
            </w:r>
          </w:p>
        </w:tc>
        <w:tc>
          <w:tcPr>
            <w:tcW w:w="463" w:type="pct"/>
            <w:hideMark/>
          </w:tcPr>
          <w:p w14:paraId="1103D8CA" w14:textId="77777777" w:rsidR="002078A1" w:rsidRPr="00556A6D" w:rsidRDefault="002078A1" w:rsidP="007D23CB">
            <w:pPr>
              <w:bidi/>
              <w:jc w:val="left"/>
              <w:rPr>
                <w:b/>
                <w:bCs/>
                <w:color w:val="000000"/>
                <w:sz w:val="20"/>
                <w:lang w:eastAsia="zh-CN"/>
              </w:rPr>
            </w:pPr>
            <w:r w:rsidRPr="00556A6D">
              <w:rPr>
                <w:b/>
                <w:bCs/>
                <w:color w:val="000000"/>
                <w:sz w:val="20"/>
                <w:lang w:eastAsia="zh-CN"/>
              </w:rPr>
              <w:t>289,000</w:t>
            </w:r>
          </w:p>
        </w:tc>
        <w:tc>
          <w:tcPr>
            <w:tcW w:w="387" w:type="pct"/>
            <w:hideMark/>
          </w:tcPr>
          <w:p w14:paraId="1103D8CB" w14:textId="77777777" w:rsidR="002078A1" w:rsidRPr="00556A6D" w:rsidRDefault="002078A1" w:rsidP="007D23CB">
            <w:pPr>
              <w:bidi/>
              <w:jc w:val="left"/>
              <w:rPr>
                <w:color w:val="000000"/>
                <w:sz w:val="20"/>
                <w:lang w:eastAsia="zh-CN"/>
              </w:rPr>
            </w:pPr>
            <w:r w:rsidRPr="00556A6D">
              <w:rPr>
                <w:color w:val="000000"/>
                <w:sz w:val="20"/>
                <w:lang w:eastAsia="zh-CN"/>
              </w:rPr>
              <w:t>0</w:t>
            </w:r>
          </w:p>
        </w:tc>
        <w:tc>
          <w:tcPr>
            <w:tcW w:w="410" w:type="pct"/>
            <w:hideMark/>
          </w:tcPr>
          <w:p w14:paraId="1103D8CC" w14:textId="77777777" w:rsidR="002078A1" w:rsidRPr="00556A6D" w:rsidRDefault="002078A1" w:rsidP="007D23CB">
            <w:pPr>
              <w:bidi/>
              <w:jc w:val="left"/>
              <w:rPr>
                <w:b/>
                <w:bCs/>
                <w:color w:val="000000"/>
                <w:sz w:val="20"/>
                <w:lang w:eastAsia="zh-CN"/>
              </w:rPr>
            </w:pPr>
            <w:r w:rsidRPr="00556A6D">
              <w:rPr>
                <w:b/>
                <w:bCs/>
                <w:color w:val="000000"/>
                <w:sz w:val="20"/>
                <w:lang w:eastAsia="zh-CN"/>
              </w:rPr>
              <w:t>58,500</w:t>
            </w:r>
          </w:p>
        </w:tc>
        <w:tc>
          <w:tcPr>
            <w:tcW w:w="463" w:type="pct"/>
            <w:hideMark/>
          </w:tcPr>
          <w:p w14:paraId="1103D8CD" w14:textId="77777777" w:rsidR="002078A1" w:rsidRPr="00556A6D" w:rsidRDefault="002078A1" w:rsidP="007D23CB">
            <w:pPr>
              <w:bidi/>
              <w:jc w:val="left"/>
              <w:rPr>
                <w:b/>
                <w:bCs/>
                <w:color w:val="000000"/>
                <w:sz w:val="20"/>
                <w:lang w:eastAsia="zh-CN"/>
              </w:rPr>
            </w:pPr>
            <w:r w:rsidRPr="00556A6D">
              <w:rPr>
                <w:b/>
                <w:bCs/>
                <w:color w:val="000000"/>
                <w:sz w:val="20"/>
                <w:lang w:eastAsia="zh-CN"/>
              </w:rPr>
              <w:t>585,000</w:t>
            </w:r>
          </w:p>
        </w:tc>
      </w:tr>
      <w:tr w:rsidR="002078A1" w:rsidRPr="00556A6D" w14:paraId="1103D8D8" w14:textId="77777777" w:rsidTr="00BC178C">
        <w:trPr>
          <w:trHeight w:val="20"/>
        </w:trPr>
        <w:tc>
          <w:tcPr>
            <w:tcW w:w="324" w:type="pct"/>
            <w:hideMark/>
          </w:tcPr>
          <w:p w14:paraId="1103D8CF" w14:textId="77777777" w:rsidR="002078A1" w:rsidRPr="00556A6D" w:rsidRDefault="002078A1" w:rsidP="005D2921">
            <w:pPr>
              <w:bidi/>
              <w:jc w:val="left"/>
              <w:rPr>
                <w:rFonts w:asciiTheme="majorBidi" w:hAnsiTheme="majorBidi" w:cstheme="majorBidi"/>
                <w:color w:val="000000"/>
                <w:sz w:val="20"/>
                <w:lang w:eastAsia="zh-CN"/>
              </w:rPr>
            </w:pPr>
            <w:r w:rsidRPr="00556A6D">
              <w:rPr>
                <w:rFonts w:asciiTheme="majorBidi" w:hAnsiTheme="majorBidi" w:cstheme="majorBidi"/>
                <w:color w:val="000000"/>
                <w:sz w:val="20"/>
                <w:lang w:eastAsia="en-CA"/>
              </w:rPr>
              <w:t>2.2</w:t>
            </w:r>
          </w:p>
        </w:tc>
        <w:tc>
          <w:tcPr>
            <w:tcW w:w="1641" w:type="pct"/>
            <w:hideMark/>
          </w:tcPr>
          <w:p w14:paraId="1103D8D0" w14:textId="77777777" w:rsidR="002078A1" w:rsidRPr="00556A6D" w:rsidRDefault="002078A1" w:rsidP="002078A1">
            <w:pPr>
              <w:bidi/>
              <w:jc w:val="left"/>
              <w:rPr>
                <w:rFonts w:asciiTheme="majorBidi" w:hAnsiTheme="majorBidi" w:cstheme="majorBidi"/>
                <w:color w:val="000000"/>
                <w:sz w:val="20"/>
                <w:lang w:eastAsia="zh-CN" w:bidi="ar-EG"/>
              </w:rPr>
            </w:pPr>
            <w:r>
              <w:rPr>
                <w:rFonts w:asciiTheme="majorBidi" w:hAnsiTheme="majorBidi" w:cstheme="majorBidi" w:hint="cs"/>
                <w:color w:val="000000"/>
                <w:sz w:val="20"/>
                <w:rtl/>
                <w:lang w:eastAsia="zh-CN"/>
              </w:rPr>
              <w:t xml:space="preserve">تكاليف الدعم </w:t>
            </w:r>
            <w:r>
              <w:rPr>
                <w:rFonts w:asciiTheme="majorBidi" w:hAnsiTheme="majorBidi" w:cstheme="majorBidi" w:hint="cs"/>
                <w:color w:val="000000"/>
                <w:sz w:val="20"/>
                <w:rtl/>
                <w:lang w:val="en-US" w:eastAsia="zh-CN" w:bidi="ar-EG"/>
              </w:rPr>
              <w:t>للوكالة المنفذة الرئيسية (دولار أمريكي)</w:t>
            </w:r>
          </w:p>
        </w:tc>
        <w:tc>
          <w:tcPr>
            <w:tcW w:w="463" w:type="pct"/>
            <w:hideMark/>
          </w:tcPr>
          <w:p w14:paraId="1103D8D1" w14:textId="77777777" w:rsidR="002078A1" w:rsidRPr="00556A6D" w:rsidRDefault="002078A1" w:rsidP="007D23CB">
            <w:pPr>
              <w:bidi/>
              <w:jc w:val="left"/>
              <w:rPr>
                <w:color w:val="000000"/>
                <w:sz w:val="20"/>
                <w:lang w:eastAsia="zh-CN"/>
              </w:rPr>
            </w:pPr>
            <w:r w:rsidRPr="00556A6D">
              <w:rPr>
                <w:color w:val="000000"/>
                <w:sz w:val="20"/>
                <w:lang w:eastAsia="zh-CN"/>
              </w:rPr>
              <w:t>0</w:t>
            </w:r>
          </w:p>
        </w:tc>
        <w:tc>
          <w:tcPr>
            <w:tcW w:w="463" w:type="pct"/>
            <w:hideMark/>
          </w:tcPr>
          <w:p w14:paraId="1103D8D2" w14:textId="77777777" w:rsidR="002078A1" w:rsidRPr="00556A6D" w:rsidRDefault="002078A1" w:rsidP="007D23CB">
            <w:pPr>
              <w:bidi/>
              <w:jc w:val="left"/>
              <w:rPr>
                <w:b/>
                <w:bCs/>
                <w:color w:val="000000"/>
                <w:sz w:val="20"/>
                <w:lang w:eastAsia="zh-CN"/>
              </w:rPr>
            </w:pPr>
            <w:r w:rsidRPr="00556A6D">
              <w:rPr>
                <w:b/>
                <w:bCs/>
                <w:color w:val="000000"/>
                <w:sz w:val="20"/>
                <w:lang w:eastAsia="zh-CN"/>
              </w:rPr>
              <w:t>16,625</w:t>
            </w:r>
          </w:p>
        </w:tc>
        <w:tc>
          <w:tcPr>
            <w:tcW w:w="386" w:type="pct"/>
            <w:hideMark/>
          </w:tcPr>
          <w:p w14:paraId="1103D8D3" w14:textId="77777777" w:rsidR="002078A1" w:rsidRPr="00556A6D" w:rsidRDefault="002078A1" w:rsidP="007D23CB">
            <w:pPr>
              <w:bidi/>
              <w:jc w:val="left"/>
              <w:rPr>
                <w:color w:val="000000"/>
                <w:sz w:val="20"/>
                <w:lang w:eastAsia="zh-CN"/>
              </w:rPr>
            </w:pPr>
            <w:r w:rsidRPr="00556A6D">
              <w:rPr>
                <w:color w:val="000000"/>
                <w:sz w:val="20"/>
                <w:lang w:eastAsia="zh-CN"/>
              </w:rPr>
              <w:t>0</w:t>
            </w:r>
          </w:p>
        </w:tc>
        <w:tc>
          <w:tcPr>
            <w:tcW w:w="463" w:type="pct"/>
            <w:hideMark/>
          </w:tcPr>
          <w:p w14:paraId="1103D8D4" w14:textId="77777777" w:rsidR="002078A1" w:rsidRPr="00556A6D" w:rsidRDefault="002078A1" w:rsidP="007D23CB">
            <w:pPr>
              <w:bidi/>
              <w:jc w:val="left"/>
              <w:rPr>
                <w:b/>
                <w:bCs/>
                <w:color w:val="000000"/>
                <w:sz w:val="20"/>
                <w:lang w:eastAsia="zh-CN"/>
              </w:rPr>
            </w:pPr>
            <w:r w:rsidRPr="00556A6D">
              <w:rPr>
                <w:b/>
                <w:bCs/>
                <w:color w:val="000000"/>
                <w:sz w:val="20"/>
                <w:lang w:eastAsia="zh-CN"/>
              </w:rPr>
              <w:t>20,230</w:t>
            </w:r>
          </w:p>
        </w:tc>
        <w:tc>
          <w:tcPr>
            <w:tcW w:w="387" w:type="pct"/>
            <w:hideMark/>
          </w:tcPr>
          <w:p w14:paraId="1103D8D5" w14:textId="77777777" w:rsidR="002078A1" w:rsidRPr="00556A6D" w:rsidRDefault="002078A1" w:rsidP="007D23CB">
            <w:pPr>
              <w:bidi/>
              <w:jc w:val="left"/>
              <w:rPr>
                <w:color w:val="000000"/>
                <w:sz w:val="20"/>
                <w:lang w:eastAsia="zh-CN"/>
              </w:rPr>
            </w:pPr>
            <w:r w:rsidRPr="00556A6D">
              <w:rPr>
                <w:color w:val="000000"/>
                <w:sz w:val="20"/>
                <w:lang w:eastAsia="zh-CN"/>
              </w:rPr>
              <w:t>0</w:t>
            </w:r>
          </w:p>
        </w:tc>
        <w:tc>
          <w:tcPr>
            <w:tcW w:w="410" w:type="pct"/>
            <w:hideMark/>
          </w:tcPr>
          <w:p w14:paraId="1103D8D6" w14:textId="77777777" w:rsidR="002078A1" w:rsidRPr="00556A6D" w:rsidRDefault="002078A1" w:rsidP="007D23CB">
            <w:pPr>
              <w:bidi/>
              <w:jc w:val="left"/>
              <w:rPr>
                <w:b/>
                <w:bCs/>
                <w:color w:val="000000"/>
                <w:sz w:val="20"/>
                <w:lang w:eastAsia="zh-CN"/>
              </w:rPr>
            </w:pPr>
            <w:r w:rsidRPr="00556A6D">
              <w:rPr>
                <w:b/>
                <w:bCs/>
                <w:color w:val="000000"/>
                <w:sz w:val="20"/>
                <w:lang w:eastAsia="zh-CN"/>
              </w:rPr>
              <w:t>4,095</w:t>
            </w:r>
          </w:p>
        </w:tc>
        <w:tc>
          <w:tcPr>
            <w:tcW w:w="463" w:type="pct"/>
            <w:hideMark/>
          </w:tcPr>
          <w:p w14:paraId="1103D8D7" w14:textId="77777777" w:rsidR="002078A1" w:rsidRPr="00556A6D" w:rsidRDefault="002078A1" w:rsidP="007D23CB">
            <w:pPr>
              <w:bidi/>
              <w:jc w:val="left"/>
              <w:rPr>
                <w:b/>
                <w:bCs/>
                <w:color w:val="000000"/>
                <w:sz w:val="20"/>
                <w:lang w:eastAsia="zh-CN"/>
              </w:rPr>
            </w:pPr>
            <w:r w:rsidRPr="00556A6D">
              <w:rPr>
                <w:b/>
                <w:bCs/>
                <w:color w:val="000000"/>
                <w:sz w:val="20"/>
                <w:lang w:eastAsia="zh-CN"/>
              </w:rPr>
              <w:t>40,950</w:t>
            </w:r>
          </w:p>
        </w:tc>
      </w:tr>
      <w:tr w:rsidR="002078A1" w:rsidRPr="00556A6D" w14:paraId="1103D8E2" w14:textId="77777777" w:rsidTr="00BC178C">
        <w:trPr>
          <w:trHeight w:val="20"/>
        </w:trPr>
        <w:tc>
          <w:tcPr>
            <w:tcW w:w="324" w:type="pct"/>
            <w:hideMark/>
          </w:tcPr>
          <w:p w14:paraId="1103D8D9" w14:textId="77777777" w:rsidR="002078A1" w:rsidRPr="00556A6D" w:rsidRDefault="002078A1" w:rsidP="005D2921">
            <w:pPr>
              <w:bidi/>
              <w:jc w:val="left"/>
              <w:rPr>
                <w:rFonts w:asciiTheme="majorBidi" w:hAnsiTheme="majorBidi" w:cstheme="majorBidi"/>
                <w:color w:val="000000"/>
                <w:sz w:val="20"/>
                <w:lang w:eastAsia="zh-CN"/>
              </w:rPr>
            </w:pPr>
            <w:r w:rsidRPr="00556A6D">
              <w:rPr>
                <w:rFonts w:asciiTheme="majorBidi" w:hAnsiTheme="majorBidi" w:cstheme="majorBidi"/>
                <w:color w:val="000000"/>
                <w:sz w:val="20"/>
                <w:lang w:eastAsia="en-CA"/>
              </w:rPr>
              <w:t>2.3</w:t>
            </w:r>
          </w:p>
        </w:tc>
        <w:tc>
          <w:tcPr>
            <w:tcW w:w="1641" w:type="pct"/>
            <w:hideMark/>
          </w:tcPr>
          <w:p w14:paraId="1103D8DA" w14:textId="77777777" w:rsidR="002078A1" w:rsidRPr="00645289" w:rsidRDefault="002078A1" w:rsidP="00F94641">
            <w:pPr>
              <w:bidi/>
              <w:jc w:val="left"/>
              <w:rPr>
                <w:rFonts w:asciiTheme="majorBidi" w:hAnsiTheme="majorBidi" w:cstheme="majorBidi"/>
                <w:color w:val="000000"/>
                <w:sz w:val="20"/>
                <w:lang w:val="en-US" w:eastAsia="zh-CN" w:bidi="ar-EG"/>
              </w:rPr>
            </w:pPr>
            <w:r>
              <w:rPr>
                <w:rFonts w:asciiTheme="majorBidi" w:hAnsiTheme="majorBidi" w:cstheme="majorBidi" w:hint="cs"/>
                <w:color w:val="000000"/>
                <w:sz w:val="20"/>
                <w:rtl/>
                <w:lang w:val="en-US" w:eastAsia="zh-CN" w:bidi="ar-EG"/>
              </w:rPr>
              <w:t>التمويل المعتمد للوكالة المنفذة المتعاونة (اليونيب) (دولار أمريكي)</w:t>
            </w:r>
          </w:p>
        </w:tc>
        <w:tc>
          <w:tcPr>
            <w:tcW w:w="463" w:type="pct"/>
            <w:hideMark/>
          </w:tcPr>
          <w:p w14:paraId="1103D8DB" w14:textId="77777777" w:rsidR="002078A1" w:rsidRPr="00556A6D" w:rsidRDefault="002078A1" w:rsidP="007D23CB">
            <w:pPr>
              <w:bidi/>
              <w:jc w:val="left"/>
              <w:rPr>
                <w:color w:val="000000"/>
                <w:sz w:val="20"/>
                <w:lang w:eastAsia="zh-CN"/>
              </w:rPr>
            </w:pPr>
            <w:r w:rsidRPr="00556A6D">
              <w:rPr>
                <w:color w:val="000000"/>
                <w:sz w:val="20"/>
                <w:lang w:eastAsia="zh-CN"/>
              </w:rPr>
              <w:t>100,000</w:t>
            </w:r>
          </w:p>
        </w:tc>
        <w:tc>
          <w:tcPr>
            <w:tcW w:w="463" w:type="pct"/>
            <w:hideMark/>
          </w:tcPr>
          <w:p w14:paraId="1103D8DC" w14:textId="77777777" w:rsidR="002078A1" w:rsidRPr="00556A6D" w:rsidRDefault="002078A1" w:rsidP="007D23CB">
            <w:pPr>
              <w:bidi/>
              <w:jc w:val="left"/>
              <w:rPr>
                <w:b/>
                <w:bCs/>
                <w:color w:val="000000"/>
                <w:sz w:val="20"/>
                <w:lang w:eastAsia="zh-CN"/>
              </w:rPr>
            </w:pPr>
            <w:r w:rsidRPr="00556A6D">
              <w:rPr>
                <w:b/>
                <w:bCs/>
                <w:color w:val="000000"/>
                <w:sz w:val="20"/>
                <w:lang w:eastAsia="zh-CN"/>
              </w:rPr>
              <w:t>0</w:t>
            </w:r>
          </w:p>
        </w:tc>
        <w:tc>
          <w:tcPr>
            <w:tcW w:w="386" w:type="pct"/>
            <w:hideMark/>
          </w:tcPr>
          <w:p w14:paraId="1103D8DD" w14:textId="77777777" w:rsidR="002078A1" w:rsidRPr="00556A6D" w:rsidRDefault="002078A1" w:rsidP="007D23CB">
            <w:pPr>
              <w:bidi/>
              <w:jc w:val="left"/>
              <w:rPr>
                <w:color w:val="000000"/>
                <w:sz w:val="20"/>
                <w:lang w:eastAsia="zh-CN"/>
              </w:rPr>
            </w:pPr>
            <w:r w:rsidRPr="00556A6D">
              <w:rPr>
                <w:color w:val="000000"/>
                <w:sz w:val="20"/>
                <w:lang w:eastAsia="zh-CN"/>
              </w:rPr>
              <w:t>0</w:t>
            </w:r>
          </w:p>
        </w:tc>
        <w:tc>
          <w:tcPr>
            <w:tcW w:w="463" w:type="pct"/>
            <w:hideMark/>
          </w:tcPr>
          <w:p w14:paraId="1103D8DE" w14:textId="77777777" w:rsidR="002078A1" w:rsidRPr="00556A6D" w:rsidRDefault="002078A1" w:rsidP="007D23CB">
            <w:pPr>
              <w:bidi/>
              <w:jc w:val="left"/>
              <w:rPr>
                <w:b/>
                <w:bCs/>
                <w:color w:val="000000"/>
                <w:sz w:val="20"/>
                <w:lang w:eastAsia="zh-CN"/>
              </w:rPr>
            </w:pPr>
            <w:r w:rsidRPr="00556A6D">
              <w:rPr>
                <w:b/>
                <w:bCs/>
                <w:color w:val="000000"/>
                <w:sz w:val="20"/>
                <w:lang w:eastAsia="zh-CN"/>
              </w:rPr>
              <w:t>0</w:t>
            </w:r>
          </w:p>
        </w:tc>
        <w:tc>
          <w:tcPr>
            <w:tcW w:w="387" w:type="pct"/>
            <w:hideMark/>
          </w:tcPr>
          <w:p w14:paraId="1103D8DF" w14:textId="77777777" w:rsidR="002078A1" w:rsidRPr="00556A6D" w:rsidRDefault="002078A1" w:rsidP="007D23CB">
            <w:pPr>
              <w:bidi/>
              <w:jc w:val="left"/>
              <w:rPr>
                <w:color w:val="000000"/>
                <w:sz w:val="20"/>
                <w:lang w:eastAsia="zh-CN"/>
              </w:rPr>
            </w:pPr>
            <w:r w:rsidRPr="00556A6D">
              <w:rPr>
                <w:color w:val="000000"/>
                <w:sz w:val="20"/>
                <w:lang w:eastAsia="zh-CN"/>
              </w:rPr>
              <w:t>0</w:t>
            </w:r>
          </w:p>
        </w:tc>
        <w:tc>
          <w:tcPr>
            <w:tcW w:w="410" w:type="pct"/>
            <w:hideMark/>
          </w:tcPr>
          <w:p w14:paraId="1103D8E0" w14:textId="77777777" w:rsidR="002078A1" w:rsidRPr="00556A6D" w:rsidRDefault="002078A1" w:rsidP="007D23CB">
            <w:pPr>
              <w:bidi/>
              <w:jc w:val="left"/>
              <w:rPr>
                <w:b/>
                <w:bCs/>
                <w:color w:val="000000"/>
                <w:sz w:val="20"/>
                <w:lang w:eastAsia="zh-CN"/>
              </w:rPr>
            </w:pPr>
            <w:r w:rsidRPr="00556A6D">
              <w:rPr>
                <w:b/>
                <w:bCs/>
                <w:color w:val="000000"/>
                <w:sz w:val="20"/>
                <w:lang w:eastAsia="zh-CN"/>
              </w:rPr>
              <w:t>0</w:t>
            </w:r>
          </w:p>
        </w:tc>
        <w:tc>
          <w:tcPr>
            <w:tcW w:w="463" w:type="pct"/>
            <w:hideMark/>
          </w:tcPr>
          <w:p w14:paraId="1103D8E1" w14:textId="77777777" w:rsidR="002078A1" w:rsidRPr="00556A6D" w:rsidRDefault="002078A1" w:rsidP="007D23CB">
            <w:pPr>
              <w:bidi/>
              <w:jc w:val="left"/>
              <w:rPr>
                <w:b/>
                <w:bCs/>
                <w:color w:val="000000"/>
                <w:sz w:val="20"/>
                <w:lang w:eastAsia="zh-CN"/>
              </w:rPr>
            </w:pPr>
            <w:r w:rsidRPr="00556A6D">
              <w:rPr>
                <w:b/>
                <w:bCs/>
                <w:color w:val="000000"/>
                <w:sz w:val="20"/>
                <w:lang w:eastAsia="zh-CN"/>
              </w:rPr>
              <w:t>100,000</w:t>
            </w:r>
          </w:p>
        </w:tc>
      </w:tr>
      <w:tr w:rsidR="002078A1" w:rsidRPr="00556A6D" w14:paraId="1103D8ED" w14:textId="77777777" w:rsidTr="00BC178C">
        <w:trPr>
          <w:trHeight w:val="20"/>
        </w:trPr>
        <w:tc>
          <w:tcPr>
            <w:tcW w:w="324" w:type="pct"/>
            <w:hideMark/>
          </w:tcPr>
          <w:p w14:paraId="1103D8E3" w14:textId="77777777" w:rsidR="002078A1" w:rsidRPr="00556A6D" w:rsidRDefault="002078A1" w:rsidP="005D2921">
            <w:pPr>
              <w:bidi/>
              <w:jc w:val="left"/>
              <w:rPr>
                <w:rFonts w:asciiTheme="majorBidi" w:hAnsiTheme="majorBidi" w:cstheme="majorBidi"/>
                <w:color w:val="000000"/>
                <w:sz w:val="20"/>
                <w:lang w:eastAsia="zh-CN"/>
              </w:rPr>
            </w:pPr>
            <w:r w:rsidRPr="00556A6D">
              <w:rPr>
                <w:rFonts w:asciiTheme="majorBidi" w:hAnsiTheme="majorBidi" w:cstheme="majorBidi"/>
                <w:color w:val="000000"/>
                <w:sz w:val="20"/>
                <w:lang w:eastAsia="en-CA"/>
              </w:rPr>
              <w:t>2.4</w:t>
            </w:r>
          </w:p>
        </w:tc>
        <w:tc>
          <w:tcPr>
            <w:tcW w:w="1641" w:type="pct"/>
            <w:hideMark/>
          </w:tcPr>
          <w:p w14:paraId="1103D8E4" w14:textId="77777777" w:rsidR="002078A1" w:rsidRDefault="002078A1" w:rsidP="00F94641">
            <w:pPr>
              <w:bidi/>
              <w:jc w:val="left"/>
              <w:rPr>
                <w:rFonts w:asciiTheme="majorBidi" w:hAnsiTheme="majorBidi" w:cstheme="majorBidi"/>
                <w:color w:val="000000"/>
                <w:sz w:val="20"/>
                <w:rtl/>
                <w:lang w:val="en-US" w:eastAsia="zh-CN" w:bidi="ar-EG"/>
              </w:rPr>
            </w:pPr>
            <w:r>
              <w:rPr>
                <w:rFonts w:asciiTheme="majorBidi" w:hAnsiTheme="majorBidi" w:cstheme="majorBidi" w:hint="cs"/>
                <w:color w:val="000000"/>
                <w:sz w:val="20"/>
                <w:rtl/>
                <w:lang w:eastAsia="zh-CN"/>
              </w:rPr>
              <w:t xml:space="preserve">تكاليف الدعم </w:t>
            </w:r>
            <w:r>
              <w:rPr>
                <w:rFonts w:asciiTheme="majorBidi" w:hAnsiTheme="majorBidi" w:cstheme="majorBidi" w:hint="cs"/>
                <w:color w:val="000000"/>
                <w:sz w:val="20"/>
                <w:rtl/>
                <w:lang w:val="en-US" w:eastAsia="zh-CN" w:bidi="ar-EG"/>
              </w:rPr>
              <w:t xml:space="preserve">للوكالة المنفذة المتعاونة </w:t>
            </w:r>
          </w:p>
          <w:p w14:paraId="1103D8E5" w14:textId="77777777" w:rsidR="002078A1" w:rsidRPr="00556A6D" w:rsidRDefault="002078A1" w:rsidP="00F94641">
            <w:pPr>
              <w:bidi/>
              <w:jc w:val="left"/>
              <w:rPr>
                <w:rFonts w:asciiTheme="majorBidi" w:hAnsiTheme="majorBidi" w:cstheme="majorBidi"/>
                <w:color w:val="000000"/>
                <w:sz w:val="20"/>
                <w:lang w:eastAsia="zh-CN" w:bidi="ar-EG"/>
              </w:rPr>
            </w:pPr>
            <w:r>
              <w:rPr>
                <w:rFonts w:asciiTheme="majorBidi" w:hAnsiTheme="majorBidi" w:cstheme="majorBidi" w:hint="cs"/>
                <w:color w:val="000000"/>
                <w:sz w:val="20"/>
                <w:rtl/>
                <w:lang w:val="en-US" w:eastAsia="zh-CN" w:bidi="ar-EG"/>
              </w:rPr>
              <w:t>(دولار أمريكي)</w:t>
            </w:r>
          </w:p>
        </w:tc>
        <w:tc>
          <w:tcPr>
            <w:tcW w:w="463" w:type="pct"/>
            <w:hideMark/>
          </w:tcPr>
          <w:p w14:paraId="1103D8E6" w14:textId="77777777" w:rsidR="002078A1" w:rsidRPr="00556A6D" w:rsidRDefault="002078A1" w:rsidP="007D23CB">
            <w:pPr>
              <w:bidi/>
              <w:jc w:val="left"/>
              <w:rPr>
                <w:color w:val="000000"/>
                <w:sz w:val="20"/>
                <w:lang w:eastAsia="zh-CN"/>
              </w:rPr>
            </w:pPr>
            <w:r w:rsidRPr="00556A6D">
              <w:rPr>
                <w:color w:val="000000"/>
                <w:sz w:val="20"/>
                <w:lang w:eastAsia="zh-CN"/>
              </w:rPr>
              <w:t>13,000</w:t>
            </w:r>
          </w:p>
        </w:tc>
        <w:tc>
          <w:tcPr>
            <w:tcW w:w="463" w:type="pct"/>
            <w:hideMark/>
          </w:tcPr>
          <w:p w14:paraId="1103D8E7" w14:textId="77777777" w:rsidR="002078A1" w:rsidRPr="00556A6D" w:rsidRDefault="002078A1" w:rsidP="007D23CB">
            <w:pPr>
              <w:bidi/>
              <w:jc w:val="left"/>
              <w:rPr>
                <w:b/>
                <w:bCs/>
                <w:color w:val="000000"/>
                <w:sz w:val="20"/>
                <w:lang w:eastAsia="zh-CN"/>
              </w:rPr>
            </w:pPr>
            <w:r w:rsidRPr="00556A6D">
              <w:rPr>
                <w:b/>
                <w:bCs/>
                <w:color w:val="000000"/>
                <w:sz w:val="20"/>
                <w:lang w:eastAsia="zh-CN"/>
              </w:rPr>
              <w:t>0</w:t>
            </w:r>
          </w:p>
        </w:tc>
        <w:tc>
          <w:tcPr>
            <w:tcW w:w="386" w:type="pct"/>
            <w:hideMark/>
          </w:tcPr>
          <w:p w14:paraId="1103D8E8" w14:textId="77777777" w:rsidR="002078A1" w:rsidRPr="00556A6D" w:rsidRDefault="002078A1" w:rsidP="007D23CB">
            <w:pPr>
              <w:bidi/>
              <w:jc w:val="left"/>
              <w:rPr>
                <w:color w:val="000000"/>
                <w:sz w:val="20"/>
                <w:lang w:eastAsia="zh-CN"/>
              </w:rPr>
            </w:pPr>
            <w:r w:rsidRPr="00556A6D">
              <w:rPr>
                <w:color w:val="000000"/>
                <w:sz w:val="20"/>
                <w:lang w:eastAsia="zh-CN"/>
              </w:rPr>
              <w:t>0</w:t>
            </w:r>
          </w:p>
        </w:tc>
        <w:tc>
          <w:tcPr>
            <w:tcW w:w="463" w:type="pct"/>
            <w:hideMark/>
          </w:tcPr>
          <w:p w14:paraId="1103D8E9" w14:textId="77777777" w:rsidR="002078A1" w:rsidRPr="00556A6D" w:rsidRDefault="002078A1" w:rsidP="007D23CB">
            <w:pPr>
              <w:bidi/>
              <w:jc w:val="left"/>
              <w:rPr>
                <w:b/>
                <w:bCs/>
                <w:color w:val="000000"/>
                <w:sz w:val="20"/>
                <w:lang w:eastAsia="zh-CN"/>
              </w:rPr>
            </w:pPr>
            <w:r w:rsidRPr="00556A6D">
              <w:rPr>
                <w:b/>
                <w:bCs/>
                <w:color w:val="000000"/>
                <w:sz w:val="20"/>
                <w:lang w:eastAsia="zh-CN"/>
              </w:rPr>
              <w:t>0</w:t>
            </w:r>
          </w:p>
        </w:tc>
        <w:tc>
          <w:tcPr>
            <w:tcW w:w="387" w:type="pct"/>
            <w:hideMark/>
          </w:tcPr>
          <w:p w14:paraId="1103D8EA" w14:textId="77777777" w:rsidR="002078A1" w:rsidRPr="00556A6D" w:rsidRDefault="002078A1" w:rsidP="007D23CB">
            <w:pPr>
              <w:bidi/>
              <w:jc w:val="left"/>
              <w:rPr>
                <w:color w:val="000000"/>
                <w:sz w:val="20"/>
                <w:lang w:eastAsia="zh-CN"/>
              </w:rPr>
            </w:pPr>
            <w:r w:rsidRPr="00556A6D">
              <w:rPr>
                <w:color w:val="000000"/>
                <w:sz w:val="20"/>
                <w:lang w:eastAsia="zh-CN"/>
              </w:rPr>
              <w:t>0</w:t>
            </w:r>
          </w:p>
        </w:tc>
        <w:tc>
          <w:tcPr>
            <w:tcW w:w="410" w:type="pct"/>
            <w:hideMark/>
          </w:tcPr>
          <w:p w14:paraId="1103D8EB" w14:textId="77777777" w:rsidR="002078A1" w:rsidRPr="00556A6D" w:rsidRDefault="002078A1" w:rsidP="007D23CB">
            <w:pPr>
              <w:bidi/>
              <w:jc w:val="left"/>
              <w:rPr>
                <w:b/>
                <w:bCs/>
                <w:color w:val="000000"/>
                <w:sz w:val="20"/>
                <w:lang w:eastAsia="zh-CN"/>
              </w:rPr>
            </w:pPr>
            <w:r w:rsidRPr="00556A6D">
              <w:rPr>
                <w:b/>
                <w:bCs/>
                <w:color w:val="000000"/>
                <w:sz w:val="20"/>
                <w:lang w:eastAsia="zh-CN"/>
              </w:rPr>
              <w:t>0</w:t>
            </w:r>
          </w:p>
        </w:tc>
        <w:tc>
          <w:tcPr>
            <w:tcW w:w="463" w:type="pct"/>
            <w:hideMark/>
          </w:tcPr>
          <w:p w14:paraId="1103D8EC" w14:textId="77777777" w:rsidR="002078A1" w:rsidRPr="00556A6D" w:rsidRDefault="002078A1" w:rsidP="007D23CB">
            <w:pPr>
              <w:bidi/>
              <w:jc w:val="left"/>
              <w:rPr>
                <w:b/>
                <w:bCs/>
                <w:color w:val="000000"/>
                <w:sz w:val="20"/>
                <w:lang w:eastAsia="zh-CN"/>
              </w:rPr>
            </w:pPr>
            <w:r w:rsidRPr="00556A6D">
              <w:rPr>
                <w:b/>
                <w:bCs/>
                <w:color w:val="000000"/>
                <w:sz w:val="20"/>
                <w:lang w:eastAsia="zh-CN"/>
              </w:rPr>
              <w:t>13,000</w:t>
            </w:r>
          </w:p>
        </w:tc>
      </w:tr>
      <w:tr w:rsidR="002078A1" w:rsidRPr="00556A6D" w14:paraId="1103D8F7" w14:textId="77777777" w:rsidTr="00BC178C">
        <w:trPr>
          <w:trHeight w:val="20"/>
        </w:trPr>
        <w:tc>
          <w:tcPr>
            <w:tcW w:w="324" w:type="pct"/>
            <w:hideMark/>
          </w:tcPr>
          <w:p w14:paraId="1103D8EE" w14:textId="77777777" w:rsidR="002078A1" w:rsidRPr="00556A6D" w:rsidRDefault="002078A1" w:rsidP="005D2921">
            <w:pPr>
              <w:bidi/>
              <w:jc w:val="left"/>
              <w:rPr>
                <w:rFonts w:asciiTheme="majorBidi" w:hAnsiTheme="majorBidi" w:cstheme="majorBidi"/>
                <w:color w:val="000000"/>
                <w:sz w:val="20"/>
                <w:lang w:eastAsia="zh-CN"/>
              </w:rPr>
            </w:pPr>
            <w:r w:rsidRPr="00556A6D">
              <w:rPr>
                <w:rFonts w:asciiTheme="majorBidi" w:hAnsiTheme="majorBidi" w:cstheme="majorBidi"/>
                <w:color w:val="000000"/>
                <w:sz w:val="20"/>
                <w:lang w:eastAsia="en-CA"/>
              </w:rPr>
              <w:t>3.1</w:t>
            </w:r>
          </w:p>
        </w:tc>
        <w:tc>
          <w:tcPr>
            <w:tcW w:w="1641" w:type="pct"/>
            <w:hideMark/>
          </w:tcPr>
          <w:p w14:paraId="1103D8EF" w14:textId="77777777" w:rsidR="002078A1" w:rsidRPr="00556A6D" w:rsidRDefault="002078A1" w:rsidP="00F94641">
            <w:pPr>
              <w:bidi/>
              <w:jc w:val="left"/>
              <w:rPr>
                <w:rFonts w:asciiTheme="majorBidi" w:hAnsiTheme="majorBidi" w:cstheme="majorBidi"/>
                <w:color w:val="000000"/>
                <w:sz w:val="20"/>
                <w:lang w:eastAsia="zh-CN"/>
              </w:rPr>
            </w:pPr>
            <w:r>
              <w:rPr>
                <w:rFonts w:asciiTheme="majorBidi" w:hAnsiTheme="majorBidi" w:cstheme="majorBidi" w:hint="cs"/>
                <w:color w:val="000000"/>
                <w:sz w:val="20"/>
                <w:rtl/>
                <w:lang w:eastAsia="zh-CN"/>
              </w:rPr>
              <w:t>إجمالي التمويل المعتمد (دولار أمريكي)</w:t>
            </w:r>
          </w:p>
        </w:tc>
        <w:tc>
          <w:tcPr>
            <w:tcW w:w="463" w:type="pct"/>
            <w:hideMark/>
          </w:tcPr>
          <w:p w14:paraId="1103D8F0" w14:textId="77777777" w:rsidR="002078A1" w:rsidRPr="00556A6D" w:rsidRDefault="002078A1" w:rsidP="007D23CB">
            <w:pPr>
              <w:bidi/>
              <w:jc w:val="left"/>
              <w:rPr>
                <w:color w:val="000000"/>
                <w:sz w:val="20"/>
                <w:lang w:eastAsia="zh-CN"/>
              </w:rPr>
            </w:pPr>
            <w:r w:rsidRPr="00556A6D">
              <w:rPr>
                <w:color w:val="000000"/>
                <w:sz w:val="20"/>
                <w:lang w:eastAsia="zh-CN"/>
              </w:rPr>
              <w:t>100,000</w:t>
            </w:r>
          </w:p>
        </w:tc>
        <w:tc>
          <w:tcPr>
            <w:tcW w:w="463" w:type="pct"/>
            <w:hideMark/>
          </w:tcPr>
          <w:p w14:paraId="1103D8F1" w14:textId="77777777" w:rsidR="002078A1" w:rsidRPr="00556A6D" w:rsidRDefault="002078A1" w:rsidP="007D23CB">
            <w:pPr>
              <w:bidi/>
              <w:jc w:val="left"/>
              <w:rPr>
                <w:b/>
                <w:bCs/>
                <w:color w:val="000000"/>
                <w:sz w:val="20"/>
                <w:lang w:eastAsia="zh-CN"/>
              </w:rPr>
            </w:pPr>
            <w:r w:rsidRPr="00556A6D">
              <w:rPr>
                <w:b/>
                <w:bCs/>
                <w:color w:val="000000"/>
                <w:sz w:val="20"/>
                <w:lang w:eastAsia="zh-CN"/>
              </w:rPr>
              <w:t>237,500</w:t>
            </w:r>
          </w:p>
        </w:tc>
        <w:tc>
          <w:tcPr>
            <w:tcW w:w="386" w:type="pct"/>
            <w:hideMark/>
          </w:tcPr>
          <w:p w14:paraId="1103D8F2" w14:textId="77777777" w:rsidR="002078A1" w:rsidRPr="00556A6D" w:rsidRDefault="002078A1" w:rsidP="007D23CB">
            <w:pPr>
              <w:bidi/>
              <w:jc w:val="left"/>
              <w:rPr>
                <w:color w:val="000000"/>
                <w:sz w:val="20"/>
                <w:lang w:eastAsia="zh-CN"/>
              </w:rPr>
            </w:pPr>
            <w:r w:rsidRPr="00556A6D">
              <w:rPr>
                <w:color w:val="000000"/>
                <w:sz w:val="20"/>
                <w:lang w:eastAsia="zh-CN"/>
              </w:rPr>
              <w:t>0</w:t>
            </w:r>
          </w:p>
        </w:tc>
        <w:tc>
          <w:tcPr>
            <w:tcW w:w="463" w:type="pct"/>
            <w:hideMark/>
          </w:tcPr>
          <w:p w14:paraId="1103D8F3" w14:textId="77777777" w:rsidR="002078A1" w:rsidRPr="00556A6D" w:rsidRDefault="002078A1" w:rsidP="007D23CB">
            <w:pPr>
              <w:bidi/>
              <w:jc w:val="left"/>
              <w:rPr>
                <w:b/>
                <w:bCs/>
                <w:color w:val="000000"/>
                <w:sz w:val="20"/>
                <w:lang w:eastAsia="zh-CN"/>
              </w:rPr>
            </w:pPr>
            <w:r w:rsidRPr="00556A6D">
              <w:rPr>
                <w:b/>
                <w:bCs/>
                <w:color w:val="000000"/>
                <w:sz w:val="20"/>
                <w:lang w:eastAsia="zh-CN"/>
              </w:rPr>
              <w:t>289,000</w:t>
            </w:r>
          </w:p>
        </w:tc>
        <w:tc>
          <w:tcPr>
            <w:tcW w:w="387" w:type="pct"/>
            <w:hideMark/>
          </w:tcPr>
          <w:p w14:paraId="1103D8F4" w14:textId="77777777" w:rsidR="002078A1" w:rsidRPr="00556A6D" w:rsidRDefault="002078A1" w:rsidP="007D23CB">
            <w:pPr>
              <w:bidi/>
              <w:jc w:val="left"/>
              <w:rPr>
                <w:color w:val="000000"/>
                <w:sz w:val="20"/>
                <w:lang w:eastAsia="zh-CN"/>
              </w:rPr>
            </w:pPr>
            <w:r w:rsidRPr="00556A6D">
              <w:rPr>
                <w:color w:val="000000"/>
                <w:sz w:val="20"/>
                <w:lang w:eastAsia="zh-CN"/>
              </w:rPr>
              <w:t>0</w:t>
            </w:r>
          </w:p>
        </w:tc>
        <w:tc>
          <w:tcPr>
            <w:tcW w:w="410" w:type="pct"/>
            <w:hideMark/>
          </w:tcPr>
          <w:p w14:paraId="1103D8F5" w14:textId="77777777" w:rsidR="002078A1" w:rsidRPr="00556A6D" w:rsidRDefault="002078A1" w:rsidP="007D23CB">
            <w:pPr>
              <w:bidi/>
              <w:jc w:val="left"/>
              <w:rPr>
                <w:b/>
                <w:bCs/>
                <w:color w:val="000000"/>
                <w:sz w:val="20"/>
                <w:lang w:eastAsia="zh-CN"/>
              </w:rPr>
            </w:pPr>
            <w:r w:rsidRPr="00556A6D">
              <w:rPr>
                <w:b/>
                <w:bCs/>
                <w:color w:val="000000"/>
                <w:sz w:val="20"/>
                <w:lang w:eastAsia="zh-CN"/>
              </w:rPr>
              <w:t>58,500</w:t>
            </w:r>
          </w:p>
        </w:tc>
        <w:tc>
          <w:tcPr>
            <w:tcW w:w="463" w:type="pct"/>
            <w:hideMark/>
          </w:tcPr>
          <w:p w14:paraId="1103D8F6" w14:textId="77777777" w:rsidR="002078A1" w:rsidRPr="00556A6D" w:rsidRDefault="002078A1" w:rsidP="007D23CB">
            <w:pPr>
              <w:bidi/>
              <w:jc w:val="left"/>
              <w:rPr>
                <w:color w:val="000000"/>
                <w:sz w:val="20"/>
                <w:lang w:eastAsia="zh-CN"/>
              </w:rPr>
            </w:pPr>
            <w:r w:rsidRPr="00556A6D">
              <w:rPr>
                <w:color w:val="000000"/>
                <w:sz w:val="20"/>
                <w:lang w:eastAsia="zh-CN"/>
              </w:rPr>
              <w:t>685,000</w:t>
            </w:r>
          </w:p>
        </w:tc>
      </w:tr>
      <w:tr w:rsidR="002078A1" w:rsidRPr="00556A6D" w14:paraId="1103D901" w14:textId="77777777" w:rsidTr="00BC178C">
        <w:trPr>
          <w:trHeight w:val="20"/>
        </w:trPr>
        <w:tc>
          <w:tcPr>
            <w:tcW w:w="324" w:type="pct"/>
            <w:hideMark/>
          </w:tcPr>
          <w:p w14:paraId="1103D8F8" w14:textId="77777777" w:rsidR="002078A1" w:rsidRPr="00556A6D" w:rsidRDefault="002078A1" w:rsidP="005D2921">
            <w:pPr>
              <w:bidi/>
              <w:jc w:val="left"/>
              <w:rPr>
                <w:rFonts w:asciiTheme="majorBidi" w:hAnsiTheme="majorBidi" w:cstheme="majorBidi"/>
                <w:color w:val="000000"/>
                <w:sz w:val="20"/>
                <w:lang w:eastAsia="zh-CN"/>
              </w:rPr>
            </w:pPr>
            <w:r w:rsidRPr="00556A6D">
              <w:rPr>
                <w:rFonts w:asciiTheme="majorBidi" w:hAnsiTheme="majorBidi" w:cstheme="majorBidi"/>
                <w:color w:val="000000"/>
                <w:sz w:val="20"/>
                <w:lang w:eastAsia="en-CA"/>
              </w:rPr>
              <w:t>3.2</w:t>
            </w:r>
          </w:p>
        </w:tc>
        <w:tc>
          <w:tcPr>
            <w:tcW w:w="1641" w:type="pct"/>
            <w:hideMark/>
          </w:tcPr>
          <w:p w14:paraId="1103D8F9" w14:textId="77777777" w:rsidR="002078A1" w:rsidRPr="00556A6D" w:rsidRDefault="002078A1" w:rsidP="00F94641">
            <w:pPr>
              <w:bidi/>
              <w:jc w:val="left"/>
              <w:rPr>
                <w:rFonts w:asciiTheme="majorBidi" w:hAnsiTheme="majorBidi" w:cstheme="majorBidi"/>
                <w:color w:val="000000"/>
                <w:sz w:val="20"/>
                <w:lang w:eastAsia="zh-CN"/>
              </w:rPr>
            </w:pPr>
            <w:r>
              <w:rPr>
                <w:rFonts w:asciiTheme="majorBidi" w:hAnsiTheme="majorBidi" w:cstheme="majorBidi" w:hint="cs"/>
                <w:color w:val="000000"/>
                <w:sz w:val="20"/>
                <w:rtl/>
                <w:lang w:eastAsia="zh-CN"/>
              </w:rPr>
              <w:t>إجمالي تكاليف الدعم (دولار أمريكي)</w:t>
            </w:r>
          </w:p>
        </w:tc>
        <w:tc>
          <w:tcPr>
            <w:tcW w:w="463" w:type="pct"/>
            <w:hideMark/>
          </w:tcPr>
          <w:p w14:paraId="1103D8FA" w14:textId="77777777" w:rsidR="002078A1" w:rsidRPr="00556A6D" w:rsidRDefault="002078A1" w:rsidP="007D23CB">
            <w:pPr>
              <w:bidi/>
              <w:jc w:val="left"/>
              <w:rPr>
                <w:color w:val="000000"/>
                <w:sz w:val="20"/>
                <w:lang w:eastAsia="zh-CN"/>
              </w:rPr>
            </w:pPr>
            <w:r w:rsidRPr="00556A6D">
              <w:rPr>
                <w:color w:val="000000"/>
                <w:sz w:val="20"/>
                <w:lang w:eastAsia="zh-CN"/>
              </w:rPr>
              <w:t>13,000</w:t>
            </w:r>
          </w:p>
        </w:tc>
        <w:tc>
          <w:tcPr>
            <w:tcW w:w="463" w:type="pct"/>
            <w:hideMark/>
          </w:tcPr>
          <w:p w14:paraId="1103D8FB" w14:textId="77777777" w:rsidR="002078A1" w:rsidRPr="00556A6D" w:rsidRDefault="002078A1" w:rsidP="007D23CB">
            <w:pPr>
              <w:bidi/>
              <w:jc w:val="left"/>
              <w:rPr>
                <w:b/>
                <w:bCs/>
                <w:color w:val="000000"/>
                <w:sz w:val="20"/>
                <w:lang w:eastAsia="zh-CN"/>
              </w:rPr>
            </w:pPr>
            <w:r w:rsidRPr="00556A6D">
              <w:rPr>
                <w:b/>
                <w:bCs/>
                <w:color w:val="000000"/>
                <w:sz w:val="20"/>
                <w:lang w:eastAsia="zh-CN"/>
              </w:rPr>
              <w:t>16,625</w:t>
            </w:r>
          </w:p>
        </w:tc>
        <w:tc>
          <w:tcPr>
            <w:tcW w:w="386" w:type="pct"/>
            <w:hideMark/>
          </w:tcPr>
          <w:p w14:paraId="1103D8FC" w14:textId="77777777" w:rsidR="002078A1" w:rsidRPr="00556A6D" w:rsidRDefault="002078A1" w:rsidP="007D23CB">
            <w:pPr>
              <w:bidi/>
              <w:jc w:val="left"/>
              <w:rPr>
                <w:color w:val="000000"/>
                <w:sz w:val="20"/>
                <w:lang w:eastAsia="zh-CN"/>
              </w:rPr>
            </w:pPr>
            <w:r w:rsidRPr="00556A6D">
              <w:rPr>
                <w:color w:val="000000"/>
                <w:sz w:val="20"/>
                <w:lang w:eastAsia="zh-CN"/>
              </w:rPr>
              <w:t>0</w:t>
            </w:r>
          </w:p>
        </w:tc>
        <w:tc>
          <w:tcPr>
            <w:tcW w:w="463" w:type="pct"/>
            <w:hideMark/>
          </w:tcPr>
          <w:p w14:paraId="1103D8FD" w14:textId="77777777" w:rsidR="002078A1" w:rsidRPr="00556A6D" w:rsidRDefault="002078A1" w:rsidP="007D23CB">
            <w:pPr>
              <w:bidi/>
              <w:jc w:val="left"/>
              <w:rPr>
                <w:b/>
                <w:bCs/>
                <w:color w:val="000000"/>
                <w:sz w:val="20"/>
                <w:lang w:eastAsia="zh-CN"/>
              </w:rPr>
            </w:pPr>
            <w:r w:rsidRPr="00556A6D">
              <w:rPr>
                <w:b/>
                <w:bCs/>
                <w:color w:val="000000"/>
                <w:sz w:val="20"/>
                <w:lang w:eastAsia="zh-CN"/>
              </w:rPr>
              <w:t>20,230</w:t>
            </w:r>
          </w:p>
        </w:tc>
        <w:tc>
          <w:tcPr>
            <w:tcW w:w="387" w:type="pct"/>
            <w:hideMark/>
          </w:tcPr>
          <w:p w14:paraId="1103D8FE" w14:textId="77777777" w:rsidR="002078A1" w:rsidRPr="00556A6D" w:rsidRDefault="002078A1" w:rsidP="007D23CB">
            <w:pPr>
              <w:bidi/>
              <w:jc w:val="left"/>
              <w:rPr>
                <w:color w:val="000000"/>
                <w:sz w:val="20"/>
                <w:lang w:eastAsia="zh-CN"/>
              </w:rPr>
            </w:pPr>
            <w:r w:rsidRPr="00556A6D">
              <w:rPr>
                <w:color w:val="000000"/>
                <w:sz w:val="20"/>
                <w:lang w:eastAsia="zh-CN"/>
              </w:rPr>
              <w:t>0</w:t>
            </w:r>
          </w:p>
        </w:tc>
        <w:tc>
          <w:tcPr>
            <w:tcW w:w="410" w:type="pct"/>
            <w:hideMark/>
          </w:tcPr>
          <w:p w14:paraId="1103D8FF" w14:textId="77777777" w:rsidR="002078A1" w:rsidRPr="00556A6D" w:rsidRDefault="002078A1" w:rsidP="007D23CB">
            <w:pPr>
              <w:bidi/>
              <w:jc w:val="left"/>
              <w:rPr>
                <w:b/>
                <w:bCs/>
                <w:color w:val="000000"/>
                <w:sz w:val="20"/>
                <w:lang w:eastAsia="zh-CN"/>
              </w:rPr>
            </w:pPr>
            <w:r w:rsidRPr="00556A6D">
              <w:rPr>
                <w:b/>
                <w:bCs/>
                <w:color w:val="000000"/>
                <w:sz w:val="20"/>
                <w:lang w:eastAsia="zh-CN"/>
              </w:rPr>
              <w:t>4,095</w:t>
            </w:r>
          </w:p>
        </w:tc>
        <w:tc>
          <w:tcPr>
            <w:tcW w:w="463" w:type="pct"/>
            <w:hideMark/>
          </w:tcPr>
          <w:p w14:paraId="1103D900" w14:textId="77777777" w:rsidR="002078A1" w:rsidRPr="00556A6D" w:rsidRDefault="002078A1" w:rsidP="007D23CB">
            <w:pPr>
              <w:bidi/>
              <w:jc w:val="left"/>
              <w:rPr>
                <w:b/>
                <w:bCs/>
                <w:color w:val="000000"/>
                <w:sz w:val="20"/>
                <w:lang w:eastAsia="zh-CN"/>
              </w:rPr>
            </w:pPr>
            <w:r w:rsidRPr="00556A6D">
              <w:rPr>
                <w:b/>
                <w:bCs/>
                <w:color w:val="000000"/>
                <w:sz w:val="20"/>
                <w:lang w:eastAsia="zh-CN"/>
              </w:rPr>
              <w:t>53,950</w:t>
            </w:r>
          </w:p>
        </w:tc>
      </w:tr>
      <w:tr w:rsidR="002078A1" w:rsidRPr="00556A6D" w14:paraId="1103D90B" w14:textId="77777777" w:rsidTr="00BC178C">
        <w:trPr>
          <w:trHeight w:val="20"/>
        </w:trPr>
        <w:tc>
          <w:tcPr>
            <w:tcW w:w="324" w:type="pct"/>
            <w:hideMark/>
          </w:tcPr>
          <w:p w14:paraId="1103D902" w14:textId="77777777" w:rsidR="002078A1" w:rsidRPr="00556A6D" w:rsidRDefault="002078A1" w:rsidP="005D2921">
            <w:pPr>
              <w:bidi/>
              <w:jc w:val="left"/>
              <w:rPr>
                <w:rFonts w:asciiTheme="majorBidi" w:hAnsiTheme="majorBidi" w:cstheme="majorBidi"/>
                <w:color w:val="000000"/>
                <w:sz w:val="20"/>
                <w:lang w:eastAsia="zh-CN"/>
              </w:rPr>
            </w:pPr>
            <w:r w:rsidRPr="00556A6D">
              <w:rPr>
                <w:rFonts w:asciiTheme="majorBidi" w:hAnsiTheme="majorBidi" w:cstheme="majorBidi"/>
                <w:color w:val="000000"/>
                <w:sz w:val="20"/>
                <w:lang w:eastAsia="en-CA"/>
              </w:rPr>
              <w:t>3.3</w:t>
            </w:r>
          </w:p>
        </w:tc>
        <w:tc>
          <w:tcPr>
            <w:tcW w:w="1641" w:type="pct"/>
            <w:hideMark/>
          </w:tcPr>
          <w:p w14:paraId="1103D903" w14:textId="77777777" w:rsidR="002078A1" w:rsidRPr="00556A6D" w:rsidRDefault="002078A1" w:rsidP="00F94641">
            <w:pPr>
              <w:bidi/>
              <w:jc w:val="left"/>
              <w:rPr>
                <w:rFonts w:asciiTheme="majorBidi" w:hAnsiTheme="majorBidi" w:cstheme="majorBidi"/>
                <w:color w:val="000000"/>
                <w:sz w:val="20"/>
                <w:lang w:eastAsia="zh-CN"/>
              </w:rPr>
            </w:pPr>
            <w:r>
              <w:rPr>
                <w:rFonts w:asciiTheme="majorBidi" w:hAnsiTheme="majorBidi" w:cstheme="majorBidi" w:hint="cs"/>
                <w:color w:val="000000"/>
                <w:sz w:val="20"/>
                <w:rtl/>
                <w:lang w:eastAsia="zh-CN"/>
              </w:rPr>
              <w:t>إجمالي التكاليف المعتمدة</w:t>
            </w:r>
          </w:p>
        </w:tc>
        <w:tc>
          <w:tcPr>
            <w:tcW w:w="463" w:type="pct"/>
            <w:hideMark/>
          </w:tcPr>
          <w:p w14:paraId="1103D904" w14:textId="77777777" w:rsidR="002078A1" w:rsidRPr="00556A6D" w:rsidRDefault="002078A1" w:rsidP="007D23CB">
            <w:pPr>
              <w:bidi/>
              <w:jc w:val="left"/>
              <w:rPr>
                <w:color w:val="000000"/>
                <w:sz w:val="20"/>
                <w:lang w:eastAsia="zh-CN"/>
              </w:rPr>
            </w:pPr>
            <w:r w:rsidRPr="00556A6D">
              <w:rPr>
                <w:color w:val="000000"/>
                <w:sz w:val="20"/>
                <w:lang w:eastAsia="zh-CN"/>
              </w:rPr>
              <w:t>113,000</w:t>
            </w:r>
          </w:p>
        </w:tc>
        <w:tc>
          <w:tcPr>
            <w:tcW w:w="463" w:type="pct"/>
            <w:hideMark/>
          </w:tcPr>
          <w:p w14:paraId="1103D905" w14:textId="77777777" w:rsidR="002078A1" w:rsidRPr="00556A6D" w:rsidRDefault="002078A1" w:rsidP="007D23CB">
            <w:pPr>
              <w:bidi/>
              <w:jc w:val="left"/>
              <w:rPr>
                <w:b/>
                <w:bCs/>
                <w:color w:val="000000"/>
                <w:sz w:val="20"/>
                <w:lang w:eastAsia="zh-CN"/>
              </w:rPr>
            </w:pPr>
            <w:r w:rsidRPr="00556A6D">
              <w:rPr>
                <w:b/>
                <w:bCs/>
                <w:color w:val="000000"/>
                <w:sz w:val="20"/>
                <w:lang w:eastAsia="zh-CN"/>
              </w:rPr>
              <w:t>254,125</w:t>
            </w:r>
          </w:p>
        </w:tc>
        <w:tc>
          <w:tcPr>
            <w:tcW w:w="386" w:type="pct"/>
            <w:hideMark/>
          </w:tcPr>
          <w:p w14:paraId="1103D906" w14:textId="77777777" w:rsidR="002078A1" w:rsidRPr="00556A6D" w:rsidRDefault="002078A1" w:rsidP="007D23CB">
            <w:pPr>
              <w:bidi/>
              <w:jc w:val="left"/>
              <w:rPr>
                <w:color w:val="000000"/>
                <w:sz w:val="20"/>
                <w:lang w:eastAsia="zh-CN"/>
              </w:rPr>
            </w:pPr>
            <w:r w:rsidRPr="00556A6D">
              <w:rPr>
                <w:color w:val="000000"/>
                <w:sz w:val="20"/>
                <w:lang w:eastAsia="zh-CN"/>
              </w:rPr>
              <w:t>0</w:t>
            </w:r>
          </w:p>
        </w:tc>
        <w:tc>
          <w:tcPr>
            <w:tcW w:w="463" w:type="pct"/>
            <w:hideMark/>
          </w:tcPr>
          <w:p w14:paraId="1103D907" w14:textId="77777777" w:rsidR="002078A1" w:rsidRPr="00556A6D" w:rsidRDefault="002078A1" w:rsidP="007D23CB">
            <w:pPr>
              <w:bidi/>
              <w:jc w:val="left"/>
              <w:rPr>
                <w:b/>
                <w:bCs/>
                <w:color w:val="000000"/>
                <w:sz w:val="20"/>
                <w:lang w:eastAsia="zh-CN"/>
              </w:rPr>
            </w:pPr>
            <w:r w:rsidRPr="00556A6D">
              <w:rPr>
                <w:b/>
                <w:bCs/>
                <w:color w:val="000000"/>
                <w:sz w:val="20"/>
                <w:lang w:eastAsia="zh-CN"/>
              </w:rPr>
              <w:t>309,230</w:t>
            </w:r>
          </w:p>
        </w:tc>
        <w:tc>
          <w:tcPr>
            <w:tcW w:w="387" w:type="pct"/>
            <w:hideMark/>
          </w:tcPr>
          <w:p w14:paraId="1103D908" w14:textId="77777777" w:rsidR="002078A1" w:rsidRPr="00556A6D" w:rsidRDefault="002078A1" w:rsidP="007D23CB">
            <w:pPr>
              <w:bidi/>
              <w:jc w:val="left"/>
              <w:rPr>
                <w:color w:val="000000"/>
                <w:sz w:val="20"/>
                <w:lang w:eastAsia="zh-CN"/>
              </w:rPr>
            </w:pPr>
            <w:r w:rsidRPr="00556A6D">
              <w:rPr>
                <w:color w:val="000000"/>
                <w:sz w:val="20"/>
                <w:lang w:eastAsia="zh-CN"/>
              </w:rPr>
              <w:t>0</w:t>
            </w:r>
          </w:p>
        </w:tc>
        <w:tc>
          <w:tcPr>
            <w:tcW w:w="410" w:type="pct"/>
            <w:hideMark/>
          </w:tcPr>
          <w:p w14:paraId="1103D909" w14:textId="77777777" w:rsidR="002078A1" w:rsidRPr="00556A6D" w:rsidRDefault="002078A1" w:rsidP="007D23CB">
            <w:pPr>
              <w:bidi/>
              <w:jc w:val="left"/>
              <w:rPr>
                <w:b/>
                <w:bCs/>
                <w:color w:val="000000"/>
                <w:sz w:val="20"/>
                <w:lang w:eastAsia="zh-CN"/>
              </w:rPr>
            </w:pPr>
            <w:r w:rsidRPr="00556A6D">
              <w:rPr>
                <w:b/>
                <w:bCs/>
                <w:color w:val="000000"/>
                <w:sz w:val="20"/>
                <w:lang w:eastAsia="zh-CN"/>
              </w:rPr>
              <w:t>62,595</w:t>
            </w:r>
          </w:p>
        </w:tc>
        <w:tc>
          <w:tcPr>
            <w:tcW w:w="463" w:type="pct"/>
            <w:hideMark/>
          </w:tcPr>
          <w:p w14:paraId="1103D90A" w14:textId="77777777" w:rsidR="002078A1" w:rsidRPr="00556A6D" w:rsidRDefault="002078A1" w:rsidP="007D23CB">
            <w:pPr>
              <w:bidi/>
              <w:jc w:val="left"/>
              <w:rPr>
                <w:b/>
                <w:bCs/>
                <w:color w:val="000000"/>
                <w:sz w:val="20"/>
                <w:lang w:eastAsia="zh-CN"/>
              </w:rPr>
            </w:pPr>
            <w:r w:rsidRPr="00556A6D">
              <w:rPr>
                <w:b/>
                <w:bCs/>
                <w:color w:val="000000"/>
                <w:sz w:val="20"/>
                <w:lang w:eastAsia="zh-CN"/>
              </w:rPr>
              <w:t>738,950</w:t>
            </w:r>
          </w:p>
        </w:tc>
      </w:tr>
    </w:tbl>
    <w:p w14:paraId="1103D90C" w14:textId="77777777" w:rsidR="00D30E1E" w:rsidRDefault="00D30E1E" w:rsidP="00D30E1E">
      <w:pPr>
        <w:bidi/>
        <w:rPr>
          <w:rtl/>
        </w:rPr>
      </w:pPr>
      <w:r>
        <w:rPr>
          <w:rFonts w:hint="cs"/>
          <w:rtl/>
        </w:rPr>
        <w:t xml:space="preserve">* </w:t>
      </w:r>
      <w:r w:rsidR="002078A1">
        <w:rPr>
          <w:rFonts w:hint="cs"/>
          <w:rtl/>
        </w:rPr>
        <w:t>معتمدة في الاجتماع الثالث والتسعين للأنشطة الإضافية لإدخال البدائل للمواد الهيدروكلوروفلوروكربونية منخفضة أو معدومة إمكانية الاحترار العالمي وللحفاظ على كفاءة استخدام الطاقة في قطاع خدمة التبريد بموجب المقرر 89/6(ب)).</w:t>
      </w:r>
    </w:p>
    <w:p w14:paraId="1103D90D" w14:textId="77777777" w:rsidR="00D30E1E" w:rsidRPr="00D30E1E" w:rsidRDefault="00D30E1E" w:rsidP="00D30E1E">
      <w:pPr>
        <w:bidi/>
      </w:pPr>
    </w:p>
    <w:p w14:paraId="1103D90E" w14:textId="77777777" w:rsidR="00D30E1E" w:rsidRDefault="002078A1" w:rsidP="002078A1">
      <w:pPr>
        <w:pStyle w:val="Heading1"/>
        <w:bidi/>
        <w:rPr>
          <w:sz w:val="26"/>
          <w:szCs w:val="26"/>
        </w:rPr>
      </w:pPr>
      <w:r>
        <w:rPr>
          <w:rFonts w:hint="cs"/>
          <w:sz w:val="26"/>
          <w:szCs w:val="26"/>
          <w:rtl/>
        </w:rPr>
        <w:t>وأدخلت الأمانة أيضا التعديل للوكالات وإعادة تخصيص الأموال للمرحلة الأولى من خطة تنفيذ تعديل كيغالي في مشروع الاتفاق المعد للموافقة عليه في الاجتماع السابع والتسعين حسب الفقرات 53-57 من الوثيقة الحالية. وترد التغييرات ذات الصلة في الجدول 8 أدناه.</w:t>
      </w:r>
    </w:p>
    <w:p w14:paraId="1103D90F" w14:textId="77777777" w:rsidR="00D30E1E" w:rsidRPr="00827D46" w:rsidRDefault="00827D46" w:rsidP="00827D46">
      <w:pPr>
        <w:pStyle w:val="Heading1"/>
        <w:numPr>
          <w:ilvl w:val="0"/>
          <w:numId w:val="0"/>
        </w:numPr>
        <w:bidi/>
        <w:spacing w:after="0"/>
        <w:rPr>
          <w:b/>
          <w:bCs/>
          <w:sz w:val="26"/>
          <w:szCs w:val="26"/>
          <w:rtl/>
        </w:rPr>
      </w:pPr>
      <w:r w:rsidRPr="00827D46">
        <w:rPr>
          <w:rFonts w:hint="cs"/>
          <w:b/>
          <w:bCs/>
          <w:sz w:val="26"/>
          <w:szCs w:val="26"/>
          <w:rtl/>
        </w:rPr>
        <w:t xml:space="preserve">الجدول 8. إعادة تخصيص </w:t>
      </w:r>
      <w:r>
        <w:rPr>
          <w:rFonts w:hint="cs"/>
          <w:b/>
          <w:bCs/>
          <w:sz w:val="26"/>
          <w:szCs w:val="26"/>
          <w:rtl/>
        </w:rPr>
        <w:t xml:space="preserve">الشرائح </w:t>
      </w:r>
      <w:r w:rsidRPr="00827D46">
        <w:rPr>
          <w:rFonts w:hint="cs"/>
          <w:b/>
          <w:bCs/>
          <w:sz w:val="26"/>
          <w:szCs w:val="26"/>
          <w:rtl/>
        </w:rPr>
        <w:t>المقترحة للمرحلة الأولى من خطة تنفيذ تعديل كيغالي لأرمينيا (دولار أمريكي)</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0"/>
        <w:gridCol w:w="3045"/>
        <w:gridCol w:w="887"/>
        <w:gridCol w:w="812"/>
        <w:gridCol w:w="812"/>
        <w:gridCol w:w="887"/>
        <w:gridCol w:w="812"/>
        <w:gridCol w:w="812"/>
        <w:gridCol w:w="889"/>
      </w:tblGrid>
      <w:tr w:rsidR="002078A1" w:rsidRPr="00556A6D" w14:paraId="1103D919" w14:textId="77777777" w:rsidTr="00BC178C">
        <w:trPr>
          <w:trHeight w:val="20"/>
          <w:tblHeader/>
        </w:trPr>
        <w:tc>
          <w:tcPr>
            <w:tcW w:w="324" w:type="pct"/>
            <w:hideMark/>
          </w:tcPr>
          <w:p w14:paraId="1103D910" w14:textId="77777777" w:rsidR="002078A1" w:rsidRPr="00556A6D" w:rsidRDefault="002078A1" w:rsidP="00F94641">
            <w:pPr>
              <w:bidi/>
              <w:jc w:val="center"/>
              <w:rPr>
                <w:b/>
                <w:bCs/>
                <w:color w:val="000000"/>
                <w:sz w:val="20"/>
                <w:lang w:eastAsia="zh-CN"/>
              </w:rPr>
            </w:pPr>
            <w:r>
              <w:rPr>
                <w:rFonts w:hint="cs"/>
                <w:b/>
                <w:bCs/>
                <w:color w:val="000000"/>
                <w:sz w:val="20"/>
                <w:rtl/>
                <w:lang w:eastAsia="en-CA"/>
              </w:rPr>
              <w:t>الصف</w:t>
            </w:r>
          </w:p>
        </w:tc>
        <w:tc>
          <w:tcPr>
            <w:tcW w:w="1590" w:type="pct"/>
            <w:hideMark/>
          </w:tcPr>
          <w:p w14:paraId="1103D911" w14:textId="77777777" w:rsidR="002078A1" w:rsidRPr="00556A6D" w:rsidRDefault="002078A1" w:rsidP="00F94641">
            <w:pPr>
              <w:bidi/>
              <w:jc w:val="center"/>
              <w:rPr>
                <w:b/>
                <w:bCs/>
                <w:color w:val="000000"/>
                <w:sz w:val="20"/>
                <w:lang w:eastAsia="zh-CN"/>
              </w:rPr>
            </w:pPr>
            <w:r>
              <w:rPr>
                <w:rFonts w:hint="cs"/>
                <w:b/>
                <w:bCs/>
                <w:color w:val="000000"/>
                <w:sz w:val="20"/>
                <w:rtl/>
                <w:lang w:eastAsia="en-CA"/>
              </w:rPr>
              <w:t>الوصف</w:t>
            </w:r>
          </w:p>
        </w:tc>
        <w:tc>
          <w:tcPr>
            <w:tcW w:w="463" w:type="pct"/>
            <w:hideMark/>
          </w:tcPr>
          <w:p w14:paraId="1103D912" w14:textId="77777777" w:rsidR="002078A1" w:rsidRPr="00556A6D" w:rsidRDefault="002078A1" w:rsidP="00827D46">
            <w:pPr>
              <w:bidi/>
              <w:jc w:val="center"/>
              <w:rPr>
                <w:rFonts w:asciiTheme="majorBidi" w:hAnsiTheme="majorBidi" w:cstheme="majorBidi"/>
                <w:b/>
                <w:bCs/>
                <w:color w:val="000000"/>
                <w:sz w:val="20"/>
                <w:lang w:eastAsia="zh-CN"/>
              </w:rPr>
            </w:pPr>
            <w:r w:rsidRPr="00556A6D">
              <w:rPr>
                <w:rFonts w:asciiTheme="majorBidi" w:hAnsiTheme="majorBidi" w:cstheme="majorBidi"/>
                <w:b/>
                <w:bCs/>
                <w:color w:val="000000"/>
                <w:sz w:val="20"/>
                <w:lang w:eastAsia="en-CA"/>
              </w:rPr>
              <w:t>2023</w:t>
            </w:r>
          </w:p>
        </w:tc>
        <w:tc>
          <w:tcPr>
            <w:tcW w:w="424" w:type="pct"/>
            <w:hideMark/>
          </w:tcPr>
          <w:p w14:paraId="1103D913" w14:textId="77777777" w:rsidR="002078A1" w:rsidRPr="00556A6D" w:rsidRDefault="002078A1" w:rsidP="00827D46">
            <w:pPr>
              <w:bidi/>
              <w:jc w:val="center"/>
              <w:rPr>
                <w:rFonts w:asciiTheme="majorBidi" w:hAnsiTheme="majorBidi" w:cstheme="majorBidi"/>
                <w:b/>
                <w:bCs/>
                <w:color w:val="000000"/>
                <w:sz w:val="20"/>
                <w:lang w:eastAsia="zh-CN"/>
              </w:rPr>
            </w:pPr>
            <w:r w:rsidRPr="00556A6D">
              <w:rPr>
                <w:rFonts w:asciiTheme="majorBidi" w:hAnsiTheme="majorBidi" w:cstheme="majorBidi"/>
                <w:b/>
                <w:bCs/>
                <w:color w:val="000000"/>
                <w:sz w:val="20"/>
                <w:lang w:eastAsia="en-CA"/>
              </w:rPr>
              <w:t>2025</w:t>
            </w:r>
          </w:p>
        </w:tc>
        <w:tc>
          <w:tcPr>
            <w:tcW w:w="424" w:type="pct"/>
            <w:hideMark/>
          </w:tcPr>
          <w:p w14:paraId="1103D914" w14:textId="77777777" w:rsidR="002078A1" w:rsidRPr="00556A6D" w:rsidRDefault="002078A1" w:rsidP="00827D46">
            <w:pPr>
              <w:bidi/>
              <w:jc w:val="center"/>
              <w:rPr>
                <w:rFonts w:asciiTheme="majorBidi" w:hAnsiTheme="majorBidi" w:cstheme="majorBidi"/>
                <w:b/>
                <w:bCs/>
                <w:color w:val="000000"/>
                <w:sz w:val="20"/>
                <w:lang w:eastAsia="zh-CN"/>
              </w:rPr>
            </w:pPr>
            <w:r w:rsidRPr="00556A6D">
              <w:rPr>
                <w:rFonts w:asciiTheme="majorBidi" w:hAnsiTheme="majorBidi" w:cstheme="majorBidi"/>
                <w:b/>
                <w:bCs/>
                <w:color w:val="000000"/>
                <w:sz w:val="20"/>
                <w:lang w:eastAsia="en-CA"/>
              </w:rPr>
              <w:t>2026</w:t>
            </w:r>
          </w:p>
        </w:tc>
        <w:tc>
          <w:tcPr>
            <w:tcW w:w="463" w:type="pct"/>
            <w:hideMark/>
          </w:tcPr>
          <w:p w14:paraId="1103D915" w14:textId="77777777" w:rsidR="002078A1" w:rsidRPr="00556A6D" w:rsidRDefault="002078A1" w:rsidP="00827D46">
            <w:pPr>
              <w:bidi/>
              <w:jc w:val="center"/>
              <w:rPr>
                <w:rFonts w:asciiTheme="majorBidi" w:hAnsiTheme="majorBidi" w:cstheme="majorBidi"/>
                <w:b/>
                <w:bCs/>
                <w:color w:val="000000"/>
                <w:sz w:val="20"/>
                <w:lang w:eastAsia="zh-CN"/>
              </w:rPr>
            </w:pPr>
            <w:r w:rsidRPr="00556A6D">
              <w:rPr>
                <w:rFonts w:asciiTheme="majorBidi" w:hAnsiTheme="majorBidi" w:cstheme="majorBidi"/>
                <w:b/>
                <w:bCs/>
                <w:color w:val="000000"/>
                <w:sz w:val="20"/>
                <w:lang w:eastAsia="en-CA"/>
              </w:rPr>
              <w:t>2027</w:t>
            </w:r>
          </w:p>
        </w:tc>
        <w:tc>
          <w:tcPr>
            <w:tcW w:w="424" w:type="pct"/>
            <w:hideMark/>
          </w:tcPr>
          <w:p w14:paraId="1103D916" w14:textId="77777777" w:rsidR="002078A1" w:rsidRPr="00556A6D" w:rsidRDefault="002078A1" w:rsidP="00827D46">
            <w:pPr>
              <w:bidi/>
              <w:jc w:val="center"/>
              <w:rPr>
                <w:rFonts w:asciiTheme="majorBidi" w:hAnsiTheme="majorBidi" w:cstheme="majorBidi"/>
                <w:b/>
                <w:bCs/>
                <w:color w:val="000000"/>
                <w:sz w:val="20"/>
                <w:lang w:eastAsia="zh-CN"/>
              </w:rPr>
            </w:pPr>
            <w:r w:rsidRPr="00556A6D">
              <w:rPr>
                <w:rFonts w:asciiTheme="majorBidi" w:hAnsiTheme="majorBidi" w:cstheme="majorBidi"/>
                <w:b/>
                <w:bCs/>
                <w:color w:val="000000"/>
                <w:sz w:val="20"/>
                <w:lang w:eastAsia="en-CA"/>
              </w:rPr>
              <w:t>2028-2029</w:t>
            </w:r>
          </w:p>
        </w:tc>
        <w:tc>
          <w:tcPr>
            <w:tcW w:w="424" w:type="pct"/>
            <w:hideMark/>
          </w:tcPr>
          <w:p w14:paraId="1103D917" w14:textId="77777777" w:rsidR="002078A1" w:rsidRPr="00556A6D" w:rsidRDefault="002078A1" w:rsidP="00827D46">
            <w:pPr>
              <w:bidi/>
              <w:jc w:val="center"/>
              <w:rPr>
                <w:rFonts w:asciiTheme="majorBidi" w:hAnsiTheme="majorBidi" w:cstheme="majorBidi"/>
                <w:b/>
                <w:bCs/>
                <w:color w:val="000000"/>
                <w:sz w:val="20"/>
                <w:lang w:eastAsia="zh-CN"/>
              </w:rPr>
            </w:pPr>
            <w:r w:rsidRPr="00556A6D">
              <w:rPr>
                <w:rFonts w:asciiTheme="majorBidi" w:hAnsiTheme="majorBidi" w:cstheme="majorBidi"/>
                <w:b/>
                <w:bCs/>
                <w:color w:val="000000"/>
                <w:sz w:val="20"/>
                <w:lang w:eastAsia="en-CA"/>
              </w:rPr>
              <w:t>2030</w:t>
            </w:r>
          </w:p>
        </w:tc>
        <w:tc>
          <w:tcPr>
            <w:tcW w:w="464" w:type="pct"/>
            <w:hideMark/>
          </w:tcPr>
          <w:p w14:paraId="1103D918" w14:textId="77777777" w:rsidR="002078A1" w:rsidRPr="00556A6D" w:rsidRDefault="002078A1" w:rsidP="00827D46">
            <w:pPr>
              <w:bidi/>
              <w:jc w:val="center"/>
              <w:rPr>
                <w:rFonts w:asciiTheme="majorBidi" w:hAnsiTheme="majorBidi" w:cstheme="majorBidi"/>
                <w:b/>
                <w:bCs/>
                <w:color w:val="000000"/>
                <w:sz w:val="20"/>
                <w:lang w:eastAsia="zh-CN"/>
              </w:rPr>
            </w:pPr>
            <w:r>
              <w:rPr>
                <w:rFonts w:asciiTheme="majorBidi" w:hAnsiTheme="majorBidi" w:cstheme="majorBidi" w:hint="cs"/>
                <w:b/>
                <w:bCs/>
                <w:color w:val="000000"/>
                <w:sz w:val="20"/>
                <w:rtl/>
                <w:lang w:eastAsia="en-CA"/>
              </w:rPr>
              <w:t>المجموع</w:t>
            </w:r>
          </w:p>
        </w:tc>
      </w:tr>
      <w:tr w:rsidR="00827D46" w:rsidRPr="00556A6D" w14:paraId="1103D91B" w14:textId="77777777" w:rsidTr="00BC178C">
        <w:trPr>
          <w:trHeight w:val="20"/>
        </w:trPr>
        <w:tc>
          <w:tcPr>
            <w:tcW w:w="5000" w:type="pct"/>
            <w:gridSpan w:val="9"/>
            <w:hideMark/>
          </w:tcPr>
          <w:p w14:paraId="1103D91A" w14:textId="77777777" w:rsidR="002078A1" w:rsidRPr="00556A6D" w:rsidRDefault="002078A1" w:rsidP="002078A1">
            <w:pPr>
              <w:bidi/>
              <w:jc w:val="center"/>
              <w:rPr>
                <w:rFonts w:asciiTheme="majorBidi" w:hAnsiTheme="majorBidi" w:cstheme="majorBidi"/>
                <w:b/>
                <w:bCs/>
                <w:i/>
                <w:iCs/>
                <w:color w:val="000000"/>
                <w:sz w:val="20"/>
                <w:lang w:eastAsia="zh-CN"/>
              </w:rPr>
            </w:pPr>
            <w:r>
              <w:rPr>
                <w:rFonts w:asciiTheme="majorBidi" w:hAnsiTheme="majorBidi" w:cstheme="majorBidi" w:hint="cs"/>
                <w:b/>
                <w:bCs/>
                <w:i/>
                <w:iCs/>
                <w:color w:val="000000"/>
                <w:sz w:val="20"/>
                <w:rtl/>
                <w:lang w:eastAsia="zh-CN"/>
              </w:rPr>
              <w:t>حسب الموافقة عليها في الاجتماع الرابع والتسعين</w:t>
            </w:r>
          </w:p>
        </w:tc>
      </w:tr>
      <w:tr w:rsidR="002078A1" w:rsidRPr="00556A6D" w14:paraId="1103D925" w14:textId="77777777" w:rsidTr="00BC178C">
        <w:trPr>
          <w:trHeight w:val="20"/>
        </w:trPr>
        <w:tc>
          <w:tcPr>
            <w:tcW w:w="324" w:type="pct"/>
            <w:hideMark/>
          </w:tcPr>
          <w:p w14:paraId="1103D91C" w14:textId="77777777" w:rsidR="002078A1" w:rsidRPr="00556A6D" w:rsidRDefault="002078A1" w:rsidP="00827D46">
            <w:pPr>
              <w:bidi/>
              <w:jc w:val="left"/>
              <w:rPr>
                <w:rFonts w:asciiTheme="majorBidi" w:hAnsiTheme="majorBidi" w:cstheme="majorBidi"/>
                <w:color w:val="000000"/>
                <w:sz w:val="20"/>
                <w:lang w:eastAsia="zh-CN"/>
              </w:rPr>
            </w:pPr>
            <w:r w:rsidRPr="00556A6D">
              <w:rPr>
                <w:rFonts w:asciiTheme="majorBidi" w:hAnsiTheme="majorBidi" w:cstheme="majorBidi"/>
                <w:color w:val="000000"/>
                <w:sz w:val="20"/>
                <w:lang w:eastAsia="en-CA"/>
              </w:rPr>
              <w:t>2.1</w:t>
            </w:r>
          </w:p>
        </w:tc>
        <w:tc>
          <w:tcPr>
            <w:tcW w:w="1590" w:type="pct"/>
            <w:hideMark/>
          </w:tcPr>
          <w:p w14:paraId="1103D91D" w14:textId="77777777" w:rsidR="002078A1" w:rsidRPr="00645289" w:rsidRDefault="002078A1" w:rsidP="00F94641">
            <w:pPr>
              <w:bidi/>
              <w:jc w:val="left"/>
              <w:rPr>
                <w:rFonts w:asciiTheme="majorBidi" w:hAnsiTheme="majorBidi" w:cstheme="majorBidi"/>
                <w:color w:val="000000"/>
                <w:sz w:val="20"/>
                <w:lang w:val="en-US" w:eastAsia="zh-CN" w:bidi="ar-EG"/>
              </w:rPr>
            </w:pPr>
            <w:r>
              <w:rPr>
                <w:rFonts w:asciiTheme="majorBidi" w:hAnsiTheme="majorBidi" w:cstheme="majorBidi" w:hint="cs"/>
                <w:color w:val="000000"/>
                <w:sz w:val="20"/>
                <w:rtl/>
                <w:lang w:val="en-US" w:eastAsia="zh-CN" w:bidi="ar-EG"/>
              </w:rPr>
              <w:t>التمويل المعتمد للوكالة المنفذة الرئيسية (اليونيدو) (دولار أمريكي)</w:t>
            </w:r>
          </w:p>
        </w:tc>
        <w:tc>
          <w:tcPr>
            <w:tcW w:w="463" w:type="pct"/>
            <w:hideMark/>
          </w:tcPr>
          <w:p w14:paraId="1103D91E" w14:textId="77777777" w:rsidR="002078A1" w:rsidRPr="00556A6D" w:rsidRDefault="002078A1" w:rsidP="007D23CB">
            <w:pPr>
              <w:bidi/>
              <w:jc w:val="left"/>
              <w:rPr>
                <w:rFonts w:asciiTheme="majorBidi" w:hAnsiTheme="majorBidi" w:cstheme="majorBidi"/>
                <w:color w:val="000000"/>
                <w:sz w:val="20"/>
                <w:lang w:eastAsia="zh-CN"/>
              </w:rPr>
            </w:pPr>
            <w:r w:rsidRPr="00556A6D">
              <w:rPr>
                <w:rFonts w:asciiTheme="majorBidi" w:hAnsiTheme="majorBidi" w:cstheme="majorBidi"/>
                <w:color w:val="000000"/>
                <w:sz w:val="20"/>
                <w:lang w:eastAsia="zh-CN"/>
              </w:rPr>
              <w:t>99,075</w:t>
            </w:r>
          </w:p>
        </w:tc>
        <w:tc>
          <w:tcPr>
            <w:tcW w:w="424" w:type="pct"/>
            <w:hideMark/>
          </w:tcPr>
          <w:p w14:paraId="1103D91F" w14:textId="77777777" w:rsidR="002078A1" w:rsidRPr="00556A6D" w:rsidRDefault="002078A1" w:rsidP="007D23CB">
            <w:pPr>
              <w:bidi/>
              <w:jc w:val="left"/>
              <w:rPr>
                <w:rFonts w:asciiTheme="majorBidi" w:hAnsiTheme="majorBidi" w:cstheme="majorBidi"/>
                <w:color w:val="000000"/>
                <w:sz w:val="20"/>
                <w:lang w:eastAsia="zh-CN"/>
              </w:rPr>
            </w:pPr>
            <w:r w:rsidRPr="00556A6D">
              <w:rPr>
                <w:rFonts w:asciiTheme="majorBidi" w:hAnsiTheme="majorBidi" w:cstheme="majorBidi"/>
                <w:color w:val="000000"/>
                <w:sz w:val="20"/>
                <w:lang w:eastAsia="zh-CN"/>
              </w:rPr>
              <w:t>0</w:t>
            </w:r>
          </w:p>
        </w:tc>
        <w:tc>
          <w:tcPr>
            <w:tcW w:w="424" w:type="pct"/>
            <w:hideMark/>
          </w:tcPr>
          <w:p w14:paraId="1103D920" w14:textId="77777777" w:rsidR="002078A1" w:rsidRPr="00556A6D" w:rsidRDefault="002078A1" w:rsidP="007D23CB">
            <w:pPr>
              <w:bidi/>
              <w:jc w:val="left"/>
              <w:rPr>
                <w:rFonts w:asciiTheme="majorBidi" w:hAnsiTheme="majorBidi" w:cstheme="majorBidi"/>
                <w:color w:val="000000"/>
                <w:sz w:val="20"/>
                <w:lang w:eastAsia="zh-CN"/>
              </w:rPr>
            </w:pPr>
            <w:r w:rsidRPr="00556A6D">
              <w:rPr>
                <w:rFonts w:asciiTheme="majorBidi" w:hAnsiTheme="majorBidi" w:cstheme="majorBidi"/>
                <w:color w:val="000000"/>
                <w:sz w:val="20"/>
                <w:lang w:eastAsia="zh-CN"/>
              </w:rPr>
              <w:t>0</w:t>
            </w:r>
          </w:p>
        </w:tc>
        <w:tc>
          <w:tcPr>
            <w:tcW w:w="463" w:type="pct"/>
            <w:hideMark/>
          </w:tcPr>
          <w:p w14:paraId="1103D921" w14:textId="77777777" w:rsidR="002078A1" w:rsidRPr="00556A6D" w:rsidRDefault="002078A1" w:rsidP="007D23CB">
            <w:pPr>
              <w:bidi/>
              <w:jc w:val="left"/>
              <w:rPr>
                <w:rFonts w:asciiTheme="majorBidi" w:hAnsiTheme="majorBidi" w:cstheme="majorBidi"/>
                <w:color w:val="000000"/>
                <w:sz w:val="20"/>
                <w:lang w:eastAsia="zh-CN"/>
              </w:rPr>
            </w:pPr>
            <w:r w:rsidRPr="00556A6D">
              <w:rPr>
                <w:rFonts w:asciiTheme="majorBidi" w:hAnsiTheme="majorBidi" w:cstheme="majorBidi"/>
                <w:color w:val="000000"/>
                <w:sz w:val="20"/>
                <w:lang w:eastAsia="zh-CN"/>
              </w:rPr>
              <w:t>14,925</w:t>
            </w:r>
          </w:p>
        </w:tc>
        <w:tc>
          <w:tcPr>
            <w:tcW w:w="424" w:type="pct"/>
            <w:hideMark/>
          </w:tcPr>
          <w:p w14:paraId="1103D922" w14:textId="77777777" w:rsidR="002078A1" w:rsidRPr="00556A6D" w:rsidRDefault="002078A1" w:rsidP="007D23CB">
            <w:pPr>
              <w:bidi/>
              <w:jc w:val="left"/>
              <w:rPr>
                <w:rFonts w:asciiTheme="majorBidi" w:hAnsiTheme="majorBidi" w:cstheme="majorBidi"/>
                <w:color w:val="000000"/>
                <w:sz w:val="20"/>
                <w:lang w:eastAsia="zh-CN"/>
              </w:rPr>
            </w:pPr>
            <w:r w:rsidRPr="00556A6D">
              <w:rPr>
                <w:rFonts w:asciiTheme="majorBidi" w:hAnsiTheme="majorBidi" w:cstheme="majorBidi"/>
                <w:color w:val="000000"/>
                <w:sz w:val="20"/>
                <w:lang w:eastAsia="zh-CN"/>
              </w:rPr>
              <w:t>0</w:t>
            </w:r>
          </w:p>
        </w:tc>
        <w:tc>
          <w:tcPr>
            <w:tcW w:w="424" w:type="pct"/>
            <w:hideMark/>
          </w:tcPr>
          <w:p w14:paraId="1103D923" w14:textId="77777777" w:rsidR="002078A1" w:rsidRPr="00556A6D" w:rsidRDefault="002078A1" w:rsidP="007D23CB">
            <w:pPr>
              <w:bidi/>
              <w:jc w:val="left"/>
              <w:rPr>
                <w:rFonts w:asciiTheme="majorBidi" w:hAnsiTheme="majorBidi" w:cstheme="majorBidi"/>
                <w:color w:val="000000"/>
                <w:sz w:val="20"/>
                <w:lang w:eastAsia="zh-CN"/>
              </w:rPr>
            </w:pPr>
            <w:r w:rsidRPr="00556A6D">
              <w:rPr>
                <w:rFonts w:asciiTheme="majorBidi" w:hAnsiTheme="majorBidi" w:cstheme="majorBidi"/>
                <w:color w:val="000000"/>
                <w:sz w:val="20"/>
                <w:lang w:eastAsia="zh-CN"/>
              </w:rPr>
              <w:t>0</w:t>
            </w:r>
          </w:p>
        </w:tc>
        <w:tc>
          <w:tcPr>
            <w:tcW w:w="464" w:type="pct"/>
            <w:hideMark/>
          </w:tcPr>
          <w:p w14:paraId="1103D924" w14:textId="77777777" w:rsidR="002078A1" w:rsidRPr="00556A6D" w:rsidRDefault="002078A1" w:rsidP="007D23CB">
            <w:pPr>
              <w:bidi/>
              <w:jc w:val="left"/>
              <w:rPr>
                <w:rFonts w:asciiTheme="majorBidi" w:hAnsiTheme="majorBidi" w:cstheme="majorBidi"/>
                <w:color w:val="000000"/>
                <w:sz w:val="20"/>
                <w:lang w:eastAsia="zh-CN"/>
              </w:rPr>
            </w:pPr>
            <w:r w:rsidRPr="00556A6D">
              <w:rPr>
                <w:sz w:val="20"/>
              </w:rPr>
              <w:t>114,000</w:t>
            </w:r>
          </w:p>
        </w:tc>
      </w:tr>
      <w:tr w:rsidR="002078A1" w:rsidRPr="00556A6D" w14:paraId="1103D930" w14:textId="77777777" w:rsidTr="00BC178C">
        <w:trPr>
          <w:trHeight w:val="20"/>
        </w:trPr>
        <w:tc>
          <w:tcPr>
            <w:tcW w:w="324" w:type="pct"/>
            <w:hideMark/>
          </w:tcPr>
          <w:p w14:paraId="1103D926" w14:textId="77777777" w:rsidR="002078A1" w:rsidRPr="00556A6D" w:rsidRDefault="002078A1" w:rsidP="00827D46">
            <w:pPr>
              <w:bidi/>
              <w:jc w:val="left"/>
              <w:rPr>
                <w:rFonts w:asciiTheme="majorBidi" w:hAnsiTheme="majorBidi" w:cstheme="majorBidi"/>
                <w:color w:val="000000"/>
                <w:sz w:val="20"/>
                <w:lang w:eastAsia="zh-CN"/>
              </w:rPr>
            </w:pPr>
            <w:r w:rsidRPr="00556A6D">
              <w:rPr>
                <w:rFonts w:asciiTheme="majorBidi" w:hAnsiTheme="majorBidi" w:cstheme="majorBidi"/>
                <w:color w:val="000000"/>
                <w:sz w:val="20"/>
                <w:lang w:eastAsia="en-CA"/>
              </w:rPr>
              <w:t>2.2</w:t>
            </w:r>
          </w:p>
        </w:tc>
        <w:tc>
          <w:tcPr>
            <w:tcW w:w="1590" w:type="pct"/>
            <w:hideMark/>
          </w:tcPr>
          <w:p w14:paraId="1103D927" w14:textId="77777777" w:rsidR="002078A1" w:rsidRDefault="002078A1" w:rsidP="00F94641">
            <w:pPr>
              <w:bidi/>
              <w:jc w:val="left"/>
              <w:rPr>
                <w:rFonts w:asciiTheme="majorBidi" w:hAnsiTheme="majorBidi" w:cstheme="majorBidi"/>
                <w:color w:val="000000"/>
                <w:sz w:val="20"/>
                <w:rtl/>
                <w:lang w:val="en-US" w:eastAsia="zh-CN" w:bidi="ar-EG"/>
              </w:rPr>
            </w:pPr>
            <w:r>
              <w:rPr>
                <w:rFonts w:asciiTheme="majorBidi" w:hAnsiTheme="majorBidi" w:cstheme="majorBidi" w:hint="cs"/>
                <w:color w:val="000000"/>
                <w:sz w:val="20"/>
                <w:rtl/>
                <w:lang w:eastAsia="zh-CN"/>
              </w:rPr>
              <w:t xml:space="preserve">تكاليف الدعم </w:t>
            </w:r>
            <w:r>
              <w:rPr>
                <w:rFonts w:asciiTheme="majorBidi" w:hAnsiTheme="majorBidi" w:cstheme="majorBidi" w:hint="cs"/>
                <w:color w:val="000000"/>
                <w:sz w:val="20"/>
                <w:rtl/>
                <w:lang w:val="en-US" w:eastAsia="zh-CN" w:bidi="ar-EG"/>
              </w:rPr>
              <w:t xml:space="preserve">للوكالة المنفذة الرئيسية </w:t>
            </w:r>
          </w:p>
          <w:p w14:paraId="1103D928" w14:textId="77777777" w:rsidR="002078A1" w:rsidRPr="00556A6D" w:rsidRDefault="002078A1" w:rsidP="00F94641">
            <w:pPr>
              <w:bidi/>
              <w:jc w:val="left"/>
              <w:rPr>
                <w:rFonts w:asciiTheme="majorBidi" w:hAnsiTheme="majorBidi" w:cstheme="majorBidi"/>
                <w:color w:val="000000"/>
                <w:sz w:val="20"/>
                <w:lang w:eastAsia="zh-CN" w:bidi="ar-EG"/>
              </w:rPr>
            </w:pPr>
            <w:r>
              <w:rPr>
                <w:rFonts w:asciiTheme="majorBidi" w:hAnsiTheme="majorBidi" w:cstheme="majorBidi" w:hint="cs"/>
                <w:color w:val="000000"/>
                <w:sz w:val="20"/>
                <w:rtl/>
                <w:lang w:val="en-US" w:eastAsia="zh-CN" w:bidi="ar-EG"/>
              </w:rPr>
              <w:t>(دولار أمريكي)</w:t>
            </w:r>
          </w:p>
        </w:tc>
        <w:tc>
          <w:tcPr>
            <w:tcW w:w="463" w:type="pct"/>
            <w:hideMark/>
          </w:tcPr>
          <w:p w14:paraId="1103D929" w14:textId="77777777" w:rsidR="002078A1" w:rsidRPr="00556A6D" w:rsidRDefault="002078A1" w:rsidP="007D23CB">
            <w:pPr>
              <w:bidi/>
              <w:jc w:val="left"/>
              <w:rPr>
                <w:rFonts w:asciiTheme="majorBidi" w:hAnsiTheme="majorBidi" w:cstheme="majorBidi"/>
                <w:color w:val="000000"/>
                <w:sz w:val="20"/>
                <w:lang w:eastAsia="zh-CN"/>
              </w:rPr>
            </w:pPr>
            <w:r w:rsidRPr="00556A6D">
              <w:rPr>
                <w:rFonts w:asciiTheme="majorBidi" w:hAnsiTheme="majorBidi" w:cstheme="majorBidi"/>
                <w:color w:val="000000"/>
                <w:sz w:val="20"/>
                <w:lang w:eastAsia="zh-CN"/>
              </w:rPr>
              <w:t>12,880</w:t>
            </w:r>
          </w:p>
        </w:tc>
        <w:tc>
          <w:tcPr>
            <w:tcW w:w="424" w:type="pct"/>
            <w:hideMark/>
          </w:tcPr>
          <w:p w14:paraId="1103D92A" w14:textId="77777777" w:rsidR="002078A1" w:rsidRPr="00556A6D" w:rsidRDefault="002078A1" w:rsidP="007D23CB">
            <w:pPr>
              <w:bidi/>
              <w:jc w:val="left"/>
              <w:rPr>
                <w:rFonts w:asciiTheme="majorBidi" w:hAnsiTheme="majorBidi" w:cstheme="majorBidi"/>
                <w:color w:val="000000"/>
                <w:sz w:val="20"/>
                <w:lang w:eastAsia="zh-CN"/>
              </w:rPr>
            </w:pPr>
            <w:r w:rsidRPr="00556A6D">
              <w:rPr>
                <w:rFonts w:asciiTheme="majorBidi" w:hAnsiTheme="majorBidi" w:cstheme="majorBidi"/>
                <w:color w:val="000000"/>
                <w:sz w:val="20"/>
                <w:lang w:eastAsia="zh-CN"/>
              </w:rPr>
              <w:t>0</w:t>
            </w:r>
          </w:p>
        </w:tc>
        <w:tc>
          <w:tcPr>
            <w:tcW w:w="424" w:type="pct"/>
            <w:hideMark/>
          </w:tcPr>
          <w:p w14:paraId="1103D92B" w14:textId="77777777" w:rsidR="002078A1" w:rsidRPr="00556A6D" w:rsidRDefault="002078A1" w:rsidP="007D23CB">
            <w:pPr>
              <w:bidi/>
              <w:jc w:val="left"/>
              <w:rPr>
                <w:rFonts w:asciiTheme="majorBidi" w:hAnsiTheme="majorBidi" w:cstheme="majorBidi"/>
                <w:color w:val="000000"/>
                <w:sz w:val="20"/>
                <w:lang w:eastAsia="zh-CN"/>
              </w:rPr>
            </w:pPr>
            <w:r w:rsidRPr="00556A6D">
              <w:rPr>
                <w:rFonts w:asciiTheme="majorBidi" w:hAnsiTheme="majorBidi" w:cstheme="majorBidi"/>
                <w:color w:val="000000"/>
                <w:sz w:val="20"/>
                <w:lang w:eastAsia="zh-CN"/>
              </w:rPr>
              <w:t>0</w:t>
            </w:r>
          </w:p>
        </w:tc>
        <w:tc>
          <w:tcPr>
            <w:tcW w:w="463" w:type="pct"/>
            <w:hideMark/>
          </w:tcPr>
          <w:p w14:paraId="1103D92C" w14:textId="77777777" w:rsidR="002078A1" w:rsidRPr="00556A6D" w:rsidRDefault="002078A1" w:rsidP="007D23CB">
            <w:pPr>
              <w:bidi/>
              <w:jc w:val="left"/>
              <w:rPr>
                <w:rFonts w:asciiTheme="majorBidi" w:hAnsiTheme="majorBidi" w:cstheme="majorBidi"/>
                <w:color w:val="000000"/>
                <w:sz w:val="20"/>
                <w:lang w:eastAsia="zh-CN"/>
              </w:rPr>
            </w:pPr>
            <w:r w:rsidRPr="00556A6D">
              <w:rPr>
                <w:rFonts w:asciiTheme="majorBidi" w:hAnsiTheme="majorBidi" w:cstheme="majorBidi"/>
                <w:color w:val="000000"/>
                <w:sz w:val="20"/>
                <w:lang w:eastAsia="zh-CN"/>
              </w:rPr>
              <w:t>1,940</w:t>
            </w:r>
          </w:p>
        </w:tc>
        <w:tc>
          <w:tcPr>
            <w:tcW w:w="424" w:type="pct"/>
            <w:hideMark/>
          </w:tcPr>
          <w:p w14:paraId="1103D92D" w14:textId="77777777" w:rsidR="002078A1" w:rsidRPr="00556A6D" w:rsidRDefault="002078A1" w:rsidP="007D23CB">
            <w:pPr>
              <w:bidi/>
              <w:jc w:val="left"/>
              <w:rPr>
                <w:rFonts w:asciiTheme="majorBidi" w:hAnsiTheme="majorBidi" w:cstheme="majorBidi"/>
                <w:color w:val="000000"/>
                <w:sz w:val="20"/>
                <w:lang w:eastAsia="zh-CN"/>
              </w:rPr>
            </w:pPr>
            <w:r w:rsidRPr="00556A6D">
              <w:rPr>
                <w:rFonts w:asciiTheme="majorBidi" w:hAnsiTheme="majorBidi" w:cstheme="majorBidi"/>
                <w:color w:val="000000"/>
                <w:sz w:val="20"/>
                <w:lang w:eastAsia="zh-CN"/>
              </w:rPr>
              <w:t>0</w:t>
            </w:r>
          </w:p>
        </w:tc>
        <w:tc>
          <w:tcPr>
            <w:tcW w:w="424" w:type="pct"/>
            <w:hideMark/>
          </w:tcPr>
          <w:p w14:paraId="1103D92E" w14:textId="77777777" w:rsidR="002078A1" w:rsidRPr="00556A6D" w:rsidRDefault="002078A1" w:rsidP="007D23CB">
            <w:pPr>
              <w:bidi/>
              <w:jc w:val="left"/>
              <w:rPr>
                <w:rFonts w:asciiTheme="majorBidi" w:hAnsiTheme="majorBidi" w:cstheme="majorBidi"/>
                <w:color w:val="000000"/>
                <w:sz w:val="20"/>
                <w:lang w:eastAsia="zh-CN"/>
              </w:rPr>
            </w:pPr>
            <w:r w:rsidRPr="00556A6D">
              <w:rPr>
                <w:rFonts w:asciiTheme="majorBidi" w:hAnsiTheme="majorBidi" w:cstheme="majorBidi"/>
                <w:color w:val="000000"/>
                <w:sz w:val="20"/>
                <w:lang w:eastAsia="zh-CN"/>
              </w:rPr>
              <w:t>0</w:t>
            </w:r>
          </w:p>
        </w:tc>
        <w:tc>
          <w:tcPr>
            <w:tcW w:w="464" w:type="pct"/>
            <w:hideMark/>
          </w:tcPr>
          <w:p w14:paraId="1103D92F" w14:textId="77777777" w:rsidR="002078A1" w:rsidRPr="00556A6D" w:rsidRDefault="002078A1" w:rsidP="007D23CB">
            <w:pPr>
              <w:bidi/>
              <w:jc w:val="left"/>
              <w:rPr>
                <w:rFonts w:asciiTheme="majorBidi" w:hAnsiTheme="majorBidi" w:cstheme="majorBidi"/>
                <w:color w:val="000000"/>
                <w:sz w:val="20"/>
                <w:lang w:eastAsia="zh-CN"/>
              </w:rPr>
            </w:pPr>
            <w:r w:rsidRPr="00556A6D">
              <w:rPr>
                <w:sz w:val="20"/>
              </w:rPr>
              <w:t>14,820</w:t>
            </w:r>
          </w:p>
        </w:tc>
      </w:tr>
      <w:tr w:rsidR="002078A1" w:rsidRPr="00556A6D" w14:paraId="1103D93A" w14:textId="77777777" w:rsidTr="00BC178C">
        <w:trPr>
          <w:trHeight w:val="20"/>
        </w:trPr>
        <w:tc>
          <w:tcPr>
            <w:tcW w:w="324" w:type="pct"/>
            <w:hideMark/>
          </w:tcPr>
          <w:p w14:paraId="1103D931" w14:textId="77777777" w:rsidR="002078A1" w:rsidRPr="00556A6D" w:rsidRDefault="002078A1" w:rsidP="00827D46">
            <w:pPr>
              <w:bidi/>
              <w:jc w:val="left"/>
              <w:rPr>
                <w:rFonts w:asciiTheme="majorBidi" w:hAnsiTheme="majorBidi" w:cstheme="majorBidi"/>
                <w:color w:val="000000"/>
                <w:sz w:val="20"/>
                <w:lang w:eastAsia="zh-CN"/>
              </w:rPr>
            </w:pPr>
            <w:r w:rsidRPr="00556A6D">
              <w:rPr>
                <w:rFonts w:asciiTheme="majorBidi" w:hAnsiTheme="majorBidi" w:cstheme="majorBidi"/>
                <w:color w:val="000000"/>
                <w:sz w:val="20"/>
                <w:lang w:eastAsia="en-CA"/>
              </w:rPr>
              <w:t>2.3</w:t>
            </w:r>
          </w:p>
        </w:tc>
        <w:tc>
          <w:tcPr>
            <w:tcW w:w="1590" w:type="pct"/>
            <w:hideMark/>
          </w:tcPr>
          <w:p w14:paraId="1103D932" w14:textId="77777777" w:rsidR="002078A1" w:rsidRPr="00645289" w:rsidRDefault="002078A1" w:rsidP="00F94641">
            <w:pPr>
              <w:bidi/>
              <w:jc w:val="left"/>
              <w:rPr>
                <w:rFonts w:asciiTheme="majorBidi" w:hAnsiTheme="majorBidi" w:cstheme="majorBidi"/>
                <w:color w:val="000000"/>
                <w:sz w:val="20"/>
                <w:lang w:val="en-US" w:eastAsia="zh-CN" w:bidi="ar-EG"/>
              </w:rPr>
            </w:pPr>
            <w:r>
              <w:rPr>
                <w:rFonts w:asciiTheme="majorBidi" w:hAnsiTheme="majorBidi" w:cstheme="majorBidi" w:hint="cs"/>
                <w:color w:val="000000"/>
                <w:sz w:val="20"/>
                <w:rtl/>
                <w:lang w:val="en-US" w:eastAsia="zh-CN" w:bidi="ar-EG"/>
              </w:rPr>
              <w:t>التمويل المعتمد للوكالة المنفذة المتعاونة (اليونيب) (دولار أمريكي)</w:t>
            </w:r>
          </w:p>
        </w:tc>
        <w:tc>
          <w:tcPr>
            <w:tcW w:w="463" w:type="pct"/>
            <w:hideMark/>
          </w:tcPr>
          <w:p w14:paraId="1103D933" w14:textId="77777777" w:rsidR="002078A1" w:rsidRPr="00556A6D" w:rsidRDefault="002078A1" w:rsidP="007D23CB">
            <w:pPr>
              <w:bidi/>
              <w:jc w:val="left"/>
              <w:rPr>
                <w:rFonts w:asciiTheme="majorBidi" w:hAnsiTheme="majorBidi" w:cstheme="majorBidi"/>
                <w:color w:val="000000"/>
                <w:sz w:val="20"/>
                <w:lang w:eastAsia="zh-CN"/>
              </w:rPr>
            </w:pPr>
            <w:r w:rsidRPr="00556A6D">
              <w:rPr>
                <w:rFonts w:asciiTheme="majorBidi" w:hAnsiTheme="majorBidi" w:cstheme="majorBidi"/>
                <w:color w:val="000000"/>
                <w:sz w:val="20"/>
                <w:lang w:eastAsia="zh-CN"/>
              </w:rPr>
              <w:t>66,000</w:t>
            </w:r>
          </w:p>
        </w:tc>
        <w:tc>
          <w:tcPr>
            <w:tcW w:w="424" w:type="pct"/>
            <w:hideMark/>
          </w:tcPr>
          <w:p w14:paraId="1103D934" w14:textId="77777777" w:rsidR="002078A1" w:rsidRPr="00556A6D" w:rsidRDefault="002078A1" w:rsidP="007D23CB">
            <w:pPr>
              <w:bidi/>
              <w:jc w:val="left"/>
              <w:rPr>
                <w:rFonts w:asciiTheme="majorBidi" w:hAnsiTheme="majorBidi" w:cstheme="majorBidi"/>
                <w:color w:val="000000"/>
                <w:sz w:val="20"/>
                <w:lang w:eastAsia="zh-CN"/>
              </w:rPr>
            </w:pPr>
            <w:r w:rsidRPr="00556A6D">
              <w:rPr>
                <w:rFonts w:asciiTheme="majorBidi" w:hAnsiTheme="majorBidi" w:cstheme="majorBidi"/>
                <w:color w:val="000000"/>
                <w:sz w:val="20"/>
                <w:lang w:eastAsia="zh-CN"/>
              </w:rPr>
              <w:t>0</w:t>
            </w:r>
          </w:p>
        </w:tc>
        <w:tc>
          <w:tcPr>
            <w:tcW w:w="424" w:type="pct"/>
            <w:hideMark/>
          </w:tcPr>
          <w:p w14:paraId="1103D935" w14:textId="77777777" w:rsidR="002078A1" w:rsidRPr="00556A6D" w:rsidRDefault="002078A1" w:rsidP="007D23CB">
            <w:pPr>
              <w:bidi/>
              <w:jc w:val="left"/>
              <w:rPr>
                <w:rFonts w:asciiTheme="majorBidi" w:hAnsiTheme="majorBidi" w:cstheme="majorBidi"/>
                <w:color w:val="000000"/>
                <w:sz w:val="20"/>
                <w:lang w:eastAsia="zh-CN"/>
              </w:rPr>
            </w:pPr>
            <w:r w:rsidRPr="00556A6D">
              <w:rPr>
                <w:rFonts w:asciiTheme="majorBidi" w:hAnsiTheme="majorBidi" w:cstheme="majorBidi"/>
                <w:color w:val="000000"/>
                <w:sz w:val="20"/>
                <w:lang w:eastAsia="zh-CN"/>
              </w:rPr>
              <w:t>0</w:t>
            </w:r>
          </w:p>
        </w:tc>
        <w:tc>
          <w:tcPr>
            <w:tcW w:w="463" w:type="pct"/>
            <w:hideMark/>
          </w:tcPr>
          <w:p w14:paraId="1103D936" w14:textId="77777777" w:rsidR="002078A1" w:rsidRPr="00556A6D" w:rsidRDefault="002078A1" w:rsidP="007D23CB">
            <w:pPr>
              <w:bidi/>
              <w:jc w:val="left"/>
              <w:rPr>
                <w:rFonts w:asciiTheme="majorBidi" w:hAnsiTheme="majorBidi" w:cstheme="majorBidi"/>
                <w:color w:val="000000"/>
                <w:sz w:val="20"/>
                <w:lang w:eastAsia="zh-CN"/>
              </w:rPr>
            </w:pPr>
            <w:r w:rsidRPr="00556A6D">
              <w:rPr>
                <w:rFonts w:asciiTheme="majorBidi" w:hAnsiTheme="majorBidi" w:cstheme="majorBidi"/>
                <w:color w:val="000000"/>
                <w:sz w:val="20"/>
                <w:lang w:eastAsia="zh-CN"/>
              </w:rPr>
              <w:t>0</w:t>
            </w:r>
          </w:p>
        </w:tc>
        <w:tc>
          <w:tcPr>
            <w:tcW w:w="424" w:type="pct"/>
            <w:hideMark/>
          </w:tcPr>
          <w:p w14:paraId="1103D937" w14:textId="77777777" w:rsidR="002078A1" w:rsidRPr="00556A6D" w:rsidRDefault="002078A1" w:rsidP="007D23CB">
            <w:pPr>
              <w:bidi/>
              <w:jc w:val="left"/>
              <w:rPr>
                <w:rFonts w:asciiTheme="majorBidi" w:hAnsiTheme="majorBidi" w:cstheme="majorBidi"/>
                <w:color w:val="000000"/>
                <w:sz w:val="20"/>
                <w:lang w:eastAsia="zh-CN"/>
              </w:rPr>
            </w:pPr>
            <w:r w:rsidRPr="00556A6D">
              <w:rPr>
                <w:rFonts w:asciiTheme="majorBidi" w:hAnsiTheme="majorBidi" w:cstheme="majorBidi"/>
                <w:color w:val="000000"/>
                <w:sz w:val="20"/>
                <w:lang w:eastAsia="zh-CN"/>
              </w:rPr>
              <w:t>0</w:t>
            </w:r>
          </w:p>
        </w:tc>
        <w:tc>
          <w:tcPr>
            <w:tcW w:w="424" w:type="pct"/>
            <w:hideMark/>
          </w:tcPr>
          <w:p w14:paraId="1103D938" w14:textId="77777777" w:rsidR="002078A1" w:rsidRPr="00556A6D" w:rsidRDefault="002078A1" w:rsidP="007D23CB">
            <w:pPr>
              <w:bidi/>
              <w:jc w:val="left"/>
              <w:rPr>
                <w:rFonts w:asciiTheme="majorBidi" w:hAnsiTheme="majorBidi" w:cstheme="majorBidi"/>
                <w:color w:val="000000"/>
                <w:sz w:val="20"/>
                <w:lang w:eastAsia="zh-CN"/>
              </w:rPr>
            </w:pPr>
            <w:r w:rsidRPr="00556A6D">
              <w:rPr>
                <w:rFonts w:asciiTheme="majorBidi" w:hAnsiTheme="majorBidi" w:cstheme="majorBidi"/>
                <w:color w:val="000000"/>
                <w:sz w:val="20"/>
                <w:lang w:eastAsia="zh-CN"/>
              </w:rPr>
              <w:t>0</w:t>
            </w:r>
          </w:p>
        </w:tc>
        <w:tc>
          <w:tcPr>
            <w:tcW w:w="464" w:type="pct"/>
            <w:hideMark/>
          </w:tcPr>
          <w:p w14:paraId="1103D939" w14:textId="77777777" w:rsidR="002078A1" w:rsidRPr="00556A6D" w:rsidRDefault="002078A1" w:rsidP="007D23CB">
            <w:pPr>
              <w:bidi/>
              <w:jc w:val="left"/>
              <w:rPr>
                <w:rFonts w:asciiTheme="majorBidi" w:hAnsiTheme="majorBidi" w:cstheme="majorBidi"/>
                <w:color w:val="000000"/>
                <w:sz w:val="20"/>
                <w:lang w:eastAsia="zh-CN"/>
              </w:rPr>
            </w:pPr>
            <w:r w:rsidRPr="00556A6D">
              <w:rPr>
                <w:sz w:val="20"/>
              </w:rPr>
              <w:t>66,000</w:t>
            </w:r>
          </w:p>
        </w:tc>
      </w:tr>
      <w:tr w:rsidR="002078A1" w:rsidRPr="00556A6D" w14:paraId="1103D945" w14:textId="77777777" w:rsidTr="00BC178C">
        <w:trPr>
          <w:trHeight w:val="20"/>
        </w:trPr>
        <w:tc>
          <w:tcPr>
            <w:tcW w:w="324" w:type="pct"/>
            <w:hideMark/>
          </w:tcPr>
          <w:p w14:paraId="1103D93B" w14:textId="77777777" w:rsidR="002078A1" w:rsidRPr="00556A6D" w:rsidRDefault="002078A1" w:rsidP="00827D46">
            <w:pPr>
              <w:bidi/>
              <w:jc w:val="left"/>
              <w:rPr>
                <w:rFonts w:asciiTheme="majorBidi" w:hAnsiTheme="majorBidi" w:cstheme="majorBidi"/>
                <w:color w:val="000000"/>
                <w:sz w:val="20"/>
                <w:lang w:eastAsia="zh-CN"/>
              </w:rPr>
            </w:pPr>
            <w:r w:rsidRPr="00556A6D">
              <w:rPr>
                <w:rFonts w:asciiTheme="majorBidi" w:hAnsiTheme="majorBidi" w:cstheme="majorBidi"/>
                <w:color w:val="000000"/>
                <w:sz w:val="20"/>
                <w:lang w:eastAsia="en-CA"/>
              </w:rPr>
              <w:t>2.4</w:t>
            </w:r>
          </w:p>
        </w:tc>
        <w:tc>
          <w:tcPr>
            <w:tcW w:w="1590" w:type="pct"/>
            <w:hideMark/>
          </w:tcPr>
          <w:p w14:paraId="1103D93C" w14:textId="77777777" w:rsidR="002078A1" w:rsidRDefault="002078A1" w:rsidP="00F94641">
            <w:pPr>
              <w:bidi/>
              <w:jc w:val="left"/>
              <w:rPr>
                <w:rFonts w:asciiTheme="majorBidi" w:hAnsiTheme="majorBidi" w:cstheme="majorBidi"/>
                <w:color w:val="000000"/>
                <w:sz w:val="20"/>
                <w:rtl/>
                <w:lang w:val="en-US" w:eastAsia="zh-CN" w:bidi="ar-EG"/>
              </w:rPr>
            </w:pPr>
            <w:r>
              <w:rPr>
                <w:rFonts w:asciiTheme="majorBidi" w:hAnsiTheme="majorBidi" w:cstheme="majorBidi" w:hint="cs"/>
                <w:color w:val="000000"/>
                <w:sz w:val="20"/>
                <w:rtl/>
                <w:lang w:eastAsia="zh-CN"/>
              </w:rPr>
              <w:t xml:space="preserve">تكاليف الدعم </w:t>
            </w:r>
            <w:r>
              <w:rPr>
                <w:rFonts w:asciiTheme="majorBidi" w:hAnsiTheme="majorBidi" w:cstheme="majorBidi" w:hint="cs"/>
                <w:color w:val="000000"/>
                <w:sz w:val="20"/>
                <w:rtl/>
                <w:lang w:val="en-US" w:eastAsia="zh-CN" w:bidi="ar-EG"/>
              </w:rPr>
              <w:t xml:space="preserve">للوكالة المنفذة المتعاونة </w:t>
            </w:r>
          </w:p>
          <w:p w14:paraId="1103D93D" w14:textId="77777777" w:rsidR="002078A1" w:rsidRPr="00556A6D" w:rsidRDefault="002078A1" w:rsidP="00F94641">
            <w:pPr>
              <w:bidi/>
              <w:jc w:val="left"/>
              <w:rPr>
                <w:rFonts w:asciiTheme="majorBidi" w:hAnsiTheme="majorBidi" w:cstheme="majorBidi"/>
                <w:color w:val="000000"/>
                <w:sz w:val="20"/>
                <w:lang w:eastAsia="zh-CN" w:bidi="ar-EG"/>
              </w:rPr>
            </w:pPr>
            <w:r>
              <w:rPr>
                <w:rFonts w:asciiTheme="majorBidi" w:hAnsiTheme="majorBidi" w:cstheme="majorBidi" w:hint="cs"/>
                <w:color w:val="000000"/>
                <w:sz w:val="20"/>
                <w:rtl/>
                <w:lang w:val="en-US" w:eastAsia="zh-CN" w:bidi="ar-EG"/>
              </w:rPr>
              <w:t>(دولار أمريكي)</w:t>
            </w:r>
          </w:p>
        </w:tc>
        <w:tc>
          <w:tcPr>
            <w:tcW w:w="463" w:type="pct"/>
            <w:hideMark/>
          </w:tcPr>
          <w:p w14:paraId="1103D93E" w14:textId="77777777" w:rsidR="002078A1" w:rsidRPr="00556A6D" w:rsidRDefault="002078A1" w:rsidP="007D23CB">
            <w:pPr>
              <w:bidi/>
              <w:jc w:val="left"/>
              <w:rPr>
                <w:rFonts w:asciiTheme="majorBidi" w:hAnsiTheme="majorBidi" w:cstheme="majorBidi"/>
                <w:color w:val="000000"/>
                <w:sz w:val="20"/>
                <w:lang w:eastAsia="zh-CN"/>
              </w:rPr>
            </w:pPr>
            <w:r w:rsidRPr="00556A6D">
              <w:rPr>
                <w:rFonts w:asciiTheme="majorBidi" w:hAnsiTheme="majorBidi" w:cstheme="majorBidi"/>
                <w:color w:val="000000"/>
                <w:sz w:val="20"/>
                <w:lang w:eastAsia="zh-CN"/>
              </w:rPr>
              <w:t>8,580</w:t>
            </w:r>
          </w:p>
        </w:tc>
        <w:tc>
          <w:tcPr>
            <w:tcW w:w="424" w:type="pct"/>
            <w:hideMark/>
          </w:tcPr>
          <w:p w14:paraId="1103D93F" w14:textId="77777777" w:rsidR="002078A1" w:rsidRPr="00556A6D" w:rsidRDefault="002078A1" w:rsidP="007D23CB">
            <w:pPr>
              <w:bidi/>
              <w:jc w:val="left"/>
              <w:rPr>
                <w:rFonts w:asciiTheme="majorBidi" w:hAnsiTheme="majorBidi" w:cstheme="majorBidi"/>
                <w:color w:val="000000"/>
                <w:sz w:val="20"/>
                <w:lang w:eastAsia="zh-CN"/>
              </w:rPr>
            </w:pPr>
            <w:r w:rsidRPr="00556A6D">
              <w:rPr>
                <w:rFonts w:asciiTheme="majorBidi" w:hAnsiTheme="majorBidi" w:cstheme="majorBidi"/>
                <w:color w:val="000000"/>
                <w:sz w:val="20"/>
                <w:lang w:eastAsia="zh-CN"/>
              </w:rPr>
              <w:t>0</w:t>
            </w:r>
          </w:p>
        </w:tc>
        <w:tc>
          <w:tcPr>
            <w:tcW w:w="424" w:type="pct"/>
            <w:hideMark/>
          </w:tcPr>
          <w:p w14:paraId="1103D940" w14:textId="77777777" w:rsidR="002078A1" w:rsidRPr="00556A6D" w:rsidRDefault="002078A1" w:rsidP="007D23CB">
            <w:pPr>
              <w:bidi/>
              <w:jc w:val="left"/>
              <w:rPr>
                <w:rFonts w:asciiTheme="majorBidi" w:hAnsiTheme="majorBidi" w:cstheme="majorBidi"/>
                <w:color w:val="000000"/>
                <w:sz w:val="20"/>
                <w:lang w:eastAsia="zh-CN"/>
              </w:rPr>
            </w:pPr>
            <w:r w:rsidRPr="00556A6D">
              <w:rPr>
                <w:rFonts w:asciiTheme="majorBidi" w:hAnsiTheme="majorBidi" w:cstheme="majorBidi"/>
                <w:color w:val="000000"/>
                <w:sz w:val="20"/>
                <w:lang w:eastAsia="zh-CN"/>
              </w:rPr>
              <w:t>0</w:t>
            </w:r>
          </w:p>
        </w:tc>
        <w:tc>
          <w:tcPr>
            <w:tcW w:w="463" w:type="pct"/>
            <w:hideMark/>
          </w:tcPr>
          <w:p w14:paraId="1103D941" w14:textId="77777777" w:rsidR="002078A1" w:rsidRPr="00556A6D" w:rsidRDefault="002078A1" w:rsidP="007D23CB">
            <w:pPr>
              <w:bidi/>
              <w:jc w:val="left"/>
              <w:rPr>
                <w:rFonts w:asciiTheme="majorBidi" w:hAnsiTheme="majorBidi" w:cstheme="majorBidi"/>
                <w:color w:val="000000"/>
                <w:sz w:val="20"/>
                <w:lang w:eastAsia="zh-CN"/>
              </w:rPr>
            </w:pPr>
            <w:r w:rsidRPr="00556A6D">
              <w:rPr>
                <w:rFonts w:asciiTheme="majorBidi" w:hAnsiTheme="majorBidi" w:cstheme="majorBidi"/>
                <w:color w:val="000000"/>
                <w:sz w:val="20"/>
                <w:lang w:eastAsia="zh-CN"/>
              </w:rPr>
              <w:t>0</w:t>
            </w:r>
          </w:p>
        </w:tc>
        <w:tc>
          <w:tcPr>
            <w:tcW w:w="424" w:type="pct"/>
            <w:hideMark/>
          </w:tcPr>
          <w:p w14:paraId="1103D942" w14:textId="77777777" w:rsidR="002078A1" w:rsidRPr="00556A6D" w:rsidRDefault="002078A1" w:rsidP="007D23CB">
            <w:pPr>
              <w:bidi/>
              <w:jc w:val="left"/>
              <w:rPr>
                <w:rFonts w:asciiTheme="majorBidi" w:hAnsiTheme="majorBidi" w:cstheme="majorBidi"/>
                <w:color w:val="000000"/>
                <w:sz w:val="20"/>
                <w:lang w:eastAsia="zh-CN"/>
              </w:rPr>
            </w:pPr>
            <w:r w:rsidRPr="00556A6D">
              <w:rPr>
                <w:rFonts w:asciiTheme="majorBidi" w:hAnsiTheme="majorBidi" w:cstheme="majorBidi"/>
                <w:color w:val="000000"/>
                <w:sz w:val="20"/>
                <w:lang w:eastAsia="zh-CN"/>
              </w:rPr>
              <w:t>0</w:t>
            </w:r>
          </w:p>
        </w:tc>
        <w:tc>
          <w:tcPr>
            <w:tcW w:w="424" w:type="pct"/>
            <w:hideMark/>
          </w:tcPr>
          <w:p w14:paraId="1103D943" w14:textId="77777777" w:rsidR="002078A1" w:rsidRPr="00556A6D" w:rsidRDefault="002078A1" w:rsidP="007D23CB">
            <w:pPr>
              <w:bidi/>
              <w:jc w:val="left"/>
              <w:rPr>
                <w:rFonts w:asciiTheme="majorBidi" w:hAnsiTheme="majorBidi" w:cstheme="majorBidi"/>
                <w:color w:val="000000"/>
                <w:sz w:val="20"/>
                <w:lang w:eastAsia="zh-CN"/>
              </w:rPr>
            </w:pPr>
            <w:r w:rsidRPr="00556A6D">
              <w:rPr>
                <w:rFonts w:asciiTheme="majorBidi" w:hAnsiTheme="majorBidi" w:cstheme="majorBidi"/>
                <w:color w:val="000000"/>
                <w:sz w:val="20"/>
                <w:lang w:eastAsia="zh-CN"/>
              </w:rPr>
              <w:t>0</w:t>
            </w:r>
          </w:p>
        </w:tc>
        <w:tc>
          <w:tcPr>
            <w:tcW w:w="464" w:type="pct"/>
            <w:hideMark/>
          </w:tcPr>
          <w:p w14:paraId="1103D944" w14:textId="77777777" w:rsidR="002078A1" w:rsidRPr="00556A6D" w:rsidRDefault="002078A1" w:rsidP="007D23CB">
            <w:pPr>
              <w:bidi/>
              <w:jc w:val="left"/>
              <w:rPr>
                <w:rFonts w:asciiTheme="majorBidi" w:hAnsiTheme="majorBidi" w:cstheme="majorBidi"/>
                <w:color w:val="000000"/>
                <w:sz w:val="20"/>
                <w:lang w:eastAsia="zh-CN"/>
              </w:rPr>
            </w:pPr>
            <w:r w:rsidRPr="00556A6D">
              <w:rPr>
                <w:sz w:val="20"/>
              </w:rPr>
              <w:t>8,580</w:t>
            </w:r>
          </w:p>
        </w:tc>
      </w:tr>
      <w:tr w:rsidR="002078A1" w:rsidRPr="00556A6D" w14:paraId="1103D94F" w14:textId="77777777" w:rsidTr="00BC178C">
        <w:trPr>
          <w:trHeight w:val="20"/>
        </w:trPr>
        <w:tc>
          <w:tcPr>
            <w:tcW w:w="324" w:type="pct"/>
            <w:hideMark/>
          </w:tcPr>
          <w:p w14:paraId="1103D946" w14:textId="77777777" w:rsidR="002078A1" w:rsidRPr="00556A6D" w:rsidRDefault="002078A1" w:rsidP="00827D46">
            <w:pPr>
              <w:bidi/>
              <w:jc w:val="left"/>
              <w:rPr>
                <w:rFonts w:asciiTheme="majorBidi" w:hAnsiTheme="majorBidi" w:cstheme="majorBidi"/>
                <w:color w:val="000000"/>
                <w:sz w:val="20"/>
                <w:lang w:eastAsia="zh-CN"/>
              </w:rPr>
            </w:pPr>
            <w:r w:rsidRPr="00556A6D">
              <w:rPr>
                <w:rFonts w:asciiTheme="majorBidi" w:hAnsiTheme="majorBidi" w:cstheme="majorBidi"/>
                <w:color w:val="000000"/>
                <w:sz w:val="20"/>
                <w:lang w:eastAsia="en-CA"/>
              </w:rPr>
              <w:t>3.1</w:t>
            </w:r>
          </w:p>
        </w:tc>
        <w:tc>
          <w:tcPr>
            <w:tcW w:w="1590" w:type="pct"/>
            <w:hideMark/>
          </w:tcPr>
          <w:p w14:paraId="1103D947" w14:textId="77777777" w:rsidR="002078A1" w:rsidRPr="00556A6D" w:rsidRDefault="002078A1" w:rsidP="00F94641">
            <w:pPr>
              <w:bidi/>
              <w:jc w:val="left"/>
              <w:rPr>
                <w:rFonts w:asciiTheme="majorBidi" w:hAnsiTheme="majorBidi" w:cstheme="majorBidi"/>
                <w:color w:val="000000"/>
                <w:sz w:val="20"/>
                <w:lang w:eastAsia="zh-CN"/>
              </w:rPr>
            </w:pPr>
            <w:r>
              <w:rPr>
                <w:rFonts w:asciiTheme="majorBidi" w:hAnsiTheme="majorBidi" w:cstheme="majorBidi" w:hint="cs"/>
                <w:color w:val="000000"/>
                <w:sz w:val="20"/>
                <w:rtl/>
                <w:lang w:eastAsia="zh-CN"/>
              </w:rPr>
              <w:t>إجمالي التمويل المعتمد (دولار أمريكي)</w:t>
            </w:r>
          </w:p>
        </w:tc>
        <w:tc>
          <w:tcPr>
            <w:tcW w:w="463" w:type="pct"/>
            <w:hideMark/>
          </w:tcPr>
          <w:p w14:paraId="1103D948" w14:textId="77777777" w:rsidR="002078A1" w:rsidRPr="00556A6D" w:rsidRDefault="002078A1" w:rsidP="007D23CB">
            <w:pPr>
              <w:bidi/>
              <w:jc w:val="left"/>
              <w:rPr>
                <w:rFonts w:asciiTheme="majorBidi" w:hAnsiTheme="majorBidi" w:cstheme="majorBidi"/>
                <w:color w:val="000000"/>
                <w:sz w:val="20"/>
                <w:lang w:eastAsia="zh-CN"/>
              </w:rPr>
            </w:pPr>
            <w:r w:rsidRPr="00556A6D">
              <w:rPr>
                <w:rFonts w:asciiTheme="majorBidi" w:hAnsiTheme="majorBidi" w:cstheme="majorBidi"/>
                <w:color w:val="000000"/>
                <w:sz w:val="20"/>
                <w:lang w:eastAsia="zh-CN"/>
              </w:rPr>
              <w:t>165,075</w:t>
            </w:r>
          </w:p>
        </w:tc>
        <w:tc>
          <w:tcPr>
            <w:tcW w:w="424" w:type="pct"/>
            <w:hideMark/>
          </w:tcPr>
          <w:p w14:paraId="1103D949" w14:textId="77777777" w:rsidR="002078A1" w:rsidRPr="00556A6D" w:rsidRDefault="002078A1" w:rsidP="007D23CB">
            <w:pPr>
              <w:bidi/>
              <w:jc w:val="left"/>
              <w:rPr>
                <w:rFonts w:asciiTheme="majorBidi" w:hAnsiTheme="majorBidi" w:cstheme="majorBidi"/>
                <w:color w:val="000000"/>
                <w:sz w:val="20"/>
                <w:lang w:eastAsia="zh-CN"/>
              </w:rPr>
            </w:pPr>
            <w:r w:rsidRPr="00556A6D">
              <w:rPr>
                <w:rFonts w:asciiTheme="majorBidi" w:hAnsiTheme="majorBidi" w:cstheme="majorBidi"/>
                <w:color w:val="000000"/>
                <w:sz w:val="20"/>
                <w:lang w:eastAsia="zh-CN"/>
              </w:rPr>
              <w:t>0</w:t>
            </w:r>
          </w:p>
        </w:tc>
        <w:tc>
          <w:tcPr>
            <w:tcW w:w="424" w:type="pct"/>
            <w:hideMark/>
          </w:tcPr>
          <w:p w14:paraId="1103D94A" w14:textId="77777777" w:rsidR="002078A1" w:rsidRPr="00556A6D" w:rsidRDefault="002078A1" w:rsidP="007D23CB">
            <w:pPr>
              <w:bidi/>
              <w:jc w:val="left"/>
              <w:rPr>
                <w:rFonts w:asciiTheme="majorBidi" w:hAnsiTheme="majorBidi" w:cstheme="majorBidi"/>
                <w:color w:val="000000"/>
                <w:sz w:val="20"/>
                <w:lang w:eastAsia="zh-CN"/>
              </w:rPr>
            </w:pPr>
            <w:r w:rsidRPr="00556A6D">
              <w:rPr>
                <w:rFonts w:asciiTheme="majorBidi" w:hAnsiTheme="majorBidi" w:cstheme="majorBidi"/>
                <w:color w:val="000000"/>
                <w:sz w:val="20"/>
                <w:lang w:eastAsia="zh-CN"/>
              </w:rPr>
              <w:t>0</w:t>
            </w:r>
          </w:p>
        </w:tc>
        <w:tc>
          <w:tcPr>
            <w:tcW w:w="463" w:type="pct"/>
            <w:hideMark/>
          </w:tcPr>
          <w:p w14:paraId="1103D94B" w14:textId="77777777" w:rsidR="002078A1" w:rsidRPr="00556A6D" w:rsidRDefault="002078A1" w:rsidP="007D23CB">
            <w:pPr>
              <w:bidi/>
              <w:jc w:val="left"/>
              <w:rPr>
                <w:rFonts w:asciiTheme="majorBidi" w:hAnsiTheme="majorBidi" w:cstheme="majorBidi"/>
                <w:color w:val="000000"/>
                <w:sz w:val="20"/>
                <w:lang w:eastAsia="zh-CN"/>
              </w:rPr>
            </w:pPr>
            <w:r w:rsidRPr="00556A6D">
              <w:rPr>
                <w:sz w:val="20"/>
              </w:rPr>
              <w:t>14,925</w:t>
            </w:r>
          </w:p>
        </w:tc>
        <w:tc>
          <w:tcPr>
            <w:tcW w:w="424" w:type="pct"/>
            <w:hideMark/>
          </w:tcPr>
          <w:p w14:paraId="1103D94C" w14:textId="77777777" w:rsidR="002078A1" w:rsidRPr="00556A6D" w:rsidRDefault="002078A1" w:rsidP="007D23CB">
            <w:pPr>
              <w:bidi/>
              <w:jc w:val="left"/>
              <w:rPr>
                <w:rFonts w:asciiTheme="majorBidi" w:hAnsiTheme="majorBidi" w:cstheme="majorBidi"/>
                <w:color w:val="000000"/>
                <w:sz w:val="20"/>
                <w:lang w:eastAsia="zh-CN"/>
              </w:rPr>
            </w:pPr>
            <w:r w:rsidRPr="00556A6D">
              <w:rPr>
                <w:rFonts w:asciiTheme="majorBidi" w:hAnsiTheme="majorBidi" w:cstheme="majorBidi"/>
                <w:color w:val="000000"/>
                <w:sz w:val="20"/>
                <w:lang w:eastAsia="zh-CN"/>
              </w:rPr>
              <w:t>0</w:t>
            </w:r>
          </w:p>
        </w:tc>
        <w:tc>
          <w:tcPr>
            <w:tcW w:w="424" w:type="pct"/>
            <w:hideMark/>
          </w:tcPr>
          <w:p w14:paraId="1103D94D" w14:textId="77777777" w:rsidR="002078A1" w:rsidRPr="00556A6D" w:rsidRDefault="002078A1" w:rsidP="007D23CB">
            <w:pPr>
              <w:bidi/>
              <w:jc w:val="left"/>
              <w:rPr>
                <w:rFonts w:asciiTheme="majorBidi" w:hAnsiTheme="majorBidi" w:cstheme="majorBidi"/>
                <w:color w:val="000000"/>
                <w:sz w:val="20"/>
                <w:lang w:eastAsia="zh-CN"/>
              </w:rPr>
            </w:pPr>
            <w:r w:rsidRPr="00556A6D">
              <w:rPr>
                <w:rFonts w:asciiTheme="majorBidi" w:hAnsiTheme="majorBidi" w:cstheme="majorBidi"/>
                <w:color w:val="000000"/>
                <w:sz w:val="20"/>
                <w:lang w:eastAsia="zh-CN"/>
              </w:rPr>
              <w:t>0</w:t>
            </w:r>
          </w:p>
        </w:tc>
        <w:tc>
          <w:tcPr>
            <w:tcW w:w="464" w:type="pct"/>
            <w:hideMark/>
          </w:tcPr>
          <w:p w14:paraId="1103D94E" w14:textId="77777777" w:rsidR="002078A1" w:rsidRPr="00556A6D" w:rsidRDefault="002078A1" w:rsidP="007D23CB">
            <w:pPr>
              <w:bidi/>
              <w:jc w:val="left"/>
              <w:rPr>
                <w:rFonts w:asciiTheme="majorBidi" w:hAnsiTheme="majorBidi" w:cstheme="majorBidi"/>
                <w:color w:val="000000"/>
                <w:sz w:val="20"/>
                <w:lang w:eastAsia="zh-CN"/>
              </w:rPr>
            </w:pPr>
            <w:r w:rsidRPr="00556A6D">
              <w:rPr>
                <w:sz w:val="20"/>
              </w:rPr>
              <w:t>180,000</w:t>
            </w:r>
          </w:p>
        </w:tc>
      </w:tr>
      <w:tr w:rsidR="002078A1" w:rsidRPr="00556A6D" w14:paraId="1103D959" w14:textId="77777777" w:rsidTr="00BC178C">
        <w:trPr>
          <w:trHeight w:val="20"/>
        </w:trPr>
        <w:tc>
          <w:tcPr>
            <w:tcW w:w="324" w:type="pct"/>
            <w:hideMark/>
          </w:tcPr>
          <w:p w14:paraId="1103D950" w14:textId="77777777" w:rsidR="002078A1" w:rsidRPr="00556A6D" w:rsidRDefault="002078A1" w:rsidP="00827D46">
            <w:pPr>
              <w:bidi/>
              <w:jc w:val="left"/>
              <w:rPr>
                <w:rFonts w:asciiTheme="majorBidi" w:hAnsiTheme="majorBidi" w:cstheme="majorBidi"/>
                <w:color w:val="000000"/>
                <w:sz w:val="20"/>
                <w:lang w:eastAsia="zh-CN"/>
              </w:rPr>
            </w:pPr>
            <w:r w:rsidRPr="00556A6D">
              <w:rPr>
                <w:rFonts w:asciiTheme="majorBidi" w:hAnsiTheme="majorBidi" w:cstheme="majorBidi"/>
                <w:color w:val="000000"/>
                <w:sz w:val="20"/>
                <w:lang w:eastAsia="en-CA"/>
              </w:rPr>
              <w:t>3.2</w:t>
            </w:r>
          </w:p>
        </w:tc>
        <w:tc>
          <w:tcPr>
            <w:tcW w:w="1590" w:type="pct"/>
            <w:hideMark/>
          </w:tcPr>
          <w:p w14:paraId="1103D951" w14:textId="77777777" w:rsidR="002078A1" w:rsidRPr="00556A6D" w:rsidRDefault="002078A1" w:rsidP="00F94641">
            <w:pPr>
              <w:bidi/>
              <w:jc w:val="left"/>
              <w:rPr>
                <w:rFonts w:asciiTheme="majorBidi" w:hAnsiTheme="majorBidi" w:cstheme="majorBidi"/>
                <w:color w:val="000000"/>
                <w:sz w:val="20"/>
                <w:lang w:eastAsia="zh-CN"/>
              </w:rPr>
            </w:pPr>
            <w:r>
              <w:rPr>
                <w:rFonts w:asciiTheme="majorBidi" w:hAnsiTheme="majorBidi" w:cstheme="majorBidi" w:hint="cs"/>
                <w:color w:val="000000"/>
                <w:sz w:val="20"/>
                <w:rtl/>
                <w:lang w:eastAsia="zh-CN"/>
              </w:rPr>
              <w:t>إجمالي تكاليف الدعم (دولار أمريكي)</w:t>
            </w:r>
          </w:p>
        </w:tc>
        <w:tc>
          <w:tcPr>
            <w:tcW w:w="463" w:type="pct"/>
            <w:hideMark/>
          </w:tcPr>
          <w:p w14:paraId="1103D952" w14:textId="77777777" w:rsidR="002078A1" w:rsidRPr="00556A6D" w:rsidRDefault="002078A1" w:rsidP="007D23CB">
            <w:pPr>
              <w:bidi/>
              <w:jc w:val="left"/>
              <w:rPr>
                <w:rFonts w:asciiTheme="majorBidi" w:hAnsiTheme="majorBidi" w:cstheme="majorBidi"/>
                <w:color w:val="000000"/>
                <w:sz w:val="20"/>
                <w:lang w:eastAsia="zh-CN"/>
              </w:rPr>
            </w:pPr>
            <w:r w:rsidRPr="00556A6D">
              <w:rPr>
                <w:rFonts w:asciiTheme="majorBidi" w:hAnsiTheme="majorBidi" w:cstheme="majorBidi"/>
                <w:color w:val="000000"/>
                <w:sz w:val="20"/>
                <w:lang w:eastAsia="zh-CN"/>
              </w:rPr>
              <w:t>21,460</w:t>
            </w:r>
          </w:p>
        </w:tc>
        <w:tc>
          <w:tcPr>
            <w:tcW w:w="424" w:type="pct"/>
            <w:hideMark/>
          </w:tcPr>
          <w:p w14:paraId="1103D953" w14:textId="77777777" w:rsidR="002078A1" w:rsidRPr="00556A6D" w:rsidRDefault="002078A1" w:rsidP="007D23CB">
            <w:pPr>
              <w:bidi/>
              <w:jc w:val="left"/>
              <w:rPr>
                <w:rFonts w:asciiTheme="majorBidi" w:hAnsiTheme="majorBidi" w:cstheme="majorBidi"/>
                <w:color w:val="000000"/>
                <w:sz w:val="20"/>
                <w:lang w:eastAsia="zh-CN"/>
              </w:rPr>
            </w:pPr>
            <w:r w:rsidRPr="00556A6D">
              <w:rPr>
                <w:rFonts w:asciiTheme="majorBidi" w:hAnsiTheme="majorBidi" w:cstheme="majorBidi"/>
                <w:color w:val="000000"/>
                <w:sz w:val="20"/>
                <w:lang w:eastAsia="zh-CN"/>
              </w:rPr>
              <w:t>0</w:t>
            </w:r>
          </w:p>
        </w:tc>
        <w:tc>
          <w:tcPr>
            <w:tcW w:w="424" w:type="pct"/>
            <w:hideMark/>
          </w:tcPr>
          <w:p w14:paraId="1103D954" w14:textId="77777777" w:rsidR="002078A1" w:rsidRPr="00556A6D" w:rsidRDefault="002078A1" w:rsidP="007D23CB">
            <w:pPr>
              <w:bidi/>
              <w:jc w:val="left"/>
              <w:rPr>
                <w:rFonts w:asciiTheme="majorBidi" w:hAnsiTheme="majorBidi" w:cstheme="majorBidi"/>
                <w:color w:val="000000"/>
                <w:sz w:val="20"/>
                <w:lang w:eastAsia="zh-CN"/>
              </w:rPr>
            </w:pPr>
            <w:r w:rsidRPr="00556A6D">
              <w:rPr>
                <w:rFonts w:asciiTheme="majorBidi" w:hAnsiTheme="majorBidi" w:cstheme="majorBidi"/>
                <w:color w:val="000000"/>
                <w:sz w:val="20"/>
                <w:lang w:eastAsia="zh-CN"/>
              </w:rPr>
              <w:t>0</w:t>
            </w:r>
          </w:p>
        </w:tc>
        <w:tc>
          <w:tcPr>
            <w:tcW w:w="463" w:type="pct"/>
            <w:hideMark/>
          </w:tcPr>
          <w:p w14:paraId="1103D955" w14:textId="77777777" w:rsidR="002078A1" w:rsidRPr="00556A6D" w:rsidRDefault="002078A1" w:rsidP="007D23CB">
            <w:pPr>
              <w:bidi/>
              <w:jc w:val="left"/>
              <w:rPr>
                <w:rFonts w:asciiTheme="majorBidi" w:hAnsiTheme="majorBidi" w:cstheme="majorBidi"/>
                <w:color w:val="000000"/>
                <w:sz w:val="20"/>
                <w:lang w:eastAsia="zh-CN"/>
              </w:rPr>
            </w:pPr>
            <w:r w:rsidRPr="00556A6D">
              <w:rPr>
                <w:sz w:val="20"/>
              </w:rPr>
              <w:t>1,940</w:t>
            </w:r>
          </w:p>
        </w:tc>
        <w:tc>
          <w:tcPr>
            <w:tcW w:w="424" w:type="pct"/>
            <w:hideMark/>
          </w:tcPr>
          <w:p w14:paraId="1103D956" w14:textId="77777777" w:rsidR="002078A1" w:rsidRPr="00556A6D" w:rsidRDefault="002078A1" w:rsidP="007D23CB">
            <w:pPr>
              <w:bidi/>
              <w:jc w:val="left"/>
              <w:rPr>
                <w:rFonts w:asciiTheme="majorBidi" w:hAnsiTheme="majorBidi" w:cstheme="majorBidi"/>
                <w:color w:val="000000"/>
                <w:sz w:val="20"/>
                <w:lang w:eastAsia="zh-CN"/>
              </w:rPr>
            </w:pPr>
            <w:r w:rsidRPr="00556A6D">
              <w:rPr>
                <w:rFonts w:asciiTheme="majorBidi" w:hAnsiTheme="majorBidi" w:cstheme="majorBidi"/>
                <w:color w:val="000000"/>
                <w:sz w:val="20"/>
                <w:lang w:eastAsia="zh-CN"/>
              </w:rPr>
              <w:t>0</w:t>
            </w:r>
          </w:p>
        </w:tc>
        <w:tc>
          <w:tcPr>
            <w:tcW w:w="424" w:type="pct"/>
            <w:hideMark/>
          </w:tcPr>
          <w:p w14:paraId="1103D957" w14:textId="77777777" w:rsidR="002078A1" w:rsidRPr="00556A6D" w:rsidRDefault="002078A1" w:rsidP="007D23CB">
            <w:pPr>
              <w:bidi/>
              <w:jc w:val="left"/>
              <w:rPr>
                <w:rFonts w:asciiTheme="majorBidi" w:hAnsiTheme="majorBidi" w:cstheme="majorBidi"/>
                <w:color w:val="000000"/>
                <w:sz w:val="20"/>
                <w:lang w:eastAsia="zh-CN"/>
              </w:rPr>
            </w:pPr>
            <w:r w:rsidRPr="00556A6D">
              <w:rPr>
                <w:rFonts w:asciiTheme="majorBidi" w:hAnsiTheme="majorBidi" w:cstheme="majorBidi"/>
                <w:color w:val="000000"/>
                <w:sz w:val="20"/>
                <w:lang w:eastAsia="zh-CN"/>
              </w:rPr>
              <w:t>0</w:t>
            </w:r>
          </w:p>
        </w:tc>
        <w:tc>
          <w:tcPr>
            <w:tcW w:w="464" w:type="pct"/>
            <w:hideMark/>
          </w:tcPr>
          <w:p w14:paraId="1103D958" w14:textId="77777777" w:rsidR="002078A1" w:rsidRPr="00556A6D" w:rsidRDefault="002078A1" w:rsidP="007D23CB">
            <w:pPr>
              <w:bidi/>
              <w:jc w:val="left"/>
              <w:rPr>
                <w:rFonts w:asciiTheme="majorBidi" w:hAnsiTheme="majorBidi" w:cstheme="majorBidi"/>
                <w:color w:val="000000"/>
                <w:sz w:val="20"/>
                <w:lang w:eastAsia="zh-CN"/>
              </w:rPr>
            </w:pPr>
            <w:r w:rsidRPr="00556A6D">
              <w:rPr>
                <w:sz w:val="20"/>
              </w:rPr>
              <w:t>23,400</w:t>
            </w:r>
          </w:p>
        </w:tc>
      </w:tr>
      <w:tr w:rsidR="002078A1" w:rsidRPr="00556A6D" w14:paraId="1103D963" w14:textId="77777777" w:rsidTr="00BC178C">
        <w:trPr>
          <w:trHeight w:val="20"/>
        </w:trPr>
        <w:tc>
          <w:tcPr>
            <w:tcW w:w="324" w:type="pct"/>
            <w:hideMark/>
          </w:tcPr>
          <w:p w14:paraId="1103D95A" w14:textId="77777777" w:rsidR="002078A1" w:rsidRPr="00556A6D" w:rsidRDefault="002078A1" w:rsidP="00827D46">
            <w:pPr>
              <w:bidi/>
              <w:jc w:val="left"/>
              <w:rPr>
                <w:rFonts w:asciiTheme="majorBidi" w:hAnsiTheme="majorBidi" w:cstheme="majorBidi"/>
                <w:color w:val="000000"/>
                <w:sz w:val="20"/>
                <w:lang w:eastAsia="zh-CN"/>
              </w:rPr>
            </w:pPr>
            <w:r w:rsidRPr="00556A6D">
              <w:rPr>
                <w:rFonts w:asciiTheme="majorBidi" w:hAnsiTheme="majorBidi" w:cstheme="majorBidi"/>
                <w:color w:val="000000"/>
                <w:sz w:val="20"/>
                <w:lang w:eastAsia="en-CA"/>
              </w:rPr>
              <w:t>3.3</w:t>
            </w:r>
          </w:p>
        </w:tc>
        <w:tc>
          <w:tcPr>
            <w:tcW w:w="1590" w:type="pct"/>
            <w:hideMark/>
          </w:tcPr>
          <w:p w14:paraId="1103D95B" w14:textId="77777777" w:rsidR="002078A1" w:rsidRPr="00556A6D" w:rsidRDefault="002078A1" w:rsidP="00F94641">
            <w:pPr>
              <w:bidi/>
              <w:jc w:val="left"/>
              <w:rPr>
                <w:rFonts w:asciiTheme="majorBidi" w:hAnsiTheme="majorBidi" w:cstheme="majorBidi"/>
                <w:color w:val="000000"/>
                <w:sz w:val="20"/>
                <w:lang w:eastAsia="zh-CN"/>
              </w:rPr>
            </w:pPr>
            <w:r>
              <w:rPr>
                <w:rFonts w:asciiTheme="majorBidi" w:hAnsiTheme="majorBidi" w:cstheme="majorBidi" w:hint="cs"/>
                <w:color w:val="000000"/>
                <w:sz w:val="20"/>
                <w:rtl/>
                <w:lang w:eastAsia="zh-CN"/>
              </w:rPr>
              <w:t>إجمالي التكاليف المعتمدة</w:t>
            </w:r>
          </w:p>
        </w:tc>
        <w:tc>
          <w:tcPr>
            <w:tcW w:w="463" w:type="pct"/>
            <w:hideMark/>
          </w:tcPr>
          <w:p w14:paraId="1103D95C" w14:textId="77777777" w:rsidR="002078A1" w:rsidRPr="00556A6D" w:rsidRDefault="002078A1" w:rsidP="007D23CB">
            <w:pPr>
              <w:bidi/>
              <w:jc w:val="left"/>
              <w:rPr>
                <w:rFonts w:asciiTheme="majorBidi" w:hAnsiTheme="majorBidi" w:cstheme="majorBidi"/>
                <w:color w:val="000000"/>
                <w:sz w:val="20"/>
                <w:lang w:eastAsia="zh-CN"/>
              </w:rPr>
            </w:pPr>
            <w:r w:rsidRPr="00556A6D">
              <w:rPr>
                <w:rFonts w:asciiTheme="majorBidi" w:hAnsiTheme="majorBidi" w:cstheme="majorBidi"/>
                <w:color w:val="000000"/>
                <w:sz w:val="20"/>
                <w:lang w:eastAsia="zh-CN"/>
              </w:rPr>
              <w:t>186,535</w:t>
            </w:r>
          </w:p>
        </w:tc>
        <w:tc>
          <w:tcPr>
            <w:tcW w:w="424" w:type="pct"/>
            <w:hideMark/>
          </w:tcPr>
          <w:p w14:paraId="1103D95D" w14:textId="77777777" w:rsidR="002078A1" w:rsidRPr="00556A6D" w:rsidRDefault="002078A1" w:rsidP="007D23CB">
            <w:pPr>
              <w:bidi/>
              <w:jc w:val="left"/>
              <w:rPr>
                <w:rFonts w:asciiTheme="majorBidi" w:hAnsiTheme="majorBidi" w:cstheme="majorBidi"/>
                <w:color w:val="000000"/>
                <w:sz w:val="20"/>
                <w:lang w:eastAsia="zh-CN"/>
              </w:rPr>
            </w:pPr>
            <w:r w:rsidRPr="00556A6D">
              <w:rPr>
                <w:rFonts w:asciiTheme="majorBidi" w:hAnsiTheme="majorBidi" w:cstheme="majorBidi"/>
                <w:color w:val="000000"/>
                <w:sz w:val="20"/>
                <w:lang w:eastAsia="zh-CN"/>
              </w:rPr>
              <w:t>0</w:t>
            </w:r>
          </w:p>
        </w:tc>
        <w:tc>
          <w:tcPr>
            <w:tcW w:w="424" w:type="pct"/>
            <w:hideMark/>
          </w:tcPr>
          <w:p w14:paraId="1103D95E" w14:textId="77777777" w:rsidR="002078A1" w:rsidRPr="00556A6D" w:rsidRDefault="002078A1" w:rsidP="007D23CB">
            <w:pPr>
              <w:bidi/>
              <w:jc w:val="left"/>
              <w:rPr>
                <w:rFonts w:asciiTheme="majorBidi" w:hAnsiTheme="majorBidi" w:cstheme="majorBidi"/>
                <w:color w:val="000000"/>
                <w:sz w:val="20"/>
                <w:lang w:eastAsia="zh-CN"/>
              </w:rPr>
            </w:pPr>
            <w:r w:rsidRPr="00556A6D">
              <w:rPr>
                <w:rFonts w:asciiTheme="majorBidi" w:hAnsiTheme="majorBidi" w:cstheme="majorBidi"/>
                <w:color w:val="000000"/>
                <w:sz w:val="20"/>
                <w:lang w:eastAsia="zh-CN"/>
              </w:rPr>
              <w:t>0</w:t>
            </w:r>
          </w:p>
        </w:tc>
        <w:tc>
          <w:tcPr>
            <w:tcW w:w="463" w:type="pct"/>
            <w:hideMark/>
          </w:tcPr>
          <w:p w14:paraId="1103D95F" w14:textId="77777777" w:rsidR="002078A1" w:rsidRPr="00556A6D" w:rsidRDefault="002078A1" w:rsidP="007D23CB">
            <w:pPr>
              <w:bidi/>
              <w:jc w:val="left"/>
              <w:rPr>
                <w:rFonts w:asciiTheme="majorBidi" w:hAnsiTheme="majorBidi" w:cstheme="majorBidi"/>
                <w:color w:val="000000"/>
                <w:sz w:val="20"/>
                <w:lang w:eastAsia="zh-CN"/>
              </w:rPr>
            </w:pPr>
            <w:r w:rsidRPr="00556A6D">
              <w:rPr>
                <w:sz w:val="20"/>
              </w:rPr>
              <w:t>16,865</w:t>
            </w:r>
          </w:p>
        </w:tc>
        <w:tc>
          <w:tcPr>
            <w:tcW w:w="424" w:type="pct"/>
            <w:hideMark/>
          </w:tcPr>
          <w:p w14:paraId="1103D960" w14:textId="77777777" w:rsidR="002078A1" w:rsidRPr="00556A6D" w:rsidRDefault="002078A1" w:rsidP="007D23CB">
            <w:pPr>
              <w:bidi/>
              <w:jc w:val="left"/>
              <w:rPr>
                <w:rFonts w:asciiTheme="majorBidi" w:hAnsiTheme="majorBidi" w:cstheme="majorBidi"/>
                <w:color w:val="000000"/>
                <w:sz w:val="20"/>
                <w:lang w:eastAsia="zh-CN"/>
              </w:rPr>
            </w:pPr>
            <w:r w:rsidRPr="00556A6D">
              <w:rPr>
                <w:rFonts w:asciiTheme="majorBidi" w:hAnsiTheme="majorBidi" w:cstheme="majorBidi"/>
                <w:color w:val="000000"/>
                <w:sz w:val="20"/>
                <w:lang w:eastAsia="zh-CN"/>
              </w:rPr>
              <w:t>0</w:t>
            </w:r>
          </w:p>
        </w:tc>
        <w:tc>
          <w:tcPr>
            <w:tcW w:w="424" w:type="pct"/>
            <w:hideMark/>
          </w:tcPr>
          <w:p w14:paraId="1103D961" w14:textId="77777777" w:rsidR="002078A1" w:rsidRPr="00556A6D" w:rsidRDefault="002078A1" w:rsidP="007D23CB">
            <w:pPr>
              <w:bidi/>
              <w:jc w:val="left"/>
              <w:rPr>
                <w:rFonts w:asciiTheme="majorBidi" w:hAnsiTheme="majorBidi" w:cstheme="majorBidi"/>
                <w:color w:val="000000"/>
                <w:sz w:val="20"/>
                <w:lang w:eastAsia="zh-CN"/>
              </w:rPr>
            </w:pPr>
            <w:r w:rsidRPr="00556A6D">
              <w:rPr>
                <w:rFonts w:asciiTheme="majorBidi" w:hAnsiTheme="majorBidi" w:cstheme="majorBidi"/>
                <w:color w:val="000000"/>
                <w:sz w:val="20"/>
                <w:lang w:eastAsia="zh-CN"/>
              </w:rPr>
              <w:t>0</w:t>
            </w:r>
          </w:p>
        </w:tc>
        <w:tc>
          <w:tcPr>
            <w:tcW w:w="464" w:type="pct"/>
            <w:hideMark/>
          </w:tcPr>
          <w:p w14:paraId="1103D962" w14:textId="77777777" w:rsidR="002078A1" w:rsidRPr="00556A6D" w:rsidRDefault="002078A1" w:rsidP="007D23CB">
            <w:pPr>
              <w:bidi/>
              <w:jc w:val="left"/>
              <w:rPr>
                <w:rFonts w:asciiTheme="majorBidi" w:hAnsiTheme="majorBidi" w:cstheme="majorBidi"/>
                <w:color w:val="000000"/>
                <w:sz w:val="20"/>
                <w:lang w:eastAsia="zh-CN"/>
              </w:rPr>
            </w:pPr>
            <w:r w:rsidRPr="00556A6D">
              <w:rPr>
                <w:sz w:val="20"/>
              </w:rPr>
              <w:t>203,400</w:t>
            </w:r>
          </w:p>
        </w:tc>
      </w:tr>
      <w:tr w:rsidR="00827D46" w:rsidRPr="00556A6D" w14:paraId="1103D965" w14:textId="77777777" w:rsidTr="00BC178C">
        <w:trPr>
          <w:trHeight w:val="20"/>
        </w:trPr>
        <w:tc>
          <w:tcPr>
            <w:tcW w:w="5000" w:type="pct"/>
            <w:gridSpan w:val="9"/>
            <w:noWrap/>
            <w:hideMark/>
          </w:tcPr>
          <w:p w14:paraId="1103D964" w14:textId="77777777" w:rsidR="00827D46" w:rsidRPr="00556A6D" w:rsidRDefault="002078A1" w:rsidP="00827D46">
            <w:pPr>
              <w:bidi/>
              <w:jc w:val="center"/>
              <w:rPr>
                <w:rFonts w:asciiTheme="majorBidi" w:hAnsiTheme="majorBidi" w:cstheme="majorBidi"/>
                <w:b/>
                <w:bCs/>
                <w:i/>
                <w:iCs/>
                <w:color w:val="000000"/>
                <w:sz w:val="20"/>
                <w:lang w:eastAsia="zh-CN"/>
              </w:rPr>
            </w:pPr>
            <w:r>
              <w:rPr>
                <w:rFonts w:asciiTheme="majorBidi" w:hAnsiTheme="majorBidi" w:cstheme="majorBidi" w:hint="cs"/>
                <w:b/>
                <w:bCs/>
                <w:i/>
                <w:iCs/>
                <w:color w:val="000000"/>
                <w:sz w:val="20"/>
                <w:rtl/>
                <w:lang w:eastAsia="zh-CN"/>
              </w:rPr>
              <w:t>حسب المراجعة في الاجتماع السابع والتسعين</w:t>
            </w:r>
          </w:p>
        </w:tc>
      </w:tr>
      <w:tr w:rsidR="0050709B" w:rsidRPr="00556A6D" w14:paraId="1103D96F" w14:textId="77777777" w:rsidTr="00BC178C">
        <w:trPr>
          <w:trHeight w:val="20"/>
        </w:trPr>
        <w:tc>
          <w:tcPr>
            <w:tcW w:w="324" w:type="pct"/>
            <w:hideMark/>
          </w:tcPr>
          <w:p w14:paraId="1103D966" w14:textId="77777777" w:rsidR="0050709B" w:rsidRPr="00556A6D" w:rsidRDefault="0050709B" w:rsidP="00827D46">
            <w:pPr>
              <w:bidi/>
              <w:jc w:val="left"/>
              <w:rPr>
                <w:rFonts w:asciiTheme="majorBidi" w:hAnsiTheme="majorBidi" w:cstheme="majorBidi"/>
                <w:color w:val="000000"/>
                <w:sz w:val="20"/>
                <w:lang w:eastAsia="zh-CN"/>
              </w:rPr>
            </w:pPr>
            <w:r w:rsidRPr="00556A6D">
              <w:rPr>
                <w:rFonts w:asciiTheme="majorBidi" w:hAnsiTheme="majorBidi" w:cstheme="majorBidi"/>
                <w:color w:val="000000"/>
                <w:sz w:val="20"/>
                <w:lang w:eastAsia="en-CA"/>
              </w:rPr>
              <w:t>2.1</w:t>
            </w:r>
          </w:p>
        </w:tc>
        <w:tc>
          <w:tcPr>
            <w:tcW w:w="1590" w:type="pct"/>
            <w:hideMark/>
          </w:tcPr>
          <w:p w14:paraId="1103D967" w14:textId="77777777" w:rsidR="0050709B" w:rsidRPr="00645289" w:rsidRDefault="0050709B" w:rsidP="00F94641">
            <w:pPr>
              <w:bidi/>
              <w:jc w:val="left"/>
              <w:rPr>
                <w:rFonts w:asciiTheme="majorBidi" w:hAnsiTheme="majorBidi" w:cstheme="majorBidi"/>
                <w:color w:val="000000"/>
                <w:sz w:val="20"/>
                <w:lang w:val="en-US" w:eastAsia="zh-CN" w:bidi="ar-EG"/>
              </w:rPr>
            </w:pPr>
            <w:r>
              <w:rPr>
                <w:rFonts w:asciiTheme="majorBidi" w:hAnsiTheme="majorBidi" w:cstheme="majorBidi" w:hint="cs"/>
                <w:color w:val="000000"/>
                <w:sz w:val="20"/>
                <w:rtl/>
                <w:lang w:val="en-US" w:eastAsia="zh-CN" w:bidi="ar-EG"/>
              </w:rPr>
              <w:t>التمويل المعتمد للوكالة المنفذة الرئيسية (اليونيدو) (دولار أمريكي)</w:t>
            </w:r>
          </w:p>
        </w:tc>
        <w:tc>
          <w:tcPr>
            <w:tcW w:w="463" w:type="pct"/>
            <w:hideMark/>
          </w:tcPr>
          <w:p w14:paraId="1103D968" w14:textId="77777777" w:rsidR="0050709B" w:rsidRPr="00556A6D" w:rsidRDefault="0050709B" w:rsidP="007D23CB">
            <w:pPr>
              <w:bidi/>
              <w:jc w:val="left"/>
              <w:rPr>
                <w:rFonts w:asciiTheme="majorBidi" w:hAnsiTheme="majorBidi" w:cstheme="majorBidi"/>
                <w:b/>
                <w:bCs/>
                <w:color w:val="000000"/>
                <w:sz w:val="20"/>
                <w:lang w:eastAsia="zh-CN"/>
              </w:rPr>
            </w:pPr>
            <w:r w:rsidRPr="00556A6D">
              <w:rPr>
                <w:rFonts w:asciiTheme="majorBidi" w:hAnsiTheme="majorBidi" w:cstheme="majorBidi"/>
                <w:b/>
                <w:bCs/>
                <w:color w:val="000000"/>
                <w:sz w:val="20"/>
                <w:lang w:eastAsia="zh-CN"/>
              </w:rPr>
              <w:t>165,075</w:t>
            </w:r>
          </w:p>
        </w:tc>
        <w:tc>
          <w:tcPr>
            <w:tcW w:w="424" w:type="pct"/>
            <w:hideMark/>
          </w:tcPr>
          <w:p w14:paraId="1103D969" w14:textId="77777777" w:rsidR="0050709B" w:rsidRPr="00556A6D" w:rsidRDefault="0050709B" w:rsidP="007D23CB">
            <w:pPr>
              <w:bidi/>
              <w:jc w:val="left"/>
              <w:rPr>
                <w:rFonts w:asciiTheme="majorBidi" w:hAnsiTheme="majorBidi" w:cstheme="majorBidi"/>
                <w:color w:val="000000"/>
                <w:sz w:val="20"/>
                <w:lang w:eastAsia="zh-CN"/>
              </w:rPr>
            </w:pPr>
            <w:r w:rsidRPr="00556A6D">
              <w:rPr>
                <w:rFonts w:asciiTheme="majorBidi" w:hAnsiTheme="majorBidi" w:cstheme="majorBidi"/>
                <w:color w:val="000000"/>
                <w:sz w:val="20"/>
                <w:lang w:eastAsia="zh-CN"/>
              </w:rPr>
              <w:t>0</w:t>
            </w:r>
          </w:p>
        </w:tc>
        <w:tc>
          <w:tcPr>
            <w:tcW w:w="424" w:type="pct"/>
            <w:hideMark/>
          </w:tcPr>
          <w:p w14:paraId="1103D96A" w14:textId="77777777" w:rsidR="0050709B" w:rsidRPr="00556A6D" w:rsidRDefault="0050709B" w:rsidP="007D23CB">
            <w:pPr>
              <w:bidi/>
              <w:jc w:val="left"/>
              <w:rPr>
                <w:rFonts w:asciiTheme="majorBidi" w:hAnsiTheme="majorBidi" w:cstheme="majorBidi"/>
                <w:color w:val="000000"/>
                <w:sz w:val="20"/>
                <w:lang w:eastAsia="zh-CN"/>
              </w:rPr>
            </w:pPr>
            <w:r w:rsidRPr="00556A6D">
              <w:rPr>
                <w:rFonts w:asciiTheme="majorBidi" w:hAnsiTheme="majorBidi" w:cstheme="majorBidi"/>
                <w:color w:val="000000"/>
                <w:sz w:val="20"/>
                <w:lang w:eastAsia="zh-CN"/>
              </w:rPr>
              <w:t>0</w:t>
            </w:r>
          </w:p>
        </w:tc>
        <w:tc>
          <w:tcPr>
            <w:tcW w:w="463" w:type="pct"/>
            <w:hideMark/>
          </w:tcPr>
          <w:p w14:paraId="1103D96B" w14:textId="77777777" w:rsidR="0050709B" w:rsidRPr="00556A6D" w:rsidRDefault="0050709B" w:rsidP="007D23CB">
            <w:pPr>
              <w:bidi/>
              <w:jc w:val="left"/>
              <w:rPr>
                <w:rFonts w:asciiTheme="majorBidi" w:hAnsiTheme="majorBidi" w:cstheme="majorBidi"/>
                <w:b/>
                <w:bCs/>
                <w:color w:val="000000"/>
                <w:sz w:val="20"/>
                <w:lang w:eastAsia="zh-CN"/>
              </w:rPr>
            </w:pPr>
            <w:r w:rsidRPr="00556A6D">
              <w:rPr>
                <w:rFonts w:asciiTheme="majorBidi" w:hAnsiTheme="majorBidi" w:cstheme="majorBidi"/>
                <w:color w:val="000000"/>
                <w:sz w:val="20"/>
                <w:lang w:eastAsia="zh-CN"/>
              </w:rPr>
              <w:t>14,925</w:t>
            </w:r>
          </w:p>
        </w:tc>
        <w:tc>
          <w:tcPr>
            <w:tcW w:w="424" w:type="pct"/>
            <w:hideMark/>
          </w:tcPr>
          <w:p w14:paraId="1103D96C" w14:textId="77777777" w:rsidR="0050709B" w:rsidRPr="00556A6D" w:rsidRDefault="0050709B" w:rsidP="007D23CB">
            <w:pPr>
              <w:bidi/>
              <w:jc w:val="left"/>
              <w:rPr>
                <w:rFonts w:asciiTheme="majorBidi" w:hAnsiTheme="majorBidi" w:cstheme="majorBidi"/>
                <w:color w:val="000000"/>
                <w:sz w:val="20"/>
                <w:lang w:eastAsia="zh-CN"/>
              </w:rPr>
            </w:pPr>
            <w:r w:rsidRPr="00556A6D">
              <w:rPr>
                <w:rFonts w:asciiTheme="majorBidi" w:hAnsiTheme="majorBidi" w:cstheme="majorBidi"/>
                <w:color w:val="000000"/>
                <w:sz w:val="20"/>
                <w:lang w:eastAsia="zh-CN"/>
              </w:rPr>
              <w:t>0</w:t>
            </w:r>
          </w:p>
        </w:tc>
        <w:tc>
          <w:tcPr>
            <w:tcW w:w="424" w:type="pct"/>
            <w:hideMark/>
          </w:tcPr>
          <w:p w14:paraId="1103D96D" w14:textId="77777777" w:rsidR="0050709B" w:rsidRPr="00556A6D" w:rsidRDefault="0050709B" w:rsidP="007D23CB">
            <w:pPr>
              <w:bidi/>
              <w:jc w:val="left"/>
              <w:rPr>
                <w:rFonts w:asciiTheme="majorBidi" w:hAnsiTheme="majorBidi" w:cstheme="majorBidi"/>
                <w:color w:val="000000"/>
                <w:sz w:val="20"/>
                <w:lang w:eastAsia="zh-CN"/>
              </w:rPr>
            </w:pPr>
            <w:r w:rsidRPr="00556A6D">
              <w:rPr>
                <w:rFonts w:asciiTheme="majorBidi" w:hAnsiTheme="majorBidi" w:cstheme="majorBidi"/>
                <w:color w:val="000000"/>
                <w:sz w:val="20"/>
                <w:lang w:eastAsia="zh-CN"/>
              </w:rPr>
              <w:t>0</w:t>
            </w:r>
          </w:p>
        </w:tc>
        <w:tc>
          <w:tcPr>
            <w:tcW w:w="464" w:type="pct"/>
            <w:hideMark/>
          </w:tcPr>
          <w:p w14:paraId="1103D96E" w14:textId="77777777" w:rsidR="0050709B" w:rsidRPr="00556A6D" w:rsidRDefault="0050709B" w:rsidP="007D23CB">
            <w:pPr>
              <w:bidi/>
              <w:jc w:val="left"/>
              <w:rPr>
                <w:rFonts w:asciiTheme="majorBidi" w:hAnsiTheme="majorBidi" w:cstheme="majorBidi"/>
                <w:b/>
                <w:bCs/>
                <w:color w:val="000000"/>
                <w:sz w:val="20"/>
                <w:lang w:eastAsia="zh-CN"/>
              </w:rPr>
            </w:pPr>
            <w:r w:rsidRPr="00556A6D">
              <w:rPr>
                <w:rFonts w:asciiTheme="majorBidi" w:hAnsiTheme="majorBidi" w:cstheme="majorBidi"/>
                <w:b/>
                <w:bCs/>
                <w:color w:val="000000"/>
                <w:sz w:val="20"/>
                <w:lang w:eastAsia="zh-CN"/>
              </w:rPr>
              <w:t>180,000</w:t>
            </w:r>
          </w:p>
        </w:tc>
      </w:tr>
      <w:tr w:rsidR="0050709B" w:rsidRPr="00556A6D" w14:paraId="1103D97A" w14:textId="77777777" w:rsidTr="00BC178C">
        <w:trPr>
          <w:trHeight w:val="20"/>
        </w:trPr>
        <w:tc>
          <w:tcPr>
            <w:tcW w:w="324" w:type="pct"/>
            <w:hideMark/>
          </w:tcPr>
          <w:p w14:paraId="1103D970" w14:textId="77777777" w:rsidR="0050709B" w:rsidRPr="00556A6D" w:rsidRDefault="0050709B" w:rsidP="00827D46">
            <w:pPr>
              <w:bidi/>
              <w:jc w:val="left"/>
              <w:rPr>
                <w:rFonts w:asciiTheme="majorBidi" w:hAnsiTheme="majorBidi" w:cstheme="majorBidi"/>
                <w:color w:val="000000"/>
                <w:sz w:val="20"/>
                <w:lang w:eastAsia="zh-CN"/>
              </w:rPr>
            </w:pPr>
            <w:r w:rsidRPr="00556A6D">
              <w:rPr>
                <w:rFonts w:asciiTheme="majorBidi" w:hAnsiTheme="majorBidi" w:cstheme="majorBidi"/>
                <w:color w:val="000000"/>
                <w:sz w:val="20"/>
                <w:lang w:eastAsia="en-CA"/>
              </w:rPr>
              <w:t>2.2</w:t>
            </w:r>
          </w:p>
        </w:tc>
        <w:tc>
          <w:tcPr>
            <w:tcW w:w="1590" w:type="pct"/>
            <w:hideMark/>
          </w:tcPr>
          <w:p w14:paraId="1103D971" w14:textId="77777777" w:rsidR="0050709B" w:rsidRDefault="0050709B" w:rsidP="00F94641">
            <w:pPr>
              <w:bidi/>
              <w:jc w:val="left"/>
              <w:rPr>
                <w:rFonts w:asciiTheme="majorBidi" w:hAnsiTheme="majorBidi" w:cstheme="majorBidi"/>
                <w:color w:val="000000"/>
                <w:sz w:val="20"/>
                <w:rtl/>
                <w:lang w:val="en-US" w:eastAsia="zh-CN" w:bidi="ar-EG"/>
              </w:rPr>
            </w:pPr>
            <w:r>
              <w:rPr>
                <w:rFonts w:asciiTheme="majorBidi" w:hAnsiTheme="majorBidi" w:cstheme="majorBidi" w:hint="cs"/>
                <w:color w:val="000000"/>
                <w:sz w:val="20"/>
                <w:rtl/>
                <w:lang w:eastAsia="zh-CN"/>
              </w:rPr>
              <w:t xml:space="preserve">تكاليف الدعم </w:t>
            </w:r>
            <w:r>
              <w:rPr>
                <w:rFonts w:asciiTheme="majorBidi" w:hAnsiTheme="majorBidi" w:cstheme="majorBidi" w:hint="cs"/>
                <w:color w:val="000000"/>
                <w:sz w:val="20"/>
                <w:rtl/>
                <w:lang w:val="en-US" w:eastAsia="zh-CN" w:bidi="ar-EG"/>
              </w:rPr>
              <w:t xml:space="preserve">للوكالة المنفذة الرئيسية </w:t>
            </w:r>
          </w:p>
          <w:p w14:paraId="1103D972" w14:textId="77777777" w:rsidR="0050709B" w:rsidRPr="00556A6D" w:rsidRDefault="0050709B" w:rsidP="00F94641">
            <w:pPr>
              <w:bidi/>
              <w:jc w:val="left"/>
              <w:rPr>
                <w:rFonts w:asciiTheme="majorBidi" w:hAnsiTheme="majorBidi" w:cstheme="majorBidi"/>
                <w:color w:val="000000"/>
                <w:sz w:val="20"/>
                <w:lang w:eastAsia="zh-CN" w:bidi="ar-EG"/>
              </w:rPr>
            </w:pPr>
            <w:r>
              <w:rPr>
                <w:rFonts w:asciiTheme="majorBidi" w:hAnsiTheme="majorBidi" w:cstheme="majorBidi" w:hint="cs"/>
                <w:color w:val="000000"/>
                <w:sz w:val="20"/>
                <w:rtl/>
                <w:lang w:val="en-US" w:eastAsia="zh-CN" w:bidi="ar-EG"/>
              </w:rPr>
              <w:t>(دولار أمريكي)</w:t>
            </w:r>
          </w:p>
        </w:tc>
        <w:tc>
          <w:tcPr>
            <w:tcW w:w="463" w:type="pct"/>
            <w:hideMark/>
          </w:tcPr>
          <w:p w14:paraId="1103D973" w14:textId="77777777" w:rsidR="0050709B" w:rsidRPr="00556A6D" w:rsidRDefault="0050709B" w:rsidP="007D23CB">
            <w:pPr>
              <w:bidi/>
              <w:jc w:val="left"/>
              <w:rPr>
                <w:rFonts w:asciiTheme="majorBidi" w:hAnsiTheme="majorBidi" w:cstheme="majorBidi"/>
                <w:b/>
                <w:bCs/>
                <w:color w:val="000000"/>
                <w:sz w:val="20"/>
                <w:lang w:eastAsia="zh-CN"/>
              </w:rPr>
            </w:pPr>
            <w:r w:rsidRPr="00556A6D">
              <w:rPr>
                <w:rFonts w:asciiTheme="majorBidi" w:hAnsiTheme="majorBidi" w:cstheme="majorBidi"/>
                <w:b/>
                <w:bCs/>
                <w:color w:val="000000"/>
                <w:sz w:val="20"/>
                <w:lang w:eastAsia="zh-CN"/>
              </w:rPr>
              <w:t>21,460</w:t>
            </w:r>
          </w:p>
        </w:tc>
        <w:tc>
          <w:tcPr>
            <w:tcW w:w="424" w:type="pct"/>
            <w:hideMark/>
          </w:tcPr>
          <w:p w14:paraId="1103D974" w14:textId="77777777" w:rsidR="0050709B" w:rsidRPr="00556A6D" w:rsidRDefault="0050709B" w:rsidP="007D23CB">
            <w:pPr>
              <w:bidi/>
              <w:jc w:val="left"/>
              <w:rPr>
                <w:rFonts w:asciiTheme="majorBidi" w:hAnsiTheme="majorBidi" w:cstheme="majorBidi"/>
                <w:color w:val="000000"/>
                <w:sz w:val="20"/>
                <w:lang w:eastAsia="zh-CN"/>
              </w:rPr>
            </w:pPr>
            <w:r w:rsidRPr="00556A6D">
              <w:rPr>
                <w:rFonts w:asciiTheme="majorBidi" w:hAnsiTheme="majorBidi" w:cstheme="majorBidi"/>
                <w:color w:val="000000"/>
                <w:sz w:val="20"/>
                <w:lang w:eastAsia="zh-CN"/>
              </w:rPr>
              <w:t>0</w:t>
            </w:r>
          </w:p>
        </w:tc>
        <w:tc>
          <w:tcPr>
            <w:tcW w:w="424" w:type="pct"/>
            <w:hideMark/>
          </w:tcPr>
          <w:p w14:paraId="1103D975" w14:textId="77777777" w:rsidR="0050709B" w:rsidRPr="00556A6D" w:rsidRDefault="0050709B" w:rsidP="007D23CB">
            <w:pPr>
              <w:bidi/>
              <w:jc w:val="left"/>
              <w:rPr>
                <w:rFonts w:asciiTheme="majorBidi" w:hAnsiTheme="majorBidi" w:cstheme="majorBidi"/>
                <w:color w:val="000000"/>
                <w:sz w:val="20"/>
                <w:lang w:eastAsia="zh-CN"/>
              </w:rPr>
            </w:pPr>
            <w:r w:rsidRPr="00556A6D">
              <w:rPr>
                <w:rFonts w:asciiTheme="majorBidi" w:hAnsiTheme="majorBidi" w:cstheme="majorBidi"/>
                <w:color w:val="000000"/>
                <w:sz w:val="20"/>
                <w:lang w:eastAsia="zh-CN"/>
              </w:rPr>
              <w:t>0</w:t>
            </w:r>
          </w:p>
        </w:tc>
        <w:tc>
          <w:tcPr>
            <w:tcW w:w="463" w:type="pct"/>
            <w:hideMark/>
          </w:tcPr>
          <w:p w14:paraId="1103D976" w14:textId="77777777" w:rsidR="0050709B" w:rsidRPr="00556A6D" w:rsidRDefault="0050709B" w:rsidP="007D23CB">
            <w:pPr>
              <w:bidi/>
              <w:jc w:val="left"/>
              <w:rPr>
                <w:rFonts w:asciiTheme="majorBidi" w:hAnsiTheme="majorBidi" w:cstheme="majorBidi"/>
                <w:b/>
                <w:bCs/>
                <w:color w:val="000000"/>
                <w:sz w:val="20"/>
                <w:lang w:eastAsia="zh-CN"/>
              </w:rPr>
            </w:pPr>
            <w:r w:rsidRPr="00556A6D">
              <w:rPr>
                <w:rFonts w:asciiTheme="majorBidi" w:hAnsiTheme="majorBidi" w:cstheme="majorBidi"/>
                <w:color w:val="000000"/>
                <w:sz w:val="20"/>
                <w:lang w:eastAsia="zh-CN"/>
              </w:rPr>
              <w:t>1,940</w:t>
            </w:r>
          </w:p>
        </w:tc>
        <w:tc>
          <w:tcPr>
            <w:tcW w:w="424" w:type="pct"/>
            <w:hideMark/>
          </w:tcPr>
          <w:p w14:paraId="1103D977" w14:textId="77777777" w:rsidR="0050709B" w:rsidRPr="00556A6D" w:rsidRDefault="0050709B" w:rsidP="007D23CB">
            <w:pPr>
              <w:bidi/>
              <w:jc w:val="left"/>
              <w:rPr>
                <w:rFonts w:asciiTheme="majorBidi" w:hAnsiTheme="majorBidi" w:cstheme="majorBidi"/>
                <w:color w:val="000000"/>
                <w:sz w:val="20"/>
                <w:lang w:eastAsia="zh-CN"/>
              </w:rPr>
            </w:pPr>
            <w:r w:rsidRPr="00556A6D">
              <w:rPr>
                <w:rFonts w:asciiTheme="majorBidi" w:hAnsiTheme="majorBidi" w:cstheme="majorBidi"/>
                <w:color w:val="000000"/>
                <w:sz w:val="20"/>
                <w:lang w:eastAsia="zh-CN"/>
              </w:rPr>
              <w:t>0</w:t>
            </w:r>
          </w:p>
        </w:tc>
        <w:tc>
          <w:tcPr>
            <w:tcW w:w="424" w:type="pct"/>
            <w:hideMark/>
          </w:tcPr>
          <w:p w14:paraId="1103D978" w14:textId="77777777" w:rsidR="0050709B" w:rsidRPr="00556A6D" w:rsidRDefault="0050709B" w:rsidP="007D23CB">
            <w:pPr>
              <w:bidi/>
              <w:jc w:val="left"/>
              <w:rPr>
                <w:rFonts w:asciiTheme="majorBidi" w:hAnsiTheme="majorBidi" w:cstheme="majorBidi"/>
                <w:color w:val="000000"/>
                <w:sz w:val="20"/>
                <w:lang w:eastAsia="zh-CN"/>
              </w:rPr>
            </w:pPr>
            <w:r w:rsidRPr="00556A6D">
              <w:rPr>
                <w:rFonts w:asciiTheme="majorBidi" w:hAnsiTheme="majorBidi" w:cstheme="majorBidi"/>
                <w:color w:val="000000"/>
                <w:sz w:val="20"/>
                <w:lang w:eastAsia="zh-CN"/>
              </w:rPr>
              <w:t>0</w:t>
            </w:r>
          </w:p>
        </w:tc>
        <w:tc>
          <w:tcPr>
            <w:tcW w:w="464" w:type="pct"/>
            <w:hideMark/>
          </w:tcPr>
          <w:p w14:paraId="1103D979" w14:textId="77777777" w:rsidR="0050709B" w:rsidRPr="00556A6D" w:rsidRDefault="0050709B" w:rsidP="007D23CB">
            <w:pPr>
              <w:bidi/>
              <w:jc w:val="left"/>
              <w:rPr>
                <w:rFonts w:asciiTheme="majorBidi" w:hAnsiTheme="majorBidi" w:cstheme="majorBidi"/>
                <w:b/>
                <w:bCs/>
                <w:color w:val="000000"/>
                <w:sz w:val="20"/>
                <w:lang w:eastAsia="zh-CN"/>
              </w:rPr>
            </w:pPr>
            <w:r w:rsidRPr="00556A6D">
              <w:rPr>
                <w:rFonts w:asciiTheme="majorBidi" w:hAnsiTheme="majorBidi" w:cstheme="majorBidi"/>
                <w:b/>
                <w:bCs/>
                <w:color w:val="000000"/>
                <w:sz w:val="20"/>
                <w:lang w:eastAsia="zh-CN"/>
              </w:rPr>
              <w:t>23,400</w:t>
            </w:r>
          </w:p>
        </w:tc>
      </w:tr>
      <w:tr w:rsidR="0050709B" w:rsidRPr="00556A6D" w14:paraId="1103D984" w14:textId="77777777" w:rsidTr="00BC178C">
        <w:trPr>
          <w:trHeight w:val="20"/>
        </w:trPr>
        <w:tc>
          <w:tcPr>
            <w:tcW w:w="324" w:type="pct"/>
            <w:hideMark/>
          </w:tcPr>
          <w:p w14:paraId="1103D97B" w14:textId="77777777" w:rsidR="0050709B" w:rsidRPr="00556A6D" w:rsidRDefault="0050709B" w:rsidP="00827D46">
            <w:pPr>
              <w:bidi/>
              <w:jc w:val="left"/>
              <w:rPr>
                <w:rFonts w:asciiTheme="majorBidi" w:hAnsiTheme="majorBidi" w:cstheme="majorBidi"/>
                <w:color w:val="000000"/>
                <w:sz w:val="20"/>
                <w:lang w:eastAsia="zh-CN"/>
              </w:rPr>
            </w:pPr>
            <w:r w:rsidRPr="00556A6D">
              <w:rPr>
                <w:rFonts w:asciiTheme="majorBidi" w:hAnsiTheme="majorBidi" w:cstheme="majorBidi"/>
                <w:color w:val="000000"/>
                <w:sz w:val="20"/>
                <w:lang w:eastAsia="en-CA"/>
              </w:rPr>
              <w:lastRenderedPageBreak/>
              <w:t>3.1</w:t>
            </w:r>
          </w:p>
        </w:tc>
        <w:tc>
          <w:tcPr>
            <w:tcW w:w="1590" w:type="pct"/>
            <w:hideMark/>
          </w:tcPr>
          <w:p w14:paraId="1103D97C" w14:textId="77777777" w:rsidR="0050709B" w:rsidRPr="00556A6D" w:rsidRDefault="0050709B" w:rsidP="00F94641">
            <w:pPr>
              <w:bidi/>
              <w:jc w:val="left"/>
              <w:rPr>
                <w:rFonts w:asciiTheme="majorBidi" w:hAnsiTheme="majorBidi" w:cstheme="majorBidi"/>
                <w:color w:val="000000"/>
                <w:sz w:val="20"/>
                <w:lang w:eastAsia="zh-CN"/>
              </w:rPr>
            </w:pPr>
            <w:r>
              <w:rPr>
                <w:rFonts w:asciiTheme="majorBidi" w:hAnsiTheme="majorBidi" w:cstheme="majorBidi" w:hint="cs"/>
                <w:color w:val="000000"/>
                <w:sz w:val="20"/>
                <w:rtl/>
                <w:lang w:eastAsia="zh-CN"/>
              </w:rPr>
              <w:t>إجمالي التمويل المعتمد (دولار أمريكي)</w:t>
            </w:r>
          </w:p>
        </w:tc>
        <w:tc>
          <w:tcPr>
            <w:tcW w:w="463" w:type="pct"/>
            <w:hideMark/>
          </w:tcPr>
          <w:p w14:paraId="1103D97D" w14:textId="77777777" w:rsidR="0050709B" w:rsidRPr="00556A6D" w:rsidRDefault="0050709B" w:rsidP="007D23CB">
            <w:pPr>
              <w:bidi/>
              <w:jc w:val="left"/>
              <w:rPr>
                <w:rFonts w:asciiTheme="majorBidi" w:hAnsiTheme="majorBidi" w:cstheme="majorBidi"/>
                <w:color w:val="000000"/>
                <w:sz w:val="20"/>
                <w:lang w:eastAsia="zh-CN"/>
              </w:rPr>
            </w:pPr>
            <w:r w:rsidRPr="00556A6D">
              <w:rPr>
                <w:rFonts w:asciiTheme="majorBidi" w:hAnsiTheme="majorBidi" w:cstheme="majorBidi"/>
                <w:color w:val="000000"/>
                <w:sz w:val="20"/>
                <w:lang w:eastAsia="zh-CN"/>
              </w:rPr>
              <w:t>165,075</w:t>
            </w:r>
          </w:p>
        </w:tc>
        <w:tc>
          <w:tcPr>
            <w:tcW w:w="424" w:type="pct"/>
            <w:hideMark/>
          </w:tcPr>
          <w:p w14:paraId="1103D97E" w14:textId="77777777" w:rsidR="0050709B" w:rsidRPr="00556A6D" w:rsidRDefault="0050709B" w:rsidP="007D23CB">
            <w:pPr>
              <w:bidi/>
              <w:jc w:val="left"/>
              <w:rPr>
                <w:rFonts w:asciiTheme="majorBidi" w:hAnsiTheme="majorBidi" w:cstheme="majorBidi"/>
                <w:color w:val="000000"/>
                <w:sz w:val="20"/>
                <w:lang w:eastAsia="zh-CN"/>
              </w:rPr>
            </w:pPr>
            <w:r w:rsidRPr="00556A6D">
              <w:rPr>
                <w:rFonts w:asciiTheme="majorBidi" w:hAnsiTheme="majorBidi" w:cstheme="majorBidi"/>
                <w:color w:val="000000"/>
                <w:sz w:val="20"/>
                <w:lang w:eastAsia="zh-CN"/>
              </w:rPr>
              <w:t>0</w:t>
            </w:r>
          </w:p>
        </w:tc>
        <w:tc>
          <w:tcPr>
            <w:tcW w:w="424" w:type="pct"/>
            <w:hideMark/>
          </w:tcPr>
          <w:p w14:paraId="1103D97F" w14:textId="77777777" w:rsidR="0050709B" w:rsidRPr="00556A6D" w:rsidRDefault="0050709B" w:rsidP="007D23CB">
            <w:pPr>
              <w:bidi/>
              <w:jc w:val="left"/>
              <w:rPr>
                <w:rFonts w:asciiTheme="majorBidi" w:hAnsiTheme="majorBidi" w:cstheme="majorBidi"/>
                <w:color w:val="000000"/>
                <w:sz w:val="20"/>
                <w:lang w:eastAsia="zh-CN"/>
              </w:rPr>
            </w:pPr>
            <w:r w:rsidRPr="00556A6D">
              <w:rPr>
                <w:rFonts w:asciiTheme="majorBidi" w:hAnsiTheme="majorBidi" w:cstheme="majorBidi"/>
                <w:color w:val="000000"/>
                <w:sz w:val="20"/>
                <w:lang w:eastAsia="zh-CN"/>
              </w:rPr>
              <w:t>0</w:t>
            </w:r>
          </w:p>
        </w:tc>
        <w:tc>
          <w:tcPr>
            <w:tcW w:w="463" w:type="pct"/>
            <w:hideMark/>
          </w:tcPr>
          <w:p w14:paraId="1103D980" w14:textId="77777777" w:rsidR="0050709B" w:rsidRPr="00556A6D" w:rsidRDefault="0050709B" w:rsidP="007D23CB">
            <w:pPr>
              <w:bidi/>
              <w:jc w:val="left"/>
              <w:rPr>
                <w:rFonts w:asciiTheme="majorBidi" w:hAnsiTheme="majorBidi" w:cstheme="majorBidi"/>
                <w:color w:val="000000"/>
                <w:sz w:val="20"/>
                <w:lang w:eastAsia="zh-CN"/>
              </w:rPr>
            </w:pPr>
            <w:r w:rsidRPr="00556A6D">
              <w:rPr>
                <w:sz w:val="20"/>
              </w:rPr>
              <w:t>14,925</w:t>
            </w:r>
          </w:p>
        </w:tc>
        <w:tc>
          <w:tcPr>
            <w:tcW w:w="424" w:type="pct"/>
            <w:hideMark/>
          </w:tcPr>
          <w:p w14:paraId="1103D981" w14:textId="77777777" w:rsidR="0050709B" w:rsidRPr="00556A6D" w:rsidRDefault="0050709B" w:rsidP="007D23CB">
            <w:pPr>
              <w:bidi/>
              <w:jc w:val="left"/>
              <w:rPr>
                <w:rFonts w:asciiTheme="majorBidi" w:hAnsiTheme="majorBidi" w:cstheme="majorBidi"/>
                <w:color w:val="000000"/>
                <w:sz w:val="20"/>
                <w:lang w:eastAsia="zh-CN"/>
              </w:rPr>
            </w:pPr>
            <w:r w:rsidRPr="00556A6D">
              <w:rPr>
                <w:rFonts w:asciiTheme="majorBidi" w:hAnsiTheme="majorBidi" w:cstheme="majorBidi"/>
                <w:color w:val="000000"/>
                <w:sz w:val="20"/>
                <w:lang w:eastAsia="zh-CN"/>
              </w:rPr>
              <w:t>0</w:t>
            </w:r>
          </w:p>
        </w:tc>
        <w:tc>
          <w:tcPr>
            <w:tcW w:w="424" w:type="pct"/>
            <w:hideMark/>
          </w:tcPr>
          <w:p w14:paraId="1103D982" w14:textId="77777777" w:rsidR="0050709B" w:rsidRPr="00556A6D" w:rsidRDefault="0050709B" w:rsidP="007D23CB">
            <w:pPr>
              <w:bidi/>
              <w:jc w:val="left"/>
              <w:rPr>
                <w:rFonts w:asciiTheme="majorBidi" w:hAnsiTheme="majorBidi" w:cstheme="majorBidi"/>
                <w:color w:val="000000"/>
                <w:sz w:val="20"/>
                <w:lang w:eastAsia="zh-CN"/>
              </w:rPr>
            </w:pPr>
            <w:r w:rsidRPr="00556A6D">
              <w:rPr>
                <w:rFonts w:asciiTheme="majorBidi" w:hAnsiTheme="majorBidi" w:cstheme="majorBidi"/>
                <w:color w:val="000000"/>
                <w:sz w:val="20"/>
                <w:lang w:eastAsia="zh-CN"/>
              </w:rPr>
              <w:t>0</w:t>
            </w:r>
          </w:p>
        </w:tc>
        <w:tc>
          <w:tcPr>
            <w:tcW w:w="464" w:type="pct"/>
            <w:hideMark/>
          </w:tcPr>
          <w:p w14:paraId="1103D983" w14:textId="77777777" w:rsidR="0050709B" w:rsidRPr="00556A6D" w:rsidRDefault="0050709B" w:rsidP="007D23CB">
            <w:pPr>
              <w:bidi/>
              <w:jc w:val="left"/>
              <w:rPr>
                <w:rFonts w:asciiTheme="majorBidi" w:hAnsiTheme="majorBidi" w:cstheme="majorBidi"/>
                <w:color w:val="000000"/>
                <w:sz w:val="20"/>
                <w:lang w:eastAsia="zh-CN"/>
              </w:rPr>
            </w:pPr>
            <w:r w:rsidRPr="00556A6D">
              <w:rPr>
                <w:sz w:val="20"/>
              </w:rPr>
              <w:t>180,000</w:t>
            </w:r>
          </w:p>
        </w:tc>
      </w:tr>
      <w:tr w:rsidR="0050709B" w:rsidRPr="00556A6D" w14:paraId="1103D98E" w14:textId="77777777" w:rsidTr="00BC178C">
        <w:trPr>
          <w:trHeight w:val="20"/>
        </w:trPr>
        <w:tc>
          <w:tcPr>
            <w:tcW w:w="324" w:type="pct"/>
            <w:hideMark/>
          </w:tcPr>
          <w:p w14:paraId="1103D985" w14:textId="77777777" w:rsidR="0050709B" w:rsidRPr="00556A6D" w:rsidRDefault="0050709B" w:rsidP="00827D46">
            <w:pPr>
              <w:bidi/>
              <w:jc w:val="left"/>
              <w:rPr>
                <w:rFonts w:asciiTheme="majorBidi" w:hAnsiTheme="majorBidi" w:cstheme="majorBidi"/>
                <w:color w:val="000000"/>
                <w:sz w:val="20"/>
                <w:lang w:eastAsia="zh-CN"/>
              </w:rPr>
            </w:pPr>
            <w:r w:rsidRPr="00556A6D">
              <w:rPr>
                <w:rFonts w:asciiTheme="majorBidi" w:hAnsiTheme="majorBidi" w:cstheme="majorBidi"/>
                <w:color w:val="000000"/>
                <w:sz w:val="20"/>
                <w:lang w:eastAsia="en-CA"/>
              </w:rPr>
              <w:t>3.2</w:t>
            </w:r>
          </w:p>
        </w:tc>
        <w:tc>
          <w:tcPr>
            <w:tcW w:w="1590" w:type="pct"/>
            <w:hideMark/>
          </w:tcPr>
          <w:p w14:paraId="1103D986" w14:textId="77777777" w:rsidR="0050709B" w:rsidRPr="00556A6D" w:rsidRDefault="0050709B" w:rsidP="00F94641">
            <w:pPr>
              <w:bidi/>
              <w:jc w:val="left"/>
              <w:rPr>
                <w:rFonts w:asciiTheme="majorBidi" w:hAnsiTheme="majorBidi" w:cstheme="majorBidi"/>
                <w:color w:val="000000"/>
                <w:sz w:val="20"/>
                <w:lang w:eastAsia="zh-CN"/>
              </w:rPr>
            </w:pPr>
            <w:r>
              <w:rPr>
                <w:rFonts w:asciiTheme="majorBidi" w:hAnsiTheme="majorBidi" w:cstheme="majorBidi" w:hint="cs"/>
                <w:color w:val="000000"/>
                <w:sz w:val="20"/>
                <w:rtl/>
                <w:lang w:eastAsia="zh-CN"/>
              </w:rPr>
              <w:t>إجمالي تكاليف الدعم (دولار أمريكي)</w:t>
            </w:r>
          </w:p>
        </w:tc>
        <w:tc>
          <w:tcPr>
            <w:tcW w:w="463" w:type="pct"/>
            <w:hideMark/>
          </w:tcPr>
          <w:p w14:paraId="1103D987" w14:textId="77777777" w:rsidR="0050709B" w:rsidRPr="00556A6D" w:rsidRDefault="0050709B" w:rsidP="007D23CB">
            <w:pPr>
              <w:bidi/>
              <w:jc w:val="left"/>
              <w:rPr>
                <w:rFonts w:asciiTheme="majorBidi" w:hAnsiTheme="majorBidi" w:cstheme="majorBidi"/>
                <w:color w:val="000000"/>
                <w:sz w:val="20"/>
                <w:lang w:eastAsia="zh-CN"/>
              </w:rPr>
            </w:pPr>
            <w:r w:rsidRPr="00556A6D">
              <w:rPr>
                <w:rFonts w:asciiTheme="majorBidi" w:hAnsiTheme="majorBidi" w:cstheme="majorBidi"/>
                <w:color w:val="000000"/>
                <w:sz w:val="20"/>
                <w:lang w:eastAsia="zh-CN"/>
              </w:rPr>
              <w:t>21,460</w:t>
            </w:r>
          </w:p>
        </w:tc>
        <w:tc>
          <w:tcPr>
            <w:tcW w:w="424" w:type="pct"/>
            <w:hideMark/>
          </w:tcPr>
          <w:p w14:paraId="1103D988" w14:textId="77777777" w:rsidR="0050709B" w:rsidRPr="00556A6D" w:rsidRDefault="0050709B" w:rsidP="007D23CB">
            <w:pPr>
              <w:bidi/>
              <w:jc w:val="left"/>
              <w:rPr>
                <w:rFonts w:asciiTheme="majorBidi" w:hAnsiTheme="majorBidi" w:cstheme="majorBidi"/>
                <w:color w:val="000000"/>
                <w:sz w:val="20"/>
                <w:lang w:eastAsia="zh-CN"/>
              </w:rPr>
            </w:pPr>
            <w:r w:rsidRPr="00556A6D">
              <w:rPr>
                <w:rFonts w:asciiTheme="majorBidi" w:hAnsiTheme="majorBidi" w:cstheme="majorBidi"/>
                <w:color w:val="000000"/>
                <w:sz w:val="20"/>
                <w:lang w:eastAsia="zh-CN"/>
              </w:rPr>
              <w:t>0</w:t>
            </w:r>
          </w:p>
        </w:tc>
        <w:tc>
          <w:tcPr>
            <w:tcW w:w="424" w:type="pct"/>
            <w:hideMark/>
          </w:tcPr>
          <w:p w14:paraId="1103D989" w14:textId="77777777" w:rsidR="0050709B" w:rsidRPr="00556A6D" w:rsidRDefault="0050709B" w:rsidP="007D23CB">
            <w:pPr>
              <w:bidi/>
              <w:jc w:val="left"/>
              <w:rPr>
                <w:rFonts w:asciiTheme="majorBidi" w:hAnsiTheme="majorBidi" w:cstheme="majorBidi"/>
                <w:color w:val="000000"/>
                <w:sz w:val="20"/>
                <w:lang w:eastAsia="zh-CN"/>
              </w:rPr>
            </w:pPr>
            <w:r w:rsidRPr="00556A6D">
              <w:rPr>
                <w:rFonts w:asciiTheme="majorBidi" w:hAnsiTheme="majorBidi" w:cstheme="majorBidi"/>
                <w:color w:val="000000"/>
                <w:sz w:val="20"/>
                <w:lang w:eastAsia="zh-CN"/>
              </w:rPr>
              <w:t>0</w:t>
            </w:r>
          </w:p>
        </w:tc>
        <w:tc>
          <w:tcPr>
            <w:tcW w:w="463" w:type="pct"/>
            <w:hideMark/>
          </w:tcPr>
          <w:p w14:paraId="1103D98A" w14:textId="77777777" w:rsidR="0050709B" w:rsidRPr="00556A6D" w:rsidRDefault="0050709B" w:rsidP="007D23CB">
            <w:pPr>
              <w:bidi/>
              <w:jc w:val="left"/>
              <w:rPr>
                <w:rFonts w:asciiTheme="majorBidi" w:hAnsiTheme="majorBidi" w:cstheme="majorBidi"/>
                <w:color w:val="000000"/>
                <w:sz w:val="20"/>
                <w:lang w:eastAsia="zh-CN"/>
              </w:rPr>
            </w:pPr>
            <w:r w:rsidRPr="00556A6D">
              <w:rPr>
                <w:sz w:val="20"/>
              </w:rPr>
              <w:t>1,940</w:t>
            </w:r>
          </w:p>
        </w:tc>
        <w:tc>
          <w:tcPr>
            <w:tcW w:w="424" w:type="pct"/>
            <w:hideMark/>
          </w:tcPr>
          <w:p w14:paraId="1103D98B" w14:textId="77777777" w:rsidR="0050709B" w:rsidRPr="00556A6D" w:rsidRDefault="0050709B" w:rsidP="007D23CB">
            <w:pPr>
              <w:bidi/>
              <w:jc w:val="left"/>
              <w:rPr>
                <w:rFonts w:asciiTheme="majorBidi" w:hAnsiTheme="majorBidi" w:cstheme="majorBidi"/>
                <w:color w:val="000000"/>
                <w:sz w:val="20"/>
                <w:lang w:eastAsia="zh-CN"/>
              </w:rPr>
            </w:pPr>
            <w:r w:rsidRPr="00556A6D">
              <w:rPr>
                <w:rFonts w:asciiTheme="majorBidi" w:hAnsiTheme="majorBidi" w:cstheme="majorBidi"/>
                <w:color w:val="000000"/>
                <w:sz w:val="20"/>
                <w:lang w:eastAsia="zh-CN"/>
              </w:rPr>
              <w:t>0</w:t>
            </w:r>
          </w:p>
        </w:tc>
        <w:tc>
          <w:tcPr>
            <w:tcW w:w="424" w:type="pct"/>
            <w:hideMark/>
          </w:tcPr>
          <w:p w14:paraId="1103D98C" w14:textId="77777777" w:rsidR="0050709B" w:rsidRPr="00556A6D" w:rsidRDefault="0050709B" w:rsidP="007D23CB">
            <w:pPr>
              <w:bidi/>
              <w:jc w:val="left"/>
              <w:rPr>
                <w:rFonts w:asciiTheme="majorBidi" w:hAnsiTheme="majorBidi" w:cstheme="majorBidi"/>
                <w:color w:val="000000"/>
                <w:sz w:val="20"/>
                <w:lang w:eastAsia="zh-CN"/>
              </w:rPr>
            </w:pPr>
            <w:r w:rsidRPr="00556A6D">
              <w:rPr>
                <w:rFonts w:asciiTheme="majorBidi" w:hAnsiTheme="majorBidi" w:cstheme="majorBidi"/>
                <w:color w:val="000000"/>
                <w:sz w:val="20"/>
                <w:lang w:eastAsia="zh-CN"/>
              </w:rPr>
              <w:t>0</w:t>
            </w:r>
          </w:p>
        </w:tc>
        <w:tc>
          <w:tcPr>
            <w:tcW w:w="464" w:type="pct"/>
            <w:hideMark/>
          </w:tcPr>
          <w:p w14:paraId="1103D98D" w14:textId="77777777" w:rsidR="0050709B" w:rsidRPr="00556A6D" w:rsidRDefault="0050709B" w:rsidP="007D23CB">
            <w:pPr>
              <w:bidi/>
              <w:jc w:val="left"/>
              <w:rPr>
                <w:rFonts w:asciiTheme="majorBidi" w:hAnsiTheme="majorBidi" w:cstheme="majorBidi"/>
                <w:color w:val="000000"/>
                <w:sz w:val="20"/>
                <w:lang w:eastAsia="zh-CN"/>
              </w:rPr>
            </w:pPr>
            <w:r w:rsidRPr="00556A6D">
              <w:rPr>
                <w:sz w:val="20"/>
              </w:rPr>
              <w:t>23,400</w:t>
            </w:r>
          </w:p>
        </w:tc>
      </w:tr>
      <w:tr w:rsidR="0050709B" w:rsidRPr="00556A6D" w14:paraId="1103D998" w14:textId="77777777" w:rsidTr="00BC178C">
        <w:trPr>
          <w:trHeight w:val="20"/>
        </w:trPr>
        <w:tc>
          <w:tcPr>
            <w:tcW w:w="324" w:type="pct"/>
            <w:hideMark/>
          </w:tcPr>
          <w:p w14:paraId="1103D98F" w14:textId="77777777" w:rsidR="0050709B" w:rsidRPr="00556A6D" w:rsidRDefault="0050709B" w:rsidP="00827D46">
            <w:pPr>
              <w:bidi/>
              <w:jc w:val="left"/>
              <w:rPr>
                <w:rFonts w:asciiTheme="majorBidi" w:hAnsiTheme="majorBidi" w:cstheme="majorBidi"/>
                <w:color w:val="000000"/>
                <w:sz w:val="20"/>
                <w:lang w:eastAsia="zh-CN"/>
              </w:rPr>
            </w:pPr>
            <w:r w:rsidRPr="00556A6D">
              <w:rPr>
                <w:rFonts w:asciiTheme="majorBidi" w:hAnsiTheme="majorBidi" w:cstheme="majorBidi"/>
                <w:color w:val="000000"/>
                <w:sz w:val="20"/>
                <w:lang w:eastAsia="en-CA"/>
              </w:rPr>
              <w:t>3.3</w:t>
            </w:r>
          </w:p>
        </w:tc>
        <w:tc>
          <w:tcPr>
            <w:tcW w:w="1590" w:type="pct"/>
            <w:hideMark/>
          </w:tcPr>
          <w:p w14:paraId="1103D990" w14:textId="77777777" w:rsidR="0050709B" w:rsidRPr="00556A6D" w:rsidRDefault="0050709B" w:rsidP="00F94641">
            <w:pPr>
              <w:bidi/>
              <w:jc w:val="left"/>
              <w:rPr>
                <w:rFonts w:asciiTheme="majorBidi" w:hAnsiTheme="majorBidi" w:cstheme="majorBidi"/>
                <w:color w:val="000000"/>
                <w:sz w:val="20"/>
                <w:lang w:eastAsia="zh-CN"/>
              </w:rPr>
            </w:pPr>
            <w:r>
              <w:rPr>
                <w:rFonts w:asciiTheme="majorBidi" w:hAnsiTheme="majorBidi" w:cstheme="majorBidi" w:hint="cs"/>
                <w:color w:val="000000"/>
                <w:sz w:val="20"/>
                <w:rtl/>
                <w:lang w:eastAsia="zh-CN"/>
              </w:rPr>
              <w:t>إجمالي التكاليف المعتمدة</w:t>
            </w:r>
          </w:p>
        </w:tc>
        <w:tc>
          <w:tcPr>
            <w:tcW w:w="463" w:type="pct"/>
            <w:hideMark/>
          </w:tcPr>
          <w:p w14:paraId="1103D991" w14:textId="77777777" w:rsidR="0050709B" w:rsidRPr="00556A6D" w:rsidRDefault="0050709B" w:rsidP="007D23CB">
            <w:pPr>
              <w:bidi/>
              <w:jc w:val="left"/>
              <w:rPr>
                <w:rFonts w:asciiTheme="majorBidi" w:hAnsiTheme="majorBidi" w:cstheme="majorBidi"/>
                <w:color w:val="000000"/>
                <w:sz w:val="20"/>
                <w:lang w:eastAsia="zh-CN"/>
              </w:rPr>
            </w:pPr>
            <w:r w:rsidRPr="00556A6D">
              <w:rPr>
                <w:rFonts w:asciiTheme="majorBidi" w:hAnsiTheme="majorBidi" w:cstheme="majorBidi"/>
                <w:color w:val="000000"/>
                <w:sz w:val="20"/>
                <w:lang w:eastAsia="zh-CN"/>
              </w:rPr>
              <w:t>186,535</w:t>
            </w:r>
          </w:p>
        </w:tc>
        <w:tc>
          <w:tcPr>
            <w:tcW w:w="424" w:type="pct"/>
            <w:hideMark/>
          </w:tcPr>
          <w:p w14:paraId="1103D992" w14:textId="77777777" w:rsidR="0050709B" w:rsidRPr="00556A6D" w:rsidRDefault="0050709B" w:rsidP="007D23CB">
            <w:pPr>
              <w:bidi/>
              <w:jc w:val="left"/>
              <w:rPr>
                <w:rFonts w:asciiTheme="majorBidi" w:hAnsiTheme="majorBidi" w:cstheme="majorBidi"/>
                <w:color w:val="000000"/>
                <w:sz w:val="20"/>
                <w:lang w:eastAsia="zh-CN"/>
              </w:rPr>
            </w:pPr>
            <w:r w:rsidRPr="00556A6D">
              <w:rPr>
                <w:rFonts w:asciiTheme="majorBidi" w:hAnsiTheme="majorBidi" w:cstheme="majorBidi"/>
                <w:color w:val="000000"/>
                <w:sz w:val="20"/>
                <w:lang w:eastAsia="zh-CN"/>
              </w:rPr>
              <w:t>0</w:t>
            </w:r>
          </w:p>
        </w:tc>
        <w:tc>
          <w:tcPr>
            <w:tcW w:w="424" w:type="pct"/>
            <w:hideMark/>
          </w:tcPr>
          <w:p w14:paraId="1103D993" w14:textId="77777777" w:rsidR="0050709B" w:rsidRPr="00556A6D" w:rsidRDefault="0050709B" w:rsidP="007D23CB">
            <w:pPr>
              <w:bidi/>
              <w:jc w:val="left"/>
              <w:rPr>
                <w:rFonts w:asciiTheme="majorBidi" w:hAnsiTheme="majorBidi" w:cstheme="majorBidi"/>
                <w:color w:val="000000"/>
                <w:sz w:val="20"/>
                <w:lang w:eastAsia="zh-CN"/>
              </w:rPr>
            </w:pPr>
            <w:r w:rsidRPr="00556A6D">
              <w:rPr>
                <w:rFonts w:asciiTheme="majorBidi" w:hAnsiTheme="majorBidi" w:cstheme="majorBidi"/>
                <w:color w:val="000000"/>
                <w:sz w:val="20"/>
                <w:lang w:eastAsia="zh-CN"/>
              </w:rPr>
              <w:t>0</w:t>
            </w:r>
          </w:p>
        </w:tc>
        <w:tc>
          <w:tcPr>
            <w:tcW w:w="463" w:type="pct"/>
            <w:hideMark/>
          </w:tcPr>
          <w:p w14:paraId="1103D994" w14:textId="77777777" w:rsidR="0050709B" w:rsidRPr="00556A6D" w:rsidRDefault="0050709B" w:rsidP="007D23CB">
            <w:pPr>
              <w:bidi/>
              <w:jc w:val="left"/>
              <w:rPr>
                <w:rFonts w:asciiTheme="majorBidi" w:hAnsiTheme="majorBidi" w:cstheme="majorBidi"/>
                <w:color w:val="000000"/>
                <w:sz w:val="20"/>
                <w:lang w:eastAsia="zh-CN"/>
              </w:rPr>
            </w:pPr>
            <w:r w:rsidRPr="00556A6D">
              <w:rPr>
                <w:rFonts w:asciiTheme="majorBidi" w:hAnsiTheme="majorBidi" w:cstheme="majorBidi"/>
                <w:color w:val="000000"/>
                <w:sz w:val="20"/>
                <w:lang w:eastAsia="zh-CN"/>
              </w:rPr>
              <w:t>16,865</w:t>
            </w:r>
          </w:p>
        </w:tc>
        <w:tc>
          <w:tcPr>
            <w:tcW w:w="424" w:type="pct"/>
            <w:hideMark/>
          </w:tcPr>
          <w:p w14:paraId="1103D995" w14:textId="77777777" w:rsidR="0050709B" w:rsidRPr="00556A6D" w:rsidRDefault="0050709B" w:rsidP="007D23CB">
            <w:pPr>
              <w:bidi/>
              <w:jc w:val="left"/>
              <w:rPr>
                <w:rFonts w:asciiTheme="majorBidi" w:hAnsiTheme="majorBidi" w:cstheme="majorBidi"/>
                <w:color w:val="000000"/>
                <w:sz w:val="20"/>
                <w:lang w:eastAsia="zh-CN"/>
              </w:rPr>
            </w:pPr>
            <w:r w:rsidRPr="00556A6D">
              <w:rPr>
                <w:rFonts w:asciiTheme="majorBidi" w:hAnsiTheme="majorBidi" w:cstheme="majorBidi"/>
                <w:color w:val="000000"/>
                <w:sz w:val="20"/>
                <w:lang w:eastAsia="zh-CN"/>
              </w:rPr>
              <w:t>0</w:t>
            </w:r>
          </w:p>
        </w:tc>
        <w:tc>
          <w:tcPr>
            <w:tcW w:w="424" w:type="pct"/>
            <w:hideMark/>
          </w:tcPr>
          <w:p w14:paraId="1103D996" w14:textId="77777777" w:rsidR="0050709B" w:rsidRPr="00556A6D" w:rsidRDefault="0050709B" w:rsidP="007D23CB">
            <w:pPr>
              <w:bidi/>
              <w:jc w:val="left"/>
              <w:rPr>
                <w:rFonts w:asciiTheme="majorBidi" w:hAnsiTheme="majorBidi" w:cstheme="majorBidi"/>
                <w:color w:val="000000"/>
                <w:sz w:val="20"/>
                <w:lang w:eastAsia="zh-CN"/>
              </w:rPr>
            </w:pPr>
            <w:r w:rsidRPr="00556A6D">
              <w:rPr>
                <w:rFonts w:asciiTheme="majorBidi" w:hAnsiTheme="majorBidi" w:cstheme="majorBidi"/>
                <w:color w:val="000000"/>
                <w:sz w:val="20"/>
                <w:lang w:eastAsia="zh-CN"/>
              </w:rPr>
              <w:t>0</w:t>
            </w:r>
          </w:p>
        </w:tc>
        <w:tc>
          <w:tcPr>
            <w:tcW w:w="464" w:type="pct"/>
            <w:hideMark/>
          </w:tcPr>
          <w:p w14:paraId="1103D997" w14:textId="77777777" w:rsidR="0050709B" w:rsidRPr="00556A6D" w:rsidRDefault="0050709B" w:rsidP="007D23CB">
            <w:pPr>
              <w:bidi/>
              <w:jc w:val="left"/>
              <w:rPr>
                <w:rFonts w:asciiTheme="majorBidi" w:hAnsiTheme="majorBidi" w:cstheme="majorBidi"/>
                <w:color w:val="000000"/>
                <w:sz w:val="20"/>
                <w:lang w:eastAsia="zh-CN"/>
              </w:rPr>
            </w:pPr>
            <w:r w:rsidRPr="00556A6D">
              <w:rPr>
                <w:rFonts w:asciiTheme="majorBidi" w:hAnsiTheme="majorBidi" w:cstheme="majorBidi"/>
                <w:color w:val="000000"/>
                <w:sz w:val="20"/>
                <w:lang w:eastAsia="zh-CN"/>
              </w:rPr>
              <w:t>203,400</w:t>
            </w:r>
          </w:p>
        </w:tc>
      </w:tr>
    </w:tbl>
    <w:p w14:paraId="1103D999" w14:textId="77777777" w:rsidR="00827D46" w:rsidRPr="00827D46" w:rsidRDefault="00827D46" w:rsidP="00827D46">
      <w:pPr>
        <w:bidi/>
      </w:pPr>
    </w:p>
    <w:p w14:paraId="1103D99A" w14:textId="77777777" w:rsidR="00827D46" w:rsidRPr="00827D46" w:rsidRDefault="00827D46" w:rsidP="00827D46">
      <w:pPr>
        <w:pStyle w:val="Heading1"/>
        <w:numPr>
          <w:ilvl w:val="0"/>
          <w:numId w:val="0"/>
        </w:numPr>
        <w:bidi/>
        <w:rPr>
          <w:b/>
          <w:bCs/>
          <w:sz w:val="26"/>
          <w:szCs w:val="26"/>
        </w:rPr>
      </w:pPr>
      <w:r w:rsidRPr="00827D46">
        <w:rPr>
          <w:rFonts w:hint="cs"/>
          <w:b/>
          <w:bCs/>
          <w:sz w:val="26"/>
          <w:szCs w:val="26"/>
          <w:rtl/>
        </w:rPr>
        <w:t>التوصية</w:t>
      </w:r>
    </w:p>
    <w:p w14:paraId="1103D99B" w14:textId="77777777" w:rsidR="00EE6E1F" w:rsidRPr="0050709B" w:rsidRDefault="0050709B" w:rsidP="0050709B">
      <w:pPr>
        <w:pStyle w:val="Heading1"/>
        <w:bidi/>
        <w:rPr>
          <w:sz w:val="26"/>
          <w:szCs w:val="26"/>
        </w:rPr>
      </w:pPr>
      <w:r>
        <w:rPr>
          <w:rFonts w:hint="cs"/>
          <w:sz w:val="26"/>
          <w:szCs w:val="26"/>
          <w:rtl/>
        </w:rPr>
        <w:t>قد ترغب اللجنة التنفيذية فيما يلي:</w:t>
      </w:r>
    </w:p>
    <w:p w14:paraId="1103D99C" w14:textId="77777777" w:rsidR="0050709B" w:rsidRDefault="0050709B" w:rsidP="00117F32">
      <w:pPr>
        <w:pStyle w:val="Heading1"/>
        <w:numPr>
          <w:ilvl w:val="0"/>
          <w:numId w:val="18"/>
        </w:numPr>
        <w:bidi/>
        <w:ind w:left="1440" w:hanging="720"/>
        <w:rPr>
          <w:sz w:val="26"/>
          <w:szCs w:val="26"/>
        </w:rPr>
      </w:pPr>
      <w:r>
        <w:rPr>
          <w:rFonts w:hint="cs"/>
          <w:sz w:val="26"/>
          <w:szCs w:val="26"/>
          <w:rtl/>
        </w:rPr>
        <w:t>الإحاطة علما بالطلب من حكومة أرمينيا بتحويل إلى اليونيدو جميع الأنشطة المدرجة في المرحلة الثالثة من خطة إدارة إزالة المواد</w:t>
      </w:r>
      <w:r w:rsidR="007D23CB">
        <w:rPr>
          <w:rFonts w:hint="cs"/>
          <w:sz w:val="26"/>
          <w:szCs w:val="26"/>
          <w:rtl/>
        </w:rPr>
        <w:t xml:space="preserve"> الهيدروكلوروفلوروكربونية والمر</w:t>
      </w:r>
      <w:r>
        <w:rPr>
          <w:rFonts w:hint="cs"/>
          <w:sz w:val="26"/>
          <w:szCs w:val="26"/>
          <w:rtl/>
        </w:rPr>
        <w:t>حلة الأولى من خطة تنفيذ تعديل كيغالي بشأن الهيدروفلوروكربون المزمعة في الأصل للتنفيذ بواسطة اليونيب؛</w:t>
      </w:r>
    </w:p>
    <w:p w14:paraId="1103D99D" w14:textId="77777777" w:rsidR="0050709B" w:rsidRDefault="0050709B" w:rsidP="00117F32">
      <w:pPr>
        <w:pStyle w:val="Heading1"/>
        <w:numPr>
          <w:ilvl w:val="0"/>
          <w:numId w:val="18"/>
        </w:numPr>
        <w:bidi/>
        <w:ind w:left="1440" w:hanging="720"/>
        <w:rPr>
          <w:sz w:val="26"/>
          <w:szCs w:val="26"/>
        </w:rPr>
      </w:pPr>
      <w:r>
        <w:rPr>
          <w:rFonts w:hint="cs"/>
          <w:sz w:val="26"/>
          <w:szCs w:val="26"/>
          <w:rtl/>
        </w:rPr>
        <w:t>فيما يتعلق بالمرحلة الثالثة من خطة إدارة إزالة المواد الهيدروكلوروفلوروكربونية؛</w:t>
      </w:r>
    </w:p>
    <w:p w14:paraId="1103D99E" w14:textId="77777777" w:rsidR="0050709B" w:rsidRDefault="0050709B" w:rsidP="007D23CB">
      <w:pPr>
        <w:pStyle w:val="Heading1"/>
        <w:numPr>
          <w:ilvl w:val="4"/>
          <w:numId w:val="1"/>
        </w:numPr>
        <w:bidi/>
        <w:ind w:left="2160" w:hanging="720"/>
        <w:rPr>
          <w:sz w:val="26"/>
          <w:szCs w:val="26"/>
        </w:rPr>
      </w:pPr>
      <w:r>
        <w:rPr>
          <w:rFonts w:hint="cs"/>
          <w:sz w:val="26"/>
          <w:szCs w:val="26"/>
          <w:rtl/>
        </w:rPr>
        <w:t>ملاحظة المقرر 97/</w:t>
      </w:r>
      <w:r w:rsidR="007D23CB">
        <w:rPr>
          <w:rFonts w:hint="cs"/>
          <w:sz w:val="26"/>
          <w:szCs w:val="26"/>
          <w:rtl/>
        </w:rPr>
        <w:t>--</w:t>
      </w:r>
      <w:r>
        <w:rPr>
          <w:rFonts w:hint="cs"/>
          <w:sz w:val="26"/>
          <w:szCs w:val="26"/>
          <w:rtl/>
        </w:rPr>
        <w:t xml:space="preserve"> بشأن إعادة الأرصدة بواسطة اليونيب لتنفيذ شريحتها الأولى؛</w:t>
      </w:r>
    </w:p>
    <w:p w14:paraId="1103D99F" w14:textId="77777777" w:rsidR="0050709B" w:rsidRDefault="0050709B" w:rsidP="0050709B">
      <w:pPr>
        <w:pStyle w:val="Heading1"/>
        <w:numPr>
          <w:ilvl w:val="4"/>
          <w:numId w:val="1"/>
        </w:numPr>
        <w:bidi/>
        <w:ind w:left="2160" w:hanging="720"/>
        <w:rPr>
          <w:sz w:val="26"/>
          <w:szCs w:val="26"/>
        </w:rPr>
      </w:pPr>
      <w:r>
        <w:rPr>
          <w:rFonts w:hint="cs"/>
          <w:sz w:val="26"/>
          <w:szCs w:val="26"/>
          <w:rtl/>
        </w:rPr>
        <w:t>الموافقة على:</w:t>
      </w:r>
    </w:p>
    <w:p w14:paraId="1103D9A0" w14:textId="77777777" w:rsidR="0050709B" w:rsidRDefault="0050709B" w:rsidP="00117F32">
      <w:pPr>
        <w:pStyle w:val="Heading1"/>
        <w:numPr>
          <w:ilvl w:val="0"/>
          <w:numId w:val="19"/>
        </w:numPr>
        <w:bidi/>
        <w:ind w:left="2880" w:hanging="720"/>
        <w:rPr>
          <w:sz w:val="26"/>
          <w:szCs w:val="26"/>
        </w:rPr>
      </w:pPr>
      <w:r>
        <w:rPr>
          <w:rFonts w:hint="cs"/>
          <w:sz w:val="26"/>
          <w:szCs w:val="26"/>
          <w:rtl/>
        </w:rPr>
        <w:t>التحويل إلى اليونيدو للتمويل بمبلغ 58,300 دولارا أمريكيا، بالإضافة إلى تكاليف دعم الوكالة البالغة 4,081 دولارا أمريكيا، لتدرج في شريحتها الأولى الجارية؛</w:t>
      </w:r>
    </w:p>
    <w:p w14:paraId="1103D9A1" w14:textId="77777777" w:rsidR="0050709B" w:rsidRPr="0050709B" w:rsidRDefault="0050709B" w:rsidP="00117F32">
      <w:pPr>
        <w:pStyle w:val="Heading1"/>
        <w:numPr>
          <w:ilvl w:val="0"/>
          <w:numId w:val="19"/>
        </w:numPr>
        <w:bidi/>
        <w:ind w:left="2880" w:hanging="720"/>
        <w:rPr>
          <w:sz w:val="26"/>
          <w:szCs w:val="26"/>
        </w:rPr>
      </w:pPr>
      <w:r>
        <w:rPr>
          <w:rFonts w:hint="cs"/>
          <w:sz w:val="26"/>
          <w:szCs w:val="26"/>
          <w:rtl/>
        </w:rPr>
        <w:t>التحويل من اليونيب إلى اليونيدو للتمويل بمبلغ 94,300 دولار</w:t>
      </w:r>
      <w:r w:rsidR="007D23CB">
        <w:rPr>
          <w:rFonts w:hint="cs"/>
          <w:sz w:val="26"/>
          <w:szCs w:val="26"/>
          <w:rtl/>
        </w:rPr>
        <w:t>ا</w:t>
      </w:r>
      <w:r>
        <w:rPr>
          <w:rFonts w:hint="cs"/>
          <w:sz w:val="26"/>
          <w:szCs w:val="26"/>
          <w:rtl/>
        </w:rPr>
        <w:t xml:space="preserve"> أمريكي</w:t>
      </w:r>
      <w:r w:rsidR="007D23CB">
        <w:rPr>
          <w:rFonts w:hint="cs"/>
          <w:sz w:val="26"/>
          <w:szCs w:val="26"/>
          <w:rtl/>
        </w:rPr>
        <w:t>ا</w:t>
      </w:r>
      <w:r>
        <w:rPr>
          <w:rFonts w:hint="cs"/>
          <w:sz w:val="26"/>
          <w:szCs w:val="26"/>
          <w:rtl/>
        </w:rPr>
        <w:t>، بالإضافة إلى تكاليف دعم الوكالة البالغة 6,601 دولارا أمريكيا، الموافق عليه من حيث المبدأ، والمرتبط بالشريحتين الثانية والثالثة؛</w:t>
      </w:r>
    </w:p>
    <w:p w14:paraId="1103D9A2" w14:textId="77777777" w:rsidR="00EE6E1F" w:rsidRDefault="00573E9E" w:rsidP="00F94641">
      <w:pPr>
        <w:pStyle w:val="Heading1"/>
        <w:numPr>
          <w:ilvl w:val="4"/>
          <w:numId w:val="1"/>
        </w:numPr>
        <w:bidi/>
        <w:ind w:left="2160" w:hanging="720"/>
        <w:rPr>
          <w:sz w:val="26"/>
          <w:szCs w:val="26"/>
          <w:rtl/>
        </w:rPr>
      </w:pPr>
      <w:r>
        <w:rPr>
          <w:rFonts w:hint="cs"/>
          <w:sz w:val="26"/>
          <w:szCs w:val="26"/>
          <w:rtl/>
        </w:rPr>
        <w:t xml:space="preserve">الإحاطة علما كذلك بأن أمانة الصندوق قامت بتحديث الاتفاق بين حكومة أرمينيا واللجنة التنفيذية </w:t>
      </w:r>
      <w:r w:rsidR="00F94641">
        <w:rPr>
          <w:rFonts w:hint="cs"/>
          <w:sz w:val="26"/>
          <w:szCs w:val="26"/>
          <w:rtl/>
        </w:rPr>
        <w:t>للمرحلة الثالثة من خطة إدارة إزالة المواد الهيدروكلوروفلوروكربونية، على النحو الوارد في المرفق الخامس عشر بالوثيقة الحالية، وبالتحديد التذييل 2-ألف، على أساس تحويل مكون اليونيب إلى اليونيدو، وإضافة الفقرة 17، للإشارة إلى أن الاتفاق المحدث يحل محل الاتفاق المتوصل إليه في الاجتماع السادس والتسعين (المقرر 96/33)</w:t>
      </w:r>
      <w:r w:rsidR="0050709B">
        <w:rPr>
          <w:rFonts w:hint="cs"/>
          <w:sz w:val="26"/>
          <w:szCs w:val="26"/>
          <w:rtl/>
        </w:rPr>
        <w:t>؛</w:t>
      </w:r>
    </w:p>
    <w:p w14:paraId="1103D9A3" w14:textId="77777777" w:rsidR="00EE6E1F" w:rsidRDefault="00F94641" w:rsidP="00117F32">
      <w:pPr>
        <w:pStyle w:val="Heading1"/>
        <w:numPr>
          <w:ilvl w:val="0"/>
          <w:numId w:val="18"/>
        </w:numPr>
        <w:bidi/>
        <w:ind w:left="1440" w:hanging="720"/>
        <w:rPr>
          <w:sz w:val="26"/>
          <w:szCs w:val="26"/>
        </w:rPr>
      </w:pPr>
      <w:r>
        <w:rPr>
          <w:rFonts w:hint="cs"/>
          <w:sz w:val="26"/>
          <w:szCs w:val="26"/>
          <w:rtl/>
        </w:rPr>
        <w:t>فيما يتعلق بالمرحلة الأولى من خطة تنفيذ تعديل كيغالي</w:t>
      </w:r>
      <w:r w:rsidR="00EE6E1F">
        <w:rPr>
          <w:rFonts w:hint="cs"/>
          <w:sz w:val="26"/>
          <w:szCs w:val="26"/>
          <w:rtl/>
        </w:rPr>
        <w:t>:</w:t>
      </w:r>
    </w:p>
    <w:p w14:paraId="1103D9A4" w14:textId="77777777" w:rsidR="00573E9E" w:rsidRDefault="00F94641" w:rsidP="00117F32">
      <w:pPr>
        <w:pStyle w:val="Heading1"/>
        <w:numPr>
          <w:ilvl w:val="0"/>
          <w:numId w:val="20"/>
        </w:numPr>
        <w:bidi/>
        <w:ind w:left="2160" w:hanging="720"/>
        <w:rPr>
          <w:sz w:val="26"/>
          <w:szCs w:val="26"/>
        </w:rPr>
      </w:pPr>
      <w:r>
        <w:rPr>
          <w:rFonts w:hint="cs"/>
          <w:sz w:val="26"/>
          <w:szCs w:val="26"/>
          <w:rtl/>
        </w:rPr>
        <w:t>الإحاطة علما بالمقرر 97/-- بشأن إعادة الأرصدة بواسطة اليونيب لتنفيذ الشريحة الأولى منها</w:t>
      </w:r>
      <w:r w:rsidR="00573E9E">
        <w:rPr>
          <w:rFonts w:hint="cs"/>
          <w:sz w:val="26"/>
          <w:szCs w:val="26"/>
          <w:rtl/>
        </w:rPr>
        <w:t>؛</w:t>
      </w:r>
    </w:p>
    <w:p w14:paraId="1103D9A5" w14:textId="77777777" w:rsidR="00573E9E" w:rsidRDefault="00F94641" w:rsidP="00117F32">
      <w:pPr>
        <w:pStyle w:val="Heading1"/>
        <w:numPr>
          <w:ilvl w:val="0"/>
          <w:numId w:val="20"/>
        </w:numPr>
        <w:bidi/>
        <w:ind w:left="2160" w:hanging="720"/>
        <w:rPr>
          <w:sz w:val="26"/>
          <w:szCs w:val="26"/>
        </w:rPr>
      </w:pPr>
      <w:r>
        <w:rPr>
          <w:rFonts w:hint="cs"/>
          <w:sz w:val="26"/>
          <w:szCs w:val="26"/>
          <w:rtl/>
        </w:rPr>
        <w:t>الموافقة على التحويل إلى اليونيدو للتمويل بمبلغ 66,000 دولارا أمريكيا، بالإضافة إلى تكاليف دعم الوكالة البالغة 8,580 دولارا أمريكيا، لإدراجها في الشريحة الأولى الجارية</w:t>
      </w:r>
      <w:r w:rsidR="00573E9E">
        <w:rPr>
          <w:rFonts w:hint="cs"/>
          <w:sz w:val="26"/>
          <w:szCs w:val="26"/>
          <w:rtl/>
        </w:rPr>
        <w:t>؛</w:t>
      </w:r>
    </w:p>
    <w:p w14:paraId="1103D9A6" w14:textId="77777777" w:rsidR="00EE6E1F" w:rsidRDefault="00F94641" w:rsidP="00117F32">
      <w:pPr>
        <w:pStyle w:val="Heading1"/>
        <w:numPr>
          <w:ilvl w:val="0"/>
          <w:numId w:val="20"/>
        </w:numPr>
        <w:bidi/>
        <w:spacing w:after="360"/>
        <w:ind w:left="2160" w:hanging="720"/>
        <w:rPr>
          <w:sz w:val="26"/>
          <w:szCs w:val="26"/>
          <w:rtl/>
        </w:rPr>
      </w:pPr>
      <w:r>
        <w:rPr>
          <w:rFonts w:hint="cs"/>
          <w:sz w:val="26"/>
          <w:szCs w:val="26"/>
          <w:rtl/>
        </w:rPr>
        <w:t xml:space="preserve">أن أمانة الصندوق قامت بتحديث الجدول الزمني لتعهدات التخفيض التدريجي للهيدروفلوروكربون وشرائح التمويل بموجب خطة تنفيذ تعديل كيغالي بشأن المواد الهيدروفلوروكربونية لأرمينيا (المقرر 94/39)، وأدرجت الجدول الزمني المحدث في مشروع الاتفاق بين حكومة أرمينيا واللجنة التنفيذية للمرحلة الأولى من خطة تنفيذ تعديل </w:t>
      </w:r>
      <w:r>
        <w:rPr>
          <w:rFonts w:hint="cs"/>
          <w:sz w:val="26"/>
          <w:szCs w:val="26"/>
          <w:rtl/>
        </w:rPr>
        <w:lastRenderedPageBreak/>
        <w:t xml:space="preserve">كيغالي، على النحو المعروض في المرفق الثاني بالوثيقة </w:t>
      </w:r>
      <w:r w:rsidR="006C4C27" w:rsidRPr="00FF1056">
        <w:rPr>
          <w:rFonts w:eastAsiaTheme="minorHAnsi"/>
          <w:sz w:val="26"/>
          <w:szCs w:val="26"/>
          <w:lang w:val="en-US"/>
        </w:rPr>
        <w:t>UNEP/OzL.Pro/ExCom/97/</w:t>
      </w:r>
      <w:r w:rsidR="006C4C27">
        <w:rPr>
          <w:rFonts w:eastAsiaTheme="minorHAnsi"/>
          <w:sz w:val="26"/>
          <w:szCs w:val="26"/>
          <w:lang w:val="en-US"/>
        </w:rPr>
        <w:t>17</w:t>
      </w:r>
      <w:r>
        <w:rPr>
          <w:rFonts w:hint="cs"/>
          <w:sz w:val="26"/>
          <w:szCs w:val="26"/>
          <w:rtl/>
        </w:rPr>
        <w:t>.</w:t>
      </w:r>
    </w:p>
    <w:p w14:paraId="1103D9A7" w14:textId="77777777" w:rsidR="00827D46" w:rsidRPr="00EE6E1F" w:rsidRDefault="00827D46" w:rsidP="00573E9E">
      <w:pPr>
        <w:pStyle w:val="Heading1"/>
        <w:numPr>
          <w:ilvl w:val="0"/>
          <w:numId w:val="0"/>
        </w:numPr>
        <w:bidi/>
        <w:rPr>
          <w:b/>
          <w:bCs/>
          <w:sz w:val="26"/>
          <w:szCs w:val="26"/>
        </w:rPr>
      </w:pPr>
      <w:r w:rsidRPr="00EE6E1F">
        <w:rPr>
          <w:rFonts w:hint="cs"/>
          <w:b/>
          <w:bCs/>
          <w:sz w:val="26"/>
          <w:szCs w:val="26"/>
          <w:rtl/>
        </w:rPr>
        <w:t>هاء.</w:t>
      </w:r>
      <w:r w:rsidRPr="00EE6E1F">
        <w:rPr>
          <w:rFonts w:hint="cs"/>
          <w:b/>
          <w:bCs/>
          <w:sz w:val="26"/>
          <w:szCs w:val="26"/>
          <w:rtl/>
        </w:rPr>
        <w:tab/>
        <w:t>تقرير يتعلق بطلب لإلغاء مشاريع مختلفة</w:t>
      </w:r>
    </w:p>
    <w:p w14:paraId="1103D9A8" w14:textId="77777777" w:rsidR="00827D46" w:rsidRPr="00827D46" w:rsidRDefault="00827D46" w:rsidP="00827D46">
      <w:pPr>
        <w:pStyle w:val="Heading1"/>
        <w:numPr>
          <w:ilvl w:val="0"/>
          <w:numId w:val="0"/>
        </w:numPr>
        <w:bidi/>
        <w:ind w:left="720"/>
        <w:rPr>
          <w:b/>
          <w:bCs/>
          <w:sz w:val="26"/>
          <w:szCs w:val="26"/>
        </w:rPr>
      </w:pPr>
      <w:r w:rsidRPr="00827D46">
        <w:rPr>
          <w:rFonts w:hint="cs"/>
          <w:b/>
          <w:bCs/>
          <w:sz w:val="26"/>
          <w:szCs w:val="26"/>
          <w:u w:val="single"/>
          <w:rtl/>
        </w:rPr>
        <w:t>نيكاراغوا: طلب من الحكومة لإلغاء</w:t>
      </w:r>
      <w:r>
        <w:rPr>
          <w:rFonts w:hint="cs"/>
          <w:b/>
          <w:bCs/>
          <w:sz w:val="26"/>
          <w:szCs w:val="26"/>
          <w:u w:val="single"/>
          <w:rtl/>
        </w:rPr>
        <w:t xml:space="preserve"> </w:t>
      </w:r>
      <w:r w:rsidRPr="00827D46">
        <w:rPr>
          <w:rFonts w:hint="cs"/>
          <w:b/>
          <w:bCs/>
          <w:sz w:val="26"/>
          <w:szCs w:val="26"/>
          <w:u w:val="single"/>
          <w:rtl/>
        </w:rPr>
        <w:t>مشاريع جارية</w:t>
      </w:r>
      <w:r w:rsidRPr="00827D46">
        <w:rPr>
          <w:rFonts w:hint="cs"/>
          <w:b/>
          <w:bCs/>
          <w:sz w:val="26"/>
          <w:szCs w:val="26"/>
          <w:rtl/>
        </w:rPr>
        <w:t xml:space="preserve"> (اليونيدو)</w:t>
      </w:r>
    </w:p>
    <w:p w14:paraId="1103D9A9" w14:textId="77777777" w:rsidR="001109B5" w:rsidRPr="001109B5" w:rsidRDefault="001109B5" w:rsidP="001109B5">
      <w:pPr>
        <w:pStyle w:val="Heading1"/>
        <w:numPr>
          <w:ilvl w:val="0"/>
          <w:numId w:val="0"/>
        </w:numPr>
        <w:bidi/>
        <w:rPr>
          <w:b/>
          <w:bCs/>
          <w:sz w:val="26"/>
          <w:szCs w:val="26"/>
        </w:rPr>
      </w:pPr>
      <w:r w:rsidRPr="001109B5">
        <w:rPr>
          <w:rFonts w:hint="cs"/>
          <w:b/>
          <w:bCs/>
          <w:sz w:val="26"/>
          <w:szCs w:val="26"/>
          <w:rtl/>
        </w:rPr>
        <w:t>معلومات أساسية</w:t>
      </w:r>
    </w:p>
    <w:p w14:paraId="1103D9AA" w14:textId="77777777" w:rsidR="00CB2D2A" w:rsidRDefault="001109B5" w:rsidP="001109B5">
      <w:pPr>
        <w:pStyle w:val="Heading1"/>
        <w:bidi/>
        <w:rPr>
          <w:sz w:val="26"/>
          <w:szCs w:val="26"/>
        </w:rPr>
      </w:pPr>
      <w:r>
        <w:rPr>
          <w:rFonts w:hint="cs"/>
          <w:sz w:val="26"/>
          <w:szCs w:val="26"/>
          <w:rtl/>
        </w:rPr>
        <w:t>في 18 فبراير/شباط 2025، تلقى اليونيدو واليونيب طلبا من وزارة البيئة والموارد الطبيعية في نيكاراغوا بخصوص القرار للانتهاء من إعداد المشاريع التالية</w:t>
      </w:r>
      <w:r w:rsidR="00CB2D2A">
        <w:rPr>
          <w:rFonts w:hint="cs"/>
          <w:sz w:val="26"/>
          <w:szCs w:val="26"/>
          <w:rtl/>
        </w:rPr>
        <w:t>:</w:t>
      </w:r>
    </w:p>
    <w:p w14:paraId="1103D9AB" w14:textId="77777777" w:rsidR="00EE6E1F" w:rsidRDefault="001109B5" w:rsidP="00117F32">
      <w:pPr>
        <w:pStyle w:val="Heading1"/>
        <w:numPr>
          <w:ilvl w:val="0"/>
          <w:numId w:val="34"/>
        </w:numPr>
        <w:bidi/>
        <w:ind w:left="1440" w:hanging="720"/>
        <w:rPr>
          <w:sz w:val="26"/>
          <w:szCs w:val="26"/>
        </w:rPr>
      </w:pPr>
      <w:r>
        <w:rPr>
          <w:rFonts w:hint="cs"/>
          <w:sz w:val="26"/>
          <w:szCs w:val="26"/>
          <w:rtl/>
        </w:rPr>
        <w:t>التعزيز المؤسسي (المرحلة الحادية عشر)</w:t>
      </w:r>
      <w:r w:rsidR="00EE6E1F">
        <w:rPr>
          <w:rFonts w:hint="cs"/>
          <w:sz w:val="26"/>
          <w:szCs w:val="26"/>
          <w:rtl/>
        </w:rPr>
        <w:t>؛</w:t>
      </w:r>
    </w:p>
    <w:p w14:paraId="1103D9AC" w14:textId="77777777" w:rsidR="00CB2D2A" w:rsidRDefault="001109B5" w:rsidP="00117F32">
      <w:pPr>
        <w:pStyle w:val="Heading1"/>
        <w:numPr>
          <w:ilvl w:val="0"/>
          <w:numId w:val="34"/>
        </w:numPr>
        <w:bidi/>
        <w:ind w:left="1440" w:hanging="720"/>
        <w:rPr>
          <w:sz w:val="26"/>
          <w:szCs w:val="26"/>
        </w:rPr>
      </w:pPr>
      <w:r>
        <w:rPr>
          <w:rFonts w:hint="cs"/>
          <w:sz w:val="26"/>
          <w:szCs w:val="26"/>
          <w:rtl/>
        </w:rPr>
        <w:t>خطة إدارة إزالة المواد الهيدروكلوروفلوروكربونية (المرحلة الثانية، الشريحة الثانية) وتقرير التحقق</w:t>
      </w:r>
      <w:r w:rsidR="00EE6E1F">
        <w:rPr>
          <w:rFonts w:hint="cs"/>
          <w:sz w:val="26"/>
          <w:szCs w:val="26"/>
          <w:rtl/>
        </w:rPr>
        <w:t>؛</w:t>
      </w:r>
    </w:p>
    <w:p w14:paraId="1103D9AD" w14:textId="77777777" w:rsidR="001109B5" w:rsidRDefault="001109B5" w:rsidP="00117F32">
      <w:pPr>
        <w:pStyle w:val="Heading1"/>
        <w:numPr>
          <w:ilvl w:val="0"/>
          <w:numId w:val="34"/>
        </w:numPr>
        <w:bidi/>
        <w:ind w:left="1440" w:hanging="720"/>
        <w:rPr>
          <w:sz w:val="26"/>
          <w:szCs w:val="26"/>
        </w:rPr>
      </w:pPr>
      <w:r>
        <w:rPr>
          <w:rFonts w:hint="cs"/>
          <w:sz w:val="26"/>
          <w:szCs w:val="26"/>
          <w:rtl/>
        </w:rPr>
        <w:t>خطة تنفيذ تعديل كيغالي بشأن المواد الهيدروفلوروكربونية (المرحلة الأولى، الشريحة الأولى)؛</w:t>
      </w:r>
    </w:p>
    <w:p w14:paraId="1103D9AE" w14:textId="77777777" w:rsidR="001109B5" w:rsidRDefault="001109B5" w:rsidP="00117F32">
      <w:pPr>
        <w:pStyle w:val="Heading1"/>
        <w:numPr>
          <w:ilvl w:val="0"/>
          <w:numId w:val="34"/>
        </w:numPr>
        <w:bidi/>
        <w:ind w:left="1440" w:hanging="720"/>
        <w:rPr>
          <w:sz w:val="26"/>
          <w:szCs w:val="26"/>
        </w:rPr>
      </w:pPr>
      <w:r>
        <w:rPr>
          <w:rFonts w:hint="cs"/>
          <w:sz w:val="26"/>
          <w:szCs w:val="26"/>
          <w:rtl/>
        </w:rPr>
        <w:t>مشروع تجريبي للحفاظ على كفاءة استخدام الطاقة و/أو تعزيزها للتكنولوجيات والمعدات البديلة في سياق التخفيض التدريجي للهيدروفلوروكربون؛</w:t>
      </w:r>
    </w:p>
    <w:p w14:paraId="1103D9AF" w14:textId="77777777" w:rsidR="00EE6E1F" w:rsidRDefault="001109B5" w:rsidP="00117F32">
      <w:pPr>
        <w:pStyle w:val="Heading1"/>
        <w:numPr>
          <w:ilvl w:val="0"/>
          <w:numId w:val="34"/>
        </w:numPr>
        <w:bidi/>
        <w:ind w:left="1440" w:hanging="720"/>
        <w:rPr>
          <w:sz w:val="26"/>
          <w:szCs w:val="26"/>
        </w:rPr>
      </w:pPr>
      <w:r>
        <w:rPr>
          <w:rFonts w:hint="cs"/>
          <w:sz w:val="26"/>
          <w:szCs w:val="26"/>
          <w:rtl/>
        </w:rPr>
        <w:t>إعداد جرد وطني لبنوك نفايات المواد الخاضعة للرقابة وإعداد خطة لإدارة هذه المواد.</w:t>
      </w:r>
    </w:p>
    <w:p w14:paraId="1103D9B0" w14:textId="77777777" w:rsidR="00EE6E1F" w:rsidRDefault="001109B5" w:rsidP="006F6D6C">
      <w:pPr>
        <w:pStyle w:val="Heading1"/>
        <w:bidi/>
        <w:rPr>
          <w:sz w:val="26"/>
          <w:szCs w:val="26"/>
        </w:rPr>
      </w:pPr>
      <w:r>
        <w:rPr>
          <w:rFonts w:hint="cs"/>
          <w:sz w:val="26"/>
          <w:szCs w:val="26"/>
          <w:rtl/>
          <w:lang w:bidi="ar-EG"/>
        </w:rPr>
        <w:t>في الاجتماع السادس والتسعين، أحاطت اللجنة التنفيذية علما بالطلب من حكومة نيكاراغوا واليونيب بإعادة الأموال للمشاريع التالية</w:t>
      </w:r>
      <w:r w:rsidR="00EE6E1F" w:rsidRPr="006F6D6C">
        <w:rPr>
          <w:rFonts w:hint="cs"/>
          <w:sz w:val="26"/>
          <w:szCs w:val="26"/>
          <w:rtl/>
        </w:rPr>
        <w:t>:</w:t>
      </w:r>
      <w:r w:rsidRPr="006F6D6C">
        <w:rPr>
          <w:rFonts w:hint="cs"/>
          <w:sz w:val="26"/>
          <w:szCs w:val="26"/>
          <w:rtl/>
        </w:rPr>
        <w:t xml:space="preserve"> </w:t>
      </w:r>
      <w:r w:rsidRPr="006F6D6C">
        <w:rPr>
          <w:rFonts w:eastAsiaTheme="minorHAnsi"/>
          <w:sz w:val="26"/>
          <w:szCs w:val="26"/>
          <w:lang w:val="en-US"/>
        </w:rPr>
        <w:t>NIC/EEF/92/TAS/50</w:t>
      </w:r>
      <w:r w:rsidRPr="006F6D6C">
        <w:rPr>
          <w:rFonts w:hint="cs"/>
          <w:sz w:val="26"/>
          <w:szCs w:val="26"/>
          <w:rtl/>
        </w:rPr>
        <w:t xml:space="preserve"> و</w:t>
      </w:r>
      <w:r w:rsidR="006F6D6C" w:rsidRPr="006F6D6C">
        <w:rPr>
          <w:rFonts w:eastAsiaTheme="minorHAnsi"/>
          <w:sz w:val="26"/>
          <w:szCs w:val="26"/>
          <w:lang w:val="en-US"/>
        </w:rPr>
        <w:t xml:space="preserve"> NIC/SEV/92/INS/51</w:t>
      </w:r>
      <w:r w:rsidRPr="006F6D6C">
        <w:rPr>
          <w:rFonts w:hint="cs"/>
          <w:sz w:val="26"/>
          <w:szCs w:val="26"/>
          <w:rtl/>
        </w:rPr>
        <w:t>و</w:t>
      </w:r>
      <w:r w:rsidR="006F6D6C" w:rsidRPr="006F6D6C">
        <w:rPr>
          <w:rFonts w:eastAsiaTheme="minorHAnsi"/>
          <w:sz w:val="26"/>
          <w:szCs w:val="26"/>
          <w:lang w:val="en-US"/>
        </w:rPr>
        <w:t xml:space="preserve"> NIC/DES/93/PRP/52</w:t>
      </w:r>
      <w:r w:rsidR="006F6D6C" w:rsidRPr="006F6D6C">
        <w:rPr>
          <w:rFonts w:hint="cs"/>
          <w:sz w:val="26"/>
          <w:szCs w:val="26"/>
          <w:rtl/>
        </w:rPr>
        <w:t xml:space="preserve"> </w:t>
      </w:r>
      <w:r w:rsidRPr="006F6D6C">
        <w:rPr>
          <w:rFonts w:hint="cs"/>
          <w:sz w:val="26"/>
          <w:szCs w:val="26"/>
          <w:rtl/>
        </w:rPr>
        <w:t>و</w:t>
      </w:r>
      <w:r w:rsidR="006F6D6C" w:rsidRPr="006F6D6C">
        <w:rPr>
          <w:rFonts w:eastAsiaTheme="minorHAnsi" w:hint="cs"/>
          <w:sz w:val="26"/>
          <w:szCs w:val="26"/>
          <w:rtl/>
          <w:lang w:val="en-US"/>
        </w:rPr>
        <w:t> </w:t>
      </w:r>
      <w:r w:rsidR="006F6D6C" w:rsidRPr="006F6D6C">
        <w:rPr>
          <w:rFonts w:eastAsiaTheme="minorHAnsi"/>
          <w:sz w:val="26"/>
          <w:szCs w:val="26"/>
          <w:lang w:val="en-US"/>
        </w:rPr>
        <w:t>NIC/EEF/93/DEM/54</w:t>
      </w:r>
      <w:r w:rsidRPr="006F6D6C">
        <w:rPr>
          <w:rFonts w:hint="cs"/>
          <w:sz w:val="26"/>
          <w:szCs w:val="26"/>
          <w:rtl/>
        </w:rPr>
        <w:t xml:space="preserve"> و</w:t>
      </w:r>
      <w:r w:rsidR="006F6D6C" w:rsidRPr="006F6D6C">
        <w:rPr>
          <w:sz w:val="26"/>
          <w:szCs w:val="26"/>
        </w:rPr>
        <w:t xml:space="preserve"> NIC/KIP/93/TAS/55</w:t>
      </w:r>
      <w:r w:rsidRPr="006F6D6C">
        <w:rPr>
          <w:rFonts w:hint="cs"/>
          <w:sz w:val="26"/>
          <w:szCs w:val="26"/>
          <w:rtl/>
        </w:rPr>
        <w:t xml:space="preserve"> و</w:t>
      </w:r>
      <w:r w:rsidR="006F6D6C" w:rsidRPr="006F6D6C">
        <w:rPr>
          <w:rFonts w:eastAsiaTheme="minorHAnsi"/>
          <w:sz w:val="26"/>
          <w:szCs w:val="26"/>
          <w:lang w:val="en-US"/>
        </w:rPr>
        <w:t>NIC/PHA/94/TAS/58</w:t>
      </w:r>
      <w:r w:rsidRPr="006F6D6C">
        <w:rPr>
          <w:rFonts w:hint="cs"/>
          <w:sz w:val="26"/>
          <w:szCs w:val="26"/>
          <w:rtl/>
        </w:rPr>
        <w:t>.</w:t>
      </w:r>
      <w:r w:rsidR="006F6D6C" w:rsidRPr="006F6D6C">
        <w:rPr>
          <w:rFonts w:hint="cs"/>
          <w:sz w:val="26"/>
          <w:szCs w:val="26"/>
          <w:rtl/>
          <w:lang w:bidi="ar-EG"/>
        </w:rPr>
        <w:t xml:space="preserve"> </w:t>
      </w:r>
      <w:r w:rsidR="006F6D6C">
        <w:rPr>
          <w:rFonts w:hint="cs"/>
          <w:sz w:val="26"/>
          <w:szCs w:val="26"/>
          <w:rtl/>
          <w:lang w:bidi="ar-EG"/>
        </w:rPr>
        <w:t>وطلبت اللجنة التنفيذية أيضا إلى اليونيدو أن يقدم في الاجتماع السابع والتسعين توضيحا عن حالة المشاريع في نيكاراغوا التي يتم تنفيذها بواسطة اليونيدو؛ وطلبت إلى الأمانة أن تتابع مع حكومة نيكاراغوا بشأن المسائل المتعلقة بالمشاريع التي يدعمها الصندوق المتعدد الأطراف (المقرر 96/15).</w:t>
      </w:r>
    </w:p>
    <w:p w14:paraId="1103D9B1" w14:textId="77777777" w:rsidR="00827D46" w:rsidRPr="006F6D6C" w:rsidRDefault="006F6D6C" w:rsidP="00EE6E1F">
      <w:pPr>
        <w:pStyle w:val="Heading1"/>
        <w:numPr>
          <w:ilvl w:val="0"/>
          <w:numId w:val="0"/>
        </w:numPr>
        <w:bidi/>
        <w:rPr>
          <w:b/>
          <w:bCs/>
          <w:sz w:val="26"/>
          <w:szCs w:val="26"/>
        </w:rPr>
      </w:pPr>
      <w:r w:rsidRPr="006F6D6C">
        <w:rPr>
          <w:rFonts w:hint="cs"/>
          <w:b/>
          <w:bCs/>
          <w:sz w:val="26"/>
          <w:szCs w:val="26"/>
          <w:rtl/>
        </w:rPr>
        <w:t>إلغاء المشاريع التي ينفذها اليونيدو</w:t>
      </w:r>
    </w:p>
    <w:p w14:paraId="1103D9B2" w14:textId="77777777" w:rsidR="006F6D6C" w:rsidRDefault="006F6D6C" w:rsidP="00827D46">
      <w:pPr>
        <w:pStyle w:val="Heading1"/>
        <w:bidi/>
        <w:rPr>
          <w:sz w:val="26"/>
          <w:szCs w:val="26"/>
        </w:rPr>
      </w:pPr>
      <w:r>
        <w:rPr>
          <w:rFonts w:hint="cs"/>
          <w:sz w:val="26"/>
          <w:szCs w:val="26"/>
          <w:rtl/>
          <w:lang w:bidi="ar-EG"/>
        </w:rPr>
        <w:t>في 1 أغسطس/آب 2025، بناء على رسالة من حكومة نيكاراغوا، فشر اليونيدو أن جميع المشاريع التي تنفذ بواسطة اليونيدو سيتم إلغاؤها، وقدمت طلب إلغاء المشروع إلى الأمانة لمكونات اليونيدو للمشاريع التالية:</w:t>
      </w:r>
    </w:p>
    <w:p w14:paraId="1103D9B3" w14:textId="77777777" w:rsidR="00FF1056" w:rsidRDefault="00FF1056" w:rsidP="00117F32">
      <w:pPr>
        <w:pStyle w:val="Heading1"/>
        <w:numPr>
          <w:ilvl w:val="0"/>
          <w:numId w:val="35"/>
        </w:numPr>
        <w:bidi/>
        <w:ind w:left="1440" w:hanging="720"/>
        <w:rPr>
          <w:sz w:val="26"/>
          <w:szCs w:val="26"/>
        </w:rPr>
      </w:pPr>
      <w:r>
        <w:rPr>
          <w:rFonts w:hint="cs"/>
          <w:sz w:val="26"/>
          <w:szCs w:val="26"/>
          <w:rtl/>
        </w:rPr>
        <w:t>خطة إدارة إزالة المواد الهيدروكلوروفلوروكربونية (المرحلة الثانية، الشريحة الثانية)</w:t>
      </w:r>
    </w:p>
    <w:p w14:paraId="1103D9B4" w14:textId="77777777" w:rsidR="00FF1056" w:rsidRDefault="00FF1056" w:rsidP="00117F32">
      <w:pPr>
        <w:pStyle w:val="Heading1"/>
        <w:numPr>
          <w:ilvl w:val="0"/>
          <w:numId w:val="35"/>
        </w:numPr>
        <w:bidi/>
        <w:ind w:left="1440" w:hanging="720"/>
        <w:rPr>
          <w:sz w:val="26"/>
          <w:szCs w:val="26"/>
        </w:rPr>
      </w:pPr>
      <w:r>
        <w:rPr>
          <w:rFonts w:hint="cs"/>
          <w:sz w:val="26"/>
          <w:szCs w:val="26"/>
          <w:rtl/>
        </w:rPr>
        <w:t xml:space="preserve">خطة إدارة إزالة المواد الهيدروكلوروفلوروكربونية (المرحلة الثانية، الشريحة الثانية) </w:t>
      </w:r>
      <w:r>
        <w:rPr>
          <w:sz w:val="26"/>
          <w:szCs w:val="26"/>
          <w:rtl/>
        </w:rPr>
        <w:t>–</w:t>
      </w:r>
      <w:r>
        <w:rPr>
          <w:rFonts w:hint="cs"/>
          <w:sz w:val="26"/>
          <w:szCs w:val="26"/>
          <w:rtl/>
        </w:rPr>
        <w:t xml:space="preserve"> الأنشطة الإضافية لكفاءة استخدام الطاقة؛</w:t>
      </w:r>
    </w:p>
    <w:p w14:paraId="1103D9B5" w14:textId="77777777" w:rsidR="00FF1056" w:rsidRDefault="00FF1056" w:rsidP="00117F32">
      <w:pPr>
        <w:pStyle w:val="Heading1"/>
        <w:numPr>
          <w:ilvl w:val="0"/>
          <w:numId w:val="35"/>
        </w:numPr>
        <w:bidi/>
        <w:ind w:left="1440" w:hanging="720"/>
        <w:rPr>
          <w:sz w:val="26"/>
          <w:szCs w:val="26"/>
        </w:rPr>
      </w:pPr>
      <w:r>
        <w:rPr>
          <w:rFonts w:hint="cs"/>
          <w:sz w:val="26"/>
          <w:szCs w:val="26"/>
          <w:rtl/>
        </w:rPr>
        <w:t>خطة تنفيذ تعديل كيغالي بشأن المواد الهيدروفلوروكربونية</w:t>
      </w:r>
      <w:r w:rsidR="007D23CB">
        <w:rPr>
          <w:rFonts w:hint="cs"/>
          <w:sz w:val="26"/>
          <w:szCs w:val="26"/>
          <w:rtl/>
        </w:rPr>
        <w:t xml:space="preserve"> المرحلة الأولى،</w:t>
      </w:r>
      <w:r>
        <w:rPr>
          <w:rFonts w:hint="cs"/>
          <w:sz w:val="26"/>
          <w:szCs w:val="26"/>
          <w:rtl/>
        </w:rPr>
        <w:t xml:space="preserve"> الشريحة الأولى؛</w:t>
      </w:r>
    </w:p>
    <w:p w14:paraId="1103D9B6" w14:textId="77777777" w:rsidR="00FF1056" w:rsidRDefault="00FF1056" w:rsidP="00117F32">
      <w:pPr>
        <w:pStyle w:val="Heading1"/>
        <w:numPr>
          <w:ilvl w:val="0"/>
          <w:numId w:val="35"/>
        </w:numPr>
        <w:bidi/>
        <w:ind w:left="1440" w:hanging="720"/>
        <w:rPr>
          <w:sz w:val="26"/>
          <w:szCs w:val="26"/>
        </w:rPr>
      </w:pPr>
      <w:r>
        <w:rPr>
          <w:rFonts w:hint="cs"/>
          <w:sz w:val="26"/>
          <w:szCs w:val="26"/>
          <w:rtl/>
        </w:rPr>
        <w:t>مشروع تجريبي للحفاظ على كفاءة استخدام الطاقة و/أو تعزيزها للتكنولوجيات والمعدات البديلة في سياق التخفيض التدريجي للهيدروفلوروكربون؛</w:t>
      </w:r>
    </w:p>
    <w:p w14:paraId="1103D9B7" w14:textId="77777777" w:rsidR="00FF1056" w:rsidRDefault="00FF1056" w:rsidP="00117F32">
      <w:pPr>
        <w:pStyle w:val="Heading1"/>
        <w:numPr>
          <w:ilvl w:val="0"/>
          <w:numId w:val="35"/>
        </w:numPr>
        <w:bidi/>
        <w:ind w:left="1440" w:hanging="720"/>
        <w:rPr>
          <w:sz w:val="26"/>
          <w:szCs w:val="26"/>
        </w:rPr>
      </w:pPr>
      <w:r>
        <w:rPr>
          <w:rFonts w:hint="cs"/>
          <w:sz w:val="26"/>
          <w:szCs w:val="26"/>
          <w:rtl/>
        </w:rPr>
        <w:t>إعداد جرد وطني لبنوك نفايات المواد الخاضعة للرقابة وإعداد خطة لإدارة هذه المواد.</w:t>
      </w:r>
    </w:p>
    <w:p w14:paraId="1103D9B8" w14:textId="77777777" w:rsidR="006F6D6C" w:rsidRPr="00FF1056" w:rsidRDefault="00FF1056" w:rsidP="007D23CB">
      <w:pPr>
        <w:pStyle w:val="Heading1"/>
        <w:bidi/>
        <w:rPr>
          <w:sz w:val="26"/>
          <w:szCs w:val="26"/>
        </w:rPr>
      </w:pPr>
      <w:r w:rsidRPr="00FF1056">
        <w:rPr>
          <w:rFonts w:hint="cs"/>
          <w:sz w:val="26"/>
          <w:szCs w:val="26"/>
          <w:rtl/>
        </w:rPr>
        <w:lastRenderedPageBreak/>
        <w:t>و</w:t>
      </w:r>
      <w:r w:rsidR="007D23CB">
        <w:rPr>
          <w:rFonts w:hint="cs"/>
          <w:sz w:val="26"/>
          <w:szCs w:val="26"/>
          <w:rtl/>
        </w:rPr>
        <w:t>ت</w:t>
      </w:r>
      <w:r w:rsidRPr="00FF1056">
        <w:rPr>
          <w:rFonts w:hint="cs"/>
          <w:sz w:val="26"/>
          <w:szCs w:val="26"/>
          <w:rtl/>
        </w:rPr>
        <w:t xml:space="preserve">رد إعادة أرصدة الأموال غير المستخدمة المرتبطة بذلك في الوثيقة </w:t>
      </w:r>
      <w:r w:rsidRPr="00FF1056">
        <w:rPr>
          <w:rFonts w:eastAsiaTheme="minorHAnsi"/>
          <w:sz w:val="26"/>
          <w:szCs w:val="26"/>
          <w:lang w:val="en-US"/>
        </w:rPr>
        <w:t>UNEP/OzL.Pro/ExCom/97/4</w:t>
      </w:r>
      <w:r w:rsidRPr="00FF1056">
        <w:rPr>
          <w:rFonts w:hint="cs"/>
          <w:sz w:val="26"/>
          <w:szCs w:val="26"/>
          <w:rtl/>
        </w:rPr>
        <w:t>.</w:t>
      </w:r>
    </w:p>
    <w:p w14:paraId="1103D9B9" w14:textId="77777777" w:rsidR="006F6D6C" w:rsidRPr="006F6D6C" w:rsidRDefault="006F6D6C" w:rsidP="006F6D6C">
      <w:pPr>
        <w:pStyle w:val="Heading1"/>
        <w:numPr>
          <w:ilvl w:val="0"/>
          <w:numId w:val="0"/>
        </w:numPr>
        <w:bidi/>
        <w:rPr>
          <w:b/>
          <w:bCs/>
          <w:sz w:val="26"/>
          <w:szCs w:val="26"/>
        </w:rPr>
      </w:pPr>
      <w:r w:rsidRPr="006F6D6C">
        <w:rPr>
          <w:rFonts w:hint="cs"/>
          <w:b/>
          <w:bCs/>
          <w:sz w:val="26"/>
          <w:szCs w:val="26"/>
          <w:rtl/>
        </w:rPr>
        <w:t>تعليقات الأمانة</w:t>
      </w:r>
    </w:p>
    <w:p w14:paraId="1103D9BA" w14:textId="77777777" w:rsidR="006F6D6C" w:rsidRDefault="006C4C27" w:rsidP="00241F75">
      <w:pPr>
        <w:pStyle w:val="Heading1"/>
        <w:bidi/>
        <w:rPr>
          <w:sz w:val="26"/>
          <w:szCs w:val="26"/>
          <w:rtl/>
        </w:rPr>
      </w:pPr>
      <w:r>
        <w:rPr>
          <w:rFonts w:hint="cs"/>
          <w:sz w:val="26"/>
          <w:szCs w:val="26"/>
          <w:rtl/>
        </w:rPr>
        <w:t xml:space="preserve">لاحظت الأمانة أن إلغاء جميع المشاريع المنفذة بواسطة اليونيدو يمثل الانتهاء من جميع المشاريع الممولة من الصندوق المتعدد الأطراف في نيكاراغوا. ولاحظت الأمانة أيضا أن حكومة نيكاراغوا قدمت تقرير تنفيذ البرنامج القطري وبيانات المادة 7 </w:t>
      </w:r>
      <w:r w:rsidR="00241F75">
        <w:rPr>
          <w:rFonts w:hint="cs"/>
          <w:sz w:val="26"/>
          <w:szCs w:val="26"/>
          <w:rtl/>
        </w:rPr>
        <w:t>لعام</w:t>
      </w:r>
      <w:r>
        <w:rPr>
          <w:rFonts w:hint="cs"/>
          <w:sz w:val="26"/>
          <w:szCs w:val="26"/>
          <w:rtl/>
        </w:rPr>
        <w:t xml:space="preserve"> 2024، وأن مستوى استهلاك الهيدروكلوروفلور</w:t>
      </w:r>
      <w:r w:rsidR="00241F75">
        <w:rPr>
          <w:rFonts w:hint="cs"/>
          <w:sz w:val="26"/>
          <w:szCs w:val="26"/>
          <w:rtl/>
        </w:rPr>
        <w:t>وكربون المبلغ عنه كان أقل من كل</w:t>
      </w:r>
      <w:r>
        <w:rPr>
          <w:rFonts w:hint="cs"/>
          <w:sz w:val="26"/>
          <w:szCs w:val="26"/>
          <w:rtl/>
        </w:rPr>
        <w:t xml:space="preserve"> </w:t>
      </w:r>
      <w:r w:rsidR="00241F75">
        <w:rPr>
          <w:rFonts w:hint="cs"/>
          <w:sz w:val="26"/>
          <w:szCs w:val="26"/>
          <w:rtl/>
        </w:rPr>
        <w:t xml:space="preserve">من </w:t>
      </w:r>
      <w:r>
        <w:rPr>
          <w:rFonts w:hint="cs"/>
          <w:sz w:val="26"/>
          <w:szCs w:val="26"/>
          <w:rtl/>
        </w:rPr>
        <w:t xml:space="preserve">مستويات بروتوكول مونتريال والحد الأقصى من الاستهلاك المسموح به </w:t>
      </w:r>
      <w:r>
        <w:rPr>
          <w:rFonts w:hint="cs"/>
          <w:sz w:val="26"/>
          <w:szCs w:val="26"/>
          <w:rtl/>
          <w:lang w:bidi="ar-EG"/>
        </w:rPr>
        <w:t>المحددة في اتفاق خطة إدارة إزالة المواد الهيدروكلوروفلوروكربونية بين البلد واللجنة التنفيذية. وتفهم الأمانة أنه بدون اتفاق خطة إدارة إزالة المواد الهيدروكلوروفلوروكربونية، فإن البلد س</w:t>
      </w:r>
      <w:r w:rsidR="00241F75">
        <w:rPr>
          <w:rFonts w:hint="cs"/>
          <w:sz w:val="26"/>
          <w:szCs w:val="26"/>
          <w:rtl/>
          <w:lang w:bidi="ar-EG"/>
        </w:rPr>
        <w:t>ي</w:t>
      </w:r>
      <w:r>
        <w:rPr>
          <w:rFonts w:hint="cs"/>
          <w:sz w:val="26"/>
          <w:szCs w:val="26"/>
          <w:rtl/>
          <w:lang w:bidi="ar-EG"/>
        </w:rPr>
        <w:t>تبع أهداف بروتوكول مونتريال.</w:t>
      </w:r>
    </w:p>
    <w:p w14:paraId="1103D9BB" w14:textId="77777777" w:rsidR="003E3775" w:rsidRDefault="00792545" w:rsidP="00792545">
      <w:pPr>
        <w:pStyle w:val="Heading1"/>
        <w:bidi/>
        <w:rPr>
          <w:sz w:val="26"/>
          <w:szCs w:val="26"/>
          <w:rtl/>
        </w:rPr>
      </w:pPr>
      <w:r>
        <w:rPr>
          <w:rFonts w:hint="cs"/>
          <w:sz w:val="26"/>
          <w:szCs w:val="26"/>
          <w:rtl/>
        </w:rPr>
        <w:t>وتواصلت الأمانة مع حكومة نيكاراغوا لتأكيد أن عملية إلغاء مشاريع اليونيدو ما زالت جارية. وفي رسالتها، لاحظت الأمانة أن نيكاراغوا صدقت على بروتوكول مونتريال وجميع تعديلاته، وأنها كانت من بين البلدان الأولى في التصديق على تعديل كيغالي. وتساعد الأموال التي يقدمها الصندوق المتعدد الأطراف البلدان في تحقيق الامتثال لأحكام بروتوكول مونتريال وبناء الدعم المؤسسي، الذي يساعد كل من الامتثال للبروتوكول والتنفيذ الوطني للمشاريع. وعرضت الأمانة أي مساعدة لازمة أو توضيح بخصوص المشاريع التي يدعمها الصندوق المتعدد الأطراف قبل أن تلغي اللجنة التنفيذية المشاريع الأخيرة لنيكاراغوا التي سيتم النظر فيها في الاجتماعين السابع والتسعين والثامن والتسعين.</w:t>
      </w:r>
    </w:p>
    <w:p w14:paraId="1103D9BC" w14:textId="77777777" w:rsidR="006F6D6C" w:rsidRDefault="00792545" w:rsidP="00792545">
      <w:pPr>
        <w:pStyle w:val="Heading1"/>
        <w:bidi/>
        <w:rPr>
          <w:sz w:val="26"/>
          <w:szCs w:val="26"/>
        </w:rPr>
      </w:pPr>
      <w:r>
        <w:rPr>
          <w:rFonts w:hint="cs"/>
          <w:sz w:val="26"/>
          <w:szCs w:val="26"/>
          <w:rtl/>
        </w:rPr>
        <w:t>وعلى الرغم من عدم استلام أي رد عند وقت إصدار الوثيقة الحالية، فعلى هامش الاجتماع السابع والثلاثين للأطراف، تقابلت الأمانة مع مسؤول الأوزون الوطني في نيكاراغوا، الذي إعاد التأكيد شفويا على التزام بلده لبروتوكول مونتريال وأشار إلى أن الرد الرسمي يجري إعداده.</w:t>
      </w:r>
    </w:p>
    <w:p w14:paraId="1103D9BD" w14:textId="77777777" w:rsidR="006F6D6C" w:rsidRPr="006F6D6C" w:rsidRDefault="006F6D6C" w:rsidP="006F6D6C">
      <w:pPr>
        <w:pStyle w:val="Heading1"/>
        <w:numPr>
          <w:ilvl w:val="0"/>
          <w:numId w:val="0"/>
        </w:numPr>
        <w:bidi/>
        <w:rPr>
          <w:b/>
          <w:bCs/>
          <w:sz w:val="26"/>
          <w:szCs w:val="26"/>
        </w:rPr>
      </w:pPr>
      <w:r w:rsidRPr="006F6D6C">
        <w:rPr>
          <w:rFonts w:hint="cs"/>
          <w:b/>
          <w:bCs/>
          <w:sz w:val="26"/>
          <w:szCs w:val="26"/>
          <w:rtl/>
        </w:rPr>
        <w:t>التوصية</w:t>
      </w:r>
    </w:p>
    <w:p w14:paraId="1103D9BE" w14:textId="77777777" w:rsidR="006F6D6C" w:rsidRDefault="00792545" w:rsidP="006F6D6C">
      <w:pPr>
        <w:pStyle w:val="Heading1"/>
        <w:bidi/>
        <w:rPr>
          <w:sz w:val="26"/>
          <w:szCs w:val="26"/>
        </w:rPr>
      </w:pPr>
      <w:r>
        <w:rPr>
          <w:rFonts w:hint="cs"/>
          <w:sz w:val="26"/>
          <w:szCs w:val="26"/>
          <w:rtl/>
        </w:rPr>
        <w:t>قد ترغب اللجنة التنفيذية فيما يلي:</w:t>
      </w:r>
    </w:p>
    <w:p w14:paraId="1103D9BF" w14:textId="77777777" w:rsidR="009B1CDE" w:rsidRDefault="00792545" w:rsidP="00117F32">
      <w:pPr>
        <w:pStyle w:val="Heading1"/>
        <w:numPr>
          <w:ilvl w:val="0"/>
          <w:numId w:val="21"/>
        </w:numPr>
        <w:bidi/>
        <w:ind w:left="1440" w:hanging="720"/>
        <w:rPr>
          <w:sz w:val="26"/>
          <w:szCs w:val="26"/>
        </w:rPr>
      </w:pPr>
      <w:r>
        <w:rPr>
          <w:rFonts w:hint="cs"/>
          <w:sz w:val="26"/>
          <w:szCs w:val="26"/>
          <w:rtl/>
        </w:rPr>
        <w:t>الإحاطة علما:</w:t>
      </w:r>
    </w:p>
    <w:p w14:paraId="1103D9C0" w14:textId="77777777" w:rsidR="009B1CDE" w:rsidRDefault="009B1CDE" w:rsidP="009B1CDE">
      <w:pPr>
        <w:pStyle w:val="Heading1"/>
        <w:numPr>
          <w:ilvl w:val="4"/>
          <w:numId w:val="1"/>
        </w:numPr>
        <w:bidi/>
        <w:ind w:left="2160" w:hanging="720"/>
        <w:rPr>
          <w:sz w:val="26"/>
          <w:szCs w:val="26"/>
        </w:rPr>
      </w:pPr>
      <w:r>
        <w:rPr>
          <w:rFonts w:hint="cs"/>
          <w:sz w:val="26"/>
          <w:szCs w:val="26"/>
          <w:rtl/>
        </w:rPr>
        <w:t xml:space="preserve">أن حكومة نيكاراغوا أكجت إلغاء المشاريع الجارية التالية التي ينفذها اليونيدو: </w:t>
      </w:r>
      <w:r w:rsidRPr="00556A6D">
        <w:rPr>
          <w:rFonts w:eastAsiaTheme="minorHAnsi"/>
        </w:rPr>
        <w:t>NIC/PHA/92/INV/48</w:t>
      </w:r>
      <w:r>
        <w:rPr>
          <w:rFonts w:hint="cs"/>
          <w:sz w:val="26"/>
          <w:szCs w:val="26"/>
          <w:rtl/>
        </w:rPr>
        <w:t xml:space="preserve"> و</w:t>
      </w:r>
      <w:r w:rsidRPr="009B1CDE">
        <w:rPr>
          <w:rFonts w:eastAsiaTheme="minorHAnsi"/>
        </w:rPr>
        <w:t xml:space="preserve"> </w:t>
      </w:r>
      <w:r w:rsidRPr="00556A6D">
        <w:rPr>
          <w:rFonts w:eastAsiaTheme="minorHAnsi"/>
        </w:rPr>
        <w:t>NIC/EEF/92/TAS/49</w:t>
      </w:r>
      <w:r>
        <w:rPr>
          <w:rFonts w:hint="cs"/>
          <w:sz w:val="26"/>
          <w:szCs w:val="26"/>
          <w:rtl/>
        </w:rPr>
        <w:t>و</w:t>
      </w:r>
      <w:r w:rsidRPr="009B1CDE">
        <w:rPr>
          <w:rFonts w:eastAsiaTheme="minorHAnsi"/>
        </w:rPr>
        <w:t xml:space="preserve"> </w:t>
      </w:r>
      <w:r w:rsidRPr="00556A6D">
        <w:rPr>
          <w:rFonts w:eastAsiaTheme="minorHAnsi"/>
        </w:rPr>
        <w:t>NIC/DES/93/PRP/53</w:t>
      </w:r>
      <w:r>
        <w:rPr>
          <w:rFonts w:hint="cs"/>
          <w:sz w:val="26"/>
          <w:szCs w:val="26"/>
          <w:rtl/>
        </w:rPr>
        <w:t>و</w:t>
      </w:r>
      <w:r w:rsidRPr="009B1CDE">
        <w:rPr>
          <w:rFonts w:eastAsiaTheme="minorHAnsi"/>
        </w:rPr>
        <w:t xml:space="preserve"> </w:t>
      </w:r>
      <w:r w:rsidRPr="00556A6D">
        <w:rPr>
          <w:rFonts w:eastAsiaTheme="minorHAnsi"/>
        </w:rPr>
        <w:t>NIC/EEF/93/DEM/56</w:t>
      </w:r>
      <w:r>
        <w:rPr>
          <w:rFonts w:hint="cs"/>
          <w:sz w:val="26"/>
          <w:szCs w:val="26"/>
          <w:rtl/>
        </w:rPr>
        <w:t xml:space="preserve"> و</w:t>
      </w:r>
      <w:r w:rsidRPr="00556A6D">
        <w:rPr>
          <w:rFonts w:eastAsiaTheme="minorHAnsi"/>
        </w:rPr>
        <w:t>NIC/KIP/93/INV/57</w:t>
      </w:r>
      <w:r>
        <w:rPr>
          <w:rFonts w:hint="cs"/>
          <w:sz w:val="26"/>
          <w:szCs w:val="26"/>
          <w:rtl/>
        </w:rPr>
        <w:t>؛</w:t>
      </w:r>
    </w:p>
    <w:p w14:paraId="1103D9C1" w14:textId="77777777" w:rsidR="009B1CDE" w:rsidRPr="009B1CDE" w:rsidRDefault="009B1CDE" w:rsidP="009B1CDE">
      <w:pPr>
        <w:pStyle w:val="Heading1"/>
        <w:numPr>
          <w:ilvl w:val="4"/>
          <w:numId w:val="1"/>
        </w:numPr>
        <w:bidi/>
        <w:ind w:left="2160" w:hanging="720"/>
        <w:rPr>
          <w:sz w:val="26"/>
          <w:szCs w:val="26"/>
        </w:rPr>
      </w:pPr>
      <w:r w:rsidRPr="009B1CDE">
        <w:rPr>
          <w:rFonts w:hint="cs"/>
          <w:sz w:val="26"/>
          <w:szCs w:val="26"/>
          <w:rtl/>
        </w:rPr>
        <w:t xml:space="preserve">أن الأموال للمشاريع </w:t>
      </w:r>
      <w:r w:rsidRPr="009B1CDE">
        <w:rPr>
          <w:rFonts w:eastAsiaTheme="minorHAnsi"/>
          <w:sz w:val="26"/>
          <w:szCs w:val="26"/>
        </w:rPr>
        <w:t>NIC/DES/93/PRP/53</w:t>
      </w:r>
      <w:r w:rsidRPr="009B1CDE">
        <w:rPr>
          <w:rFonts w:hint="cs"/>
          <w:sz w:val="26"/>
          <w:szCs w:val="26"/>
          <w:rtl/>
        </w:rPr>
        <w:t xml:space="preserve"> و</w:t>
      </w:r>
      <w:r w:rsidRPr="009B1CDE">
        <w:rPr>
          <w:rFonts w:eastAsiaTheme="minorHAnsi"/>
          <w:sz w:val="26"/>
          <w:szCs w:val="26"/>
        </w:rPr>
        <w:t xml:space="preserve"> NIC/EEF/93/DEM/56</w:t>
      </w:r>
      <w:r w:rsidRPr="009B1CDE">
        <w:rPr>
          <w:rFonts w:eastAsiaTheme="minorHAnsi" w:hint="cs"/>
          <w:sz w:val="26"/>
          <w:szCs w:val="26"/>
          <w:rtl/>
          <w:lang w:val="en-US" w:bidi="ar-EG"/>
        </w:rPr>
        <w:t>و</w:t>
      </w:r>
      <w:r w:rsidRPr="009B1CDE">
        <w:rPr>
          <w:rFonts w:eastAsiaTheme="minorHAnsi"/>
          <w:sz w:val="26"/>
          <w:szCs w:val="26"/>
        </w:rPr>
        <w:t xml:space="preserve"> NIC/KIP/93/INV/57</w:t>
      </w:r>
      <w:r w:rsidRPr="009B1CDE">
        <w:rPr>
          <w:rFonts w:eastAsiaTheme="minorHAnsi" w:hint="cs"/>
          <w:sz w:val="26"/>
          <w:szCs w:val="26"/>
          <w:rtl/>
        </w:rPr>
        <w:t xml:space="preserve"> تم إعادتها بواسطة اليونيدو إلى الاجتماع السابع والتسعين، على النحو الوارد سرده في المرفق الثالث بالوثيقة </w:t>
      </w:r>
      <w:r w:rsidRPr="009B1CDE">
        <w:rPr>
          <w:rFonts w:eastAsiaTheme="minorHAnsi"/>
          <w:sz w:val="26"/>
          <w:szCs w:val="26"/>
        </w:rPr>
        <w:t>UNEP/OzL.Pro/ExCom/97/4</w:t>
      </w:r>
      <w:r w:rsidRPr="009B1CDE">
        <w:rPr>
          <w:rFonts w:eastAsiaTheme="minorHAnsi" w:hint="cs"/>
          <w:sz w:val="26"/>
          <w:szCs w:val="26"/>
          <w:rtl/>
        </w:rPr>
        <w:t xml:space="preserve"> (تقرير عن الأرصدة وتوافر الموارد)؛</w:t>
      </w:r>
    </w:p>
    <w:p w14:paraId="1103D9C2" w14:textId="77777777" w:rsidR="009B1CDE" w:rsidRPr="009B1CDE" w:rsidRDefault="009B1CDE" w:rsidP="009B1CDE">
      <w:pPr>
        <w:pStyle w:val="Heading1"/>
        <w:numPr>
          <w:ilvl w:val="4"/>
          <w:numId w:val="1"/>
        </w:numPr>
        <w:bidi/>
        <w:ind w:left="2160" w:hanging="720"/>
        <w:rPr>
          <w:sz w:val="26"/>
          <w:szCs w:val="26"/>
        </w:rPr>
      </w:pPr>
      <w:r>
        <w:rPr>
          <w:rFonts w:hint="cs"/>
          <w:sz w:val="26"/>
          <w:szCs w:val="26"/>
          <w:rtl/>
        </w:rPr>
        <w:t xml:space="preserve">أن الأموال للمشروعين </w:t>
      </w:r>
      <w:r w:rsidR="006F4A01" w:rsidRPr="006F4A01">
        <w:rPr>
          <w:rFonts w:eastAsiaTheme="minorHAnsi"/>
          <w:sz w:val="26"/>
          <w:szCs w:val="26"/>
        </w:rPr>
        <w:t>NIC/PHA/92/INV/48</w:t>
      </w:r>
      <w:r w:rsidRPr="006F4A01">
        <w:rPr>
          <w:rFonts w:hint="cs"/>
          <w:sz w:val="26"/>
          <w:szCs w:val="26"/>
          <w:rtl/>
        </w:rPr>
        <w:t xml:space="preserve"> و</w:t>
      </w:r>
      <w:r w:rsidR="006F4A01" w:rsidRPr="006F4A01">
        <w:rPr>
          <w:rFonts w:eastAsiaTheme="minorHAnsi"/>
          <w:sz w:val="26"/>
          <w:szCs w:val="26"/>
        </w:rPr>
        <w:t xml:space="preserve"> NIC/EEF/92/TAS/49</w:t>
      </w:r>
      <w:r>
        <w:rPr>
          <w:rFonts w:hint="cs"/>
          <w:sz w:val="26"/>
          <w:szCs w:val="26"/>
          <w:rtl/>
        </w:rPr>
        <w:t>سيتم إعادتها بواسطة اليونيدو إلى الاجتماع الثامن والتسعين</w:t>
      </w:r>
      <w:r w:rsidRPr="009B1CDE">
        <w:rPr>
          <w:rFonts w:hint="cs"/>
          <w:sz w:val="26"/>
          <w:szCs w:val="26"/>
          <w:rtl/>
        </w:rPr>
        <w:t>؛</w:t>
      </w:r>
    </w:p>
    <w:p w14:paraId="1103D9C3" w14:textId="77777777" w:rsidR="009B1CDE" w:rsidRDefault="009B1CDE" w:rsidP="00117F32">
      <w:pPr>
        <w:pStyle w:val="Heading1"/>
        <w:numPr>
          <w:ilvl w:val="0"/>
          <w:numId w:val="21"/>
        </w:numPr>
        <w:bidi/>
        <w:ind w:left="1440" w:hanging="720"/>
        <w:rPr>
          <w:sz w:val="26"/>
          <w:szCs w:val="26"/>
          <w:lang w:val="en-US"/>
        </w:rPr>
      </w:pPr>
      <w:r>
        <w:rPr>
          <w:rFonts w:hint="cs"/>
          <w:sz w:val="26"/>
          <w:szCs w:val="26"/>
          <w:rtl/>
        </w:rPr>
        <w:t xml:space="preserve">أن تطلب إلى الأمانة </w:t>
      </w:r>
      <w:r w:rsidR="00F46123" w:rsidRPr="00F46123">
        <w:rPr>
          <w:sz w:val="26"/>
          <w:szCs w:val="26"/>
          <w:rtl/>
        </w:rPr>
        <w:t>متابعة المسائل المتعلقة بالمشاریع التي یدعمھا الصندوق المتعدد الأطراف</w:t>
      </w:r>
      <w:r w:rsidR="00F46123">
        <w:rPr>
          <w:rFonts w:hint="cs"/>
          <w:sz w:val="26"/>
          <w:szCs w:val="26"/>
          <w:rtl/>
        </w:rPr>
        <w:t xml:space="preserve"> مع حكومة نيكاراغوا.</w:t>
      </w:r>
    </w:p>
    <w:p w14:paraId="1103D9C4" w14:textId="77777777" w:rsidR="00481D9F" w:rsidRPr="00481D9F" w:rsidRDefault="00481D9F" w:rsidP="00481D9F">
      <w:pPr>
        <w:bidi/>
        <w:rPr>
          <w:lang w:val="en-US"/>
        </w:rPr>
      </w:pPr>
    </w:p>
    <w:p w14:paraId="1103D9C5" w14:textId="77777777" w:rsidR="00481D9F" w:rsidRDefault="00481D9F" w:rsidP="00481D9F">
      <w:pPr>
        <w:bidi/>
        <w:spacing w:after="240"/>
        <w:outlineLvl w:val="0"/>
        <w:rPr>
          <w:rtl/>
          <w:lang w:bidi="ar-EG"/>
        </w:rPr>
        <w:sectPr w:rsidR="00481D9F" w:rsidSect="00F35640">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docGrid w:linePitch="326"/>
        </w:sectPr>
      </w:pPr>
    </w:p>
    <w:p w14:paraId="1103D9C6" w14:textId="77777777" w:rsidR="00481D9F" w:rsidRPr="00556A6D" w:rsidRDefault="00481D9F" w:rsidP="00481D9F">
      <w:pPr>
        <w:shd w:val="clear" w:color="auto" w:fill="FFFFFF" w:themeFill="background1"/>
        <w:spacing w:after="240"/>
        <w:jc w:val="center"/>
        <w:rPr>
          <w:b/>
        </w:rPr>
      </w:pPr>
      <w:r w:rsidRPr="00556A6D">
        <w:rPr>
          <w:b/>
        </w:rPr>
        <w:lastRenderedPageBreak/>
        <w:t>Annex I</w:t>
      </w:r>
    </w:p>
    <w:p w14:paraId="1103D9C7" w14:textId="77777777" w:rsidR="00481D9F" w:rsidRPr="00556A6D" w:rsidRDefault="00481D9F" w:rsidP="00481D9F">
      <w:pPr>
        <w:shd w:val="clear" w:color="auto" w:fill="FFFFFF" w:themeFill="background1"/>
        <w:spacing w:after="120"/>
        <w:jc w:val="center"/>
        <w:rPr>
          <w:b/>
        </w:rPr>
      </w:pPr>
      <w:r w:rsidRPr="00556A6D">
        <w:rPr>
          <w:b/>
        </w:rPr>
        <w:t>DRAFT AGREEMENT BETWEEN THE GOVERNMENT OF ALBANIA</w:t>
      </w:r>
      <w:r w:rsidRPr="00556A6D">
        <w:rPr>
          <w:b/>
          <w:shd w:val="clear" w:color="auto" w:fill="F2DBDB" w:themeFill="accent2" w:themeFillTint="33"/>
        </w:rPr>
        <w:br/>
      </w:r>
      <w:r w:rsidRPr="00556A6D">
        <w:rPr>
          <w:b/>
        </w:rPr>
        <w:t>AND THE EXECUTIVE COMMITTEE OF THE MULTILATERAL FUND</w:t>
      </w:r>
      <w:r w:rsidRPr="00556A6D">
        <w:rPr>
          <w:b/>
        </w:rPr>
        <w:br/>
        <w:t>FOR THE REDUCTION IN CONSUMPTION OF HYDROFLUOROCARBONS</w:t>
      </w:r>
      <w:r w:rsidRPr="00556A6D">
        <w:rPr>
          <w:b/>
        </w:rPr>
        <w:br/>
        <w:t>IN ACCORDANCE WITH STAGE I OF THE KIGALI HFC IMPLEMENTATION PLAN</w:t>
      </w:r>
    </w:p>
    <w:p w14:paraId="1103D9C8" w14:textId="77777777" w:rsidR="00481D9F" w:rsidRPr="00556A6D" w:rsidRDefault="00481D9F" w:rsidP="00481D9F">
      <w:pPr>
        <w:shd w:val="clear" w:color="auto" w:fill="FFFFFF" w:themeFill="background1"/>
        <w:jc w:val="center"/>
        <w:rPr>
          <w:b/>
          <w:shd w:val="clear" w:color="auto" w:fill="F2DBDB" w:themeFill="accent2" w:themeFillTint="33"/>
        </w:rPr>
      </w:pPr>
      <w:r w:rsidRPr="00556A6D">
        <w:rPr>
          <w:b/>
        </w:rPr>
        <w:t>(Period: 2023-2030</w:t>
      </w:r>
      <w:r w:rsidRPr="00556A6D">
        <w:rPr>
          <w:b/>
          <w:bCs/>
        </w:rPr>
        <w:t>)</w:t>
      </w:r>
    </w:p>
    <w:p w14:paraId="1103D9C9" w14:textId="77777777" w:rsidR="00481D9F" w:rsidRPr="00556A6D" w:rsidRDefault="00481D9F" w:rsidP="00481D9F">
      <w:pPr>
        <w:shd w:val="clear" w:color="auto" w:fill="FFFFFF" w:themeFill="background1"/>
        <w:spacing w:before="240" w:after="240"/>
        <w:jc w:val="left"/>
        <w:rPr>
          <w:b/>
        </w:rPr>
      </w:pPr>
      <w:r w:rsidRPr="00556A6D">
        <w:rPr>
          <w:b/>
        </w:rPr>
        <w:t>Purpose</w:t>
      </w:r>
    </w:p>
    <w:p w14:paraId="1103D9CA" w14:textId="77777777" w:rsidR="00481D9F" w:rsidRPr="00556A6D" w:rsidRDefault="00481D9F" w:rsidP="00117F32">
      <w:pPr>
        <w:pStyle w:val="Heading1"/>
        <w:numPr>
          <w:ilvl w:val="0"/>
          <w:numId w:val="22"/>
        </w:numPr>
        <w:rPr>
          <w:lang w:eastAsia="zh-CN"/>
        </w:rPr>
      </w:pPr>
      <w:r w:rsidRPr="00556A6D">
        <w:rPr>
          <w:lang w:eastAsia="zh-CN"/>
        </w:rPr>
        <w:t xml:space="preserve">This Agreement represents the understanding of the Government of Albania (“the Country”) and the Executive Committee with respect to the reduction of controlled use of </w:t>
      </w:r>
      <w:bookmarkStart w:id="4" w:name="_Hlk146706470"/>
      <w:r w:rsidRPr="00556A6D">
        <w:rPr>
          <w:lang w:eastAsia="zh-CN"/>
        </w:rPr>
        <w:t>Annex F substances set out in Appendix 1</w:t>
      </w:r>
      <w:r w:rsidRPr="00556A6D">
        <w:rPr>
          <w:lang w:eastAsia="zh-CN"/>
        </w:rPr>
        <w:noBreakHyphen/>
        <w:t xml:space="preserve">A (“The Substances”) </w:t>
      </w:r>
      <w:bookmarkStart w:id="5" w:name="_Hlk128135089"/>
      <w:bookmarkEnd w:id="4"/>
      <w:r w:rsidRPr="00556A6D">
        <w:rPr>
          <w:lang w:eastAsia="zh-CN"/>
        </w:rPr>
        <w:t xml:space="preserve">to a sustained level of </w:t>
      </w:r>
      <w:bookmarkStart w:id="6" w:name="_Hlk130660551"/>
      <w:r w:rsidRPr="00556A6D">
        <w:rPr>
          <w:lang w:eastAsia="zh-CN"/>
        </w:rPr>
        <w:t>795,464</w:t>
      </w:r>
      <w:r w:rsidRPr="00556A6D">
        <w:rPr>
          <w:shd w:val="clear" w:color="auto" w:fill="FFFFFF" w:themeFill="background1"/>
          <w:lang w:eastAsia="zh-CN"/>
        </w:rPr>
        <w:t> CO</w:t>
      </w:r>
      <w:r w:rsidRPr="00556A6D">
        <w:rPr>
          <w:shd w:val="clear" w:color="auto" w:fill="FFFFFF" w:themeFill="background1"/>
          <w:vertAlign w:val="subscript"/>
          <w:lang w:eastAsia="zh-CN"/>
        </w:rPr>
        <w:t>2</w:t>
      </w:r>
      <w:r w:rsidRPr="00556A6D">
        <w:rPr>
          <w:lang w:eastAsia="zh-CN"/>
        </w:rPr>
        <w:noBreakHyphen/>
        <w:t>equivalent (CO</w:t>
      </w:r>
      <w:r w:rsidRPr="00556A6D">
        <w:rPr>
          <w:vertAlign w:val="subscript"/>
          <w:lang w:eastAsia="zh-CN"/>
        </w:rPr>
        <w:t>2</w:t>
      </w:r>
      <w:r w:rsidRPr="00556A6D">
        <w:rPr>
          <w:lang w:eastAsia="zh-CN"/>
        </w:rPr>
        <w:noBreakHyphen/>
        <w:t xml:space="preserve">eq) tonnes </w:t>
      </w:r>
      <w:bookmarkEnd w:id="6"/>
      <w:r w:rsidRPr="00556A6D">
        <w:rPr>
          <w:lang w:eastAsia="zh-CN"/>
        </w:rPr>
        <w:t>by 1 January 2029 in compliance with the Montreal Protocol schedule and the terms of this Agreement.</w:t>
      </w:r>
    </w:p>
    <w:bookmarkEnd w:id="5"/>
    <w:p w14:paraId="1103D9CB" w14:textId="77777777" w:rsidR="00481D9F" w:rsidRPr="00556A6D" w:rsidRDefault="00481D9F" w:rsidP="00481D9F">
      <w:pPr>
        <w:pStyle w:val="Heading1"/>
        <w:rPr>
          <w:lang w:eastAsia="zh-CN"/>
        </w:rPr>
      </w:pPr>
      <w:r w:rsidRPr="00556A6D">
        <w:rPr>
          <w:lang w:eastAsia="zh-CN"/>
        </w:rPr>
        <w:t>The Country agrees to meet the annual consumption limits of Annex F substances as set out in row 1.2 of Appendix 2</w:t>
      </w:r>
      <w:r w:rsidRPr="00556A6D">
        <w:rPr>
          <w:lang w:eastAsia="zh-CN"/>
        </w:rPr>
        <w:noBreakHyphen/>
        <w:t xml:space="preserve">A (“The Targets, and Funding”) in this Agreement as well as in the Montreal Protocol reduction schedule for </w:t>
      </w:r>
      <w:bookmarkStart w:id="7" w:name="_Hlk130659199"/>
      <w:r w:rsidRPr="00556A6D">
        <w:rPr>
          <w:lang w:eastAsia="zh-CN"/>
        </w:rPr>
        <w:t>Annex F substances mentioned in Appendix 1-A.</w:t>
      </w:r>
      <w:bookmarkEnd w:id="7"/>
      <w:r w:rsidRPr="00556A6D">
        <w:rPr>
          <w:lang w:eastAsia="zh-CN"/>
        </w:rPr>
        <w:t xml:space="preserve">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556A6D">
        <w:rPr>
          <w:lang w:eastAsia="zh-CN"/>
        </w:rPr>
        <w:noBreakHyphen/>
        <w:t>A as the final reduction step under this Agreement for Annex  F substances specified in Appendix 1</w:t>
      </w:r>
      <w:r w:rsidRPr="00556A6D">
        <w:rPr>
          <w:lang w:eastAsia="zh-CN"/>
        </w:rPr>
        <w:noBreakHyphen/>
        <w:t>A.</w:t>
      </w:r>
    </w:p>
    <w:p w14:paraId="1103D9CC" w14:textId="77777777" w:rsidR="00481D9F" w:rsidRPr="00556A6D" w:rsidRDefault="00481D9F" w:rsidP="00481D9F">
      <w:pPr>
        <w:pStyle w:val="Heading1"/>
        <w:rPr>
          <w:lang w:eastAsia="zh-CN"/>
        </w:rPr>
      </w:pPr>
      <w:r w:rsidRPr="00556A6D">
        <w:rPr>
          <w:lang w:eastAsia="zh-CN"/>
        </w:rP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1103D9CD" w14:textId="77777777" w:rsidR="00481D9F" w:rsidRPr="00556A6D" w:rsidRDefault="00481D9F" w:rsidP="00481D9F">
      <w:pPr>
        <w:pStyle w:val="Heading1"/>
        <w:rPr>
          <w:lang w:eastAsia="zh-CN"/>
        </w:rPr>
      </w:pPr>
      <w:r w:rsidRPr="00556A6D">
        <w:rPr>
          <w:lang w:eastAsia="zh-CN"/>
        </w:rPr>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1103D9CE" w14:textId="77777777" w:rsidR="00481D9F" w:rsidRPr="00556A6D" w:rsidRDefault="00481D9F" w:rsidP="00481D9F">
      <w:pPr>
        <w:keepNext/>
        <w:spacing w:after="240"/>
        <w:rPr>
          <w:b/>
        </w:rPr>
      </w:pPr>
      <w:r w:rsidRPr="00556A6D">
        <w:rPr>
          <w:b/>
        </w:rPr>
        <w:t>Conditions for funding release</w:t>
      </w:r>
    </w:p>
    <w:p w14:paraId="1103D9CF" w14:textId="77777777" w:rsidR="00481D9F" w:rsidRPr="00556A6D" w:rsidRDefault="00481D9F" w:rsidP="00481D9F">
      <w:pPr>
        <w:pStyle w:val="Heading1"/>
        <w:rPr>
          <w:lang w:eastAsia="zh-CN"/>
        </w:rPr>
      </w:pPr>
      <w:r w:rsidRPr="00556A6D">
        <w:rPr>
          <w:lang w:eastAsia="zh-CN"/>
        </w:rPr>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1103D9D0" w14:textId="77777777" w:rsidR="00481D9F" w:rsidRPr="00556A6D" w:rsidRDefault="00481D9F" w:rsidP="00481D9F">
      <w:pPr>
        <w:pStyle w:val="Heading2"/>
        <w:rPr>
          <w:lang w:eastAsia="zh-CN"/>
        </w:rPr>
      </w:pPr>
      <w:r w:rsidRPr="00556A6D">
        <w:rPr>
          <w:lang w:eastAsia="zh-CN"/>
        </w:rPr>
        <w:t xml:space="preserve">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w:t>
      </w:r>
      <w:r w:rsidRPr="00556A6D">
        <w:rPr>
          <w:lang w:eastAsia="zh-CN"/>
        </w:rPr>
        <w:lastRenderedPageBreak/>
        <w:t>the funding request is being presented are exempted;</w:t>
      </w:r>
    </w:p>
    <w:p w14:paraId="1103D9D1" w14:textId="77777777" w:rsidR="00481D9F" w:rsidRPr="00556A6D" w:rsidRDefault="00481D9F" w:rsidP="00481D9F">
      <w:pPr>
        <w:pStyle w:val="Heading2"/>
        <w:rPr>
          <w:lang w:eastAsia="zh-CN"/>
        </w:rPr>
      </w:pPr>
      <w:r w:rsidRPr="00556A6D">
        <w:rPr>
          <w:lang w:eastAsia="zh-CN"/>
        </w:rPr>
        <w:t>That the meeting of these Targets has been independently verified for all relevant years, unless the Executive Committee decided that such verification would not be required;</w:t>
      </w:r>
    </w:p>
    <w:p w14:paraId="1103D9D2" w14:textId="77777777" w:rsidR="00481D9F" w:rsidRPr="00556A6D" w:rsidRDefault="00481D9F" w:rsidP="00481D9F">
      <w:pPr>
        <w:pStyle w:val="Heading2"/>
        <w:rPr>
          <w:lang w:eastAsia="zh-CN"/>
        </w:rPr>
      </w:pPr>
      <w:r w:rsidRPr="00556A6D">
        <w:rPr>
          <w:lang w:eastAsia="zh-CN"/>
        </w:rPr>
        <w:t>That the Country had submitted a Tranche Implementation Report in accordance with Appendix 4</w:t>
      </w:r>
      <w:r w:rsidRPr="00556A6D">
        <w:rPr>
          <w:lang w:eastAsia="zh-CN"/>
        </w:rPr>
        <w:noBreakHyphen/>
        <w:t>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1103D9D3" w14:textId="77777777" w:rsidR="00481D9F" w:rsidRPr="00556A6D" w:rsidRDefault="00481D9F" w:rsidP="00481D9F">
      <w:pPr>
        <w:pStyle w:val="Heading2"/>
        <w:rPr>
          <w:lang w:eastAsia="zh-CN"/>
        </w:rPr>
      </w:pPr>
      <w:r w:rsidRPr="00556A6D">
        <w:rPr>
          <w:lang w:eastAsia="zh-CN"/>
        </w:rPr>
        <w:t>That the Country has submitted a Tranche Implementation Plan in accordance with Appendix 4</w:t>
      </w:r>
      <w:r w:rsidRPr="00556A6D">
        <w:rPr>
          <w:lang w:eastAsia="zh-CN"/>
        </w:rPr>
        <w:noBreakHyphen/>
        <w:t>A covering each calendar year until and including the year for which the Funding Approval Schedule foresees the submission of the next tranche or, in case of the final tranche, until completion of all activities foreseen.</w:t>
      </w:r>
    </w:p>
    <w:p w14:paraId="1103D9D4" w14:textId="77777777" w:rsidR="00481D9F" w:rsidRPr="00556A6D" w:rsidRDefault="00481D9F" w:rsidP="00481D9F">
      <w:pPr>
        <w:keepNext/>
        <w:spacing w:after="240"/>
        <w:rPr>
          <w:b/>
        </w:rPr>
      </w:pPr>
      <w:r w:rsidRPr="00556A6D">
        <w:rPr>
          <w:b/>
        </w:rPr>
        <w:t>Monitoring</w:t>
      </w:r>
    </w:p>
    <w:p w14:paraId="1103D9D5" w14:textId="77777777" w:rsidR="00481D9F" w:rsidRPr="00556A6D" w:rsidRDefault="00481D9F" w:rsidP="00481D9F">
      <w:pPr>
        <w:pStyle w:val="Heading1"/>
        <w:rPr>
          <w:lang w:eastAsia="zh-CN"/>
        </w:rPr>
      </w:pPr>
      <w:r w:rsidRPr="00556A6D">
        <w:rPr>
          <w:lang w:eastAsia="zh-CN"/>
        </w:rPr>
        <w:t xml:space="preserve">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w:t>
      </w:r>
      <w:bookmarkStart w:id="8" w:name="_Hlk128740135"/>
      <w:r w:rsidRPr="00556A6D">
        <w:rPr>
          <w:lang w:eastAsia="zh-CN"/>
        </w:rPr>
        <w:t>roles and responsibilities set out in the same appendix.</w:t>
      </w:r>
    </w:p>
    <w:p w14:paraId="1103D9D6" w14:textId="77777777" w:rsidR="00481D9F" w:rsidRPr="00556A6D" w:rsidRDefault="00481D9F" w:rsidP="00481D9F">
      <w:pPr>
        <w:keepNext/>
        <w:spacing w:after="240"/>
        <w:rPr>
          <w:b/>
        </w:rPr>
      </w:pPr>
      <w:bookmarkStart w:id="9" w:name="_Hlk130666479"/>
      <w:r w:rsidRPr="00556A6D">
        <w:rPr>
          <w:b/>
        </w:rPr>
        <w:t>Flexibility in the reallocation of funds</w:t>
      </w:r>
    </w:p>
    <w:bookmarkEnd w:id="9"/>
    <w:p w14:paraId="1103D9D7" w14:textId="77777777" w:rsidR="00481D9F" w:rsidRPr="00556A6D" w:rsidRDefault="00481D9F" w:rsidP="00481D9F">
      <w:pPr>
        <w:pStyle w:val="Heading1"/>
        <w:rPr>
          <w:lang w:eastAsia="zh-CN"/>
        </w:rPr>
      </w:pPr>
      <w:r w:rsidRPr="00556A6D">
        <w:rPr>
          <w:lang w:eastAsia="zh-CN"/>
        </w:rPr>
        <w:t>The Executive Committee agrees that the Country may have the flexibility to reallocate part or all approved funds, according to the evolving circumstances, to achieve the smoothest reduction of consumption and phase-down of Annex F substances specified in Appendix 1-A</w:t>
      </w:r>
      <w:bookmarkStart w:id="10" w:name="_Hlk130666540"/>
      <w:r w:rsidRPr="00556A6D">
        <w:rPr>
          <w:lang w:eastAsia="zh-CN"/>
        </w:rPr>
        <w:t>, in accordance with the following considerations:</w:t>
      </w:r>
      <w:bookmarkEnd w:id="10"/>
    </w:p>
    <w:bookmarkEnd w:id="8"/>
    <w:p w14:paraId="1103D9D8" w14:textId="77777777" w:rsidR="00481D9F" w:rsidRPr="00556A6D" w:rsidRDefault="00481D9F" w:rsidP="00481D9F">
      <w:pPr>
        <w:pStyle w:val="Heading2"/>
        <w:rPr>
          <w:lang w:eastAsia="zh-CN"/>
        </w:rPr>
      </w:pPr>
      <w:r w:rsidRPr="00556A6D">
        <w:rPr>
          <w:lang w:eastAsia="zh-CN"/>
        </w:rPr>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1103D9D9" w14:textId="77777777" w:rsidR="00481D9F" w:rsidRPr="00556A6D" w:rsidRDefault="00481D9F" w:rsidP="00481D9F">
      <w:pPr>
        <w:pStyle w:val="Heading3"/>
        <w:rPr>
          <w:lang w:eastAsia="zh-CN"/>
        </w:rPr>
      </w:pPr>
      <w:r w:rsidRPr="00556A6D">
        <w:rPr>
          <w:lang w:eastAsia="zh-CN"/>
        </w:rPr>
        <w:t xml:space="preserve">Issues potentially concerning the rules and policies of the Multilateral Fund; </w:t>
      </w:r>
    </w:p>
    <w:p w14:paraId="1103D9DA" w14:textId="77777777" w:rsidR="00481D9F" w:rsidRPr="00556A6D" w:rsidRDefault="00481D9F" w:rsidP="00481D9F">
      <w:pPr>
        <w:pStyle w:val="Heading3"/>
        <w:rPr>
          <w:lang w:eastAsia="zh-CN"/>
        </w:rPr>
      </w:pPr>
      <w:r w:rsidRPr="00556A6D">
        <w:rPr>
          <w:lang w:eastAsia="zh-CN"/>
        </w:rPr>
        <w:t xml:space="preserve">Changes that would modify any clause of this Agreement; </w:t>
      </w:r>
    </w:p>
    <w:p w14:paraId="1103D9DB" w14:textId="77777777" w:rsidR="00481D9F" w:rsidRPr="00556A6D" w:rsidRDefault="00481D9F" w:rsidP="00481D9F">
      <w:pPr>
        <w:pStyle w:val="Heading3"/>
        <w:rPr>
          <w:lang w:eastAsia="zh-CN"/>
        </w:rPr>
      </w:pPr>
      <w:r w:rsidRPr="00556A6D">
        <w:rPr>
          <w:lang w:eastAsia="zh-CN"/>
        </w:rPr>
        <w:t>Changes in the annual levels of funding allocated to the individual bilateral or implementing agencies for the different tranches;</w:t>
      </w:r>
    </w:p>
    <w:p w14:paraId="1103D9DC" w14:textId="77777777" w:rsidR="00481D9F" w:rsidRPr="00556A6D" w:rsidRDefault="00481D9F" w:rsidP="00481D9F">
      <w:pPr>
        <w:pStyle w:val="Heading3"/>
        <w:rPr>
          <w:lang w:eastAsia="zh-CN"/>
        </w:rPr>
      </w:pPr>
      <w:r w:rsidRPr="00556A6D">
        <w:rPr>
          <w:lang w:eastAsia="zh-CN"/>
        </w:rPr>
        <w:t>Provision of funding for activities not included in the current endorsed Tranche Implementation Plan, or removal of an activity in the Tranche Implementation Plan, with a cost greater than 30 per cent of the total cost of the last approved tranche;</w:t>
      </w:r>
    </w:p>
    <w:p w14:paraId="1103D9DD" w14:textId="77777777" w:rsidR="00481D9F" w:rsidRPr="00556A6D" w:rsidRDefault="00481D9F" w:rsidP="00481D9F">
      <w:pPr>
        <w:pStyle w:val="Heading3"/>
        <w:rPr>
          <w:lang w:eastAsia="zh-CN"/>
        </w:rPr>
      </w:pPr>
      <w:r w:rsidRPr="00556A6D">
        <w:rPr>
          <w:lang w:eastAsia="zh-CN"/>
        </w:rPr>
        <w:lastRenderedPageBreak/>
        <w:t>Changes in alternative technologies, on the understanding that any submission for such a request would identify the associated incremental costs, the potential impact on the climate, and any differences in CO</w:t>
      </w:r>
      <w:r w:rsidRPr="00556A6D">
        <w:rPr>
          <w:vertAlign w:val="subscript"/>
          <w:lang w:eastAsia="zh-CN"/>
        </w:rPr>
        <w:t>2</w:t>
      </w:r>
      <w:r w:rsidRPr="00556A6D">
        <w:rPr>
          <w:lang w:eastAsia="zh-CN"/>
        </w:rPr>
        <w:t>-eq tonnes to be phased down if applicable, as well as confirm that the Country agrees that potential savings related to the change of technology would accordingly decrease the overall funding level under this Agreement;</w:t>
      </w:r>
    </w:p>
    <w:p w14:paraId="1103D9DE" w14:textId="77777777" w:rsidR="00481D9F" w:rsidRPr="00556A6D" w:rsidRDefault="00481D9F" w:rsidP="00481D9F">
      <w:pPr>
        <w:pStyle w:val="Heading2"/>
        <w:rPr>
          <w:lang w:eastAsia="zh-CN"/>
        </w:rPr>
      </w:pPr>
      <w:r w:rsidRPr="00556A6D">
        <w:rPr>
          <w:lang w:eastAsia="zh-CN"/>
        </w:rPr>
        <w:t>Reallocations not categorized as major changes may be incorporated into the approved Tranche Implementation Plan, under implementation at the time, and reported to the Executive Committee in the subsequent Tranche Implementation Report; and</w:t>
      </w:r>
    </w:p>
    <w:p w14:paraId="1103D9DF" w14:textId="77777777" w:rsidR="00481D9F" w:rsidRPr="00556A6D" w:rsidRDefault="00481D9F" w:rsidP="00481D9F">
      <w:pPr>
        <w:pStyle w:val="Heading2"/>
        <w:rPr>
          <w:lang w:eastAsia="zh-CN"/>
        </w:rPr>
      </w:pPr>
      <w:r w:rsidRPr="00556A6D">
        <w:rPr>
          <w:lang w:eastAsia="zh-CN"/>
        </w:rPr>
        <w:t>Any remaining funds held by the bilateral or implementing agencies or the Country under the Plan will be returned to the Multilateral Fund upon completion of the last tranche foreseen under this Agreement.</w:t>
      </w:r>
    </w:p>
    <w:p w14:paraId="1103D9E0" w14:textId="77777777" w:rsidR="00481D9F" w:rsidRPr="00556A6D" w:rsidRDefault="00481D9F" w:rsidP="00481D9F">
      <w:pPr>
        <w:pStyle w:val="Heading1"/>
        <w:rPr>
          <w:lang w:eastAsia="zh-CN"/>
        </w:rPr>
      </w:pPr>
      <w:r w:rsidRPr="00556A6D">
        <w:rPr>
          <w:lang w:eastAsia="zh-CN"/>
        </w:rPr>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1103D9E1" w14:textId="77777777" w:rsidR="00481D9F" w:rsidRPr="00556A6D" w:rsidRDefault="00481D9F" w:rsidP="00481D9F">
      <w:pPr>
        <w:spacing w:after="240"/>
        <w:rPr>
          <w:b/>
        </w:rPr>
      </w:pPr>
      <w:r w:rsidRPr="00556A6D">
        <w:rPr>
          <w:b/>
        </w:rPr>
        <w:t>Bilateral and implementing agencies</w:t>
      </w:r>
    </w:p>
    <w:p w14:paraId="1103D9E2" w14:textId="77777777" w:rsidR="00481D9F" w:rsidRPr="00556A6D" w:rsidRDefault="00481D9F" w:rsidP="00481D9F">
      <w:pPr>
        <w:pStyle w:val="Heading1"/>
        <w:rPr>
          <w:lang w:eastAsia="zh-CN"/>
        </w:rPr>
      </w:pPr>
      <w:r w:rsidRPr="00556A6D">
        <w:rPr>
          <w:lang w:eastAsia="zh-CN"/>
        </w:rPr>
        <w:t>The Country agrees to assume overall responsibility for the management and implementation of this Agreement and of all activities undertaken by it or on its behalf to fulfil the obligations under this Agreement. UNIDO has agreed to be the lead implementing agency (the “Lead IA”) and UNEP has agreed to be the cooperating implementing agency (the “Cooperating IA”) under the lead of the Lead IA in respect of the Country’s activities under this Agreement. The Country agrees to evaluations, which might be carried out under the monitoring and evaluation work programmes of the Multilateral Fund or under the evaluation programme of the Lead IA and/or the Cooperating IA taking part in this Agreement.</w:t>
      </w:r>
    </w:p>
    <w:p w14:paraId="1103D9E3" w14:textId="77777777" w:rsidR="00481D9F" w:rsidRPr="00556A6D" w:rsidRDefault="00481D9F" w:rsidP="00481D9F">
      <w:pPr>
        <w:pStyle w:val="Heading1"/>
        <w:rPr>
          <w:lang w:eastAsia="zh-CN"/>
        </w:rPr>
      </w:pPr>
      <w:r w:rsidRPr="00556A6D">
        <w:rPr>
          <w:lang w:eastAsia="zh-CN"/>
        </w:rPr>
        <w:t>The Lead IA will be responsible for ensuring coordinated planning, implementation and reporting of all activities under this Agreement, including but not limited to the independent verification as per subparagraph 5(b). The Cooperating IA will support the Lead IA by implementing the Plan under the overall coordination of the Lead IA. The roles of the Lead IA and the Cooperating IA are contained in Appendix 6</w:t>
      </w:r>
      <w:r w:rsidRPr="00556A6D">
        <w:rPr>
          <w:lang w:eastAsia="zh-CN"/>
        </w:rPr>
        <w:noBreakHyphen/>
        <w:t>A and Appendix 6-B, respectively. The Executive Committee agrees, in principle, to provide the Lead IA and the Cooperating IA with the fees set out in rows 2.2 and 2.4 of Appendix 2</w:t>
      </w:r>
      <w:r w:rsidRPr="00556A6D">
        <w:rPr>
          <w:lang w:eastAsia="zh-CN"/>
        </w:rPr>
        <w:noBreakHyphen/>
        <w:t>A.</w:t>
      </w:r>
    </w:p>
    <w:p w14:paraId="1103D9E4" w14:textId="77777777" w:rsidR="00481D9F" w:rsidRPr="00556A6D" w:rsidRDefault="00481D9F" w:rsidP="00481D9F">
      <w:pPr>
        <w:widowControl w:val="0"/>
        <w:spacing w:after="240"/>
        <w:rPr>
          <w:b/>
        </w:rPr>
      </w:pPr>
      <w:bookmarkStart w:id="11" w:name="_Hlk131268859"/>
      <w:r w:rsidRPr="00556A6D">
        <w:rPr>
          <w:b/>
        </w:rPr>
        <w:t>Non-compliance with the Targets in the Agreement</w:t>
      </w:r>
    </w:p>
    <w:bookmarkEnd w:id="11"/>
    <w:p w14:paraId="1103D9E5" w14:textId="77777777" w:rsidR="00481D9F" w:rsidRPr="00556A6D" w:rsidRDefault="00481D9F" w:rsidP="00481D9F">
      <w:pPr>
        <w:pStyle w:val="Heading1"/>
        <w:rPr>
          <w:lang w:eastAsia="zh-CN"/>
        </w:rPr>
      </w:pPr>
      <w:r w:rsidRPr="00556A6D">
        <w:rPr>
          <w:lang w:eastAsia="zh-CN"/>
        </w:rPr>
        <w:t xml:space="preserve">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w:t>
      </w:r>
      <w:r w:rsidRPr="00556A6D">
        <w:rPr>
          <w:lang w:eastAsia="zh-CN"/>
        </w:rPr>
        <w:lastRenderedPageBreak/>
        <w:t xml:space="preserve">Schedule. The Country acknowledges that the Executive Committee may reduce the amount of the Funding by the amount set out in Appendix 7-A (“Reductions in Funding for Failure to Comply”) in respect of each </w:t>
      </w:r>
      <w:bookmarkStart w:id="12" w:name="_Hlk131270712"/>
      <w:r w:rsidRPr="00556A6D">
        <w:rPr>
          <w:lang w:eastAsia="zh-CN"/>
        </w:rPr>
        <w:t>CO</w:t>
      </w:r>
      <w:r w:rsidRPr="00556A6D">
        <w:rPr>
          <w:vertAlign w:val="subscript"/>
          <w:lang w:eastAsia="zh-CN"/>
        </w:rPr>
        <w:t>2</w:t>
      </w:r>
      <w:r w:rsidRPr="00556A6D">
        <w:rPr>
          <w:lang w:eastAsia="zh-CN"/>
        </w:rPr>
        <w:noBreakHyphen/>
        <w:t>eq </w:t>
      </w:r>
      <w:bookmarkEnd w:id="12"/>
      <w:r w:rsidRPr="00556A6D">
        <w:rPr>
          <w:lang w:eastAsia="zh-CN"/>
        </w:rPr>
        <w:t>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1103D9E6" w14:textId="77777777" w:rsidR="00481D9F" w:rsidRPr="00556A6D" w:rsidRDefault="00481D9F" w:rsidP="00481D9F">
      <w:pPr>
        <w:pStyle w:val="Heading1"/>
        <w:rPr>
          <w:lang w:eastAsia="zh-CN"/>
        </w:rPr>
      </w:pPr>
      <w:r w:rsidRPr="00556A6D">
        <w:rPr>
          <w:lang w:eastAsia="zh-CN"/>
        </w:rPr>
        <w:t>The Funding of this Agreement will not be modified on the basis of any future Executive Committee decisions that may affect the funding of any other consumption sector projects or any other related activities in the Country.</w:t>
      </w:r>
    </w:p>
    <w:p w14:paraId="1103D9E7" w14:textId="77777777" w:rsidR="00481D9F" w:rsidRPr="00556A6D" w:rsidRDefault="00481D9F" w:rsidP="00481D9F">
      <w:pPr>
        <w:pStyle w:val="Heading1"/>
        <w:rPr>
          <w:lang w:eastAsia="zh-CN"/>
        </w:rPr>
      </w:pPr>
      <w:r w:rsidRPr="00556A6D">
        <w:rPr>
          <w:lang w:eastAsia="zh-CN"/>
        </w:rPr>
        <w:t>The Country will comply with any reasonable request of the Executive Committee, the Lead IA and the Cooperating IA to facilitate implementation of this Agreement. In particular, it will provide the Lead IA and the Cooperating IA with access to the information necessary to verify compliance with this Agreement.</w:t>
      </w:r>
    </w:p>
    <w:p w14:paraId="1103D9E8" w14:textId="77777777" w:rsidR="00481D9F" w:rsidRPr="00556A6D" w:rsidRDefault="00481D9F" w:rsidP="00481D9F">
      <w:pPr>
        <w:keepNext/>
        <w:spacing w:after="240"/>
        <w:rPr>
          <w:b/>
        </w:rPr>
      </w:pPr>
      <w:r w:rsidRPr="00556A6D">
        <w:rPr>
          <w:b/>
        </w:rPr>
        <w:t>Date of completion</w:t>
      </w:r>
    </w:p>
    <w:p w14:paraId="1103D9E9" w14:textId="77777777" w:rsidR="00481D9F" w:rsidRPr="00556A6D" w:rsidRDefault="00481D9F" w:rsidP="00481D9F">
      <w:pPr>
        <w:pStyle w:val="Heading1"/>
        <w:rPr>
          <w:lang w:eastAsia="zh-CN"/>
        </w:rPr>
      </w:pPr>
      <w:r w:rsidRPr="00556A6D">
        <w:rPr>
          <w:lang w:eastAsia="zh-CN"/>
        </w:rPr>
        <w:t>The completion of the Plan and the associated Agreement will take place at the end of the year following the last year for which a maximum allowable total consumption level has been specified in Appendix 2</w:t>
      </w:r>
      <w:r w:rsidRPr="00556A6D">
        <w:rPr>
          <w:lang w:eastAsia="zh-CN"/>
        </w:rPr>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556A6D">
        <w:rPr>
          <w:vertAlign w:val="subscript"/>
          <w:lang w:eastAsia="zh-CN"/>
        </w:rPr>
        <w:noBreakHyphen/>
      </w:r>
      <w:r w:rsidRPr="00556A6D">
        <w:rPr>
          <w:lang w:eastAsia="zh-CN"/>
        </w:rPr>
        <w:t xml:space="preserve">A will continue until the time of the completion of the Plan unless otherwise specified by the Executive Committee. </w:t>
      </w:r>
      <w:bookmarkStart w:id="13" w:name="_Hlk130668684"/>
    </w:p>
    <w:bookmarkEnd w:id="13"/>
    <w:p w14:paraId="1103D9EA" w14:textId="77777777" w:rsidR="00481D9F" w:rsidRPr="00556A6D" w:rsidRDefault="00481D9F" w:rsidP="00481D9F">
      <w:pPr>
        <w:keepNext/>
        <w:spacing w:after="240"/>
        <w:outlineLvl w:val="0"/>
        <w:rPr>
          <w:b/>
          <w:lang w:eastAsia="zh-CN"/>
        </w:rPr>
      </w:pPr>
      <w:r w:rsidRPr="00556A6D">
        <w:rPr>
          <w:b/>
          <w:lang w:eastAsia="zh-CN"/>
        </w:rPr>
        <w:t>Validity</w:t>
      </w:r>
    </w:p>
    <w:p w14:paraId="1103D9EB" w14:textId="77777777" w:rsidR="00481D9F" w:rsidRPr="00556A6D" w:rsidRDefault="00481D9F" w:rsidP="00481D9F">
      <w:pPr>
        <w:pStyle w:val="Heading1"/>
        <w:rPr>
          <w:lang w:eastAsia="zh-CN"/>
        </w:rPr>
      </w:pPr>
      <w:r w:rsidRPr="00556A6D">
        <w:rPr>
          <w:lang w:eastAsia="zh-CN"/>
        </w:rPr>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1103D9EC" w14:textId="77777777" w:rsidR="00481D9F" w:rsidRPr="00556A6D" w:rsidRDefault="00481D9F" w:rsidP="00481D9F">
      <w:pPr>
        <w:pStyle w:val="Heading1"/>
        <w:rPr>
          <w:lang w:eastAsia="zh-CN"/>
        </w:rPr>
      </w:pPr>
      <w:r w:rsidRPr="00556A6D">
        <w:rPr>
          <w:lang w:eastAsia="zh-CN"/>
        </w:rPr>
        <w:t>This Agreement may be modified or terminated only by mutual written agreement of the Country and the Executive Committee of the Multilateral Fund.</w:t>
      </w:r>
    </w:p>
    <w:p w14:paraId="1103D9ED" w14:textId="77777777" w:rsidR="00481D9F" w:rsidRPr="00556A6D" w:rsidRDefault="00481D9F" w:rsidP="00481D9F">
      <w:pPr>
        <w:widowControl w:val="0"/>
        <w:tabs>
          <w:tab w:val="left" w:pos="3544"/>
        </w:tabs>
        <w:spacing w:before="360" w:after="240"/>
        <w:outlineLvl w:val="0"/>
        <w:rPr>
          <w:b/>
          <w:lang w:eastAsia="zh-CN"/>
        </w:rPr>
      </w:pPr>
      <w:r w:rsidRPr="00556A6D">
        <w:rPr>
          <w:b/>
          <w:lang w:eastAsia="zh-CN"/>
        </w:rPr>
        <w:t>APPENDICES</w:t>
      </w:r>
    </w:p>
    <w:p w14:paraId="1103D9EE" w14:textId="77777777" w:rsidR="00481D9F" w:rsidRPr="00556A6D" w:rsidRDefault="00481D9F" w:rsidP="00481D9F">
      <w:pPr>
        <w:widowControl w:val="0"/>
        <w:spacing w:before="360" w:after="120"/>
        <w:outlineLvl w:val="0"/>
        <w:rPr>
          <w:b/>
          <w:lang w:eastAsia="zh-CN"/>
        </w:rPr>
      </w:pPr>
      <w:r w:rsidRPr="00556A6D">
        <w:rPr>
          <w:b/>
          <w:lang w:eastAsia="zh-CN"/>
        </w:rPr>
        <w:t>APPENDIX 1-A: THE SUBSTANCES</w:t>
      </w:r>
    </w:p>
    <w:tbl>
      <w:tblPr>
        <w:tblW w:w="5246" w:type="pct"/>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48"/>
        <w:gridCol w:w="5299"/>
      </w:tblGrid>
      <w:tr w:rsidR="00481D9F" w:rsidRPr="00556A6D" w14:paraId="1103D9F1" w14:textId="77777777" w:rsidTr="00293D9A">
        <w:trPr>
          <w:trHeight w:val="413"/>
        </w:trPr>
        <w:tc>
          <w:tcPr>
            <w:tcW w:w="2363" w:type="pct"/>
            <w:vAlign w:val="center"/>
          </w:tcPr>
          <w:p w14:paraId="1103D9EF" w14:textId="77777777" w:rsidR="00481D9F" w:rsidRPr="00556A6D" w:rsidRDefault="00481D9F" w:rsidP="00293D9A">
            <w:pPr>
              <w:widowControl w:val="0"/>
              <w:jc w:val="center"/>
              <w:rPr>
                <w:b/>
                <w:bCs/>
                <w:sz w:val="20"/>
              </w:rPr>
            </w:pPr>
            <w:bookmarkStart w:id="14" w:name="_Hlk131268561"/>
            <w:r w:rsidRPr="00556A6D">
              <w:rPr>
                <w:b/>
                <w:bCs/>
                <w:sz w:val="20"/>
              </w:rPr>
              <w:t>Substances</w:t>
            </w:r>
          </w:p>
        </w:tc>
        <w:tc>
          <w:tcPr>
            <w:tcW w:w="2637" w:type="pct"/>
            <w:vAlign w:val="center"/>
          </w:tcPr>
          <w:p w14:paraId="1103D9F0" w14:textId="77777777" w:rsidR="00481D9F" w:rsidRPr="00556A6D" w:rsidRDefault="00481D9F" w:rsidP="00293D9A">
            <w:pPr>
              <w:widowControl w:val="0"/>
              <w:jc w:val="center"/>
              <w:rPr>
                <w:b/>
                <w:bCs/>
                <w:sz w:val="20"/>
              </w:rPr>
            </w:pPr>
            <w:r w:rsidRPr="00556A6D">
              <w:rPr>
                <w:b/>
                <w:bCs/>
                <w:sz w:val="20"/>
              </w:rPr>
              <w:t>Starting point for aggregate reductions in consumption</w:t>
            </w:r>
          </w:p>
        </w:tc>
      </w:tr>
      <w:bookmarkEnd w:id="14"/>
      <w:tr w:rsidR="00481D9F" w:rsidRPr="00556A6D" w14:paraId="1103D9F4" w14:textId="77777777" w:rsidTr="00293D9A">
        <w:trPr>
          <w:trHeight w:val="206"/>
        </w:trPr>
        <w:tc>
          <w:tcPr>
            <w:tcW w:w="2363" w:type="pct"/>
          </w:tcPr>
          <w:p w14:paraId="1103D9F2" w14:textId="77777777" w:rsidR="00481D9F" w:rsidRPr="00556A6D" w:rsidRDefault="00481D9F" w:rsidP="00293D9A">
            <w:pPr>
              <w:widowControl w:val="0"/>
              <w:jc w:val="center"/>
              <w:rPr>
                <w:sz w:val="20"/>
              </w:rPr>
            </w:pPr>
            <w:r w:rsidRPr="00556A6D">
              <w:rPr>
                <w:sz w:val="20"/>
              </w:rPr>
              <w:t>HFCs</w:t>
            </w:r>
          </w:p>
        </w:tc>
        <w:tc>
          <w:tcPr>
            <w:tcW w:w="2637" w:type="pct"/>
          </w:tcPr>
          <w:p w14:paraId="1103D9F3" w14:textId="77777777" w:rsidR="00481D9F" w:rsidRPr="00556A6D" w:rsidRDefault="00481D9F" w:rsidP="00293D9A">
            <w:pPr>
              <w:widowControl w:val="0"/>
              <w:jc w:val="center"/>
              <w:rPr>
                <w:sz w:val="20"/>
              </w:rPr>
            </w:pPr>
            <w:r w:rsidRPr="00556A6D">
              <w:rPr>
                <w:sz w:val="20"/>
              </w:rPr>
              <w:t>n/a</w:t>
            </w:r>
          </w:p>
        </w:tc>
      </w:tr>
    </w:tbl>
    <w:p w14:paraId="1103D9F5" w14:textId="77777777" w:rsidR="00481D9F" w:rsidRPr="00556A6D" w:rsidRDefault="00481D9F" w:rsidP="00481D9F">
      <w:pPr>
        <w:keepNext/>
        <w:widowControl w:val="0"/>
        <w:spacing w:before="360" w:after="120"/>
        <w:outlineLvl w:val="0"/>
        <w:rPr>
          <w:b/>
          <w:lang w:eastAsia="zh-CN"/>
        </w:rPr>
      </w:pPr>
      <w:r w:rsidRPr="00556A6D">
        <w:rPr>
          <w:b/>
          <w:lang w:eastAsia="zh-CN"/>
        </w:rPr>
        <w:lastRenderedPageBreak/>
        <w:t>APPENDIX 2-A: THE TARGETS, AND FUNDING</w:t>
      </w:r>
    </w:p>
    <w:tbl>
      <w:tblPr>
        <w:tblW w:w="52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520"/>
        <w:gridCol w:w="1100"/>
        <w:gridCol w:w="800"/>
        <w:gridCol w:w="760"/>
        <w:gridCol w:w="879"/>
        <w:gridCol w:w="845"/>
        <w:gridCol w:w="820"/>
        <w:gridCol w:w="861"/>
        <w:gridCol w:w="827"/>
        <w:gridCol w:w="895"/>
        <w:gridCol w:w="861"/>
        <w:gridCol w:w="839"/>
      </w:tblGrid>
      <w:tr w:rsidR="00481D9F" w:rsidRPr="00556A6D" w14:paraId="1103DA01" w14:textId="77777777" w:rsidTr="00293D9A">
        <w:trPr>
          <w:trHeight w:val="50"/>
          <w:tblHeader/>
          <w:jc w:val="center"/>
        </w:trPr>
        <w:tc>
          <w:tcPr>
            <w:tcW w:w="253" w:type="pct"/>
            <w:vAlign w:val="center"/>
            <w:hideMark/>
          </w:tcPr>
          <w:p w14:paraId="1103D9F6" w14:textId="77777777" w:rsidR="00481D9F" w:rsidRPr="00556A6D" w:rsidRDefault="00481D9F" w:rsidP="00293D9A">
            <w:pPr>
              <w:keepNext/>
              <w:keepLines/>
              <w:jc w:val="center"/>
              <w:rPr>
                <w:b/>
                <w:bCs/>
                <w:color w:val="000000"/>
                <w:sz w:val="18"/>
                <w:szCs w:val="18"/>
                <w:lang w:eastAsia="en-CA"/>
              </w:rPr>
            </w:pPr>
            <w:r w:rsidRPr="00556A6D">
              <w:rPr>
                <w:b/>
                <w:bCs/>
                <w:color w:val="000000"/>
                <w:sz w:val="18"/>
                <w:szCs w:val="18"/>
                <w:lang w:eastAsia="en-CA"/>
              </w:rPr>
              <w:t>Row</w:t>
            </w:r>
          </w:p>
        </w:tc>
        <w:tc>
          <w:tcPr>
            <w:tcW w:w="944" w:type="pct"/>
            <w:gridSpan w:val="2"/>
            <w:vAlign w:val="center"/>
            <w:hideMark/>
          </w:tcPr>
          <w:p w14:paraId="1103D9F7" w14:textId="77777777" w:rsidR="00481D9F" w:rsidRPr="00556A6D" w:rsidRDefault="00481D9F" w:rsidP="00293D9A">
            <w:pPr>
              <w:keepNext/>
              <w:keepLines/>
              <w:jc w:val="center"/>
              <w:rPr>
                <w:b/>
                <w:bCs/>
                <w:color w:val="000000"/>
                <w:sz w:val="18"/>
                <w:szCs w:val="18"/>
                <w:lang w:eastAsia="en-CA"/>
              </w:rPr>
            </w:pPr>
            <w:r w:rsidRPr="00556A6D">
              <w:rPr>
                <w:b/>
                <w:bCs/>
                <w:color w:val="000000"/>
                <w:sz w:val="18"/>
                <w:szCs w:val="18"/>
                <w:lang w:eastAsia="en-CA"/>
              </w:rPr>
              <w:t>Particulars</w:t>
            </w:r>
          </w:p>
        </w:tc>
        <w:tc>
          <w:tcPr>
            <w:tcW w:w="383" w:type="pct"/>
            <w:vAlign w:val="center"/>
            <w:hideMark/>
          </w:tcPr>
          <w:p w14:paraId="1103D9F8" w14:textId="77777777" w:rsidR="00481D9F" w:rsidRPr="00556A6D" w:rsidRDefault="00481D9F" w:rsidP="00293D9A">
            <w:pPr>
              <w:keepNext/>
              <w:keepLines/>
              <w:jc w:val="center"/>
              <w:rPr>
                <w:b/>
                <w:bCs/>
                <w:color w:val="000000"/>
                <w:sz w:val="18"/>
                <w:szCs w:val="18"/>
                <w:lang w:eastAsia="en-CA"/>
              </w:rPr>
            </w:pPr>
            <w:r w:rsidRPr="00556A6D">
              <w:rPr>
                <w:b/>
                <w:bCs/>
                <w:color w:val="000000"/>
                <w:sz w:val="18"/>
                <w:szCs w:val="18"/>
                <w:lang w:eastAsia="en-CA"/>
              </w:rPr>
              <w:t>2023</w:t>
            </w:r>
          </w:p>
        </w:tc>
        <w:tc>
          <w:tcPr>
            <w:tcW w:w="442" w:type="pct"/>
            <w:vAlign w:val="center"/>
            <w:hideMark/>
          </w:tcPr>
          <w:p w14:paraId="1103D9F9" w14:textId="77777777" w:rsidR="00481D9F" w:rsidRPr="00556A6D" w:rsidRDefault="00481D9F" w:rsidP="00293D9A">
            <w:pPr>
              <w:keepNext/>
              <w:keepLines/>
              <w:ind w:left="-90" w:right="-90"/>
              <w:jc w:val="center"/>
              <w:rPr>
                <w:b/>
                <w:bCs/>
                <w:color w:val="000000"/>
                <w:sz w:val="18"/>
                <w:szCs w:val="18"/>
                <w:lang w:eastAsia="en-CA"/>
              </w:rPr>
            </w:pPr>
            <w:r w:rsidRPr="00556A6D">
              <w:rPr>
                <w:b/>
                <w:bCs/>
                <w:color w:val="000000"/>
                <w:sz w:val="18"/>
                <w:szCs w:val="18"/>
                <w:lang w:eastAsia="en-CA"/>
              </w:rPr>
              <w:t>2024</w:t>
            </w:r>
          </w:p>
        </w:tc>
        <w:tc>
          <w:tcPr>
            <w:tcW w:w="425" w:type="pct"/>
            <w:vAlign w:val="center"/>
          </w:tcPr>
          <w:p w14:paraId="1103D9FA" w14:textId="77777777" w:rsidR="00481D9F" w:rsidRPr="00556A6D" w:rsidRDefault="00481D9F" w:rsidP="00293D9A">
            <w:pPr>
              <w:keepNext/>
              <w:keepLines/>
              <w:jc w:val="center"/>
              <w:rPr>
                <w:b/>
                <w:bCs/>
                <w:color w:val="000000"/>
                <w:sz w:val="18"/>
                <w:szCs w:val="18"/>
                <w:lang w:eastAsia="en-CA"/>
              </w:rPr>
            </w:pPr>
            <w:r w:rsidRPr="00556A6D">
              <w:rPr>
                <w:b/>
                <w:bCs/>
                <w:color w:val="000000"/>
                <w:sz w:val="18"/>
                <w:szCs w:val="18"/>
                <w:lang w:eastAsia="en-CA"/>
              </w:rPr>
              <w:t>2025</w:t>
            </w:r>
          </w:p>
        </w:tc>
        <w:tc>
          <w:tcPr>
            <w:tcW w:w="399" w:type="pct"/>
            <w:vAlign w:val="center"/>
            <w:hideMark/>
          </w:tcPr>
          <w:p w14:paraId="1103D9FB" w14:textId="77777777" w:rsidR="00481D9F" w:rsidRPr="00556A6D" w:rsidRDefault="00481D9F" w:rsidP="00293D9A">
            <w:pPr>
              <w:keepNext/>
              <w:keepLines/>
              <w:jc w:val="center"/>
              <w:rPr>
                <w:b/>
                <w:bCs/>
                <w:color w:val="000000"/>
                <w:sz w:val="18"/>
                <w:szCs w:val="18"/>
                <w:lang w:eastAsia="en-CA"/>
              </w:rPr>
            </w:pPr>
            <w:r w:rsidRPr="00556A6D">
              <w:rPr>
                <w:b/>
                <w:bCs/>
                <w:color w:val="000000"/>
                <w:sz w:val="18"/>
                <w:szCs w:val="18"/>
                <w:lang w:eastAsia="en-CA"/>
              </w:rPr>
              <w:t>2026</w:t>
            </w:r>
          </w:p>
        </w:tc>
        <w:tc>
          <w:tcPr>
            <w:tcW w:w="433" w:type="pct"/>
            <w:vAlign w:val="center"/>
            <w:hideMark/>
          </w:tcPr>
          <w:p w14:paraId="1103D9FC" w14:textId="77777777" w:rsidR="00481D9F" w:rsidRPr="00556A6D" w:rsidRDefault="00481D9F" w:rsidP="00293D9A">
            <w:pPr>
              <w:keepNext/>
              <w:keepLines/>
              <w:ind w:left="-80" w:right="-80"/>
              <w:jc w:val="center"/>
              <w:rPr>
                <w:b/>
                <w:bCs/>
                <w:color w:val="000000"/>
                <w:sz w:val="18"/>
                <w:szCs w:val="18"/>
                <w:lang w:eastAsia="en-CA"/>
              </w:rPr>
            </w:pPr>
            <w:r w:rsidRPr="00556A6D">
              <w:rPr>
                <w:b/>
                <w:bCs/>
                <w:color w:val="000000"/>
                <w:sz w:val="18"/>
                <w:szCs w:val="18"/>
                <w:lang w:eastAsia="en-CA"/>
              </w:rPr>
              <w:t>2027</w:t>
            </w:r>
          </w:p>
        </w:tc>
        <w:tc>
          <w:tcPr>
            <w:tcW w:w="416" w:type="pct"/>
            <w:vAlign w:val="center"/>
          </w:tcPr>
          <w:p w14:paraId="1103D9FD" w14:textId="77777777" w:rsidR="00481D9F" w:rsidRPr="00556A6D" w:rsidRDefault="00481D9F" w:rsidP="00293D9A">
            <w:pPr>
              <w:keepNext/>
              <w:keepLines/>
              <w:jc w:val="center"/>
              <w:rPr>
                <w:b/>
                <w:bCs/>
                <w:color w:val="000000"/>
                <w:sz w:val="18"/>
                <w:szCs w:val="18"/>
                <w:lang w:eastAsia="en-CA"/>
              </w:rPr>
            </w:pPr>
            <w:r w:rsidRPr="00556A6D">
              <w:rPr>
                <w:b/>
                <w:bCs/>
                <w:color w:val="000000"/>
                <w:sz w:val="18"/>
                <w:szCs w:val="18"/>
                <w:lang w:eastAsia="en-CA"/>
              </w:rPr>
              <w:t>2028</w:t>
            </w:r>
          </w:p>
        </w:tc>
        <w:tc>
          <w:tcPr>
            <w:tcW w:w="450" w:type="pct"/>
            <w:vAlign w:val="center"/>
            <w:hideMark/>
          </w:tcPr>
          <w:p w14:paraId="1103D9FE" w14:textId="77777777" w:rsidR="00481D9F" w:rsidRPr="00556A6D" w:rsidRDefault="00481D9F" w:rsidP="00293D9A">
            <w:pPr>
              <w:keepNext/>
              <w:keepLines/>
              <w:jc w:val="center"/>
              <w:rPr>
                <w:b/>
                <w:bCs/>
                <w:color w:val="000000"/>
                <w:sz w:val="18"/>
                <w:szCs w:val="18"/>
                <w:lang w:eastAsia="en-CA"/>
              </w:rPr>
            </w:pPr>
            <w:r w:rsidRPr="00556A6D">
              <w:rPr>
                <w:b/>
                <w:bCs/>
                <w:color w:val="000000"/>
                <w:sz w:val="18"/>
                <w:szCs w:val="18"/>
                <w:lang w:eastAsia="en-CA"/>
              </w:rPr>
              <w:t>2029</w:t>
            </w:r>
          </w:p>
        </w:tc>
        <w:tc>
          <w:tcPr>
            <w:tcW w:w="433" w:type="pct"/>
            <w:vAlign w:val="center"/>
          </w:tcPr>
          <w:p w14:paraId="1103D9FF" w14:textId="77777777" w:rsidR="00481D9F" w:rsidRPr="00556A6D" w:rsidRDefault="00481D9F" w:rsidP="00293D9A">
            <w:pPr>
              <w:keepNext/>
              <w:keepLines/>
              <w:jc w:val="center"/>
              <w:rPr>
                <w:b/>
                <w:bCs/>
                <w:color w:val="000000"/>
                <w:sz w:val="18"/>
                <w:szCs w:val="18"/>
                <w:lang w:eastAsia="en-CA"/>
              </w:rPr>
            </w:pPr>
            <w:r w:rsidRPr="00556A6D">
              <w:rPr>
                <w:b/>
                <w:bCs/>
                <w:color w:val="000000"/>
                <w:sz w:val="18"/>
                <w:szCs w:val="18"/>
                <w:lang w:eastAsia="en-CA"/>
              </w:rPr>
              <w:t>2030</w:t>
            </w:r>
          </w:p>
        </w:tc>
        <w:tc>
          <w:tcPr>
            <w:tcW w:w="423" w:type="pct"/>
            <w:vAlign w:val="center"/>
            <w:hideMark/>
          </w:tcPr>
          <w:p w14:paraId="1103DA00" w14:textId="77777777" w:rsidR="00481D9F" w:rsidRPr="00556A6D" w:rsidRDefault="00481D9F" w:rsidP="00293D9A">
            <w:pPr>
              <w:keepNext/>
              <w:keepLines/>
              <w:jc w:val="center"/>
              <w:rPr>
                <w:b/>
                <w:bCs/>
                <w:color w:val="000000"/>
                <w:sz w:val="18"/>
                <w:szCs w:val="18"/>
                <w:lang w:eastAsia="en-CA"/>
              </w:rPr>
            </w:pPr>
            <w:r w:rsidRPr="00556A6D">
              <w:rPr>
                <w:b/>
                <w:bCs/>
                <w:color w:val="000000"/>
                <w:sz w:val="18"/>
                <w:szCs w:val="18"/>
                <w:lang w:eastAsia="en-CA"/>
              </w:rPr>
              <w:t>Total</w:t>
            </w:r>
          </w:p>
        </w:tc>
      </w:tr>
      <w:tr w:rsidR="00481D9F" w:rsidRPr="00556A6D" w14:paraId="1103DA0E" w14:textId="77777777" w:rsidTr="00293D9A">
        <w:trPr>
          <w:trHeight w:val="685"/>
          <w:jc w:val="center"/>
        </w:trPr>
        <w:tc>
          <w:tcPr>
            <w:tcW w:w="253" w:type="pct"/>
            <w:vMerge w:val="restart"/>
            <w:hideMark/>
          </w:tcPr>
          <w:p w14:paraId="1103DA02" w14:textId="77777777" w:rsidR="00481D9F" w:rsidRPr="00556A6D" w:rsidRDefault="00481D9F" w:rsidP="00293D9A">
            <w:pPr>
              <w:keepNext/>
              <w:keepLines/>
              <w:jc w:val="left"/>
              <w:rPr>
                <w:color w:val="000000"/>
                <w:sz w:val="18"/>
                <w:szCs w:val="18"/>
                <w:lang w:eastAsia="en-CA"/>
              </w:rPr>
            </w:pPr>
            <w:r w:rsidRPr="00556A6D">
              <w:rPr>
                <w:color w:val="000000"/>
                <w:sz w:val="18"/>
                <w:szCs w:val="18"/>
                <w:lang w:eastAsia="en-CA"/>
              </w:rPr>
              <w:t>1.1</w:t>
            </w:r>
          </w:p>
        </w:tc>
        <w:tc>
          <w:tcPr>
            <w:tcW w:w="545" w:type="pct"/>
            <w:vMerge w:val="restart"/>
            <w:hideMark/>
          </w:tcPr>
          <w:p w14:paraId="1103DA03" w14:textId="77777777" w:rsidR="00481D9F" w:rsidRPr="00556A6D" w:rsidRDefault="00481D9F" w:rsidP="00293D9A">
            <w:pPr>
              <w:keepNext/>
              <w:keepLines/>
              <w:ind w:right="-90"/>
              <w:jc w:val="left"/>
              <w:rPr>
                <w:color w:val="000000"/>
                <w:sz w:val="18"/>
                <w:szCs w:val="18"/>
                <w:lang w:eastAsia="en-CA"/>
              </w:rPr>
            </w:pPr>
            <w:r w:rsidRPr="00556A6D">
              <w:rPr>
                <w:color w:val="000000"/>
                <w:sz w:val="18"/>
                <w:szCs w:val="18"/>
                <w:lang w:eastAsia="en-CA"/>
              </w:rPr>
              <w:t>Montreal Protocol reduction schedule of Annex F substances</w:t>
            </w:r>
          </w:p>
        </w:tc>
        <w:tc>
          <w:tcPr>
            <w:tcW w:w="399" w:type="pct"/>
            <w:tcMar>
              <w:right w:w="57" w:type="dxa"/>
            </w:tcMar>
            <w:vAlign w:val="center"/>
          </w:tcPr>
          <w:p w14:paraId="1103DA04" w14:textId="77777777" w:rsidR="00481D9F" w:rsidRPr="00556A6D" w:rsidRDefault="00481D9F" w:rsidP="00293D9A">
            <w:pPr>
              <w:keepNext/>
              <w:keepLines/>
              <w:ind w:right="-203"/>
              <w:jc w:val="left"/>
              <w:rPr>
                <w:color w:val="000000"/>
                <w:sz w:val="18"/>
                <w:szCs w:val="18"/>
                <w:lang w:eastAsia="en-CA"/>
              </w:rPr>
            </w:pPr>
            <w:r w:rsidRPr="00556A6D">
              <w:rPr>
                <w:sz w:val="18"/>
                <w:szCs w:val="18"/>
              </w:rPr>
              <w:t>%</w:t>
            </w:r>
          </w:p>
        </w:tc>
        <w:tc>
          <w:tcPr>
            <w:tcW w:w="383" w:type="pct"/>
            <w:shd w:val="clear" w:color="auto" w:fill="FFFFFF" w:themeFill="background1"/>
            <w:vAlign w:val="center"/>
          </w:tcPr>
          <w:p w14:paraId="1103DA05" w14:textId="77777777" w:rsidR="00481D9F" w:rsidRPr="00556A6D" w:rsidRDefault="00481D9F" w:rsidP="00293D9A">
            <w:pPr>
              <w:keepNext/>
              <w:keepLines/>
              <w:jc w:val="center"/>
              <w:rPr>
                <w:color w:val="000000"/>
                <w:sz w:val="18"/>
                <w:szCs w:val="18"/>
                <w:lang w:eastAsia="en-CA"/>
              </w:rPr>
            </w:pPr>
            <w:r w:rsidRPr="00556A6D">
              <w:rPr>
                <w:color w:val="000000"/>
                <w:sz w:val="18"/>
                <w:szCs w:val="18"/>
                <w:lang w:eastAsia="en-CA"/>
              </w:rPr>
              <w:t>n/a</w:t>
            </w:r>
          </w:p>
        </w:tc>
        <w:tc>
          <w:tcPr>
            <w:tcW w:w="442" w:type="pct"/>
            <w:vAlign w:val="center"/>
          </w:tcPr>
          <w:p w14:paraId="1103DA06" w14:textId="77777777" w:rsidR="00481D9F" w:rsidRPr="00556A6D" w:rsidRDefault="00481D9F" w:rsidP="00293D9A">
            <w:pPr>
              <w:keepNext/>
              <w:keepLines/>
              <w:jc w:val="center"/>
              <w:rPr>
                <w:color w:val="000000"/>
                <w:sz w:val="18"/>
                <w:szCs w:val="18"/>
                <w:lang w:eastAsia="en-CA"/>
              </w:rPr>
            </w:pPr>
            <w:r w:rsidRPr="00556A6D">
              <w:rPr>
                <w:color w:val="000000"/>
                <w:sz w:val="18"/>
                <w:szCs w:val="18"/>
                <w:lang w:eastAsia="en-CA"/>
              </w:rPr>
              <w:t>freeze</w:t>
            </w:r>
          </w:p>
        </w:tc>
        <w:tc>
          <w:tcPr>
            <w:tcW w:w="425" w:type="pct"/>
            <w:vAlign w:val="center"/>
          </w:tcPr>
          <w:p w14:paraId="1103DA07" w14:textId="77777777" w:rsidR="00481D9F" w:rsidRPr="00556A6D" w:rsidRDefault="00481D9F" w:rsidP="00293D9A">
            <w:pPr>
              <w:keepNext/>
              <w:keepLines/>
              <w:jc w:val="center"/>
              <w:rPr>
                <w:color w:val="000000"/>
                <w:sz w:val="18"/>
                <w:szCs w:val="18"/>
                <w:lang w:eastAsia="en-CA"/>
              </w:rPr>
            </w:pPr>
            <w:r w:rsidRPr="00556A6D">
              <w:rPr>
                <w:color w:val="000000"/>
                <w:sz w:val="18"/>
                <w:szCs w:val="18"/>
                <w:lang w:eastAsia="en-CA"/>
              </w:rPr>
              <w:t>freeze</w:t>
            </w:r>
          </w:p>
        </w:tc>
        <w:tc>
          <w:tcPr>
            <w:tcW w:w="399" w:type="pct"/>
            <w:vAlign w:val="center"/>
          </w:tcPr>
          <w:p w14:paraId="1103DA08" w14:textId="77777777" w:rsidR="00481D9F" w:rsidRPr="00556A6D" w:rsidRDefault="00481D9F" w:rsidP="00293D9A">
            <w:pPr>
              <w:keepNext/>
              <w:keepLines/>
              <w:jc w:val="center"/>
              <w:rPr>
                <w:color w:val="000000"/>
                <w:sz w:val="18"/>
                <w:szCs w:val="18"/>
                <w:lang w:eastAsia="en-CA"/>
              </w:rPr>
            </w:pPr>
            <w:r w:rsidRPr="00556A6D">
              <w:rPr>
                <w:color w:val="000000"/>
                <w:sz w:val="18"/>
                <w:szCs w:val="18"/>
                <w:lang w:eastAsia="en-CA"/>
              </w:rPr>
              <w:t>freeze</w:t>
            </w:r>
          </w:p>
        </w:tc>
        <w:tc>
          <w:tcPr>
            <w:tcW w:w="433" w:type="pct"/>
            <w:vAlign w:val="center"/>
          </w:tcPr>
          <w:p w14:paraId="1103DA09" w14:textId="77777777" w:rsidR="00481D9F" w:rsidRPr="00556A6D" w:rsidRDefault="00481D9F" w:rsidP="00293D9A">
            <w:pPr>
              <w:keepNext/>
              <w:keepLines/>
              <w:jc w:val="center"/>
              <w:rPr>
                <w:color w:val="000000"/>
                <w:sz w:val="18"/>
                <w:szCs w:val="18"/>
                <w:lang w:eastAsia="en-CA"/>
              </w:rPr>
            </w:pPr>
            <w:r w:rsidRPr="00556A6D">
              <w:rPr>
                <w:color w:val="000000"/>
                <w:sz w:val="18"/>
                <w:szCs w:val="18"/>
                <w:lang w:eastAsia="en-CA"/>
              </w:rPr>
              <w:t>freeze</w:t>
            </w:r>
          </w:p>
        </w:tc>
        <w:tc>
          <w:tcPr>
            <w:tcW w:w="416" w:type="pct"/>
            <w:vAlign w:val="center"/>
          </w:tcPr>
          <w:p w14:paraId="1103DA0A" w14:textId="77777777" w:rsidR="00481D9F" w:rsidRPr="00556A6D" w:rsidRDefault="00481D9F" w:rsidP="00293D9A">
            <w:pPr>
              <w:keepNext/>
              <w:keepLines/>
              <w:jc w:val="center"/>
              <w:rPr>
                <w:color w:val="000000"/>
                <w:sz w:val="18"/>
                <w:szCs w:val="18"/>
                <w:lang w:eastAsia="en-CA"/>
              </w:rPr>
            </w:pPr>
            <w:r w:rsidRPr="00556A6D">
              <w:rPr>
                <w:color w:val="000000"/>
                <w:sz w:val="18"/>
                <w:szCs w:val="18"/>
                <w:lang w:eastAsia="en-CA"/>
              </w:rPr>
              <w:t>freeze</w:t>
            </w:r>
          </w:p>
        </w:tc>
        <w:tc>
          <w:tcPr>
            <w:tcW w:w="450" w:type="pct"/>
            <w:vAlign w:val="center"/>
          </w:tcPr>
          <w:p w14:paraId="1103DA0B" w14:textId="77777777" w:rsidR="00481D9F" w:rsidRPr="00556A6D" w:rsidRDefault="00481D9F" w:rsidP="00293D9A">
            <w:pPr>
              <w:keepNext/>
              <w:keepLines/>
              <w:jc w:val="center"/>
              <w:rPr>
                <w:color w:val="000000"/>
                <w:sz w:val="18"/>
                <w:szCs w:val="18"/>
                <w:lang w:eastAsia="en-CA"/>
              </w:rPr>
            </w:pPr>
            <w:r w:rsidRPr="00556A6D">
              <w:rPr>
                <w:color w:val="000000"/>
                <w:sz w:val="18"/>
                <w:szCs w:val="18"/>
                <w:lang w:eastAsia="en-CA"/>
              </w:rPr>
              <w:t>10</w:t>
            </w:r>
          </w:p>
        </w:tc>
        <w:tc>
          <w:tcPr>
            <w:tcW w:w="433" w:type="pct"/>
            <w:vAlign w:val="center"/>
          </w:tcPr>
          <w:p w14:paraId="1103DA0C" w14:textId="77777777" w:rsidR="00481D9F" w:rsidRPr="00556A6D" w:rsidRDefault="00481D9F" w:rsidP="00293D9A">
            <w:pPr>
              <w:keepNext/>
              <w:keepLines/>
              <w:jc w:val="center"/>
              <w:rPr>
                <w:color w:val="000000"/>
                <w:sz w:val="18"/>
                <w:szCs w:val="18"/>
                <w:lang w:eastAsia="en-CA"/>
              </w:rPr>
            </w:pPr>
            <w:r w:rsidRPr="00556A6D">
              <w:rPr>
                <w:color w:val="000000"/>
                <w:sz w:val="18"/>
                <w:szCs w:val="18"/>
                <w:lang w:eastAsia="en-CA"/>
              </w:rPr>
              <w:t>10</w:t>
            </w:r>
          </w:p>
        </w:tc>
        <w:tc>
          <w:tcPr>
            <w:tcW w:w="423" w:type="pct"/>
            <w:shd w:val="clear" w:color="auto" w:fill="FFFFFF" w:themeFill="background1"/>
            <w:vAlign w:val="center"/>
          </w:tcPr>
          <w:p w14:paraId="1103DA0D" w14:textId="77777777" w:rsidR="00481D9F" w:rsidRPr="00556A6D" w:rsidRDefault="00481D9F" w:rsidP="00293D9A">
            <w:pPr>
              <w:keepNext/>
              <w:keepLines/>
              <w:jc w:val="center"/>
              <w:rPr>
                <w:color w:val="000000"/>
                <w:sz w:val="18"/>
                <w:szCs w:val="18"/>
                <w:lang w:eastAsia="en-CA"/>
              </w:rPr>
            </w:pPr>
            <w:r w:rsidRPr="00556A6D">
              <w:rPr>
                <w:color w:val="000000"/>
                <w:sz w:val="18"/>
                <w:szCs w:val="18"/>
                <w:lang w:eastAsia="en-CA"/>
              </w:rPr>
              <w:t>n/a</w:t>
            </w:r>
          </w:p>
        </w:tc>
      </w:tr>
      <w:tr w:rsidR="00481D9F" w:rsidRPr="00556A6D" w14:paraId="1103DA1B" w14:textId="77777777" w:rsidTr="00293D9A">
        <w:trPr>
          <w:trHeight w:val="685"/>
          <w:jc w:val="center"/>
        </w:trPr>
        <w:tc>
          <w:tcPr>
            <w:tcW w:w="253" w:type="pct"/>
            <w:vMerge/>
          </w:tcPr>
          <w:p w14:paraId="1103DA0F" w14:textId="77777777" w:rsidR="00481D9F" w:rsidRPr="00556A6D" w:rsidRDefault="00481D9F" w:rsidP="00293D9A">
            <w:pPr>
              <w:keepNext/>
              <w:keepLines/>
              <w:jc w:val="left"/>
              <w:rPr>
                <w:color w:val="000000"/>
                <w:sz w:val="18"/>
                <w:szCs w:val="18"/>
                <w:lang w:eastAsia="en-CA"/>
              </w:rPr>
            </w:pPr>
          </w:p>
        </w:tc>
        <w:tc>
          <w:tcPr>
            <w:tcW w:w="545" w:type="pct"/>
            <w:vMerge/>
          </w:tcPr>
          <w:p w14:paraId="1103DA10" w14:textId="77777777" w:rsidR="00481D9F" w:rsidRPr="00556A6D" w:rsidRDefault="00481D9F" w:rsidP="00293D9A">
            <w:pPr>
              <w:keepNext/>
              <w:keepLines/>
              <w:jc w:val="left"/>
              <w:rPr>
                <w:color w:val="000000"/>
                <w:sz w:val="18"/>
                <w:szCs w:val="18"/>
                <w:lang w:eastAsia="en-CA"/>
              </w:rPr>
            </w:pPr>
          </w:p>
        </w:tc>
        <w:tc>
          <w:tcPr>
            <w:tcW w:w="399" w:type="pct"/>
            <w:tcMar>
              <w:right w:w="57" w:type="dxa"/>
            </w:tcMar>
            <w:vAlign w:val="center"/>
          </w:tcPr>
          <w:p w14:paraId="1103DA11" w14:textId="77777777" w:rsidR="00481D9F" w:rsidRPr="00556A6D" w:rsidRDefault="00481D9F" w:rsidP="00293D9A">
            <w:pPr>
              <w:keepNext/>
              <w:keepLines/>
              <w:ind w:right="-61"/>
              <w:jc w:val="left"/>
              <w:rPr>
                <w:color w:val="000000"/>
                <w:sz w:val="18"/>
                <w:szCs w:val="18"/>
                <w:lang w:eastAsia="en-CA"/>
              </w:rPr>
            </w:pPr>
            <w:r w:rsidRPr="00556A6D">
              <w:rPr>
                <w:sz w:val="18"/>
                <w:szCs w:val="18"/>
              </w:rPr>
              <w:t>CO</w:t>
            </w:r>
            <w:r w:rsidRPr="00556A6D">
              <w:rPr>
                <w:sz w:val="18"/>
                <w:szCs w:val="18"/>
                <w:vertAlign w:val="subscript"/>
              </w:rPr>
              <w:t>2</w:t>
            </w:r>
            <w:r w:rsidRPr="00556A6D">
              <w:rPr>
                <w:sz w:val="18"/>
                <w:szCs w:val="18"/>
              </w:rPr>
              <w:noBreakHyphen/>
              <w:t xml:space="preserve">eq </w:t>
            </w:r>
            <w:r w:rsidRPr="00556A6D">
              <w:rPr>
                <w:color w:val="000000"/>
                <w:sz w:val="18"/>
                <w:szCs w:val="18"/>
                <w:lang w:eastAsia="en-CA"/>
              </w:rPr>
              <w:t>tonnes</w:t>
            </w:r>
          </w:p>
        </w:tc>
        <w:tc>
          <w:tcPr>
            <w:tcW w:w="383" w:type="pct"/>
            <w:shd w:val="clear" w:color="auto" w:fill="FFFFFF" w:themeFill="background1"/>
            <w:vAlign w:val="center"/>
          </w:tcPr>
          <w:p w14:paraId="1103DA12" w14:textId="77777777" w:rsidR="00481D9F" w:rsidRPr="00556A6D" w:rsidRDefault="00481D9F" w:rsidP="00293D9A">
            <w:pPr>
              <w:keepNext/>
              <w:keepLines/>
              <w:jc w:val="center"/>
              <w:rPr>
                <w:color w:val="000000"/>
                <w:sz w:val="18"/>
                <w:szCs w:val="18"/>
                <w:lang w:eastAsia="en-CA"/>
              </w:rPr>
            </w:pPr>
            <w:r w:rsidRPr="00556A6D">
              <w:rPr>
                <w:color w:val="000000"/>
                <w:sz w:val="18"/>
                <w:szCs w:val="18"/>
                <w:lang w:eastAsia="en-CA"/>
              </w:rPr>
              <w:t>n/a</w:t>
            </w:r>
          </w:p>
        </w:tc>
        <w:tc>
          <w:tcPr>
            <w:tcW w:w="442" w:type="pct"/>
            <w:vAlign w:val="center"/>
          </w:tcPr>
          <w:p w14:paraId="1103DA13" w14:textId="77777777" w:rsidR="00481D9F" w:rsidRPr="00556A6D" w:rsidRDefault="00481D9F" w:rsidP="00293D9A">
            <w:pPr>
              <w:jc w:val="center"/>
              <w:rPr>
                <w:color w:val="000000"/>
                <w:sz w:val="18"/>
                <w:szCs w:val="18"/>
                <w:lang w:eastAsia="en-CA"/>
              </w:rPr>
            </w:pPr>
            <w:r w:rsidRPr="00556A6D">
              <w:rPr>
                <w:color w:val="000000"/>
                <w:sz w:val="18"/>
                <w:szCs w:val="18"/>
                <w:lang w:eastAsia="en-CA"/>
              </w:rPr>
              <w:t>883,849</w:t>
            </w:r>
          </w:p>
        </w:tc>
        <w:tc>
          <w:tcPr>
            <w:tcW w:w="425" w:type="pct"/>
            <w:vAlign w:val="center"/>
          </w:tcPr>
          <w:p w14:paraId="1103DA14" w14:textId="77777777" w:rsidR="00481D9F" w:rsidRPr="00556A6D" w:rsidRDefault="00481D9F" w:rsidP="00293D9A">
            <w:pPr>
              <w:jc w:val="center"/>
              <w:rPr>
                <w:color w:val="000000"/>
                <w:sz w:val="18"/>
                <w:szCs w:val="18"/>
                <w:lang w:eastAsia="en-CA"/>
              </w:rPr>
            </w:pPr>
            <w:r w:rsidRPr="00556A6D">
              <w:rPr>
                <w:color w:val="000000"/>
                <w:sz w:val="18"/>
                <w:szCs w:val="18"/>
                <w:lang w:eastAsia="en-CA"/>
              </w:rPr>
              <w:t>883,849</w:t>
            </w:r>
          </w:p>
        </w:tc>
        <w:tc>
          <w:tcPr>
            <w:tcW w:w="399" w:type="pct"/>
            <w:vAlign w:val="center"/>
          </w:tcPr>
          <w:p w14:paraId="1103DA15" w14:textId="77777777" w:rsidR="00481D9F" w:rsidRPr="00556A6D" w:rsidRDefault="00481D9F" w:rsidP="00293D9A">
            <w:pPr>
              <w:jc w:val="center"/>
              <w:rPr>
                <w:color w:val="000000"/>
                <w:sz w:val="18"/>
                <w:szCs w:val="18"/>
                <w:lang w:eastAsia="en-CA"/>
              </w:rPr>
            </w:pPr>
            <w:r w:rsidRPr="00556A6D">
              <w:rPr>
                <w:color w:val="000000"/>
                <w:sz w:val="18"/>
                <w:szCs w:val="18"/>
                <w:lang w:eastAsia="en-CA"/>
              </w:rPr>
              <w:t>883,849</w:t>
            </w:r>
          </w:p>
        </w:tc>
        <w:tc>
          <w:tcPr>
            <w:tcW w:w="433" w:type="pct"/>
            <w:vAlign w:val="center"/>
          </w:tcPr>
          <w:p w14:paraId="1103DA16" w14:textId="77777777" w:rsidR="00481D9F" w:rsidRPr="00556A6D" w:rsidRDefault="00481D9F" w:rsidP="00293D9A">
            <w:pPr>
              <w:jc w:val="center"/>
              <w:rPr>
                <w:color w:val="000000"/>
                <w:sz w:val="18"/>
                <w:szCs w:val="18"/>
                <w:lang w:eastAsia="en-CA"/>
              </w:rPr>
            </w:pPr>
            <w:r w:rsidRPr="00556A6D">
              <w:rPr>
                <w:color w:val="000000"/>
                <w:sz w:val="18"/>
                <w:szCs w:val="18"/>
                <w:lang w:eastAsia="en-CA"/>
              </w:rPr>
              <w:t>883,849</w:t>
            </w:r>
          </w:p>
        </w:tc>
        <w:tc>
          <w:tcPr>
            <w:tcW w:w="416" w:type="pct"/>
            <w:vAlign w:val="center"/>
          </w:tcPr>
          <w:p w14:paraId="1103DA17" w14:textId="77777777" w:rsidR="00481D9F" w:rsidRPr="00556A6D" w:rsidRDefault="00481D9F" w:rsidP="00293D9A">
            <w:pPr>
              <w:jc w:val="center"/>
              <w:rPr>
                <w:color w:val="000000"/>
                <w:sz w:val="18"/>
                <w:szCs w:val="18"/>
                <w:lang w:eastAsia="en-CA"/>
              </w:rPr>
            </w:pPr>
            <w:r w:rsidRPr="00556A6D">
              <w:rPr>
                <w:color w:val="000000"/>
                <w:sz w:val="18"/>
                <w:szCs w:val="18"/>
                <w:lang w:eastAsia="en-CA"/>
              </w:rPr>
              <w:t>883,849</w:t>
            </w:r>
          </w:p>
        </w:tc>
        <w:tc>
          <w:tcPr>
            <w:tcW w:w="450" w:type="pct"/>
            <w:vAlign w:val="center"/>
          </w:tcPr>
          <w:p w14:paraId="1103DA18" w14:textId="77777777" w:rsidR="00481D9F" w:rsidRPr="00556A6D" w:rsidRDefault="00481D9F" w:rsidP="00293D9A">
            <w:pPr>
              <w:ind w:right="4"/>
              <w:jc w:val="center"/>
              <w:rPr>
                <w:color w:val="000000"/>
                <w:sz w:val="18"/>
                <w:szCs w:val="18"/>
                <w:lang w:eastAsia="en-CA"/>
              </w:rPr>
            </w:pPr>
            <w:r w:rsidRPr="00556A6D">
              <w:rPr>
                <w:color w:val="000000"/>
                <w:sz w:val="18"/>
                <w:szCs w:val="18"/>
                <w:lang w:eastAsia="en-CA"/>
              </w:rPr>
              <w:t>795,464</w:t>
            </w:r>
          </w:p>
        </w:tc>
        <w:tc>
          <w:tcPr>
            <w:tcW w:w="433" w:type="pct"/>
            <w:vAlign w:val="center"/>
          </w:tcPr>
          <w:p w14:paraId="1103DA19" w14:textId="77777777" w:rsidR="00481D9F" w:rsidRPr="00556A6D" w:rsidRDefault="00481D9F" w:rsidP="00293D9A">
            <w:pPr>
              <w:jc w:val="center"/>
              <w:rPr>
                <w:color w:val="000000"/>
                <w:sz w:val="18"/>
                <w:szCs w:val="18"/>
                <w:lang w:eastAsia="en-CA"/>
              </w:rPr>
            </w:pPr>
            <w:r w:rsidRPr="00556A6D">
              <w:rPr>
                <w:color w:val="000000"/>
                <w:sz w:val="18"/>
                <w:szCs w:val="18"/>
                <w:lang w:eastAsia="en-CA"/>
              </w:rPr>
              <w:t>795,464</w:t>
            </w:r>
          </w:p>
        </w:tc>
        <w:tc>
          <w:tcPr>
            <w:tcW w:w="423" w:type="pct"/>
            <w:shd w:val="clear" w:color="auto" w:fill="FFFFFF" w:themeFill="background1"/>
            <w:vAlign w:val="center"/>
          </w:tcPr>
          <w:p w14:paraId="1103DA1A" w14:textId="77777777" w:rsidR="00481D9F" w:rsidRPr="00556A6D" w:rsidRDefault="00481D9F" w:rsidP="00293D9A">
            <w:pPr>
              <w:keepNext/>
              <w:keepLines/>
              <w:jc w:val="center"/>
              <w:rPr>
                <w:color w:val="000000"/>
                <w:sz w:val="18"/>
                <w:szCs w:val="18"/>
                <w:lang w:eastAsia="en-CA"/>
              </w:rPr>
            </w:pPr>
            <w:r w:rsidRPr="00556A6D">
              <w:rPr>
                <w:color w:val="000000"/>
                <w:sz w:val="18"/>
                <w:szCs w:val="18"/>
                <w:lang w:eastAsia="en-CA"/>
              </w:rPr>
              <w:t>n/a</w:t>
            </w:r>
          </w:p>
        </w:tc>
      </w:tr>
      <w:tr w:rsidR="00481D9F" w:rsidRPr="00556A6D" w14:paraId="1103DA28" w14:textId="77777777" w:rsidTr="00293D9A">
        <w:trPr>
          <w:trHeight w:val="685"/>
          <w:jc w:val="center"/>
        </w:trPr>
        <w:tc>
          <w:tcPr>
            <w:tcW w:w="253" w:type="pct"/>
            <w:vMerge w:val="restart"/>
            <w:hideMark/>
          </w:tcPr>
          <w:p w14:paraId="1103DA1C" w14:textId="77777777" w:rsidR="00481D9F" w:rsidRPr="00556A6D" w:rsidRDefault="00481D9F" w:rsidP="00293D9A">
            <w:pPr>
              <w:jc w:val="left"/>
              <w:rPr>
                <w:color w:val="000000"/>
                <w:sz w:val="18"/>
                <w:szCs w:val="18"/>
                <w:lang w:eastAsia="en-CA"/>
              </w:rPr>
            </w:pPr>
            <w:r w:rsidRPr="00556A6D">
              <w:rPr>
                <w:color w:val="000000"/>
                <w:sz w:val="18"/>
                <w:szCs w:val="18"/>
                <w:lang w:eastAsia="en-CA"/>
              </w:rPr>
              <w:t>1.2</w:t>
            </w:r>
          </w:p>
        </w:tc>
        <w:tc>
          <w:tcPr>
            <w:tcW w:w="545" w:type="pct"/>
            <w:vMerge w:val="restart"/>
            <w:hideMark/>
          </w:tcPr>
          <w:p w14:paraId="1103DA1D" w14:textId="77777777" w:rsidR="00481D9F" w:rsidRPr="00556A6D" w:rsidRDefault="00481D9F" w:rsidP="00293D9A">
            <w:pPr>
              <w:jc w:val="left"/>
              <w:rPr>
                <w:color w:val="000000"/>
                <w:sz w:val="18"/>
                <w:szCs w:val="18"/>
                <w:lang w:eastAsia="en-CA"/>
              </w:rPr>
            </w:pPr>
            <w:r w:rsidRPr="00556A6D">
              <w:rPr>
                <w:color w:val="000000"/>
                <w:sz w:val="18"/>
                <w:szCs w:val="18"/>
                <w:lang w:eastAsia="en-CA"/>
              </w:rPr>
              <w:t>Maximum allowable total consumption of Annex F substances</w:t>
            </w:r>
          </w:p>
        </w:tc>
        <w:tc>
          <w:tcPr>
            <w:tcW w:w="399" w:type="pct"/>
            <w:tcMar>
              <w:right w:w="57" w:type="dxa"/>
            </w:tcMar>
            <w:vAlign w:val="center"/>
          </w:tcPr>
          <w:p w14:paraId="1103DA1E" w14:textId="77777777" w:rsidR="00481D9F" w:rsidRPr="00556A6D" w:rsidRDefault="00481D9F" w:rsidP="00293D9A">
            <w:pPr>
              <w:ind w:left="-82"/>
              <w:jc w:val="left"/>
              <w:rPr>
                <w:color w:val="000000"/>
                <w:sz w:val="18"/>
                <w:szCs w:val="18"/>
                <w:lang w:eastAsia="en-CA"/>
              </w:rPr>
            </w:pPr>
            <w:r w:rsidRPr="00556A6D">
              <w:rPr>
                <w:sz w:val="18"/>
                <w:szCs w:val="18"/>
              </w:rPr>
              <w:t>Reduction in %</w:t>
            </w:r>
          </w:p>
        </w:tc>
        <w:tc>
          <w:tcPr>
            <w:tcW w:w="383" w:type="pct"/>
            <w:shd w:val="clear" w:color="auto" w:fill="FFFFFF" w:themeFill="background1"/>
            <w:vAlign w:val="center"/>
          </w:tcPr>
          <w:p w14:paraId="1103DA1F" w14:textId="77777777" w:rsidR="00481D9F" w:rsidRPr="00556A6D" w:rsidRDefault="00481D9F" w:rsidP="00293D9A">
            <w:pPr>
              <w:jc w:val="center"/>
              <w:rPr>
                <w:color w:val="000000"/>
                <w:sz w:val="18"/>
                <w:szCs w:val="18"/>
                <w:lang w:eastAsia="en-CA"/>
              </w:rPr>
            </w:pPr>
            <w:r w:rsidRPr="00556A6D">
              <w:rPr>
                <w:color w:val="000000"/>
                <w:sz w:val="18"/>
                <w:szCs w:val="18"/>
                <w:lang w:eastAsia="en-CA"/>
              </w:rPr>
              <w:t>n/a</w:t>
            </w:r>
          </w:p>
        </w:tc>
        <w:tc>
          <w:tcPr>
            <w:tcW w:w="442" w:type="pct"/>
            <w:vAlign w:val="center"/>
          </w:tcPr>
          <w:p w14:paraId="1103DA20" w14:textId="77777777" w:rsidR="00481D9F" w:rsidRPr="00556A6D" w:rsidRDefault="00481D9F" w:rsidP="00293D9A">
            <w:pPr>
              <w:ind w:left="-100" w:right="-105"/>
              <w:jc w:val="center"/>
              <w:rPr>
                <w:color w:val="000000"/>
                <w:sz w:val="18"/>
                <w:szCs w:val="18"/>
                <w:lang w:eastAsia="en-CA"/>
              </w:rPr>
            </w:pPr>
            <w:r w:rsidRPr="00556A6D">
              <w:rPr>
                <w:color w:val="000000" w:themeColor="text1"/>
                <w:sz w:val="18"/>
                <w:szCs w:val="18"/>
                <w:lang w:eastAsia="en-CA"/>
              </w:rPr>
              <w:t>0.0</w:t>
            </w:r>
          </w:p>
        </w:tc>
        <w:tc>
          <w:tcPr>
            <w:tcW w:w="425" w:type="pct"/>
            <w:vAlign w:val="center"/>
          </w:tcPr>
          <w:p w14:paraId="1103DA21" w14:textId="77777777" w:rsidR="00481D9F" w:rsidRPr="00556A6D" w:rsidRDefault="00481D9F" w:rsidP="00293D9A">
            <w:pPr>
              <w:ind w:left="-100" w:right="-105"/>
              <w:jc w:val="center"/>
              <w:rPr>
                <w:color w:val="000000"/>
                <w:sz w:val="18"/>
                <w:szCs w:val="18"/>
                <w:lang w:eastAsia="en-CA"/>
              </w:rPr>
            </w:pPr>
            <w:r w:rsidRPr="00556A6D">
              <w:rPr>
                <w:color w:val="000000" w:themeColor="text1"/>
                <w:sz w:val="18"/>
                <w:szCs w:val="18"/>
                <w:lang w:eastAsia="en-CA"/>
              </w:rPr>
              <w:t>0.0</w:t>
            </w:r>
          </w:p>
        </w:tc>
        <w:tc>
          <w:tcPr>
            <w:tcW w:w="399" w:type="pct"/>
            <w:vAlign w:val="center"/>
          </w:tcPr>
          <w:p w14:paraId="1103DA22" w14:textId="77777777" w:rsidR="00481D9F" w:rsidRPr="00556A6D" w:rsidRDefault="00481D9F" w:rsidP="00293D9A">
            <w:pPr>
              <w:ind w:left="-100" w:right="-105"/>
              <w:jc w:val="center"/>
              <w:rPr>
                <w:color w:val="000000"/>
                <w:sz w:val="18"/>
                <w:szCs w:val="18"/>
                <w:lang w:eastAsia="en-CA"/>
              </w:rPr>
            </w:pPr>
            <w:r w:rsidRPr="00556A6D">
              <w:rPr>
                <w:color w:val="000000" w:themeColor="text1"/>
                <w:sz w:val="18"/>
                <w:szCs w:val="18"/>
                <w:lang w:eastAsia="en-CA"/>
              </w:rPr>
              <w:t>0.0</w:t>
            </w:r>
          </w:p>
        </w:tc>
        <w:tc>
          <w:tcPr>
            <w:tcW w:w="433" w:type="pct"/>
            <w:vAlign w:val="center"/>
          </w:tcPr>
          <w:p w14:paraId="1103DA23" w14:textId="77777777" w:rsidR="00481D9F" w:rsidRPr="00556A6D" w:rsidRDefault="00481D9F" w:rsidP="00293D9A">
            <w:pPr>
              <w:ind w:left="-100" w:right="-105"/>
              <w:jc w:val="center"/>
              <w:rPr>
                <w:color w:val="000000"/>
                <w:sz w:val="18"/>
                <w:szCs w:val="18"/>
                <w:lang w:eastAsia="en-CA"/>
              </w:rPr>
            </w:pPr>
            <w:r w:rsidRPr="00556A6D">
              <w:rPr>
                <w:color w:val="000000" w:themeColor="text1"/>
                <w:sz w:val="18"/>
                <w:szCs w:val="18"/>
                <w:lang w:eastAsia="en-CA"/>
              </w:rPr>
              <w:t>0.0</w:t>
            </w:r>
          </w:p>
        </w:tc>
        <w:tc>
          <w:tcPr>
            <w:tcW w:w="416" w:type="pct"/>
            <w:vAlign w:val="center"/>
          </w:tcPr>
          <w:p w14:paraId="1103DA24" w14:textId="77777777" w:rsidR="00481D9F" w:rsidRPr="00556A6D" w:rsidRDefault="00481D9F" w:rsidP="00293D9A">
            <w:pPr>
              <w:ind w:left="-100" w:right="-105"/>
              <w:jc w:val="center"/>
              <w:rPr>
                <w:color w:val="000000"/>
                <w:sz w:val="18"/>
                <w:szCs w:val="18"/>
                <w:lang w:eastAsia="en-CA"/>
              </w:rPr>
            </w:pPr>
            <w:r w:rsidRPr="00556A6D">
              <w:rPr>
                <w:color w:val="000000" w:themeColor="text1"/>
                <w:sz w:val="18"/>
                <w:szCs w:val="18"/>
                <w:lang w:eastAsia="en-CA"/>
              </w:rPr>
              <w:t>0.0</w:t>
            </w:r>
          </w:p>
        </w:tc>
        <w:tc>
          <w:tcPr>
            <w:tcW w:w="450" w:type="pct"/>
            <w:vAlign w:val="center"/>
          </w:tcPr>
          <w:p w14:paraId="1103DA25" w14:textId="77777777" w:rsidR="00481D9F" w:rsidRPr="00556A6D" w:rsidRDefault="00481D9F" w:rsidP="00293D9A">
            <w:pPr>
              <w:ind w:left="-100" w:right="-105"/>
              <w:jc w:val="center"/>
              <w:rPr>
                <w:color w:val="000000"/>
                <w:sz w:val="18"/>
                <w:szCs w:val="18"/>
                <w:lang w:eastAsia="en-CA"/>
              </w:rPr>
            </w:pPr>
            <w:r w:rsidRPr="00556A6D">
              <w:rPr>
                <w:color w:val="000000"/>
                <w:sz w:val="18"/>
                <w:szCs w:val="18"/>
                <w:lang w:eastAsia="en-CA"/>
              </w:rPr>
              <w:t>10.0</w:t>
            </w:r>
          </w:p>
        </w:tc>
        <w:tc>
          <w:tcPr>
            <w:tcW w:w="433" w:type="pct"/>
            <w:vAlign w:val="center"/>
          </w:tcPr>
          <w:p w14:paraId="1103DA26" w14:textId="77777777" w:rsidR="00481D9F" w:rsidRPr="00556A6D" w:rsidRDefault="00481D9F" w:rsidP="00293D9A">
            <w:pPr>
              <w:ind w:left="-100" w:right="-105"/>
              <w:jc w:val="center"/>
              <w:rPr>
                <w:color w:val="000000"/>
                <w:sz w:val="18"/>
                <w:szCs w:val="18"/>
                <w:lang w:eastAsia="en-CA"/>
              </w:rPr>
            </w:pPr>
            <w:r w:rsidRPr="00556A6D">
              <w:rPr>
                <w:color w:val="000000"/>
                <w:sz w:val="18"/>
                <w:szCs w:val="18"/>
                <w:lang w:eastAsia="en-CA"/>
              </w:rPr>
              <w:t>10.0</w:t>
            </w:r>
          </w:p>
        </w:tc>
        <w:tc>
          <w:tcPr>
            <w:tcW w:w="423" w:type="pct"/>
            <w:shd w:val="clear" w:color="auto" w:fill="FFFFFF" w:themeFill="background1"/>
            <w:vAlign w:val="center"/>
          </w:tcPr>
          <w:p w14:paraId="1103DA27" w14:textId="77777777" w:rsidR="00481D9F" w:rsidRPr="00556A6D" w:rsidRDefault="00481D9F" w:rsidP="00293D9A">
            <w:pPr>
              <w:jc w:val="center"/>
              <w:rPr>
                <w:color w:val="000000"/>
                <w:sz w:val="18"/>
                <w:szCs w:val="18"/>
                <w:lang w:eastAsia="en-CA"/>
              </w:rPr>
            </w:pPr>
            <w:r w:rsidRPr="00556A6D">
              <w:rPr>
                <w:color w:val="000000"/>
                <w:sz w:val="18"/>
                <w:szCs w:val="18"/>
                <w:lang w:eastAsia="en-CA"/>
              </w:rPr>
              <w:t>n/a</w:t>
            </w:r>
          </w:p>
        </w:tc>
      </w:tr>
      <w:tr w:rsidR="00481D9F" w:rsidRPr="00556A6D" w14:paraId="1103DA35" w14:textId="77777777" w:rsidTr="00293D9A">
        <w:trPr>
          <w:trHeight w:val="685"/>
          <w:jc w:val="center"/>
        </w:trPr>
        <w:tc>
          <w:tcPr>
            <w:tcW w:w="253" w:type="pct"/>
            <w:vMerge/>
          </w:tcPr>
          <w:p w14:paraId="1103DA29" w14:textId="77777777" w:rsidR="00481D9F" w:rsidRPr="00556A6D" w:rsidRDefault="00481D9F" w:rsidP="00293D9A">
            <w:pPr>
              <w:jc w:val="left"/>
              <w:rPr>
                <w:color w:val="000000"/>
                <w:sz w:val="18"/>
                <w:szCs w:val="18"/>
                <w:lang w:eastAsia="en-CA"/>
              </w:rPr>
            </w:pPr>
          </w:p>
        </w:tc>
        <w:tc>
          <w:tcPr>
            <w:tcW w:w="545" w:type="pct"/>
            <w:vMerge/>
          </w:tcPr>
          <w:p w14:paraId="1103DA2A" w14:textId="77777777" w:rsidR="00481D9F" w:rsidRPr="00556A6D" w:rsidRDefault="00481D9F" w:rsidP="00293D9A">
            <w:pPr>
              <w:jc w:val="left"/>
              <w:rPr>
                <w:color w:val="000000"/>
                <w:sz w:val="18"/>
                <w:szCs w:val="18"/>
                <w:lang w:eastAsia="en-CA"/>
              </w:rPr>
            </w:pPr>
          </w:p>
        </w:tc>
        <w:tc>
          <w:tcPr>
            <w:tcW w:w="399" w:type="pct"/>
            <w:tcMar>
              <w:right w:w="57" w:type="dxa"/>
            </w:tcMar>
            <w:vAlign w:val="center"/>
          </w:tcPr>
          <w:p w14:paraId="1103DA2B" w14:textId="77777777" w:rsidR="00481D9F" w:rsidRPr="00556A6D" w:rsidRDefault="00481D9F" w:rsidP="00293D9A">
            <w:pPr>
              <w:ind w:right="-60"/>
              <w:jc w:val="left"/>
              <w:rPr>
                <w:color w:val="000000"/>
                <w:sz w:val="18"/>
                <w:szCs w:val="18"/>
                <w:lang w:eastAsia="en-CA"/>
              </w:rPr>
            </w:pPr>
            <w:r w:rsidRPr="00556A6D">
              <w:rPr>
                <w:sz w:val="18"/>
                <w:szCs w:val="18"/>
              </w:rPr>
              <w:t>CO</w:t>
            </w:r>
            <w:r w:rsidRPr="00556A6D">
              <w:rPr>
                <w:sz w:val="18"/>
                <w:szCs w:val="18"/>
                <w:vertAlign w:val="subscript"/>
              </w:rPr>
              <w:t>2</w:t>
            </w:r>
            <w:r w:rsidRPr="00556A6D">
              <w:rPr>
                <w:sz w:val="18"/>
                <w:szCs w:val="18"/>
              </w:rPr>
              <w:noBreakHyphen/>
              <w:t xml:space="preserve">eq </w:t>
            </w:r>
            <w:r w:rsidRPr="00556A6D">
              <w:rPr>
                <w:color w:val="000000"/>
                <w:sz w:val="18"/>
                <w:szCs w:val="18"/>
                <w:lang w:eastAsia="en-CA"/>
              </w:rPr>
              <w:t>tonnes</w:t>
            </w:r>
          </w:p>
        </w:tc>
        <w:tc>
          <w:tcPr>
            <w:tcW w:w="383" w:type="pct"/>
            <w:shd w:val="clear" w:color="auto" w:fill="FFFFFF" w:themeFill="background1"/>
            <w:vAlign w:val="center"/>
          </w:tcPr>
          <w:p w14:paraId="1103DA2C" w14:textId="77777777" w:rsidR="00481D9F" w:rsidRPr="00556A6D" w:rsidRDefault="00481D9F" w:rsidP="00293D9A">
            <w:pPr>
              <w:jc w:val="center"/>
              <w:rPr>
                <w:color w:val="000000"/>
                <w:sz w:val="18"/>
                <w:szCs w:val="18"/>
                <w:lang w:eastAsia="en-CA"/>
              </w:rPr>
            </w:pPr>
            <w:r w:rsidRPr="00556A6D">
              <w:rPr>
                <w:color w:val="000000"/>
                <w:sz w:val="18"/>
                <w:szCs w:val="18"/>
                <w:lang w:eastAsia="en-CA"/>
              </w:rPr>
              <w:t>n/a</w:t>
            </w:r>
          </w:p>
        </w:tc>
        <w:tc>
          <w:tcPr>
            <w:tcW w:w="442" w:type="pct"/>
            <w:vAlign w:val="center"/>
          </w:tcPr>
          <w:p w14:paraId="1103DA2D" w14:textId="77777777" w:rsidR="00481D9F" w:rsidRPr="00556A6D" w:rsidRDefault="00481D9F" w:rsidP="00293D9A">
            <w:pPr>
              <w:jc w:val="center"/>
              <w:rPr>
                <w:color w:val="000000"/>
                <w:sz w:val="18"/>
                <w:szCs w:val="18"/>
                <w:lang w:eastAsia="en-CA"/>
              </w:rPr>
            </w:pPr>
            <w:r w:rsidRPr="00556A6D">
              <w:rPr>
                <w:color w:val="000000"/>
                <w:sz w:val="18"/>
                <w:szCs w:val="18"/>
                <w:lang w:eastAsia="en-CA"/>
              </w:rPr>
              <w:t>883,849</w:t>
            </w:r>
          </w:p>
        </w:tc>
        <w:tc>
          <w:tcPr>
            <w:tcW w:w="425" w:type="pct"/>
            <w:vAlign w:val="center"/>
          </w:tcPr>
          <w:p w14:paraId="1103DA2E" w14:textId="77777777" w:rsidR="00481D9F" w:rsidRPr="00556A6D" w:rsidRDefault="00481D9F" w:rsidP="00293D9A">
            <w:pPr>
              <w:jc w:val="center"/>
              <w:rPr>
                <w:color w:val="000000"/>
                <w:sz w:val="18"/>
                <w:szCs w:val="18"/>
                <w:lang w:eastAsia="en-CA"/>
              </w:rPr>
            </w:pPr>
            <w:r w:rsidRPr="00556A6D">
              <w:rPr>
                <w:color w:val="000000"/>
                <w:sz w:val="18"/>
                <w:szCs w:val="18"/>
                <w:lang w:eastAsia="en-CA"/>
              </w:rPr>
              <w:t>883,849</w:t>
            </w:r>
          </w:p>
        </w:tc>
        <w:tc>
          <w:tcPr>
            <w:tcW w:w="399" w:type="pct"/>
            <w:vAlign w:val="center"/>
          </w:tcPr>
          <w:p w14:paraId="1103DA2F" w14:textId="77777777" w:rsidR="00481D9F" w:rsidRPr="00556A6D" w:rsidRDefault="00481D9F" w:rsidP="00293D9A">
            <w:pPr>
              <w:jc w:val="center"/>
              <w:rPr>
                <w:color w:val="000000"/>
                <w:sz w:val="20"/>
                <w:lang w:eastAsia="en-CA"/>
              </w:rPr>
            </w:pPr>
            <w:r w:rsidRPr="00556A6D">
              <w:rPr>
                <w:color w:val="000000" w:themeColor="text1"/>
                <w:sz w:val="20"/>
                <w:lang w:eastAsia="en-CA"/>
              </w:rPr>
              <w:t>883,849</w:t>
            </w:r>
          </w:p>
        </w:tc>
        <w:tc>
          <w:tcPr>
            <w:tcW w:w="433" w:type="pct"/>
            <w:vAlign w:val="center"/>
          </w:tcPr>
          <w:p w14:paraId="1103DA30" w14:textId="77777777" w:rsidR="00481D9F" w:rsidRPr="00556A6D" w:rsidRDefault="00481D9F" w:rsidP="00293D9A">
            <w:pPr>
              <w:jc w:val="center"/>
              <w:rPr>
                <w:color w:val="000000"/>
                <w:sz w:val="20"/>
                <w:lang w:eastAsia="en-CA"/>
              </w:rPr>
            </w:pPr>
            <w:r w:rsidRPr="00556A6D">
              <w:rPr>
                <w:color w:val="000000" w:themeColor="text1"/>
                <w:sz w:val="20"/>
                <w:lang w:eastAsia="en-CA"/>
              </w:rPr>
              <w:t>883,849</w:t>
            </w:r>
          </w:p>
        </w:tc>
        <w:tc>
          <w:tcPr>
            <w:tcW w:w="416" w:type="pct"/>
            <w:vAlign w:val="center"/>
          </w:tcPr>
          <w:p w14:paraId="1103DA31" w14:textId="77777777" w:rsidR="00481D9F" w:rsidRPr="00556A6D" w:rsidRDefault="00481D9F" w:rsidP="00293D9A">
            <w:pPr>
              <w:jc w:val="center"/>
              <w:rPr>
                <w:color w:val="000000"/>
                <w:sz w:val="20"/>
                <w:lang w:eastAsia="en-CA"/>
              </w:rPr>
            </w:pPr>
            <w:r w:rsidRPr="00556A6D">
              <w:rPr>
                <w:color w:val="000000" w:themeColor="text1"/>
                <w:sz w:val="20"/>
                <w:lang w:eastAsia="en-CA"/>
              </w:rPr>
              <w:t>883,849</w:t>
            </w:r>
          </w:p>
        </w:tc>
        <w:tc>
          <w:tcPr>
            <w:tcW w:w="450" w:type="pct"/>
            <w:vAlign w:val="center"/>
          </w:tcPr>
          <w:p w14:paraId="1103DA32" w14:textId="77777777" w:rsidR="00481D9F" w:rsidRPr="00556A6D" w:rsidRDefault="00481D9F" w:rsidP="00293D9A">
            <w:pPr>
              <w:ind w:right="4"/>
              <w:jc w:val="center"/>
              <w:rPr>
                <w:color w:val="000000"/>
                <w:sz w:val="20"/>
                <w:lang w:eastAsia="en-CA"/>
              </w:rPr>
            </w:pPr>
            <w:r w:rsidRPr="00556A6D">
              <w:rPr>
                <w:color w:val="000000" w:themeColor="text1"/>
                <w:sz w:val="20"/>
                <w:lang w:eastAsia="en-CA"/>
              </w:rPr>
              <w:t>795,464</w:t>
            </w:r>
          </w:p>
        </w:tc>
        <w:tc>
          <w:tcPr>
            <w:tcW w:w="433" w:type="pct"/>
            <w:vAlign w:val="center"/>
          </w:tcPr>
          <w:p w14:paraId="1103DA33" w14:textId="77777777" w:rsidR="00481D9F" w:rsidRPr="00556A6D" w:rsidRDefault="00481D9F" w:rsidP="00293D9A">
            <w:pPr>
              <w:jc w:val="center"/>
              <w:rPr>
                <w:color w:val="000000"/>
                <w:sz w:val="20"/>
                <w:lang w:eastAsia="en-CA"/>
              </w:rPr>
            </w:pPr>
            <w:r w:rsidRPr="00556A6D">
              <w:rPr>
                <w:color w:val="000000" w:themeColor="text1"/>
                <w:sz w:val="20"/>
                <w:lang w:eastAsia="en-CA"/>
              </w:rPr>
              <w:t>795,464</w:t>
            </w:r>
          </w:p>
        </w:tc>
        <w:tc>
          <w:tcPr>
            <w:tcW w:w="423" w:type="pct"/>
            <w:shd w:val="clear" w:color="auto" w:fill="FFFFFF" w:themeFill="background1"/>
            <w:vAlign w:val="center"/>
          </w:tcPr>
          <w:p w14:paraId="1103DA34" w14:textId="77777777" w:rsidR="00481D9F" w:rsidRPr="00556A6D" w:rsidRDefault="00481D9F" w:rsidP="00293D9A">
            <w:pPr>
              <w:jc w:val="center"/>
              <w:rPr>
                <w:color w:val="000000"/>
                <w:sz w:val="20"/>
                <w:lang w:eastAsia="en-CA"/>
              </w:rPr>
            </w:pPr>
            <w:r w:rsidRPr="00556A6D">
              <w:rPr>
                <w:color w:val="000000" w:themeColor="text1"/>
                <w:sz w:val="20"/>
                <w:lang w:eastAsia="en-CA"/>
              </w:rPr>
              <w:t>n/a</w:t>
            </w:r>
          </w:p>
        </w:tc>
      </w:tr>
      <w:tr w:rsidR="00481D9F" w:rsidRPr="00556A6D" w14:paraId="1103DA41" w14:textId="77777777" w:rsidTr="00293D9A">
        <w:trPr>
          <w:trHeight w:val="116"/>
          <w:jc w:val="center"/>
        </w:trPr>
        <w:tc>
          <w:tcPr>
            <w:tcW w:w="253" w:type="pct"/>
            <w:hideMark/>
          </w:tcPr>
          <w:p w14:paraId="1103DA36" w14:textId="77777777" w:rsidR="00481D9F" w:rsidRPr="00556A6D" w:rsidRDefault="00481D9F" w:rsidP="00293D9A">
            <w:pPr>
              <w:jc w:val="left"/>
              <w:rPr>
                <w:color w:val="000000"/>
                <w:sz w:val="18"/>
                <w:szCs w:val="18"/>
                <w:lang w:eastAsia="en-CA"/>
              </w:rPr>
            </w:pPr>
            <w:r w:rsidRPr="00556A6D">
              <w:rPr>
                <w:color w:val="000000"/>
                <w:sz w:val="18"/>
                <w:szCs w:val="18"/>
                <w:lang w:eastAsia="en-CA"/>
              </w:rPr>
              <w:t>2.1</w:t>
            </w:r>
          </w:p>
        </w:tc>
        <w:tc>
          <w:tcPr>
            <w:tcW w:w="944" w:type="pct"/>
            <w:gridSpan w:val="2"/>
            <w:hideMark/>
          </w:tcPr>
          <w:p w14:paraId="1103DA37" w14:textId="77777777" w:rsidR="00481D9F" w:rsidRPr="00556A6D" w:rsidRDefault="00481D9F" w:rsidP="00293D9A">
            <w:pPr>
              <w:jc w:val="left"/>
              <w:rPr>
                <w:color w:val="000000"/>
                <w:sz w:val="18"/>
                <w:szCs w:val="18"/>
                <w:lang w:eastAsia="en-CA"/>
              </w:rPr>
            </w:pPr>
            <w:r w:rsidRPr="00556A6D">
              <w:rPr>
                <w:color w:val="000000"/>
                <w:sz w:val="18"/>
                <w:szCs w:val="18"/>
                <w:lang w:eastAsia="en-CA"/>
              </w:rPr>
              <w:t>Lead IA (UNIDO) agreed funding (US $)</w:t>
            </w:r>
          </w:p>
        </w:tc>
        <w:tc>
          <w:tcPr>
            <w:tcW w:w="383" w:type="pct"/>
            <w:vAlign w:val="center"/>
          </w:tcPr>
          <w:p w14:paraId="1103DA38" w14:textId="77777777" w:rsidR="00481D9F" w:rsidRPr="00556A6D" w:rsidRDefault="00481D9F" w:rsidP="00293D9A">
            <w:pPr>
              <w:ind w:left="-90"/>
              <w:jc w:val="right"/>
              <w:rPr>
                <w:color w:val="000000"/>
                <w:sz w:val="18"/>
                <w:szCs w:val="18"/>
                <w:lang w:eastAsia="en-CA"/>
              </w:rPr>
            </w:pPr>
            <w:r w:rsidRPr="00556A6D">
              <w:rPr>
                <w:color w:val="000000"/>
                <w:sz w:val="18"/>
                <w:szCs w:val="18"/>
              </w:rPr>
              <w:t>129,390</w:t>
            </w:r>
          </w:p>
        </w:tc>
        <w:tc>
          <w:tcPr>
            <w:tcW w:w="442" w:type="pct"/>
            <w:vAlign w:val="center"/>
          </w:tcPr>
          <w:p w14:paraId="1103DA39" w14:textId="77777777" w:rsidR="00481D9F" w:rsidRPr="00556A6D" w:rsidRDefault="00481D9F" w:rsidP="00293D9A">
            <w:pPr>
              <w:jc w:val="right"/>
              <w:rPr>
                <w:color w:val="000000"/>
                <w:sz w:val="18"/>
                <w:szCs w:val="18"/>
                <w:lang w:eastAsia="en-CA"/>
              </w:rPr>
            </w:pPr>
            <w:r w:rsidRPr="00556A6D">
              <w:rPr>
                <w:color w:val="000000"/>
                <w:sz w:val="18"/>
                <w:szCs w:val="18"/>
                <w:lang w:eastAsia="en-CA"/>
              </w:rPr>
              <w:t>0</w:t>
            </w:r>
          </w:p>
        </w:tc>
        <w:tc>
          <w:tcPr>
            <w:tcW w:w="425" w:type="pct"/>
            <w:vAlign w:val="center"/>
          </w:tcPr>
          <w:p w14:paraId="1103DA3A" w14:textId="77777777" w:rsidR="00481D9F" w:rsidRPr="00556A6D" w:rsidRDefault="00481D9F" w:rsidP="00293D9A">
            <w:pPr>
              <w:jc w:val="right"/>
              <w:rPr>
                <w:color w:val="000000"/>
                <w:sz w:val="18"/>
                <w:szCs w:val="18"/>
                <w:lang w:eastAsia="en-CA"/>
              </w:rPr>
            </w:pPr>
            <w:r w:rsidRPr="00556A6D">
              <w:rPr>
                <w:color w:val="000000"/>
                <w:sz w:val="18"/>
                <w:szCs w:val="18"/>
                <w:lang w:eastAsia="en-CA"/>
              </w:rPr>
              <w:t>0</w:t>
            </w:r>
          </w:p>
        </w:tc>
        <w:tc>
          <w:tcPr>
            <w:tcW w:w="399" w:type="pct"/>
            <w:vAlign w:val="center"/>
          </w:tcPr>
          <w:p w14:paraId="1103DA3B" w14:textId="77777777" w:rsidR="00481D9F" w:rsidRPr="00556A6D" w:rsidRDefault="00481D9F" w:rsidP="00293D9A">
            <w:pPr>
              <w:jc w:val="right"/>
              <w:rPr>
                <w:color w:val="000000"/>
                <w:sz w:val="18"/>
                <w:szCs w:val="18"/>
                <w:lang w:eastAsia="en-CA"/>
              </w:rPr>
            </w:pPr>
            <w:r w:rsidRPr="00556A6D">
              <w:rPr>
                <w:color w:val="000000"/>
                <w:sz w:val="18"/>
                <w:szCs w:val="18"/>
              </w:rPr>
              <w:t>94,610</w:t>
            </w:r>
          </w:p>
        </w:tc>
        <w:tc>
          <w:tcPr>
            <w:tcW w:w="433" w:type="pct"/>
            <w:vAlign w:val="center"/>
          </w:tcPr>
          <w:p w14:paraId="1103DA3C" w14:textId="77777777" w:rsidR="00481D9F" w:rsidRPr="00556A6D" w:rsidRDefault="00481D9F" w:rsidP="00293D9A">
            <w:pPr>
              <w:jc w:val="right"/>
              <w:rPr>
                <w:color w:val="000000"/>
                <w:sz w:val="18"/>
                <w:szCs w:val="18"/>
                <w:lang w:eastAsia="en-CA"/>
              </w:rPr>
            </w:pPr>
            <w:r w:rsidRPr="00556A6D">
              <w:rPr>
                <w:color w:val="000000"/>
                <w:sz w:val="18"/>
                <w:szCs w:val="18"/>
                <w:lang w:eastAsia="en-CA"/>
              </w:rPr>
              <w:t>0</w:t>
            </w:r>
          </w:p>
        </w:tc>
        <w:tc>
          <w:tcPr>
            <w:tcW w:w="416" w:type="pct"/>
            <w:vAlign w:val="center"/>
          </w:tcPr>
          <w:p w14:paraId="1103DA3D" w14:textId="77777777" w:rsidR="00481D9F" w:rsidRPr="00556A6D" w:rsidRDefault="00481D9F" w:rsidP="00293D9A">
            <w:pPr>
              <w:jc w:val="right"/>
              <w:rPr>
                <w:color w:val="000000"/>
                <w:sz w:val="18"/>
                <w:szCs w:val="18"/>
                <w:lang w:eastAsia="en-CA"/>
              </w:rPr>
            </w:pPr>
            <w:r w:rsidRPr="00556A6D">
              <w:rPr>
                <w:color w:val="000000"/>
                <w:sz w:val="18"/>
                <w:szCs w:val="18"/>
                <w:lang w:eastAsia="en-CA"/>
              </w:rPr>
              <w:t>0</w:t>
            </w:r>
          </w:p>
        </w:tc>
        <w:tc>
          <w:tcPr>
            <w:tcW w:w="450" w:type="pct"/>
            <w:vAlign w:val="center"/>
          </w:tcPr>
          <w:p w14:paraId="1103DA3E" w14:textId="77777777" w:rsidR="00481D9F" w:rsidRPr="00556A6D" w:rsidRDefault="00481D9F" w:rsidP="00293D9A">
            <w:pPr>
              <w:jc w:val="right"/>
              <w:rPr>
                <w:color w:val="000000"/>
                <w:sz w:val="18"/>
                <w:szCs w:val="18"/>
                <w:lang w:eastAsia="en-CA"/>
              </w:rPr>
            </w:pPr>
            <w:r w:rsidRPr="00556A6D">
              <w:rPr>
                <w:color w:val="000000"/>
                <w:sz w:val="18"/>
                <w:szCs w:val="18"/>
                <w:lang w:eastAsia="en-CA"/>
              </w:rPr>
              <w:t>0</w:t>
            </w:r>
          </w:p>
        </w:tc>
        <w:tc>
          <w:tcPr>
            <w:tcW w:w="433" w:type="pct"/>
            <w:vAlign w:val="center"/>
          </w:tcPr>
          <w:p w14:paraId="1103DA3F" w14:textId="77777777" w:rsidR="00481D9F" w:rsidRPr="00556A6D" w:rsidRDefault="00481D9F" w:rsidP="00293D9A">
            <w:pPr>
              <w:ind w:left="-170"/>
              <w:jc w:val="right"/>
              <w:rPr>
                <w:color w:val="000000"/>
                <w:sz w:val="18"/>
                <w:szCs w:val="18"/>
                <w:lang w:eastAsia="en-CA"/>
              </w:rPr>
            </w:pPr>
            <w:r w:rsidRPr="00556A6D">
              <w:rPr>
                <w:color w:val="000000"/>
                <w:sz w:val="18"/>
                <w:szCs w:val="18"/>
              </w:rPr>
              <w:t>36,000</w:t>
            </w:r>
          </w:p>
        </w:tc>
        <w:tc>
          <w:tcPr>
            <w:tcW w:w="423" w:type="pct"/>
            <w:vAlign w:val="center"/>
          </w:tcPr>
          <w:p w14:paraId="1103DA40" w14:textId="77777777" w:rsidR="00481D9F" w:rsidRPr="00556A6D" w:rsidRDefault="00481D9F" w:rsidP="00293D9A">
            <w:pPr>
              <w:ind w:left="-170"/>
              <w:jc w:val="right"/>
              <w:rPr>
                <w:color w:val="000000"/>
                <w:sz w:val="18"/>
                <w:szCs w:val="18"/>
                <w:lang w:eastAsia="en-CA"/>
              </w:rPr>
            </w:pPr>
            <w:r w:rsidRPr="00556A6D">
              <w:rPr>
                <w:color w:val="000000"/>
                <w:sz w:val="18"/>
                <w:szCs w:val="18"/>
              </w:rPr>
              <w:t>260,000</w:t>
            </w:r>
          </w:p>
        </w:tc>
      </w:tr>
      <w:tr w:rsidR="00481D9F" w:rsidRPr="00556A6D" w14:paraId="1103DA4D" w14:textId="77777777" w:rsidTr="00293D9A">
        <w:trPr>
          <w:trHeight w:val="56"/>
          <w:jc w:val="center"/>
        </w:trPr>
        <w:tc>
          <w:tcPr>
            <w:tcW w:w="253" w:type="pct"/>
            <w:hideMark/>
          </w:tcPr>
          <w:p w14:paraId="1103DA42" w14:textId="77777777" w:rsidR="00481D9F" w:rsidRPr="00556A6D" w:rsidRDefault="00481D9F" w:rsidP="00293D9A">
            <w:pPr>
              <w:jc w:val="left"/>
              <w:rPr>
                <w:color w:val="000000"/>
                <w:sz w:val="18"/>
                <w:szCs w:val="18"/>
                <w:lang w:eastAsia="en-CA"/>
              </w:rPr>
            </w:pPr>
            <w:r w:rsidRPr="00556A6D">
              <w:rPr>
                <w:color w:val="000000"/>
                <w:sz w:val="18"/>
                <w:szCs w:val="18"/>
                <w:lang w:eastAsia="en-CA"/>
              </w:rPr>
              <w:t>2.2</w:t>
            </w:r>
          </w:p>
        </w:tc>
        <w:tc>
          <w:tcPr>
            <w:tcW w:w="944" w:type="pct"/>
            <w:gridSpan w:val="2"/>
            <w:hideMark/>
          </w:tcPr>
          <w:p w14:paraId="1103DA43" w14:textId="77777777" w:rsidR="00481D9F" w:rsidRPr="00556A6D" w:rsidRDefault="00481D9F" w:rsidP="00293D9A">
            <w:pPr>
              <w:jc w:val="left"/>
              <w:rPr>
                <w:color w:val="000000"/>
                <w:sz w:val="18"/>
                <w:szCs w:val="18"/>
                <w:lang w:eastAsia="en-CA"/>
              </w:rPr>
            </w:pPr>
            <w:r w:rsidRPr="00556A6D">
              <w:rPr>
                <w:color w:val="000000"/>
                <w:sz w:val="18"/>
                <w:szCs w:val="18"/>
                <w:lang w:eastAsia="en-CA"/>
              </w:rPr>
              <w:t>Support costs for Lead IA (US $)</w:t>
            </w:r>
          </w:p>
        </w:tc>
        <w:tc>
          <w:tcPr>
            <w:tcW w:w="383" w:type="pct"/>
            <w:vAlign w:val="center"/>
          </w:tcPr>
          <w:p w14:paraId="1103DA44" w14:textId="77777777" w:rsidR="00481D9F" w:rsidRPr="00556A6D" w:rsidRDefault="00481D9F" w:rsidP="00293D9A">
            <w:pPr>
              <w:ind w:left="-90"/>
              <w:jc w:val="right"/>
              <w:rPr>
                <w:color w:val="000000"/>
                <w:sz w:val="18"/>
                <w:szCs w:val="18"/>
                <w:lang w:eastAsia="en-CA"/>
              </w:rPr>
            </w:pPr>
            <w:r w:rsidRPr="00556A6D">
              <w:rPr>
                <w:color w:val="000000"/>
                <w:sz w:val="18"/>
                <w:szCs w:val="18"/>
              </w:rPr>
              <w:t>16,821</w:t>
            </w:r>
          </w:p>
        </w:tc>
        <w:tc>
          <w:tcPr>
            <w:tcW w:w="442" w:type="pct"/>
            <w:vAlign w:val="center"/>
          </w:tcPr>
          <w:p w14:paraId="1103DA45" w14:textId="77777777" w:rsidR="00481D9F" w:rsidRPr="00556A6D" w:rsidRDefault="00481D9F" w:rsidP="00293D9A">
            <w:pPr>
              <w:jc w:val="right"/>
              <w:rPr>
                <w:color w:val="000000"/>
                <w:sz w:val="18"/>
                <w:szCs w:val="18"/>
                <w:lang w:eastAsia="en-CA"/>
              </w:rPr>
            </w:pPr>
            <w:r w:rsidRPr="00556A6D">
              <w:rPr>
                <w:color w:val="000000"/>
                <w:sz w:val="18"/>
                <w:szCs w:val="18"/>
                <w:lang w:eastAsia="en-CA"/>
              </w:rPr>
              <w:t>0</w:t>
            </w:r>
          </w:p>
        </w:tc>
        <w:tc>
          <w:tcPr>
            <w:tcW w:w="425" w:type="pct"/>
            <w:vAlign w:val="center"/>
          </w:tcPr>
          <w:p w14:paraId="1103DA46" w14:textId="77777777" w:rsidR="00481D9F" w:rsidRPr="00556A6D" w:rsidRDefault="00481D9F" w:rsidP="00293D9A">
            <w:pPr>
              <w:jc w:val="right"/>
              <w:rPr>
                <w:color w:val="000000"/>
                <w:sz w:val="18"/>
                <w:szCs w:val="18"/>
                <w:lang w:eastAsia="en-CA"/>
              </w:rPr>
            </w:pPr>
            <w:r w:rsidRPr="00556A6D">
              <w:rPr>
                <w:color w:val="000000"/>
                <w:sz w:val="18"/>
                <w:szCs w:val="18"/>
                <w:lang w:eastAsia="en-CA"/>
              </w:rPr>
              <w:t>0</w:t>
            </w:r>
          </w:p>
        </w:tc>
        <w:tc>
          <w:tcPr>
            <w:tcW w:w="399" w:type="pct"/>
            <w:vAlign w:val="center"/>
          </w:tcPr>
          <w:p w14:paraId="1103DA47" w14:textId="77777777" w:rsidR="00481D9F" w:rsidRPr="00556A6D" w:rsidRDefault="00481D9F" w:rsidP="00293D9A">
            <w:pPr>
              <w:jc w:val="right"/>
              <w:rPr>
                <w:color w:val="000000"/>
                <w:sz w:val="18"/>
                <w:szCs w:val="18"/>
                <w:lang w:eastAsia="en-CA"/>
              </w:rPr>
            </w:pPr>
            <w:r w:rsidRPr="00556A6D">
              <w:rPr>
                <w:color w:val="000000"/>
                <w:sz w:val="18"/>
                <w:szCs w:val="18"/>
              </w:rPr>
              <w:t>12,299</w:t>
            </w:r>
          </w:p>
        </w:tc>
        <w:tc>
          <w:tcPr>
            <w:tcW w:w="433" w:type="pct"/>
            <w:vAlign w:val="center"/>
          </w:tcPr>
          <w:p w14:paraId="1103DA48" w14:textId="77777777" w:rsidR="00481D9F" w:rsidRPr="00556A6D" w:rsidRDefault="00481D9F" w:rsidP="00293D9A">
            <w:pPr>
              <w:jc w:val="right"/>
              <w:rPr>
                <w:color w:val="000000"/>
                <w:sz w:val="18"/>
                <w:szCs w:val="18"/>
                <w:lang w:eastAsia="en-CA"/>
              </w:rPr>
            </w:pPr>
            <w:r w:rsidRPr="00556A6D">
              <w:rPr>
                <w:color w:val="000000"/>
                <w:sz w:val="18"/>
                <w:szCs w:val="18"/>
                <w:lang w:eastAsia="en-CA"/>
              </w:rPr>
              <w:t>0</w:t>
            </w:r>
          </w:p>
        </w:tc>
        <w:tc>
          <w:tcPr>
            <w:tcW w:w="416" w:type="pct"/>
            <w:vAlign w:val="center"/>
          </w:tcPr>
          <w:p w14:paraId="1103DA49" w14:textId="77777777" w:rsidR="00481D9F" w:rsidRPr="00556A6D" w:rsidRDefault="00481D9F" w:rsidP="00293D9A">
            <w:pPr>
              <w:jc w:val="right"/>
              <w:rPr>
                <w:color w:val="000000"/>
                <w:sz w:val="18"/>
                <w:szCs w:val="18"/>
                <w:lang w:eastAsia="en-CA"/>
              </w:rPr>
            </w:pPr>
            <w:r w:rsidRPr="00556A6D">
              <w:rPr>
                <w:color w:val="000000"/>
                <w:sz w:val="18"/>
                <w:szCs w:val="18"/>
                <w:lang w:eastAsia="en-CA"/>
              </w:rPr>
              <w:t>0</w:t>
            </w:r>
          </w:p>
        </w:tc>
        <w:tc>
          <w:tcPr>
            <w:tcW w:w="450" w:type="pct"/>
            <w:vAlign w:val="center"/>
          </w:tcPr>
          <w:p w14:paraId="1103DA4A" w14:textId="77777777" w:rsidR="00481D9F" w:rsidRPr="00556A6D" w:rsidRDefault="00481D9F" w:rsidP="00293D9A">
            <w:pPr>
              <w:jc w:val="right"/>
              <w:rPr>
                <w:color w:val="000000"/>
                <w:sz w:val="18"/>
                <w:szCs w:val="18"/>
                <w:lang w:eastAsia="en-CA"/>
              </w:rPr>
            </w:pPr>
            <w:r w:rsidRPr="00556A6D">
              <w:rPr>
                <w:color w:val="000000"/>
                <w:sz w:val="18"/>
                <w:szCs w:val="18"/>
                <w:lang w:eastAsia="en-CA"/>
              </w:rPr>
              <w:t>0</w:t>
            </w:r>
          </w:p>
        </w:tc>
        <w:tc>
          <w:tcPr>
            <w:tcW w:w="433" w:type="pct"/>
            <w:vAlign w:val="center"/>
          </w:tcPr>
          <w:p w14:paraId="1103DA4B" w14:textId="77777777" w:rsidR="00481D9F" w:rsidRPr="00556A6D" w:rsidRDefault="00481D9F" w:rsidP="00293D9A">
            <w:pPr>
              <w:ind w:left="-170"/>
              <w:jc w:val="right"/>
              <w:rPr>
                <w:color w:val="000000"/>
                <w:sz w:val="18"/>
                <w:szCs w:val="18"/>
                <w:lang w:eastAsia="en-CA"/>
              </w:rPr>
            </w:pPr>
            <w:r w:rsidRPr="00556A6D">
              <w:rPr>
                <w:color w:val="000000"/>
                <w:sz w:val="18"/>
                <w:szCs w:val="18"/>
              </w:rPr>
              <w:t>4,680</w:t>
            </w:r>
          </w:p>
        </w:tc>
        <w:tc>
          <w:tcPr>
            <w:tcW w:w="423" w:type="pct"/>
            <w:vAlign w:val="center"/>
          </w:tcPr>
          <w:p w14:paraId="1103DA4C" w14:textId="77777777" w:rsidR="00481D9F" w:rsidRPr="00556A6D" w:rsidRDefault="00481D9F" w:rsidP="00293D9A">
            <w:pPr>
              <w:ind w:left="-170"/>
              <w:jc w:val="right"/>
              <w:rPr>
                <w:color w:val="000000"/>
                <w:sz w:val="18"/>
                <w:szCs w:val="18"/>
                <w:lang w:eastAsia="en-CA"/>
              </w:rPr>
            </w:pPr>
            <w:r w:rsidRPr="00556A6D">
              <w:rPr>
                <w:color w:val="000000"/>
                <w:sz w:val="18"/>
                <w:szCs w:val="18"/>
              </w:rPr>
              <w:t>33,800</w:t>
            </w:r>
          </w:p>
        </w:tc>
      </w:tr>
      <w:tr w:rsidR="00481D9F" w:rsidRPr="00556A6D" w14:paraId="1103DA59" w14:textId="77777777" w:rsidTr="00293D9A">
        <w:trPr>
          <w:trHeight w:val="56"/>
          <w:jc w:val="center"/>
        </w:trPr>
        <w:tc>
          <w:tcPr>
            <w:tcW w:w="253" w:type="pct"/>
          </w:tcPr>
          <w:p w14:paraId="1103DA4E" w14:textId="77777777" w:rsidR="00481D9F" w:rsidRPr="00556A6D" w:rsidRDefault="00481D9F" w:rsidP="00293D9A">
            <w:pPr>
              <w:jc w:val="left"/>
              <w:rPr>
                <w:color w:val="000000"/>
                <w:sz w:val="18"/>
                <w:szCs w:val="18"/>
                <w:lang w:eastAsia="en-CA"/>
              </w:rPr>
            </w:pPr>
            <w:r w:rsidRPr="00556A6D">
              <w:rPr>
                <w:color w:val="000000"/>
                <w:sz w:val="18"/>
                <w:szCs w:val="18"/>
                <w:lang w:eastAsia="en-CA"/>
              </w:rPr>
              <w:t>2.3</w:t>
            </w:r>
          </w:p>
        </w:tc>
        <w:tc>
          <w:tcPr>
            <w:tcW w:w="944" w:type="pct"/>
            <w:gridSpan w:val="2"/>
          </w:tcPr>
          <w:p w14:paraId="1103DA4F" w14:textId="77777777" w:rsidR="00481D9F" w:rsidRPr="00556A6D" w:rsidRDefault="00481D9F" w:rsidP="00293D9A">
            <w:pPr>
              <w:jc w:val="left"/>
              <w:rPr>
                <w:color w:val="000000"/>
                <w:sz w:val="18"/>
                <w:szCs w:val="18"/>
                <w:lang w:eastAsia="en-CA"/>
              </w:rPr>
            </w:pPr>
            <w:r w:rsidRPr="00556A6D">
              <w:rPr>
                <w:color w:val="000000"/>
                <w:sz w:val="18"/>
                <w:szCs w:val="18"/>
                <w:lang w:eastAsia="en-CA"/>
              </w:rPr>
              <w:t>Cooperating IA (UNEP) agreed funding (US $)</w:t>
            </w:r>
          </w:p>
        </w:tc>
        <w:tc>
          <w:tcPr>
            <w:tcW w:w="383" w:type="pct"/>
            <w:vAlign w:val="center"/>
          </w:tcPr>
          <w:p w14:paraId="1103DA50" w14:textId="77777777" w:rsidR="00481D9F" w:rsidRPr="00556A6D" w:rsidRDefault="00481D9F" w:rsidP="00293D9A">
            <w:pPr>
              <w:ind w:left="-90"/>
              <w:jc w:val="right"/>
              <w:rPr>
                <w:sz w:val="18"/>
                <w:szCs w:val="18"/>
              </w:rPr>
            </w:pPr>
            <w:r w:rsidRPr="00556A6D">
              <w:rPr>
                <w:color w:val="000000"/>
                <w:sz w:val="18"/>
                <w:szCs w:val="18"/>
              </w:rPr>
              <w:t>50,000</w:t>
            </w:r>
          </w:p>
        </w:tc>
        <w:tc>
          <w:tcPr>
            <w:tcW w:w="442" w:type="pct"/>
            <w:vAlign w:val="center"/>
          </w:tcPr>
          <w:p w14:paraId="1103DA51" w14:textId="77777777" w:rsidR="00481D9F" w:rsidRPr="00556A6D" w:rsidRDefault="00481D9F" w:rsidP="00293D9A">
            <w:pPr>
              <w:jc w:val="right"/>
              <w:rPr>
                <w:color w:val="000000"/>
                <w:sz w:val="18"/>
                <w:szCs w:val="18"/>
                <w:lang w:eastAsia="en-CA"/>
              </w:rPr>
            </w:pPr>
            <w:r w:rsidRPr="00556A6D">
              <w:rPr>
                <w:color w:val="000000"/>
                <w:sz w:val="18"/>
                <w:szCs w:val="18"/>
                <w:lang w:eastAsia="en-CA"/>
              </w:rPr>
              <w:t>0</w:t>
            </w:r>
          </w:p>
        </w:tc>
        <w:tc>
          <w:tcPr>
            <w:tcW w:w="425" w:type="pct"/>
            <w:vAlign w:val="center"/>
          </w:tcPr>
          <w:p w14:paraId="1103DA52" w14:textId="77777777" w:rsidR="00481D9F" w:rsidRPr="00556A6D" w:rsidRDefault="00481D9F" w:rsidP="00293D9A">
            <w:pPr>
              <w:jc w:val="right"/>
              <w:rPr>
                <w:sz w:val="18"/>
                <w:szCs w:val="18"/>
              </w:rPr>
            </w:pPr>
            <w:r w:rsidRPr="00556A6D">
              <w:rPr>
                <w:color w:val="000000"/>
                <w:sz w:val="18"/>
                <w:szCs w:val="18"/>
                <w:lang w:eastAsia="en-CA"/>
              </w:rPr>
              <w:t>0</w:t>
            </w:r>
          </w:p>
        </w:tc>
        <w:tc>
          <w:tcPr>
            <w:tcW w:w="399" w:type="pct"/>
            <w:vAlign w:val="center"/>
          </w:tcPr>
          <w:p w14:paraId="1103DA53" w14:textId="77777777" w:rsidR="00481D9F" w:rsidRPr="00556A6D" w:rsidRDefault="00481D9F" w:rsidP="00293D9A">
            <w:pPr>
              <w:jc w:val="right"/>
              <w:rPr>
                <w:sz w:val="18"/>
                <w:szCs w:val="18"/>
              </w:rPr>
            </w:pPr>
            <w:r w:rsidRPr="00556A6D">
              <w:rPr>
                <w:color w:val="0D0D0D"/>
                <w:sz w:val="18"/>
                <w:szCs w:val="18"/>
              </w:rPr>
              <w:t>50,000</w:t>
            </w:r>
          </w:p>
        </w:tc>
        <w:tc>
          <w:tcPr>
            <w:tcW w:w="433" w:type="pct"/>
            <w:vAlign w:val="center"/>
          </w:tcPr>
          <w:p w14:paraId="1103DA54" w14:textId="77777777" w:rsidR="00481D9F" w:rsidRPr="00556A6D" w:rsidRDefault="00481D9F" w:rsidP="00293D9A">
            <w:pPr>
              <w:jc w:val="right"/>
              <w:rPr>
                <w:color w:val="000000"/>
                <w:sz w:val="18"/>
                <w:szCs w:val="18"/>
                <w:lang w:eastAsia="en-CA"/>
              </w:rPr>
            </w:pPr>
            <w:r w:rsidRPr="00556A6D">
              <w:rPr>
                <w:color w:val="000000"/>
                <w:sz w:val="18"/>
                <w:szCs w:val="18"/>
                <w:lang w:eastAsia="en-CA"/>
              </w:rPr>
              <w:t>0</w:t>
            </w:r>
          </w:p>
        </w:tc>
        <w:tc>
          <w:tcPr>
            <w:tcW w:w="416" w:type="pct"/>
            <w:vAlign w:val="center"/>
          </w:tcPr>
          <w:p w14:paraId="1103DA55" w14:textId="77777777" w:rsidR="00481D9F" w:rsidRPr="00556A6D" w:rsidRDefault="00481D9F" w:rsidP="00293D9A">
            <w:pPr>
              <w:jc w:val="right"/>
              <w:rPr>
                <w:sz w:val="18"/>
                <w:szCs w:val="18"/>
              </w:rPr>
            </w:pPr>
            <w:r w:rsidRPr="00556A6D">
              <w:rPr>
                <w:color w:val="000000"/>
                <w:sz w:val="18"/>
                <w:szCs w:val="18"/>
              </w:rPr>
              <w:t>0</w:t>
            </w:r>
          </w:p>
        </w:tc>
        <w:tc>
          <w:tcPr>
            <w:tcW w:w="450" w:type="pct"/>
            <w:vAlign w:val="center"/>
          </w:tcPr>
          <w:p w14:paraId="1103DA56" w14:textId="77777777" w:rsidR="00481D9F" w:rsidRPr="00556A6D" w:rsidRDefault="00481D9F" w:rsidP="00293D9A">
            <w:pPr>
              <w:jc w:val="right"/>
              <w:rPr>
                <w:sz w:val="18"/>
                <w:szCs w:val="18"/>
              </w:rPr>
            </w:pPr>
            <w:r w:rsidRPr="00556A6D">
              <w:rPr>
                <w:color w:val="000000"/>
                <w:sz w:val="18"/>
                <w:szCs w:val="18"/>
                <w:lang w:eastAsia="en-CA"/>
              </w:rPr>
              <w:t>0</w:t>
            </w:r>
          </w:p>
        </w:tc>
        <w:tc>
          <w:tcPr>
            <w:tcW w:w="433" w:type="pct"/>
            <w:vAlign w:val="center"/>
          </w:tcPr>
          <w:p w14:paraId="1103DA57" w14:textId="77777777" w:rsidR="00481D9F" w:rsidRPr="00556A6D" w:rsidRDefault="00481D9F" w:rsidP="00293D9A">
            <w:pPr>
              <w:ind w:left="-170"/>
              <w:jc w:val="right"/>
              <w:rPr>
                <w:sz w:val="18"/>
                <w:szCs w:val="18"/>
              </w:rPr>
            </w:pPr>
            <w:r w:rsidRPr="00556A6D">
              <w:rPr>
                <w:color w:val="000000"/>
                <w:sz w:val="18"/>
                <w:szCs w:val="18"/>
              </w:rPr>
              <w:t>0</w:t>
            </w:r>
          </w:p>
        </w:tc>
        <w:tc>
          <w:tcPr>
            <w:tcW w:w="423" w:type="pct"/>
            <w:vAlign w:val="center"/>
          </w:tcPr>
          <w:p w14:paraId="1103DA58" w14:textId="77777777" w:rsidR="00481D9F" w:rsidRPr="00556A6D" w:rsidRDefault="00481D9F" w:rsidP="00293D9A">
            <w:pPr>
              <w:ind w:left="-170"/>
              <w:jc w:val="right"/>
              <w:rPr>
                <w:sz w:val="18"/>
                <w:szCs w:val="18"/>
              </w:rPr>
            </w:pPr>
            <w:r w:rsidRPr="00556A6D">
              <w:rPr>
                <w:color w:val="000000"/>
                <w:sz w:val="18"/>
                <w:szCs w:val="18"/>
              </w:rPr>
              <w:t>100,000</w:t>
            </w:r>
          </w:p>
        </w:tc>
      </w:tr>
      <w:tr w:rsidR="00481D9F" w:rsidRPr="00556A6D" w14:paraId="1103DA65" w14:textId="77777777" w:rsidTr="00293D9A">
        <w:trPr>
          <w:trHeight w:val="56"/>
          <w:jc w:val="center"/>
        </w:trPr>
        <w:tc>
          <w:tcPr>
            <w:tcW w:w="253" w:type="pct"/>
          </w:tcPr>
          <w:p w14:paraId="1103DA5A" w14:textId="77777777" w:rsidR="00481D9F" w:rsidRPr="00556A6D" w:rsidRDefault="00481D9F" w:rsidP="00293D9A">
            <w:pPr>
              <w:jc w:val="left"/>
              <w:rPr>
                <w:color w:val="000000"/>
                <w:sz w:val="18"/>
                <w:szCs w:val="18"/>
                <w:lang w:eastAsia="en-CA"/>
              </w:rPr>
            </w:pPr>
            <w:r w:rsidRPr="00556A6D">
              <w:rPr>
                <w:color w:val="000000"/>
                <w:sz w:val="18"/>
                <w:szCs w:val="18"/>
                <w:lang w:eastAsia="en-CA"/>
              </w:rPr>
              <w:t>2.4</w:t>
            </w:r>
          </w:p>
        </w:tc>
        <w:tc>
          <w:tcPr>
            <w:tcW w:w="944" w:type="pct"/>
            <w:gridSpan w:val="2"/>
          </w:tcPr>
          <w:p w14:paraId="1103DA5B" w14:textId="77777777" w:rsidR="00481D9F" w:rsidRPr="00556A6D" w:rsidRDefault="00481D9F" w:rsidP="00293D9A">
            <w:pPr>
              <w:jc w:val="left"/>
              <w:rPr>
                <w:color w:val="000000"/>
                <w:sz w:val="18"/>
                <w:szCs w:val="18"/>
                <w:lang w:eastAsia="en-CA"/>
              </w:rPr>
            </w:pPr>
            <w:r w:rsidRPr="00556A6D">
              <w:rPr>
                <w:color w:val="000000"/>
                <w:sz w:val="18"/>
                <w:szCs w:val="18"/>
                <w:lang w:eastAsia="en-CA"/>
              </w:rPr>
              <w:t>Support costs for Cooperating IA (US $)</w:t>
            </w:r>
          </w:p>
        </w:tc>
        <w:tc>
          <w:tcPr>
            <w:tcW w:w="383" w:type="pct"/>
            <w:vAlign w:val="center"/>
          </w:tcPr>
          <w:p w14:paraId="1103DA5C" w14:textId="77777777" w:rsidR="00481D9F" w:rsidRPr="00556A6D" w:rsidRDefault="00481D9F" w:rsidP="00293D9A">
            <w:pPr>
              <w:ind w:left="-90"/>
              <w:jc w:val="right"/>
              <w:rPr>
                <w:sz w:val="18"/>
                <w:szCs w:val="18"/>
              </w:rPr>
            </w:pPr>
            <w:r w:rsidRPr="00556A6D">
              <w:rPr>
                <w:color w:val="000000"/>
                <w:sz w:val="18"/>
                <w:szCs w:val="18"/>
              </w:rPr>
              <w:t>6,500</w:t>
            </w:r>
          </w:p>
        </w:tc>
        <w:tc>
          <w:tcPr>
            <w:tcW w:w="442" w:type="pct"/>
            <w:vAlign w:val="center"/>
          </w:tcPr>
          <w:p w14:paraId="1103DA5D" w14:textId="77777777" w:rsidR="00481D9F" w:rsidRPr="00556A6D" w:rsidRDefault="00481D9F" w:rsidP="00293D9A">
            <w:pPr>
              <w:jc w:val="right"/>
              <w:rPr>
                <w:color w:val="000000"/>
                <w:sz w:val="18"/>
                <w:szCs w:val="18"/>
                <w:lang w:eastAsia="en-CA"/>
              </w:rPr>
            </w:pPr>
            <w:r w:rsidRPr="00556A6D">
              <w:rPr>
                <w:color w:val="000000"/>
                <w:sz w:val="18"/>
                <w:szCs w:val="18"/>
                <w:lang w:eastAsia="en-CA"/>
              </w:rPr>
              <w:t>0</w:t>
            </w:r>
          </w:p>
        </w:tc>
        <w:tc>
          <w:tcPr>
            <w:tcW w:w="425" w:type="pct"/>
            <w:vAlign w:val="center"/>
          </w:tcPr>
          <w:p w14:paraId="1103DA5E" w14:textId="77777777" w:rsidR="00481D9F" w:rsidRPr="00556A6D" w:rsidRDefault="00481D9F" w:rsidP="00293D9A">
            <w:pPr>
              <w:jc w:val="right"/>
              <w:rPr>
                <w:sz w:val="18"/>
                <w:szCs w:val="18"/>
              </w:rPr>
            </w:pPr>
            <w:r w:rsidRPr="00556A6D">
              <w:rPr>
                <w:color w:val="000000"/>
                <w:sz w:val="18"/>
                <w:szCs w:val="18"/>
                <w:lang w:eastAsia="en-CA"/>
              </w:rPr>
              <w:t>0</w:t>
            </w:r>
          </w:p>
        </w:tc>
        <w:tc>
          <w:tcPr>
            <w:tcW w:w="399" w:type="pct"/>
            <w:vAlign w:val="center"/>
          </w:tcPr>
          <w:p w14:paraId="1103DA5F" w14:textId="77777777" w:rsidR="00481D9F" w:rsidRPr="00556A6D" w:rsidRDefault="00481D9F" w:rsidP="00293D9A">
            <w:pPr>
              <w:jc w:val="right"/>
              <w:rPr>
                <w:sz w:val="18"/>
                <w:szCs w:val="18"/>
              </w:rPr>
            </w:pPr>
            <w:r w:rsidRPr="00556A6D">
              <w:rPr>
                <w:color w:val="0D0D0D"/>
                <w:sz w:val="18"/>
                <w:szCs w:val="18"/>
              </w:rPr>
              <w:t>6,500</w:t>
            </w:r>
          </w:p>
        </w:tc>
        <w:tc>
          <w:tcPr>
            <w:tcW w:w="433" w:type="pct"/>
            <w:vAlign w:val="center"/>
          </w:tcPr>
          <w:p w14:paraId="1103DA60" w14:textId="77777777" w:rsidR="00481D9F" w:rsidRPr="00556A6D" w:rsidRDefault="00481D9F" w:rsidP="00293D9A">
            <w:pPr>
              <w:jc w:val="right"/>
              <w:rPr>
                <w:color w:val="000000"/>
                <w:sz w:val="18"/>
                <w:szCs w:val="18"/>
                <w:lang w:eastAsia="en-CA"/>
              </w:rPr>
            </w:pPr>
            <w:r w:rsidRPr="00556A6D">
              <w:rPr>
                <w:color w:val="000000"/>
                <w:sz w:val="18"/>
                <w:szCs w:val="18"/>
                <w:lang w:eastAsia="en-CA"/>
              </w:rPr>
              <w:t>0</w:t>
            </w:r>
          </w:p>
        </w:tc>
        <w:tc>
          <w:tcPr>
            <w:tcW w:w="416" w:type="pct"/>
            <w:vAlign w:val="center"/>
          </w:tcPr>
          <w:p w14:paraId="1103DA61" w14:textId="77777777" w:rsidR="00481D9F" w:rsidRPr="00556A6D" w:rsidRDefault="00481D9F" w:rsidP="00293D9A">
            <w:pPr>
              <w:jc w:val="right"/>
              <w:rPr>
                <w:sz w:val="18"/>
                <w:szCs w:val="18"/>
              </w:rPr>
            </w:pPr>
            <w:r w:rsidRPr="00556A6D">
              <w:rPr>
                <w:color w:val="000000"/>
                <w:sz w:val="18"/>
                <w:szCs w:val="18"/>
              </w:rPr>
              <w:t>0</w:t>
            </w:r>
          </w:p>
        </w:tc>
        <w:tc>
          <w:tcPr>
            <w:tcW w:w="450" w:type="pct"/>
            <w:vAlign w:val="center"/>
          </w:tcPr>
          <w:p w14:paraId="1103DA62" w14:textId="77777777" w:rsidR="00481D9F" w:rsidRPr="00556A6D" w:rsidRDefault="00481D9F" w:rsidP="00293D9A">
            <w:pPr>
              <w:jc w:val="right"/>
              <w:rPr>
                <w:sz w:val="18"/>
                <w:szCs w:val="18"/>
              </w:rPr>
            </w:pPr>
            <w:r w:rsidRPr="00556A6D">
              <w:rPr>
                <w:color w:val="000000"/>
                <w:sz w:val="18"/>
                <w:szCs w:val="18"/>
                <w:lang w:eastAsia="en-CA"/>
              </w:rPr>
              <w:t>0</w:t>
            </w:r>
          </w:p>
        </w:tc>
        <w:tc>
          <w:tcPr>
            <w:tcW w:w="433" w:type="pct"/>
            <w:vAlign w:val="center"/>
          </w:tcPr>
          <w:p w14:paraId="1103DA63" w14:textId="77777777" w:rsidR="00481D9F" w:rsidRPr="00556A6D" w:rsidRDefault="00481D9F" w:rsidP="00293D9A">
            <w:pPr>
              <w:ind w:left="-170"/>
              <w:jc w:val="right"/>
              <w:rPr>
                <w:sz w:val="18"/>
                <w:szCs w:val="18"/>
              </w:rPr>
            </w:pPr>
            <w:r w:rsidRPr="00556A6D">
              <w:rPr>
                <w:color w:val="000000"/>
                <w:sz w:val="18"/>
                <w:szCs w:val="18"/>
              </w:rPr>
              <w:t>0</w:t>
            </w:r>
          </w:p>
        </w:tc>
        <w:tc>
          <w:tcPr>
            <w:tcW w:w="423" w:type="pct"/>
            <w:vAlign w:val="center"/>
          </w:tcPr>
          <w:p w14:paraId="1103DA64" w14:textId="77777777" w:rsidR="00481D9F" w:rsidRPr="00556A6D" w:rsidRDefault="00481D9F" w:rsidP="00293D9A">
            <w:pPr>
              <w:ind w:left="-170"/>
              <w:jc w:val="right"/>
              <w:rPr>
                <w:sz w:val="18"/>
                <w:szCs w:val="18"/>
              </w:rPr>
            </w:pPr>
            <w:r w:rsidRPr="00556A6D">
              <w:rPr>
                <w:color w:val="000000"/>
                <w:sz w:val="18"/>
                <w:szCs w:val="18"/>
              </w:rPr>
              <w:t>13,000</w:t>
            </w:r>
          </w:p>
        </w:tc>
      </w:tr>
      <w:tr w:rsidR="00481D9F" w:rsidRPr="00556A6D" w14:paraId="1103DA71" w14:textId="77777777" w:rsidTr="00293D9A">
        <w:trPr>
          <w:trHeight w:val="62"/>
          <w:jc w:val="center"/>
        </w:trPr>
        <w:tc>
          <w:tcPr>
            <w:tcW w:w="253" w:type="pct"/>
            <w:hideMark/>
          </w:tcPr>
          <w:p w14:paraId="1103DA66" w14:textId="77777777" w:rsidR="00481D9F" w:rsidRPr="00556A6D" w:rsidRDefault="00481D9F" w:rsidP="00293D9A">
            <w:pPr>
              <w:jc w:val="left"/>
              <w:rPr>
                <w:color w:val="000000"/>
                <w:sz w:val="18"/>
                <w:szCs w:val="18"/>
                <w:lang w:eastAsia="en-CA"/>
              </w:rPr>
            </w:pPr>
            <w:r w:rsidRPr="00556A6D">
              <w:rPr>
                <w:color w:val="000000"/>
                <w:sz w:val="18"/>
                <w:szCs w:val="18"/>
                <w:lang w:eastAsia="en-CA"/>
              </w:rPr>
              <w:t>3.1</w:t>
            </w:r>
          </w:p>
        </w:tc>
        <w:tc>
          <w:tcPr>
            <w:tcW w:w="944" w:type="pct"/>
            <w:gridSpan w:val="2"/>
            <w:hideMark/>
          </w:tcPr>
          <w:p w14:paraId="1103DA67" w14:textId="77777777" w:rsidR="00481D9F" w:rsidRPr="00556A6D" w:rsidRDefault="00481D9F" w:rsidP="00293D9A">
            <w:pPr>
              <w:jc w:val="left"/>
              <w:rPr>
                <w:color w:val="000000"/>
                <w:sz w:val="18"/>
                <w:szCs w:val="18"/>
                <w:lang w:eastAsia="en-CA"/>
              </w:rPr>
            </w:pPr>
            <w:r w:rsidRPr="00556A6D">
              <w:rPr>
                <w:color w:val="000000"/>
                <w:sz w:val="18"/>
                <w:szCs w:val="18"/>
                <w:lang w:eastAsia="en-CA"/>
              </w:rPr>
              <w:t>Total agreed funding (US $)</w:t>
            </w:r>
          </w:p>
        </w:tc>
        <w:tc>
          <w:tcPr>
            <w:tcW w:w="383" w:type="pct"/>
            <w:vAlign w:val="center"/>
          </w:tcPr>
          <w:p w14:paraId="1103DA68" w14:textId="77777777" w:rsidR="00481D9F" w:rsidRPr="00556A6D" w:rsidRDefault="00481D9F" w:rsidP="00293D9A">
            <w:pPr>
              <w:ind w:left="-90"/>
              <w:jc w:val="right"/>
              <w:rPr>
                <w:color w:val="000000"/>
                <w:sz w:val="18"/>
                <w:szCs w:val="18"/>
                <w:lang w:eastAsia="en-CA"/>
              </w:rPr>
            </w:pPr>
            <w:r w:rsidRPr="00556A6D">
              <w:rPr>
                <w:color w:val="000000"/>
                <w:sz w:val="18"/>
                <w:szCs w:val="18"/>
              </w:rPr>
              <w:t>179,390</w:t>
            </w:r>
          </w:p>
        </w:tc>
        <w:tc>
          <w:tcPr>
            <w:tcW w:w="442" w:type="pct"/>
            <w:vAlign w:val="center"/>
          </w:tcPr>
          <w:p w14:paraId="1103DA69" w14:textId="77777777" w:rsidR="00481D9F" w:rsidRPr="00556A6D" w:rsidRDefault="00481D9F" w:rsidP="00293D9A">
            <w:pPr>
              <w:jc w:val="right"/>
              <w:rPr>
                <w:color w:val="000000"/>
                <w:sz w:val="18"/>
                <w:szCs w:val="18"/>
                <w:lang w:eastAsia="en-CA"/>
              </w:rPr>
            </w:pPr>
            <w:r w:rsidRPr="00556A6D">
              <w:rPr>
                <w:color w:val="000000"/>
                <w:sz w:val="18"/>
                <w:szCs w:val="18"/>
                <w:lang w:eastAsia="en-CA"/>
              </w:rPr>
              <w:t>0</w:t>
            </w:r>
          </w:p>
        </w:tc>
        <w:tc>
          <w:tcPr>
            <w:tcW w:w="425" w:type="pct"/>
            <w:vAlign w:val="center"/>
          </w:tcPr>
          <w:p w14:paraId="1103DA6A" w14:textId="77777777" w:rsidR="00481D9F" w:rsidRPr="00556A6D" w:rsidRDefault="00481D9F" w:rsidP="00293D9A">
            <w:pPr>
              <w:jc w:val="right"/>
              <w:rPr>
                <w:color w:val="000000"/>
                <w:sz w:val="18"/>
                <w:szCs w:val="18"/>
                <w:lang w:eastAsia="en-CA"/>
              </w:rPr>
            </w:pPr>
            <w:r w:rsidRPr="00556A6D">
              <w:rPr>
                <w:color w:val="000000"/>
                <w:sz w:val="18"/>
                <w:szCs w:val="18"/>
                <w:lang w:eastAsia="en-CA"/>
              </w:rPr>
              <w:t>0</w:t>
            </w:r>
          </w:p>
        </w:tc>
        <w:tc>
          <w:tcPr>
            <w:tcW w:w="399" w:type="pct"/>
            <w:vAlign w:val="center"/>
          </w:tcPr>
          <w:p w14:paraId="1103DA6B" w14:textId="77777777" w:rsidR="00481D9F" w:rsidRPr="00556A6D" w:rsidRDefault="00481D9F" w:rsidP="00293D9A">
            <w:pPr>
              <w:jc w:val="right"/>
              <w:rPr>
                <w:color w:val="000000"/>
                <w:sz w:val="18"/>
                <w:szCs w:val="18"/>
                <w:lang w:eastAsia="en-CA"/>
              </w:rPr>
            </w:pPr>
            <w:r w:rsidRPr="00556A6D">
              <w:rPr>
                <w:color w:val="000000"/>
                <w:sz w:val="18"/>
                <w:szCs w:val="18"/>
              </w:rPr>
              <w:t>144,610</w:t>
            </w:r>
          </w:p>
        </w:tc>
        <w:tc>
          <w:tcPr>
            <w:tcW w:w="433" w:type="pct"/>
            <w:vAlign w:val="center"/>
          </w:tcPr>
          <w:p w14:paraId="1103DA6C" w14:textId="77777777" w:rsidR="00481D9F" w:rsidRPr="00556A6D" w:rsidRDefault="00481D9F" w:rsidP="00293D9A">
            <w:pPr>
              <w:jc w:val="right"/>
              <w:rPr>
                <w:color w:val="000000"/>
                <w:sz w:val="18"/>
                <w:szCs w:val="18"/>
                <w:lang w:eastAsia="en-CA"/>
              </w:rPr>
            </w:pPr>
            <w:r w:rsidRPr="00556A6D">
              <w:rPr>
                <w:color w:val="000000"/>
                <w:sz w:val="18"/>
                <w:szCs w:val="18"/>
                <w:lang w:eastAsia="en-CA"/>
              </w:rPr>
              <w:t>0</w:t>
            </w:r>
          </w:p>
        </w:tc>
        <w:tc>
          <w:tcPr>
            <w:tcW w:w="416" w:type="pct"/>
            <w:vAlign w:val="center"/>
          </w:tcPr>
          <w:p w14:paraId="1103DA6D" w14:textId="77777777" w:rsidR="00481D9F" w:rsidRPr="00556A6D" w:rsidRDefault="00481D9F" w:rsidP="00293D9A">
            <w:pPr>
              <w:jc w:val="right"/>
              <w:rPr>
                <w:color w:val="000000"/>
                <w:sz w:val="18"/>
                <w:szCs w:val="18"/>
                <w:lang w:eastAsia="en-CA"/>
              </w:rPr>
            </w:pPr>
            <w:r w:rsidRPr="00556A6D">
              <w:rPr>
                <w:color w:val="000000"/>
                <w:sz w:val="18"/>
                <w:szCs w:val="18"/>
              </w:rPr>
              <w:t>0</w:t>
            </w:r>
          </w:p>
        </w:tc>
        <w:tc>
          <w:tcPr>
            <w:tcW w:w="450" w:type="pct"/>
            <w:vAlign w:val="center"/>
          </w:tcPr>
          <w:p w14:paraId="1103DA6E" w14:textId="77777777" w:rsidR="00481D9F" w:rsidRPr="00556A6D" w:rsidRDefault="00481D9F" w:rsidP="00293D9A">
            <w:pPr>
              <w:jc w:val="right"/>
              <w:rPr>
                <w:color w:val="000000"/>
                <w:sz w:val="18"/>
                <w:szCs w:val="18"/>
                <w:lang w:eastAsia="en-CA"/>
              </w:rPr>
            </w:pPr>
            <w:r w:rsidRPr="00556A6D">
              <w:rPr>
                <w:color w:val="000000"/>
                <w:sz w:val="18"/>
                <w:szCs w:val="18"/>
                <w:lang w:eastAsia="en-CA"/>
              </w:rPr>
              <w:t>0</w:t>
            </w:r>
          </w:p>
        </w:tc>
        <w:tc>
          <w:tcPr>
            <w:tcW w:w="433" w:type="pct"/>
            <w:vAlign w:val="center"/>
          </w:tcPr>
          <w:p w14:paraId="1103DA6F" w14:textId="77777777" w:rsidR="00481D9F" w:rsidRPr="00556A6D" w:rsidRDefault="00481D9F" w:rsidP="00293D9A">
            <w:pPr>
              <w:ind w:left="-90"/>
              <w:jc w:val="right"/>
              <w:rPr>
                <w:color w:val="000000"/>
                <w:sz w:val="18"/>
                <w:szCs w:val="18"/>
                <w:lang w:eastAsia="en-CA"/>
              </w:rPr>
            </w:pPr>
            <w:r w:rsidRPr="00556A6D">
              <w:rPr>
                <w:color w:val="000000"/>
                <w:sz w:val="18"/>
                <w:szCs w:val="18"/>
              </w:rPr>
              <w:t>36,000</w:t>
            </w:r>
          </w:p>
        </w:tc>
        <w:tc>
          <w:tcPr>
            <w:tcW w:w="423" w:type="pct"/>
            <w:vAlign w:val="center"/>
          </w:tcPr>
          <w:p w14:paraId="1103DA70" w14:textId="77777777" w:rsidR="00481D9F" w:rsidRPr="00556A6D" w:rsidRDefault="00481D9F" w:rsidP="00293D9A">
            <w:pPr>
              <w:ind w:left="-90"/>
              <w:jc w:val="right"/>
              <w:rPr>
                <w:color w:val="000000"/>
                <w:sz w:val="18"/>
                <w:szCs w:val="18"/>
                <w:lang w:eastAsia="en-CA"/>
              </w:rPr>
            </w:pPr>
            <w:r w:rsidRPr="00556A6D">
              <w:rPr>
                <w:color w:val="000000"/>
                <w:sz w:val="18"/>
                <w:szCs w:val="18"/>
              </w:rPr>
              <w:t>360,000</w:t>
            </w:r>
          </w:p>
        </w:tc>
      </w:tr>
      <w:tr w:rsidR="00481D9F" w:rsidRPr="00556A6D" w14:paraId="1103DA7D" w14:textId="77777777" w:rsidTr="00293D9A">
        <w:trPr>
          <w:trHeight w:val="62"/>
          <w:jc w:val="center"/>
        </w:trPr>
        <w:tc>
          <w:tcPr>
            <w:tcW w:w="253" w:type="pct"/>
            <w:hideMark/>
          </w:tcPr>
          <w:p w14:paraId="1103DA72" w14:textId="77777777" w:rsidR="00481D9F" w:rsidRPr="00556A6D" w:rsidRDefault="00481D9F" w:rsidP="00293D9A">
            <w:pPr>
              <w:jc w:val="left"/>
              <w:rPr>
                <w:color w:val="000000"/>
                <w:sz w:val="18"/>
                <w:szCs w:val="18"/>
                <w:lang w:eastAsia="en-CA"/>
              </w:rPr>
            </w:pPr>
            <w:r w:rsidRPr="00556A6D">
              <w:rPr>
                <w:color w:val="000000"/>
                <w:sz w:val="18"/>
                <w:szCs w:val="18"/>
                <w:lang w:eastAsia="en-CA"/>
              </w:rPr>
              <w:t>3.2</w:t>
            </w:r>
          </w:p>
        </w:tc>
        <w:tc>
          <w:tcPr>
            <w:tcW w:w="944" w:type="pct"/>
            <w:gridSpan w:val="2"/>
            <w:hideMark/>
          </w:tcPr>
          <w:p w14:paraId="1103DA73" w14:textId="77777777" w:rsidR="00481D9F" w:rsidRPr="00556A6D" w:rsidRDefault="00481D9F" w:rsidP="00293D9A">
            <w:pPr>
              <w:jc w:val="left"/>
              <w:rPr>
                <w:color w:val="000000"/>
                <w:sz w:val="18"/>
                <w:szCs w:val="18"/>
                <w:lang w:eastAsia="en-CA"/>
              </w:rPr>
            </w:pPr>
            <w:r w:rsidRPr="00556A6D">
              <w:rPr>
                <w:color w:val="000000"/>
                <w:sz w:val="18"/>
                <w:szCs w:val="18"/>
                <w:lang w:eastAsia="en-CA"/>
              </w:rPr>
              <w:t>Total support costs (US $)</w:t>
            </w:r>
          </w:p>
        </w:tc>
        <w:tc>
          <w:tcPr>
            <w:tcW w:w="383" w:type="pct"/>
            <w:vAlign w:val="center"/>
          </w:tcPr>
          <w:p w14:paraId="1103DA74" w14:textId="77777777" w:rsidR="00481D9F" w:rsidRPr="00556A6D" w:rsidRDefault="00481D9F" w:rsidP="00293D9A">
            <w:pPr>
              <w:ind w:left="-90"/>
              <w:jc w:val="right"/>
              <w:rPr>
                <w:color w:val="000000"/>
                <w:sz w:val="18"/>
                <w:szCs w:val="18"/>
                <w:lang w:eastAsia="en-CA"/>
              </w:rPr>
            </w:pPr>
            <w:r w:rsidRPr="00556A6D">
              <w:rPr>
                <w:color w:val="000000"/>
                <w:sz w:val="18"/>
                <w:szCs w:val="18"/>
              </w:rPr>
              <w:t>23,321</w:t>
            </w:r>
          </w:p>
        </w:tc>
        <w:tc>
          <w:tcPr>
            <w:tcW w:w="442" w:type="pct"/>
            <w:vAlign w:val="center"/>
          </w:tcPr>
          <w:p w14:paraId="1103DA75" w14:textId="77777777" w:rsidR="00481D9F" w:rsidRPr="00556A6D" w:rsidRDefault="00481D9F" w:rsidP="00293D9A">
            <w:pPr>
              <w:jc w:val="right"/>
              <w:rPr>
                <w:color w:val="000000"/>
                <w:sz w:val="18"/>
                <w:szCs w:val="18"/>
                <w:lang w:eastAsia="en-CA"/>
              </w:rPr>
            </w:pPr>
            <w:r w:rsidRPr="00556A6D">
              <w:rPr>
                <w:color w:val="000000"/>
                <w:sz w:val="18"/>
                <w:szCs w:val="18"/>
                <w:lang w:eastAsia="en-CA"/>
              </w:rPr>
              <w:t>0</w:t>
            </w:r>
          </w:p>
        </w:tc>
        <w:tc>
          <w:tcPr>
            <w:tcW w:w="425" w:type="pct"/>
            <w:vAlign w:val="center"/>
          </w:tcPr>
          <w:p w14:paraId="1103DA76" w14:textId="77777777" w:rsidR="00481D9F" w:rsidRPr="00556A6D" w:rsidRDefault="00481D9F" w:rsidP="00293D9A">
            <w:pPr>
              <w:jc w:val="right"/>
              <w:rPr>
                <w:color w:val="000000"/>
                <w:sz w:val="18"/>
                <w:szCs w:val="18"/>
                <w:lang w:eastAsia="en-CA"/>
              </w:rPr>
            </w:pPr>
            <w:r w:rsidRPr="00556A6D">
              <w:rPr>
                <w:color w:val="000000"/>
                <w:sz w:val="18"/>
                <w:szCs w:val="18"/>
                <w:lang w:eastAsia="en-CA"/>
              </w:rPr>
              <w:t>0</w:t>
            </w:r>
          </w:p>
        </w:tc>
        <w:tc>
          <w:tcPr>
            <w:tcW w:w="399" w:type="pct"/>
            <w:vAlign w:val="center"/>
          </w:tcPr>
          <w:p w14:paraId="1103DA77" w14:textId="77777777" w:rsidR="00481D9F" w:rsidRPr="00556A6D" w:rsidRDefault="00481D9F" w:rsidP="00293D9A">
            <w:pPr>
              <w:jc w:val="right"/>
              <w:rPr>
                <w:color w:val="000000"/>
                <w:sz w:val="18"/>
                <w:szCs w:val="18"/>
                <w:lang w:eastAsia="en-CA"/>
              </w:rPr>
            </w:pPr>
            <w:r w:rsidRPr="00556A6D">
              <w:rPr>
                <w:color w:val="000000"/>
                <w:sz w:val="18"/>
                <w:szCs w:val="18"/>
              </w:rPr>
              <w:t>18,799</w:t>
            </w:r>
          </w:p>
        </w:tc>
        <w:tc>
          <w:tcPr>
            <w:tcW w:w="433" w:type="pct"/>
            <w:vAlign w:val="center"/>
          </w:tcPr>
          <w:p w14:paraId="1103DA78" w14:textId="77777777" w:rsidR="00481D9F" w:rsidRPr="00556A6D" w:rsidRDefault="00481D9F" w:rsidP="00293D9A">
            <w:pPr>
              <w:jc w:val="right"/>
              <w:rPr>
                <w:color w:val="000000"/>
                <w:sz w:val="18"/>
                <w:szCs w:val="18"/>
                <w:lang w:eastAsia="en-CA"/>
              </w:rPr>
            </w:pPr>
            <w:r w:rsidRPr="00556A6D">
              <w:rPr>
                <w:color w:val="000000"/>
                <w:sz w:val="18"/>
                <w:szCs w:val="18"/>
                <w:lang w:eastAsia="en-CA"/>
              </w:rPr>
              <w:t>0</w:t>
            </w:r>
          </w:p>
        </w:tc>
        <w:tc>
          <w:tcPr>
            <w:tcW w:w="416" w:type="pct"/>
            <w:vAlign w:val="center"/>
          </w:tcPr>
          <w:p w14:paraId="1103DA79" w14:textId="77777777" w:rsidR="00481D9F" w:rsidRPr="00556A6D" w:rsidRDefault="00481D9F" w:rsidP="00293D9A">
            <w:pPr>
              <w:jc w:val="right"/>
              <w:rPr>
                <w:color w:val="000000"/>
                <w:sz w:val="18"/>
                <w:szCs w:val="18"/>
                <w:lang w:eastAsia="en-CA"/>
              </w:rPr>
            </w:pPr>
            <w:r w:rsidRPr="00556A6D">
              <w:rPr>
                <w:color w:val="000000"/>
                <w:sz w:val="18"/>
                <w:szCs w:val="18"/>
              </w:rPr>
              <w:t>0</w:t>
            </w:r>
          </w:p>
        </w:tc>
        <w:tc>
          <w:tcPr>
            <w:tcW w:w="450" w:type="pct"/>
            <w:vAlign w:val="center"/>
          </w:tcPr>
          <w:p w14:paraId="1103DA7A" w14:textId="77777777" w:rsidR="00481D9F" w:rsidRPr="00556A6D" w:rsidRDefault="00481D9F" w:rsidP="00293D9A">
            <w:pPr>
              <w:jc w:val="right"/>
              <w:rPr>
                <w:color w:val="000000"/>
                <w:sz w:val="18"/>
                <w:szCs w:val="18"/>
                <w:lang w:eastAsia="en-CA"/>
              </w:rPr>
            </w:pPr>
            <w:r w:rsidRPr="00556A6D">
              <w:rPr>
                <w:color w:val="000000"/>
                <w:sz w:val="18"/>
                <w:szCs w:val="18"/>
                <w:lang w:eastAsia="en-CA"/>
              </w:rPr>
              <w:t>0</w:t>
            </w:r>
          </w:p>
        </w:tc>
        <w:tc>
          <w:tcPr>
            <w:tcW w:w="433" w:type="pct"/>
            <w:vAlign w:val="center"/>
          </w:tcPr>
          <w:p w14:paraId="1103DA7B" w14:textId="77777777" w:rsidR="00481D9F" w:rsidRPr="00556A6D" w:rsidRDefault="00481D9F" w:rsidP="00293D9A">
            <w:pPr>
              <w:jc w:val="right"/>
              <w:rPr>
                <w:color w:val="000000"/>
                <w:sz w:val="18"/>
                <w:szCs w:val="18"/>
                <w:lang w:eastAsia="en-CA"/>
              </w:rPr>
            </w:pPr>
            <w:r w:rsidRPr="00556A6D">
              <w:rPr>
                <w:color w:val="000000"/>
                <w:sz w:val="18"/>
                <w:szCs w:val="18"/>
              </w:rPr>
              <w:t>4,680</w:t>
            </w:r>
          </w:p>
        </w:tc>
        <w:tc>
          <w:tcPr>
            <w:tcW w:w="423" w:type="pct"/>
            <w:vAlign w:val="center"/>
          </w:tcPr>
          <w:p w14:paraId="1103DA7C" w14:textId="77777777" w:rsidR="00481D9F" w:rsidRPr="00556A6D" w:rsidRDefault="00481D9F" w:rsidP="00293D9A">
            <w:pPr>
              <w:jc w:val="right"/>
              <w:rPr>
                <w:color w:val="000000"/>
                <w:sz w:val="18"/>
                <w:szCs w:val="18"/>
                <w:lang w:eastAsia="en-CA"/>
              </w:rPr>
            </w:pPr>
            <w:r w:rsidRPr="00556A6D">
              <w:rPr>
                <w:color w:val="000000"/>
                <w:sz w:val="18"/>
                <w:szCs w:val="18"/>
              </w:rPr>
              <w:t>46,800</w:t>
            </w:r>
          </w:p>
        </w:tc>
      </w:tr>
      <w:tr w:rsidR="00481D9F" w:rsidRPr="00556A6D" w14:paraId="1103DA89" w14:textId="77777777" w:rsidTr="00293D9A">
        <w:trPr>
          <w:trHeight w:val="53"/>
          <w:jc w:val="center"/>
        </w:trPr>
        <w:tc>
          <w:tcPr>
            <w:tcW w:w="253" w:type="pct"/>
            <w:hideMark/>
          </w:tcPr>
          <w:p w14:paraId="1103DA7E" w14:textId="77777777" w:rsidR="00481D9F" w:rsidRPr="00556A6D" w:rsidRDefault="00481D9F" w:rsidP="00293D9A">
            <w:pPr>
              <w:jc w:val="left"/>
              <w:rPr>
                <w:color w:val="000000"/>
                <w:sz w:val="18"/>
                <w:szCs w:val="18"/>
                <w:lang w:eastAsia="en-CA"/>
              </w:rPr>
            </w:pPr>
            <w:r w:rsidRPr="00556A6D">
              <w:rPr>
                <w:color w:val="000000"/>
                <w:sz w:val="18"/>
                <w:szCs w:val="18"/>
                <w:lang w:eastAsia="en-CA"/>
              </w:rPr>
              <w:t>3.3</w:t>
            </w:r>
          </w:p>
        </w:tc>
        <w:tc>
          <w:tcPr>
            <w:tcW w:w="944" w:type="pct"/>
            <w:gridSpan w:val="2"/>
            <w:hideMark/>
          </w:tcPr>
          <w:p w14:paraId="1103DA7F" w14:textId="77777777" w:rsidR="00481D9F" w:rsidRPr="00556A6D" w:rsidRDefault="00481D9F" w:rsidP="00293D9A">
            <w:pPr>
              <w:jc w:val="left"/>
              <w:rPr>
                <w:color w:val="000000"/>
                <w:sz w:val="18"/>
                <w:szCs w:val="18"/>
                <w:lang w:eastAsia="en-CA"/>
              </w:rPr>
            </w:pPr>
            <w:r w:rsidRPr="00556A6D">
              <w:rPr>
                <w:color w:val="000000"/>
                <w:sz w:val="18"/>
                <w:szCs w:val="18"/>
                <w:lang w:eastAsia="en-CA"/>
              </w:rPr>
              <w:t>Total agreed costs (US $)</w:t>
            </w:r>
          </w:p>
        </w:tc>
        <w:tc>
          <w:tcPr>
            <w:tcW w:w="383" w:type="pct"/>
            <w:vAlign w:val="center"/>
          </w:tcPr>
          <w:p w14:paraId="1103DA80" w14:textId="77777777" w:rsidR="00481D9F" w:rsidRPr="00556A6D" w:rsidRDefault="00481D9F" w:rsidP="00293D9A">
            <w:pPr>
              <w:ind w:left="-90"/>
              <w:jc w:val="right"/>
              <w:rPr>
                <w:color w:val="000000"/>
                <w:sz w:val="18"/>
                <w:szCs w:val="18"/>
                <w:lang w:eastAsia="en-CA"/>
              </w:rPr>
            </w:pPr>
            <w:r w:rsidRPr="00556A6D">
              <w:rPr>
                <w:color w:val="000000"/>
                <w:sz w:val="18"/>
                <w:szCs w:val="18"/>
              </w:rPr>
              <w:t>202,711</w:t>
            </w:r>
          </w:p>
        </w:tc>
        <w:tc>
          <w:tcPr>
            <w:tcW w:w="442" w:type="pct"/>
            <w:vAlign w:val="center"/>
          </w:tcPr>
          <w:p w14:paraId="1103DA81" w14:textId="77777777" w:rsidR="00481D9F" w:rsidRPr="00556A6D" w:rsidRDefault="00481D9F" w:rsidP="00293D9A">
            <w:pPr>
              <w:jc w:val="right"/>
              <w:rPr>
                <w:color w:val="000000"/>
                <w:sz w:val="18"/>
                <w:szCs w:val="18"/>
                <w:lang w:eastAsia="en-CA"/>
              </w:rPr>
            </w:pPr>
            <w:r w:rsidRPr="00556A6D">
              <w:rPr>
                <w:color w:val="000000"/>
                <w:sz w:val="18"/>
                <w:szCs w:val="18"/>
                <w:lang w:eastAsia="en-CA"/>
              </w:rPr>
              <w:t>0</w:t>
            </w:r>
          </w:p>
        </w:tc>
        <w:tc>
          <w:tcPr>
            <w:tcW w:w="425" w:type="pct"/>
            <w:vAlign w:val="center"/>
          </w:tcPr>
          <w:p w14:paraId="1103DA82" w14:textId="77777777" w:rsidR="00481D9F" w:rsidRPr="00556A6D" w:rsidRDefault="00481D9F" w:rsidP="00293D9A">
            <w:pPr>
              <w:jc w:val="right"/>
              <w:rPr>
                <w:color w:val="000000"/>
                <w:sz w:val="18"/>
                <w:szCs w:val="18"/>
                <w:lang w:eastAsia="en-CA"/>
              </w:rPr>
            </w:pPr>
            <w:r w:rsidRPr="00556A6D">
              <w:rPr>
                <w:color w:val="000000"/>
                <w:sz w:val="18"/>
                <w:szCs w:val="18"/>
                <w:lang w:eastAsia="en-CA"/>
              </w:rPr>
              <w:t>0</w:t>
            </w:r>
          </w:p>
        </w:tc>
        <w:tc>
          <w:tcPr>
            <w:tcW w:w="399" w:type="pct"/>
            <w:vAlign w:val="center"/>
          </w:tcPr>
          <w:p w14:paraId="1103DA83" w14:textId="77777777" w:rsidR="00481D9F" w:rsidRPr="00556A6D" w:rsidRDefault="00481D9F" w:rsidP="00293D9A">
            <w:pPr>
              <w:jc w:val="right"/>
              <w:rPr>
                <w:color w:val="000000"/>
                <w:sz w:val="18"/>
                <w:szCs w:val="18"/>
                <w:lang w:eastAsia="en-CA"/>
              </w:rPr>
            </w:pPr>
            <w:r w:rsidRPr="00556A6D">
              <w:rPr>
                <w:color w:val="000000"/>
                <w:sz w:val="18"/>
                <w:szCs w:val="18"/>
              </w:rPr>
              <w:t>163,409</w:t>
            </w:r>
          </w:p>
        </w:tc>
        <w:tc>
          <w:tcPr>
            <w:tcW w:w="433" w:type="pct"/>
            <w:vAlign w:val="center"/>
          </w:tcPr>
          <w:p w14:paraId="1103DA84" w14:textId="77777777" w:rsidR="00481D9F" w:rsidRPr="00556A6D" w:rsidRDefault="00481D9F" w:rsidP="00293D9A">
            <w:pPr>
              <w:jc w:val="right"/>
              <w:rPr>
                <w:color w:val="000000"/>
                <w:sz w:val="18"/>
                <w:szCs w:val="18"/>
                <w:lang w:eastAsia="en-CA"/>
              </w:rPr>
            </w:pPr>
            <w:r w:rsidRPr="00556A6D">
              <w:rPr>
                <w:color w:val="000000"/>
                <w:sz w:val="18"/>
                <w:szCs w:val="18"/>
                <w:lang w:eastAsia="en-CA"/>
              </w:rPr>
              <w:t>0</w:t>
            </w:r>
          </w:p>
        </w:tc>
        <w:tc>
          <w:tcPr>
            <w:tcW w:w="416" w:type="pct"/>
            <w:vAlign w:val="center"/>
          </w:tcPr>
          <w:p w14:paraId="1103DA85" w14:textId="77777777" w:rsidR="00481D9F" w:rsidRPr="00556A6D" w:rsidRDefault="00481D9F" w:rsidP="00293D9A">
            <w:pPr>
              <w:jc w:val="right"/>
              <w:rPr>
                <w:color w:val="000000"/>
                <w:sz w:val="18"/>
                <w:szCs w:val="18"/>
                <w:lang w:eastAsia="en-CA"/>
              </w:rPr>
            </w:pPr>
            <w:r w:rsidRPr="00556A6D">
              <w:rPr>
                <w:color w:val="000000"/>
                <w:sz w:val="18"/>
                <w:szCs w:val="18"/>
                <w:lang w:eastAsia="en-CA"/>
              </w:rPr>
              <w:t>0</w:t>
            </w:r>
          </w:p>
        </w:tc>
        <w:tc>
          <w:tcPr>
            <w:tcW w:w="450" w:type="pct"/>
            <w:vAlign w:val="center"/>
          </w:tcPr>
          <w:p w14:paraId="1103DA86" w14:textId="77777777" w:rsidR="00481D9F" w:rsidRPr="00556A6D" w:rsidRDefault="00481D9F" w:rsidP="00293D9A">
            <w:pPr>
              <w:jc w:val="right"/>
              <w:rPr>
                <w:color w:val="000000"/>
                <w:sz w:val="18"/>
                <w:szCs w:val="18"/>
                <w:lang w:eastAsia="en-CA"/>
              </w:rPr>
            </w:pPr>
            <w:r w:rsidRPr="00556A6D">
              <w:rPr>
                <w:color w:val="000000"/>
                <w:sz w:val="18"/>
                <w:szCs w:val="18"/>
                <w:lang w:eastAsia="en-CA"/>
              </w:rPr>
              <w:t>0</w:t>
            </w:r>
          </w:p>
        </w:tc>
        <w:tc>
          <w:tcPr>
            <w:tcW w:w="433" w:type="pct"/>
            <w:vAlign w:val="center"/>
          </w:tcPr>
          <w:p w14:paraId="1103DA87" w14:textId="77777777" w:rsidR="00481D9F" w:rsidRPr="00556A6D" w:rsidRDefault="00481D9F" w:rsidP="00293D9A">
            <w:pPr>
              <w:ind w:left="-90"/>
              <w:jc w:val="right"/>
              <w:rPr>
                <w:color w:val="000000"/>
                <w:sz w:val="18"/>
                <w:szCs w:val="18"/>
                <w:lang w:eastAsia="en-CA"/>
              </w:rPr>
            </w:pPr>
            <w:r w:rsidRPr="00556A6D">
              <w:rPr>
                <w:color w:val="000000"/>
                <w:sz w:val="18"/>
                <w:szCs w:val="18"/>
              </w:rPr>
              <w:t>40,680</w:t>
            </w:r>
          </w:p>
        </w:tc>
        <w:tc>
          <w:tcPr>
            <w:tcW w:w="423" w:type="pct"/>
            <w:vAlign w:val="center"/>
          </w:tcPr>
          <w:p w14:paraId="1103DA88" w14:textId="77777777" w:rsidR="00481D9F" w:rsidRPr="00556A6D" w:rsidRDefault="00481D9F" w:rsidP="00293D9A">
            <w:pPr>
              <w:ind w:left="-90"/>
              <w:jc w:val="right"/>
              <w:rPr>
                <w:color w:val="000000"/>
                <w:sz w:val="18"/>
                <w:szCs w:val="18"/>
                <w:lang w:eastAsia="en-CA"/>
              </w:rPr>
            </w:pPr>
            <w:r w:rsidRPr="00556A6D">
              <w:rPr>
                <w:color w:val="000000"/>
                <w:sz w:val="18"/>
                <w:szCs w:val="18"/>
              </w:rPr>
              <w:t>406,800</w:t>
            </w:r>
          </w:p>
        </w:tc>
      </w:tr>
    </w:tbl>
    <w:p w14:paraId="1103DA8A" w14:textId="77777777" w:rsidR="00481D9F" w:rsidRPr="00556A6D" w:rsidRDefault="00481D9F" w:rsidP="00481D9F">
      <w:pPr>
        <w:keepNext/>
        <w:spacing w:before="360" w:after="240"/>
        <w:rPr>
          <w:b/>
        </w:rPr>
      </w:pPr>
      <w:r w:rsidRPr="00556A6D">
        <w:rPr>
          <w:b/>
        </w:rPr>
        <w:t>APPENDIX 3-A: FUNDING APPROVAL SCHEDULE</w:t>
      </w:r>
    </w:p>
    <w:p w14:paraId="1103DA8B" w14:textId="77777777" w:rsidR="00481D9F" w:rsidRPr="00556A6D" w:rsidRDefault="00481D9F" w:rsidP="00117F32">
      <w:pPr>
        <w:pStyle w:val="Heading1"/>
        <w:numPr>
          <w:ilvl w:val="0"/>
          <w:numId w:val="36"/>
        </w:numPr>
        <w:rPr>
          <w:lang w:eastAsia="zh-CN"/>
        </w:rPr>
      </w:pPr>
      <w:r w:rsidRPr="00556A6D">
        <w:rPr>
          <w:lang w:eastAsia="zh-CN"/>
        </w:rPr>
        <w:t>Funding for the future tranches will be considered for approval at the second meeting of the year specified in Appendix 2-A.</w:t>
      </w:r>
    </w:p>
    <w:p w14:paraId="1103DA8C" w14:textId="77777777" w:rsidR="00481D9F" w:rsidRPr="00556A6D" w:rsidRDefault="00481D9F" w:rsidP="00481D9F">
      <w:pPr>
        <w:keepNext/>
        <w:spacing w:before="360" w:after="240"/>
        <w:rPr>
          <w:b/>
        </w:rPr>
      </w:pPr>
      <w:bookmarkStart w:id="15" w:name="_Hlk130669478"/>
      <w:r w:rsidRPr="00556A6D">
        <w:rPr>
          <w:b/>
        </w:rPr>
        <w:t>APPENDIX 4-A: FORMAT OF THE TRANCHE IMPLEMENTATION REPORTS AND PLANS</w:t>
      </w:r>
    </w:p>
    <w:bookmarkEnd w:id="15"/>
    <w:p w14:paraId="1103DA8D" w14:textId="77777777" w:rsidR="00481D9F" w:rsidRPr="00556A6D" w:rsidRDefault="00481D9F" w:rsidP="00117F32">
      <w:pPr>
        <w:pStyle w:val="Heading1"/>
        <w:numPr>
          <w:ilvl w:val="0"/>
          <w:numId w:val="37"/>
        </w:numPr>
        <w:rPr>
          <w:lang w:eastAsia="zh-CN"/>
        </w:rPr>
      </w:pPr>
      <w:r w:rsidRPr="00556A6D">
        <w:rPr>
          <w:lang w:eastAsia="zh-CN"/>
        </w:rPr>
        <w:t>The submission of the Tranche Implementation Report and Plans for each tranche request will consist of four parts:</w:t>
      </w:r>
    </w:p>
    <w:p w14:paraId="1103DA8E" w14:textId="77777777" w:rsidR="00481D9F" w:rsidRPr="00556A6D" w:rsidRDefault="00481D9F" w:rsidP="00481D9F">
      <w:pPr>
        <w:pStyle w:val="Heading2"/>
        <w:rPr>
          <w:lang w:eastAsia="zh-CN"/>
        </w:rPr>
      </w:pPr>
      <w:r w:rsidRPr="00556A6D">
        <w:rPr>
          <w:lang w:eastAsia="zh-CN"/>
        </w:rPr>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556A6D">
        <w:rPr>
          <w:lang w:eastAsia="zh-CN"/>
        </w:rPr>
        <w:noBreakHyphen/>
        <w:t>down pursuant to decision 91/65. The report should include the amount of Annex F substances consumption reduced as a direct result of the implementation of activities, by substance, the alternative technology used and the related phase</w:t>
      </w:r>
      <w:r w:rsidRPr="00556A6D">
        <w:rPr>
          <w:lang w:eastAsia="zh-CN"/>
        </w:rPr>
        <w:noBreakHyphen/>
        <w:t>in of alternatives, to allow the Secretariat to inform the Executive Committee on the resulting change in climate</w:t>
      </w:r>
      <w:r w:rsidRPr="00556A6D">
        <w:rPr>
          <w:lang w:eastAsia="zh-CN"/>
        </w:rPr>
        <w:noBreakHyphen/>
        <w:t xml:space="preserve">relevant emissions. The report should also include quantitative information on the activities implemented and further highlight the successes, experiences, and challenges related to the different activities included </w:t>
      </w:r>
      <w:r w:rsidRPr="00556A6D">
        <w:rPr>
          <w:lang w:eastAsia="zh-CN"/>
        </w:rPr>
        <w:lastRenderedPageBreak/>
        <w:t>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1103DA8F" w14:textId="77777777" w:rsidR="00481D9F" w:rsidRPr="00556A6D" w:rsidRDefault="00481D9F" w:rsidP="00481D9F">
      <w:pPr>
        <w:pStyle w:val="Heading2"/>
        <w:rPr>
          <w:lang w:eastAsia="zh-CN"/>
        </w:rPr>
      </w:pPr>
      <w:r w:rsidRPr="00556A6D">
        <w:rPr>
          <w:lang w:eastAsia="zh-CN"/>
        </w:rPr>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1103DA90" w14:textId="77777777" w:rsidR="00481D9F" w:rsidRPr="00556A6D" w:rsidRDefault="00481D9F" w:rsidP="00481D9F">
      <w:pPr>
        <w:pStyle w:val="Heading2"/>
        <w:rPr>
          <w:lang w:eastAsia="zh-CN"/>
        </w:rPr>
      </w:pPr>
      <w:r w:rsidRPr="00556A6D">
        <w:rPr>
          <w:lang w:eastAsia="zh-CN"/>
        </w:rPr>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1103DA91" w14:textId="77777777" w:rsidR="00481D9F" w:rsidRPr="00556A6D" w:rsidRDefault="00481D9F" w:rsidP="00481D9F">
      <w:pPr>
        <w:pStyle w:val="Heading2"/>
        <w:rPr>
          <w:lang w:eastAsia="zh-CN"/>
        </w:rPr>
      </w:pPr>
      <w:r w:rsidRPr="00556A6D">
        <w:rPr>
          <w:lang w:eastAsia="zh-CN"/>
        </w:rPr>
        <w:t>An Executive Summary of about five paragraphs, summarizing the information contained in subparagraphs 1(a) to 1(c) above.</w:t>
      </w:r>
    </w:p>
    <w:p w14:paraId="1103DA92" w14:textId="77777777" w:rsidR="00481D9F" w:rsidRPr="00556A6D" w:rsidRDefault="00481D9F" w:rsidP="00481D9F">
      <w:pPr>
        <w:keepNext/>
        <w:spacing w:before="360" w:after="240" w:line="360" w:lineRule="auto"/>
        <w:rPr>
          <w:b/>
          <w:bCs/>
        </w:rPr>
      </w:pPr>
      <w:r w:rsidRPr="00556A6D">
        <w:rPr>
          <w:b/>
          <w:bCs/>
        </w:rPr>
        <w:t>APPENDIX 5-A: MONITORING INSTITUTIONS AND ROLES</w:t>
      </w:r>
    </w:p>
    <w:p w14:paraId="1103DA93" w14:textId="77777777" w:rsidR="00481D9F" w:rsidRPr="00556A6D" w:rsidRDefault="00481D9F" w:rsidP="00117F32">
      <w:pPr>
        <w:pStyle w:val="Heading1"/>
        <w:numPr>
          <w:ilvl w:val="0"/>
          <w:numId w:val="38"/>
        </w:numPr>
        <w:rPr>
          <w:lang w:eastAsia="zh-CN"/>
        </w:rPr>
      </w:pPr>
      <w:r w:rsidRPr="00556A6D">
        <w:rPr>
          <w:lang w:eastAsia="zh-CN"/>
        </w:rPr>
        <w:t>The national ozone unit (NOU), under the Ministry of Tourism and Environment in the Country is responsible for monitoring the progress of implementation of activities in the Plan. </w:t>
      </w:r>
    </w:p>
    <w:p w14:paraId="1103DA94" w14:textId="77777777" w:rsidR="00481D9F" w:rsidRPr="00556A6D" w:rsidRDefault="00481D9F" w:rsidP="00481D9F">
      <w:pPr>
        <w:pStyle w:val="Heading1"/>
        <w:rPr>
          <w:lang w:eastAsia="zh-CN"/>
        </w:rPr>
      </w:pPr>
      <w:r w:rsidRPr="00556A6D">
        <w:rPr>
          <w:lang w:eastAsia="zh-CN"/>
        </w:rPr>
        <w:t>The monitoring will be conducted during the implementation of the Plan to ensure efficient and effective implementation; overall project coordination; stakeholder engagement and coordination; smooth implementation of activities planned under various tranches; delivery of trainings and other expected outcomes; and facilitation of the HFC consumption verification undertaken by the Lead IA.  </w:t>
      </w:r>
    </w:p>
    <w:p w14:paraId="1103DA95" w14:textId="77777777" w:rsidR="00481D9F" w:rsidRPr="00556A6D" w:rsidRDefault="00481D9F" w:rsidP="00481D9F">
      <w:pPr>
        <w:pStyle w:val="Heading1"/>
        <w:rPr>
          <w:lang w:eastAsia="zh-CN"/>
        </w:rPr>
      </w:pPr>
      <w:r w:rsidRPr="00556A6D">
        <w:rPr>
          <w:lang w:eastAsia="zh-CN"/>
        </w:rPr>
        <w:t>The Ministry of Tourism and Environment will be responsible for the sustainability of consumption reduction targets achieved through the agreement. </w:t>
      </w:r>
    </w:p>
    <w:p w14:paraId="1103DA96" w14:textId="77777777" w:rsidR="00481D9F" w:rsidRPr="00556A6D" w:rsidRDefault="00481D9F" w:rsidP="00481D9F">
      <w:pPr>
        <w:keepNext/>
        <w:spacing w:before="360" w:after="240"/>
        <w:rPr>
          <w:b/>
        </w:rPr>
      </w:pPr>
      <w:r w:rsidRPr="00556A6D">
        <w:rPr>
          <w:b/>
        </w:rPr>
        <w:t>APPENDIX 6-A: ROLE OF THE LEAD IMPLEMENTING AGENCY</w:t>
      </w:r>
    </w:p>
    <w:p w14:paraId="1103DA97" w14:textId="77777777" w:rsidR="00481D9F" w:rsidRPr="00556A6D" w:rsidRDefault="00481D9F" w:rsidP="00117F32">
      <w:pPr>
        <w:pStyle w:val="Heading1"/>
        <w:numPr>
          <w:ilvl w:val="0"/>
          <w:numId w:val="39"/>
        </w:numPr>
        <w:rPr>
          <w:lang w:eastAsia="zh-CN"/>
        </w:rPr>
      </w:pPr>
      <w:r w:rsidRPr="00556A6D">
        <w:rPr>
          <w:lang w:eastAsia="zh-CN"/>
        </w:rPr>
        <w:t>The Lead IA will be responsible for a range of activities, including at least the following:</w:t>
      </w:r>
    </w:p>
    <w:p w14:paraId="1103DA98" w14:textId="77777777" w:rsidR="00481D9F" w:rsidRPr="00556A6D" w:rsidRDefault="00481D9F" w:rsidP="00481D9F">
      <w:pPr>
        <w:pStyle w:val="Heading2"/>
        <w:rPr>
          <w:lang w:eastAsia="zh-CN"/>
        </w:rPr>
      </w:pPr>
      <w:r w:rsidRPr="00556A6D">
        <w:rPr>
          <w:lang w:eastAsia="zh-CN"/>
        </w:rPr>
        <w:t xml:space="preserve">Ensuring performance and financial verification in accordance with this Agreement and with its specific internal procedures and requirements as set out in </w:t>
      </w:r>
      <w:r w:rsidRPr="00556A6D">
        <w:rPr>
          <w:lang w:eastAsia="zh-CN"/>
        </w:rPr>
        <w:lastRenderedPageBreak/>
        <w:t>the Country’s Plan;</w:t>
      </w:r>
    </w:p>
    <w:p w14:paraId="1103DA99" w14:textId="77777777" w:rsidR="00481D9F" w:rsidRPr="00556A6D" w:rsidRDefault="00481D9F" w:rsidP="00481D9F">
      <w:pPr>
        <w:pStyle w:val="Heading2"/>
        <w:rPr>
          <w:lang w:eastAsia="zh-CN"/>
        </w:rPr>
      </w:pPr>
      <w:r w:rsidRPr="00556A6D">
        <w:rPr>
          <w:lang w:eastAsia="zh-CN"/>
        </w:rPr>
        <w:t>Assisting the Country in the preparation of the Tranche Implementation Reports and Plans as per Appendix 4</w:t>
      </w:r>
      <w:r w:rsidRPr="00556A6D">
        <w:rPr>
          <w:lang w:eastAsia="zh-CN"/>
        </w:rPr>
        <w:noBreakHyphen/>
        <w:t>A;</w:t>
      </w:r>
    </w:p>
    <w:p w14:paraId="1103DA9A" w14:textId="77777777" w:rsidR="00481D9F" w:rsidRPr="00556A6D" w:rsidRDefault="00481D9F" w:rsidP="00481D9F">
      <w:pPr>
        <w:pStyle w:val="Heading2"/>
        <w:rPr>
          <w:lang w:eastAsia="zh-CN"/>
        </w:rPr>
      </w:pPr>
      <w:r w:rsidRPr="00556A6D">
        <w:rPr>
          <w:lang w:eastAsia="zh-CN"/>
        </w:rPr>
        <w:t>Providing independent verification to the Executive Committee that the Targets have been met and associated tranche activities have been completed as indicated in the Tranche Implementation Plan, consistent with Appendix 4-A;</w:t>
      </w:r>
    </w:p>
    <w:p w14:paraId="1103DA9B" w14:textId="77777777" w:rsidR="00481D9F" w:rsidRPr="00556A6D" w:rsidRDefault="00481D9F" w:rsidP="00481D9F">
      <w:pPr>
        <w:pStyle w:val="Heading2"/>
        <w:rPr>
          <w:lang w:eastAsia="zh-CN"/>
        </w:rPr>
      </w:pPr>
      <w:r w:rsidRPr="00556A6D">
        <w:rPr>
          <w:lang w:eastAsia="zh-CN"/>
        </w:rPr>
        <w:t>Ensuring that the experiences and progress are reflected in the updates to the overall Plan and in the future Tranche Implementation Plans, consistent with subparagraph 1(c) of Appendix 4</w:t>
      </w:r>
      <w:r w:rsidRPr="00556A6D">
        <w:rPr>
          <w:lang w:eastAsia="zh-CN"/>
        </w:rPr>
        <w:noBreakHyphen/>
        <w:t>A;</w:t>
      </w:r>
    </w:p>
    <w:p w14:paraId="1103DA9C" w14:textId="77777777" w:rsidR="00481D9F" w:rsidRPr="00556A6D" w:rsidRDefault="00481D9F" w:rsidP="00481D9F">
      <w:pPr>
        <w:pStyle w:val="Heading2"/>
        <w:rPr>
          <w:lang w:eastAsia="zh-CN"/>
        </w:rPr>
      </w:pPr>
      <w:r w:rsidRPr="00556A6D">
        <w:rPr>
          <w:lang w:eastAsia="zh-CN"/>
        </w:rPr>
        <w:t>Fulfilling the reporting requirements of the Tranche Implementation Reports and Plans and of the overall Plan as specified in Appendix 4-A for submission to the Executive Committee, including the activities implemented by the Cooperating IA;</w:t>
      </w:r>
    </w:p>
    <w:p w14:paraId="1103DA9D" w14:textId="77777777" w:rsidR="00481D9F" w:rsidRPr="00556A6D" w:rsidRDefault="00481D9F" w:rsidP="00481D9F">
      <w:pPr>
        <w:pStyle w:val="Heading2"/>
        <w:rPr>
          <w:lang w:eastAsia="zh-CN"/>
        </w:rPr>
      </w:pPr>
      <w:r w:rsidRPr="00556A6D">
        <w:rPr>
          <w:lang w:eastAsia="zh-CN"/>
        </w:rPr>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1103DA9E" w14:textId="77777777" w:rsidR="00481D9F" w:rsidRPr="00556A6D" w:rsidRDefault="00481D9F" w:rsidP="00481D9F">
      <w:pPr>
        <w:pStyle w:val="Heading2"/>
        <w:rPr>
          <w:lang w:eastAsia="zh-CN"/>
        </w:rPr>
      </w:pPr>
      <w:r w:rsidRPr="00556A6D">
        <w:rPr>
          <w:lang w:eastAsia="zh-CN"/>
        </w:rPr>
        <w:t>Ensuring that appropriate independent technical experts carry out the technical reviews;</w:t>
      </w:r>
    </w:p>
    <w:p w14:paraId="1103DA9F" w14:textId="77777777" w:rsidR="00481D9F" w:rsidRPr="00556A6D" w:rsidRDefault="00481D9F" w:rsidP="00481D9F">
      <w:pPr>
        <w:pStyle w:val="Heading2"/>
        <w:rPr>
          <w:lang w:eastAsia="zh-CN"/>
        </w:rPr>
      </w:pPr>
      <w:r w:rsidRPr="00556A6D">
        <w:rPr>
          <w:lang w:eastAsia="zh-CN"/>
        </w:rPr>
        <w:t>Carrying out the required supervision missions;</w:t>
      </w:r>
    </w:p>
    <w:p w14:paraId="1103DAA0" w14:textId="77777777" w:rsidR="00481D9F" w:rsidRPr="00556A6D" w:rsidRDefault="00481D9F" w:rsidP="00481D9F">
      <w:pPr>
        <w:pStyle w:val="Heading2"/>
        <w:rPr>
          <w:lang w:eastAsia="zh-CN"/>
        </w:rPr>
      </w:pPr>
      <w:r w:rsidRPr="00556A6D">
        <w:rPr>
          <w:lang w:eastAsia="zh-CN"/>
        </w:rPr>
        <w:t>Ensuring the presence of an operating mechanism to allow for an effective and transparent implementation of the Tranche Implementation Plan and accurate data reporting;</w:t>
      </w:r>
    </w:p>
    <w:p w14:paraId="1103DAA1" w14:textId="77777777" w:rsidR="00481D9F" w:rsidRPr="00556A6D" w:rsidRDefault="00481D9F" w:rsidP="00481D9F">
      <w:pPr>
        <w:pStyle w:val="Heading2"/>
        <w:rPr>
          <w:lang w:eastAsia="zh-CN"/>
        </w:rPr>
      </w:pPr>
      <w:r w:rsidRPr="00556A6D">
        <w:rPr>
          <w:lang w:eastAsia="zh-CN"/>
        </w:rPr>
        <w:t>Coordinating the activities of the Cooperating IA and ensuring the appropriate sequence of activities;</w:t>
      </w:r>
    </w:p>
    <w:p w14:paraId="1103DAA2" w14:textId="77777777" w:rsidR="00481D9F" w:rsidRPr="00556A6D" w:rsidRDefault="00481D9F" w:rsidP="00481D9F">
      <w:pPr>
        <w:pStyle w:val="Heading2"/>
        <w:rPr>
          <w:lang w:eastAsia="zh-CN"/>
        </w:rPr>
      </w:pPr>
      <w:r w:rsidRPr="00556A6D">
        <w:rPr>
          <w:lang w:eastAsia="zh-CN"/>
        </w:rPr>
        <w:t>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w:t>
      </w:r>
    </w:p>
    <w:p w14:paraId="1103DAA3" w14:textId="77777777" w:rsidR="00481D9F" w:rsidRPr="00556A6D" w:rsidRDefault="00481D9F" w:rsidP="00481D9F">
      <w:pPr>
        <w:pStyle w:val="Heading2"/>
        <w:rPr>
          <w:lang w:eastAsia="zh-CN"/>
        </w:rPr>
      </w:pPr>
      <w:r w:rsidRPr="00556A6D">
        <w:rPr>
          <w:lang w:eastAsia="zh-CN"/>
        </w:rPr>
        <w:t>Ensuring that disbursements made to the Country are based on the use of the indicators;</w:t>
      </w:r>
    </w:p>
    <w:p w14:paraId="1103DAA4" w14:textId="77777777" w:rsidR="00481D9F" w:rsidRPr="00556A6D" w:rsidRDefault="00481D9F" w:rsidP="00481D9F">
      <w:pPr>
        <w:pStyle w:val="Heading2"/>
        <w:rPr>
          <w:lang w:eastAsia="zh-CN"/>
        </w:rPr>
      </w:pPr>
      <w:r w:rsidRPr="00556A6D">
        <w:rPr>
          <w:lang w:eastAsia="zh-CN"/>
        </w:rPr>
        <w:t>Providing assistance with the policy, management and technical support when required;</w:t>
      </w:r>
    </w:p>
    <w:p w14:paraId="1103DAA5" w14:textId="77777777" w:rsidR="00481D9F" w:rsidRPr="00556A6D" w:rsidRDefault="00481D9F" w:rsidP="00481D9F">
      <w:pPr>
        <w:pStyle w:val="Heading2"/>
        <w:rPr>
          <w:lang w:eastAsia="zh-CN"/>
        </w:rPr>
      </w:pPr>
      <w:r w:rsidRPr="00556A6D">
        <w:rPr>
          <w:lang w:eastAsia="zh-CN"/>
        </w:rPr>
        <w:t>Reaching consensus with the Cooperating IA on any planning, coordination and reporting arrangements required to facilitate the implementation of the Plan; and</w:t>
      </w:r>
    </w:p>
    <w:p w14:paraId="1103DAA6" w14:textId="77777777" w:rsidR="00481D9F" w:rsidRPr="00556A6D" w:rsidRDefault="00481D9F" w:rsidP="00481D9F">
      <w:pPr>
        <w:pStyle w:val="Heading2"/>
        <w:rPr>
          <w:lang w:eastAsia="zh-CN"/>
        </w:rPr>
      </w:pPr>
      <w:r w:rsidRPr="00556A6D">
        <w:rPr>
          <w:lang w:eastAsia="zh-CN"/>
        </w:rPr>
        <w:t xml:space="preserve">Timely releasing funds to the Country/participating enterprises for completing the </w:t>
      </w:r>
      <w:r w:rsidRPr="00556A6D">
        <w:rPr>
          <w:lang w:eastAsia="zh-CN"/>
        </w:rPr>
        <w:lastRenderedPageBreak/>
        <w:t>activities related to the project.</w:t>
      </w:r>
    </w:p>
    <w:p w14:paraId="1103DAA7" w14:textId="77777777" w:rsidR="00481D9F" w:rsidRPr="00556A6D" w:rsidRDefault="00481D9F" w:rsidP="00481D9F">
      <w:pPr>
        <w:pStyle w:val="Heading1"/>
        <w:rPr>
          <w:lang w:eastAsia="zh-CN"/>
        </w:rPr>
      </w:pPr>
      <w:r w:rsidRPr="00556A6D">
        <w:rPr>
          <w:lang w:eastAsia="zh-CN"/>
        </w:rPr>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1103DAA8" w14:textId="77777777" w:rsidR="00481D9F" w:rsidRPr="00556A6D" w:rsidRDefault="00481D9F" w:rsidP="00481D9F">
      <w:pPr>
        <w:spacing w:before="360" w:after="240"/>
        <w:rPr>
          <w:b/>
          <w:bCs/>
          <w:szCs w:val="18"/>
          <w:lang w:eastAsia="zh-CN"/>
        </w:rPr>
      </w:pPr>
      <w:r w:rsidRPr="00556A6D">
        <w:rPr>
          <w:b/>
          <w:bCs/>
          <w:szCs w:val="18"/>
          <w:lang w:eastAsia="zh-CN"/>
        </w:rPr>
        <w:t>APPENDIX 6-B: ROLE OF THE COOPERATING IMPLEMENTING AGENCIES</w:t>
      </w:r>
    </w:p>
    <w:p w14:paraId="1103DAA9" w14:textId="77777777" w:rsidR="00481D9F" w:rsidRPr="00251FC7" w:rsidRDefault="00481D9F" w:rsidP="00117F32">
      <w:pPr>
        <w:pStyle w:val="Heading1"/>
        <w:numPr>
          <w:ilvl w:val="0"/>
          <w:numId w:val="40"/>
        </w:numPr>
        <w:rPr>
          <w:b/>
          <w:bCs/>
          <w:lang w:eastAsia="zh-CN"/>
        </w:rPr>
      </w:pPr>
      <w:r w:rsidRPr="00556A6D">
        <w:rPr>
          <w:lang w:eastAsia="zh-CN"/>
        </w:rPr>
        <w:t>The Cooperating IA will be responsible for a range of activities. These activities are specified in the Plan, including at least the following:</w:t>
      </w:r>
    </w:p>
    <w:p w14:paraId="1103DAAA" w14:textId="77777777" w:rsidR="00481D9F" w:rsidRPr="00556A6D" w:rsidRDefault="00481D9F" w:rsidP="00481D9F">
      <w:pPr>
        <w:pStyle w:val="Heading2"/>
        <w:rPr>
          <w:lang w:eastAsia="zh-CN"/>
        </w:rPr>
      </w:pPr>
      <w:r w:rsidRPr="00556A6D">
        <w:rPr>
          <w:lang w:eastAsia="zh-CN"/>
        </w:rPr>
        <w:t>Providing assistance for policy development when required;</w:t>
      </w:r>
    </w:p>
    <w:p w14:paraId="1103DAAB" w14:textId="77777777" w:rsidR="00481D9F" w:rsidRPr="00556A6D" w:rsidRDefault="00481D9F" w:rsidP="00481D9F">
      <w:pPr>
        <w:pStyle w:val="Heading2"/>
        <w:rPr>
          <w:lang w:eastAsia="zh-CN"/>
        </w:rPr>
      </w:pPr>
      <w:r w:rsidRPr="00556A6D">
        <w:rPr>
          <w:lang w:eastAsia="zh-CN"/>
        </w:rPr>
        <w:t>Assisting the Country in the implementation and assessment of the activities funded by the Cooperating IA, and referring to the Lead IA to ensure a coordinated sequence of activities;</w:t>
      </w:r>
    </w:p>
    <w:p w14:paraId="1103DAAC" w14:textId="77777777" w:rsidR="00481D9F" w:rsidRPr="00556A6D" w:rsidRDefault="00481D9F" w:rsidP="00481D9F">
      <w:pPr>
        <w:pStyle w:val="Heading2"/>
        <w:rPr>
          <w:lang w:eastAsia="zh-CN"/>
        </w:rPr>
      </w:pPr>
      <w:r w:rsidRPr="00556A6D">
        <w:rPr>
          <w:lang w:eastAsia="zh-CN"/>
        </w:rPr>
        <w:t>Providing reports to the Lead IA on these activities, for inclusion in the consolidated reports as per Appendix 4-A; and</w:t>
      </w:r>
    </w:p>
    <w:p w14:paraId="1103DAAD" w14:textId="77777777" w:rsidR="00481D9F" w:rsidRPr="00556A6D" w:rsidRDefault="00481D9F" w:rsidP="00481D9F">
      <w:pPr>
        <w:pStyle w:val="Heading2"/>
        <w:rPr>
          <w:lang w:eastAsia="zh-CN"/>
        </w:rPr>
      </w:pPr>
      <w:r w:rsidRPr="00556A6D">
        <w:rPr>
          <w:lang w:eastAsia="zh-CN"/>
        </w:rPr>
        <w:t>Reaching consensus with the Lead IA on any planning, coordination and reporting arrangements required to facilitate the implementation of the Plan.</w:t>
      </w:r>
    </w:p>
    <w:p w14:paraId="1103DAAE" w14:textId="77777777" w:rsidR="00481D9F" w:rsidRPr="00556A6D" w:rsidRDefault="00481D9F" w:rsidP="00481D9F">
      <w:pPr>
        <w:keepNext/>
        <w:spacing w:before="360" w:after="240"/>
        <w:rPr>
          <w:b/>
        </w:rPr>
      </w:pPr>
      <w:r w:rsidRPr="00556A6D">
        <w:rPr>
          <w:b/>
        </w:rPr>
        <w:t>APPENDIX 7-A: REDUCTIONS IN FUNDING FOR FAILURE TO COMPLY WITH THE TARGETS IN THE AGREEMENT</w:t>
      </w:r>
    </w:p>
    <w:p w14:paraId="1103DAAF" w14:textId="77777777" w:rsidR="00481D9F" w:rsidRPr="00556A6D" w:rsidRDefault="00481D9F" w:rsidP="00117F32">
      <w:pPr>
        <w:pStyle w:val="Heading1"/>
        <w:numPr>
          <w:ilvl w:val="0"/>
          <w:numId w:val="41"/>
        </w:numPr>
        <w:rPr>
          <w:lang w:eastAsia="zh-CN"/>
        </w:rPr>
      </w:pPr>
      <w:r w:rsidRPr="00556A6D">
        <w:rPr>
          <w:lang w:eastAsia="zh-CN"/>
        </w:rPr>
        <w:t>In accordance with paragraph 11 of the Agreement, the amount of funding provided may be reduced by US $7.00</w:t>
      </w:r>
      <w:r w:rsidRPr="004147D7">
        <w:rPr>
          <w:shd w:val="clear" w:color="auto" w:fill="FFFFFF" w:themeFill="background1"/>
          <w:lang w:eastAsia="zh-CN"/>
        </w:rPr>
        <w:t xml:space="preserve"> per CO</w:t>
      </w:r>
      <w:r w:rsidRPr="004147D7">
        <w:rPr>
          <w:shd w:val="clear" w:color="auto" w:fill="FFFFFF" w:themeFill="background1"/>
          <w:vertAlign w:val="subscript"/>
          <w:lang w:eastAsia="zh-CN"/>
        </w:rPr>
        <w:t>2</w:t>
      </w:r>
      <w:r w:rsidRPr="004147D7">
        <w:rPr>
          <w:shd w:val="clear" w:color="auto" w:fill="FFFFFF" w:themeFill="background1"/>
          <w:lang w:eastAsia="zh-CN"/>
        </w:rPr>
        <w:t>-eq tonne</w:t>
      </w:r>
      <w:r w:rsidRPr="00556A6D">
        <w:rPr>
          <w:lang w:eastAsia="zh-CN"/>
        </w:rPr>
        <w:t xml:space="preserve">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w:t>
      </w:r>
      <w:r w:rsidRPr="00556A6D">
        <w:rPr>
          <w:lang w:eastAsia="zh-CN"/>
        </w:rPr>
        <w:noBreakHyphen/>
        <w:t>, confiscated, destroyed, exported, or returned to the country of origin.</w:t>
      </w:r>
    </w:p>
    <w:p w14:paraId="1103DAB0" w14:textId="77777777" w:rsidR="00481D9F" w:rsidRPr="00556A6D" w:rsidRDefault="00481D9F" w:rsidP="00481D9F">
      <w:pPr>
        <w:rPr>
          <w:lang w:eastAsia="zh-CN"/>
        </w:rPr>
      </w:pPr>
    </w:p>
    <w:p w14:paraId="1103DAB1" w14:textId="77777777" w:rsidR="00481D9F" w:rsidRPr="00556A6D" w:rsidRDefault="00481D9F" w:rsidP="00481D9F">
      <w:pPr>
        <w:spacing w:after="240"/>
        <w:jc w:val="center"/>
        <w:rPr>
          <w:b/>
          <w:bCs/>
        </w:rPr>
      </w:pPr>
    </w:p>
    <w:p w14:paraId="1103DAB2" w14:textId="77777777" w:rsidR="00481D9F" w:rsidRPr="00556A6D" w:rsidRDefault="00481D9F" w:rsidP="00481D9F">
      <w:pPr>
        <w:spacing w:after="240"/>
        <w:jc w:val="center"/>
        <w:rPr>
          <w:b/>
          <w:bCs/>
        </w:rPr>
      </w:pPr>
    </w:p>
    <w:p w14:paraId="1103DAB3" w14:textId="77777777" w:rsidR="00481D9F" w:rsidRPr="00556A6D" w:rsidRDefault="00481D9F" w:rsidP="00481D9F">
      <w:pPr>
        <w:spacing w:after="240"/>
        <w:jc w:val="center"/>
        <w:rPr>
          <w:b/>
          <w:bCs/>
        </w:rPr>
        <w:sectPr w:rsidR="00481D9F" w:rsidRPr="00556A6D" w:rsidSect="00F35640">
          <w:headerReference w:type="even" r:id="rId18"/>
          <w:headerReference w:type="default" r:id="rId19"/>
          <w:footerReference w:type="default" r:id="rId20"/>
          <w:pgSz w:w="12240" w:h="15840" w:code="1"/>
          <w:pgMar w:top="720" w:right="1440" w:bottom="864" w:left="1440" w:header="720" w:footer="475" w:gutter="0"/>
          <w:pgNumType w:start="1"/>
          <w:cols w:space="720"/>
          <w:docGrid w:linePitch="299"/>
        </w:sectPr>
      </w:pPr>
    </w:p>
    <w:p w14:paraId="1103DAB4" w14:textId="77777777" w:rsidR="00481D9F" w:rsidRPr="00556A6D" w:rsidRDefault="00481D9F" w:rsidP="00481D9F">
      <w:pPr>
        <w:shd w:val="clear" w:color="auto" w:fill="FFFFFF" w:themeFill="background1"/>
        <w:spacing w:after="240"/>
        <w:jc w:val="center"/>
        <w:rPr>
          <w:b/>
        </w:rPr>
      </w:pPr>
      <w:r w:rsidRPr="00556A6D">
        <w:rPr>
          <w:b/>
        </w:rPr>
        <w:lastRenderedPageBreak/>
        <w:t>Annex II</w:t>
      </w:r>
    </w:p>
    <w:p w14:paraId="1103DAB5" w14:textId="77777777" w:rsidR="00481D9F" w:rsidRPr="00556A6D" w:rsidRDefault="00481D9F" w:rsidP="00481D9F">
      <w:pPr>
        <w:shd w:val="clear" w:color="auto" w:fill="FFFFFF" w:themeFill="background1"/>
        <w:spacing w:after="120"/>
        <w:jc w:val="center"/>
        <w:rPr>
          <w:b/>
        </w:rPr>
      </w:pPr>
      <w:r w:rsidRPr="00556A6D">
        <w:rPr>
          <w:b/>
        </w:rPr>
        <w:t>DRAFT AGREEMENT BETWEEN THE GOVERNMENT OF ARMENIA</w:t>
      </w:r>
      <w:r w:rsidRPr="00556A6D">
        <w:rPr>
          <w:b/>
          <w:shd w:val="clear" w:color="auto" w:fill="F2DBDB" w:themeFill="accent2" w:themeFillTint="33"/>
        </w:rPr>
        <w:br/>
      </w:r>
      <w:r w:rsidRPr="00556A6D">
        <w:rPr>
          <w:b/>
        </w:rPr>
        <w:t>AND THE EXECUTIVE COMMITTEE OF THE MULTILATERAL FUND</w:t>
      </w:r>
      <w:r w:rsidRPr="00556A6D">
        <w:rPr>
          <w:b/>
        </w:rPr>
        <w:br/>
        <w:t>FOR THE REDUCTION IN CONSUMPTION OF HYDROFLUOROCARBONS</w:t>
      </w:r>
      <w:r w:rsidRPr="00556A6D">
        <w:rPr>
          <w:b/>
        </w:rPr>
        <w:br/>
        <w:t>IN ACCORDANCE WITH STAGE I OF THE KIGALI HFC IMPLEMENTATION PLAN</w:t>
      </w:r>
    </w:p>
    <w:p w14:paraId="1103DAB6" w14:textId="77777777" w:rsidR="00481D9F" w:rsidRPr="00556A6D" w:rsidRDefault="00481D9F" w:rsidP="00481D9F">
      <w:pPr>
        <w:shd w:val="clear" w:color="auto" w:fill="FFFFFF" w:themeFill="background1"/>
        <w:jc w:val="center"/>
        <w:rPr>
          <w:b/>
          <w:shd w:val="clear" w:color="auto" w:fill="F2DBDB" w:themeFill="accent2" w:themeFillTint="33"/>
        </w:rPr>
      </w:pPr>
      <w:r w:rsidRPr="00556A6D">
        <w:rPr>
          <w:b/>
        </w:rPr>
        <w:t>(Period: 2024-2029</w:t>
      </w:r>
      <w:r w:rsidRPr="00556A6D">
        <w:rPr>
          <w:b/>
          <w:bCs/>
        </w:rPr>
        <w:t>)</w:t>
      </w:r>
    </w:p>
    <w:p w14:paraId="1103DAB7" w14:textId="77777777" w:rsidR="00481D9F" w:rsidRPr="00556A6D" w:rsidRDefault="00481D9F" w:rsidP="00481D9F">
      <w:pPr>
        <w:shd w:val="clear" w:color="auto" w:fill="FFFFFF" w:themeFill="background1"/>
        <w:spacing w:before="240" w:after="240"/>
        <w:jc w:val="left"/>
        <w:rPr>
          <w:b/>
        </w:rPr>
      </w:pPr>
      <w:r w:rsidRPr="00556A6D">
        <w:rPr>
          <w:b/>
        </w:rPr>
        <w:t>Purpose</w:t>
      </w:r>
    </w:p>
    <w:p w14:paraId="1103DAB8" w14:textId="77777777" w:rsidR="00481D9F" w:rsidRPr="00556A6D" w:rsidRDefault="00481D9F" w:rsidP="00117F32">
      <w:pPr>
        <w:pStyle w:val="Heading1"/>
        <w:numPr>
          <w:ilvl w:val="0"/>
          <w:numId w:val="42"/>
        </w:numPr>
      </w:pPr>
      <w:r w:rsidRPr="00556A6D">
        <w:t>This Agreement represents the understanding of the Government of Armenia (“the Country”) and the Executive Committee with respect to the reduction of controlled use of Annex F substances set out in Appendix 1</w:t>
      </w:r>
      <w:r w:rsidRPr="00556A6D">
        <w:noBreakHyphen/>
        <w:t>A (“The Substances”) to a sustained level of 427,729</w:t>
      </w:r>
      <w:r w:rsidRPr="004147D7">
        <w:rPr>
          <w:shd w:val="clear" w:color="auto" w:fill="FFFFFF" w:themeFill="background1"/>
        </w:rPr>
        <w:t> CO</w:t>
      </w:r>
      <w:r w:rsidRPr="004147D7">
        <w:rPr>
          <w:shd w:val="clear" w:color="auto" w:fill="FFFFFF" w:themeFill="background1"/>
          <w:vertAlign w:val="subscript"/>
        </w:rPr>
        <w:t>2</w:t>
      </w:r>
      <w:r w:rsidRPr="00556A6D">
        <w:noBreakHyphen/>
        <w:t>equivalent (CO</w:t>
      </w:r>
      <w:r w:rsidRPr="004147D7">
        <w:rPr>
          <w:vertAlign w:val="subscript"/>
        </w:rPr>
        <w:t>2</w:t>
      </w:r>
      <w:r w:rsidRPr="00556A6D">
        <w:noBreakHyphen/>
        <w:t>eq) tonnes by 1 January 2029 in compliance with the Montreal Protocol schedule and the terms of this Agreement.</w:t>
      </w:r>
    </w:p>
    <w:p w14:paraId="1103DAB9" w14:textId="77777777" w:rsidR="00481D9F" w:rsidRPr="00556A6D" w:rsidRDefault="00481D9F" w:rsidP="00481D9F">
      <w:pPr>
        <w:pStyle w:val="Heading1"/>
      </w:pPr>
      <w:r w:rsidRPr="00556A6D">
        <w:t>The Country agrees to meet the annual consumption limits of Annex F substances as set out in row 1.2 of Appendix 2</w:t>
      </w:r>
      <w:r w:rsidRPr="00556A6D">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556A6D">
        <w:noBreakHyphen/>
        <w:t>A as the final reduction step under this Agreement for Annex F substances specified in Appendix 1</w:t>
      </w:r>
      <w:r w:rsidRPr="00556A6D">
        <w:noBreakHyphen/>
        <w:t>A.</w:t>
      </w:r>
    </w:p>
    <w:p w14:paraId="1103DABA" w14:textId="77777777" w:rsidR="00481D9F" w:rsidRPr="00556A6D" w:rsidRDefault="00481D9F" w:rsidP="00481D9F">
      <w:pPr>
        <w:pStyle w:val="Heading1"/>
      </w:pPr>
      <w:r w:rsidRPr="00556A6D">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1103DABB" w14:textId="77777777" w:rsidR="00481D9F" w:rsidRPr="00556A6D" w:rsidRDefault="00481D9F" w:rsidP="00481D9F">
      <w:pPr>
        <w:pStyle w:val="Heading1"/>
      </w:pPr>
      <w:r w:rsidRPr="00556A6D">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1103DABC" w14:textId="77777777" w:rsidR="00481D9F" w:rsidRPr="00556A6D" w:rsidRDefault="00481D9F" w:rsidP="00481D9F">
      <w:pPr>
        <w:keepNext/>
        <w:spacing w:after="240"/>
        <w:rPr>
          <w:b/>
        </w:rPr>
      </w:pPr>
      <w:r w:rsidRPr="00556A6D">
        <w:rPr>
          <w:b/>
        </w:rPr>
        <w:t>Conditions for funding release</w:t>
      </w:r>
    </w:p>
    <w:p w14:paraId="1103DABD" w14:textId="77777777" w:rsidR="00481D9F" w:rsidRPr="00556A6D" w:rsidRDefault="00481D9F" w:rsidP="00481D9F">
      <w:pPr>
        <w:pStyle w:val="Heading1"/>
        <w:keepNext/>
        <w:tabs>
          <w:tab w:val="clear" w:pos="0"/>
        </w:tabs>
      </w:pPr>
      <w:r w:rsidRPr="00556A6D">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1103DABE" w14:textId="77777777" w:rsidR="00481D9F" w:rsidRPr="00556A6D" w:rsidRDefault="00481D9F" w:rsidP="00481D9F">
      <w:pPr>
        <w:pStyle w:val="Heading2"/>
        <w:keepNext/>
        <w:widowControl/>
        <w:tabs>
          <w:tab w:val="clear" w:pos="0"/>
          <w:tab w:val="num" w:pos="-720"/>
        </w:tabs>
      </w:pPr>
      <w:r w:rsidRPr="00556A6D">
        <w:t xml:space="preserve">That the Country has met the Targets set out in row 1.2 of Appendix 2-A for all relevant years. Relevant years are all years since the year in which this Agreement was approved. Years for which there are no due country programme </w:t>
      </w:r>
      <w:r w:rsidRPr="00556A6D">
        <w:lastRenderedPageBreak/>
        <w:t>implementation reports at the date of the Executive Committee meeting at which the funding request is being presented are exempted;</w:t>
      </w:r>
    </w:p>
    <w:p w14:paraId="1103DABF" w14:textId="77777777" w:rsidR="00481D9F" w:rsidRPr="00556A6D" w:rsidRDefault="00481D9F" w:rsidP="00481D9F">
      <w:pPr>
        <w:pStyle w:val="Heading2"/>
        <w:keepNext/>
        <w:widowControl/>
        <w:tabs>
          <w:tab w:val="clear" w:pos="0"/>
          <w:tab w:val="num" w:pos="-720"/>
        </w:tabs>
      </w:pPr>
      <w:r w:rsidRPr="00556A6D">
        <w:t>That the meeting of these Targets has been independently verified for all relevant years, unless the Executive Committee decided that such verification would not be required;</w:t>
      </w:r>
    </w:p>
    <w:p w14:paraId="1103DAC0" w14:textId="77777777" w:rsidR="00481D9F" w:rsidRPr="00556A6D" w:rsidRDefault="00481D9F" w:rsidP="00481D9F">
      <w:pPr>
        <w:pStyle w:val="Heading2"/>
        <w:keepNext/>
        <w:widowControl/>
        <w:tabs>
          <w:tab w:val="clear" w:pos="0"/>
          <w:tab w:val="num" w:pos="-720"/>
        </w:tabs>
      </w:pPr>
      <w:r w:rsidRPr="00556A6D">
        <w:t>That the Country had submitted a Tranche Implementation Report in accordance with Appendix 4</w:t>
      </w:r>
      <w:r w:rsidRPr="00556A6D">
        <w:noBreakHyphen/>
        <w:t>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1103DAC1" w14:textId="77777777" w:rsidR="00481D9F" w:rsidRPr="00556A6D" w:rsidRDefault="00481D9F" w:rsidP="00481D9F">
      <w:pPr>
        <w:pStyle w:val="Heading2"/>
        <w:keepNext/>
        <w:widowControl/>
        <w:tabs>
          <w:tab w:val="clear" w:pos="0"/>
          <w:tab w:val="num" w:pos="-720"/>
        </w:tabs>
      </w:pPr>
      <w:r w:rsidRPr="00556A6D">
        <w:t>That the Country has submitted a Tranche Implementation Plan in accordance with Appendix 4</w:t>
      </w:r>
      <w:r w:rsidRPr="00556A6D">
        <w:noBreakHyphen/>
        <w:t>A covering each calendar year until and including the year for which the Funding Approval Schedule foresees the submission of the next tranche or, in case of the final tranche, until completion of all activities foreseen.</w:t>
      </w:r>
    </w:p>
    <w:p w14:paraId="1103DAC2" w14:textId="77777777" w:rsidR="00481D9F" w:rsidRPr="00556A6D" w:rsidRDefault="00481D9F" w:rsidP="00481D9F">
      <w:pPr>
        <w:keepNext/>
        <w:spacing w:after="240"/>
        <w:rPr>
          <w:b/>
        </w:rPr>
      </w:pPr>
      <w:r w:rsidRPr="00556A6D">
        <w:rPr>
          <w:b/>
        </w:rPr>
        <w:t>Monitoring</w:t>
      </w:r>
    </w:p>
    <w:p w14:paraId="1103DAC3" w14:textId="77777777" w:rsidR="00481D9F" w:rsidRPr="00556A6D" w:rsidRDefault="00481D9F" w:rsidP="00481D9F">
      <w:pPr>
        <w:pStyle w:val="Heading1"/>
        <w:tabs>
          <w:tab w:val="clear" w:pos="0"/>
        </w:tabs>
      </w:pPr>
      <w:r w:rsidRPr="00556A6D">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1103DAC4" w14:textId="77777777" w:rsidR="00481D9F" w:rsidRPr="00556A6D" w:rsidRDefault="00481D9F" w:rsidP="00481D9F">
      <w:pPr>
        <w:keepNext/>
        <w:spacing w:after="240"/>
        <w:rPr>
          <w:b/>
        </w:rPr>
      </w:pPr>
      <w:r w:rsidRPr="00556A6D">
        <w:rPr>
          <w:b/>
        </w:rPr>
        <w:t>Flexibility in the reallocation of funds</w:t>
      </w:r>
    </w:p>
    <w:p w14:paraId="1103DAC5" w14:textId="77777777" w:rsidR="00481D9F" w:rsidRPr="00556A6D" w:rsidRDefault="00481D9F" w:rsidP="00481D9F">
      <w:pPr>
        <w:pStyle w:val="Heading1"/>
        <w:tabs>
          <w:tab w:val="clear" w:pos="0"/>
        </w:tabs>
      </w:pPr>
      <w:r w:rsidRPr="00556A6D">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1103DAC6" w14:textId="77777777" w:rsidR="00481D9F" w:rsidRPr="00556A6D" w:rsidRDefault="00481D9F" w:rsidP="00481D9F">
      <w:pPr>
        <w:pStyle w:val="Heading2"/>
        <w:tabs>
          <w:tab w:val="clear" w:pos="0"/>
          <w:tab w:val="num" w:pos="-720"/>
        </w:tabs>
      </w:pPr>
      <w:r w:rsidRPr="00556A6D">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1103DAC7" w14:textId="77777777" w:rsidR="00481D9F" w:rsidRPr="00556A6D" w:rsidRDefault="00481D9F" w:rsidP="00481D9F">
      <w:pPr>
        <w:pStyle w:val="Heading3"/>
      </w:pPr>
      <w:r w:rsidRPr="00556A6D">
        <w:t xml:space="preserve">Issues potentially concerning the rules and policies of the Multilateral Fund; </w:t>
      </w:r>
    </w:p>
    <w:p w14:paraId="1103DAC8" w14:textId="77777777" w:rsidR="00481D9F" w:rsidRPr="00556A6D" w:rsidRDefault="00481D9F" w:rsidP="00481D9F">
      <w:pPr>
        <w:pStyle w:val="Heading3"/>
      </w:pPr>
      <w:r w:rsidRPr="00556A6D">
        <w:t xml:space="preserve">Changes that would modify any clause of this Agreement; </w:t>
      </w:r>
    </w:p>
    <w:p w14:paraId="1103DAC9" w14:textId="77777777" w:rsidR="00481D9F" w:rsidRPr="00556A6D" w:rsidRDefault="00481D9F" w:rsidP="00481D9F">
      <w:pPr>
        <w:pStyle w:val="Heading3"/>
      </w:pPr>
      <w:r w:rsidRPr="00556A6D">
        <w:t>Changes in the annual levels of funding allocated to the individual bilateral or implementing agencies for the different tranches;</w:t>
      </w:r>
    </w:p>
    <w:p w14:paraId="1103DACA" w14:textId="77777777" w:rsidR="00481D9F" w:rsidRPr="00556A6D" w:rsidRDefault="00481D9F" w:rsidP="00481D9F">
      <w:pPr>
        <w:pStyle w:val="Heading3"/>
      </w:pPr>
      <w:r w:rsidRPr="00556A6D">
        <w:t xml:space="preserve">Provision of funding for activities not included in the current endorsed Tranche Implementation Plan, or removal of an activity in the Tranche Implementation Plan, with a cost greater than 30 per cent of the total cost </w:t>
      </w:r>
      <w:r w:rsidRPr="00556A6D">
        <w:lastRenderedPageBreak/>
        <w:t>of the last approved tranche;</w:t>
      </w:r>
    </w:p>
    <w:p w14:paraId="1103DACB" w14:textId="77777777" w:rsidR="00481D9F" w:rsidRPr="00556A6D" w:rsidRDefault="00481D9F" w:rsidP="00481D9F">
      <w:pPr>
        <w:pStyle w:val="Heading3"/>
      </w:pPr>
      <w:r w:rsidRPr="00556A6D">
        <w:t>Changes in alternative technologies, on the understanding that any submission for such a request would identify the associated incremental costs, the potential impact on the climate, and any differences in CO</w:t>
      </w:r>
      <w:r w:rsidRPr="00556A6D">
        <w:rPr>
          <w:vertAlign w:val="subscript"/>
        </w:rPr>
        <w:t>2</w:t>
      </w:r>
      <w:r w:rsidRPr="00556A6D">
        <w:t>-eq tonnes to be phased down if applicable, as well as confirm that the Country agrees that potential savings related to the change of technology would accordingly decrease the overall funding level under this Agreement;</w:t>
      </w:r>
    </w:p>
    <w:p w14:paraId="1103DACC" w14:textId="77777777" w:rsidR="00481D9F" w:rsidRPr="00556A6D" w:rsidRDefault="00481D9F" w:rsidP="00481D9F">
      <w:pPr>
        <w:pStyle w:val="Heading2"/>
        <w:tabs>
          <w:tab w:val="clear" w:pos="0"/>
          <w:tab w:val="num" w:pos="-720"/>
        </w:tabs>
      </w:pPr>
      <w:r w:rsidRPr="00556A6D">
        <w:t xml:space="preserve">Reallocations not categorized as major changes may be incorporated into the approved Tranche Implementation Plan, under implementation at the time, and reported to the Executive Committee in the subsequent Tranche Implementation Report; </w:t>
      </w:r>
      <w:r w:rsidRPr="00556A6D">
        <w:rPr>
          <w:shd w:val="clear" w:color="auto" w:fill="FFFFFF" w:themeFill="background1"/>
        </w:rPr>
        <w:t>and</w:t>
      </w:r>
    </w:p>
    <w:p w14:paraId="1103DACD" w14:textId="77777777" w:rsidR="00481D9F" w:rsidRPr="00556A6D" w:rsidRDefault="00481D9F" w:rsidP="00481D9F">
      <w:pPr>
        <w:pStyle w:val="Heading2"/>
      </w:pPr>
      <w:r w:rsidRPr="00556A6D">
        <w:t>Any remaining funds held by the bilateral or implementing agencies or the Country under the Plan will be returned to the Multilateral Fund upon completion of the last tranche foreseen under this Agreement.</w:t>
      </w:r>
    </w:p>
    <w:p w14:paraId="1103DACE" w14:textId="77777777" w:rsidR="00481D9F" w:rsidRPr="00556A6D" w:rsidRDefault="00481D9F" w:rsidP="00481D9F">
      <w:pPr>
        <w:pStyle w:val="Heading1"/>
        <w:tabs>
          <w:tab w:val="clear" w:pos="0"/>
        </w:tabs>
      </w:pPr>
      <w:r w:rsidRPr="00556A6D">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1103DACF" w14:textId="77777777" w:rsidR="00481D9F" w:rsidRPr="00556A6D" w:rsidRDefault="00481D9F" w:rsidP="00481D9F">
      <w:pPr>
        <w:spacing w:after="240"/>
        <w:rPr>
          <w:b/>
        </w:rPr>
      </w:pPr>
      <w:r w:rsidRPr="00556A6D">
        <w:rPr>
          <w:b/>
        </w:rPr>
        <w:t>Bilateral and implementing agencies</w:t>
      </w:r>
    </w:p>
    <w:p w14:paraId="1103DAD0" w14:textId="77777777" w:rsidR="00481D9F" w:rsidRPr="00556A6D" w:rsidRDefault="00481D9F" w:rsidP="00481D9F">
      <w:pPr>
        <w:pStyle w:val="Heading1"/>
        <w:tabs>
          <w:tab w:val="clear" w:pos="0"/>
        </w:tabs>
      </w:pPr>
      <w:r w:rsidRPr="00556A6D">
        <w:t>The Country agrees to assume overall responsibility for the management and implementation of this Agreement and of all activities undertaken by it or on its behalf to fulfil the obligations under this Agreement. UNIDO has agreed to be the lead implementing agency (the “Lead IA”) in respect of the Country’s activities under this Agreement. The Country agrees to evaluations, which might be carried out under the monitoring and evaluation work programmes of the Multilateral Fund or under the evaluation programme of the Lead IA taking part in this Agreement.</w:t>
      </w:r>
    </w:p>
    <w:p w14:paraId="1103DAD1" w14:textId="77777777" w:rsidR="00481D9F" w:rsidRPr="00556A6D" w:rsidRDefault="00481D9F" w:rsidP="00481D9F">
      <w:pPr>
        <w:pStyle w:val="Heading1"/>
        <w:tabs>
          <w:tab w:val="clear" w:pos="0"/>
        </w:tabs>
      </w:pPr>
      <w:r w:rsidRPr="00556A6D">
        <w:t>The Lead IA will be responsible for ensuring coordinated planning, implementation and reporting of all activities under this Agreement, including but not limited to the independent verification as per subparagraph 5(b). The role of the Lead IA is contained in Appendix 6</w:t>
      </w:r>
      <w:r w:rsidRPr="00556A6D">
        <w:noBreakHyphen/>
        <w:t>A. The Executive Committee agrees, in principle, to provide the Lead IA with the fees set out in row 2.2 of Appendix 2</w:t>
      </w:r>
      <w:r w:rsidRPr="00556A6D">
        <w:noBreakHyphen/>
        <w:t>A.</w:t>
      </w:r>
    </w:p>
    <w:p w14:paraId="1103DAD2" w14:textId="77777777" w:rsidR="00481D9F" w:rsidRPr="00556A6D" w:rsidRDefault="00481D9F" w:rsidP="00481D9F">
      <w:pPr>
        <w:widowControl w:val="0"/>
        <w:spacing w:after="240"/>
        <w:rPr>
          <w:b/>
        </w:rPr>
      </w:pPr>
      <w:r w:rsidRPr="00556A6D">
        <w:rPr>
          <w:b/>
        </w:rPr>
        <w:t>Non-compliance with the Targets in the Agreement</w:t>
      </w:r>
    </w:p>
    <w:p w14:paraId="1103DAD3" w14:textId="77777777" w:rsidR="00481D9F" w:rsidRPr="00556A6D" w:rsidRDefault="00481D9F" w:rsidP="00481D9F">
      <w:pPr>
        <w:pStyle w:val="Heading1"/>
        <w:tabs>
          <w:tab w:val="clear" w:pos="0"/>
        </w:tabs>
      </w:pPr>
      <w:r w:rsidRPr="00556A6D">
        <w:t xml:space="preserve">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w:t>
      </w:r>
      <w:r w:rsidRPr="00556A6D">
        <w:lastRenderedPageBreak/>
        <w:t>the Funding by the amount set out in Appendix 7-A (“Reductions in Funding for Failure to Comply”) in respect of each CO</w:t>
      </w:r>
      <w:r w:rsidRPr="00556A6D">
        <w:rPr>
          <w:vertAlign w:val="subscript"/>
        </w:rPr>
        <w:t>2</w:t>
      </w:r>
      <w:r w:rsidRPr="00556A6D">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1103DAD4" w14:textId="77777777" w:rsidR="00481D9F" w:rsidRPr="00556A6D" w:rsidRDefault="00481D9F" w:rsidP="00481D9F">
      <w:pPr>
        <w:pStyle w:val="Heading1"/>
        <w:tabs>
          <w:tab w:val="clear" w:pos="0"/>
        </w:tabs>
      </w:pPr>
      <w:r w:rsidRPr="00556A6D">
        <w:t>The Funding of this Agreement will not be modified on the basis of any future Executive Committee decisions that may affect the funding of any other consumption sector projects or any other related activities in the Country.</w:t>
      </w:r>
    </w:p>
    <w:p w14:paraId="1103DAD5" w14:textId="77777777" w:rsidR="00481D9F" w:rsidRPr="00556A6D" w:rsidRDefault="00481D9F" w:rsidP="00481D9F">
      <w:pPr>
        <w:pStyle w:val="Heading1"/>
        <w:tabs>
          <w:tab w:val="clear" w:pos="0"/>
        </w:tabs>
      </w:pPr>
      <w:r w:rsidRPr="00556A6D">
        <w:t>The Country will comply with any reasonable request of the Executive Committee and the Lead IA to facilitate implementation of this Agreement. In particular, it will provide the Lead IA with access to the information necessary to verify compliance with this Agreement.</w:t>
      </w:r>
    </w:p>
    <w:p w14:paraId="1103DAD6" w14:textId="77777777" w:rsidR="00481D9F" w:rsidRPr="00556A6D" w:rsidRDefault="00481D9F" w:rsidP="00481D9F">
      <w:pPr>
        <w:keepNext/>
        <w:spacing w:after="240"/>
        <w:rPr>
          <w:b/>
        </w:rPr>
      </w:pPr>
      <w:r w:rsidRPr="00556A6D">
        <w:rPr>
          <w:b/>
        </w:rPr>
        <w:t>Date of completion</w:t>
      </w:r>
    </w:p>
    <w:p w14:paraId="1103DAD7" w14:textId="77777777" w:rsidR="00481D9F" w:rsidRPr="00556A6D" w:rsidRDefault="00481D9F" w:rsidP="00481D9F">
      <w:pPr>
        <w:pStyle w:val="Heading1"/>
        <w:keepNext/>
        <w:tabs>
          <w:tab w:val="clear" w:pos="0"/>
        </w:tabs>
      </w:pPr>
      <w:r w:rsidRPr="00556A6D">
        <w:t>The completion of the Plan and the associated Agreement will take place at the end of the year following the last year for which a maximum allowable total consumption level has been specified in Appendix 2</w:t>
      </w:r>
      <w:r w:rsidRPr="00556A6D">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556A6D">
        <w:noBreakHyphen/>
        <w:t xml:space="preserve">A will continue until the time of the completion of the Plan unless otherwise specified by the Executive Committee. </w:t>
      </w:r>
    </w:p>
    <w:p w14:paraId="1103DAD8" w14:textId="77777777" w:rsidR="00481D9F" w:rsidRPr="00556A6D" w:rsidRDefault="00481D9F" w:rsidP="00481D9F">
      <w:pPr>
        <w:pStyle w:val="Heading1"/>
        <w:keepNext/>
        <w:numPr>
          <w:ilvl w:val="0"/>
          <w:numId w:val="0"/>
        </w:numPr>
        <w:rPr>
          <w:b/>
        </w:rPr>
      </w:pPr>
      <w:r w:rsidRPr="00556A6D">
        <w:rPr>
          <w:b/>
        </w:rPr>
        <w:t>Validity</w:t>
      </w:r>
    </w:p>
    <w:p w14:paraId="1103DAD9" w14:textId="77777777" w:rsidR="00481D9F" w:rsidRPr="00556A6D" w:rsidRDefault="00481D9F" w:rsidP="00481D9F">
      <w:pPr>
        <w:pStyle w:val="Heading1"/>
        <w:tabs>
          <w:tab w:val="clear" w:pos="0"/>
        </w:tabs>
      </w:pPr>
      <w:r w:rsidRPr="00556A6D">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1103DADA" w14:textId="77777777" w:rsidR="00481D9F" w:rsidRPr="00556A6D" w:rsidRDefault="00481D9F" w:rsidP="00481D9F">
      <w:pPr>
        <w:pStyle w:val="Heading1"/>
        <w:widowControl w:val="0"/>
        <w:tabs>
          <w:tab w:val="clear" w:pos="0"/>
        </w:tabs>
      </w:pPr>
      <w:r w:rsidRPr="00556A6D">
        <w:t>This Agreement may be modified or terminated only by mutual written agreement of the Country and the Executive Committee of the Multilateral Fund.</w:t>
      </w:r>
    </w:p>
    <w:p w14:paraId="1103DADB" w14:textId="77777777" w:rsidR="00481D9F" w:rsidRPr="00556A6D" w:rsidRDefault="00481D9F" w:rsidP="00481D9F">
      <w:pPr>
        <w:pStyle w:val="Heading1"/>
        <w:widowControl w:val="0"/>
        <w:numPr>
          <w:ilvl w:val="0"/>
          <w:numId w:val="0"/>
        </w:numPr>
        <w:tabs>
          <w:tab w:val="left" w:pos="3544"/>
        </w:tabs>
        <w:spacing w:before="360"/>
        <w:rPr>
          <w:b/>
        </w:rPr>
      </w:pPr>
      <w:r w:rsidRPr="00556A6D">
        <w:rPr>
          <w:b/>
        </w:rPr>
        <w:t>APPENDICES</w:t>
      </w:r>
    </w:p>
    <w:p w14:paraId="1103DADC" w14:textId="77777777" w:rsidR="00481D9F" w:rsidRPr="00556A6D" w:rsidRDefault="00481D9F" w:rsidP="00481D9F">
      <w:pPr>
        <w:pStyle w:val="Heading1"/>
        <w:widowControl w:val="0"/>
        <w:numPr>
          <w:ilvl w:val="0"/>
          <w:numId w:val="0"/>
        </w:numPr>
        <w:spacing w:before="360" w:after="120"/>
        <w:rPr>
          <w:b/>
        </w:rPr>
      </w:pPr>
      <w:r w:rsidRPr="00556A6D">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8"/>
        <w:gridCol w:w="5108"/>
      </w:tblGrid>
      <w:tr w:rsidR="00481D9F" w:rsidRPr="00556A6D" w14:paraId="1103DADF" w14:textId="77777777" w:rsidTr="00293D9A">
        <w:trPr>
          <w:trHeight w:val="413"/>
        </w:trPr>
        <w:tc>
          <w:tcPr>
            <w:tcW w:w="2333" w:type="pct"/>
            <w:vAlign w:val="center"/>
          </w:tcPr>
          <w:p w14:paraId="1103DADD" w14:textId="77777777" w:rsidR="00481D9F" w:rsidRPr="00556A6D" w:rsidRDefault="00481D9F" w:rsidP="00293D9A">
            <w:pPr>
              <w:widowControl w:val="0"/>
              <w:jc w:val="center"/>
              <w:rPr>
                <w:b/>
                <w:bCs/>
                <w:sz w:val="20"/>
              </w:rPr>
            </w:pPr>
            <w:r w:rsidRPr="00556A6D">
              <w:rPr>
                <w:b/>
                <w:bCs/>
                <w:sz w:val="20"/>
              </w:rPr>
              <w:t>Substances</w:t>
            </w:r>
          </w:p>
        </w:tc>
        <w:tc>
          <w:tcPr>
            <w:tcW w:w="2667" w:type="pct"/>
            <w:vAlign w:val="center"/>
          </w:tcPr>
          <w:p w14:paraId="1103DADE" w14:textId="77777777" w:rsidR="00481D9F" w:rsidRPr="00556A6D" w:rsidRDefault="00481D9F" w:rsidP="00293D9A">
            <w:pPr>
              <w:widowControl w:val="0"/>
              <w:jc w:val="center"/>
              <w:rPr>
                <w:b/>
                <w:bCs/>
                <w:sz w:val="20"/>
              </w:rPr>
            </w:pPr>
            <w:r w:rsidRPr="00556A6D">
              <w:rPr>
                <w:b/>
                <w:bCs/>
                <w:sz w:val="20"/>
              </w:rPr>
              <w:t>Starting point for aggregate reductions in consumption</w:t>
            </w:r>
          </w:p>
        </w:tc>
      </w:tr>
      <w:tr w:rsidR="00481D9F" w:rsidRPr="00556A6D" w14:paraId="1103DAE2" w14:textId="77777777" w:rsidTr="00293D9A">
        <w:trPr>
          <w:trHeight w:val="413"/>
        </w:trPr>
        <w:tc>
          <w:tcPr>
            <w:tcW w:w="2333" w:type="pct"/>
            <w:vAlign w:val="center"/>
          </w:tcPr>
          <w:p w14:paraId="1103DAE0" w14:textId="77777777" w:rsidR="00481D9F" w:rsidRPr="00556A6D" w:rsidRDefault="00481D9F" w:rsidP="00293D9A">
            <w:pPr>
              <w:widowControl w:val="0"/>
              <w:jc w:val="center"/>
              <w:rPr>
                <w:sz w:val="20"/>
              </w:rPr>
            </w:pPr>
            <w:r w:rsidRPr="00556A6D">
              <w:rPr>
                <w:sz w:val="20"/>
              </w:rPr>
              <w:t>HFCs</w:t>
            </w:r>
          </w:p>
        </w:tc>
        <w:tc>
          <w:tcPr>
            <w:tcW w:w="2667" w:type="pct"/>
            <w:vAlign w:val="center"/>
          </w:tcPr>
          <w:p w14:paraId="1103DAE1" w14:textId="77777777" w:rsidR="00481D9F" w:rsidRPr="00556A6D" w:rsidRDefault="00481D9F" w:rsidP="00293D9A">
            <w:pPr>
              <w:widowControl w:val="0"/>
              <w:jc w:val="center"/>
              <w:rPr>
                <w:sz w:val="20"/>
              </w:rPr>
            </w:pPr>
            <w:r w:rsidRPr="00556A6D">
              <w:rPr>
                <w:sz w:val="20"/>
              </w:rPr>
              <w:t>n/a</w:t>
            </w:r>
          </w:p>
        </w:tc>
      </w:tr>
    </w:tbl>
    <w:p w14:paraId="1103DAE3" w14:textId="77777777" w:rsidR="00481D9F" w:rsidRPr="00556A6D" w:rsidRDefault="00481D9F" w:rsidP="00481D9F">
      <w:pPr>
        <w:pStyle w:val="Heading1"/>
        <w:keepNext/>
        <w:widowControl w:val="0"/>
        <w:numPr>
          <w:ilvl w:val="0"/>
          <w:numId w:val="0"/>
        </w:numPr>
        <w:spacing w:before="360" w:after="120"/>
        <w:rPr>
          <w:b/>
        </w:rPr>
      </w:pPr>
      <w:r w:rsidRPr="00556A6D">
        <w:rPr>
          <w:b/>
        </w:rPr>
        <w:lastRenderedPageBreak/>
        <w:t>APPENDIX 2-A: THE TARGETS, AND FUNDING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540"/>
        <w:gridCol w:w="1638"/>
        <w:gridCol w:w="1002"/>
        <w:gridCol w:w="908"/>
        <w:gridCol w:w="907"/>
        <w:gridCol w:w="907"/>
        <w:gridCol w:w="907"/>
        <w:gridCol w:w="907"/>
        <w:gridCol w:w="907"/>
        <w:gridCol w:w="907"/>
      </w:tblGrid>
      <w:tr w:rsidR="00481D9F" w:rsidRPr="00556A6D" w14:paraId="1103DAED" w14:textId="77777777" w:rsidTr="00293D9A">
        <w:trPr>
          <w:cantSplit/>
          <w:trHeight w:val="50"/>
          <w:tblHeader/>
          <w:jc w:val="center"/>
        </w:trPr>
        <w:tc>
          <w:tcPr>
            <w:tcW w:w="283" w:type="pct"/>
            <w:vAlign w:val="center"/>
            <w:hideMark/>
          </w:tcPr>
          <w:p w14:paraId="1103DAE4" w14:textId="77777777" w:rsidR="00481D9F" w:rsidRPr="00556A6D" w:rsidRDefault="00481D9F" w:rsidP="00293D9A">
            <w:pPr>
              <w:keepNext/>
              <w:keepLines/>
              <w:jc w:val="center"/>
              <w:rPr>
                <w:b/>
                <w:bCs/>
                <w:color w:val="000000"/>
                <w:sz w:val="18"/>
                <w:szCs w:val="18"/>
                <w:lang w:eastAsia="en-CA"/>
              </w:rPr>
            </w:pPr>
            <w:r w:rsidRPr="00556A6D">
              <w:rPr>
                <w:b/>
                <w:bCs/>
                <w:color w:val="000000"/>
                <w:sz w:val="18"/>
                <w:szCs w:val="18"/>
                <w:lang w:eastAsia="en-CA"/>
              </w:rPr>
              <w:t>Row</w:t>
            </w:r>
          </w:p>
        </w:tc>
        <w:tc>
          <w:tcPr>
            <w:tcW w:w="1384" w:type="pct"/>
            <w:gridSpan w:val="2"/>
            <w:vAlign w:val="center"/>
            <w:hideMark/>
          </w:tcPr>
          <w:p w14:paraId="1103DAE5" w14:textId="77777777" w:rsidR="00481D9F" w:rsidRPr="00556A6D" w:rsidRDefault="00481D9F" w:rsidP="00293D9A">
            <w:pPr>
              <w:keepNext/>
              <w:keepLines/>
              <w:jc w:val="center"/>
              <w:rPr>
                <w:b/>
                <w:bCs/>
                <w:color w:val="000000"/>
                <w:sz w:val="18"/>
                <w:szCs w:val="18"/>
                <w:lang w:eastAsia="en-CA"/>
              </w:rPr>
            </w:pPr>
            <w:r w:rsidRPr="00556A6D">
              <w:rPr>
                <w:b/>
                <w:bCs/>
                <w:color w:val="000000"/>
                <w:sz w:val="18"/>
                <w:szCs w:val="18"/>
                <w:lang w:eastAsia="en-CA"/>
              </w:rPr>
              <w:t>Particulars</w:t>
            </w:r>
          </w:p>
        </w:tc>
        <w:tc>
          <w:tcPr>
            <w:tcW w:w="476" w:type="pct"/>
            <w:vAlign w:val="center"/>
            <w:hideMark/>
          </w:tcPr>
          <w:p w14:paraId="1103DAE6" w14:textId="77777777" w:rsidR="00481D9F" w:rsidRPr="00556A6D" w:rsidRDefault="00481D9F" w:rsidP="00293D9A">
            <w:pPr>
              <w:keepNext/>
              <w:keepLines/>
              <w:jc w:val="center"/>
              <w:rPr>
                <w:b/>
                <w:bCs/>
                <w:color w:val="000000"/>
                <w:sz w:val="18"/>
                <w:szCs w:val="18"/>
                <w:lang w:eastAsia="en-CA"/>
              </w:rPr>
            </w:pPr>
            <w:r w:rsidRPr="00556A6D">
              <w:rPr>
                <w:b/>
                <w:bCs/>
                <w:color w:val="000000"/>
                <w:sz w:val="18"/>
                <w:szCs w:val="18"/>
                <w:lang w:eastAsia="en-CA"/>
              </w:rPr>
              <w:t>2024</w:t>
            </w:r>
          </w:p>
        </w:tc>
        <w:tc>
          <w:tcPr>
            <w:tcW w:w="476" w:type="pct"/>
            <w:vAlign w:val="center"/>
          </w:tcPr>
          <w:p w14:paraId="1103DAE7" w14:textId="77777777" w:rsidR="00481D9F" w:rsidRPr="00556A6D" w:rsidRDefault="00481D9F" w:rsidP="00293D9A">
            <w:pPr>
              <w:keepNext/>
              <w:keepLines/>
              <w:jc w:val="center"/>
              <w:rPr>
                <w:b/>
                <w:bCs/>
                <w:color w:val="000000"/>
                <w:sz w:val="18"/>
                <w:szCs w:val="18"/>
                <w:lang w:eastAsia="en-CA"/>
              </w:rPr>
            </w:pPr>
            <w:r w:rsidRPr="00556A6D">
              <w:rPr>
                <w:b/>
                <w:bCs/>
                <w:color w:val="000000"/>
                <w:sz w:val="18"/>
                <w:szCs w:val="18"/>
                <w:lang w:eastAsia="en-CA"/>
              </w:rPr>
              <w:t>2025</w:t>
            </w:r>
          </w:p>
        </w:tc>
        <w:tc>
          <w:tcPr>
            <w:tcW w:w="476" w:type="pct"/>
            <w:vAlign w:val="center"/>
          </w:tcPr>
          <w:p w14:paraId="1103DAE8" w14:textId="77777777" w:rsidR="00481D9F" w:rsidRPr="00556A6D" w:rsidRDefault="00481D9F" w:rsidP="00293D9A">
            <w:pPr>
              <w:keepNext/>
              <w:keepLines/>
              <w:ind w:left="-80" w:right="-80"/>
              <w:jc w:val="center"/>
              <w:rPr>
                <w:b/>
                <w:bCs/>
                <w:color w:val="000000"/>
                <w:sz w:val="18"/>
                <w:szCs w:val="18"/>
                <w:lang w:eastAsia="en-CA"/>
              </w:rPr>
            </w:pPr>
            <w:r w:rsidRPr="00556A6D">
              <w:rPr>
                <w:b/>
                <w:bCs/>
                <w:color w:val="000000"/>
                <w:sz w:val="18"/>
                <w:szCs w:val="18"/>
                <w:lang w:eastAsia="en-CA"/>
              </w:rPr>
              <w:t>2026</w:t>
            </w:r>
          </w:p>
        </w:tc>
        <w:tc>
          <w:tcPr>
            <w:tcW w:w="476" w:type="pct"/>
            <w:vAlign w:val="center"/>
            <w:hideMark/>
          </w:tcPr>
          <w:p w14:paraId="1103DAE9" w14:textId="77777777" w:rsidR="00481D9F" w:rsidRPr="00556A6D" w:rsidRDefault="00481D9F" w:rsidP="00293D9A">
            <w:pPr>
              <w:keepNext/>
              <w:keepLines/>
              <w:ind w:left="-80" w:right="-80"/>
              <w:jc w:val="center"/>
              <w:rPr>
                <w:b/>
                <w:bCs/>
                <w:color w:val="000000"/>
                <w:sz w:val="18"/>
                <w:szCs w:val="18"/>
                <w:lang w:eastAsia="en-CA"/>
              </w:rPr>
            </w:pPr>
            <w:r w:rsidRPr="00556A6D">
              <w:rPr>
                <w:b/>
                <w:bCs/>
                <w:color w:val="000000"/>
                <w:sz w:val="18"/>
                <w:szCs w:val="18"/>
                <w:lang w:eastAsia="en-CA"/>
              </w:rPr>
              <w:t>2027</w:t>
            </w:r>
          </w:p>
        </w:tc>
        <w:tc>
          <w:tcPr>
            <w:tcW w:w="476" w:type="pct"/>
            <w:vAlign w:val="center"/>
          </w:tcPr>
          <w:p w14:paraId="1103DAEA" w14:textId="77777777" w:rsidR="00481D9F" w:rsidRPr="00556A6D" w:rsidRDefault="00481D9F" w:rsidP="00293D9A">
            <w:pPr>
              <w:keepNext/>
              <w:keepLines/>
              <w:jc w:val="center"/>
              <w:rPr>
                <w:b/>
                <w:bCs/>
                <w:color w:val="000000"/>
                <w:sz w:val="18"/>
                <w:szCs w:val="18"/>
                <w:lang w:eastAsia="en-CA"/>
              </w:rPr>
            </w:pPr>
            <w:r w:rsidRPr="00556A6D">
              <w:rPr>
                <w:b/>
                <w:bCs/>
                <w:color w:val="000000"/>
                <w:sz w:val="18"/>
                <w:szCs w:val="18"/>
                <w:lang w:eastAsia="en-CA"/>
              </w:rPr>
              <w:t>2028</w:t>
            </w:r>
          </w:p>
        </w:tc>
        <w:tc>
          <w:tcPr>
            <w:tcW w:w="476" w:type="pct"/>
            <w:vAlign w:val="center"/>
            <w:hideMark/>
          </w:tcPr>
          <w:p w14:paraId="1103DAEB" w14:textId="77777777" w:rsidR="00481D9F" w:rsidRPr="00556A6D" w:rsidRDefault="00481D9F" w:rsidP="00293D9A">
            <w:pPr>
              <w:keepNext/>
              <w:keepLines/>
              <w:jc w:val="center"/>
              <w:rPr>
                <w:b/>
                <w:bCs/>
                <w:color w:val="000000"/>
                <w:sz w:val="18"/>
                <w:szCs w:val="18"/>
                <w:lang w:eastAsia="en-CA"/>
              </w:rPr>
            </w:pPr>
            <w:r w:rsidRPr="00556A6D">
              <w:rPr>
                <w:b/>
                <w:bCs/>
                <w:color w:val="000000"/>
                <w:sz w:val="18"/>
                <w:szCs w:val="18"/>
                <w:lang w:eastAsia="en-CA"/>
              </w:rPr>
              <w:t>2029</w:t>
            </w:r>
          </w:p>
        </w:tc>
        <w:tc>
          <w:tcPr>
            <w:tcW w:w="476" w:type="pct"/>
            <w:vAlign w:val="center"/>
            <w:hideMark/>
          </w:tcPr>
          <w:p w14:paraId="1103DAEC" w14:textId="77777777" w:rsidR="00481D9F" w:rsidRPr="00556A6D" w:rsidRDefault="00481D9F" w:rsidP="00293D9A">
            <w:pPr>
              <w:keepNext/>
              <w:keepLines/>
              <w:jc w:val="center"/>
              <w:rPr>
                <w:b/>
                <w:bCs/>
                <w:color w:val="000000"/>
                <w:sz w:val="18"/>
                <w:szCs w:val="18"/>
                <w:lang w:eastAsia="en-CA"/>
              </w:rPr>
            </w:pPr>
            <w:r w:rsidRPr="00556A6D">
              <w:rPr>
                <w:b/>
                <w:bCs/>
                <w:color w:val="000000"/>
                <w:sz w:val="18"/>
                <w:szCs w:val="18"/>
                <w:lang w:eastAsia="en-CA"/>
              </w:rPr>
              <w:t>Total</w:t>
            </w:r>
          </w:p>
        </w:tc>
      </w:tr>
      <w:tr w:rsidR="00481D9F" w:rsidRPr="00556A6D" w14:paraId="1103DAF8" w14:textId="77777777" w:rsidTr="00293D9A">
        <w:trPr>
          <w:trHeight w:val="350"/>
          <w:jc w:val="center"/>
        </w:trPr>
        <w:tc>
          <w:tcPr>
            <w:tcW w:w="283" w:type="pct"/>
            <w:vMerge w:val="restart"/>
            <w:hideMark/>
          </w:tcPr>
          <w:p w14:paraId="1103DAEE" w14:textId="77777777" w:rsidR="00481D9F" w:rsidRPr="00556A6D" w:rsidRDefault="00481D9F" w:rsidP="00293D9A">
            <w:pPr>
              <w:keepNext/>
              <w:keepLines/>
              <w:jc w:val="left"/>
              <w:rPr>
                <w:color w:val="000000"/>
                <w:sz w:val="18"/>
                <w:szCs w:val="18"/>
                <w:lang w:eastAsia="en-CA"/>
              </w:rPr>
            </w:pPr>
            <w:r w:rsidRPr="00556A6D">
              <w:rPr>
                <w:color w:val="000000"/>
                <w:sz w:val="18"/>
                <w:szCs w:val="18"/>
                <w:lang w:eastAsia="en-CA"/>
              </w:rPr>
              <w:t>1.1</w:t>
            </w:r>
          </w:p>
        </w:tc>
        <w:tc>
          <w:tcPr>
            <w:tcW w:w="859" w:type="pct"/>
            <w:vMerge w:val="restart"/>
            <w:hideMark/>
          </w:tcPr>
          <w:p w14:paraId="1103DAEF" w14:textId="77777777" w:rsidR="00481D9F" w:rsidRPr="00556A6D" w:rsidRDefault="00481D9F" w:rsidP="00293D9A">
            <w:pPr>
              <w:keepNext/>
              <w:keepLines/>
              <w:ind w:right="-90"/>
              <w:jc w:val="left"/>
              <w:rPr>
                <w:color w:val="000000"/>
                <w:sz w:val="18"/>
                <w:szCs w:val="18"/>
                <w:lang w:eastAsia="en-CA"/>
              </w:rPr>
            </w:pPr>
            <w:r w:rsidRPr="00556A6D">
              <w:rPr>
                <w:color w:val="000000"/>
                <w:sz w:val="18"/>
                <w:szCs w:val="18"/>
                <w:lang w:eastAsia="en-CA"/>
              </w:rPr>
              <w:t>Montreal Protocol reduction schedule of Annex F substances</w:t>
            </w:r>
          </w:p>
        </w:tc>
        <w:tc>
          <w:tcPr>
            <w:tcW w:w="525" w:type="pct"/>
            <w:tcMar>
              <w:right w:w="57" w:type="dxa"/>
            </w:tcMar>
            <w:vAlign w:val="center"/>
          </w:tcPr>
          <w:p w14:paraId="1103DAF0" w14:textId="77777777" w:rsidR="00481D9F" w:rsidRPr="00556A6D" w:rsidRDefault="00481D9F" w:rsidP="00293D9A">
            <w:pPr>
              <w:keepNext/>
              <w:keepLines/>
              <w:ind w:right="-203"/>
              <w:jc w:val="left"/>
              <w:rPr>
                <w:color w:val="000000"/>
                <w:sz w:val="18"/>
                <w:szCs w:val="18"/>
                <w:lang w:eastAsia="en-CA"/>
              </w:rPr>
            </w:pPr>
            <w:r w:rsidRPr="00556A6D">
              <w:rPr>
                <w:sz w:val="18"/>
                <w:szCs w:val="18"/>
              </w:rPr>
              <w:t>%</w:t>
            </w:r>
          </w:p>
        </w:tc>
        <w:tc>
          <w:tcPr>
            <w:tcW w:w="476" w:type="pct"/>
            <w:vAlign w:val="center"/>
          </w:tcPr>
          <w:p w14:paraId="1103DAF1" w14:textId="77777777" w:rsidR="00481D9F" w:rsidRPr="00556A6D" w:rsidRDefault="00481D9F" w:rsidP="00293D9A">
            <w:pPr>
              <w:keepNext/>
              <w:keepLines/>
              <w:jc w:val="center"/>
              <w:rPr>
                <w:color w:val="000000"/>
                <w:sz w:val="18"/>
                <w:szCs w:val="18"/>
                <w:lang w:eastAsia="en-CA"/>
              </w:rPr>
            </w:pPr>
            <w:r w:rsidRPr="00556A6D">
              <w:rPr>
                <w:color w:val="000000"/>
                <w:sz w:val="18"/>
                <w:szCs w:val="18"/>
                <w:lang w:eastAsia="en-CA"/>
              </w:rPr>
              <w:t>freeze</w:t>
            </w:r>
          </w:p>
        </w:tc>
        <w:tc>
          <w:tcPr>
            <w:tcW w:w="476" w:type="pct"/>
            <w:vAlign w:val="center"/>
          </w:tcPr>
          <w:p w14:paraId="1103DAF2" w14:textId="77777777" w:rsidR="00481D9F" w:rsidRPr="00556A6D" w:rsidRDefault="00481D9F" w:rsidP="00293D9A">
            <w:pPr>
              <w:keepNext/>
              <w:keepLines/>
              <w:jc w:val="center"/>
              <w:rPr>
                <w:color w:val="000000"/>
                <w:sz w:val="18"/>
                <w:szCs w:val="18"/>
                <w:lang w:eastAsia="en-CA"/>
              </w:rPr>
            </w:pPr>
            <w:r w:rsidRPr="00556A6D">
              <w:rPr>
                <w:color w:val="000000"/>
                <w:sz w:val="18"/>
                <w:szCs w:val="18"/>
                <w:lang w:eastAsia="en-CA"/>
              </w:rPr>
              <w:t>freeze</w:t>
            </w:r>
          </w:p>
        </w:tc>
        <w:tc>
          <w:tcPr>
            <w:tcW w:w="476" w:type="pct"/>
            <w:vAlign w:val="center"/>
          </w:tcPr>
          <w:p w14:paraId="1103DAF3" w14:textId="77777777" w:rsidR="00481D9F" w:rsidRPr="00556A6D" w:rsidRDefault="00481D9F" w:rsidP="00293D9A">
            <w:pPr>
              <w:keepNext/>
              <w:keepLines/>
              <w:jc w:val="center"/>
              <w:rPr>
                <w:color w:val="000000"/>
                <w:sz w:val="18"/>
                <w:szCs w:val="18"/>
                <w:lang w:eastAsia="en-CA"/>
              </w:rPr>
            </w:pPr>
            <w:r w:rsidRPr="00556A6D">
              <w:rPr>
                <w:color w:val="000000"/>
                <w:sz w:val="18"/>
                <w:szCs w:val="18"/>
                <w:lang w:eastAsia="en-CA"/>
              </w:rPr>
              <w:t>freeze</w:t>
            </w:r>
          </w:p>
        </w:tc>
        <w:tc>
          <w:tcPr>
            <w:tcW w:w="476" w:type="pct"/>
            <w:vAlign w:val="center"/>
          </w:tcPr>
          <w:p w14:paraId="1103DAF4" w14:textId="77777777" w:rsidR="00481D9F" w:rsidRPr="00556A6D" w:rsidRDefault="00481D9F" w:rsidP="00293D9A">
            <w:pPr>
              <w:keepNext/>
              <w:keepLines/>
              <w:jc w:val="center"/>
              <w:rPr>
                <w:color w:val="000000"/>
                <w:sz w:val="18"/>
                <w:szCs w:val="18"/>
                <w:lang w:eastAsia="en-CA"/>
              </w:rPr>
            </w:pPr>
            <w:r w:rsidRPr="00556A6D">
              <w:rPr>
                <w:color w:val="000000"/>
                <w:sz w:val="18"/>
                <w:szCs w:val="18"/>
                <w:lang w:eastAsia="en-CA"/>
              </w:rPr>
              <w:t>freeze</w:t>
            </w:r>
          </w:p>
        </w:tc>
        <w:tc>
          <w:tcPr>
            <w:tcW w:w="476" w:type="pct"/>
            <w:vAlign w:val="center"/>
          </w:tcPr>
          <w:p w14:paraId="1103DAF5" w14:textId="77777777" w:rsidR="00481D9F" w:rsidRPr="00556A6D" w:rsidRDefault="00481D9F" w:rsidP="00293D9A">
            <w:pPr>
              <w:keepNext/>
              <w:keepLines/>
              <w:jc w:val="center"/>
              <w:rPr>
                <w:color w:val="000000"/>
                <w:sz w:val="18"/>
                <w:szCs w:val="18"/>
                <w:lang w:eastAsia="en-CA"/>
              </w:rPr>
            </w:pPr>
            <w:r w:rsidRPr="00556A6D">
              <w:rPr>
                <w:color w:val="000000"/>
                <w:sz w:val="18"/>
                <w:szCs w:val="18"/>
                <w:lang w:eastAsia="en-CA"/>
              </w:rPr>
              <w:t>freeze</w:t>
            </w:r>
          </w:p>
        </w:tc>
        <w:tc>
          <w:tcPr>
            <w:tcW w:w="476" w:type="pct"/>
            <w:vAlign w:val="center"/>
          </w:tcPr>
          <w:p w14:paraId="1103DAF6" w14:textId="77777777" w:rsidR="00481D9F" w:rsidRPr="00556A6D" w:rsidRDefault="00481D9F" w:rsidP="00293D9A">
            <w:pPr>
              <w:keepNext/>
              <w:keepLines/>
              <w:jc w:val="center"/>
              <w:rPr>
                <w:color w:val="000000"/>
                <w:sz w:val="18"/>
                <w:szCs w:val="18"/>
                <w:lang w:eastAsia="en-CA"/>
              </w:rPr>
            </w:pPr>
            <w:r w:rsidRPr="00556A6D">
              <w:rPr>
                <w:color w:val="000000"/>
                <w:sz w:val="18"/>
                <w:szCs w:val="18"/>
                <w:lang w:eastAsia="en-CA"/>
              </w:rPr>
              <w:t>10</w:t>
            </w:r>
          </w:p>
        </w:tc>
        <w:tc>
          <w:tcPr>
            <w:tcW w:w="476" w:type="pct"/>
            <w:shd w:val="clear" w:color="auto" w:fill="FFFFFF" w:themeFill="background1"/>
            <w:vAlign w:val="center"/>
          </w:tcPr>
          <w:p w14:paraId="1103DAF7" w14:textId="77777777" w:rsidR="00481D9F" w:rsidRPr="00556A6D" w:rsidRDefault="00481D9F" w:rsidP="00293D9A">
            <w:pPr>
              <w:keepNext/>
              <w:keepLines/>
              <w:jc w:val="center"/>
              <w:rPr>
                <w:color w:val="000000"/>
                <w:sz w:val="18"/>
                <w:szCs w:val="18"/>
                <w:lang w:eastAsia="en-CA"/>
              </w:rPr>
            </w:pPr>
            <w:r w:rsidRPr="00556A6D">
              <w:rPr>
                <w:color w:val="000000"/>
                <w:sz w:val="18"/>
                <w:szCs w:val="18"/>
                <w:lang w:eastAsia="en-CA"/>
              </w:rPr>
              <w:t>n/a</w:t>
            </w:r>
          </w:p>
        </w:tc>
      </w:tr>
      <w:tr w:rsidR="00481D9F" w:rsidRPr="00556A6D" w14:paraId="1103DB03" w14:textId="77777777" w:rsidTr="00293D9A">
        <w:trPr>
          <w:trHeight w:val="142"/>
          <w:jc w:val="center"/>
        </w:trPr>
        <w:tc>
          <w:tcPr>
            <w:tcW w:w="283" w:type="pct"/>
            <w:vMerge/>
          </w:tcPr>
          <w:p w14:paraId="1103DAF9" w14:textId="77777777" w:rsidR="00481D9F" w:rsidRPr="00556A6D" w:rsidRDefault="00481D9F" w:rsidP="00293D9A">
            <w:pPr>
              <w:keepNext/>
              <w:keepLines/>
              <w:jc w:val="left"/>
              <w:rPr>
                <w:color w:val="000000"/>
                <w:sz w:val="18"/>
                <w:szCs w:val="18"/>
                <w:lang w:eastAsia="en-CA"/>
              </w:rPr>
            </w:pPr>
          </w:p>
        </w:tc>
        <w:tc>
          <w:tcPr>
            <w:tcW w:w="859" w:type="pct"/>
            <w:vMerge/>
          </w:tcPr>
          <w:p w14:paraId="1103DAFA" w14:textId="77777777" w:rsidR="00481D9F" w:rsidRPr="00556A6D" w:rsidRDefault="00481D9F" w:rsidP="00293D9A">
            <w:pPr>
              <w:keepNext/>
              <w:keepLines/>
              <w:jc w:val="left"/>
              <w:rPr>
                <w:color w:val="000000"/>
                <w:sz w:val="18"/>
                <w:szCs w:val="18"/>
                <w:lang w:eastAsia="en-CA"/>
              </w:rPr>
            </w:pPr>
          </w:p>
        </w:tc>
        <w:tc>
          <w:tcPr>
            <w:tcW w:w="525" w:type="pct"/>
            <w:tcMar>
              <w:right w:w="57" w:type="dxa"/>
            </w:tcMar>
            <w:vAlign w:val="center"/>
          </w:tcPr>
          <w:p w14:paraId="1103DAFB" w14:textId="77777777" w:rsidR="00481D9F" w:rsidRPr="00556A6D" w:rsidRDefault="00481D9F" w:rsidP="00293D9A">
            <w:pPr>
              <w:keepNext/>
              <w:keepLines/>
              <w:ind w:right="-61"/>
              <w:jc w:val="left"/>
              <w:rPr>
                <w:color w:val="000000"/>
                <w:sz w:val="18"/>
                <w:szCs w:val="18"/>
                <w:lang w:eastAsia="en-CA"/>
              </w:rPr>
            </w:pPr>
            <w:r w:rsidRPr="00556A6D">
              <w:rPr>
                <w:sz w:val="18"/>
                <w:szCs w:val="18"/>
              </w:rPr>
              <w:t>CO</w:t>
            </w:r>
            <w:r w:rsidRPr="00556A6D">
              <w:rPr>
                <w:sz w:val="18"/>
                <w:szCs w:val="18"/>
                <w:vertAlign w:val="subscript"/>
              </w:rPr>
              <w:t>2</w:t>
            </w:r>
            <w:r w:rsidRPr="00556A6D">
              <w:rPr>
                <w:sz w:val="18"/>
                <w:szCs w:val="18"/>
              </w:rPr>
              <w:noBreakHyphen/>
              <w:t xml:space="preserve">eq </w:t>
            </w:r>
            <w:r w:rsidRPr="00556A6D">
              <w:rPr>
                <w:color w:val="000000"/>
                <w:sz w:val="18"/>
                <w:szCs w:val="18"/>
                <w:lang w:eastAsia="en-CA"/>
              </w:rPr>
              <w:t>tonnes</w:t>
            </w:r>
          </w:p>
        </w:tc>
        <w:tc>
          <w:tcPr>
            <w:tcW w:w="476" w:type="pct"/>
            <w:vAlign w:val="center"/>
          </w:tcPr>
          <w:p w14:paraId="1103DAFC" w14:textId="77777777" w:rsidR="00481D9F" w:rsidRPr="00556A6D" w:rsidRDefault="00481D9F" w:rsidP="00293D9A">
            <w:pPr>
              <w:keepNext/>
              <w:keepLines/>
              <w:jc w:val="right"/>
              <w:rPr>
                <w:color w:val="000000"/>
                <w:sz w:val="18"/>
                <w:szCs w:val="18"/>
                <w:lang w:eastAsia="en-CA"/>
              </w:rPr>
            </w:pPr>
            <w:r w:rsidRPr="00556A6D">
              <w:rPr>
                <w:sz w:val="18"/>
                <w:szCs w:val="18"/>
              </w:rPr>
              <w:t>475,254</w:t>
            </w:r>
          </w:p>
        </w:tc>
        <w:tc>
          <w:tcPr>
            <w:tcW w:w="476" w:type="pct"/>
            <w:vAlign w:val="center"/>
          </w:tcPr>
          <w:p w14:paraId="1103DAFD" w14:textId="77777777" w:rsidR="00481D9F" w:rsidRPr="00556A6D" w:rsidRDefault="00481D9F" w:rsidP="00293D9A">
            <w:pPr>
              <w:keepNext/>
              <w:keepLines/>
              <w:jc w:val="right"/>
              <w:rPr>
                <w:color w:val="000000"/>
                <w:sz w:val="18"/>
                <w:szCs w:val="18"/>
                <w:lang w:eastAsia="en-CA"/>
              </w:rPr>
            </w:pPr>
            <w:r w:rsidRPr="00556A6D">
              <w:rPr>
                <w:sz w:val="18"/>
                <w:szCs w:val="18"/>
              </w:rPr>
              <w:t>475,254</w:t>
            </w:r>
          </w:p>
        </w:tc>
        <w:tc>
          <w:tcPr>
            <w:tcW w:w="476" w:type="pct"/>
            <w:vAlign w:val="center"/>
          </w:tcPr>
          <w:p w14:paraId="1103DAFE" w14:textId="77777777" w:rsidR="00481D9F" w:rsidRPr="00556A6D" w:rsidRDefault="00481D9F" w:rsidP="00293D9A">
            <w:pPr>
              <w:keepNext/>
              <w:keepLines/>
              <w:jc w:val="right"/>
              <w:rPr>
                <w:sz w:val="18"/>
                <w:szCs w:val="18"/>
              </w:rPr>
            </w:pPr>
            <w:r w:rsidRPr="00556A6D">
              <w:rPr>
                <w:sz w:val="18"/>
                <w:szCs w:val="18"/>
              </w:rPr>
              <w:t>475,254</w:t>
            </w:r>
          </w:p>
        </w:tc>
        <w:tc>
          <w:tcPr>
            <w:tcW w:w="476" w:type="pct"/>
            <w:vAlign w:val="center"/>
          </w:tcPr>
          <w:p w14:paraId="1103DAFF" w14:textId="77777777" w:rsidR="00481D9F" w:rsidRPr="00556A6D" w:rsidRDefault="00481D9F" w:rsidP="00293D9A">
            <w:pPr>
              <w:keepNext/>
              <w:keepLines/>
              <w:jc w:val="right"/>
              <w:rPr>
                <w:color w:val="000000"/>
                <w:sz w:val="18"/>
                <w:szCs w:val="18"/>
                <w:lang w:eastAsia="en-CA"/>
              </w:rPr>
            </w:pPr>
            <w:r w:rsidRPr="00556A6D">
              <w:rPr>
                <w:sz w:val="18"/>
                <w:szCs w:val="18"/>
              </w:rPr>
              <w:t>475,254</w:t>
            </w:r>
          </w:p>
        </w:tc>
        <w:tc>
          <w:tcPr>
            <w:tcW w:w="476" w:type="pct"/>
            <w:vAlign w:val="center"/>
          </w:tcPr>
          <w:p w14:paraId="1103DB00" w14:textId="77777777" w:rsidR="00481D9F" w:rsidRPr="00556A6D" w:rsidRDefault="00481D9F" w:rsidP="00293D9A">
            <w:pPr>
              <w:keepNext/>
              <w:keepLines/>
              <w:jc w:val="right"/>
              <w:rPr>
                <w:color w:val="000000"/>
                <w:sz w:val="18"/>
                <w:szCs w:val="18"/>
                <w:lang w:eastAsia="en-CA"/>
              </w:rPr>
            </w:pPr>
            <w:r w:rsidRPr="00556A6D">
              <w:rPr>
                <w:sz w:val="18"/>
                <w:szCs w:val="18"/>
              </w:rPr>
              <w:t>475,254</w:t>
            </w:r>
          </w:p>
        </w:tc>
        <w:tc>
          <w:tcPr>
            <w:tcW w:w="476" w:type="pct"/>
            <w:vAlign w:val="center"/>
          </w:tcPr>
          <w:p w14:paraId="1103DB01" w14:textId="77777777" w:rsidR="00481D9F" w:rsidRPr="00556A6D" w:rsidRDefault="00481D9F" w:rsidP="00293D9A">
            <w:pPr>
              <w:keepNext/>
              <w:keepLines/>
              <w:ind w:right="4"/>
              <w:jc w:val="right"/>
              <w:rPr>
                <w:color w:val="000000"/>
                <w:sz w:val="18"/>
                <w:szCs w:val="18"/>
                <w:lang w:eastAsia="en-CA"/>
              </w:rPr>
            </w:pPr>
            <w:r w:rsidRPr="00556A6D">
              <w:rPr>
                <w:sz w:val="18"/>
                <w:szCs w:val="18"/>
              </w:rPr>
              <w:t>427,729</w:t>
            </w:r>
          </w:p>
        </w:tc>
        <w:tc>
          <w:tcPr>
            <w:tcW w:w="476" w:type="pct"/>
            <w:shd w:val="clear" w:color="auto" w:fill="FFFFFF" w:themeFill="background1"/>
            <w:vAlign w:val="center"/>
          </w:tcPr>
          <w:p w14:paraId="1103DB02" w14:textId="77777777" w:rsidR="00481D9F" w:rsidRPr="00556A6D" w:rsidRDefault="00481D9F" w:rsidP="00293D9A">
            <w:pPr>
              <w:keepNext/>
              <w:keepLines/>
              <w:jc w:val="center"/>
              <w:rPr>
                <w:color w:val="000000"/>
                <w:sz w:val="18"/>
                <w:szCs w:val="18"/>
                <w:lang w:eastAsia="en-CA"/>
              </w:rPr>
            </w:pPr>
            <w:r w:rsidRPr="00556A6D">
              <w:rPr>
                <w:color w:val="000000"/>
                <w:sz w:val="18"/>
                <w:szCs w:val="18"/>
                <w:lang w:eastAsia="en-CA"/>
              </w:rPr>
              <w:t>n/a</w:t>
            </w:r>
          </w:p>
        </w:tc>
      </w:tr>
      <w:tr w:rsidR="00481D9F" w:rsidRPr="00556A6D" w14:paraId="1103DB0E" w14:textId="77777777" w:rsidTr="00293D9A">
        <w:trPr>
          <w:trHeight w:val="376"/>
          <w:jc w:val="center"/>
        </w:trPr>
        <w:tc>
          <w:tcPr>
            <w:tcW w:w="283" w:type="pct"/>
            <w:vMerge w:val="restart"/>
            <w:hideMark/>
          </w:tcPr>
          <w:p w14:paraId="1103DB04" w14:textId="77777777" w:rsidR="00481D9F" w:rsidRPr="00556A6D" w:rsidRDefault="00481D9F" w:rsidP="00293D9A">
            <w:pPr>
              <w:jc w:val="left"/>
              <w:rPr>
                <w:color w:val="000000"/>
                <w:sz w:val="18"/>
                <w:szCs w:val="18"/>
                <w:lang w:eastAsia="en-CA"/>
              </w:rPr>
            </w:pPr>
            <w:r w:rsidRPr="00556A6D">
              <w:rPr>
                <w:color w:val="000000"/>
                <w:sz w:val="18"/>
                <w:szCs w:val="18"/>
                <w:lang w:eastAsia="en-CA"/>
              </w:rPr>
              <w:t>1.2</w:t>
            </w:r>
          </w:p>
        </w:tc>
        <w:tc>
          <w:tcPr>
            <w:tcW w:w="859" w:type="pct"/>
            <w:vMerge w:val="restart"/>
            <w:hideMark/>
          </w:tcPr>
          <w:p w14:paraId="1103DB05" w14:textId="77777777" w:rsidR="00481D9F" w:rsidRPr="00556A6D" w:rsidRDefault="00481D9F" w:rsidP="00293D9A">
            <w:pPr>
              <w:jc w:val="left"/>
              <w:rPr>
                <w:color w:val="000000"/>
                <w:sz w:val="18"/>
                <w:szCs w:val="18"/>
                <w:lang w:eastAsia="en-CA"/>
              </w:rPr>
            </w:pPr>
            <w:r w:rsidRPr="00556A6D">
              <w:rPr>
                <w:color w:val="000000"/>
                <w:sz w:val="18"/>
                <w:szCs w:val="18"/>
                <w:lang w:eastAsia="en-CA"/>
              </w:rPr>
              <w:t>Maximum allowable total consumption of Annex F substances</w:t>
            </w:r>
          </w:p>
        </w:tc>
        <w:tc>
          <w:tcPr>
            <w:tcW w:w="525" w:type="pct"/>
            <w:tcMar>
              <w:right w:w="57" w:type="dxa"/>
            </w:tcMar>
            <w:vAlign w:val="center"/>
          </w:tcPr>
          <w:p w14:paraId="1103DB06" w14:textId="77777777" w:rsidR="00481D9F" w:rsidRPr="00556A6D" w:rsidRDefault="00481D9F" w:rsidP="00293D9A">
            <w:pPr>
              <w:jc w:val="left"/>
              <w:rPr>
                <w:color w:val="000000"/>
                <w:sz w:val="18"/>
                <w:szCs w:val="18"/>
                <w:lang w:eastAsia="en-CA"/>
              </w:rPr>
            </w:pPr>
            <w:r w:rsidRPr="00556A6D">
              <w:rPr>
                <w:sz w:val="18"/>
                <w:szCs w:val="18"/>
              </w:rPr>
              <w:t>Reduction in %</w:t>
            </w:r>
          </w:p>
        </w:tc>
        <w:tc>
          <w:tcPr>
            <w:tcW w:w="476" w:type="pct"/>
            <w:vAlign w:val="center"/>
          </w:tcPr>
          <w:p w14:paraId="1103DB07" w14:textId="77777777" w:rsidR="00481D9F" w:rsidRPr="00556A6D" w:rsidRDefault="00481D9F" w:rsidP="00293D9A">
            <w:pPr>
              <w:ind w:right="-20"/>
              <w:jc w:val="center"/>
              <w:rPr>
                <w:color w:val="000000"/>
                <w:sz w:val="18"/>
                <w:szCs w:val="18"/>
                <w:lang w:eastAsia="en-CA"/>
              </w:rPr>
            </w:pPr>
            <w:r w:rsidRPr="00556A6D">
              <w:rPr>
                <w:color w:val="000000"/>
                <w:sz w:val="18"/>
                <w:szCs w:val="18"/>
                <w:lang w:eastAsia="en-CA"/>
              </w:rPr>
              <w:t>0.0</w:t>
            </w:r>
          </w:p>
        </w:tc>
        <w:tc>
          <w:tcPr>
            <w:tcW w:w="476" w:type="pct"/>
            <w:vAlign w:val="center"/>
          </w:tcPr>
          <w:p w14:paraId="1103DB08" w14:textId="77777777" w:rsidR="00481D9F" w:rsidRPr="00556A6D" w:rsidRDefault="00481D9F" w:rsidP="00293D9A">
            <w:pPr>
              <w:ind w:left="-21" w:right="-20"/>
              <w:jc w:val="center"/>
              <w:rPr>
                <w:color w:val="000000"/>
                <w:sz w:val="18"/>
                <w:szCs w:val="18"/>
                <w:lang w:eastAsia="en-CA"/>
              </w:rPr>
            </w:pPr>
            <w:r w:rsidRPr="00556A6D">
              <w:rPr>
                <w:color w:val="000000"/>
                <w:sz w:val="18"/>
                <w:szCs w:val="18"/>
                <w:lang w:eastAsia="en-CA"/>
              </w:rPr>
              <w:t>0.0</w:t>
            </w:r>
          </w:p>
        </w:tc>
        <w:tc>
          <w:tcPr>
            <w:tcW w:w="476" w:type="pct"/>
            <w:vAlign w:val="center"/>
          </w:tcPr>
          <w:p w14:paraId="1103DB09" w14:textId="77777777" w:rsidR="00481D9F" w:rsidRPr="00556A6D" w:rsidRDefault="00481D9F" w:rsidP="00293D9A">
            <w:pPr>
              <w:ind w:right="-20"/>
              <w:jc w:val="center"/>
              <w:rPr>
                <w:color w:val="000000"/>
                <w:sz w:val="18"/>
                <w:szCs w:val="18"/>
                <w:lang w:eastAsia="en-CA"/>
              </w:rPr>
            </w:pPr>
            <w:r w:rsidRPr="00556A6D">
              <w:rPr>
                <w:color w:val="000000"/>
                <w:sz w:val="18"/>
                <w:szCs w:val="18"/>
                <w:lang w:eastAsia="en-CA"/>
              </w:rPr>
              <w:t>0.0</w:t>
            </w:r>
          </w:p>
        </w:tc>
        <w:tc>
          <w:tcPr>
            <w:tcW w:w="476" w:type="pct"/>
            <w:vAlign w:val="center"/>
          </w:tcPr>
          <w:p w14:paraId="1103DB0A" w14:textId="77777777" w:rsidR="00481D9F" w:rsidRPr="00556A6D" w:rsidRDefault="00481D9F" w:rsidP="00293D9A">
            <w:pPr>
              <w:ind w:right="-20"/>
              <w:jc w:val="center"/>
              <w:rPr>
                <w:color w:val="000000"/>
                <w:sz w:val="18"/>
                <w:szCs w:val="18"/>
                <w:lang w:eastAsia="en-CA"/>
              </w:rPr>
            </w:pPr>
            <w:r w:rsidRPr="00556A6D">
              <w:rPr>
                <w:color w:val="000000"/>
                <w:sz w:val="18"/>
                <w:szCs w:val="18"/>
                <w:lang w:eastAsia="en-CA"/>
              </w:rPr>
              <w:t>0.0</w:t>
            </w:r>
          </w:p>
        </w:tc>
        <w:tc>
          <w:tcPr>
            <w:tcW w:w="476" w:type="pct"/>
            <w:vAlign w:val="center"/>
          </w:tcPr>
          <w:p w14:paraId="1103DB0B" w14:textId="77777777" w:rsidR="00481D9F" w:rsidRPr="00556A6D" w:rsidRDefault="00481D9F" w:rsidP="00293D9A">
            <w:pPr>
              <w:ind w:right="-20"/>
              <w:jc w:val="center"/>
              <w:rPr>
                <w:color w:val="000000"/>
                <w:sz w:val="18"/>
                <w:szCs w:val="18"/>
                <w:lang w:eastAsia="en-CA"/>
              </w:rPr>
            </w:pPr>
            <w:r w:rsidRPr="00556A6D">
              <w:rPr>
                <w:color w:val="000000"/>
                <w:sz w:val="18"/>
                <w:szCs w:val="18"/>
                <w:lang w:eastAsia="en-CA"/>
              </w:rPr>
              <w:t>0.0</w:t>
            </w:r>
          </w:p>
        </w:tc>
        <w:tc>
          <w:tcPr>
            <w:tcW w:w="476" w:type="pct"/>
            <w:vAlign w:val="center"/>
          </w:tcPr>
          <w:p w14:paraId="1103DB0C" w14:textId="77777777" w:rsidR="00481D9F" w:rsidRPr="00556A6D" w:rsidRDefault="00481D9F" w:rsidP="00293D9A">
            <w:pPr>
              <w:jc w:val="center"/>
              <w:rPr>
                <w:color w:val="000000"/>
                <w:sz w:val="18"/>
                <w:szCs w:val="18"/>
                <w:lang w:eastAsia="en-CA"/>
              </w:rPr>
            </w:pPr>
            <w:r w:rsidRPr="00556A6D">
              <w:rPr>
                <w:color w:val="000000"/>
                <w:sz w:val="18"/>
                <w:szCs w:val="18"/>
                <w:lang w:eastAsia="en-CA"/>
              </w:rPr>
              <w:t>10.0</w:t>
            </w:r>
          </w:p>
        </w:tc>
        <w:tc>
          <w:tcPr>
            <w:tcW w:w="476" w:type="pct"/>
            <w:shd w:val="clear" w:color="auto" w:fill="FFFFFF" w:themeFill="background1"/>
            <w:vAlign w:val="center"/>
          </w:tcPr>
          <w:p w14:paraId="1103DB0D" w14:textId="77777777" w:rsidR="00481D9F" w:rsidRPr="00556A6D" w:rsidRDefault="00481D9F" w:rsidP="00293D9A">
            <w:pPr>
              <w:jc w:val="center"/>
              <w:rPr>
                <w:color w:val="000000"/>
                <w:sz w:val="18"/>
                <w:szCs w:val="18"/>
                <w:lang w:eastAsia="en-CA"/>
              </w:rPr>
            </w:pPr>
            <w:r w:rsidRPr="00556A6D">
              <w:rPr>
                <w:color w:val="000000"/>
                <w:sz w:val="18"/>
                <w:szCs w:val="18"/>
                <w:lang w:eastAsia="en-CA"/>
              </w:rPr>
              <w:t>n/a</w:t>
            </w:r>
          </w:p>
        </w:tc>
      </w:tr>
      <w:tr w:rsidR="00481D9F" w:rsidRPr="00556A6D" w14:paraId="1103DB19" w14:textId="77777777" w:rsidTr="00293D9A">
        <w:trPr>
          <w:trHeight w:val="139"/>
          <w:jc w:val="center"/>
        </w:trPr>
        <w:tc>
          <w:tcPr>
            <w:tcW w:w="283" w:type="pct"/>
            <w:vMerge/>
          </w:tcPr>
          <w:p w14:paraId="1103DB0F" w14:textId="77777777" w:rsidR="00481D9F" w:rsidRPr="00556A6D" w:rsidRDefault="00481D9F" w:rsidP="00293D9A">
            <w:pPr>
              <w:jc w:val="left"/>
              <w:rPr>
                <w:color w:val="000000"/>
                <w:sz w:val="18"/>
                <w:szCs w:val="18"/>
                <w:lang w:eastAsia="en-CA"/>
              </w:rPr>
            </w:pPr>
          </w:p>
        </w:tc>
        <w:tc>
          <w:tcPr>
            <w:tcW w:w="859" w:type="pct"/>
            <w:vMerge/>
          </w:tcPr>
          <w:p w14:paraId="1103DB10" w14:textId="77777777" w:rsidR="00481D9F" w:rsidRPr="00556A6D" w:rsidRDefault="00481D9F" w:rsidP="00293D9A">
            <w:pPr>
              <w:jc w:val="left"/>
              <w:rPr>
                <w:color w:val="000000"/>
                <w:sz w:val="18"/>
                <w:szCs w:val="18"/>
                <w:lang w:eastAsia="en-CA"/>
              </w:rPr>
            </w:pPr>
          </w:p>
        </w:tc>
        <w:tc>
          <w:tcPr>
            <w:tcW w:w="525" w:type="pct"/>
            <w:tcMar>
              <w:right w:w="57" w:type="dxa"/>
            </w:tcMar>
            <w:vAlign w:val="center"/>
          </w:tcPr>
          <w:p w14:paraId="1103DB11" w14:textId="77777777" w:rsidR="00481D9F" w:rsidRPr="00556A6D" w:rsidRDefault="00481D9F" w:rsidP="00293D9A">
            <w:pPr>
              <w:ind w:right="-60"/>
              <w:jc w:val="left"/>
              <w:rPr>
                <w:color w:val="000000"/>
                <w:sz w:val="18"/>
                <w:szCs w:val="18"/>
                <w:lang w:eastAsia="en-CA"/>
              </w:rPr>
            </w:pPr>
            <w:r w:rsidRPr="00556A6D">
              <w:rPr>
                <w:sz w:val="18"/>
                <w:szCs w:val="18"/>
              </w:rPr>
              <w:t>CO</w:t>
            </w:r>
            <w:r w:rsidRPr="00556A6D">
              <w:rPr>
                <w:sz w:val="18"/>
                <w:szCs w:val="18"/>
                <w:vertAlign w:val="subscript"/>
              </w:rPr>
              <w:t>2</w:t>
            </w:r>
            <w:r w:rsidRPr="00556A6D">
              <w:rPr>
                <w:sz w:val="18"/>
                <w:szCs w:val="18"/>
              </w:rPr>
              <w:noBreakHyphen/>
              <w:t xml:space="preserve">eq </w:t>
            </w:r>
            <w:r w:rsidRPr="00556A6D">
              <w:rPr>
                <w:color w:val="000000"/>
                <w:sz w:val="18"/>
                <w:szCs w:val="18"/>
                <w:lang w:eastAsia="en-CA"/>
              </w:rPr>
              <w:t>tonnes</w:t>
            </w:r>
          </w:p>
        </w:tc>
        <w:tc>
          <w:tcPr>
            <w:tcW w:w="476" w:type="pct"/>
            <w:vAlign w:val="center"/>
          </w:tcPr>
          <w:p w14:paraId="1103DB12" w14:textId="77777777" w:rsidR="00481D9F" w:rsidRPr="00556A6D" w:rsidRDefault="00481D9F" w:rsidP="00293D9A">
            <w:pPr>
              <w:jc w:val="right"/>
              <w:rPr>
                <w:color w:val="000000"/>
                <w:sz w:val="18"/>
                <w:szCs w:val="18"/>
                <w:lang w:eastAsia="en-CA"/>
              </w:rPr>
            </w:pPr>
            <w:r w:rsidRPr="00556A6D">
              <w:rPr>
                <w:sz w:val="18"/>
                <w:szCs w:val="18"/>
              </w:rPr>
              <w:t>475,254</w:t>
            </w:r>
          </w:p>
        </w:tc>
        <w:tc>
          <w:tcPr>
            <w:tcW w:w="476" w:type="pct"/>
            <w:vAlign w:val="center"/>
          </w:tcPr>
          <w:p w14:paraId="1103DB13" w14:textId="77777777" w:rsidR="00481D9F" w:rsidRPr="00556A6D" w:rsidRDefault="00481D9F" w:rsidP="00293D9A">
            <w:pPr>
              <w:jc w:val="right"/>
              <w:rPr>
                <w:color w:val="000000"/>
                <w:sz w:val="18"/>
                <w:szCs w:val="18"/>
                <w:lang w:eastAsia="en-CA"/>
              </w:rPr>
            </w:pPr>
            <w:r w:rsidRPr="00556A6D">
              <w:rPr>
                <w:sz w:val="18"/>
                <w:szCs w:val="18"/>
              </w:rPr>
              <w:t>475,254</w:t>
            </w:r>
          </w:p>
        </w:tc>
        <w:tc>
          <w:tcPr>
            <w:tcW w:w="476" w:type="pct"/>
            <w:vAlign w:val="center"/>
          </w:tcPr>
          <w:p w14:paraId="1103DB14" w14:textId="77777777" w:rsidR="00481D9F" w:rsidRPr="00556A6D" w:rsidRDefault="00481D9F" w:rsidP="00293D9A">
            <w:pPr>
              <w:jc w:val="right"/>
              <w:rPr>
                <w:sz w:val="18"/>
                <w:szCs w:val="18"/>
              </w:rPr>
            </w:pPr>
            <w:r w:rsidRPr="00556A6D">
              <w:rPr>
                <w:sz w:val="18"/>
                <w:szCs w:val="18"/>
              </w:rPr>
              <w:t>475,254</w:t>
            </w:r>
          </w:p>
        </w:tc>
        <w:tc>
          <w:tcPr>
            <w:tcW w:w="476" w:type="pct"/>
            <w:vAlign w:val="center"/>
          </w:tcPr>
          <w:p w14:paraId="1103DB15" w14:textId="77777777" w:rsidR="00481D9F" w:rsidRPr="00556A6D" w:rsidRDefault="00481D9F" w:rsidP="00293D9A">
            <w:pPr>
              <w:jc w:val="right"/>
              <w:rPr>
                <w:color w:val="000000"/>
                <w:sz w:val="18"/>
                <w:szCs w:val="18"/>
                <w:lang w:eastAsia="en-CA"/>
              </w:rPr>
            </w:pPr>
            <w:r w:rsidRPr="00556A6D">
              <w:rPr>
                <w:sz w:val="18"/>
                <w:szCs w:val="18"/>
              </w:rPr>
              <w:t>475,254</w:t>
            </w:r>
          </w:p>
        </w:tc>
        <w:tc>
          <w:tcPr>
            <w:tcW w:w="476" w:type="pct"/>
            <w:vAlign w:val="center"/>
          </w:tcPr>
          <w:p w14:paraId="1103DB16" w14:textId="77777777" w:rsidR="00481D9F" w:rsidRPr="00556A6D" w:rsidRDefault="00481D9F" w:rsidP="00293D9A">
            <w:pPr>
              <w:jc w:val="right"/>
              <w:rPr>
                <w:color w:val="000000"/>
                <w:sz w:val="18"/>
                <w:szCs w:val="18"/>
                <w:lang w:eastAsia="en-CA"/>
              </w:rPr>
            </w:pPr>
            <w:r w:rsidRPr="00556A6D">
              <w:rPr>
                <w:sz w:val="18"/>
                <w:szCs w:val="18"/>
              </w:rPr>
              <w:t>475,254</w:t>
            </w:r>
          </w:p>
        </w:tc>
        <w:tc>
          <w:tcPr>
            <w:tcW w:w="476" w:type="pct"/>
            <w:vAlign w:val="center"/>
          </w:tcPr>
          <w:p w14:paraId="1103DB17" w14:textId="77777777" w:rsidR="00481D9F" w:rsidRPr="00556A6D" w:rsidRDefault="00481D9F" w:rsidP="00293D9A">
            <w:pPr>
              <w:ind w:right="4"/>
              <w:jc w:val="right"/>
              <w:rPr>
                <w:color w:val="000000"/>
                <w:sz w:val="18"/>
                <w:szCs w:val="18"/>
                <w:lang w:eastAsia="en-CA"/>
              </w:rPr>
            </w:pPr>
            <w:r w:rsidRPr="00556A6D">
              <w:rPr>
                <w:sz w:val="18"/>
                <w:szCs w:val="18"/>
              </w:rPr>
              <w:t>427,729</w:t>
            </w:r>
          </w:p>
        </w:tc>
        <w:tc>
          <w:tcPr>
            <w:tcW w:w="476" w:type="pct"/>
            <w:shd w:val="clear" w:color="auto" w:fill="FFFFFF" w:themeFill="background1"/>
            <w:vAlign w:val="center"/>
          </w:tcPr>
          <w:p w14:paraId="1103DB18" w14:textId="77777777" w:rsidR="00481D9F" w:rsidRPr="00556A6D" w:rsidRDefault="00481D9F" w:rsidP="00293D9A">
            <w:pPr>
              <w:jc w:val="center"/>
              <w:rPr>
                <w:color w:val="000000"/>
                <w:sz w:val="18"/>
                <w:szCs w:val="18"/>
                <w:lang w:eastAsia="en-CA"/>
              </w:rPr>
            </w:pPr>
            <w:r w:rsidRPr="00556A6D">
              <w:rPr>
                <w:color w:val="000000"/>
                <w:sz w:val="18"/>
                <w:szCs w:val="18"/>
                <w:lang w:eastAsia="en-CA"/>
              </w:rPr>
              <w:t>n/a</w:t>
            </w:r>
          </w:p>
        </w:tc>
      </w:tr>
      <w:tr w:rsidR="00481D9F" w:rsidRPr="00556A6D" w14:paraId="1103DB23" w14:textId="77777777" w:rsidTr="00293D9A">
        <w:trPr>
          <w:trHeight w:val="116"/>
          <w:jc w:val="center"/>
        </w:trPr>
        <w:tc>
          <w:tcPr>
            <w:tcW w:w="283" w:type="pct"/>
            <w:hideMark/>
          </w:tcPr>
          <w:p w14:paraId="1103DB1A" w14:textId="77777777" w:rsidR="00481D9F" w:rsidRPr="00556A6D" w:rsidRDefault="00481D9F" w:rsidP="00293D9A">
            <w:pPr>
              <w:jc w:val="left"/>
              <w:rPr>
                <w:color w:val="000000"/>
                <w:sz w:val="18"/>
                <w:szCs w:val="18"/>
                <w:lang w:eastAsia="en-CA"/>
              </w:rPr>
            </w:pPr>
            <w:r w:rsidRPr="00556A6D">
              <w:rPr>
                <w:color w:val="000000"/>
                <w:sz w:val="18"/>
                <w:szCs w:val="18"/>
                <w:lang w:eastAsia="en-CA"/>
              </w:rPr>
              <w:t>2.1</w:t>
            </w:r>
          </w:p>
        </w:tc>
        <w:tc>
          <w:tcPr>
            <w:tcW w:w="1384" w:type="pct"/>
            <w:gridSpan w:val="2"/>
            <w:hideMark/>
          </w:tcPr>
          <w:p w14:paraId="1103DB1B" w14:textId="77777777" w:rsidR="00481D9F" w:rsidRPr="00556A6D" w:rsidRDefault="00481D9F" w:rsidP="00293D9A">
            <w:pPr>
              <w:jc w:val="left"/>
              <w:rPr>
                <w:color w:val="000000"/>
                <w:sz w:val="18"/>
                <w:szCs w:val="18"/>
                <w:lang w:eastAsia="en-CA"/>
              </w:rPr>
            </w:pPr>
            <w:r w:rsidRPr="00556A6D">
              <w:rPr>
                <w:color w:val="000000"/>
                <w:sz w:val="18"/>
                <w:szCs w:val="18"/>
                <w:lang w:eastAsia="en-CA"/>
              </w:rPr>
              <w:t>Lead IA (UNIDO) agreed funding (US $)</w:t>
            </w:r>
          </w:p>
        </w:tc>
        <w:tc>
          <w:tcPr>
            <w:tcW w:w="476" w:type="pct"/>
            <w:tcBorders>
              <w:top w:val="single" w:sz="4" w:space="0" w:color="auto"/>
              <w:left w:val="single" w:sz="4" w:space="0" w:color="auto"/>
              <w:bottom w:val="single" w:sz="4" w:space="0" w:color="auto"/>
              <w:right w:val="single" w:sz="4" w:space="0" w:color="auto"/>
            </w:tcBorders>
            <w:vAlign w:val="center"/>
          </w:tcPr>
          <w:p w14:paraId="1103DB1C" w14:textId="77777777" w:rsidR="00481D9F" w:rsidRPr="00556A6D" w:rsidRDefault="00481D9F" w:rsidP="00293D9A">
            <w:pPr>
              <w:ind w:left="-90"/>
              <w:jc w:val="right"/>
              <w:rPr>
                <w:color w:val="000000"/>
                <w:sz w:val="18"/>
                <w:szCs w:val="18"/>
                <w:lang w:eastAsia="en-CA"/>
              </w:rPr>
            </w:pPr>
            <w:r w:rsidRPr="00556A6D">
              <w:rPr>
                <w:color w:val="000000"/>
                <w:sz w:val="18"/>
                <w:szCs w:val="18"/>
              </w:rPr>
              <w:t>165,075</w:t>
            </w:r>
          </w:p>
        </w:tc>
        <w:tc>
          <w:tcPr>
            <w:tcW w:w="476" w:type="pct"/>
            <w:vAlign w:val="center"/>
          </w:tcPr>
          <w:p w14:paraId="1103DB1D" w14:textId="77777777" w:rsidR="00481D9F" w:rsidRPr="00556A6D" w:rsidRDefault="00481D9F" w:rsidP="00293D9A">
            <w:pPr>
              <w:jc w:val="right"/>
              <w:rPr>
                <w:color w:val="000000"/>
                <w:sz w:val="18"/>
                <w:szCs w:val="18"/>
                <w:lang w:eastAsia="en-CA"/>
              </w:rPr>
            </w:pPr>
            <w:r w:rsidRPr="00556A6D">
              <w:rPr>
                <w:sz w:val="18"/>
                <w:szCs w:val="18"/>
              </w:rPr>
              <w:t>0</w:t>
            </w:r>
          </w:p>
        </w:tc>
        <w:tc>
          <w:tcPr>
            <w:tcW w:w="476" w:type="pct"/>
            <w:vAlign w:val="center"/>
          </w:tcPr>
          <w:p w14:paraId="1103DB1E" w14:textId="77777777" w:rsidR="00481D9F" w:rsidRPr="00556A6D" w:rsidRDefault="00481D9F" w:rsidP="00293D9A">
            <w:pPr>
              <w:jc w:val="right"/>
              <w:rPr>
                <w:color w:val="000000"/>
                <w:sz w:val="18"/>
                <w:szCs w:val="18"/>
              </w:rPr>
            </w:pPr>
            <w:r w:rsidRPr="00556A6D">
              <w:rPr>
                <w:color w:val="000000"/>
                <w:sz w:val="18"/>
                <w:szCs w:val="18"/>
              </w:rPr>
              <w:t>0</w:t>
            </w:r>
          </w:p>
        </w:tc>
        <w:tc>
          <w:tcPr>
            <w:tcW w:w="476" w:type="pct"/>
            <w:tcBorders>
              <w:top w:val="single" w:sz="4" w:space="0" w:color="auto"/>
              <w:left w:val="single" w:sz="4" w:space="0" w:color="auto"/>
              <w:bottom w:val="single" w:sz="4" w:space="0" w:color="auto"/>
              <w:right w:val="single" w:sz="4" w:space="0" w:color="auto"/>
            </w:tcBorders>
            <w:vAlign w:val="center"/>
          </w:tcPr>
          <w:p w14:paraId="1103DB1F" w14:textId="77777777" w:rsidR="00481D9F" w:rsidRPr="00556A6D" w:rsidRDefault="00481D9F" w:rsidP="00293D9A">
            <w:pPr>
              <w:jc w:val="right"/>
              <w:rPr>
                <w:color w:val="000000"/>
                <w:sz w:val="18"/>
                <w:szCs w:val="18"/>
                <w:lang w:eastAsia="en-CA"/>
              </w:rPr>
            </w:pPr>
            <w:r w:rsidRPr="00556A6D">
              <w:rPr>
                <w:color w:val="000000"/>
                <w:sz w:val="18"/>
                <w:szCs w:val="18"/>
              </w:rPr>
              <w:t>14,925</w:t>
            </w:r>
          </w:p>
        </w:tc>
        <w:tc>
          <w:tcPr>
            <w:tcW w:w="476" w:type="pct"/>
            <w:vAlign w:val="center"/>
          </w:tcPr>
          <w:p w14:paraId="1103DB20" w14:textId="77777777" w:rsidR="00481D9F" w:rsidRPr="00556A6D" w:rsidRDefault="00481D9F" w:rsidP="00293D9A">
            <w:pPr>
              <w:jc w:val="right"/>
              <w:rPr>
                <w:color w:val="000000"/>
                <w:sz w:val="18"/>
                <w:szCs w:val="18"/>
                <w:lang w:eastAsia="en-CA"/>
              </w:rPr>
            </w:pPr>
            <w:r w:rsidRPr="00556A6D">
              <w:rPr>
                <w:sz w:val="18"/>
                <w:szCs w:val="18"/>
              </w:rPr>
              <w:t>0</w:t>
            </w:r>
          </w:p>
        </w:tc>
        <w:tc>
          <w:tcPr>
            <w:tcW w:w="476" w:type="pct"/>
            <w:vAlign w:val="center"/>
          </w:tcPr>
          <w:p w14:paraId="1103DB21" w14:textId="77777777" w:rsidR="00481D9F" w:rsidRPr="00556A6D" w:rsidRDefault="00481D9F" w:rsidP="00293D9A">
            <w:pPr>
              <w:jc w:val="right"/>
              <w:rPr>
                <w:color w:val="000000"/>
                <w:sz w:val="18"/>
                <w:szCs w:val="18"/>
                <w:lang w:eastAsia="en-CA"/>
              </w:rPr>
            </w:pPr>
            <w:r w:rsidRPr="00556A6D">
              <w:rPr>
                <w:sz w:val="18"/>
                <w:szCs w:val="18"/>
              </w:rPr>
              <w:t>0</w:t>
            </w:r>
          </w:p>
        </w:tc>
        <w:tc>
          <w:tcPr>
            <w:tcW w:w="476" w:type="pct"/>
            <w:tcBorders>
              <w:top w:val="single" w:sz="4" w:space="0" w:color="auto"/>
              <w:left w:val="single" w:sz="4" w:space="0" w:color="auto"/>
              <w:bottom w:val="single" w:sz="4" w:space="0" w:color="auto"/>
              <w:right w:val="single" w:sz="4" w:space="0" w:color="auto"/>
            </w:tcBorders>
            <w:vAlign w:val="center"/>
          </w:tcPr>
          <w:p w14:paraId="1103DB22" w14:textId="77777777" w:rsidR="00481D9F" w:rsidRPr="00556A6D" w:rsidRDefault="00481D9F" w:rsidP="00293D9A">
            <w:pPr>
              <w:ind w:left="-170"/>
              <w:jc w:val="right"/>
              <w:rPr>
                <w:color w:val="000000"/>
                <w:sz w:val="18"/>
                <w:szCs w:val="18"/>
                <w:lang w:eastAsia="en-CA"/>
              </w:rPr>
            </w:pPr>
            <w:r w:rsidRPr="00556A6D">
              <w:rPr>
                <w:color w:val="000000"/>
                <w:sz w:val="18"/>
                <w:szCs w:val="18"/>
              </w:rPr>
              <w:t>180,000</w:t>
            </w:r>
          </w:p>
        </w:tc>
      </w:tr>
      <w:tr w:rsidR="00481D9F" w:rsidRPr="00556A6D" w14:paraId="1103DB2D" w14:textId="77777777" w:rsidTr="00293D9A">
        <w:trPr>
          <w:trHeight w:val="56"/>
          <w:jc w:val="center"/>
        </w:trPr>
        <w:tc>
          <w:tcPr>
            <w:tcW w:w="283" w:type="pct"/>
            <w:hideMark/>
          </w:tcPr>
          <w:p w14:paraId="1103DB24" w14:textId="77777777" w:rsidR="00481D9F" w:rsidRPr="00556A6D" w:rsidRDefault="00481D9F" w:rsidP="00293D9A">
            <w:pPr>
              <w:jc w:val="left"/>
              <w:rPr>
                <w:color w:val="000000"/>
                <w:sz w:val="18"/>
                <w:szCs w:val="18"/>
                <w:lang w:eastAsia="en-CA"/>
              </w:rPr>
            </w:pPr>
            <w:r w:rsidRPr="00556A6D">
              <w:rPr>
                <w:color w:val="000000"/>
                <w:sz w:val="18"/>
                <w:szCs w:val="18"/>
                <w:lang w:eastAsia="en-CA"/>
              </w:rPr>
              <w:t>2.2</w:t>
            </w:r>
          </w:p>
        </w:tc>
        <w:tc>
          <w:tcPr>
            <w:tcW w:w="1384" w:type="pct"/>
            <w:gridSpan w:val="2"/>
            <w:hideMark/>
          </w:tcPr>
          <w:p w14:paraId="1103DB25" w14:textId="77777777" w:rsidR="00481D9F" w:rsidRPr="00556A6D" w:rsidRDefault="00481D9F" w:rsidP="00293D9A">
            <w:pPr>
              <w:jc w:val="left"/>
              <w:rPr>
                <w:color w:val="000000"/>
                <w:sz w:val="18"/>
                <w:szCs w:val="18"/>
                <w:lang w:eastAsia="en-CA"/>
              </w:rPr>
            </w:pPr>
            <w:r w:rsidRPr="00556A6D">
              <w:rPr>
                <w:color w:val="000000"/>
                <w:sz w:val="18"/>
                <w:szCs w:val="18"/>
                <w:lang w:eastAsia="en-CA"/>
              </w:rPr>
              <w:t>Support costs for Lead IA (US $)</w:t>
            </w:r>
          </w:p>
        </w:tc>
        <w:tc>
          <w:tcPr>
            <w:tcW w:w="476" w:type="pct"/>
            <w:tcBorders>
              <w:top w:val="nil"/>
              <w:left w:val="single" w:sz="4" w:space="0" w:color="auto"/>
              <w:bottom w:val="single" w:sz="4" w:space="0" w:color="auto"/>
              <w:right w:val="single" w:sz="4" w:space="0" w:color="auto"/>
            </w:tcBorders>
            <w:vAlign w:val="center"/>
          </w:tcPr>
          <w:p w14:paraId="1103DB26" w14:textId="77777777" w:rsidR="00481D9F" w:rsidRPr="00556A6D" w:rsidRDefault="00481D9F" w:rsidP="00293D9A">
            <w:pPr>
              <w:ind w:left="-90"/>
              <w:jc w:val="right"/>
              <w:rPr>
                <w:color w:val="000000"/>
                <w:sz w:val="18"/>
                <w:szCs w:val="18"/>
                <w:lang w:eastAsia="en-CA"/>
              </w:rPr>
            </w:pPr>
            <w:r w:rsidRPr="00556A6D">
              <w:rPr>
                <w:color w:val="000000"/>
                <w:sz w:val="18"/>
                <w:szCs w:val="18"/>
              </w:rPr>
              <w:t>21,460</w:t>
            </w:r>
          </w:p>
        </w:tc>
        <w:tc>
          <w:tcPr>
            <w:tcW w:w="476" w:type="pct"/>
            <w:vAlign w:val="center"/>
          </w:tcPr>
          <w:p w14:paraId="1103DB27" w14:textId="77777777" w:rsidR="00481D9F" w:rsidRPr="00556A6D" w:rsidRDefault="00481D9F" w:rsidP="00293D9A">
            <w:pPr>
              <w:jc w:val="right"/>
              <w:rPr>
                <w:color w:val="000000"/>
                <w:sz w:val="18"/>
                <w:szCs w:val="18"/>
                <w:lang w:eastAsia="en-CA"/>
              </w:rPr>
            </w:pPr>
            <w:r w:rsidRPr="00556A6D">
              <w:rPr>
                <w:sz w:val="18"/>
                <w:szCs w:val="18"/>
              </w:rPr>
              <w:t>0</w:t>
            </w:r>
          </w:p>
        </w:tc>
        <w:tc>
          <w:tcPr>
            <w:tcW w:w="476" w:type="pct"/>
            <w:vAlign w:val="center"/>
          </w:tcPr>
          <w:p w14:paraId="1103DB28" w14:textId="77777777" w:rsidR="00481D9F" w:rsidRPr="00556A6D" w:rsidRDefault="00481D9F" w:rsidP="00293D9A">
            <w:pPr>
              <w:jc w:val="right"/>
              <w:rPr>
                <w:color w:val="000000"/>
                <w:sz w:val="18"/>
                <w:szCs w:val="18"/>
              </w:rPr>
            </w:pPr>
            <w:r w:rsidRPr="00556A6D">
              <w:rPr>
                <w:color w:val="000000"/>
                <w:sz w:val="18"/>
                <w:szCs w:val="18"/>
              </w:rPr>
              <w:t>0</w:t>
            </w:r>
          </w:p>
        </w:tc>
        <w:tc>
          <w:tcPr>
            <w:tcW w:w="476" w:type="pct"/>
            <w:tcBorders>
              <w:top w:val="nil"/>
              <w:left w:val="single" w:sz="4" w:space="0" w:color="auto"/>
              <w:bottom w:val="single" w:sz="4" w:space="0" w:color="auto"/>
              <w:right w:val="single" w:sz="4" w:space="0" w:color="auto"/>
            </w:tcBorders>
            <w:vAlign w:val="center"/>
          </w:tcPr>
          <w:p w14:paraId="1103DB29" w14:textId="77777777" w:rsidR="00481D9F" w:rsidRPr="00556A6D" w:rsidRDefault="00481D9F" w:rsidP="00293D9A">
            <w:pPr>
              <w:jc w:val="right"/>
              <w:rPr>
                <w:color w:val="000000"/>
                <w:sz w:val="18"/>
                <w:szCs w:val="18"/>
                <w:lang w:eastAsia="en-CA"/>
              </w:rPr>
            </w:pPr>
            <w:r w:rsidRPr="00556A6D">
              <w:rPr>
                <w:color w:val="000000"/>
                <w:sz w:val="18"/>
                <w:szCs w:val="18"/>
              </w:rPr>
              <w:t>1,940</w:t>
            </w:r>
          </w:p>
        </w:tc>
        <w:tc>
          <w:tcPr>
            <w:tcW w:w="476" w:type="pct"/>
            <w:vAlign w:val="center"/>
          </w:tcPr>
          <w:p w14:paraId="1103DB2A" w14:textId="77777777" w:rsidR="00481D9F" w:rsidRPr="00556A6D" w:rsidRDefault="00481D9F" w:rsidP="00293D9A">
            <w:pPr>
              <w:jc w:val="right"/>
              <w:rPr>
                <w:color w:val="000000"/>
                <w:sz w:val="18"/>
                <w:szCs w:val="18"/>
                <w:lang w:eastAsia="en-CA"/>
              </w:rPr>
            </w:pPr>
            <w:r w:rsidRPr="00556A6D">
              <w:rPr>
                <w:sz w:val="18"/>
                <w:szCs w:val="18"/>
              </w:rPr>
              <w:t>0</w:t>
            </w:r>
          </w:p>
        </w:tc>
        <w:tc>
          <w:tcPr>
            <w:tcW w:w="476" w:type="pct"/>
            <w:vAlign w:val="center"/>
          </w:tcPr>
          <w:p w14:paraId="1103DB2B" w14:textId="77777777" w:rsidR="00481D9F" w:rsidRPr="00556A6D" w:rsidRDefault="00481D9F" w:rsidP="00293D9A">
            <w:pPr>
              <w:jc w:val="right"/>
              <w:rPr>
                <w:color w:val="000000"/>
                <w:sz w:val="18"/>
                <w:szCs w:val="18"/>
                <w:lang w:eastAsia="en-CA"/>
              </w:rPr>
            </w:pPr>
            <w:r w:rsidRPr="00556A6D">
              <w:rPr>
                <w:sz w:val="18"/>
                <w:szCs w:val="18"/>
              </w:rPr>
              <w:t>0</w:t>
            </w:r>
          </w:p>
        </w:tc>
        <w:tc>
          <w:tcPr>
            <w:tcW w:w="476" w:type="pct"/>
            <w:tcBorders>
              <w:top w:val="nil"/>
              <w:left w:val="single" w:sz="4" w:space="0" w:color="auto"/>
              <w:bottom w:val="single" w:sz="4" w:space="0" w:color="auto"/>
              <w:right w:val="single" w:sz="4" w:space="0" w:color="auto"/>
            </w:tcBorders>
            <w:vAlign w:val="center"/>
          </w:tcPr>
          <w:p w14:paraId="1103DB2C" w14:textId="77777777" w:rsidR="00481D9F" w:rsidRPr="00556A6D" w:rsidRDefault="00481D9F" w:rsidP="00293D9A">
            <w:pPr>
              <w:ind w:left="-170"/>
              <w:jc w:val="right"/>
              <w:rPr>
                <w:color w:val="000000"/>
                <w:sz w:val="18"/>
                <w:szCs w:val="18"/>
                <w:lang w:eastAsia="en-CA"/>
              </w:rPr>
            </w:pPr>
            <w:r w:rsidRPr="00556A6D">
              <w:rPr>
                <w:color w:val="000000"/>
                <w:sz w:val="18"/>
                <w:szCs w:val="18"/>
              </w:rPr>
              <w:t>23,400</w:t>
            </w:r>
          </w:p>
        </w:tc>
      </w:tr>
      <w:tr w:rsidR="00481D9F" w:rsidRPr="00556A6D" w14:paraId="1103DB37" w14:textId="77777777" w:rsidTr="00293D9A">
        <w:trPr>
          <w:trHeight w:val="62"/>
          <w:jc w:val="center"/>
        </w:trPr>
        <w:tc>
          <w:tcPr>
            <w:tcW w:w="283" w:type="pct"/>
            <w:hideMark/>
          </w:tcPr>
          <w:p w14:paraId="1103DB2E" w14:textId="77777777" w:rsidR="00481D9F" w:rsidRPr="00556A6D" w:rsidRDefault="00481D9F" w:rsidP="00293D9A">
            <w:pPr>
              <w:jc w:val="left"/>
              <w:rPr>
                <w:color w:val="000000"/>
                <w:sz w:val="18"/>
                <w:szCs w:val="18"/>
                <w:lang w:eastAsia="en-CA"/>
              </w:rPr>
            </w:pPr>
            <w:r w:rsidRPr="00556A6D">
              <w:rPr>
                <w:color w:val="000000"/>
                <w:sz w:val="18"/>
                <w:szCs w:val="18"/>
                <w:lang w:eastAsia="en-CA"/>
              </w:rPr>
              <w:t>3.1</w:t>
            </w:r>
          </w:p>
        </w:tc>
        <w:tc>
          <w:tcPr>
            <w:tcW w:w="1384" w:type="pct"/>
            <w:gridSpan w:val="2"/>
            <w:hideMark/>
          </w:tcPr>
          <w:p w14:paraId="1103DB2F" w14:textId="77777777" w:rsidR="00481D9F" w:rsidRPr="00556A6D" w:rsidRDefault="00481D9F" w:rsidP="00293D9A">
            <w:pPr>
              <w:jc w:val="left"/>
              <w:rPr>
                <w:color w:val="000000"/>
                <w:sz w:val="18"/>
                <w:szCs w:val="18"/>
                <w:lang w:eastAsia="en-CA"/>
              </w:rPr>
            </w:pPr>
            <w:r w:rsidRPr="00556A6D">
              <w:rPr>
                <w:color w:val="000000"/>
                <w:sz w:val="18"/>
                <w:szCs w:val="18"/>
                <w:lang w:eastAsia="en-CA"/>
              </w:rPr>
              <w:t>Total agreed funding (US $)</w:t>
            </w:r>
          </w:p>
        </w:tc>
        <w:tc>
          <w:tcPr>
            <w:tcW w:w="476" w:type="pct"/>
            <w:vAlign w:val="center"/>
          </w:tcPr>
          <w:p w14:paraId="1103DB30" w14:textId="77777777" w:rsidR="00481D9F" w:rsidRPr="00556A6D" w:rsidRDefault="00481D9F" w:rsidP="00293D9A">
            <w:pPr>
              <w:ind w:left="-90"/>
              <w:jc w:val="right"/>
              <w:rPr>
                <w:color w:val="000000"/>
                <w:sz w:val="18"/>
                <w:szCs w:val="18"/>
                <w:lang w:eastAsia="en-CA"/>
              </w:rPr>
            </w:pPr>
            <w:r w:rsidRPr="00556A6D">
              <w:rPr>
                <w:sz w:val="18"/>
                <w:szCs w:val="18"/>
              </w:rPr>
              <w:t>165,075</w:t>
            </w:r>
          </w:p>
        </w:tc>
        <w:tc>
          <w:tcPr>
            <w:tcW w:w="476" w:type="pct"/>
            <w:vAlign w:val="center"/>
          </w:tcPr>
          <w:p w14:paraId="1103DB31" w14:textId="77777777" w:rsidR="00481D9F" w:rsidRPr="00556A6D" w:rsidRDefault="00481D9F" w:rsidP="00293D9A">
            <w:pPr>
              <w:jc w:val="right"/>
              <w:rPr>
                <w:color w:val="000000"/>
                <w:sz w:val="18"/>
                <w:szCs w:val="18"/>
                <w:lang w:eastAsia="en-CA"/>
              </w:rPr>
            </w:pPr>
            <w:r w:rsidRPr="00556A6D">
              <w:rPr>
                <w:sz w:val="18"/>
                <w:szCs w:val="18"/>
              </w:rPr>
              <w:t>0</w:t>
            </w:r>
          </w:p>
        </w:tc>
        <w:tc>
          <w:tcPr>
            <w:tcW w:w="476" w:type="pct"/>
            <w:vAlign w:val="center"/>
          </w:tcPr>
          <w:p w14:paraId="1103DB32" w14:textId="77777777" w:rsidR="00481D9F" w:rsidRPr="00556A6D" w:rsidRDefault="00481D9F" w:rsidP="00293D9A">
            <w:pPr>
              <w:jc w:val="right"/>
              <w:rPr>
                <w:sz w:val="18"/>
                <w:szCs w:val="18"/>
              </w:rPr>
            </w:pPr>
            <w:r w:rsidRPr="00556A6D">
              <w:rPr>
                <w:sz w:val="18"/>
                <w:szCs w:val="18"/>
              </w:rPr>
              <w:t>0</w:t>
            </w:r>
          </w:p>
        </w:tc>
        <w:tc>
          <w:tcPr>
            <w:tcW w:w="476" w:type="pct"/>
            <w:vAlign w:val="center"/>
          </w:tcPr>
          <w:p w14:paraId="1103DB33" w14:textId="77777777" w:rsidR="00481D9F" w:rsidRPr="00556A6D" w:rsidRDefault="00481D9F" w:rsidP="00293D9A">
            <w:pPr>
              <w:jc w:val="right"/>
              <w:rPr>
                <w:color w:val="000000"/>
                <w:sz w:val="18"/>
                <w:szCs w:val="18"/>
                <w:lang w:eastAsia="en-CA"/>
              </w:rPr>
            </w:pPr>
            <w:r w:rsidRPr="00556A6D">
              <w:rPr>
                <w:color w:val="000000"/>
                <w:sz w:val="18"/>
                <w:szCs w:val="18"/>
              </w:rPr>
              <w:t>14,925</w:t>
            </w:r>
          </w:p>
        </w:tc>
        <w:tc>
          <w:tcPr>
            <w:tcW w:w="476" w:type="pct"/>
            <w:vAlign w:val="center"/>
          </w:tcPr>
          <w:p w14:paraId="1103DB34" w14:textId="77777777" w:rsidR="00481D9F" w:rsidRPr="00556A6D" w:rsidRDefault="00481D9F" w:rsidP="00293D9A">
            <w:pPr>
              <w:jc w:val="right"/>
              <w:rPr>
                <w:color w:val="000000"/>
                <w:sz w:val="18"/>
                <w:szCs w:val="18"/>
                <w:lang w:eastAsia="en-CA"/>
              </w:rPr>
            </w:pPr>
            <w:r w:rsidRPr="00556A6D">
              <w:rPr>
                <w:sz w:val="18"/>
                <w:szCs w:val="18"/>
              </w:rPr>
              <w:t>0</w:t>
            </w:r>
          </w:p>
        </w:tc>
        <w:tc>
          <w:tcPr>
            <w:tcW w:w="476" w:type="pct"/>
            <w:vAlign w:val="center"/>
          </w:tcPr>
          <w:p w14:paraId="1103DB35" w14:textId="77777777" w:rsidR="00481D9F" w:rsidRPr="00556A6D" w:rsidRDefault="00481D9F" w:rsidP="00293D9A">
            <w:pPr>
              <w:jc w:val="right"/>
              <w:rPr>
                <w:color w:val="000000"/>
                <w:sz w:val="18"/>
                <w:szCs w:val="18"/>
                <w:lang w:eastAsia="en-CA"/>
              </w:rPr>
            </w:pPr>
            <w:r w:rsidRPr="00556A6D">
              <w:rPr>
                <w:sz w:val="18"/>
                <w:szCs w:val="18"/>
              </w:rPr>
              <w:t>0</w:t>
            </w:r>
          </w:p>
        </w:tc>
        <w:tc>
          <w:tcPr>
            <w:tcW w:w="476" w:type="pct"/>
            <w:vAlign w:val="center"/>
          </w:tcPr>
          <w:p w14:paraId="1103DB36" w14:textId="77777777" w:rsidR="00481D9F" w:rsidRPr="00556A6D" w:rsidRDefault="00481D9F" w:rsidP="00293D9A">
            <w:pPr>
              <w:ind w:left="-90"/>
              <w:jc w:val="right"/>
              <w:rPr>
                <w:color w:val="000000"/>
                <w:sz w:val="18"/>
                <w:szCs w:val="18"/>
                <w:lang w:eastAsia="en-CA"/>
              </w:rPr>
            </w:pPr>
            <w:r w:rsidRPr="00556A6D">
              <w:rPr>
                <w:color w:val="000000"/>
                <w:sz w:val="18"/>
                <w:szCs w:val="18"/>
              </w:rPr>
              <w:t>180,000</w:t>
            </w:r>
          </w:p>
        </w:tc>
      </w:tr>
      <w:tr w:rsidR="00481D9F" w:rsidRPr="00556A6D" w14:paraId="1103DB41" w14:textId="77777777" w:rsidTr="00293D9A">
        <w:trPr>
          <w:trHeight w:val="62"/>
          <w:jc w:val="center"/>
        </w:trPr>
        <w:tc>
          <w:tcPr>
            <w:tcW w:w="283" w:type="pct"/>
            <w:hideMark/>
          </w:tcPr>
          <w:p w14:paraId="1103DB38" w14:textId="77777777" w:rsidR="00481D9F" w:rsidRPr="00556A6D" w:rsidRDefault="00481D9F" w:rsidP="00293D9A">
            <w:pPr>
              <w:jc w:val="left"/>
              <w:rPr>
                <w:color w:val="000000"/>
                <w:sz w:val="18"/>
                <w:szCs w:val="18"/>
                <w:lang w:eastAsia="en-CA"/>
              </w:rPr>
            </w:pPr>
            <w:r w:rsidRPr="00556A6D">
              <w:rPr>
                <w:color w:val="000000"/>
                <w:sz w:val="18"/>
                <w:szCs w:val="18"/>
                <w:lang w:eastAsia="en-CA"/>
              </w:rPr>
              <w:t>3.2</w:t>
            </w:r>
          </w:p>
        </w:tc>
        <w:tc>
          <w:tcPr>
            <w:tcW w:w="1384" w:type="pct"/>
            <w:gridSpan w:val="2"/>
            <w:hideMark/>
          </w:tcPr>
          <w:p w14:paraId="1103DB39" w14:textId="77777777" w:rsidR="00481D9F" w:rsidRPr="00556A6D" w:rsidRDefault="00481D9F" w:rsidP="00293D9A">
            <w:pPr>
              <w:jc w:val="left"/>
              <w:rPr>
                <w:color w:val="000000"/>
                <w:sz w:val="18"/>
                <w:szCs w:val="18"/>
                <w:lang w:eastAsia="en-CA"/>
              </w:rPr>
            </w:pPr>
            <w:r w:rsidRPr="00556A6D">
              <w:rPr>
                <w:color w:val="000000"/>
                <w:sz w:val="18"/>
                <w:szCs w:val="18"/>
                <w:lang w:eastAsia="en-CA"/>
              </w:rPr>
              <w:t>Total support costs (US $)</w:t>
            </w:r>
          </w:p>
        </w:tc>
        <w:tc>
          <w:tcPr>
            <w:tcW w:w="476" w:type="pct"/>
            <w:vAlign w:val="center"/>
          </w:tcPr>
          <w:p w14:paraId="1103DB3A" w14:textId="77777777" w:rsidR="00481D9F" w:rsidRPr="00556A6D" w:rsidRDefault="00481D9F" w:rsidP="00293D9A">
            <w:pPr>
              <w:ind w:left="-90"/>
              <w:jc w:val="right"/>
              <w:rPr>
                <w:color w:val="000000"/>
                <w:sz w:val="18"/>
                <w:szCs w:val="18"/>
                <w:lang w:eastAsia="en-CA"/>
              </w:rPr>
            </w:pPr>
            <w:r w:rsidRPr="00556A6D">
              <w:rPr>
                <w:sz w:val="18"/>
                <w:szCs w:val="18"/>
              </w:rPr>
              <w:t>21,460</w:t>
            </w:r>
          </w:p>
        </w:tc>
        <w:tc>
          <w:tcPr>
            <w:tcW w:w="476" w:type="pct"/>
            <w:vAlign w:val="center"/>
          </w:tcPr>
          <w:p w14:paraId="1103DB3B" w14:textId="77777777" w:rsidR="00481D9F" w:rsidRPr="00556A6D" w:rsidRDefault="00481D9F" w:rsidP="00293D9A">
            <w:pPr>
              <w:jc w:val="right"/>
              <w:rPr>
                <w:color w:val="000000"/>
                <w:sz w:val="18"/>
                <w:szCs w:val="18"/>
                <w:lang w:eastAsia="en-CA"/>
              </w:rPr>
            </w:pPr>
            <w:r w:rsidRPr="00556A6D">
              <w:rPr>
                <w:sz w:val="18"/>
                <w:szCs w:val="18"/>
              </w:rPr>
              <w:t>0</w:t>
            </w:r>
          </w:p>
        </w:tc>
        <w:tc>
          <w:tcPr>
            <w:tcW w:w="476" w:type="pct"/>
            <w:vAlign w:val="center"/>
          </w:tcPr>
          <w:p w14:paraId="1103DB3C" w14:textId="77777777" w:rsidR="00481D9F" w:rsidRPr="00556A6D" w:rsidRDefault="00481D9F" w:rsidP="00293D9A">
            <w:pPr>
              <w:jc w:val="right"/>
              <w:rPr>
                <w:sz w:val="18"/>
                <w:szCs w:val="18"/>
              </w:rPr>
            </w:pPr>
            <w:r w:rsidRPr="00556A6D">
              <w:rPr>
                <w:sz w:val="18"/>
                <w:szCs w:val="18"/>
              </w:rPr>
              <w:t>0</w:t>
            </w:r>
          </w:p>
        </w:tc>
        <w:tc>
          <w:tcPr>
            <w:tcW w:w="476" w:type="pct"/>
            <w:vAlign w:val="center"/>
          </w:tcPr>
          <w:p w14:paraId="1103DB3D" w14:textId="77777777" w:rsidR="00481D9F" w:rsidRPr="00556A6D" w:rsidRDefault="00481D9F" w:rsidP="00293D9A">
            <w:pPr>
              <w:jc w:val="right"/>
              <w:rPr>
                <w:color w:val="000000"/>
                <w:sz w:val="18"/>
                <w:szCs w:val="18"/>
                <w:lang w:eastAsia="en-CA"/>
              </w:rPr>
            </w:pPr>
            <w:r w:rsidRPr="00556A6D">
              <w:rPr>
                <w:color w:val="000000"/>
                <w:sz w:val="18"/>
                <w:szCs w:val="18"/>
              </w:rPr>
              <w:t>1,940</w:t>
            </w:r>
          </w:p>
        </w:tc>
        <w:tc>
          <w:tcPr>
            <w:tcW w:w="476" w:type="pct"/>
            <w:vAlign w:val="center"/>
          </w:tcPr>
          <w:p w14:paraId="1103DB3E" w14:textId="77777777" w:rsidR="00481D9F" w:rsidRPr="00556A6D" w:rsidRDefault="00481D9F" w:rsidP="00293D9A">
            <w:pPr>
              <w:jc w:val="right"/>
              <w:rPr>
                <w:color w:val="000000"/>
                <w:sz w:val="18"/>
                <w:szCs w:val="18"/>
                <w:lang w:eastAsia="en-CA"/>
              </w:rPr>
            </w:pPr>
            <w:r w:rsidRPr="00556A6D">
              <w:rPr>
                <w:sz w:val="18"/>
                <w:szCs w:val="18"/>
              </w:rPr>
              <w:t>0</w:t>
            </w:r>
          </w:p>
        </w:tc>
        <w:tc>
          <w:tcPr>
            <w:tcW w:w="476" w:type="pct"/>
            <w:vAlign w:val="center"/>
          </w:tcPr>
          <w:p w14:paraId="1103DB3F" w14:textId="77777777" w:rsidR="00481D9F" w:rsidRPr="00556A6D" w:rsidRDefault="00481D9F" w:rsidP="00293D9A">
            <w:pPr>
              <w:jc w:val="right"/>
              <w:rPr>
                <w:color w:val="000000"/>
                <w:sz w:val="18"/>
                <w:szCs w:val="18"/>
                <w:lang w:eastAsia="en-CA"/>
              </w:rPr>
            </w:pPr>
            <w:r w:rsidRPr="00556A6D">
              <w:rPr>
                <w:sz w:val="18"/>
                <w:szCs w:val="18"/>
              </w:rPr>
              <w:t>0</w:t>
            </w:r>
          </w:p>
        </w:tc>
        <w:tc>
          <w:tcPr>
            <w:tcW w:w="476" w:type="pct"/>
            <w:vAlign w:val="center"/>
          </w:tcPr>
          <w:p w14:paraId="1103DB40" w14:textId="77777777" w:rsidR="00481D9F" w:rsidRPr="00556A6D" w:rsidRDefault="00481D9F" w:rsidP="00293D9A">
            <w:pPr>
              <w:jc w:val="right"/>
              <w:rPr>
                <w:color w:val="000000"/>
                <w:sz w:val="18"/>
                <w:szCs w:val="18"/>
                <w:lang w:eastAsia="en-CA"/>
              </w:rPr>
            </w:pPr>
            <w:r w:rsidRPr="00556A6D">
              <w:rPr>
                <w:color w:val="000000"/>
                <w:sz w:val="18"/>
                <w:szCs w:val="18"/>
              </w:rPr>
              <w:t>23,400</w:t>
            </w:r>
          </w:p>
        </w:tc>
      </w:tr>
      <w:tr w:rsidR="00481D9F" w:rsidRPr="00556A6D" w14:paraId="1103DB4B" w14:textId="77777777" w:rsidTr="00293D9A">
        <w:trPr>
          <w:trHeight w:val="53"/>
          <w:jc w:val="center"/>
        </w:trPr>
        <w:tc>
          <w:tcPr>
            <w:tcW w:w="283" w:type="pct"/>
            <w:tcBorders>
              <w:bottom w:val="single" w:sz="4" w:space="0" w:color="auto"/>
            </w:tcBorders>
            <w:hideMark/>
          </w:tcPr>
          <w:p w14:paraId="1103DB42" w14:textId="77777777" w:rsidR="00481D9F" w:rsidRPr="00556A6D" w:rsidRDefault="00481D9F" w:rsidP="00293D9A">
            <w:pPr>
              <w:jc w:val="left"/>
              <w:rPr>
                <w:color w:val="000000"/>
                <w:sz w:val="18"/>
                <w:szCs w:val="18"/>
                <w:lang w:eastAsia="en-CA"/>
              </w:rPr>
            </w:pPr>
            <w:r w:rsidRPr="00556A6D">
              <w:rPr>
                <w:color w:val="000000"/>
                <w:sz w:val="18"/>
                <w:szCs w:val="18"/>
                <w:lang w:eastAsia="en-CA"/>
              </w:rPr>
              <w:t>3.3</w:t>
            </w:r>
          </w:p>
        </w:tc>
        <w:tc>
          <w:tcPr>
            <w:tcW w:w="1384" w:type="pct"/>
            <w:gridSpan w:val="2"/>
            <w:hideMark/>
          </w:tcPr>
          <w:p w14:paraId="1103DB43" w14:textId="77777777" w:rsidR="00481D9F" w:rsidRPr="00556A6D" w:rsidRDefault="00481D9F" w:rsidP="00293D9A">
            <w:pPr>
              <w:jc w:val="left"/>
              <w:rPr>
                <w:color w:val="000000"/>
                <w:sz w:val="18"/>
                <w:szCs w:val="18"/>
                <w:lang w:eastAsia="en-CA"/>
              </w:rPr>
            </w:pPr>
            <w:r w:rsidRPr="00556A6D">
              <w:rPr>
                <w:color w:val="000000"/>
                <w:sz w:val="18"/>
                <w:szCs w:val="18"/>
                <w:lang w:eastAsia="en-CA"/>
              </w:rPr>
              <w:t>Total agreed costs (US $)</w:t>
            </w:r>
          </w:p>
        </w:tc>
        <w:tc>
          <w:tcPr>
            <w:tcW w:w="476" w:type="pct"/>
            <w:vAlign w:val="center"/>
          </w:tcPr>
          <w:p w14:paraId="1103DB44" w14:textId="77777777" w:rsidR="00481D9F" w:rsidRPr="00556A6D" w:rsidRDefault="00481D9F" w:rsidP="00293D9A">
            <w:pPr>
              <w:ind w:left="-90"/>
              <w:jc w:val="right"/>
              <w:rPr>
                <w:color w:val="000000"/>
                <w:sz w:val="18"/>
                <w:szCs w:val="18"/>
                <w:lang w:eastAsia="en-CA"/>
              </w:rPr>
            </w:pPr>
            <w:r w:rsidRPr="00556A6D">
              <w:rPr>
                <w:sz w:val="18"/>
                <w:szCs w:val="18"/>
              </w:rPr>
              <w:t>186,535</w:t>
            </w:r>
          </w:p>
        </w:tc>
        <w:tc>
          <w:tcPr>
            <w:tcW w:w="476" w:type="pct"/>
            <w:vAlign w:val="center"/>
          </w:tcPr>
          <w:p w14:paraId="1103DB45" w14:textId="77777777" w:rsidR="00481D9F" w:rsidRPr="00556A6D" w:rsidRDefault="00481D9F" w:rsidP="00293D9A">
            <w:pPr>
              <w:jc w:val="right"/>
              <w:rPr>
                <w:color w:val="000000"/>
                <w:sz w:val="18"/>
                <w:szCs w:val="18"/>
                <w:lang w:eastAsia="en-CA"/>
              </w:rPr>
            </w:pPr>
            <w:r w:rsidRPr="00556A6D">
              <w:rPr>
                <w:sz w:val="18"/>
                <w:szCs w:val="18"/>
              </w:rPr>
              <w:t>0</w:t>
            </w:r>
          </w:p>
        </w:tc>
        <w:tc>
          <w:tcPr>
            <w:tcW w:w="476" w:type="pct"/>
            <w:vAlign w:val="center"/>
          </w:tcPr>
          <w:p w14:paraId="1103DB46" w14:textId="77777777" w:rsidR="00481D9F" w:rsidRPr="00556A6D" w:rsidRDefault="00481D9F" w:rsidP="00293D9A">
            <w:pPr>
              <w:jc w:val="right"/>
              <w:rPr>
                <w:sz w:val="18"/>
                <w:szCs w:val="18"/>
              </w:rPr>
            </w:pPr>
            <w:r w:rsidRPr="00556A6D">
              <w:rPr>
                <w:sz w:val="18"/>
                <w:szCs w:val="18"/>
              </w:rPr>
              <w:t>0</w:t>
            </w:r>
          </w:p>
        </w:tc>
        <w:tc>
          <w:tcPr>
            <w:tcW w:w="476" w:type="pct"/>
            <w:vAlign w:val="center"/>
          </w:tcPr>
          <w:p w14:paraId="1103DB47" w14:textId="77777777" w:rsidR="00481D9F" w:rsidRPr="00556A6D" w:rsidRDefault="00481D9F" w:rsidP="00293D9A">
            <w:pPr>
              <w:jc w:val="right"/>
              <w:rPr>
                <w:color w:val="000000"/>
                <w:sz w:val="18"/>
                <w:szCs w:val="18"/>
                <w:lang w:eastAsia="en-CA"/>
              </w:rPr>
            </w:pPr>
            <w:r w:rsidRPr="00556A6D">
              <w:rPr>
                <w:sz w:val="18"/>
                <w:szCs w:val="18"/>
              </w:rPr>
              <w:t>16,865</w:t>
            </w:r>
          </w:p>
        </w:tc>
        <w:tc>
          <w:tcPr>
            <w:tcW w:w="476" w:type="pct"/>
            <w:vAlign w:val="center"/>
          </w:tcPr>
          <w:p w14:paraId="1103DB48" w14:textId="77777777" w:rsidR="00481D9F" w:rsidRPr="00556A6D" w:rsidRDefault="00481D9F" w:rsidP="00293D9A">
            <w:pPr>
              <w:jc w:val="right"/>
              <w:rPr>
                <w:color w:val="000000"/>
                <w:sz w:val="18"/>
                <w:szCs w:val="18"/>
                <w:lang w:eastAsia="en-CA"/>
              </w:rPr>
            </w:pPr>
            <w:r w:rsidRPr="00556A6D">
              <w:rPr>
                <w:sz w:val="18"/>
                <w:szCs w:val="18"/>
              </w:rPr>
              <w:t>0</w:t>
            </w:r>
          </w:p>
        </w:tc>
        <w:tc>
          <w:tcPr>
            <w:tcW w:w="476" w:type="pct"/>
            <w:vAlign w:val="center"/>
          </w:tcPr>
          <w:p w14:paraId="1103DB49" w14:textId="77777777" w:rsidR="00481D9F" w:rsidRPr="00556A6D" w:rsidRDefault="00481D9F" w:rsidP="00293D9A">
            <w:pPr>
              <w:jc w:val="right"/>
              <w:rPr>
                <w:color w:val="000000"/>
                <w:sz w:val="18"/>
                <w:szCs w:val="18"/>
                <w:lang w:eastAsia="en-CA"/>
              </w:rPr>
            </w:pPr>
            <w:r w:rsidRPr="00556A6D">
              <w:rPr>
                <w:sz w:val="18"/>
                <w:szCs w:val="18"/>
              </w:rPr>
              <w:t>0</w:t>
            </w:r>
          </w:p>
        </w:tc>
        <w:tc>
          <w:tcPr>
            <w:tcW w:w="476" w:type="pct"/>
            <w:vAlign w:val="center"/>
          </w:tcPr>
          <w:p w14:paraId="1103DB4A" w14:textId="77777777" w:rsidR="00481D9F" w:rsidRPr="00556A6D" w:rsidRDefault="00481D9F" w:rsidP="00293D9A">
            <w:pPr>
              <w:ind w:left="-90"/>
              <w:jc w:val="right"/>
              <w:rPr>
                <w:color w:val="000000"/>
                <w:sz w:val="18"/>
                <w:szCs w:val="18"/>
                <w:lang w:eastAsia="en-CA"/>
              </w:rPr>
            </w:pPr>
            <w:r w:rsidRPr="00556A6D">
              <w:rPr>
                <w:sz w:val="18"/>
                <w:szCs w:val="18"/>
              </w:rPr>
              <w:t>203,400</w:t>
            </w:r>
          </w:p>
        </w:tc>
      </w:tr>
    </w:tbl>
    <w:p w14:paraId="1103DB4C" w14:textId="77777777" w:rsidR="00481D9F" w:rsidRPr="00556A6D" w:rsidRDefault="00481D9F" w:rsidP="00481D9F">
      <w:pPr>
        <w:keepNext/>
        <w:spacing w:before="360" w:after="240"/>
        <w:rPr>
          <w:b/>
        </w:rPr>
      </w:pPr>
      <w:r w:rsidRPr="00556A6D">
        <w:rPr>
          <w:b/>
        </w:rPr>
        <w:t>APPENDIX 3-A: FUNDING APPROVAL SCHEDULE</w:t>
      </w:r>
    </w:p>
    <w:p w14:paraId="1103DB4D" w14:textId="77777777" w:rsidR="00481D9F" w:rsidRPr="00556A6D" w:rsidRDefault="00481D9F" w:rsidP="00117F32">
      <w:pPr>
        <w:pStyle w:val="Heading1"/>
        <w:numPr>
          <w:ilvl w:val="0"/>
          <w:numId w:val="43"/>
        </w:numPr>
      </w:pPr>
      <w:r w:rsidRPr="00556A6D">
        <w:t>Funding for the future tranches will be considered for approval at the first meeting of the year specified in Appendix 2-A.</w:t>
      </w:r>
    </w:p>
    <w:p w14:paraId="1103DB4E" w14:textId="77777777" w:rsidR="00481D9F" w:rsidRPr="00556A6D" w:rsidRDefault="00481D9F" w:rsidP="00481D9F">
      <w:pPr>
        <w:keepNext/>
        <w:spacing w:before="360" w:after="240"/>
        <w:rPr>
          <w:b/>
        </w:rPr>
      </w:pPr>
      <w:r w:rsidRPr="00556A6D">
        <w:rPr>
          <w:b/>
        </w:rPr>
        <w:t>APPENDIX 4-A: FORMAT OF THE TRANCHE IMPLEMENTATION REPORTS AND PLANS</w:t>
      </w:r>
    </w:p>
    <w:p w14:paraId="1103DB4F" w14:textId="77777777" w:rsidR="00481D9F" w:rsidRPr="00556A6D" w:rsidRDefault="00481D9F" w:rsidP="00117F32">
      <w:pPr>
        <w:pStyle w:val="Heading1"/>
        <w:numPr>
          <w:ilvl w:val="0"/>
          <w:numId w:val="44"/>
        </w:numPr>
      </w:pPr>
      <w:r w:rsidRPr="00556A6D">
        <w:t>The submission of the Tranche Implementation Report and Plans for each tranche request will consist of four parts:</w:t>
      </w:r>
    </w:p>
    <w:p w14:paraId="1103DB50" w14:textId="77777777" w:rsidR="00481D9F" w:rsidRPr="00556A6D" w:rsidRDefault="00481D9F" w:rsidP="00481D9F">
      <w:pPr>
        <w:pStyle w:val="Heading2"/>
      </w:pPr>
      <w:r w:rsidRPr="00556A6D">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556A6D">
        <w:noBreakHyphen/>
        <w:t>down pursuant to decision 91/65. The report should include the amount of Annex F substances consumption reduced as a direct result of the implementation of activities, by substance, the alternative technology used and the related phase</w:t>
      </w:r>
      <w:r w:rsidRPr="00556A6D">
        <w:noBreakHyphen/>
        <w:t>in of alternatives, to allow the Secretariat to inform the Executive Committee on the resulting change in climate</w:t>
      </w:r>
      <w:r w:rsidRPr="00556A6D">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1103DB51" w14:textId="77777777" w:rsidR="00481D9F" w:rsidRPr="00556A6D" w:rsidRDefault="00481D9F" w:rsidP="00481D9F">
      <w:pPr>
        <w:pStyle w:val="Heading2"/>
        <w:tabs>
          <w:tab w:val="clear" w:pos="0"/>
          <w:tab w:val="num" w:pos="-720"/>
        </w:tabs>
      </w:pPr>
      <w:r w:rsidRPr="00556A6D">
        <w:t xml:space="preserve">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w:t>
      </w:r>
      <w:r w:rsidRPr="00556A6D">
        <w:lastRenderedPageBreak/>
        <w:t>a verification report has not yet been acknowledged by the Committee, as specified in subparagraph 5(a) of the Agreement;</w:t>
      </w:r>
    </w:p>
    <w:p w14:paraId="1103DB52" w14:textId="77777777" w:rsidR="00481D9F" w:rsidRPr="00556A6D" w:rsidRDefault="00481D9F" w:rsidP="00481D9F">
      <w:pPr>
        <w:pStyle w:val="Heading2"/>
        <w:widowControl/>
        <w:tabs>
          <w:tab w:val="clear" w:pos="0"/>
          <w:tab w:val="num" w:pos="-720"/>
        </w:tabs>
      </w:pPr>
      <w:r w:rsidRPr="00556A6D">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1103DB53" w14:textId="77777777" w:rsidR="00481D9F" w:rsidRPr="00556A6D" w:rsidRDefault="00481D9F" w:rsidP="00481D9F">
      <w:pPr>
        <w:pStyle w:val="Heading2"/>
        <w:tabs>
          <w:tab w:val="clear" w:pos="0"/>
          <w:tab w:val="num" w:pos="-720"/>
        </w:tabs>
      </w:pPr>
      <w:r w:rsidRPr="00556A6D">
        <w:t>An Executive Summary of about five paragraphs, summarizing the information contained in subparagraphs 1(a) to 1(c) above.</w:t>
      </w:r>
    </w:p>
    <w:p w14:paraId="1103DB54" w14:textId="77777777" w:rsidR="00481D9F" w:rsidRPr="00556A6D" w:rsidRDefault="00481D9F" w:rsidP="00481D9F">
      <w:pPr>
        <w:keepNext/>
        <w:spacing w:before="360" w:after="240" w:line="360" w:lineRule="auto"/>
        <w:rPr>
          <w:b/>
          <w:bCs/>
        </w:rPr>
      </w:pPr>
      <w:r w:rsidRPr="00556A6D">
        <w:rPr>
          <w:b/>
          <w:bCs/>
        </w:rPr>
        <w:t>APPENDIX 5-A: MONITORING INSTITUTIONS AND ROLES</w:t>
      </w:r>
    </w:p>
    <w:p w14:paraId="1103DB55" w14:textId="77777777" w:rsidR="00481D9F" w:rsidRPr="00556A6D" w:rsidRDefault="00481D9F" w:rsidP="00117F32">
      <w:pPr>
        <w:pStyle w:val="Heading1"/>
        <w:numPr>
          <w:ilvl w:val="0"/>
          <w:numId w:val="45"/>
        </w:numPr>
      </w:pPr>
      <w:r w:rsidRPr="00556A6D">
        <w:t>The national ozone unit, under the Ministry of Environment in the Country, is responsible for monitoring the progress of implementation of activities in the Plan.</w:t>
      </w:r>
    </w:p>
    <w:p w14:paraId="1103DB56" w14:textId="77777777" w:rsidR="00481D9F" w:rsidRPr="00556A6D" w:rsidRDefault="00481D9F" w:rsidP="00481D9F">
      <w:pPr>
        <w:pStyle w:val="Heading1"/>
      </w:pPr>
      <w:r w:rsidRPr="00556A6D">
        <w:t>The monitoring will be conducted during the implementation of the Plan to ensure efficient and effective implementation; overall project coordination; stakeholder engagement and coordination; smooth implementation of activities planned under various tranches; delivery of trainings and other expected outcomes; and facilitation of the HFC consumption verification undertaken by the Lead IA.</w:t>
      </w:r>
    </w:p>
    <w:p w14:paraId="1103DB57" w14:textId="77777777" w:rsidR="00481D9F" w:rsidRPr="00556A6D" w:rsidRDefault="00481D9F" w:rsidP="00481D9F">
      <w:pPr>
        <w:pStyle w:val="Heading1"/>
      </w:pPr>
      <w:r w:rsidRPr="00556A6D">
        <w:t>The Ministry of Environment will be responsible for the sustainability of consumption reduction targets achieved through the Agreement.</w:t>
      </w:r>
    </w:p>
    <w:p w14:paraId="1103DB58" w14:textId="77777777" w:rsidR="00481D9F" w:rsidRPr="00556A6D" w:rsidRDefault="00481D9F" w:rsidP="00481D9F">
      <w:pPr>
        <w:keepNext/>
        <w:spacing w:before="360" w:after="240"/>
        <w:rPr>
          <w:b/>
        </w:rPr>
      </w:pPr>
      <w:r w:rsidRPr="00556A6D">
        <w:rPr>
          <w:b/>
        </w:rPr>
        <w:t>APPENDIX 6-A: ROLE OF THE LEAD IMPLEMENTING AGENCY</w:t>
      </w:r>
    </w:p>
    <w:p w14:paraId="1103DB59" w14:textId="77777777" w:rsidR="00481D9F" w:rsidRPr="00556A6D" w:rsidRDefault="00481D9F" w:rsidP="00117F32">
      <w:pPr>
        <w:pStyle w:val="Heading1"/>
        <w:numPr>
          <w:ilvl w:val="0"/>
          <w:numId w:val="46"/>
        </w:numPr>
      </w:pPr>
      <w:r w:rsidRPr="00556A6D">
        <w:t>The Lead IA will be responsible for a range of activities, including at least the following:</w:t>
      </w:r>
    </w:p>
    <w:p w14:paraId="1103DB5A" w14:textId="77777777" w:rsidR="00481D9F" w:rsidRPr="00556A6D" w:rsidRDefault="00481D9F" w:rsidP="00481D9F">
      <w:pPr>
        <w:pStyle w:val="Heading2"/>
        <w:widowControl/>
      </w:pPr>
      <w:r w:rsidRPr="00556A6D">
        <w:t>Ensuring performance and financial verification in accordance with this Agreement and with its specific internal procedures and requirements as set out in the Country’s Plan;</w:t>
      </w:r>
    </w:p>
    <w:p w14:paraId="1103DB5B" w14:textId="77777777" w:rsidR="00481D9F" w:rsidRPr="00556A6D" w:rsidRDefault="00481D9F" w:rsidP="00481D9F">
      <w:pPr>
        <w:pStyle w:val="Heading2"/>
      </w:pPr>
      <w:r w:rsidRPr="00556A6D">
        <w:t>Assisting the Country in the preparation of the Tranche Implementation Reports and Plans as per Appendix 4</w:t>
      </w:r>
      <w:r w:rsidRPr="00556A6D">
        <w:noBreakHyphen/>
        <w:t>A;</w:t>
      </w:r>
    </w:p>
    <w:p w14:paraId="1103DB5C" w14:textId="77777777" w:rsidR="00481D9F" w:rsidRPr="00556A6D" w:rsidRDefault="00481D9F" w:rsidP="00481D9F">
      <w:pPr>
        <w:pStyle w:val="Heading2"/>
        <w:tabs>
          <w:tab w:val="clear" w:pos="0"/>
          <w:tab w:val="num" w:pos="-720"/>
        </w:tabs>
      </w:pPr>
      <w:r w:rsidRPr="00556A6D">
        <w:t>Providing independent verification to the Executive Committee that the Targets have been met and associated tranche activities have been completed as indicated in the Tranche Implementation Plan, consistent with Appendix 4-A;</w:t>
      </w:r>
    </w:p>
    <w:p w14:paraId="1103DB5D" w14:textId="77777777" w:rsidR="00481D9F" w:rsidRPr="00556A6D" w:rsidRDefault="00481D9F" w:rsidP="00481D9F">
      <w:pPr>
        <w:pStyle w:val="Heading2"/>
        <w:tabs>
          <w:tab w:val="clear" w:pos="0"/>
          <w:tab w:val="num" w:pos="-720"/>
        </w:tabs>
      </w:pPr>
      <w:r w:rsidRPr="00556A6D">
        <w:t xml:space="preserve">Ensuring that the experiences and progress are reflected in the updates to the overall Plan and in the future Tranche Implementation Plans, consistent with </w:t>
      </w:r>
      <w:r w:rsidRPr="00556A6D">
        <w:lastRenderedPageBreak/>
        <w:t>subparagraph 1(c) of Appendix 4</w:t>
      </w:r>
      <w:r w:rsidRPr="00556A6D">
        <w:noBreakHyphen/>
        <w:t>A;</w:t>
      </w:r>
    </w:p>
    <w:p w14:paraId="1103DB5E" w14:textId="77777777" w:rsidR="00481D9F" w:rsidRPr="00556A6D" w:rsidRDefault="00481D9F" w:rsidP="00481D9F">
      <w:pPr>
        <w:pStyle w:val="Heading2"/>
        <w:tabs>
          <w:tab w:val="clear" w:pos="0"/>
          <w:tab w:val="num" w:pos="-720"/>
        </w:tabs>
      </w:pPr>
      <w:r w:rsidRPr="00556A6D">
        <w:t>Fulfilling the reporting requirements of the Tranche Implementation Reports and Plans and of the overall Plan as specified in Appendix 4-A for submission to the Executive Committee;</w:t>
      </w:r>
    </w:p>
    <w:p w14:paraId="1103DB5F" w14:textId="77777777" w:rsidR="00481D9F" w:rsidRPr="00556A6D" w:rsidRDefault="00481D9F" w:rsidP="00481D9F">
      <w:pPr>
        <w:pStyle w:val="Heading2"/>
        <w:tabs>
          <w:tab w:val="clear" w:pos="0"/>
          <w:tab w:val="num" w:pos="-720"/>
        </w:tabs>
      </w:pPr>
      <w:r w:rsidRPr="00556A6D">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1103DB60" w14:textId="77777777" w:rsidR="00481D9F" w:rsidRPr="00556A6D" w:rsidRDefault="00481D9F" w:rsidP="00481D9F">
      <w:pPr>
        <w:pStyle w:val="Heading2"/>
        <w:tabs>
          <w:tab w:val="clear" w:pos="0"/>
          <w:tab w:val="num" w:pos="-720"/>
        </w:tabs>
      </w:pPr>
      <w:r w:rsidRPr="00556A6D">
        <w:t>Ensuring that appropriate independent technical experts carry out the technical reviews;</w:t>
      </w:r>
    </w:p>
    <w:p w14:paraId="1103DB61" w14:textId="77777777" w:rsidR="00481D9F" w:rsidRPr="00556A6D" w:rsidRDefault="00481D9F" w:rsidP="00481D9F">
      <w:pPr>
        <w:pStyle w:val="Heading2"/>
        <w:tabs>
          <w:tab w:val="clear" w:pos="0"/>
          <w:tab w:val="num" w:pos="-720"/>
        </w:tabs>
      </w:pPr>
      <w:r w:rsidRPr="00556A6D">
        <w:t>Carrying out the required supervision missions;</w:t>
      </w:r>
    </w:p>
    <w:p w14:paraId="1103DB62" w14:textId="77777777" w:rsidR="00481D9F" w:rsidRPr="00556A6D" w:rsidRDefault="00481D9F" w:rsidP="00481D9F">
      <w:pPr>
        <w:pStyle w:val="Heading2"/>
        <w:tabs>
          <w:tab w:val="clear" w:pos="0"/>
          <w:tab w:val="num" w:pos="-720"/>
        </w:tabs>
      </w:pPr>
      <w:r w:rsidRPr="00556A6D">
        <w:t>Ensuring the presence of an operating mechanism to allow for an effective and transparent implementation of the Tranche Implementation Plan and accurate data reporting;</w:t>
      </w:r>
    </w:p>
    <w:p w14:paraId="1103DB63" w14:textId="77777777" w:rsidR="00481D9F" w:rsidRPr="00556A6D" w:rsidRDefault="00481D9F" w:rsidP="00481D9F">
      <w:pPr>
        <w:pStyle w:val="Heading2"/>
        <w:widowControl/>
      </w:pPr>
      <w:r w:rsidRPr="00556A6D">
        <w:t>In case of reductions in funding for failure to comply in accordance with paragraph 11 of the Agreement, to determine, in consultation with the Country, the allocation of the reductions to the different budget items and to the funding of the Lead IA;</w:t>
      </w:r>
    </w:p>
    <w:p w14:paraId="1103DB64" w14:textId="77777777" w:rsidR="00481D9F" w:rsidRPr="00556A6D" w:rsidRDefault="00481D9F" w:rsidP="00481D9F">
      <w:pPr>
        <w:pStyle w:val="Heading2"/>
        <w:tabs>
          <w:tab w:val="clear" w:pos="0"/>
          <w:tab w:val="num" w:pos="-720"/>
        </w:tabs>
      </w:pPr>
      <w:r w:rsidRPr="00556A6D">
        <w:t>Ensuring that disbursements made to the Country are based on the use of the indicators;</w:t>
      </w:r>
    </w:p>
    <w:p w14:paraId="1103DB65" w14:textId="77777777" w:rsidR="00481D9F" w:rsidRPr="00556A6D" w:rsidRDefault="00481D9F" w:rsidP="00481D9F">
      <w:pPr>
        <w:pStyle w:val="Heading2"/>
        <w:tabs>
          <w:tab w:val="clear" w:pos="0"/>
          <w:tab w:val="num" w:pos="-720"/>
        </w:tabs>
      </w:pPr>
      <w:r w:rsidRPr="00556A6D">
        <w:t>Providing assistance with the policy, management and technical support when required; and</w:t>
      </w:r>
    </w:p>
    <w:p w14:paraId="1103DB66" w14:textId="77777777" w:rsidR="00481D9F" w:rsidRPr="00556A6D" w:rsidRDefault="00481D9F" w:rsidP="00481D9F">
      <w:pPr>
        <w:pStyle w:val="Heading2"/>
        <w:tabs>
          <w:tab w:val="clear" w:pos="0"/>
          <w:tab w:val="num" w:pos="-720"/>
        </w:tabs>
      </w:pPr>
      <w:r w:rsidRPr="00556A6D">
        <w:t>Timely releasing funds to the Country/participating enterprises for completing the activities related to the project.</w:t>
      </w:r>
    </w:p>
    <w:p w14:paraId="1103DB67" w14:textId="77777777" w:rsidR="00481D9F" w:rsidRPr="00556A6D" w:rsidRDefault="00481D9F" w:rsidP="004147D7">
      <w:pPr>
        <w:pStyle w:val="Heading1"/>
      </w:pPr>
      <w:r w:rsidRPr="00556A6D">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1103DB68" w14:textId="77777777" w:rsidR="00481D9F" w:rsidRPr="00556A6D" w:rsidRDefault="00481D9F" w:rsidP="00481D9F">
      <w:pPr>
        <w:keepNext/>
        <w:spacing w:before="360" w:after="240"/>
        <w:rPr>
          <w:b/>
        </w:rPr>
      </w:pPr>
      <w:r w:rsidRPr="00556A6D">
        <w:rPr>
          <w:b/>
        </w:rPr>
        <w:t>APPENDIX 7-A: REDUCTIONS IN FUNDING FOR FAILURE TO COMPLY WITH THE TARGETS IN THE AGREEMENT</w:t>
      </w:r>
    </w:p>
    <w:p w14:paraId="1103DB69" w14:textId="77777777" w:rsidR="00481D9F" w:rsidRPr="00556A6D" w:rsidRDefault="00481D9F" w:rsidP="00117F32">
      <w:pPr>
        <w:pStyle w:val="Heading1"/>
        <w:numPr>
          <w:ilvl w:val="0"/>
          <w:numId w:val="47"/>
        </w:numPr>
      </w:pPr>
      <w:r w:rsidRPr="00556A6D">
        <w:t>In accordance with paragraph 11 of the Agreement, the amount of funding provided may be reduced by US $7.00</w:t>
      </w:r>
      <w:r w:rsidRPr="004147D7">
        <w:rPr>
          <w:shd w:val="clear" w:color="auto" w:fill="FFFFFF" w:themeFill="background1"/>
        </w:rPr>
        <w:t xml:space="preserve"> per CO</w:t>
      </w:r>
      <w:r w:rsidRPr="004147D7">
        <w:rPr>
          <w:shd w:val="clear" w:color="auto" w:fill="FFFFFF" w:themeFill="background1"/>
          <w:vertAlign w:val="subscript"/>
        </w:rPr>
        <w:t>2</w:t>
      </w:r>
      <w:r w:rsidRPr="004147D7">
        <w:rPr>
          <w:shd w:val="clear" w:color="auto" w:fill="FFFFFF" w:themeFill="background1"/>
        </w:rPr>
        <w:t>-eq tonne</w:t>
      </w:r>
      <w:r w:rsidRPr="00556A6D">
        <w:t xml:space="preserve">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w:t>
      </w:r>
      <w:r w:rsidRPr="00556A6D">
        <w:lastRenderedPageBreak/>
        <w:t>comply with the Agreement due to illegal trade, the reduction in funding would not be applied if the illegally traded controlled substances are seized and subsequently</w:t>
      </w:r>
      <w:r w:rsidRPr="00556A6D">
        <w:noBreakHyphen/>
        <w:t>, confiscated, destroyed, exported, or returned to the country of origin.</w:t>
      </w:r>
    </w:p>
    <w:p w14:paraId="1103DB6A" w14:textId="77777777" w:rsidR="00481D9F" w:rsidRPr="00556A6D" w:rsidRDefault="00481D9F" w:rsidP="00481D9F">
      <w:pPr>
        <w:pStyle w:val="Heading1"/>
        <w:numPr>
          <w:ilvl w:val="0"/>
          <w:numId w:val="0"/>
        </w:numPr>
        <w:rPr>
          <w:b/>
          <w:bCs/>
        </w:rPr>
      </w:pPr>
    </w:p>
    <w:p w14:paraId="1103DB6B" w14:textId="77777777" w:rsidR="00481D9F" w:rsidRPr="00556A6D" w:rsidRDefault="00481D9F" w:rsidP="00481D9F">
      <w:pPr>
        <w:spacing w:after="240"/>
        <w:jc w:val="center"/>
        <w:rPr>
          <w:b/>
          <w:bCs/>
        </w:rPr>
        <w:sectPr w:rsidR="00481D9F" w:rsidRPr="00556A6D" w:rsidSect="00F35640">
          <w:headerReference w:type="even" r:id="rId21"/>
          <w:headerReference w:type="default" r:id="rId22"/>
          <w:pgSz w:w="12240" w:h="15840" w:code="1"/>
          <w:pgMar w:top="720" w:right="1440" w:bottom="864" w:left="1440" w:header="720" w:footer="475" w:gutter="0"/>
          <w:pgNumType w:start="1"/>
          <w:cols w:space="720"/>
          <w:docGrid w:linePitch="299"/>
        </w:sectPr>
      </w:pPr>
    </w:p>
    <w:p w14:paraId="1103DB6C" w14:textId="77777777" w:rsidR="00481D9F" w:rsidRPr="00556A6D" w:rsidRDefault="00481D9F" w:rsidP="00481D9F">
      <w:pPr>
        <w:shd w:val="clear" w:color="auto" w:fill="FFFFFF" w:themeFill="background1"/>
        <w:spacing w:after="240"/>
        <w:jc w:val="center"/>
        <w:rPr>
          <w:b/>
        </w:rPr>
      </w:pPr>
      <w:r w:rsidRPr="00556A6D">
        <w:rPr>
          <w:b/>
        </w:rPr>
        <w:lastRenderedPageBreak/>
        <w:t>Annex III</w:t>
      </w:r>
    </w:p>
    <w:p w14:paraId="1103DB6D" w14:textId="77777777" w:rsidR="00481D9F" w:rsidRPr="00556A6D" w:rsidRDefault="00481D9F" w:rsidP="00481D9F">
      <w:pPr>
        <w:shd w:val="clear" w:color="auto" w:fill="FFFFFF" w:themeFill="background1"/>
        <w:spacing w:after="120"/>
        <w:jc w:val="center"/>
        <w:rPr>
          <w:b/>
        </w:rPr>
      </w:pPr>
      <w:r w:rsidRPr="00556A6D">
        <w:rPr>
          <w:b/>
        </w:rPr>
        <w:t>DRAFT AGREEMENT BETWEEN THE GOVERNMENT OF THE PLURINATIONAL STATE OF BOLIVIA AND THE EXECUTIVE COMMITTEE OF THE MULTILATERAL FUND</w:t>
      </w:r>
      <w:r w:rsidRPr="00556A6D">
        <w:rPr>
          <w:b/>
        </w:rPr>
        <w:br/>
        <w:t>FOR THE REDUCTION IN CONSUMPTION OF HYDROFLUOROCARBONS</w:t>
      </w:r>
      <w:r w:rsidRPr="00556A6D">
        <w:rPr>
          <w:b/>
        </w:rPr>
        <w:br/>
        <w:t>IN ACCORDANCE WITH STAGE I OF THE KIGALI HFC IMPLEMENTATION PLAN</w:t>
      </w:r>
    </w:p>
    <w:p w14:paraId="1103DB6E" w14:textId="77777777" w:rsidR="00481D9F" w:rsidRPr="00556A6D" w:rsidRDefault="00481D9F" w:rsidP="00481D9F">
      <w:pPr>
        <w:shd w:val="clear" w:color="auto" w:fill="FFFFFF" w:themeFill="background1"/>
        <w:jc w:val="center"/>
        <w:rPr>
          <w:b/>
          <w:shd w:val="clear" w:color="auto" w:fill="F2DBDB" w:themeFill="accent2" w:themeFillTint="33"/>
        </w:rPr>
      </w:pPr>
      <w:r w:rsidRPr="00556A6D">
        <w:rPr>
          <w:b/>
        </w:rPr>
        <w:t>(Period: 2023-2030</w:t>
      </w:r>
      <w:r w:rsidRPr="00556A6D">
        <w:rPr>
          <w:b/>
          <w:bCs/>
        </w:rPr>
        <w:t>)</w:t>
      </w:r>
    </w:p>
    <w:p w14:paraId="1103DB6F" w14:textId="77777777" w:rsidR="00481D9F" w:rsidRPr="00556A6D" w:rsidRDefault="00481D9F" w:rsidP="00481D9F">
      <w:pPr>
        <w:shd w:val="clear" w:color="auto" w:fill="FFFFFF" w:themeFill="background1"/>
        <w:spacing w:before="240" w:after="240"/>
        <w:jc w:val="left"/>
        <w:rPr>
          <w:b/>
        </w:rPr>
      </w:pPr>
      <w:r w:rsidRPr="00556A6D">
        <w:rPr>
          <w:b/>
        </w:rPr>
        <w:t>Purpose</w:t>
      </w:r>
    </w:p>
    <w:p w14:paraId="1103DB70" w14:textId="77777777" w:rsidR="00481D9F" w:rsidRPr="00556A6D" w:rsidRDefault="00481D9F" w:rsidP="00117F32">
      <w:pPr>
        <w:pStyle w:val="Heading1"/>
        <w:numPr>
          <w:ilvl w:val="0"/>
          <w:numId w:val="48"/>
        </w:numPr>
        <w:rPr>
          <w:lang w:eastAsia="zh-CN"/>
        </w:rPr>
      </w:pPr>
      <w:r w:rsidRPr="00556A6D">
        <w:rPr>
          <w:lang w:eastAsia="zh-CN"/>
        </w:rPr>
        <w:t>This Agreement represents the understanding of the Government of the Plurinational State of Bolivia (“the Country”) and the Executive Committee with respect to the reduction of controlled use of Annex F substances set out in Appendix 1</w:t>
      </w:r>
      <w:r w:rsidRPr="00556A6D">
        <w:rPr>
          <w:lang w:eastAsia="zh-CN"/>
        </w:rPr>
        <w:noBreakHyphen/>
        <w:t>A (“The Substances”) to a sustained level of 576,201</w:t>
      </w:r>
      <w:r w:rsidRPr="004147D7">
        <w:rPr>
          <w:shd w:val="clear" w:color="auto" w:fill="FFFFFF" w:themeFill="background1"/>
          <w:lang w:eastAsia="zh-CN"/>
        </w:rPr>
        <w:t> CO</w:t>
      </w:r>
      <w:r w:rsidRPr="004147D7">
        <w:rPr>
          <w:shd w:val="clear" w:color="auto" w:fill="FFFFFF" w:themeFill="background1"/>
          <w:vertAlign w:val="subscript"/>
          <w:lang w:eastAsia="zh-CN"/>
        </w:rPr>
        <w:t>2</w:t>
      </w:r>
      <w:r w:rsidRPr="00556A6D">
        <w:rPr>
          <w:lang w:eastAsia="zh-CN"/>
        </w:rPr>
        <w:noBreakHyphen/>
        <w:t>equivalent (CO</w:t>
      </w:r>
      <w:r w:rsidRPr="004147D7">
        <w:rPr>
          <w:vertAlign w:val="subscript"/>
          <w:lang w:eastAsia="zh-CN"/>
        </w:rPr>
        <w:t>2</w:t>
      </w:r>
      <w:r w:rsidRPr="00556A6D">
        <w:rPr>
          <w:lang w:eastAsia="zh-CN"/>
        </w:rPr>
        <w:noBreakHyphen/>
        <w:t>eq) tonnes by 1 January 2029 in compliance with the Montreal Protocol schedule and the terms of this Agreement.</w:t>
      </w:r>
    </w:p>
    <w:p w14:paraId="1103DB71" w14:textId="77777777" w:rsidR="00481D9F" w:rsidRPr="00556A6D" w:rsidRDefault="00481D9F" w:rsidP="00481D9F">
      <w:pPr>
        <w:pStyle w:val="Heading1"/>
        <w:rPr>
          <w:lang w:eastAsia="zh-CN"/>
        </w:rPr>
      </w:pPr>
      <w:r w:rsidRPr="00556A6D">
        <w:rPr>
          <w:lang w:eastAsia="zh-CN"/>
        </w:rPr>
        <w:t>The Country agrees to meet the annual consumption limits of Annex F substances as set out in row 1.2 of Appendix 2</w:t>
      </w:r>
      <w:r w:rsidRPr="00556A6D">
        <w:rPr>
          <w:lang w:eastAsia="zh-CN"/>
        </w:rPr>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556A6D">
        <w:rPr>
          <w:lang w:eastAsia="zh-CN"/>
        </w:rPr>
        <w:noBreakHyphen/>
        <w:t>A as the final reduction step under this Agreement for Annex  F substances specified in Appendix 1</w:t>
      </w:r>
      <w:r w:rsidRPr="00556A6D">
        <w:rPr>
          <w:lang w:eastAsia="zh-CN"/>
        </w:rPr>
        <w:noBreakHyphen/>
        <w:t>A.</w:t>
      </w:r>
    </w:p>
    <w:p w14:paraId="1103DB72" w14:textId="77777777" w:rsidR="00481D9F" w:rsidRPr="00556A6D" w:rsidRDefault="00481D9F" w:rsidP="00481D9F">
      <w:pPr>
        <w:pStyle w:val="Heading1"/>
        <w:rPr>
          <w:lang w:eastAsia="zh-CN"/>
        </w:rPr>
      </w:pPr>
      <w:r w:rsidRPr="00556A6D">
        <w:rPr>
          <w:lang w:eastAsia="zh-CN"/>
        </w:rP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1103DB73" w14:textId="77777777" w:rsidR="00481D9F" w:rsidRPr="00556A6D" w:rsidRDefault="00481D9F" w:rsidP="00481D9F">
      <w:pPr>
        <w:pStyle w:val="Heading1"/>
        <w:rPr>
          <w:lang w:eastAsia="zh-CN"/>
        </w:rPr>
      </w:pPr>
      <w:r w:rsidRPr="00556A6D">
        <w:rPr>
          <w:lang w:eastAsia="zh-CN"/>
        </w:rPr>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1103DB74" w14:textId="77777777" w:rsidR="00481D9F" w:rsidRPr="00556A6D" w:rsidRDefault="00481D9F" w:rsidP="00481D9F">
      <w:pPr>
        <w:keepNext/>
        <w:spacing w:after="240"/>
        <w:rPr>
          <w:b/>
        </w:rPr>
      </w:pPr>
      <w:r w:rsidRPr="00556A6D">
        <w:rPr>
          <w:b/>
        </w:rPr>
        <w:t>Conditions for funding release</w:t>
      </w:r>
    </w:p>
    <w:p w14:paraId="1103DB75" w14:textId="77777777" w:rsidR="00481D9F" w:rsidRPr="00556A6D" w:rsidRDefault="00481D9F" w:rsidP="00481D9F">
      <w:pPr>
        <w:pStyle w:val="Heading1"/>
        <w:rPr>
          <w:lang w:eastAsia="zh-CN"/>
        </w:rPr>
      </w:pPr>
      <w:r w:rsidRPr="00556A6D">
        <w:rPr>
          <w:lang w:eastAsia="zh-CN"/>
        </w:rPr>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1103DB76" w14:textId="77777777" w:rsidR="00481D9F" w:rsidRPr="00556A6D" w:rsidRDefault="00481D9F" w:rsidP="00481D9F">
      <w:pPr>
        <w:pStyle w:val="Heading2"/>
        <w:rPr>
          <w:lang w:eastAsia="zh-CN"/>
        </w:rPr>
      </w:pPr>
      <w:r w:rsidRPr="00556A6D">
        <w:rPr>
          <w:lang w:eastAsia="zh-CN"/>
        </w:rPr>
        <w:t xml:space="preserve">That the Country has met the Targets set out in row 1.2 of Appendix 2-A for all relevant years. Relevant years are all years since the year in which this Agreement was approved. Years for which there are no due country programme </w:t>
      </w:r>
      <w:r w:rsidRPr="00556A6D">
        <w:rPr>
          <w:lang w:eastAsia="zh-CN"/>
        </w:rPr>
        <w:lastRenderedPageBreak/>
        <w:t>implementation reports at the date of the Executive Committee meeting at which the funding request is being presented are exempted;</w:t>
      </w:r>
    </w:p>
    <w:p w14:paraId="1103DB77" w14:textId="77777777" w:rsidR="00481D9F" w:rsidRPr="00556A6D" w:rsidRDefault="00481D9F" w:rsidP="00481D9F">
      <w:pPr>
        <w:pStyle w:val="Heading2"/>
        <w:rPr>
          <w:lang w:eastAsia="zh-CN"/>
        </w:rPr>
      </w:pPr>
      <w:r w:rsidRPr="00556A6D">
        <w:rPr>
          <w:lang w:eastAsia="zh-CN"/>
        </w:rPr>
        <w:t>That the meeting of these Targets has been independently verified for all relevant years, unless the Executive Committee decided that such verification would not be required;</w:t>
      </w:r>
    </w:p>
    <w:p w14:paraId="1103DB78" w14:textId="77777777" w:rsidR="00481D9F" w:rsidRPr="00556A6D" w:rsidRDefault="00481D9F" w:rsidP="00481D9F">
      <w:pPr>
        <w:pStyle w:val="Heading2"/>
        <w:rPr>
          <w:lang w:eastAsia="zh-CN"/>
        </w:rPr>
      </w:pPr>
      <w:r w:rsidRPr="00556A6D">
        <w:rPr>
          <w:lang w:eastAsia="zh-CN"/>
        </w:rPr>
        <w:t>That the Country had submitted a Tranche Implementation Report in accordance with Appendix 4</w:t>
      </w:r>
      <w:r w:rsidRPr="00556A6D">
        <w:rPr>
          <w:lang w:eastAsia="zh-CN"/>
        </w:rPr>
        <w:noBreakHyphen/>
        <w:t>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1103DB79" w14:textId="77777777" w:rsidR="00481D9F" w:rsidRPr="00556A6D" w:rsidRDefault="00481D9F" w:rsidP="00481D9F">
      <w:pPr>
        <w:pStyle w:val="Heading2"/>
        <w:rPr>
          <w:lang w:eastAsia="zh-CN"/>
        </w:rPr>
      </w:pPr>
      <w:r w:rsidRPr="00556A6D">
        <w:rPr>
          <w:lang w:eastAsia="zh-CN"/>
        </w:rPr>
        <w:t>That the Country has submitted a Tranche Implementation Plan in accordance with Appendix 4</w:t>
      </w:r>
      <w:r w:rsidRPr="00556A6D">
        <w:rPr>
          <w:lang w:eastAsia="zh-CN"/>
        </w:rPr>
        <w:noBreakHyphen/>
        <w:t>A covering each calendar year until and including the year for which the Funding Approval Schedule foresees the submission of the next tranche or, in case of the final tranche, until completion of all activities foreseen.</w:t>
      </w:r>
    </w:p>
    <w:p w14:paraId="1103DB7A" w14:textId="77777777" w:rsidR="00481D9F" w:rsidRPr="00556A6D" w:rsidRDefault="00481D9F" w:rsidP="00481D9F">
      <w:pPr>
        <w:keepNext/>
        <w:spacing w:after="240"/>
        <w:rPr>
          <w:b/>
        </w:rPr>
      </w:pPr>
      <w:r w:rsidRPr="00556A6D">
        <w:rPr>
          <w:b/>
        </w:rPr>
        <w:t>Monitoring</w:t>
      </w:r>
    </w:p>
    <w:p w14:paraId="1103DB7B" w14:textId="77777777" w:rsidR="00481D9F" w:rsidRPr="00556A6D" w:rsidRDefault="00481D9F" w:rsidP="00481D9F">
      <w:pPr>
        <w:pStyle w:val="Heading1"/>
        <w:rPr>
          <w:lang w:eastAsia="zh-CN"/>
        </w:rPr>
      </w:pPr>
      <w:r w:rsidRPr="00556A6D">
        <w:rPr>
          <w:lang w:eastAsia="zh-CN"/>
        </w:rP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1103DB7C" w14:textId="77777777" w:rsidR="00481D9F" w:rsidRPr="00556A6D" w:rsidRDefault="00481D9F" w:rsidP="00481D9F">
      <w:pPr>
        <w:keepNext/>
        <w:spacing w:after="240"/>
        <w:rPr>
          <w:b/>
        </w:rPr>
      </w:pPr>
      <w:r w:rsidRPr="00556A6D">
        <w:rPr>
          <w:b/>
        </w:rPr>
        <w:t>Flexibility in the reallocation of funds</w:t>
      </w:r>
    </w:p>
    <w:p w14:paraId="1103DB7D" w14:textId="77777777" w:rsidR="00481D9F" w:rsidRPr="00556A6D" w:rsidRDefault="00481D9F" w:rsidP="00481D9F">
      <w:pPr>
        <w:pStyle w:val="Heading1"/>
        <w:rPr>
          <w:lang w:eastAsia="zh-CN"/>
        </w:rPr>
      </w:pPr>
      <w:r w:rsidRPr="00556A6D">
        <w:rPr>
          <w:lang w:eastAsia="zh-CN"/>
        </w:rPr>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1103DB7E" w14:textId="77777777" w:rsidR="00481D9F" w:rsidRPr="00556A6D" w:rsidRDefault="00481D9F" w:rsidP="00481D9F">
      <w:pPr>
        <w:pStyle w:val="Heading2"/>
        <w:rPr>
          <w:lang w:eastAsia="zh-CN"/>
        </w:rPr>
      </w:pPr>
      <w:r w:rsidRPr="00556A6D">
        <w:rPr>
          <w:lang w:eastAsia="zh-CN"/>
        </w:rPr>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1103DB7F" w14:textId="77777777" w:rsidR="00481D9F" w:rsidRPr="00556A6D" w:rsidRDefault="00481D9F" w:rsidP="00481D9F">
      <w:pPr>
        <w:pStyle w:val="Heading3"/>
        <w:rPr>
          <w:lang w:eastAsia="zh-CN"/>
        </w:rPr>
      </w:pPr>
      <w:r w:rsidRPr="00556A6D">
        <w:rPr>
          <w:lang w:eastAsia="zh-CN"/>
        </w:rPr>
        <w:t xml:space="preserve">Issues potentially concerning the rules and policies of the Multilateral Fund; </w:t>
      </w:r>
    </w:p>
    <w:p w14:paraId="1103DB80" w14:textId="77777777" w:rsidR="00481D9F" w:rsidRPr="00556A6D" w:rsidRDefault="00481D9F" w:rsidP="00481D9F">
      <w:pPr>
        <w:pStyle w:val="Heading3"/>
        <w:rPr>
          <w:lang w:eastAsia="zh-CN"/>
        </w:rPr>
      </w:pPr>
      <w:r w:rsidRPr="00556A6D">
        <w:rPr>
          <w:lang w:eastAsia="zh-CN"/>
        </w:rPr>
        <w:t xml:space="preserve">Changes that would modify any clause of this Agreement; </w:t>
      </w:r>
    </w:p>
    <w:p w14:paraId="1103DB81" w14:textId="77777777" w:rsidR="00481D9F" w:rsidRPr="00556A6D" w:rsidRDefault="00481D9F" w:rsidP="00481D9F">
      <w:pPr>
        <w:pStyle w:val="Heading3"/>
        <w:rPr>
          <w:lang w:eastAsia="zh-CN"/>
        </w:rPr>
      </w:pPr>
      <w:r w:rsidRPr="00556A6D">
        <w:rPr>
          <w:lang w:eastAsia="zh-CN"/>
        </w:rPr>
        <w:t>Changes in the annual levels of funding allocated to the individual bilateral or implementing agencies for the different tranches;</w:t>
      </w:r>
    </w:p>
    <w:p w14:paraId="1103DB82" w14:textId="77777777" w:rsidR="00481D9F" w:rsidRPr="00556A6D" w:rsidRDefault="00481D9F" w:rsidP="00481D9F">
      <w:pPr>
        <w:pStyle w:val="Heading3"/>
        <w:rPr>
          <w:lang w:eastAsia="zh-CN"/>
        </w:rPr>
      </w:pPr>
      <w:r w:rsidRPr="00556A6D">
        <w:rPr>
          <w:lang w:eastAsia="zh-CN"/>
        </w:rPr>
        <w:t xml:space="preserve">Provision of funding for activities not included in the current endorsed Tranche Implementation Plan, or removal of an activity in the Tranche Implementation Plan, with a cost greater than 30 per cent of the total cost </w:t>
      </w:r>
      <w:r w:rsidRPr="00556A6D">
        <w:rPr>
          <w:lang w:eastAsia="zh-CN"/>
        </w:rPr>
        <w:lastRenderedPageBreak/>
        <w:t>of the last approved tranche;</w:t>
      </w:r>
    </w:p>
    <w:p w14:paraId="1103DB83" w14:textId="77777777" w:rsidR="00481D9F" w:rsidRPr="00556A6D" w:rsidRDefault="00481D9F" w:rsidP="00481D9F">
      <w:pPr>
        <w:pStyle w:val="Heading3"/>
        <w:rPr>
          <w:lang w:eastAsia="zh-CN"/>
        </w:rPr>
      </w:pPr>
      <w:r w:rsidRPr="00556A6D">
        <w:rPr>
          <w:lang w:eastAsia="zh-CN"/>
        </w:rPr>
        <w:t>Changes in alternative technologies, on the understanding that any submission for such a request would identify the associated incremental costs, the potential impact on the climate, and any differences in CO</w:t>
      </w:r>
      <w:r w:rsidRPr="00556A6D">
        <w:rPr>
          <w:vertAlign w:val="subscript"/>
          <w:lang w:eastAsia="zh-CN"/>
        </w:rPr>
        <w:t>2</w:t>
      </w:r>
      <w:r w:rsidRPr="00556A6D">
        <w:rPr>
          <w:lang w:eastAsia="zh-CN"/>
        </w:rPr>
        <w:t>-eq tonnes to be phased down if applicable, as well as confirm that the Country agrees that potential savings related to the change of technology would accordingly decrease the overall funding level under this Agreement;</w:t>
      </w:r>
    </w:p>
    <w:p w14:paraId="1103DB84" w14:textId="77777777" w:rsidR="00481D9F" w:rsidRPr="00556A6D" w:rsidRDefault="00481D9F" w:rsidP="00481D9F">
      <w:pPr>
        <w:pStyle w:val="Heading2"/>
        <w:rPr>
          <w:lang w:eastAsia="zh-CN"/>
        </w:rPr>
      </w:pPr>
      <w:r w:rsidRPr="00556A6D">
        <w:rPr>
          <w:lang w:eastAsia="zh-CN"/>
        </w:rPr>
        <w:t>Reallocations not categorized as major changes may be incorporated into the approved Tranche Implementation Plan, under implementation at the time, and reported to the Executive Committee in the subsequent Tranche Implementation Report; and</w:t>
      </w:r>
    </w:p>
    <w:p w14:paraId="1103DB85" w14:textId="77777777" w:rsidR="00481D9F" w:rsidRPr="00556A6D" w:rsidRDefault="00481D9F" w:rsidP="00481D9F">
      <w:pPr>
        <w:pStyle w:val="Heading2"/>
        <w:rPr>
          <w:lang w:eastAsia="zh-CN"/>
        </w:rPr>
      </w:pPr>
      <w:r w:rsidRPr="00556A6D">
        <w:rPr>
          <w:lang w:eastAsia="zh-CN"/>
        </w:rPr>
        <w:t>Any remaining funds held by the bilateral or implementing agencies or the Country under the Plan will be returned to the Multilateral Fund upon completion of the last tranche foreseen under this Agreement.</w:t>
      </w:r>
    </w:p>
    <w:p w14:paraId="1103DB86" w14:textId="77777777" w:rsidR="00481D9F" w:rsidRPr="00556A6D" w:rsidRDefault="00481D9F" w:rsidP="00481D9F">
      <w:pPr>
        <w:pStyle w:val="Heading1"/>
        <w:rPr>
          <w:lang w:eastAsia="zh-CN"/>
        </w:rPr>
      </w:pPr>
      <w:r w:rsidRPr="00556A6D">
        <w:rPr>
          <w:lang w:eastAsia="zh-CN"/>
        </w:rPr>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1103DB87" w14:textId="77777777" w:rsidR="00481D9F" w:rsidRPr="00556A6D" w:rsidRDefault="00481D9F" w:rsidP="00481D9F">
      <w:pPr>
        <w:spacing w:after="240"/>
        <w:rPr>
          <w:b/>
        </w:rPr>
      </w:pPr>
      <w:r w:rsidRPr="00556A6D">
        <w:rPr>
          <w:b/>
        </w:rPr>
        <w:t>Bilateral and implementing agencies</w:t>
      </w:r>
    </w:p>
    <w:p w14:paraId="1103DB88" w14:textId="77777777" w:rsidR="00481D9F" w:rsidRPr="00556A6D" w:rsidRDefault="00481D9F" w:rsidP="00481D9F">
      <w:pPr>
        <w:pStyle w:val="Heading1"/>
        <w:rPr>
          <w:lang w:eastAsia="zh-CN"/>
        </w:rPr>
      </w:pPr>
      <w:r w:rsidRPr="00556A6D">
        <w:rPr>
          <w:lang w:eastAsia="zh-CN"/>
        </w:rPr>
        <w:t>The Country agrees to assume overall responsibility for the management and implementation of this Agreement and of all activities undertaken by it or on its behalf to fulfil the obligations under this Agreement. UNIDO has agreed to be the lead implementing agency (the “Lead IA”) and UNEP has agreed to be the cooperating implementing agency (the “Cooperating IA”) under the lead of the Lead IA in respect of the Country’s activities under this Agreement. The Country agrees to evaluations, which might be carried out under the monitoring and evaluation work programmes of the Multilateral Fund or under the evaluation programme of the Lead IA and/or the Cooperating IA taking part in this Agreement.</w:t>
      </w:r>
    </w:p>
    <w:p w14:paraId="1103DB89" w14:textId="77777777" w:rsidR="00481D9F" w:rsidRPr="00556A6D" w:rsidRDefault="00481D9F" w:rsidP="00481D9F">
      <w:pPr>
        <w:pStyle w:val="Heading1"/>
        <w:rPr>
          <w:lang w:eastAsia="zh-CN"/>
        </w:rPr>
      </w:pPr>
      <w:r w:rsidRPr="00556A6D">
        <w:rPr>
          <w:lang w:eastAsia="zh-CN"/>
        </w:rPr>
        <w:t>The Lead IA will be responsible for ensuring coordinated planning, implementation and reporting of all activities under this Agreement, including but not limited to the independent verification as per subparagraph 5(b). The Cooperating IA will support the Lead IA by implementing the Plan under the overall coordination of the Lead IA. The roles of the Lead IA and the Cooperating IA are contained in Appendix 6</w:t>
      </w:r>
      <w:r w:rsidRPr="00556A6D">
        <w:rPr>
          <w:lang w:eastAsia="zh-CN"/>
        </w:rPr>
        <w:noBreakHyphen/>
        <w:t>A and Appendix 6-B, respectively. The Executive Committee agrees, in principle, to provide the Lead IA and the Cooperating IA with the fees set out in rows 2.2 and 2.4 of Appendix 2</w:t>
      </w:r>
      <w:r w:rsidRPr="00556A6D">
        <w:rPr>
          <w:lang w:eastAsia="zh-CN"/>
        </w:rPr>
        <w:noBreakHyphen/>
        <w:t>A.</w:t>
      </w:r>
    </w:p>
    <w:p w14:paraId="1103DB8A" w14:textId="77777777" w:rsidR="00481D9F" w:rsidRPr="00556A6D" w:rsidRDefault="00481D9F" w:rsidP="00481D9F">
      <w:pPr>
        <w:widowControl w:val="0"/>
        <w:spacing w:after="240"/>
        <w:rPr>
          <w:b/>
        </w:rPr>
      </w:pPr>
      <w:r w:rsidRPr="00556A6D">
        <w:rPr>
          <w:b/>
        </w:rPr>
        <w:t>Non-compliance with the Targets in the Agreement</w:t>
      </w:r>
    </w:p>
    <w:p w14:paraId="1103DB8B" w14:textId="77777777" w:rsidR="00481D9F" w:rsidRPr="00556A6D" w:rsidRDefault="00481D9F" w:rsidP="00481D9F">
      <w:pPr>
        <w:pStyle w:val="Heading1"/>
        <w:rPr>
          <w:lang w:eastAsia="zh-CN"/>
        </w:rPr>
      </w:pPr>
      <w:r w:rsidRPr="00556A6D">
        <w:rPr>
          <w:lang w:eastAsia="zh-CN"/>
        </w:rPr>
        <w:t xml:space="preserve">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w:t>
      </w:r>
      <w:r w:rsidRPr="00556A6D">
        <w:rPr>
          <w:lang w:eastAsia="zh-CN"/>
        </w:rPr>
        <w:lastRenderedPageBreak/>
        <w:t>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556A6D">
        <w:rPr>
          <w:vertAlign w:val="subscript"/>
          <w:lang w:eastAsia="zh-CN"/>
        </w:rPr>
        <w:t>2</w:t>
      </w:r>
      <w:r w:rsidRPr="00556A6D">
        <w:rPr>
          <w:lang w:eastAsia="zh-CN"/>
        </w:rPr>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1103DB8C" w14:textId="77777777" w:rsidR="00481D9F" w:rsidRPr="00556A6D" w:rsidRDefault="00481D9F" w:rsidP="00481D9F">
      <w:pPr>
        <w:pStyle w:val="Heading1"/>
        <w:rPr>
          <w:lang w:eastAsia="zh-CN"/>
        </w:rPr>
      </w:pPr>
      <w:r w:rsidRPr="00556A6D">
        <w:rPr>
          <w:lang w:eastAsia="zh-CN"/>
        </w:rPr>
        <w:t>The Funding of this Agreement will not be modified on the basis of any future Executive Committee decisions that may affect the funding of any other consumption sector projects or any other related activities in the Country.</w:t>
      </w:r>
    </w:p>
    <w:p w14:paraId="1103DB8D" w14:textId="77777777" w:rsidR="00481D9F" w:rsidRPr="00556A6D" w:rsidRDefault="00481D9F" w:rsidP="00481D9F">
      <w:pPr>
        <w:pStyle w:val="Heading1"/>
        <w:rPr>
          <w:lang w:eastAsia="zh-CN"/>
        </w:rPr>
      </w:pPr>
      <w:r w:rsidRPr="00556A6D">
        <w:rPr>
          <w:lang w:eastAsia="zh-CN"/>
        </w:rPr>
        <w:t>The Country will comply with any reasonable request of the Executive Committee, the Lead IA and the Cooperating IA to facilitate implementation of this Agreement. In particular, it will provide the Lead IA and the Cooperating IA with access to the information necessary to verify compliance with this Agreement.</w:t>
      </w:r>
    </w:p>
    <w:p w14:paraId="1103DB8E" w14:textId="77777777" w:rsidR="00481D9F" w:rsidRPr="00556A6D" w:rsidRDefault="00481D9F" w:rsidP="00481D9F">
      <w:pPr>
        <w:keepNext/>
        <w:spacing w:after="240"/>
        <w:rPr>
          <w:b/>
        </w:rPr>
      </w:pPr>
      <w:r w:rsidRPr="00556A6D">
        <w:rPr>
          <w:b/>
        </w:rPr>
        <w:t>Date of completion</w:t>
      </w:r>
    </w:p>
    <w:p w14:paraId="1103DB8F" w14:textId="77777777" w:rsidR="00481D9F" w:rsidRPr="00556A6D" w:rsidRDefault="00481D9F" w:rsidP="00481D9F">
      <w:pPr>
        <w:pStyle w:val="Heading1"/>
        <w:rPr>
          <w:lang w:eastAsia="zh-CN"/>
        </w:rPr>
      </w:pPr>
      <w:r w:rsidRPr="00556A6D">
        <w:rPr>
          <w:lang w:eastAsia="zh-CN"/>
        </w:rPr>
        <w:t>The completion of the Plan and the associated Agreement will take place at the end of the year following the last year for which a maximum allowable total consumption level has been specified in Appendix 2</w:t>
      </w:r>
      <w:r w:rsidRPr="00556A6D">
        <w:rPr>
          <w:lang w:eastAsia="zh-CN"/>
        </w:rPr>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556A6D">
        <w:rPr>
          <w:vertAlign w:val="subscript"/>
          <w:lang w:eastAsia="zh-CN"/>
        </w:rPr>
        <w:noBreakHyphen/>
      </w:r>
      <w:r w:rsidRPr="00556A6D">
        <w:rPr>
          <w:lang w:eastAsia="zh-CN"/>
        </w:rPr>
        <w:t xml:space="preserve">A will continue until the time of the completion of the Plan unless otherwise specified by the Executive Committee. </w:t>
      </w:r>
    </w:p>
    <w:p w14:paraId="1103DB90" w14:textId="77777777" w:rsidR="00481D9F" w:rsidRPr="00556A6D" w:rsidRDefault="00481D9F" w:rsidP="00481D9F">
      <w:pPr>
        <w:keepNext/>
        <w:spacing w:after="240"/>
        <w:outlineLvl w:val="0"/>
        <w:rPr>
          <w:b/>
          <w:lang w:eastAsia="zh-CN"/>
        </w:rPr>
      </w:pPr>
      <w:r w:rsidRPr="00556A6D">
        <w:rPr>
          <w:b/>
          <w:lang w:eastAsia="zh-CN"/>
        </w:rPr>
        <w:t>Validity</w:t>
      </w:r>
    </w:p>
    <w:p w14:paraId="1103DB91" w14:textId="77777777" w:rsidR="00481D9F" w:rsidRPr="00556A6D" w:rsidRDefault="00481D9F" w:rsidP="00481D9F">
      <w:pPr>
        <w:pStyle w:val="Heading1"/>
        <w:rPr>
          <w:lang w:eastAsia="zh-CN"/>
        </w:rPr>
      </w:pPr>
      <w:r w:rsidRPr="00556A6D">
        <w:rPr>
          <w:lang w:eastAsia="zh-CN"/>
        </w:rPr>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1103DB92" w14:textId="77777777" w:rsidR="00481D9F" w:rsidRPr="00556A6D" w:rsidRDefault="00481D9F" w:rsidP="00481D9F">
      <w:pPr>
        <w:pStyle w:val="Heading1"/>
        <w:rPr>
          <w:lang w:eastAsia="zh-CN"/>
        </w:rPr>
      </w:pPr>
      <w:r w:rsidRPr="00556A6D">
        <w:rPr>
          <w:lang w:eastAsia="zh-CN"/>
        </w:rPr>
        <w:t>This Agreement may be modified or terminated only by mutual written agreement of the Country and the Executive Committee of the Multilateral Fund.</w:t>
      </w:r>
    </w:p>
    <w:p w14:paraId="1103DB93" w14:textId="77777777" w:rsidR="00481D9F" w:rsidRPr="00556A6D" w:rsidRDefault="00481D9F" w:rsidP="00481D9F">
      <w:pPr>
        <w:widowControl w:val="0"/>
        <w:tabs>
          <w:tab w:val="left" w:pos="3544"/>
        </w:tabs>
        <w:spacing w:before="360" w:after="240"/>
        <w:outlineLvl w:val="0"/>
        <w:rPr>
          <w:b/>
          <w:lang w:eastAsia="zh-CN"/>
        </w:rPr>
      </w:pPr>
      <w:r w:rsidRPr="00556A6D">
        <w:rPr>
          <w:b/>
          <w:lang w:eastAsia="zh-CN"/>
        </w:rPr>
        <w:t>APPENDICES</w:t>
      </w:r>
    </w:p>
    <w:p w14:paraId="1103DB94" w14:textId="77777777" w:rsidR="00481D9F" w:rsidRPr="00556A6D" w:rsidRDefault="00481D9F" w:rsidP="00481D9F">
      <w:pPr>
        <w:widowControl w:val="0"/>
        <w:spacing w:before="360" w:after="120"/>
        <w:outlineLvl w:val="0"/>
        <w:rPr>
          <w:b/>
          <w:lang w:eastAsia="zh-CN"/>
        </w:rPr>
      </w:pPr>
      <w:r w:rsidRPr="00556A6D">
        <w:rPr>
          <w:b/>
          <w:lang w:eastAsia="zh-CN"/>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3"/>
        <w:gridCol w:w="5123"/>
      </w:tblGrid>
      <w:tr w:rsidR="00481D9F" w:rsidRPr="00556A6D" w14:paraId="1103DB97" w14:textId="77777777" w:rsidTr="00293D9A">
        <w:trPr>
          <w:trHeight w:val="413"/>
        </w:trPr>
        <w:tc>
          <w:tcPr>
            <w:tcW w:w="2325" w:type="pct"/>
            <w:vAlign w:val="center"/>
          </w:tcPr>
          <w:p w14:paraId="1103DB95" w14:textId="77777777" w:rsidR="00481D9F" w:rsidRPr="00556A6D" w:rsidRDefault="00481D9F" w:rsidP="00293D9A">
            <w:pPr>
              <w:widowControl w:val="0"/>
              <w:jc w:val="center"/>
              <w:rPr>
                <w:b/>
                <w:bCs/>
                <w:sz w:val="20"/>
              </w:rPr>
            </w:pPr>
            <w:r w:rsidRPr="00556A6D">
              <w:rPr>
                <w:b/>
                <w:bCs/>
                <w:sz w:val="20"/>
              </w:rPr>
              <w:t>Substances</w:t>
            </w:r>
          </w:p>
        </w:tc>
        <w:tc>
          <w:tcPr>
            <w:tcW w:w="2675" w:type="pct"/>
            <w:vAlign w:val="center"/>
          </w:tcPr>
          <w:p w14:paraId="1103DB96" w14:textId="77777777" w:rsidR="00481D9F" w:rsidRPr="00556A6D" w:rsidRDefault="00481D9F" w:rsidP="00293D9A">
            <w:pPr>
              <w:widowControl w:val="0"/>
              <w:jc w:val="center"/>
              <w:rPr>
                <w:b/>
                <w:bCs/>
                <w:sz w:val="20"/>
              </w:rPr>
            </w:pPr>
            <w:r w:rsidRPr="00556A6D">
              <w:rPr>
                <w:b/>
                <w:bCs/>
                <w:sz w:val="20"/>
              </w:rPr>
              <w:t>Starting point for aggregate reductions in consumption</w:t>
            </w:r>
          </w:p>
        </w:tc>
      </w:tr>
      <w:tr w:rsidR="00481D9F" w:rsidRPr="00556A6D" w14:paraId="1103DB9A" w14:textId="77777777" w:rsidTr="00293D9A">
        <w:trPr>
          <w:trHeight w:val="206"/>
        </w:trPr>
        <w:tc>
          <w:tcPr>
            <w:tcW w:w="2325" w:type="pct"/>
          </w:tcPr>
          <w:p w14:paraId="1103DB98" w14:textId="77777777" w:rsidR="00481D9F" w:rsidRPr="00556A6D" w:rsidRDefault="00481D9F" w:rsidP="00293D9A">
            <w:pPr>
              <w:widowControl w:val="0"/>
              <w:jc w:val="center"/>
              <w:rPr>
                <w:sz w:val="20"/>
              </w:rPr>
            </w:pPr>
            <w:r w:rsidRPr="00556A6D">
              <w:rPr>
                <w:sz w:val="20"/>
              </w:rPr>
              <w:t>HFCs</w:t>
            </w:r>
          </w:p>
        </w:tc>
        <w:tc>
          <w:tcPr>
            <w:tcW w:w="2675" w:type="pct"/>
          </w:tcPr>
          <w:p w14:paraId="1103DB99" w14:textId="77777777" w:rsidR="00481D9F" w:rsidRPr="00556A6D" w:rsidRDefault="00481D9F" w:rsidP="00293D9A">
            <w:pPr>
              <w:widowControl w:val="0"/>
              <w:jc w:val="center"/>
              <w:rPr>
                <w:sz w:val="20"/>
              </w:rPr>
            </w:pPr>
            <w:r w:rsidRPr="00556A6D">
              <w:rPr>
                <w:sz w:val="20"/>
              </w:rPr>
              <w:t>n/a</w:t>
            </w:r>
          </w:p>
        </w:tc>
      </w:tr>
    </w:tbl>
    <w:p w14:paraId="1103DB9B" w14:textId="77777777" w:rsidR="00481D9F" w:rsidRPr="00556A6D" w:rsidRDefault="00481D9F" w:rsidP="00481D9F">
      <w:pPr>
        <w:keepNext/>
        <w:widowControl w:val="0"/>
        <w:spacing w:before="360" w:after="120"/>
        <w:outlineLvl w:val="0"/>
        <w:rPr>
          <w:b/>
          <w:lang w:eastAsia="zh-CN"/>
        </w:rPr>
      </w:pPr>
      <w:r w:rsidRPr="00556A6D">
        <w:rPr>
          <w:b/>
          <w:lang w:eastAsia="zh-CN"/>
        </w:rPr>
        <w:lastRenderedPageBreak/>
        <w:t>APPENDIX 2-A: THE TARGETS, AND FUNDING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464"/>
        <w:gridCol w:w="1392"/>
        <w:gridCol w:w="851"/>
        <w:gridCol w:w="759"/>
        <w:gridCol w:w="759"/>
        <w:gridCol w:w="759"/>
        <w:gridCol w:w="759"/>
        <w:gridCol w:w="759"/>
        <w:gridCol w:w="759"/>
        <w:gridCol w:w="759"/>
        <w:gridCol w:w="759"/>
        <w:gridCol w:w="751"/>
      </w:tblGrid>
      <w:tr w:rsidR="00481D9F" w:rsidRPr="00556A6D" w14:paraId="1103DBA7" w14:textId="77777777" w:rsidTr="00293D9A">
        <w:trPr>
          <w:trHeight w:val="50"/>
          <w:tblHeader/>
        </w:trPr>
        <w:tc>
          <w:tcPr>
            <w:tcW w:w="244" w:type="pct"/>
            <w:vAlign w:val="center"/>
            <w:hideMark/>
          </w:tcPr>
          <w:p w14:paraId="1103DB9C" w14:textId="77777777" w:rsidR="00481D9F" w:rsidRPr="00556A6D" w:rsidRDefault="00481D9F" w:rsidP="00293D9A">
            <w:pPr>
              <w:keepNext/>
              <w:keepLines/>
              <w:ind w:left="-46" w:right="-44"/>
              <w:jc w:val="center"/>
              <w:rPr>
                <w:b/>
                <w:bCs/>
                <w:color w:val="000000"/>
                <w:sz w:val="18"/>
                <w:szCs w:val="18"/>
                <w:lang w:eastAsia="en-CA"/>
              </w:rPr>
            </w:pPr>
            <w:r w:rsidRPr="00556A6D">
              <w:rPr>
                <w:b/>
                <w:bCs/>
                <w:color w:val="000000"/>
                <w:sz w:val="18"/>
                <w:szCs w:val="18"/>
                <w:lang w:eastAsia="en-CA"/>
              </w:rPr>
              <w:t>Row</w:t>
            </w:r>
          </w:p>
        </w:tc>
        <w:tc>
          <w:tcPr>
            <w:tcW w:w="1178" w:type="pct"/>
            <w:gridSpan w:val="2"/>
            <w:vAlign w:val="center"/>
            <w:hideMark/>
          </w:tcPr>
          <w:p w14:paraId="1103DB9D" w14:textId="77777777" w:rsidR="00481D9F" w:rsidRPr="00556A6D" w:rsidRDefault="00481D9F" w:rsidP="00293D9A">
            <w:pPr>
              <w:keepNext/>
              <w:keepLines/>
              <w:jc w:val="center"/>
              <w:rPr>
                <w:b/>
                <w:bCs/>
                <w:color w:val="000000"/>
                <w:sz w:val="18"/>
                <w:szCs w:val="18"/>
                <w:lang w:eastAsia="en-CA"/>
              </w:rPr>
            </w:pPr>
            <w:r w:rsidRPr="00556A6D">
              <w:rPr>
                <w:b/>
                <w:bCs/>
                <w:color w:val="000000"/>
                <w:sz w:val="18"/>
                <w:szCs w:val="18"/>
                <w:lang w:eastAsia="en-CA"/>
              </w:rPr>
              <w:t>Particulars</w:t>
            </w:r>
          </w:p>
        </w:tc>
        <w:tc>
          <w:tcPr>
            <w:tcW w:w="398" w:type="pct"/>
            <w:vAlign w:val="center"/>
            <w:hideMark/>
          </w:tcPr>
          <w:p w14:paraId="1103DB9E" w14:textId="77777777" w:rsidR="00481D9F" w:rsidRPr="00556A6D" w:rsidRDefault="00481D9F" w:rsidP="00293D9A">
            <w:pPr>
              <w:keepNext/>
              <w:keepLines/>
              <w:jc w:val="center"/>
              <w:rPr>
                <w:b/>
                <w:bCs/>
                <w:color w:val="000000"/>
                <w:sz w:val="18"/>
                <w:szCs w:val="18"/>
                <w:lang w:eastAsia="en-CA"/>
              </w:rPr>
            </w:pPr>
            <w:r w:rsidRPr="00556A6D">
              <w:rPr>
                <w:b/>
                <w:bCs/>
                <w:color w:val="000000"/>
                <w:sz w:val="18"/>
                <w:szCs w:val="18"/>
                <w:lang w:eastAsia="en-CA"/>
              </w:rPr>
              <w:t>2023</w:t>
            </w:r>
          </w:p>
        </w:tc>
        <w:tc>
          <w:tcPr>
            <w:tcW w:w="398" w:type="pct"/>
            <w:vAlign w:val="center"/>
            <w:hideMark/>
          </w:tcPr>
          <w:p w14:paraId="1103DB9F" w14:textId="77777777" w:rsidR="00481D9F" w:rsidRPr="00556A6D" w:rsidRDefault="00481D9F" w:rsidP="00293D9A">
            <w:pPr>
              <w:keepNext/>
              <w:keepLines/>
              <w:ind w:left="-90" w:right="-90"/>
              <w:jc w:val="center"/>
              <w:rPr>
                <w:b/>
                <w:bCs/>
                <w:color w:val="000000"/>
                <w:sz w:val="18"/>
                <w:szCs w:val="18"/>
                <w:lang w:eastAsia="en-CA"/>
              </w:rPr>
            </w:pPr>
            <w:r w:rsidRPr="00556A6D">
              <w:rPr>
                <w:b/>
                <w:bCs/>
                <w:color w:val="000000"/>
                <w:sz w:val="18"/>
                <w:szCs w:val="18"/>
                <w:lang w:eastAsia="en-CA"/>
              </w:rPr>
              <w:t>2024</w:t>
            </w:r>
          </w:p>
        </w:tc>
        <w:tc>
          <w:tcPr>
            <w:tcW w:w="398" w:type="pct"/>
            <w:vAlign w:val="center"/>
          </w:tcPr>
          <w:p w14:paraId="1103DBA0" w14:textId="77777777" w:rsidR="00481D9F" w:rsidRPr="00556A6D" w:rsidRDefault="00481D9F" w:rsidP="00293D9A">
            <w:pPr>
              <w:keepNext/>
              <w:keepLines/>
              <w:jc w:val="center"/>
              <w:rPr>
                <w:b/>
                <w:bCs/>
                <w:color w:val="000000"/>
                <w:sz w:val="18"/>
                <w:szCs w:val="18"/>
                <w:lang w:eastAsia="en-CA"/>
              </w:rPr>
            </w:pPr>
            <w:r w:rsidRPr="00556A6D">
              <w:rPr>
                <w:b/>
                <w:bCs/>
                <w:color w:val="000000"/>
                <w:sz w:val="18"/>
                <w:szCs w:val="18"/>
                <w:lang w:eastAsia="en-CA"/>
              </w:rPr>
              <w:t>2025</w:t>
            </w:r>
          </w:p>
        </w:tc>
        <w:tc>
          <w:tcPr>
            <w:tcW w:w="398" w:type="pct"/>
            <w:vAlign w:val="center"/>
            <w:hideMark/>
          </w:tcPr>
          <w:p w14:paraId="1103DBA1" w14:textId="77777777" w:rsidR="00481D9F" w:rsidRPr="00556A6D" w:rsidRDefault="00481D9F" w:rsidP="00293D9A">
            <w:pPr>
              <w:keepNext/>
              <w:keepLines/>
              <w:jc w:val="center"/>
              <w:rPr>
                <w:b/>
                <w:bCs/>
                <w:color w:val="000000"/>
                <w:sz w:val="18"/>
                <w:szCs w:val="18"/>
                <w:lang w:eastAsia="en-CA"/>
              </w:rPr>
            </w:pPr>
            <w:r w:rsidRPr="00556A6D">
              <w:rPr>
                <w:b/>
                <w:bCs/>
                <w:color w:val="000000"/>
                <w:sz w:val="18"/>
                <w:szCs w:val="18"/>
                <w:lang w:eastAsia="en-CA"/>
              </w:rPr>
              <w:t>2026</w:t>
            </w:r>
          </w:p>
        </w:tc>
        <w:tc>
          <w:tcPr>
            <w:tcW w:w="398" w:type="pct"/>
            <w:vAlign w:val="center"/>
            <w:hideMark/>
          </w:tcPr>
          <w:p w14:paraId="1103DBA2" w14:textId="77777777" w:rsidR="00481D9F" w:rsidRPr="00556A6D" w:rsidRDefault="00481D9F" w:rsidP="00293D9A">
            <w:pPr>
              <w:keepNext/>
              <w:keepLines/>
              <w:ind w:left="-80" w:right="-80"/>
              <w:jc w:val="center"/>
              <w:rPr>
                <w:b/>
                <w:bCs/>
                <w:color w:val="000000"/>
                <w:sz w:val="18"/>
                <w:szCs w:val="18"/>
                <w:lang w:eastAsia="en-CA"/>
              </w:rPr>
            </w:pPr>
            <w:r w:rsidRPr="00556A6D">
              <w:rPr>
                <w:b/>
                <w:bCs/>
                <w:color w:val="000000"/>
                <w:sz w:val="18"/>
                <w:szCs w:val="18"/>
                <w:lang w:eastAsia="en-CA"/>
              </w:rPr>
              <w:t>2027</w:t>
            </w:r>
          </w:p>
        </w:tc>
        <w:tc>
          <w:tcPr>
            <w:tcW w:w="398" w:type="pct"/>
            <w:vAlign w:val="center"/>
          </w:tcPr>
          <w:p w14:paraId="1103DBA3" w14:textId="77777777" w:rsidR="00481D9F" w:rsidRPr="00556A6D" w:rsidRDefault="00481D9F" w:rsidP="00293D9A">
            <w:pPr>
              <w:keepNext/>
              <w:keepLines/>
              <w:jc w:val="center"/>
              <w:rPr>
                <w:b/>
                <w:bCs/>
                <w:color w:val="000000"/>
                <w:sz w:val="18"/>
                <w:szCs w:val="18"/>
                <w:lang w:eastAsia="en-CA"/>
              </w:rPr>
            </w:pPr>
            <w:r w:rsidRPr="00556A6D">
              <w:rPr>
                <w:b/>
                <w:bCs/>
                <w:color w:val="000000"/>
                <w:sz w:val="18"/>
                <w:szCs w:val="18"/>
                <w:lang w:eastAsia="en-CA"/>
              </w:rPr>
              <w:t>2028</w:t>
            </w:r>
          </w:p>
        </w:tc>
        <w:tc>
          <w:tcPr>
            <w:tcW w:w="398" w:type="pct"/>
            <w:vAlign w:val="center"/>
            <w:hideMark/>
          </w:tcPr>
          <w:p w14:paraId="1103DBA4" w14:textId="77777777" w:rsidR="00481D9F" w:rsidRPr="00556A6D" w:rsidRDefault="00481D9F" w:rsidP="00293D9A">
            <w:pPr>
              <w:keepNext/>
              <w:keepLines/>
              <w:jc w:val="center"/>
              <w:rPr>
                <w:b/>
                <w:bCs/>
                <w:color w:val="000000"/>
                <w:sz w:val="18"/>
                <w:szCs w:val="18"/>
                <w:lang w:eastAsia="en-CA"/>
              </w:rPr>
            </w:pPr>
            <w:r w:rsidRPr="00556A6D">
              <w:rPr>
                <w:b/>
                <w:bCs/>
                <w:color w:val="000000"/>
                <w:sz w:val="18"/>
                <w:szCs w:val="18"/>
                <w:lang w:eastAsia="en-CA"/>
              </w:rPr>
              <w:t>2029</w:t>
            </w:r>
          </w:p>
        </w:tc>
        <w:tc>
          <w:tcPr>
            <w:tcW w:w="398" w:type="pct"/>
            <w:vAlign w:val="center"/>
          </w:tcPr>
          <w:p w14:paraId="1103DBA5" w14:textId="77777777" w:rsidR="00481D9F" w:rsidRPr="00556A6D" w:rsidRDefault="00481D9F" w:rsidP="00293D9A">
            <w:pPr>
              <w:keepNext/>
              <w:keepLines/>
              <w:jc w:val="center"/>
              <w:rPr>
                <w:b/>
                <w:bCs/>
                <w:color w:val="000000"/>
                <w:sz w:val="18"/>
                <w:szCs w:val="18"/>
                <w:lang w:eastAsia="en-CA"/>
              </w:rPr>
            </w:pPr>
            <w:r w:rsidRPr="00556A6D">
              <w:rPr>
                <w:b/>
                <w:bCs/>
                <w:color w:val="000000"/>
                <w:sz w:val="18"/>
                <w:szCs w:val="18"/>
                <w:lang w:eastAsia="en-CA"/>
              </w:rPr>
              <w:t>2030</w:t>
            </w:r>
          </w:p>
        </w:tc>
        <w:tc>
          <w:tcPr>
            <w:tcW w:w="396" w:type="pct"/>
            <w:vAlign w:val="center"/>
            <w:hideMark/>
          </w:tcPr>
          <w:p w14:paraId="1103DBA6" w14:textId="77777777" w:rsidR="00481D9F" w:rsidRPr="00556A6D" w:rsidRDefault="00481D9F" w:rsidP="00293D9A">
            <w:pPr>
              <w:keepNext/>
              <w:keepLines/>
              <w:jc w:val="center"/>
              <w:rPr>
                <w:b/>
                <w:bCs/>
                <w:color w:val="000000"/>
                <w:sz w:val="18"/>
                <w:szCs w:val="18"/>
                <w:lang w:eastAsia="en-CA"/>
              </w:rPr>
            </w:pPr>
            <w:r w:rsidRPr="00556A6D">
              <w:rPr>
                <w:b/>
                <w:bCs/>
                <w:color w:val="000000"/>
                <w:sz w:val="18"/>
                <w:szCs w:val="18"/>
                <w:lang w:eastAsia="en-CA"/>
              </w:rPr>
              <w:t>Total</w:t>
            </w:r>
          </w:p>
        </w:tc>
      </w:tr>
      <w:tr w:rsidR="00481D9F" w:rsidRPr="00556A6D" w14:paraId="1103DBB4" w14:textId="77777777" w:rsidTr="00293D9A">
        <w:trPr>
          <w:trHeight w:val="512"/>
        </w:trPr>
        <w:tc>
          <w:tcPr>
            <w:tcW w:w="244" w:type="pct"/>
            <w:vMerge w:val="restart"/>
            <w:hideMark/>
          </w:tcPr>
          <w:p w14:paraId="1103DBA8" w14:textId="77777777" w:rsidR="00481D9F" w:rsidRPr="00556A6D" w:rsidRDefault="00481D9F" w:rsidP="00293D9A">
            <w:pPr>
              <w:keepNext/>
              <w:keepLines/>
              <w:ind w:left="-26" w:right="-13"/>
              <w:jc w:val="left"/>
              <w:rPr>
                <w:color w:val="000000"/>
                <w:sz w:val="18"/>
                <w:szCs w:val="18"/>
                <w:lang w:eastAsia="en-CA"/>
              </w:rPr>
            </w:pPr>
            <w:r w:rsidRPr="00556A6D">
              <w:rPr>
                <w:color w:val="000000"/>
                <w:sz w:val="18"/>
                <w:szCs w:val="18"/>
                <w:lang w:eastAsia="en-CA"/>
              </w:rPr>
              <w:t>1.1</w:t>
            </w:r>
          </w:p>
        </w:tc>
        <w:tc>
          <w:tcPr>
            <w:tcW w:w="731" w:type="pct"/>
            <w:vMerge w:val="restart"/>
            <w:hideMark/>
          </w:tcPr>
          <w:p w14:paraId="1103DBA9" w14:textId="77777777" w:rsidR="00481D9F" w:rsidRPr="00556A6D" w:rsidRDefault="00481D9F" w:rsidP="00293D9A">
            <w:pPr>
              <w:keepNext/>
              <w:keepLines/>
              <w:jc w:val="left"/>
              <w:rPr>
                <w:color w:val="000000"/>
                <w:sz w:val="18"/>
                <w:szCs w:val="18"/>
                <w:lang w:eastAsia="en-CA"/>
              </w:rPr>
            </w:pPr>
            <w:r w:rsidRPr="00556A6D">
              <w:rPr>
                <w:color w:val="000000"/>
                <w:sz w:val="18"/>
                <w:szCs w:val="18"/>
                <w:lang w:eastAsia="en-CA"/>
              </w:rPr>
              <w:t>Montreal Protocol reduction schedule of Annex F substances</w:t>
            </w:r>
          </w:p>
        </w:tc>
        <w:tc>
          <w:tcPr>
            <w:tcW w:w="447" w:type="pct"/>
            <w:tcMar>
              <w:right w:w="57" w:type="dxa"/>
            </w:tcMar>
            <w:vAlign w:val="center"/>
          </w:tcPr>
          <w:p w14:paraId="1103DBAA" w14:textId="77777777" w:rsidR="00481D9F" w:rsidRPr="00556A6D" w:rsidRDefault="00481D9F" w:rsidP="00293D9A">
            <w:pPr>
              <w:keepNext/>
              <w:keepLines/>
              <w:ind w:right="-203"/>
              <w:jc w:val="left"/>
              <w:rPr>
                <w:color w:val="000000"/>
                <w:sz w:val="18"/>
                <w:szCs w:val="18"/>
                <w:lang w:eastAsia="en-CA"/>
              </w:rPr>
            </w:pPr>
            <w:r w:rsidRPr="00556A6D">
              <w:rPr>
                <w:sz w:val="18"/>
                <w:szCs w:val="18"/>
              </w:rPr>
              <w:t>%</w:t>
            </w:r>
          </w:p>
        </w:tc>
        <w:tc>
          <w:tcPr>
            <w:tcW w:w="398" w:type="pct"/>
            <w:shd w:val="clear" w:color="auto" w:fill="FFFFFF" w:themeFill="background1"/>
            <w:vAlign w:val="center"/>
          </w:tcPr>
          <w:p w14:paraId="1103DBAB" w14:textId="77777777" w:rsidR="00481D9F" w:rsidRPr="00556A6D" w:rsidRDefault="00481D9F" w:rsidP="00293D9A">
            <w:pPr>
              <w:keepNext/>
              <w:keepLines/>
              <w:ind w:left="-64" w:right="-33"/>
              <w:jc w:val="center"/>
              <w:rPr>
                <w:color w:val="000000"/>
                <w:sz w:val="18"/>
                <w:szCs w:val="18"/>
                <w:lang w:eastAsia="en-CA"/>
              </w:rPr>
            </w:pPr>
            <w:r w:rsidRPr="00556A6D">
              <w:rPr>
                <w:color w:val="000000"/>
                <w:sz w:val="18"/>
                <w:szCs w:val="18"/>
                <w:lang w:eastAsia="en-CA"/>
              </w:rPr>
              <w:t>n/a</w:t>
            </w:r>
          </w:p>
        </w:tc>
        <w:tc>
          <w:tcPr>
            <w:tcW w:w="398" w:type="pct"/>
            <w:vAlign w:val="center"/>
          </w:tcPr>
          <w:p w14:paraId="1103DBAC" w14:textId="77777777" w:rsidR="00481D9F" w:rsidRPr="00556A6D" w:rsidRDefault="00481D9F" w:rsidP="00293D9A">
            <w:pPr>
              <w:keepNext/>
              <w:keepLines/>
              <w:ind w:left="-64" w:right="-37"/>
              <w:jc w:val="center"/>
              <w:rPr>
                <w:color w:val="000000"/>
                <w:sz w:val="18"/>
                <w:szCs w:val="18"/>
                <w:lang w:eastAsia="en-CA"/>
              </w:rPr>
            </w:pPr>
            <w:r w:rsidRPr="00556A6D">
              <w:rPr>
                <w:color w:val="000000"/>
                <w:sz w:val="18"/>
                <w:szCs w:val="18"/>
                <w:lang w:eastAsia="en-CA"/>
              </w:rPr>
              <w:t>freeze</w:t>
            </w:r>
          </w:p>
        </w:tc>
        <w:tc>
          <w:tcPr>
            <w:tcW w:w="398" w:type="pct"/>
            <w:vAlign w:val="center"/>
          </w:tcPr>
          <w:p w14:paraId="1103DBAD" w14:textId="77777777" w:rsidR="00481D9F" w:rsidRPr="00556A6D" w:rsidRDefault="00481D9F" w:rsidP="00293D9A">
            <w:pPr>
              <w:keepNext/>
              <w:keepLines/>
              <w:ind w:left="-64" w:right="-37"/>
              <w:jc w:val="center"/>
              <w:rPr>
                <w:color w:val="000000"/>
                <w:sz w:val="18"/>
                <w:szCs w:val="18"/>
                <w:lang w:eastAsia="en-CA"/>
              </w:rPr>
            </w:pPr>
            <w:r w:rsidRPr="00556A6D">
              <w:rPr>
                <w:color w:val="000000"/>
                <w:sz w:val="18"/>
                <w:szCs w:val="18"/>
                <w:lang w:eastAsia="en-CA"/>
              </w:rPr>
              <w:t>freeze</w:t>
            </w:r>
          </w:p>
        </w:tc>
        <w:tc>
          <w:tcPr>
            <w:tcW w:w="398" w:type="pct"/>
            <w:vAlign w:val="center"/>
          </w:tcPr>
          <w:p w14:paraId="1103DBAE" w14:textId="77777777" w:rsidR="00481D9F" w:rsidRPr="00556A6D" w:rsidRDefault="00481D9F" w:rsidP="00293D9A">
            <w:pPr>
              <w:keepNext/>
              <w:keepLines/>
              <w:ind w:left="-64" w:right="-37"/>
              <w:jc w:val="center"/>
              <w:rPr>
                <w:color w:val="000000"/>
                <w:sz w:val="18"/>
                <w:szCs w:val="18"/>
                <w:lang w:eastAsia="en-CA"/>
              </w:rPr>
            </w:pPr>
            <w:r w:rsidRPr="00556A6D">
              <w:rPr>
                <w:color w:val="000000"/>
                <w:sz w:val="18"/>
                <w:szCs w:val="18"/>
                <w:lang w:eastAsia="en-CA"/>
              </w:rPr>
              <w:t>freeze</w:t>
            </w:r>
          </w:p>
        </w:tc>
        <w:tc>
          <w:tcPr>
            <w:tcW w:w="398" w:type="pct"/>
            <w:vAlign w:val="center"/>
          </w:tcPr>
          <w:p w14:paraId="1103DBAF" w14:textId="77777777" w:rsidR="00481D9F" w:rsidRPr="00556A6D" w:rsidRDefault="00481D9F" w:rsidP="00293D9A">
            <w:pPr>
              <w:keepNext/>
              <w:keepLines/>
              <w:ind w:left="-64" w:right="-37"/>
              <w:jc w:val="center"/>
              <w:rPr>
                <w:color w:val="000000"/>
                <w:sz w:val="18"/>
                <w:szCs w:val="18"/>
                <w:lang w:eastAsia="en-CA"/>
              </w:rPr>
            </w:pPr>
            <w:r w:rsidRPr="00556A6D">
              <w:rPr>
                <w:color w:val="000000"/>
                <w:sz w:val="18"/>
                <w:szCs w:val="18"/>
                <w:lang w:eastAsia="en-CA"/>
              </w:rPr>
              <w:t>freeze</w:t>
            </w:r>
          </w:p>
        </w:tc>
        <w:tc>
          <w:tcPr>
            <w:tcW w:w="398" w:type="pct"/>
            <w:vAlign w:val="center"/>
          </w:tcPr>
          <w:p w14:paraId="1103DBB0" w14:textId="77777777" w:rsidR="00481D9F" w:rsidRPr="00556A6D" w:rsidRDefault="00481D9F" w:rsidP="00293D9A">
            <w:pPr>
              <w:keepNext/>
              <w:keepLines/>
              <w:ind w:left="-64" w:right="-37"/>
              <w:jc w:val="center"/>
              <w:rPr>
                <w:color w:val="000000"/>
                <w:sz w:val="18"/>
                <w:szCs w:val="18"/>
                <w:lang w:eastAsia="en-CA"/>
              </w:rPr>
            </w:pPr>
            <w:r w:rsidRPr="00556A6D">
              <w:rPr>
                <w:color w:val="000000"/>
                <w:sz w:val="18"/>
                <w:szCs w:val="18"/>
                <w:lang w:eastAsia="en-CA"/>
              </w:rPr>
              <w:t>freeze</w:t>
            </w:r>
          </w:p>
        </w:tc>
        <w:tc>
          <w:tcPr>
            <w:tcW w:w="398" w:type="pct"/>
            <w:vAlign w:val="center"/>
          </w:tcPr>
          <w:p w14:paraId="1103DBB1" w14:textId="77777777" w:rsidR="00481D9F" w:rsidRPr="00556A6D" w:rsidRDefault="00481D9F" w:rsidP="00293D9A">
            <w:pPr>
              <w:keepNext/>
              <w:keepLines/>
              <w:ind w:left="-64" w:right="-37"/>
              <w:jc w:val="center"/>
              <w:rPr>
                <w:color w:val="000000"/>
                <w:sz w:val="18"/>
                <w:szCs w:val="18"/>
                <w:lang w:eastAsia="en-CA"/>
              </w:rPr>
            </w:pPr>
            <w:r w:rsidRPr="00556A6D">
              <w:rPr>
                <w:color w:val="000000"/>
                <w:sz w:val="18"/>
                <w:szCs w:val="18"/>
                <w:lang w:eastAsia="en-CA"/>
              </w:rPr>
              <w:t>10</w:t>
            </w:r>
          </w:p>
        </w:tc>
        <w:tc>
          <w:tcPr>
            <w:tcW w:w="398" w:type="pct"/>
            <w:vAlign w:val="center"/>
          </w:tcPr>
          <w:p w14:paraId="1103DBB2" w14:textId="77777777" w:rsidR="00481D9F" w:rsidRPr="00556A6D" w:rsidRDefault="00481D9F" w:rsidP="00293D9A">
            <w:pPr>
              <w:keepNext/>
              <w:keepLines/>
              <w:ind w:left="-64" w:right="-37"/>
              <w:jc w:val="center"/>
              <w:rPr>
                <w:color w:val="000000"/>
                <w:sz w:val="18"/>
                <w:szCs w:val="18"/>
                <w:lang w:eastAsia="en-CA"/>
              </w:rPr>
            </w:pPr>
            <w:r w:rsidRPr="00556A6D">
              <w:rPr>
                <w:color w:val="000000"/>
                <w:sz w:val="18"/>
                <w:szCs w:val="18"/>
                <w:lang w:eastAsia="en-CA"/>
              </w:rPr>
              <w:t>10</w:t>
            </w:r>
          </w:p>
        </w:tc>
        <w:tc>
          <w:tcPr>
            <w:tcW w:w="396" w:type="pct"/>
            <w:shd w:val="clear" w:color="auto" w:fill="FFFFFF" w:themeFill="background1"/>
            <w:vAlign w:val="center"/>
          </w:tcPr>
          <w:p w14:paraId="1103DBB3" w14:textId="77777777" w:rsidR="00481D9F" w:rsidRPr="00556A6D" w:rsidRDefault="00481D9F" w:rsidP="00293D9A">
            <w:pPr>
              <w:keepNext/>
              <w:keepLines/>
              <w:ind w:left="-64" w:right="-33"/>
              <w:jc w:val="center"/>
              <w:rPr>
                <w:color w:val="000000"/>
                <w:sz w:val="18"/>
                <w:szCs w:val="18"/>
                <w:lang w:eastAsia="en-CA"/>
              </w:rPr>
            </w:pPr>
            <w:r w:rsidRPr="00556A6D">
              <w:rPr>
                <w:color w:val="000000"/>
                <w:sz w:val="18"/>
                <w:szCs w:val="18"/>
                <w:lang w:eastAsia="en-CA"/>
              </w:rPr>
              <w:t>n/a</w:t>
            </w:r>
          </w:p>
        </w:tc>
      </w:tr>
      <w:tr w:rsidR="00481D9F" w:rsidRPr="00556A6D" w14:paraId="1103DBC1" w14:textId="77777777" w:rsidTr="00293D9A">
        <w:trPr>
          <w:trHeight w:val="513"/>
        </w:trPr>
        <w:tc>
          <w:tcPr>
            <w:tcW w:w="244" w:type="pct"/>
            <w:vMerge/>
          </w:tcPr>
          <w:p w14:paraId="1103DBB5" w14:textId="77777777" w:rsidR="00481D9F" w:rsidRPr="00556A6D" w:rsidRDefault="00481D9F" w:rsidP="00293D9A">
            <w:pPr>
              <w:keepNext/>
              <w:keepLines/>
              <w:ind w:left="-26" w:right="-13"/>
              <w:jc w:val="left"/>
              <w:rPr>
                <w:color w:val="000000"/>
                <w:sz w:val="18"/>
                <w:szCs w:val="18"/>
                <w:lang w:eastAsia="en-CA"/>
              </w:rPr>
            </w:pPr>
          </w:p>
        </w:tc>
        <w:tc>
          <w:tcPr>
            <w:tcW w:w="731" w:type="pct"/>
            <w:vMerge/>
          </w:tcPr>
          <w:p w14:paraId="1103DBB6" w14:textId="77777777" w:rsidR="00481D9F" w:rsidRPr="00556A6D" w:rsidRDefault="00481D9F" w:rsidP="00293D9A">
            <w:pPr>
              <w:keepNext/>
              <w:keepLines/>
              <w:jc w:val="left"/>
              <w:rPr>
                <w:color w:val="000000"/>
                <w:sz w:val="18"/>
                <w:szCs w:val="18"/>
                <w:lang w:eastAsia="en-CA"/>
              </w:rPr>
            </w:pPr>
          </w:p>
        </w:tc>
        <w:tc>
          <w:tcPr>
            <w:tcW w:w="447" w:type="pct"/>
            <w:tcMar>
              <w:right w:w="57" w:type="dxa"/>
            </w:tcMar>
            <w:vAlign w:val="center"/>
          </w:tcPr>
          <w:p w14:paraId="1103DBB7" w14:textId="77777777" w:rsidR="00481D9F" w:rsidRPr="00556A6D" w:rsidRDefault="00481D9F" w:rsidP="00293D9A">
            <w:pPr>
              <w:keepNext/>
              <w:keepLines/>
              <w:ind w:right="-61"/>
              <w:jc w:val="left"/>
              <w:rPr>
                <w:color w:val="000000"/>
                <w:sz w:val="18"/>
                <w:szCs w:val="18"/>
                <w:lang w:eastAsia="en-CA"/>
              </w:rPr>
            </w:pPr>
            <w:r w:rsidRPr="00556A6D">
              <w:rPr>
                <w:sz w:val="18"/>
                <w:szCs w:val="18"/>
              </w:rPr>
              <w:t>CO</w:t>
            </w:r>
            <w:r w:rsidRPr="00556A6D">
              <w:rPr>
                <w:sz w:val="18"/>
                <w:szCs w:val="18"/>
                <w:vertAlign w:val="subscript"/>
              </w:rPr>
              <w:t>2</w:t>
            </w:r>
            <w:r w:rsidRPr="00556A6D">
              <w:rPr>
                <w:sz w:val="18"/>
                <w:szCs w:val="18"/>
              </w:rPr>
              <w:noBreakHyphen/>
              <w:t xml:space="preserve">eq </w:t>
            </w:r>
            <w:r w:rsidRPr="00556A6D">
              <w:rPr>
                <w:color w:val="000000"/>
                <w:sz w:val="18"/>
                <w:szCs w:val="18"/>
                <w:lang w:eastAsia="en-CA"/>
              </w:rPr>
              <w:t>tonnes</w:t>
            </w:r>
          </w:p>
        </w:tc>
        <w:tc>
          <w:tcPr>
            <w:tcW w:w="398" w:type="pct"/>
            <w:shd w:val="clear" w:color="auto" w:fill="FFFFFF" w:themeFill="background1"/>
            <w:vAlign w:val="center"/>
          </w:tcPr>
          <w:p w14:paraId="1103DBB8" w14:textId="77777777" w:rsidR="00481D9F" w:rsidRPr="00556A6D" w:rsidRDefault="00481D9F" w:rsidP="00293D9A">
            <w:pPr>
              <w:keepNext/>
              <w:keepLines/>
              <w:ind w:left="-64" w:right="-33"/>
              <w:jc w:val="center"/>
              <w:rPr>
                <w:color w:val="000000"/>
                <w:sz w:val="18"/>
                <w:szCs w:val="18"/>
                <w:lang w:eastAsia="en-CA"/>
              </w:rPr>
            </w:pPr>
            <w:r w:rsidRPr="00556A6D">
              <w:rPr>
                <w:color w:val="000000"/>
                <w:sz w:val="18"/>
                <w:szCs w:val="18"/>
                <w:lang w:eastAsia="en-CA"/>
              </w:rPr>
              <w:t>n/a</w:t>
            </w:r>
          </w:p>
        </w:tc>
        <w:tc>
          <w:tcPr>
            <w:tcW w:w="398" w:type="pct"/>
            <w:vAlign w:val="center"/>
          </w:tcPr>
          <w:p w14:paraId="1103DBB9" w14:textId="77777777" w:rsidR="00481D9F" w:rsidRPr="00556A6D" w:rsidRDefault="00481D9F" w:rsidP="00293D9A">
            <w:pPr>
              <w:ind w:left="-64" w:right="-37"/>
              <w:jc w:val="center"/>
              <w:rPr>
                <w:color w:val="000000"/>
                <w:sz w:val="18"/>
                <w:szCs w:val="18"/>
                <w:lang w:eastAsia="en-CA"/>
              </w:rPr>
            </w:pPr>
            <w:r w:rsidRPr="00556A6D">
              <w:rPr>
                <w:sz w:val="18"/>
                <w:szCs w:val="18"/>
              </w:rPr>
              <w:t>677,884</w:t>
            </w:r>
          </w:p>
        </w:tc>
        <w:tc>
          <w:tcPr>
            <w:tcW w:w="398" w:type="pct"/>
            <w:vAlign w:val="center"/>
          </w:tcPr>
          <w:p w14:paraId="1103DBBA" w14:textId="77777777" w:rsidR="00481D9F" w:rsidRPr="00556A6D" w:rsidRDefault="00481D9F" w:rsidP="00293D9A">
            <w:pPr>
              <w:ind w:left="-64" w:right="-37"/>
              <w:jc w:val="center"/>
              <w:rPr>
                <w:color w:val="000000"/>
                <w:sz w:val="18"/>
                <w:szCs w:val="18"/>
                <w:lang w:eastAsia="en-CA"/>
              </w:rPr>
            </w:pPr>
            <w:r w:rsidRPr="00556A6D">
              <w:rPr>
                <w:sz w:val="18"/>
                <w:szCs w:val="18"/>
              </w:rPr>
              <w:t>677,884</w:t>
            </w:r>
          </w:p>
        </w:tc>
        <w:tc>
          <w:tcPr>
            <w:tcW w:w="398" w:type="pct"/>
            <w:vAlign w:val="center"/>
          </w:tcPr>
          <w:p w14:paraId="1103DBBB" w14:textId="77777777" w:rsidR="00481D9F" w:rsidRPr="00556A6D" w:rsidRDefault="00481D9F" w:rsidP="00293D9A">
            <w:pPr>
              <w:ind w:left="-64" w:right="-37"/>
              <w:jc w:val="center"/>
              <w:rPr>
                <w:color w:val="000000"/>
                <w:sz w:val="18"/>
                <w:szCs w:val="18"/>
                <w:lang w:eastAsia="en-CA"/>
              </w:rPr>
            </w:pPr>
            <w:r w:rsidRPr="00556A6D">
              <w:rPr>
                <w:sz w:val="18"/>
                <w:szCs w:val="18"/>
              </w:rPr>
              <w:t>677,884</w:t>
            </w:r>
          </w:p>
        </w:tc>
        <w:tc>
          <w:tcPr>
            <w:tcW w:w="398" w:type="pct"/>
            <w:vAlign w:val="center"/>
          </w:tcPr>
          <w:p w14:paraId="1103DBBC" w14:textId="77777777" w:rsidR="00481D9F" w:rsidRPr="00556A6D" w:rsidRDefault="00481D9F" w:rsidP="00293D9A">
            <w:pPr>
              <w:ind w:left="-64" w:right="-37"/>
              <w:jc w:val="center"/>
              <w:rPr>
                <w:color w:val="000000"/>
                <w:sz w:val="18"/>
                <w:szCs w:val="18"/>
                <w:lang w:eastAsia="en-CA"/>
              </w:rPr>
            </w:pPr>
            <w:r w:rsidRPr="00556A6D">
              <w:rPr>
                <w:sz w:val="18"/>
                <w:szCs w:val="18"/>
              </w:rPr>
              <w:t>677,884</w:t>
            </w:r>
          </w:p>
        </w:tc>
        <w:tc>
          <w:tcPr>
            <w:tcW w:w="398" w:type="pct"/>
            <w:vAlign w:val="center"/>
          </w:tcPr>
          <w:p w14:paraId="1103DBBD" w14:textId="77777777" w:rsidR="00481D9F" w:rsidRPr="00556A6D" w:rsidRDefault="00481D9F" w:rsidP="00293D9A">
            <w:pPr>
              <w:ind w:left="-64" w:right="-37"/>
              <w:jc w:val="center"/>
              <w:rPr>
                <w:color w:val="000000"/>
                <w:sz w:val="18"/>
                <w:szCs w:val="18"/>
                <w:lang w:eastAsia="en-CA"/>
              </w:rPr>
            </w:pPr>
            <w:r w:rsidRPr="00556A6D">
              <w:rPr>
                <w:sz w:val="18"/>
                <w:szCs w:val="18"/>
              </w:rPr>
              <w:t>677,884</w:t>
            </w:r>
          </w:p>
        </w:tc>
        <w:tc>
          <w:tcPr>
            <w:tcW w:w="398" w:type="pct"/>
            <w:vAlign w:val="center"/>
          </w:tcPr>
          <w:p w14:paraId="1103DBBE" w14:textId="77777777" w:rsidR="00481D9F" w:rsidRPr="00556A6D" w:rsidRDefault="00481D9F" w:rsidP="00293D9A">
            <w:pPr>
              <w:ind w:left="-64" w:right="-37"/>
              <w:jc w:val="center"/>
              <w:rPr>
                <w:color w:val="000000"/>
                <w:sz w:val="18"/>
                <w:szCs w:val="18"/>
                <w:lang w:eastAsia="en-CA"/>
              </w:rPr>
            </w:pPr>
            <w:r w:rsidRPr="00556A6D">
              <w:rPr>
                <w:sz w:val="18"/>
                <w:szCs w:val="18"/>
              </w:rPr>
              <w:t>610,096</w:t>
            </w:r>
          </w:p>
        </w:tc>
        <w:tc>
          <w:tcPr>
            <w:tcW w:w="398" w:type="pct"/>
            <w:vAlign w:val="center"/>
          </w:tcPr>
          <w:p w14:paraId="1103DBBF" w14:textId="77777777" w:rsidR="00481D9F" w:rsidRPr="00556A6D" w:rsidRDefault="00481D9F" w:rsidP="00293D9A">
            <w:pPr>
              <w:ind w:left="-64" w:right="-37"/>
              <w:jc w:val="center"/>
              <w:rPr>
                <w:color w:val="000000"/>
                <w:sz w:val="18"/>
                <w:szCs w:val="18"/>
                <w:lang w:eastAsia="en-CA"/>
              </w:rPr>
            </w:pPr>
            <w:r w:rsidRPr="00556A6D">
              <w:rPr>
                <w:sz w:val="18"/>
                <w:szCs w:val="18"/>
              </w:rPr>
              <w:t>610,096</w:t>
            </w:r>
          </w:p>
        </w:tc>
        <w:tc>
          <w:tcPr>
            <w:tcW w:w="396" w:type="pct"/>
            <w:shd w:val="clear" w:color="auto" w:fill="FFFFFF" w:themeFill="background1"/>
            <w:vAlign w:val="center"/>
          </w:tcPr>
          <w:p w14:paraId="1103DBC0" w14:textId="77777777" w:rsidR="00481D9F" w:rsidRPr="00556A6D" w:rsidRDefault="00481D9F" w:rsidP="00293D9A">
            <w:pPr>
              <w:keepNext/>
              <w:keepLines/>
              <w:ind w:left="-64" w:right="-33"/>
              <w:jc w:val="center"/>
              <w:rPr>
                <w:color w:val="000000"/>
                <w:sz w:val="18"/>
                <w:szCs w:val="18"/>
                <w:lang w:eastAsia="en-CA"/>
              </w:rPr>
            </w:pPr>
            <w:r w:rsidRPr="00556A6D">
              <w:rPr>
                <w:color w:val="000000"/>
                <w:sz w:val="18"/>
                <w:szCs w:val="18"/>
                <w:lang w:eastAsia="en-CA"/>
              </w:rPr>
              <w:t>n/a</w:t>
            </w:r>
          </w:p>
        </w:tc>
      </w:tr>
      <w:tr w:rsidR="00481D9F" w:rsidRPr="00556A6D" w14:paraId="1103DBCE" w14:textId="77777777" w:rsidTr="00293D9A">
        <w:trPr>
          <w:trHeight w:val="512"/>
        </w:trPr>
        <w:tc>
          <w:tcPr>
            <w:tcW w:w="244" w:type="pct"/>
            <w:vMerge w:val="restart"/>
            <w:hideMark/>
          </w:tcPr>
          <w:p w14:paraId="1103DBC2" w14:textId="77777777" w:rsidR="00481D9F" w:rsidRPr="00556A6D" w:rsidRDefault="00481D9F" w:rsidP="00293D9A">
            <w:pPr>
              <w:ind w:left="-26" w:right="-13"/>
              <w:jc w:val="left"/>
              <w:rPr>
                <w:color w:val="000000"/>
                <w:sz w:val="18"/>
                <w:szCs w:val="18"/>
                <w:lang w:eastAsia="en-CA"/>
              </w:rPr>
            </w:pPr>
            <w:r w:rsidRPr="00556A6D">
              <w:rPr>
                <w:color w:val="000000"/>
                <w:sz w:val="18"/>
                <w:szCs w:val="18"/>
                <w:lang w:eastAsia="en-CA"/>
              </w:rPr>
              <w:t>1.2</w:t>
            </w:r>
          </w:p>
        </w:tc>
        <w:tc>
          <w:tcPr>
            <w:tcW w:w="731" w:type="pct"/>
            <w:vMerge w:val="restart"/>
            <w:hideMark/>
          </w:tcPr>
          <w:p w14:paraId="1103DBC3" w14:textId="77777777" w:rsidR="00481D9F" w:rsidRPr="00556A6D" w:rsidRDefault="00481D9F" w:rsidP="00293D9A">
            <w:pPr>
              <w:jc w:val="left"/>
              <w:rPr>
                <w:color w:val="000000"/>
                <w:sz w:val="18"/>
                <w:szCs w:val="18"/>
                <w:lang w:eastAsia="en-CA"/>
              </w:rPr>
            </w:pPr>
            <w:r w:rsidRPr="00556A6D">
              <w:rPr>
                <w:color w:val="000000"/>
                <w:sz w:val="18"/>
                <w:szCs w:val="18"/>
                <w:lang w:eastAsia="en-CA"/>
              </w:rPr>
              <w:t>Maximum allowable total consumption of Annex F substances</w:t>
            </w:r>
          </w:p>
        </w:tc>
        <w:tc>
          <w:tcPr>
            <w:tcW w:w="447" w:type="pct"/>
            <w:tcMar>
              <w:right w:w="57" w:type="dxa"/>
            </w:tcMar>
            <w:vAlign w:val="center"/>
          </w:tcPr>
          <w:p w14:paraId="1103DBC4" w14:textId="77777777" w:rsidR="00481D9F" w:rsidRPr="00556A6D" w:rsidRDefault="00481D9F" w:rsidP="00293D9A">
            <w:pPr>
              <w:ind w:left="-82"/>
              <w:jc w:val="left"/>
              <w:rPr>
                <w:color w:val="000000"/>
                <w:sz w:val="18"/>
                <w:szCs w:val="18"/>
                <w:lang w:eastAsia="en-CA"/>
              </w:rPr>
            </w:pPr>
            <w:r w:rsidRPr="00556A6D">
              <w:rPr>
                <w:sz w:val="18"/>
                <w:szCs w:val="18"/>
              </w:rPr>
              <w:t>Reduction in %</w:t>
            </w:r>
          </w:p>
        </w:tc>
        <w:tc>
          <w:tcPr>
            <w:tcW w:w="398" w:type="pct"/>
            <w:shd w:val="clear" w:color="auto" w:fill="FFFFFF" w:themeFill="background1"/>
            <w:vAlign w:val="center"/>
          </w:tcPr>
          <w:p w14:paraId="1103DBC5" w14:textId="77777777" w:rsidR="00481D9F" w:rsidRPr="00556A6D" w:rsidRDefault="00481D9F" w:rsidP="00293D9A">
            <w:pPr>
              <w:ind w:left="-64" w:right="-33"/>
              <w:jc w:val="center"/>
              <w:rPr>
                <w:color w:val="000000"/>
                <w:sz w:val="18"/>
                <w:szCs w:val="18"/>
                <w:lang w:eastAsia="en-CA"/>
              </w:rPr>
            </w:pPr>
            <w:r w:rsidRPr="00556A6D">
              <w:rPr>
                <w:color w:val="000000"/>
                <w:sz w:val="18"/>
                <w:szCs w:val="18"/>
                <w:lang w:eastAsia="en-CA"/>
              </w:rPr>
              <w:t>n/a</w:t>
            </w:r>
          </w:p>
        </w:tc>
        <w:tc>
          <w:tcPr>
            <w:tcW w:w="398" w:type="pct"/>
            <w:vAlign w:val="center"/>
          </w:tcPr>
          <w:p w14:paraId="1103DBC6" w14:textId="77777777" w:rsidR="00481D9F" w:rsidRPr="00556A6D" w:rsidRDefault="00481D9F" w:rsidP="00293D9A">
            <w:pPr>
              <w:ind w:left="-64" w:right="-37"/>
              <w:jc w:val="center"/>
              <w:rPr>
                <w:color w:val="000000"/>
                <w:sz w:val="18"/>
                <w:szCs w:val="18"/>
                <w:lang w:eastAsia="en-CA"/>
              </w:rPr>
            </w:pPr>
            <w:r w:rsidRPr="00556A6D">
              <w:rPr>
                <w:color w:val="000000"/>
                <w:sz w:val="18"/>
                <w:szCs w:val="18"/>
                <w:lang w:eastAsia="en-CA"/>
              </w:rPr>
              <w:t>0.0</w:t>
            </w:r>
          </w:p>
        </w:tc>
        <w:tc>
          <w:tcPr>
            <w:tcW w:w="398" w:type="pct"/>
            <w:vAlign w:val="center"/>
          </w:tcPr>
          <w:p w14:paraId="1103DBC7" w14:textId="77777777" w:rsidR="00481D9F" w:rsidRPr="00556A6D" w:rsidRDefault="00481D9F" w:rsidP="00293D9A">
            <w:pPr>
              <w:ind w:left="-64" w:right="-37"/>
              <w:jc w:val="center"/>
              <w:rPr>
                <w:color w:val="000000"/>
                <w:sz w:val="18"/>
                <w:szCs w:val="18"/>
                <w:lang w:eastAsia="en-CA"/>
              </w:rPr>
            </w:pPr>
            <w:r w:rsidRPr="00556A6D">
              <w:rPr>
                <w:color w:val="000000"/>
                <w:sz w:val="18"/>
                <w:szCs w:val="18"/>
                <w:lang w:eastAsia="en-CA"/>
              </w:rPr>
              <w:t>0.0</w:t>
            </w:r>
          </w:p>
        </w:tc>
        <w:tc>
          <w:tcPr>
            <w:tcW w:w="398" w:type="pct"/>
            <w:vAlign w:val="center"/>
          </w:tcPr>
          <w:p w14:paraId="1103DBC8" w14:textId="77777777" w:rsidR="00481D9F" w:rsidRPr="00556A6D" w:rsidRDefault="00481D9F" w:rsidP="00293D9A">
            <w:pPr>
              <w:ind w:left="-64" w:right="-37"/>
              <w:jc w:val="center"/>
              <w:rPr>
                <w:color w:val="000000"/>
                <w:sz w:val="18"/>
                <w:szCs w:val="18"/>
                <w:lang w:eastAsia="en-CA"/>
              </w:rPr>
            </w:pPr>
            <w:r w:rsidRPr="00556A6D">
              <w:rPr>
                <w:color w:val="000000"/>
                <w:sz w:val="18"/>
                <w:szCs w:val="18"/>
                <w:lang w:eastAsia="en-CA"/>
              </w:rPr>
              <w:t>0.0</w:t>
            </w:r>
          </w:p>
        </w:tc>
        <w:tc>
          <w:tcPr>
            <w:tcW w:w="398" w:type="pct"/>
            <w:vAlign w:val="center"/>
          </w:tcPr>
          <w:p w14:paraId="1103DBC9" w14:textId="77777777" w:rsidR="00481D9F" w:rsidRPr="00556A6D" w:rsidRDefault="00481D9F" w:rsidP="00293D9A">
            <w:pPr>
              <w:ind w:left="-64" w:right="-37"/>
              <w:jc w:val="center"/>
              <w:rPr>
                <w:color w:val="000000"/>
                <w:sz w:val="18"/>
                <w:szCs w:val="18"/>
                <w:lang w:eastAsia="en-CA"/>
              </w:rPr>
            </w:pPr>
            <w:r w:rsidRPr="00556A6D">
              <w:rPr>
                <w:color w:val="000000"/>
                <w:sz w:val="18"/>
                <w:szCs w:val="18"/>
                <w:lang w:eastAsia="en-CA"/>
              </w:rPr>
              <w:t>0.0</w:t>
            </w:r>
          </w:p>
        </w:tc>
        <w:tc>
          <w:tcPr>
            <w:tcW w:w="398" w:type="pct"/>
            <w:vAlign w:val="center"/>
          </w:tcPr>
          <w:p w14:paraId="1103DBCA" w14:textId="77777777" w:rsidR="00481D9F" w:rsidRPr="00556A6D" w:rsidRDefault="00481D9F" w:rsidP="00293D9A">
            <w:pPr>
              <w:ind w:left="-64" w:right="-37"/>
              <w:jc w:val="center"/>
              <w:rPr>
                <w:color w:val="000000"/>
                <w:sz w:val="18"/>
                <w:szCs w:val="18"/>
                <w:lang w:eastAsia="en-CA"/>
              </w:rPr>
            </w:pPr>
            <w:r w:rsidRPr="00556A6D">
              <w:rPr>
                <w:color w:val="000000"/>
                <w:sz w:val="18"/>
                <w:szCs w:val="18"/>
                <w:lang w:eastAsia="en-CA"/>
              </w:rPr>
              <w:t>0.0</w:t>
            </w:r>
          </w:p>
        </w:tc>
        <w:tc>
          <w:tcPr>
            <w:tcW w:w="398" w:type="pct"/>
            <w:vAlign w:val="center"/>
          </w:tcPr>
          <w:p w14:paraId="1103DBCB" w14:textId="77777777" w:rsidR="00481D9F" w:rsidRPr="00556A6D" w:rsidRDefault="00481D9F" w:rsidP="00293D9A">
            <w:pPr>
              <w:ind w:left="-64" w:right="-37"/>
              <w:jc w:val="center"/>
              <w:rPr>
                <w:color w:val="000000"/>
                <w:sz w:val="18"/>
                <w:szCs w:val="18"/>
                <w:lang w:eastAsia="en-CA"/>
              </w:rPr>
            </w:pPr>
            <w:r w:rsidRPr="00556A6D">
              <w:rPr>
                <w:color w:val="000000"/>
                <w:sz w:val="18"/>
                <w:szCs w:val="18"/>
                <w:lang w:eastAsia="en-CA"/>
              </w:rPr>
              <w:t>15.0</w:t>
            </w:r>
          </w:p>
        </w:tc>
        <w:tc>
          <w:tcPr>
            <w:tcW w:w="398" w:type="pct"/>
            <w:vAlign w:val="center"/>
          </w:tcPr>
          <w:p w14:paraId="1103DBCC" w14:textId="77777777" w:rsidR="00481D9F" w:rsidRPr="00556A6D" w:rsidRDefault="00481D9F" w:rsidP="00293D9A">
            <w:pPr>
              <w:ind w:left="-64" w:right="-37"/>
              <w:jc w:val="center"/>
              <w:rPr>
                <w:color w:val="000000"/>
                <w:sz w:val="18"/>
                <w:szCs w:val="18"/>
                <w:lang w:eastAsia="en-CA"/>
              </w:rPr>
            </w:pPr>
            <w:r w:rsidRPr="00556A6D">
              <w:rPr>
                <w:color w:val="000000"/>
                <w:sz w:val="18"/>
                <w:szCs w:val="18"/>
                <w:lang w:eastAsia="en-CA"/>
              </w:rPr>
              <w:t>15.0</w:t>
            </w:r>
          </w:p>
        </w:tc>
        <w:tc>
          <w:tcPr>
            <w:tcW w:w="396" w:type="pct"/>
            <w:shd w:val="clear" w:color="auto" w:fill="FFFFFF" w:themeFill="background1"/>
            <w:vAlign w:val="center"/>
          </w:tcPr>
          <w:p w14:paraId="1103DBCD" w14:textId="77777777" w:rsidR="00481D9F" w:rsidRPr="00556A6D" w:rsidRDefault="00481D9F" w:rsidP="00293D9A">
            <w:pPr>
              <w:ind w:left="-64" w:right="-33"/>
              <w:jc w:val="center"/>
              <w:rPr>
                <w:color w:val="000000"/>
                <w:sz w:val="18"/>
                <w:szCs w:val="18"/>
                <w:lang w:eastAsia="en-CA"/>
              </w:rPr>
            </w:pPr>
            <w:r w:rsidRPr="00556A6D">
              <w:rPr>
                <w:color w:val="000000"/>
                <w:sz w:val="18"/>
                <w:szCs w:val="18"/>
                <w:lang w:eastAsia="en-CA"/>
              </w:rPr>
              <w:t>n/a</w:t>
            </w:r>
          </w:p>
        </w:tc>
      </w:tr>
      <w:tr w:rsidR="00481D9F" w:rsidRPr="00556A6D" w14:paraId="1103DBDB" w14:textId="77777777" w:rsidTr="00293D9A">
        <w:trPr>
          <w:trHeight w:val="513"/>
        </w:trPr>
        <w:tc>
          <w:tcPr>
            <w:tcW w:w="244" w:type="pct"/>
            <w:vMerge/>
          </w:tcPr>
          <w:p w14:paraId="1103DBCF" w14:textId="77777777" w:rsidR="00481D9F" w:rsidRPr="00556A6D" w:rsidRDefault="00481D9F" w:rsidP="00293D9A">
            <w:pPr>
              <w:ind w:left="-26" w:right="-13"/>
              <w:jc w:val="left"/>
              <w:rPr>
                <w:color w:val="000000"/>
                <w:sz w:val="18"/>
                <w:szCs w:val="18"/>
                <w:lang w:eastAsia="en-CA"/>
              </w:rPr>
            </w:pPr>
          </w:p>
        </w:tc>
        <w:tc>
          <w:tcPr>
            <w:tcW w:w="731" w:type="pct"/>
            <w:vMerge/>
          </w:tcPr>
          <w:p w14:paraId="1103DBD0" w14:textId="77777777" w:rsidR="00481D9F" w:rsidRPr="00556A6D" w:rsidRDefault="00481D9F" w:rsidP="00293D9A">
            <w:pPr>
              <w:jc w:val="left"/>
              <w:rPr>
                <w:color w:val="000000"/>
                <w:sz w:val="18"/>
                <w:szCs w:val="18"/>
                <w:lang w:eastAsia="en-CA"/>
              </w:rPr>
            </w:pPr>
          </w:p>
        </w:tc>
        <w:tc>
          <w:tcPr>
            <w:tcW w:w="447" w:type="pct"/>
            <w:tcMar>
              <w:right w:w="57" w:type="dxa"/>
            </w:tcMar>
            <w:vAlign w:val="center"/>
          </w:tcPr>
          <w:p w14:paraId="1103DBD1" w14:textId="77777777" w:rsidR="00481D9F" w:rsidRPr="00556A6D" w:rsidRDefault="00481D9F" w:rsidP="00293D9A">
            <w:pPr>
              <w:ind w:right="-60"/>
              <w:jc w:val="left"/>
              <w:rPr>
                <w:color w:val="000000"/>
                <w:sz w:val="18"/>
                <w:szCs w:val="18"/>
                <w:lang w:eastAsia="en-CA"/>
              </w:rPr>
            </w:pPr>
            <w:r w:rsidRPr="00556A6D">
              <w:rPr>
                <w:sz w:val="18"/>
                <w:szCs w:val="18"/>
              </w:rPr>
              <w:t>CO</w:t>
            </w:r>
            <w:r w:rsidRPr="00556A6D">
              <w:rPr>
                <w:sz w:val="18"/>
                <w:szCs w:val="18"/>
                <w:vertAlign w:val="subscript"/>
              </w:rPr>
              <w:t>2</w:t>
            </w:r>
            <w:r w:rsidRPr="00556A6D">
              <w:rPr>
                <w:sz w:val="18"/>
                <w:szCs w:val="18"/>
              </w:rPr>
              <w:noBreakHyphen/>
              <w:t xml:space="preserve">eq </w:t>
            </w:r>
            <w:r w:rsidRPr="00556A6D">
              <w:rPr>
                <w:color w:val="000000"/>
                <w:sz w:val="18"/>
                <w:szCs w:val="18"/>
                <w:lang w:eastAsia="en-CA"/>
              </w:rPr>
              <w:t>tonnes</w:t>
            </w:r>
          </w:p>
        </w:tc>
        <w:tc>
          <w:tcPr>
            <w:tcW w:w="398" w:type="pct"/>
            <w:shd w:val="clear" w:color="auto" w:fill="FFFFFF" w:themeFill="background1"/>
            <w:vAlign w:val="center"/>
          </w:tcPr>
          <w:p w14:paraId="1103DBD2" w14:textId="77777777" w:rsidR="00481D9F" w:rsidRPr="00556A6D" w:rsidRDefault="00481D9F" w:rsidP="00293D9A">
            <w:pPr>
              <w:ind w:left="-64" w:right="-33"/>
              <w:jc w:val="center"/>
              <w:rPr>
                <w:color w:val="000000"/>
                <w:sz w:val="18"/>
                <w:szCs w:val="18"/>
                <w:lang w:eastAsia="en-CA"/>
              </w:rPr>
            </w:pPr>
            <w:r w:rsidRPr="00556A6D">
              <w:rPr>
                <w:color w:val="000000"/>
                <w:sz w:val="18"/>
                <w:szCs w:val="18"/>
                <w:lang w:eastAsia="en-CA"/>
              </w:rPr>
              <w:t>n/a</w:t>
            </w:r>
          </w:p>
        </w:tc>
        <w:tc>
          <w:tcPr>
            <w:tcW w:w="398" w:type="pct"/>
            <w:vAlign w:val="center"/>
          </w:tcPr>
          <w:p w14:paraId="1103DBD3" w14:textId="77777777" w:rsidR="00481D9F" w:rsidRPr="00556A6D" w:rsidRDefault="00481D9F" w:rsidP="00293D9A">
            <w:pPr>
              <w:ind w:left="-64" w:right="-37"/>
              <w:jc w:val="center"/>
              <w:rPr>
                <w:color w:val="000000"/>
                <w:sz w:val="18"/>
                <w:szCs w:val="18"/>
                <w:lang w:eastAsia="en-CA"/>
              </w:rPr>
            </w:pPr>
            <w:r w:rsidRPr="00556A6D">
              <w:rPr>
                <w:sz w:val="18"/>
                <w:szCs w:val="18"/>
              </w:rPr>
              <w:t>677,884</w:t>
            </w:r>
          </w:p>
        </w:tc>
        <w:tc>
          <w:tcPr>
            <w:tcW w:w="398" w:type="pct"/>
            <w:vAlign w:val="center"/>
          </w:tcPr>
          <w:p w14:paraId="1103DBD4" w14:textId="77777777" w:rsidR="00481D9F" w:rsidRPr="00556A6D" w:rsidRDefault="00481D9F" w:rsidP="00293D9A">
            <w:pPr>
              <w:ind w:left="-64" w:right="-37"/>
              <w:jc w:val="center"/>
              <w:rPr>
                <w:color w:val="000000"/>
                <w:sz w:val="18"/>
                <w:szCs w:val="18"/>
                <w:lang w:eastAsia="en-CA"/>
              </w:rPr>
            </w:pPr>
            <w:r w:rsidRPr="00556A6D">
              <w:rPr>
                <w:sz w:val="18"/>
                <w:szCs w:val="18"/>
              </w:rPr>
              <w:t>677,884</w:t>
            </w:r>
          </w:p>
        </w:tc>
        <w:tc>
          <w:tcPr>
            <w:tcW w:w="398" w:type="pct"/>
            <w:vAlign w:val="center"/>
          </w:tcPr>
          <w:p w14:paraId="1103DBD5" w14:textId="77777777" w:rsidR="00481D9F" w:rsidRPr="00556A6D" w:rsidRDefault="00481D9F" w:rsidP="00293D9A">
            <w:pPr>
              <w:ind w:left="-64" w:right="-37"/>
              <w:jc w:val="center"/>
              <w:rPr>
                <w:color w:val="000000"/>
                <w:sz w:val="18"/>
                <w:szCs w:val="18"/>
                <w:lang w:eastAsia="en-CA"/>
              </w:rPr>
            </w:pPr>
            <w:r w:rsidRPr="00556A6D">
              <w:rPr>
                <w:sz w:val="18"/>
                <w:szCs w:val="18"/>
              </w:rPr>
              <w:t>677,884</w:t>
            </w:r>
          </w:p>
        </w:tc>
        <w:tc>
          <w:tcPr>
            <w:tcW w:w="398" w:type="pct"/>
            <w:vAlign w:val="center"/>
          </w:tcPr>
          <w:p w14:paraId="1103DBD6" w14:textId="77777777" w:rsidR="00481D9F" w:rsidRPr="00556A6D" w:rsidRDefault="00481D9F" w:rsidP="00293D9A">
            <w:pPr>
              <w:ind w:left="-64" w:right="-37"/>
              <w:jc w:val="center"/>
              <w:rPr>
                <w:color w:val="000000"/>
                <w:sz w:val="18"/>
                <w:szCs w:val="18"/>
                <w:lang w:eastAsia="en-CA"/>
              </w:rPr>
            </w:pPr>
            <w:r w:rsidRPr="00556A6D">
              <w:rPr>
                <w:sz w:val="18"/>
                <w:szCs w:val="18"/>
              </w:rPr>
              <w:t>677,884</w:t>
            </w:r>
          </w:p>
        </w:tc>
        <w:tc>
          <w:tcPr>
            <w:tcW w:w="398" w:type="pct"/>
            <w:vAlign w:val="center"/>
          </w:tcPr>
          <w:p w14:paraId="1103DBD7" w14:textId="77777777" w:rsidR="00481D9F" w:rsidRPr="00556A6D" w:rsidRDefault="00481D9F" w:rsidP="00293D9A">
            <w:pPr>
              <w:ind w:left="-64" w:right="-37"/>
              <w:jc w:val="center"/>
              <w:rPr>
                <w:color w:val="000000"/>
                <w:sz w:val="18"/>
                <w:szCs w:val="18"/>
                <w:lang w:eastAsia="en-CA"/>
              </w:rPr>
            </w:pPr>
            <w:r w:rsidRPr="00556A6D">
              <w:rPr>
                <w:sz w:val="18"/>
                <w:szCs w:val="18"/>
              </w:rPr>
              <w:t>677,884</w:t>
            </w:r>
          </w:p>
        </w:tc>
        <w:tc>
          <w:tcPr>
            <w:tcW w:w="398" w:type="pct"/>
            <w:vAlign w:val="center"/>
          </w:tcPr>
          <w:p w14:paraId="1103DBD8" w14:textId="77777777" w:rsidR="00481D9F" w:rsidRPr="00556A6D" w:rsidRDefault="00481D9F" w:rsidP="00293D9A">
            <w:pPr>
              <w:ind w:left="-64" w:right="-37"/>
              <w:jc w:val="center"/>
              <w:rPr>
                <w:color w:val="000000"/>
                <w:sz w:val="18"/>
                <w:szCs w:val="18"/>
                <w:lang w:eastAsia="en-CA"/>
              </w:rPr>
            </w:pPr>
            <w:r w:rsidRPr="00556A6D">
              <w:rPr>
                <w:sz w:val="18"/>
                <w:szCs w:val="18"/>
              </w:rPr>
              <w:t>576,201</w:t>
            </w:r>
          </w:p>
        </w:tc>
        <w:tc>
          <w:tcPr>
            <w:tcW w:w="398" w:type="pct"/>
            <w:vAlign w:val="center"/>
          </w:tcPr>
          <w:p w14:paraId="1103DBD9" w14:textId="77777777" w:rsidR="00481D9F" w:rsidRPr="00556A6D" w:rsidRDefault="00481D9F" w:rsidP="00293D9A">
            <w:pPr>
              <w:ind w:left="-64" w:right="-37"/>
              <w:jc w:val="center"/>
              <w:rPr>
                <w:color w:val="000000"/>
                <w:sz w:val="18"/>
                <w:szCs w:val="18"/>
                <w:lang w:eastAsia="en-CA"/>
              </w:rPr>
            </w:pPr>
            <w:r w:rsidRPr="00556A6D">
              <w:rPr>
                <w:sz w:val="18"/>
                <w:szCs w:val="18"/>
              </w:rPr>
              <w:t>576,201</w:t>
            </w:r>
          </w:p>
        </w:tc>
        <w:tc>
          <w:tcPr>
            <w:tcW w:w="396" w:type="pct"/>
            <w:shd w:val="clear" w:color="auto" w:fill="FFFFFF" w:themeFill="background1"/>
            <w:vAlign w:val="center"/>
          </w:tcPr>
          <w:p w14:paraId="1103DBDA" w14:textId="77777777" w:rsidR="00481D9F" w:rsidRPr="00556A6D" w:rsidRDefault="00481D9F" w:rsidP="00293D9A">
            <w:pPr>
              <w:ind w:left="-64" w:right="-33"/>
              <w:jc w:val="center"/>
              <w:rPr>
                <w:color w:val="000000"/>
                <w:sz w:val="18"/>
                <w:szCs w:val="18"/>
                <w:lang w:eastAsia="en-CA"/>
              </w:rPr>
            </w:pPr>
            <w:r w:rsidRPr="00556A6D">
              <w:rPr>
                <w:color w:val="000000"/>
                <w:sz w:val="18"/>
                <w:szCs w:val="18"/>
                <w:lang w:eastAsia="en-CA"/>
              </w:rPr>
              <w:t>n/a</w:t>
            </w:r>
          </w:p>
        </w:tc>
      </w:tr>
      <w:tr w:rsidR="00481D9F" w:rsidRPr="00556A6D" w14:paraId="1103DBE7" w14:textId="77777777" w:rsidTr="00293D9A">
        <w:trPr>
          <w:trHeight w:val="116"/>
        </w:trPr>
        <w:tc>
          <w:tcPr>
            <w:tcW w:w="244" w:type="pct"/>
            <w:hideMark/>
          </w:tcPr>
          <w:p w14:paraId="1103DBDC" w14:textId="77777777" w:rsidR="00481D9F" w:rsidRPr="00556A6D" w:rsidRDefault="00481D9F" w:rsidP="00293D9A">
            <w:pPr>
              <w:ind w:left="-26" w:right="-13"/>
              <w:jc w:val="left"/>
              <w:rPr>
                <w:color w:val="000000"/>
                <w:sz w:val="18"/>
                <w:szCs w:val="18"/>
                <w:lang w:eastAsia="en-CA"/>
              </w:rPr>
            </w:pPr>
            <w:r w:rsidRPr="00556A6D">
              <w:rPr>
                <w:color w:val="000000"/>
                <w:sz w:val="18"/>
                <w:szCs w:val="18"/>
                <w:lang w:eastAsia="en-CA"/>
              </w:rPr>
              <w:t>2.1</w:t>
            </w:r>
          </w:p>
        </w:tc>
        <w:tc>
          <w:tcPr>
            <w:tcW w:w="1178" w:type="pct"/>
            <w:gridSpan w:val="2"/>
            <w:hideMark/>
          </w:tcPr>
          <w:p w14:paraId="1103DBDD" w14:textId="77777777" w:rsidR="00481D9F" w:rsidRPr="00556A6D" w:rsidRDefault="00481D9F" w:rsidP="00293D9A">
            <w:pPr>
              <w:jc w:val="left"/>
              <w:rPr>
                <w:color w:val="000000"/>
                <w:sz w:val="18"/>
                <w:szCs w:val="18"/>
                <w:lang w:eastAsia="en-CA"/>
              </w:rPr>
            </w:pPr>
            <w:r w:rsidRPr="00556A6D">
              <w:rPr>
                <w:color w:val="000000"/>
                <w:sz w:val="18"/>
                <w:szCs w:val="18"/>
                <w:lang w:eastAsia="en-CA"/>
              </w:rPr>
              <w:t>Lead IA (UNIDO) agreed funding (US $)</w:t>
            </w:r>
          </w:p>
        </w:tc>
        <w:tc>
          <w:tcPr>
            <w:tcW w:w="398" w:type="pct"/>
            <w:vAlign w:val="center"/>
          </w:tcPr>
          <w:p w14:paraId="1103DBDE" w14:textId="77777777" w:rsidR="00481D9F" w:rsidRPr="00556A6D" w:rsidRDefault="00481D9F" w:rsidP="00293D9A">
            <w:pPr>
              <w:ind w:left="-90" w:right="-15"/>
              <w:jc w:val="right"/>
              <w:rPr>
                <w:color w:val="000000"/>
                <w:sz w:val="18"/>
                <w:szCs w:val="18"/>
                <w:lang w:eastAsia="en-CA"/>
              </w:rPr>
            </w:pPr>
            <w:r w:rsidRPr="00556A6D">
              <w:rPr>
                <w:color w:val="000000"/>
                <w:sz w:val="18"/>
                <w:szCs w:val="18"/>
              </w:rPr>
              <w:t>153,500</w:t>
            </w:r>
          </w:p>
        </w:tc>
        <w:tc>
          <w:tcPr>
            <w:tcW w:w="398" w:type="pct"/>
            <w:vAlign w:val="center"/>
          </w:tcPr>
          <w:p w14:paraId="1103DBDF" w14:textId="77777777" w:rsidR="00481D9F" w:rsidRPr="00556A6D" w:rsidRDefault="00481D9F" w:rsidP="00293D9A">
            <w:pPr>
              <w:ind w:right="-15"/>
              <w:jc w:val="right"/>
              <w:rPr>
                <w:color w:val="000000"/>
                <w:sz w:val="18"/>
                <w:szCs w:val="18"/>
                <w:lang w:eastAsia="en-CA"/>
              </w:rPr>
            </w:pPr>
            <w:r w:rsidRPr="00556A6D">
              <w:rPr>
                <w:color w:val="000000"/>
                <w:sz w:val="18"/>
                <w:szCs w:val="18"/>
              </w:rPr>
              <w:t>0</w:t>
            </w:r>
          </w:p>
        </w:tc>
        <w:tc>
          <w:tcPr>
            <w:tcW w:w="398" w:type="pct"/>
            <w:vAlign w:val="center"/>
          </w:tcPr>
          <w:p w14:paraId="1103DBE0" w14:textId="77777777" w:rsidR="00481D9F" w:rsidRPr="00556A6D" w:rsidRDefault="00481D9F" w:rsidP="00293D9A">
            <w:pPr>
              <w:ind w:right="-15"/>
              <w:jc w:val="right"/>
              <w:rPr>
                <w:color w:val="000000"/>
                <w:sz w:val="18"/>
                <w:szCs w:val="18"/>
                <w:lang w:eastAsia="en-CA"/>
              </w:rPr>
            </w:pPr>
            <w:r w:rsidRPr="00556A6D">
              <w:rPr>
                <w:color w:val="000000"/>
                <w:sz w:val="18"/>
                <w:szCs w:val="18"/>
              </w:rPr>
              <w:t>0</w:t>
            </w:r>
          </w:p>
        </w:tc>
        <w:tc>
          <w:tcPr>
            <w:tcW w:w="398" w:type="pct"/>
            <w:vAlign w:val="center"/>
          </w:tcPr>
          <w:p w14:paraId="1103DBE1" w14:textId="77777777" w:rsidR="00481D9F" w:rsidRPr="00556A6D" w:rsidRDefault="00481D9F" w:rsidP="00293D9A">
            <w:pPr>
              <w:ind w:right="-15"/>
              <w:jc w:val="right"/>
              <w:rPr>
                <w:color w:val="000000"/>
                <w:sz w:val="18"/>
                <w:szCs w:val="18"/>
                <w:lang w:eastAsia="en-CA"/>
              </w:rPr>
            </w:pPr>
            <w:r w:rsidRPr="00556A6D">
              <w:rPr>
                <w:color w:val="000000"/>
                <w:sz w:val="18"/>
                <w:szCs w:val="18"/>
              </w:rPr>
              <w:t>0</w:t>
            </w:r>
          </w:p>
        </w:tc>
        <w:tc>
          <w:tcPr>
            <w:tcW w:w="398" w:type="pct"/>
            <w:vAlign w:val="center"/>
          </w:tcPr>
          <w:p w14:paraId="1103DBE2" w14:textId="77777777" w:rsidR="00481D9F" w:rsidRPr="00556A6D" w:rsidRDefault="00481D9F" w:rsidP="00293D9A">
            <w:pPr>
              <w:ind w:right="-15"/>
              <w:jc w:val="right"/>
              <w:rPr>
                <w:color w:val="000000"/>
                <w:sz w:val="18"/>
                <w:szCs w:val="18"/>
                <w:lang w:eastAsia="en-CA"/>
              </w:rPr>
            </w:pPr>
            <w:r w:rsidRPr="00556A6D">
              <w:rPr>
                <w:color w:val="000000"/>
                <w:sz w:val="18"/>
                <w:szCs w:val="18"/>
              </w:rPr>
              <w:t>78,500</w:t>
            </w:r>
          </w:p>
        </w:tc>
        <w:tc>
          <w:tcPr>
            <w:tcW w:w="398" w:type="pct"/>
            <w:vAlign w:val="center"/>
          </w:tcPr>
          <w:p w14:paraId="1103DBE3" w14:textId="77777777" w:rsidR="00481D9F" w:rsidRPr="00556A6D" w:rsidRDefault="00481D9F" w:rsidP="00293D9A">
            <w:pPr>
              <w:ind w:right="-15"/>
              <w:jc w:val="right"/>
              <w:rPr>
                <w:color w:val="000000"/>
                <w:sz w:val="18"/>
                <w:szCs w:val="18"/>
                <w:lang w:eastAsia="en-CA"/>
              </w:rPr>
            </w:pPr>
            <w:r w:rsidRPr="00556A6D">
              <w:rPr>
                <w:color w:val="000000"/>
                <w:sz w:val="18"/>
                <w:szCs w:val="18"/>
              </w:rPr>
              <w:t>0</w:t>
            </w:r>
          </w:p>
        </w:tc>
        <w:tc>
          <w:tcPr>
            <w:tcW w:w="398" w:type="pct"/>
            <w:vAlign w:val="center"/>
          </w:tcPr>
          <w:p w14:paraId="1103DBE4" w14:textId="77777777" w:rsidR="00481D9F" w:rsidRPr="00556A6D" w:rsidRDefault="00481D9F" w:rsidP="00293D9A">
            <w:pPr>
              <w:ind w:right="-15"/>
              <w:jc w:val="right"/>
              <w:rPr>
                <w:color w:val="000000"/>
                <w:sz w:val="18"/>
                <w:szCs w:val="18"/>
                <w:lang w:eastAsia="en-CA"/>
              </w:rPr>
            </w:pPr>
            <w:r w:rsidRPr="00556A6D">
              <w:rPr>
                <w:color w:val="000000"/>
                <w:sz w:val="18"/>
                <w:szCs w:val="18"/>
              </w:rPr>
              <w:t>0</w:t>
            </w:r>
          </w:p>
        </w:tc>
        <w:tc>
          <w:tcPr>
            <w:tcW w:w="398" w:type="pct"/>
            <w:vAlign w:val="center"/>
          </w:tcPr>
          <w:p w14:paraId="1103DBE5" w14:textId="77777777" w:rsidR="00481D9F" w:rsidRPr="00556A6D" w:rsidRDefault="00481D9F" w:rsidP="00293D9A">
            <w:pPr>
              <w:ind w:left="-170" w:right="-15"/>
              <w:jc w:val="right"/>
              <w:rPr>
                <w:color w:val="000000"/>
                <w:sz w:val="18"/>
                <w:szCs w:val="18"/>
                <w:lang w:eastAsia="en-CA"/>
              </w:rPr>
            </w:pPr>
            <w:r w:rsidRPr="00556A6D">
              <w:rPr>
                <w:color w:val="000000"/>
                <w:sz w:val="18"/>
                <w:szCs w:val="18"/>
              </w:rPr>
              <w:t>25,000</w:t>
            </w:r>
          </w:p>
        </w:tc>
        <w:tc>
          <w:tcPr>
            <w:tcW w:w="396" w:type="pct"/>
            <w:vAlign w:val="center"/>
          </w:tcPr>
          <w:p w14:paraId="1103DBE6" w14:textId="77777777" w:rsidR="00481D9F" w:rsidRPr="00556A6D" w:rsidRDefault="00481D9F" w:rsidP="00293D9A">
            <w:pPr>
              <w:ind w:left="-170" w:right="-15"/>
              <w:jc w:val="right"/>
              <w:rPr>
                <w:color w:val="000000"/>
                <w:sz w:val="18"/>
                <w:szCs w:val="18"/>
                <w:lang w:eastAsia="en-CA"/>
              </w:rPr>
            </w:pPr>
            <w:r w:rsidRPr="00556A6D">
              <w:rPr>
                <w:color w:val="000000"/>
                <w:sz w:val="18"/>
                <w:szCs w:val="18"/>
              </w:rPr>
              <w:t>257,000</w:t>
            </w:r>
          </w:p>
        </w:tc>
      </w:tr>
      <w:tr w:rsidR="00481D9F" w:rsidRPr="00556A6D" w14:paraId="1103DBF3" w14:textId="77777777" w:rsidTr="00293D9A">
        <w:trPr>
          <w:trHeight w:val="56"/>
        </w:trPr>
        <w:tc>
          <w:tcPr>
            <w:tcW w:w="244" w:type="pct"/>
            <w:hideMark/>
          </w:tcPr>
          <w:p w14:paraId="1103DBE8" w14:textId="77777777" w:rsidR="00481D9F" w:rsidRPr="00556A6D" w:rsidRDefault="00481D9F" w:rsidP="00293D9A">
            <w:pPr>
              <w:ind w:left="-26" w:right="-13"/>
              <w:jc w:val="left"/>
              <w:rPr>
                <w:color w:val="000000"/>
                <w:sz w:val="18"/>
                <w:szCs w:val="18"/>
                <w:lang w:eastAsia="en-CA"/>
              </w:rPr>
            </w:pPr>
            <w:r w:rsidRPr="00556A6D">
              <w:rPr>
                <w:color w:val="000000"/>
                <w:sz w:val="18"/>
                <w:szCs w:val="18"/>
                <w:lang w:eastAsia="en-CA"/>
              </w:rPr>
              <w:t>2.2</w:t>
            </w:r>
          </w:p>
        </w:tc>
        <w:tc>
          <w:tcPr>
            <w:tcW w:w="1178" w:type="pct"/>
            <w:gridSpan w:val="2"/>
            <w:hideMark/>
          </w:tcPr>
          <w:p w14:paraId="1103DBE9" w14:textId="77777777" w:rsidR="00481D9F" w:rsidRPr="00556A6D" w:rsidRDefault="00481D9F" w:rsidP="00293D9A">
            <w:pPr>
              <w:jc w:val="left"/>
              <w:rPr>
                <w:color w:val="000000"/>
                <w:sz w:val="18"/>
                <w:szCs w:val="18"/>
                <w:lang w:eastAsia="en-CA"/>
              </w:rPr>
            </w:pPr>
            <w:r w:rsidRPr="00556A6D">
              <w:rPr>
                <w:color w:val="000000"/>
                <w:sz w:val="18"/>
                <w:szCs w:val="18"/>
                <w:lang w:eastAsia="en-CA"/>
              </w:rPr>
              <w:t>Support costs for Lead IA (US $)</w:t>
            </w:r>
          </w:p>
        </w:tc>
        <w:tc>
          <w:tcPr>
            <w:tcW w:w="398" w:type="pct"/>
            <w:vAlign w:val="center"/>
          </w:tcPr>
          <w:p w14:paraId="1103DBEA" w14:textId="77777777" w:rsidR="00481D9F" w:rsidRPr="00556A6D" w:rsidRDefault="00481D9F" w:rsidP="00293D9A">
            <w:pPr>
              <w:ind w:left="-90" w:right="-15"/>
              <w:jc w:val="right"/>
              <w:rPr>
                <w:color w:val="000000"/>
                <w:sz w:val="18"/>
                <w:szCs w:val="18"/>
                <w:lang w:eastAsia="en-CA"/>
              </w:rPr>
            </w:pPr>
            <w:r w:rsidRPr="00556A6D">
              <w:rPr>
                <w:color w:val="000000"/>
                <w:sz w:val="18"/>
                <w:szCs w:val="18"/>
              </w:rPr>
              <w:t>19,955</w:t>
            </w:r>
          </w:p>
        </w:tc>
        <w:tc>
          <w:tcPr>
            <w:tcW w:w="398" w:type="pct"/>
            <w:vAlign w:val="center"/>
          </w:tcPr>
          <w:p w14:paraId="1103DBEB" w14:textId="77777777" w:rsidR="00481D9F" w:rsidRPr="00556A6D" w:rsidRDefault="00481D9F" w:rsidP="00293D9A">
            <w:pPr>
              <w:ind w:right="-15"/>
              <w:jc w:val="right"/>
              <w:rPr>
                <w:color w:val="000000"/>
                <w:sz w:val="18"/>
                <w:szCs w:val="18"/>
                <w:lang w:eastAsia="en-CA"/>
              </w:rPr>
            </w:pPr>
            <w:r w:rsidRPr="00556A6D">
              <w:rPr>
                <w:color w:val="000000"/>
                <w:sz w:val="18"/>
                <w:szCs w:val="18"/>
              </w:rPr>
              <w:t>0</w:t>
            </w:r>
          </w:p>
        </w:tc>
        <w:tc>
          <w:tcPr>
            <w:tcW w:w="398" w:type="pct"/>
            <w:vAlign w:val="center"/>
          </w:tcPr>
          <w:p w14:paraId="1103DBEC" w14:textId="77777777" w:rsidR="00481D9F" w:rsidRPr="00556A6D" w:rsidRDefault="00481D9F" w:rsidP="00293D9A">
            <w:pPr>
              <w:ind w:right="-15"/>
              <w:jc w:val="right"/>
              <w:rPr>
                <w:color w:val="000000"/>
                <w:sz w:val="18"/>
                <w:szCs w:val="18"/>
                <w:lang w:eastAsia="en-CA"/>
              </w:rPr>
            </w:pPr>
            <w:r w:rsidRPr="00556A6D">
              <w:rPr>
                <w:color w:val="000000"/>
                <w:sz w:val="18"/>
                <w:szCs w:val="18"/>
              </w:rPr>
              <w:t>0</w:t>
            </w:r>
          </w:p>
        </w:tc>
        <w:tc>
          <w:tcPr>
            <w:tcW w:w="398" w:type="pct"/>
            <w:vAlign w:val="center"/>
          </w:tcPr>
          <w:p w14:paraId="1103DBED" w14:textId="77777777" w:rsidR="00481D9F" w:rsidRPr="00556A6D" w:rsidRDefault="00481D9F" w:rsidP="00293D9A">
            <w:pPr>
              <w:ind w:right="-15"/>
              <w:jc w:val="right"/>
              <w:rPr>
                <w:color w:val="000000"/>
                <w:sz w:val="18"/>
                <w:szCs w:val="18"/>
                <w:lang w:eastAsia="en-CA"/>
              </w:rPr>
            </w:pPr>
            <w:r w:rsidRPr="00556A6D">
              <w:rPr>
                <w:color w:val="000000"/>
                <w:sz w:val="18"/>
                <w:szCs w:val="18"/>
              </w:rPr>
              <w:t>0</w:t>
            </w:r>
          </w:p>
        </w:tc>
        <w:tc>
          <w:tcPr>
            <w:tcW w:w="398" w:type="pct"/>
            <w:vAlign w:val="center"/>
          </w:tcPr>
          <w:p w14:paraId="1103DBEE" w14:textId="77777777" w:rsidR="00481D9F" w:rsidRPr="00556A6D" w:rsidRDefault="00481D9F" w:rsidP="00293D9A">
            <w:pPr>
              <w:ind w:right="-15"/>
              <w:jc w:val="right"/>
              <w:rPr>
                <w:color w:val="000000"/>
                <w:sz w:val="18"/>
                <w:szCs w:val="18"/>
                <w:lang w:eastAsia="en-CA"/>
              </w:rPr>
            </w:pPr>
            <w:r w:rsidRPr="00556A6D">
              <w:rPr>
                <w:color w:val="000000"/>
                <w:sz w:val="18"/>
                <w:szCs w:val="18"/>
              </w:rPr>
              <w:t>10,205</w:t>
            </w:r>
          </w:p>
        </w:tc>
        <w:tc>
          <w:tcPr>
            <w:tcW w:w="398" w:type="pct"/>
            <w:vAlign w:val="center"/>
          </w:tcPr>
          <w:p w14:paraId="1103DBEF" w14:textId="77777777" w:rsidR="00481D9F" w:rsidRPr="00556A6D" w:rsidRDefault="00481D9F" w:rsidP="00293D9A">
            <w:pPr>
              <w:ind w:right="-15"/>
              <w:jc w:val="right"/>
              <w:rPr>
                <w:color w:val="000000"/>
                <w:sz w:val="18"/>
                <w:szCs w:val="18"/>
                <w:lang w:eastAsia="en-CA"/>
              </w:rPr>
            </w:pPr>
            <w:r w:rsidRPr="00556A6D">
              <w:rPr>
                <w:color w:val="000000"/>
                <w:sz w:val="18"/>
                <w:szCs w:val="18"/>
              </w:rPr>
              <w:t>0</w:t>
            </w:r>
          </w:p>
        </w:tc>
        <w:tc>
          <w:tcPr>
            <w:tcW w:w="398" w:type="pct"/>
            <w:vAlign w:val="center"/>
          </w:tcPr>
          <w:p w14:paraId="1103DBF0" w14:textId="77777777" w:rsidR="00481D9F" w:rsidRPr="00556A6D" w:rsidRDefault="00481D9F" w:rsidP="00293D9A">
            <w:pPr>
              <w:ind w:right="-15"/>
              <w:jc w:val="right"/>
              <w:rPr>
                <w:color w:val="000000"/>
                <w:sz w:val="18"/>
                <w:szCs w:val="18"/>
                <w:lang w:eastAsia="en-CA"/>
              </w:rPr>
            </w:pPr>
            <w:r w:rsidRPr="00556A6D">
              <w:rPr>
                <w:color w:val="000000"/>
                <w:sz w:val="18"/>
                <w:szCs w:val="18"/>
              </w:rPr>
              <w:t>0</w:t>
            </w:r>
          </w:p>
        </w:tc>
        <w:tc>
          <w:tcPr>
            <w:tcW w:w="398" w:type="pct"/>
            <w:vAlign w:val="center"/>
          </w:tcPr>
          <w:p w14:paraId="1103DBF1" w14:textId="77777777" w:rsidR="00481D9F" w:rsidRPr="00556A6D" w:rsidRDefault="00481D9F" w:rsidP="00293D9A">
            <w:pPr>
              <w:ind w:left="-170" w:right="-15"/>
              <w:jc w:val="right"/>
              <w:rPr>
                <w:color w:val="000000"/>
                <w:sz w:val="18"/>
                <w:szCs w:val="18"/>
                <w:lang w:eastAsia="en-CA"/>
              </w:rPr>
            </w:pPr>
            <w:r w:rsidRPr="00556A6D">
              <w:rPr>
                <w:color w:val="000000"/>
                <w:sz w:val="18"/>
                <w:szCs w:val="18"/>
              </w:rPr>
              <w:t>3,250</w:t>
            </w:r>
          </w:p>
        </w:tc>
        <w:tc>
          <w:tcPr>
            <w:tcW w:w="396" w:type="pct"/>
            <w:vAlign w:val="center"/>
          </w:tcPr>
          <w:p w14:paraId="1103DBF2" w14:textId="77777777" w:rsidR="00481D9F" w:rsidRPr="00556A6D" w:rsidRDefault="00481D9F" w:rsidP="00293D9A">
            <w:pPr>
              <w:ind w:left="-170" w:right="-15"/>
              <w:jc w:val="right"/>
              <w:rPr>
                <w:color w:val="000000"/>
                <w:sz w:val="18"/>
                <w:szCs w:val="18"/>
                <w:lang w:eastAsia="en-CA"/>
              </w:rPr>
            </w:pPr>
            <w:r w:rsidRPr="00556A6D">
              <w:rPr>
                <w:color w:val="000000"/>
                <w:sz w:val="18"/>
                <w:szCs w:val="18"/>
              </w:rPr>
              <w:t>33,410</w:t>
            </w:r>
          </w:p>
        </w:tc>
      </w:tr>
      <w:tr w:rsidR="00481D9F" w:rsidRPr="00556A6D" w14:paraId="1103DBFF" w14:textId="77777777" w:rsidTr="00293D9A">
        <w:trPr>
          <w:trHeight w:val="56"/>
        </w:trPr>
        <w:tc>
          <w:tcPr>
            <w:tcW w:w="244" w:type="pct"/>
          </w:tcPr>
          <w:p w14:paraId="1103DBF4" w14:textId="77777777" w:rsidR="00481D9F" w:rsidRPr="00556A6D" w:rsidRDefault="00481D9F" w:rsidP="00293D9A">
            <w:pPr>
              <w:ind w:left="-26" w:right="-13"/>
              <w:jc w:val="left"/>
              <w:rPr>
                <w:color w:val="000000"/>
                <w:sz w:val="18"/>
                <w:szCs w:val="18"/>
                <w:lang w:eastAsia="en-CA"/>
              </w:rPr>
            </w:pPr>
            <w:r w:rsidRPr="00556A6D">
              <w:rPr>
                <w:color w:val="000000"/>
                <w:sz w:val="18"/>
                <w:szCs w:val="18"/>
                <w:lang w:eastAsia="en-CA"/>
              </w:rPr>
              <w:t>2.3</w:t>
            </w:r>
          </w:p>
        </w:tc>
        <w:tc>
          <w:tcPr>
            <w:tcW w:w="1178" w:type="pct"/>
            <w:gridSpan w:val="2"/>
          </w:tcPr>
          <w:p w14:paraId="1103DBF5" w14:textId="77777777" w:rsidR="00481D9F" w:rsidRPr="00556A6D" w:rsidRDefault="00481D9F" w:rsidP="00293D9A">
            <w:pPr>
              <w:jc w:val="left"/>
              <w:rPr>
                <w:color w:val="000000"/>
                <w:sz w:val="18"/>
                <w:szCs w:val="18"/>
                <w:lang w:eastAsia="en-CA"/>
              </w:rPr>
            </w:pPr>
            <w:r w:rsidRPr="00556A6D">
              <w:rPr>
                <w:color w:val="000000"/>
                <w:sz w:val="18"/>
                <w:szCs w:val="18"/>
                <w:lang w:eastAsia="en-CA"/>
              </w:rPr>
              <w:t>Cooperating IA (UNEP) agreed funding (US $)</w:t>
            </w:r>
          </w:p>
        </w:tc>
        <w:tc>
          <w:tcPr>
            <w:tcW w:w="398" w:type="pct"/>
            <w:vAlign w:val="center"/>
          </w:tcPr>
          <w:p w14:paraId="1103DBF6" w14:textId="77777777" w:rsidR="00481D9F" w:rsidRPr="00556A6D" w:rsidRDefault="00481D9F" w:rsidP="00293D9A">
            <w:pPr>
              <w:ind w:left="-90" w:right="-15"/>
              <w:jc w:val="right"/>
              <w:rPr>
                <w:sz w:val="18"/>
                <w:szCs w:val="18"/>
              </w:rPr>
            </w:pPr>
            <w:r w:rsidRPr="00556A6D">
              <w:rPr>
                <w:color w:val="000000"/>
                <w:sz w:val="18"/>
                <w:szCs w:val="18"/>
              </w:rPr>
              <w:t>40,500</w:t>
            </w:r>
          </w:p>
        </w:tc>
        <w:tc>
          <w:tcPr>
            <w:tcW w:w="398" w:type="pct"/>
            <w:vAlign w:val="center"/>
          </w:tcPr>
          <w:p w14:paraId="1103DBF7" w14:textId="77777777" w:rsidR="00481D9F" w:rsidRPr="00556A6D" w:rsidRDefault="00481D9F" w:rsidP="00293D9A">
            <w:pPr>
              <w:ind w:right="-15"/>
              <w:jc w:val="right"/>
              <w:rPr>
                <w:color w:val="000000"/>
                <w:sz w:val="18"/>
                <w:szCs w:val="18"/>
                <w:lang w:eastAsia="en-CA"/>
              </w:rPr>
            </w:pPr>
            <w:r w:rsidRPr="00556A6D">
              <w:rPr>
                <w:color w:val="000000"/>
                <w:sz w:val="18"/>
                <w:szCs w:val="18"/>
              </w:rPr>
              <w:t>0</w:t>
            </w:r>
          </w:p>
        </w:tc>
        <w:tc>
          <w:tcPr>
            <w:tcW w:w="398" w:type="pct"/>
            <w:vAlign w:val="center"/>
          </w:tcPr>
          <w:p w14:paraId="1103DBF8" w14:textId="77777777" w:rsidR="00481D9F" w:rsidRPr="00556A6D" w:rsidRDefault="00481D9F" w:rsidP="00293D9A">
            <w:pPr>
              <w:ind w:right="-15"/>
              <w:jc w:val="right"/>
              <w:rPr>
                <w:sz w:val="18"/>
                <w:szCs w:val="18"/>
              </w:rPr>
            </w:pPr>
            <w:r w:rsidRPr="00556A6D">
              <w:rPr>
                <w:color w:val="000000"/>
                <w:sz w:val="18"/>
                <w:szCs w:val="18"/>
              </w:rPr>
              <w:t>0</w:t>
            </w:r>
          </w:p>
        </w:tc>
        <w:tc>
          <w:tcPr>
            <w:tcW w:w="398" w:type="pct"/>
            <w:vAlign w:val="center"/>
          </w:tcPr>
          <w:p w14:paraId="1103DBF9" w14:textId="77777777" w:rsidR="00481D9F" w:rsidRPr="00556A6D" w:rsidRDefault="00481D9F" w:rsidP="00293D9A">
            <w:pPr>
              <w:ind w:right="-15"/>
              <w:jc w:val="right"/>
              <w:rPr>
                <w:sz w:val="18"/>
                <w:szCs w:val="18"/>
              </w:rPr>
            </w:pPr>
            <w:r w:rsidRPr="00556A6D">
              <w:rPr>
                <w:color w:val="000000"/>
                <w:sz w:val="18"/>
                <w:szCs w:val="18"/>
              </w:rPr>
              <w:t>0</w:t>
            </w:r>
          </w:p>
        </w:tc>
        <w:tc>
          <w:tcPr>
            <w:tcW w:w="398" w:type="pct"/>
            <w:vAlign w:val="center"/>
          </w:tcPr>
          <w:p w14:paraId="1103DBFA" w14:textId="77777777" w:rsidR="00481D9F" w:rsidRPr="00556A6D" w:rsidRDefault="00481D9F" w:rsidP="00293D9A">
            <w:pPr>
              <w:ind w:right="-15"/>
              <w:jc w:val="right"/>
              <w:rPr>
                <w:color w:val="000000"/>
                <w:sz w:val="18"/>
                <w:szCs w:val="18"/>
                <w:lang w:eastAsia="en-CA"/>
              </w:rPr>
            </w:pPr>
            <w:r w:rsidRPr="00556A6D">
              <w:rPr>
                <w:color w:val="000000"/>
                <w:sz w:val="18"/>
                <w:szCs w:val="18"/>
              </w:rPr>
              <w:t>20,000</w:t>
            </w:r>
          </w:p>
        </w:tc>
        <w:tc>
          <w:tcPr>
            <w:tcW w:w="398" w:type="pct"/>
            <w:vAlign w:val="center"/>
          </w:tcPr>
          <w:p w14:paraId="1103DBFB" w14:textId="77777777" w:rsidR="00481D9F" w:rsidRPr="00556A6D" w:rsidRDefault="00481D9F" w:rsidP="00293D9A">
            <w:pPr>
              <w:ind w:right="-15"/>
              <w:jc w:val="right"/>
              <w:rPr>
                <w:sz w:val="18"/>
                <w:szCs w:val="18"/>
              </w:rPr>
            </w:pPr>
            <w:r w:rsidRPr="00556A6D">
              <w:rPr>
                <w:color w:val="000000"/>
                <w:sz w:val="18"/>
                <w:szCs w:val="18"/>
              </w:rPr>
              <w:t>0</w:t>
            </w:r>
          </w:p>
        </w:tc>
        <w:tc>
          <w:tcPr>
            <w:tcW w:w="398" w:type="pct"/>
            <w:vAlign w:val="center"/>
          </w:tcPr>
          <w:p w14:paraId="1103DBFC" w14:textId="77777777" w:rsidR="00481D9F" w:rsidRPr="00556A6D" w:rsidRDefault="00481D9F" w:rsidP="00293D9A">
            <w:pPr>
              <w:ind w:right="-15"/>
              <w:jc w:val="right"/>
              <w:rPr>
                <w:sz w:val="18"/>
                <w:szCs w:val="18"/>
              </w:rPr>
            </w:pPr>
            <w:r w:rsidRPr="00556A6D">
              <w:rPr>
                <w:color w:val="000000"/>
                <w:sz w:val="18"/>
                <w:szCs w:val="18"/>
              </w:rPr>
              <w:t>0</w:t>
            </w:r>
          </w:p>
        </w:tc>
        <w:tc>
          <w:tcPr>
            <w:tcW w:w="398" w:type="pct"/>
            <w:vAlign w:val="center"/>
          </w:tcPr>
          <w:p w14:paraId="1103DBFD" w14:textId="77777777" w:rsidR="00481D9F" w:rsidRPr="00556A6D" w:rsidRDefault="00481D9F" w:rsidP="00293D9A">
            <w:pPr>
              <w:ind w:left="-170" w:right="-15"/>
              <w:jc w:val="right"/>
              <w:rPr>
                <w:sz w:val="18"/>
                <w:szCs w:val="18"/>
              </w:rPr>
            </w:pPr>
            <w:r w:rsidRPr="00556A6D">
              <w:rPr>
                <w:color w:val="000000"/>
                <w:sz w:val="18"/>
                <w:szCs w:val="18"/>
              </w:rPr>
              <w:t>7,500</w:t>
            </w:r>
          </w:p>
        </w:tc>
        <w:tc>
          <w:tcPr>
            <w:tcW w:w="396" w:type="pct"/>
            <w:vAlign w:val="center"/>
          </w:tcPr>
          <w:p w14:paraId="1103DBFE" w14:textId="77777777" w:rsidR="00481D9F" w:rsidRPr="00556A6D" w:rsidRDefault="00481D9F" w:rsidP="00293D9A">
            <w:pPr>
              <w:ind w:left="-170" w:right="-15"/>
              <w:jc w:val="right"/>
              <w:rPr>
                <w:sz w:val="18"/>
                <w:szCs w:val="18"/>
              </w:rPr>
            </w:pPr>
            <w:r w:rsidRPr="00556A6D">
              <w:rPr>
                <w:color w:val="000000"/>
                <w:sz w:val="18"/>
                <w:szCs w:val="18"/>
              </w:rPr>
              <w:t>68,000</w:t>
            </w:r>
          </w:p>
        </w:tc>
      </w:tr>
      <w:tr w:rsidR="00481D9F" w:rsidRPr="00556A6D" w14:paraId="1103DC0B" w14:textId="77777777" w:rsidTr="00293D9A">
        <w:trPr>
          <w:trHeight w:val="56"/>
        </w:trPr>
        <w:tc>
          <w:tcPr>
            <w:tcW w:w="244" w:type="pct"/>
          </w:tcPr>
          <w:p w14:paraId="1103DC00" w14:textId="77777777" w:rsidR="00481D9F" w:rsidRPr="00556A6D" w:rsidRDefault="00481D9F" w:rsidP="00293D9A">
            <w:pPr>
              <w:ind w:left="-26" w:right="-13"/>
              <w:jc w:val="left"/>
              <w:rPr>
                <w:color w:val="000000"/>
                <w:sz w:val="18"/>
                <w:szCs w:val="18"/>
                <w:lang w:eastAsia="en-CA"/>
              </w:rPr>
            </w:pPr>
            <w:r w:rsidRPr="00556A6D">
              <w:rPr>
                <w:color w:val="000000"/>
                <w:sz w:val="18"/>
                <w:szCs w:val="18"/>
                <w:lang w:eastAsia="en-CA"/>
              </w:rPr>
              <w:t>2.4</w:t>
            </w:r>
          </w:p>
        </w:tc>
        <w:tc>
          <w:tcPr>
            <w:tcW w:w="1178" w:type="pct"/>
            <w:gridSpan w:val="2"/>
          </w:tcPr>
          <w:p w14:paraId="1103DC01" w14:textId="77777777" w:rsidR="00481D9F" w:rsidRPr="00556A6D" w:rsidRDefault="00481D9F" w:rsidP="00293D9A">
            <w:pPr>
              <w:jc w:val="left"/>
              <w:rPr>
                <w:color w:val="000000"/>
                <w:sz w:val="18"/>
                <w:szCs w:val="18"/>
                <w:lang w:eastAsia="en-CA"/>
              </w:rPr>
            </w:pPr>
            <w:r w:rsidRPr="00556A6D">
              <w:rPr>
                <w:color w:val="000000"/>
                <w:sz w:val="18"/>
                <w:szCs w:val="18"/>
                <w:lang w:eastAsia="en-CA"/>
              </w:rPr>
              <w:t>Support costs for Cooperating IA (US $)</w:t>
            </w:r>
          </w:p>
        </w:tc>
        <w:tc>
          <w:tcPr>
            <w:tcW w:w="398" w:type="pct"/>
            <w:vAlign w:val="center"/>
          </w:tcPr>
          <w:p w14:paraId="1103DC02" w14:textId="77777777" w:rsidR="00481D9F" w:rsidRPr="00556A6D" w:rsidRDefault="00481D9F" w:rsidP="00293D9A">
            <w:pPr>
              <w:ind w:left="-90" w:right="-15"/>
              <w:jc w:val="right"/>
              <w:rPr>
                <w:sz w:val="18"/>
                <w:szCs w:val="18"/>
              </w:rPr>
            </w:pPr>
            <w:r w:rsidRPr="00556A6D">
              <w:rPr>
                <w:color w:val="000000"/>
                <w:sz w:val="18"/>
                <w:szCs w:val="18"/>
              </w:rPr>
              <w:t>5,265</w:t>
            </w:r>
          </w:p>
        </w:tc>
        <w:tc>
          <w:tcPr>
            <w:tcW w:w="398" w:type="pct"/>
            <w:vAlign w:val="center"/>
          </w:tcPr>
          <w:p w14:paraId="1103DC03" w14:textId="77777777" w:rsidR="00481D9F" w:rsidRPr="00556A6D" w:rsidRDefault="00481D9F" w:rsidP="00293D9A">
            <w:pPr>
              <w:ind w:right="-15"/>
              <w:jc w:val="right"/>
              <w:rPr>
                <w:color w:val="000000"/>
                <w:sz w:val="18"/>
                <w:szCs w:val="18"/>
                <w:lang w:eastAsia="en-CA"/>
              </w:rPr>
            </w:pPr>
            <w:r w:rsidRPr="00556A6D">
              <w:rPr>
                <w:color w:val="000000"/>
                <w:sz w:val="18"/>
                <w:szCs w:val="18"/>
              </w:rPr>
              <w:t>0</w:t>
            </w:r>
          </w:p>
        </w:tc>
        <w:tc>
          <w:tcPr>
            <w:tcW w:w="398" w:type="pct"/>
            <w:vAlign w:val="center"/>
          </w:tcPr>
          <w:p w14:paraId="1103DC04" w14:textId="77777777" w:rsidR="00481D9F" w:rsidRPr="00556A6D" w:rsidRDefault="00481D9F" w:rsidP="00293D9A">
            <w:pPr>
              <w:ind w:right="-15"/>
              <w:jc w:val="right"/>
              <w:rPr>
                <w:sz w:val="18"/>
                <w:szCs w:val="18"/>
              </w:rPr>
            </w:pPr>
            <w:r w:rsidRPr="00556A6D">
              <w:rPr>
                <w:color w:val="000000"/>
                <w:sz w:val="18"/>
                <w:szCs w:val="18"/>
              </w:rPr>
              <w:t>0</w:t>
            </w:r>
          </w:p>
        </w:tc>
        <w:tc>
          <w:tcPr>
            <w:tcW w:w="398" w:type="pct"/>
            <w:vAlign w:val="center"/>
          </w:tcPr>
          <w:p w14:paraId="1103DC05" w14:textId="77777777" w:rsidR="00481D9F" w:rsidRPr="00556A6D" w:rsidRDefault="00481D9F" w:rsidP="00293D9A">
            <w:pPr>
              <w:ind w:right="-15"/>
              <w:jc w:val="right"/>
              <w:rPr>
                <w:sz w:val="18"/>
                <w:szCs w:val="18"/>
              </w:rPr>
            </w:pPr>
            <w:r w:rsidRPr="00556A6D">
              <w:rPr>
                <w:color w:val="000000"/>
                <w:sz w:val="18"/>
                <w:szCs w:val="18"/>
              </w:rPr>
              <w:t>0</w:t>
            </w:r>
          </w:p>
        </w:tc>
        <w:tc>
          <w:tcPr>
            <w:tcW w:w="398" w:type="pct"/>
            <w:vAlign w:val="center"/>
          </w:tcPr>
          <w:p w14:paraId="1103DC06" w14:textId="77777777" w:rsidR="00481D9F" w:rsidRPr="00556A6D" w:rsidRDefault="00481D9F" w:rsidP="00293D9A">
            <w:pPr>
              <w:ind w:right="-15"/>
              <w:jc w:val="right"/>
              <w:rPr>
                <w:color w:val="000000"/>
                <w:sz w:val="18"/>
                <w:szCs w:val="18"/>
                <w:lang w:eastAsia="en-CA"/>
              </w:rPr>
            </w:pPr>
            <w:r w:rsidRPr="00556A6D">
              <w:rPr>
                <w:color w:val="000000"/>
                <w:sz w:val="18"/>
                <w:szCs w:val="18"/>
              </w:rPr>
              <w:t>2,600</w:t>
            </w:r>
          </w:p>
        </w:tc>
        <w:tc>
          <w:tcPr>
            <w:tcW w:w="398" w:type="pct"/>
            <w:vAlign w:val="center"/>
          </w:tcPr>
          <w:p w14:paraId="1103DC07" w14:textId="77777777" w:rsidR="00481D9F" w:rsidRPr="00556A6D" w:rsidRDefault="00481D9F" w:rsidP="00293D9A">
            <w:pPr>
              <w:ind w:right="-15"/>
              <w:jc w:val="right"/>
              <w:rPr>
                <w:sz w:val="18"/>
                <w:szCs w:val="18"/>
              </w:rPr>
            </w:pPr>
            <w:r w:rsidRPr="00556A6D">
              <w:rPr>
                <w:color w:val="000000"/>
                <w:sz w:val="18"/>
                <w:szCs w:val="18"/>
              </w:rPr>
              <w:t>0</w:t>
            </w:r>
          </w:p>
        </w:tc>
        <w:tc>
          <w:tcPr>
            <w:tcW w:w="398" w:type="pct"/>
            <w:vAlign w:val="center"/>
          </w:tcPr>
          <w:p w14:paraId="1103DC08" w14:textId="77777777" w:rsidR="00481D9F" w:rsidRPr="00556A6D" w:rsidRDefault="00481D9F" w:rsidP="00293D9A">
            <w:pPr>
              <w:ind w:right="-15"/>
              <w:jc w:val="right"/>
              <w:rPr>
                <w:sz w:val="18"/>
                <w:szCs w:val="18"/>
              </w:rPr>
            </w:pPr>
            <w:r w:rsidRPr="00556A6D">
              <w:rPr>
                <w:color w:val="000000"/>
                <w:sz w:val="18"/>
                <w:szCs w:val="18"/>
              </w:rPr>
              <w:t>0</w:t>
            </w:r>
          </w:p>
        </w:tc>
        <w:tc>
          <w:tcPr>
            <w:tcW w:w="398" w:type="pct"/>
            <w:vAlign w:val="center"/>
          </w:tcPr>
          <w:p w14:paraId="1103DC09" w14:textId="77777777" w:rsidR="00481D9F" w:rsidRPr="00556A6D" w:rsidRDefault="00481D9F" w:rsidP="00293D9A">
            <w:pPr>
              <w:ind w:left="-170" w:right="-15"/>
              <w:jc w:val="right"/>
              <w:rPr>
                <w:sz w:val="18"/>
                <w:szCs w:val="18"/>
              </w:rPr>
            </w:pPr>
            <w:r w:rsidRPr="00556A6D">
              <w:rPr>
                <w:color w:val="000000"/>
                <w:sz w:val="18"/>
                <w:szCs w:val="18"/>
              </w:rPr>
              <w:t>975</w:t>
            </w:r>
          </w:p>
        </w:tc>
        <w:tc>
          <w:tcPr>
            <w:tcW w:w="396" w:type="pct"/>
            <w:vAlign w:val="center"/>
          </w:tcPr>
          <w:p w14:paraId="1103DC0A" w14:textId="77777777" w:rsidR="00481D9F" w:rsidRPr="00556A6D" w:rsidRDefault="00481D9F" w:rsidP="00293D9A">
            <w:pPr>
              <w:ind w:left="-170" w:right="-15"/>
              <w:jc w:val="right"/>
              <w:rPr>
                <w:sz w:val="18"/>
                <w:szCs w:val="18"/>
              </w:rPr>
            </w:pPr>
            <w:r w:rsidRPr="00556A6D">
              <w:rPr>
                <w:color w:val="000000"/>
                <w:sz w:val="18"/>
                <w:szCs w:val="18"/>
              </w:rPr>
              <w:t>8,840</w:t>
            </w:r>
          </w:p>
        </w:tc>
      </w:tr>
      <w:tr w:rsidR="00481D9F" w:rsidRPr="00556A6D" w14:paraId="1103DC17" w14:textId="77777777" w:rsidTr="00293D9A">
        <w:trPr>
          <w:trHeight w:val="62"/>
        </w:trPr>
        <w:tc>
          <w:tcPr>
            <w:tcW w:w="244" w:type="pct"/>
            <w:hideMark/>
          </w:tcPr>
          <w:p w14:paraId="1103DC0C" w14:textId="77777777" w:rsidR="00481D9F" w:rsidRPr="00556A6D" w:rsidRDefault="00481D9F" w:rsidP="00293D9A">
            <w:pPr>
              <w:ind w:left="-26" w:right="-13"/>
              <w:jc w:val="left"/>
              <w:rPr>
                <w:color w:val="000000"/>
                <w:sz w:val="18"/>
                <w:szCs w:val="18"/>
                <w:lang w:eastAsia="en-CA"/>
              </w:rPr>
            </w:pPr>
            <w:r w:rsidRPr="00556A6D">
              <w:rPr>
                <w:color w:val="000000"/>
                <w:sz w:val="18"/>
                <w:szCs w:val="18"/>
                <w:lang w:eastAsia="en-CA"/>
              </w:rPr>
              <w:t>3.1</w:t>
            </w:r>
          </w:p>
        </w:tc>
        <w:tc>
          <w:tcPr>
            <w:tcW w:w="1178" w:type="pct"/>
            <w:gridSpan w:val="2"/>
            <w:hideMark/>
          </w:tcPr>
          <w:p w14:paraId="1103DC0D" w14:textId="77777777" w:rsidR="00481D9F" w:rsidRPr="00556A6D" w:rsidRDefault="00481D9F" w:rsidP="00293D9A">
            <w:pPr>
              <w:jc w:val="left"/>
              <w:rPr>
                <w:color w:val="000000"/>
                <w:sz w:val="18"/>
                <w:szCs w:val="18"/>
                <w:lang w:eastAsia="en-CA"/>
              </w:rPr>
            </w:pPr>
            <w:r w:rsidRPr="00556A6D">
              <w:rPr>
                <w:color w:val="000000"/>
                <w:sz w:val="18"/>
                <w:szCs w:val="18"/>
                <w:lang w:eastAsia="en-CA"/>
              </w:rPr>
              <w:t>Total agreed funding (US $)</w:t>
            </w:r>
          </w:p>
        </w:tc>
        <w:tc>
          <w:tcPr>
            <w:tcW w:w="398" w:type="pct"/>
            <w:vAlign w:val="center"/>
          </w:tcPr>
          <w:p w14:paraId="1103DC0E" w14:textId="77777777" w:rsidR="00481D9F" w:rsidRPr="00556A6D" w:rsidRDefault="00481D9F" w:rsidP="00293D9A">
            <w:pPr>
              <w:ind w:left="-90" w:right="-15"/>
              <w:jc w:val="right"/>
              <w:rPr>
                <w:color w:val="000000"/>
                <w:sz w:val="18"/>
                <w:szCs w:val="18"/>
                <w:lang w:eastAsia="en-CA"/>
              </w:rPr>
            </w:pPr>
            <w:r w:rsidRPr="00556A6D">
              <w:rPr>
                <w:color w:val="000000"/>
                <w:sz w:val="18"/>
                <w:szCs w:val="18"/>
              </w:rPr>
              <w:t>194,000</w:t>
            </w:r>
          </w:p>
        </w:tc>
        <w:tc>
          <w:tcPr>
            <w:tcW w:w="398" w:type="pct"/>
            <w:vAlign w:val="center"/>
          </w:tcPr>
          <w:p w14:paraId="1103DC0F" w14:textId="77777777" w:rsidR="00481D9F" w:rsidRPr="00556A6D" w:rsidRDefault="00481D9F" w:rsidP="00293D9A">
            <w:pPr>
              <w:ind w:right="-15"/>
              <w:jc w:val="right"/>
              <w:rPr>
                <w:color w:val="000000"/>
                <w:sz w:val="18"/>
                <w:szCs w:val="18"/>
                <w:lang w:eastAsia="en-CA"/>
              </w:rPr>
            </w:pPr>
            <w:r w:rsidRPr="00556A6D">
              <w:rPr>
                <w:color w:val="000000"/>
                <w:sz w:val="18"/>
                <w:szCs w:val="18"/>
              </w:rPr>
              <w:t>0</w:t>
            </w:r>
          </w:p>
        </w:tc>
        <w:tc>
          <w:tcPr>
            <w:tcW w:w="398" w:type="pct"/>
            <w:vAlign w:val="center"/>
          </w:tcPr>
          <w:p w14:paraId="1103DC10" w14:textId="77777777" w:rsidR="00481D9F" w:rsidRPr="00556A6D" w:rsidRDefault="00481D9F" w:rsidP="00293D9A">
            <w:pPr>
              <w:ind w:right="-15"/>
              <w:jc w:val="right"/>
              <w:rPr>
                <w:color w:val="000000"/>
                <w:sz w:val="18"/>
                <w:szCs w:val="18"/>
                <w:lang w:eastAsia="en-CA"/>
              </w:rPr>
            </w:pPr>
            <w:r w:rsidRPr="00556A6D">
              <w:rPr>
                <w:color w:val="000000"/>
                <w:sz w:val="18"/>
                <w:szCs w:val="18"/>
              </w:rPr>
              <w:t>0</w:t>
            </w:r>
          </w:p>
        </w:tc>
        <w:tc>
          <w:tcPr>
            <w:tcW w:w="398" w:type="pct"/>
            <w:vAlign w:val="center"/>
          </w:tcPr>
          <w:p w14:paraId="1103DC11" w14:textId="77777777" w:rsidR="00481D9F" w:rsidRPr="00556A6D" w:rsidRDefault="00481D9F" w:rsidP="00293D9A">
            <w:pPr>
              <w:ind w:right="-15"/>
              <w:jc w:val="right"/>
              <w:rPr>
                <w:color w:val="000000"/>
                <w:sz w:val="18"/>
                <w:szCs w:val="18"/>
                <w:lang w:eastAsia="en-CA"/>
              </w:rPr>
            </w:pPr>
            <w:r w:rsidRPr="00556A6D">
              <w:rPr>
                <w:color w:val="000000"/>
                <w:sz w:val="18"/>
                <w:szCs w:val="18"/>
              </w:rPr>
              <w:t>0</w:t>
            </w:r>
          </w:p>
        </w:tc>
        <w:tc>
          <w:tcPr>
            <w:tcW w:w="398" w:type="pct"/>
            <w:vAlign w:val="center"/>
          </w:tcPr>
          <w:p w14:paraId="1103DC12" w14:textId="77777777" w:rsidR="00481D9F" w:rsidRPr="00556A6D" w:rsidRDefault="00481D9F" w:rsidP="00293D9A">
            <w:pPr>
              <w:ind w:right="-15"/>
              <w:jc w:val="right"/>
              <w:rPr>
                <w:color w:val="000000"/>
                <w:sz w:val="18"/>
                <w:szCs w:val="18"/>
                <w:lang w:eastAsia="en-CA"/>
              </w:rPr>
            </w:pPr>
            <w:r w:rsidRPr="00556A6D">
              <w:rPr>
                <w:color w:val="000000"/>
                <w:sz w:val="18"/>
                <w:szCs w:val="18"/>
              </w:rPr>
              <w:t>98,500</w:t>
            </w:r>
          </w:p>
        </w:tc>
        <w:tc>
          <w:tcPr>
            <w:tcW w:w="398" w:type="pct"/>
            <w:vAlign w:val="center"/>
          </w:tcPr>
          <w:p w14:paraId="1103DC13" w14:textId="77777777" w:rsidR="00481D9F" w:rsidRPr="00556A6D" w:rsidRDefault="00481D9F" w:rsidP="00293D9A">
            <w:pPr>
              <w:ind w:right="-15"/>
              <w:jc w:val="right"/>
              <w:rPr>
                <w:color w:val="000000"/>
                <w:sz w:val="18"/>
                <w:szCs w:val="18"/>
                <w:lang w:eastAsia="en-CA"/>
              </w:rPr>
            </w:pPr>
            <w:r w:rsidRPr="00556A6D">
              <w:rPr>
                <w:color w:val="000000"/>
                <w:sz w:val="18"/>
                <w:szCs w:val="18"/>
              </w:rPr>
              <w:t>0</w:t>
            </w:r>
          </w:p>
        </w:tc>
        <w:tc>
          <w:tcPr>
            <w:tcW w:w="398" w:type="pct"/>
            <w:vAlign w:val="center"/>
          </w:tcPr>
          <w:p w14:paraId="1103DC14" w14:textId="77777777" w:rsidR="00481D9F" w:rsidRPr="00556A6D" w:rsidRDefault="00481D9F" w:rsidP="00293D9A">
            <w:pPr>
              <w:ind w:right="-15"/>
              <w:jc w:val="right"/>
              <w:rPr>
                <w:color w:val="000000"/>
                <w:sz w:val="18"/>
                <w:szCs w:val="18"/>
                <w:lang w:eastAsia="en-CA"/>
              </w:rPr>
            </w:pPr>
            <w:r w:rsidRPr="00556A6D">
              <w:rPr>
                <w:color w:val="000000"/>
                <w:sz w:val="18"/>
                <w:szCs w:val="18"/>
              </w:rPr>
              <w:t>0</w:t>
            </w:r>
          </w:p>
        </w:tc>
        <w:tc>
          <w:tcPr>
            <w:tcW w:w="398" w:type="pct"/>
            <w:vAlign w:val="center"/>
          </w:tcPr>
          <w:p w14:paraId="1103DC15" w14:textId="77777777" w:rsidR="00481D9F" w:rsidRPr="00556A6D" w:rsidRDefault="00481D9F" w:rsidP="00293D9A">
            <w:pPr>
              <w:ind w:left="-90" w:right="-15"/>
              <w:jc w:val="right"/>
              <w:rPr>
                <w:color w:val="000000"/>
                <w:sz w:val="18"/>
                <w:szCs w:val="18"/>
                <w:lang w:eastAsia="en-CA"/>
              </w:rPr>
            </w:pPr>
            <w:r w:rsidRPr="00556A6D">
              <w:rPr>
                <w:color w:val="000000"/>
                <w:sz w:val="18"/>
                <w:szCs w:val="18"/>
              </w:rPr>
              <w:t>32,500</w:t>
            </w:r>
          </w:p>
        </w:tc>
        <w:tc>
          <w:tcPr>
            <w:tcW w:w="396" w:type="pct"/>
            <w:vAlign w:val="center"/>
          </w:tcPr>
          <w:p w14:paraId="1103DC16" w14:textId="77777777" w:rsidR="00481D9F" w:rsidRPr="00556A6D" w:rsidRDefault="00481D9F" w:rsidP="00293D9A">
            <w:pPr>
              <w:ind w:left="-90" w:right="-15"/>
              <w:jc w:val="right"/>
              <w:rPr>
                <w:color w:val="000000"/>
                <w:sz w:val="18"/>
                <w:szCs w:val="18"/>
                <w:lang w:eastAsia="en-CA"/>
              </w:rPr>
            </w:pPr>
            <w:r w:rsidRPr="00556A6D">
              <w:rPr>
                <w:color w:val="000000"/>
                <w:sz w:val="18"/>
                <w:szCs w:val="18"/>
              </w:rPr>
              <w:t>325,000</w:t>
            </w:r>
          </w:p>
        </w:tc>
      </w:tr>
      <w:tr w:rsidR="00481D9F" w:rsidRPr="00556A6D" w14:paraId="1103DC23" w14:textId="77777777" w:rsidTr="00293D9A">
        <w:trPr>
          <w:trHeight w:val="62"/>
        </w:trPr>
        <w:tc>
          <w:tcPr>
            <w:tcW w:w="244" w:type="pct"/>
            <w:hideMark/>
          </w:tcPr>
          <w:p w14:paraId="1103DC18" w14:textId="77777777" w:rsidR="00481D9F" w:rsidRPr="00556A6D" w:rsidRDefault="00481D9F" w:rsidP="00293D9A">
            <w:pPr>
              <w:ind w:left="-26" w:right="-13"/>
              <w:jc w:val="left"/>
              <w:rPr>
                <w:color w:val="000000"/>
                <w:sz w:val="18"/>
                <w:szCs w:val="18"/>
                <w:lang w:eastAsia="en-CA"/>
              </w:rPr>
            </w:pPr>
            <w:r w:rsidRPr="00556A6D">
              <w:rPr>
                <w:color w:val="000000"/>
                <w:sz w:val="18"/>
                <w:szCs w:val="18"/>
                <w:lang w:eastAsia="en-CA"/>
              </w:rPr>
              <w:t>3.2</w:t>
            </w:r>
          </w:p>
        </w:tc>
        <w:tc>
          <w:tcPr>
            <w:tcW w:w="1178" w:type="pct"/>
            <w:gridSpan w:val="2"/>
            <w:hideMark/>
          </w:tcPr>
          <w:p w14:paraId="1103DC19" w14:textId="77777777" w:rsidR="00481D9F" w:rsidRPr="00556A6D" w:rsidRDefault="00481D9F" w:rsidP="00293D9A">
            <w:pPr>
              <w:jc w:val="left"/>
              <w:rPr>
                <w:color w:val="000000"/>
                <w:sz w:val="18"/>
                <w:szCs w:val="18"/>
                <w:lang w:eastAsia="en-CA"/>
              </w:rPr>
            </w:pPr>
            <w:r w:rsidRPr="00556A6D">
              <w:rPr>
                <w:color w:val="000000"/>
                <w:sz w:val="18"/>
                <w:szCs w:val="18"/>
                <w:lang w:eastAsia="en-CA"/>
              </w:rPr>
              <w:t>Total support costs (US $)</w:t>
            </w:r>
          </w:p>
        </w:tc>
        <w:tc>
          <w:tcPr>
            <w:tcW w:w="398" w:type="pct"/>
            <w:vAlign w:val="center"/>
          </w:tcPr>
          <w:p w14:paraId="1103DC1A" w14:textId="77777777" w:rsidR="00481D9F" w:rsidRPr="00556A6D" w:rsidRDefault="00481D9F" w:rsidP="00293D9A">
            <w:pPr>
              <w:ind w:left="-90" w:right="-15"/>
              <w:jc w:val="right"/>
              <w:rPr>
                <w:color w:val="000000"/>
                <w:sz w:val="18"/>
                <w:szCs w:val="18"/>
                <w:lang w:eastAsia="en-CA"/>
              </w:rPr>
            </w:pPr>
            <w:r w:rsidRPr="00556A6D">
              <w:rPr>
                <w:color w:val="000000"/>
                <w:sz w:val="18"/>
                <w:szCs w:val="18"/>
              </w:rPr>
              <w:t>25,220</w:t>
            </w:r>
          </w:p>
        </w:tc>
        <w:tc>
          <w:tcPr>
            <w:tcW w:w="398" w:type="pct"/>
            <w:vAlign w:val="center"/>
          </w:tcPr>
          <w:p w14:paraId="1103DC1B" w14:textId="77777777" w:rsidR="00481D9F" w:rsidRPr="00556A6D" w:rsidRDefault="00481D9F" w:rsidP="00293D9A">
            <w:pPr>
              <w:ind w:right="-15"/>
              <w:jc w:val="right"/>
              <w:rPr>
                <w:color w:val="000000"/>
                <w:sz w:val="18"/>
                <w:szCs w:val="18"/>
                <w:lang w:eastAsia="en-CA"/>
              </w:rPr>
            </w:pPr>
            <w:r w:rsidRPr="00556A6D">
              <w:rPr>
                <w:color w:val="000000"/>
                <w:sz w:val="18"/>
                <w:szCs w:val="18"/>
              </w:rPr>
              <w:t>0</w:t>
            </w:r>
          </w:p>
        </w:tc>
        <w:tc>
          <w:tcPr>
            <w:tcW w:w="398" w:type="pct"/>
            <w:vAlign w:val="center"/>
          </w:tcPr>
          <w:p w14:paraId="1103DC1C" w14:textId="77777777" w:rsidR="00481D9F" w:rsidRPr="00556A6D" w:rsidRDefault="00481D9F" w:rsidP="00293D9A">
            <w:pPr>
              <w:ind w:right="-15"/>
              <w:jc w:val="right"/>
              <w:rPr>
                <w:color w:val="000000"/>
                <w:sz w:val="18"/>
                <w:szCs w:val="18"/>
                <w:lang w:eastAsia="en-CA"/>
              </w:rPr>
            </w:pPr>
            <w:r w:rsidRPr="00556A6D">
              <w:rPr>
                <w:color w:val="000000"/>
                <w:sz w:val="18"/>
                <w:szCs w:val="18"/>
              </w:rPr>
              <w:t>0</w:t>
            </w:r>
          </w:p>
        </w:tc>
        <w:tc>
          <w:tcPr>
            <w:tcW w:w="398" w:type="pct"/>
            <w:vAlign w:val="center"/>
          </w:tcPr>
          <w:p w14:paraId="1103DC1D" w14:textId="77777777" w:rsidR="00481D9F" w:rsidRPr="00556A6D" w:rsidRDefault="00481D9F" w:rsidP="00293D9A">
            <w:pPr>
              <w:ind w:right="-15"/>
              <w:jc w:val="right"/>
              <w:rPr>
                <w:color w:val="000000"/>
                <w:sz w:val="18"/>
                <w:szCs w:val="18"/>
                <w:lang w:eastAsia="en-CA"/>
              </w:rPr>
            </w:pPr>
            <w:r w:rsidRPr="00556A6D">
              <w:rPr>
                <w:color w:val="000000"/>
                <w:sz w:val="18"/>
                <w:szCs w:val="18"/>
              </w:rPr>
              <w:t>0</w:t>
            </w:r>
          </w:p>
        </w:tc>
        <w:tc>
          <w:tcPr>
            <w:tcW w:w="398" w:type="pct"/>
            <w:vAlign w:val="center"/>
          </w:tcPr>
          <w:p w14:paraId="1103DC1E" w14:textId="77777777" w:rsidR="00481D9F" w:rsidRPr="00556A6D" w:rsidRDefault="00481D9F" w:rsidP="00293D9A">
            <w:pPr>
              <w:ind w:right="-15"/>
              <w:jc w:val="right"/>
              <w:rPr>
                <w:color w:val="000000"/>
                <w:sz w:val="18"/>
                <w:szCs w:val="18"/>
                <w:lang w:eastAsia="en-CA"/>
              </w:rPr>
            </w:pPr>
            <w:r w:rsidRPr="00556A6D">
              <w:rPr>
                <w:color w:val="000000"/>
                <w:sz w:val="18"/>
                <w:szCs w:val="18"/>
              </w:rPr>
              <w:t>12,805</w:t>
            </w:r>
          </w:p>
        </w:tc>
        <w:tc>
          <w:tcPr>
            <w:tcW w:w="398" w:type="pct"/>
            <w:vAlign w:val="center"/>
          </w:tcPr>
          <w:p w14:paraId="1103DC1F" w14:textId="77777777" w:rsidR="00481D9F" w:rsidRPr="00556A6D" w:rsidRDefault="00481D9F" w:rsidP="00293D9A">
            <w:pPr>
              <w:ind w:right="-15"/>
              <w:jc w:val="right"/>
              <w:rPr>
                <w:color w:val="000000"/>
                <w:sz w:val="18"/>
                <w:szCs w:val="18"/>
                <w:lang w:eastAsia="en-CA"/>
              </w:rPr>
            </w:pPr>
            <w:r w:rsidRPr="00556A6D">
              <w:rPr>
                <w:color w:val="000000"/>
                <w:sz w:val="18"/>
                <w:szCs w:val="18"/>
              </w:rPr>
              <w:t>0</w:t>
            </w:r>
          </w:p>
        </w:tc>
        <w:tc>
          <w:tcPr>
            <w:tcW w:w="398" w:type="pct"/>
            <w:vAlign w:val="center"/>
          </w:tcPr>
          <w:p w14:paraId="1103DC20" w14:textId="77777777" w:rsidR="00481D9F" w:rsidRPr="00556A6D" w:rsidRDefault="00481D9F" w:rsidP="00293D9A">
            <w:pPr>
              <w:ind w:right="-15"/>
              <w:jc w:val="right"/>
              <w:rPr>
                <w:color w:val="000000"/>
                <w:sz w:val="18"/>
                <w:szCs w:val="18"/>
                <w:lang w:eastAsia="en-CA"/>
              </w:rPr>
            </w:pPr>
            <w:r w:rsidRPr="00556A6D">
              <w:rPr>
                <w:color w:val="000000"/>
                <w:sz w:val="18"/>
                <w:szCs w:val="18"/>
              </w:rPr>
              <w:t>0</w:t>
            </w:r>
          </w:p>
        </w:tc>
        <w:tc>
          <w:tcPr>
            <w:tcW w:w="398" w:type="pct"/>
            <w:vAlign w:val="center"/>
          </w:tcPr>
          <w:p w14:paraId="1103DC21" w14:textId="77777777" w:rsidR="00481D9F" w:rsidRPr="00556A6D" w:rsidRDefault="00481D9F" w:rsidP="00293D9A">
            <w:pPr>
              <w:ind w:right="-15"/>
              <w:jc w:val="right"/>
              <w:rPr>
                <w:color w:val="000000"/>
                <w:sz w:val="18"/>
                <w:szCs w:val="18"/>
                <w:lang w:eastAsia="en-CA"/>
              </w:rPr>
            </w:pPr>
            <w:r w:rsidRPr="00556A6D">
              <w:rPr>
                <w:color w:val="000000"/>
                <w:sz w:val="18"/>
                <w:szCs w:val="18"/>
              </w:rPr>
              <w:t>4,225</w:t>
            </w:r>
          </w:p>
        </w:tc>
        <w:tc>
          <w:tcPr>
            <w:tcW w:w="396" w:type="pct"/>
            <w:vAlign w:val="center"/>
          </w:tcPr>
          <w:p w14:paraId="1103DC22" w14:textId="77777777" w:rsidR="00481D9F" w:rsidRPr="00556A6D" w:rsidRDefault="00481D9F" w:rsidP="00293D9A">
            <w:pPr>
              <w:ind w:right="-15"/>
              <w:jc w:val="right"/>
              <w:rPr>
                <w:color w:val="000000"/>
                <w:sz w:val="18"/>
                <w:szCs w:val="18"/>
                <w:lang w:eastAsia="en-CA"/>
              </w:rPr>
            </w:pPr>
            <w:r w:rsidRPr="00556A6D">
              <w:rPr>
                <w:color w:val="000000"/>
                <w:sz w:val="18"/>
                <w:szCs w:val="18"/>
              </w:rPr>
              <w:t>42,250</w:t>
            </w:r>
          </w:p>
        </w:tc>
      </w:tr>
      <w:tr w:rsidR="00481D9F" w:rsidRPr="00556A6D" w14:paraId="1103DC2F" w14:textId="77777777" w:rsidTr="00293D9A">
        <w:trPr>
          <w:trHeight w:val="53"/>
        </w:trPr>
        <w:tc>
          <w:tcPr>
            <w:tcW w:w="244" w:type="pct"/>
            <w:hideMark/>
          </w:tcPr>
          <w:p w14:paraId="1103DC24" w14:textId="77777777" w:rsidR="00481D9F" w:rsidRPr="00556A6D" w:rsidRDefault="00481D9F" w:rsidP="00293D9A">
            <w:pPr>
              <w:ind w:left="-26" w:right="-13"/>
              <w:jc w:val="left"/>
              <w:rPr>
                <w:color w:val="000000"/>
                <w:sz w:val="18"/>
                <w:szCs w:val="18"/>
                <w:lang w:eastAsia="en-CA"/>
              </w:rPr>
            </w:pPr>
            <w:r w:rsidRPr="00556A6D">
              <w:rPr>
                <w:color w:val="000000"/>
                <w:sz w:val="18"/>
                <w:szCs w:val="18"/>
                <w:lang w:eastAsia="en-CA"/>
              </w:rPr>
              <w:t>3.3</w:t>
            </w:r>
          </w:p>
        </w:tc>
        <w:tc>
          <w:tcPr>
            <w:tcW w:w="1178" w:type="pct"/>
            <w:gridSpan w:val="2"/>
            <w:hideMark/>
          </w:tcPr>
          <w:p w14:paraId="1103DC25" w14:textId="77777777" w:rsidR="00481D9F" w:rsidRPr="00556A6D" w:rsidRDefault="00481D9F" w:rsidP="00293D9A">
            <w:pPr>
              <w:jc w:val="left"/>
              <w:rPr>
                <w:color w:val="000000"/>
                <w:sz w:val="18"/>
                <w:szCs w:val="18"/>
                <w:lang w:eastAsia="en-CA"/>
              </w:rPr>
            </w:pPr>
            <w:r w:rsidRPr="00556A6D">
              <w:rPr>
                <w:color w:val="000000"/>
                <w:sz w:val="18"/>
                <w:szCs w:val="18"/>
                <w:lang w:eastAsia="en-CA"/>
              </w:rPr>
              <w:t>Total agreed costs (US $)</w:t>
            </w:r>
          </w:p>
        </w:tc>
        <w:tc>
          <w:tcPr>
            <w:tcW w:w="398" w:type="pct"/>
            <w:vAlign w:val="center"/>
          </w:tcPr>
          <w:p w14:paraId="1103DC26" w14:textId="77777777" w:rsidR="00481D9F" w:rsidRPr="00556A6D" w:rsidRDefault="00481D9F" w:rsidP="00293D9A">
            <w:pPr>
              <w:ind w:left="-90" w:right="-15"/>
              <w:jc w:val="right"/>
              <w:rPr>
                <w:color w:val="000000"/>
                <w:sz w:val="18"/>
                <w:szCs w:val="18"/>
                <w:lang w:eastAsia="en-CA"/>
              </w:rPr>
            </w:pPr>
            <w:r w:rsidRPr="00556A6D">
              <w:rPr>
                <w:color w:val="000000"/>
                <w:sz w:val="18"/>
                <w:szCs w:val="18"/>
              </w:rPr>
              <w:t>219,220</w:t>
            </w:r>
          </w:p>
        </w:tc>
        <w:tc>
          <w:tcPr>
            <w:tcW w:w="398" w:type="pct"/>
            <w:vAlign w:val="center"/>
          </w:tcPr>
          <w:p w14:paraId="1103DC27" w14:textId="77777777" w:rsidR="00481D9F" w:rsidRPr="00556A6D" w:rsidRDefault="00481D9F" w:rsidP="00293D9A">
            <w:pPr>
              <w:ind w:right="-15"/>
              <w:jc w:val="right"/>
              <w:rPr>
                <w:color w:val="000000"/>
                <w:sz w:val="18"/>
                <w:szCs w:val="18"/>
                <w:lang w:eastAsia="en-CA"/>
              </w:rPr>
            </w:pPr>
            <w:r w:rsidRPr="00556A6D">
              <w:rPr>
                <w:color w:val="000000"/>
                <w:sz w:val="18"/>
                <w:szCs w:val="18"/>
              </w:rPr>
              <w:t>0</w:t>
            </w:r>
          </w:p>
        </w:tc>
        <w:tc>
          <w:tcPr>
            <w:tcW w:w="398" w:type="pct"/>
            <w:vAlign w:val="center"/>
          </w:tcPr>
          <w:p w14:paraId="1103DC28" w14:textId="77777777" w:rsidR="00481D9F" w:rsidRPr="00556A6D" w:rsidRDefault="00481D9F" w:rsidP="00293D9A">
            <w:pPr>
              <w:ind w:right="-15"/>
              <w:jc w:val="right"/>
              <w:rPr>
                <w:color w:val="000000"/>
                <w:sz w:val="18"/>
                <w:szCs w:val="18"/>
                <w:lang w:eastAsia="en-CA"/>
              </w:rPr>
            </w:pPr>
            <w:r w:rsidRPr="00556A6D">
              <w:rPr>
                <w:color w:val="000000"/>
                <w:sz w:val="18"/>
                <w:szCs w:val="18"/>
              </w:rPr>
              <w:t>0</w:t>
            </w:r>
          </w:p>
        </w:tc>
        <w:tc>
          <w:tcPr>
            <w:tcW w:w="398" w:type="pct"/>
            <w:vAlign w:val="center"/>
          </w:tcPr>
          <w:p w14:paraId="1103DC29" w14:textId="77777777" w:rsidR="00481D9F" w:rsidRPr="00556A6D" w:rsidRDefault="00481D9F" w:rsidP="00293D9A">
            <w:pPr>
              <w:ind w:right="-15"/>
              <w:jc w:val="right"/>
              <w:rPr>
                <w:color w:val="000000"/>
                <w:sz w:val="18"/>
                <w:szCs w:val="18"/>
                <w:lang w:eastAsia="en-CA"/>
              </w:rPr>
            </w:pPr>
            <w:r w:rsidRPr="00556A6D">
              <w:rPr>
                <w:color w:val="000000"/>
                <w:sz w:val="18"/>
                <w:szCs w:val="18"/>
              </w:rPr>
              <w:t>0</w:t>
            </w:r>
          </w:p>
        </w:tc>
        <w:tc>
          <w:tcPr>
            <w:tcW w:w="398" w:type="pct"/>
            <w:vAlign w:val="center"/>
          </w:tcPr>
          <w:p w14:paraId="1103DC2A" w14:textId="77777777" w:rsidR="00481D9F" w:rsidRPr="00556A6D" w:rsidRDefault="00481D9F" w:rsidP="00293D9A">
            <w:pPr>
              <w:ind w:right="-15"/>
              <w:jc w:val="right"/>
              <w:rPr>
                <w:color w:val="000000"/>
                <w:sz w:val="18"/>
                <w:szCs w:val="18"/>
                <w:lang w:eastAsia="en-CA"/>
              </w:rPr>
            </w:pPr>
            <w:r w:rsidRPr="00556A6D">
              <w:rPr>
                <w:color w:val="000000"/>
                <w:sz w:val="18"/>
                <w:szCs w:val="18"/>
              </w:rPr>
              <w:t>111,305</w:t>
            </w:r>
          </w:p>
        </w:tc>
        <w:tc>
          <w:tcPr>
            <w:tcW w:w="398" w:type="pct"/>
            <w:vAlign w:val="center"/>
          </w:tcPr>
          <w:p w14:paraId="1103DC2B" w14:textId="77777777" w:rsidR="00481D9F" w:rsidRPr="00556A6D" w:rsidRDefault="00481D9F" w:rsidP="00293D9A">
            <w:pPr>
              <w:ind w:right="-15"/>
              <w:jc w:val="right"/>
              <w:rPr>
                <w:color w:val="000000"/>
                <w:sz w:val="18"/>
                <w:szCs w:val="18"/>
                <w:lang w:eastAsia="en-CA"/>
              </w:rPr>
            </w:pPr>
            <w:r w:rsidRPr="00556A6D">
              <w:rPr>
                <w:color w:val="000000"/>
                <w:sz w:val="18"/>
                <w:szCs w:val="18"/>
              </w:rPr>
              <w:t>0</w:t>
            </w:r>
          </w:p>
        </w:tc>
        <w:tc>
          <w:tcPr>
            <w:tcW w:w="398" w:type="pct"/>
            <w:vAlign w:val="center"/>
          </w:tcPr>
          <w:p w14:paraId="1103DC2C" w14:textId="77777777" w:rsidR="00481D9F" w:rsidRPr="00556A6D" w:rsidRDefault="00481D9F" w:rsidP="00293D9A">
            <w:pPr>
              <w:ind w:right="-15"/>
              <w:jc w:val="right"/>
              <w:rPr>
                <w:color w:val="000000"/>
                <w:sz w:val="18"/>
                <w:szCs w:val="18"/>
                <w:lang w:eastAsia="en-CA"/>
              </w:rPr>
            </w:pPr>
            <w:r w:rsidRPr="00556A6D">
              <w:rPr>
                <w:color w:val="000000"/>
                <w:sz w:val="18"/>
                <w:szCs w:val="18"/>
              </w:rPr>
              <w:t>0</w:t>
            </w:r>
          </w:p>
        </w:tc>
        <w:tc>
          <w:tcPr>
            <w:tcW w:w="398" w:type="pct"/>
            <w:vAlign w:val="center"/>
          </w:tcPr>
          <w:p w14:paraId="1103DC2D" w14:textId="77777777" w:rsidR="00481D9F" w:rsidRPr="00556A6D" w:rsidRDefault="00481D9F" w:rsidP="00293D9A">
            <w:pPr>
              <w:ind w:left="-90" w:right="-15"/>
              <w:jc w:val="right"/>
              <w:rPr>
                <w:color w:val="000000"/>
                <w:sz w:val="18"/>
                <w:szCs w:val="18"/>
                <w:lang w:eastAsia="en-CA"/>
              </w:rPr>
            </w:pPr>
            <w:r w:rsidRPr="00556A6D">
              <w:rPr>
                <w:color w:val="000000"/>
                <w:sz w:val="18"/>
                <w:szCs w:val="18"/>
              </w:rPr>
              <w:t>36,725</w:t>
            </w:r>
          </w:p>
        </w:tc>
        <w:tc>
          <w:tcPr>
            <w:tcW w:w="396" w:type="pct"/>
            <w:vAlign w:val="center"/>
          </w:tcPr>
          <w:p w14:paraId="1103DC2E" w14:textId="77777777" w:rsidR="00481D9F" w:rsidRPr="00556A6D" w:rsidRDefault="00481D9F" w:rsidP="00293D9A">
            <w:pPr>
              <w:ind w:left="-90" w:right="-15"/>
              <w:jc w:val="right"/>
              <w:rPr>
                <w:color w:val="000000"/>
                <w:sz w:val="18"/>
                <w:szCs w:val="18"/>
                <w:lang w:eastAsia="en-CA"/>
              </w:rPr>
            </w:pPr>
            <w:r w:rsidRPr="00556A6D">
              <w:rPr>
                <w:color w:val="000000"/>
                <w:sz w:val="18"/>
                <w:szCs w:val="18"/>
              </w:rPr>
              <w:t>367,250</w:t>
            </w:r>
          </w:p>
        </w:tc>
      </w:tr>
    </w:tbl>
    <w:p w14:paraId="1103DC30" w14:textId="77777777" w:rsidR="00481D9F" w:rsidRPr="00556A6D" w:rsidRDefault="00481D9F" w:rsidP="00481D9F">
      <w:pPr>
        <w:keepNext/>
        <w:spacing w:before="360" w:after="240"/>
        <w:rPr>
          <w:b/>
        </w:rPr>
      </w:pPr>
      <w:r w:rsidRPr="00556A6D">
        <w:rPr>
          <w:b/>
        </w:rPr>
        <w:t>APPENDIX 3-A: FUNDING APPROVAL SCHEDULE</w:t>
      </w:r>
    </w:p>
    <w:p w14:paraId="1103DC31" w14:textId="77777777" w:rsidR="00481D9F" w:rsidRPr="00556A6D" w:rsidRDefault="00481D9F" w:rsidP="00117F32">
      <w:pPr>
        <w:pStyle w:val="Heading1"/>
        <w:numPr>
          <w:ilvl w:val="0"/>
          <w:numId w:val="49"/>
        </w:numPr>
        <w:rPr>
          <w:lang w:eastAsia="zh-CN"/>
        </w:rPr>
      </w:pPr>
      <w:r w:rsidRPr="00556A6D">
        <w:rPr>
          <w:lang w:eastAsia="zh-CN"/>
        </w:rPr>
        <w:t>Funding for the future tranches will be considered for approval at the first meeting of the year specified in Appendix 2-A.</w:t>
      </w:r>
    </w:p>
    <w:p w14:paraId="1103DC32" w14:textId="77777777" w:rsidR="00481D9F" w:rsidRPr="00556A6D" w:rsidRDefault="00481D9F" w:rsidP="00481D9F">
      <w:pPr>
        <w:keepNext/>
        <w:spacing w:before="360" w:after="240"/>
        <w:rPr>
          <w:b/>
        </w:rPr>
      </w:pPr>
      <w:r w:rsidRPr="00556A6D">
        <w:rPr>
          <w:b/>
        </w:rPr>
        <w:t>APPENDIX 4-A: FORMAT OF THE TRANCHE IMPLEMENTATION REPORTS AND PLANS</w:t>
      </w:r>
    </w:p>
    <w:p w14:paraId="1103DC33" w14:textId="77777777" w:rsidR="00481D9F" w:rsidRPr="00556A6D" w:rsidRDefault="00481D9F" w:rsidP="00117F32">
      <w:pPr>
        <w:pStyle w:val="Heading1"/>
        <w:numPr>
          <w:ilvl w:val="0"/>
          <w:numId w:val="50"/>
        </w:numPr>
        <w:rPr>
          <w:lang w:eastAsia="zh-CN"/>
        </w:rPr>
      </w:pPr>
      <w:r w:rsidRPr="00556A6D">
        <w:rPr>
          <w:lang w:eastAsia="zh-CN"/>
        </w:rPr>
        <w:t>The submission of the Tranche Implementation Report and Plans for each tranche request will consist of four parts:</w:t>
      </w:r>
    </w:p>
    <w:p w14:paraId="1103DC34" w14:textId="77777777" w:rsidR="00481D9F" w:rsidRPr="00556A6D" w:rsidRDefault="00481D9F" w:rsidP="00481D9F">
      <w:pPr>
        <w:pStyle w:val="Heading2"/>
        <w:rPr>
          <w:lang w:eastAsia="zh-CN"/>
        </w:rPr>
      </w:pPr>
      <w:r w:rsidRPr="00556A6D">
        <w:rPr>
          <w:lang w:eastAsia="zh-CN"/>
        </w:rPr>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556A6D">
        <w:rPr>
          <w:lang w:eastAsia="zh-CN"/>
        </w:rPr>
        <w:noBreakHyphen/>
        <w:t>down pursuant to decision 91/65. The report should include the amount of Annex F substances consumption reduced as a direct result of the implementation of activities, by substance, the alternative technology used and the related phase</w:t>
      </w:r>
      <w:r w:rsidRPr="00556A6D">
        <w:rPr>
          <w:lang w:eastAsia="zh-CN"/>
        </w:rPr>
        <w:noBreakHyphen/>
        <w:t>in of alternatives, to allow the Secretariat to inform the Executive Committee on the resulting change in climate</w:t>
      </w:r>
      <w:r w:rsidRPr="00556A6D">
        <w:rPr>
          <w:lang w:eastAsia="zh-CN"/>
        </w:rPr>
        <w:noBreakHyphen/>
        <w:t xml:space="preserve">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w:t>
      </w:r>
      <w:r w:rsidRPr="00556A6D">
        <w:rPr>
          <w:lang w:eastAsia="zh-CN"/>
        </w:rPr>
        <w:lastRenderedPageBreak/>
        <w:t>Agreement, or other changes;</w:t>
      </w:r>
    </w:p>
    <w:p w14:paraId="1103DC35" w14:textId="77777777" w:rsidR="00481D9F" w:rsidRPr="00556A6D" w:rsidRDefault="00481D9F" w:rsidP="00481D9F">
      <w:pPr>
        <w:pStyle w:val="Heading2"/>
        <w:rPr>
          <w:lang w:eastAsia="zh-CN"/>
        </w:rPr>
      </w:pPr>
      <w:r w:rsidRPr="00556A6D">
        <w:rPr>
          <w:lang w:eastAsia="zh-CN"/>
        </w:rPr>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1103DC36" w14:textId="77777777" w:rsidR="00481D9F" w:rsidRPr="00556A6D" w:rsidRDefault="00481D9F" w:rsidP="00481D9F">
      <w:pPr>
        <w:pStyle w:val="Heading2"/>
        <w:rPr>
          <w:lang w:eastAsia="zh-CN"/>
        </w:rPr>
      </w:pPr>
      <w:r w:rsidRPr="00556A6D">
        <w:rPr>
          <w:lang w:eastAsia="zh-CN"/>
        </w:rPr>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1103DC37" w14:textId="77777777" w:rsidR="00481D9F" w:rsidRPr="00556A6D" w:rsidRDefault="00481D9F" w:rsidP="00481D9F">
      <w:pPr>
        <w:pStyle w:val="Heading2"/>
        <w:rPr>
          <w:lang w:eastAsia="zh-CN"/>
        </w:rPr>
      </w:pPr>
      <w:r w:rsidRPr="00556A6D">
        <w:rPr>
          <w:lang w:eastAsia="zh-CN"/>
        </w:rPr>
        <w:t>An Executive Summary of about five paragraphs, summarizing the information contained in subparagraphs 1(a) to 1(c) above.</w:t>
      </w:r>
    </w:p>
    <w:p w14:paraId="1103DC38" w14:textId="77777777" w:rsidR="00481D9F" w:rsidRPr="00556A6D" w:rsidRDefault="00481D9F" w:rsidP="00481D9F">
      <w:pPr>
        <w:keepNext/>
        <w:spacing w:before="360" w:after="240" w:line="360" w:lineRule="auto"/>
        <w:rPr>
          <w:b/>
        </w:rPr>
      </w:pPr>
      <w:r w:rsidRPr="00556A6D">
        <w:rPr>
          <w:b/>
        </w:rPr>
        <w:t>APPENDIX 5-A: MONITORING INSTITUTIONS AND ROLES</w:t>
      </w:r>
    </w:p>
    <w:p w14:paraId="1103DC39" w14:textId="77777777" w:rsidR="00481D9F" w:rsidRPr="00556A6D" w:rsidRDefault="00481D9F" w:rsidP="00117F32">
      <w:pPr>
        <w:pStyle w:val="Heading1"/>
        <w:numPr>
          <w:ilvl w:val="0"/>
          <w:numId w:val="51"/>
        </w:numPr>
        <w:rPr>
          <w:lang w:eastAsia="zh-CN"/>
        </w:rPr>
      </w:pPr>
      <w:r w:rsidRPr="00556A6D">
        <w:rPr>
          <w:lang w:eastAsia="zh-CN"/>
        </w:rPr>
        <w:t xml:space="preserve">The Ministry of Environment and Water (Ministerio de Medio Ambiente y Agua, </w:t>
      </w:r>
      <w:r w:rsidRPr="004147D7">
        <w:rPr>
          <w:i/>
          <w:iCs/>
          <w:lang w:eastAsia="zh-CN"/>
        </w:rPr>
        <w:t>MMAyA</w:t>
      </w:r>
      <w:r w:rsidRPr="00556A6D">
        <w:rPr>
          <w:lang w:eastAsia="zh-CN"/>
        </w:rPr>
        <w:t>) is the national focal point for the implementation of the Montreal Protocol in the Country.</w:t>
      </w:r>
    </w:p>
    <w:p w14:paraId="1103DC3A" w14:textId="77777777" w:rsidR="00481D9F" w:rsidRPr="00556A6D" w:rsidRDefault="00481D9F" w:rsidP="00481D9F">
      <w:pPr>
        <w:pStyle w:val="Heading1"/>
        <w:rPr>
          <w:lang w:eastAsia="zh-CN"/>
        </w:rPr>
      </w:pPr>
      <w:r w:rsidRPr="00556A6D">
        <w:rPr>
          <w:lang w:eastAsia="zh-CN"/>
        </w:rPr>
        <w:t>The activities related to the implementation of the Plan will be carried out under the Vice Ministry of Environment, Biodiversity, Climate Change, and Forest Management and Development, through the Governmental Ozone Commission (</w:t>
      </w:r>
      <w:r w:rsidRPr="00556A6D">
        <w:rPr>
          <w:i/>
          <w:iCs/>
          <w:lang w:eastAsia="zh-CN"/>
        </w:rPr>
        <w:t>Comisión Gubernamental del Ozono</w:t>
      </w:r>
      <w:r w:rsidRPr="00556A6D">
        <w:rPr>
          <w:lang w:eastAsia="zh-CN"/>
        </w:rPr>
        <w:t>, CGO).</w:t>
      </w:r>
    </w:p>
    <w:p w14:paraId="1103DC3B" w14:textId="77777777" w:rsidR="00481D9F" w:rsidRPr="00556A6D" w:rsidRDefault="00481D9F" w:rsidP="00481D9F">
      <w:pPr>
        <w:pStyle w:val="Heading1"/>
        <w:rPr>
          <w:lang w:eastAsia="zh-CN"/>
        </w:rPr>
      </w:pPr>
      <w:r w:rsidRPr="00556A6D">
        <w:rPr>
          <w:lang w:eastAsia="zh-CN"/>
        </w:rPr>
        <w:t>All activities under the Plan are included in the annual work plan of the MMAyA. Regular monitoring is conducted by MMAyA and the Lead IA and Cooperating IA, covering the following aspects:</w:t>
      </w:r>
    </w:p>
    <w:p w14:paraId="1103DC3C" w14:textId="77777777" w:rsidR="00481D9F" w:rsidRPr="00556A6D" w:rsidRDefault="00481D9F" w:rsidP="00481D9F">
      <w:pPr>
        <w:pStyle w:val="Heading2"/>
        <w:rPr>
          <w:lang w:eastAsia="zh-CN"/>
        </w:rPr>
      </w:pPr>
      <w:r w:rsidRPr="00556A6D">
        <w:rPr>
          <w:lang w:eastAsia="zh-CN"/>
        </w:rPr>
        <w:t>Management and coordination of the Plan implementation;</w:t>
      </w:r>
    </w:p>
    <w:p w14:paraId="1103DC3D" w14:textId="77777777" w:rsidR="00481D9F" w:rsidRPr="00556A6D" w:rsidRDefault="00481D9F" w:rsidP="00481D9F">
      <w:pPr>
        <w:pStyle w:val="Heading2"/>
        <w:rPr>
          <w:lang w:eastAsia="zh-CN"/>
        </w:rPr>
      </w:pPr>
      <w:r w:rsidRPr="00556A6D">
        <w:rPr>
          <w:lang w:eastAsia="zh-CN"/>
        </w:rPr>
        <w:t>Development and implementation of policies to enable the Government to fulfill its mandates and ensure that industry complies with HFC consumption reduction obligations;</w:t>
      </w:r>
    </w:p>
    <w:p w14:paraId="1103DC3E" w14:textId="77777777" w:rsidR="00481D9F" w:rsidRPr="00556A6D" w:rsidRDefault="00481D9F" w:rsidP="00481D9F">
      <w:pPr>
        <w:pStyle w:val="Heading2"/>
        <w:rPr>
          <w:lang w:eastAsia="zh-CN"/>
        </w:rPr>
      </w:pPr>
      <w:r w:rsidRPr="00556A6D">
        <w:rPr>
          <w:lang w:eastAsia="zh-CN"/>
        </w:rPr>
        <w:t>Continuous monitoring of the private sector in relation to the use of HFCs and potential alternatives;</w:t>
      </w:r>
    </w:p>
    <w:p w14:paraId="1103DC3F" w14:textId="77777777" w:rsidR="00481D9F" w:rsidRPr="00556A6D" w:rsidRDefault="00481D9F" w:rsidP="00481D9F">
      <w:pPr>
        <w:pStyle w:val="Heading2"/>
        <w:rPr>
          <w:lang w:eastAsia="zh-CN"/>
        </w:rPr>
      </w:pPr>
      <w:r w:rsidRPr="00556A6D">
        <w:rPr>
          <w:lang w:eastAsia="zh-CN"/>
        </w:rPr>
        <w:t xml:space="preserve">Organization and execution of training, awareness-raising, and capacity-building </w:t>
      </w:r>
      <w:r w:rsidRPr="00556A6D">
        <w:rPr>
          <w:lang w:eastAsia="zh-CN"/>
        </w:rPr>
        <w:lastRenderedPageBreak/>
        <w:t>activities to ensure strong commitment to the Plan’s goals and obligations;</w:t>
      </w:r>
    </w:p>
    <w:p w14:paraId="1103DC40" w14:textId="77777777" w:rsidR="00481D9F" w:rsidRPr="00556A6D" w:rsidRDefault="00481D9F" w:rsidP="00481D9F">
      <w:pPr>
        <w:pStyle w:val="Heading2"/>
        <w:rPr>
          <w:lang w:eastAsia="zh-CN"/>
        </w:rPr>
      </w:pPr>
      <w:r w:rsidRPr="00556A6D">
        <w:rPr>
          <w:lang w:eastAsia="zh-CN"/>
        </w:rPr>
        <w:t>Preparation of annual implementation plans, including the sequencing of beneficiary participation in activities;</w:t>
      </w:r>
    </w:p>
    <w:p w14:paraId="1103DC41" w14:textId="77777777" w:rsidR="00481D9F" w:rsidRPr="00556A6D" w:rsidRDefault="00481D9F" w:rsidP="00481D9F">
      <w:pPr>
        <w:pStyle w:val="Heading2"/>
        <w:rPr>
          <w:lang w:eastAsia="zh-CN"/>
        </w:rPr>
      </w:pPr>
      <w:r w:rsidRPr="00556A6D">
        <w:rPr>
          <w:lang w:eastAsia="zh-CN"/>
        </w:rPr>
        <w:t>Establishment and operation of a reporting system for users of HFCs and their alternatives;</w:t>
      </w:r>
    </w:p>
    <w:p w14:paraId="1103DC42" w14:textId="77777777" w:rsidR="00481D9F" w:rsidRPr="00556A6D" w:rsidRDefault="00481D9F" w:rsidP="00481D9F">
      <w:pPr>
        <w:pStyle w:val="Heading2"/>
        <w:rPr>
          <w:lang w:eastAsia="zh-CN"/>
        </w:rPr>
      </w:pPr>
      <w:r w:rsidRPr="00556A6D">
        <w:rPr>
          <w:lang w:eastAsia="zh-CN"/>
        </w:rPr>
        <w:t>Design and application of corrective measures when necessary;</w:t>
      </w:r>
    </w:p>
    <w:p w14:paraId="1103DC43" w14:textId="77777777" w:rsidR="00481D9F" w:rsidRPr="00556A6D" w:rsidRDefault="00481D9F" w:rsidP="00481D9F">
      <w:pPr>
        <w:pStyle w:val="Heading2"/>
        <w:rPr>
          <w:lang w:eastAsia="zh-CN"/>
        </w:rPr>
      </w:pPr>
      <w:r w:rsidRPr="00556A6D">
        <w:rPr>
          <w:lang w:eastAsia="zh-CN"/>
        </w:rPr>
        <w:t>Provision of ongoing technical assistance to project beneficiaries; and</w:t>
      </w:r>
    </w:p>
    <w:p w14:paraId="1103DC44" w14:textId="77777777" w:rsidR="00481D9F" w:rsidRPr="00556A6D" w:rsidRDefault="00481D9F" w:rsidP="00481D9F">
      <w:pPr>
        <w:pStyle w:val="Heading2"/>
        <w:rPr>
          <w:lang w:eastAsia="zh-CN"/>
        </w:rPr>
      </w:pPr>
      <w:r w:rsidRPr="00556A6D">
        <w:rPr>
          <w:lang w:eastAsia="zh-CN"/>
        </w:rPr>
        <w:t>Establishment and operation of a decentralized monitoring and evaluation mechanism, including on the sustainability of the consumption reduction targets, in collaboration with local environmental regulatory authorities, to ensure sustainability of results.</w:t>
      </w:r>
    </w:p>
    <w:p w14:paraId="1103DC45" w14:textId="77777777" w:rsidR="00481D9F" w:rsidRPr="00556A6D" w:rsidRDefault="00481D9F" w:rsidP="00481D9F">
      <w:pPr>
        <w:pStyle w:val="Heading1"/>
        <w:rPr>
          <w:lang w:eastAsia="zh-CN"/>
        </w:rPr>
      </w:pPr>
      <w:r w:rsidRPr="00556A6D">
        <w:rPr>
          <w:lang w:eastAsia="zh-CN"/>
        </w:rPr>
        <w:t>The Country agrees to participate in evaluations carried out under the monitoring and evaluation work programmes of the Multilateral Fund or by any of the implementing agencies involved in the implementation of the Plan.</w:t>
      </w:r>
    </w:p>
    <w:p w14:paraId="1103DC46" w14:textId="77777777" w:rsidR="00481D9F" w:rsidRPr="00556A6D" w:rsidRDefault="00481D9F" w:rsidP="00481D9F">
      <w:pPr>
        <w:pStyle w:val="Heading1"/>
        <w:rPr>
          <w:lang w:eastAsia="zh-CN"/>
        </w:rPr>
      </w:pPr>
      <w:r w:rsidRPr="00556A6D">
        <w:rPr>
          <w:lang w:eastAsia="zh-CN"/>
        </w:rPr>
        <w:t>The Government will establish strategic alliances with other governmental institutions, industry associations, and academic bodies to strengthen its strategy and broaden the scope of its activities. These alliances may involve:</w:t>
      </w:r>
    </w:p>
    <w:p w14:paraId="1103DC47" w14:textId="77777777" w:rsidR="00481D9F" w:rsidRPr="00556A6D" w:rsidRDefault="00481D9F" w:rsidP="00481D9F">
      <w:pPr>
        <w:pStyle w:val="Heading2"/>
        <w:rPr>
          <w:lang w:eastAsia="zh-CN"/>
        </w:rPr>
      </w:pPr>
      <w:r w:rsidRPr="00556A6D">
        <w:rPr>
          <w:lang w:eastAsia="zh-CN"/>
        </w:rPr>
        <w:t>Collaboration with training institutions that host refrigerant phase-out programmes and provide support to the servicing sector; and</w:t>
      </w:r>
    </w:p>
    <w:p w14:paraId="1103DC48" w14:textId="77777777" w:rsidR="00481D9F" w:rsidRPr="00556A6D" w:rsidRDefault="00481D9F" w:rsidP="00481D9F">
      <w:pPr>
        <w:pStyle w:val="Heading2"/>
        <w:rPr>
          <w:lang w:eastAsia="zh-CN"/>
        </w:rPr>
      </w:pPr>
      <w:r w:rsidRPr="00556A6D">
        <w:rPr>
          <w:lang w:eastAsia="zh-CN"/>
        </w:rPr>
        <w:t>Coordination with the National Customs Office (Aduana Nacional de Bolivia, ANB), which develops, guides, and implements regulations, including those related to Montreal Protocol-controlled substances.</w:t>
      </w:r>
    </w:p>
    <w:p w14:paraId="1103DC49" w14:textId="77777777" w:rsidR="00481D9F" w:rsidRPr="00556A6D" w:rsidRDefault="00481D9F" w:rsidP="00481D9F">
      <w:pPr>
        <w:keepNext/>
        <w:spacing w:before="360" w:after="240"/>
        <w:rPr>
          <w:b/>
        </w:rPr>
      </w:pPr>
      <w:r w:rsidRPr="00556A6D">
        <w:rPr>
          <w:b/>
        </w:rPr>
        <w:t>APPENDIX 6-A: ROLE OF THE LEAD IMPLEMENTING AGENCY</w:t>
      </w:r>
    </w:p>
    <w:p w14:paraId="1103DC4A" w14:textId="77777777" w:rsidR="00481D9F" w:rsidRPr="00556A6D" w:rsidRDefault="00481D9F" w:rsidP="00117F32">
      <w:pPr>
        <w:pStyle w:val="Heading1"/>
        <w:numPr>
          <w:ilvl w:val="0"/>
          <w:numId w:val="52"/>
        </w:numPr>
        <w:rPr>
          <w:lang w:eastAsia="zh-CN"/>
        </w:rPr>
      </w:pPr>
      <w:r w:rsidRPr="00556A6D">
        <w:rPr>
          <w:lang w:eastAsia="zh-CN"/>
        </w:rPr>
        <w:t>The Lead IA will be responsible for a range of activities, including at least the following:</w:t>
      </w:r>
    </w:p>
    <w:p w14:paraId="1103DC4B" w14:textId="77777777" w:rsidR="00481D9F" w:rsidRPr="00556A6D" w:rsidRDefault="00481D9F" w:rsidP="00481D9F">
      <w:pPr>
        <w:pStyle w:val="Heading2"/>
        <w:rPr>
          <w:lang w:eastAsia="zh-CN"/>
        </w:rPr>
      </w:pPr>
      <w:r w:rsidRPr="00556A6D">
        <w:rPr>
          <w:lang w:eastAsia="zh-CN"/>
        </w:rPr>
        <w:t>Ensuring performance and financial verification in accordance with this Agreement and with its specific internal procedures and requirements as set out in the Country’s Plan;</w:t>
      </w:r>
    </w:p>
    <w:p w14:paraId="1103DC4C" w14:textId="77777777" w:rsidR="00481D9F" w:rsidRPr="00556A6D" w:rsidRDefault="00481D9F" w:rsidP="00481D9F">
      <w:pPr>
        <w:pStyle w:val="Heading2"/>
        <w:rPr>
          <w:lang w:eastAsia="zh-CN"/>
        </w:rPr>
      </w:pPr>
      <w:r w:rsidRPr="00556A6D">
        <w:rPr>
          <w:lang w:eastAsia="zh-CN"/>
        </w:rPr>
        <w:t>Assisting the Country in the preparation of the Tranche Implementation Reports and Plans as per Appendix 4</w:t>
      </w:r>
      <w:r w:rsidRPr="00556A6D">
        <w:rPr>
          <w:lang w:eastAsia="zh-CN"/>
        </w:rPr>
        <w:noBreakHyphen/>
        <w:t>A;</w:t>
      </w:r>
    </w:p>
    <w:p w14:paraId="1103DC4D" w14:textId="77777777" w:rsidR="00481D9F" w:rsidRPr="00556A6D" w:rsidRDefault="00481D9F" w:rsidP="00481D9F">
      <w:pPr>
        <w:pStyle w:val="Heading2"/>
        <w:rPr>
          <w:lang w:eastAsia="zh-CN"/>
        </w:rPr>
      </w:pPr>
      <w:r w:rsidRPr="00556A6D">
        <w:rPr>
          <w:lang w:eastAsia="zh-CN"/>
        </w:rPr>
        <w:t>Providing independent verification to the Executive Committee that the Targets have been met and associated tranche activities have been completed as indicated in the Tranche Implementation Plan, consistent with Appendix 4-A;</w:t>
      </w:r>
    </w:p>
    <w:p w14:paraId="1103DC4E" w14:textId="77777777" w:rsidR="00481D9F" w:rsidRPr="00556A6D" w:rsidRDefault="00481D9F" w:rsidP="00481D9F">
      <w:pPr>
        <w:pStyle w:val="Heading2"/>
        <w:rPr>
          <w:lang w:eastAsia="zh-CN"/>
        </w:rPr>
      </w:pPr>
      <w:r w:rsidRPr="00556A6D">
        <w:rPr>
          <w:lang w:eastAsia="zh-CN"/>
        </w:rPr>
        <w:t xml:space="preserve">Ensuring that the experiences and progress are reflected in the updates to the overall Plan and in the future Tranche Implementation Plans, consistent with </w:t>
      </w:r>
      <w:r w:rsidRPr="00556A6D">
        <w:rPr>
          <w:lang w:eastAsia="zh-CN"/>
        </w:rPr>
        <w:lastRenderedPageBreak/>
        <w:t>subparagraph 1(c) of Appendix 4</w:t>
      </w:r>
      <w:r w:rsidRPr="00556A6D">
        <w:rPr>
          <w:lang w:eastAsia="zh-CN"/>
        </w:rPr>
        <w:noBreakHyphen/>
        <w:t>A;</w:t>
      </w:r>
    </w:p>
    <w:p w14:paraId="1103DC4F" w14:textId="77777777" w:rsidR="00481D9F" w:rsidRPr="00556A6D" w:rsidRDefault="00481D9F" w:rsidP="00481D9F">
      <w:pPr>
        <w:pStyle w:val="Heading2"/>
        <w:rPr>
          <w:lang w:eastAsia="zh-CN"/>
        </w:rPr>
      </w:pPr>
      <w:r w:rsidRPr="00556A6D">
        <w:rPr>
          <w:lang w:eastAsia="zh-CN"/>
        </w:rPr>
        <w:t>Fulfilling the reporting requirements of the Tranche Implementation Reports and Plans and of the overall Plan as specified in Appendix 4-A for submission to the Executive Committee, including the activities implemented by the Cooperating IA;</w:t>
      </w:r>
    </w:p>
    <w:p w14:paraId="1103DC50" w14:textId="77777777" w:rsidR="00481D9F" w:rsidRPr="00556A6D" w:rsidRDefault="00481D9F" w:rsidP="00481D9F">
      <w:pPr>
        <w:pStyle w:val="Heading2"/>
        <w:rPr>
          <w:lang w:eastAsia="zh-CN"/>
        </w:rPr>
      </w:pPr>
      <w:r w:rsidRPr="00556A6D">
        <w:rPr>
          <w:lang w:eastAsia="zh-CN"/>
        </w:rPr>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1103DC51" w14:textId="77777777" w:rsidR="00481D9F" w:rsidRPr="00556A6D" w:rsidRDefault="00481D9F" w:rsidP="00481D9F">
      <w:pPr>
        <w:pStyle w:val="Heading2"/>
        <w:rPr>
          <w:lang w:eastAsia="zh-CN"/>
        </w:rPr>
      </w:pPr>
      <w:r w:rsidRPr="00556A6D">
        <w:rPr>
          <w:lang w:eastAsia="zh-CN"/>
        </w:rPr>
        <w:t>Ensuring that appropriate independent technical experts carry out the technical reviews;</w:t>
      </w:r>
    </w:p>
    <w:p w14:paraId="1103DC52" w14:textId="77777777" w:rsidR="00481D9F" w:rsidRPr="00556A6D" w:rsidRDefault="00481D9F" w:rsidP="00481D9F">
      <w:pPr>
        <w:pStyle w:val="Heading2"/>
        <w:rPr>
          <w:lang w:eastAsia="zh-CN"/>
        </w:rPr>
      </w:pPr>
      <w:r w:rsidRPr="00556A6D">
        <w:rPr>
          <w:lang w:eastAsia="zh-CN"/>
        </w:rPr>
        <w:t>Carrying out the required supervision missions;</w:t>
      </w:r>
    </w:p>
    <w:p w14:paraId="1103DC53" w14:textId="77777777" w:rsidR="00481D9F" w:rsidRPr="00556A6D" w:rsidRDefault="00481D9F" w:rsidP="00481D9F">
      <w:pPr>
        <w:pStyle w:val="Heading2"/>
        <w:rPr>
          <w:lang w:eastAsia="zh-CN"/>
        </w:rPr>
      </w:pPr>
      <w:r w:rsidRPr="00556A6D">
        <w:rPr>
          <w:lang w:eastAsia="zh-CN"/>
        </w:rPr>
        <w:t>Ensuring the presence of an operating mechanism to allow for an effective and transparent implementation of the Tranche Implementation Plan and accurate data reporting;</w:t>
      </w:r>
    </w:p>
    <w:p w14:paraId="1103DC54" w14:textId="77777777" w:rsidR="00481D9F" w:rsidRPr="00556A6D" w:rsidRDefault="00481D9F" w:rsidP="00481D9F">
      <w:pPr>
        <w:pStyle w:val="Heading2"/>
        <w:rPr>
          <w:lang w:eastAsia="zh-CN"/>
        </w:rPr>
      </w:pPr>
      <w:r w:rsidRPr="00556A6D">
        <w:rPr>
          <w:lang w:eastAsia="zh-CN"/>
        </w:rPr>
        <w:t>Coordinating the activities of the Cooperating IA and ensuring the appropriate sequence of activities;</w:t>
      </w:r>
    </w:p>
    <w:p w14:paraId="1103DC55" w14:textId="77777777" w:rsidR="00481D9F" w:rsidRPr="00556A6D" w:rsidRDefault="00481D9F" w:rsidP="00481D9F">
      <w:pPr>
        <w:pStyle w:val="Heading2"/>
        <w:rPr>
          <w:lang w:eastAsia="zh-CN"/>
        </w:rPr>
      </w:pPr>
      <w:r w:rsidRPr="00556A6D">
        <w:rPr>
          <w:lang w:eastAsia="zh-CN"/>
        </w:rPr>
        <w:t>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w:t>
      </w:r>
    </w:p>
    <w:p w14:paraId="1103DC56" w14:textId="77777777" w:rsidR="00481D9F" w:rsidRPr="00556A6D" w:rsidRDefault="00481D9F" w:rsidP="00481D9F">
      <w:pPr>
        <w:pStyle w:val="Heading2"/>
        <w:rPr>
          <w:lang w:eastAsia="zh-CN"/>
        </w:rPr>
      </w:pPr>
      <w:r w:rsidRPr="00556A6D">
        <w:rPr>
          <w:lang w:eastAsia="zh-CN"/>
        </w:rPr>
        <w:t>Ensuring that disbursements made to the Country are based on the use of the indicators;</w:t>
      </w:r>
    </w:p>
    <w:p w14:paraId="1103DC57" w14:textId="77777777" w:rsidR="00481D9F" w:rsidRPr="00556A6D" w:rsidRDefault="00481D9F" w:rsidP="00481D9F">
      <w:pPr>
        <w:pStyle w:val="Heading2"/>
        <w:rPr>
          <w:lang w:eastAsia="zh-CN"/>
        </w:rPr>
      </w:pPr>
      <w:r w:rsidRPr="00556A6D">
        <w:rPr>
          <w:lang w:eastAsia="zh-CN"/>
        </w:rPr>
        <w:t>Providing assistance with the policy, management and technical support when required;</w:t>
      </w:r>
    </w:p>
    <w:p w14:paraId="1103DC58" w14:textId="77777777" w:rsidR="00481D9F" w:rsidRPr="00556A6D" w:rsidRDefault="00481D9F" w:rsidP="00481D9F">
      <w:pPr>
        <w:pStyle w:val="Heading2"/>
        <w:rPr>
          <w:lang w:eastAsia="zh-CN"/>
        </w:rPr>
      </w:pPr>
      <w:r w:rsidRPr="00556A6D">
        <w:rPr>
          <w:lang w:eastAsia="zh-CN"/>
        </w:rPr>
        <w:t>Reaching consensus with the Cooperating IA on any planning, coordination and reporting arrangements required to facilitate the implementation of the Plan; and</w:t>
      </w:r>
    </w:p>
    <w:p w14:paraId="1103DC59" w14:textId="77777777" w:rsidR="00481D9F" w:rsidRPr="00556A6D" w:rsidRDefault="00481D9F" w:rsidP="00481D9F">
      <w:pPr>
        <w:pStyle w:val="Heading2"/>
        <w:rPr>
          <w:lang w:eastAsia="zh-CN"/>
        </w:rPr>
      </w:pPr>
      <w:r w:rsidRPr="00556A6D">
        <w:rPr>
          <w:lang w:eastAsia="zh-CN"/>
        </w:rPr>
        <w:t>Timely releasing funds to the Country/participating enterprises for completing the activities related to the project.</w:t>
      </w:r>
    </w:p>
    <w:p w14:paraId="1103DC5A" w14:textId="77777777" w:rsidR="00481D9F" w:rsidRPr="00556A6D" w:rsidRDefault="00481D9F" w:rsidP="004147D7">
      <w:pPr>
        <w:pStyle w:val="Heading1"/>
        <w:rPr>
          <w:lang w:eastAsia="zh-CN"/>
        </w:rPr>
      </w:pPr>
      <w:r w:rsidRPr="00556A6D">
        <w:rPr>
          <w:lang w:eastAsia="zh-CN"/>
        </w:rPr>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1103DC5B" w14:textId="77777777" w:rsidR="00481D9F" w:rsidRPr="00556A6D" w:rsidRDefault="00481D9F" w:rsidP="00481D9F">
      <w:pPr>
        <w:spacing w:before="360" w:after="240"/>
        <w:rPr>
          <w:b/>
          <w:bCs/>
          <w:szCs w:val="18"/>
          <w:lang w:eastAsia="zh-CN"/>
        </w:rPr>
      </w:pPr>
      <w:r w:rsidRPr="00556A6D">
        <w:rPr>
          <w:b/>
          <w:bCs/>
          <w:szCs w:val="18"/>
          <w:lang w:eastAsia="zh-CN"/>
        </w:rPr>
        <w:t>APPENDIX 6-B: ROLE OF THE COOPERATING IMPLEMENTING AGENCIES</w:t>
      </w:r>
    </w:p>
    <w:p w14:paraId="1103DC5C" w14:textId="77777777" w:rsidR="00481D9F" w:rsidRPr="004147D7" w:rsidRDefault="00481D9F" w:rsidP="00117F32">
      <w:pPr>
        <w:pStyle w:val="Heading1"/>
        <w:numPr>
          <w:ilvl w:val="0"/>
          <w:numId w:val="53"/>
        </w:numPr>
        <w:rPr>
          <w:b/>
          <w:bCs/>
          <w:lang w:eastAsia="zh-CN"/>
        </w:rPr>
      </w:pPr>
      <w:r w:rsidRPr="00556A6D">
        <w:rPr>
          <w:lang w:eastAsia="zh-CN"/>
        </w:rPr>
        <w:lastRenderedPageBreak/>
        <w:t>The Cooperating IA will be responsible for a range of activities. These activities are specified in the Plan, including at least the following:</w:t>
      </w:r>
    </w:p>
    <w:p w14:paraId="1103DC5D" w14:textId="77777777" w:rsidR="00481D9F" w:rsidRPr="00556A6D" w:rsidRDefault="00481D9F" w:rsidP="00481D9F">
      <w:pPr>
        <w:pStyle w:val="Heading2"/>
        <w:rPr>
          <w:lang w:eastAsia="zh-CN"/>
        </w:rPr>
      </w:pPr>
      <w:r w:rsidRPr="00556A6D">
        <w:rPr>
          <w:lang w:eastAsia="zh-CN"/>
        </w:rPr>
        <w:t>Providing assistance for policy development when required;</w:t>
      </w:r>
    </w:p>
    <w:p w14:paraId="1103DC5E" w14:textId="77777777" w:rsidR="00481D9F" w:rsidRPr="00556A6D" w:rsidRDefault="00481D9F" w:rsidP="00481D9F">
      <w:pPr>
        <w:pStyle w:val="Heading2"/>
        <w:rPr>
          <w:lang w:eastAsia="zh-CN"/>
        </w:rPr>
      </w:pPr>
      <w:r w:rsidRPr="00556A6D">
        <w:rPr>
          <w:lang w:eastAsia="zh-CN"/>
        </w:rPr>
        <w:t>Assisting the Country in the implementation and assessment of the activities funded by the Cooperating IA, and referring to the Lead IA to ensure a coordinated sequence of activities;</w:t>
      </w:r>
    </w:p>
    <w:p w14:paraId="1103DC5F" w14:textId="77777777" w:rsidR="00481D9F" w:rsidRPr="00556A6D" w:rsidRDefault="00481D9F" w:rsidP="00481D9F">
      <w:pPr>
        <w:pStyle w:val="Heading2"/>
        <w:rPr>
          <w:lang w:eastAsia="zh-CN"/>
        </w:rPr>
      </w:pPr>
      <w:r w:rsidRPr="00556A6D">
        <w:rPr>
          <w:lang w:eastAsia="zh-CN"/>
        </w:rPr>
        <w:t>Providing reports to the Lead IA on these activities, for inclusion in the consolidated reports as per Appendix 4-A; and</w:t>
      </w:r>
    </w:p>
    <w:p w14:paraId="1103DC60" w14:textId="77777777" w:rsidR="00481D9F" w:rsidRPr="00556A6D" w:rsidRDefault="00481D9F" w:rsidP="00481D9F">
      <w:pPr>
        <w:pStyle w:val="Heading2"/>
        <w:rPr>
          <w:lang w:eastAsia="zh-CN"/>
        </w:rPr>
      </w:pPr>
      <w:r w:rsidRPr="00556A6D">
        <w:rPr>
          <w:lang w:eastAsia="zh-CN"/>
        </w:rPr>
        <w:t>Reaching consensus with the Lead IA on any planning, coordination and reporting arrangements required to facilitate the implementation of the Plan.</w:t>
      </w:r>
    </w:p>
    <w:p w14:paraId="1103DC61" w14:textId="77777777" w:rsidR="00481D9F" w:rsidRPr="00556A6D" w:rsidRDefault="00481D9F" w:rsidP="00481D9F">
      <w:pPr>
        <w:keepNext/>
        <w:spacing w:before="360" w:after="240"/>
        <w:rPr>
          <w:b/>
        </w:rPr>
      </w:pPr>
      <w:r w:rsidRPr="00556A6D">
        <w:rPr>
          <w:b/>
        </w:rPr>
        <w:t>APPENDIX 7-A: REDUCTIONS IN FUNDING FOR FAILURE TO COMPLY WITH THE TARGETS IN THE AGREEMENT</w:t>
      </w:r>
    </w:p>
    <w:p w14:paraId="1103DC62" w14:textId="77777777" w:rsidR="00481D9F" w:rsidRPr="00556A6D" w:rsidRDefault="00481D9F" w:rsidP="00117F32">
      <w:pPr>
        <w:pStyle w:val="Heading1"/>
        <w:numPr>
          <w:ilvl w:val="0"/>
          <w:numId w:val="54"/>
        </w:numPr>
        <w:rPr>
          <w:lang w:eastAsia="zh-CN"/>
        </w:rPr>
      </w:pPr>
      <w:r w:rsidRPr="00556A6D">
        <w:rPr>
          <w:lang w:eastAsia="zh-CN"/>
        </w:rPr>
        <w:t>In accordance with paragraph 11 of the Agreement, the amount of funding provided may be reduced by US $7.00</w:t>
      </w:r>
      <w:r w:rsidRPr="004147D7">
        <w:rPr>
          <w:shd w:val="clear" w:color="auto" w:fill="FFFFFF" w:themeFill="background1"/>
          <w:lang w:eastAsia="zh-CN"/>
        </w:rPr>
        <w:t xml:space="preserve"> per CO</w:t>
      </w:r>
      <w:r w:rsidRPr="004147D7">
        <w:rPr>
          <w:shd w:val="clear" w:color="auto" w:fill="FFFFFF" w:themeFill="background1"/>
          <w:vertAlign w:val="subscript"/>
          <w:lang w:eastAsia="zh-CN"/>
        </w:rPr>
        <w:t>2</w:t>
      </w:r>
      <w:r w:rsidRPr="004147D7">
        <w:rPr>
          <w:shd w:val="clear" w:color="auto" w:fill="FFFFFF" w:themeFill="background1"/>
          <w:lang w:eastAsia="zh-CN"/>
        </w:rPr>
        <w:t>-eq tonne</w:t>
      </w:r>
      <w:r w:rsidRPr="00556A6D">
        <w:rPr>
          <w:lang w:eastAsia="zh-CN"/>
        </w:rPr>
        <w:t xml:space="preserve"> of consumption beyond the level defined in row 1.2 of Appendix 2</w:t>
      </w:r>
      <w:r w:rsidRPr="00556A6D">
        <w:rPr>
          <w:lang w:eastAsia="zh-CN"/>
        </w:rPr>
        <w:noBreakHyphen/>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1103DC63" w14:textId="77777777" w:rsidR="00481D9F" w:rsidRPr="00556A6D" w:rsidRDefault="00481D9F" w:rsidP="00481D9F">
      <w:pPr>
        <w:spacing w:after="240"/>
        <w:jc w:val="center"/>
        <w:rPr>
          <w:b/>
          <w:bCs/>
        </w:rPr>
      </w:pPr>
    </w:p>
    <w:p w14:paraId="1103DC64" w14:textId="77777777" w:rsidR="00481D9F" w:rsidRPr="00556A6D" w:rsidRDefault="00481D9F" w:rsidP="00481D9F">
      <w:pPr>
        <w:spacing w:after="240"/>
        <w:jc w:val="center"/>
        <w:rPr>
          <w:b/>
          <w:bCs/>
        </w:rPr>
      </w:pPr>
    </w:p>
    <w:p w14:paraId="1103DC65" w14:textId="77777777" w:rsidR="00481D9F" w:rsidRPr="00556A6D" w:rsidRDefault="00481D9F" w:rsidP="00481D9F">
      <w:pPr>
        <w:spacing w:after="240"/>
        <w:jc w:val="center"/>
        <w:rPr>
          <w:b/>
          <w:bCs/>
        </w:rPr>
        <w:sectPr w:rsidR="00481D9F" w:rsidRPr="00556A6D" w:rsidSect="00F35640">
          <w:headerReference w:type="even" r:id="rId23"/>
          <w:headerReference w:type="default" r:id="rId24"/>
          <w:pgSz w:w="12240" w:h="15840" w:code="1"/>
          <w:pgMar w:top="720" w:right="1440" w:bottom="864" w:left="1440" w:header="720" w:footer="475" w:gutter="0"/>
          <w:pgNumType w:start="1"/>
          <w:cols w:space="720"/>
          <w:docGrid w:linePitch="299"/>
        </w:sectPr>
      </w:pPr>
    </w:p>
    <w:p w14:paraId="1103DC66" w14:textId="77777777" w:rsidR="00481D9F" w:rsidRPr="00556A6D" w:rsidRDefault="00481D9F" w:rsidP="00481D9F">
      <w:pPr>
        <w:shd w:val="clear" w:color="auto" w:fill="FFFFFF" w:themeFill="background1"/>
        <w:spacing w:after="240"/>
        <w:jc w:val="center"/>
        <w:rPr>
          <w:b/>
        </w:rPr>
      </w:pPr>
      <w:r w:rsidRPr="00556A6D">
        <w:rPr>
          <w:b/>
        </w:rPr>
        <w:lastRenderedPageBreak/>
        <w:t>Annex IV</w:t>
      </w:r>
    </w:p>
    <w:p w14:paraId="1103DC67" w14:textId="77777777" w:rsidR="00481D9F" w:rsidRPr="00556A6D" w:rsidRDefault="00481D9F" w:rsidP="00481D9F">
      <w:pPr>
        <w:shd w:val="clear" w:color="auto" w:fill="FFFFFF" w:themeFill="background1"/>
        <w:spacing w:after="120"/>
        <w:jc w:val="center"/>
        <w:rPr>
          <w:b/>
        </w:rPr>
      </w:pPr>
      <w:r w:rsidRPr="00556A6D">
        <w:rPr>
          <w:b/>
        </w:rPr>
        <w:t>DRAFT AGREEMENT BETWEEN THE GOVERNMENT OF BURKINA FASO</w:t>
      </w:r>
      <w:r w:rsidRPr="00556A6D">
        <w:rPr>
          <w:b/>
          <w:shd w:val="clear" w:color="auto" w:fill="F2DBDB" w:themeFill="accent2" w:themeFillTint="33"/>
        </w:rPr>
        <w:br/>
      </w:r>
      <w:r w:rsidRPr="00556A6D">
        <w:rPr>
          <w:b/>
        </w:rPr>
        <w:t>AND THE EXECUTIVE COMMITTEE OF THE MULTILATERAL FUND</w:t>
      </w:r>
      <w:r w:rsidRPr="00556A6D">
        <w:rPr>
          <w:b/>
        </w:rPr>
        <w:br/>
        <w:t>FOR THE REDUCTION IN CONSUMPTION OF HYDROFLUOROCARBONS</w:t>
      </w:r>
      <w:r w:rsidRPr="00556A6D">
        <w:rPr>
          <w:b/>
        </w:rPr>
        <w:br/>
        <w:t>IN ACCORDANCE WITH STAGE I OF THE KIGALI HFC IMPLEMENTATION PLAN</w:t>
      </w:r>
    </w:p>
    <w:p w14:paraId="1103DC68" w14:textId="77777777" w:rsidR="00481D9F" w:rsidRPr="00556A6D" w:rsidRDefault="00481D9F" w:rsidP="00481D9F">
      <w:pPr>
        <w:shd w:val="clear" w:color="auto" w:fill="FFFFFF" w:themeFill="background1"/>
        <w:jc w:val="center"/>
        <w:rPr>
          <w:b/>
          <w:shd w:val="clear" w:color="auto" w:fill="F2DBDB" w:themeFill="accent2" w:themeFillTint="33"/>
        </w:rPr>
      </w:pPr>
      <w:r w:rsidRPr="00556A6D">
        <w:rPr>
          <w:b/>
        </w:rPr>
        <w:t>(Period: 2024–2029</w:t>
      </w:r>
      <w:r w:rsidRPr="00556A6D">
        <w:rPr>
          <w:b/>
          <w:bCs/>
        </w:rPr>
        <w:t>)</w:t>
      </w:r>
    </w:p>
    <w:p w14:paraId="1103DC69" w14:textId="77777777" w:rsidR="00481D9F" w:rsidRPr="00556A6D" w:rsidRDefault="00481D9F" w:rsidP="00481D9F">
      <w:pPr>
        <w:shd w:val="clear" w:color="auto" w:fill="FFFFFF" w:themeFill="background1"/>
        <w:spacing w:before="240" w:after="240"/>
        <w:jc w:val="left"/>
        <w:rPr>
          <w:b/>
        </w:rPr>
      </w:pPr>
      <w:r w:rsidRPr="00556A6D">
        <w:rPr>
          <w:b/>
        </w:rPr>
        <w:t>Purpose</w:t>
      </w:r>
    </w:p>
    <w:p w14:paraId="1103DC6A" w14:textId="77777777" w:rsidR="00481D9F" w:rsidRPr="00556A6D" w:rsidRDefault="00481D9F" w:rsidP="00117F32">
      <w:pPr>
        <w:pStyle w:val="Heading1"/>
        <w:numPr>
          <w:ilvl w:val="0"/>
          <w:numId w:val="55"/>
        </w:numPr>
        <w:rPr>
          <w:lang w:eastAsia="zh-CN"/>
        </w:rPr>
      </w:pPr>
      <w:r w:rsidRPr="00556A6D">
        <w:rPr>
          <w:lang w:eastAsia="zh-CN"/>
        </w:rPr>
        <w:t>This Agreement represents the understanding of the Government of Burkina Faso (“the Country”) and the Executive Committee with respect to the reduction of controlled use of Annex F substances set out in Appendix 1</w:t>
      </w:r>
      <w:r w:rsidRPr="00556A6D">
        <w:rPr>
          <w:lang w:eastAsia="zh-CN"/>
        </w:rPr>
        <w:noBreakHyphen/>
        <w:t xml:space="preserve">A (“The Substances”) to a sustained level of </w:t>
      </w:r>
      <w:r w:rsidRPr="004147D7">
        <w:rPr>
          <w:color w:val="000000"/>
          <w:lang w:val="nl-NL" w:eastAsia="nl-NL"/>
        </w:rPr>
        <w:t>735,075</w:t>
      </w:r>
      <w:r w:rsidRPr="00556A6D">
        <w:rPr>
          <w:lang w:eastAsia="zh-CN"/>
        </w:rPr>
        <w:t> CO</w:t>
      </w:r>
      <w:r w:rsidRPr="004147D7">
        <w:rPr>
          <w:vertAlign w:val="subscript"/>
          <w:lang w:eastAsia="zh-CN"/>
        </w:rPr>
        <w:t>2</w:t>
      </w:r>
      <w:r w:rsidRPr="00556A6D">
        <w:rPr>
          <w:lang w:eastAsia="zh-CN"/>
        </w:rPr>
        <w:noBreakHyphen/>
        <w:t>equivalent (CO</w:t>
      </w:r>
      <w:r w:rsidRPr="004147D7">
        <w:rPr>
          <w:vertAlign w:val="subscript"/>
          <w:lang w:eastAsia="zh-CN"/>
        </w:rPr>
        <w:t>2</w:t>
      </w:r>
      <w:r w:rsidRPr="00556A6D">
        <w:rPr>
          <w:lang w:eastAsia="zh-CN"/>
        </w:rPr>
        <w:noBreakHyphen/>
        <w:t>eq) tonnes by 1 January 2029 in compliance with the Montreal Protocol schedule and the terms of this Agreement.</w:t>
      </w:r>
    </w:p>
    <w:p w14:paraId="1103DC6B" w14:textId="77777777" w:rsidR="00481D9F" w:rsidRPr="00556A6D" w:rsidRDefault="00481D9F" w:rsidP="00481D9F">
      <w:pPr>
        <w:pStyle w:val="Heading1"/>
        <w:rPr>
          <w:lang w:eastAsia="zh-CN"/>
        </w:rPr>
      </w:pPr>
      <w:r w:rsidRPr="00556A6D">
        <w:rPr>
          <w:lang w:eastAsia="zh-CN"/>
        </w:rPr>
        <w:t>The Country agrees to meet the annual consumption limits of Annex F substances as set out in row 1.2 of Appendix 2</w:t>
      </w:r>
      <w:r w:rsidRPr="00556A6D">
        <w:rPr>
          <w:lang w:eastAsia="zh-CN"/>
        </w:rPr>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556A6D">
        <w:rPr>
          <w:lang w:eastAsia="zh-CN"/>
        </w:rPr>
        <w:noBreakHyphen/>
        <w:t>A as the final reduction step under this Agreement for Annex  F substances specified in Appendix 1</w:t>
      </w:r>
      <w:r w:rsidRPr="00556A6D">
        <w:rPr>
          <w:lang w:eastAsia="zh-CN"/>
        </w:rPr>
        <w:noBreakHyphen/>
        <w:t>A.</w:t>
      </w:r>
    </w:p>
    <w:p w14:paraId="1103DC6C" w14:textId="77777777" w:rsidR="00481D9F" w:rsidRPr="00556A6D" w:rsidRDefault="00481D9F" w:rsidP="00481D9F">
      <w:pPr>
        <w:pStyle w:val="Heading1"/>
        <w:rPr>
          <w:lang w:eastAsia="zh-CN"/>
        </w:rPr>
      </w:pPr>
      <w:r w:rsidRPr="00556A6D">
        <w:rPr>
          <w:lang w:eastAsia="zh-CN"/>
        </w:rP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1103DC6D" w14:textId="77777777" w:rsidR="00481D9F" w:rsidRPr="00556A6D" w:rsidRDefault="00481D9F" w:rsidP="00481D9F">
      <w:pPr>
        <w:pStyle w:val="Heading1"/>
        <w:rPr>
          <w:lang w:eastAsia="zh-CN"/>
        </w:rPr>
      </w:pPr>
      <w:r w:rsidRPr="00556A6D">
        <w:rPr>
          <w:lang w:eastAsia="zh-CN"/>
        </w:rPr>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1103DC6E" w14:textId="77777777" w:rsidR="00481D9F" w:rsidRPr="00556A6D" w:rsidRDefault="00481D9F" w:rsidP="00481D9F">
      <w:pPr>
        <w:keepNext/>
        <w:spacing w:after="240"/>
        <w:rPr>
          <w:b/>
        </w:rPr>
      </w:pPr>
      <w:r w:rsidRPr="00556A6D">
        <w:rPr>
          <w:b/>
        </w:rPr>
        <w:t>Conditions for funding release</w:t>
      </w:r>
    </w:p>
    <w:p w14:paraId="1103DC6F" w14:textId="77777777" w:rsidR="00481D9F" w:rsidRPr="00556A6D" w:rsidRDefault="00481D9F" w:rsidP="00481D9F">
      <w:pPr>
        <w:pStyle w:val="Heading1"/>
        <w:rPr>
          <w:lang w:eastAsia="zh-CN"/>
        </w:rPr>
      </w:pPr>
      <w:r w:rsidRPr="00556A6D">
        <w:rPr>
          <w:lang w:eastAsia="zh-CN"/>
        </w:rPr>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1103DC70" w14:textId="77777777" w:rsidR="00481D9F" w:rsidRPr="00556A6D" w:rsidRDefault="00481D9F" w:rsidP="00481D9F">
      <w:pPr>
        <w:pStyle w:val="Heading2"/>
        <w:rPr>
          <w:lang w:eastAsia="zh-CN"/>
        </w:rPr>
      </w:pPr>
      <w:r w:rsidRPr="00556A6D">
        <w:rPr>
          <w:lang w:eastAsia="zh-CN"/>
        </w:rPr>
        <w:t xml:space="preserve">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w:t>
      </w:r>
      <w:r w:rsidRPr="00556A6D">
        <w:rPr>
          <w:lang w:eastAsia="zh-CN"/>
        </w:rPr>
        <w:lastRenderedPageBreak/>
        <w:t>the funding request is being presented are exempted;</w:t>
      </w:r>
    </w:p>
    <w:p w14:paraId="1103DC71" w14:textId="77777777" w:rsidR="00481D9F" w:rsidRPr="00556A6D" w:rsidRDefault="00481D9F" w:rsidP="00481D9F">
      <w:pPr>
        <w:pStyle w:val="Heading2"/>
        <w:rPr>
          <w:lang w:eastAsia="zh-CN"/>
        </w:rPr>
      </w:pPr>
      <w:r w:rsidRPr="00556A6D">
        <w:rPr>
          <w:lang w:eastAsia="zh-CN"/>
        </w:rPr>
        <w:t>That the meeting of these Targets has been independently verified for all relevant years, unless the Executive Committee decided that such verification would not be required;</w:t>
      </w:r>
    </w:p>
    <w:p w14:paraId="1103DC72" w14:textId="77777777" w:rsidR="00481D9F" w:rsidRPr="00556A6D" w:rsidRDefault="00481D9F" w:rsidP="00481D9F">
      <w:pPr>
        <w:pStyle w:val="Heading2"/>
        <w:rPr>
          <w:lang w:eastAsia="zh-CN"/>
        </w:rPr>
      </w:pPr>
      <w:r w:rsidRPr="00556A6D">
        <w:rPr>
          <w:lang w:eastAsia="zh-CN"/>
        </w:rPr>
        <w:t>That the Country had submitted a Tranche Implementation Report in accordance with Appendix 4</w:t>
      </w:r>
      <w:r w:rsidRPr="00556A6D">
        <w:rPr>
          <w:lang w:eastAsia="zh-CN"/>
        </w:rPr>
        <w:noBreakHyphen/>
        <w:t>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1103DC73" w14:textId="77777777" w:rsidR="00481D9F" w:rsidRPr="00556A6D" w:rsidRDefault="00481D9F" w:rsidP="00481D9F">
      <w:pPr>
        <w:pStyle w:val="Heading2"/>
        <w:rPr>
          <w:lang w:eastAsia="zh-CN"/>
        </w:rPr>
      </w:pPr>
      <w:r w:rsidRPr="00556A6D">
        <w:rPr>
          <w:lang w:eastAsia="zh-CN"/>
        </w:rPr>
        <w:t>That the Country has submitted a Tranche Implementation Plan in accordance with Appendix 4</w:t>
      </w:r>
      <w:r w:rsidRPr="00556A6D">
        <w:rPr>
          <w:lang w:eastAsia="zh-CN"/>
        </w:rPr>
        <w:noBreakHyphen/>
        <w:t>A covering each calendar year until and including the year for which the Funding Approval Schedule foresees the submission of the next tranche or, in case of the final tranche, until completion of all activities foreseen.</w:t>
      </w:r>
    </w:p>
    <w:p w14:paraId="1103DC74" w14:textId="77777777" w:rsidR="00481D9F" w:rsidRPr="00556A6D" w:rsidRDefault="00481D9F" w:rsidP="00481D9F">
      <w:pPr>
        <w:keepNext/>
        <w:spacing w:after="240"/>
        <w:rPr>
          <w:b/>
        </w:rPr>
      </w:pPr>
      <w:r w:rsidRPr="00556A6D">
        <w:rPr>
          <w:b/>
        </w:rPr>
        <w:t>Monitoring</w:t>
      </w:r>
    </w:p>
    <w:p w14:paraId="1103DC75" w14:textId="77777777" w:rsidR="00481D9F" w:rsidRPr="00556A6D" w:rsidRDefault="00481D9F" w:rsidP="00481D9F">
      <w:pPr>
        <w:pStyle w:val="Heading1"/>
        <w:rPr>
          <w:lang w:eastAsia="zh-CN"/>
        </w:rPr>
      </w:pPr>
      <w:r w:rsidRPr="00556A6D">
        <w:rPr>
          <w:lang w:eastAsia="zh-CN"/>
        </w:rP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1103DC76" w14:textId="77777777" w:rsidR="00481D9F" w:rsidRPr="00556A6D" w:rsidRDefault="00481D9F" w:rsidP="00481D9F">
      <w:pPr>
        <w:keepNext/>
        <w:spacing w:after="240"/>
        <w:rPr>
          <w:b/>
        </w:rPr>
      </w:pPr>
      <w:r w:rsidRPr="00556A6D">
        <w:rPr>
          <w:b/>
        </w:rPr>
        <w:t>Flexibility in the reallocation of funds</w:t>
      </w:r>
    </w:p>
    <w:p w14:paraId="1103DC77" w14:textId="77777777" w:rsidR="00481D9F" w:rsidRPr="00556A6D" w:rsidRDefault="00481D9F" w:rsidP="00481D9F">
      <w:pPr>
        <w:pStyle w:val="Heading1"/>
        <w:rPr>
          <w:lang w:eastAsia="zh-CN"/>
        </w:rPr>
      </w:pPr>
      <w:r w:rsidRPr="00556A6D">
        <w:rPr>
          <w:lang w:eastAsia="zh-CN"/>
        </w:rPr>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1103DC78" w14:textId="77777777" w:rsidR="00481D9F" w:rsidRPr="00556A6D" w:rsidRDefault="00481D9F" w:rsidP="00481D9F">
      <w:pPr>
        <w:pStyle w:val="Heading2"/>
        <w:rPr>
          <w:lang w:eastAsia="zh-CN"/>
        </w:rPr>
      </w:pPr>
      <w:r w:rsidRPr="00556A6D">
        <w:rPr>
          <w:lang w:eastAsia="zh-CN"/>
        </w:rPr>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1103DC79" w14:textId="77777777" w:rsidR="00481D9F" w:rsidRPr="00556A6D" w:rsidRDefault="00481D9F" w:rsidP="00481D9F">
      <w:pPr>
        <w:pStyle w:val="Heading3"/>
        <w:rPr>
          <w:lang w:eastAsia="zh-CN"/>
        </w:rPr>
      </w:pPr>
      <w:r w:rsidRPr="00556A6D">
        <w:rPr>
          <w:lang w:eastAsia="zh-CN"/>
        </w:rPr>
        <w:t xml:space="preserve">Issues potentially concerning the rules and policies of the Multilateral Fund; </w:t>
      </w:r>
    </w:p>
    <w:p w14:paraId="1103DC7A" w14:textId="77777777" w:rsidR="00481D9F" w:rsidRPr="00556A6D" w:rsidRDefault="00481D9F" w:rsidP="00481D9F">
      <w:pPr>
        <w:pStyle w:val="Heading3"/>
        <w:rPr>
          <w:lang w:eastAsia="zh-CN"/>
        </w:rPr>
      </w:pPr>
      <w:r w:rsidRPr="00556A6D">
        <w:rPr>
          <w:lang w:eastAsia="zh-CN"/>
        </w:rPr>
        <w:t xml:space="preserve">Changes that would modify any clause of this Agreement; </w:t>
      </w:r>
    </w:p>
    <w:p w14:paraId="1103DC7B" w14:textId="77777777" w:rsidR="00481D9F" w:rsidRPr="00556A6D" w:rsidRDefault="00481D9F" w:rsidP="00481D9F">
      <w:pPr>
        <w:pStyle w:val="Heading3"/>
        <w:rPr>
          <w:lang w:eastAsia="zh-CN"/>
        </w:rPr>
      </w:pPr>
      <w:r w:rsidRPr="00556A6D">
        <w:rPr>
          <w:lang w:eastAsia="zh-CN"/>
        </w:rPr>
        <w:t>Changes in the annual levels of funding allocated to the individual bilateral or implementing agencies for the different tranches;</w:t>
      </w:r>
    </w:p>
    <w:p w14:paraId="1103DC7C" w14:textId="77777777" w:rsidR="00481D9F" w:rsidRPr="00556A6D" w:rsidRDefault="00481D9F" w:rsidP="00481D9F">
      <w:pPr>
        <w:pStyle w:val="Heading3"/>
        <w:rPr>
          <w:lang w:eastAsia="zh-CN"/>
        </w:rPr>
      </w:pPr>
      <w:r w:rsidRPr="00556A6D">
        <w:rPr>
          <w:lang w:eastAsia="zh-CN"/>
        </w:rPr>
        <w:t>Provision of funding for activities not included in the current endorsed Tranche Implementation Plan, or removal of an activity in the Tranche Implementation Plan, with a cost greater than 30 per cent of the total cost of the last approved tranche;</w:t>
      </w:r>
    </w:p>
    <w:p w14:paraId="1103DC7D" w14:textId="77777777" w:rsidR="00481D9F" w:rsidRPr="00556A6D" w:rsidRDefault="00481D9F" w:rsidP="00481D9F">
      <w:pPr>
        <w:pStyle w:val="Heading3"/>
        <w:rPr>
          <w:lang w:eastAsia="zh-CN"/>
        </w:rPr>
      </w:pPr>
      <w:r w:rsidRPr="00556A6D">
        <w:rPr>
          <w:lang w:eastAsia="zh-CN"/>
        </w:rPr>
        <w:lastRenderedPageBreak/>
        <w:t>Changes in alternative technologies, on the understanding that any submission for such a request would identify the associated incremental costs, the potential impact on the climate, and any differences in CO</w:t>
      </w:r>
      <w:r w:rsidRPr="00556A6D">
        <w:rPr>
          <w:vertAlign w:val="subscript"/>
          <w:lang w:eastAsia="zh-CN"/>
        </w:rPr>
        <w:t>2</w:t>
      </w:r>
      <w:r w:rsidRPr="00556A6D">
        <w:rPr>
          <w:lang w:eastAsia="zh-CN"/>
        </w:rPr>
        <w:t>-eq tonnes to be phased down if applicable, as well as confirm that the Country agrees that potential savings related to the change of technology would accordingly decrease the overall funding level under this Agreement;</w:t>
      </w:r>
    </w:p>
    <w:p w14:paraId="1103DC7E" w14:textId="77777777" w:rsidR="00481D9F" w:rsidRPr="00556A6D" w:rsidRDefault="00481D9F" w:rsidP="00481D9F">
      <w:pPr>
        <w:pStyle w:val="Heading2"/>
        <w:rPr>
          <w:lang w:eastAsia="zh-CN"/>
        </w:rPr>
      </w:pPr>
      <w:r w:rsidRPr="00556A6D">
        <w:rPr>
          <w:lang w:eastAsia="zh-CN"/>
        </w:rPr>
        <w:t xml:space="preserve">Reallocations not categorized as major changes may be incorporated into the approved Tranche Implementation Plan, under implementation at the time, and reported to the Executive Committee in the subsequent Tranche Implementation Report; </w:t>
      </w:r>
      <w:r w:rsidRPr="00556A6D">
        <w:rPr>
          <w:shd w:val="clear" w:color="auto" w:fill="FFFFFF" w:themeFill="background1"/>
          <w:lang w:eastAsia="zh-CN"/>
        </w:rPr>
        <w:t>and</w:t>
      </w:r>
    </w:p>
    <w:p w14:paraId="1103DC7F" w14:textId="77777777" w:rsidR="00481D9F" w:rsidRPr="00556A6D" w:rsidRDefault="00481D9F" w:rsidP="00481D9F">
      <w:pPr>
        <w:pStyle w:val="Heading2"/>
        <w:rPr>
          <w:lang w:eastAsia="zh-CN"/>
        </w:rPr>
      </w:pPr>
      <w:r w:rsidRPr="00556A6D">
        <w:rPr>
          <w:lang w:eastAsia="zh-CN"/>
        </w:rPr>
        <w:t>Any remaining funds held by the bilateral or implementing agencies or the Country under the Plan will be returned to the Multilateral Fund upon completion of the last tranche foreseen under this Agreement.</w:t>
      </w:r>
    </w:p>
    <w:p w14:paraId="1103DC80" w14:textId="77777777" w:rsidR="00481D9F" w:rsidRPr="00556A6D" w:rsidRDefault="00481D9F" w:rsidP="00481D9F">
      <w:pPr>
        <w:pStyle w:val="Heading1"/>
        <w:rPr>
          <w:lang w:eastAsia="zh-CN"/>
        </w:rPr>
      </w:pPr>
      <w:r w:rsidRPr="00556A6D">
        <w:rPr>
          <w:lang w:eastAsia="zh-CN"/>
        </w:rPr>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1103DC81" w14:textId="77777777" w:rsidR="00481D9F" w:rsidRPr="00556A6D" w:rsidRDefault="00481D9F" w:rsidP="00481D9F">
      <w:pPr>
        <w:spacing w:after="240"/>
        <w:rPr>
          <w:b/>
        </w:rPr>
      </w:pPr>
      <w:r w:rsidRPr="00556A6D">
        <w:rPr>
          <w:b/>
        </w:rPr>
        <w:t>Bilateral and implementing agencies</w:t>
      </w:r>
    </w:p>
    <w:p w14:paraId="1103DC82" w14:textId="77777777" w:rsidR="00481D9F" w:rsidRPr="00556A6D" w:rsidRDefault="00481D9F" w:rsidP="00481D9F">
      <w:pPr>
        <w:pStyle w:val="Heading1"/>
        <w:rPr>
          <w:lang w:eastAsia="zh-CN"/>
        </w:rPr>
      </w:pPr>
      <w:r w:rsidRPr="00556A6D">
        <w:rPr>
          <w:lang w:eastAsia="zh-CN"/>
        </w:rPr>
        <w:t>The Country agrees to assume overall responsibility for the management and implementation of this Agreement and of all activities undertaken by it or on its behalf to fulfil the obligations under this Agreement. The Government of Germany has agreed to be the lead implementing agency (the “Lead IA”) in respect of the Country’s activities under this Agreement. The Country agrees to evaluations, which might be carried out under the monitoring and evaluation work programmes of the Multilateral Fund or under the evaluation programme of the Lead IA taking part in this Agreement.</w:t>
      </w:r>
    </w:p>
    <w:p w14:paraId="1103DC83" w14:textId="77777777" w:rsidR="00481D9F" w:rsidRPr="00556A6D" w:rsidRDefault="00481D9F" w:rsidP="00481D9F">
      <w:pPr>
        <w:pStyle w:val="Heading1"/>
        <w:rPr>
          <w:lang w:eastAsia="zh-CN"/>
        </w:rPr>
      </w:pPr>
      <w:r w:rsidRPr="00556A6D">
        <w:rPr>
          <w:lang w:eastAsia="zh-CN"/>
        </w:rPr>
        <w:t>The Lead IA will be responsible for ensuring coordinated planning, implementation and reporting of all activities under this Agreement, including but not limited to the independent verification as per subparagraph 5(b). The role of the Lead IA is contained in Appendix 6-A. The Executive Committee agrees, in principle, to provide the Lead IA with the fees set out in row 2.2 of Appendix 2</w:t>
      </w:r>
      <w:r w:rsidRPr="00556A6D">
        <w:rPr>
          <w:lang w:eastAsia="zh-CN"/>
        </w:rPr>
        <w:noBreakHyphen/>
        <w:t>A.</w:t>
      </w:r>
    </w:p>
    <w:p w14:paraId="1103DC84" w14:textId="77777777" w:rsidR="00481D9F" w:rsidRPr="00556A6D" w:rsidRDefault="00481D9F" w:rsidP="00481D9F">
      <w:pPr>
        <w:widowControl w:val="0"/>
        <w:spacing w:after="240"/>
        <w:rPr>
          <w:b/>
        </w:rPr>
      </w:pPr>
      <w:r w:rsidRPr="00556A6D">
        <w:rPr>
          <w:b/>
        </w:rPr>
        <w:t>Non-compliance with the Targets in the Agreement</w:t>
      </w:r>
    </w:p>
    <w:p w14:paraId="1103DC85" w14:textId="77777777" w:rsidR="00481D9F" w:rsidRPr="00556A6D" w:rsidRDefault="00481D9F" w:rsidP="00481D9F">
      <w:pPr>
        <w:pStyle w:val="Heading1"/>
        <w:rPr>
          <w:lang w:eastAsia="zh-CN"/>
        </w:rPr>
      </w:pPr>
      <w:r w:rsidRPr="00556A6D">
        <w:rPr>
          <w:lang w:eastAsia="zh-CN"/>
        </w:rPr>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556A6D">
        <w:rPr>
          <w:vertAlign w:val="subscript"/>
          <w:lang w:eastAsia="zh-CN"/>
        </w:rPr>
        <w:t>2</w:t>
      </w:r>
      <w:r w:rsidRPr="00556A6D">
        <w:rPr>
          <w:lang w:eastAsia="zh-CN"/>
        </w:rPr>
        <w:noBreakHyphen/>
        <w:t xml:space="preserve">eq kg of reductions in consumption not achieved in any one </w:t>
      </w:r>
      <w:r w:rsidRPr="00556A6D">
        <w:rPr>
          <w:lang w:eastAsia="zh-CN"/>
        </w:rPr>
        <w:lastRenderedPageBreak/>
        <w:t>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1103DC86" w14:textId="77777777" w:rsidR="00481D9F" w:rsidRPr="00556A6D" w:rsidRDefault="00481D9F" w:rsidP="00481D9F">
      <w:pPr>
        <w:pStyle w:val="Heading1"/>
        <w:rPr>
          <w:lang w:eastAsia="zh-CN"/>
        </w:rPr>
      </w:pPr>
      <w:r w:rsidRPr="00556A6D">
        <w:rPr>
          <w:lang w:eastAsia="zh-CN"/>
        </w:rPr>
        <w:t>The Funding of this Agreement will not be modified on the basis of any future Executive Committee decisions that may affect the funding of any other consumption sector projects or any other related activities in the Country.</w:t>
      </w:r>
    </w:p>
    <w:p w14:paraId="1103DC87" w14:textId="77777777" w:rsidR="00481D9F" w:rsidRPr="00556A6D" w:rsidRDefault="00481D9F" w:rsidP="00481D9F">
      <w:pPr>
        <w:pStyle w:val="Heading1"/>
        <w:rPr>
          <w:lang w:eastAsia="zh-CN"/>
        </w:rPr>
      </w:pPr>
      <w:r w:rsidRPr="00556A6D">
        <w:rPr>
          <w:lang w:eastAsia="zh-CN"/>
        </w:rPr>
        <w:t xml:space="preserve">The Country will comply with any reasonable request of the Executive Committee </w:t>
      </w:r>
      <w:r w:rsidRPr="00556A6D">
        <w:rPr>
          <w:shd w:val="clear" w:color="auto" w:fill="FFFFFF" w:themeFill="background1"/>
          <w:lang w:eastAsia="zh-CN"/>
        </w:rPr>
        <w:t>and</w:t>
      </w:r>
      <w:r w:rsidRPr="00556A6D">
        <w:rPr>
          <w:lang w:eastAsia="zh-CN"/>
        </w:rPr>
        <w:t xml:space="preserve"> the Lead IA to facilitate implementation of this Agreement. In particular, it will provide the Lead IA with access to the information necessary to verify compliance with this Agreement.</w:t>
      </w:r>
    </w:p>
    <w:p w14:paraId="1103DC88" w14:textId="77777777" w:rsidR="00481D9F" w:rsidRPr="00556A6D" w:rsidRDefault="00481D9F" w:rsidP="00481D9F">
      <w:pPr>
        <w:keepNext/>
        <w:spacing w:after="240"/>
        <w:rPr>
          <w:b/>
        </w:rPr>
      </w:pPr>
      <w:r w:rsidRPr="00556A6D">
        <w:rPr>
          <w:b/>
        </w:rPr>
        <w:t>Date of completion</w:t>
      </w:r>
    </w:p>
    <w:p w14:paraId="1103DC89" w14:textId="77777777" w:rsidR="00481D9F" w:rsidRPr="00556A6D" w:rsidRDefault="00481D9F" w:rsidP="00481D9F">
      <w:pPr>
        <w:pStyle w:val="Heading1"/>
        <w:rPr>
          <w:lang w:eastAsia="zh-CN"/>
        </w:rPr>
      </w:pPr>
      <w:r w:rsidRPr="00556A6D">
        <w:rPr>
          <w:lang w:eastAsia="zh-CN"/>
        </w:rPr>
        <w:t>The completion of the Plan and the associated Agreement will take place at the end of the year following the last year for which a maximum allowable total consumption level has been specified in Appendix 2</w:t>
      </w:r>
      <w:r w:rsidRPr="00556A6D">
        <w:rPr>
          <w:lang w:eastAsia="zh-CN"/>
        </w:rPr>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556A6D">
        <w:rPr>
          <w:vertAlign w:val="subscript"/>
          <w:lang w:eastAsia="zh-CN"/>
        </w:rPr>
        <w:noBreakHyphen/>
      </w:r>
      <w:r w:rsidRPr="00556A6D">
        <w:rPr>
          <w:lang w:eastAsia="zh-CN"/>
        </w:rPr>
        <w:t xml:space="preserve">A will continue until the time of the completion of the Plan unless otherwise specified by the Executive Committee. </w:t>
      </w:r>
    </w:p>
    <w:p w14:paraId="1103DC8A" w14:textId="77777777" w:rsidR="00481D9F" w:rsidRPr="00556A6D" w:rsidRDefault="00481D9F" w:rsidP="00481D9F">
      <w:pPr>
        <w:keepNext/>
        <w:spacing w:after="240"/>
        <w:outlineLvl w:val="0"/>
        <w:rPr>
          <w:b/>
          <w:lang w:eastAsia="zh-CN"/>
        </w:rPr>
      </w:pPr>
      <w:r w:rsidRPr="00556A6D">
        <w:rPr>
          <w:b/>
          <w:lang w:eastAsia="zh-CN"/>
        </w:rPr>
        <w:t>Validity</w:t>
      </w:r>
    </w:p>
    <w:p w14:paraId="1103DC8B" w14:textId="77777777" w:rsidR="00481D9F" w:rsidRPr="00556A6D" w:rsidRDefault="00481D9F" w:rsidP="00481D9F">
      <w:pPr>
        <w:pStyle w:val="Heading1"/>
        <w:rPr>
          <w:lang w:eastAsia="zh-CN"/>
        </w:rPr>
      </w:pPr>
      <w:r w:rsidRPr="00556A6D">
        <w:rPr>
          <w:lang w:eastAsia="zh-CN"/>
        </w:rPr>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1103DC8C" w14:textId="77777777" w:rsidR="00481D9F" w:rsidRPr="00556A6D" w:rsidRDefault="00481D9F" w:rsidP="00481D9F">
      <w:pPr>
        <w:pStyle w:val="Heading1"/>
        <w:rPr>
          <w:lang w:eastAsia="zh-CN"/>
        </w:rPr>
      </w:pPr>
      <w:r w:rsidRPr="00556A6D">
        <w:rPr>
          <w:lang w:eastAsia="zh-CN"/>
        </w:rPr>
        <w:t>This Agreement may be modified or terminated only by mutual written agreement of the Country and the Executive Committee of the Multilateral Fund.</w:t>
      </w:r>
    </w:p>
    <w:p w14:paraId="1103DC8D" w14:textId="77777777" w:rsidR="00481D9F" w:rsidRPr="00556A6D" w:rsidRDefault="00481D9F" w:rsidP="00481D9F">
      <w:pPr>
        <w:widowControl w:val="0"/>
        <w:tabs>
          <w:tab w:val="left" w:pos="3544"/>
        </w:tabs>
        <w:spacing w:before="360" w:after="240"/>
        <w:outlineLvl w:val="0"/>
        <w:rPr>
          <w:b/>
          <w:lang w:eastAsia="zh-CN"/>
        </w:rPr>
      </w:pPr>
      <w:r w:rsidRPr="00556A6D">
        <w:rPr>
          <w:b/>
          <w:lang w:eastAsia="zh-CN"/>
        </w:rPr>
        <w:t>APPENDICES</w:t>
      </w:r>
    </w:p>
    <w:p w14:paraId="1103DC8E" w14:textId="77777777" w:rsidR="00481D9F" w:rsidRPr="00556A6D" w:rsidRDefault="00481D9F" w:rsidP="00481D9F">
      <w:pPr>
        <w:widowControl w:val="0"/>
        <w:spacing w:before="360" w:after="120"/>
        <w:outlineLvl w:val="0"/>
        <w:rPr>
          <w:b/>
          <w:lang w:eastAsia="zh-CN"/>
        </w:rPr>
      </w:pPr>
      <w:r w:rsidRPr="00556A6D">
        <w:rPr>
          <w:b/>
          <w:lang w:eastAsia="zh-CN"/>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3"/>
        <w:gridCol w:w="5123"/>
      </w:tblGrid>
      <w:tr w:rsidR="00481D9F" w:rsidRPr="00556A6D" w14:paraId="1103DC91" w14:textId="77777777" w:rsidTr="00293D9A">
        <w:trPr>
          <w:trHeight w:val="413"/>
        </w:trPr>
        <w:tc>
          <w:tcPr>
            <w:tcW w:w="2325" w:type="pct"/>
            <w:vAlign w:val="center"/>
          </w:tcPr>
          <w:p w14:paraId="1103DC8F" w14:textId="77777777" w:rsidR="00481D9F" w:rsidRPr="00556A6D" w:rsidRDefault="00481D9F" w:rsidP="00293D9A">
            <w:pPr>
              <w:widowControl w:val="0"/>
              <w:jc w:val="center"/>
              <w:rPr>
                <w:b/>
                <w:bCs/>
                <w:sz w:val="20"/>
              </w:rPr>
            </w:pPr>
            <w:r w:rsidRPr="00556A6D">
              <w:rPr>
                <w:b/>
                <w:bCs/>
                <w:sz w:val="20"/>
              </w:rPr>
              <w:t>Substances</w:t>
            </w:r>
          </w:p>
        </w:tc>
        <w:tc>
          <w:tcPr>
            <w:tcW w:w="2675" w:type="pct"/>
            <w:vAlign w:val="center"/>
          </w:tcPr>
          <w:p w14:paraId="1103DC90" w14:textId="77777777" w:rsidR="00481D9F" w:rsidRPr="00556A6D" w:rsidRDefault="00481D9F" w:rsidP="00293D9A">
            <w:pPr>
              <w:widowControl w:val="0"/>
              <w:jc w:val="center"/>
              <w:rPr>
                <w:b/>
                <w:bCs/>
                <w:sz w:val="20"/>
              </w:rPr>
            </w:pPr>
            <w:r w:rsidRPr="00556A6D">
              <w:rPr>
                <w:b/>
                <w:bCs/>
                <w:sz w:val="20"/>
              </w:rPr>
              <w:t>Starting point for aggregate reductions in consumption</w:t>
            </w:r>
          </w:p>
        </w:tc>
      </w:tr>
      <w:tr w:rsidR="00481D9F" w:rsidRPr="00556A6D" w14:paraId="1103DC94" w14:textId="77777777" w:rsidTr="00293D9A">
        <w:trPr>
          <w:trHeight w:val="206"/>
        </w:trPr>
        <w:tc>
          <w:tcPr>
            <w:tcW w:w="2325" w:type="pct"/>
          </w:tcPr>
          <w:p w14:paraId="1103DC92" w14:textId="77777777" w:rsidR="00481D9F" w:rsidRPr="00556A6D" w:rsidRDefault="00481D9F" w:rsidP="00293D9A">
            <w:pPr>
              <w:widowControl w:val="0"/>
              <w:jc w:val="center"/>
              <w:rPr>
                <w:sz w:val="20"/>
              </w:rPr>
            </w:pPr>
            <w:r w:rsidRPr="00556A6D">
              <w:rPr>
                <w:sz w:val="20"/>
              </w:rPr>
              <w:t>HFCs</w:t>
            </w:r>
          </w:p>
        </w:tc>
        <w:tc>
          <w:tcPr>
            <w:tcW w:w="2675" w:type="pct"/>
          </w:tcPr>
          <w:p w14:paraId="1103DC93" w14:textId="77777777" w:rsidR="00481D9F" w:rsidRPr="00556A6D" w:rsidRDefault="00481D9F" w:rsidP="00293D9A">
            <w:pPr>
              <w:widowControl w:val="0"/>
              <w:jc w:val="center"/>
              <w:rPr>
                <w:sz w:val="20"/>
              </w:rPr>
            </w:pPr>
            <w:r w:rsidRPr="00556A6D">
              <w:rPr>
                <w:sz w:val="20"/>
              </w:rPr>
              <w:t>n/a</w:t>
            </w:r>
          </w:p>
        </w:tc>
      </w:tr>
    </w:tbl>
    <w:p w14:paraId="1103DC95" w14:textId="77777777" w:rsidR="00481D9F" w:rsidRPr="00556A6D" w:rsidRDefault="00481D9F" w:rsidP="00481D9F">
      <w:pPr>
        <w:keepNext/>
        <w:widowControl w:val="0"/>
        <w:spacing w:before="360" w:after="120"/>
        <w:outlineLvl w:val="0"/>
        <w:rPr>
          <w:b/>
          <w:bCs/>
          <w:lang w:eastAsia="zh-CN"/>
        </w:rPr>
      </w:pPr>
      <w:r w:rsidRPr="00556A6D">
        <w:rPr>
          <w:b/>
          <w:bCs/>
          <w:lang w:eastAsia="zh-CN"/>
        </w:rPr>
        <w:t>APPENDIX 2-A: THE TARGETS, AND FUNDING</w:t>
      </w:r>
    </w:p>
    <w:tbl>
      <w:tblPr>
        <w:tblW w:w="5000" w:type="pct"/>
        <w:jc w:val="center"/>
        <w:tblLayout w:type="fixed"/>
        <w:tblCellMar>
          <w:left w:w="85" w:type="dxa"/>
          <w:right w:w="85" w:type="dxa"/>
        </w:tblCellMar>
        <w:tblLook w:val="04A0" w:firstRow="1" w:lastRow="0" w:firstColumn="1" w:lastColumn="0" w:noHBand="0" w:noVBand="1"/>
      </w:tblPr>
      <w:tblGrid>
        <w:gridCol w:w="637"/>
        <w:gridCol w:w="1902"/>
        <w:gridCol w:w="1029"/>
        <w:gridCol w:w="993"/>
        <w:gridCol w:w="993"/>
        <w:gridCol w:w="993"/>
        <w:gridCol w:w="993"/>
        <w:gridCol w:w="993"/>
        <w:gridCol w:w="997"/>
      </w:tblGrid>
      <w:tr w:rsidR="00481D9F" w:rsidRPr="00556A6D" w14:paraId="1103DC9E" w14:textId="77777777" w:rsidTr="00293D9A">
        <w:trPr>
          <w:cantSplit/>
          <w:trHeight w:val="50"/>
          <w:tblHeader/>
          <w:jc w:val="center"/>
        </w:trPr>
        <w:tc>
          <w:tcPr>
            <w:tcW w:w="334" w:type="pct"/>
            <w:tcBorders>
              <w:top w:val="single" w:sz="4" w:space="0" w:color="auto"/>
              <w:left w:val="single" w:sz="4" w:space="0" w:color="auto"/>
              <w:bottom w:val="single" w:sz="4" w:space="0" w:color="auto"/>
              <w:right w:val="single" w:sz="4" w:space="0" w:color="auto"/>
            </w:tcBorders>
            <w:vAlign w:val="center"/>
            <w:hideMark/>
          </w:tcPr>
          <w:p w14:paraId="1103DC96" w14:textId="77777777" w:rsidR="00481D9F" w:rsidRPr="00556A6D" w:rsidRDefault="00481D9F" w:rsidP="00293D9A">
            <w:pPr>
              <w:keepNext/>
              <w:keepLines/>
              <w:jc w:val="center"/>
              <w:rPr>
                <w:b/>
                <w:bCs/>
                <w:color w:val="000000"/>
                <w:sz w:val="20"/>
                <w:lang w:eastAsia="en-CA"/>
              </w:rPr>
            </w:pPr>
            <w:r w:rsidRPr="00556A6D">
              <w:rPr>
                <w:b/>
                <w:bCs/>
                <w:color w:val="000000"/>
                <w:sz w:val="20"/>
                <w:lang w:eastAsia="en-CA"/>
              </w:rPr>
              <w:t>Row</w:t>
            </w:r>
          </w:p>
        </w:tc>
        <w:tc>
          <w:tcPr>
            <w:tcW w:w="1538" w:type="pct"/>
            <w:gridSpan w:val="2"/>
            <w:tcBorders>
              <w:top w:val="single" w:sz="4" w:space="0" w:color="auto"/>
              <w:left w:val="nil"/>
              <w:bottom w:val="single" w:sz="4" w:space="0" w:color="auto"/>
              <w:right w:val="single" w:sz="4" w:space="0" w:color="auto"/>
            </w:tcBorders>
            <w:vAlign w:val="center"/>
            <w:hideMark/>
          </w:tcPr>
          <w:p w14:paraId="1103DC97" w14:textId="77777777" w:rsidR="00481D9F" w:rsidRPr="00556A6D" w:rsidRDefault="00481D9F" w:rsidP="00293D9A">
            <w:pPr>
              <w:keepNext/>
              <w:keepLines/>
              <w:jc w:val="center"/>
              <w:rPr>
                <w:b/>
                <w:bCs/>
                <w:color w:val="000000"/>
                <w:sz w:val="20"/>
                <w:lang w:eastAsia="en-CA"/>
              </w:rPr>
            </w:pPr>
            <w:r w:rsidRPr="00556A6D">
              <w:rPr>
                <w:b/>
                <w:bCs/>
                <w:color w:val="000000"/>
                <w:sz w:val="20"/>
                <w:lang w:eastAsia="en-CA"/>
              </w:rPr>
              <w:t>Particulars</w:t>
            </w:r>
          </w:p>
        </w:tc>
        <w:tc>
          <w:tcPr>
            <w:tcW w:w="521" w:type="pct"/>
            <w:tcBorders>
              <w:top w:val="single" w:sz="4" w:space="0" w:color="auto"/>
              <w:left w:val="nil"/>
              <w:bottom w:val="single" w:sz="4" w:space="0" w:color="auto"/>
              <w:right w:val="single" w:sz="4" w:space="0" w:color="auto"/>
            </w:tcBorders>
            <w:vAlign w:val="center"/>
            <w:hideMark/>
          </w:tcPr>
          <w:p w14:paraId="1103DC98" w14:textId="77777777" w:rsidR="00481D9F" w:rsidRPr="00556A6D" w:rsidRDefault="00481D9F" w:rsidP="00293D9A">
            <w:pPr>
              <w:keepNext/>
              <w:keepLines/>
              <w:jc w:val="center"/>
              <w:rPr>
                <w:b/>
                <w:bCs/>
                <w:color w:val="000000"/>
                <w:sz w:val="20"/>
                <w:lang w:eastAsia="en-CA"/>
              </w:rPr>
            </w:pPr>
            <w:r w:rsidRPr="00556A6D">
              <w:rPr>
                <w:b/>
                <w:bCs/>
                <w:color w:val="000000"/>
                <w:sz w:val="20"/>
                <w:lang w:eastAsia="en-CA"/>
              </w:rPr>
              <w:t>2024</w:t>
            </w:r>
          </w:p>
        </w:tc>
        <w:tc>
          <w:tcPr>
            <w:tcW w:w="521" w:type="pct"/>
            <w:tcBorders>
              <w:top w:val="single" w:sz="4" w:space="0" w:color="auto"/>
              <w:left w:val="nil"/>
              <w:bottom w:val="single" w:sz="4" w:space="0" w:color="auto"/>
              <w:right w:val="single" w:sz="4" w:space="0" w:color="auto"/>
            </w:tcBorders>
            <w:vAlign w:val="center"/>
            <w:hideMark/>
          </w:tcPr>
          <w:p w14:paraId="1103DC99" w14:textId="77777777" w:rsidR="00481D9F" w:rsidRPr="00556A6D" w:rsidRDefault="00481D9F" w:rsidP="00293D9A">
            <w:pPr>
              <w:keepNext/>
              <w:keepLines/>
              <w:ind w:left="-90" w:right="-90"/>
              <w:jc w:val="center"/>
              <w:rPr>
                <w:b/>
                <w:bCs/>
                <w:color w:val="000000"/>
                <w:sz w:val="20"/>
                <w:lang w:eastAsia="en-CA"/>
              </w:rPr>
            </w:pPr>
            <w:r w:rsidRPr="00556A6D">
              <w:rPr>
                <w:b/>
                <w:bCs/>
                <w:color w:val="000000"/>
                <w:sz w:val="20"/>
                <w:lang w:eastAsia="en-CA"/>
              </w:rPr>
              <w:t>2025-2026</w:t>
            </w:r>
          </w:p>
        </w:tc>
        <w:tc>
          <w:tcPr>
            <w:tcW w:w="521" w:type="pct"/>
            <w:tcBorders>
              <w:top w:val="single" w:sz="4" w:space="0" w:color="auto"/>
              <w:left w:val="nil"/>
              <w:bottom w:val="single" w:sz="4" w:space="0" w:color="auto"/>
              <w:right w:val="single" w:sz="4" w:space="0" w:color="auto"/>
            </w:tcBorders>
            <w:vAlign w:val="center"/>
            <w:hideMark/>
          </w:tcPr>
          <w:p w14:paraId="1103DC9A" w14:textId="77777777" w:rsidR="00481D9F" w:rsidRPr="00556A6D" w:rsidRDefault="00481D9F" w:rsidP="00293D9A">
            <w:pPr>
              <w:keepNext/>
              <w:keepLines/>
              <w:jc w:val="center"/>
              <w:rPr>
                <w:b/>
                <w:bCs/>
                <w:color w:val="000000"/>
                <w:sz w:val="20"/>
                <w:lang w:eastAsia="en-CA"/>
              </w:rPr>
            </w:pPr>
            <w:r w:rsidRPr="00556A6D">
              <w:rPr>
                <w:b/>
                <w:bCs/>
                <w:color w:val="000000"/>
                <w:sz w:val="20"/>
                <w:lang w:eastAsia="en-CA"/>
              </w:rPr>
              <w:t>2027</w:t>
            </w:r>
          </w:p>
        </w:tc>
        <w:tc>
          <w:tcPr>
            <w:tcW w:w="521" w:type="pct"/>
            <w:tcBorders>
              <w:top w:val="single" w:sz="4" w:space="0" w:color="auto"/>
              <w:left w:val="nil"/>
              <w:bottom w:val="single" w:sz="4" w:space="0" w:color="auto"/>
              <w:right w:val="single" w:sz="4" w:space="0" w:color="auto"/>
            </w:tcBorders>
            <w:vAlign w:val="center"/>
            <w:hideMark/>
          </w:tcPr>
          <w:p w14:paraId="1103DC9B" w14:textId="77777777" w:rsidR="00481D9F" w:rsidRPr="00556A6D" w:rsidRDefault="00481D9F" w:rsidP="00293D9A">
            <w:pPr>
              <w:keepNext/>
              <w:keepLines/>
              <w:ind w:left="-80" w:right="-80"/>
              <w:jc w:val="center"/>
              <w:rPr>
                <w:b/>
                <w:bCs/>
                <w:color w:val="000000"/>
                <w:sz w:val="20"/>
                <w:lang w:eastAsia="en-CA"/>
              </w:rPr>
            </w:pPr>
            <w:r w:rsidRPr="00556A6D">
              <w:rPr>
                <w:b/>
                <w:bCs/>
                <w:color w:val="000000"/>
                <w:sz w:val="20"/>
                <w:lang w:eastAsia="en-CA"/>
              </w:rPr>
              <w:t>2028</w:t>
            </w:r>
          </w:p>
        </w:tc>
        <w:tc>
          <w:tcPr>
            <w:tcW w:w="521" w:type="pct"/>
            <w:tcBorders>
              <w:top w:val="single" w:sz="4" w:space="0" w:color="auto"/>
              <w:left w:val="nil"/>
              <w:bottom w:val="single" w:sz="4" w:space="0" w:color="auto"/>
              <w:right w:val="single" w:sz="4" w:space="0" w:color="auto"/>
            </w:tcBorders>
            <w:vAlign w:val="center"/>
            <w:hideMark/>
          </w:tcPr>
          <w:p w14:paraId="1103DC9C" w14:textId="77777777" w:rsidR="00481D9F" w:rsidRPr="00556A6D" w:rsidRDefault="00481D9F" w:rsidP="00293D9A">
            <w:pPr>
              <w:keepNext/>
              <w:keepLines/>
              <w:jc w:val="center"/>
              <w:rPr>
                <w:b/>
                <w:bCs/>
                <w:color w:val="000000"/>
                <w:sz w:val="20"/>
                <w:lang w:eastAsia="en-CA"/>
              </w:rPr>
            </w:pPr>
            <w:r w:rsidRPr="00556A6D">
              <w:rPr>
                <w:b/>
                <w:bCs/>
                <w:color w:val="000000"/>
                <w:sz w:val="20"/>
                <w:lang w:eastAsia="en-CA"/>
              </w:rPr>
              <w:t>2029</w:t>
            </w:r>
          </w:p>
        </w:tc>
        <w:tc>
          <w:tcPr>
            <w:tcW w:w="523" w:type="pct"/>
            <w:tcBorders>
              <w:top w:val="single" w:sz="4" w:space="0" w:color="auto"/>
              <w:left w:val="nil"/>
              <w:bottom w:val="single" w:sz="4" w:space="0" w:color="auto"/>
              <w:right w:val="single" w:sz="4" w:space="0" w:color="auto"/>
            </w:tcBorders>
            <w:vAlign w:val="center"/>
            <w:hideMark/>
          </w:tcPr>
          <w:p w14:paraId="1103DC9D" w14:textId="77777777" w:rsidR="00481D9F" w:rsidRPr="00556A6D" w:rsidRDefault="00481D9F" w:rsidP="00293D9A">
            <w:pPr>
              <w:keepNext/>
              <w:keepLines/>
              <w:jc w:val="center"/>
              <w:rPr>
                <w:b/>
                <w:bCs/>
                <w:color w:val="000000"/>
                <w:sz w:val="20"/>
                <w:lang w:eastAsia="en-CA"/>
              </w:rPr>
            </w:pPr>
            <w:r w:rsidRPr="00556A6D">
              <w:rPr>
                <w:b/>
                <w:bCs/>
                <w:color w:val="000000"/>
                <w:sz w:val="20"/>
                <w:lang w:eastAsia="en-CA"/>
              </w:rPr>
              <w:t>Total</w:t>
            </w:r>
          </w:p>
        </w:tc>
      </w:tr>
      <w:tr w:rsidR="00481D9F" w:rsidRPr="00556A6D" w14:paraId="1103DCA8" w14:textId="77777777" w:rsidTr="00293D9A">
        <w:trPr>
          <w:trHeight w:val="340"/>
          <w:jc w:val="center"/>
        </w:trPr>
        <w:tc>
          <w:tcPr>
            <w:tcW w:w="334" w:type="pct"/>
            <w:vMerge w:val="restart"/>
            <w:tcBorders>
              <w:top w:val="nil"/>
              <w:left w:val="single" w:sz="4" w:space="0" w:color="auto"/>
              <w:right w:val="single" w:sz="4" w:space="0" w:color="auto"/>
            </w:tcBorders>
            <w:hideMark/>
          </w:tcPr>
          <w:p w14:paraId="1103DC9F" w14:textId="77777777" w:rsidR="00481D9F" w:rsidRPr="00556A6D" w:rsidRDefault="00481D9F" w:rsidP="00293D9A">
            <w:pPr>
              <w:keepNext/>
              <w:keepLines/>
              <w:jc w:val="left"/>
              <w:rPr>
                <w:color w:val="000000"/>
                <w:sz w:val="20"/>
                <w:lang w:eastAsia="en-CA"/>
              </w:rPr>
            </w:pPr>
            <w:r w:rsidRPr="00556A6D">
              <w:rPr>
                <w:color w:val="000000"/>
                <w:sz w:val="20"/>
                <w:lang w:eastAsia="en-CA"/>
              </w:rPr>
              <w:t>1.1</w:t>
            </w:r>
          </w:p>
        </w:tc>
        <w:tc>
          <w:tcPr>
            <w:tcW w:w="998" w:type="pct"/>
            <w:vMerge w:val="restart"/>
            <w:tcBorders>
              <w:top w:val="nil"/>
              <w:left w:val="nil"/>
              <w:right w:val="single" w:sz="4" w:space="0" w:color="auto"/>
            </w:tcBorders>
            <w:hideMark/>
          </w:tcPr>
          <w:p w14:paraId="1103DCA0" w14:textId="77777777" w:rsidR="00481D9F" w:rsidRPr="00556A6D" w:rsidRDefault="00481D9F" w:rsidP="00293D9A">
            <w:pPr>
              <w:keepNext/>
              <w:keepLines/>
              <w:jc w:val="left"/>
              <w:rPr>
                <w:color w:val="000000"/>
                <w:sz w:val="20"/>
                <w:lang w:eastAsia="en-CA"/>
              </w:rPr>
            </w:pPr>
            <w:r w:rsidRPr="00556A6D">
              <w:rPr>
                <w:color w:val="000000"/>
                <w:sz w:val="20"/>
                <w:lang w:eastAsia="en-CA"/>
              </w:rPr>
              <w:t>Montreal Protocol reduction schedule of Annex F substances</w:t>
            </w:r>
          </w:p>
        </w:tc>
        <w:tc>
          <w:tcPr>
            <w:tcW w:w="539" w:type="pct"/>
            <w:tcBorders>
              <w:top w:val="single" w:sz="4" w:space="0" w:color="auto"/>
              <w:left w:val="nil"/>
              <w:bottom w:val="single" w:sz="4" w:space="0" w:color="auto"/>
              <w:right w:val="single" w:sz="4" w:space="0" w:color="auto"/>
            </w:tcBorders>
            <w:tcMar>
              <w:right w:w="57" w:type="dxa"/>
            </w:tcMar>
            <w:vAlign w:val="center"/>
          </w:tcPr>
          <w:p w14:paraId="1103DCA1" w14:textId="77777777" w:rsidR="00481D9F" w:rsidRPr="00556A6D" w:rsidRDefault="00481D9F" w:rsidP="00293D9A">
            <w:pPr>
              <w:keepNext/>
              <w:keepLines/>
              <w:ind w:right="-203"/>
              <w:jc w:val="left"/>
              <w:rPr>
                <w:color w:val="000000"/>
                <w:sz w:val="20"/>
                <w:lang w:eastAsia="en-CA"/>
              </w:rPr>
            </w:pPr>
            <w:r w:rsidRPr="00556A6D">
              <w:rPr>
                <w:sz w:val="20"/>
              </w:rPr>
              <w:t>%</w:t>
            </w:r>
          </w:p>
        </w:tc>
        <w:tc>
          <w:tcPr>
            <w:tcW w:w="521" w:type="pct"/>
            <w:tcBorders>
              <w:top w:val="nil"/>
              <w:left w:val="nil"/>
              <w:bottom w:val="single" w:sz="4" w:space="0" w:color="auto"/>
              <w:right w:val="single" w:sz="4" w:space="0" w:color="auto"/>
            </w:tcBorders>
            <w:vAlign w:val="center"/>
          </w:tcPr>
          <w:p w14:paraId="1103DCA2" w14:textId="77777777" w:rsidR="00481D9F" w:rsidRPr="00556A6D" w:rsidRDefault="00481D9F" w:rsidP="00293D9A">
            <w:pPr>
              <w:keepNext/>
              <w:keepLines/>
              <w:jc w:val="center"/>
              <w:rPr>
                <w:color w:val="000000"/>
                <w:sz w:val="20"/>
                <w:lang w:eastAsia="en-CA"/>
              </w:rPr>
            </w:pPr>
            <w:r w:rsidRPr="00556A6D">
              <w:rPr>
                <w:color w:val="000000"/>
                <w:sz w:val="20"/>
                <w:lang w:eastAsia="en-CA"/>
              </w:rPr>
              <w:t>freeze</w:t>
            </w:r>
          </w:p>
        </w:tc>
        <w:tc>
          <w:tcPr>
            <w:tcW w:w="521" w:type="pct"/>
            <w:tcBorders>
              <w:top w:val="nil"/>
              <w:left w:val="nil"/>
              <w:bottom w:val="single" w:sz="4" w:space="0" w:color="auto"/>
              <w:right w:val="single" w:sz="4" w:space="0" w:color="auto"/>
            </w:tcBorders>
            <w:vAlign w:val="center"/>
          </w:tcPr>
          <w:p w14:paraId="1103DCA3" w14:textId="77777777" w:rsidR="00481D9F" w:rsidRPr="00556A6D" w:rsidRDefault="00481D9F" w:rsidP="00293D9A">
            <w:pPr>
              <w:keepNext/>
              <w:keepLines/>
              <w:jc w:val="center"/>
              <w:rPr>
                <w:color w:val="000000"/>
                <w:sz w:val="20"/>
                <w:lang w:eastAsia="en-CA"/>
              </w:rPr>
            </w:pPr>
            <w:r w:rsidRPr="00556A6D">
              <w:rPr>
                <w:color w:val="000000"/>
                <w:sz w:val="20"/>
                <w:lang w:eastAsia="en-CA"/>
              </w:rPr>
              <w:t>freeze</w:t>
            </w:r>
          </w:p>
        </w:tc>
        <w:tc>
          <w:tcPr>
            <w:tcW w:w="521" w:type="pct"/>
            <w:tcBorders>
              <w:top w:val="nil"/>
              <w:left w:val="nil"/>
              <w:bottom w:val="single" w:sz="4" w:space="0" w:color="auto"/>
              <w:right w:val="single" w:sz="4" w:space="0" w:color="auto"/>
            </w:tcBorders>
            <w:vAlign w:val="center"/>
          </w:tcPr>
          <w:p w14:paraId="1103DCA4" w14:textId="77777777" w:rsidR="00481D9F" w:rsidRPr="00556A6D" w:rsidRDefault="00481D9F" w:rsidP="00293D9A">
            <w:pPr>
              <w:keepNext/>
              <w:keepLines/>
              <w:jc w:val="center"/>
              <w:rPr>
                <w:color w:val="000000"/>
                <w:sz w:val="20"/>
                <w:lang w:eastAsia="en-CA"/>
              </w:rPr>
            </w:pPr>
            <w:r w:rsidRPr="00556A6D">
              <w:rPr>
                <w:color w:val="000000"/>
                <w:sz w:val="20"/>
                <w:lang w:eastAsia="en-CA"/>
              </w:rPr>
              <w:t>freeze</w:t>
            </w:r>
          </w:p>
        </w:tc>
        <w:tc>
          <w:tcPr>
            <w:tcW w:w="521" w:type="pct"/>
            <w:tcBorders>
              <w:top w:val="nil"/>
              <w:left w:val="nil"/>
              <w:bottom w:val="single" w:sz="4" w:space="0" w:color="auto"/>
              <w:right w:val="single" w:sz="4" w:space="0" w:color="auto"/>
            </w:tcBorders>
            <w:vAlign w:val="center"/>
          </w:tcPr>
          <w:p w14:paraId="1103DCA5" w14:textId="77777777" w:rsidR="00481D9F" w:rsidRPr="00556A6D" w:rsidRDefault="00481D9F" w:rsidP="00293D9A">
            <w:pPr>
              <w:keepNext/>
              <w:keepLines/>
              <w:jc w:val="center"/>
              <w:rPr>
                <w:color w:val="000000"/>
                <w:sz w:val="20"/>
                <w:lang w:eastAsia="en-CA"/>
              </w:rPr>
            </w:pPr>
            <w:r w:rsidRPr="00556A6D">
              <w:rPr>
                <w:color w:val="000000"/>
                <w:sz w:val="20"/>
                <w:lang w:eastAsia="en-CA"/>
              </w:rPr>
              <w:t>freeze</w:t>
            </w:r>
          </w:p>
        </w:tc>
        <w:tc>
          <w:tcPr>
            <w:tcW w:w="521" w:type="pct"/>
            <w:tcBorders>
              <w:top w:val="nil"/>
              <w:left w:val="nil"/>
              <w:bottom w:val="single" w:sz="4" w:space="0" w:color="auto"/>
              <w:right w:val="single" w:sz="4" w:space="0" w:color="auto"/>
            </w:tcBorders>
            <w:vAlign w:val="center"/>
          </w:tcPr>
          <w:p w14:paraId="1103DCA6" w14:textId="77777777" w:rsidR="00481D9F" w:rsidRPr="00556A6D" w:rsidRDefault="00481D9F" w:rsidP="00293D9A">
            <w:pPr>
              <w:keepNext/>
              <w:keepLines/>
              <w:jc w:val="center"/>
              <w:rPr>
                <w:color w:val="000000"/>
                <w:sz w:val="20"/>
                <w:lang w:eastAsia="en-CA"/>
              </w:rPr>
            </w:pPr>
            <w:r w:rsidRPr="00556A6D">
              <w:rPr>
                <w:color w:val="000000"/>
                <w:sz w:val="20"/>
                <w:lang w:eastAsia="en-CA"/>
              </w:rPr>
              <w:t>10</w:t>
            </w:r>
          </w:p>
        </w:tc>
        <w:tc>
          <w:tcPr>
            <w:tcW w:w="523" w:type="pct"/>
            <w:tcBorders>
              <w:top w:val="nil"/>
              <w:left w:val="nil"/>
              <w:bottom w:val="single" w:sz="4" w:space="0" w:color="auto"/>
              <w:right w:val="single" w:sz="4" w:space="0" w:color="auto"/>
            </w:tcBorders>
            <w:vAlign w:val="center"/>
          </w:tcPr>
          <w:p w14:paraId="1103DCA7" w14:textId="77777777" w:rsidR="00481D9F" w:rsidRPr="00556A6D" w:rsidRDefault="00481D9F" w:rsidP="00293D9A">
            <w:pPr>
              <w:keepNext/>
              <w:keepLines/>
              <w:jc w:val="center"/>
              <w:rPr>
                <w:color w:val="000000"/>
                <w:sz w:val="20"/>
                <w:lang w:eastAsia="en-CA"/>
              </w:rPr>
            </w:pPr>
            <w:r w:rsidRPr="00556A6D">
              <w:rPr>
                <w:color w:val="000000"/>
                <w:sz w:val="20"/>
                <w:lang w:eastAsia="en-CA"/>
              </w:rPr>
              <w:t>n/a</w:t>
            </w:r>
          </w:p>
        </w:tc>
      </w:tr>
      <w:tr w:rsidR="00481D9F" w:rsidRPr="00556A6D" w14:paraId="1103DCB2" w14:textId="77777777" w:rsidTr="00293D9A">
        <w:trPr>
          <w:trHeight w:val="340"/>
          <w:jc w:val="center"/>
        </w:trPr>
        <w:tc>
          <w:tcPr>
            <w:tcW w:w="334" w:type="pct"/>
            <w:vMerge/>
            <w:tcBorders>
              <w:left w:val="single" w:sz="4" w:space="0" w:color="auto"/>
              <w:bottom w:val="single" w:sz="4" w:space="0" w:color="auto"/>
              <w:right w:val="single" w:sz="4" w:space="0" w:color="auto"/>
            </w:tcBorders>
          </w:tcPr>
          <w:p w14:paraId="1103DCA9" w14:textId="77777777" w:rsidR="00481D9F" w:rsidRPr="00556A6D" w:rsidRDefault="00481D9F" w:rsidP="00293D9A">
            <w:pPr>
              <w:keepNext/>
              <w:keepLines/>
              <w:jc w:val="left"/>
              <w:rPr>
                <w:color w:val="000000"/>
                <w:sz w:val="20"/>
                <w:lang w:eastAsia="en-CA"/>
              </w:rPr>
            </w:pPr>
          </w:p>
        </w:tc>
        <w:tc>
          <w:tcPr>
            <w:tcW w:w="998" w:type="pct"/>
            <w:vMerge/>
            <w:tcBorders>
              <w:left w:val="nil"/>
              <w:bottom w:val="single" w:sz="4" w:space="0" w:color="auto"/>
              <w:right w:val="single" w:sz="4" w:space="0" w:color="auto"/>
            </w:tcBorders>
          </w:tcPr>
          <w:p w14:paraId="1103DCAA" w14:textId="77777777" w:rsidR="00481D9F" w:rsidRPr="00556A6D" w:rsidRDefault="00481D9F" w:rsidP="00293D9A">
            <w:pPr>
              <w:keepNext/>
              <w:keepLines/>
              <w:jc w:val="left"/>
              <w:rPr>
                <w:color w:val="000000"/>
                <w:sz w:val="20"/>
                <w:lang w:eastAsia="en-CA"/>
              </w:rPr>
            </w:pPr>
          </w:p>
        </w:tc>
        <w:tc>
          <w:tcPr>
            <w:tcW w:w="539" w:type="pct"/>
            <w:tcBorders>
              <w:top w:val="single" w:sz="4" w:space="0" w:color="auto"/>
              <w:left w:val="nil"/>
              <w:bottom w:val="single" w:sz="4" w:space="0" w:color="auto"/>
              <w:right w:val="single" w:sz="4" w:space="0" w:color="auto"/>
            </w:tcBorders>
            <w:tcMar>
              <w:right w:w="57" w:type="dxa"/>
            </w:tcMar>
            <w:vAlign w:val="center"/>
          </w:tcPr>
          <w:p w14:paraId="1103DCAB" w14:textId="77777777" w:rsidR="00481D9F" w:rsidRPr="00556A6D" w:rsidRDefault="00481D9F" w:rsidP="00293D9A">
            <w:pPr>
              <w:keepNext/>
              <w:keepLines/>
              <w:ind w:right="-61"/>
              <w:jc w:val="left"/>
              <w:rPr>
                <w:color w:val="000000"/>
                <w:sz w:val="20"/>
                <w:lang w:eastAsia="en-CA"/>
              </w:rPr>
            </w:pPr>
            <w:r w:rsidRPr="00556A6D">
              <w:rPr>
                <w:sz w:val="20"/>
              </w:rPr>
              <w:t>CO</w:t>
            </w:r>
            <w:r w:rsidRPr="00556A6D">
              <w:rPr>
                <w:sz w:val="20"/>
                <w:vertAlign w:val="subscript"/>
              </w:rPr>
              <w:t>2</w:t>
            </w:r>
            <w:r w:rsidRPr="00556A6D">
              <w:rPr>
                <w:sz w:val="20"/>
              </w:rPr>
              <w:noBreakHyphen/>
              <w:t xml:space="preserve">eq </w:t>
            </w:r>
            <w:r w:rsidRPr="00556A6D">
              <w:rPr>
                <w:color w:val="000000"/>
                <w:sz w:val="20"/>
                <w:lang w:eastAsia="en-CA"/>
              </w:rPr>
              <w:t>tonnes</w:t>
            </w:r>
          </w:p>
        </w:tc>
        <w:tc>
          <w:tcPr>
            <w:tcW w:w="521" w:type="pct"/>
            <w:tcBorders>
              <w:top w:val="nil"/>
              <w:left w:val="nil"/>
              <w:bottom w:val="single" w:sz="4" w:space="0" w:color="auto"/>
              <w:right w:val="single" w:sz="4" w:space="0" w:color="auto"/>
            </w:tcBorders>
            <w:vAlign w:val="center"/>
          </w:tcPr>
          <w:p w14:paraId="1103DCAC" w14:textId="77777777" w:rsidR="00481D9F" w:rsidRPr="00556A6D" w:rsidRDefault="00481D9F" w:rsidP="00293D9A">
            <w:pPr>
              <w:keepNext/>
              <w:keepLines/>
              <w:jc w:val="right"/>
              <w:rPr>
                <w:color w:val="000000"/>
                <w:sz w:val="20"/>
                <w:lang w:eastAsia="en-CA"/>
              </w:rPr>
            </w:pPr>
            <w:r w:rsidRPr="00556A6D">
              <w:rPr>
                <w:sz w:val="20"/>
              </w:rPr>
              <w:t>1,049,523</w:t>
            </w:r>
          </w:p>
        </w:tc>
        <w:tc>
          <w:tcPr>
            <w:tcW w:w="521" w:type="pct"/>
            <w:tcBorders>
              <w:top w:val="nil"/>
              <w:left w:val="nil"/>
              <w:bottom w:val="single" w:sz="4" w:space="0" w:color="auto"/>
              <w:right w:val="single" w:sz="4" w:space="0" w:color="auto"/>
            </w:tcBorders>
            <w:vAlign w:val="center"/>
          </w:tcPr>
          <w:p w14:paraId="1103DCAD" w14:textId="77777777" w:rsidR="00481D9F" w:rsidRPr="00556A6D" w:rsidRDefault="00481D9F" w:rsidP="00293D9A">
            <w:pPr>
              <w:keepNext/>
              <w:keepLines/>
              <w:ind w:left="-100"/>
              <w:jc w:val="right"/>
              <w:rPr>
                <w:color w:val="000000"/>
                <w:sz w:val="20"/>
                <w:lang w:eastAsia="en-CA"/>
              </w:rPr>
            </w:pPr>
            <w:r w:rsidRPr="00556A6D">
              <w:rPr>
                <w:sz w:val="20"/>
              </w:rPr>
              <w:t>1,049,523</w:t>
            </w:r>
          </w:p>
        </w:tc>
        <w:tc>
          <w:tcPr>
            <w:tcW w:w="521" w:type="pct"/>
            <w:tcBorders>
              <w:top w:val="nil"/>
              <w:left w:val="nil"/>
              <w:bottom w:val="single" w:sz="4" w:space="0" w:color="auto"/>
              <w:right w:val="single" w:sz="4" w:space="0" w:color="auto"/>
            </w:tcBorders>
            <w:vAlign w:val="center"/>
          </w:tcPr>
          <w:p w14:paraId="1103DCAE" w14:textId="77777777" w:rsidR="00481D9F" w:rsidRPr="00556A6D" w:rsidRDefault="00481D9F" w:rsidP="00293D9A">
            <w:pPr>
              <w:keepNext/>
              <w:keepLines/>
              <w:ind w:left="-90"/>
              <w:jc w:val="right"/>
              <w:rPr>
                <w:color w:val="000000"/>
                <w:sz w:val="20"/>
                <w:lang w:eastAsia="en-CA"/>
              </w:rPr>
            </w:pPr>
            <w:r w:rsidRPr="00556A6D">
              <w:rPr>
                <w:sz w:val="20"/>
              </w:rPr>
              <w:t>1,049,523</w:t>
            </w:r>
          </w:p>
        </w:tc>
        <w:tc>
          <w:tcPr>
            <w:tcW w:w="521" w:type="pct"/>
            <w:tcBorders>
              <w:top w:val="nil"/>
              <w:left w:val="nil"/>
              <w:bottom w:val="single" w:sz="4" w:space="0" w:color="auto"/>
              <w:right w:val="single" w:sz="4" w:space="0" w:color="auto"/>
            </w:tcBorders>
            <w:vAlign w:val="center"/>
          </w:tcPr>
          <w:p w14:paraId="1103DCAF" w14:textId="77777777" w:rsidR="00481D9F" w:rsidRPr="00556A6D" w:rsidRDefault="00481D9F" w:rsidP="00293D9A">
            <w:pPr>
              <w:keepNext/>
              <w:keepLines/>
              <w:jc w:val="right"/>
              <w:rPr>
                <w:color w:val="000000"/>
                <w:sz w:val="20"/>
                <w:lang w:eastAsia="en-CA"/>
              </w:rPr>
            </w:pPr>
            <w:r w:rsidRPr="00556A6D">
              <w:rPr>
                <w:sz w:val="20"/>
              </w:rPr>
              <w:t>1,049,523</w:t>
            </w:r>
          </w:p>
        </w:tc>
        <w:tc>
          <w:tcPr>
            <w:tcW w:w="521" w:type="pct"/>
            <w:tcBorders>
              <w:top w:val="nil"/>
              <w:left w:val="nil"/>
              <w:bottom w:val="single" w:sz="4" w:space="0" w:color="auto"/>
              <w:right w:val="single" w:sz="4" w:space="0" w:color="auto"/>
            </w:tcBorders>
            <w:vAlign w:val="center"/>
          </w:tcPr>
          <w:p w14:paraId="1103DCB0" w14:textId="77777777" w:rsidR="00481D9F" w:rsidRPr="00556A6D" w:rsidRDefault="00481D9F" w:rsidP="00293D9A">
            <w:pPr>
              <w:keepNext/>
              <w:keepLines/>
              <w:ind w:left="-173" w:right="-8"/>
              <w:jc w:val="right"/>
              <w:rPr>
                <w:color w:val="000000"/>
                <w:sz w:val="20"/>
                <w:lang w:eastAsia="en-CA"/>
              </w:rPr>
            </w:pPr>
            <w:r w:rsidRPr="00556A6D">
              <w:rPr>
                <w:sz w:val="20"/>
              </w:rPr>
              <w:t>944,571</w:t>
            </w:r>
          </w:p>
        </w:tc>
        <w:tc>
          <w:tcPr>
            <w:tcW w:w="523" w:type="pct"/>
            <w:tcBorders>
              <w:top w:val="nil"/>
              <w:left w:val="nil"/>
              <w:bottom w:val="single" w:sz="4" w:space="0" w:color="auto"/>
              <w:right w:val="single" w:sz="4" w:space="0" w:color="auto"/>
            </w:tcBorders>
            <w:vAlign w:val="center"/>
          </w:tcPr>
          <w:p w14:paraId="1103DCB1" w14:textId="77777777" w:rsidR="00481D9F" w:rsidRPr="00556A6D" w:rsidRDefault="00481D9F" w:rsidP="00293D9A">
            <w:pPr>
              <w:keepNext/>
              <w:keepLines/>
              <w:jc w:val="center"/>
              <w:rPr>
                <w:color w:val="000000"/>
                <w:sz w:val="20"/>
                <w:lang w:eastAsia="en-CA"/>
              </w:rPr>
            </w:pPr>
            <w:r w:rsidRPr="00556A6D">
              <w:rPr>
                <w:color w:val="000000"/>
                <w:sz w:val="20"/>
                <w:lang w:eastAsia="en-CA"/>
              </w:rPr>
              <w:t>n/a</w:t>
            </w:r>
          </w:p>
        </w:tc>
      </w:tr>
      <w:tr w:rsidR="00481D9F" w:rsidRPr="00556A6D" w14:paraId="1103DCBC" w14:textId="77777777" w:rsidTr="00293D9A">
        <w:trPr>
          <w:trHeight w:val="340"/>
          <w:jc w:val="center"/>
        </w:trPr>
        <w:tc>
          <w:tcPr>
            <w:tcW w:w="334" w:type="pct"/>
            <w:vMerge w:val="restart"/>
            <w:tcBorders>
              <w:top w:val="nil"/>
              <w:left w:val="single" w:sz="4" w:space="0" w:color="auto"/>
              <w:right w:val="single" w:sz="4" w:space="0" w:color="auto"/>
            </w:tcBorders>
            <w:hideMark/>
          </w:tcPr>
          <w:p w14:paraId="1103DCB3" w14:textId="77777777" w:rsidR="00481D9F" w:rsidRPr="00556A6D" w:rsidRDefault="00481D9F" w:rsidP="00293D9A">
            <w:pPr>
              <w:jc w:val="left"/>
              <w:rPr>
                <w:color w:val="000000"/>
                <w:sz w:val="20"/>
                <w:lang w:eastAsia="en-CA"/>
              </w:rPr>
            </w:pPr>
            <w:r w:rsidRPr="00556A6D">
              <w:rPr>
                <w:color w:val="000000"/>
                <w:sz w:val="20"/>
                <w:lang w:eastAsia="en-CA"/>
              </w:rPr>
              <w:t>1.2</w:t>
            </w:r>
          </w:p>
        </w:tc>
        <w:tc>
          <w:tcPr>
            <w:tcW w:w="998" w:type="pct"/>
            <w:vMerge w:val="restart"/>
            <w:tcBorders>
              <w:top w:val="nil"/>
              <w:left w:val="nil"/>
              <w:right w:val="single" w:sz="4" w:space="0" w:color="auto"/>
            </w:tcBorders>
            <w:hideMark/>
          </w:tcPr>
          <w:p w14:paraId="1103DCB4" w14:textId="77777777" w:rsidR="00481D9F" w:rsidRPr="00556A6D" w:rsidRDefault="00481D9F" w:rsidP="00293D9A">
            <w:pPr>
              <w:jc w:val="left"/>
              <w:rPr>
                <w:color w:val="000000"/>
                <w:sz w:val="20"/>
                <w:lang w:eastAsia="en-CA"/>
              </w:rPr>
            </w:pPr>
            <w:r w:rsidRPr="00556A6D">
              <w:rPr>
                <w:color w:val="000000"/>
                <w:sz w:val="20"/>
                <w:lang w:eastAsia="en-CA"/>
              </w:rPr>
              <w:t>Maximum allowable total consumption of Annex F substances</w:t>
            </w:r>
          </w:p>
        </w:tc>
        <w:tc>
          <w:tcPr>
            <w:tcW w:w="539" w:type="pct"/>
            <w:tcBorders>
              <w:top w:val="single" w:sz="4" w:space="0" w:color="auto"/>
              <w:left w:val="nil"/>
              <w:bottom w:val="single" w:sz="4" w:space="0" w:color="auto"/>
              <w:right w:val="single" w:sz="4" w:space="0" w:color="auto"/>
            </w:tcBorders>
            <w:tcMar>
              <w:right w:w="57" w:type="dxa"/>
            </w:tcMar>
            <w:vAlign w:val="center"/>
          </w:tcPr>
          <w:p w14:paraId="1103DCB5" w14:textId="77777777" w:rsidR="00481D9F" w:rsidRPr="00556A6D" w:rsidRDefault="00481D9F" w:rsidP="00293D9A">
            <w:pPr>
              <w:ind w:left="-82" w:firstLine="82"/>
              <w:jc w:val="left"/>
              <w:rPr>
                <w:color w:val="000000"/>
                <w:sz w:val="20"/>
                <w:lang w:eastAsia="en-CA"/>
              </w:rPr>
            </w:pPr>
            <w:r w:rsidRPr="00556A6D">
              <w:rPr>
                <w:sz w:val="20"/>
              </w:rPr>
              <w:t>Reduction in %</w:t>
            </w:r>
          </w:p>
        </w:tc>
        <w:tc>
          <w:tcPr>
            <w:tcW w:w="521" w:type="pct"/>
            <w:tcBorders>
              <w:top w:val="nil"/>
              <w:left w:val="nil"/>
              <w:bottom w:val="single" w:sz="4" w:space="0" w:color="auto"/>
              <w:right w:val="single" w:sz="4" w:space="0" w:color="auto"/>
            </w:tcBorders>
            <w:vAlign w:val="center"/>
          </w:tcPr>
          <w:p w14:paraId="1103DCB6" w14:textId="77777777" w:rsidR="00481D9F" w:rsidRPr="00556A6D" w:rsidRDefault="00481D9F" w:rsidP="00293D9A">
            <w:pPr>
              <w:jc w:val="center"/>
              <w:rPr>
                <w:color w:val="000000"/>
                <w:sz w:val="20"/>
                <w:lang w:eastAsia="en-CA"/>
              </w:rPr>
            </w:pPr>
            <w:r w:rsidRPr="00556A6D">
              <w:rPr>
                <w:color w:val="000000"/>
                <w:sz w:val="20"/>
                <w:lang w:eastAsia="en-CA"/>
              </w:rPr>
              <w:t>22.2</w:t>
            </w:r>
          </w:p>
        </w:tc>
        <w:tc>
          <w:tcPr>
            <w:tcW w:w="521" w:type="pct"/>
            <w:tcBorders>
              <w:top w:val="nil"/>
              <w:left w:val="nil"/>
              <w:bottom w:val="single" w:sz="4" w:space="0" w:color="auto"/>
              <w:right w:val="single" w:sz="4" w:space="0" w:color="auto"/>
            </w:tcBorders>
            <w:vAlign w:val="center"/>
          </w:tcPr>
          <w:p w14:paraId="1103DCB7" w14:textId="77777777" w:rsidR="00481D9F" w:rsidRPr="00556A6D" w:rsidRDefault="00481D9F" w:rsidP="00293D9A">
            <w:pPr>
              <w:ind w:left="-100"/>
              <w:jc w:val="center"/>
              <w:rPr>
                <w:color w:val="000000"/>
                <w:sz w:val="20"/>
                <w:lang w:eastAsia="en-CA"/>
              </w:rPr>
            </w:pPr>
            <w:r w:rsidRPr="00556A6D">
              <w:rPr>
                <w:color w:val="000000"/>
                <w:sz w:val="20"/>
                <w:lang w:eastAsia="en-CA"/>
              </w:rPr>
              <w:t>22.2</w:t>
            </w:r>
          </w:p>
        </w:tc>
        <w:tc>
          <w:tcPr>
            <w:tcW w:w="521" w:type="pct"/>
            <w:tcBorders>
              <w:top w:val="nil"/>
              <w:left w:val="nil"/>
              <w:bottom w:val="single" w:sz="4" w:space="0" w:color="auto"/>
              <w:right w:val="single" w:sz="4" w:space="0" w:color="auto"/>
            </w:tcBorders>
            <w:vAlign w:val="center"/>
          </w:tcPr>
          <w:p w14:paraId="1103DCB8" w14:textId="77777777" w:rsidR="00481D9F" w:rsidRPr="00556A6D" w:rsidRDefault="00481D9F" w:rsidP="00293D9A">
            <w:pPr>
              <w:ind w:left="-90"/>
              <w:jc w:val="center"/>
              <w:rPr>
                <w:color w:val="000000"/>
                <w:sz w:val="20"/>
                <w:lang w:eastAsia="en-CA"/>
              </w:rPr>
            </w:pPr>
            <w:r w:rsidRPr="00556A6D">
              <w:rPr>
                <w:color w:val="000000"/>
                <w:sz w:val="20"/>
                <w:lang w:eastAsia="en-CA"/>
              </w:rPr>
              <w:t>22.2</w:t>
            </w:r>
          </w:p>
        </w:tc>
        <w:tc>
          <w:tcPr>
            <w:tcW w:w="521" w:type="pct"/>
            <w:tcBorders>
              <w:top w:val="nil"/>
              <w:left w:val="nil"/>
              <w:bottom w:val="single" w:sz="4" w:space="0" w:color="auto"/>
              <w:right w:val="single" w:sz="4" w:space="0" w:color="auto"/>
            </w:tcBorders>
            <w:vAlign w:val="center"/>
          </w:tcPr>
          <w:p w14:paraId="1103DCB9" w14:textId="77777777" w:rsidR="00481D9F" w:rsidRPr="00556A6D" w:rsidRDefault="00481D9F" w:rsidP="00293D9A">
            <w:pPr>
              <w:jc w:val="center"/>
              <w:rPr>
                <w:color w:val="000000"/>
                <w:sz w:val="20"/>
                <w:lang w:eastAsia="en-CA"/>
              </w:rPr>
            </w:pPr>
            <w:r w:rsidRPr="00556A6D">
              <w:rPr>
                <w:color w:val="000000"/>
                <w:sz w:val="20"/>
                <w:lang w:eastAsia="en-CA"/>
              </w:rPr>
              <w:t>22.2</w:t>
            </w:r>
          </w:p>
        </w:tc>
        <w:tc>
          <w:tcPr>
            <w:tcW w:w="521" w:type="pct"/>
            <w:tcBorders>
              <w:top w:val="nil"/>
              <w:left w:val="nil"/>
              <w:bottom w:val="single" w:sz="4" w:space="0" w:color="auto"/>
              <w:right w:val="single" w:sz="4" w:space="0" w:color="auto"/>
            </w:tcBorders>
            <w:vAlign w:val="center"/>
          </w:tcPr>
          <w:p w14:paraId="1103DCBA" w14:textId="77777777" w:rsidR="00481D9F" w:rsidRPr="00556A6D" w:rsidRDefault="00481D9F" w:rsidP="00293D9A">
            <w:pPr>
              <w:jc w:val="center"/>
              <w:rPr>
                <w:color w:val="000000"/>
                <w:sz w:val="20"/>
                <w:lang w:eastAsia="en-CA"/>
              </w:rPr>
            </w:pPr>
            <w:r w:rsidRPr="00556A6D">
              <w:rPr>
                <w:color w:val="000000"/>
                <w:sz w:val="20"/>
                <w:lang w:eastAsia="en-CA"/>
              </w:rPr>
              <w:t>30.0</w:t>
            </w:r>
          </w:p>
        </w:tc>
        <w:tc>
          <w:tcPr>
            <w:tcW w:w="523" w:type="pct"/>
            <w:tcBorders>
              <w:top w:val="nil"/>
              <w:left w:val="nil"/>
              <w:bottom w:val="single" w:sz="4" w:space="0" w:color="auto"/>
              <w:right w:val="single" w:sz="4" w:space="0" w:color="auto"/>
            </w:tcBorders>
            <w:vAlign w:val="center"/>
          </w:tcPr>
          <w:p w14:paraId="1103DCBB" w14:textId="77777777" w:rsidR="00481D9F" w:rsidRPr="00556A6D" w:rsidRDefault="00481D9F" w:rsidP="00293D9A">
            <w:pPr>
              <w:jc w:val="center"/>
              <w:rPr>
                <w:color w:val="000000"/>
                <w:sz w:val="20"/>
                <w:lang w:eastAsia="en-CA"/>
              </w:rPr>
            </w:pPr>
            <w:r w:rsidRPr="00556A6D">
              <w:rPr>
                <w:color w:val="000000"/>
                <w:sz w:val="20"/>
                <w:lang w:eastAsia="en-CA"/>
              </w:rPr>
              <w:t>n/a</w:t>
            </w:r>
          </w:p>
        </w:tc>
      </w:tr>
      <w:tr w:rsidR="00481D9F" w:rsidRPr="00556A6D" w14:paraId="1103DCC6" w14:textId="77777777" w:rsidTr="00293D9A">
        <w:trPr>
          <w:trHeight w:val="340"/>
          <w:jc w:val="center"/>
        </w:trPr>
        <w:tc>
          <w:tcPr>
            <w:tcW w:w="334" w:type="pct"/>
            <w:vMerge/>
            <w:tcBorders>
              <w:left w:val="single" w:sz="4" w:space="0" w:color="auto"/>
              <w:bottom w:val="single" w:sz="4" w:space="0" w:color="auto"/>
              <w:right w:val="single" w:sz="4" w:space="0" w:color="auto"/>
            </w:tcBorders>
          </w:tcPr>
          <w:p w14:paraId="1103DCBD" w14:textId="77777777" w:rsidR="00481D9F" w:rsidRPr="00556A6D" w:rsidRDefault="00481D9F" w:rsidP="00293D9A">
            <w:pPr>
              <w:jc w:val="left"/>
              <w:rPr>
                <w:color w:val="000000"/>
                <w:sz w:val="20"/>
                <w:lang w:eastAsia="en-CA"/>
              </w:rPr>
            </w:pPr>
          </w:p>
        </w:tc>
        <w:tc>
          <w:tcPr>
            <w:tcW w:w="998" w:type="pct"/>
            <w:vMerge/>
            <w:tcBorders>
              <w:left w:val="nil"/>
              <w:bottom w:val="single" w:sz="4" w:space="0" w:color="auto"/>
              <w:right w:val="single" w:sz="4" w:space="0" w:color="auto"/>
            </w:tcBorders>
          </w:tcPr>
          <w:p w14:paraId="1103DCBE" w14:textId="77777777" w:rsidR="00481D9F" w:rsidRPr="00556A6D" w:rsidRDefault="00481D9F" w:rsidP="00293D9A">
            <w:pPr>
              <w:jc w:val="left"/>
              <w:rPr>
                <w:color w:val="000000"/>
                <w:sz w:val="20"/>
                <w:lang w:eastAsia="en-CA"/>
              </w:rPr>
            </w:pPr>
          </w:p>
        </w:tc>
        <w:tc>
          <w:tcPr>
            <w:tcW w:w="539" w:type="pct"/>
            <w:tcBorders>
              <w:top w:val="single" w:sz="4" w:space="0" w:color="auto"/>
              <w:left w:val="nil"/>
              <w:bottom w:val="single" w:sz="4" w:space="0" w:color="auto"/>
              <w:right w:val="single" w:sz="4" w:space="0" w:color="auto"/>
            </w:tcBorders>
            <w:tcMar>
              <w:right w:w="57" w:type="dxa"/>
            </w:tcMar>
            <w:vAlign w:val="center"/>
          </w:tcPr>
          <w:p w14:paraId="1103DCBF" w14:textId="77777777" w:rsidR="00481D9F" w:rsidRPr="00556A6D" w:rsidRDefault="00481D9F" w:rsidP="00293D9A">
            <w:pPr>
              <w:ind w:hanging="12"/>
              <w:jc w:val="left"/>
              <w:rPr>
                <w:color w:val="000000"/>
                <w:sz w:val="20"/>
                <w:lang w:eastAsia="en-CA"/>
              </w:rPr>
            </w:pPr>
            <w:r w:rsidRPr="00556A6D">
              <w:rPr>
                <w:sz w:val="20"/>
              </w:rPr>
              <w:t>CO</w:t>
            </w:r>
            <w:r w:rsidRPr="00556A6D">
              <w:rPr>
                <w:sz w:val="20"/>
                <w:vertAlign w:val="subscript"/>
              </w:rPr>
              <w:t>2</w:t>
            </w:r>
            <w:r w:rsidRPr="00556A6D">
              <w:rPr>
                <w:sz w:val="20"/>
              </w:rPr>
              <w:noBreakHyphen/>
              <w:t xml:space="preserve">eq </w:t>
            </w:r>
            <w:r w:rsidRPr="00556A6D">
              <w:rPr>
                <w:color w:val="000000"/>
                <w:sz w:val="20"/>
                <w:lang w:eastAsia="en-CA"/>
              </w:rPr>
              <w:lastRenderedPageBreak/>
              <w:t>tonnes</w:t>
            </w:r>
          </w:p>
        </w:tc>
        <w:tc>
          <w:tcPr>
            <w:tcW w:w="521" w:type="pct"/>
            <w:tcBorders>
              <w:top w:val="nil"/>
              <w:left w:val="nil"/>
              <w:bottom w:val="single" w:sz="4" w:space="0" w:color="auto"/>
              <w:right w:val="single" w:sz="4" w:space="0" w:color="auto"/>
            </w:tcBorders>
            <w:vAlign w:val="center"/>
          </w:tcPr>
          <w:p w14:paraId="1103DCC0" w14:textId="77777777" w:rsidR="00481D9F" w:rsidRPr="00556A6D" w:rsidRDefault="00481D9F" w:rsidP="00293D9A">
            <w:pPr>
              <w:jc w:val="right"/>
              <w:rPr>
                <w:color w:val="000000"/>
                <w:sz w:val="20"/>
                <w:lang w:eastAsia="en-CA"/>
              </w:rPr>
            </w:pPr>
            <w:r w:rsidRPr="00556A6D">
              <w:rPr>
                <w:color w:val="000000"/>
                <w:sz w:val="20"/>
                <w:lang w:eastAsia="en-CA"/>
              </w:rPr>
              <w:lastRenderedPageBreak/>
              <w:t>816,746</w:t>
            </w:r>
          </w:p>
        </w:tc>
        <w:tc>
          <w:tcPr>
            <w:tcW w:w="521" w:type="pct"/>
            <w:tcBorders>
              <w:top w:val="nil"/>
              <w:left w:val="nil"/>
              <w:bottom w:val="single" w:sz="4" w:space="0" w:color="auto"/>
              <w:right w:val="single" w:sz="4" w:space="0" w:color="auto"/>
            </w:tcBorders>
            <w:vAlign w:val="center"/>
          </w:tcPr>
          <w:p w14:paraId="1103DCC1" w14:textId="77777777" w:rsidR="00481D9F" w:rsidRPr="00556A6D" w:rsidRDefault="00481D9F" w:rsidP="00293D9A">
            <w:pPr>
              <w:ind w:left="-100"/>
              <w:jc w:val="right"/>
              <w:rPr>
                <w:color w:val="000000"/>
                <w:sz w:val="20"/>
                <w:lang w:eastAsia="en-CA"/>
              </w:rPr>
            </w:pPr>
            <w:r w:rsidRPr="00556A6D">
              <w:rPr>
                <w:color w:val="0E101A"/>
                <w:sz w:val="20"/>
                <w:lang w:eastAsia="en-CA"/>
              </w:rPr>
              <w:t>816,746</w:t>
            </w:r>
          </w:p>
        </w:tc>
        <w:tc>
          <w:tcPr>
            <w:tcW w:w="521" w:type="pct"/>
            <w:tcBorders>
              <w:top w:val="nil"/>
              <w:left w:val="nil"/>
              <w:bottom w:val="single" w:sz="4" w:space="0" w:color="auto"/>
              <w:right w:val="single" w:sz="4" w:space="0" w:color="auto"/>
            </w:tcBorders>
            <w:vAlign w:val="center"/>
          </w:tcPr>
          <w:p w14:paraId="1103DCC2" w14:textId="77777777" w:rsidR="00481D9F" w:rsidRPr="00556A6D" w:rsidRDefault="00481D9F" w:rsidP="00293D9A">
            <w:pPr>
              <w:ind w:left="-90"/>
              <w:jc w:val="right"/>
              <w:rPr>
                <w:color w:val="000000"/>
                <w:sz w:val="20"/>
                <w:lang w:eastAsia="en-CA"/>
              </w:rPr>
            </w:pPr>
            <w:r w:rsidRPr="00556A6D">
              <w:rPr>
                <w:color w:val="0E101A"/>
                <w:sz w:val="20"/>
                <w:lang w:eastAsia="en-CA"/>
              </w:rPr>
              <w:t>816,746</w:t>
            </w:r>
          </w:p>
        </w:tc>
        <w:tc>
          <w:tcPr>
            <w:tcW w:w="521" w:type="pct"/>
            <w:tcBorders>
              <w:top w:val="nil"/>
              <w:left w:val="nil"/>
              <w:bottom w:val="single" w:sz="4" w:space="0" w:color="auto"/>
              <w:right w:val="single" w:sz="4" w:space="0" w:color="auto"/>
            </w:tcBorders>
            <w:vAlign w:val="center"/>
          </w:tcPr>
          <w:p w14:paraId="1103DCC3" w14:textId="77777777" w:rsidR="00481D9F" w:rsidRPr="00556A6D" w:rsidRDefault="00481D9F" w:rsidP="00293D9A">
            <w:pPr>
              <w:jc w:val="right"/>
              <w:rPr>
                <w:color w:val="000000"/>
                <w:sz w:val="20"/>
                <w:lang w:eastAsia="en-CA"/>
              </w:rPr>
            </w:pPr>
            <w:r w:rsidRPr="00556A6D">
              <w:rPr>
                <w:color w:val="0E101A"/>
                <w:sz w:val="20"/>
                <w:lang w:eastAsia="en-CA"/>
              </w:rPr>
              <w:t>816,746</w:t>
            </w:r>
          </w:p>
        </w:tc>
        <w:tc>
          <w:tcPr>
            <w:tcW w:w="521" w:type="pct"/>
            <w:tcBorders>
              <w:top w:val="nil"/>
              <w:left w:val="nil"/>
              <w:bottom w:val="single" w:sz="4" w:space="0" w:color="auto"/>
              <w:right w:val="single" w:sz="4" w:space="0" w:color="auto"/>
            </w:tcBorders>
            <w:vAlign w:val="center"/>
          </w:tcPr>
          <w:p w14:paraId="1103DCC4" w14:textId="77777777" w:rsidR="00481D9F" w:rsidRPr="00556A6D" w:rsidRDefault="00481D9F" w:rsidP="00293D9A">
            <w:pPr>
              <w:ind w:left="-173" w:right="-8"/>
              <w:jc w:val="right"/>
              <w:rPr>
                <w:color w:val="000000"/>
                <w:sz w:val="20"/>
                <w:lang w:eastAsia="en-CA"/>
              </w:rPr>
            </w:pPr>
            <w:r w:rsidRPr="00556A6D">
              <w:rPr>
                <w:color w:val="000000"/>
                <w:sz w:val="20"/>
                <w:lang w:val="nl-NL" w:eastAsia="nl-NL"/>
              </w:rPr>
              <w:t>735,075</w:t>
            </w:r>
          </w:p>
        </w:tc>
        <w:tc>
          <w:tcPr>
            <w:tcW w:w="523" w:type="pct"/>
            <w:tcBorders>
              <w:top w:val="nil"/>
              <w:left w:val="nil"/>
              <w:bottom w:val="single" w:sz="4" w:space="0" w:color="auto"/>
              <w:right w:val="single" w:sz="4" w:space="0" w:color="auto"/>
            </w:tcBorders>
            <w:vAlign w:val="center"/>
          </w:tcPr>
          <w:p w14:paraId="1103DCC5" w14:textId="77777777" w:rsidR="00481D9F" w:rsidRPr="00556A6D" w:rsidRDefault="00481D9F" w:rsidP="00293D9A">
            <w:pPr>
              <w:jc w:val="center"/>
              <w:rPr>
                <w:color w:val="000000"/>
                <w:sz w:val="20"/>
                <w:lang w:eastAsia="en-CA"/>
              </w:rPr>
            </w:pPr>
            <w:r w:rsidRPr="00556A6D">
              <w:rPr>
                <w:color w:val="000000"/>
                <w:sz w:val="20"/>
                <w:lang w:eastAsia="en-CA"/>
              </w:rPr>
              <w:t>n/a</w:t>
            </w:r>
          </w:p>
        </w:tc>
      </w:tr>
      <w:tr w:rsidR="00481D9F" w:rsidRPr="00556A6D" w14:paraId="1103DCCF" w14:textId="77777777" w:rsidTr="00293D9A">
        <w:trPr>
          <w:trHeight w:val="116"/>
          <w:jc w:val="center"/>
        </w:trPr>
        <w:tc>
          <w:tcPr>
            <w:tcW w:w="334" w:type="pct"/>
            <w:tcBorders>
              <w:top w:val="nil"/>
              <w:left w:val="single" w:sz="4" w:space="0" w:color="auto"/>
              <w:bottom w:val="single" w:sz="4" w:space="0" w:color="auto"/>
              <w:right w:val="single" w:sz="4" w:space="0" w:color="auto"/>
            </w:tcBorders>
            <w:hideMark/>
          </w:tcPr>
          <w:p w14:paraId="1103DCC7" w14:textId="77777777" w:rsidR="00481D9F" w:rsidRPr="00556A6D" w:rsidRDefault="00481D9F" w:rsidP="00293D9A">
            <w:pPr>
              <w:jc w:val="left"/>
              <w:rPr>
                <w:color w:val="000000"/>
                <w:sz w:val="20"/>
                <w:lang w:eastAsia="en-CA"/>
              </w:rPr>
            </w:pPr>
            <w:r w:rsidRPr="00556A6D">
              <w:rPr>
                <w:color w:val="000000"/>
                <w:sz w:val="20"/>
                <w:lang w:eastAsia="en-CA"/>
              </w:rPr>
              <w:t>2.1</w:t>
            </w:r>
          </w:p>
        </w:tc>
        <w:tc>
          <w:tcPr>
            <w:tcW w:w="1538" w:type="pct"/>
            <w:gridSpan w:val="2"/>
            <w:tcBorders>
              <w:top w:val="nil"/>
              <w:left w:val="nil"/>
              <w:bottom w:val="single" w:sz="4" w:space="0" w:color="auto"/>
              <w:right w:val="single" w:sz="4" w:space="0" w:color="auto"/>
            </w:tcBorders>
            <w:hideMark/>
          </w:tcPr>
          <w:p w14:paraId="1103DCC8" w14:textId="77777777" w:rsidR="00481D9F" w:rsidRPr="00556A6D" w:rsidRDefault="00481D9F" w:rsidP="00293D9A">
            <w:pPr>
              <w:ind w:right="52"/>
              <w:jc w:val="left"/>
              <w:rPr>
                <w:color w:val="000000"/>
                <w:sz w:val="20"/>
                <w:lang w:eastAsia="en-CA"/>
              </w:rPr>
            </w:pPr>
            <w:r w:rsidRPr="00556A6D">
              <w:rPr>
                <w:color w:val="000000"/>
                <w:sz w:val="20"/>
                <w:lang w:eastAsia="en-CA"/>
              </w:rPr>
              <w:t>Lead IA (Germany) agreed funding (US $)</w:t>
            </w:r>
          </w:p>
        </w:tc>
        <w:tc>
          <w:tcPr>
            <w:tcW w:w="521" w:type="pct"/>
            <w:tcBorders>
              <w:top w:val="nil"/>
              <w:left w:val="nil"/>
              <w:bottom w:val="single" w:sz="4" w:space="0" w:color="auto"/>
              <w:right w:val="single" w:sz="4" w:space="0" w:color="auto"/>
            </w:tcBorders>
          </w:tcPr>
          <w:p w14:paraId="1103DCC9" w14:textId="77777777" w:rsidR="00481D9F" w:rsidRPr="00556A6D" w:rsidRDefault="00481D9F" w:rsidP="00293D9A">
            <w:pPr>
              <w:ind w:left="-90"/>
              <w:jc w:val="right"/>
              <w:rPr>
                <w:color w:val="000000"/>
                <w:sz w:val="20"/>
                <w:lang w:eastAsia="en-CA"/>
              </w:rPr>
            </w:pPr>
            <w:r w:rsidRPr="00556A6D">
              <w:rPr>
                <w:sz w:val="20"/>
              </w:rPr>
              <w:t>162,500</w:t>
            </w:r>
          </w:p>
        </w:tc>
        <w:tc>
          <w:tcPr>
            <w:tcW w:w="521" w:type="pct"/>
            <w:tcBorders>
              <w:top w:val="nil"/>
              <w:left w:val="nil"/>
              <w:bottom w:val="single" w:sz="4" w:space="0" w:color="auto"/>
              <w:right w:val="single" w:sz="4" w:space="0" w:color="auto"/>
            </w:tcBorders>
          </w:tcPr>
          <w:p w14:paraId="1103DCCA" w14:textId="77777777" w:rsidR="00481D9F" w:rsidRPr="00556A6D" w:rsidRDefault="00481D9F" w:rsidP="00293D9A">
            <w:pPr>
              <w:jc w:val="right"/>
              <w:rPr>
                <w:color w:val="000000"/>
                <w:sz w:val="20"/>
                <w:lang w:eastAsia="en-CA"/>
              </w:rPr>
            </w:pPr>
            <w:r w:rsidRPr="00556A6D">
              <w:rPr>
                <w:sz w:val="20"/>
              </w:rPr>
              <w:t>0</w:t>
            </w:r>
          </w:p>
        </w:tc>
        <w:tc>
          <w:tcPr>
            <w:tcW w:w="521" w:type="pct"/>
            <w:tcBorders>
              <w:top w:val="nil"/>
              <w:left w:val="nil"/>
              <w:bottom w:val="single" w:sz="4" w:space="0" w:color="auto"/>
              <w:right w:val="single" w:sz="4" w:space="0" w:color="auto"/>
            </w:tcBorders>
          </w:tcPr>
          <w:p w14:paraId="1103DCCB" w14:textId="77777777" w:rsidR="00481D9F" w:rsidRPr="00556A6D" w:rsidRDefault="00481D9F" w:rsidP="00293D9A">
            <w:pPr>
              <w:jc w:val="right"/>
              <w:rPr>
                <w:color w:val="000000"/>
                <w:sz w:val="20"/>
                <w:lang w:eastAsia="en-CA"/>
              </w:rPr>
            </w:pPr>
            <w:r w:rsidRPr="00556A6D">
              <w:rPr>
                <w:sz w:val="20"/>
              </w:rPr>
              <w:t>162,500</w:t>
            </w:r>
          </w:p>
        </w:tc>
        <w:tc>
          <w:tcPr>
            <w:tcW w:w="521" w:type="pct"/>
            <w:tcBorders>
              <w:top w:val="nil"/>
              <w:left w:val="nil"/>
              <w:bottom w:val="single" w:sz="4" w:space="0" w:color="auto"/>
              <w:right w:val="single" w:sz="4" w:space="0" w:color="auto"/>
            </w:tcBorders>
          </w:tcPr>
          <w:p w14:paraId="1103DCCC" w14:textId="77777777" w:rsidR="00481D9F" w:rsidRPr="00556A6D" w:rsidRDefault="00481D9F" w:rsidP="00293D9A">
            <w:pPr>
              <w:jc w:val="right"/>
              <w:rPr>
                <w:color w:val="000000"/>
                <w:sz w:val="20"/>
                <w:lang w:eastAsia="en-CA"/>
              </w:rPr>
            </w:pPr>
            <w:r w:rsidRPr="00556A6D">
              <w:rPr>
                <w:sz w:val="20"/>
              </w:rPr>
              <w:t>0</w:t>
            </w:r>
          </w:p>
        </w:tc>
        <w:tc>
          <w:tcPr>
            <w:tcW w:w="521" w:type="pct"/>
            <w:tcBorders>
              <w:top w:val="nil"/>
              <w:left w:val="nil"/>
              <w:bottom w:val="single" w:sz="4" w:space="0" w:color="auto"/>
              <w:right w:val="single" w:sz="4" w:space="0" w:color="auto"/>
            </w:tcBorders>
          </w:tcPr>
          <w:p w14:paraId="1103DCCD" w14:textId="77777777" w:rsidR="00481D9F" w:rsidRPr="00556A6D" w:rsidRDefault="00481D9F" w:rsidP="00293D9A">
            <w:pPr>
              <w:jc w:val="right"/>
              <w:rPr>
                <w:color w:val="000000"/>
                <w:sz w:val="20"/>
                <w:lang w:eastAsia="en-CA"/>
              </w:rPr>
            </w:pPr>
            <w:r w:rsidRPr="00556A6D">
              <w:rPr>
                <w:sz w:val="20"/>
              </w:rPr>
              <w:t>0</w:t>
            </w:r>
          </w:p>
        </w:tc>
        <w:tc>
          <w:tcPr>
            <w:tcW w:w="523" w:type="pct"/>
            <w:tcBorders>
              <w:top w:val="nil"/>
              <w:left w:val="nil"/>
              <w:bottom w:val="single" w:sz="4" w:space="0" w:color="auto"/>
              <w:right w:val="single" w:sz="4" w:space="0" w:color="auto"/>
            </w:tcBorders>
          </w:tcPr>
          <w:p w14:paraId="1103DCCE" w14:textId="77777777" w:rsidR="00481D9F" w:rsidRPr="00556A6D" w:rsidRDefault="00481D9F" w:rsidP="00293D9A">
            <w:pPr>
              <w:ind w:left="-170"/>
              <w:jc w:val="right"/>
              <w:rPr>
                <w:color w:val="000000"/>
                <w:sz w:val="20"/>
                <w:lang w:eastAsia="en-CA"/>
              </w:rPr>
            </w:pPr>
            <w:r w:rsidRPr="00556A6D">
              <w:rPr>
                <w:sz w:val="20"/>
              </w:rPr>
              <w:t>325,000</w:t>
            </w:r>
          </w:p>
        </w:tc>
      </w:tr>
      <w:tr w:rsidR="00481D9F" w:rsidRPr="00556A6D" w14:paraId="1103DCD8" w14:textId="77777777" w:rsidTr="00293D9A">
        <w:trPr>
          <w:trHeight w:val="56"/>
          <w:jc w:val="center"/>
        </w:trPr>
        <w:tc>
          <w:tcPr>
            <w:tcW w:w="334" w:type="pct"/>
            <w:tcBorders>
              <w:top w:val="nil"/>
              <w:left w:val="single" w:sz="4" w:space="0" w:color="auto"/>
              <w:bottom w:val="single" w:sz="4" w:space="0" w:color="auto"/>
              <w:right w:val="single" w:sz="4" w:space="0" w:color="auto"/>
            </w:tcBorders>
            <w:hideMark/>
          </w:tcPr>
          <w:p w14:paraId="1103DCD0" w14:textId="77777777" w:rsidR="00481D9F" w:rsidRPr="00556A6D" w:rsidRDefault="00481D9F" w:rsidP="00293D9A">
            <w:pPr>
              <w:jc w:val="left"/>
              <w:rPr>
                <w:color w:val="000000"/>
                <w:sz w:val="20"/>
                <w:lang w:eastAsia="en-CA"/>
              </w:rPr>
            </w:pPr>
            <w:r w:rsidRPr="00556A6D">
              <w:rPr>
                <w:color w:val="000000"/>
                <w:sz w:val="20"/>
                <w:lang w:eastAsia="en-CA"/>
              </w:rPr>
              <w:t>2.2</w:t>
            </w:r>
          </w:p>
        </w:tc>
        <w:tc>
          <w:tcPr>
            <w:tcW w:w="1538" w:type="pct"/>
            <w:gridSpan w:val="2"/>
            <w:tcBorders>
              <w:top w:val="nil"/>
              <w:left w:val="nil"/>
              <w:bottom w:val="single" w:sz="4" w:space="0" w:color="auto"/>
              <w:right w:val="single" w:sz="4" w:space="0" w:color="auto"/>
            </w:tcBorders>
            <w:hideMark/>
          </w:tcPr>
          <w:p w14:paraId="1103DCD1" w14:textId="77777777" w:rsidR="00481D9F" w:rsidRPr="00556A6D" w:rsidRDefault="00481D9F" w:rsidP="00293D9A">
            <w:pPr>
              <w:jc w:val="left"/>
              <w:rPr>
                <w:color w:val="000000"/>
                <w:sz w:val="20"/>
                <w:lang w:eastAsia="en-CA"/>
              </w:rPr>
            </w:pPr>
            <w:r w:rsidRPr="00556A6D">
              <w:rPr>
                <w:color w:val="000000"/>
                <w:sz w:val="20"/>
                <w:lang w:eastAsia="en-CA"/>
              </w:rPr>
              <w:t>Support costs for Lead IA (US $)</w:t>
            </w:r>
          </w:p>
        </w:tc>
        <w:tc>
          <w:tcPr>
            <w:tcW w:w="521" w:type="pct"/>
            <w:tcBorders>
              <w:top w:val="nil"/>
              <w:left w:val="nil"/>
              <w:bottom w:val="single" w:sz="4" w:space="0" w:color="auto"/>
              <w:right w:val="single" w:sz="4" w:space="0" w:color="auto"/>
            </w:tcBorders>
          </w:tcPr>
          <w:p w14:paraId="1103DCD2" w14:textId="77777777" w:rsidR="00481D9F" w:rsidRPr="00556A6D" w:rsidRDefault="00481D9F" w:rsidP="00293D9A">
            <w:pPr>
              <w:ind w:left="-90"/>
              <w:jc w:val="right"/>
              <w:rPr>
                <w:color w:val="000000"/>
                <w:sz w:val="20"/>
                <w:lang w:eastAsia="en-CA"/>
              </w:rPr>
            </w:pPr>
            <w:r w:rsidRPr="00556A6D">
              <w:rPr>
                <w:sz w:val="20"/>
              </w:rPr>
              <w:t>21,125</w:t>
            </w:r>
          </w:p>
        </w:tc>
        <w:tc>
          <w:tcPr>
            <w:tcW w:w="521" w:type="pct"/>
            <w:tcBorders>
              <w:top w:val="nil"/>
              <w:left w:val="nil"/>
              <w:bottom w:val="single" w:sz="4" w:space="0" w:color="auto"/>
              <w:right w:val="single" w:sz="4" w:space="0" w:color="auto"/>
            </w:tcBorders>
          </w:tcPr>
          <w:p w14:paraId="1103DCD3" w14:textId="77777777" w:rsidR="00481D9F" w:rsidRPr="00556A6D" w:rsidRDefault="00481D9F" w:rsidP="00293D9A">
            <w:pPr>
              <w:jc w:val="right"/>
              <w:rPr>
                <w:color w:val="000000"/>
                <w:sz w:val="20"/>
                <w:lang w:eastAsia="en-CA"/>
              </w:rPr>
            </w:pPr>
            <w:r w:rsidRPr="00556A6D">
              <w:rPr>
                <w:sz w:val="20"/>
              </w:rPr>
              <w:t>0</w:t>
            </w:r>
          </w:p>
        </w:tc>
        <w:tc>
          <w:tcPr>
            <w:tcW w:w="521" w:type="pct"/>
            <w:tcBorders>
              <w:top w:val="nil"/>
              <w:left w:val="nil"/>
              <w:bottom w:val="single" w:sz="4" w:space="0" w:color="auto"/>
              <w:right w:val="single" w:sz="4" w:space="0" w:color="auto"/>
            </w:tcBorders>
          </w:tcPr>
          <w:p w14:paraId="1103DCD4" w14:textId="77777777" w:rsidR="00481D9F" w:rsidRPr="00556A6D" w:rsidRDefault="00481D9F" w:rsidP="00293D9A">
            <w:pPr>
              <w:jc w:val="right"/>
              <w:rPr>
                <w:color w:val="000000"/>
                <w:sz w:val="20"/>
                <w:lang w:eastAsia="en-CA"/>
              </w:rPr>
            </w:pPr>
            <w:r w:rsidRPr="00556A6D">
              <w:rPr>
                <w:sz w:val="20"/>
              </w:rPr>
              <w:t>21,125</w:t>
            </w:r>
          </w:p>
        </w:tc>
        <w:tc>
          <w:tcPr>
            <w:tcW w:w="521" w:type="pct"/>
            <w:tcBorders>
              <w:top w:val="nil"/>
              <w:left w:val="nil"/>
              <w:bottom w:val="single" w:sz="4" w:space="0" w:color="auto"/>
              <w:right w:val="single" w:sz="4" w:space="0" w:color="auto"/>
            </w:tcBorders>
          </w:tcPr>
          <w:p w14:paraId="1103DCD5" w14:textId="77777777" w:rsidR="00481D9F" w:rsidRPr="00556A6D" w:rsidRDefault="00481D9F" w:rsidP="00293D9A">
            <w:pPr>
              <w:jc w:val="right"/>
              <w:rPr>
                <w:color w:val="000000"/>
                <w:sz w:val="20"/>
                <w:lang w:eastAsia="en-CA"/>
              </w:rPr>
            </w:pPr>
            <w:r w:rsidRPr="00556A6D">
              <w:rPr>
                <w:sz w:val="20"/>
              </w:rPr>
              <w:t>0</w:t>
            </w:r>
          </w:p>
        </w:tc>
        <w:tc>
          <w:tcPr>
            <w:tcW w:w="521" w:type="pct"/>
            <w:tcBorders>
              <w:top w:val="nil"/>
              <w:left w:val="nil"/>
              <w:bottom w:val="single" w:sz="4" w:space="0" w:color="auto"/>
              <w:right w:val="single" w:sz="4" w:space="0" w:color="auto"/>
            </w:tcBorders>
          </w:tcPr>
          <w:p w14:paraId="1103DCD6" w14:textId="77777777" w:rsidR="00481D9F" w:rsidRPr="00556A6D" w:rsidRDefault="00481D9F" w:rsidP="00293D9A">
            <w:pPr>
              <w:jc w:val="right"/>
              <w:rPr>
                <w:color w:val="000000"/>
                <w:sz w:val="20"/>
                <w:lang w:eastAsia="en-CA"/>
              </w:rPr>
            </w:pPr>
            <w:r w:rsidRPr="00556A6D">
              <w:rPr>
                <w:sz w:val="20"/>
              </w:rPr>
              <w:t>0</w:t>
            </w:r>
          </w:p>
        </w:tc>
        <w:tc>
          <w:tcPr>
            <w:tcW w:w="523" w:type="pct"/>
            <w:tcBorders>
              <w:top w:val="nil"/>
              <w:left w:val="nil"/>
              <w:bottom w:val="single" w:sz="4" w:space="0" w:color="auto"/>
              <w:right w:val="single" w:sz="4" w:space="0" w:color="auto"/>
            </w:tcBorders>
          </w:tcPr>
          <w:p w14:paraId="1103DCD7" w14:textId="77777777" w:rsidR="00481D9F" w:rsidRPr="00556A6D" w:rsidRDefault="00481D9F" w:rsidP="00293D9A">
            <w:pPr>
              <w:ind w:left="-170"/>
              <w:jc w:val="right"/>
              <w:rPr>
                <w:color w:val="000000"/>
                <w:sz w:val="20"/>
                <w:lang w:eastAsia="en-CA"/>
              </w:rPr>
            </w:pPr>
            <w:r w:rsidRPr="00556A6D">
              <w:rPr>
                <w:sz w:val="20"/>
              </w:rPr>
              <w:t>42,250</w:t>
            </w:r>
          </w:p>
        </w:tc>
      </w:tr>
      <w:tr w:rsidR="00481D9F" w:rsidRPr="00556A6D" w14:paraId="1103DCE1" w14:textId="77777777" w:rsidTr="00293D9A">
        <w:trPr>
          <w:trHeight w:val="46"/>
          <w:jc w:val="center"/>
        </w:trPr>
        <w:tc>
          <w:tcPr>
            <w:tcW w:w="334" w:type="pct"/>
            <w:tcBorders>
              <w:top w:val="nil"/>
              <w:left w:val="single" w:sz="4" w:space="0" w:color="auto"/>
              <w:bottom w:val="single" w:sz="4" w:space="0" w:color="auto"/>
              <w:right w:val="single" w:sz="4" w:space="0" w:color="auto"/>
            </w:tcBorders>
            <w:hideMark/>
          </w:tcPr>
          <w:p w14:paraId="1103DCD9" w14:textId="77777777" w:rsidR="00481D9F" w:rsidRPr="00556A6D" w:rsidRDefault="00481D9F" w:rsidP="00293D9A">
            <w:pPr>
              <w:jc w:val="left"/>
              <w:rPr>
                <w:color w:val="000000"/>
                <w:sz w:val="20"/>
                <w:lang w:eastAsia="en-CA"/>
              </w:rPr>
            </w:pPr>
            <w:r w:rsidRPr="00556A6D">
              <w:rPr>
                <w:color w:val="000000"/>
                <w:sz w:val="20"/>
                <w:lang w:eastAsia="en-CA"/>
              </w:rPr>
              <w:t>3.1</w:t>
            </w:r>
          </w:p>
        </w:tc>
        <w:tc>
          <w:tcPr>
            <w:tcW w:w="1538" w:type="pct"/>
            <w:gridSpan w:val="2"/>
            <w:tcBorders>
              <w:top w:val="nil"/>
              <w:left w:val="nil"/>
              <w:bottom w:val="single" w:sz="4" w:space="0" w:color="auto"/>
              <w:right w:val="single" w:sz="4" w:space="0" w:color="auto"/>
            </w:tcBorders>
            <w:hideMark/>
          </w:tcPr>
          <w:p w14:paraId="1103DCDA" w14:textId="77777777" w:rsidR="00481D9F" w:rsidRPr="00556A6D" w:rsidRDefault="00481D9F" w:rsidP="00293D9A">
            <w:pPr>
              <w:jc w:val="left"/>
              <w:rPr>
                <w:color w:val="000000"/>
                <w:sz w:val="20"/>
                <w:lang w:eastAsia="en-CA"/>
              </w:rPr>
            </w:pPr>
            <w:r w:rsidRPr="00556A6D">
              <w:rPr>
                <w:color w:val="000000"/>
                <w:sz w:val="20"/>
                <w:lang w:eastAsia="en-CA"/>
              </w:rPr>
              <w:t>Total agreed funding (US $)</w:t>
            </w:r>
          </w:p>
        </w:tc>
        <w:tc>
          <w:tcPr>
            <w:tcW w:w="521" w:type="pct"/>
            <w:tcBorders>
              <w:top w:val="nil"/>
              <w:left w:val="nil"/>
              <w:bottom w:val="single" w:sz="4" w:space="0" w:color="auto"/>
              <w:right w:val="single" w:sz="4" w:space="0" w:color="auto"/>
            </w:tcBorders>
          </w:tcPr>
          <w:p w14:paraId="1103DCDB" w14:textId="77777777" w:rsidR="00481D9F" w:rsidRPr="00556A6D" w:rsidRDefault="00481D9F" w:rsidP="00293D9A">
            <w:pPr>
              <w:ind w:left="-90"/>
              <w:jc w:val="right"/>
              <w:rPr>
                <w:color w:val="000000"/>
                <w:sz w:val="20"/>
                <w:lang w:eastAsia="en-CA"/>
              </w:rPr>
            </w:pPr>
            <w:r w:rsidRPr="00556A6D">
              <w:rPr>
                <w:sz w:val="20"/>
              </w:rPr>
              <w:t>162,500</w:t>
            </w:r>
          </w:p>
        </w:tc>
        <w:tc>
          <w:tcPr>
            <w:tcW w:w="521" w:type="pct"/>
            <w:tcBorders>
              <w:top w:val="nil"/>
              <w:left w:val="nil"/>
              <w:bottom w:val="single" w:sz="4" w:space="0" w:color="auto"/>
              <w:right w:val="single" w:sz="4" w:space="0" w:color="auto"/>
            </w:tcBorders>
          </w:tcPr>
          <w:p w14:paraId="1103DCDC" w14:textId="77777777" w:rsidR="00481D9F" w:rsidRPr="00556A6D" w:rsidRDefault="00481D9F" w:rsidP="00293D9A">
            <w:pPr>
              <w:jc w:val="right"/>
              <w:rPr>
                <w:color w:val="000000"/>
                <w:sz w:val="20"/>
                <w:lang w:eastAsia="en-CA"/>
              </w:rPr>
            </w:pPr>
            <w:r w:rsidRPr="00556A6D">
              <w:rPr>
                <w:sz w:val="20"/>
              </w:rPr>
              <w:t>0</w:t>
            </w:r>
          </w:p>
        </w:tc>
        <w:tc>
          <w:tcPr>
            <w:tcW w:w="521" w:type="pct"/>
            <w:tcBorders>
              <w:top w:val="nil"/>
              <w:left w:val="nil"/>
              <w:bottom w:val="single" w:sz="4" w:space="0" w:color="auto"/>
              <w:right w:val="single" w:sz="4" w:space="0" w:color="auto"/>
            </w:tcBorders>
          </w:tcPr>
          <w:p w14:paraId="1103DCDD" w14:textId="77777777" w:rsidR="00481D9F" w:rsidRPr="00556A6D" w:rsidRDefault="00481D9F" w:rsidP="00293D9A">
            <w:pPr>
              <w:jc w:val="right"/>
              <w:rPr>
                <w:color w:val="000000"/>
                <w:sz w:val="20"/>
                <w:lang w:eastAsia="en-CA"/>
              </w:rPr>
            </w:pPr>
            <w:r w:rsidRPr="00556A6D">
              <w:rPr>
                <w:sz w:val="20"/>
              </w:rPr>
              <w:t>162,500</w:t>
            </w:r>
          </w:p>
        </w:tc>
        <w:tc>
          <w:tcPr>
            <w:tcW w:w="521" w:type="pct"/>
            <w:tcBorders>
              <w:top w:val="nil"/>
              <w:left w:val="nil"/>
              <w:bottom w:val="single" w:sz="4" w:space="0" w:color="auto"/>
              <w:right w:val="single" w:sz="4" w:space="0" w:color="auto"/>
            </w:tcBorders>
          </w:tcPr>
          <w:p w14:paraId="1103DCDE" w14:textId="77777777" w:rsidR="00481D9F" w:rsidRPr="00556A6D" w:rsidRDefault="00481D9F" w:rsidP="00293D9A">
            <w:pPr>
              <w:jc w:val="right"/>
              <w:rPr>
                <w:color w:val="000000"/>
                <w:sz w:val="20"/>
                <w:lang w:eastAsia="en-CA"/>
              </w:rPr>
            </w:pPr>
            <w:r w:rsidRPr="00556A6D">
              <w:rPr>
                <w:sz w:val="20"/>
              </w:rPr>
              <w:t>0</w:t>
            </w:r>
          </w:p>
        </w:tc>
        <w:tc>
          <w:tcPr>
            <w:tcW w:w="521" w:type="pct"/>
            <w:tcBorders>
              <w:top w:val="nil"/>
              <w:left w:val="nil"/>
              <w:bottom w:val="single" w:sz="4" w:space="0" w:color="auto"/>
              <w:right w:val="single" w:sz="4" w:space="0" w:color="auto"/>
            </w:tcBorders>
          </w:tcPr>
          <w:p w14:paraId="1103DCDF" w14:textId="77777777" w:rsidR="00481D9F" w:rsidRPr="00556A6D" w:rsidRDefault="00481D9F" w:rsidP="00293D9A">
            <w:pPr>
              <w:jc w:val="right"/>
              <w:rPr>
                <w:color w:val="000000"/>
                <w:sz w:val="20"/>
                <w:lang w:eastAsia="en-CA"/>
              </w:rPr>
            </w:pPr>
            <w:r w:rsidRPr="00556A6D">
              <w:rPr>
                <w:sz w:val="20"/>
              </w:rPr>
              <w:t>0</w:t>
            </w:r>
          </w:p>
        </w:tc>
        <w:tc>
          <w:tcPr>
            <w:tcW w:w="523" w:type="pct"/>
            <w:tcBorders>
              <w:top w:val="nil"/>
              <w:left w:val="nil"/>
              <w:bottom w:val="single" w:sz="4" w:space="0" w:color="auto"/>
              <w:right w:val="single" w:sz="4" w:space="0" w:color="auto"/>
            </w:tcBorders>
          </w:tcPr>
          <w:p w14:paraId="1103DCE0" w14:textId="77777777" w:rsidR="00481D9F" w:rsidRPr="00556A6D" w:rsidRDefault="00481D9F" w:rsidP="00293D9A">
            <w:pPr>
              <w:ind w:left="-90"/>
              <w:jc w:val="right"/>
              <w:rPr>
                <w:color w:val="000000"/>
                <w:sz w:val="20"/>
                <w:lang w:eastAsia="en-CA"/>
              </w:rPr>
            </w:pPr>
            <w:r w:rsidRPr="00556A6D">
              <w:rPr>
                <w:sz w:val="20"/>
              </w:rPr>
              <w:t>325,000</w:t>
            </w:r>
          </w:p>
        </w:tc>
      </w:tr>
      <w:tr w:rsidR="00481D9F" w:rsidRPr="00556A6D" w14:paraId="1103DCEA" w14:textId="77777777" w:rsidTr="00293D9A">
        <w:trPr>
          <w:trHeight w:val="62"/>
          <w:jc w:val="center"/>
        </w:trPr>
        <w:tc>
          <w:tcPr>
            <w:tcW w:w="334" w:type="pct"/>
            <w:tcBorders>
              <w:top w:val="nil"/>
              <w:left w:val="single" w:sz="4" w:space="0" w:color="auto"/>
              <w:bottom w:val="single" w:sz="4" w:space="0" w:color="auto"/>
              <w:right w:val="single" w:sz="4" w:space="0" w:color="auto"/>
            </w:tcBorders>
            <w:hideMark/>
          </w:tcPr>
          <w:p w14:paraId="1103DCE2" w14:textId="77777777" w:rsidR="00481D9F" w:rsidRPr="00556A6D" w:rsidRDefault="00481D9F" w:rsidP="00293D9A">
            <w:pPr>
              <w:jc w:val="left"/>
              <w:rPr>
                <w:color w:val="000000"/>
                <w:sz w:val="20"/>
                <w:lang w:eastAsia="en-CA"/>
              </w:rPr>
            </w:pPr>
            <w:r w:rsidRPr="00556A6D">
              <w:rPr>
                <w:color w:val="000000"/>
                <w:sz w:val="20"/>
                <w:lang w:eastAsia="en-CA"/>
              </w:rPr>
              <w:t>3.2</w:t>
            </w:r>
          </w:p>
        </w:tc>
        <w:tc>
          <w:tcPr>
            <w:tcW w:w="1538" w:type="pct"/>
            <w:gridSpan w:val="2"/>
            <w:tcBorders>
              <w:top w:val="nil"/>
              <w:left w:val="nil"/>
              <w:bottom w:val="single" w:sz="4" w:space="0" w:color="auto"/>
              <w:right w:val="single" w:sz="4" w:space="0" w:color="auto"/>
            </w:tcBorders>
            <w:hideMark/>
          </w:tcPr>
          <w:p w14:paraId="1103DCE3" w14:textId="77777777" w:rsidR="00481D9F" w:rsidRPr="00556A6D" w:rsidRDefault="00481D9F" w:rsidP="00293D9A">
            <w:pPr>
              <w:jc w:val="left"/>
              <w:rPr>
                <w:color w:val="000000"/>
                <w:sz w:val="20"/>
                <w:lang w:eastAsia="en-CA"/>
              </w:rPr>
            </w:pPr>
            <w:r w:rsidRPr="00556A6D">
              <w:rPr>
                <w:color w:val="000000"/>
                <w:sz w:val="20"/>
                <w:lang w:eastAsia="en-CA"/>
              </w:rPr>
              <w:t>Total support costs (US $)</w:t>
            </w:r>
          </w:p>
        </w:tc>
        <w:tc>
          <w:tcPr>
            <w:tcW w:w="521" w:type="pct"/>
            <w:tcBorders>
              <w:top w:val="nil"/>
              <w:left w:val="nil"/>
              <w:bottom w:val="single" w:sz="4" w:space="0" w:color="auto"/>
              <w:right w:val="single" w:sz="4" w:space="0" w:color="auto"/>
            </w:tcBorders>
          </w:tcPr>
          <w:p w14:paraId="1103DCE4" w14:textId="77777777" w:rsidR="00481D9F" w:rsidRPr="00556A6D" w:rsidRDefault="00481D9F" w:rsidP="00293D9A">
            <w:pPr>
              <w:ind w:left="-90"/>
              <w:jc w:val="right"/>
              <w:rPr>
                <w:color w:val="000000"/>
                <w:sz w:val="20"/>
                <w:lang w:eastAsia="en-CA"/>
              </w:rPr>
            </w:pPr>
            <w:r w:rsidRPr="00556A6D">
              <w:rPr>
                <w:sz w:val="20"/>
              </w:rPr>
              <w:t>21,125</w:t>
            </w:r>
          </w:p>
        </w:tc>
        <w:tc>
          <w:tcPr>
            <w:tcW w:w="521" w:type="pct"/>
            <w:tcBorders>
              <w:top w:val="nil"/>
              <w:left w:val="nil"/>
              <w:bottom w:val="single" w:sz="4" w:space="0" w:color="auto"/>
              <w:right w:val="single" w:sz="4" w:space="0" w:color="auto"/>
            </w:tcBorders>
          </w:tcPr>
          <w:p w14:paraId="1103DCE5" w14:textId="77777777" w:rsidR="00481D9F" w:rsidRPr="00556A6D" w:rsidRDefault="00481D9F" w:rsidP="00293D9A">
            <w:pPr>
              <w:jc w:val="right"/>
              <w:rPr>
                <w:color w:val="000000"/>
                <w:sz w:val="20"/>
                <w:lang w:eastAsia="en-CA"/>
              </w:rPr>
            </w:pPr>
            <w:r w:rsidRPr="00556A6D">
              <w:rPr>
                <w:sz w:val="20"/>
              </w:rPr>
              <w:t>0</w:t>
            </w:r>
          </w:p>
        </w:tc>
        <w:tc>
          <w:tcPr>
            <w:tcW w:w="521" w:type="pct"/>
            <w:tcBorders>
              <w:top w:val="nil"/>
              <w:left w:val="nil"/>
              <w:bottom w:val="single" w:sz="4" w:space="0" w:color="auto"/>
              <w:right w:val="single" w:sz="4" w:space="0" w:color="auto"/>
            </w:tcBorders>
          </w:tcPr>
          <w:p w14:paraId="1103DCE6" w14:textId="77777777" w:rsidR="00481D9F" w:rsidRPr="00556A6D" w:rsidRDefault="00481D9F" w:rsidP="00293D9A">
            <w:pPr>
              <w:jc w:val="right"/>
              <w:rPr>
                <w:color w:val="000000"/>
                <w:sz w:val="20"/>
                <w:lang w:eastAsia="en-CA"/>
              </w:rPr>
            </w:pPr>
            <w:r w:rsidRPr="00556A6D">
              <w:rPr>
                <w:sz w:val="20"/>
              </w:rPr>
              <w:t>21,125</w:t>
            </w:r>
          </w:p>
        </w:tc>
        <w:tc>
          <w:tcPr>
            <w:tcW w:w="521" w:type="pct"/>
            <w:tcBorders>
              <w:top w:val="nil"/>
              <w:left w:val="nil"/>
              <w:bottom w:val="single" w:sz="4" w:space="0" w:color="auto"/>
              <w:right w:val="single" w:sz="4" w:space="0" w:color="auto"/>
            </w:tcBorders>
          </w:tcPr>
          <w:p w14:paraId="1103DCE7" w14:textId="77777777" w:rsidR="00481D9F" w:rsidRPr="00556A6D" w:rsidRDefault="00481D9F" w:rsidP="00293D9A">
            <w:pPr>
              <w:jc w:val="right"/>
              <w:rPr>
                <w:color w:val="000000"/>
                <w:sz w:val="20"/>
                <w:lang w:eastAsia="en-CA"/>
              </w:rPr>
            </w:pPr>
            <w:r w:rsidRPr="00556A6D">
              <w:rPr>
                <w:sz w:val="20"/>
              </w:rPr>
              <w:t>0</w:t>
            </w:r>
          </w:p>
        </w:tc>
        <w:tc>
          <w:tcPr>
            <w:tcW w:w="521" w:type="pct"/>
            <w:tcBorders>
              <w:top w:val="nil"/>
              <w:left w:val="nil"/>
              <w:bottom w:val="single" w:sz="4" w:space="0" w:color="auto"/>
              <w:right w:val="single" w:sz="4" w:space="0" w:color="auto"/>
            </w:tcBorders>
          </w:tcPr>
          <w:p w14:paraId="1103DCE8" w14:textId="77777777" w:rsidR="00481D9F" w:rsidRPr="00556A6D" w:rsidRDefault="00481D9F" w:rsidP="00293D9A">
            <w:pPr>
              <w:jc w:val="right"/>
              <w:rPr>
                <w:color w:val="000000"/>
                <w:sz w:val="20"/>
                <w:lang w:eastAsia="en-CA"/>
              </w:rPr>
            </w:pPr>
            <w:r w:rsidRPr="00556A6D">
              <w:rPr>
                <w:sz w:val="20"/>
              </w:rPr>
              <w:t>0</w:t>
            </w:r>
          </w:p>
        </w:tc>
        <w:tc>
          <w:tcPr>
            <w:tcW w:w="523" w:type="pct"/>
            <w:tcBorders>
              <w:top w:val="nil"/>
              <w:left w:val="nil"/>
              <w:bottom w:val="single" w:sz="4" w:space="0" w:color="auto"/>
              <w:right w:val="single" w:sz="4" w:space="0" w:color="auto"/>
            </w:tcBorders>
          </w:tcPr>
          <w:p w14:paraId="1103DCE9" w14:textId="77777777" w:rsidR="00481D9F" w:rsidRPr="00556A6D" w:rsidRDefault="00481D9F" w:rsidP="00293D9A">
            <w:pPr>
              <w:jc w:val="right"/>
              <w:rPr>
                <w:color w:val="000000"/>
                <w:sz w:val="20"/>
                <w:lang w:eastAsia="en-CA"/>
              </w:rPr>
            </w:pPr>
            <w:r w:rsidRPr="00556A6D">
              <w:rPr>
                <w:sz w:val="20"/>
              </w:rPr>
              <w:t>42,250</w:t>
            </w:r>
          </w:p>
        </w:tc>
      </w:tr>
      <w:tr w:rsidR="00481D9F" w:rsidRPr="00556A6D" w14:paraId="1103DCF3" w14:textId="77777777" w:rsidTr="00293D9A">
        <w:trPr>
          <w:trHeight w:val="53"/>
          <w:jc w:val="center"/>
        </w:trPr>
        <w:tc>
          <w:tcPr>
            <w:tcW w:w="334" w:type="pct"/>
            <w:tcBorders>
              <w:top w:val="nil"/>
              <w:left w:val="single" w:sz="4" w:space="0" w:color="auto"/>
              <w:bottom w:val="single" w:sz="4" w:space="0" w:color="auto"/>
              <w:right w:val="single" w:sz="4" w:space="0" w:color="auto"/>
            </w:tcBorders>
            <w:hideMark/>
          </w:tcPr>
          <w:p w14:paraId="1103DCEB" w14:textId="77777777" w:rsidR="00481D9F" w:rsidRPr="00556A6D" w:rsidRDefault="00481D9F" w:rsidP="00293D9A">
            <w:pPr>
              <w:jc w:val="left"/>
              <w:rPr>
                <w:color w:val="000000"/>
                <w:sz w:val="20"/>
                <w:lang w:eastAsia="en-CA"/>
              </w:rPr>
            </w:pPr>
            <w:r w:rsidRPr="00556A6D">
              <w:rPr>
                <w:color w:val="000000"/>
                <w:sz w:val="20"/>
                <w:lang w:eastAsia="en-CA"/>
              </w:rPr>
              <w:t>3.3</w:t>
            </w:r>
          </w:p>
        </w:tc>
        <w:tc>
          <w:tcPr>
            <w:tcW w:w="1538" w:type="pct"/>
            <w:gridSpan w:val="2"/>
            <w:tcBorders>
              <w:top w:val="nil"/>
              <w:left w:val="nil"/>
              <w:bottom w:val="single" w:sz="4" w:space="0" w:color="auto"/>
              <w:right w:val="single" w:sz="4" w:space="0" w:color="auto"/>
            </w:tcBorders>
            <w:hideMark/>
          </w:tcPr>
          <w:p w14:paraId="1103DCEC" w14:textId="77777777" w:rsidR="00481D9F" w:rsidRPr="00556A6D" w:rsidRDefault="00481D9F" w:rsidP="00293D9A">
            <w:pPr>
              <w:jc w:val="left"/>
              <w:rPr>
                <w:color w:val="000000"/>
                <w:sz w:val="20"/>
                <w:lang w:eastAsia="en-CA"/>
              </w:rPr>
            </w:pPr>
            <w:r w:rsidRPr="00556A6D">
              <w:rPr>
                <w:color w:val="000000"/>
                <w:sz w:val="20"/>
                <w:lang w:eastAsia="en-CA"/>
              </w:rPr>
              <w:t>Total agreed costs (US $)</w:t>
            </w:r>
          </w:p>
        </w:tc>
        <w:tc>
          <w:tcPr>
            <w:tcW w:w="521" w:type="pct"/>
            <w:tcBorders>
              <w:top w:val="nil"/>
              <w:left w:val="nil"/>
              <w:bottom w:val="single" w:sz="4" w:space="0" w:color="auto"/>
              <w:right w:val="single" w:sz="4" w:space="0" w:color="auto"/>
            </w:tcBorders>
          </w:tcPr>
          <w:p w14:paraId="1103DCED" w14:textId="77777777" w:rsidR="00481D9F" w:rsidRPr="00556A6D" w:rsidRDefault="00481D9F" w:rsidP="00293D9A">
            <w:pPr>
              <w:ind w:left="-90"/>
              <w:jc w:val="right"/>
              <w:rPr>
                <w:color w:val="000000"/>
                <w:sz w:val="20"/>
                <w:lang w:eastAsia="en-CA"/>
              </w:rPr>
            </w:pPr>
            <w:r w:rsidRPr="00556A6D">
              <w:rPr>
                <w:sz w:val="20"/>
              </w:rPr>
              <w:t>183,625</w:t>
            </w:r>
          </w:p>
        </w:tc>
        <w:tc>
          <w:tcPr>
            <w:tcW w:w="521" w:type="pct"/>
            <w:tcBorders>
              <w:top w:val="nil"/>
              <w:left w:val="nil"/>
              <w:bottom w:val="single" w:sz="4" w:space="0" w:color="auto"/>
              <w:right w:val="single" w:sz="4" w:space="0" w:color="auto"/>
            </w:tcBorders>
          </w:tcPr>
          <w:p w14:paraId="1103DCEE" w14:textId="77777777" w:rsidR="00481D9F" w:rsidRPr="00556A6D" w:rsidRDefault="00481D9F" w:rsidP="00293D9A">
            <w:pPr>
              <w:jc w:val="right"/>
              <w:rPr>
                <w:color w:val="000000"/>
                <w:sz w:val="20"/>
                <w:lang w:eastAsia="en-CA"/>
              </w:rPr>
            </w:pPr>
            <w:r w:rsidRPr="00556A6D">
              <w:rPr>
                <w:sz w:val="20"/>
              </w:rPr>
              <w:t>0</w:t>
            </w:r>
          </w:p>
        </w:tc>
        <w:tc>
          <w:tcPr>
            <w:tcW w:w="521" w:type="pct"/>
            <w:tcBorders>
              <w:top w:val="nil"/>
              <w:left w:val="nil"/>
              <w:bottom w:val="single" w:sz="4" w:space="0" w:color="auto"/>
              <w:right w:val="single" w:sz="4" w:space="0" w:color="auto"/>
            </w:tcBorders>
          </w:tcPr>
          <w:p w14:paraId="1103DCEF" w14:textId="77777777" w:rsidR="00481D9F" w:rsidRPr="00556A6D" w:rsidRDefault="00481D9F" w:rsidP="00293D9A">
            <w:pPr>
              <w:jc w:val="right"/>
              <w:rPr>
                <w:color w:val="000000"/>
                <w:sz w:val="20"/>
                <w:lang w:eastAsia="en-CA"/>
              </w:rPr>
            </w:pPr>
            <w:r w:rsidRPr="00556A6D">
              <w:rPr>
                <w:sz w:val="20"/>
              </w:rPr>
              <w:t>183,625</w:t>
            </w:r>
          </w:p>
        </w:tc>
        <w:tc>
          <w:tcPr>
            <w:tcW w:w="521" w:type="pct"/>
            <w:tcBorders>
              <w:top w:val="nil"/>
              <w:left w:val="nil"/>
              <w:bottom w:val="single" w:sz="4" w:space="0" w:color="auto"/>
              <w:right w:val="single" w:sz="4" w:space="0" w:color="auto"/>
            </w:tcBorders>
          </w:tcPr>
          <w:p w14:paraId="1103DCF0" w14:textId="77777777" w:rsidR="00481D9F" w:rsidRPr="00556A6D" w:rsidRDefault="00481D9F" w:rsidP="00293D9A">
            <w:pPr>
              <w:jc w:val="right"/>
              <w:rPr>
                <w:color w:val="000000"/>
                <w:sz w:val="20"/>
                <w:lang w:eastAsia="en-CA"/>
              </w:rPr>
            </w:pPr>
            <w:r w:rsidRPr="00556A6D">
              <w:rPr>
                <w:sz w:val="20"/>
              </w:rPr>
              <w:t>0</w:t>
            </w:r>
          </w:p>
        </w:tc>
        <w:tc>
          <w:tcPr>
            <w:tcW w:w="521" w:type="pct"/>
            <w:tcBorders>
              <w:top w:val="single" w:sz="4" w:space="0" w:color="auto"/>
              <w:bottom w:val="single" w:sz="4" w:space="0" w:color="auto"/>
              <w:right w:val="single" w:sz="4" w:space="0" w:color="auto"/>
            </w:tcBorders>
          </w:tcPr>
          <w:p w14:paraId="1103DCF1" w14:textId="77777777" w:rsidR="00481D9F" w:rsidRPr="00556A6D" w:rsidRDefault="00481D9F" w:rsidP="00293D9A">
            <w:pPr>
              <w:jc w:val="right"/>
              <w:rPr>
                <w:color w:val="000000"/>
                <w:sz w:val="20"/>
                <w:lang w:eastAsia="en-CA"/>
              </w:rPr>
            </w:pPr>
            <w:r w:rsidRPr="00556A6D">
              <w:rPr>
                <w:sz w:val="20"/>
              </w:rPr>
              <w:t>0</w:t>
            </w:r>
          </w:p>
        </w:tc>
        <w:tc>
          <w:tcPr>
            <w:tcW w:w="523" w:type="pct"/>
            <w:tcBorders>
              <w:top w:val="single" w:sz="4" w:space="0" w:color="auto"/>
              <w:left w:val="single" w:sz="4" w:space="0" w:color="auto"/>
              <w:bottom w:val="single" w:sz="4" w:space="0" w:color="auto"/>
              <w:right w:val="single" w:sz="4" w:space="0" w:color="auto"/>
            </w:tcBorders>
          </w:tcPr>
          <w:p w14:paraId="1103DCF2" w14:textId="77777777" w:rsidR="00481D9F" w:rsidRPr="00556A6D" w:rsidRDefault="00481D9F" w:rsidP="00293D9A">
            <w:pPr>
              <w:ind w:left="-90"/>
              <w:jc w:val="right"/>
              <w:rPr>
                <w:color w:val="000000"/>
                <w:sz w:val="20"/>
                <w:lang w:eastAsia="en-CA"/>
              </w:rPr>
            </w:pPr>
            <w:r w:rsidRPr="00556A6D">
              <w:rPr>
                <w:sz w:val="20"/>
              </w:rPr>
              <w:t>367,250</w:t>
            </w:r>
          </w:p>
        </w:tc>
      </w:tr>
    </w:tbl>
    <w:p w14:paraId="1103DCF4" w14:textId="77777777" w:rsidR="00481D9F" w:rsidRPr="00556A6D" w:rsidRDefault="00481D9F" w:rsidP="00481D9F">
      <w:pPr>
        <w:keepNext/>
        <w:spacing w:before="360" w:after="240"/>
        <w:rPr>
          <w:b/>
        </w:rPr>
      </w:pPr>
      <w:r w:rsidRPr="00556A6D">
        <w:rPr>
          <w:b/>
        </w:rPr>
        <w:t>APPENDIX 3-A: FUNDING APPROVAL SCHEDULE</w:t>
      </w:r>
    </w:p>
    <w:p w14:paraId="1103DCF5" w14:textId="77777777" w:rsidR="00481D9F" w:rsidRPr="00556A6D" w:rsidRDefault="00481D9F" w:rsidP="00117F32">
      <w:pPr>
        <w:pStyle w:val="Heading1"/>
        <w:numPr>
          <w:ilvl w:val="0"/>
          <w:numId w:val="56"/>
        </w:numPr>
        <w:rPr>
          <w:lang w:eastAsia="zh-CN"/>
        </w:rPr>
      </w:pPr>
      <w:r w:rsidRPr="00556A6D">
        <w:rPr>
          <w:lang w:eastAsia="zh-CN"/>
        </w:rPr>
        <w:t>Funding for the future tranches will be considered for approval at the first meeting of the year specified in Appendix 2-A.</w:t>
      </w:r>
    </w:p>
    <w:p w14:paraId="1103DCF6" w14:textId="77777777" w:rsidR="00481D9F" w:rsidRPr="00556A6D" w:rsidRDefault="00481D9F" w:rsidP="00481D9F">
      <w:pPr>
        <w:widowControl w:val="0"/>
        <w:spacing w:before="360" w:after="240"/>
        <w:rPr>
          <w:b/>
        </w:rPr>
      </w:pPr>
      <w:r w:rsidRPr="00556A6D">
        <w:rPr>
          <w:b/>
        </w:rPr>
        <w:t>APPENDIX 4-A: FORMAT OF THE TRANCHE IMPLEMENTATION REPORTS AND PLANS</w:t>
      </w:r>
    </w:p>
    <w:p w14:paraId="1103DCF7" w14:textId="77777777" w:rsidR="00481D9F" w:rsidRPr="00556A6D" w:rsidRDefault="00481D9F" w:rsidP="00117F32">
      <w:pPr>
        <w:pStyle w:val="Heading1"/>
        <w:numPr>
          <w:ilvl w:val="0"/>
          <w:numId w:val="57"/>
        </w:numPr>
        <w:rPr>
          <w:lang w:eastAsia="zh-CN"/>
        </w:rPr>
      </w:pPr>
      <w:r w:rsidRPr="00556A6D">
        <w:rPr>
          <w:lang w:eastAsia="zh-CN"/>
        </w:rPr>
        <w:t>The submission of the Tranche Implementation Report and Plans for each tranche request will consist of four parts:</w:t>
      </w:r>
    </w:p>
    <w:p w14:paraId="1103DCF8" w14:textId="77777777" w:rsidR="00481D9F" w:rsidRPr="00556A6D" w:rsidRDefault="00481D9F" w:rsidP="00481D9F">
      <w:pPr>
        <w:pStyle w:val="Heading2"/>
        <w:rPr>
          <w:lang w:eastAsia="zh-CN"/>
        </w:rPr>
      </w:pPr>
      <w:r w:rsidRPr="00556A6D">
        <w:rPr>
          <w:lang w:eastAsia="zh-CN"/>
        </w:rPr>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556A6D">
        <w:rPr>
          <w:lang w:eastAsia="zh-CN"/>
        </w:rPr>
        <w:noBreakHyphen/>
        <w:t>down pursuant to decision 91/65. The report should include the amount of Annex F substances consumption reduced as a direct result of the implementation of activities, by substance, the alternative technology used and the related phase</w:t>
      </w:r>
      <w:r w:rsidRPr="00556A6D">
        <w:rPr>
          <w:lang w:eastAsia="zh-CN"/>
        </w:rPr>
        <w:noBreakHyphen/>
        <w:t>in of alternatives, to allow the Secretariat to inform the Executive Committee on the resulting change in climate</w:t>
      </w:r>
      <w:r w:rsidRPr="00556A6D">
        <w:rPr>
          <w:lang w:eastAsia="zh-CN"/>
        </w:rPr>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1103DCF9" w14:textId="77777777" w:rsidR="00481D9F" w:rsidRPr="00556A6D" w:rsidRDefault="00481D9F" w:rsidP="00481D9F">
      <w:pPr>
        <w:pStyle w:val="Heading2"/>
        <w:rPr>
          <w:lang w:eastAsia="zh-CN"/>
        </w:rPr>
      </w:pPr>
      <w:r w:rsidRPr="00556A6D">
        <w:rPr>
          <w:lang w:eastAsia="zh-CN"/>
        </w:rPr>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1103DCFA" w14:textId="77777777" w:rsidR="00481D9F" w:rsidRPr="00556A6D" w:rsidRDefault="00481D9F" w:rsidP="00481D9F">
      <w:pPr>
        <w:pStyle w:val="Heading2"/>
        <w:rPr>
          <w:lang w:eastAsia="zh-CN"/>
        </w:rPr>
      </w:pPr>
      <w:r w:rsidRPr="00556A6D">
        <w:rPr>
          <w:lang w:eastAsia="zh-CN"/>
        </w:rPr>
        <w:t xml:space="preserve">A written description of the activities to be undertaken during the period covered by the requested tranche including quantitative information, highlighting implementation milestones, the time of completion and the interdependence of the </w:t>
      </w:r>
      <w:r w:rsidRPr="00556A6D">
        <w:rPr>
          <w:lang w:eastAsia="zh-CN"/>
        </w:rPr>
        <w:lastRenderedPageBreak/>
        <w:t>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1103DCFB" w14:textId="77777777" w:rsidR="00481D9F" w:rsidRPr="00556A6D" w:rsidRDefault="00481D9F" w:rsidP="00481D9F">
      <w:pPr>
        <w:pStyle w:val="Heading2"/>
        <w:rPr>
          <w:lang w:eastAsia="zh-CN"/>
        </w:rPr>
      </w:pPr>
      <w:r w:rsidRPr="00556A6D">
        <w:rPr>
          <w:lang w:eastAsia="zh-CN"/>
        </w:rPr>
        <w:t>An Executive Summary of about five paragraphs, summarizing the information contained in subparagraphs 1(a) to 1(c) above.</w:t>
      </w:r>
    </w:p>
    <w:p w14:paraId="1103DCFC" w14:textId="77777777" w:rsidR="00481D9F" w:rsidRPr="00556A6D" w:rsidRDefault="00481D9F" w:rsidP="00481D9F">
      <w:pPr>
        <w:keepNext/>
        <w:spacing w:before="360" w:after="240" w:line="360" w:lineRule="auto"/>
        <w:rPr>
          <w:b/>
        </w:rPr>
      </w:pPr>
      <w:r w:rsidRPr="00556A6D">
        <w:rPr>
          <w:b/>
        </w:rPr>
        <w:t>APPENDIX 5-A: MONITORING INSTITUTIONS AND ROLES</w:t>
      </w:r>
    </w:p>
    <w:p w14:paraId="1103DCFD" w14:textId="77777777" w:rsidR="00481D9F" w:rsidRPr="00556A6D" w:rsidRDefault="00481D9F" w:rsidP="00117F32">
      <w:pPr>
        <w:pStyle w:val="Heading1"/>
        <w:numPr>
          <w:ilvl w:val="0"/>
          <w:numId w:val="58"/>
        </w:numPr>
        <w:jc w:val="left"/>
        <w:rPr>
          <w:lang w:eastAsia="zh-CN"/>
        </w:rPr>
      </w:pPr>
      <w:r w:rsidRPr="00556A6D">
        <w:rPr>
          <w:lang w:eastAsia="zh-CN"/>
        </w:rPr>
        <w:t>The national ozone unit (NOU), under the Ministry of Environment, Water and Sanitation in the Country is responsible for monitoring the progress of implementation of activities in the Plan. </w:t>
      </w:r>
    </w:p>
    <w:p w14:paraId="1103DCFE" w14:textId="77777777" w:rsidR="00481D9F" w:rsidRPr="00556A6D" w:rsidRDefault="00481D9F" w:rsidP="00117F32">
      <w:pPr>
        <w:numPr>
          <w:ilvl w:val="0"/>
          <w:numId w:val="22"/>
        </w:numPr>
        <w:spacing w:after="240"/>
        <w:jc w:val="left"/>
        <w:outlineLvl w:val="0"/>
        <w:rPr>
          <w:lang w:eastAsia="zh-CN"/>
        </w:rPr>
      </w:pPr>
      <w:r w:rsidRPr="00556A6D">
        <w:rPr>
          <w:lang w:eastAsia="zh-CN"/>
        </w:rPr>
        <w:t>The monitoring will be conducted during the implementation of the Plan to ensure efficient and effective implementation; overall project coordination; stakeholder engagement and coordination; smooth implementation of activities planned under various tranches; delivery of trainings and other expected outcomes; and facilitation of the HFC consumption verification undertaken by the Lead IA. </w:t>
      </w:r>
    </w:p>
    <w:p w14:paraId="1103DCFF" w14:textId="77777777" w:rsidR="00481D9F" w:rsidRPr="00556A6D" w:rsidRDefault="00481D9F" w:rsidP="00117F32">
      <w:pPr>
        <w:numPr>
          <w:ilvl w:val="0"/>
          <w:numId w:val="22"/>
        </w:numPr>
        <w:spacing w:after="240"/>
        <w:jc w:val="left"/>
        <w:outlineLvl w:val="0"/>
        <w:rPr>
          <w:lang w:eastAsia="zh-CN"/>
        </w:rPr>
      </w:pPr>
      <w:r w:rsidRPr="00556A6D">
        <w:rPr>
          <w:lang w:eastAsia="zh-CN"/>
        </w:rPr>
        <w:t>The Ministry of Environment, Water and Sanitation will be responsible for the sustainability of consumption reduction targets achieved through the agreement</w:t>
      </w:r>
    </w:p>
    <w:p w14:paraId="1103DD00" w14:textId="77777777" w:rsidR="00481D9F" w:rsidRPr="00556A6D" w:rsidRDefault="00481D9F" w:rsidP="00481D9F">
      <w:pPr>
        <w:keepNext/>
        <w:spacing w:before="360" w:after="240"/>
        <w:rPr>
          <w:b/>
        </w:rPr>
      </w:pPr>
      <w:r w:rsidRPr="00556A6D">
        <w:rPr>
          <w:b/>
        </w:rPr>
        <w:t>APPENDIX 6-A: ROLE OF THE LEAD IMPLEMENTING AGENCY</w:t>
      </w:r>
    </w:p>
    <w:p w14:paraId="1103DD01" w14:textId="77777777" w:rsidR="00481D9F" w:rsidRPr="00556A6D" w:rsidRDefault="00481D9F" w:rsidP="00117F32">
      <w:pPr>
        <w:pStyle w:val="Heading1"/>
        <w:numPr>
          <w:ilvl w:val="0"/>
          <w:numId w:val="59"/>
        </w:numPr>
        <w:rPr>
          <w:lang w:eastAsia="zh-CN"/>
        </w:rPr>
      </w:pPr>
      <w:r w:rsidRPr="00556A6D">
        <w:rPr>
          <w:lang w:eastAsia="zh-CN"/>
        </w:rPr>
        <w:t>The Lead IA will be responsible for a range of activities, including at least the following:</w:t>
      </w:r>
    </w:p>
    <w:p w14:paraId="1103DD02" w14:textId="77777777" w:rsidR="00481D9F" w:rsidRPr="00556A6D" w:rsidRDefault="00481D9F" w:rsidP="00481D9F">
      <w:pPr>
        <w:pStyle w:val="Heading2"/>
        <w:rPr>
          <w:lang w:eastAsia="zh-CN"/>
        </w:rPr>
      </w:pPr>
      <w:r w:rsidRPr="00556A6D">
        <w:rPr>
          <w:lang w:eastAsia="zh-CN"/>
        </w:rPr>
        <w:t>Ensuring performance and financial verification in accordance with this Agreement and with its specific internal procedures and requirements as set out in the Country’s Plan;</w:t>
      </w:r>
    </w:p>
    <w:p w14:paraId="1103DD03" w14:textId="77777777" w:rsidR="00481D9F" w:rsidRPr="00556A6D" w:rsidRDefault="00481D9F" w:rsidP="00481D9F">
      <w:pPr>
        <w:pStyle w:val="Heading2"/>
        <w:rPr>
          <w:lang w:eastAsia="zh-CN"/>
        </w:rPr>
      </w:pPr>
      <w:r w:rsidRPr="00556A6D">
        <w:rPr>
          <w:lang w:eastAsia="zh-CN"/>
        </w:rPr>
        <w:t>Assisting the Country in the preparation of the Tranche Implementation Reports and Plans as per Appendix 4</w:t>
      </w:r>
      <w:r w:rsidRPr="00556A6D">
        <w:rPr>
          <w:lang w:eastAsia="zh-CN"/>
        </w:rPr>
        <w:noBreakHyphen/>
        <w:t>A;</w:t>
      </w:r>
    </w:p>
    <w:p w14:paraId="1103DD04" w14:textId="77777777" w:rsidR="00481D9F" w:rsidRPr="00556A6D" w:rsidRDefault="00481D9F" w:rsidP="00481D9F">
      <w:pPr>
        <w:pStyle w:val="Heading2"/>
        <w:rPr>
          <w:lang w:eastAsia="zh-CN"/>
        </w:rPr>
      </w:pPr>
      <w:r w:rsidRPr="00556A6D">
        <w:rPr>
          <w:lang w:eastAsia="zh-CN"/>
        </w:rPr>
        <w:t>Providing independent verification to the Executive Committee that the Targets have been met and associated tranche activities have been completed as indicated in the Tranche Implementation Plan, consistent with Appendix 4-A;</w:t>
      </w:r>
    </w:p>
    <w:p w14:paraId="1103DD05" w14:textId="77777777" w:rsidR="00481D9F" w:rsidRPr="00556A6D" w:rsidRDefault="00481D9F" w:rsidP="00481D9F">
      <w:pPr>
        <w:pStyle w:val="Heading2"/>
        <w:rPr>
          <w:lang w:eastAsia="zh-CN"/>
        </w:rPr>
      </w:pPr>
      <w:r w:rsidRPr="00556A6D">
        <w:rPr>
          <w:lang w:eastAsia="zh-CN"/>
        </w:rPr>
        <w:t>Ensuring that the experiences and progress are reflected in the updates to the overall Plan and in the future Tranche Implementation Plans, consistent with subparagraph 1(c) of Appendix 4</w:t>
      </w:r>
      <w:r w:rsidRPr="00556A6D">
        <w:rPr>
          <w:lang w:eastAsia="zh-CN"/>
        </w:rPr>
        <w:noBreakHyphen/>
        <w:t>A;</w:t>
      </w:r>
    </w:p>
    <w:p w14:paraId="1103DD06" w14:textId="77777777" w:rsidR="00481D9F" w:rsidRPr="00556A6D" w:rsidRDefault="00481D9F" w:rsidP="00481D9F">
      <w:pPr>
        <w:pStyle w:val="Heading2"/>
        <w:rPr>
          <w:lang w:eastAsia="zh-CN"/>
        </w:rPr>
      </w:pPr>
      <w:r w:rsidRPr="00556A6D">
        <w:rPr>
          <w:lang w:eastAsia="zh-CN"/>
        </w:rPr>
        <w:t>Fulfilling the reporting requirements of the Tranche Implementation Reports and Plans and of the overall Plan as specified in Appendix 4-A for submission to the Executive Committee;</w:t>
      </w:r>
    </w:p>
    <w:p w14:paraId="1103DD07" w14:textId="77777777" w:rsidR="00481D9F" w:rsidRPr="00556A6D" w:rsidRDefault="00481D9F" w:rsidP="00481D9F">
      <w:pPr>
        <w:pStyle w:val="Heading2"/>
        <w:rPr>
          <w:lang w:eastAsia="zh-CN"/>
        </w:rPr>
      </w:pPr>
      <w:r w:rsidRPr="00556A6D">
        <w:rPr>
          <w:lang w:eastAsia="zh-CN"/>
        </w:rPr>
        <w:lastRenderedPageBreak/>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1103DD08" w14:textId="77777777" w:rsidR="00481D9F" w:rsidRPr="00556A6D" w:rsidRDefault="00481D9F" w:rsidP="00481D9F">
      <w:pPr>
        <w:pStyle w:val="Heading2"/>
        <w:rPr>
          <w:lang w:eastAsia="zh-CN"/>
        </w:rPr>
      </w:pPr>
      <w:r w:rsidRPr="00556A6D">
        <w:rPr>
          <w:lang w:eastAsia="zh-CN"/>
        </w:rPr>
        <w:t>Ensuring that appropriate independent technical experts carry out the technical reviews;</w:t>
      </w:r>
    </w:p>
    <w:p w14:paraId="1103DD09" w14:textId="77777777" w:rsidR="00481D9F" w:rsidRPr="00556A6D" w:rsidRDefault="00481D9F" w:rsidP="00481D9F">
      <w:pPr>
        <w:pStyle w:val="Heading2"/>
        <w:rPr>
          <w:lang w:eastAsia="zh-CN"/>
        </w:rPr>
      </w:pPr>
      <w:r w:rsidRPr="00556A6D">
        <w:rPr>
          <w:lang w:eastAsia="zh-CN"/>
        </w:rPr>
        <w:t>Carrying out the required supervision missions;</w:t>
      </w:r>
    </w:p>
    <w:p w14:paraId="1103DD0A" w14:textId="77777777" w:rsidR="00481D9F" w:rsidRPr="00556A6D" w:rsidRDefault="00481D9F" w:rsidP="00481D9F">
      <w:pPr>
        <w:pStyle w:val="Heading2"/>
        <w:rPr>
          <w:lang w:eastAsia="zh-CN"/>
        </w:rPr>
      </w:pPr>
      <w:r w:rsidRPr="00556A6D">
        <w:rPr>
          <w:lang w:eastAsia="zh-CN"/>
        </w:rPr>
        <w:t>Ensuring the presence of an operating mechanism to allow for an effective and transparent implementation of the Tranche Implementation Plan and accurate data reporting;</w:t>
      </w:r>
    </w:p>
    <w:p w14:paraId="1103DD0B" w14:textId="77777777" w:rsidR="00481D9F" w:rsidRPr="00556A6D" w:rsidRDefault="00481D9F" w:rsidP="00481D9F">
      <w:pPr>
        <w:pStyle w:val="Heading2"/>
        <w:rPr>
          <w:lang w:eastAsia="zh-CN"/>
        </w:rPr>
      </w:pPr>
      <w:r w:rsidRPr="00556A6D">
        <w:rPr>
          <w:lang w:eastAsia="zh-CN"/>
        </w:rPr>
        <w:t>In case of reductions in funding for failure to comply in accordance with paragraph 11 of the Agreement, to determine, in consultation with the Country, the allocation of the reductions to the different budget items and to the funding of the Lead IA;</w:t>
      </w:r>
    </w:p>
    <w:p w14:paraId="1103DD0C" w14:textId="77777777" w:rsidR="00481D9F" w:rsidRPr="00556A6D" w:rsidRDefault="00481D9F" w:rsidP="00481D9F">
      <w:pPr>
        <w:pStyle w:val="Heading2"/>
        <w:rPr>
          <w:lang w:eastAsia="zh-CN"/>
        </w:rPr>
      </w:pPr>
      <w:r w:rsidRPr="00556A6D">
        <w:rPr>
          <w:lang w:eastAsia="zh-CN"/>
        </w:rPr>
        <w:t>Ensuring that disbursements made to the Country are based on the use of the indicators;</w:t>
      </w:r>
    </w:p>
    <w:p w14:paraId="1103DD0D" w14:textId="77777777" w:rsidR="00481D9F" w:rsidRPr="00556A6D" w:rsidRDefault="00481D9F" w:rsidP="00481D9F">
      <w:pPr>
        <w:pStyle w:val="Heading2"/>
        <w:rPr>
          <w:lang w:eastAsia="zh-CN"/>
        </w:rPr>
      </w:pPr>
      <w:r w:rsidRPr="00556A6D">
        <w:rPr>
          <w:lang w:eastAsia="zh-CN"/>
        </w:rPr>
        <w:t>Providing assistance with the policy, management and technical support when required; and</w:t>
      </w:r>
    </w:p>
    <w:p w14:paraId="1103DD0E" w14:textId="77777777" w:rsidR="00481D9F" w:rsidRPr="00556A6D" w:rsidRDefault="00481D9F" w:rsidP="00481D9F">
      <w:pPr>
        <w:pStyle w:val="Heading2"/>
        <w:rPr>
          <w:lang w:eastAsia="zh-CN"/>
        </w:rPr>
      </w:pPr>
      <w:r w:rsidRPr="00556A6D">
        <w:rPr>
          <w:lang w:eastAsia="zh-CN"/>
        </w:rPr>
        <w:t>Timely releasing funds to the Country/participating enterprises for completing the activities related to the project.</w:t>
      </w:r>
    </w:p>
    <w:p w14:paraId="1103DD0F" w14:textId="77777777" w:rsidR="00481D9F" w:rsidRPr="00556A6D" w:rsidRDefault="00481D9F" w:rsidP="004147D7">
      <w:pPr>
        <w:pStyle w:val="Heading1"/>
        <w:rPr>
          <w:lang w:eastAsia="zh-CN"/>
        </w:rPr>
      </w:pPr>
      <w:r w:rsidRPr="00556A6D">
        <w:rPr>
          <w:lang w:eastAsia="zh-CN"/>
        </w:rPr>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1103DD10" w14:textId="77777777" w:rsidR="00481D9F" w:rsidRPr="00556A6D" w:rsidRDefault="00481D9F" w:rsidP="00481D9F">
      <w:pPr>
        <w:keepNext/>
        <w:spacing w:before="360" w:after="240"/>
        <w:rPr>
          <w:b/>
        </w:rPr>
      </w:pPr>
      <w:r w:rsidRPr="00556A6D">
        <w:rPr>
          <w:b/>
        </w:rPr>
        <w:t>APPENDIX 7-A: REDUCTIONS IN FUNDING FOR FAILURE TO COMPLY WITH THE TARGETS IN THE AGREEMENT</w:t>
      </w:r>
    </w:p>
    <w:p w14:paraId="1103DD11" w14:textId="77777777" w:rsidR="00481D9F" w:rsidRPr="00556A6D" w:rsidRDefault="00481D9F" w:rsidP="00117F32">
      <w:pPr>
        <w:pStyle w:val="Heading1"/>
        <w:numPr>
          <w:ilvl w:val="0"/>
          <w:numId w:val="60"/>
        </w:numPr>
        <w:rPr>
          <w:lang w:eastAsia="zh-CN"/>
        </w:rPr>
      </w:pPr>
      <w:r w:rsidRPr="00556A6D">
        <w:rPr>
          <w:lang w:eastAsia="zh-CN"/>
        </w:rPr>
        <w:t>In accordance with paragraph 11 of the Agreement, the amount of funding provided may be reduced by US $7.00</w:t>
      </w:r>
      <w:r w:rsidRPr="004147D7">
        <w:rPr>
          <w:shd w:val="clear" w:color="auto" w:fill="FFFFFF" w:themeFill="background1"/>
          <w:lang w:eastAsia="zh-CN"/>
        </w:rPr>
        <w:t xml:space="preserve"> </w:t>
      </w:r>
      <w:r w:rsidRPr="00556A6D">
        <w:rPr>
          <w:lang w:eastAsia="zh-CN"/>
        </w:rPr>
        <w:t xml:space="preserve">per </w:t>
      </w:r>
      <w:bookmarkStart w:id="16" w:name="_Hlk131269422"/>
      <w:r w:rsidRPr="00556A6D">
        <w:rPr>
          <w:lang w:eastAsia="zh-CN"/>
        </w:rPr>
        <w:t>CO</w:t>
      </w:r>
      <w:r w:rsidRPr="004147D7">
        <w:rPr>
          <w:vertAlign w:val="subscript"/>
          <w:lang w:eastAsia="zh-CN"/>
        </w:rPr>
        <w:t>2</w:t>
      </w:r>
      <w:r w:rsidRPr="00556A6D">
        <w:rPr>
          <w:lang w:eastAsia="zh-CN"/>
        </w:rPr>
        <w:noBreakHyphen/>
        <w:t xml:space="preserve">eq tonne </w:t>
      </w:r>
      <w:bookmarkEnd w:id="16"/>
      <w:r w:rsidRPr="00556A6D">
        <w:rPr>
          <w:lang w:eastAsia="zh-CN"/>
        </w:rPr>
        <w:t>of consumption beyond the level defined in row 1.2 of Appendix 2</w:t>
      </w:r>
      <w:r w:rsidRPr="00556A6D">
        <w:rPr>
          <w:lang w:eastAsia="zh-CN"/>
        </w:rPr>
        <w:noBreakHyphen/>
        <w:t xml:space="preserve">A for each year in which the Target specified in row 1.2 of Appendix 2-A has not been met, on the understanding that </w:t>
      </w:r>
      <w:r w:rsidRPr="004147D7">
        <w:rPr>
          <w:shd w:val="clear" w:color="auto" w:fill="FFFFFF" w:themeFill="background1"/>
          <w:lang w:eastAsia="zh-CN"/>
        </w:rPr>
        <w:t>the maximum funding reduction</w:t>
      </w:r>
      <w:r w:rsidRPr="00556A6D">
        <w:rPr>
          <w:lang w:eastAsia="zh-CN"/>
        </w:rPr>
        <w:t xml:space="preserve">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1103DD12" w14:textId="77777777" w:rsidR="00481D9F" w:rsidRPr="00556A6D" w:rsidRDefault="00481D9F" w:rsidP="00481D9F">
      <w:pPr>
        <w:keepNext/>
        <w:spacing w:before="360" w:after="240"/>
        <w:rPr>
          <w:bCs/>
        </w:rPr>
      </w:pPr>
      <w:r w:rsidRPr="00556A6D">
        <w:rPr>
          <w:b/>
        </w:rPr>
        <w:lastRenderedPageBreak/>
        <w:t>APPENDIX 8-A: SECTOR-SPECIFIC ARRANGEMENTS</w:t>
      </w:r>
    </w:p>
    <w:p w14:paraId="1103DD13" w14:textId="77777777" w:rsidR="00481D9F" w:rsidRPr="00556A6D" w:rsidRDefault="00481D9F" w:rsidP="00117F32">
      <w:pPr>
        <w:pStyle w:val="Heading1"/>
        <w:numPr>
          <w:ilvl w:val="0"/>
          <w:numId w:val="61"/>
        </w:numPr>
        <w:rPr>
          <w:lang w:eastAsia="zh-CN"/>
        </w:rPr>
      </w:pPr>
      <w:r w:rsidRPr="00556A6D">
        <w:rPr>
          <w:lang w:eastAsia="zh-CN"/>
        </w:rPr>
        <w:t xml:space="preserve">During the implementation of the Plan, the Government of Burkina Faso would be allowed, on an exceptional basis, to submit a project for the commercial refrigeration sector to achieve additional HFC reductions. </w:t>
      </w:r>
    </w:p>
    <w:p w14:paraId="1103DD14" w14:textId="77777777" w:rsidR="00481D9F" w:rsidRPr="00556A6D" w:rsidRDefault="00481D9F" w:rsidP="00481D9F">
      <w:pPr>
        <w:jc w:val="center"/>
        <w:rPr>
          <w:lang w:eastAsia="zh-CN"/>
        </w:rPr>
        <w:sectPr w:rsidR="00481D9F" w:rsidRPr="00556A6D" w:rsidSect="00F35640">
          <w:headerReference w:type="even" r:id="rId25"/>
          <w:headerReference w:type="default" r:id="rId26"/>
          <w:pgSz w:w="12240" w:h="15840" w:code="1"/>
          <w:pgMar w:top="720" w:right="1440" w:bottom="864" w:left="1440" w:header="720" w:footer="475" w:gutter="0"/>
          <w:pgNumType w:start="1"/>
          <w:cols w:space="720"/>
          <w:docGrid w:linePitch="299"/>
        </w:sectPr>
      </w:pPr>
    </w:p>
    <w:p w14:paraId="1103DD15" w14:textId="77777777" w:rsidR="00481D9F" w:rsidRPr="00556A6D" w:rsidRDefault="00481D9F" w:rsidP="00481D9F">
      <w:pPr>
        <w:shd w:val="clear" w:color="auto" w:fill="FFFFFF" w:themeFill="background1"/>
        <w:jc w:val="center"/>
        <w:rPr>
          <w:b/>
        </w:rPr>
      </w:pPr>
      <w:r w:rsidRPr="00556A6D">
        <w:rPr>
          <w:b/>
        </w:rPr>
        <w:lastRenderedPageBreak/>
        <w:t>Annex V</w:t>
      </w:r>
    </w:p>
    <w:p w14:paraId="1103DD16" w14:textId="77777777" w:rsidR="00481D9F" w:rsidRPr="00556A6D" w:rsidRDefault="00481D9F" w:rsidP="00481D9F">
      <w:pPr>
        <w:shd w:val="clear" w:color="auto" w:fill="FFFFFF" w:themeFill="background1"/>
        <w:jc w:val="center"/>
        <w:rPr>
          <w:b/>
        </w:rPr>
      </w:pPr>
    </w:p>
    <w:p w14:paraId="1103DD17" w14:textId="77777777" w:rsidR="00481D9F" w:rsidRPr="00556A6D" w:rsidRDefault="00481D9F" w:rsidP="00481D9F">
      <w:pPr>
        <w:shd w:val="clear" w:color="auto" w:fill="FFFFFF" w:themeFill="background1"/>
        <w:spacing w:after="120"/>
        <w:jc w:val="center"/>
        <w:rPr>
          <w:b/>
        </w:rPr>
      </w:pPr>
      <w:r w:rsidRPr="00556A6D">
        <w:rPr>
          <w:b/>
        </w:rPr>
        <w:t xml:space="preserve">DRAFT AGREEMENT BETWEEN THE GOVERNMENT OF </w:t>
      </w:r>
      <w:r w:rsidRPr="00556A6D">
        <w:rPr>
          <w:b/>
          <w:bCs/>
        </w:rPr>
        <w:t>CAMEROON</w:t>
      </w:r>
      <w:r w:rsidRPr="00556A6D">
        <w:rPr>
          <w:b/>
          <w:shd w:val="clear" w:color="auto" w:fill="F2DBDB" w:themeFill="accent2" w:themeFillTint="33"/>
        </w:rPr>
        <w:br/>
      </w:r>
      <w:r w:rsidRPr="00556A6D">
        <w:rPr>
          <w:b/>
        </w:rPr>
        <w:t>AND THE EXECUTIVE COMMITTEE OF THE MULTILATERAL FUND</w:t>
      </w:r>
      <w:r w:rsidRPr="00556A6D">
        <w:rPr>
          <w:b/>
        </w:rPr>
        <w:br/>
        <w:t>FOR THE REDUCTION IN CONSUMPTION OF HYDROFLUOROCARBONS</w:t>
      </w:r>
      <w:r w:rsidRPr="00556A6D">
        <w:rPr>
          <w:b/>
        </w:rPr>
        <w:br/>
        <w:t>IN ACCORDANCE WITH STAGE I OF THE KIGALI HFC IMPLEMENTATION PLAN</w:t>
      </w:r>
    </w:p>
    <w:p w14:paraId="1103DD18" w14:textId="77777777" w:rsidR="00481D9F" w:rsidRPr="00556A6D" w:rsidRDefault="00481D9F" w:rsidP="00481D9F">
      <w:pPr>
        <w:shd w:val="clear" w:color="auto" w:fill="FFFFFF" w:themeFill="background1"/>
        <w:jc w:val="center"/>
        <w:rPr>
          <w:b/>
          <w:shd w:val="clear" w:color="auto" w:fill="F2DBDB" w:themeFill="accent2" w:themeFillTint="33"/>
        </w:rPr>
      </w:pPr>
      <w:r w:rsidRPr="00556A6D">
        <w:rPr>
          <w:b/>
        </w:rPr>
        <w:t>(Period: 2023-2030</w:t>
      </w:r>
      <w:r w:rsidRPr="00556A6D">
        <w:rPr>
          <w:b/>
          <w:bCs/>
        </w:rPr>
        <w:t>)</w:t>
      </w:r>
    </w:p>
    <w:p w14:paraId="1103DD19" w14:textId="77777777" w:rsidR="00481D9F" w:rsidRPr="00556A6D" w:rsidRDefault="00481D9F" w:rsidP="00481D9F">
      <w:pPr>
        <w:shd w:val="clear" w:color="auto" w:fill="FFFFFF" w:themeFill="background1"/>
        <w:spacing w:before="240" w:after="240"/>
        <w:jc w:val="left"/>
        <w:rPr>
          <w:b/>
        </w:rPr>
      </w:pPr>
      <w:r w:rsidRPr="00556A6D">
        <w:rPr>
          <w:b/>
        </w:rPr>
        <w:t>Purpose</w:t>
      </w:r>
    </w:p>
    <w:p w14:paraId="1103DD1A" w14:textId="77777777" w:rsidR="00481D9F" w:rsidRPr="00556A6D" w:rsidRDefault="00481D9F" w:rsidP="00117F32">
      <w:pPr>
        <w:pStyle w:val="Heading1"/>
        <w:numPr>
          <w:ilvl w:val="0"/>
          <w:numId w:val="62"/>
        </w:numPr>
      </w:pPr>
      <w:r w:rsidRPr="00556A6D">
        <w:t>This Agreement represents the understanding of the Government of Cameroon (“the Country”) and the Executive Committee with respect to the reduction of controlled use of Annex F substances set out in Appendix 1</w:t>
      </w:r>
      <w:r w:rsidRPr="00556A6D">
        <w:noBreakHyphen/>
        <w:t>A (“The Substances”) to a sustained level of 3,335,300 CO</w:t>
      </w:r>
      <w:r w:rsidRPr="004147D7">
        <w:rPr>
          <w:vertAlign w:val="subscript"/>
        </w:rPr>
        <w:t>2</w:t>
      </w:r>
      <w:r w:rsidRPr="00556A6D">
        <w:noBreakHyphen/>
        <w:t>equivalent (CO</w:t>
      </w:r>
      <w:r w:rsidRPr="004147D7">
        <w:rPr>
          <w:vertAlign w:val="subscript"/>
        </w:rPr>
        <w:t>2</w:t>
      </w:r>
      <w:r w:rsidRPr="00556A6D">
        <w:noBreakHyphen/>
        <w:t>eq) tonnes by 1 January 2030 in compliance with the Montreal Protocol schedule and the terms of this Agreement.</w:t>
      </w:r>
    </w:p>
    <w:p w14:paraId="1103DD1B" w14:textId="77777777" w:rsidR="00481D9F" w:rsidRPr="00556A6D" w:rsidRDefault="00481D9F" w:rsidP="00481D9F">
      <w:pPr>
        <w:pStyle w:val="Heading1"/>
      </w:pPr>
      <w:r w:rsidRPr="00556A6D">
        <w:t>The Country agrees to meet the annual consumption limits of Annex F substances as set out in row 1.2 of Appendix 2</w:t>
      </w:r>
      <w:r w:rsidRPr="00556A6D">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556A6D">
        <w:noBreakHyphen/>
        <w:t>A as the final reduction step under this Agreement for Annex  F substances specified in Appendix 1</w:t>
      </w:r>
      <w:r w:rsidRPr="00556A6D">
        <w:noBreakHyphen/>
        <w:t>A, and in respect to any consumption of Annex F substances that exceeds the level defined in row 4.1.3 (remaining consumption eligible for funding).</w:t>
      </w:r>
    </w:p>
    <w:p w14:paraId="1103DD1C" w14:textId="77777777" w:rsidR="00481D9F" w:rsidRPr="00556A6D" w:rsidRDefault="00481D9F" w:rsidP="00481D9F">
      <w:pPr>
        <w:pStyle w:val="Heading1"/>
      </w:pPr>
      <w:r w:rsidRPr="00556A6D">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1103DD1D" w14:textId="77777777" w:rsidR="00481D9F" w:rsidRPr="00556A6D" w:rsidRDefault="00481D9F" w:rsidP="00481D9F">
      <w:pPr>
        <w:pStyle w:val="Heading1"/>
      </w:pPr>
      <w:r w:rsidRPr="00556A6D">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1103DD1E" w14:textId="77777777" w:rsidR="00481D9F" w:rsidRPr="00556A6D" w:rsidRDefault="00481D9F" w:rsidP="00481D9F">
      <w:pPr>
        <w:keepNext/>
        <w:spacing w:after="240"/>
        <w:rPr>
          <w:b/>
        </w:rPr>
      </w:pPr>
      <w:r w:rsidRPr="00556A6D">
        <w:rPr>
          <w:b/>
        </w:rPr>
        <w:t>Conditions for funding release</w:t>
      </w:r>
    </w:p>
    <w:p w14:paraId="1103DD1F" w14:textId="77777777" w:rsidR="00481D9F" w:rsidRPr="00556A6D" w:rsidRDefault="00481D9F" w:rsidP="00481D9F">
      <w:pPr>
        <w:pStyle w:val="Heading1"/>
      </w:pPr>
      <w:r w:rsidRPr="00556A6D">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1103DD20" w14:textId="77777777" w:rsidR="00481D9F" w:rsidRPr="00556A6D" w:rsidRDefault="00481D9F" w:rsidP="00481D9F">
      <w:pPr>
        <w:pStyle w:val="Heading2"/>
      </w:pPr>
      <w:r w:rsidRPr="00556A6D">
        <w:lastRenderedPageBreak/>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1103DD21" w14:textId="77777777" w:rsidR="00481D9F" w:rsidRPr="00556A6D" w:rsidRDefault="00481D9F" w:rsidP="00481D9F">
      <w:pPr>
        <w:pStyle w:val="Heading2"/>
      </w:pPr>
      <w:r w:rsidRPr="00556A6D">
        <w:t>That the meeting of these Targets has been independently verified for all relevant years, unless the Executive Committee decided that such verification would not be required;</w:t>
      </w:r>
    </w:p>
    <w:p w14:paraId="1103DD22" w14:textId="77777777" w:rsidR="00481D9F" w:rsidRPr="00556A6D" w:rsidRDefault="00481D9F" w:rsidP="00481D9F">
      <w:pPr>
        <w:pStyle w:val="Heading2"/>
      </w:pPr>
      <w:r w:rsidRPr="00556A6D">
        <w:t>That the Country had submitted a Tranche Implementation Report in accordance with Appendix 4</w:t>
      </w:r>
      <w:r w:rsidRPr="00556A6D">
        <w:noBreakHyphen/>
        <w:t>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1103DD23" w14:textId="77777777" w:rsidR="00481D9F" w:rsidRPr="00556A6D" w:rsidRDefault="00481D9F" w:rsidP="00481D9F">
      <w:pPr>
        <w:pStyle w:val="Heading2"/>
      </w:pPr>
      <w:r w:rsidRPr="00556A6D">
        <w:t>That the Country has submitted a Tranche Implementation Plan in accordance with Appendix 4</w:t>
      </w:r>
      <w:r w:rsidRPr="00556A6D">
        <w:noBreakHyphen/>
        <w:t>A covering each calendar year until and including the year for which the Funding Approval Schedule foresees the submission of the next tranche or, in case of the final tranche, until completion of all activities foreseen.</w:t>
      </w:r>
    </w:p>
    <w:p w14:paraId="1103DD24" w14:textId="77777777" w:rsidR="00481D9F" w:rsidRPr="00556A6D" w:rsidRDefault="00481D9F" w:rsidP="00481D9F">
      <w:pPr>
        <w:keepNext/>
        <w:spacing w:after="240"/>
        <w:rPr>
          <w:b/>
        </w:rPr>
      </w:pPr>
      <w:r w:rsidRPr="00556A6D">
        <w:rPr>
          <w:b/>
        </w:rPr>
        <w:t>Monitoring</w:t>
      </w:r>
    </w:p>
    <w:p w14:paraId="1103DD25" w14:textId="77777777" w:rsidR="00481D9F" w:rsidRPr="00556A6D" w:rsidRDefault="00481D9F" w:rsidP="00481D9F">
      <w:pPr>
        <w:pStyle w:val="Heading1"/>
      </w:pPr>
      <w:r w:rsidRPr="00556A6D">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1103DD26" w14:textId="77777777" w:rsidR="00481D9F" w:rsidRPr="00556A6D" w:rsidRDefault="00481D9F" w:rsidP="00481D9F">
      <w:pPr>
        <w:keepNext/>
        <w:spacing w:after="240"/>
        <w:rPr>
          <w:b/>
        </w:rPr>
      </w:pPr>
      <w:r w:rsidRPr="00556A6D">
        <w:rPr>
          <w:b/>
        </w:rPr>
        <w:t>Flexibility in the reallocation of funds</w:t>
      </w:r>
    </w:p>
    <w:p w14:paraId="1103DD27" w14:textId="77777777" w:rsidR="00481D9F" w:rsidRPr="00556A6D" w:rsidRDefault="00481D9F" w:rsidP="00481D9F">
      <w:pPr>
        <w:pStyle w:val="Heading1"/>
      </w:pPr>
      <w:r w:rsidRPr="00556A6D">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1103DD28" w14:textId="77777777" w:rsidR="00481D9F" w:rsidRPr="00556A6D" w:rsidRDefault="00481D9F" w:rsidP="00481D9F">
      <w:pPr>
        <w:pStyle w:val="Heading2"/>
      </w:pPr>
      <w:r w:rsidRPr="00556A6D">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1103DD29" w14:textId="77777777" w:rsidR="00481D9F" w:rsidRPr="00556A6D" w:rsidRDefault="00481D9F" w:rsidP="00481D9F">
      <w:pPr>
        <w:pStyle w:val="Heading3"/>
      </w:pPr>
      <w:r w:rsidRPr="00556A6D">
        <w:t xml:space="preserve">Issues potentially concerning the rules and policies of the Multilateral Fund; </w:t>
      </w:r>
    </w:p>
    <w:p w14:paraId="1103DD2A" w14:textId="77777777" w:rsidR="00481D9F" w:rsidRPr="00556A6D" w:rsidRDefault="00481D9F" w:rsidP="00481D9F">
      <w:pPr>
        <w:pStyle w:val="Heading3"/>
      </w:pPr>
      <w:r w:rsidRPr="00556A6D">
        <w:t xml:space="preserve">Changes that would modify any clause of this Agreement; </w:t>
      </w:r>
    </w:p>
    <w:p w14:paraId="1103DD2B" w14:textId="77777777" w:rsidR="00481D9F" w:rsidRPr="00556A6D" w:rsidRDefault="00481D9F" w:rsidP="00481D9F">
      <w:pPr>
        <w:pStyle w:val="Heading3"/>
      </w:pPr>
      <w:r w:rsidRPr="00556A6D">
        <w:t>Changes in the annual levels of funding allocated to the individual bilateral or implementing agencies for the different tranches;</w:t>
      </w:r>
    </w:p>
    <w:p w14:paraId="1103DD2C" w14:textId="77777777" w:rsidR="00481D9F" w:rsidRPr="00556A6D" w:rsidRDefault="00481D9F" w:rsidP="00481D9F">
      <w:pPr>
        <w:pStyle w:val="Heading3"/>
      </w:pPr>
      <w:r w:rsidRPr="00556A6D">
        <w:lastRenderedPageBreak/>
        <w:t>Provision of funding for activities not included in the current endorsed Tranche Implementation Plan, or removal of an activity in the Tranche Implementation Plan, with a cost greater than 30 per cent of the total cost of the last approved tranche;</w:t>
      </w:r>
    </w:p>
    <w:p w14:paraId="1103DD2D" w14:textId="77777777" w:rsidR="00481D9F" w:rsidRPr="00556A6D" w:rsidRDefault="00481D9F" w:rsidP="00481D9F">
      <w:pPr>
        <w:pStyle w:val="Heading3"/>
      </w:pPr>
      <w:r w:rsidRPr="00556A6D">
        <w:t>Changes in alternative technologies, on the understanding that any submission for such a request would identify the associated incremental costs, the potential impact on the climate, and any differences in CO</w:t>
      </w:r>
      <w:r w:rsidRPr="00556A6D">
        <w:rPr>
          <w:vertAlign w:val="subscript"/>
        </w:rPr>
        <w:t>2</w:t>
      </w:r>
      <w:r w:rsidRPr="00556A6D">
        <w:t>-eq tonnes to be phased down if applicable, as well as confirm that the Country agrees that potential savings related to the change of technology would accordingly decrease the overall funding level under this Agreement;</w:t>
      </w:r>
    </w:p>
    <w:p w14:paraId="1103DD2E" w14:textId="77777777" w:rsidR="00481D9F" w:rsidRPr="00556A6D" w:rsidRDefault="00481D9F" w:rsidP="00481D9F">
      <w:pPr>
        <w:pStyle w:val="Heading2"/>
      </w:pPr>
      <w:r w:rsidRPr="00556A6D">
        <w:t>Reallocations not categorized as major changes may be incorporated into the approved Tranche Implementation Plan, under implementation at the time, and reported to the Executive Committee in the subsequent Tranche Implementation Report; and</w:t>
      </w:r>
    </w:p>
    <w:p w14:paraId="1103DD2F" w14:textId="77777777" w:rsidR="00481D9F" w:rsidRPr="00556A6D" w:rsidRDefault="00481D9F" w:rsidP="00481D9F">
      <w:pPr>
        <w:pStyle w:val="Heading2"/>
      </w:pPr>
      <w:r w:rsidRPr="00556A6D">
        <w:t>Any remaining funds held by the bilateral or implementing agencies or the Country under the Plan will be returned to the Multilateral Fund upon completion of the last tranche foreseen under this Agreement.</w:t>
      </w:r>
    </w:p>
    <w:p w14:paraId="1103DD30" w14:textId="77777777" w:rsidR="00481D9F" w:rsidRPr="00556A6D" w:rsidRDefault="00481D9F" w:rsidP="00481D9F">
      <w:pPr>
        <w:pStyle w:val="Heading1"/>
      </w:pPr>
      <w:r w:rsidRPr="00556A6D">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1103DD31" w14:textId="77777777" w:rsidR="00481D9F" w:rsidRPr="00556A6D" w:rsidRDefault="00481D9F" w:rsidP="00481D9F">
      <w:pPr>
        <w:spacing w:after="240"/>
        <w:rPr>
          <w:b/>
        </w:rPr>
      </w:pPr>
      <w:r w:rsidRPr="00556A6D">
        <w:rPr>
          <w:b/>
        </w:rPr>
        <w:t>Bilateral and implementing agencies</w:t>
      </w:r>
    </w:p>
    <w:p w14:paraId="1103DD32" w14:textId="77777777" w:rsidR="00481D9F" w:rsidRPr="00556A6D" w:rsidRDefault="00481D9F" w:rsidP="00481D9F">
      <w:pPr>
        <w:pStyle w:val="Heading1"/>
      </w:pPr>
      <w:r w:rsidRPr="00556A6D">
        <w:t>The Country agrees to assume overall responsibility for the management and implementation of this Agreement and of all activities undertaken by it or on its behalf to fulfil the obligations under this Agreement. UNIDO has agreed to be the lead implementing agency (the “Lead IA”) in respect of the Country’s activities under this Agreement. The Country agrees to evaluations, which might be carried out under the monitoring and evaluation work programmes of the Multilateral Fund or under the evaluation programme of the Lead IA taking part in this Agreement.</w:t>
      </w:r>
    </w:p>
    <w:p w14:paraId="1103DD33" w14:textId="77777777" w:rsidR="00481D9F" w:rsidRPr="00556A6D" w:rsidRDefault="00481D9F" w:rsidP="00481D9F">
      <w:pPr>
        <w:pStyle w:val="Heading1"/>
      </w:pPr>
      <w:r w:rsidRPr="00556A6D">
        <w:t>The Lead IA will be responsible for ensuring coordinated planning, implementation and reporting of all activities under this Agreement, including but not limited to the independent verification as per subparagraph 5(b). The role of the Lead IA is contained in Appendix 6-A. The Executive Committee agrees, in principle, to provide the Lead IA with the fees set out in row 2.2 of Appendix 2</w:t>
      </w:r>
      <w:r w:rsidRPr="00556A6D">
        <w:noBreakHyphen/>
        <w:t>A.</w:t>
      </w:r>
    </w:p>
    <w:p w14:paraId="1103DD34" w14:textId="77777777" w:rsidR="00481D9F" w:rsidRPr="00556A6D" w:rsidRDefault="00481D9F" w:rsidP="00481D9F">
      <w:pPr>
        <w:widowControl w:val="0"/>
        <w:spacing w:after="240"/>
        <w:rPr>
          <w:b/>
        </w:rPr>
      </w:pPr>
      <w:r w:rsidRPr="00556A6D">
        <w:rPr>
          <w:b/>
        </w:rPr>
        <w:t>Non-compliance with the Targets in the Agreement</w:t>
      </w:r>
    </w:p>
    <w:p w14:paraId="1103DD35" w14:textId="77777777" w:rsidR="00481D9F" w:rsidRPr="00556A6D" w:rsidRDefault="00481D9F" w:rsidP="00481D9F">
      <w:pPr>
        <w:pStyle w:val="Heading1"/>
      </w:pPr>
      <w:r w:rsidRPr="00556A6D">
        <w:t xml:space="preserve">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w:t>
      </w:r>
      <w:r w:rsidRPr="00556A6D">
        <w:lastRenderedPageBreak/>
        <w:t>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556A6D">
        <w:rPr>
          <w:vertAlign w:val="subscript"/>
        </w:rPr>
        <w:t>2</w:t>
      </w:r>
      <w:r w:rsidRPr="00556A6D">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1103DD36" w14:textId="77777777" w:rsidR="00481D9F" w:rsidRPr="00556A6D" w:rsidRDefault="00481D9F" w:rsidP="00481D9F">
      <w:pPr>
        <w:pStyle w:val="Heading1"/>
      </w:pPr>
      <w:r w:rsidRPr="00556A6D">
        <w:t>The Funding of this Agreement will not be modified on the basis of any future Executive Committee decisions that may affect the funding of any other consumption sector projects or any other related activities in the Country.</w:t>
      </w:r>
    </w:p>
    <w:p w14:paraId="1103DD37" w14:textId="77777777" w:rsidR="00481D9F" w:rsidRPr="00556A6D" w:rsidRDefault="00481D9F" w:rsidP="00481D9F">
      <w:pPr>
        <w:pStyle w:val="Heading1"/>
      </w:pPr>
      <w:r w:rsidRPr="00556A6D">
        <w:t>The Country will comply with any reasonable request of the Executive Committee and the Lead IA to facilitate implementation of this Agreement. In particular, it will provide the Lead IA with access to the information necessary to verify compliance with this Agreement.</w:t>
      </w:r>
    </w:p>
    <w:p w14:paraId="1103DD38" w14:textId="77777777" w:rsidR="00481D9F" w:rsidRPr="00556A6D" w:rsidRDefault="00481D9F" w:rsidP="00481D9F">
      <w:pPr>
        <w:keepNext/>
        <w:spacing w:after="240"/>
        <w:rPr>
          <w:b/>
        </w:rPr>
      </w:pPr>
      <w:r w:rsidRPr="00556A6D">
        <w:rPr>
          <w:b/>
        </w:rPr>
        <w:t>Date of completion</w:t>
      </w:r>
    </w:p>
    <w:p w14:paraId="1103DD39" w14:textId="77777777" w:rsidR="00481D9F" w:rsidRPr="00556A6D" w:rsidRDefault="00481D9F" w:rsidP="00481D9F">
      <w:pPr>
        <w:pStyle w:val="Heading1"/>
      </w:pPr>
      <w:r w:rsidRPr="00556A6D">
        <w:t>The completion of the Plan and the associated Agreement will take place at the end of the year following the last year for which a maximum allowable total consumption level has been specified in Appendix 2</w:t>
      </w:r>
      <w:r w:rsidRPr="00556A6D">
        <w:noBreakHyphen/>
        <w:t xml:space="preserve">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4-A will continue until the time of the completion of the Plan unless otherwise specified by the Executive Committee. </w:t>
      </w:r>
    </w:p>
    <w:p w14:paraId="1103DD3A" w14:textId="77777777" w:rsidR="00481D9F" w:rsidRPr="00556A6D" w:rsidRDefault="00481D9F" w:rsidP="00481D9F">
      <w:pPr>
        <w:keepNext/>
        <w:spacing w:after="240"/>
        <w:outlineLvl w:val="0"/>
        <w:rPr>
          <w:b/>
        </w:rPr>
      </w:pPr>
      <w:r w:rsidRPr="00556A6D">
        <w:rPr>
          <w:b/>
        </w:rPr>
        <w:t>Validity</w:t>
      </w:r>
    </w:p>
    <w:p w14:paraId="1103DD3B" w14:textId="77777777" w:rsidR="00481D9F" w:rsidRPr="00556A6D" w:rsidRDefault="00481D9F" w:rsidP="00481D9F">
      <w:pPr>
        <w:pStyle w:val="Heading1"/>
      </w:pPr>
      <w:r w:rsidRPr="00556A6D">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1103DD3C" w14:textId="77777777" w:rsidR="00481D9F" w:rsidRPr="00556A6D" w:rsidRDefault="00481D9F" w:rsidP="00481D9F">
      <w:pPr>
        <w:pStyle w:val="Heading1"/>
      </w:pPr>
      <w:r w:rsidRPr="00556A6D">
        <w:t>This Agreement may be modified or terminated only by mutual written agreement of the Country and the Executive Committee of the Multilateral Fund.</w:t>
      </w:r>
    </w:p>
    <w:p w14:paraId="1103DD3D" w14:textId="77777777" w:rsidR="00481D9F" w:rsidRPr="00556A6D" w:rsidRDefault="00481D9F" w:rsidP="00481D9F">
      <w:pPr>
        <w:widowControl w:val="0"/>
        <w:tabs>
          <w:tab w:val="left" w:pos="3544"/>
        </w:tabs>
        <w:spacing w:before="360" w:after="240"/>
        <w:outlineLvl w:val="0"/>
        <w:rPr>
          <w:b/>
        </w:rPr>
      </w:pPr>
      <w:r w:rsidRPr="00556A6D">
        <w:rPr>
          <w:b/>
        </w:rPr>
        <w:t>APPENDICES</w:t>
      </w:r>
    </w:p>
    <w:p w14:paraId="1103DD3E" w14:textId="77777777" w:rsidR="00481D9F" w:rsidRPr="00556A6D" w:rsidRDefault="00481D9F" w:rsidP="00481D9F">
      <w:pPr>
        <w:widowControl w:val="0"/>
        <w:spacing w:before="360" w:after="120"/>
        <w:outlineLvl w:val="0"/>
        <w:rPr>
          <w:b/>
        </w:rPr>
      </w:pPr>
      <w:r w:rsidRPr="00556A6D">
        <w:rPr>
          <w:b/>
        </w:rPr>
        <w:t>APPENDIX 1-A: THE SUBSTANCES</w:t>
      </w:r>
    </w:p>
    <w:tbl>
      <w:tblPr>
        <w:tblW w:w="51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5082"/>
      </w:tblGrid>
      <w:tr w:rsidR="00481D9F" w:rsidRPr="00556A6D" w14:paraId="1103DD41" w14:textId="77777777" w:rsidTr="004147D7">
        <w:trPr>
          <w:trHeight w:val="413"/>
        </w:trPr>
        <w:tc>
          <w:tcPr>
            <w:tcW w:w="2425" w:type="pct"/>
            <w:vAlign w:val="center"/>
          </w:tcPr>
          <w:p w14:paraId="1103DD3F" w14:textId="77777777" w:rsidR="00481D9F" w:rsidRPr="00556A6D" w:rsidRDefault="00481D9F" w:rsidP="00293D9A">
            <w:pPr>
              <w:widowControl w:val="0"/>
              <w:jc w:val="center"/>
              <w:rPr>
                <w:b/>
                <w:bCs/>
                <w:sz w:val="20"/>
              </w:rPr>
            </w:pPr>
            <w:r w:rsidRPr="00556A6D">
              <w:rPr>
                <w:b/>
                <w:bCs/>
                <w:sz w:val="20"/>
              </w:rPr>
              <w:t>Substances</w:t>
            </w:r>
          </w:p>
        </w:tc>
        <w:tc>
          <w:tcPr>
            <w:tcW w:w="2575" w:type="pct"/>
            <w:vAlign w:val="center"/>
          </w:tcPr>
          <w:p w14:paraId="1103DD40" w14:textId="77777777" w:rsidR="00481D9F" w:rsidRPr="00556A6D" w:rsidRDefault="00481D9F" w:rsidP="00293D9A">
            <w:pPr>
              <w:widowControl w:val="0"/>
              <w:jc w:val="center"/>
              <w:rPr>
                <w:b/>
                <w:bCs/>
                <w:sz w:val="20"/>
              </w:rPr>
            </w:pPr>
            <w:r w:rsidRPr="00556A6D">
              <w:rPr>
                <w:b/>
                <w:bCs/>
                <w:sz w:val="20"/>
              </w:rPr>
              <w:t xml:space="preserve">Starting point for aggregate reductions in consumption </w:t>
            </w:r>
          </w:p>
        </w:tc>
      </w:tr>
      <w:tr w:rsidR="00481D9F" w:rsidRPr="00556A6D" w14:paraId="1103DD44" w14:textId="77777777" w:rsidTr="004147D7">
        <w:trPr>
          <w:trHeight w:val="413"/>
        </w:trPr>
        <w:tc>
          <w:tcPr>
            <w:tcW w:w="2425" w:type="pct"/>
            <w:vAlign w:val="center"/>
          </w:tcPr>
          <w:p w14:paraId="1103DD42" w14:textId="77777777" w:rsidR="00481D9F" w:rsidRPr="00556A6D" w:rsidRDefault="00481D9F" w:rsidP="00293D9A">
            <w:pPr>
              <w:widowControl w:val="0"/>
              <w:jc w:val="center"/>
              <w:rPr>
                <w:sz w:val="20"/>
              </w:rPr>
            </w:pPr>
            <w:r w:rsidRPr="00556A6D">
              <w:rPr>
                <w:sz w:val="20"/>
              </w:rPr>
              <w:t>HFCs</w:t>
            </w:r>
          </w:p>
        </w:tc>
        <w:tc>
          <w:tcPr>
            <w:tcW w:w="2575" w:type="pct"/>
            <w:vAlign w:val="center"/>
          </w:tcPr>
          <w:p w14:paraId="1103DD43" w14:textId="77777777" w:rsidR="00481D9F" w:rsidRPr="00556A6D" w:rsidRDefault="00481D9F" w:rsidP="00293D9A">
            <w:pPr>
              <w:widowControl w:val="0"/>
              <w:jc w:val="center"/>
              <w:rPr>
                <w:sz w:val="20"/>
              </w:rPr>
            </w:pPr>
            <w:r w:rsidRPr="00556A6D">
              <w:rPr>
                <w:sz w:val="20"/>
              </w:rPr>
              <w:t>To be determined (TBD)</w:t>
            </w:r>
          </w:p>
        </w:tc>
      </w:tr>
    </w:tbl>
    <w:p w14:paraId="1103DD45" w14:textId="77777777" w:rsidR="00481D9F" w:rsidRPr="00556A6D" w:rsidRDefault="00481D9F" w:rsidP="00481D9F">
      <w:pPr>
        <w:keepNext/>
        <w:widowControl w:val="0"/>
        <w:spacing w:before="360" w:after="120"/>
        <w:outlineLvl w:val="0"/>
        <w:rPr>
          <w:b/>
        </w:rPr>
      </w:pPr>
      <w:r w:rsidRPr="00556A6D">
        <w:rPr>
          <w:b/>
        </w:rPr>
        <w:lastRenderedPageBreak/>
        <w:t>APPENDIX 2-A: THE TARGETS, AND FUNDING</w:t>
      </w:r>
    </w:p>
    <w:tbl>
      <w:tblPr>
        <w:tblW w:w="57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589"/>
        <w:gridCol w:w="1592"/>
        <w:gridCol w:w="913"/>
        <w:gridCol w:w="885"/>
        <w:gridCol w:w="863"/>
        <w:gridCol w:w="911"/>
        <w:gridCol w:w="815"/>
        <w:gridCol w:w="863"/>
        <w:gridCol w:w="863"/>
        <w:gridCol w:w="856"/>
        <w:gridCol w:w="7"/>
        <w:gridCol w:w="863"/>
        <w:gridCol w:w="863"/>
        <w:gridCol w:w="11"/>
      </w:tblGrid>
      <w:tr w:rsidR="00481D9F" w:rsidRPr="00556A6D" w14:paraId="1103DD51" w14:textId="77777777" w:rsidTr="00293D9A">
        <w:trPr>
          <w:gridAfter w:val="1"/>
          <w:wAfter w:w="5" w:type="pct"/>
          <w:trHeight w:val="100"/>
          <w:tblHeader/>
          <w:jc w:val="center"/>
        </w:trPr>
        <w:tc>
          <w:tcPr>
            <w:tcW w:w="271" w:type="pct"/>
            <w:vAlign w:val="center"/>
            <w:hideMark/>
          </w:tcPr>
          <w:p w14:paraId="1103DD46" w14:textId="77777777" w:rsidR="00481D9F" w:rsidRPr="00556A6D" w:rsidRDefault="00481D9F" w:rsidP="00293D9A">
            <w:pPr>
              <w:keepNext/>
              <w:keepLines/>
              <w:jc w:val="center"/>
              <w:rPr>
                <w:rFonts w:asciiTheme="majorBidi" w:hAnsiTheme="majorBidi" w:cstheme="majorBidi"/>
                <w:b/>
                <w:bCs/>
                <w:color w:val="000000"/>
                <w:sz w:val="18"/>
                <w:szCs w:val="18"/>
                <w:lang w:eastAsia="en-CA"/>
              </w:rPr>
            </w:pPr>
            <w:r w:rsidRPr="00556A6D">
              <w:rPr>
                <w:rFonts w:asciiTheme="majorBidi" w:hAnsiTheme="majorBidi" w:cstheme="majorBidi"/>
                <w:b/>
                <w:bCs/>
                <w:color w:val="000000"/>
                <w:sz w:val="18"/>
                <w:szCs w:val="18"/>
                <w:lang w:eastAsia="en-CA"/>
              </w:rPr>
              <w:t>Row</w:t>
            </w:r>
          </w:p>
        </w:tc>
        <w:tc>
          <w:tcPr>
            <w:tcW w:w="1150" w:type="pct"/>
            <w:gridSpan w:val="2"/>
            <w:vAlign w:val="center"/>
            <w:hideMark/>
          </w:tcPr>
          <w:p w14:paraId="1103DD47" w14:textId="77777777" w:rsidR="00481D9F" w:rsidRPr="00556A6D" w:rsidRDefault="00481D9F" w:rsidP="00293D9A">
            <w:pPr>
              <w:keepNext/>
              <w:keepLines/>
              <w:jc w:val="center"/>
              <w:rPr>
                <w:rFonts w:asciiTheme="majorBidi" w:hAnsiTheme="majorBidi" w:cstheme="majorBidi"/>
                <w:b/>
                <w:bCs/>
                <w:color w:val="000000"/>
                <w:sz w:val="18"/>
                <w:szCs w:val="18"/>
                <w:lang w:eastAsia="en-CA"/>
              </w:rPr>
            </w:pPr>
            <w:r w:rsidRPr="00556A6D">
              <w:rPr>
                <w:rFonts w:asciiTheme="majorBidi" w:hAnsiTheme="majorBidi" w:cstheme="majorBidi"/>
                <w:b/>
                <w:bCs/>
                <w:color w:val="000000"/>
                <w:sz w:val="18"/>
                <w:szCs w:val="18"/>
                <w:lang w:eastAsia="en-CA"/>
              </w:rPr>
              <w:t>Particulars</w:t>
            </w:r>
          </w:p>
        </w:tc>
        <w:tc>
          <w:tcPr>
            <w:tcW w:w="406" w:type="pct"/>
            <w:tcMar>
              <w:left w:w="28" w:type="dxa"/>
              <w:right w:w="28" w:type="dxa"/>
            </w:tcMar>
            <w:vAlign w:val="center"/>
            <w:hideMark/>
          </w:tcPr>
          <w:p w14:paraId="1103DD48" w14:textId="77777777" w:rsidR="00481D9F" w:rsidRPr="00556A6D" w:rsidRDefault="00481D9F" w:rsidP="00293D9A">
            <w:pPr>
              <w:keepNext/>
              <w:keepLines/>
              <w:jc w:val="center"/>
              <w:rPr>
                <w:rFonts w:asciiTheme="majorBidi" w:hAnsiTheme="majorBidi" w:cstheme="majorBidi"/>
                <w:b/>
                <w:bCs/>
                <w:color w:val="000000"/>
                <w:sz w:val="18"/>
                <w:szCs w:val="18"/>
                <w:lang w:eastAsia="en-CA"/>
              </w:rPr>
            </w:pPr>
            <w:r w:rsidRPr="00556A6D">
              <w:rPr>
                <w:rFonts w:asciiTheme="majorBidi" w:hAnsiTheme="majorBidi" w:cstheme="majorBidi"/>
                <w:b/>
                <w:bCs/>
                <w:color w:val="000000"/>
                <w:sz w:val="18"/>
                <w:szCs w:val="18"/>
                <w:lang w:eastAsia="en-CA"/>
              </w:rPr>
              <w:t>2023</w:t>
            </w:r>
          </w:p>
        </w:tc>
        <w:tc>
          <w:tcPr>
            <w:tcW w:w="396" w:type="pct"/>
            <w:tcMar>
              <w:left w:w="28" w:type="dxa"/>
              <w:right w:w="28" w:type="dxa"/>
            </w:tcMar>
            <w:vAlign w:val="center"/>
            <w:hideMark/>
          </w:tcPr>
          <w:p w14:paraId="1103DD49" w14:textId="77777777" w:rsidR="00481D9F" w:rsidRPr="00556A6D" w:rsidRDefault="00481D9F" w:rsidP="00293D9A">
            <w:pPr>
              <w:keepNext/>
              <w:keepLines/>
              <w:jc w:val="center"/>
              <w:rPr>
                <w:rFonts w:asciiTheme="majorBidi" w:hAnsiTheme="majorBidi" w:cstheme="majorBidi"/>
                <w:b/>
                <w:bCs/>
                <w:color w:val="000000"/>
                <w:sz w:val="18"/>
                <w:szCs w:val="18"/>
                <w:lang w:eastAsia="en-CA"/>
              </w:rPr>
            </w:pPr>
            <w:r w:rsidRPr="00556A6D">
              <w:rPr>
                <w:rFonts w:asciiTheme="majorBidi" w:hAnsiTheme="majorBidi" w:cstheme="majorBidi"/>
                <w:b/>
                <w:bCs/>
                <w:color w:val="000000"/>
                <w:sz w:val="18"/>
                <w:szCs w:val="18"/>
                <w:lang w:eastAsia="en-CA"/>
              </w:rPr>
              <w:t>2024</w:t>
            </w:r>
          </w:p>
        </w:tc>
        <w:tc>
          <w:tcPr>
            <w:tcW w:w="418" w:type="pct"/>
            <w:tcMar>
              <w:left w:w="28" w:type="dxa"/>
              <w:right w:w="28" w:type="dxa"/>
            </w:tcMar>
            <w:vAlign w:val="center"/>
            <w:hideMark/>
          </w:tcPr>
          <w:p w14:paraId="1103DD4A" w14:textId="77777777" w:rsidR="00481D9F" w:rsidRPr="00556A6D" w:rsidRDefault="00481D9F" w:rsidP="00293D9A">
            <w:pPr>
              <w:keepNext/>
              <w:keepLines/>
              <w:jc w:val="center"/>
              <w:rPr>
                <w:rFonts w:asciiTheme="majorBidi" w:hAnsiTheme="majorBidi" w:cstheme="majorBidi"/>
                <w:b/>
                <w:bCs/>
                <w:color w:val="000000"/>
                <w:sz w:val="18"/>
                <w:szCs w:val="18"/>
                <w:lang w:eastAsia="en-CA"/>
              </w:rPr>
            </w:pPr>
            <w:r w:rsidRPr="00556A6D">
              <w:rPr>
                <w:rFonts w:asciiTheme="majorBidi" w:hAnsiTheme="majorBidi" w:cstheme="majorBidi"/>
                <w:b/>
                <w:bCs/>
                <w:color w:val="000000"/>
                <w:sz w:val="18"/>
                <w:szCs w:val="18"/>
                <w:lang w:eastAsia="en-CA"/>
              </w:rPr>
              <w:t>2025</w:t>
            </w:r>
          </w:p>
        </w:tc>
        <w:tc>
          <w:tcPr>
            <w:tcW w:w="374" w:type="pct"/>
            <w:tcMar>
              <w:left w:w="28" w:type="dxa"/>
              <w:right w:w="28" w:type="dxa"/>
            </w:tcMar>
            <w:vAlign w:val="center"/>
            <w:hideMark/>
          </w:tcPr>
          <w:p w14:paraId="1103DD4B" w14:textId="77777777" w:rsidR="00481D9F" w:rsidRPr="00556A6D" w:rsidRDefault="00481D9F" w:rsidP="00293D9A">
            <w:pPr>
              <w:keepNext/>
              <w:keepLines/>
              <w:jc w:val="center"/>
              <w:rPr>
                <w:rFonts w:asciiTheme="majorBidi" w:hAnsiTheme="majorBidi" w:cstheme="majorBidi"/>
                <w:b/>
                <w:bCs/>
                <w:color w:val="000000"/>
                <w:sz w:val="18"/>
                <w:szCs w:val="18"/>
                <w:lang w:eastAsia="en-CA"/>
              </w:rPr>
            </w:pPr>
            <w:r w:rsidRPr="00556A6D">
              <w:rPr>
                <w:rFonts w:asciiTheme="majorBidi" w:hAnsiTheme="majorBidi" w:cstheme="majorBidi"/>
                <w:b/>
                <w:bCs/>
                <w:color w:val="000000"/>
                <w:sz w:val="18"/>
                <w:szCs w:val="18"/>
                <w:lang w:eastAsia="en-CA"/>
              </w:rPr>
              <w:t>2026</w:t>
            </w:r>
          </w:p>
        </w:tc>
        <w:tc>
          <w:tcPr>
            <w:tcW w:w="396" w:type="pct"/>
            <w:tcMar>
              <w:left w:w="28" w:type="dxa"/>
              <w:right w:w="28" w:type="dxa"/>
            </w:tcMar>
          </w:tcPr>
          <w:p w14:paraId="1103DD4C" w14:textId="77777777" w:rsidR="00481D9F" w:rsidRPr="00556A6D" w:rsidRDefault="00481D9F" w:rsidP="00293D9A">
            <w:pPr>
              <w:keepNext/>
              <w:keepLines/>
              <w:jc w:val="center"/>
              <w:rPr>
                <w:rFonts w:asciiTheme="majorBidi" w:hAnsiTheme="majorBidi" w:cstheme="majorBidi"/>
                <w:b/>
                <w:bCs/>
                <w:color w:val="000000"/>
                <w:sz w:val="18"/>
                <w:szCs w:val="18"/>
                <w:lang w:eastAsia="en-CA"/>
              </w:rPr>
            </w:pPr>
            <w:r w:rsidRPr="00556A6D">
              <w:rPr>
                <w:rFonts w:asciiTheme="majorBidi" w:hAnsiTheme="majorBidi" w:cstheme="majorBidi"/>
                <w:b/>
                <w:bCs/>
                <w:color w:val="000000"/>
                <w:sz w:val="18"/>
                <w:szCs w:val="18"/>
                <w:lang w:eastAsia="en-CA"/>
              </w:rPr>
              <w:t>2027</w:t>
            </w:r>
          </w:p>
        </w:tc>
        <w:tc>
          <w:tcPr>
            <w:tcW w:w="396" w:type="pct"/>
            <w:tcMar>
              <w:left w:w="28" w:type="dxa"/>
              <w:right w:w="28" w:type="dxa"/>
            </w:tcMar>
          </w:tcPr>
          <w:p w14:paraId="1103DD4D" w14:textId="77777777" w:rsidR="00481D9F" w:rsidRPr="00556A6D" w:rsidRDefault="00481D9F" w:rsidP="00293D9A">
            <w:pPr>
              <w:keepNext/>
              <w:keepLines/>
              <w:jc w:val="center"/>
              <w:rPr>
                <w:rFonts w:asciiTheme="majorBidi" w:hAnsiTheme="majorBidi" w:cstheme="majorBidi"/>
                <w:b/>
                <w:bCs/>
                <w:color w:val="000000"/>
                <w:sz w:val="18"/>
                <w:szCs w:val="18"/>
                <w:lang w:eastAsia="en-CA"/>
              </w:rPr>
            </w:pPr>
            <w:r w:rsidRPr="00556A6D">
              <w:rPr>
                <w:rFonts w:asciiTheme="majorBidi" w:hAnsiTheme="majorBidi" w:cstheme="majorBidi"/>
                <w:b/>
                <w:bCs/>
                <w:color w:val="000000"/>
                <w:sz w:val="18"/>
                <w:szCs w:val="18"/>
                <w:lang w:eastAsia="en-CA"/>
              </w:rPr>
              <w:t>2028</w:t>
            </w:r>
          </w:p>
        </w:tc>
        <w:tc>
          <w:tcPr>
            <w:tcW w:w="396" w:type="pct"/>
            <w:gridSpan w:val="2"/>
            <w:tcMar>
              <w:left w:w="28" w:type="dxa"/>
              <w:right w:w="28" w:type="dxa"/>
            </w:tcMar>
            <w:vAlign w:val="center"/>
            <w:hideMark/>
          </w:tcPr>
          <w:p w14:paraId="1103DD4E" w14:textId="77777777" w:rsidR="00481D9F" w:rsidRPr="00556A6D" w:rsidRDefault="00481D9F" w:rsidP="00293D9A">
            <w:pPr>
              <w:keepNext/>
              <w:keepLines/>
              <w:jc w:val="center"/>
              <w:rPr>
                <w:rFonts w:asciiTheme="majorBidi" w:hAnsiTheme="majorBidi" w:cstheme="majorBidi"/>
                <w:b/>
                <w:bCs/>
                <w:color w:val="000000"/>
                <w:sz w:val="18"/>
                <w:szCs w:val="18"/>
                <w:lang w:eastAsia="en-CA"/>
              </w:rPr>
            </w:pPr>
            <w:r w:rsidRPr="00556A6D">
              <w:rPr>
                <w:rFonts w:asciiTheme="majorBidi" w:hAnsiTheme="majorBidi" w:cstheme="majorBidi"/>
                <w:b/>
                <w:bCs/>
                <w:color w:val="000000"/>
                <w:sz w:val="18"/>
                <w:szCs w:val="18"/>
                <w:lang w:eastAsia="en-CA"/>
              </w:rPr>
              <w:t>2029</w:t>
            </w:r>
          </w:p>
        </w:tc>
        <w:tc>
          <w:tcPr>
            <w:tcW w:w="396" w:type="pct"/>
            <w:tcMar>
              <w:left w:w="28" w:type="dxa"/>
              <w:right w:w="28" w:type="dxa"/>
            </w:tcMar>
          </w:tcPr>
          <w:p w14:paraId="1103DD4F" w14:textId="77777777" w:rsidR="00481D9F" w:rsidRPr="00556A6D" w:rsidRDefault="00481D9F" w:rsidP="00293D9A">
            <w:pPr>
              <w:keepNext/>
              <w:keepLines/>
              <w:jc w:val="center"/>
              <w:rPr>
                <w:rFonts w:asciiTheme="majorBidi" w:hAnsiTheme="majorBidi" w:cstheme="majorBidi"/>
                <w:b/>
                <w:bCs/>
                <w:color w:val="000000"/>
                <w:sz w:val="18"/>
                <w:szCs w:val="18"/>
                <w:lang w:eastAsia="en-CA"/>
              </w:rPr>
            </w:pPr>
            <w:r w:rsidRPr="00556A6D">
              <w:rPr>
                <w:rFonts w:asciiTheme="majorBidi" w:hAnsiTheme="majorBidi" w:cstheme="majorBidi"/>
                <w:b/>
                <w:bCs/>
                <w:color w:val="000000"/>
                <w:sz w:val="18"/>
                <w:szCs w:val="18"/>
                <w:lang w:eastAsia="en-CA"/>
              </w:rPr>
              <w:t>2030</w:t>
            </w:r>
          </w:p>
        </w:tc>
        <w:tc>
          <w:tcPr>
            <w:tcW w:w="396" w:type="pct"/>
            <w:tcMar>
              <w:left w:w="28" w:type="dxa"/>
              <w:right w:w="28" w:type="dxa"/>
            </w:tcMar>
            <w:vAlign w:val="center"/>
            <w:hideMark/>
          </w:tcPr>
          <w:p w14:paraId="1103DD50" w14:textId="77777777" w:rsidR="00481D9F" w:rsidRPr="00556A6D" w:rsidRDefault="00481D9F" w:rsidP="00293D9A">
            <w:pPr>
              <w:keepNext/>
              <w:keepLines/>
              <w:jc w:val="center"/>
              <w:rPr>
                <w:rFonts w:asciiTheme="majorBidi" w:hAnsiTheme="majorBidi" w:cstheme="majorBidi"/>
                <w:b/>
                <w:bCs/>
                <w:color w:val="000000"/>
                <w:sz w:val="18"/>
                <w:szCs w:val="18"/>
                <w:lang w:eastAsia="en-CA"/>
              </w:rPr>
            </w:pPr>
            <w:r w:rsidRPr="00556A6D">
              <w:rPr>
                <w:rFonts w:asciiTheme="majorBidi" w:hAnsiTheme="majorBidi" w:cstheme="majorBidi"/>
                <w:b/>
                <w:bCs/>
                <w:color w:val="000000"/>
                <w:sz w:val="18"/>
                <w:szCs w:val="18"/>
                <w:lang w:eastAsia="en-CA"/>
              </w:rPr>
              <w:t>Total</w:t>
            </w:r>
          </w:p>
        </w:tc>
      </w:tr>
      <w:tr w:rsidR="00481D9F" w:rsidRPr="00556A6D" w14:paraId="1103DD5E" w14:textId="77777777" w:rsidTr="00293D9A">
        <w:trPr>
          <w:gridAfter w:val="1"/>
          <w:wAfter w:w="5" w:type="pct"/>
          <w:trHeight w:val="75"/>
          <w:jc w:val="center"/>
        </w:trPr>
        <w:tc>
          <w:tcPr>
            <w:tcW w:w="271" w:type="pct"/>
            <w:vMerge w:val="restart"/>
            <w:hideMark/>
          </w:tcPr>
          <w:p w14:paraId="1103DD52" w14:textId="77777777" w:rsidR="00481D9F" w:rsidRPr="00556A6D" w:rsidRDefault="00481D9F" w:rsidP="00293D9A">
            <w:pPr>
              <w:keepNext/>
              <w:keepLines/>
              <w:jc w:val="lef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1.1</w:t>
            </w:r>
          </w:p>
        </w:tc>
        <w:tc>
          <w:tcPr>
            <w:tcW w:w="731" w:type="pct"/>
            <w:vMerge w:val="restart"/>
            <w:hideMark/>
          </w:tcPr>
          <w:p w14:paraId="1103DD53" w14:textId="77777777" w:rsidR="00481D9F" w:rsidRPr="00556A6D" w:rsidRDefault="00481D9F" w:rsidP="00293D9A">
            <w:pPr>
              <w:keepNext/>
              <w:keepLines/>
              <w:ind w:left="-39"/>
              <w:jc w:val="lef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Montreal Protocol reduction schedule of Annex F substances</w:t>
            </w:r>
          </w:p>
        </w:tc>
        <w:tc>
          <w:tcPr>
            <w:tcW w:w="419" w:type="pct"/>
            <w:tcMar>
              <w:right w:w="57" w:type="dxa"/>
            </w:tcMar>
          </w:tcPr>
          <w:p w14:paraId="1103DD54" w14:textId="77777777" w:rsidR="00481D9F" w:rsidRPr="00556A6D" w:rsidRDefault="00481D9F" w:rsidP="00293D9A">
            <w:pPr>
              <w:keepNext/>
              <w:keepLines/>
              <w:ind w:left="3" w:right="-203"/>
              <w:jc w:val="left"/>
              <w:rPr>
                <w:rFonts w:asciiTheme="majorBidi" w:hAnsiTheme="majorBidi" w:cstheme="majorBidi"/>
                <w:color w:val="000000"/>
                <w:sz w:val="18"/>
                <w:szCs w:val="18"/>
                <w:lang w:eastAsia="en-CA"/>
              </w:rPr>
            </w:pPr>
            <w:r w:rsidRPr="00556A6D">
              <w:rPr>
                <w:rFonts w:asciiTheme="majorBidi" w:hAnsiTheme="majorBidi" w:cstheme="majorBidi"/>
                <w:sz w:val="18"/>
                <w:szCs w:val="18"/>
              </w:rPr>
              <w:t>%</w:t>
            </w:r>
          </w:p>
        </w:tc>
        <w:tc>
          <w:tcPr>
            <w:tcW w:w="406" w:type="pct"/>
            <w:tcMar>
              <w:left w:w="28" w:type="dxa"/>
              <w:right w:w="28" w:type="dxa"/>
            </w:tcMar>
            <w:vAlign w:val="center"/>
          </w:tcPr>
          <w:p w14:paraId="1103DD55" w14:textId="77777777" w:rsidR="00481D9F" w:rsidRPr="00556A6D" w:rsidRDefault="00481D9F" w:rsidP="00293D9A">
            <w:pPr>
              <w:keepNext/>
              <w:keepLines/>
              <w:jc w:val="center"/>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n/a</w:t>
            </w:r>
          </w:p>
        </w:tc>
        <w:tc>
          <w:tcPr>
            <w:tcW w:w="396" w:type="pct"/>
            <w:tcMar>
              <w:left w:w="28" w:type="dxa"/>
              <w:right w:w="28" w:type="dxa"/>
            </w:tcMar>
            <w:vAlign w:val="center"/>
          </w:tcPr>
          <w:p w14:paraId="1103DD56" w14:textId="77777777" w:rsidR="00481D9F" w:rsidRPr="00556A6D" w:rsidRDefault="00481D9F" w:rsidP="00293D9A">
            <w:pPr>
              <w:keepNext/>
              <w:keepLines/>
              <w:jc w:val="center"/>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freeze</w:t>
            </w:r>
          </w:p>
        </w:tc>
        <w:tc>
          <w:tcPr>
            <w:tcW w:w="418" w:type="pct"/>
            <w:tcMar>
              <w:left w:w="28" w:type="dxa"/>
              <w:right w:w="28" w:type="dxa"/>
            </w:tcMar>
            <w:vAlign w:val="center"/>
          </w:tcPr>
          <w:p w14:paraId="1103DD57" w14:textId="77777777" w:rsidR="00481D9F" w:rsidRPr="00556A6D" w:rsidRDefault="00481D9F" w:rsidP="00293D9A">
            <w:pPr>
              <w:keepNext/>
              <w:keepLines/>
              <w:jc w:val="center"/>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freeze</w:t>
            </w:r>
          </w:p>
        </w:tc>
        <w:tc>
          <w:tcPr>
            <w:tcW w:w="374" w:type="pct"/>
            <w:tcMar>
              <w:left w:w="28" w:type="dxa"/>
              <w:right w:w="28" w:type="dxa"/>
            </w:tcMar>
            <w:vAlign w:val="center"/>
          </w:tcPr>
          <w:p w14:paraId="1103DD58" w14:textId="77777777" w:rsidR="00481D9F" w:rsidRPr="00556A6D" w:rsidRDefault="00481D9F" w:rsidP="00293D9A">
            <w:pPr>
              <w:keepNext/>
              <w:keepLines/>
              <w:jc w:val="center"/>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freeze</w:t>
            </w:r>
          </w:p>
        </w:tc>
        <w:tc>
          <w:tcPr>
            <w:tcW w:w="396" w:type="pct"/>
            <w:tcMar>
              <w:left w:w="28" w:type="dxa"/>
              <w:right w:w="28" w:type="dxa"/>
            </w:tcMar>
            <w:vAlign w:val="center"/>
          </w:tcPr>
          <w:p w14:paraId="1103DD59" w14:textId="77777777" w:rsidR="00481D9F" w:rsidRPr="00556A6D" w:rsidRDefault="00481D9F" w:rsidP="00293D9A">
            <w:pPr>
              <w:keepNext/>
              <w:keepLines/>
              <w:jc w:val="center"/>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freeze</w:t>
            </w:r>
          </w:p>
        </w:tc>
        <w:tc>
          <w:tcPr>
            <w:tcW w:w="396" w:type="pct"/>
            <w:tcMar>
              <w:left w:w="28" w:type="dxa"/>
              <w:right w:w="28" w:type="dxa"/>
            </w:tcMar>
            <w:vAlign w:val="center"/>
          </w:tcPr>
          <w:p w14:paraId="1103DD5A" w14:textId="77777777" w:rsidR="00481D9F" w:rsidRPr="00556A6D" w:rsidRDefault="00481D9F" w:rsidP="00293D9A">
            <w:pPr>
              <w:keepNext/>
              <w:keepLines/>
              <w:jc w:val="center"/>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freeze</w:t>
            </w:r>
          </w:p>
        </w:tc>
        <w:tc>
          <w:tcPr>
            <w:tcW w:w="396" w:type="pct"/>
            <w:gridSpan w:val="2"/>
            <w:tcMar>
              <w:left w:w="28" w:type="dxa"/>
              <w:right w:w="28" w:type="dxa"/>
            </w:tcMar>
            <w:vAlign w:val="center"/>
          </w:tcPr>
          <w:p w14:paraId="1103DD5B" w14:textId="77777777" w:rsidR="00481D9F" w:rsidRPr="00556A6D" w:rsidRDefault="00481D9F" w:rsidP="00293D9A">
            <w:pPr>
              <w:keepNext/>
              <w:keepLines/>
              <w:jc w:val="center"/>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10</w:t>
            </w:r>
          </w:p>
        </w:tc>
        <w:tc>
          <w:tcPr>
            <w:tcW w:w="396" w:type="pct"/>
            <w:tcMar>
              <w:left w:w="28" w:type="dxa"/>
              <w:right w:w="28" w:type="dxa"/>
            </w:tcMar>
            <w:vAlign w:val="center"/>
          </w:tcPr>
          <w:p w14:paraId="1103DD5C" w14:textId="77777777" w:rsidR="00481D9F" w:rsidRPr="00556A6D" w:rsidRDefault="00481D9F" w:rsidP="00293D9A">
            <w:pPr>
              <w:keepNext/>
              <w:keepLines/>
              <w:jc w:val="center"/>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10</w:t>
            </w:r>
          </w:p>
        </w:tc>
        <w:tc>
          <w:tcPr>
            <w:tcW w:w="396" w:type="pct"/>
            <w:tcMar>
              <w:left w:w="28" w:type="dxa"/>
              <w:right w:w="28" w:type="dxa"/>
            </w:tcMar>
            <w:vAlign w:val="center"/>
          </w:tcPr>
          <w:p w14:paraId="1103DD5D" w14:textId="77777777" w:rsidR="00481D9F" w:rsidRPr="00556A6D" w:rsidRDefault="00481D9F" w:rsidP="00293D9A">
            <w:pPr>
              <w:keepNext/>
              <w:keepLines/>
              <w:jc w:val="center"/>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n/a</w:t>
            </w:r>
          </w:p>
        </w:tc>
      </w:tr>
      <w:tr w:rsidR="00481D9F" w:rsidRPr="00556A6D" w14:paraId="1103DD6C" w14:textId="77777777" w:rsidTr="00293D9A">
        <w:trPr>
          <w:gridAfter w:val="1"/>
          <w:wAfter w:w="5" w:type="pct"/>
          <w:trHeight w:val="70"/>
          <w:jc w:val="center"/>
        </w:trPr>
        <w:tc>
          <w:tcPr>
            <w:tcW w:w="271" w:type="pct"/>
            <w:vMerge/>
          </w:tcPr>
          <w:p w14:paraId="1103DD5F" w14:textId="77777777" w:rsidR="00481D9F" w:rsidRPr="00556A6D" w:rsidRDefault="00481D9F" w:rsidP="00293D9A">
            <w:pPr>
              <w:keepNext/>
              <w:keepLines/>
              <w:jc w:val="left"/>
              <w:rPr>
                <w:rFonts w:asciiTheme="majorBidi" w:hAnsiTheme="majorBidi" w:cstheme="majorBidi"/>
                <w:color w:val="000000"/>
                <w:sz w:val="18"/>
                <w:szCs w:val="18"/>
                <w:lang w:eastAsia="en-CA"/>
              </w:rPr>
            </w:pPr>
          </w:p>
        </w:tc>
        <w:tc>
          <w:tcPr>
            <w:tcW w:w="731" w:type="pct"/>
            <w:vMerge/>
          </w:tcPr>
          <w:p w14:paraId="1103DD60" w14:textId="77777777" w:rsidR="00481D9F" w:rsidRPr="00556A6D" w:rsidRDefault="00481D9F" w:rsidP="00293D9A">
            <w:pPr>
              <w:keepNext/>
              <w:keepLines/>
              <w:ind w:left="-39"/>
              <w:jc w:val="left"/>
              <w:rPr>
                <w:rFonts w:asciiTheme="majorBidi" w:hAnsiTheme="majorBidi" w:cstheme="majorBidi"/>
                <w:color w:val="000000"/>
                <w:sz w:val="18"/>
                <w:szCs w:val="18"/>
                <w:lang w:eastAsia="en-CA"/>
              </w:rPr>
            </w:pPr>
          </w:p>
        </w:tc>
        <w:tc>
          <w:tcPr>
            <w:tcW w:w="419" w:type="pct"/>
            <w:tcMar>
              <w:right w:w="57" w:type="dxa"/>
            </w:tcMar>
          </w:tcPr>
          <w:p w14:paraId="1103DD61" w14:textId="77777777" w:rsidR="00481D9F" w:rsidRPr="00556A6D" w:rsidRDefault="00481D9F" w:rsidP="00293D9A">
            <w:pPr>
              <w:keepNext/>
              <w:keepLines/>
              <w:ind w:left="3" w:right="-61"/>
              <w:jc w:val="left"/>
              <w:rPr>
                <w:rFonts w:asciiTheme="majorBidi" w:hAnsiTheme="majorBidi" w:cstheme="majorBidi"/>
                <w:color w:val="000000"/>
                <w:sz w:val="18"/>
                <w:szCs w:val="18"/>
                <w:lang w:eastAsia="en-CA"/>
              </w:rPr>
            </w:pPr>
            <w:r w:rsidRPr="00556A6D">
              <w:rPr>
                <w:rFonts w:asciiTheme="majorBidi" w:hAnsiTheme="majorBidi" w:cstheme="majorBidi"/>
                <w:sz w:val="18"/>
                <w:szCs w:val="18"/>
              </w:rPr>
              <w:t>CO</w:t>
            </w:r>
            <w:r w:rsidRPr="00556A6D">
              <w:rPr>
                <w:rFonts w:asciiTheme="majorBidi" w:hAnsiTheme="majorBidi" w:cstheme="majorBidi"/>
                <w:sz w:val="18"/>
                <w:szCs w:val="18"/>
                <w:vertAlign w:val="subscript"/>
              </w:rPr>
              <w:t>2</w:t>
            </w:r>
            <w:r w:rsidRPr="00556A6D">
              <w:rPr>
                <w:rFonts w:asciiTheme="majorBidi" w:hAnsiTheme="majorBidi" w:cstheme="majorBidi"/>
                <w:sz w:val="18"/>
                <w:szCs w:val="18"/>
              </w:rPr>
              <w:noBreakHyphen/>
              <w:t>eq</w:t>
            </w:r>
            <w:r w:rsidRPr="00556A6D">
              <w:rPr>
                <w:rFonts w:asciiTheme="majorBidi" w:hAnsiTheme="majorBidi" w:cstheme="majorBidi"/>
                <w:color w:val="000000"/>
                <w:sz w:val="18"/>
                <w:szCs w:val="18"/>
                <w:lang w:eastAsia="en-CA"/>
              </w:rPr>
              <w:t> </w:t>
            </w:r>
          </w:p>
          <w:p w14:paraId="1103DD62" w14:textId="77777777" w:rsidR="00481D9F" w:rsidRPr="00556A6D" w:rsidRDefault="00481D9F" w:rsidP="00293D9A">
            <w:pPr>
              <w:keepNext/>
              <w:keepLines/>
              <w:ind w:left="3" w:right="-61"/>
              <w:jc w:val="lef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tonnes</w:t>
            </w:r>
          </w:p>
        </w:tc>
        <w:tc>
          <w:tcPr>
            <w:tcW w:w="406" w:type="pct"/>
            <w:tcMar>
              <w:left w:w="28" w:type="dxa"/>
              <w:right w:w="28" w:type="dxa"/>
            </w:tcMar>
            <w:vAlign w:val="center"/>
          </w:tcPr>
          <w:p w14:paraId="1103DD63" w14:textId="77777777" w:rsidR="00481D9F" w:rsidRPr="00556A6D" w:rsidRDefault="00481D9F" w:rsidP="00293D9A">
            <w:pPr>
              <w:keepNext/>
              <w:keepLines/>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n/a</w:t>
            </w:r>
          </w:p>
        </w:tc>
        <w:tc>
          <w:tcPr>
            <w:tcW w:w="396" w:type="pct"/>
            <w:tcMar>
              <w:left w:w="28" w:type="dxa"/>
              <w:right w:w="28" w:type="dxa"/>
            </w:tcMar>
            <w:vAlign w:val="center"/>
          </w:tcPr>
          <w:p w14:paraId="1103DD64" w14:textId="77777777" w:rsidR="00481D9F" w:rsidRPr="00556A6D" w:rsidRDefault="00481D9F" w:rsidP="00293D9A">
            <w:pPr>
              <w:keepNext/>
              <w:keepLines/>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4,760,203</w:t>
            </w:r>
          </w:p>
        </w:tc>
        <w:tc>
          <w:tcPr>
            <w:tcW w:w="418" w:type="pct"/>
            <w:tcMar>
              <w:left w:w="28" w:type="dxa"/>
              <w:right w:w="28" w:type="dxa"/>
            </w:tcMar>
            <w:vAlign w:val="center"/>
          </w:tcPr>
          <w:p w14:paraId="1103DD65" w14:textId="77777777" w:rsidR="00481D9F" w:rsidRPr="00556A6D" w:rsidRDefault="00481D9F" w:rsidP="00293D9A">
            <w:pPr>
              <w:keepNext/>
              <w:keepLines/>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4,760,203</w:t>
            </w:r>
          </w:p>
        </w:tc>
        <w:tc>
          <w:tcPr>
            <w:tcW w:w="374" w:type="pct"/>
            <w:tcMar>
              <w:left w:w="28" w:type="dxa"/>
              <w:right w:w="28" w:type="dxa"/>
            </w:tcMar>
            <w:vAlign w:val="center"/>
          </w:tcPr>
          <w:p w14:paraId="1103DD66" w14:textId="77777777" w:rsidR="00481D9F" w:rsidRPr="00556A6D" w:rsidRDefault="00481D9F" w:rsidP="00293D9A">
            <w:pPr>
              <w:keepNext/>
              <w:keepLines/>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4,760,203</w:t>
            </w:r>
          </w:p>
        </w:tc>
        <w:tc>
          <w:tcPr>
            <w:tcW w:w="396" w:type="pct"/>
            <w:tcMar>
              <w:left w:w="28" w:type="dxa"/>
              <w:right w:w="28" w:type="dxa"/>
            </w:tcMar>
            <w:vAlign w:val="center"/>
          </w:tcPr>
          <w:p w14:paraId="1103DD67" w14:textId="77777777" w:rsidR="00481D9F" w:rsidRPr="00556A6D" w:rsidRDefault="00481D9F" w:rsidP="00293D9A">
            <w:pPr>
              <w:keepNext/>
              <w:keepLines/>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4,760,203</w:t>
            </w:r>
          </w:p>
        </w:tc>
        <w:tc>
          <w:tcPr>
            <w:tcW w:w="396" w:type="pct"/>
            <w:tcMar>
              <w:left w:w="28" w:type="dxa"/>
              <w:right w:w="28" w:type="dxa"/>
            </w:tcMar>
            <w:vAlign w:val="center"/>
          </w:tcPr>
          <w:p w14:paraId="1103DD68" w14:textId="77777777" w:rsidR="00481D9F" w:rsidRPr="00556A6D" w:rsidRDefault="00481D9F" w:rsidP="00293D9A">
            <w:pPr>
              <w:keepNext/>
              <w:keepLines/>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4,760,203</w:t>
            </w:r>
          </w:p>
        </w:tc>
        <w:tc>
          <w:tcPr>
            <w:tcW w:w="396" w:type="pct"/>
            <w:gridSpan w:val="2"/>
            <w:tcMar>
              <w:left w:w="28" w:type="dxa"/>
              <w:right w:w="28" w:type="dxa"/>
            </w:tcMar>
            <w:vAlign w:val="center"/>
          </w:tcPr>
          <w:p w14:paraId="1103DD69" w14:textId="77777777" w:rsidR="00481D9F" w:rsidRPr="00556A6D" w:rsidRDefault="00481D9F" w:rsidP="00293D9A">
            <w:pPr>
              <w:keepNext/>
              <w:keepLines/>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4,284,183</w:t>
            </w:r>
          </w:p>
        </w:tc>
        <w:tc>
          <w:tcPr>
            <w:tcW w:w="396" w:type="pct"/>
            <w:tcMar>
              <w:left w:w="28" w:type="dxa"/>
              <w:right w:w="28" w:type="dxa"/>
            </w:tcMar>
            <w:vAlign w:val="center"/>
          </w:tcPr>
          <w:p w14:paraId="1103DD6A" w14:textId="77777777" w:rsidR="00481D9F" w:rsidRPr="00556A6D" w:rsidRDefault="00481D9F" w:rsidP="00293D9A">
            <w:pPr>
              <w:keepNext/>
              <w:keepLines/>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4,284,183</w:t>
            </w:r>
          </w:p>
        </w:tc>
        <w:tc>
          <w:tcPr>
            <w:tcW w:w="396" w:type="pct"/>
            <w:tcMar>
              <w:left w:w="28" w:type="dxa"/>
              <w:right w:w="28" w:type="dxa"/>
            </w:tcMar>
            <w:vAlign w:val="center"/>
          </w:tcPr>
          <w:p w14:paraId="1103DD6B" w14:textId="77777777" w:rsidR="00481D9F" w:rsidRPr="00556A6D" w:rsidRDefault="00481D9F" w:rsidP="00293D9A">
            <w:pPr>
              <w:keepNext/>
              <w:keepLines/>
              <w:jc w:val="center"/>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n/a</w:t>
            </w:r>
          </w:p>
        </w:tc>
      </w:tr>
      <w:tr w:rsidR="00481D9F" w:rsidRPr="00556A6D" w14:paraId="1103DD79" w14:textId="77777777" w:rsidTr="00293D9A">
        <w:trPr>
          <w:gridAfter w:val="1"/>
          <w:wAfter w:w="5" w:type="pct"/>
          <w:trHeight w:val="70"/>
          <w:jc w:val="center"/>
        </w:trPr>
        <w:tc>
          <w:tcPr>
            <w:tcW w:w="271" w:type="pct"/>
            <w:vMerge w:val="restart"/>
            <w:hideMark/>
          </w:tcPr>
          <w:p w14:paraId="1103DD6D" w14:textId="77777777" w:rsidR="00481D9F" w:rsidRPr="00556A6D" w:rsidRDefault="00481D9F" w:rsidP="00293D9A">
            <w:pPr>
              <w:jc w:val="lef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1.2</w:t>
            </w:r>
          </w:p>
        </w:tc>
        <w:tc>
          <w:tcPr>
            <w:tcW w:w="731" w:type="pct"/>
            <w:vMerge w:val="restart"/>
            <w:hideMark/>
          </w:tcPr>
          <w:p w14:paraId="1103DD6E" w14:textId="77777777" w:rsidR="00481D9F" w:rsidRPr="00556A6D" w:rsidRDefault="00481D9F" w:rsidP="00293D9A">
            <w:pPr>
              <w:ind w:left="-39"/>
              <w:jc w:val="lef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Maximum allowable total consumption of Annex F substances</w:t>
            </w:r>
          </w:p>
        </w:tc>
        <w:tc>
          <w:tcPr>
            <w:tcW w:w="419" w:type="pct"/>
            <w:tcMar>
              <w:right w:w="57" w:type="dxa"/>
            </w:tcMar>
          </w:tcPr>
          <w:p w14:paraId="1103DD6F" w14:textId="77777777" w:rsidR="00481D9F" w:rsidRPr="00556A6D" w:rsidRDefault="00481D9F" w:rsidP="00293D9A">
            <w:pPr>
              <w:ind w:left="3"/>
              <w:jc w:val="left"/>
              <w:rPr>
                <w:rFonts w:asciiTheme="majorBidi" w:hAnsiTheme="majorBidi" w:cstheme="majorBidi"/>
                <w:color w:val="000000"/>
                <w:sz w:val="18"/>
                <w:szCs w:val="18"/>
                <w:lang w:eastAsia="en-CA"/>
              </w:rPr>
            </w:pPr>
            <w:r w:rsidRPr="00556A6D">
              <w:rPr>
                <w:rFonts w:asciiTheme="majorBidi" w:hAnsiTheme="majorBidi" w:cstheme="majorBidi"/>
                <w:sz w:val="18"/>
                <w:szCs w:val="18"/>
              </w:rPr>
              <w:t>Reduction in %</w:t>
            </w:r>
          </w:p>
        </w:tc>
        <w:tc>
          <w:tcPr>
            <w:tcW w:w="406" w:type="pct"/>
            <w:tcMar>
              <w:left w:w="28" w:type="dxa"/>
              <w:right w:w="28" w:type="dxa"/>
            </w:tcMar>
            <w:vAlign w:val="center"/>
          </w:tcPr>
          <w:p w14:paraId="1103DD70" w14:textId="77777777" w:rsidR="00481D9F" w:rsidRPr="00556A6D" w:rsidRDefault="00481D9F" w:rsidP="00293D9A">
            <w:pPr>
              <w:jc w:val="center"/>
              <w:rPr>
                <w:rFonts w:asciiTheme="majorBidi" w:hAnsiTheme="majorBidi" w:cstheme="majorBidi"/>
                <w:color w:val="000000"/>
                <w:sz w:val="18"/>
                <w:szCs w:val="18"/>
                <w:lang w:eastAsia="en-CA"/>
              </w:rPr>
            </w:pPr>
            <w:r w:rsidRPr="00556A6D">
              <w:rPr>
                <w:rFonts w:asciiTheme="majorBidi" w:hAnsiTheme="majorBidi" w:cstheme="majorBidi"/>
                <w:color w:val="000000" w:themeColor="text1"/>
                <w:sz w:val="18"/>
                <w:szCs w:val="18"/>
                <w:lang w:eastAsia="en-CA"/>
              </w:rPr>
              <w:t>n/a</w:t>
            </w:r>
          </w:p>
        </w:tc>
        <w:tc>
          <w:tcPr>
            <w:tcW w:w="396" w:type="pct"/>
            <w:tcMar>
              <w:left w:w="28" w:type="dxa"/>
              <w:right w:w="28" w:type="dxa"/>
            </w:tcMar>
            <w:vAlign w:val="center"/>
          </w:tcPr>
          <w:p w14:paraId="1103DD71" w14:textId="77777777" w:rsidR="00481D9F" w:rsidRPr="00556A6D" w:rsidRDefault="00481D9F" w:rsidP="00293D9A">
            <w:pPr>
              <w:jc w:val="center"/>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21.1</w:t>
            </w:r>
          </w:p>
        </w:tc>
        <w:tc>
          <w:tcPr>
            <w:tcW w:w="418" w:type="pct"/>
            <w:tcMar>
              <w:left w:w="28" w:type="dxa"/>
              <w:right w:w="28" w:type="dxa"/>
            </w:tcMar>
            <w:vAlign w:val="center"/>
          </w:tcPr>
          <w:p w14:paraId="1103DD72" w14:textId="77777777" w:rsidR="00481D9F" w:rsidRPr="00556A6D" w:rsidRDefault="00481D9F" w:rsidP="00293D9A">
            <w:pPr>
              <w:jc w:val="center"/>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21.7</w:t>
            </w:r>
          </w:p>
        </w:tc>
        <w:tc>
          <w:tcPr>
            <w:tcW w:w="374" w:type="pct"/>
            <w:tcMar>
              <w:left w:w="28" w:type="dxa"/>
              <w:right w:w="28" w:type="dxa"/>
            </w:tcMar>
            <w:vAlign w:val="center"/>
          </w:tcPr>
          <w:p w14:paraId="1103DD73" w14:textId="77777777" w:rsidR="00481D9F" w:rsidRPr="00556A6D" w:rsidRDefault="00481D9F" w:rsidP="00293D9A">
            <w:pPr>
              <w:jc w:val="center"/>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24.5</w:t>
            </w:r>
          </w:p>
        </w:tc>
        <w:tc>
          <w:tcPr>
            <w:tcW w:w="396" w:type="pct"/>
            <w:tcMar>
              <w:left w:w="28" w:type="dxa"/>
              <w:right w:w="28" w:type="dxa"/>
            </w:tcMar>
            <w:vAlign w:val="center"/>
          </w:tcPr>
          <w:p w14:paraId="1103DD74" w14:textId="77777777" w:rsidR="00481D9F" w:rsidRPr="00556A6D" w:rsidRDefault="00481D9F" w:rsidP="00293D9A">
            <w:pPr>
              <w:jc w:val="center"/>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25.0</w:t>
            </w:r>
          </w:p>
        </w:tc>
        <w:tc>
          <w:tcPr>
            <w:tcW w:w="396" w:type="pct"/>
            <w:tcMar>
              <w:left w:w="28" w:type="dxa"/>
              <w:right w:w="28" w:type="dxa"/>
            </w:tcMar>
            <w:vAlign w:val="center"/>
          </w:tcPr>
          <w:p w14:paraId="1103DD75" w14:textId="77777777" w:rsidR="00481D9F" w:rsidRPr="00556A6D" w:rsidRDefault="00481D9F" w:rsidP="00293D9A">
            <w:pPr>
              <w:jc w:val="center"/>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28.9</w:t>
            </w:r>
          </w:p>
        </w:tc>
        <w:tc>
          <w:tcPr>
            <w:tcW w:w="396" w:type="pct"/>
            <w:gridSpan w:val="2"/>
            <w:tcMar>
              <w:left w:w="28" w:type="dxa"/>
              <w:right w:w="28" w:type="dxa"/>
            </w:tcMar>
            <w:vAlign w:val="center"/>
          </w:tcPr>
          <w:p w14:paraId="1103DD76" w14:textId="77777777" w:rsidR="00481D9F" w:rsidRPr="00556A6D" w:rsidRDefault="00481D9F" w:rsidP="00293D9A">
            <w:pPr>
              <w:jc w:val="center"/>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29.4</w:t>
            </w:r>
          </w:p>
        </w:tc>
        <w:tc>
          <w:tcPr>
            <w:tcW w:w="396" w:type="pct"/>
            <w:tcMar>
              <w:left w:w="28" w:type="dxa"/>
              <w:right w:w="28" w:type="dxa"/>
            </w:tcMar>
            <w:vAlign w:val="center"/>
          </w:tcPr>
          <w:p w14:paraId="1103DD77" w14:textId="77777777" w:rsidR="00481D9F" w:rsidRPr="00556A6D" w:rsidRDefault="00481D9F" w:rsidP="00293D9A">
            <w:pPr>
              <w:jc w:val="center"/>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30.0</w:t>
            </w:r>
          </w:p>
        </w:tc>
        <w:tc>
          <w:tcPr>
            <w:tcW w:w="396" w:type="pct"/>
            <w:tcMar>
              <w:left w:w="28" w:type="dxa"/>
              <w:right w:w="28" w:type="dxa"/>
            </w:tcMar>
            <w:vAlign w:val="center"/>
          </w:tcPr>
          <w:p w14:paraId="1103DD78" w14:textId="77777777" w:rsidR="00481D9F" w:rsidRPr="00556A6D" w:rsidRDefault="00481D9F" w:rsidP="00293D9A">
            <w:pPr>
              <w:jc w:val="center"/>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n/a</w:t>
            </w:r>
          </w:p>
        </w:tc>
      </w:tr>
      <w:tr w:rsidR="00481D9F" w:rsidRPr="00556A6D" w14:paraId="1103DD87" w14:textId="77777777" w:rsidTr="00293D9A">
        <w:trPr>
          <w:gridAfter w:val="1"/>
          <w:wAfter w:w="5" w:type="pct"/>
          <w:trHeight w:val="70"/>
          <w:jc w:val="center"/>
        </w:trPr>
        <w:tc>
          <w:tcPr>
            <w:tcW w:w="271" w:type="pct"/>
            <w:vMerge/>
          </w:tcPr>
          <w:p w14:paraId="1103DD7A" w14:textId="77777777" w:rsidR="00481D9F" w:rsidRPr="00556A6D" w:rsidRDefault="00481D9F" w:rsidP="00293D9A">
            <w:pPr>
              <w:jc w:val="left"/>
              <w:rPr>
                <w:rFonts w:asciiTheme="majorBidi" w:hAnsiTheme="majorBidi" w:cstheme="majorBidi"/>
                <w:color w:val="000000"/>
                <w:sz w:val="18"/>
                <w:szCs w:val="18"/>
                <w:lang w:eastAsia="en-CA"/>
              </w:rPr>
            </w:pPr>
          </w:p>
        </w:tc>
        <w:tc>
          <w:tcPr>
            <w:tcW w:w="731" w:type="pct"/>
            <w:vMerge/>
          </w:tcPr>
          <w:p w14:paraId="1103DD7B" w14:textId="77777777" w:rsidR="00481D9F" w:rsidRPr="00556A6D" w:rsidRDefault="00481D9F" w:rsidP="00293D9A">
            <w:pPr>
              <w:jc w:val="left"/>
              <w:rPr>
                <w:rFonts w:asciiTheme="majorBidi" w:hAnsiTheme="majorBidi" w:cstheme="majorBidi"/>
                <w:color w:val="000000"/>
                <w:sz w:val="18"/>
                <w:szCs w:val="18"/>
                <w:lang w:eastAsia="en-CA"/>
              </w:rPr>
            </w:pPr>
          </w:p>
        </w:tc>
        <w:tc>
          <w:tcPr>
            <w:tcW w:w="419" w:type="pct"/>
            <w:tcMar>
              <w:right w:w="57" w:type="dxa"/>
            </w:tcMar>
          </w:tcPr>
          <w:p w14:paraId="1103DD7C" w14:textId="77777777" w:rsidR="00481D9F" w:rsidRPr="00556A6D" w:rsidRDefault="00481D9F" w:rsidP="00293D9A">
            <w:pPr>
              <w:keepNext/>
              <w:keepLines/>
              <w:ind w:left="3" w:right="-61"/>
              <w:jc w:val="left"/>
              <w:rPr>
                <w:rFonts w:asciiTheme="majorBidi" w:hAnsiTheme="majorBidi" w:cstheme="majorBidi"/>
                <w:sz w:val="18"/>
                <w:szCs w:val="18"/>
              </w:rPr>
            </w:pPr>
            <w:r w:rsidRPr="00556A6D">
              <w:rPr>
                <w:rFonts w:asciiTheme="majorBidi" w:hAnsiTheme="majorBidi" w:cstheme="majorBidi"/>
                <w:sz w:val="18"/>
                <w:szCs w:val="18"/>
              </w:rPr>
              <w:t>CO</w:t>
            </w:r>
            <w:r w:rsidRPr="00556A6D">
              <w:rPr>
                <w:rFonts w:asciiTheme="majorBidi" w:hAnsiTheme="majorBidi" w:cstheme="majorBidi"/>
                <w:sz w:val="18"/>
                <w:szCs w:val="18"/>
                <w:vertAlign w:val="subscript"/>
              </w:rPr>
              <w:t>2</w:t>
            </w:r>
            <w:r w:rsidRPr="00556A6D">
              <w:rPr>
                <w:rFonts w:asciiTheme="majorBidi" w:hAnsiTheme="majorBidi" w:cstheme="majorBidi"/>
                <w:sz w:val="18"/>
                <w:szCs w:val="18"/>
              </w:rPr>
              <w:noBreakHyphen/>
              <w:t>eq </w:t>
            </w:r>
          </w:p>
          <w:p w14:paraId="1103DD7D" w14:textId="77777777" w:rsidR="00481D9F" w:rsidRPr="00556A6D" w:rsidRDefault="00481D9F" w:rsidP="00293D9A">
            <w:pPr>
              <w:keepNext/>
              <w:keepLines/>
              <w:ind w:left="3" w:right="-61"/>
              <w:jc w:val="left"/>
              <w:rPr>
                <w:rFonts w:asciiTheme="majorBidi" w:hAnsiTheme="majorBidi" w:cstheme="majorBidi"/>
                <w:sz w:val="18"/>
                <w:szCs w:val="18"/>
              </w:rPr>
            </w:pPr>
            <w:r w:rsidRPr="00556A6D">
              <w:rPr>
                <w:rFonts w:asciiTheme="majorBidi" w:hAnsiTheme="majorBidi" w:cstheme="majorBidi"/>
                <w:sz w:val="18"/>
                <w:szCs w:val="18"/>
              </w:rPr>
              <w:t>tonnes</w:t>
            </w:r>
          </w:p>
        </w:tc>
        <w:tc>
          <w:tcPr>
            <w:tcW w:w="406" w:type="pct"/>
            <w:tcMar>
              <w:left w:w="28" w:type="dxa"/>
              <w:right w:w="28" w:type="dxa"/>
            </w:tcMar>
            <w:vAlign w:val="center"/>
          </w:tcPr>
          <w:p w14:paraId="1103DD7E" w14:textId="77777777" w:rsidR="00481D9F" w:rsidRPr="00556A6D" w:rsidRDefault="00481D9F"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3,579,012</w:t>
            </w:r>
          </w:p>
        </w:tc>
        <w:tc>
          <w:tcPr>
            <w:tcW w:w="396" w:type="pct"/>
            <w:tcMar>
              <w:left w:w="28" w:type="dxa"/>
              <w:right w:w="28" w:type="dxa"/>
            </w:tcMar>
            <w:vAlign w:val="center"/>
          </w:tcPr>
          <w:p w14:paraId="1103DD7F" w14:textId="77777777" w:rsidR="00481D9F" w:rsidRPr="00556A6D" w:rsidRDefault="00481D9F"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3,753,448</w:t>
            </w:r>
          </w:p>
        </w:tc>
        <w:tc>
          <w:tcPr>
            <w:tcW w:w="418" w:type="pct"/>
            <w:tcMar>
              <w:left w:w="28" w:type="dxa"/>
              <w:right w:w="28" w:type="dxa"/>
            </w:tcMar>
            <w:vAlign w:val="center"/>
          </w:tcPr>
          <w:p w14:paraId="1103DD80" w14:textId="77777777" w:rsidR="00481D9F" w:rsidRPr="00556A6D" w:rsidRDefault="00481D9F"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3,728,532</w:t>
            </w:r>
          </w:p>
        </w:tc>
        <w:tc>
          <w:tcPr>
            <w:tcW w:w="374" w:type="pct"/>
            <w:tcMar>
              <w:left w:w="28" w:type="dxa"/>
              <w:right w:w="28" w:type="dxa"/>
            </w:tcMar>
            <w:vAlign w:val="center"/>
          </w:tcPr>
          <w:p w14:paraId="1103DD81" w14:textId="77777777" w:rsidR="00481D9F" w:rsidRPr="00556A6D" w:rsidRDefault="00481D9F"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3,594,623</w:t>
            </w:r>
          </w:p>
        </w:tc>
        <w:tc>
          <w:tcPr>
            <w:tcW w:w="396" w:type="pct"/>
            <w:tcMar>
              <w:left w:w="28" w:type="dxa"/>
              <w:right w:w="28" w:type="dxa"/>
            </w:tcMar>
            <w:vAlign w:val="center"/>
          </w:tcPr>
          <w:p w14:paraId="1103DD82" w14:textId="77777777" w:rsidR="00481D9F" w:rsidRPr="00556A6D" w:rsidRDefault="00481D9F"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3,568,669</w:t>
            </w:r>
          </w:p>
        </w:tc>
        <w:tc>
          <w:tcPr>
            <w:tcW w:w="396" w:type="pct"/>
            <w:tcMar>
              <w:left w:w="28" w:type="dxa"/>
              <w:right w:w="28" w:type="dxa"/>
            </w:tcMar>
            <w:vAlign w:val="center"/>
          </w:tcPr>
          <w:p w14:paraId="1103DD83" w14:textId="77777777" w:rsidR="00481D9F" w:rsidRPr="00556A6D" w:rsidRDefault="00481D9F"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3,386,415</w:t>
            </w:r>
          </w:p>
        </w:tc>
        <w:tc>
          <w:tcPr>
            <w:tcW w:w="396" w:type="pct"/>
            <w:gridSpan w:val="2"/>
            <w:tcMar>
              <w:left w:w="28" w:type="dxa"/>
              <w:right w:w="28" w:type="dxa"/>
            </w:tcMar>
            <w:vAlign w:val="center"/>
          </w:tcPr>
          <w:p w14:paraId="1103DD84" w14:textId="77777777" w:rsidR="00481D9F" w:rsidRPr="00556A6D" w:rsidRDefault="00481D9F"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3,360,461</w:t>
            </w:r>
          </w:p>
        </w:tc>
        <w:tc>
          <w:tcPr>
            <w:tcW w:w="396" w:type="pct"/>
            <w:tcMar>
              <w:left w:w="28" w:type="dxa"/>
              <w:right w:w="28" w:type="dxa"/>
            </w:tcMar>
            <w:vAlign w:val="center"/>
          </w:tcPr>
          <w:p w14:paraId="1103DD85" w14:textId="77777777" w:rsidR="00481D9F" w:rsidRPr="00556A6D" w:rsidRDefault="00481D9F"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3,335,300</w:t>
            </w:r>
          </w:p>
        </w:tc>
        <w:tc>
          <w:tcPr>
            <w:tcW w:w="396" w:type="pct"/>
            <w:tcMar>
              <w:left w:w="28" w:type="dxa"/>
              <w:right w:w="28" w:type="dxa"/>
            </w:tcMar>
            <w:vAlign w:val="center"/>
          </w:tcPr>
          <w:p w14:paraId="1103DD86" w14:textId="77777777" w:rsidR="00481D9F" w:rsidRPr="00556A6D" w:rsidRDefault="00481D9F" w:rsidP="00293D9A">
            <w:pPr>
              <w:jc w:val="center"/>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n/a</w:t>
            </w:r>
          </w:p>
        </w:tc>
      </w:tr>
      <w:tr w:rsidR="00481D9F" w:rsidRPr="00556A6D" w14:paraId="1103DD93" w14:textId="77777777" w:rsidTr="00293D9A">
        <w:trPr>
          <w:gridAfter w:val="1"/>
          <w:wAfter w:w="5" w:type="pct"/>
          <w:trHeight w:val="119"/>
          <w:jc w:val="center"/>
        </w:trPr>
        <w:tc>
          <w:tcPr>
            <w:tcW w:w="271" w:type="pct"/>
            <w:hideMark/>
          </w:tcPr>
          <w:p w14:paraId="1103DD88" w14:textId="77777777" w:rsidR="00481D9F" w:rsidRPr="00556A6D" w:rsidRDefault="00481D9F" w:rsidP="00293D9A">
            <w:pPr>
              <w:jc w:val="lef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2.1</w:t>
            </w:r>
          </w:p>
        </w:tc>
        <w:tc>
          <w:tcPr>
            <w:tcW w:w="1150" w:type="pct"/>
            <w:gridSpan w:val="2"/>
            <w:hideMark/>
          </w:tcPr>
          <w:p w14:paraId="1103DD89" w14:textId="77777777" w:rsidR="00481D9F" w:rsidRPr="00556A6D" w:rsidRDefault="00481D9F" w:rsidP="00293D9A">
            <w:pPr>
              <w:ind w:left="-39"/>
              <w:jc w:val="lef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Lead IA (UNIDO) agreed funding (US $)</w:t>
            </w:r>
          </w:p>
        </w:tc>
        <w:tc>
          <w:tcPr>
            <w:tcW w:w="406" w:type="pct"/>
            <w:tcMar>
              <w:left w:w="28" w:type="dxa"/>
              <w:right w:w="28" w:type="dxa"/>
            </w:tcMar>
          </w:tcPr>
          <w:p w14:paraId="1103DD8A" w14:textId="77777777" w:rsidR="00481D9F" w:rsidRPr="00556A6D" w:rsidRDefault="00481D9F"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355,500</w:t>
            </w:r>
          </w:p>
        </w:tc>
        <w:tc>
          <w:tcPr>
            <w:tcW w:w="396" w:type="pct"/>
            <w:tcMar>
              <w:left w:w="28" w:type="dxa"/>
              <w:right w:w="28" w:type="dxa"/>
            </w:tcMar>
          </w:tcPr>
          <w:p w14:paraId="1103DD8B" w14:textId="77777777" w:rsidR="00481D9F" w:rsidRPr="00556A6D" w:rsidRDefault="00481D9F"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0</w:t>
            </w:r>
          </w:p>
        </w:tc>
        <w:tc>
          <w:tcPr>
            <w:tcW w:w="418" w:type="pct"/>
            <w:tcMar>
              <w:left w:w="28" w:type="dxa"/>
              <w:right w:w="28" w:type="dxa"/>
            </w:tcMar>
          </w:tcPr>
          <w:p w14:paraId="1103DD8C" w14:textId="77777777" w:rsidR="00481D9F" w:rsidRPr="00556A6D" w:rsidRDefault="00481D9F"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0</w:t>
            </w:r>
          </w:p>
        </w:tc>
        <w:tc>
          <w:tcPr>
            <w:tcW w:w="374" w:type="pct"/>
            <w:tcMar>
              <w:left w:w="28" w:type="dxa"/>
              <w:right w:w="28" w:type="dxa"/>
            </w:tcMar>
          </w:tcPr>
          <w:p w14:paraId="1103DD8D" w14:textId="77777777" w:rsidR="00481D9F" w:rsidRPr="00556A6D" w:rsidRDefault="00481D9F"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406,000</w:t>
            </w:r>
          </w:p>
        </w:tc>
        <w:tc>
          <w:tcPr>
            <w:tcW w:w="396" w:type="pct"/>
            <w:tcMar>
              <w:left w:w="28" w:type="dxa"/>
              <w:right w:w="28" w:type="dxa"/>
            </w:tcMar>
          </w:tcPr>
          <w:p w14:paraId="1103DD8E" w14:textId="77777777" w:rsidR="00481D9F" w:rsidRPr="00556A6D" w:rsidRDefault="00481D9F"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0</w:t>
            </w:r>
          </w:p>
        </w:tc>
        <w:tc>
          <w:tcPr>
            <w:tcW w:w="396" w:type="pct"/>
            <w:tcMar>
              <w:left w:w="28" w:type="dxa"/>
              <w:right w:w="28" w:type="dxa"/>
            </w:tcMar>
          </w:tcPr>
          <w:p w14:paraId="1103DD8F" w14:textId="77777777" w:rsidR="00481D9F" w:rsidRPr="00556A6D" w:rsidRDefault="00481D9F"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297,000</w:t>
            </w:r>
          </w:p>
        </w:tc>
        <w:tc>
          <w:tcPr>
            <w:tcW w:w="396" w:type="pct"/>
            <w:gridSpan w:val="2"/>
            <w:tcMar>
              <w:left w:w="28" w:type="dxa"/>
              <w:right w:w="28" w:type="dxa"/>
            </w:tcMar>
          </w:tcPr>
          <w:p w14:paraId="1103DD90" w14:textId="77777777" w:rsidR="00481D9F" w:rsidRPr="00556A6D" w:rsidRDefault="00481D9F"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0</w:t>
            </w:r>
          </w:p>
        </w:tc>
        <w:tc>
          <w:tcPr>
            <w:tcW w:w="396" w:type="pct"/>
            <w:tcMar>
              <w:left w:w="28" w:type="dxa"/>
              <w:right w:w="28" w:type="dxa"/>
            </w:tcMar>
          </w:tcPr>
          <w:p w14:paraId="1103DD91" w14:textId="77777777" w:rsidR="00481D9F" w:rsidRPr="00556A6D" w:rsidRDefault="00481D9F"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153,000</w:t>
            </w:r>
          </w:p>
        </w:tc>
        <w:tc>
          <w:tcPr>
            <w:tcW w:w="396" w:type="pct"/>
            <w:tcMar>
              <w:left w:w="28" w:type="dxa"/>
              <w:right w:w="28" w:type="dxa"/>
            </w:tcMar>
          </w:tcPr>
          <w:p w14:paraId="1103DD92" w14:textId="77777777" w:rsidR="00481D9F" w:rsidRPr="00556A6D" w:rsidRDefault="00481D9F"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1,211,500</w:t>
            </w:r>
          </w:p>
        </w:tc>
      </w:tr>
      <w:tr w:rsidR="00481D9F" w:rsidRPr="00556A6D" w14:paraId="1103DD9F" w14:textId="77777777" w:rsidTr="00293D9A">
        <w:trPr>
          <w:gridAfter w:val="1"/>
          <w:wAfter w:w="5" w:type="pct"/>
          <w:trHeight w:val="56"/>
          <w:jc w:val="center"/>
        </w:trPr>
        <w:tc>
          <w:tcPr>
            <w:tcW w:w="271" w:type="pct"/>
            <w:hideMark/>
          </w:tcPr>
          <w:p w14:paraId="1103DD94" w14:textId="77777777" w:rsidR="00481D9F" w:rsidRPr="00556A6D" w:rsidRDefault="00481D9F" w:rsidP="00293D9A">
            <w:pPr>
              <w:jc w:val="lef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2.2</w:t>
            </w:r>
          </w:p>
        </w:tc>
        <w:tc>
          <w:tcPr>
            <w:tcW w:w="1150" w:type="pct"/>
            <w:gridSpan w:val="2"/>
            <w:hideMark/>
          </w:tcPr>
          <w:p w14:paraId="1103DD95" w14:textId="77777777" w:rsidR="00481D9F" w:rsidRPr="00556A6D" w:rsidRDefault="00481D9F" w:rsidP="00293D9A">
            <w:pPr>
              <w:ind w:left="-39"/>
              <w:jc w:val="lef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Support costs for Lead IA (US $)</w:t>
            </w:r>
          </w:p>
        </w:tc>
        <w:tc>
          <w:tcPr>
            <w:tcW w:w="406" w:type="pct"/>
            <w:tcMar>
              <w:left w:w="28" w:type="dxa"/>
              <w:right w:w="28" w:type="dxa"/>
            </w:tcMar>
          </w:tcPr>
          <w:p w14:paraId="1103DD96" w14:textId="77777777" w:rsidR="00481D9F" w:rsidRPr="00556A6D" w:rsidRDefault="00481D9F"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24,885</w:t>
            </w:r>
          </w:p>
        </w:tc>
        <w:tc>
          <w:tcPr>
            <w:tcW w:w="396" w:type="pct"/>
            <w:tcMar>
              <w:left w:w="28" w:type="dxa"/>
              <w:right w:w="28" w:type="dxa"/>
            </w:tcMar>
          </w:tcPr>
          <w:p w14:paraId="1103DD97" w14:textId="77777777" w:rsidR="00481D9F" w:rsidRPr="00556A6D" w:rsidRDefault="00481D9F"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0</w:t>
            </w:r>
          </w:p>
        </w:tc>
        <w:tc>
          <w:tcPr>
            <w:tcW w:w="418" w:type="pct"/>
            <w:tcMar>
              <w:left w:w="28" w:type="dxa"/>
              <w:right w:w="28" w:type="dxa"/>
            </w:tcMar>
          </w:tcPr>
          <w:p w14:paraId="1103DD98" w14:textId="77777777" w:rsidR="00481D9F" w:rsidRPr="00556A6D" w:rsidRDefault="00481D9F"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0</w:t>
            </w:r>
          </w:p>
        </w:tc>
        <w:tc>
          <w:tcPr>
            <w:tcW w:w="374" w:type="pct"/>
            <w:tcMar>
              <w:left w:w="28" w:type="dxa"/>
              <w:right w:w="28" w:type="dxa"/>
            </w:tcMar>
          </w:tcPr>
          <w:p w14:paraId="1103DD99" w14:textId="77777777" w:rsidR="00481D9F" w:rsidRPr="00556A6D" w:rsidRDefault="00481D9F"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28,420</w:t>
            </w:r>
          </w:p>
        </w:tc>
        <w:tc>
          <w:tcPr>
            <w:tcW w:w="396" w:type="pct"/>
            <w:tcMar>
              <w:left w:w="28" w:type="dxa"/>
              <w:right w:w="28" w:type="dxa"/>
            </w:tcMar>
          </w:tcPr>
          <w:p w14:paraId="1103DD9A" w14:textId="77777777" w:rsidR="00481D9F" w:rsidRPr="00556A6D" w:rsidRDefault="00481D9F"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0</w:t>
            </w:r>
          </w:p>
        </w:tc>
        <w:tc>
          <w:tcPr>
            <w:tcW w:w="396" w:type="pct"/>
            <w:tcMar>
              <w:left w:w="28" w:type="dxa"/>
              <w:right w:w="28" w:type="dxa"/>
            </w:tcMar>
          </w:tcPr>
          <w:p w14:paraId="1103DD9B" w14:textId="77777777" w:rsidR="00481D9F" w:rsidRPr="00556A6D" w:rsidRDefault="00481D9F"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20,790</w:t>
            </w:r>
          </w:p>
        </w:tc>
        <w:tc>
          <w:tcPr>
            <w:tcW w:w="396" w:type="pct"/>
            <w:gridSpan w:val="2"/>
            <w:tcMar>
              <w:left w:w="28" w:type="dxa"/>
              <w:right w:w="28" w:type="dxa"/>
            </w:tcMar>
          </w:tcPr>
          <w:p w14:paraId="1103DD9C" w14:textId="77777777" w:rsidR="00481D9F" w:rsidRPr="00556A6D" w:rsidRDefault="00481D9F"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0</w:t>
            </w:r>
          </w:p>
        </w:tc>
        <w:tc>
          <w:tcPr>
            <w:tcW w:w="396" w:type="pct"/>
            <w:tcMar>
              <w:left w:w="28" w:type="dxa"/>
              <w:right w:w="28" w:type="dxa"/>
            </w:tcMar>
          </w:tcPr>
          <w:p w14:paraId="1103DD9D" w14:textId="77777777" w:rsidR="00481D9F" w:rsidRPr="00556A6D" w:rsidRDefault="00481D9F"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10,710</w:t>
            </w:r>
          </w:p>
        </w:tc>
        <w:tc>
          <w:tcPr>
            <w:tcW w:w="396" w:type="pct"/>
            <w:tcMar>
              <w:left w:w="28" w:type="dxa"/>
              <w:right w:w="28" w:type="dxa"/>
            </w:tcMar>
          </w:tcPr>
          <w:p w14:paraId="1103DD9E" w14:textId="77777777" w:rsidR="00481D9F" w:rsidRPr="00556A6D" w:rsidRDefault="00481D9F"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84,805</w:t>
            </w:r>
          </w:p>
        </w:tc>
      </w:tr>
      <w:tr w:rsidR="00481D9F" w:rsidRPr="00556A6D" w14:paraId="1103DDAB" w14:textId="77777777" w:rsidTr="00293D9A">
        <w:trPr>
          <w:gridAfter w:val="1"/>
          <w:wAfter w:w="5" w:type="pct"/>
          <w:trHeight w:val="62"/>
          <w:jc w:val="center"/>
        </w:trPr>
        <w:tc>
          <w:tcPr>
            <w:tcW w:w="271" w:type="pct"/>
            <w:hideMark/>
          </w:tcPr>
          <w:p w14:paraId="1103DDA0" w14:textId="77777777" w:rsidR="00481D9F" w:rsidRPr="00556A6D" w:rsidRDefault="00481D9F" w:rsidP="00293D9A">
            <w:pPr>
              <w:jc w:val="lef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3.1</w:t>
            </w:r>
          </w:p>
        </w:tc>
        <w:tc>
          <w:tcPr>
            <w:tcW w:w="1150" w:type="pct"/>
            <w:gridSpan w:val="2"/>
            <w:hideMark/>
          </w:tcPr>
          <w:p w14:paraId="1103DDA1" w14:textId="77777777" w:rsidR="00481D9F" w:rsidRPr="00556A6D" w:rsidRDefault="00481D9F" w:rsidP="00293D9A">
            <w:pPr>
              <w:ind w:left="-39"/>
              <w:jc w:val="lef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Total agreed funding (US $)</w:t>
            </w:r>
          </w:p>
        </w:tc>
        <w:tc>
          <w:tcPr>
            <w:tcW w:w="406" w:type="pct"/>
            <w:tcMar>
              <w:left w:w="28" w:type="dxa"/>
              <w:right w:w="28" w:type="dxa"/>
            </w:tcMar>
          </w:tcPr>
          <w:p w14:paraId="1103DDA2" w14:textId="77777777" w:rsidR="00481D9F" w:rsidRPr="00556A6D" w:rsidRDefault="00481D9F"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355,500</w:t>
            </w:r>
          </w:p>
        </w:tc>
        <w:tc>
          <w:tcPr>
            <w:tcW w:w="396" w:type="pct"/>
            <w:tcMar>
              <w:left w:w="28" w:type="dxa"/>
              <w:right w:w="28" w:type="dxa"/>
            </w:tcMar>
          </w:tcPr>
          <w:p w14:paraId="1103DDA3" w14:textId="77777777" w:rsidR="00481D9F" w:rsidRPr="00556A6D" w:rsidRDefault="00481D9F"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0</w:t>
            </w:r>
          </w:p>
        </w:tc>
        <w:tc>
          <w:tcPr>
            <w:tcW w:w="418" w:type="pct"/>
            <w:tcMar>
              <w:left w:w="28" w:type="dxa"/>
              <w:right w:w="28" w:type="dxa"/>
            </w:tcMar>
          </w:tcPr>
          <w:p w14:paraId="1103DDA4" w14:textId="77777777" w:rsidR="00481D9F" w:rsidRPr="00556A6D" w:rsidRDefault="00481D9F"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0</w:t>
            </w:r>
          </w:p>
        </w:tc>
        <w:tc>
          <w:tcPr>
            <w:tcW w:w="374" w:type="pct"/>
            <w:tcMar>
              <w:left w:w="28" w:type="dxa"/>
              <w:right w:w="28" w:type="dxa"/>
            </w:tcMar>
          </w:tcPr>
          <w:p w14:paraId="1103DDA5" w14:textId="77777777" w:rsidR="00481D9F" w:rsidRPr="00556A6D" w:rsidRDefault="00481D9F"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406,000</w:t>
            </w:r>
          </w:p>
        </w:tc>
        <w:tc>
          <w:tcPr>
            <w:tcW w:w="396" w:type="pct"/>
            <w:tcMar>
              <w:left w:w="28" w:type="dxa"/>
              <w:right w:w="28" w:type="dxa"/>
            </w:tcMar>
          </w:tcPr>
          <w:p w14:paraId="1103DDA6" w14:textId="77777777" w:rsidR="00481D9F" w:rsidRPr="00556A6D" w:rsidRDefault="00481D9F"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0</w:t>
            </w:r>
          </w:p>
        </w:tc>
        <w:tc>
          <w:tcPr>
            <w:tcW w:w="396" w:type="pct"/>
            <w:tcMar>
              <w:left w:w="28" w:type="dxa"/>
              <w:right w:w="28" w:type="dxa"/>
            </w:tcMar>
          </w:tcPr>
          <w:p w14:paraId="1103DDA7" w14:textId="77777777" w:rsidR="00481D9F" w:rsidRPr="00556A6D" w:rsidRDefault="00481D9F"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297,000</w:t>
            </w:r>
          </w:p>
        </w:tc>
        <w:tc>
          <w:tcPr>
            <w:tcW w:w="396" w:type="pct"/>
            <w:gridSpan w:val="2"/>
            <w:tcMar>
              <w:left w:w="28" w:type="dxa"/>
              <w:right w:w="28" w:type="dxa"/>
            </w:tcMar>
          </w:tcPr>
          <w:p w14:paraId="1103DDA8" w14:textId="77777777" w:rsidR="00481D9F" w:rsidRPr="00556A6D" w:rsidRDefault="00481D9F"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0</w:t>
            </w:r>
          </w:p>
        </w:tc>
        <w:tc>
          <w:tcPr>
            <w:tcW w:w="396" w:type="pct"/>
            <w:tcMar>
              <w:left w:w="28" w:type="dxa"/>
              <w:right w:w="28" w:type="dxa"/>
            </w:tcMar>
          </w:tcPr>
          <w:p w14:paraId="1103DDA9" w14:textId="77777777" w:rsidR="00481D9F" w:rsidRPr="00556A6D" w:rsidRDefault="00481D9F"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153,000</w:t>
            </w:r>
          </w:p>
        </w:tc>
        <w:tc>
          <w:tcPr>
            <w:tcW w:w="396" w:type="pct"/>
            <w:tcMar>
              <w:left w:w="28" w:type="dxa"/>
              <w:right w:w="28" w:type="dxa"/>
            </w:tcMar>
          </w:tcPr>
          <w:p w14:paraId="1103DDAA" w14:textId="77777777" w:rsidR="00481D9F" w:rsidRPr="00556A6D" w:rsidRDefault="00481D9F"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1,211,500</w:t>
            </w:r>
          </w:p>
        </w:tc>
      </w:tr>
      <w:tr w:rsidR="00481D9F" w:rsidRPr="00556A6D" w14:paraId="1103DDB7" w14:textId="77777777" w:rsidTr="00293D9A">
        <w:trPr>
          <w:gridAfter w:val="1"/>
          <w:wAfter w:w="5" w:type="pct"/>
          <w:trHeight w:val="62"/>
          <w:jc w:val="center"/>
        </w:trPr>
        <w:tc>
          <w:tcPr>
            <w:tcW w:w="271" w:type="pct"/>
            <w:hideMark/>
          </w:tcPr>
          <w:p w14:paraId="1103DDAC" w14:textId="77777777" w:rsidR="00481D9F" w:rsidRPr="00556A6D" w:rsidRDefault="00481D9F" w:rsidP="00293D9A">
            <w:pPr>
              <w:jc w:val="lef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3.2</w:t>
            </w:r>
          </w:p>
        </w:tc>
        <w:tc>
          <w:tcPr>
            <w:tcW w:w="1150" w:type="pct"/>
            <w:gridSpan w:val="2"/>
            <w:hideMark/>
          </w:tcPr>
          <w:p w14:paraId="1103DDAD" w14:textId="77777777" w:rsidR="00481D9F" w:rsidRPr="00556A6D" w:rsidRDefault="00481D9F" w:rsidP="00293D9A">
            <w:pPr>
              <w:ind w:left="-39"/>
              <w:jc w:val="lef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Total support costs (US $)</w:t>
            </w:r>
          </w:p>
        </w:tc>
        <w:tc>
          <w:tcPr>
            <w:tcW w:w="406" w:type="pct"/>
            <w:tcMar>
              <w:left w:w="28" w:type="dxa"/>
              <w:right w:w="28" w:type="dxa"/>
            </w:tcMar>
          </w:tcPr>
          <w:p w14:paraId="1103DDAE" w14:textId="77777777" w:rsidR="00481D9F" w:rsidRPr="00556A6D" w:rsidRDefault="00481D9F"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24,885</w:t>
            </w:r>
          </w:p>
        </w:tc>
        <w:tc>
          <w:tcPr>
            <w:tcW w:w="396" w:type="pct"/>
            <w:tcMar>
              <w:left w:w="28" w:type="dxa"/>
              <w:right w:w="28" w:type="dxa"/>
            </w:tcMar>
          </w:tcPr>
          <w:p w14:paraId="1103DDAF" w14:textId="77777777" w:rsidR="00481D9F" w:rsidRPr="00556A6D" w:rsidRDefault="00481D9F"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0</w:t>
            </w:r>
          </w:p>
        </w:tc>
        <w:tc>
          <w:tcPr>
            <w:tcW w:w="418" w:type="pct"/>
            <w:tcMar>
              <w:left w:w="28" w:type="dxa"/>
              <w:right w:w="28" w:type="dxa"/>
            </w:tcMar>
          </w:tcPr>
          <w:p w14:paraId="1103DDB0" w14:textId="77777777" w:rsidR="00481D9F" w:rsidRPr="00556A6D" w:rsidRDefault="00481D9F"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0</w:t>
            </w:r>
          </w:p>
        </w:tc>
        <w:tc>
          <w:tcPr>
            <w:tcW w:w="374" w:type="pct"/>
            <w:tcMar>
              <w:left w:w="28" w:type="dxa"/>
              <w:right w:w="28" w:type="dxa"/>
            </w:tcMar>
          </w:tcPr>
          <w:p w14:paraId="1103DDB1" w14:textId="77777777" w:rsidR="00481D9F" w:rsidRPr="00556A6D" w:rsidRDefault="00481D9F"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28,420</w:t>
            </w:r>
          </w:p>
        </w:tc>
        <w:tc>
          <w:tcPr>
            <w:tcW w:w="396" w:type="pct"/>
            <w:tcMar>
              <w:left w:w="28" w:type="dxa"/>
              <w:right w:w="28" w:type="dxa"/>
            </w:tcMar>
          </w:tcPr>
          <w:p w14:paraId="1103DDB2" w14:textId="77777777" w:rsidR="00481D9F" w:rsidRPr="00556A6D" w:rsidRDefault="00481D9F"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0</w:t>
            </w:r>
          </w:p>
        </w:tc>
        <w:tc>
          <w:tcPr>
            <w:tcW w:w="396" w:type="pct"/>
            <w:tcMar>
              <w:left w:w="28" w:type="dxa"/>
              <w:right w:w="28" w:type="dxa"/>
            </w:tcMar>
          </w:tcPr>
          <w:p w14:paraId="1103DDB3" w14:textId="77777777" w:rsidR="00481D9F" w:rsidRPr="00556A6D" w:rsidRDefault="00481D9F"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20,790</w:t>
            </w:r>
          </w:p>
        </w:tc>
        <w:tc>
          <w:tcPr>
            <w:tcW w:w="396" w:type="pct"/>
            <w:gridSpan w:val="2"/>
            <w:tcMar>
              <w:left w:w="28" w:type="dxa"/>
              <w:right w:w="28" w:type="dxa"/>
            </w:tcMar>
          </w:tcPr>
          <w:p w14:paraId="1103DDB4" w14:textId="77777777" w:rsidR="00481D9F" w:rsidRPr="00556A6D" w:rsidRDefault="00481D9F"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0</w:t>
            </w:r>
          </w:p>
        </w:tc>
        <w:tc>
          <w:tcPr>
            <w:tcW w:w="396" w:type="pct"/>
            <w:tcMar>
              <w:left w:w="28" w:type="dxa"/>
              <w:right w:w="28" w:type="dxa"/>
            </w:tcMar>
          </w:tcPr>
          <w:p w14:paraId="1103DDB5" w14:textId="77777777" w:rsidR="00481D9F" w:rsidRPr="00556A6D" w:rsidRDefault="00481D9F"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10,710</w:t>
            </w:r>
          </w:p>
        </w:tc>
        <w:tc>
          <w:tcPr>
            <w:tcW w:w="396" w:type="pct"/>
            <w:tcMar>
              <w:left w:w="28" w:type="dxa"/>
              <w:right w:w="28" w:type="dxa"/>
            </w:tcMar>
          </w:tcPr>
          <w:p w14:paraId="1103DDB6" w14:textId="77777777" w:rsidR="00481D9F" w:rsidRPr="00556A6D" w:rsidRDefault="00481D9F"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84,805</w:t>
            </w:r>
          </w:p>
        </w:tc>
      </w:tr>
      <w:tr w:rsidR="00481D9F" w:rsidRPr="00556A6D" w14:paraId="1103DDC3" w14:textId="77777777" w:rsidTr="00293D9A">
        <w:trPr>
          <w:gridAfter w:val="1"/>
          <w:wAfter w:w="5" w:type="pct"/>
          <w:trHeight w:val="53"/>
          <w:jc w:val="center"/>
        </w:trPr>
        <w:tc>
          <w:tcPr>
            <w:tcW w:w="271" w:type="pct"/>
            <w:hideMark/>
          </w:tcPr>
          <w:p w14:paraId="1103DDB8" w14:textId="77777777" w:rsidR="00481D9F" w:rsidRPr="00556A6D" w:rsidRDefault="00481D9F" w:rsidP="00293D9A">
            <w:pPr>
              <w:jc w:val="lef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3.3</w:t>
            </w:r>
          </w:p>
        </w:tc>
        <w:tc>
          <w:tcPr>
            <w:tcW w:w="1150" w:type="pct"/>
            <w:gridSpan w:val="2"/>
            <w:hideMark/>
          </w:tcPr>
          <w:p w14:paraId="1103DDB9" w14:textId="77777777" w:rsidR="00481D9F" w:rsidRPr="00556A6D" w:rsidRDefault="00481D9F" w:rsidP="00293D9A">
            <w:pPr>
              <w:ind w:left="-39"/>
              <w:jc w:val="lef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Total agreed costs (US $)</w:t>
            </w:r>
          </w:p>
        </w:tc>
        <w:tc>
          <w:tcPr>
            <w:tcW w:w="406" w:type="pct"/>
            <w:tcMar>
              <w:left w:w="28" w:type="dxa"/>
              <w:right w:w="28" w:type="dxa"/>
            </w:tcMar>
          </w:tcPr>
          <w:p w14:paraId="1103DDBA" w14:textId="77777777" w:rsidR="00481D9F" w:rsidRPr="00556A6D" w:rsidRDefault="00481D9F"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380,385</w:t>
            </w:r>
          </w:p>
        </w:tc>
        <w:tc>
          <w:tcPr>
            <w:tcW w:w="396" w:type="pct"/>
            <w:tcMar>
              <w:left w:w="28" w:type="dxa"/>
              <w:right w:w="28" w:type="dxa"/>
            </w:tcMar>
          </w:tcPr>
          <w:p w14:paraId="1103DDBB" w14:textId="77777777" w:rsidR="00481D9F" w:rsidRPr="00556A6D" w:rsidRDefault="00481D9F"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0</w:t>
            </w:r>
          </w:p>
        </w:tc>
        <w:tc>
          <w:tcPr>
            <w:tcW w:w="418" w:type="pct"/>
            <w:tcMar>
              <w:left w:w="28" w:type="dxa"/>
              <w:right w:w="28" w:type="dxa"/>
            </w:tcMar>
          </w:tcPr>
          <w:p w14:paraId="1103DDBC" w14:textId="77777777" w:rsidR="00481D9F" w:rsidRPr="00556A6D" w:rsidRDefault="00481D9F"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0</w:t>
            </w:r>
          </w:p>
        </w:tc>
        <w:tc>
          <w:tcPr>
            <w:tcW w:w="374" w:type="pct"/>
            <w:tcMar>
              <w:left w:w="28" w:type="dxa"/>
              <w:right w:w="28" w:type="dxa"/>
            </w:tcMar>
          </w:tcPr>
          <w:p w14:paraId="1103DDBD" w14:textId="77777777" w:rsidR="00481D9F" w:rsidRPr="00556A6D" w:rsidRDefault="00481D9F"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434,420</w:t>
            </w:r>
          </w:p>
        </w:tc>
        <w:tc>
          <w:tcPr>
            <w:tcW w:w="396" w:type="pct"/>
            <w:tcMar>
              <w:left w:w="28" w:type="dxa"/>
              <w:right w:w="28" w:type="dxa"/>
            </w:tcMar>
          </w:tcPr>
          <w:p w14:paraId="1103DDBE" w14:textId="77777777" w:rsidR="00481D9F" w:rsidRPr="00556A6D" w:rsidRDefault="00481D9F"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0</w:t>
            </w:r>
          </w:p>
        </w:tc>
        <w:tc>
          <w:tcPr>
            <w:tcW w:w="396" w:type="pct"/>
            <w:tcMar>
              <w:left w:w="28" w:type="dxa"/>
              <w:right w:w="28" w:type="dxa"/>
            </w:tcMar>
          </w:tcPr>
          <w:p w14:paraId="1103DDBF" w14:textId="77777777" w:rsidR="00481D9F" w:rsidRPr="00556A6D" w:rsidRDefault="00481D9F"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317,790</w:t>
            </w:r>
          </w:p>
        </w:tc>
        <w:tc>
          <w:tcPr>
            <w:tcW w:w="396" w:type="pct"/>
            <w:gridSpan w:val="2"/>
            <w:tcMar>
              <w:left w:w="28" w:type="dxa"/>
              <w:right w:w="28" w:type="dxa"/>
            </w:tcMar>
          </w:tcPr>
          <w:p w14:paraId="1103DDC0" w14:textId="77777777" w:rsidR="00481D9F" w:rsidRPr="00556A6D" w:rsidRDefault="00481D9F"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0</w:t>
            </w:r>
          </w:p>
        </w:tc>
        <w:tc>
          <w:tcPr>
            <w:tcW w:w="396" w:type="pct"/>
            <w:tcMar>
              <w:left w:w="28" w:type="dxa"/>
              <w:right w:w="28" w:type="dxa"/>
            </w:tcMar>
          </w:tcPr>
          <w:p w14:paraId="1103DDC1" w14:textId="77777777" w:rsidR="00481D9F" w:rsidRPr="00556A6D" w:rsidRDefault="00481D9F"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163,710</w:t>
            </w:r>
          </w:p>
        </w:tc>
        <w:tc>
          <w:tcPr>
            <w:tcW w:w="396" w:type="pct"/>
            <w:tcMar>
              <w:left w:w="28" w:type="dxa"/>
              <w:right w:w="28" w:type="dxa"/>
            </w:tcMar>
          </w:tcPr>
          <w:p w14:paraId="1103DDC2" w14:textId="77777777" w:rsidR="00481D9F" w:rsidRPr="00556A6D" w:rsidRDefault="00481D9F"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1,296,305</w:t>
            </w:r>
          </w:p>
        </w:tc>
      </w:tr>
      <w:tr w:rsidR="00481D9F" w:rsidRPr="00556A6D" w14:paraId="1103DDC7" w14:textId="77777777" w:rsidTr="00293D9A">
        <w:trPr>
          <w:trHeight w:val="53"/>
          <w:jc w:val="center"/>
        </w:trPr>
        <w:tc>
          <w:tcPr>
            <w:tcW w:w="271" w:type="pct"/>
            <w:tcBorders>
              <w:top w:val="nil"/>
              <w:left w:val="single" w:sz="4" w:space="0" w:color="auto"/>
              <w:bottom w:val="single" w:sz="4" w:space="0" w:color="auto"/>
              <w:right w:val="single" w:sz="4" w:space="0" w:color="auto"/>
            </w:tcBorders>
          </w:tcPr>
          <w:p w14:paraId="1103DDC4" w14:textId="77777777" w:rsidR="00481D9F" w:rsidRPr="00556A6D" w:rsidRDefault="00481D9F" w:rsidP="00293D9A">
            <w:pPr>
              <w:jc w:val="left"/>
              <w:rPr>
                <w:rFonts w:asciiTheme="majorBidi" w:hAnsiTheme="majorBidi" w:cstheme="majorBidi"/>
                <w:color w:val="000000"/>
                <w:sz w:val="18"/>
                <w:szCs w:val="18"/>
                <w:lang w:eastAsia="en-CA"/>
              </w:rPr>
            </w:pPr>
            <w:r w:rsidRPr="00556A6D">
              <w:rPr>
                <w:color w:val="000000"/>
                <w:sz w:val="18"/>
                <w:szCs w:val="18"/>
                <w:lang w:eastAsia="en-CA"/>
              </w:rPr>
              <w:t>4.1.1</w:t>
            </w:r>
          </w:p>
        </w:tc>
        <w:tc>
          <w:tcPr>
            <w:tcW w:w="3929" w:type="pct"/>
            <w:gridSpan w:val="9"/>
            <w:tcBorders>
              <w:top w:val="nil"/>
              <w:left w:val="nil"/>
              <w:bottom w:val="single" w:sz="4" w:space="0" w:color="auto"/>
              <w:right w:val="single" w:sz="4" w:space="0" w:color="auto"/>
            </w:tcBorders>
            <w:tcMar>
              <w:left w:w="28" w:type="dxa"/>
              <w:right w:w="28" w:type="dxa"/>
            </w:tcMar>
          </w:tcPr>
          <w:p w14:paraId="1103DDC5" w14:textId="77777777" w:rsidR="00481D9F" w:rsidRPr="00556A6D" w:rsidRDefault="00481D9F" w:rsidP="00293D9A">
            <w:pPr>
              <w:ind w:left="19"/>
              <w:jc w:val="left"/>
              <w:rPr>
                <w:rFonts w:asciiTheme="majorBidi" w:hAnsiTheme="majorBidi" w:cstheme="majorBidi"/>
                <w:color w:val="000000"/>
                <w:sz w:val="18"/>
                <w:szCs w:val="18"/>
                <w:lang w:eastAsia="en-CA"/>
              </w:rPr>
            </w:pPr>
            <w:r w:rsidRPr="00556A6D">
              <w:rPr>
                <w:sz w:val="18"/>
                <w:szCs w:val="18"/>
              </w:rPr>
              <w:t>Deduction of HFCs under this Agreement (CO</w:t>
            </w:r>
            <w:r w:rsidRPr="00556A6D">
              <w:rPr>
                <w:sz w:val="18"/>
                <w:szCs w:val="18"/>
                <w:vertAlign w:val="subscript"/>
              </w:rPr>
              <w:t>2</w:t>
            </w:r>
            <w:r w:rsidRPr="00556A6D">
              <w:rPr>
                <w:sz w:val="18"/>
                <w:szCs w:val="18"/>
              </w:rPr>
              <w:t>-eq tonnes)</w:t>
            </w:r>
          </w:p>
        </w:tc>
        <w:tc>
          <w:tcPr>
            <w:tcW w:w="800" w:type="pct"/>
            <w:gridSpan w:val="4"/>
            <w:tcBorders>
              <w:top w:val="nil"/>
              <w:left w:val="nil"/>
              <w:bottom w:val="single" w:sz="4" w:space="0" w:color="auto"/>
              <w:right w:val="single" w:sz="4" w:space="0" w:color="auto"/>
            </w:tcBorders>
          </w:tcPr>
          <w:p w14:paraId="1103DDC6" w14:textId="77777777" w:rsidR="00481D9F" w:rsidRPr="00556A6D" w:rsidRDefault="00481D9F"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1,424,903</w:t>
            </w:r>
          </w:p>
        </w:tc>
      </w:tr>
      <w:tr w:rsidR="00481D9F" w:rsidRPr="00556A6D" w14:paraId="1103DDCB" w14:textId="77777777" w:rsidTr="00293D9A">
        <w:trPr>
          <w:trHeight w:val="53"/>
          <w:jc w:val="center"/>
        </w:trPr>
        <w:tc>
          <w:tcPr>
            <w:tcW w:w="271" w:type="pct"/>
            <w:tcBorders>
              <w:top w:val="nil"/>
              <w:left w:val="single" w:sz="4" w:space="0" w:color="auto"/>
              <w:bottom w:val="single" w:sz="4" w:space="0" w:color="auto"/>
              <w:right w:val="single" w:sz="4" w:space="0" w:color="auto"/>
            </w:tcBorders>
          </w:tcPr>
          <w:p w14:paraId="1103DDC8" w14:textId="77777777" w:rsidR="00481D9F" w:rsidRPr="00556A6D" w:rsidRDefault="00481D9F" w:rsidP="00293D9A">
            <w:pPr>
              <w:jc w:val="left"/>
              <w:rPr>
                <w:rFonts w:asciiTheme="majorBidi" w:hAnsiTheme="majorBidi" w:cstheme="majorBidi"/>
                <w:color w:val="000000"/>
                <w:sz w:val="18"/>
                <w:szCs w:val="18"/>
                <w:lang w:eastAsia="en-CA"/>
              </w:rPr>
            </w:pPr>
            <w:r w:rsidRPr="00556A6D">
              <w:rPr>
                <w:color w:val="000000"/>
                <w:sz w:val="18"/>
                <w:szCs w:val="18"/>
                <w:lang w:eastAsia="en-CA"/>
              </w:rPr>
              <w:t>4.1.2</w:t>
            </w:r>
          </w:p>
        </w:tc>
        <w:tc>
          <w:tcPr>
            <w:tcW w:w="3929" w:type="pct"/>
            <w:gridSpan w:val="9"/>
            <w:tcBorders>
              <w:top w:val="nil"/>
              <w:left w:val="nil"/>
              <w:bottom w:val="single" w:sz="4" w:space="0" w:color="auto"/>
              <w:right w:val="single" w:sz="4" w:space="0" w:color="auto"/>
            </w:tcBorders>
            <w:tcMar>
              <w:left w:w="28" w:type="dxa"/>
              <w:right w:w="28" w:type="dxa"/>
            </w:tcMar>
          </w:tcPr>
          <w:p w14:paraId="1103DDC9" w14:textId="77777777" w:rsidR="00481D9F" w:rsidRPr="00556A6D" w:rsidRDefault="00481D9F" w:rsidP="00293D9A">
            <w:pPr>
              <w:ind w:left="19"/>
              <w:jc w:val="left"/>
              <w:rPr>
                <w:rFonts w:asciiTheme="majorBidi" w:hAnsiTheme="majorBidi" w:cstheme="majorBidi"/>
                <w:color w:val="000000"/>
                <w:sz w:val="18"/>
                <w:szCs w:val="18"/>
                <w:lang w:eastAsia="en-CA"/>
              </w:rPr>
            </w:pPr>
            <w:r w:rsidRPr="00556A6D">
              <w:rPr>
                <w:sz w:val="18"/>
                <w:szCs w:val="18"/>
              </w:rPr>
              <w:t>Deduction of HFCs from previously approved projects (CO</w:t>
            </w:r>
            <w:r w:rsidRPr="00556A6D">
              <w:rPr>
                <w:sz w:val="18"/>
                <w:szCs w:val="18"/>
                <w:vertAlign w:val="subscript"/>
              </w:rPr>
              <w:t>2</w:t>
            </w:r>
            <w:r w:rsidRPr="00556A6D">
              <w:rPr>
                <w:sz w:val="18"/>
                <w:szCs w:val="18"/>
              </w:rPr>
              <w:t>-eq tonnes)</w:t>
            </w:r>
          </w:p>
        </w:tc>
        <w:tc>
          <w:tcPr>
            <w:tcW w:w="800" w:type="pct"/>
            <w:gridSpan w:val="4"/>
            <w:tcBorders>
              <w:top w:val="nil"/>
              <w:left w:val="nil"/>
              <w:bottom w:val="single" w:sz="4" w:space="0" w:color="auto"/>
              <w:right w:val="single" w:sz="4" w:space="0" w:color="auto"/>
            </w:tcBorders>
          </w:tcPr>
          <w:p w14:paraId="1103DDCA" w14:textId="77777777" w:rsidR="00481D9F" w:rsidRPr="00556A6D" w:rsidRDefault="00481D9F"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0</w:t>
            </w:r>
          </w:p>
        </w:tc>
      </w:tr>
      <w:tr w:rsidR="00481D9F" w:rsidRPr="00556A6D" w14:paraId="1103DDCF" w14:textId="77777777" w:rsidTr="00293D9A">
        <w:trPr>
          <w:trHeight w:val="125"/>
          <w:jc w:val="center"/>
        </w:trPr>
        <w:tc>
          <w:tcPr>
            <w:tcW w:w="271" w:type="pct"/>
            <w:tcBorders>
              <w:top w:val="nil"/>
              <w:left w:val="single" w:sz="4" w:space="0" w:color="auto"/>
              <w:bottom w:val="single" w:sz="4" w:space="0" w:color="auto"/>
              <w:right w:val="single" w:sz="4" w:space="0" w:color="auto"/>
            </w:tcBorders>
          </w:tcPr>
          <w:p w14:paraId="1103DDCC" w14:textId="77777777" w:rsidR="00481D9F" w:rsidRPr="00556A6D" w:rsidRDefault="00481D9F" w:rsidP="00293D9A">
            <w:pPr>
              <w:jc w:val="left"/>
              <w:rPr>
                <w:rFonts w:asciiTheme="majorBidi" w:hAnsiTheme="majorBidi" w:cstheme="majorBidi"/>
                <w:color w:val="000000"/>
                <w:sz w:val="18"/>
                <w:szCs w:val="18"/>
                <w:lang w:eastAsia="en-CA"/>
              </w:rPr>
            </w:pPr>
            <w:r w:rsidRPr="00556A6D">
              <w:rPr>
                <w:color w:val="000000"/>
                <w:sz w:val="18"/>
                <w:szCs w:val="18"/>
                <w:lang w:eastAsia="en-CA"/>
              </w:rPr>
              <w:t>4.1.3</w:t>
            </w:r>
          </w:p>
        </w:tc>
        <w:tc>
          <w:tcPr>
            <w:tcW w:w="3929" w:type="pct"/>
            <w:gridSpan w:val="9"/>
            <w:tcBorders>
              <w:top w:val="nil"/>
              <w:left w:val="nil"/>
              <w:bottom w:val="single" w:sz="4" w:space="0" w:color="auto"/>
              <w:right w:val="single" w:sz="4" w:space="0" w:color="auto"/>
            </w:tcBorders>
            <w:tcMar>
              <w:left w:w="28" w:type="dxa"/>
              <w:right w:w="28" w:type="dxa"/>
            </w:tcMar>
          </w:tcPr>
          <w:p w14:paraId="1103DDCD" w14:textId="77777777" w:rsidR="00481D9F" w:rsidRPr="00556A6D" w:rsidRDefault="00481D9F" w:rsidP="00293D9A">
            <w:pPr>
              <w:ind w:left="19"/>
              <w:jc w:val="left"/>
              <w:rPr>
                <w:rFonts w:asciiTheme="majorBidi" w:hAnsiTheme="majorBidi" w:cstheme="majorBidi"/>
                <w:color w:val="000000"/>
                <w:sz w:val="18"/>
                <w:szCs w:val="18"/>
                <w:lang w:eastAsia="en-CA"/>
              </w:rPr>
            </w:pPr>
            <w:r w:rsidRPr="00556A6D">
              <w:rPr>
                <w:sz w:val="18"/>
                <w:szCs w:val="18"/>
              </w:rPr>
              <w:t>Remaining eligible consumption for HFCs (CO</w:t>
            </w:r>
            <w:r w:rsidRPr="00556A6D">
              <w:rPr>
                <w:sz w:val="18"/>
                <w:szCs w:val="18"/>
                <w:vertAlign w:val="subscript"/>
              </w:rPr>
              <w:t>2</w:t>
            </w:r>
            <w:r w:rsidRPr="00556A6D">
              <w:rPr>
                <w:sz w:val="18"/>
                <w:szCs w:val="18"/>
              </w:rPr>
              <w:t>-eq tonnes)</w:t>
            </w:r>
          </w:p>
        </w:tc>
        <w:tc>
          <w:tcPr>
            <w:tcW w:w="800" w:type="pct"/>
            <w:gridSpan w:val="4"/>
            <w:tcBorders>
              <w:top w:val="nil"/>
              <w:left w:val="nil"/>
              <w:bottom w:val="single" w:sz="4" w:space="0" w:color="auto"/>
              <w:right w:val="single" w:sz="4" w:space="0" w:color="auto"/>
            </w:tcBorders>
          </w:tcPr>
          <w:p w14:paraId="1103DDCE" w14:textId="77777777" w:rsidR="00481D9F" w:rsidRPr="00556A6D" w:rsidRDefault="00481D9F" w:rsidP="00293D9A">
            <w:pPr>
              <w:jc w:val="right"/>
              <w:rPr>
                <w:rFonts w:asciiTheme="majorBidi" w:hAnsiTheme="majorBidi" w:cstheme="majorBidi"/>
                <w:color w:val="000000"/>
                <w:sz w:val="18"/>
                <w:szCs w:val="18"/>
                <w:lang w:eastAsia="en-CA"/>
              </w:rPr>
            </w:pPr>
            <w:r w:rsidRPr="00556A6D">
              <w:rPr>
                <w:rFonts w:asciiTheme="majorBidi" w:hAnsiTheme="majorBidi" w:cstheme="majorBidi"/>
                <w:sz w:val="18"/>
                <w:szCs w:val="18"/>
                <w:lang w:eastAsia="en-CA"/>
              </w:rPr>
              <w:t>TBD</w:t>
            </w:r>
          </w:p>
        </w:tc>
      </w:tr>
    </w:tbl>
    <w:p w14:paraId="1103DDD0" w14:textId="77777777" w:rsidR="00481D9F" w:rsidRPr="00556A6D" w:rsidRDefault="00481D9F" w:rsidP="00481D9F">
      <w:pPr>
        <w:keepNext/>
        <w:spacing w:before="360" w:after="240"/>
        <w:rPr>
          <w:b/>
        </w:rPr>
      </w:pPr>
      <w:r w:rsidRPr="00556A6D">
        <w:rPr>
          <w:b/>
        </w:rPr>
        <w:t>APPENDIX 3-A: FUNDING APPROVAL SCHEDULE</w:t>
      </w:r>
    </w:p>
    <w:p w14:paraId="1103DDD1" w14:textId="77777777" w:rsidR="00481D9F" w:rsidRPr="00556A6D" w:rsidRDefault="00481D9F" w:rsidP="00117F32">
      <w:pPr>
        <w:widowControl w:val="0"/>
        <w:numPr>
          <w:ilvl w:val="0"/>
          <w:numId w:val="26"/>
        </w:numPr>
        <w:spacing w:after="240"/>
        <w:outlineLvl w:val="0"/>
      </w:pPr>
      <w:r w:rsidRPr="00556A6D">
        <w:t>Funding for the future tranches will be considered for approval at the first meeting of the year specified in Appendix 2-A.</w:t>
      </w:r>
    </w:p>
    <w:p w14:paraId="1103DDD2" w14:textId="77777777" w:rsidR="00481D9F" w:rsidRPr="00556A6D" w:rsidRDefault="00481D9F" w:rsidP="00481D9F">
      <w:pPr>
        <w:keepNext/>
        <w:spacing w:before="360" w:after="240"/>
        <w:rPr>
          <w:b/>
        </w:rPr>
      </w:pPr>
      <w:r w:rsidRPr="00556A6D">
        <w:rPr>
          <w:b/>
        </w:rPr>
        <w:t>APPENDIX 4-A: FORMAT OF THE TRANCHE IMPLEMENTATION REPORTS AND PLANS</w:t>
      </w:r>
    </w:p>
    <w:p w14:paraId="1103DDD3" w14:textId="77777777" w:rsidR="00481D9F" w:rsidRPr="00556A6D" w:rsidRDefault="00481D9F" w:rsidP="00117F32">
      <w:pPr>
        <w:keepNext/>
        <w:numPr>
          <w:ilvl w:val="0"/>
          <w:numId w:val="27"/>
        </w:numPr>
        <w:spacing w:after="240"/>
        <w:outlineLvl w:val="0"/>
      </w:pPr>
      <w:r w:rsidRPr="00556A6D">
        <w:t>The submission of the Tranche Implementation Report and Plans for each tranche request will consist of four parts:</w:t>
      </w:r>
    </w:p>
    <w:p w14:paraId="1103DDD4" w14:textId="77777777" w:rsidR="00481D9F" w:rsidRPr="00556A6D" w:rsidRDefault="00481D9F" w:rsidP="00117F32">
      <w:pPr>
        <w:widowControl w:val="0"/>
        <w:numPr>
          <w:ilvl w:val="1"/>
          <w:numId w:val="27"/>
        </w:numPr>
        <w:spacing w:after="240"/>
        <w:outlineLvl w:val="1"/>
      </w:pPr>
      <w:r w:rsidRPr="00556A6D">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556A6D">
        <w:noBreakHyphen/>
        <w:t>down pursuant to decision 91/65. The report should include the amount of Annex F substances consumption reduced as a direct result of the implementation of activities, by substance, the alternative technology used and the related phase</w:t>
      </w:r>
      <w:r w:rsidRPr="00556A6D">
        <w:noBreakHyphen/>
        <w:t>in of alternatives, to allow the Secretariat to inform the Executive Committee on the resulting change in climate</w:t>
      </w:r>
      <w:r w:rsidRPr="00556A6D">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1103DDD5" w14:textId="77777777" w:rsidR="00481D9F" w:rsidRPr="00556A6D" w:rsidRDefault="00481D9F" w:rsidP="00117F32">
      <w:pPr>
        <w:widowControl w:val="0"/>
        <w:numPr>
          <w:ilvl w:val="1"/>
          <w:numId w:val="27"/>
        </w:numPr>
        <w:spacing w:after="240"/>
        <w:outlineLvl w:val="1"/>
      </w:pPr>
      <w:r w:rsidRPr="00556A6D">
        <w:t xml:space="preserve">An independent verification report on the Plan’s results and the consumption of </w:t>
      </w:r>
      <w:r w:rsidRPr="00556A6D">
        <w:lastRenderedPageBreak/>
        <w:t>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1103DDD6" w14:textId="77777777" w:rsidR="00481D9F" w:rsidRPr="00556A6D" w:rsidRDefault="00481D9F" w:rsidP="00117F32">
      <w:pPr>
        <w:numPr>
          <w:ilvl w:val="1"/>
          <w:numId w:val="27"/>
        </w:numPr>
        <w:spacing w:after="240"/>
        <w:outlineLvl w:val="1"/>
      </w:pPr>
      <w:r w:rsidRPr="00556A6D">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1103DDD7" w14:textId="77777777" w:rsidR="00481D9F" w:rsidRPr="00556A6D" w:rsidRDefault="00481D9F" w:rsidP="00117F32">
      <w:pPr>
        <w:widowControl w:val="0"/>
        <w:numPr>
          <w:ilvl w:val="1"/>
          <w:numId w:val="27"/>
        </w:numPr>
        <w:spacing w:after="240"/>
        <w:outlineLvl w:val="1"/>
      </w:pPr>
      <w:r w:rsidRPr="00556A6D">
        <w:t>An Executive Summary of about five paragraphs, summarizing the information contained in subparagraphs 1(a) to 1(c) above.</w:t>
      </w:r>
    </w:p>
    <w:p w14:paraId="1103DDD8" w14:textId="77777777" w:rsidR="00481D9F" w:rsidRPr="00556A6D" w:rsidRDefault="00481D9F" w:rsidP="00481D9F">
      <w:pPr>
        <w:keepNext/>
        <w:spacing w:before="360" w:after="240" w:line="360" w:lineRule="auto"/>
        <w:rPr>
          <w:b/>
        </w:rPr>
      </w:pPr>
      <w:r w:rsidRPr="00556A6D">
        <w:rPr>
          <w:b/>
        </w:rPr>
        <w:t>APPENDIX 5-A: MONITORING INSTITUTIONS AND ROLES</w:t>
      </w:r>
    </w:p>
    <w:p w14:paraId="1103DDD9" w14:textId="77777777" w:rsidR="00481D9F" w:rsidRPr="00556A6D" w:rsidRDefault="00481D9F" w:rsidP="00117F32">
      <w:pPr>
        <w:pStyle w:val="Heading1"/>
        <w:numPr>
          <w:ilvl w:val="0"/>
          <w:numId w:val="63"/>
        </w:numPr>
      </w:pPr>
      <w:r w:rsidRPr="00556A6D">
        <w:t xml:space="preserve">The National Ozone Unit (NOU), under the Ministry of Environment, Protection of Nature and Sustainable Development in the Country, is responsible for monitoring the progress of implementation of the activities and sustainability of achieved results. </w:t>
      </w:r>
    </w:p>
    <w:p w14:paraId="1103DDDA" w14:textId="77777777" w:rsidR="00481D9F" w:rsidRPr="00556A6D" w:rsidRDefault="00481D9F" w:rsidP="00481D9F">
      <w:pPr>
        <w:pStyle w:val="Heading1"/>
      </w:pPr>
      <w:r w:rsidRPr="00556A6D">
        <w:t xml:space="preserve">The monitoring will be conducted during the implementation of the Plan to ensure efficient and effective implementation; overall project coordination; stakeholder engagement and coordination; smooth implementation of activities planned under various tranches; delivery of trainings and other expected outcomes; and facilitation of the HFC consumption verification undertaken by the Lead IA. </w:t>
      </w:r>
    </w:p>
    <w:p w14:paraId="1103DDDB" w14:textId="77777777" w:rsidR="00481D9F" w:rsidRPr="00556A6D" w:rsidRDefault="00481D9F" w:rsidP="00481D9F">
      <w:pPr>
        <w:pStyle w:val="Heading1"/>
      </w:pPr>
      <w:r w:rsidRPr="00556A6D">
        <w:t>The Ministry of Environment, Protection of Nature and Sustainable Development will be responsible for the sustainability of consumption reduction targets achieved through the agreement.</w:t>
      </w:r>
    </w:p>
    <w:p w14:paraId="1103DDDC" w14:textId="77777777" w:rsidR="00481D9F" w:rsidRPr="00556A6D" w:rsidRDefault="00481D9F" w:rsidP="00481D9F">
      <w:pPr>
        <w:pStyle w:val="Heading1"/>
      </w:pPr>
      <w:r w:rsidRPr="00556A6D">
        <w:t xml:space="preserve">The Lead IA will support the Country in the monitoring of HFC imports. An independent consultant will be recruited by the Lead IA if required for the verification of the achievement. Annual report will be prepared by the NOU under the assistance of the Lead IA. </w:t>
      </w:r>
    </w:p>
    <w:p w14:paraId="1103DDDD" w14:textId="77777777" w:rsidR="00481D9F" w:rsidRPr="00556A6D" w:rsidRDefault="00481D9F" w:rsidP="00481D9F">
      <w:pPr>
        <w:keepNext/>
        <w:spacing w:before="360" w:after="240"/>
        <w:rPr>
          <w:b/>
        </w:rPr>
      </w:pPr>
      <w:r w:rsidRPr="00556A6D">
        <w:rPr>
          <w:b/>
        </w:rPr>
        <w:t>APPENDIX 6-A: ROLE OF THE LEAD IMPLEMENTING AGENCY</w:t>
      </w:r>
    </w:p>
    <w:p w14:paraId="1103DDDE" w14:textId="77777777" w:rsidR="00481D9F" w:rsidRPr="00556A6D" w:rsidRDefault="00481D9F" w:rsidP="00117F32">
      <w:pPr>
        <w:widowControl w:val="0"/>
        <w:numPr>
          <w:ilvl w:val="0"/>
          <w:numId w:val="25"/>
        </w:numPr>
        <w:spacing w:after="240"/>
        <w:outlineLvl w:val="0"/>
      </w:pPr>
      <w:r w:rsidRPr="00556A6D">
        <w:t>The Lead IA will be responsible for a range of activities, including at least the following:</w:t>
      </w:r>
    </w:p>
    <w:p w14:paraId="1103DDDF" w14:textId="77777777" w:rsidR="00481D9F" w:rsidRPr="00556A6D" w:rsidRDefault="00481D9F" w:rsidP="00117F32">
      <w:pPr>
        <w:widowControl w:val="0"/>
        <w:numPr>
          <w:ilvl w:val="1"/>
          <w:numId w:val="25"/>
        </w:numPr>
        <w:spacing w:after="240"/>
        <w:outlineLvl w:val="1"/>
      </w:pPr>
      <w:r w:rsidRPr="00556A6D">
        <w:t>Ensuring performance and financial verification in accordance with this Agreement and with its specific internal procedures and requirements as set out in the Country’s Plan;</w:t>
      </w:r>
    </w:p>
    <w:p w14:paraId="1103DDE0" w14:textId="77777777" w:rsidR="00481D9F" w:rsidRPr="00556A6D" w:rsidRDefault="00481D9F" w:rsidP="00117F32">
      <w:pPr>
        <w:widowControl w:val="0"/>
        <w:numPr>
          <w:ilvl w:val="1"/>
          <w:numId w:val="25"/>
        </w:numPr>
        <w:spacing w:after="240"/>
        <w:outlineLvl w:val="1"/>
      </w:pPr>
      <w:r w:rsidRPr="00556A6D">
        <w:lastRenderedPageBreak/>
        <w:t>Assisting the Country in the preparation of the Tranche Implementation Reports and Plans as per Appendix 4</w:t>
      </w:r>
      <w:r w:rsidRPr="00556A6D">
        <w:noBreakHyphen/>
        <w:t>A;</w:t>
      </w:r>
    </w:p>
    <w:p w14:paraId="1103DDE1" w14:textId="77777777" w:rsidR="00481D9F" w:rsidRPr="00556A6D" w:rsidRDefault="00481D9F" w:rsidP="00117F32">
      <w:pPr>
        <w:widowControl w:val="0"/>
        <w:numPr>
          <w:ilvl w:val="1"/>
          <w:numId w:val="25"/>
        </w:numPr>
        <w:spacing w:after="240"/>
        <w:outlineLvl w:val="1"/>
      </w:pPr>
      <w:r w:rsidRPr="00556A6D">
        <w:t>Providing independent verification to the Executive Committee that the Targets have been met and associated tranche activities have been completed as indicated in the Tranche Implementation Plan, consistent with Appendix 4-A;</w:t>
      </w:r>
    </w:p>
    <w:p w14:paraId="1103DDE2" w14:textId="77777777" w:rsidR="00481D9F" w:rsidRPr="00556A6D" w:rsidRDefault="00481D9F" w:rsidP="00117F32">
      <w:pPr>
        <w:widowControl w:val="0"/>
        <w:numPr>
          <w:ilvl w:val="1"/>
          <w:numId w:val="25"/>
        </w:numPr>
        <w:spacing w:after="240"/>
        <w:outlineLvl w:val="1"/>
      </w:pPr>
      <w:r w:rsidRPr="00556A6D">
        <w:t>Ensuring that the experiences and progress are reflected in the updates to the overall Plan and in the future Tranche Implementation Plans, consistent with subparagraph 1(c) of Appendix 4</w:t>
      </w:r>
      <w:r w:rsidRPr="00556A6D">
        <w:noBreakHyphen/>
        <w:t>A;</w:t>
      </w:r>
    </w:p>
    <w:p w14:paraId="1103DDE3" w14:textId="77777777" w:rsidR="00481D9F" w:rsidRPr="00556A6D" w:rsidRDefault="00481D9F" w:rsidP="00117F32">
      <w:pPr>
        <w:widowControl w:val="0"/>
        <w:numPr>
          <w:ilvl w:val="1"/>
          <w:numId w:val="25"/>
        </w:numPr>
        <w:spacing w:after="240"/>
        <w:outlineLvl w:val="1"/>
      </w:pPr>
      <w:r w:rsidRPr="00556A6D">
        <w:t>Fulfilling the reporting requirements of the Tranche Implementation Reports and Plans and of the overall Plan as specified in Appendix 4-A for submission to the Executive Committee;</w:t>
      </w:r>
    </w:p>
    <w:p w14:paraId="1103DDE4" w14:textId="77777777" w:rsidR="00481D9F" w:rsidRPr="00556A6D" w:rsidRDefault="00481D9F" w:rsidP="00117F32">
      <w:pPr>
        <w:widowControl w:val="0"/>
        <w:numPr>
          <w:ilvl w:val="1"/>
          <w:numId w:val="25"/>
        </w:numPr>
        <w:spacing w:after="240"/>
        <w:outlineLvl w:val="1"/>
      </w:pPr>
      <w:r w:rsidRPr="00556A6D">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1103DDE5" w14:textId="77777777" w:rsidR="00481D9F" w:rsidRPr="00556A6D" w:rsidRDefault="00481D9F" w:rsidP="00117F32">
      <w:pPr>
        <w:widowControl w:val="0"/>
        <w:numPr>
          <w:ilvl w:val="1"/>
          <w:numId w:val="25"/>
        </w:numPr>
        <w:spacing w:after="240"/>
        <w:outlineLvl w:val="1"/>
      </w:pPr>
      <w:r w:rsidRPr="00556A6D">
        <w:t>Ensuring that appropriate independent technical experts carry out the technical reviews;</w:t>
      </w:r>
    </w:p>
    <w:p w14:paraId="1103DDE6" w14:textId="77777777" w:rsidR="00481D9F" w:rsidRPr="00556A6D" w:rsidRDefault="00481D9F" w:rsidP="00117F32">
      <w:pPr>
        <w:widowControl w:val="0"/>
        <w:numPr>
          <w:ilvl w:val="1"/>
          <w:numId w:val="25"/>
        </w:numPr>
        <w:spacing w:after="240"/>
        <w:outlineLvl w:val="1"/>
      </w:pPr>
      <w:r w:rsidRPr="00556A6D">
        <w:t>Carrying out the required supervision missions;</w:t>
      </w:r>
    </w:p>
    <w:p w14:paraId="1103DDE7" w14:textId="77777777" w:rsidR="00481D9F" w:rsidRPr="00556A6D" w:rsidRDefault="00481D9F" w:rsidP="00117F32">
      <w:pPr>
        <w:widowControl w:val="0"/>
        <w:numPr>
          <w:ilvl w:val="1"/>
          <w:numId w:val="25"/>
        </w:numPr>
        <w:spacing w:after="240"/>
        <w:outlineLvl w:val="1"/>
      </w:pPr>
      <w:r w:rsidRPr="00556A6D">
        <w:t>Ensuring the presence of an operating mechanism to allow for an effective and transparent implementation of the Tranche Implementation Plan and accurate data reporting;</w:t>
      </w:r>
    </w:p>
    <w:p w14:paraId="1103DDE8" w14:textId="77777777" w:rsidR="00481D9F" w:rsidRPr="00556A6D" w:rsidRDefault="00481D9F" w:rsidP="00117F32">
      <w:pPr>
        <w:numPr>
          <w:ilvl w:val="1"/>
          <w:numId w:val="25"/>
        </w:numPr>
        <w:spacing w:after="240"/>
        <w:outlineLvl w:val="1"/>
      </w:pPr>
      <w:r w:rsidRPr="00556A6D">
        <w:t>In case of reductions in funding for failure to comply in accordance with paragraph 11 of the Agreement, to determine, in consultation with the Country, the allocation of the reductions to the different budget items and to the funding of the Lead IA;</w:t>
      </w:r>
    </w:p>
    <w:p w14:paraId="1103DDE9" w14:textId="77777777" w:rsidR="00481D9F" w:rsidRPr="00556A6D" w:rsidRDefault="00481D9F" w:rsidP="00117F32">
      <w:pPr>
        <w:widowControl w:val="0"/>
        <w:numPr>
          <w:ilvl w:val="1"/>
          <w:numId w:val="25"/>
        </w:numPr>
        <w:spacing w:after="240"/>
        <w:outlineLvl w:val="1"/>
      </w:pPr>
      <w:r w:rsidRPr="00556A6D">
        <w:t>Ensuring that disbursements made to the Country are based on the use of the indicators;</w:t>
      </w:r>
    </w:p>
    <w:p w14:paraId="1103DDEA" w14:textId="77777777" w:rsidR="00481D9F" w:rsidRPr="00556A6D" w:rsidRDefault="00481D9F" w:rsidP="00117F32">
      <w:pPr>
        <w:widowControl w:val="0"/>
        <w:numPr>
          <w:ilvl w:val="1"/>
          <w:numId w:val="25"/>
        </w:numPr>
        <w:spacing w:after="240"/>
        <w:outlineLvl w:val="1"/>
      </w:pPr>
      <w:r w:rsidRPr="00556A6D">
        <w:t>Providing assistance with the policy, management and technical support when required; and</w:t>
      </w:r>
    </w:p>
    <w:p w14:paraId="1103DDEB" w14:textId="77777777" w:rsidR="00481D9F" w:rsidRPr="00556A6D" w:rsidRDefault="00481D9F" w:rsidP="00117F32">
      <w:pPr>
        <w:widowControl w:val="0"/>
        <w:numPr>
          <w:ilvl w:val="1"/>
          <w:numId w:val="25"/>
        </w:numPr>
        <w:spacing w:after="240"/>
        <w:outlineLvl w:val="1"/>
      </w:pPr>
      <w:r w:rsidRPr="00556A6D">
        <w:t>Timely releasing funds to the Country/participating enterprises for completing the activities related to the project.</w:t>
      </w:r>
    </w:p>
    <w:p w14:paraId="1103DDEC" w14:textId="77777777" w:rsidR="00481D9F" w:rsidRPr="00556A6D" w:rsidRDefault="00481D9F" w:rsidP="00117F32">
      <w:pPr>
        <w:numPr>
          <w:ilvl w:val="0"/>
          <w:numId w:val="25"/>
        </w:numPr>
        <w:spacing w:after="240"/>
        <w:outlineLvl w:val="0"/>
      </w:pPr>
      <w:r w:rsidRPr="00556A6D">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1103DDED" w14:textId="77777777" w:rsidR="00481D9F" w:rsidRPr="00556A6D" w:rsidRDefault="00481D9F" w:rsidP="00481D9F">
      <w:pPr>
        <w:keepNext/>
        <w:spacing w:before="360" w:after="240"/>
        <w:rPr>
          <w:b/>
        </w:rPr>
      </w:pPr>
      <w:r w:rsidRPr="00556A6D">
        <w:rPr>
          <w:b/>
        </w:rPr>
        <w:lastRenderedPageBreak/>
        <w:t>APPENDIX 7-A: REDUCTIONS IN FUNDING FOR FAILURE TO COMPLY WITH THE TARGETS IN THE AGREEMENT</w:t>
      </w:r>
    </w:p>
    <w:p w14:paraId="1103DDEE" w14:textId="77777777" w:rsidR="00481D9F" w:rsidRPr="00556A6D" w:rsidRDefault="00481D9F" w:rsidP="00117F32">
      <w:pPr>
        <w:widowControl w:val="0"/>
        <w:numPr>
          <w:ilvl w:val="0"/>
          <w:numId w:val="24"/>
        </w:numPr>
        <w:spacing w:after="240"/>
        <w:outlineLvl w:val="0"/>
      </w:pPr>
      <w:r w:rsidRPr="00556A6D">
        <w:t>In accordance with paragraph 11 of the Agreement, the amount of funding provided may be reduced by US $1.70 per CO</w:t>
      </w:r>
      <w:r w:rsidRPr="00556A6D">
        <w:rPr>
          <w:vertAlign w:val="subscript"/>
        </w:rPr>
        <w:t>2</w:t>
      </w:r>
      <w:r w:rsidRPr="00556A6D">
        <w:noBreakHyphen/>
        <w:t>eq tonne of consumption beyond the level defined in row 1.2 of Appendix 2</w:t>
      </w:r>
      <w:r w:rsidRPr="00556A6D">
        <w:noBreakHyphen/>
        <w:t>A for each year in which the Target specified in row 1.2 of Appendix 2</w:t>
      </w:r>
      <w:r w:rsidRPr="00556A6D">
        <w:noBreakHyphen/>
        <w:t>A has not been met, on the understanding that the maximum funding reduction would not exceed the funding level of the tranche being requested. Additional measures might be considered in cases where non</w:t>
      </w:r>
      <w:r w:rsidRPr="00556A6D">
        <w:noBreakHyphen/>
        <w:t>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1103DDEF" w14:textId="77777777" w:rsidR="00481D9F" w:rsidRPr="00556A6D" w:rsidRDefault="00481D9F" w:rsidP="00481D9F">
      <w:pPr>
        <w:jc w:val="center"/>
        <w:rPr>
          <w:lang w:eastAsia="zh-CN"/>
        </w:rPr>
      </w:pPr>
    </w:p>
    <w:p w14:paraId="1103DDF0" w14:textId="77777777" w:rsidR="00481D9F" w:rsidRPr="00556A6D" w:rsidRDefault="00481D9F" w:rsidP="00481D9F">
      <w:pPr>
        <w:spacing w:after="240"/>
        <w:jc w:val="center"/>
        <w:rPr>
          <w:b/>
          <w:bCs/>
        </w:rPr>
        <w:sectPr w:rsidR="00481D9F" w:rsidRPr="00556A6D" w:rsidSect="00F35640">
          <w:headerReference w:type="even" r:id="rId27"/>
          <w:headerReference w:type="default" r:id="rId28"/>
          <w:pgSz w:w="12240" w:h="15840" w:code="1"/>
          <w:pgMar w:top="720" w:right="1440" w:bottom="864" w:left="1440" w:header="720" w:footer="475" w:gutter="0"/>
          <w:pgNumType w:start="1"/>
          <w:cols w:space="720"/>
          <w:docGrid w:linePitch="299"/>
        </w:sectPr>
      </w:pPr>
    </w:p>
    <w:p w14:paraId="1103DDF1" w14:textId="77777777" w:rsidR="00570CFD" w:rsidRPr="00556A6D" w:rsidRDefault="00570CFD" w:rsidP="00570CFD">
      <w:pPr>
        <w:shd w:val="clear" w:color="auto" w:fill="FFFFFF" w:themeFill="background1"/>
        <w:spacing w:after="120"/>
        <w:jc w:val="center"/>
        <w:rPr>
          <w:b/>
        </w:rPr>
      </w:pPr>
      <w:r w:rsidRPr="00556A6D">
        <w:rPr>
          <w:b/>
        </w:rPr>
        <w:lastRenderedPageBreak/>
        <w:t xml:space="preserve">Annex VI </w:t>
      </w:r>
    </w:p>
    <w:p w14:paraId="1103DDF2" w14:textId="77777777" w:rsidR="00570CFD" w:rsidRPr="00556A6D" w:rsidRDefault="00570CFD" w:rsidP="00570CFD">
      <w:pPr>
        <w:shd w:val="clear" w:color="auto" w:fill="FFFFFF" w:themeFill="background1"/>
        <w:spacing w:after="120"/>
        <w:jc w:val="center"/>
        <w:rPr>
          <w:b/>
        </w:rPr>
      </w:pPr>
      <w:r w:rsidRPr="00556A6D">
        <w:rPr>
          <w:b/>
        </w:rPr>
        <w:t>DRAFT AGREEMENT BETWEEN THE GOVERNMENT OF CHILE</w:t>
      </w:r>
      <w:r w:rsidRPr="00556A6D">
        <w:rPr>
          <w:b/>
          <w:shd w:val="clear" w:color="auto" w:fill="F2DBDB" w:themeFill="accent2" w:themeFillTint="33"/>
        </w:rPr>
        <w:br/>
      </w:r>
      <w:r w:rsidRPr="00556A6D">
        <w:rPr>
          <w:b/>
        </w:rPr>
        <w:t>AND THE EXECUTIVE COMMITTEE OF THE MULTILATERAL FUND</w:t>
      </w:r>
      <w:r w:rsidRPr="00556A6D">
        <w:rPr>
          <w:b/>
        </w:rPr>
        <w:br/>
        <w:t>FOR THE REDUCTION IN CONSUMPTION OF HYDROFLUOROCARBONS</w:t>
      </w:r>
      <w:r w:rsidRPr="00556A6D">
        <w:rPr>
          <w:b/>
        </w:rPr>
        <w:br/>
        <w:t>IN ACCORDANCE WITH STAGE I OF THE KIGALI HFC IMPLEMENTATION PLAN</w:t>
      </w:r>
    </w:p>
    <w:p w14:paraId="1103DDF3" w14:textId="77777777" w:rsidR="00570CFD" w:rsidRPr="00556A6D" w:rsidRDefault="00570CFD" w:rsidP="00570CFD">
      <w:pPr>
        <w:shd w:val="clear" w:color="auto" w:fill="FFFFFF" w:themeFill="background1"/>
        <w:jc w:val="center"/>
        <w:rPr>
          <w:b/>
          <w:bCs/>
          <w:shd w:val="clear" w:color="auto" w:fill="F2DBDB" w:themeFill="accent2" w:themeFillTint="33"/>
        </w:rPr>
      </w:pPr>
      <w:r w:rsidRPr="00556A6D">
        <w:rPr>
          <w:b/>
          <w:bCs/>
        </w:rPr>
        <w:t>(Period: 2023-2029)</w:t>
      </w:r>
    </w:p>
    <w:p w14:paraId="1103DDF4" w14:textId="77777777" w:rsidR="00570CFD" w:rsidRPr="00556A6D" w:rsidRDefault="00570CFD" w:rsidP="00570CFD">
      <w:pPr>
        <w:shd w:val="clear" w:color="auto" w:fill="FFFFFF" w:themeFill="background1"/>
        <w:spacing w:before="240" w:after="240"/>
        <w:jc w:val="left"/>
        <w:rPr>
          <w:b/>
        </w:rPr>
      </w:pPr>
      <w:r w:rsidRPr="00556A6D">
        <w:rPr>
          <w:b/>
        </w:rPr>
        <w:t>Purpose</w:t>
      </w:r>
    </w:p>
    <w:p w14:paraId="1103DDF5" w14:textId="77777777" w:rsidR="00570CFD" w:rsidRPr="00556A6D" w:rsidRDefault="00570CFD" w:rsidP="00117F32">
      <w:pPr>
        <w:pStyle w:val="Heading1"/>
        <w:numPr>
          <w:ilvl w:val="0"/>
          <w:numId w:val="64"/>
        </w:numPr>
        <w:rPr>
          <w:lang w:eastAsia="zh-CN"/>
        </w:rPr>
      </w:pPr>
      <w:r w:rsidRPr="00556A6D">
        <w:rPr>
          <w:lang w:eastAsia="zh-CN"/>
        </w:rPr>
        <w:t>This Agreement represents the understanding of the Government of Chile (“the Country”) and the Executive Committee with respect to the reduction of controlled use of Annex F substances set out in Appendix 1</w:t>
      </w:r>
      <w:r w:rsidRPr="00556A6D">
        <w:rPr>
          <w:lang w:eastAsia="zh-CN"/>
        </w:rPr>
        <w:noBreakHyphen/>
        <w:t>A (“The Substances”) to a sustained level of 6,028,296 CO</w:t>
      </w:r>
      <w:r w:rsidRPr="004147D7">
        <w:rPr>
          <w:vertAlign w:val="subscript"/>
          <w:lang w:eastAsia="zh-CN"/>
        </w:rPr>
        <w:t>2</w:t>
      </w:r>
      <w:r w:rsidRPr="00556A6D">
        <w:rPr>
          <w:lang w:eastAsia="zh-CN"/>
        </w:rPr>
        <w:noBreakHyphen/>
        <w:t>equivalent (CO</w:t>
      </w:r>
      <w:r w:rsidRPr="004147D7">
        <w:rPr>
          <w:vertAlign w:val="subscript"/>
          <w:lang w:eastAsia="zh-CN"/>
        </w:rPr>
        <w:t>2</w:t>
      </w:r>
      <w:r w:rsidRPr="00556A6D">
        <w:rPr>
          <w:lang w:eastAsia="zh-CN"/>
        </w:rPr>
        <w:noBreakHyphen/>
        <w:t>eq) tonnes by 1 January 2029 in compliance with the Montreal Protocol schedule and the terms of this Agreement.</w:t>
      </w:r>
    </w:p>
    <w:p w14:paraId="1103DDF6" w14:textId="77777777" w:rsidR="00570CFD" w:rsidRPr="00556A6D" w:rsidRDefault="00570CFD" w:rsidP="00570CFD">
      <w:pPr>
        <w:pStyle w:val="Heading1"/>
        <w:rPr>
          <w:lang w:eastAsia="zh-CN"/>
        </w:rPr>
      </w:pPr>
      <w:r w:rsidRPr="00556A6D">
        <w:rPr>
          <w:lang w:eastAsia="zh-CN"/>
        </w:rPr>
        <w:t>The Country agrees to meet the annual consumption limits of Annex F substances as set out in row 1.2 of Appendix 2</w:t>
      </w:r>
      <w:r w:rsidRPr="00556A6D">
        <w:rPr>
          <w:lang w:eastAsia="zh-CN"/>
        </w:rPr>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556A6D">
        <w:rPr>
          <w:lang w:eastAsia="zh-CN"/>
        </w:rPr>
        <w:noBreakHyphen/>
        <w:t>A as the final reduction step under this Agreement for Annex  F substances specified in Appendix 1</w:t>
      </w:r>
      <w:r w:rsidRPr="00556A6D">
        <w:rPr>
          <w:lang w:eastAsia="zh-CN"/>
        </w:rPr>
        <w:noBreakHyphen/>
        <w:t>A, and in respect to any consumption of Annex F substances that exceeds the level defined in row 4.1.3 (remaining consumption eligible for funding).</w:t>
      </w:r>
    </w:p>
    <w:p w14:paraId="1103DDF7" w14:textId="77777777" w:rsidR="00570CFD" w:rsidRPr="00556A6D" w:rsidRDefault="00570CFD" w:rsidP="00570CFD">
      <w:pPr>
        <w:pStyle w:val="Heading1"/>
        <w:rPr>
          <w:lang w:eastAsia="zh-CN"/>
        </w:rPr>
      </w:pPr>
      <w:r w:rsidRPr="00556A6D">
        <w:rPr>
          <w:lang w:eastAsia="zh-CN"/>
        </w:rP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1103DDF8" w14:textId="77777777" w:rsidR="00570CFD" w:rsidRPr="00556A6D" w:rsidRDefault="00570CFD" w:rsidP="00570CFD">
      <w:pPr>
        <w:pStyle w:val="Heading1"/>
        <w:rPr>
          <w:lang w:eastAsia="zh-CN"/>
        </w:rPr>
      </w:pPr>
      <w:r w:rsidRPr="00556A6D">
        <w:rPr>
          <w:lang w:eastAsia="zh-CN"/>
        </w:rPr>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1103DDF9" w14:textId="77777777" w:rsidR="00570CFD" w:rsidRPr="00556A6D" w:rsidRDefault="00570CFD" w:rsidP="00570CFD">
      <w:pPr>
        <w:keepNext/>
        <w:spacing w:after="240"/>
        <w:rPr>
          <w:b/>
        </w:rPr>
      </w:pPr>
      <w:r w:rsidRPr="00556A6D">
        <w:rPr>
          <w:b/>
        </w:rPr>
        <w:t>Conditions for funding release</w:t>
      </w:r>
    </w:p>
    <w:p w14:paraId="1103DDFA" w14:textId="77777777" w:rsidR="00570CFD" w:rsidRPr="00556A6D" w:rsidRDefault="00570CFD" w:rsidP="00570CFD">
      <w:pPr>
        <w:pStyle w:val="Heading1"/>
        <w:rPr>
          <w:lang w:eastAsia="zh-CN"/>
        </w:rPr>
      </w:pPr>
      <w:r w:rsidRPr="00556A6D">
        <w:rPr>
          <w:lang w:eastAsia="zh-CN"/>
        </w:rPr>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1103DDFB" w14:textId="77777777" w:rsidR="00570CFD" w:rsidRPr="00556A6D" w:rsidRDefault="00570CFD" w:rsidP="00570CFD">
      <w:pPr>
        <w:pStyle w:val="Heading2"/>
        <w:rPr>
          <w:lang w:eastAsia="zh-CN"/>
        </w:rPr>
      </w:pPr>
      <w:r w:rsidRPr="00556A6D">
        <w:rPr>
          <w:lang w:eastAsia="zh-CN"/>
        </w:rPr>
        <w:t xml:space="preserve">That the Country has met the Targets set out in row 1.2 of Appendix 2-A for all relevant years. Relevant years are all years since the year in which this Agreement </w:t>
      </w:r>
      <w:r w:rsidRPr="00556A6D">
        <w:rPr>
          <w:lang w:eastAsia="zh-CN"/>
        </w:rPr>
        <w:lastRenderedPageBreak/>
        <w:t>was approved. Years for which there are no due country programme implementation reports at the date of the Executive Committee meeting at which the funding request is being presented are exempted;</w:t>
      </w:r>
    </w:p>
    <w:p w14:paraId="1103DDFC" w14:textId="77777777" w:rsidR="00570CFD" w:rsidRPr="00556A6D" w:rsidRDefault="00570CFD" w:rsidP="00570CFD">
      <w:pPr>
        <w:pStyle w:val="Heading2"/>
        <w:rPr>
          <w:lang w:eastAsia="zh-CN"/>
        </w:rPr>
      </w:pPr>
      <w:r w:rsidRPr="00556A6D">
        <w:rPr>
          <w:lang w:eastAsia="zh-CN"/>
        </w:rPr>
        <w:t>That the meeting of these Targets has been independently verified for all relevant years, unless the Executive Committee decided that such verification would not be required;</w:t>
      </w:r>
    </w:p>
    <w:p w14:paraId="1103DDFD" w14:textId="77777777" w:rsidR="00570CFD" w:rsidRPr="00556A6D" w:rsidRDefault="00570CFD" w:rsidP="00570CFD">
      <w:pPr>
        <w:pStyle w:val="Heading2"/>
        <w:rPr>
          <w:lang w:eastAsia="zh-CN"/>
        </w:rPr>
      </w:pPr>
      <w:r w:rsidRPr="00556A6D">
        <w:rPr>
          <w:lang w:eastAsia="zh-CN"/>
        </w:rPr>
        <w:t>That the Country had submitted a Tranche Implementation Report in accordance with Appendix 4</w:t>
      </w:r>
      <w:r w:rsidRPr="00556A6D">
        <w:rPr>
          <w:lang w:eastAsia="zh-CN"/>
        </w:rPr>
        <w:noBreakHyphen/>
        <w:t>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1103DDFE" w14:textId="77777777" w:rsidR="00570CFD" w:rsidRPr="00556A6D" w:rsidRDefault="00570CFD" w:rsidP="00570CFD">
      <w:pPr>
        <w:pStyle w:val="Heading2"/>
        <w:rPr>
          <w:lang w:eastAsia="zh-CN"/>
        </w:rPr>
      </w:pPr>
      <w:r w:rsidRPr="00556A6D">
        <w:rPr>
          <w:lang w:eastAsia="zh-CN"/>
        </w:rPr>
        <w:t>That the Country has submitted a Tranche Implementation Plan in accordance with Appendix 4</w:t>
      </w:r>
      <w:r w:rsidRPr="00556A6D">
        <w:rPr>
          <w:lang w:eastAsia="zh-CN"/>
        </w:rPr>
        <w:noBreakHyphen/>
        <w:t>A covering each calendar year until and including the year for which the Funding Approval Schedule foresees the submission of the next tranche or, in case of the final tranche, until completion of all activities foreseen.</w:t>
      </w:r>
    </w:p>
    <w:p w14:paraId="1103DDFF" w14:textId="77777777" w:rsidR="00570CFD" w:rsidRPr="00556A6D" w:rsidRDefault="00570CFD" w:rsidP="00570CFD">
      <w:pPr>
        <w:keepNext/>
        <w:spacing w:after="240"/>
        <w:rPr>
          <w:b/>
        </w:rPr>
      </w:pPr>
      <w:r w:rsidRPr="00556A6D">
        <w:rPr>
          <w:b/>
        </w:rPr>
        <w:t>Monitoring</w:t>
      </w:r>
    </w:p>
    <w:p w14:paraId="1103DE00" w14:textId="77777777" w:rsidR="00570CFD" w:rsidRPr="00556A6D" w:rsidRDefault="00570CFD" w:rsidP="00570CFD">
      <w:pPr>
        <w:pStyle w:val="Heading1"/>
        <w:rPr>
          <w:lang w:eastAsia="zh-CN"/>
        </w:rPr>
      </w:pPr>
      <w:r w:rsidRPr="00556A6D">
        <w:rPr>
          <w:lang w:eastAsia="zh-CN"/>
        </w:rP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1103DE01" w14:textId="77777777" w:rsidR="00570CFD" w:rsidRPr="00556A6D" w:rsidRDefault="00570CFD" w:rsidP="00570CFD">
      <w:pPr>
        <w:keepNext/>
        <w:spacing w:after="240"/>
        <w:rPr>
          <w:b/>
        </w:rPr>
      </w:pPr>
      <w:r w:rsidRPr="00556A6D">
        <w:rPr>
          <w:b/>
        </w:rPr>
        <w:t>Flexibility in the reallocation of funds</w:t>
      </w:r>
    </w:p>
    <w:p w14:paraId="1103DE02" w14:textId="77777777" w:rsidR="00570CFD" w:rsidRPr="00556A6D" w:rsidRDefault="00570CFD" w:rsidP="00570CFD">
      <w:pPr>
        <w:pStyle w:val="Heading1"/>
        <w:rPr>
          <w:lang w:eastAsia="zh-CN"/>
        </w:rPr>
      </w:pPr>
      <w:r w:rsidRPr="00556A6D">
        <w:rPr>
          <w:lang w:eastAsia="zh-CN"/>
        </w:rPr>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1103DE03" w14:textId="77777777" w:rsidR="00570CFD" w:rsidRPr="00556A6D" w:rsidRDefault="00570CFD" w:rsidP="00570CFD">
      <w:pPr>
        <w:pStyle w:val="Heading2"/>
        <w:rPr>
          <w:lang w:eastAsia="zh-CN"/>
        </w:rPr>
      </w:pPr>
      <w:r w:rsidRPr="00556A6D">
        <w:rPr>
          <w:lang w:eastAsia="zh-CN"/>
        </w:rPr>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1103DE04" w14:textId="77777777" w:rsidR="00570CFD" w:rsidRPr="00556A6D" w:rsidRDefault="00570CFD" w:rsidP="00570CFD">
      <w:pPr>
        <w:pStyle w:val="Heading3"/>
        <w:rPr>
          <w:lang w:eastAsia="zh-CN"/>
        </w:rPr>
      </w:pPr>
      <w:r w:rsidRPr="00556A6D">
        <w:rPr>
          <w:lang w:eastAsia="zh-CN"/>
        </w:rPr>
        <w:t xml:space="preserve">Issues potentially concerning the rules and policies of the Multilateral Fund; </w:t>
      </w:r>
    </w:p>
    <w:p w14:paraId="1103DE05" w14:textId="77777777" w:rsidR="00570CFD" w:rsidRPr="00556A6D" w:rsidRDefault="00570CFD" w:rsidP="00570CFD">
      <w:pPr>
        <w:pStyle w:val="Heading3"/>
        <w:rPr>
          <w:lang w:eastAsia="zh-CN"/>
        </w:rPr>
      </w:pPr>
      <w:r w:rsidRPr="00556A6D">
        <w:rPr>
          <w:lang w:eastAsia="zh-CN"/>
        </w:rPr>
        <w:t xml:space="preserve">Changes that would modify any clause of this Agreement; </w:t>
      </w:r>
    </w:p>
    <w:p w14:paraId="1103DE06" w14:textId="77777777" w:rsidR="00570CFD" w:rsidRPr="00556A6D" w:rsidRDefault="00570CFD" w:rsidP="00570CFD">
      <w:pPr>
        <w:pStyle w:val="Heading3"/>
        <w:rPr>
          <w:lang w:eastAsia="zh-CN"/>
        </w:rPr>
      </w:pPr>
      <w:r w:rsidRPr="00556A6D">
        <w:rPr>
          <w:lang w:eastAsia="zh-CN"/>
        </w:rPr>
        <w:t>Changes in the annual levels of funding allocated to the individual bilateral or implementing agencies for the different tranches;</w:t>
      </w:r>
    </w:p>
    <w:p w14:paraId="1103DE07" w14:textId="77777777" w:rsidR="00570CFD" w:rsidRPr="00556A6D" w:rsidRDefault="00570CFD" w:rsidP="00570CFD">
      <w:pPr>
        <w:pStyle w:val="Heading3"/>
        <w:rPr>
          <w:lang w:eastAsia="zh-CN"/>
        </w:rPr>
      </w:pPr>
      <w:r w:rsidRPr="00556A6D">
        <w:rPr>
          <w:lang w:eastAsia="zh-CN"/>
        </w:rPr>
        <w:t xml:space="preserve">Provision of funding for activities not included in the current endorsed Tranche Implementation Plan, or removal of an activity in the Tranche </w:t>
      </w:r>
      <w:r w:rsidRPr="00556A6D">
        <w:rPr>
          <w:lang w:eastAsia="zh-CN"/>
        </w:rPr>
        <w:lastRenderedPageBreak/>
        <w:t>Implementation Plan, with a cost greater than 30 per cent of the total cost of the last approved tranche;</w:t>
      </w:r>
    </w:p>
    <w:p w14:paraId="1103DE08" w14:textId="77777777" w:rsidR="00570CFD" w:rsidRPr="00556A6D" w:rsidRDefault="00570CFD" w:rsidP="00570CFD">
      <w:pPr>
        <w:pStyle w:val="Heading3"/>
        <w:rPr>
          <w:lang w:eastAsia="zh-CN"/>
        </w:rPr>
      </w:pPr>
      <w:r w:rsidRPr="00556A6D">
        <w:rPr>
          <w:lang w:eastAsia="zh-CN"/>
        </w:rPr>
        <w:t>Changes in alternative technologies, on the understanding that any submission for such a request would identify the associated incremental costs, the potential impact on the climate, and any differences in CO</w:t>
      </w:r>
      <w:r w:rsidRPr="00556A6D">
        <w:rPr>
          <w:vertAlign w:val="subscript"/>
          <w:lang w:eastAsia="zh-CN"/>
        </w:rPr>
        <w:t>2</w:t>
      </w:r>
      <w:r w:rsidRPr="00556A6D">
        <w:rPr>
          <w:lang w:eastAsia="zh-CN"/>
        </w:rPr>
        <w:t>-eq tonnes to be phased down if applicable, as well as confirm that the Country agrees that potential savings related to the change of technology would accordingly decrease the overall funding level under this Agreement;</w:t>
      </w:r>
    </w:p>
    <w:p w14:paraId="1103DE09" w14:textId="77777777" w:rsidR="00570CFD" w:rsidRPr="00556A6D" w:rsidRDefault="00570CFD" w:rsidP="00570CFD">
      <w:pPr>
        <w:pStyle w:val="Heading2"/>
        <w:rPr>
          <w:lang w:eastAsia="zh-CN"/>
        </w:rPr>
      </w:pPr>
      <w:r w:rsidRPr="00556A6D">
        <w:rPr>
          <w:lang w:eastAsia="zh-CN"/>
        </w:rPr>
        <w:t xml:space="preserve">Reallocations not categorized as major changes may be incorporated into the approved Tranche Implementation Plan, under implementation at the time, and reported to the Executive Committee in the subsequent Tranche Implementation Report; </w:t>
      </w:r>
      <w:r w:rsidRPr="00556A6D">
        <w:rPr>
          <w:shd w:val="clear" w:color="auto" w:fill="FFFFFF" w:themeFill="background1"/>
          <w:lang w:eastAsia="zh-CN"/>
        </w:rPr>
        <w:t>and</w:t>
      </w:r>
    </w:p>
    <w:p w14:paraId="1103DE0A" w14:textId="77777777" w:rsidR="00570CFD" w:rsidRPr="00556A6D" w:rsidRDefault="00570CFD" w:rsidP="00570CFD">
      <w:pPr>
        <w:pStyle w:val="Heading2"/>
        <w:rPr>
          <w:lang w:eastAsia="zh-CN"/>
        </w:rPr>
      </w:pPr>
      <w:r w:rsidRPr="00556A6D">
        <w:rPr>
          <w:lang w:eastAsia="zh-CN"/>
        </w:rPr>
        <w:t>Any remaining funds held by the bilateral or implementing agencies or the Country under the Plan will be returned to the Multilateral Fund upon completion of the last tranche foreseen under this Agreement.</w:t>
      </w:r>
    </w:p>
    <w:p w14:paraId="1103DE0B" w14:textId="77777777" w:rsidR="00570CFD" w:rsidRPr="00556A6D" w:rsidRDefault="00570CFD" w:rsidP="00570CFD">
      <w:pPr>
        <w:pStyle w:val="Heading1"/>
        <w:rPr>
          <w:lang w:eastAsia="zh-CN"/>
        </w:rPr>
      </w:pPr>
      <w:r w:rsidRPr="00556A6D">
        <w:rPr>
          <w:lang w:eastAsia="zh-CN"/>
        </w:rPr>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1103DE0C" w14:textId="77777777" w:rsidR="00570CFD" w:rsidRPr="00556A6D" w:rsidRDefault="00570CFD" w:rsidP="00570CFD">
      <w:pPr>
        <w:spacing w:after="240"/>
        <w:rPr>
          <w:b/>
        </w:rPr>
      </w:pPr>
      <w:r w:rsidRPr="00556A6D">
        <w:rPr>
          <w:b/>
        </w:rPr>
        <w:t>Bilateral and implementing agencies</w:t>
      </w:r>
    </w:p>
    <w:p w14:paraId="1103DE0D" w14:textId="77777777" w:rsidR="00570CFD" w:rsidRPr="00556A6D" w:rsidRDefault="00570CFD" w:rsidP="00570CFD">
      <w:pPr>
        <w:pStyle w:val="Heading1"/>
        <w:rPr>
          <w:lang w:eastAsia="zh-CN"/>
        </w:rPr>
      </w:pPr>
      <w:r w:rsidRPr="00556A6D">
        <w:rPr>
          <w:lang w:eastAsia="zh-CN"/>
        </w:rPr>
        <w:t>The Country agrees to assume overall responsibility for the management and implementation of this Agreement and of all activities undertaken by it or on its behalf to fulfil the obligations under this Agreement. UNDP has agreed to be the lead implementing agency (the “Lead IA”) and UNEP has agreed to be the cooperating implementing agency/agencies (the “Cooperating IA[s]”) under the lead of the Lead IA in respect of the Country’s activities under this Agreement. The Country agrees to evaluations, which might be carried out under the monitoring and evaluation work programmes of the Multilateral Fund or under the evaluation programme of the Lead IA and/or Cooperating IA taking part in this Agreement.</w:t>
      </w:r>
    </w:p>
    <w:p w14:paraId="1103DE0E" w14:textId="77777777" w:rsidR="00570CFD" w:rsidRPr="00556A6D" w:rsidRDefault="00570CFD" w:rsidP="00570CFD">
      <w:pPr>
        <w:pStyle w:val="Heading1"/>
        <w:rPr>
          <w:lang w:eastAsia="zh-CN"/>
        </w:rPr>
      </w:pPr>
      <w:r w:rsidRPr="00556A6D">
        <w:rPr>
          <w:lang w:eastAsia="zh-CN"/>
        </w:rPr>
        <w:t>The Lead IA will be responsible for ensuring coordinated planning, implementation and reporting of all activities under this Agreement, including but not limited to the independent verification as per subparagraph 5(b). The Cooperating IA will support the Lead IA by implementing the Plan under the overall coordination of the Lead IA. The roles of the Lead IA and Cooperating IA are contained in Appendix 6-A and Appendix 6-B, respectively. The Executive Committee agrees, in principle, to provide the Lead IA and the Cooperating IA with the fees set out in rows 2.2 and 2.4 of Appendix 2</w:t>
      </w:r>
      <w:r w:rsidRPr="00556A6D">
        <w:rPr>
          <w:lang w:eastAsia="zh-CN"/>
        </w:rPr>
        <w:noBreakHyphen/>
        <w:t>A.</w:t>
      </w:r>
    </w:p>
    <w:p w14:paraId="1103DE0F" w14:textId="77777777" w:rsidR="00570CFD" w:rsidRPr="00556A6D" w:rsidRDefault="00570CFD" w:rsidP="00570CFD">
      <w:pPr>
        <w:widowControl w:val="0"/>
        <w:spacing w:after="240"/>
        <w:rPr>
          <w:b/>
        </w:rPr>
      </w:pPr>
      <w:r w:rsidRPr="00556A6D">
        <w:rPr>
          <w:b/>
        </w:rPr>
        <w:t>Non-compliance with the Targets in the Agreement</w:t>
      </w:r>
    </w:p>
    <w:p w14:paraId="1103DE10" w14:textId="77777777" w:rsidR="00570CFD" w:rsidRPr="00556A6D" w:rsidRDefault="00570CFD" w:rsidP="00570CFD">
      <w:pPr>
        <w:pStyle w:val="Heading1"/>
        <w:rPr>
          <w:lang w:eastAsia="zh-CN"/>
        </w:rPr>
      </w:pPr>
      <w:r w:rsidRPr="00556A6D">
        <w:rPr>
          <w:lang w:eastAsia="zh-CN"/>
        </w:rPr>
        <w:t xml:space="preserve">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w:t>
      </w:r>
      <w:r w:rsidRPr="00556A6D">
        <w:rPr>
          <w:lang w:eastAsia="zh-CN"/>
        </w:rPr>
        <w:lastRenderedPageBreak/>
        <w:t>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556A6D">
        <w:rPr>
          <w:vertAlign w:val="subscript"/>
          <w:lang w:eastAsia="zh-CN"/>
        </w:rPr>
        <w:t>2</w:t>
      </w:r>
      <w:r w:rsidRPr="00556A6D">
        <w:rPr>
          <w:lang w:eastAsia="zh-CN"/>
        </w:rPr>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1103DE11" w14:textId="77777777" w:rsidR="00570CFD" w:rsidRPr="00556A6D" w:rsidRDefault="00570CFD" w:rsidP="00570CFD">
      <w:pPr>
        <w:pStyle w:val="Heading1"/>
        <w:rPr>
          <w:lang w:eastAsia="zh-CN"/>
        </w:rPr>
      </w:pPr>
      <w:r w:rsidRPr="00556A6D">
        <w:rPr>
          <w:lang w:eastAsia="zh-CN"/>
        </w:rPr>
        <w:t>The Funding of this Agreement will not be modified on the basis of any future Executive Committee decisions that may affect the funding of any other consumption sector projects or any other related activities in the Country.</w:t>
      </w:r>
    </w:p>
    <w:p w14:paraId="1103DE12" w14:textId="77777777" w:rsidR="00570CFD" w:rsidRPr="00556A6D" w:rsidRDefault="00570CFD" w:rsidP="00570CFD">
      <w:pPr>
        <w:pStyle w:val="Heading1"/>
        <w:rPr>
          <w:lang w:eastAsia="zh-CN"/>
        </w:rPr>
      </w:pPr>
      <w:r w:rsidRPr="00556A6D">
        <w:rPr>
          <w:lang w:eastAsia="zh-CN"/>
        </w:rPr>
        <w:t>The Country will comply with any reasonable request of the Executive Committee, the Lead IA and the Cooperating IA to facilitate implementation of this Agreement. In particular, it will provide the Lead IA and the Cooperating IA with access to the information necessary to verify compliance with this Agreement.</w:t>
      </w:r>
    </w:p>
    <w:p w14:paraId="1103DE13" w14:textId="77777777" w:rsidR="00570CFD" w:rsidRPr="00556A6D" w:rsidRDefault="00570CFD" w:rsidP="00570CFD">
      <w:pPr>
        <w:keepNext/>
        <w:spacing w:after="240"/>
        <w:rPr>
          <w:b/>
        </w:rPr>
      </w:pPr>
      <w:r w:rsidRPr="00556A6D">
        <w:rPr>
          <w:b/>
        </w:rPr>
        <w:t>Date of completion</w:t>
      </w:r>
    </w:p>
    <w:p w14:paraId="1103DE14" w14:textId="77777777" w:rsidR="00570CFD" w:rsidRPr="00556A6D" w:rsidRDefault="00570CFD" w:rsidP="00570CFD">
      <w:pPr>
        <w:pStyle w:val="Heading1"/>
        <w:rPr>
          <w:lang w:eastAsia="zh-CN"/>
        </w:rPr>
      </w:pPr>
      <w:r w:rsidRPr="00556A6D">
        <w:rPr>
          <w:lang w:eastAsia="zh-CN"/>
        </w:rPr>
        <w:t>The completion of the Plan and the associated Agreement will take place at the end of the year following the last year for which a maximum allowable total consumption level has been specified in Appendix 2</w:t>
      </w:r>
      <w:r w:rsidRPr="00556A6D">
        <w:rPr>
          <w:lang w:eastAsia="zh-CN"/>
        </w:rPr>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556A6D">
        <w:rPr>
          <w:vertAlign w:val="subscript"/>
          <w:lang w:eastAsia="zh-CN"/>
        </w:rPr>
        <w:noBreakHyphen/>
      </w:r>
      <w:r w:rsidRPr="00556A6D">
        <w:rPr>
          <w:lang w:eastAsia="zh-CN"/>
        </w:rPr>
        <w:t xml:space="preserve">A will continue until the time of the completion of the Plan unless otherwise specified by the Executive Committee. </w:t>
      </w:r>
    </w:p>
    <w:p w14:paraId="1103DE15" w14:textId="77777777" w:rsidR="00570CFD" w:rsidRPr="00556A6D" w:rsidRDefault="00570CFD" w:rsidP="00570CFD">
      <w:pPr>
        <w:keepNext/>
        <w:spacing w:after="240"/>
        <w:outlineLvl w:val="0"/>
        <w:rPr>
          <w:b/>
          <w:lang w:eastAsia="zh-CN"/>
        </w:rPr>
      </w:pPr>
      <w:r w:rsidRPr="00556A6D">
        <w:rPr>
          <w:b/>
          <w:lang w:eastAsia="zh-CN"/>
        </w:rPr>
        <w:t>Validity</w:t>
      </w:r>
    </w:p>
    <w:p w14:paraId="1103DE16" w14:textId="77777777" w:rsidR="00570CFD" w:rsidRPr="00556A6D" w:rsidRDefault="00570CFD" w:rsidP="00570CFD">
      <w:pPr>
        <w:pStyle w:val="Heading1"/>
        <w:rPr>
          <w:lang w:eastAsia="zh-CN"/>
        </w:rPr>
      </w:pPr>
      <w:r w:rsidRPr="00556A6D">
        <w:rPr>
          <w:lang w:eastAsia="zh-CN"/>
        </w:rPr>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1103DE17" w14:textId="77777777" w:rsidR="00570CFD" w:rsidRPr="00556A6D" w:rsidRDefault="00570CFD" w:rsidP="00570CFD">
      <w:pPr>
        <w:pStyle w:val="Heading1"/>
        <w:rPr>
          <w:lang w:eastAsia="zh-CN"/>
        </w:rPr>
      </w:pPr>
      <w:r w:rsidRPr="00556A6D">
        <w:rPr>
          <w:lang w:eastAsia="zh-CN"/>
        </w:rPr>
        <w:t>This Agreement may be modified or terminated only by mutual written agreement of the Country and the Executive Committee of the Multilateral Fund.</w:t>
      </w:r>
    </w:p>
    <w:p w14:paraId="1103DE18" w14:textId="77777777" w:rsidR="00570CFD" w:rsidRPr="00556A6D" w:rsidRDefault="00570CFD" w:rsidP="00570CFD">
      <w:pPr>
        <w:widowControl w:val="0"/>
        <w:tabs>
          <w:tab w:val="left" w:pos="3544"/>
        </w:tabs>
        <w:spacing w:before="360" w:after="240"/>
        <w:outlineLvl w:val="0"/>
        <w:rPr>
          <w:b/>
          <w:lang w:eastAsia="zh-CN"/>
        </w:rPr>
      </w:pPr>
      <w:r w:rsidRPr="00556A6D">
        <w:rPr>
          <w:b/>
          <w:lang w:eastAsia="zh-CN"/>
        </w:rPr>
        <w:t>APPENDICES</w:t>
      </w:r>
    </w:p>
    <w:p w14:paraId="1103DE19" w14:textId="77777777" w:rsidR="00570CFD" w:rsidRPr="00556A6D" w:rsidRDefault="00570CFD" w:rsidP="00570CFD">
      <w:pPr>
        <w:widowControl w:val="0"/>
        <w:spacing w:before="360" w:after="120"/>
        <w:outlineLvl w:val="0"/>
        <w:rPr>
          <w:b/>
          <w:lang w:eastAsia="zh-CN"/>
        </w:rPr>
      </w:pPr>
      <w:r w:rsidRPr="00556A6D">
        <w:rPr>
          <w:b/>
          <w:lang w:eastAsia="zh-CN"/>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8"/>
        <w:gridCol w:w="5108"/>
      </w:tblGrid>
      <w:tr w:rsidR="00570CFD" w:rsidRPr="00556A6D" w14:paraId="1103DE1C" w14:textId="77777777" w:rsidTr="00293D9A">
        <w:trPr>
          <w:trHeight w:val="413"/>
        </w:trPr>
        <w:tc>
          <w:tcPr>
            <w:tcW w:w="2333" w:type="pct"/>
            <w:vAlign w:val="center"/>
          </w:tcPr>
          <w:p w14:paraId="1103DE1A" w14:textId="77777777" w:rsidR="00570CFD" w:rsidRPr="00556A6D" w:rsidRDefault="00570CFD" w:rsidP="00293D9A">
            <w:pPr>
              <w:widowControl w:val="0"/>
              <w:jc w:val="center"/>
              <w:rPr>
                <w:b/>
                <w:bCs/>
                <w:sz w:val="20"/>
              </w:rPr>
            </w:pPr>
            <w:r w:rsidRPr="00556A6D">
              <w:rPr>
                <w:b/>
                <w:bCs/>
                <w:sz w:val="20"/>
              </w:rPr>
              <w:t>Substances</w:t>
            </w:r>
          </w:p>
        </w:tc>
        <w:tc>
          <w:tcPr>
            <w:tcW w:w="2667" w:type="pct"/>
            <w:vAlign w:val="center"/>
          </w:tcPr>
          <w:p w14:paraId="1103DE1B" w14:textId="77777777" w:rsidR="00570CFD" w:rsidRPr="00556A6D" w:rsidRDefault="00570CFD" w:rsidP="00293D9A">
            <w:pPr>
              <w:widowControl w:val="0"/>
              <w:jc w:val="center"/>
              <w:rPr>
                <w:b/>
                <w:bCs/>
                <w:sz w:val="20"/>
              </w:rPr>
            </w:pPr>
            <w:r w:rsidRPr="00556A6D">
              <w:rPr>
                <w:b/>
                <w:bCs/>
                <w:sz w:val="20"/>
              </w:rPr>
              <w:t>Starting point for aggregate reductions in consumption</w:t>
            </w:r>
          </w:p>
        </w:tc>
      </w:tr>
      <w:tr w:rsidR="00570CFD" w:rsidRPr="00556A6D" w14:paraId="1103DE1F" w14:textId="77777777" w:rsidTr="00293D9A">
        <w:trPr>
          <w:trHeight w:val="413"/>
        </w:trPr>
        <w:tc>
          <w:tcPr>
            <w:tcW w:w="2333" w:type="pct"/>
            <w:vAlign w:val="center"/>
          </w:tcPr>
          <w:p w14:paraId="1103DE1D" w14:textId="77777777" w:rsidR="00570CFD" w:rsidRPr="00556A6D" w:rsidRDefault="00570CFD" w:rsidP="00293D9A">
            <w:pPr>
              <w:widowControl w:val="0"/>
              <w:jc w:val="center"/>
              <w:rPr>
                <w:b/>
                <w:bCs/>
                <w:sz w:val="20"/>
              </w:rPr>
            </w:pPr>
            <w:r w:rsidRPr="00556A6D">
              <w:rPr>
                <w:b/>
                <w:bCs/>
                <w:sz w:val="20"/>
              </w:rPr>
              <w:t>HFCs</w:t>
            </w:r>
          </w:p>
        </w:tc>
        <w:tc>
          <w:tcPr>
            <w:tcW w:w="2667" w:type="pct"/>
            <w:vAlign w:val="center"/>
          </w:tcPr>
          <w:p w14:paraId="1103DE1E" w14:textId="77777777" w:rsidR="00570CFD" w:rsidRPr="00556A6D" w:rsidRDefault="00570CFD" w:rsidP="00293D9A">
            <w:pPr>
              <w:widowControl w:val="0"/>
              <w:jc w:val="center"/>
              <w:rPr>
                <w:b/>
                <w:bCs/>
                <w:sz w:val="20"/>
              </w:rPr>
            </w:pPr>
            <w:r w:rsidRPr="00556A6D">
              <w:rPr>
                <w:sz w:val="20"/>
              </w:rPr>
              <w:t>To be determined (TBD)</w:t>
            </w:r>
          </w:p>
        </w:tc>
      </w:tr>
    </w:tbl>
    <w:p w14:paraId="1103DE20" w14:textId="77777777" w:rsidR="00570CFD" w:rsidRPr="00556A6D" w:rsidRDefault="00570CFD" w:rsidP="00570CFD">
      <w:pPr>
        <w:keepNext/>
        <w:widowControl w:val="0"/>
        <w:spacing w:before="360" w:after="120"/>
        <w:outlineLvl w:val="0"/>
        <w:rPr>
          <w:b/>
          <w:lang w:eastAsia="zh-CN"/>
        </w:rPr>
      </w:pPr>
      <w:r w:rsidRPr="00556A6D">
        <w:rPr>
          <w:b/>
          <w:lang w:eastAsia="zh-CN"/>
        </w:rPr>
        <w:lastRenderedPageBreak/>
        <w:t>APPENDIX 2-A: THE TARGETS, AND FUNDING</w:t>
      </w:r>
    </w:p>
    <w:tbl>
      <w:tblPr>
        <w:tblW w:w="5000" w:type="pct"/>
        <w:tblCellMar>
          <w:left w:w="58" w:type="dxa"/>
          <w:right w:w="58" w:type="dxa"/>
        </w:tblCellMar>
        <w:tblLook w:val="04A0" w:firstRow="1" w:lastRow="0" w:firstColumn="1" w:lastColumn="0" w:noHBand="0" w:noVBand="1"/>
      </w:tblPr>
      <w:tblGrid>
        <w:gridCol w:w="497"/>
        <w:gridCol w:w="1252"/>
        <w:gridCol w:w="858"/>
        <w:gridCol w:w="860"/>
        <w:gridCol w:w="860"/>
        <w:gridCol w:w="860"/>
        <w:gridCol w:w="860"/>
        <w:gridCol w:w="860"/>
        <w:gridCol w:w="857"/>
        <w:gridCol w:w="860"/>
        <w:gridCol w:w="851"/>
      </w:tblGrid>
      <w:tr w:rsidR="00570CFD" w:rsidRPr="00556A6D" w14:paraId="1103DE2B" w14:textId="77777777" w:rsidTr="00293D9A">
        <w:trPr>
          <w:trHeight w:val="289"/>
        </w:trPr>
        <w:tc>
          <w:tcPr>
            <w:tcW w:w="262"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103DE21" w14:textId="77777777" w:rsidR="00570CFD" w:rsidRPr="00556A6D" w:rsidRDefault="00570CFD" w:rsidP="00293D9A">
            <w:pPr>
              <w:suppressAutoHyphens/>
              <w:jc w:val="left"/>
              <w:rPr>
                <w:b/>
                <w:bCs/>
                <w:sz w:val="18"/>
                <w:szCs w:val="18"/>
                <w:lang w:eastAsia="en-CA"/>
              </w:rPr>
            </w:pPr>
            <w:r w:rsidRPr="00556A6D">
              <w:rPr>
                <w:b/>
                <w:bCs/>
                <w:sz w:val="18"/>
                <w:szCs w:val="18"/>
                <w:lang w:eastAsia="en-CA"/>
              </w:rPr>
              <w:t>Row</w:t>
            </w:r>
          </w:p>
        </w:tc>
        <w:tc>
          <w:tcPr>
            <w:tcW w:w="1113" w:type="pct"/>
            <w:gridSpan w:val="2"/>
            <w:tcBorders>
              <w:top w:val="single" w:sz="4" w:space="0" w:color="auto"/>
              <w:left w:val="nil"/>
              <w:bottom w:val="single" w:sz="4" w:space="0" w:color="auto"/>
              <w:right w:val="single" w:sz="4" w:space="0" w:color="auto"/>
            </w:tcBorders>
            <w:vAlign w:val="center"/>
            <w:hideMark/>
          </w:tcPr>
          <w:p w14:paraId="1103DE22" w14:textId="77777777" w:rsidR="00570CFD" w:rsidRPr="00556A6D" w:rsidRDefault="00570CFD" w:rsidP="00293D9A">
            <w:pPr>
              <w:suppressAutoHyphens/>
              <w:jc w:val="center"/>
              <w:rPr>
                <w:b/>
                <w:bCs/>
                <w:sz w:val="18"/>
                <w:szCs w:val="18"/>
                <w:lang w:eastAsia="en-CA"/>
              </w:rPr>
            </w:pPr>
            <w:r w:rsidRPr="00556A6D">
              <w:rPr>
                <w:b/>
                <w:bCs/>
                <w:sz w:val="18"/>
                <w:szCs w:val="18"/>
                <w:lang w:eastAsia="en-CA"/>
              </w:rPr>
              <w:t>Particulars</w:t>
            </w:r>
          </w:p>
        </w:tc>
        <w:tc>
          <w:tcPr>
            <w:tcW w:w="454" w:type="pct"/>
            <w:tcBorders>
              <w:top w:val="single" w:sz="4" w:space="0" w:color="auto"/>
              <w:left w:val="single" w:sz="4" w:space="0" w:color="auto"/>
              <w:bottom w:val="single" w:sz="4" w:space="0" w:color="auto"/>
              <w:right w:val="single" w:sz="4" w:space="0" w:color="auto"/>
            </w:tcBorders>
            <w:vAlign w:val="center"/>
            <w:hideMark/>
          </w:tcPr>
          <w:p w14:paraId="1103DE23" w14:textId="77777777" w:rsidR="00570CFD" w:rsidRPr="00556A6D" w:rsidRDefault="00570CFD" w:rsidP="00293D9A">
            <w:pPr>
              <w:suppressAutoHyphens/>
              <w:jc w:val="center"/>
              <w:rPr>
                <w:b/>
                <w:bCs/>
                <w:sz w:val="18"/>
                <w:szCs w:val="18"/>
                <w:lang w:eastAsia="en-CA"/>
              </w:rPr>
            </w:pPr>
            <w:r w:rsidRPr="00556A6D">
              <w:rPr>
                <w:b/>
                <w:bCs/>
                <w:sz w:val="18"/>
                <w:szCs w:val="18"/>
                <w:lang w:eastAsia="en-CA"/>
              </w:rPr>
              <w:t>2023</w:t>
            </w:r>
          </w:p>
        </w:tc>
        <w:tc>
          <w:tcPr>
            <w:tcW w:w="454" w:type="pct"/>
            <w:tcBorders>
              <w:top w:val="single" w:sz="4" w:space="0" w:color="auto"/>
              <w:left w:val="nil"/>
              <w:bottom w:val="single" w:sz="4" w:space="0" w:color="auto"/>
              <w:right w:val="single" w:sz="4" w:space="0" w:color="auto"/>
            </w:tcBorders>
            <w:vAlign w:val="center"/>
            <w:hideMark/>
          </w:tcPr>
          <w:p w14:paraId="1103DE24" w14:textId="77777777" w:rsidR="00570CFD" w:rsidRPr="00556A6D" w:rsidRDefault="00570CFD" w:rsidP="00293D9A">
            <w:pPr>
              <w:suppressAutoHyphens/>
              <w:jc w:val="center"/>
              <w:rPr>
                <w:b/>
                <w:bCs/>
                <w:sz w:val="18"/>
                <w:szCs w:val="18"/>
                <w:lang w:eastAsia="en-CA"/>
              </w:rPr>
            </w:pPr>
            <w:r w:rsidRPr="00556A6D">
              <w:rPr>
                <w:b/>
                <w:bCs/>
                <w:sz w:val="18"/>
                <w:szCs w:val="18"/>
                <w:lang w:eastAsia="en-CA"/>
              </w:rPr>
              <w:t>2024</w:t>
            </w:r>
          </w:p>
        </w:tc>
        <w:tc>
          <w:tcPr>
            <w:tcW w:w="454" w:type="pct"/>
            <w:tcBorders>
              <w:top w:val="single" w:sz="4" w:space="0" w:color="auto"/>
              <w:left w:val="nil"/>
              <w:bottom w:val="single" w:sz="4" w:space="0" w:color="auto"/>
              <w:right w:val="single" w:sz="4" w:space="0" w:color="auto"/>
            </w:tcBorders>
            <w:vAlign w:val="center"/>
            <w:hideMark/>
          </w:tcPr>
          <w:p w14:paraId="1103DE25" w14:textId="77777777" w:rsidR="00570CFD" w:rsidRPr="00556A6D" w:rsidRDefault="00570CFD" w:rsidP="00293D9A">
            <w:pPr>
              <w:suppressAutoHyphens/>
              <w:jc w:val="center"/>
              <w:rPr>
                <w:b/>
                <w:bCs/>
                <w:sz w:val="18"/>
                <w:szCs w:val="18"/>
                <w:lang w:eastAsia="en-CA"/>
              </w:rPr>
            </w:pPr>
            <w:r w:rsidRPr="00556A6D">
              <w:rPr>
                <w:b/>
                <w:bCs/>
                <w:sz w:val="18"/>
                <w:szCs w:val="18"/>
                <w:lang w:eastAsia="en-CA"/>
              </w:rPr>
              <w:t>2025</w:t>
            </w:r>
          </w:p>
        </w:tc>
        <w:tc>
          <w:tcPr>
            <w:tcW w:w="454" w:type="pct"/>
            <w:tcBorders>
              <w:top w:val="single" w:sz="4" w:space="0" w:color="auto"/>
              <w:left w:val="nil"/>
              <w:bottom w:val="single" w:sz="4" w:space="0" w:color="auto"/>
              <w:right w:val="single" w:sz="4" w:space="0" w:color="auto"/>
            </w:tcBorders>
            <w:vAlign w:val="center"/>
            <w:hideMark/>
          </w:tcPr>
          <w:p w14:paraId="1103DE26" w14:textId="77777777" w:rsidR="00570CFD" w:rsidRPr="00556A6D" w:rsidRDefault="00570CFD" w:rsidP="00293D9A">
            <w:pPr>
              <w:suppressAutoHyphens/>
              <w:jc w:val="center"/>
              <w:rPr>
                <w:b/>
                <w:bCs/>
                <w:sz w:val="18"/>
                <w:szCs w:val="18"/>
                <w:lang w:eastAsia="en-CA"/>
              </w:rPr>
            </w:pPr>
            <w:r w:rsidRPr="00556A6D">
              <w:rPr>
                <w:b/>
                <w:bCs/>
                <w:sz w:val="18"/>
                <w:szCs w:val="18"/>
                <w:lang w:eastAsia="en-CA"/>
              </w:rPr>
              <w:t>2026</w:t>
            </w:r>
          </w:p>
        </w:tc>
        <w:tc>
          <w:tcPr>
            <w:tcW w:w="454" w:type="pct"/>
            <w:tcBorders>
              <w:top w:val="single" w:sz="4" w:space="0" w:color="auto"/>
              <w:left w:val="nil"/>
              <w:bottom w:val="single" w:sz="4" w:space="0" w:color="auto"/>
              <w:right w:val="single" w:sz="4" w:space="0" w:color="auto"/>
            </w:tcBorders>
            <w:vAlign w:val="center"/>
            <w:hideMark/>
          </w:tcPr>
          <w:p w14:paraId="1103DE27" w14:textId="77777777" w:rsidR="00570CFD" w:rsidRPr="00556A6D" w:rsidRDefault="00570CFD" w:rsidP="00293D9A">
            <w:pPr>
              <w:suppressAutoHyphens/>
              <w:jc w:val="center"/>
              <w:rPr>
                <w:b/>
                <w:bCs/>
                <w:sz w:val="18"/>
                <w:szCs w:val="18"/>
                <w:lang w:eastAsia="en-CA"/>
              </w:rPr>
            </w:pPr>
            <w:r w:rsidRPr="00556A6D">
              <w:rPr>
                <w:b/>
                <w:bCs/>
                <w:sz w:val="18"/>
                <w:szCs w:val="18"/>
                <w:lang w:eastAsia="en-CA"/>
              </w:rPr>
              <w:t>2027</w:t>
            </w:r>
          </w:p>
        </w:tc>
        <w:tc>
          <w:tcPr>
            <w:tcW w:w="450" w:type="pct"/>
            <w:tcBorders>
              <w:top w:val="single" w:sz="4" w:space="0" w:color="auto"/>
              <w:left w:val="nil"/>
              <w:bottom w:val="single" w:sz="4" w:space="0" w:color="auto"/>
              <w:right w:val="single" w:sz="4" w:space="0" w:color="auto"/>
            </w:tcBorders>
            <w:vAlign w:val="center"/>
            <w:hideMark/>
          </w:tcPr>
          <w:p w14:paraId="1103DE28" w14:textId="77777777" w:rsidR="00570CFD" w:rsidRPr="00556A6D" w:rsidRDefault="00570CFD" w:rsidP="00293D9A">
            <w:pPr>
              <w:suppressAutoHyphens/>
              <w:jc w:val="center"/>
              <w:rPr>
                <w:b/>
                <w:bCs/>
                <w:sz w:val="18"/>
                <w:szCs w:val="18"/>
                <w:lang w:eastAsia="en-CA"/>
              </w:rPr>
            </w:pPr>
            <w:r w:rsidRPr="00556A6D">
              <w:rPr>
                <w:b/>
                <w:bCs/>
                <w:sz w:val="18"/>
                <w:szCs w:val="18"/>
                <w:lang w:eastAsia="en-CA"/>
              </w:rPr>
              <w:t>2028</w:t>
            </w:r>
          </w:p>
        </w:tc>
        <w:tc>
          <w:tcPr>
            <w:tcW w:w="454" w:type="pct"/>
            <w:tcBorders>
              <w:top w:val="single" w:sz="4" w:space="0" w:color="auto"/>
              <w:left w:val="single" w:sz="4" w:space="0" w:color="auto"/>
              <w:bottom w:val="single" w:sz="4" w:space="0" w:color="auto"/>
              <w:right w:val="single" w:sz="4" w:space="0" w:color="auto"/>
            </w:tcBorders>
            <w:vAlign w:val="center"/>
            <w:hideMark/>
          </w:tcPr>
          <w:p w14:paraId="1103DE29" w14:textId="77777777" w:rsidR="00570CFD" w:rsidRPr="00556A6D" w:rsidRDefault="00570CFD" w:rsidP="00293D9A">
            <w:pPr>
              <w:suppressAutoHyphens/>
              <w:jc w:val="center"/>
              <w:rPr>
                <w:b/>
                <w:bCs/>
                <w:sz w:val="18"/>
                <w:szCs w:val="18"/>
                <w:lang w:eastAsia="en-CA"/>
              </w:rPr>
            </w:pPr>
            <w:r w:rsidRPr="00556A6D">
              <w:rPr>
                <w:b/>
                <w:bCs/>
                <w:sz w:val="18"/>
                <w:szCs w:val="18"/>
                <w:lang w:eastAsia="en-CA"/>
              </w:rPr>
              <w:t>2029</w:t>
            </w:r>
          </w:p>
        </w:tc>
        <w:tc>
          <w:tcPr>
            <w:tcW w:w="450" w:type="pct"/>
            <w:tcBorders>
              <w:top w:val="single" w:sz="4" w:space="0" w:color="auto"/>
              <w:left w:val="single" w:sz="4" w:space="0" w:color="auto"/>
              <w:bottom w:val="single" w:sz="4" w:space="0" w:color="auto"/>
              <w:right w:val="single" w:sz="4" w:space="0" w:color="auto"/>
            </w:tcBorders>
            <w:vAlign w:val="center"/>
            <w:hideMark/>
          </w:tcPr>
          <w:p w14:paraId="1103DE2A" w14:textId="77777777" w:rsidR="00570CFD" w:rsidRPr="00556A6D" w:rsidRDefault="00570CFD" w:rsidP="00293D9A">
            <w:pPr>
              <w:suppressAutoHyphens/>
              <w:jc w:val="center"/>
              <w:rPr>
                <w:b/>
                <w:bCs/>
                <w:sz w:val="18"/>
                <w:szCs w:val="18"/>
                <w:lang w:eastAsia="en-CA"/>
              </w:rPr>
            </w:pPr>
            <w:r w:rsidRPr="00556A6D">
              <w:rPr>
                <w:b/>
                <w:bCs/>
                <w:sz w:val="18"/>
                <w:szCs w:val="18"/>
                <w:lang w:eastAsia="en-CA"/>
              </w:rPr>
              <w:t>Total</w:t>
            </w:r>
          </w:p>
        </w:tc>
      </w:tr>
      <w:tr w:rsidR="00570CFD" w:rsidRPr="00556A6D" w14:paraId="1103DE37" w14:textId="77777777" w:rsidTr="00293D9A">
        <w:trPr>
          <w:trHeight w:val="289"/>
        </w:trPr>
        <w:tc>
          <w:tcPr>
            <w:tcW w:w="262" w:type="pct"/>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103DE2C" w14:textId="77777777" w:rsidR="00570CFD" w:rsidRPr="00556A6D" w:rsidRDefault="00570CFD" w:rsidP="00293D9A">
            <w:pPr>
              <w:suppressAutoHyphens/>
              <w:jc w:val="left"/>
              <w:rPr>
                <w:sz w:val="18"/>
                <w:szCs w:val="18"/>
                <w:lang w:eastAsia="en-CA"/>
              </w:rPr>
            </w:pPr>
            <w:r w:rsidRPr="00556A6D">
              <w:rPr>
                <w:sz w:val="18"/>
                <w:szCs w:val="18"/>
                <w:lang w:eastAsia="en-CA"/>
              </w:rPr>
              <w:t>1.1</w:t>
            </w:r>
          </w:p>
        </w:tc>
        <w:tc>
          <w:tcPr>
            <w:tcW w:w="660" w:type="pct"/>
            <w:vMerge w:val="restart"/>
            <w:tcBorders>
              <w:top w:val="single" w:sz="4" w:space="0" w:color="auto"/>
              <w:left w:val="nil"/>
              <w:bottom w:val="single" w:sz="4" w:space="0" w:color="auto"/>
              <w:right w:val="single" w:sz="4" w:space="0" w:color="auto"/>
            </w:tcBorders>
          </w:tcPr>
          <w:p w14:paraId="1103DE2D" w14:textId="77777777" w:rsidR="00570CFD" w:rsidRPr="00556A6D" w:rsidRDefault="00570CFD" w:rsidP="00293D9A">
            <w:pPr>
              <w:suppressAutoHyphens/>
              <w:jc w:val="left"/>
              <w:rPr>
                <w:sz w:val="18"/>
                <w:szCs w:val="18"/>
                <w:lang w:eastAsia="en-CA"/>
              </w:rPr>
            </w:pPr>
            <w:r w:rsidRPr="00556A6D">
              <w:rPr>
                <w:sz w:val="18"/>
                <w:szCs w:val="18"/>
                <w:lang w:eastAsia="en-CA"/>
              </w:rPr>
              <w:t xml:space="preserve">Montreal Protocol reduction schedule of Annex F substances </w:t>
            </w:r>
          </w:p>
        </w:tc>
        <w:tc>
          <w:tcPr>
            <w:tcW w:w="453" w:type="pct"/>
            <w:tcBorders>
              <w:top w:val="single" w:sz="4" w:space="0" w:color="auto"/>
              <w:left w:val="nil"/>
              <w:bottom w:val="single" w:sz="4" w:space="0" w:color="auto"/>
              <w:right w:val="single" w:sz="4" w:space="0" w:color="auto"/>
            </w:tcBorders>
          </w:tcPr>
          <w:p w14:paraId="1103DE2E" w14:textId="77777777" w:rsidR="00570CFD" w:rsidRPr="00556A6D" w:rsidRDefault="00570CFD" w:rsidP="00293D9A">
            <w:pPr>
              <w:suppressAutoHyphens/>
              <w:jc w:val="left"/>
              <w:rPr>
                <w:sz w:val="18"/>
                <w:szCs w:val="18"/>
                <w:lang w:eastAsia="en-CA"/>
              </w:rPr>
            </w:pPr>
            <w:r w:rsidRPr="00556A6D">
              <w:rPr>
                <w:sz w:val="18"/>
                <w:szCs w:val="18"/>
                <w:lang w:eastAsia="en-CA"/>
              </w:rPr>
              <w:t>%</w:t>
            </w:r>
          </w:p>
        </w:tc>
        <w:tc>
          <w:tcPr>
            <w:tcW w:w="454" w:type="pct"/>
            <w:tcBorders>
              <w:top w:val="nil"/>
              <w:left w:val="single" w:sz="4" w:space="0" w:color="auto"/>
              <w:bottom w:val="single" w:sz="4" w:space="0" w:color="auto"/>
              <w:right w:val="single" w:sz="4" w:space="0" w:color="auto"/>
            </w:tcBorders>
          </w:tcPr>
          <w:p w14:paraId="1103DE2F" w14:textId="77777777" w:rsidR="00570CFD" w:rsidRPr="00556A6D" w:rsidRDefault="00570CFD" w:rsidP="00293D9A">
            <w:pPr>
              <w:suppressAutoHyphens/>
              <w:jc w:val="right"/>
              <w:rPr>
                <w:sz w:val="18"/>
                <w:szCs w:val="18"/>
                <w:lang w:eastAsia="en-CA"/>
              </w:rPr>
            </w:pPr>
            <w:r w:rsidRPr="00556A6D">
              <w:rPr>
                <w:sz w:val="18"/>
                <w:szCs w:val="18"/>
                <w:lang w:eastAsia="en-CA"/>
              </w:rPr>
              <w:t>n/a</w:t>
            </w:r>
          </w:p>
        </w:tc>
        <w:tc>
          <w:tcPr>
            <w:tcW w:w="454" w:type="pct"/>
            <w:tcBorders>
              <w:top w:val="nil"/>
              <w:left w:val="nil"/>
              <w:bottom w:val="single" w:sz="4" w:space="0" w:color="auto"/>
              <w:right w:val="single" w:sz="4" w:space="0" w:color="auto"/>
            </w:tcBorders>
          </w:tcPr>
          <w:p w14:paraId="1103DE30" w14:textId="77777777" w:rsidR="00570CFD" w:rsidRPr="00556A6D" w:rsidRDefault="00570CFD" w:rsidP="00293D9A">
            <w:pPr>
              <w:jc w:val="right"/>
              <w:rPr>
                <w:color w:val="000000"/>
                <w:sz w:val="18"/>
                <w:szCs w:val="18"/>
              </w:rPr>
            </w:pPr>
            <w:r w:rsidRPr="00556A6D">
              <w:rPr>
                <w:color w:val="000000"/>
                <w:sz w:val="18"/>
                <w:szCs w:val="18"/>
              </w:rPr>
              <w:t>freeze</w:t>
            </w:r>
          </w:p>
        </w:tc>
        <w:tc>
          <w:tcPr>
            <w:tcW w:w="454" w:type="pct"/>
            <w:tcBorders>
              <w:top w:val="nil"/>
              <w:left w:val="nil"/>
              <w:bottom w:val="single" w:sz="4" w:space="0" w:color="auto"/>
              <w:right w:val="single" w:sz="4" w:space="0" w:color="auto"/>
            </w:tcBorders>
          </w:tcPr>
          <w:p w14:paraId="1103DE31" w14:textId="77777777" w:rsidR="00570CFD" w:rsidRPr="00556A6D" w:rsidRDefault="00570CFD" w:rsidP="00293D9A">
            <w:pPr>
              <w:jc w:val="right"/>
              <w:rPr>
                <w:color w:val="000000"/>
                <w:sz w:val="18"/>
                <w:szCs w:val="18"/>
              </w:rPr>
            </w:pPr>
            <w:r w:rsidRPr="00556A6D">
              <w:rPr>
                <w:color w:val="000000"/>
                <w:sz w:val="18"/>
                <w:szCs w:val="18"/>
              </w:rPr>
              <w:t>freeze</w:t>
            </w:r>
          </w:p>
        </w:tc>
        <w:tc>
          <w:tcPr>
            <w:tcW w:w="454" w:type="pct"/>
            <w:tcBorders>
              <w:top w:val="nil"/>
              <w:left w:val="nil"/>
              <w:bottom w:val="single" w:sz="4" w:space="0" w:color="auto"/>
              <w:right w:val="single" w:sz="4" w:space="0" w:color="auto"/>
            </w:tcBorders>
          </w:tcPr>
          <w:p w14:paraId="1103DE32" w14:textId="77777777" w:rsidR="00570CFD" w:rsidRPr="00556A6D" w:rsidRDefault="00570CFD" w:rsidP="00293D9A">
            <w:pPr>
              <w:jc w:val="right"/>
              <w:rPr>
                <w:color w:val="000000"/>
                <w:sz w:val="18"/>
                <w:szCs w:val="18"/>
              </w:rPr>
            </w:pPr>
            <w:r w:rsidRPr="00556A6D">
              <w:rPr>
                <w:color w:val="000000"/>
                <w:sz w:val="18"/>
                <w:szCs w:val="18"/>
              </w:rPr>
              <w:t>freeze</w:t>
            </w:r>
          </w:p>
        </w:tc>
        <w:tc>
          <w:tcPr>
            <w:tcW w:w="454" w:type="pct"/>
            <w:tcBorders>
              <w:top w:val="nil"/>
              <w:left w:val="nil"/>
              <w:bottom w:val="single" w:sz="4" w:space="0" w:color="auto"/>
              <w:right w:val="single" w:sz="4" w:space="0" w:color="auto"/>
            </w:tcBorders>
          </w:tcPr>
          <w:p w14:paraId="1103DE33" w14:textId="77777777" w:rsidR="00570CFD" w:rsidRPr="00556A6D" w:rsidRDefault="00570CFD" w:rsidP="00293D9A">
            <w:pPr>
              <w:jc w:val="right"/>
              <w:rPr>
                <w:color w:val="000000"/>
                <w:sz w:val="18"/>
                <w:szCs w:val="18"/>
              </w:rPr>
            </w:pPr>
            <w:r w:rsidRPr="00556A6D">
              <w:rPr>
                <w:color w:val="000000"/>
                <w:sz w:val="18"/>
                <w:szCs w:val="18"/>
              </w:rPr>
              <w:t>freeze</w:t>
            </w:r>
          </w:p>
        </w:tc>
        <w:tc>
          <w:tcPr>
            <w:tcW w:w="450" w:type="pct"/>
            <w:tcBorders>
              <w:top w:val="single" w:sz="4" w:space="0" w:color="auto"/>
              <w:left w:val="nil"/>
              <w:bottom w:val="single" w:sz="4" w:space="0" w:color="auto"/>
              <w:right w:val="single" w:sz="4" w:space="0" w:color="auto"/>
            </w:tcBorders>
          </w:tcPr>
          <w:p w14:paraId="1103DE34" w14:textId="77777777" w:rsidR="00570CFD" w:rsidRPr="00556A6D" w:rsidRDefault="00570CFD" w:rsidP="00293D9A">
            <w:pPr>
              <w:jc w:val="right"/>
              <w:rPr>
                <w:color w:val="000000"/>
                <w:sz w:val="18"/>
                <w:szCs w:val="18"/>
              </w:rPr>
            </w:pPr>
            <w:r w:rsidRPr="00556A6D">
              <w:rPr>
                <w:color w:val="000000"/>
                <w:sz w:val="18"/>
                <w:szCs w:val="18"/>
              </w:rPr>
              <w:t>freeze</w:t>
            </w:r>
          </w:p>
        </w:tc>
        <w:tc>
          <w:tcPr>
            <w:tcW w:w="454" w:type="pct"/>
            <w:tcBorders>
              <w:top w:val="single" w:sz="4" w:space="0" w:color="auto"/>
              <w:left w:val="single" w:sz="4" w:space="0" w:color="auto"/>
              <w:bottom w:val="single" w:sz="4" w:space="0" w:color="auto"/>
              <w:right w:val="single" w:sz="4" w:space="0" w:color="auto"/>
            </w:tcBorders>
          </w:tcPr>
          <w:p w14:paraId="1103DE35" w14:textId="77777777" w:rsidR="00570CFD" w:rsidRPr="00556A6D" w:rsidRDefault="00570CFD" w:rsidP="00293D9A">
            <w:pPr>
              <w:jc w:val="right"/>
              <w:rPr>
                <w:color w:val="000000"/>
                <w:sz w:val="18"/>
                <w:szCs w:val="18"/>
              </w:rPr>
            </w:pPr>
            <w:r w:rsidRPr="00556A6D">
              <w:rPr>
                <w:color w:val="000000"/>
                <w:sz w:val="18"/>
                <w:szCs w:val="18"/>
              </w:rPr>
              <w:t>10</w:t>
            </w:r>
          </w:p>
        </w:tc>
        <w:tc>
          <w:tcPr>
            <w:tcW w:w="450" w:type="pct"/>
            <w:tcBorders>
              <w:top w:val="single" w:sz="4" w:space="0" w:color="auto"/>
              <w:left w:val="single" w:sz="4" w:space="0" w:color="auto"/>
              <w:bottom w:val="single" w:sz="4" w:space="0" w:color="auto"/>
              <w:right w:val="single" w:sz="4" w:space="0" w:color="auto"/>
            </w:tcBorders>
          </w:tcPr>
          <w:p w14:paraId="1103DE36" w14:textId="77777777" w:rsidR="00570CFD" w:rsidRPr="00556A6D" w:rsidRDefault="00570CFD" w:rsidP="00293D9A">
            <w:pPr>
              <w:suppressAutoHyphens/>
              <w:ind w:left="-139"/>
              <w:jc w:val="right"/>
              <w:rPr>
                <w:sz w:val="18"/>
                <w:szCs w:val="18"/>
                <w:lang w:eastAsia="en-CA"/>
              </w:rPr>
            </w:pPr>
            <w:r w:rsidRPr="00556A6D">
              <w:rPr>
                <w:sz w:val="18"/>
                <w:szCs w:val="18"/>
                <w:lang w:eastAsia="en-CA"/>
              </w:rPr>
              <w:t>n/a</w:t>
            </w:r>
          </w:p>
        </w:tc>
      </w:tr>
      <w:tr w:rsidR="00570CFD" w:rsidRPr="00556A6D" w14:paraId="1103DE43" w14:textId="77777777" w:rsidTr="00293D9A">
        <w:trPr>
          <w:trHeight w:val="289"/>
        </w:trPr>
        <w:tc>
          <w:tcPr>
            <w:tcW w:w="262" w:type="pct"/>
            <w:vMerge/>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103DE38" w14:textId="77777777" w:rsidR="00570CFD" w:rsidRPr="00556A6D" w:rsidRDefault="00570CFD" w:rsidP="00293D9A">
            <w:pPr>
              <w:suppressAutoHyphens/>
              <w:jc w:val="left"/>
              <w:rPr>
                <w:sz w:val="18"/>
                <w:szCs w:val="18"/>
                <w:lang w:eastAsia="en-CA"/>
              </w:rPr>
            </w:pPr>
          </w:p>
        </w:tc>
        <w:tc>
          <w:tcPr>
            <w:tcW w:w="660" w:type="pct"/>
            <w:vMerge/>
            <w:tcBorders>
              <w:left w:val="single" w:sz="4" w:space="0" w:color="auto"/>
            </w:tcBorders>
            <w:hideMark/>
          </w:tcPr>
          <w:p w14:paraId="1103DE39" w14:textId="77777777" w:rsidR="00570CFD" w:rsidRPr="00556A6D" w:rsidRDefault="00570CFD" w:rsidP="00293D9A">
            <w:pPr>
              <w:suppressAutoHyphens/>
              <w:jc w:val="left"/>
              <w:rPr>
                <w:sz w:val="18"/>
                <w:szCs w:val="18"/>
                <w:lang w:eastAsia="en-CA"/>
              </w:rPr>
            </w:pPr>
          </w:p>
        </w:tc>
        <w:tc>
          <w:tcPr>
            <w:tcW w:w="453" w:type="pct"/>
            <w:tcBorders>
              <w:top w:val="single" w:sz="4" w:space="0" w:color="auto"/>
              <w:left w:val="single" w:sz="4" w:space="0" w:color="auto"/>
              <w:bottom w:val="single" w:sz="4" w:space="0" w:color="auto"/>
              <w:right w:val="single" w:sz="4" w:space="0" w:color="auto"/>
            </w:tcBorders>
          </w:tcPr>
          <w:p w14:paraId="1103DE3A" w14:textId="77777777" w:rsidR="00570CFD" w:rsidRPr="00556A6D" w:rsidRDefault="00570CFD" w:rsidP="00293D9A">
            <w:pPr>
              <w:suppressAutoHyphens/>
              <w:jc w:val="left"/>
              <w:rPr>
                <w:sz w:val="18"/>
                <w:szCs w:val="18"/>
                <w:lang w:eastAsia="en-CA"/>
              </w:rPr>
            </w:pPr>
            <w:r w:rsidRPr="00556A6D">
              <w:rPr>
                <w:sz w:val="18"/>
                <w:szCs w:val="18"/>
                <w:lang w:eastAsia="en-CA"/>
              </w:rPr>
              <w:t>CO</w:t>
            </w:r>
            <w:r w:rsidRPr="00556A6D">
              <w:rPr>
                <w:sz w:val="18"/>
                <w:szCs w:val="18"/>
                <w:vertAlign w:val="subscript"/>
                <w:lang w:eastAsia="en-CA"/>
              </w:rPr>
              <w:t>2</w:t>
            </w:r>
            <w:r w:rsidRPr="00556A6D">
              <w:rPr>
                <w:sz w:val="18"/>
                <w:szCs w:val="18"/>
                <w:lang w:eastAsia="en-CA"/>
              </w:rPr>
              <w:t>-eq tonnes</w:t>
            </w:r>
          </w:p>
        </w:tc>
        <w:tc>
          <w:tcPr>
            <w:tcW w:w="454" w:type="pct"/>
            <w:tcBorders>
              <w:top w:val="nil"/>
              <w:left w:val="single" w:sz="4" w:space="0" w:color="auto"/>
              <w:bottom w:val="single" w:sz="4" w:space="0" w:color="auto"/>
              <w:right w:val="single" w:sz="4" w:space="0" w:color="auto"/>
            </w:tcBorders>
            <w:hideMark/>
          </w:tcPr>
          <w:p w14:paraId="1103DE3B" w14:textId="77777777" w:rsidR="00570CFD" w:rsidRPr="00556A6D" w:rsidRDefault="00570CFD" w:rsidP="00293D9A">
            <w:pPr>
              <w:suppressAutoHyphens/>
              <w:jc w:val="right"/>
              <w:rPr>
                <w:sz w:val="18"/>
                <w:szCs w:val="18"/>
                <w:lang w:eastAsia="en-CA"/>
              </w:rPr>
            </w:pPr>
            <w:r w:rsidRPr="00556A6D">
              <w:rPr>
                <w:sz w:val="18"/>
                <w:szCs w:val="18"/>
                <w:lang w:eastAsia="en-CA"/>
              </w:rPr>
              <w:t>n/a</w:t>
            </w:r>
          </w:p>
        </w:tc>
        <w:tc>
          <w:tcPr>
            <w:tcW w:w="454" w:type="pct"/>
            <w:tcBorders>
              <w:top w:val="nil"/>
              <w:left w:val="nil"/>
              <w:bottom w:val="single" w:sz="4" w:space="0" w:color="auto"/>
              <w:right w:val="single" w:sz="4" w:space="0" w:color="auto"/>
            </w:tcBorders>
          </w:tcPr>
          <w:p w14:paraId="1103DE3C" w14:textId="77777777" w:rsidR="00570CFD" w:rsidRPr="00556A6D" w:rsidRDefault="00570CFD" w:rsidP="00293D9A">
            <w:pPr>
              <w:suppressAutoHyphens/>
              <w:ind w:left="-139"/>
              <w:jc w:val="right"/>
              <w:rPr>
                <w:sz w:val="18"/>
                <w:szCs w:val="18"/>
                <w:lang w:eastAsia="en-CA"/>
              </w:rPr>
            </w:pPr>
            <w:r w:rsidRPr="00556A6D">
              <w:rPr>
                <w:sz w:val="18"/>
                <w:szCs w:val="18"/>
                <w:lang w:eastAsia="en-CA"/>
              </w:rPr>
              <w:t>6,698,107</w:t>
            </w:r>
          </w:p>
        </w:tc>
        <w:tc>
          <w:tcPr>
            <w:tcW w:w="454" w:type="pct"/>
            <w:tcBorders>
              <w:top w:val="nil"/>
              <w:left w:val="nil"/>
              <w:bottom w:val="single" w:sz="4" w:space="0" w:color="auto"/>
              <w:right w:val="single" w:sz="4" w:space="0" w:color="auto"/>
            </w:tcBorders>
          </w:tcPr>
          <w:p w14:paraId="1103DE3D" w14:textId="77777777" w:rsidR="00570CFD" w:rsidRPr="00556A6D" w:rsidRDefault="00570CFD" w:rsidP="00293D9A">
            <w:pPr>
              <w:suppressAutoHyphens/>
              <w:ind w:left="-139"/>
              <w:jc w:val="right"/>
              <w:rPr>
                <w:sz w:val="18"/>
                <w:szCs w:val="18"/>
                <w:lang w:eastAsia="en-CA"/>
              </w:rPr>
            </w:pPr>
            <w:r w:rsidRPr="00556A6D">
              <w:rPr>
                <w:sz w:val="18"/>
                <w:szCs w:val="18"/>
                <w:lang w:eastAsia="en-CA"/>
              </w:rPr>
              <w:t>6,698,107</w:t>
            </w:r>
          </w:p>
        </w:tc>
        <w:tc>
          <w:tcPr>
            <w:tcW w:w="454" w:type="pct"/>
            <w:tcBorders>
              <w:top w:val="nil"/>
              <w:left w:val="nil"/>
              <w:bottom w:val="single" w:sz="4" w:space="0" w:color="auto"/>
              <w:right w:val="single" w:sz="4" w:space="0" w:color="auto"/>
            </w:tcBorders>
          </w:tcPr>
          <w:p w14:paraId="1103DE3E" w14:textId="77777777" w:rsidR="00570CFD" w:rsidRPr="00556A6D" w:rsidRDefault="00570CFD" w:rsidP="00293D9A">
            <w:pPr>
              <w:suppressAutoHyphens/>
              <w:ind w:left="-139"/>
              <w:jc w:val="right"/>
              <w:rPr>
                <w:sz w:val="18"/>
                <w:szCs w:val="18"/>
                <w:lang w:eastAsia="en-CA"/>
              </w:rPr>
            </w:pPr>
            <w:r w:rsidRPr="00556A6D">
              <w:rPr>
                <w:sz w:val="18"/>
                <w:szCs w:val="18"/>
                <w:lang w:eastAsia="en-CA"/>
              </w:rPr>
              <w:t>6,698,107</w:t>
            </w:r>
          </w:p>
        </w:tc>
        <w:tc>
          <w:tcPr>
            <w:tcW w:w="454" w:type="pct"/>
            <w:tcBorders>
              <w:top w:val="nil"/>
              <w:left w:val="nil"/>
              <w:bottom w:val="single" w:sz="4" w:space="0" w:color="auto"/>
              <w:right w:val="single" w:sz="4" w:space="0" w:color="auto"/>
            </w:tcBorders>
          </w:tcPr>
          <w:p w14:paraId="1103DE3F" w14:textId="77777777" w:rsidR="00570CFD" w:rsidRPr="00556A6D" w:rsidRDefault="00570CFD" w:rsidP="00293D9A">
            <w:pPr>
              <w:suppressAutoHyphens/>
              <w:ind w:left="-139"/>
              <w:jc w:val="right"/>
              <w:rPr>
                <w:sz w:val="18"/>
                <w:szCs w:val="18"/>
                <w:lang w:eastAsia="en-CA"/>
              </w:rPr>
            </w:pPr>
            <w:r w:rsidRPr="00556A6D">
              <w:rPr>
                <w:sz w:val="18"/>
                <w:szCs w:val="18"/>
                <w:lang w:eastAsia="en-CA"/>
              </w:rPr>
              <w:t>6,698,107</w:t>
            </w:r>
          </w:p>
        </w:tc>
        <w:tc>
          <w:tcPr>
            <w:tcW w:w="450" w:type="pct"/>
            <w:tcBorders>
              <w:top w:val="single" w:sz="4" w:space="0" w:color="auto"/>
              <w:left w:val="nil"/>
              <w:bottom w:val="single" w:sz="4" w:space="0" w:color="auto"/>
              <w:right w:val="single" w:sz="4" w:space="0" w:color="auto"/>
            </w:tcBorders>
          </w:tcPr>
          <w:p w14:paraId="1103DE40" w14:textId="77777777" w:rsidR="00570CFD" w:rsidRPr="00556A6D" w:rsidRDefault="00570CFD" w:rsidP="00293D9A">
            <w:pPr>
              <w:suppressAutoHyphens/>
              <w:ind w:left="-139"/>
              <w:jc w:val="right"/>
              <w:rPr>
                <w:sz w:val="18"/>
                <w:szCs w:val="18"/>
                <w:lang w:eastAsia="en-CA"/>
              </w:rPr>
            </w:pPr>
            <w:r w:rsidRPr="00556A6D">
              <w:rPr>
                <w:sz w:val="18"/>
                <w:szCs w:val="18"/>
                <w:lang w:eastAsia="en-CA"/>
              </w:rPr>
              <w:t>6,698,107</w:t>
            </w:r>
          </w:p>
        </w:tc>
        <w:tc>
          <w:tcPr>
            <w:tcW w:w="454" w:type="pct"/>
            <w:tcBorders>
              <w:top w:val="single" w:sz="4" w:space="0" w:color="auto"/>
              <w:left w:val="single" w:sz="4" w:space="0" w:color="auto"/>
              <w:bottom w:val="single" w:sz="4" w:space="0" w:color="auto"/>
              <w:right w:val="single" w:sz="4" w:space="0" w:color="auto"/>
            </w:tcBorders>
          </w:tcPr>
          <w:p w14:paraId="1103DE41" w14:textId="77777777" w:rsidR="00570CFD" w:rsidRPr="00556A6D" w:rsidRDefault="00570CFD" w:rsidP="00293D9A">
            <w:pPr>
              <w:suppressAutoHyphens/>
              <w:ind w:left="-139"/>
              <w:jc w:val="right"/>
              <w:rPr>
                <w:sz w:val="18"/>
                <w:szCs w:val="18"/>
                <w:lang w:eastAsia="en-CA"/>
              </w:rPr>
            </w:pPr>
            <w:r w:rsidRPr="00556A6D">
              <w:rPr>
                <w:sz w:val="18"/>
                <w:szCs w:val="18"/>
                <w:lang w:eastAsia="en-CA"/>
              </w:rPr>
              <w:t>6,028,296</w:t>
            </w:r>
          </w:p>
        </w:tc>
        <w:tc>
          <w:tcPr>
            <w:tcW w:w="450" w:type="pct"/>
            <w:tcBorders>
              <w:top w:val="single" w:sz="4" w:space="0" w:color="auto"/>
              <w:left w:val="single" w:sz="4" w:space="0" w:color="auto"/>
              <w:bottom w:val="single" w:sz="4" w:space="0" w:color="auto"/>
              <w:right w:val="single" w:sz="4" w:space="0" w:color="auto"/>
            </w:tcBorders>
            <w:hideMark/>
          </w:tcPr>
          <w:p w14:paraId="1103DE42" w14:textId="77777777" w:rsidR="00570CFD" w:rsidRPr="00556A6D" w:rsidRDefault="00570CFD" w:rsidP="00293D9A">
            <w:pPr>
              <w:suppressAutoHyphens/>
              <w:ind w:left="-139"/>
              <w:jc w:val="right"/>
              <w:rPr>
                <w:sz w:val="18"/>
                <w:szCs w:val="18"/>
                <w:lang w:eastAsia="en-CA"/>
              </w:rPr>
            </w:pPr>
            <w:r w:rsidRPr="00556A6D">
              <w:rPr>
                <w:sz w:val="18"/>
                <w:szCs w:val="18"/>
                <w:lang w:eastAsia="en-CA"/>
              </w:rPr>
              <w:t>n/a</w:t>
            </w:r>
          </w:p>
        </w:tc>
      </w:tr>
      <w:tr w:rsidR="00570CFD" w:rsidRPr="00556A6D" w14:paraId="1103DE4F" w14:textId="77777777" w:rsidTr="00293D9A">
        <w:trPr>
          <w:trHeight w:val="289"/>
        </w:trPr>
        <w:tc>
          <w:tcPr>
            <w:tcW w:w="262" w:type="pct"/>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103DE44" w14:textId="77777777" w:rsidR="00570CFD" w:rsidRPr="00556A6D" w:rsidRDefault="00570CFD" w:rsidP="00293D9A">
            <w:pPr>
              <w:suppressAutoHyphens/>
              <w:jc w:val="left"/>
              <w:rPr>
                <w:sz w:val="18"/>
                <w:szCs w:val="18"/>
                <w:lang w:eastAsia="en-CA"/>
              </w:rPr>
            </w:pPr>
            <w:r w:rsidRPr="00556A6D">
              <w:rPr>
                <w:sz w:val="18"/>
                <w:szCs w:val="18"/>
                <w:lang w:eastAsia="en-CA"/>
              </w:rPr>
              <w:t>1.2</w:t>
            </w:r>
          </w:p>
        </w:tc>
        <w:tc>
          <w:tcPr>
            <w:tcW w:w="660" w:type="pct"/>
            <w:vMerge w:val="restart"/>
            <w:tcBorders>
              <w:top w:val="single" w:sz="4" w:space="0" w:color="auto"/>
              <w:left w:val="nil"/>
              <w:bottom w:val="single" w:sz="4" w:space="0" w:color="auto"/>
              <w:right w:val="single" w:sz="4" w:space="0" w:color="auto"/>
            </w:tcBorders>
          </w:tcPr>
          <w:p w14:paraId="1103DE45" w14:textId="77777777" w:rsidR="00570CFD" w:rsidRPr="00556A6D" w:rsidRDefault="00570CFD" w:rsidP="00293D9A">
            <w:pPr>
              <w:suppressAutoHyphens/>
              <w:jc w:val="left"/>
              <w:rPr>
                <w:sz w:val="18"/>
                <w:szCs w:val="18"/>
                <w:lang w:eastAsia="en-CA"/>
              </w:rPr>
            </w:pPr>
            <w:r w:rsidRPr="00556A6D">
              <w:rPr>
                <w:sz w:val="18"/>
                <w:szCs w:val="18"/>
                <w:lang w:eastAsia="en-CA"/>
              </w:rPr>
              <w:t>Maximum allowable total consumption of Annex F substances</w:t>
            </w:r>
          </w:p>
        </w:tc>
        <w:tc>
          <w:tcPr>
            <w:tcW w:w="453" w:type="pct"/>
            <w:tcBorders>
              <w:top w:val="single" w:sz="4" w:space="0" w:color="auto"/>
              <w:left w:val="nil"/>
              <w:bottom w:val="single" w:sz="4" w:space="0" w:color="auto"/>
              <w:right w:val="single" w:sz="4" w:space="0" w:color="auto"/>
            </w:tcBorders>
          </w:tcPr>
          <w:p w14:paraId="1103DE46" w14:textId="77777777" w:rsidR="00570CFD" w:rsidRPr="00556A6D" w:rsidRDefault="00570CFD" w:rsidP="00293D9A">
            <w:pPr>
              <w:suppressAutoHyphens/>
              <w:jc w:val="left"/>
              <w:rPr>
                <w:sz w:val="18"/>
                <w:szCs w:val="18"/>
                <w:lang w:eastAsia="en-CA"/>
              </w:rPr>
            </w:pPr>
            <w:r w:rsidRPr="00556A6D">
              <w:rPr>
                <w:sz w:val="18"/>
                <w:szCs w:val="18"/>
                <w:lang w:eastAsia="en-CA"/>
              </w:rPr>
              <w:t>Reduction in %</w:t>
            </w:r>
          </w:p>
        </w:tc>
        <w:tc>
          <w:tcPr>
            <w:tcW w:w="454" w:type="pct"/>
            <w:tcBorders>
              <w:top w:val="nil"/>
              <w:left w:val="single" w:sz="4" w:space="0" w:color="auto"/>
              <w:bottom w:val="single" w:sz="4" w:space="0" w:color="auto"/>
              <w:right w:val="single" w:sz="4" w:space="0" w:color="auto"/>
            </w:tcBorders>
          </w:tcPr>
          <w:p w14:paraId="1103DE47" w14:textId="77777777" w:rsidR="00570CFD" w:rsidRPr="00556A6D" w:rsidRDefault="00570CFD" w:rsidP="00293D9A">
            <w:pPr>
              <w:suppressAutoHyphens/>
              <w:jc w:val="right"/>
              <w:rPr>
                <w:sz w:val="18"/>
                <w:szCs w:val="18"/>
                <w:lang w:eastAsia="en-CA"/>
              </w:rPr>
            </w:pPr>
            <w:r w:rsidRPr="00556A6D">
              <w:rPr>
                <w:sz w:val="18"/>
                <w:szCs w:val="18"/>
                <w:lang w:eastAsia="en-CA"/>
              </w:rPr>
              <w:t>n/a</w:t>
            </w:r>
          </w:p>
        </w:tc>
        <w:tc>
          <w:tcPr>
            <w:tcW w:w="454" w:type="pct"/>
            <w:tcBorders>
              <w:top w:val="nil"/>
              <w:left w:val="nil"/>
              <w:bottom w:val="single" w:sz="4" w:space="0" w:color="auto"/>
              <w:right w:val="single" w:sz="4" w:space="0" w:color="auto"/>
            </w:tcBorders>
          </w:tcPr>
          <w:p w14:paraId="1103DE48" w14:textId="77777777" w:rsidR="00570CFD" w:rsidRPr="00556A6D" w:rsidRDefault="00570CFD" w:rsidP="00293D9A">
            <w:pPr>
              <w:jc w:val="right"/>
              <w:rPr>
                <w:color w:val="000000"/>
                <w:sz w:val="18"/>
                <w:szCs w:val="18"/>
              </w:rPr>
            </w:pPr>
            <w:r w:rsidRPr="00556A6D">
              <w:rPr>
                <w:color w:val="000000" w:themeColor="text1"/>
                <w:sz w:val="18"/>
                <w:szCs w:val="18"/>
              </w:rPr>
              <w:t>0.0</w:t>
            </w:r>
          </w:p>
        </w:tc>
        <w:tc>
          <w:tcPr>
            <w:tcW w:w="454" w:type="pct"/>
            <w:tcBorders>
              <w:top w:val="nil"/>
              <w:left w:val="nil"/>
              <w:bottom w:val="single" w:sz="4" w:space="0" w:color="auto"/>
              <w:right w:val="single" w:sz="4" w:space="0" w:color="auto"/>
            </w:tcBorders>
          </w:tcPr>
          <w:p w14:paraId="1103DE49" w14:textId="77777777" w:rsidR="00570CFD" w:rsidRPr="00556A6D" w:rsidRDefault="00570CFD" w:rsidP="00293D9A">
            <w:pPr>
              <w:jc w:val="right"/>
              <w:rPr>
                <w:color w:val="000000"/>
                <w:sz w:val="18"/>
                <w:szCs w:val="18"/>
              </w:rPr>
            </w:pPr>
            <w:r w:rsidRPr="00556A6D">
              <w:rPr>
                <w:color w:val="000000" w:themeColor="text1"/>
                <w:sz w:val="18"/>
                <w:szCs w:val="18"/>
              </w:rPr>
              <w:t>0.0</w:t>
            </w:r>
          </w:p>
        </w:tc>
        <w:tc>
          <w:tcPr>
            <w:tcW w:w="454" w:type="pct"/>
            <w:tcBorders>
              <w:top w:val="nil"/>
              <w:left w:val="nil"/>
              <w:bottom w:val="single" w:sz="4" w:space="0" w:color="auto"/>
              <w:right w:val="single" w:sz="4" w:space="0" w:color="auto"/>
            </w:tcBorders>
          </w:tcPr>
          <w:p w14:paraId="1103DE4A" w14:textId="77777777" w:rsidR="00570CFD" w:rsidRPr="00556A6D" w:rsidRDefault="00570CFD" w:rsidP="00293D9A">
            <w:pPr>
              <w:jc w:val="right"/>
              <w:rPr>
                <w:color w:val="000000"/>
                <w:sz w:val="18"/>
                <w:szCs w:val="18"/>
              </w:rPr>
            </w:pPr>
            <w:r w:rsidRPr="00556A6D">
              <w:rPr>
                <w:color w:val="000000" w:themeColor="text1"/>
                <w:sz w:val="18"/>
                <w:szCs w:val="18"/>
              </w:rPr>
              <w:t>0.0</w:t>
            </w:r>
          </w:p>
        </w:tc>
        <w:tc>
          <w:tcPr>
            <w:tcW w:w="454" w:type="pct"/>
            <w:tcBorders>
              <w:top w:val="nil"/>
              <w:left w:val="nil"/>
              <w:bottom w:val="single" w:sz="4" w:space="0" w:color="auto"/>
              <w:right w:val="single" w:sz="4" w:space="0" w:color="auto"/>
            </w:tcBorders>
          </w:tcPr>
          <w:p w14:paraId="1103DE4B" w14:textId="77777777" w:rsidR="00570CFD" w:rsidRPr="00556A6D" w:rsidRDefault="00570CFD" w:rsidP="00293D9A">
            <w:pPr>
              <w:jc w:val="right"/>
              <w:rPr>
                <w:color w:val="000000"/>
                <w:sz w:val="18"/>
                <w:szCs w:val="18"/>
              </w:rPr>
            </w:pPr>
            <w:r w:rsidRPr="00556A6D">
              <w:rPr>
                <w:color w:val="000000" w:themeColor="text1"/>
                <w:sz w:val="18"/>
                <w:szCs w:val="18"/>
              </w:rPr>
              <w:t>0.0</w:t>
            </w:r>
          </w:p>
        </w:tc>
        <w:tc>
          <w:tcPr>
            <w:tcW w:w="450" w:type="pct"/>
            <w:tcBorders>
              <w:top w:val="single" w:sz="4" w:space="0" w:color="auto"/>
              <w:left w:val="nil"/>
              <w:bottom w:val="single" w:sz="4" w:space="0" w:color="auto"/>
              <w:right w:val="single" w:sz="4" w:space="0" w:color="auto"/>
            </w:tcBorders>
          </w:tcPr>
          <w:p w14:paraId="1103DE4C" w14:textId="77777777" w:rsidR="00570CFD" w:rsidRPr="00556A6D" w:rsidRDefault="00570CFD" w:rsidP="00293D9A">
            <w:pPr>
              <w:jc w:val="right"/>
              <w:rPr>
                <w:color w:val="000000"/>
                <w:sz w:val="18"/>
                <w:szCs w:val="18"/>
              </w:rPr>
            </w:pPr>
            <w:r w:rsidRPr="00556A6D">
              <w:rPr>
                <w:color w:val="000000" w:themeColor="text1"/>
                <w:sz w:val="18"/>
                <w:szCs w:val="18"/>
              </w:rPr>
              <w:t>0.0</w:t>
            </w:r>
          </w:p>
        </w:tc>
        <w:tc>
          <w:tcPr>
            <w:tcW w:w="454" w:type="pct"/>
            <w:tcBorders>
              <w:top w:val="single" w:sz="4" w:space="0" w:color="auto"/>
              <w:left w:val="single" w:sz="4" w:space="0" w:color="auto"/>
              <w:bottom w:val="single" w:sz="4" w:space="0" w:color="auto"/>
              <w:right w:val="single" w:sz="4" w:space="0" w:color="auto"/>
            </w:tcBorders>
          </w:tcPr>
          <w:p w14:paraId="1103DE4D" w14:textId="77777777" w:rsidR="00570CFD" w:rsidRPr="00556A6D" w:rsidRDefault="00570CFD" w:rsidP="00293D9A">
            <w:pPr>
              <w:jc w:val="right"/>
              <w:rPr>
                <w:color w:val="000000"/>
                <w:sz w:val="18"/>
                <w:szCs w:val="18"/>
              </w:rPr>
            </w:pPr>
            <w:r w:rsidRPr="00556A6D">
              <w:rPr>
                <w:color w:val="000000"/>
                <w:sz w:val="18"/>
                <w:szCs w:val="18"/>
              </w:rPr>
              <w:t>10.0</w:t>
            </w:r>
          </w:p>
        </w:tc>
        <w:tc>
          <w:tcPr>
            <w:tcW w:w="450" w:type="pct"/>
            <w:tcBorders>
              <w:top w:val="single" w:sz="4" w:space="0" w:color="auto"/>
              <w:left w:val="single" w:sz="4" w:space="0" w:color="auto"/>
              <w:bottom w:val="single" w:sz="4" w:space="0" w:color="auto"/>
              <w:right w:val="single" w:sz="4" w:space="0" w:color="auto"/>
            </w:tcBorders>
          </w:tcPr>
          <w:p w14:paraId="1103DE4E" w14:textId="77777777" w:rsidR="00570CFD" w:rsidRPr="00556A6D" w:rsidRDefault="00570CFD" w:rsidP="00293D9A">
            <w:pPr>
              <w:suppressAutoHyphens/>
              <w:ind w:left="-139"/>
              <w:jc w:val="right"/>
              <w:rPr>
                <w:sz w:val="18"/>
                <w:szCs w:val="18"/>
              </w:rPr>
            </w:pPr>
            <w:r w:rsidRPr="00556A6D">
              <w:rPr>
                <w:sz w:val="18"/>
                <w:szCs w:val="18"/>
                <w:lang w:eastAsia="en-CA"/>
              </w:rPr>
              <w:t>n/a</w:t>
            </w:r>
          </w:p>
        </w:tc>
      </w:tr>
      <w:tr w:rsidR="00570CFD" w:rsidRPr="00556A6D" w14:paraId="1103DE5B" w14:textId="77777777" w:rsidTr="00293D9A">
        <w:trPr>
          <w:trHeight w:val="289"/>
        </w:trPr>
        <w:tc>
          <w:tcPr>
            <w:tcW w:w="262" w:type="pct"/>
            <w:vMerge/>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103DE50" w14:textId="77777777" w:rsidR="00570CFD" w:rsidRPr="00556A6D" w:rsidRDefault="00570CFD" w:rsidP="00293D9A">
            <w:pPr>
              <w:suppressAutoHyphens/>
              <w:jc w:val="left"/>
              <w:rPr>
                <w:sz w:val="18"/>
                <w:szCs w:val="18"/>
                <w:lang w:eastAsia="en-CA"/>
              </w:rPr>
            </w:pPr>
          </w:p>
        </w:tc>
        <w:tc>
          <w:tcPr>
            <w:tcW w:w="660" w:type="pct"/>
            <w:vMerge/>
            <w:tcBorders>
              <w:left w:val="single" w:sz="4" w:space="0" w:color="auto"/>
            </w:tcBorders>
            <w:hideMark/>
          </w:tcPr>
          <w:p w14:paraId="1103DE51" w14:textId="77777777" w:rsidR="00570CFD" w:rsidRPr="00556A6D" w:rsidRDefault="00570CFD" w:rsidP="00293D9A">
            <w:pPr>
              <w:suppressAutoHyphens/>
              <w:jc w:val="left"/>
              <w:rPr>
                <w:sz w:val="18"/>
                <w:szCs w:val="18"/>
                <w:lang w:eastAsia="en-CA"/>
              </w:rPr>
            </w:pPr>
          </w:p>
        </w:tc>
        <w:tc>
          <w:tcPr>
            <w:tcW w:w="453" w:type="pct"/>
            <w:tcBorders>
              <w:top w:val="single" w:sz="4" w:space="0" w:color="auto"/>
              <w:left w:val="single" w:sz="4" w:space="0" w:color="auto"/>
              <w:bottom w:val="single" w:sz="4" w:space="0" w:color="auto"/>
              <w:right w:val="single" w:sz="4" w:space="0" w:color="auto"/>
            </w:tcBorders>
          </w:tcPr>
          <w:p w14:paraId="1103DE52" w14:textId="77777777" w:rsidR="00570CFD" w:rsidRPr="00556A6D" w:rsidRDefault="00570CFD" w:rsidP="00293D9A">
            <w:pPr>
              <w:suppressAutoHyphens/>
              <w:jc w:val="left"/>
              <w:rPr>
                <w:sz w:val="18"/>
                <w:szCs w:val="18"/>
                <w:lang w:eastAsia="en-CA"/>
              </w:rPr>
            </w:pPr>
            <w:r w:rsidRPr="00556A6D">
              <w:rPr>
                <w:sz w:val="18"/>
                <w:szCs w:val="18"/>
                <w:lang w:eastAsia="en-CA"/>
              </w:rPr>
              <w:t>CO</w:t>
            </w:r>
            <w:r w:rsidRPr="00556A6D">
              <w:rPr>
                <w:sz w:val="18"/>
                <w:szCs w:val="18"/>
                <w:vertAlign w:val="subscript"/>
                <w:lang w:eastAsia="en-CA"/>
              </w:rPr>
              <w:t>2</w:t>
            </w:r>
            <w:r w:rsidRPr="00556A6D">
              <w:rPr>
                <w:sz w:val="18"/>
                <w:szCs w:val="18"/>
                <w:lang w:eastAsia="en-CA"/>
              </w:rPr>
              <w:t>-eq tonnes</w:t>
            </w:r>
          </w:p>
        </w:tc>
        <w:tc>
          <w:tcPr>
            <w:tcW w:w="454" w:type="pct"/>
            <w:tcBorders>
              <w:top w:val="nil"/>
              <w:left w:val="single" w:sz="4" w:space="0" w:color="auto"/>
              <w:bottom w:val="single" w:sz="4" w:space="0" w:color="auto"/>
              <w:right w:val="single" w:sz="4" w:space="0" w:color="auto"/>
            </w:tcBorders>
          </w:tcPr>
          <w:p w14:paraId="1103DE53" w14:textId="77777777" w:rsidR="00570CFD" w:rsidRPr="00556A6D" w:rsidRDefault="00570CFD" w:rsidP="00293D9A">
            <w:pPr>
              <w:suppressAutoHyphens/>
              <w:jc w:val="right"/>
              <w:rPr>
                <w:sz w:val="18"/>
                <w:szCs w:val="18"/>
                <w:lang w:eastAsia="en-CA"/>
              </w:rPr>
            </w:pPr>
            <w:r w:rsidRPr="00556A6D">
              <w:rPr>
                <w:sz w:val="18"/>
                <w:szCs w:val="18"/>
                <w:lang w:eastAsia="en-CA"/>
              </w:rPr>
              <w:t>n/a</w:t>
            </w:r>
          </w:p>
        </w:tc>
        <w:tc>
          <w:tcPr>
            <w:tcW w:w="454" w:type="pct"/>
            <w:tcBorders>
              <w:top w:val="nil"/>
              <w:left w:val="nil"/>
              <w:bottom w:val="single" w:sz="4" w:space="0" w:color="auto"/>
              <w:right w:val="single" w:sz="4" w:space="0" w:color="auto"/>
            </w:tcBorders>
          </w:tcPr>
          <w:p w14:paraId="1103DE54" w14:textId="77777777" w:rsidR="00570CFD" w:rsidRPr="00556A6D" w:rsidRDefault="00570CFD" w:rsidP="00293D9A">
            <w:pPr>
              <w:suppressAutoHyphens/>
              <w:ind w:left="-139"/>
              <w:jc w:val="right"/>
              <w:rPr>
                <w:sz w:val="18"/>
                <w:szCs w:val="18"/>
                <w:lang w:eastAsia="en-CA"/>
              </w:rPr>
            </w:pPr>
            <w:r w:rsidRPr="00556A6D">
              <w:rPr>
                <w:sz w:val="18"/>
                <w:szCs w:val="18"/>
                <w:lang w:eastAsia="en-CA"/>
              </w:rPr>
              <w:t>6,698,107</w:t>
            </w:r>
          </w:p>
        </w:tc>
        <w:tc>
          <w:tcPr>
            <w:tcW w:w="454" w:type="pct"/>
            <w:tcBorders>
              <w:top w:val="nil"/>
              <w:left w:val="nil"/>
              <w:bottom w:val="single" w:sz="4" w:space="0" w:color="auto"/>
              <w:right w:val="single" w:sz="4" w:space="0" w:color="auto"/>
            </w:tcBorders>
          </w:tcPr>
          <w:p w14:paraId="1103DE55" w14:textId="77777777" w:rsidR="00570CFD" w:rsidRPr="00556A6D" w:rsidRDefault="00570CFD" w:rsidP="00293D9A">
            <w:pPr>
              <w:suppressAutoHyphens/>
              <w:ind w:left="-139"/>
              <w:jc w:val="right"/>
              <w:rPr>
                <w:sz w:val="18"/>
                <w:szCs w:val="18"/>
                <w:lang w:eastAsia="en-CA"/>
              </w:rPr>
            </w:pPr>
            <w:r w:rsidRPr="00556A6D">
              <w:rPr>
                <w:sz w:val="18"/>
                <w:szCs w:val="18"/>
                <w:lang w:eastAsia="en-CA"/>
              </w:rPr>
              <w:t>6,698,107</w:t>
            </w:r>
          </w:p>
        </w:tc>
        <w:tc>
          <w:tcPr>
            <w:tcW w:w="454" w:type="pct"/>
            <w:tcBorders>
              <w:top w:val="nil"/>
              <w:left w:val="nil"/>
              <w:bottom w:val="single" w:sz="4" w:space="0" w:color="auto"/>
              <w:right w:val="single" w:sz="4" w:space="0" w:color="auto"/>
            </w:tcBorders>
          </w:tcPr>
          <w:p w14:paraId="1103DE56" w14:textId="77777777" w:rsidR="00570CFD" w:rsidRPr="00556A6D" w:rsidRDefault="00570CFD" w:rsidP="00293D9A">
            <w:pPr>
              <w:suppressAutoHyphens/>
              <w:ind w:left="-139"/>
              <w:jc w:val="right"/>
              <w:rPr>
                <w:sz w:val="18"/>
                <w:szCs w:val="18"/>
                <w:lang w:eastAsia="en-CA"/>
              </w:rPr>
            </w:pPr>
            <w:r w:rsidRPr="00556A6D">
              <w:rPr>
                <w:sz w:val="18"/>
                <w:szCs w:val="18"/>
                <w:lang w:eastAsia="en-CA"/>
              </w:rPr>
              <w:t>6,698,107</w:t>
            </w:r>
          </w:p>
        </w:tc>
        <w:tc>
          <w:tcPr>
            <w:tcW w:w="454" w:type="pct"/>
            <w:tcBorders>
              <w:top w:val="nil"/>
              <w:left w:val="nil"/>
              <w:bottom w:val="single" w:sz="4" w:space="0" w:color="auto"/>
              <w:right w:val="single" w:sz="4" w:space="0" w:color="auto"/>
            </w:tcBorders>
          </w:tcPr>
          <w:p w14:paraId="1103DE57" w14:textId="77777777" w:rsidR="00570CFD" w:rsidRPr="00556A6D" w:rsidRDefault="00570CFD" w:rsidP="00293D9A">
            <w:pPr>
              <w:suppressAutoHyphens/>
              <w:ind w:left="-139"/>
              <w:jc w:val="right"/>
              <w:rPr>
                <w:sz w:val="18"/>
                <w:szCs w:val="18"/>
                <w:lang w:eastAsia="en-CA"/>
              </w:rPr>
            </w:pPr>
            <w:r w:rsidRPr="00556A6D">
              <w:rPr>
                <w:sz w:val="18"/>
                <w:szCs w:val="18"/>
                <w:lang w:eastAsia="en-CA"/>
              </w:rPr>
              <w:t>6,698,107</w:t>
            </w:r>
          </w:p>
        </w:tc>
        <w:tc>
          <w:tcPr>
            <w:tcW w:w="450" w:type="pct"/>
            <w:tcBorders>
              <w:top w:val="single" w:sz="4" w:space="0" w:color="auto"/>
              <w:left w:val="nil"/>
              <w:bottom w:val="single" w:sz="4" w:space="0" w:color="auto"/>
              <w:right w:val="single" w:sz="4" w:space="0" w:color="auto"/>
            </w:tcBorders>
          </w:tcPr>
          <w:p w14:paraId="1103DE58" w14:textId="77777777" w:rsidR="00570CFD" w:rsidRPr="00556A6D" w:rsidRDefault="00570CFD" w:rsidP="00293D9A">
            <w:pPr>
              <w:suppressAutoHyphens/>
              <w:ind w:left="-139"/>
              <w:jc w:val="right"/>
              <w:rPr>
                <w:sz w:val="18"/>
                <w:szCs w:val="18"/>
                <w:lang w:eastAsia="en-CA"/>
              </w:rPr>
            </w:pPr>
            <w:r w:rsidRPr="00556A6D">
              <w:rPr>
                <w:sz w:val="18"/>
                <w:szCs w:val="18"/>
                <w:lang w:eastAsia="en-CA"/>
              </w:rPr>
              <w:t>6,698,107</w:t>
            </w:r>
          </w:p>
        </w:tc>
        <w:tc>
          <w:tcPr>
            <w:tcW w:w="454" w:type="pct"/>
            <w:tcBorders>
              <w:top w:val="single" w:sz="4" w:space="0" w:color="auto"/>
              <w:left w:val="single" w:sz="4" w:space="0" w:color="auto"/>
              <w:bottom w:val="single" w:sz="4" w:space="0" w:color="auto"/>
              <w:right w:val="single" w:sz="4" w:space="0" w:color="auto"/>
            </w:tcBorders>
          </w:tcPr>
          <w:p w14:paraId="1103DE59" w14:textId="77777777" w:rsidR="00570CFD" w:rsidRPr="00556A6D" w:rsidRDefault="00570CFD" w:rsidP="00293D9A">
            <w:pPr>
              <w:suppressAutoHyphens/>
              <w:ind w:left="-139"/>
              <w:jc w:val="right"/>
              <w:rPr>
                <w:sz w:val="18"/>
                <w:szCs w:val="18"/>
                <w:lang w:eastAsia="en-CA"/>
              </w:rPr>
            </w:pPr>
            <w:r w:rsidRPr="00556A6D">
              <w:rPr>
                <w:sz w:val="18"/>
                <w:szCs w:val="18"/>
                <w:lang w:eastAsia="en-CA"/>
              </w:rPr>
              <w:t>6,028,296</w:t>
            </w:r>
          </w:p>
        </w:tc>
        <w:tc>
          <w:tcPr>
            <w:tcW w:w="450" w:type="pct"/>
            <w:tcBorders>
              <w:top w:val="single" w:sz="4" w:space="0" w:color="auto"/>
              <w:left w:val="single" w:sz="4" w:space="0" w:color="auto"/>
              <w:bottom w:val="single" w:sz="4" w:space="0" w:color="auto"/>
              <w:right w:val="single" w:sz="4" w:space="0" w:color="auto"/>
            </w:tcBorders>
            <w:hideMark/>
          </w:tcPr>
          <w:p w14:paraId="1103DE5A" w14:textId="77777777" w:rsidR="00570CFD" w:rsidRPr="00556A6D" w:rsidRDefault="00570CFD" w:rsidP="00293D9A">
            <w:pPr>
              <w:suppressAutoHyphens/>
              <w:ind w:left="-139"/>
              <w:jc w:val="right"/>
              <w:rPr>
                <w:sz w:val="18"/>
                <w:szCs w:val="18"/>
                <w:lang w:eastAsia="en-CA"/>
              </w:rPr>
            </w:pPr>
            <w:r w:rsidRPr="00556A6D">
              <w:rPr>
                <w:sz w:val="18"/>
                <w:szCs w:val="18"/>
              </w:rPr>
              <w:t>n/a</w:t>
            </w:r>
          </w:p>
        </w:tc>
      </w:tr>
      <w:tr w:rsidR="00570CFD" w:rsidRPr="00556A6D" w14:paraId="1103DE66" w14:textId="77777777" w:rsidTr="00293D9A">
        <w:trPr>
          <w:trHeight w:val="207"/>
        </w:trPr>
        <w:tc>
          <w:tcPr>
            <w:tcW w:w="262"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103DE5C" w14:textId="77777777" w:rsidR="00570CFD" w:rsidRPr="00556A6D" w:rsidRDefault="00570CFD" w:rsidP="00293D9A">
            <w:pPr>
              <w:suppressAutoHyphens/>
              <w:jc w:val="left"/>
              <w:rPr>
                <w:sz w:val="18"/>
                <w:szCs w:val="18"/>
                <w:lang w:eastAsia="en-CA"/>
              </w:rPr>
            </w:pPr>
            <w:r w:rsidRPr="00556A6D">
              <w:rPr>
                <w:sz w:val="18"/>
                <w:szCs w:val="18"/>
                <w:lang w:eastAsia="en-CA"/>
              </w:rPr>
              <w:t>2.1</w:t>
            </w:r>
          </w:p>
        </w:tc>
        <w:tc>
          <w:tcPr>
            <w:tcW w:w="1113" w:type="pct"/>
            <w:gridSpan w:val="2"/>
            <w:tcBorders>
              <w:top w:val="single" w:sz="4" w:space="0" w:color="auto"/>
              <w:left w:val="nil"/>
              <w:bottom w:val="single" w:sz="4" w:space="0" w:color="auto"/>
              <w:right w:val="single" w:sz="4" w:space="0" w:color="auto"/>
            </w:tcBorders>
            <w:hideMark/>
          </w:tcPr>
          <w:p w14:paraId="1103DE5D" w14:textId="77777777" w:rsidR="00570CFD" w:rsidRPr="00556A6D" w:rsidRDefault="00570CFD" w:rsidP="00293D9A">
            <w:pPr>
              <w:suppressAutoHyphens/>
              <w:jc w:val="left"/>
              <w:rPr>
                <w:color w:val="000000"/>
                <w:sz w:val="18"/>
                <w:szCs w:val="18"/>
              </w:rPr>
            </w:pPr>
            <w:r w:rsidRPr="00556A6D">
              <w:rPr>
                <w:sz w:val="18"/>
                <w:szCs w:val="18"/>
                <w:lang w:eastAsia="en-CA"/>
              </w:rPr>
              <w:t>Lead IA (UNDP) agreed funding (US $)</w:t>
            </w:r>
          </w:p>
        </w:tc>
        <w:tc>
          <w:tcPr>
            <w:tcW w:w="454" w:type="pct"/>
            <w:tcBorders>
              <w:top w:val="nil"/>
              <w:left w:val="single" w:sz="4" w:space="0" w:color="auto"/>
              <w:bottom w:val="single" w:sz="4" w:space="0" w:color="auto"/>
              <w:right w:val="single" w:sz="4" w:space="0" w:color="auto"/>
            </w:tcBorders>
          </w:tcPr>
          <w:p w14:paraId="1103DE5E" w14:textId="77777777" w:rsidR="00570CFD" w:rsidRPr="00556A6D" w:rsidRDefault="00570CFD" w:rsidP="00293D9A">
            <w:pPr>
              <w:suppressAutoHyphens/>
              <w:jc w:val="right"/>
              <w:rPr>
                <w:sz w:val="18"/>
                <w:szCs w:val="18"/>
                <w:lang w:eastAsia="en-CA"/>
              </w:rPr>
            </w:pPr>
            <w:r w:rsidRPr="00556A6D">
              <w:rPr>
                <w:color w:val="000000"/>
                <w:sz w:val="18"/>
                <w:szCs w:val="18"/>
              </w:rPr>
              <w:t>752,607</w:t>
            </w:r>
          </w:p>
        </w:tc>
        <w:tc>
          <w:tcPr>
            <w:tcW w:w="454" w:type="pct"/>
            <w:tcBorders>
              <w:top w:val="nil"/>
              <w:left w:val="nil"/>
              <w:bottom w:val="single" w:sz="4" w:space="0" w:color="auto"/>
              <w:right w:val="single" w:sz="4" w:space="0" w:color="auto"/>
            </w:tcBorders>
          </w:tcPr>
          <w:p w14:paraId="1103DE5F" w14:textId="77777777" w:rsidR="00570CFD" w:rsidRPr="00556A6D" w:rsidRDefault="00570CFD" w:rsidP="00293D9A">
            <w:pPr>
              <w:suppressAutoHyphens/>
              <w:ind w:left="-139"/>
              <w:jc w:val="right"/>
              <w:rPr>
                <w:sz w:val="18"/>
                <w:szCs w:val="18"/>
                <w:lang w:eastAsia="en-CA"/>
              </w:rPr>
            </w:pPr>
            <w:r w:rsidRPr="00556A6D">
              <w:rPr>
                <w:sz w:val="18"/>
                <w:szCs w:val="18"/>
                <w:lang w:eastAsia="en-CA"/>
              </w:rPr>
              <w:t>0</w:t>
            </w:r>
          </w:p>
        </w:tc>
        <w:tc>
          <w:tcPr>
            <w:tcW w:w="454" w:type="pct"/>
            <w:tcBorders>
              <w:top w:val="nil"/>
              <w:left w:val="nil"/>
              <w:bottom w:val="single" w:sz="4" w:space="0" w:color="auto"/>
              <w:right w:val="single" w:sz="4" w:space="0" w:color="auto"/>
            </w:tcBorders>
          </w:tcPr>
          <w:p w14:paraId="1103DE60" w14:textId="77777777" w:rsidR="00570CFD" w:rsidRPr="00556A6D" w:rsidRDefault="00570CFD" w:rsidP="00293D9A">
            <w:pPr>
              <w:suppressAutoHyphens/>
              <w:ind w:left="-139"/>
              <w:jc w:val="right"/>
              <w:rPr>
                <w:sz w:val="18"/>
                <w:szCs w:val="18"/>
                <w:lang w:eastAsia="en-CA"/>
              </w:rPr>
            </w:pPr>
            <w:r w:rsidRPr="00556A6D">
              <w:rPr>
                <w:sz w:val="18"/>
                <w:szCs w:val="18"/>
                <w:lang w:eastAsia="en-CA"/>
              </w:rPr>
              <w:t>0</w:t>
            </w:r>
          </w:p>
        </w:tc>
        <w:tc>
          <w:tcPr>
            <w:tcW w:w="454" w:type="pct"/>
            <w:tcBorders>
              <w:top w:val="nil"/>
              <w:left w:val="nil"/>
              <w:bottom w:val="single" w:sz="4" w:space="0" w:color="auto"/>
              <w:right w:val="single" w:sz="4" w:space="0" w:color="auto"/>
            </w:tcBorders>
          </w:tcPr>
          <w:p w14:paraId="1103DE61" w14:textId="77777777" w:rsidR="00570CFD" w:rsidRPr="00556A6D" w:rsidRDefault="00570CFD" w:rsidP="00293D9A">
            <w:pPr>
              <w:suppressAutoHyphens/>
              <w:ind w:left="-139"/>
              <w:jc w:val="right"/>
              <w:rPr>
                <w:sz w:val="18"/>
                <w:szCs w:val="18"/>
                <w:lang w:eastAsia="en-CA"/>
              </w:rPr>
            </w:pPr>
            <w:r w:rsidRPr="00556A6D">
              <w:rPr>
                <w:color w:val="000000"/>
                <w:sz w:val="18"/>
                <w:szCs w:val="18"/>
              </w:rPr>
              <w:t>566,133</w:t>
            </w:r>
          </w:p>
        </w:tc>
        <w:tc>
          <w:tcPr>
            <w:tcW w:w="454" w:type="pct"/>
            <w:tcBorders>
              <w:top w:val="nil"/>
              <w:left w:val="nil"/>
              <w:bottom w:val="single" w:sz="4" w:space="0" w:color="auto"/>
              <w:right w:val="single" w:sz="4" w:space="0" w:color="auto"/>
            </w:tcBorders>
          </w:tcPr>
          <w:p w14:paraId="1103DE62" w14:textId="77777777" w:rsidR="00570CFD" w:rsidRPr="00556A6D" w:rsidRDefault="00570CFD" w:rsidP="00293D9A">
            <w:pPr>
              <w:suppressAutoHyphens/>
              <w:ind w:left="-139"/>
              <w:jc w:val="right"/>
              <w:rPr>
                <w:sz w:val="18"/>
                <w:szCs w:val="18"/>
                <w:lang w:eastAsia="en-CA"/>
              </w:rPr>
            </w:pPr>
            <w:r w:rsidRPr="00556A6D">
              <w:rPr>
                <w:sz w:val="18"/>
                <w:szCs w:val="18"/>
                <w:lang w:eastAsia="en-CA"/>
              </w:rPr>
              <w:t>0</w:t>
            </w:r>
          </w:p>
        </w:tc>
        <w:tc>
          <w:tcPr>
            <w:tcW w:w="450" w:type="pct"/>
            <w:tcBorders>
              <w:top w:val="single" w:sz="4" w:space="0" w:color="auto"/>
              <w:left w:val="nil"/>
              <w:bottom w:val="single" w:sz="4" w:space="0" w:color="auto"/>
              <w:right w:val="single" w:sz="4" w:space="0" w:color="auto"/>
            </w:tcBorders>
          </w:tcPr>
          <w:p w14:paraId="1103DE63" w14:textId="77777777" w:rsidR="00570CFD" w:rsidRPr="00556A6D" w:rsidRDefault="00570CFD" w:rsidP="00293D9A">
            <w:pPr>
              <w:suppressAutoHyphens/>
              <w:ind w:left="-139"/>
              <w:jc w:val="right"/>
              <w:rPr>
                <w:sz w:val="18"/>
                <w:szCs w:val="18"/>
                <w:lang w:eastAsia="en-CA"/>
              </w:rPr>
            </w:pPr>
            <w:r w:rsidRPr="00556A6D">
              <w:rPr>
                <w:sz w:val="18"/>
                <w:szCs w:val="18"/>
                <w:lang w:eastAsia="en-CA"/>
              </w:rPr>
              <w:t>0</w:t>
            </w:r>
          </w:p>
        </w:tc>
        <w:tc>
          <w:tcPr>
            <w:tcW w:w="454" w:type="pct"/>
            <w:tcBorders>
              <w:top w:val="single" w:sz="4" w:space="0" w:color="auto"/>
              <w:left w:val="single" w:sz="4" w:space="0" w:color="auto"/>
              <w:bottom w:val="single" w:sz="4" w:space="0" w:color="auto"/>
              <w:right w:val="single" w:sz="4" w:space="0" w:color="auto"/>
            </w:tcBorders>
          </w:tcPr>
          <w:p w14:paraId="1103DE64" w14:textId="77777777" w:rsidR="00570CFD" w:rsidRPr="00556A6D" w:rsidRDefault="00570CFD" w:rsidP="00293D9A">
            <w:pPr>
              <w:suppressAutoHyphens/>
              <w:ind w:left="-139"/>
              <w:jc w:val="right"/>
              <w:rPr>
                <w:sz w:val="18"/>
                <w:szCs w:val="18"/>
                <w:lang w:eastAsia="en-CA"/>
              </w:rPr>
            </w:pPr>
            <w:r w:rsidRPr="00556A6D">
              <w:rPr>
                <w:color w:val="000000"/>
                <w:sz w:val="18"/>
                <w:szCs w:val="18"/>
              </w:rPr>
              <w:t>158,971</w:t>
            </w:r>
          </w:p>
        </w:tc>
        <w:tc>
          <w:tcPr>
            <w:tcW w:w="450" w:type="pct"/>
            <w:tcBorders>
              <w:top w:val="single" w:sz="4" w:space="0" w:color="auto"/>
              <w:left w:val="single" w:sz="4" w:space="0" w:color="auto"/>
              <w:bottom w:val="single" w:sz="4" w:space="0" w:color="auto"/>
              <w:right w:val="single" w:sz="4" w:space="0" w:color="auto"/>
            </w:tcBorders>
          </w:tcPr>
          <w:p w14:paraId="1103DE65" w14:textId="77777777" w:rsidR="00570CFD" w:rsidRPr="00556A6D" w:rsidRDefault="00570CFD" w:rsidP="00293D9A">
            <w:pPr>
              <w:suppressAutoHyphens/>
              <w:ind w:left="-139"/>
              <w:jc w:val="right"/>
              <w:rPr>
                <w:b/>
                <w:bCs/>
                <w:sz w:val="18"/>
                <w:szCs w:val="18"/>
                <w:lang w:eastAsia="en-CA"/>
              </w:rPr>
            </w:pPr>
            <w:r w:rsidRPr="00556A6D">
              <w:rPr>
                <w:color w:val="000000"/>
                <w:sz w:val="18"/>
                <w:szCs w:val="18"/>
              </w:rPr>
              <w:t>1,477,711</w:t>
            </w:r>
          </w:p>
        </w:tc>
      </w:tr>
      <w:tr w:rsidR="00570CFD" w:rsidRPr="00556A6D" w14:paraId="1103DE71" w14:textId="77777777" w:rsidTr="00293D9A">
        <w:trPr>
          <w:trHeight w:val="74"/>
        </w:trPr>
        <w:tc>
          <w:tcPr>
            <w:tcW w:w="26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103DE67" w14:textId="77777777" w:rsidR="00570CFD" w:rsidRPr="00556A6D" w:rsidRDefault="00570CFD" w:rsidP="00293D9A">
            <w:pPr>
              <w:suppressAutoHyphens/>
              <w:jc w:val="left"/>
              <w:rPr>
                <w:sz w:val="18"/>
                <w:szCs w:val="18"/>
                <w:lang w:eastAsia="en-CA"/>
              </w:rPr>
            </w:pPr>
            <w:r w:rsidRPr="00556A6D">
              <w:rPr>
                <w:sz w:val="18"/>
                <w:szCs w:val="18"/>
                <w:lang w:eastAsia="en-CA"/>
              </w:rPr>
              <w:t>2.2</w:t>
            </w:r>
          </w:p>
        </w:tc>
        <w:tc>
          <w:tcPr>
            <w:tcW w:w="1113" w:type="pct"/>
            <w:gridSpan w:val="2"/>
            <w:tcBorders>
              <w:top w:val="nil"/>
              <w:left w:val="nil"/>
              <w:bottom w:val="single" w:sz="4" w:space="0" w:color="auto"/>
              <w:right w:val="single" w:sz="4" w:space="0" w:color="auto"/>
            </w:tcBorders>
            <w:hideMark/>
          </w:tcPr>
          <w:p w14:paraId="1103DE68" w14:textId="77777777" w:rsidR="00570CFD" w:rsidRPr="00556A6D" w:rsidRDefault="00570CFD" w:rsidP="00293D9A">
            <w:pPr>
              <w:suppressAutoHyphens/>
              <w:jc w:val="left"/>
              <w:rPr>
                <w:color w:val="000000"/>
                <w:sz w:val="18"/>
                <w:szCs w:val="18"/>
              </w:rPr>
            </w:pPr>
            <w:r w:rsidRPr="00556A6D">
              <w:rPr>
                <w:sz w:val="18"/>
                <w:szCs w:val="18"/>
                <w:lang w:eastAsia="en-CA"/>
              </w:rPr>
              <w:t>Support costs for Lead IA (US $)</w:t>
            </w:r>
          </w:p>
        </w:tc>
        <w:tc>
          <w:tcPr>
            <w:tcW w:w="454" w:type="pct"/>
            <w:tcBorders>
              <w:top w:val="nil"/>
              <w:left w:val="single" w:sz="4" w:space="0" w:color="auto"/>
              <w:bottom w:val="single" w:sz="4" w:space="0" w:color="auto"/>
              <w:right w:val="single" w:sz="4" w:space="0" w:color="auto"/>
            </w:tcBorders>
          </w:tcPr>
          <w:p w14:paraId="1103DE69" w14:textId="77777777" w:rsidR="00570CFD" w:rsidRPr="00556A6D" w:rsidRDefault="00570CFD" w:rsidP="00293D9A">
            <w:pPr>
              <w:suppressAutoHyphens/>
              <w:jc w:val="right"/>
              <w:rPr>
                <w:sz w:val="18"/>
                <w:szCs w:val="18"/>
                <w:lang w:eastAsia="en-CA"/>
              </w:rPr>
            </w:pPr>
            <w:r w:rsidRPr="00556A6D">
              <w:rPr>
                <w:color w:val="000000"/>
                <w:sz w:val="18"/>
                <w:szCs w:val="18"/>
              </w:rPr>
              <w:t>52,683</w:t>
            </w:r>
          </w:p>
        </w:tc>
        <w:tc>
          <w:tcPr>
            <w:tcW w:w="454" w:type="pct"/>
            <w:tcBorders>
              <w:top w:val="nil"/>
              <w:left w:val="nil"/>
              <w:bottom w:val="single" w:sz="4" w:space="0" w:color="auto"/>
              <w:right w:val="single" w:sz="4" w:space="0" w:color="auto"/>
            </w:tcBorders>
          </w:tcPr>
          <w:p w14:paraId="1103DE6A" w14:textId="77777777" w:rsidR="00570CFD" w:rsidRPr="00556A6D" w:rsidRDefault="00570CFD" w:rsidP="00293D9A">
            <w:pPr>
              <w:suppressAutoHyphens/>
              <w:jc w:val="right"/>
              <w:rPr>
                <w:sz w:val="18"/>
                <w:szCs w:val="18"/>
                <w:lang w:eastAsia="en-CA"/>
              </w:rPr>
            </w:pPr>
            <w:r w:rsidRPr="00556A6D">
              <w:rPr>
                <w:sz w:val="18"/>
                <w:szCs w:val="18"/>
                <w:lang w:eastAsia="en-CA"/>
              </w:rPr>
              <w:t>0</w:t>
            </w:r>
          </w:p>
        </w:tc>
        <w:tc>
          <w:tcPr>
            <w:tcW w:w="454" w:type="pct"/>
            <w:tcBorders>
              <w:top w:val="nil"/>
              <w:left w:val="nil"/>
              <w:bottom w:val="single" w:sz="4" w:space="0" w:color="auto"/>
              <w:right w:val="single" w:sz="4" w:space="0" w:color="auto"/>
            </w:tcBorders>
          </w:tcPr>
          <w:p w14:paraId="1103DE6B" w14:textId="77777777" w:rsidR="00570CFD" w:rsidRPr="00556A6D" w:rsidRDefault="00570CFD" w:rsidP="00293D9A">
            <w:pPr>
              <w:suppressAutoHyphens/>
              <w:jc w:val="right"/>
              <w:rPr>
                <w:sz w:val="18"/>
                <w:szCs w:val="18"/>
                <w:lang w:eastAsia="en-CA"/>
              </w:rPr>
            </w:pPr>
            <w:r w:rsidRPr="00556A6D">
              <w:rPr>
                <w:sz w:val="18"/>
                <w:szCs w:val="18"/>
                <w:lang w:eastAsia="en-CA"/>
              </w:rPr>
              <w:t>0</w:t>
            </w:r>
          </w:p>
        </w:tc>
        <w:tc>
          <w:tcPr>
            <w:tcW w:w="454" w:type="pct"/>
            <w:tcBorders>
              <w:top w:val="nil"/>
              <w:left w:val="nil"/>
              <w:bottom w:val="single" w:sz="4" w:space="0" w:color="auto"/>
              <w:right w:val="single" w:sz="4" w:space="0" w:color="auto"/>
            </w:tcBorders>
          </w:tcPr>
          <w:p w14:paraId="1103DE6C" w14:textId="77777777" w:rsidR="00570CFD" w:rsidRPr="00556A6D" w:rsidRDefault="00570CFD" w:rsidP="00293D9A">
            <w:pPr>
              <w:suppressAutoHyphens/>
              <w:jc w:val="right"/>
              <w:rPr>
                <w:sz w:val="18"/>
                <w:szCs w:val="18"/>
                <w:lang w:eastAsia="en-CA"/>
              </w:rPr>
            </w:pPr>
            <w:r w:rsidRPr="00556A6D">
              <w:rPr>
                <w:color w:val="000000"/>
                <w:sz w:val="18"/>
                <w:szCs w:val="18"/>
              </w:rPr>
              <w:t>39,629</w:t>
            </w:r>
          </w:p>
        </w:tc>
        <w:tc>
          <w:tcPr>
            <w:tcW w:w="454" w:type="pct"/>
            <w:tcBorders>
              <w:top w:val="nil"/>
              <w:left w:val="nil"/>
              <w:bottom w:val="single" w:sz="4" w:space="0" w:color="auto"/>
              <w:right w:val="single" w:sz="4" w:space="0" w:color="auto"/>
            </w:tcBorders>
          </w:tcPr>
          <w:p w14:paraId="1103DE6D" w14:textId="77777777" w:rsidR="00570CFD" w:rsidRPr="00556A6D" w:rsidRDefault="00570CFD" w:rsidP="00293D9A">
            <w:pPr>
              <w:suppressAutoHyphens/>
              <w:jc w:val="right"/>
              <w:rPr>
                <w:sz w:val="18"/>
                <w:szCs w:val="18"/>
                <w:lang w:eastAsia="en-CA"/>
              </w:rPr>
            </w:pPr>
            <w:r w:rsidRPr="00556A6D">
              <w:rPr>
                <w:sz w:val="18"/>
                <w:szCs w:val="18"/>
                <w:lang w:eastAsia="en-CA"/>
              </w:rPr>
              <w:t>0</w:t>
            </w:r>
          </w:p>
        </w:tc>
        <w:tc>
          <w:tcPr>
            <w:tcW w:w="450" w:type="pct"/>
            <w:tcBorders>
              <w:top w:val="single" w:sz="4" w:space="0" w:color="auto"/>
              <w:left w:val="nil"/>
              <w:bottom w:val="single" w:sz="4" w:space="0" w:color="auto"/>
              <w:right w:val="single" w:sz="4" w:space="0" w:color="auto"/>
            </w:tcBorders>
          </w:tcPr>
          <w:p w14:paraId="1103DE6E" w14:textId="77777777" w:rsidR="00570CFD" w:rsidRPr="00556A6D" w:rsidRDefault="00570CFD" w:rsidP="00293D9A">
            <w:pPr>
              <w:suppressAutoHyphens/>
              <w:jc w:val="right"/>
              <w:rPr>
                <w:sz w:val="18"/>
                <w:szCs w:val="18"/>
                <w:lang w:eastAsia="en-CA"/>
              </w:rPr>
            </w:pPr>
            <w:r w:rsidRPr="00556A6D">
              <w:rPr>
                <w:sz w:val="18"/>
                <w:szCs w:val="18"/>
              </w:rPr>
              <w:t>0</w:t>
            </w:r>
          </w:p>
        </w:tc>
        <w:tc>
          <w:tcPr>
            <w:tcW w:w="454" w:type="pct"/>
            <w:tcBorders>
              <w:top w:val="single" w:sz="4" w:space="0" w:color="auto"/>
              <w:left w:val="single" w:sz="4" w:space="0" w:color="auto"/>
              <w:bottom w:val="single" w:sz="4" w:space="0" w:color="auto"/>
              <w:right w:val="single" w:sz="4" w:space="0" w:color="auto"/>
            </w:tcBorders>
          </w:tcPr>
          <w:p w14:paraId="1103DE6F" w14:textId="77777777" w:rsidR="00570CFD" w:rsidRPr="00556A6D" w:rsidRDefault="00570CFD" w:rsidP="00293D9A">
            <w:pPr>
              <w:suppressAutoHyphens/>
              <w:jc w:val="right"/>
              <w:rPr>
                <w:sz w:val="18"/>
                <w:szCs w:val="18"/>
                <w:lang w:eastAsia="en-CA"/>
              </w:rPr>
            </w:pPr>
            <w:r w:rsidRPr="00556A6D">
              <w:rPr>
                <w:color w:val="000000"/>
                <w:sz w:val="18"/>
                <w:szCs w:val="18"/>
              </w:rPr>
              <w:t>11,128</w:t>
            </w:r>
          </w:p>
        </w:tc>
        <w:tc>
          <w:tcPr>
            <w:tcW w:w="450" w:type="pct"/>
            <w:tcBorders>
              <w:top w:val="single" w:sz="4" w:space="0" w:color="auto"/>
              <w:left w:val="single" w:sz="4" w:space="0" w:color="auto"/>
              <w:bottom w:val="single" w:sz="4" w:space="0" w:color="auto"/>
              <w:right w:val="single" w:sz="4" w:space="0" w:color="auto"/>
            </w:tcBorders>
          </w:tcPr>
          <w:p w14:paraId="1103DE70" w14:textId="77777777" w:rsidR="00570CFD" w:rsidRPr="00556A6D" w:rsidRDefault="00570CFD" w:rsidP="00293D9A">
            <w:pPr>
              <w:suppressAutoHyphens/>
              <w:jc w:val="right"/>
              <w:rPr>
                <w:b/>
                <w:bCs/>
                <w:sz w:val="18"/>
                <w:szCs w:val="18"/>
                <w:lang w:eastAsia="en-CA"/>
              </w:rPr>
            </w:pPr>
            <w:r w:rsidRPr="00556A6D">
              <w:rPr>
                <w:color w:val="000000"/>
                <w:sz w:val="18"/>
                <w:szCs w:val="18"/>
              </w:rPr>
              <w:t>103,440</w:t>
            </w:r>
          </w:p>
        </w:tc>
      </w:tr>
      <w:tr w:rsidR="00570CFD" w:rsidRPr="00556A6D" w14:paraId="1103DE7C" w14:textId="77777777" w:rsidTr="00293D9A">
        <w:trPr>
          <w:trHeight w:val="141"/>
        </w:trPr>
        <w:tc>
          <w:tcPr>
            <w:tcW w:w="26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103DE72" w14:textId="77777777" w:rsidR="00570CFD" w:rsidRPr="00556A6D" w:rsidRDefault="00570CFD" w:rsidP="00293D9A">
            <w:pPr>
              <w:suppressAutoHyphens/>
              <w:jc w:val="left"/>
              <w:rPr>
                <w:sz w:val="18"/>
                <w:szCs w:val="18"/>
                <w:lang w:eastAsia="en-CA"/>
              </w:rPr>
            </w:pPr>
            <w:r w:rsidRPr="00556A6D">
              <w:rPr>
                <w:sz w:val="18"/>
                <w:szCs w:val="18"/>
                <w:lang w:eastAsia="en-CA"/>
              </w:rPr>
              <w:t>2.3</w:t>
            </w:r>
          </w:p>
        </w:tc>
        <w:tc>
          <w:tcPr>
            <w:tcW w:w="1113" w:type="pct"/>
            <w:gridSpan w:val="2"/>
            <w:tcBorders>
              <w:top w:val="nil"/>
              <w:left w:val="nil"/>
              <w:bottom w:val="single" w:sz="4" w:space="0" w:color="auto"/>
              <w:right w:val="single" w:sz="4" w:space="0" w:color="auto"/>
            </w:tcBorders>
          </w:tcPr>
          <w:p w14:paraId="1103DE73" w14:textId="77777777" w:rsidR="00570CFD" w:rsidRPr="00556A6D" w:rsidRDefault="00570CFD" w:rsidP="00293D9A">
            <w:pPr>
              <w:suppressAutoHyphens/>
              <w:jc w:val="left"/>
              <w:rPr>
                <w:color w:val="000000"/>
                <w:sz w:val="18"/>
                <w:szCs w:val="18"/>
              </w:rPr>
            </w:pPr>
            <w:r w:rsidRPr="00556A6D">
              <w:rPr>
                <w:color w:val="0D0D0D" w:themeColor="text1" w:themeTint="F2"/>
                <w:sz w:val="18"/>
                <w:szCs w:val="18"/>
                <w:lang w:eastAsia="en-CA"/>
              </w:rPr>
              <w:t>Cooperating IA (UNEP) agreed funding (US $)</w:t>
            </w:r>
          </w:p>
        </w:tc>
        <w:tc>
          <w:tcPr>
            <w:tcW w:w="454" w:type="pct"/>
            <w:tcBorders>
              <w:top w:val="nil"/>
              <w:left w:val="single" w:sz="4" w:space="0" w:color="auto"/>
              <w:bottom w:val="single" w:sz="4" w:space="0" w:color="auto"/>
              <w:right w:val="single" w:sz="4" w:space="0" w:color="auto"/>
            </w:tcBorders>
          </w:tcPr>
          <w:p w14:paraId="1103DE74" w14:textId="77777777" w:rsidR="00570CFD" w:rsidRPr="00556A6D" w:rsidRDefault="00570CFD" w:rsidP="00293D9A">
            <w:pPr>
              <w:suppressAutoHyphens/>
              <w:jc w:val="right"/>
              <w:rPr>
                <w:sz w:val="18"/>
                <w:szCs w:val="18"/>
              </w:rPr>
            </w:pPr>
            <w:r w:rsidRPr="00556A6D">
              <w:rPr>
                <w:color w:val="000000"/>
                <w:sz w:val="18"/>
                <w:szCs w:val="18"/>
              </w:rPr>
              <w:t>123,900</w:t>
            </w:r>
          </w:p>
        </w:tc>
        <w:tc>
          <w:tcPr>
            <w:tcW w:w="454" w:type="pct"/>
            <w:tcBorders>
              <w:top w:val="nil"/>
              <w:left w:val="nil"/>
              <w:bottom w:val="single" w:sz="4" w:space="0" w:color="auto"/>
              <w:right w:val="single" w:sz="4" w:space="0" w:color="auto"/>
            </w:tcBorders>
          </w:tcPr>
          <w:p w14:paraId="1103DE75" w14:textId="77777777" w:rsidR="00570CFD" w:rsidRPr="00556A6D" w:rsidRDefault="00570CFD" w:rsidP="00293D9A">
            <w:pPr>
              <w:suppressAutoHyphens/>
              <w:jc w:val="right"/>
              <w:rPr>
                <w:sz w:val="18"/>
                <w:szCs w:val="18"/>
                <w:lang w:eastAsia="en-CA"/>
              </w:rPr>
            </w:pPr>
            <w:r w:rsidRPr="00556A6D">
              <w:rPr>
                <w:sz w:val="18"/>
                <w:szCs w:val="18"/>
                <w:lang w:eastAsia="en-CA"/>
              </w:rPr>
              <w:t>0</w:t>
            </w:r>
          </w:p>
        </w:tc>
        <w:tc>
          <w:tcPr>
            <w:tcW w:w="454" w:type="pct"/>
            <w:tcBorders>
              <w:top w:val="nil"/>
              <w:left w:val="nil"/>
              <w:bottom w:val="single" w:sz="4" w:space="0" w:color="auto"/>
              <w:right w:val="single" w:sz="4" w:space="0" w:color="auto"/>
            </w:tcBorders>
          </w:tcPr>
          <w:p w14:paraId="1103DE76" w14:textId="77777777" w:rsidR="00570CFD" w:rsidRPr="00556A6D" w:rsidRDefault="00570CFD" w:rsidP="00293D9A">
            <w:pPr>
              <w:suppressAutoHyphens/>
              <w:jc w:val="right"/>
              <w:rPr>
                <w:sz w:val="18"/>
                <w:szCs w:val="18"/>
                <w:lang w:eastAsia="en-CA"/>
              </w:rPr>
            </w:pPr>
            <w:r w:rsidRPr="00556A6D">
              <w:rPr>
                <w:sz w:val="18"/>
                <w:szCs w:val="18"/>
                <w:lang w:eastAsia="en-CA"/>
              </w:rPr>
              <w:t>0</w:t>
            </w:r>
          </w:p>
        </w:tc>
        <w:tc>
          <w:tcPr>
            <w:tcW w:w="454" w:type="pct"/>
            <w:tcBorders>
              <w:top w:val="nil"/>
              <w:left w:val="nil"/>
              <w:bottom w:val="single" w:sz="4" w:space="0" w:color="auto"/>
              <w:right w:val="single" w:sz="4" w:space="0" w:color="auto"/>
            </w:tcBorders>
          </w:tcPr>
          <w:p w14:paraId="1103DE77" w14:textId="77777777" w:rsidR="00570CFD" w:rsidRPr="00556A6D" w:rsidRDefault="00570CFD" w:rsidP="00293D9A">
            <w:pPr>
              <w:suppressAutoHyphens/>
              <w:jc w:val="right"/>
              <w:rPr>
                <w:sz w:val="18"/>
                <w:szCs w:val="18"/>
              </w:rPr>
            </w:pPr>
            <w:r w:rsidRPr="00556A6D">
              <w:rPr>
                <w:color w:val="000000"/>
                <w:sz w:val="18"/>
                <w:szCs w:val="18"/>
              </w:rPr>
              <w:t>115,900</w:t>
            </w:r>
          </w:p>
        </w:tc>
        <w:tc>
          <w:tcPr>
            <w:tcW w:w="454" w:type="pct"/>
            <w:tcBorders>
              <w:top w:val="nil"/>
              <w:left w:val="nil"/>
              <w:bottom w:val="single" w:sz="4" w:space="0" w:color="auto"/>
              <w:right w:val="single" w:sz="4" w:space="0" w:color="auto"/>
            </w:tcBorders>
          </w:tcPr>
          <w:p w14:paraId="1103DE78" w14:textId="77777777" w:rsidR="00570CFD" w:rsidRPr="00556A6D" w:rsidRDefault="00570CFD" w:rsidP="00293D9A">
            <w:pPr>
              <w:suppressAutoHyphens/>
              <w:jc w:val="right"/>
              <w:rPr>
                <w:sz w:val="18"/>
                <w:szCs w:val="18"/>
                <w:lang w:eastAsia="en-CA"/>
              </w:rPr>
            </w:pPr>
            <w:r w:rsidRPr="00556A6D">
              <w:rPr>
                <w:sz w:val="18"/>
                <w:szCs w:val="18"/>
                <w:lang w:eastAsia="en-CA"/>
              </w:rPr>
              <w:t>0</w:t>
            </w:r>
          </w:p>
        </w:tc>
        <w:tc>
          <w:tcPr>
            <w:tcW w:w="450" w:type="pct"/>
            <w:tcBorders>
              <w:top w:val="single" w:sz="4" w:space="0" w:color="auto"/>
              <w:left w:val="nil"/>
              <w:bottom w:val="single" w:sz="4" w:space="0" w:color="auto"/>
              <w:right w:val="single" w:sz="4" w:space="0" w:color="auto"/>
            </w:tcBorders>
          </w:tcPr>
          <w:p w14:paraId="1103DE79" w14:textId="77777777" w:rsidR="00570CFD" w:rsidRPr="00556A6D" w:rsidRDefault="00570CFD" w:rsidP="00293D9A">
            <w:pPr>
              <w:suppressAutoHyphens/>
              <w:jc w:val="right"/>
              <w:rPr>
                <w:sz w:val="18"/>
                <w:szCs w:val="18"/>
              </w:rPr>
            </w:pPr>
            <w:r w:rsidRPr="00556A6D">
              <w:rPr>
                <w:sz w:val="18"/>
                <w:szCs w:val="18"/>
              </w:rPr>
              <w:t>0</w:t>
            </w:r>
          </w:p>
        </w:tc>
        <w:tc>
          <w:tcPr>
            <w:tcW w:w="454" w:type="pct"/>
            <w:tcBorders>
              <w:top w:val="single" w:sz="4" w:space="0" w:color="auto"/>
              <w:left w:val="single" w:sz="4" w:space="0" w:color="auto"/>
              <w:bottom w:val="single" w:sz="4" w:space="0" w:color="auto"/>
              <w:right w:val="single" w:sz="4" w:space="0" w:color="auto"/>
            </w:tcBorders>
          </w:tcPr>
          <w:p w14:paraId="1103DE7A" w14:textId="77777777" w:rsidR="00570CFD" w:rsidRPr="00556A6D" w:rsidRDefault="00570CFD" w:rsidP="00293D9A">
            <w:pPr>
              <w:suppressAutoHyphens/>
              <w:jc w:val="right"/>
              <w:rPr>
                <w:sz w:val="18"/>
                <w:szCs w:val="18"/>
                <w:lang w:eastAsia="en-CA"/>
              </w:rPr>
            </w:pPr>
            <w:r w:rsidRPr="00556A6D">
              <w:rPr>
                <w:color w:val="000000"/>
                <w:sz w:val="18"/>
                <w:szCs w:val="18"/>
              </w:rPr>
              <w:t>14,200</w:t>
            </w:r>
          </w:p>
        </w:tc>
        <w:tc>
          <w:tcPr>
            <w:tcW w:w="450" w:type="pct"/>
            <w:tcBorders>
              <w:top w:val="single" w:sz="4" w:space="0" w:color="auto"/>
              <w:left w:val="single" w:sz="4" w:space="0" w:color="auto"/>
              <w:bottom w:val="single" w:sz="4" w:space="0" w:color="auto"/>
              <w:right w:val="single" w:sz="4" w:space="0" w:color="auto"/>
            </w:tcBorders>
          </w:tcPr>
          <w:p w14:paraId="1103DE7B" w14:textId="77777777" w:rsidR="00570CFD" w:rsidRPr="00556A6D" w:rsidRDefault="00570CFD" w:rsidP="00293D9A">
            <w:pPr>
              <w:suppressAutoHyphens/>
              <w:jc w:val="right"/>
              <w:rPr>
                <w:b/>
                <w:bCs/>
                <w:sz w:val="18"/>
                <w:szCs w:val="18"/>
              </w:rPr>
            </w:pPr>
            <w:r w:rsidRPr="00556A6D">
              <w:rPr>
                <w:color w:val="000000"/>
                <w:sz w:val="18"/>
                <w:szCs w:val="18"/>
              </w:rPr>
              <w:t>254,000</w:t>
            </w:r>
          </w:p>
        </w:tc>
      </w:tr>
      <w:tr w:rsidR="00570CFD" w:rsidRPr="00556A6D" w14:paraId="1103DE87" w14:textId="77777777" w:rsidTr="00293D9A">
        <w:trPr>
          <w:trHeight w:val="198"/>
        </w:trPr>
        <w:tc>
          <w:tcPr>
            <w:tcW w:w="26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103DE7D" w14:textId="77777777" w:rsidR="00570CFD" w:rsidRPr="00556A6D" w:rsidRDefault="00570CFD" w:rsidP="00293D9A">
            <w:pPr>
              <w:suppressAutoHyphens/>
              <w:jc w:val="left"/>
              <w:rPr>
                <w:sz w:val="18"/>
                <w:szCs w:val="18"/>
                <w:lang w:eastAsia="en-CA"/>
              </w:rPr>
            </w:pPr>
            <w:r w:rsidRPr="00556A6D">
              <w:rPr>
                <w:sz w:val="18"/>
                <w:szCs w:val="18"/>
                <w:lang w:eastAsia="en-CA"/>
              </w:rPr>
              <w:t>2.4</w:t>
            </w:r>
          </w:p>
        </w:tc>
        <w:tc>
          <w:tcPr>
            <w:tcW w:w="1113" w:type="pct"/>
            <w:gridSpan w:val="2"/>
            <w:tcBorders>
              <w:top w:val="nil"/>
              <w:left w:val="nil"/>
              <w:bottom w:val="single" w:sz="4" w:space="0" w:color="auto"/>
              <w:right w:val="single" w:sz="4" w:space="0" w:color="auto"/>
            </w:tcBorders>
          </w:tcPr>
          <w:p w14:paraId="1103DE7E" w14:textId="77777777" w:rsidR="00570CFD" w:rsidRPr="00556A6D" w:rsidRDefault="00570CFD" w:rsidP="00293D9A">
            <w:pPr>
              <w:suppressAutoHyphens/>
              <w:jc w:val="left"/>
              <w:rPr>
                <w:color w:val="000000"/>
                <w:sz w:val="18"/>
                <w:szCs w:val="18"/>
              </w:rPr>
            </w:pPr>
            <w:r w:rsidRPr="00556A6D">
              <w:rPr>
                <w:color w:val="0D0D0D" w:themeColor="text1" w:themeTint="F2"/>
                <w:sz w:val="18"/>
                <w:szCs w:val="18"/>
                <w:lang w:eastAsia="en-CA"/>
              </w:rPr>
              <w:t>Support costs for Cooperating IA (US $)</w:t>
            </w:r>
          </w:p>
        </w:tc>
        <w:tc>
          <w:tcPr>
            <w:tcW w:w="454" w:type="pct"/>
            <w:tcBorders>
              <w:top w:val="nil"/>
              <w:left w:val="single" w:sz="4" w:space="0" w:color="auto"/>
              <w:bottom w:val="single" w:sz="4" w:space="0" w:color="auto"/>
              <w:right w:val="single" w:sz="4" w:space="0" w:color="auto"/>
            </w:tcBorders>
          </w:tcPr>
          <w:p w14:paraId="1103DE7F" w14:textId="77777777" w:rsidR="00570CFD" w:rsidRPr="00556A6D" w:rsidRDefault="00570CFD" w:rsidP="00293D9A">
            <w:pPr>
              <w:suppressAutoHyphens/>
              <w:jc w:val="right"/>
              <w:rPr>
                <w:sz w:val="18"/>
                <w:szCs w:val="18"/>
              </w:rPr>
            </w:pPr>
            <w:r w:rsidRPr="00556A6D">
              <w:rPr>
                <w:color w:val="000000"/>
                <w:sz w:val="18"/>
                <w:szCs w:val="18"/>
              </w:rPr>
              <w:t>16,107</w:t>
            </w:r>
          </w:p>
        </w:tc>
        <w:tc>
          <w:tcPr>
            <w:tcW w:w="454" w:type="pct"/>
            <w:tcBorders>
              <w:top w:val="nil"/>
              <w:left w:val="nil"/>
              <w:bottom w:val="single" w:sz="4" w:space="0" w:color="auto"/>
              <w:right w:val="single" w:sz="4" w:space="0" w:color="auto"/>
            </w:tcBorders>
          </w:tcPr>
          <w:p w14:paraId="1103DE80" w14:textId="77777777" w:rsidR="00570CFD" w:rsidRPr="00556A6D" w:rsidRDefault="00570CFD" w:rsidP="00293D9A">
            <w:pPr>
              <w:suppressAutoHyphens/>
              <w:jc w:val="right"/>
              <w:rPr>
                <w:sz w:val="18"/>
                <w:szCs w:val="18"/>
                <w:lang w:eastAsia="en-CA"/>
              </w:rPr>
            </w:pPr>
            <w:r w:rsidRPr="00556A6D">
              <w:rPr>
                <w:sz w:val="18"/>
                <w:szCs w:val="18"/>
                <w:lang w:eastAsia="en-CA"/>
              </w:rPr>
              <w:t>0</w:t>
            </w:r>
          </w:p>
        </w:tc>
        <w:tc>
          <w:tcPr>
            <w:tcW w:w="454" w:type="pct"/>
            <w:tcBorders>
              <w:top w:val="nil"/>
              <w:left w:val="nil"/>
              <w:bottom w:val="single" w:sz="4" w:space="0" w:color="auto"/>
              <w:right w:val="single" w:sz="4" w:space="0" w:color="auto"/>
            </w:tcBorders>
          </w:tcPr>
          <w:p w14:paraId="1103DE81" w14:textId="77777777" w:rsidR="00570CFD" w:rsidRPr="00556A6D" w:rsidRDefault="00570CFD" w:rsidP="00293D9A">
            <w:pPr>
              <w:suppressAutoHyphens/>
              <w:jc w:val="right"/>
              <w:rPr>
                <w:sz w:val="18"/>
                <w:szCs w:val="18"/>
                <w:lang w:eastAsia="en-CA"/>
              </w:rPr>
            </w:pPr>
            <w:r w:rsidRPr="00556A6D">
              <w:rPr>
                <w:sz w:val="18"/>
                <w:szCs w:val="18"/>
                <w:lang w:eastAsia="en-CA"/>
              </w:rPr>
              <w:t>0</w:t>
            </w:r>
          </w:p>
        </w:tc>
        <w:tc>
          <w:tcPr>
            <w:tcW w:w="454" w:type="pct"/>
            <w:tcBorders>
              <w:top w:val="nil"/>
              <w:left w:val="nil"/>
              <w:bottom w:val="single" w:sz="4" w:space="0" w:color="auto"/>
              <w:right w:val="single" w:sz="4" w:space="0" w:color="auto"/>
            </w:tcBorders>
          </w:tcPr>
          <w:p w14:paraId="1103DE82" w14:textId="77777777" w:rsidR="00570CFD" w:rsidRPr="00556A6D" w:rsidRDefault="00570CFD" w:rsidP="00293D9A">
            <w:pPr>
              <w:suppressAutoHyphens/>
              <w:jc w:val="right"/>
              <w:rPr>
                <w:sz w:val="18"/>
                <w:szCs w:val="18"/>
              </w:rPr>
            </w:pPr>
            <w:r w:rsidRPr="00556A6D">
              <w:rPr>
                <w:color w:val="000000"/>
                <w:sz w:val="18"/>
                <w:szCs w:val="18"/>
              </w:rPr>
              <w:t>15,067</w:t>
            </w:r>
          </w:p>
        </w:tc>
        <w:tc>
          <w:tcPr>
            <w:tcW w:w="454" w:type="pct"/>
            <w:tcBorders>
              <w:top w:val="nil"/>
              <w:left w:val="nil"/>
              <w:bottom w:val="single" w:sz="4" w:space="0" w:color="auto"/>
              <w:right w:val="single" w:sz="4" w:space="0" w:color="auto"/>
            </w:tcBorders>
          </w:tcPr>
          <w:p w14:paraId="1103DE83" w14:textId="77777777" w:rsidR="00570CFD" w:rsidRPr="00556A6D" w:rsidRDefault="00570CFD" w:rsidP="00293D9A">
            <w:pPr>
              <w:suppressAutoHyphens/>
              <w:jc w:val="right"/>
              <w:rPr>
                <w:sz w:val="18"/>
                <w:szCs w:val="18"/>
                <w:lang w:eastAsia="en-CA"/>
              </w:rPr>
            </w:pPr>
            <w:r w:rsidRPr="00556A6D">
              <w:rPr>
                <w:sz w:val="18"/>
                <w:szCs w:val="18"/>
                <w:lang w:eastAsia="en-CA"/>
              </w:rPr>
              <w:t>0</w:t>
            </w:r>
          </w:p>
        </w:tc>
        <w:tc>
          <w:tcPr>
            <w:tcW w:w="450" w:type="pct"/>
            <w:tcBorders>
              <w:top w:val="single" w:sz="4" w:space="0" w:color="auto"/>
              <w:left w:val="nil"/>
              <w:bottom w:val="single" w:sz="4" w:space="0" w:color="auto"/>
              <w:right w:val="single" w:sz="4" w:space="0" w:color="auto"/>
            </w:tcBorders>
          </w:tcPr>
          <w:p w14:paraId="1103DE84" w14:textId="77777777" w:rsidR="00570CFD" w:rsidRPr="00556A6D" w:rsidRDefault="00570CFD" w:rsidP="00293D9A">
            <w:pPr>
              <w:suppressAutoHyphens/>
              <w:jc w:val="right"/>
              <w:rPr>
                <w:sz w:val="18"/>
                <w:szCs w:val="18"/>
              </w:rPr>
            </w:pPr>
            <w:r w:rsidRPr="00556A6D">
              <w:rPr>
                <w:sz w:val="18"/>
                <w:szCs w:val="18"/>
              </w:rPr>
              <w:t>0</w:t>
            </w:r>
          </w:p>
        </w:tc>
        <w:tc>
          <w:tcPr>
            <w:tcW w:w="454" w:type="pct"/>
            <w:tcBorders>
              <w:top w:val="single" w:sz="4" w:space="0" w:color="auto"/>
              <w:left w:val="single" w:sz="4" w:space="0" w:color="auto"/>
              <w:bottom w:val="single" w:sz="4" w:space="0" w:color="auto"/>
              <w:right w:val="single" w:sz="4" w:space="0" w:color="auto"/>
            </w:tcBorders>
          </w:tcPr>
          <w:p w14:paraId="1103DE85" w14:textId="77777777" w:rsidR="00570CFD" w:rsidRPr="00556A6D" w:rsidRDefault="00570CFD" w:rsidP="00293D9A">
            <w:pPr>
              <w:suppressAutoHyphens/>
              <w:jc w:val="right"/>
              <w:rPr>
                <w:sz w:val="18"/>
                <w:szCs w:val="18"/>
                <w:lang w:eastAsia="en-CA"/>
              </w:rPr>
            </w:pPr>
            <w:r w:rsidRPr="00556A6D">
              <w:rPr>
                <w:color w:val="000000"/>
                <w:sz w:val="18"/>
                <w:szCs w:val="18"/>
              </w:rPr>
              <w:t>1,846</w:t>
            </w:r>
          </w:p>
        </w:tc>
        <w:tc>
          <w:tcPr>
            <w:tcW w:w="450" w:type="pct"/>
            <w:tcBorders>
              <w:top w:val="single" w:sz="4" w:space="0" w:color="auto"/>
              <w:left w:val="single" w:sz="4" w:space="0" w:color="auto"/>
              <w:bottom w:val="single" w:sz="4" w:space="0" w:color="auto"/>
              <w:right w:val="single" w:sz="4" w:space="0" w:color="auto"/>
            </w:tcBorders>
          </w:tcPr>
          <w:p w14:paraId="1103DE86" w14:textId="77777777" w:rsidR="00570CFD" w:rsidRPr="00556A6D" w:rsidRDefault="00570CFD" w:rsidP="00293D9A">
            <w:pPr>
              <w:suppressAutoHyphens/>
              <w:jc w:val="right"/>
              <w:rPr>
                <w:b/>
                <w:bCs/>
                <w:sz w:val="18"/>
                <w:szCs w:val="18"/>
              </w:rPr>
            </w:pPr>
            <w:r w:rsidRPr="00556A6D">
              <w:rPr>
                <w:color w:val="000000"/>
                <w:sz w:val="18"/>
                <w:szCs w:val="18"/>
              </w:rPr>
              <w:t>33,020</w:t>
            </w:r>
          </w:p>
        </w:tc>
      </w:tr>
      <w:tr w:rsidR="00570CFD" w:rsidRPr="00556A6D" w14:paraId="1103DE92" w14:textId="77777777" w:rsidTr="00293D9A">
        <w:trPr>
          <w:trHeight w:val="141"/>
        </w:trPr>
        <w:tc>
          <w:tcPr>
            <w:tcW w:w="26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103DE88" w14:textId="77777777" w:rsidR="00570CFD" w:rsidRPr="00556A6D" w:rsidRDefault="00570CFD" w:rsidP="00293D9A">
            <w:pPr>
              <w:suppressAutoHyphens/>
              <w:jc w:val="left"/>
              <w:rPr>
                <w:sz w:val="18"/>
                <w:szCs w:val="18"/>
                <w:lang w:eastAsia="en-CA"/>
              </w:rPr>
            </w:pPr>
            <w:r w:rsidRPr="00556A6D">
              <w:rPr>
                <w:sz w:val="18"/>
                <w:szCs w:val="18"/>
                <w:lang w:eastAsia="en-CA"/>
              </w:rPr>
              <w:t>3.1</w:t>
            </w:r>
          </w:p>
        </w:tc>
        <w:tc>
          <w:tcPr>
            <w:tcW w:w="1113" w:type="pct"/>
            <w:gridSpan w:val="2"/>
            <w:tcBorders>
              <w:top w:val="nil"/>
              <w:left w:val="nil"/>
              <w:bottom w:val="single" w:sz="4" w:space="0" w:color="auto"/>
              <w:right w:val="single" w:sz="4" w:space="0" w:color="auto"/>
            </w:tcBorders>
          </w:tcPr>
          <w:p w14:paraId="1103DE89" w14:textId="77777777" w:rsidR="00570CFD" w:rsidRPr="00556A6D" w:rsidRDefault="00570CFD" w:rsidP="00293D9A">
            <w:pPr>
              <w:suppressAutoHyphens/>
              <w:jc w:val="left"/>
              <w:rPr>
                <w:color w:val="000000"/>
                <w:sz w:val="18"/>
                <w:szCs w:val="18"/>
              </w:rPr>
            </w:pPr>
            <w:r w:rsidRPr="00556A6D">
              <w:rPr>
                <w:sz w:val="18"/>
                <w:szCs w:val="18"/>
                <w:lang w:eastAsia="en-CA"/>
              </w:rPr>
              <w:t>Total agreed funding (US $)</w:t>
            </w:r>
          </w:p>
        </w:tc>
        <w:tc>
          <w:tcPr>
            <w:tcW w:w="454" w:type="pct"/>
            <w:tcBorders>
              <w:top w:val="nil"/>
              <w:left w:val="single" w:sz="4" w:space="0" w:color="auto"/>
              <w:bottom w:val="single" w:sz="4" w:space="0" w:color="auto"/>
              <w:right w:val="single" w:sz="4" w:space="0" w:color="auto"/>
            </w:tcBorders>
          </w:tcPr>
          <w:p w14:paraId="1103DE8A" w14:textId="77777777" w:rsidR="00570CFD" w:rsidRPr="00556A6D" w:rsidRDefault="00570CFD" w:rsidP="00293D9A">
            <w:pPr>
              <w:suppressAutoHyphens/>
              <w:jc w:val="right"/>
              <w:rPr>
                <w:sz w:val="18"/>
                <w:szCs w:val="18"/>
              </w:rPr>
            </w:pPr>
            <w:r w:rsidRPr="00556A6D">
              <w:rPr>
                <w:color w:val="000000"/>
                <w:sz w:val="18"/>
                <w:szCs w:val="18"/>
              </w:rPr>
              <w:t>876,507</w:t>
            </w:r>
          </w:p>
        </w:tc>
        <w:tc>
          <w:tcPr>
            <w:tcW w:w="454" w:type="pct"/>
            <w:tcBorders>
              <w:top w:val="nil"/>
              <w:left w:val="nil"/>
              <w:bottom w:val="single" w:sz="4" w:space="0" w:color="auto"/>
              <w:right w:val="single" w:sz="4" w:space="0" w:color="auto"/>
            </w:tcBorders>
          </w:tcPr>
          <w:p w14:paraId="1103DE8B" w14:textId="77777777" w:rsidR="00570CFD" w:rsidRPr="00556A6D" w:rsidRDefault="00570CFD" w:rsidP="00293D9A">
            <w:pPr>
              <w:suppressAutoHyphens/>
              <w:jc w:val="right"/>
              <w:rPr>
                <w:sz w:val="18"/>
                <w:szCs w:val="18"/>
                <w:lang w:eastAsia="en-CA"/>
              </w:rPr>
            </w:pPr>
            <w:r w:rsidRPr="00556A6D">
              <w:rPr>
                <w:sz w:val="18"/>
                <w:szCs w:val="18"/>
                <w:lang w:eastAsia="en-CA"/>
              </w:rPr>
              <w:t>0</w:t>
            </w:r>
          </w:p>
        </w:tc>
        <w:tc>
          <w:tcPr>
            <w:tcW w:w="454" w:type="pct"/>
            <w:tcBorders>
              <w:top w:val="nil"/>
              <w:left w:val="nil"/>
              <w:bottom w:val="single" w:sz="4" w:space="0" w:color="auto"/>
              <w:right w:val="single" w:sz="4" w:space="0" w:color="auto"/>
            </w:tcBorders>
          </w:tcPr>
          <w:p w14:paraId="1103DE8C" w14:textId="77777777" w:rsidR="00570CFD" w:rsidRPr="00556A6D" w:rsidRDefault="00570CFD" w:rsidP="00293D9A">
            <w:pPr>
              <w:suppressAutoHyphens/>
              <w:jc w:val="right"/>
              <w:rPr>
                <w:sz w:val="18"/>
                <w:szCs w:val="18"/>
                <w:lang w:eastAsia="en-CA"/>
              </w:rPr>
            </w:pPr>
            <w:r w:rsidRPr="00556A6D">
              <w:rPr>
                <w:sz w:val="18"/>
                <w:szCs w:val="18"/>
                <w:lang w:eastAsia="en-CA"/>
              </w:rPr>
              <w:t>0</w:t>
            </w:r>
          </w:p>
        </w:tc>
        <w:tc>
          <w:tcPr>
            <w:tcW w:w="454" w:type="pct"/>
            <w:tcBorders>
              <w:top w:val="nil"/>
              <w:left w:val="nil"/>
              <w:bottom w:val="single" w:sz="4" w:space="0" w:color="auto"/>
              <w:right w:val="single" w:sz="4" w:space="0" w:color="auto"/>
            </w:tcBorders>
          </w:tcPr>
          <w:p w14:paraId="1103DE8D" w14:textId="77777777" w:rsidR="00570CFD" w:rsidRPr="00556A6D" w:rsidRDefault="00570CFD" w:rsidP="00293D9A">
            <w:pPr>
              <w:suppressAutoHyphens/>
              <w:jc w:val="right"/>
              <w:rPr>
                <w:sz w:val="18"/>
                <w:szCs w:val="18"/>
              </w:rPr>
            </w:pPr>
            <w:r w:rsidRPr="00556A6D">
              <w:rPr>
                <w:color w:val="000000"/>
                <w:sz w:val="18"/>
                <w:szCs w:val="18"/>
              </w:rPr>
              <w:t>682,033</w:t>
            </w:r>
          </w:p>
        </w:tc>
        <w:tc>
          <w:tcPr>
            <w:tcW w:w="454" w:type="pct"/>
            <w:tcBorders>
              <w:top w:val="nil"/>
              <w:left w:val="nil"/>
              <w:bottom w:val="single" w:sz="4" w:space="0" w:color="auto"/>
              <w:right w:val="single" w:sz="4" w:space="0" w:color="auto"/>
            </w:tcBorders>
          </w:tcPr>
          <w:p w14:paraId="1103DE8E" w14:textId="77777777" w:rsidR="00570CFD" w:rsidRPr="00556A6D" w:rsidRDefault="00570CFD" w:rsidP="00293D9A">
            <w:pPr>
              <w:suppressAutoHyphens/>
              <w:jc w:val="right"/>
              <w:rPr>
                <w:sz w:val="18"/>
                <w:szCs w:val="18"/>
                <w:lang w:eastAsia="en-CA"/>
              </w:rPr>
            </w:pPr>
            <w:r w:rsidRPr="00556A6D">
              <w:rPr>
                <w:sz w:val="18"/>
                <w:szCs w:val="18"/>
                <w:lang w:eastAsia="en-CA"/>
              </w:rPr>
              <w:t>0</w:t>
            </w:r>
          </w:p>
        </w:tc>
        <w:tc>
          <w:tcPr>
            <w:tcW w:w="450" w:type="pct"/>
            <w:tcBorders>
              <w:top w:val="single" w:sz="4" w:space="0" w:color="auto"/>
              <w:left w:val="nil"/>
              <w:bottom w:val="single" w:sz="4" w:space="0" w:color="auto"/>
              <w:right w:val="single" w:sz="4" w:space="0" w:color="auto"/>
            </w:tcBorders>
          </w:tcPr>
          <w:p w14:paraId="1103DE8F" w14:textId="77777777" w:rsidR="00570CFD" w:rsidRPr="00556A6D" w:rsidRDefault="00570CFD" w:rsidP="00293D9A">
            <w:pPr>
              <w:suppressAutoHyphens/>
              <w:jc w:val="right"/>
              <w:rPr>
                <w:sz w:val="18"/>
                <w:szCs w:val="18"/>
              </w:rPr>
            </w:pPr>
            <w:r w:rsidRPr="00556A6D">
              <w:rPr>
                <w:sz w:val="18"/>
                <w:szCs w:val="18"/>
                <w:lang w:eastAsia="en-CA"/>
              </w:rPr>
              <w:t>0</w:t>
            </w:r>
          </w:p>
        </w:tc>
        <w:tc>
          <w:tcPr>
            <w:tcW w:w="454" w:type="pct"/>
            <w:tcBorders>
              <w:top w:val="single" w:sz="4" w:space="0" w:color="auto"/>
              <w:left w:val="single" w:sz="4" w:space="0" w:color="auto"/>
              <w:bottom w:val="single" w:sz="4" w:space="0" w:color="auto"/>
              <w:right w:val="single" w:sz="4" w:space="0" w:color="auto"/>
            </w:tcBorders>
          </w:tcPr>
          <w:p w14:paraId="1103DE90" w14:textId="77777777" w:rsidR="00570CFD" w:rsidRPr="00556A6D" w:rsidRDefault="00570CFD" w:rsidP="00293D9A">
            <w:pPr>
              <w:suppressAutoHyphens/>
              <w:jc w:val="right"/>
              <w:rPr>
                <w:sz w:val="18"/>
                <w:szCs w:val="18"/>
                <w:lang w:eastAsia="en-CA"/>
              </w:rPr>
            </w:pPr>
            <w:r w:rsidRPr="00556A6D">
              <w:rPr>
                <w:color w:val="000000"/>
                <w:sz w:val="18"/>
                <w:szCs w:val="18"/>
              </w:rPr>
              <w:t>173,171</w:t>
            </w:r>
          </w:p>
        </w:tc>
        <w:tc>
          <w:tcPr>
            <w:tcW w:w="450" w:type="pct"/>
            <w:tcBorders>
              <w:top w:val="single" w:sz="4" w:space="0" w:color="auto"/>
              <w:left w:val="single" w:sz="4" w:space="0" w:color="auto"/>
              <w:bottom w:val="single" w:sz="4" w:space="0" w:color="auto"/>
              <w:right w:val="single" w:sz="4" w:space="0" w:color="auto"/>
            </w:tcBorders>
          </w:tcPr>
          <w:p w14:paraId="1103DE91" w14:textId="77777777" w:rsidR="00570CFD" w:rsidRPr="00556A6D" w:rsidRDefault="00570CFD" w:rsidP="00293D9A">
            <w:pPr>
              <w:suppressAutoHyphens/>
              <w:jc w:val="right"/>
              <w:rPr>
                <w:b/>
                <w:bCs/>
                <w:sz w:val="18"/>
                <w:szCs w:val="18"/>
              </w:rPr>
            </w:pPr>
            <w:r w:rsidRPr="00556A6D">
              <w:rPr>
                <w:color w:val="000000"/>
                <w:sz w:val="18"/>
                <w:szCs w:val="18"/>
              </w:rPr>
              <w:t>1,731,711</w:t>
            </w:r>
          </w:p>
        </w:tc>
      </w:tr>
      <w:tr w:rsidR="00570CFD" w:rsidRPr="00556A6D" w14:paraId="1103DE9D" w14:textId="77777777" w:rsidTr="00293D9A">
        <w:trPr>
          <w:trHeight w:val="102"/>
        </w:trPr>
        <w:tc>
          <w:tcPr>
            <w:tcW w:w="26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103DE93" w14:textId="77777777" w:rsidR="00570CFD" w:rsidRPr="00556A6D" w:rsidRDefault="00570CFD" w:rsidP="00293D9A">
            <w:pPr>
              <w:suppressAutoHyphens/>
              <w:jc w:val="left"/>
              <w:rPr>
                <w:sz w:val="18"/>
                <w:szCs w:val="18"/>
                <w:lang w:eastAsia="en-CA"/>
              </w:rPr>
            </w:pPr>
            <w:r w:rsidRPr="00556A6D">
              <w:rPr>
                <w:sz w:val="18"/>
                <w:szCs w:val="18"/>
                <w:lang w:eastAsia="en-CA"/>
              </w:rPr>
              <w:t>3.2</w:t>
            </w:r>
          </w:p>
        </w:tc>
        <w:tc>
          <w:tcPr>
            <w:tcW w:w="1113" w:type="pct"/>
            <w:gridSpan w:val="2"/>
            <w:tcBorders>
              <w:top w:val="nil"/>
              <w:left w:val="nil"/>
              <w:bottom w:val="single" w:sz="4" w:space="0" w:color="auto"/>
              <w:right w:val="single" w:sz="4" w:space="0" w:color="auto"/>
            </w:tcBorders>
          </w:tcPr>
          <w:p w14:paraId="1103DE94" w14:textId="77777777" w:rsidR="00570CFD" w:rsidRPr="00556A6D" w:rsidRDefault="00570CFD" w:rsidP="00293D9A">
            <w:pPr>
              <w:suppressAutoHyphens/>
              <w:jc w:val="left"/>
              <w:rPr>
                <w:color w:val="000000"/>
                <w:sz w:val="18"/>
                <w:szCs w:val="18"/>
              </w:rPr>
            </w:pPr>
            <w:r w:rsidRPr="00556A6D">
              <w:rPr>
                <w:sz w:val="18"/>
                <w:szCs w:val="18"/>
                <w:lang w:eastAsia="en-CA"/>
              </w:rPr>
              <w:t>Total support costs (US $)</w:t>
            </w:r>
          </w:p>
        </w:tc>
        <w:tc>
          <w:tcPr>
            <w:tcW w:w="454" w:type="pct"/>
            <w:tcBorders>
              <w:top w:val="nil"/>
              <w:left w:val="single" w:sz="4" w:space="0" w:color="auto"/>
              <w:bottom w:val="single" w:sz="4" w:space="0" w:color="auto"/>
              <w:right w:val="single" w:sz="4" w:space="0" w:color="auto"/>
            </w:tcBorders>
          </w:tcPr>
          <w:p w14:paraId="1103DE95" w14:textId="77777777" w:rsidR="00570CFD" w:rsidRPr="00556A6D" w:rsidRDefault="00570CFD" w:rsidP="00293D9A">
            <w:pPr>
              <w:suppressAutoHyphens/>
              <w:jc w:val="right"/>
              <w:rPr>
                <w:sz w:val="18"/>
                <w:szCs w:val="18"/>
              </w:rPr>
            </w:pPr>
            <w:r w:rsidRPr="00556A6D">
              <w:rPr>
                <w:color w:val="000000"/>
                <w:sz w:val="18"/>
                <w:szCs w:val="18"/>
              </w:rPr>
              <w:t>68,790</w:t>
            </w:r>
          </w:p>
        </w:tc>
        <w:tc>
          <w:tcPr>
            <w:tcW w:w="454" w:type="pct"/>
            <w:tcBorders>
              <w:top w:val="nil"/>
              <w:left w:val="nil"/>
              <w:bottom w:val="single" w:sz="4" w:space="0" w:color="auto"/>
              <w:right w:val="single" w:sz="4" w:space="0" w:color="auto"/>
            </w:tcBorders>
          </w:tcPr>
          <w:p w14:paraId="1103DE96" w14:textId="77777777" w:rsidR="00570CFD" w:rsidRPr="00556A6D" w:rsidRDefault="00570CFD" w:rsidP="00293D9A">
            <w:pPr>
              <w:suppressAutoHyphens/>
              <w:jc w:val="right"/>
              <w:rPr>
                <w:sz w:val="18"/>
                <w:szCs w:val="18"/>
                <w:lang w:eastAsia="en-CA"/>
              </w:rPr>
            </w:pPr>
            <w:r w:rsidRPr="00556A6D">
              <w:rPr>
                <w:sz w:val="18"/>
                <w:szCs w:val="18"/>
                <w:lang w:eastAsia="en-CA"/>
              </w:rPr>
              <w:t>0</w:t>
            </w:r>
          </w:p>
        </w:tc>
        <w:tc>
          <w:tcPr>
            <w:tcW w:w="454" w:type="pct"/>
            <w:tcBorders>
              <w:top w:val="nil"/>
              <w:left w:val="nil"/>
              <w:bottom w:val="single" w:sz="4" w:space="0" w:color="auto"/>
              <w:right w:val="single" w:sz="4" w:space="0" w:color="auto"/>
            </w:tcBorders>
          </w:tcPr>
          <w:p w14:paraId="1103DE97" w14:textId="77777777" w:rsidR="00570CFD" w:rsidRPr="00556A6D" w:rsidRDefault="00570CFD" w:rsidP="00293D9A">
            <w:pPr>
              <w:suppressAutoHyphens/>
              <w:jc w:val="right"/>
              <w:rPr>
                <w:sz w:val="18"/>
                <w:szCs w:val="18"/>
                <w:lang w:eastAsia="en-CA"/>
              </w:rPr>
            </w:pPr>
            <w:r w:rsidRPr="00556A6D">
              <w:rPr>
                <w:sz w:val="18"/>
                <w:szCs w:val="18"/>
                <w:lang w:eastAsia="en-CA"/>
              </w:rPr>
              <w:t>0</w:t>
            </w:r>
          </w:p>
        </w:tc>
        <w:tc>
          <w:tcPr>
            <w:tcW w:w="454" w:type="pct"/>
            <w:tcBorders>
              <w:top w:val="nil"/>
              <w:left w:val="nil"/>
              <w:bottom w:val="single" w:sz="4" w:space="0" w:color="auto"/>
              <w:right w:val="single" w:sz="4" w:space="0" w:color="auto"/>
            </w:tcBorders>
          </w:tcPr>
          <w:p w14:paraId="1103DE98" w14:textId="77777777" w:rsidR="00570CFD" w:rsidRPr="00556A6D" w:rsidRDefault="00570CFD" w:rsidP="00293D9A">
            <w:pPr>
              <w:suppressAutoHyphens/>
              <w:jc w:val="right"/>
              <w:rPr>
                <w:sz w:val="18"/>
                <w:szCs w:val="18"/>
              </w:rPr>
            </w:pPr>
            <w:r w:rsidRPr="00556A6D">
              <w:rPr>
                <w:color w:val="000000"/>
                <w:sz w:val="18"/>
                <w:szCs w:val="18"/>
              </w:rPr>
              <w:t>54,696</w:t>
            </w:r>
          </w:p>
        </w:tc>
        <w:tc>
          <w:tcPr>
            <w:tcW w:w="454" w:type="pct"/>
            <w:tcBorders>
              <w:top w:val="nil"/>
              <w:left w:val="nil"/>
              <w:bottom w:val="single" w:sz="4" w:space="0" w:color="auto"/>
              <w:right w:val="single" w:sz="4" w:space="0" w:color="auto"/>
            </w:tcBorders>
          </w:tcPr>
          <w:p w14:paraId="1103DE99" w14:textId="77777777" w:rsidR="00570CFD" w:rsidRPr="00556A6D" w:rsidRDefault="00570CFD" w:rsidP="00293D9A">
            <w:pPr>
              <w:suppressAutoHyphens/>
              <w:jc w:val="right"/>
              <w:rPr>
                <w:sz w:val="18"/>
                <w:szCs w:val="18"/>
                <w:lang w:eastAsia="en-CA"/>
              </w:rPr>
            </w:pPr>
            <w:r w:rsidRPr="00556A6D">
              <w:rPr>
                <w:sz w:val="18"/>
                <w:szCs w:val="18"/>
                <w:lang w:eastAsia="en-CA"/>
              </w:rPr>
              <w:t>0</w:t>
            </w:r>
          </w:p>
        </w:tc>
        <w:tc>
          <w:tcPr>
            <w:tcW w:w="450" w:type="pct"/>
            <w:tcBorders>
              <w:top w:val="single" w:sz="4" w:space="0" w:color="auto"/>
              <w:left w:val="nil"/>
              <w:bottom w:val="single" w:sz="4" w:space="0" w:color="auto"/>
              <w:right w:val="single" w:sz="4" w:space="0" w:color="auto"/>
            </w:tcBorders>
          </w:tcPr>
          <w:p w14:paraId="1103DE9A" w14:textId="77777777" w:rsidR="00570CFD" w:rsidRPr="00556A6D" w:rsidRDefault="00570CFD" w:rsidP="00293D9A">
            <w:pPr>
              <w:suppressAutoHyphens/>
              <w:jc w:val="right"/>
              <w:rPr>
                <w:sz w:val="18"/>
                <w:szCs w:val="18"/>
              </w:rPr>
            </w:pPr>
            <w:r w:rsidRPr="00556A6D">
              <w:rPr>
                <w:sz w:val="18"/>
                <w:szCs w:val="18"/>
              </w:rPr>
              <w:t>0</w:t>
            </w:r>
          </w:p>
        </w:tc>
        <w:tc>
          <w:tcPr>
            <w:tcW w:w="454" w:type="pct"/>
            <w:tcBorders>
              <w:top w:val="single" w:sz="4" w:space="0" w:color="auto"/>
              <w:left w:val="single" w:sz="4" w:space="0" w:color="auto"/>
              <w:bottom w:val="single" w:sz="4" w:space="0" w:color="auto"/>
              <w:right w:val="single" w:sz="4" w:space="0" w:color="auto"/>
            </w:tcBorders>
          </w:tcPr>
          <w:p w14:paraId="1103DE9B" w14:textId="77777777" w:rsidR="00570CFD" w:rsidRPr="00556A6D" w:rsidRDefault="00570CFD" w:rsidP="00293D9A">
            <w:pPr>
              <w:suppressAutoHyphens/>
              <w:jc w:val="right"/>
              <w:rPr>
                <w:sz w:val="18"/>
                <w:szCs w:val="18"/>
                <w:lang w:eastAsia="en-CA"/>
              </w:rPr>
            </w:pPr>
            <w:r w:rsidRPr="00556A6D">
              <w:rPr>
                <w:color w:val="000000"/>
                <w:sz w:val="18"/>
                <w:szCs w:val="18"/>
              </w:rPr>
              <w:t>12,974</w:t>
            </w:r>
          </w:p>
        </w:tc>
        <w:tc>
          <w:tcPr>
            <w:tcW w:w="450" w:type="pct"/>
            <w:tcBorders>
              <w:top w:val="single" w:sz="4" w:space="0" w:color="auto"/>
              <w:left w:val="single" w:sz="4" w:space="0" w:color="auto"/>
              <w:bottom w:val="single" w:sz="4" w:space="0" w:color="auto"/>
              <w:right w:val="single" w:sz="4" w:space="0" w:color="auto"/>
            </w:tcBorders>
          </w:tcPr>
          <w:p w14:paraId="1103DE9C" w14:textId="77777777" w:rsidR="00570CFD" w:rsidRPr="00556A6D" w:rsidRDefault="00570CFD" w:rsidP="00293D9A">
            <w:pPr>
              <w:suppressAutoHyphens/>
              <w:jc w:val="right"/>
              <w:rPr>
                <w:b/>
                <w:bCs/>
                <w:sz w:val="18"/>
                <w:szCs w:val="18"/>
              </w:rPr>
            </w:pPr>
            <w:r w:rsidRPr="00556A6D">
              <w:rPr>
                <w:color w:val="000000"/>
                <w:sz w:val="18"/>
                <w:szCs w:val="18"/>
              </w:rPr>
              <w:t>136,460</w:t>
            </w:r>
          </w:p>
        </w:tc>
      </w:tr>
      <w:tr w:rsidR="00570CFD" w:rsidRPr="00556A6D" w14:paraId="1103DEA8" w14:textId="77777777" w:rsidTr="00293D9A">
        <w:trPr>
          <w:trHeight w:val="289"/>
        </w:trPr>
        <w:tc>
          <w:tcPr>
            <w:tcW w:w="26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103DE9E" w14:textId="77777777" w:rsidR="00570CFD" w:rsidRPr="00556A6D" w:rsidRDefault="00570CFD" w:rsidP="00293D9A">
            <w:pPr>
              <w:suppressAutoHyphens/>
              <w:jc w:val="left"/>
              <w:rPr>
                <w:sz w:val="18"/>
                <w:szCs w:val="18"/>
                <w:lang w:eastAsia="en-CA"/>
              </w:rPr>
            </w:pPr>
            <w:r w:rsidRPr="00556A6D">
              <w:rPr>
                <w:sz w:val="18"/>
                <w:szCs w:val="18"/>
                <w:lang w:eastAsia="en-CA"/>
              </w:rPr>
              <w:t>3.3</w:t>
            </w:r>
          </w:p>
        </w:tc>
        <w:tc>
          <w:tcPr>
            <w:tcW w:w="1113" w:type="pct"/>
            <w:gridSpan w:val="2"/>
            <w:tcBorders>
              <w:top w:val="nil"/>
              <w:left w:val="nil"/>
              <w:bottom w:val="single" w:sz="4" w:space="0" w:color="auto"/>
              <w:right w:val="single" w:sz="4" w:space="0" w:color="auto"/>
            </w:tcBorders>
            <w:hideMark/>
          </w:tcPr>
          <w:p w14:paraId="1103DE9F" w14:textId="77777777" w:rsidR="00570CFD" w:rsidRPr="00556A6D" w:rsidRDefault="00570CFD" w:rsidP="00293D9A">
            <w:pPr>
              <w:suppressAutoHyphens/>
              <w:jc w:val="left"/>
              <w:rPr>
                <w:color w:val="000000"/>
                <w:sz w:val="18"/>
                <w:szCs w:val="18"/>
              </w:rPr>
            </w:pPr>
            <w:r w:rsidRPr="00556A6D">
              <w:rPr>
                <w:sz w:val="18"/>
                <w:szCs w:val="18"/>
                <w:lang w:eastAsia="en-CA"/>
              </w:rPr>
              <w:t>Total agreed costs (US $)</w:t>
            </w:r>
          </w:p>
        </w:tc>
        <w:tc>
          <w:tcPr>
            <w:tcW w:w="454" w:type="pct"/>
            <w:tcBorders>
              <w:top w:val="nil"/>
              <w:left w:val="single" w:sz="4" w:space="0" w:color="auto"/>
              <w:bottom w:val="single" w:sz="4" w:space="0" w:color="auto"/>
              <w:right w:val="single" w:sz="4" w:space="0" w:color="auto"/>
            </w:tcBorders>
          </w:tcPr>
          <w:p w14:paraId="1103DEA0" w14:textId="77777777" w:rsidR="00570CFD" w:rsidRPr="00556A6D" w:rsidRDefault="00570CFD" w:rsidP="00293D9A">
            <w:pPr>
              <w:suppressAutoHyphens/>
              <w:jc w:val="right"/>
              <w:rPr>
                <w:sz w:val="18"/>
                <w:szCs w:val="18"/>
                <w:lang w:eastAsia="en-CA"/>
              </w:rPr>
            </w:pPr>
            <w:r w:rsidRPr="00556A6D">
              <w:rPr>
                <w:color w:val="000000"/>
                <w:sz w:val="18"/>
                <w:szCs w:val="18"/>
              </w:rPr>
              <w:t>945,297</w:t>
            </w:r>
          </w:p>
        </w:tc>
        <w:tc>
          <w:tcPr>
            <w:tcW w:w="454" w:type="pct"/>
            <w:tcBorders>
              <w:top w:val="nil"/>
              <w:left w:val="nil"/>
              <w:bottom w:val="single" w:sz="4" w:space="0" w:color="auto"/>
              <w:right w:val="single" w:sz="4" w:space="0" w:color="auto"/>
            </w:tcBorders>
          </w:tcPr>
          <w:p w14:paraId="1103DEA1" w14:textId="77777777" w:rsidR="00570CFD" w:rsidRPr="00556A6D" w:rsidRDefault="00570CFD" w:rsidP="00293D9A">
            <w:pPr>
              <w:suppressAutoHyphens/>
              <w:jc w:val="right"/>
              <w:rPr>
                <w:sz w:val="18"/>
                <w:szCs w:val="18"/>
                <w:lang w:eastAsia="en-CA"/>
              </w:rPr>
            </w:pPr>
            <w:r w:rsidRPr="00556A6D">
              <w:rPr>
                <w:sz w:val="18"/>
                <w:szCs w:val="18"/>
                <w:lang w:eastAsia="en-CA"/>
              </w:rPr>
              <w:t>0</w:t>
            </w:r>
          </w:p>
        </w:tc>
        <w:tc>
          <w:tcPr>
            <w:tcW w:w="454" w:type="pct"/>
            <w:tcBorders>
              <w:top w:val="nil"/>
              <w:left w:val="nil"/>
              <w:bottom w:val="single" w:sz="4" w:space="0" w:color="auto"/>
              <w:right w:val="single" w:sz="4" w:space="0" w:color="auto"/>
            </w:tcBorders>
          </w:tcPr>
          <w:p w14:paraId="1103DEA2" w14:textId="77777777" w:rsidR="00570CFD" w:rsidRPr="00556A6D" w:rsidRDefault="00570CFD" w:rsidP="00293D9A">
            <w:pPr>
              <w:suppressAutoHyphens/>
              <w:jc w:val="right"/>
              <w:rPr>
                <w:sz w:val="18"/>
                <w:szCs w:val="18"/>
                <w:lang w:eastAsia="en-CA"/>
              </w:rPr>
            </w:pPr>
            <w:r w:rsidRPr="00556A6D">
              <w:rPr>
                <w:sz w:val="18"/>
                <w:szCs w:val="18"/>
                <w:lang w:eastAsia="en-CA"/>
              </w:rPr>
              <w:t>0</w:t>
            </w:r>
          </w:p>
        </w:tc>
        <w:tc>
          <w:tcPr>
            <w:tcW w:w="454" w:type="pct"/>
            <w:tcBorders>
              <w:top w:val="nil"/>
              <w:left w:val="nil"/>
              <w:bottom w:val="single" w:sz="4" w:space="0" w:color="auto"/>
              <w:right w:val="single" w:sz="4" w:space="0" w:color="auto"/>
            </w:tcBorders>
          </w:tcPr>
          <w:p w14:paraId="1103DEA3" w14:textId="77777777" w:rsidR="00570CFD" w:rsidRPr="00556A6D" w:rsidRDefault="00570CFD" w:rsidP="00293D9A">
            <w:pPr>
              <w:suppressAutoHyphens/>
              <w:jc w:val="right"/>
              <w:rPr>
                <w:sz w:val="18"/>
                <w:szCs w:val="18"/>
                <w:lang w:eastAsia="en-CA"/>
              </w:rPr>
            </w:pPr>
            <w:r w:rsidRPr="00556A6D">
              <w:rPr>
                <w:color w:val="000000"/>
                <w:sz w:val="18"/>
                <w:szCs w:val="18"/>
              </w:rPr>
              <w:t>736,729</w:t>
            </w:r>
          </w:p>
        </w:tc>
        <w:tc>
          <w:tcPr>
            <w:tcW w:w="454" w:type="pct"/>
            <w:tcBorders>
              <w:top w:val="nil"/>
              <w:left w:val="nil"/>
              <w:bottom w:val="single" w:sz="4" w:space="0" w:color="auto"/>
              <w:right w:val="single" w:sz="4" w:space="0" w:color="auto"/>
            </w:tcBorders>
          </w:tcPr>
          <w:p w14:paraId="1103DEA4" w14:textId="77777777" w:rsidR="00570CFD" w:rsidRPr="00556A6D" w:rsidRDefault="00570CFD" w:rsidP="00293D9A">
            <w:pPr>
              <w:suppressAutoHyphens/>
              <w:jc w:val="right"/>
              <w:rPr>
                <w:sz w:val="18"/>
                <w:szCs w:val="18"/>
                <w:lang w:eastAsia="en-CA"/>
              </w:rPr>
            </w:pPr>
            <w:r w:rsidRPr="00556A6D">
              <w:rPr>
                <w:sz w:val="18"/>
                <w:szCs w:val="18"/>
                <w:lang w:eastAsia="en-CA"/>
              </w:rPr>
              <w:t>0</w:t>
            </w:r>
          </w:p>
        </w:tc>
        <w:tc>
          <w:tcPr>
            <w:tcW w:w="450" w:type="pct"/>
            <w:tcBorders>
              <w:top w:val="single" w:sz="4" w:space="0" w:color="auto"/>
              <w:left w:val="nil"/>
              <w:bottom w:val="single" w:sz="4" w:space="0" w:color="auto"/>
              <w:right w:val="single" w:sz="4" w:space="0" w:color="auto"/>
            </w:tcBorders>
          </w:tcPr>
          <w:p w14:paraId="1103DEA5" w14:textId="77777777" w:rsidR="00570CFD" w:rsidRPr="00556A6D" w:rsidRDefault="00570CFD" w:rsidP="00293D9A">
            <w:pPr>
              <w:suppressAutoHyphens/>
              <w:jc w:val="right"/>
              <w:rPr>
                <w:sz w:val="18"/>
                <w:szCs w:val="18"/>
                <w:lang w:eastAsia="en-CA"/>
              </w:rPr>
            </w:pPr>
            <w:r w:rsidRPr="00556A6D">
              <w:rPr>
                <w:sz w:val="18"/>
                <w:szCs w:val="18"/>
              </w:rPr>
              <w:t>0</w:t>
            </w:r>
          </w:p>
        </w:tc>
        <w:tc>
          <w:tcPr>
            <w:tcW w:w="454" w:type="pct"/>
            <w:tcBorders>
              <w:top w:val="single" w:sz="4" w:space="0" w:color="auto"/>
              <w:left w:val="single" w:sz="4" w:space="0" w:color="auto"/>
              <w:bottom w:val="single" w:sz="4" w:space="0" w:color="auto"/>
              <w:right w:val="single" w:sz="4" w:space="0" w:color="auto"/>
            </w:tcBorders>
          </w:tcPr>
          <w:p w14:paraId="1103DEA6" w14:textId="77777777" w:rsidR="00570CFD" w:rsidRPr="00556A6D" w:rsidRDefault="00570CFD" w:rsidP="00293D9A">
            <w:pPr>
              <w:suppressAutoHyphens/>
              <w:jc w:val="right"/>
              <w:rPr>
                <w:sz w:val="18"/>
                <w:szCs w:val="18"/>
                <w:lang w:eastAsia="en-CA"/>
              </w:rPr>
            </w:pPr>
            <w:r w:rsidRPr="00556A6D">
              <w:rPr>
                <w:color w:val="000000"/>
                <w:sz w:val="18"/>
                <w:szCs w:val="18"/>
              </w:rPr>
              <w:t>186,145</w:t>
            </w:r>
          </w:p>
        </w:tc>
        <w:tc>
          <w:tcPr>
            <w:tcW w:w="450" w:type="pct"/>
            <w:tcBorders>
              <w:top w:val="single" w:sz="4" w:space="0" w:color="auto"/>
              <w:left w:val="single" w:sz="4" w:space="0" w:color="auto"/>
              <w:bottom w:val="single" w:sz="4" w:space="0" w:color="auto"/>
              <w:right w:val="single" w:sz="4" w:space="0" w:color="auto"/>
            </w:tcBorders>
          </w:tcPr>
          <w:p w14:paraId="1103DEA7" w14:textId="77777777" w:rsidR="00570CFD" w:rsidRPr="00556A6D" w:rsidRDefault="00570CFD" w:rsidP="00293D9A">
            <w:pPr>
              <w:suppressAutoHyphens/>
              <w:jc w:val="right"/>
              <w:rPr>
                <w:b/>
                <w:bCs/>
                <w:sz w:val="18"/>
                <w:szCs w:val="18"/>
                <w:lang w:eastAsia="en-CA"/>
              </w:rPr>
            </w:pPr>
            <w:r w:rsidRPr="00556A6D">
              <w:rPr>
                <w:color w:val="000000"/>
                <w:sz w:val="18"/>
                <w:szCs w:val="18"/>
              </w:rPr>
              <w:t>1,868,171</w:t>
            </w:r>
          </w:p>
        </w:tc>
      </w:tr>
      <w:tr w:rsidR="00570CFD" w:rsidRPr="00556A6D" w14:paraId="1103DEAC" w14:textId="77777777" w:rsidTr="00293D9A">
        <w:trPr>
          <w:trHeight w:val="64"/>
        </w:trPr>
        <w:tc>
          <w:tcPr>
            <w:tcW w:w="26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103DEA9" w14:textId="77777777" w:rsidR="00570CFD" w:rsidRPr="00556A6D" w:rsidRDefault="00570CFD" w:rsidP="00293D9A">
            <w:pPr>
              <w:suppressAutoHyphens/>
              <w:jc w:val="left"/>
              <w:rPr>
                <w:sz w:val="18"/>
                <w:szCs w:val="18"/>
                <w:lang w:eastAsia="en-CA"/>
              </w:rPr>
            </w:pPr>
            <w:r w:rsidRPr="00556A6D">
              <w:rPr>
                <w:color w:val="000000"/>
                <w:sz w:val="19"/>
                <w:szCs w:val="19"/>
                <w:lang w:eastAsia="en-CA"/>
              </w:rPr>
              <w:t>4.1.1</w:t>
            </w:r>
          </w:p>
        </w:tc>
        <w:tc>
          <w:tcPr>
            <w:tcW w:w="3835" w:type="pct"/>
            <w:gridSpan w:val="8"/>
            <w:tcBorders>
              <w:top w:val="nil"/>
              <w:left w:val="nil"/>
              <w:bottom w:val="single" w:sz="4" w:space="0" w:color="auto"/>
              <w:right w:val="single" w:sz="4" w:space="0" w:color="auto"/>
            </w:tcBorders>
          </w:tcPr>
          <w:p w14:paraId="1103DEAA" w14:textId="77777777" w:rsidR="00570CFD" w:rsidRPr="00556A6D" w:rsidRDefault="00570CFD" w:rsidP="00293D9A">
            <w:pPr>
              <w:suppressAutoHyphens/>
              <w:jc w:val="left"/>
              <w:rPr>
                <w:color w:val="000000"/>
                <w:sz w:val="18"/>
                <w:szCs w:val="18"/>
                <w:lang w:eastAsia="en-CA"/>
              </w:rPr>
            </w:pPr>
            <w:r w:rsidRPr="00556A6D">
              <w:rPr>
                <w:sz w:val="19"/>
                <w:szCs w:val="19"/>
              </w:rPr>
              <w:t>Deduction of HFCs under this Agreement (CO</w:t>
            </w:r>
            <w:r w:rsidRPr="00556A6D">
              <w:rPr>
                <w:sz w:val="19"/>
                <w:szCs w:val="19"/>
                <w:vertAlign w:val="subscript"/>
              </w:rPr>
              <w:t>2</w:t>
            </w:r>
            <w:r w:rsidRPr="00556A6D">
              <w:rPr>
                <w:sz w:val="19"/>
                <w:szCs w:val="19"/>
              </w:rPr>
              <w:t>-eq tonnes)</w:t>
            </w:r>
          </w:p>
        </w:tc>
        <w:tc>
          <w:tcPr>
            <w:tcW w:w="903" w:type="pct"/>
            <w:gridSpan w:val="2"/>
            <w:tcBorders>
              <w:top w:val="nil"/>
              <w:left w:val="nil"/>
              <w:bottom w:val="single" w:sz="4" w:space="0" w:color="auto"/>
              <w:right w:val="single" w:sz="4" w:space="0" w:color="auto"/>
            </w:tcBorders>
          </w:tcPr>
          <w:p w14:paraId="1103DEAB" w14:textId="77777777" w:rsidR="00570CFD" w:rsidRPr="00556A6D" w:rsidRDefault="00570CFD" w:rsidP="00293D9A">
            <w:pPr>
              <w:suppressAutoHyphens/>
              <w:jc w:val="right"/>
              <w:rPr>
                <w:color w:val="000000"/>
                <w:sz w:val="18"/>
                <w:szCs w:val="18"/>
                <w:lang w:eastAsia="en-CA"/>
              </w:rPr>
            </w:pPr>
            <w:r w:rsidRPr="00556A6D">
              <w:rPr>
                <w:color w:val="000000"/>
                <w:sz w:val="18"/>
                <w:szCs w:val="18"/>
                <w:lang w:eastAsia="en-CA"/>
              </w:rPr>
              <w:t>847,086</w:t>
            </w:r>
          </w:p>
        </w:tc>
      </w:tr>
      <w:tr w:rsidR="00570CFD" w:rsidRPr="00556A6D" w14:paraId="1103DEB0" w14:textId="77777777" w:rsidTr="00293D9A">
        <w:trPr>
          <w:trHeight w:val="64"/>
        </w:trPr>
        <w:tc>
          <w:tcPr>
            <w:tcW w:w="26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103DEAD" w14:textId="77777777" w:rsidR="00570CFD" w:rsidRPr="00556A6D" w:rsidRDefault="00570CFD" w:rsidP="00293D9A">
            <w:pPr>
              <w:suppressAutoHyphens/>
              <w:jc w:val="left"/>
              <w:rPr>
                <w:sz w:val="18"/>
                <w:szCs w:val="18"/>
                <w:lang w:eastAsia="en-CA"/>
              </w:rPr>
            </w:pPr>
            <w:r w:rsidRPr="00556A6D">
              <w:rPr>
                <w:color w:val="000000"/>
                <w:sz w:val="19"/>
                <w:szCs w:val="19"/>
                <w:lang w:eastAsia="en-CA"/>
              </w:rPr>
              <w:t>4.1.2</w:t>
            </w:r>
          </w:p>
        </w:tc>
        <w:tc>
          <w:tcPr>
            <w:tcW w:w="3835" w:type="pct"/>
            <w:gridSpan w:val="8"/>
            <w:tcBorders>
              <w:top w:val="nil"/>
              <w:left w:val="nil"/>
              <w:bottom w:val="single" w:sz="4" w:space="0" w:color="auto"/>
              <w:right w:val="single" w:sz="4" w:space="0" w:color="auto"/>
            </w:tcBorders>
          </w:tcPr>
          <w:p w14:paraId="1103DEAE" w14:textId="77777777" w:rsidR="00570CFD" w:rsidRPr="00556A6D" w:rsidRDefault="00570CFD" w:rsidP="00293D9A">
            <w:pPr>
              <w:suppressAutoHyphens/>
              <w:jc w:val="left"/>
              <w:rPr>
                <w:color w:val="000000"/>
                <w:sz w:val="18"/>
                <w:szCs w:val="18"/>
                <w:lang w:eastAsia="en-CA"/>
              </w:rPr>
            </w:pPr>
            <w:r w:rsidRPr="00556A6D">
              <w:rPr>
                <w:sz w:val="19"/>
                <w:szCs w:val="19"/>
              </w:rPr>
              <w:t>Deduction of HFCs from previously approved projects (CO</w:t>
            </w:r>
            <w:r w:rsidRPr="00556A6D">
              <w:rPr>
                <w:sz w:val="19"/>
                <w:szCs w:val="19"/>
                <w:vertAlign w:val="subscript"/>
              </w:rPr>
              <w:t>2</w:t>
            </w:r>
            <w:r w:rsidRPr="00556A6D">
              <w:rPr>
                <w:sz w:val="19"/>
                <w:szCs w:val="19"/>
              </w:rPr>
              <w:t>-eq tonnes)</w:t>
            </w:r>
          </w:p>
        </w:tc>
        <w:tc>
          <w:tcPr>
            <w:tcW w:w="903" w:type="pct"/>
            <w:gridSpan w:val="2"/>
            <w:tcBorders>
              <w:top w:val="nil"/>
              <w:left w:val="nil"/>
              <w:bottom w:val="single" w:sz="4" w:space="0" w:color="auto"/>
              <w:right w:val="single" w:sz="4" w:space="0" w:color="auto"/>
            </w:tcBorders>
          </w:tcPr>
          <w:p w14:paraId="1103DEAF" w14:textId="77777777" w:rsidR="00570CFD" w:rsidRPr="00556A6D" w:rsidRDefault="00570CFD" w:rsidP="00293D9A">
            <w:pPr>
              <w:suppressAutoHyphens/>
              <w:jc w:val="right"/>
              <w:rPr>
                <w:color w:val="000000"/>
                <w:sz w:val="18"/>
                <w:szCs w:val="18"/>
                <w:lang w:eastAsia="en-CA"/>
              </w:rPr>
            </w:pPr>
            <w:r w:rsidRPr="00556A6D">
              <w:rPr>
                <w:color w:val="000000"/>
                <w:sz w:val="18"/>
                <w:szCs w:val="18"/>
                <w:lang w:eastAsia="en-CA"/>
              </w:rPr>
              <w:t>0</w:t>
            </w:r>
          </w:p>
        </w:tc>
      </w:tr>
      <w:tr w:rsidR="00570CFD" w:rsidRPr="00556A6D" w14:paraId="1103DEB4" w14:textId="77777777" w:rsidTr="00293D9A">
        <w:trPr>
          <w:trHeight w:val="64"/>
        </w:trPr>
        <w:tc>
          <w:tcPr>
            <w:tcW w:w="26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103DEB1" w14:textId="77777777" w:rsidR="00570CFD" w:rsidRPr="00556A6D" w:rsidRDefault="00570CFD" w:rsidP="00293D9A">
            <w:pPr>
              <w:suppressAutoHyphens/>
              <w:jc w:val="left"/>
              <w:rPr>
                <w:sz w:val="18"/>
                <w:szCs w:val="18"/>
                <w:lang w:eastAsia="en-CA"/>
              </w:rPr>
            </w:pPr>
            <w:r w:rsidRPr="00556A6D">
              <w:rPr>
                <w:color w:val="000000"/>
                <w:sz w:val="19"/>
                <w:szCs w:val="19"/>
                <w:lang w:eastAsia="en-CA"/>
              </w:rPr>
              <w:t>4.1.3</w:t>
            </w:r>
          </w:p>
        </w:tc>
        <w:tc>
          <w:tcPr>
            <w:tcW w:w="3835" w:type="pct"/>
            <w:gridSpan w:val="8"/>
            <w:tcBorders>
              <w:top w:val="nil"/>
              <w:left w:val="nil"/>
              <w:bottom w:val="single" w:sz="4" w:space="0" w:color="auto"/>
              <w:right w:val="single" w:sz="4" w:space="0" w:color="auto"/>
            </w:tcBorders>
          </w:tcPr>
          <w:p w14:paraId="1103DEB2" w14:textId="77777777" w:rsidR="00570CFD" w:rsidRPr="00556A6D" w:rsidRDefault="00570CFD" w:rsidP="00293D9A">
            <w:pPr>
              <w:suppressAutoHyphens/>
              <w:jc w:val="left"/>
              <w:rPr>
                <w:color w:val="000000"/>
                <w:sz w:val="18"/>
                <w:szCs w:val="18"/>
                <w:lang w:eastAsia="en-CA"/>
              </w:rPr>
            </w:pPr>
            <w:r w:rsidRPr="00556A6D">
              <w:rPr>
                <w:sz w:val="19"/>
                <w:szCs w:val="19"/>
              </w:rPr>
              <w:t>Remaining eligible consumption for HFCs (CO</w:t>
            </w:r>
            <w:r w:rsidRPr="00556A6D">
              <w:rPr>
                <w:sz w:val="19"/>
                <w:szCs w:val="19"/>
                <w:vertAlign w:val="subscript"/>
              </w:rPr>
              <w:t>2</w:t>
            </w:r>
            <w:r w:rsidRPr="00556A6D">
              <w:rPr>
                <w:sz w:val="19"/>
                <w:szCs w:val="19"/>
              </w:rPr>
              <w:t>-eq tonnes)</w:t>
            </w:r>
          </w:p>
        </w:tc>
        <w:tc>
          <w:tcPr>
            <w:tcW w:w="903" w:type="pct"/>
            <w:gridSpan w:val="2"/>
            <w:tcBorders>
              <w:top w:val="nil"/>
              <w:left w:val="nil"/>
              <w:bottom w:val="single" w:sz="4" w:space="0" w:color="auto"/>
              <w:right w:val="single" w:sz="4" w:space="0" w:color="auto"/>
            </w:tcBorders>
          </w:tcPr>
          <w:p w14:paraId="1103DEB3" w14:textId="77777777" w:rsidR="00570CFD" w:rsidRPr="00556A6D" w:rsidRDefault="00570CFD" w:rsidP="00293D9A">
            <w:pPr>
              <w:suppressAutoHyphens/>
              <w:jc w:val="right"/>
              <w:rPr>
                <w:color w:val="000000"/>
                <w:sz w:val="18"/>
                <w:szCs w:val="18"/>
                <w:lang w:eastAsia="en-CA"/>
              </w:rPr>
            </w:pPr>
            <w:r w:rsidRPr="00556A6D">
              <w:rPr>
                <w:rFonts w:asciiTheme="majorBidi" w:hAnsiTheme="majorBidi" w:cstheme="majorBidi"/>
                <w:sz w:val="19"/>
                <w:szCs w:val="19"/>
                <w:lang w:eastAsia="en-CA"/>
              </w:rPr>
              <w:t>TBD</w:t>
            </w:r>
          </w:p>
        </w:tc>
      </w:tr>
    </w:tbl>
    <w:p w14:paraId="1103DEB5" w14:textId="77777777" w:rsidR="00570CFD" w:rsidRPr="00556A6D" w:rsidRDefault="00570CFD" w:rsidP="00570CFD">
      <w:pPr>
        <w:keepNext/>
        <w:spacing w:before="360" w:after="240"/>
        <w:rPr>
          <w:b/>
        </w:rPr>
      </w:pPr>
      <w:r w:rsidRPr="00556A6D">
        <w:rPr>
          <w:b/>
        </w:rPr>
        <w:t>APPENDIX 3-A: FUNDING APPROVAL SCHEDULE</w:t>
      </w:r>
    </w:p>
    <w:p w14:paraId="1103DEB6" w14:textId="77777777" w:rsidR="00570CFD" w:rsidRPr="00556A6D" w:rsidRDefault="00570CFD" w:rsidP="00117F32">
      <w:pPr>
        <w:pStyle w:val="Heading1"/>
        <w:numPr>
          <w:ilvl w:val="0"/>
          <w:numId w:val="65"/>
        </w:numPr>
        <w:rPr>
          <w:lang w:eastAsia="zh-CN"/>
        </w:rPr>
      </w:pPr>
      <w:r w:rsidRPr="00556A6D">
        <w:rPr>
          <w:lang w:eastAsia="zh-CN"/>
        </w:rPr>
        <w:t>Funding for the future tranches will be considered for approval at the second meeting of the year specified in Appendix 2-A.</w:t>
      </w:r>
    </w:p>
    <w:p w14:paraId="1103DEB7" w14:textId="77777777" w:rsidR="00570CFD" w:rsidRPr="00556A6D" w:rsidRDefault="00570CFD" w:rsidP="00570CFD">
      <w:pPr>
        <w:widowControl w:val="0"/>
        <w:spacing w:before="360" w:after="240"/>
        <w:rPr>
          <w:b/>
        </w:rPr>
      </w:pPr>
      <w:r w:rsidRPr="00556A6D">
        <w:rPr>
          <w:b/>
        </w:rPr>
        <w:t>APPENDIX 4-A: FORMAT OF THE TRANCHE IMPLEMENTATION REPORTS AND PLANS</w:t>
      </w:r>
    </w:p>
    <w:p w14:paraId="1103DEB8" w14:textId="77777777" w:rsidR="00570CFD" w:rsidRPr="00556A6D" w:rsidRDefault="00570CFD" w:rsidP="00117F32">
      <w:pPr>
        <w:pStyle w:val="Heading1"/>
        <w:numPr>
          <w:ilvl w:val="0"/>
          <w:numId w:val="66"/>
        </w:numPr>
        <w:rPr>
          <w:lang w:eastAsia="zh-CN"/>
        </w:rPr>
      </w:pPr>
      <w:r w:rsidRPr="00556A6D">
        <w:rPr>
          <w:lang w:eastAsia="zh-CN"/>
        </w:rPr>
        <w:t>The submission of the Tranche Implementation Report and Plans for each tranche request will consist of four parts:</w:t>
      </w:r>
    </w:p>
    <w:p w14:paraId="1103DEB9" w14:textId="77777777" w:rsidR="00570CFD" w:rsidRPr="00556A6D" w:rsidRDefault="00570CFD" w:rsidP="00570CFD">
      <w:pPr>
        <w:pStyle w:val="Heading2"/>
        <w:rPr>
          <w:lang w:eastAsia="zh-CN"/>
        </w:rPr>
      </w:pPr>
      <w:r w:rsidRPr="00556A6D">
        <w:rPr>
          <w:lang w:eastAsia="zh-CN"/>
        </w:rPr>
        <w:t xml:space="preserve">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phasedown pursuant to decision 91/65. The report should include the amount of Annex F substances consumption reduced as a direct result of the implementation of activities, by substance, the alternative technology used and the related phase in of alternatives, to allow the Secretariat to inform the Executive Committee on the resulting change in climate 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w:t>
      </w:r>
      <w:r w:rsidRPr="00556A6D">
        <w:rPr>
          <w:lang w:eastAsia="zh-CN"/>
        </w:rPr>
        <w:lastRenderedPageBreak/>
        <w:t>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1103DEBA" w14:textId="77777777" w:rsidR="00570CFD" w:rsidRPr="00556A6D" w:rsidRDefault="00570CFD" w:rsidP="00570CFD">
      <w:pPr>
        <w:pStyle w:val="Heading2"/>
        <w:rPr>
          <w:lang w:eastAsia="zh-CN"/>
        </w:rPr>
      </w:pPr>
      <w:r w:rsidRPr="00556A6D">
        <w:rPr>
          <w:lang w:eastAsia="zh-CN"/>
        </w:rPr>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1103DEBB" w14:textId="77777777" w:rsidR="00570CFD" w:rsidRPr="00556A6D" w:rsidRDefault="00570CFD" w:rsidP="00570CFD">
      <w:pPr>
        <w:pStyle w:val="Heading2"/>
        <w:rPr>
          <w:lang w:eastAsia="zh-CN"/>
        </w:rPr>
      </w:pPr>
      <w:r w:rsidRPr="00556A6D">
        <w:rPr>
          <w:lang w:eastAsia="zh-CN"/>
        </w:rPr>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1103DEBC" w14:textId="77777777" w:rsidR="00570CFD" w:rsidRPr="00556A6D" w:rsidRDefault="00570CFD" w:rsidP="00570CFD">
      <w:pPr>
        <w:pStyle w:val="Heading2"/>
        <w:rPr>
          <w:lang w:eastAsia="zh-CN"/>
        </w:rPr>
      </w:pPr>
      <w:r w:rsidRPr="00556A6D">
        <w:rPr>
          <w:lang w:eastAsia="zh-CN"/>
        </w:rPr>
        <w:t>An Executive Summary of about five paragraphs, summarizing the information contained in subparagraphs 1(a) to 1(c) above.</w:t>
      </w:r>
    </w:p>
    <w:p w14:paraId="1103DEBD" w14:textId="77777777" w:rsidR="00570CFD" w:rsidRPr="00556A6D" w:rsidRDefault="00570CFD" w:rsidP="00570CFD">
      <w:pPr>
        <w:keepNext/>
        <w:spacing w:before="360" w:after="240" w:line="360" w:lineRule="auto"/>
        <w:rPr>
          <w:b/>
        </w:rPr>
      </w:pPr>
      <w:r w:rsidRPr="00556A6D">
        <w:rPr>
          <w:b/>
          <w:bCs/>
        </w:rPr>
        <w:t>APPENDIX 5-A: MONITORING INSTITUTIONS AND ROLES</w:t>
      </w:r>
    </w:p>
    <w:p w14:paraId="1103DEBE" w14:textId="77777777" w:rsidR="00570CFD" w:rsidRPr="004147D7" w:rsidRDefault="00570CFD" w:rsidP="00117F32">
      <w:pPr>
        <w:pStyle w:val="Heading1"/>
        <w:numPr>
          <w:ilvl w:val="0"/>
          <w:numId w:val="67"/>
        </w:numPr>
        <w:rPr>
          <w:lang w:val="en-US" w:eastAsia="zh-CN"/>
        </w:rPr>
      </w:pPr>
      <w:r w:rsidRPr="004147D7">
        <w:rPr>
          <w:lang w:val="en-US" w:eastAsia="zh-CN"/>
        </w:rPr>
        <w:t>The national ozone unit (NOU) of the Ministry of Environment shall be responsible for coordinating and monitoring the actions associated with each strategic line of the Plan through collaborating with various areas of the Ministry such as Air Quality and Climate Change Division, Legal Division, Studies and Environmental Economics Division, and Communications Division, among others; as well as with other Government agencies such as National Customs Service and Ministry of Health, among others.</w:t>
      </w:r>
    </w:p>
    <w:p w14:paraId="1103DEBF" w14:textId="77777777" w:rsidR="00570CFD" w:rsidRPr="00556A6D" w:rsidRDefault="00570CFD" w:rsidP="00117F32">
      <w:pPr>
        <w:numPr>
          <w:ilvl w:val="0"/>
          <w:numId w:val="22"/>
        </w:numPr>
        <w:spacing w:after="240"/>
        <w:outlineLvl w:val="0"/>
        <w:rPr>
          <w:lang w:val="en-US" w:eastAsia="zh-CN"/>
        </w:rPr>
      </w:pPr>
      <w:r w:rsidRPr="00556A6D">
        <w:rPr>
          <w:lang w:val="en-US" w:eastAsia="zh-CN"/>
        </w:rPr>
        <w:t>The monitoring will be conducted during the implementation of the Plan to ensure efficient and effective implementation; overall project coordination; stakeholder engagement and coordination; smooth implementation of activities planned under various tranches; delivery of trainings and other expected outcomes; and facilitation of the HFC consumption verification undertaken by the Lead IA. </w:t>
      </w:r>
    </w:p>
    <w:p w14:paraId="1103DEC0" w14:textId="77777777" w:rsidR="00570CFD" w:rsidRPr="00556A6D" w:rsidRDefault="00570CFD" w:rsidP="00117F32">
      <w:pPr>
        <w:numPr>
          <w:ilvl w:val="0"/>
          <w:numId w:val="22"/>
        </w:numPr>
        <w:spacing w:after="240"/>
        <w:outlineLvl w:val="0"/>
        <w:rPr>
          <w:lang w:val="en-US" w:eastAsia="zh-CN"/>
        </w:rPr>
      </w:pPr>
      <w:r w:rsidRPr="00556A6D">
        <w:rPr>
          <w:lang w:val="en-US" w:eastAsia="zh-CN"/>
        </w:rPr>
        <w:t xml:space="preserve">To </w:t>
      </w:r>
      <w:r w:rsidRPr="00556A6D">
        <w:rPr>
          <w:lang w:eastAsia="zh-CN"/>
        </w:rPr>
        <w:t>support</w:t>
      </w:r>
      <w:r w:rsidRPr="00556A6D">
        <w:rPr>
          <w:lang w:val="en-US" w:eastAsia="zh-CN"/>
        </w:rPr>
        <w:t xml:space="preserve"> the implementation of projects in different sectors, national and/or international consultants will be hired, if necessary, to implement the various activities and offer support to the NOU in coordination with key actors, including other Ministries, Agencies and the private sector.</w:t>
      </w:r>
    </w:p>
    <w:p w14:paraId="1103DEC1" w14:textId="77777777" w:rsidR="00570CFD" w:rsidRPr="00556A6D" w:rsidRDefault="00570CFD" w:rsidP="00117F32">
      <w:pPr>
        <w:numPr>
          <w:ilvl w:val="0"/>
          <w:numId w:val="22"/>
        </w:numPr>
        <w:spacing w:after="240"/>
        <w:outlineLvl w:val="0"/>
        <w:rPr>
          <w:lang w:val="en-US" w:eastAsia="zh-CN"/>
        </w:rPr>
      </w:pPr>
      <w:r w:rsidRPr="00556A6D">
        <w:rPr>
          <w:lang w:val="en-US" w:eastAsia="zh-CN"/>
        </w:rPr>
        <w:lastRenderedPageBreak/>
        <w:t xml:space="preserve">The NOU will have the full support of the Government. The Ministry of Environment has ensured the adoption of the laws and the implementation of necessary national regulations to guarantee the country’s compliance with the Montreal Protocol agreements. </w:t>
      </w:r>
      <w:r w:rsidRPr="00556A6D">
        <w:rPr>
          <w:lang w:eastAsia="zh-CN"/>
        </w:rPr>
        <w:t>The Ministry of Environment in the government of Chile will be responsible for the sustainability of consumption reduction targets achieved through the agreement. </w:t>
      </w:r>
    </w:p>
    <w:p w14:paraId="1103DEC2" w14:textId="77777777" w:rsidR="00570CFD" w:rsidRPr="00556A6D" w:rsidRDefault="00570CFD" w:rsidP="00117F32">
      <w:pPr>
        <w:numPr>
          <w:ilvl w:val="0"/>
          <w:numId w:val="22"/>
        </w:numPr>
        <w:spacing w:after="240"/>
        <w:outlineLvl w:val="0"/>
        <w:rPr>
          <w:lang w:val="en-US" w:eastAsia="zh-CN"/>
        </w:rPr>
      </w:pPr>
      <w:r w:rsidRPr="00556A6D">
        <w:rPr>
          <w:lang w:val="en-US" w:eastAsia="zh-CN"/>
        </w:rPr>
        <w:t>For the implementation of these projects, it is essential to continue to have the active participation of relevant public sector counterparts, such as the National Customs Service, which actively participates in the definition and implementation of import and export control processes of HCFC.</w:t>
      </w:r>
    </w:p>
    <w:p w14:paraId="1103DEC3" w14:textId="77777777" w:rsidR="00570CFD" w:rsidRPr="00556A6D" w:rsidRDefault="00570CFD" w:rsidP="00117F32">
      <w:pPr>
        <w:numPr>
          <w:ilvl w:val="0"/>
          <w:numId w:val="22"/>
        </w:numPr>
        <w:spacing w:after="240"/>
        <w:outlineLvl w:val="0"/>
        <w:rPr>
          <w:lang w:val="en-US" w:eastAsia="zh-CN"/>
        </w:rPr>
      </w:pPr>
      <w:r w:rsidRPr="00556A6D">
        <w:rPr>
          <w:lang w:val="en-US" w:eastAsia="zh-CN"/>
        </w:rPr>
        <w:t>The Government of Chile has appointed UNDP to be the Lead IA to spearhead the implementation of HPMP, and has appointed UNEP as Cooperating IA. The Lead IA shall also have the overall responsibility of reporting to the Executive Committee, and of supporting the Country in the implementation of non-investment components that are not implemented by Cooperating IA.</w:t>
      </w:r>
    </w:p>
    <w:p w14:paraId="1103DEC4" w14:textId="77777777" w:rsidR="00570CFD" w:rsidRPr="00556A6D" w:rsidRDefault="00570CFD" w:rsidP="00117F32">
      <w:pPr>
        <w:numPr>
          <w:ilvl w:val="0"/>
          <w:numId w:val="22"/>
        </w:numPr>
        <w:spacing w:after="240"/>
        <w:outlineLvl w:val="0"/>
        <w:rPr>
          <w:lang w:eastAsia="zh-CN"/>
        </w:rPr>
      </w:pPr>
      <w:r w:rsidRPr="00556A6D">
        <w:rPr>
          <w:lang w:val="en-US" w:eastAsia="zh-CN"/>
        </w:rPr>
        <w:t>Before each Executive Committee meeting is held to discuss a tranche to receive funding, the NOU will prepare a report on the status of activities and progress together with the Lead IA and with the help of the Cooperating IA, including the milestones and other key performance indicators, as well as any other information of interest for the implementation of KIP. This report will be reviewed and verified by the Lead IA and will then be sent to the Executive Committee through the Secretariat of the Multilateral Fund.</w:t>
      </w:r>
    </w:p>
    <w:p w14:paraId="1103DEC5" w14:textId="77777777" w:rsidR="00570CFD" w:rsidRPr="00556A6D" w:rsidRDefault="00570CFD" w:rsidP="00570CFD">
      <w:pPr>
        <w:keepNext/>
        <w:spacing w:before="360" w:after="240"/>
        <w:rPr>
          <w:b/>
        </w:rPr>
      </w:pPr>
      <w:r w:rsidRPr="00556A6D">
        <w:rPr>
          <w:b/>
        </w:rPr>
        <w:t>APPENDIX 6-A: ROLE OF THE LEAD IMPLEMENTING AGENCY</w:t>
      </w:r>
    </w:p>
    <w:p w14:paraId="1103DEC6" w14:textId="77777777" w:rsidR="00570CFD" w:rsidRPr="00556A6D" w:rsidRDefault="00570CFD" w:rsidP="00117F32">
      <w:pPr>
        <w:pStyle w:val="Heading1"/>
        <w:numPr>
          <w:ilvl w:val="0"/>
          <w:numId w:val="68"/>
        </w:numPr>
        <w:rPr>
          <w:lang w:eastAsia="zh-CN"/>
        </w:rPr>
      </w:pPr>
      <w:r w:rsidRPr="00556A6D">
        <w:rPr>
          <w:lang w:eastAsia="zh-CN"/>
        </w:rPr>
        <w:t>The Lead IA will be responsible for a range of activities, including at least the following:</w:t>
      </w:r>
    </w:p>
    <w:p w14:paraId="1103DEC7" w14:textId="77777777" w:rsidR="00570CFD" w:rsidRPr="00556A6D" w:rsidRDefault="00570CFD" w:rsidP="00570CFD">
      <w:pPr>
        <w:pStyle w:val="Heading2"/>
        <w:rPr>
          <w:lang w:eastAsia="zh-CN"/>
        </w:rPr>
      </w:pPr>
      <w:r w:rsidRPr="00556A6D">
        <w:rPr>
          <w:lang w:eastAsia="zh-CN"/>
        </w:rPr>
        <w:t>Ensuring performance and financial verification in accordance with this Agreement and with its specific internal procedures and requirements as set out in the Country’s Plan;</w:t>
      </w:r>
    </w:p>
    <w:p w14:paraId="1103DEC8" w14:textId="77777777" w:rsidR="00570CFD" w:rsidRPr="00556A6D" w:rsidRDefault="00570CFD" w:rsidP="00570CFD">
      <w:pPr>
        <w:pStyle w:val="Heading2"/>
        <w:rPr>
          <w:lang w:eastAsia="zh-CN"/>
        </w:rPr>
      </w:pPr>
      <w:r w:rsidRPr="00556A6D">
        <w:rPr>
          <w:lang w:eastAsia="zh-CN"/>
        </w:rPr>
        <w:t>Assisting the Country in the preparation of the Tranche Implementation Reports and Plans as per Appendix 4</w:t>
      </w:r>
      <w:r w:rsidRPr="00556A6D">
        <w:rPr>
          <w:lang w:eastAsia="zh-CN"/>
        </w:rPr>
        <w:noBreakHyphen/>
        <w:t>A;</w:t>
      </w:r>
    </w:p>
    <w:p w14:paraId="1103DEC9" w14:textId="77777777" w:rsidR="00570CFD" w:rsidRPr="00556A6D" w:rsidRDefault="00570CFD" w:rsidP="00570CFD">
      <w:pPr>
        <w:pStyle w:val="Heading2"/>
        <w:rPr>
          <w:lang w:eastAsia="zh-CN"/>
        </w:rPr>
      </w:pPr>
      <w:r w:rsidRPr="00556A6D">
        <w:rPr>
          <w:lang w:eastAsia="zh-CN"/>
        </w:rPr>
        <w:t>Providing independent verification to the Executive Committee that the Targets have been met and associated tranche activities have been completed as indicated in the Tranche Implementation Plan, consistent with Appendix 4-A;</w:t>
      </w:r>
    </w:p>
    <w:p w14:paraId="1103DECA" w14:textId="77777777" w:rsidR="00570CFD" w:rsidRPr="00556A6D" w:rsidRDefault="00570CFD" w:rsidP="00570CFD">
      <w:pPr>
        <w:pStyle w:val="Heading2"/>
        <w:rPr>
          <w:lang w:eastAsia="zh-CN"/>
        </w:rPr>
      </w:pPr>
      <w:r w:rsidRPr="00556A6D">
        <w:rPr>
          <w:lang w:eastAsia="zh-CN"/>
        </w:rPr>
        <w:t>Ensuring that the experiences and progress are reflected in the updates to the overall Plan and in the future Tranche Implementation Plans, consistent with subparagraph 1(c) of Appendix 4</w:t>
      </w:r>
      <w:r w:rsidRPr="00556A6D">
        <w:rPr>
          <w:lang w:eastAsia="zh-CN"/>
        </w:rPr>
        <w:noBreakHyphen/>
        <w:t>A;</w:t>
      </w:r>
    </w:p>
    <w:p w14:paraId="1103DECB" w14:textId="77777777" w:rsidR="00570CFD" w:rsidRPr="00556A6D" w:rsidRDefault="00570CFD" w:rsidP="00570CFD">
      <w:pPr>
        <w:pStyle w:val="Heading2"/>
        <w:rPr>
          <w:lang w:eastAsia="zh-CN"/>
        </w:rPr>
      </w:pPr>
      <w:r w:rsidRPr="00556A6D">
        <w:rPr>
          <w:lang w:eastAsia="zh-CN"/>
        </w:rPr>
        <w:t>Fulfilling the reporting requirements of the Tranche Implementation Reports and Plans and of the overall Plan as specified in Appendix 4-A for submission to the Executive Committee including the activities implemented by the Cooperating IA;</w:t>
      </w:r>
    </w:p>
    <w:p w14:paraId="1103DECC" w14:textId="77777777" w:rsidR="00570CFD" w:rsidRPr="00556A6D" w:rsidRDefault="00570CFD" w:rsidP="00570CFD">
      <w:pPr>
        <w:pStyle w:val="Heading2"/>
        <w:rPr>
          <w:lang w:eastAsia="zh-CN"/>
        </w:rPr>
      </w:pPr>
      <w:r w:rsidRPr="00556A6D">
        <w:rPr>
          <w:lang w:eastAsia="zh-CN"/>
        </w:rPr>
        <w:t xml:space="preserve">In the event that the last funding tranche is requested one or more years prior to the last year for which a consumption target had been established, annual Tranche </w:t>
      </w:r>
      <w:r w:rsidRPr="00556A6D">
        <w:rPr>
          <w:lang w:eastAsia="zh-CN"/>
        </w:rPr>
        <w:lastRenderedPageBreak/>
        <w:t>Implementation Reports and, where applicable, verification reports on the current stage of the Plan should be submitted until all activities foreseen had been completed and HFC consumption targets had been met;</w:t>
      </w:r>
    </w:p>
    <w:p w14:paraId="1103DECD" w14:textId="77777777" w:rsidR="00570CFD" w:rsidRPr="00556A6D" w:rsidRDefault="00570CFD" w:rsidP="00570CFD">
      <w:pPr>
        <w:pStyle w:val="Heading2"/>
        <w:rPr>
          <w:lang w:eastAsia="zh-CN"/>
        </w:rPr>
      </w:pPr>
      <w:r w:rsidRPr="00556A6D">
        <w:rPr>
          <w:lang w:eastAsia="zh-CN"/>
        </w:rPr>
        <w:t>Ensuring that appropriate independent technical experts carry out the technical reviews;</w:t>
      </w:r>
    </w:p>
    <w:p w14:paraId="1103DECE" w14:textId="77777777" w:rsidR="00570CFD" w:rsidRPr="00556A6D" w:rsidRDefault="00570CFD" w:rsidP="00570CFD">
      <w:pPr>
        <w:pStyle w:val="Heading2"/>
        <w:rPr>
          <w:lang w:eastAsia="zh-CN"/>
        </w:rPr>
      </w:pPr>
      <w:r w:rsidRPr="00556A6D">
        <w:rPr>
          <w:lang w:eastAsia="zh-CN"/>
        </w:rPr>
        <w:t>Carrying out the required supervision missions;</w:t>
      </w:r>
    </w:p>
    <w:p w14:paraId="1103DECF" w14:textId="77777777" w:rsidR="00570CFD" w:rsidRPr="00556A6D" w:rsidRDefault="00570CFD" w:rsidP="00570CFD">
      <w:pPr>
        <w:pStyle w:val="Heading2"/>
        <w:rPr>
          <w:lang w:eastAsia="zh-CN"/>
        </w:rPr>
      </w:pPr>
      <w:r w:rsidRPr="00556A6D">
        <w:rPr>
          <w:lang w:eastAsia="zh-CN"/>
        </w:rPr>
        <w:t>Ensuring the presence of an operating mechanism to allow for an effective and transparent implementation of the Tranche Implementation Plan and accurate data reporting;</w:t>
      </w:r>
    </w:p>
    <w:p w14:paraId="1103DED0" w14:textId="77777777" w:rsidR="00570CFD" w:rsidRPr="00556A6D" w:rsidRDefault="00570CFD" w:rsidP="00570CFD">
      <w:pPr>
        <w:pStyle w:val="Heading2"/>
        <w:rPr>
          <w:lang w:eastAsia="zh-CN"/>
        </w:rPr>
      </w:pPr>
      <w:r w:rsidRPr="00556A6D">
        <w:rPr>
          <w:lang w:eastAsia="zh-CN"/>
        </w:rPr>
        <w:t>Coordinating the activities of the Cooperating IA[s] and ensuring the appropriate sequence of activities;</w:t>
      </w:r>
    </w:p>
    <w:p w14:paraId="1103DED1" w14:textId="77777777" w:rsidR="00570CFD" w:rsidRPr="00556A6D" w:rsidRDefault="00570CFD" w:rsidP="00570CFD">
      <w:pPr>
        <w:pStyle w:val="Heading2"/>
        <w:rPr>
          <w:lang w:eastAsia="zh-CN"/>
        </w:rPr>
      </w:pPr>
      <w:r w:rsidRPr="00556A6D">
        <w:rPr>
          <w:lang w:eastAsia="zh-CN"/>
        </w:rPr>
        <w:t>In case of reductions in funding for failure to comply in accordance with paragraph 11 of the Agreement, to determine, in consultation with the Country and the Cooperating IA, the allocation of the reductions to the different budget items and to the funding of the Lead IA and the Cooperating IA;</w:t>
      </w:r>
    </w:p>
    <w:p w14:paraId="1103DED2" w14:textId="77777777" w:rsidR="00570CFD" w:rsidRPr="00556A6D" w:rsidRDefault="00570CFD" w:rsidP="00570CFD">
      <w:pPr>
        <w:pStyle w:val="Heading2"/>
        <w:rPr>
          <w:lang w:eastAsia="zh-CN"/>
        </w:rPr>
      </w:pPr>
      <w:r w:rsidRPr="00556A6D">
        <w:rPr>
          <w:lang w:eastAsia="zh-CN"/>
        </w:rPr>
        <w:t>Ensuring that disbursements made to the Country are based on the use of the indicators;</w:t>
      </w:r>
    </w:p>
    <w:p w14:paraId="1103DED3" w14:textId="77777777" w:rsidR="00570CFD" w:rsidRPr="00556A6D" w:rsidRDefault="00570CFD" w:rsidP="00570CFD">
      <w:pPr>
        <w:pStyle w:val="Heading2"/>
        <w:rPr>
          <w:lang w:eastAsia="zh-CN"/>
        </w:rPr>
      </w:pPr>
      <w:r w:rsidRPr="00556A6D">
        <w:rPr>
          <w:lang w:eastAsia="zh-CN"/>
        </w:rPr>
        <w:t>Providing assistance with the policy, management and technical support when required;</w:t>
      </w:r>
    </w:p>
    <w:p w14:paraId="1103DED4" w14:textId="77777777" w:rsidR="00570CFD" w:rsidRPr="00556A6D" w:rsidRDefault="00570CFD" w:rsidP="00570CFD">
      <w:pPr>
        <w:pStyle w:val="Heading2"/>
        <w:rPr>
          <w:lang w:eastAsia="zh-CN"/>
        </w:rPr>
      </w:pPr>
      <w:r w:rsidRPr="00556A6D">
        <w:rPr>
          <w:lang w:eastAsia="zh-CN"/>
        </w:rPr>
        <w:t>Reaching consensus with the Cooperating IA on any planning, coordination and reporting arrangements required to facilitate the implementation of the Plan; and</w:t>
      </w:r>
    </w:p>
    <w:p w14:paraId="1103DED5" w14:textId="77777777" w:rsidR="00570CFD" w:rsidRPr="00556A6D" w:rsidRDefault="00570CFD" w:rsidP="00570CFD">
      <w:pPr>
        <w:pStyle w:val="Heading2"/>
        <w:rPr>
          <w:lang w:eastAsia="zh-CN"/>
        </w:rPr>
      </w:pPr>
      <w:r w:rsidRPr="00556A6D">
        <w:rPr>
          <w:lang w:eastAsia="zh-CN"/>
        </w:rPr>
        <w:t>Timely releasing funds to the Country/participating enterprises for completing the activities related to the project.</w:t>
      </w:r>
    </w:p>
    <w:p w14:paraId="1103DED6" w14:textId="77777777" w:rsidR="00570CFD" w:rsidRPr="00556A6D" w:rsidRDefault="00570CFD" w:rsidP="00570CFD">
      <w:pPr>
        <w:pStyle w:val="Heading1"/>
        <w:rPr>
          <w:lang w:eastAsia="zh-CN"/>
        </w:rPr>
      </w:pPr>
      <w:r w:rsidRPr="00556A6D">
        <w:rPr>
          <w:lang w:eastAsia="zh-CN"/>
        </w:rPr>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1103DED7" w14:textId="77777777" w:rsidR="00570CFD" w:rsidRPr="00556A6D" w:rsidRDefault="00570CFD" w:rsidP="00570CFD">
      <w:pPr>
        <w:keepNext/>
        <w:spacing w:before="360" w:after="240"/>
        <w:rPr>
          <w:b/>
        </w:rPr>
      </w:pPr>
      <w:r w:rsidRPr="00556A6D">
        <w:rPr>
          <w:b/>
        </w:rPr>
        <w:t>APPENDIX 6-B: ROLE OF THE COOPERATING IMPLEMENTING AGENCIES</w:t>
      </w:r>
    </w:p>
    <w:p w14:paraId="1103DED8" w14:textId="77777777" w:rsidR="00570CFD" w:rsidRPr="00556A6D" w:rsidRDefault="00570CFD" w:rsidP="00117F32">
      <w:pPr>
        <w:pStyle w:val="Heading1"/>
        <w:numPr>
          <w:ilvl w:val="0"/>
          <w:numId w:val="69"/>
        </w:numPr>
        <w:tabs>
          <w:tab w:val="clear" w:pos="0"/>
          <w:tab w:val="num" w:pos="360"/>
        </w:tabs>
        <w:rPr>
          <w:lang w:eastAsia="zh-CN"/>
        </w:rPr>
      </w:pPr>
      <w:r w:rsidRPr="00556A6D">
        <w:rPr>
          <w:lang w:eastAsia="zh-CN"/>
        </w:rPr>
        <w:t>The Cooperating IA will be responsible for a range of activities. These activities are specified in the Plan, including at least the following:</w:t>
      </w:r>
    </w:p>
    <w:p w14:paraId="1103DED9" w14:textId="77777777" w:rsidR="00570CFD" w:rsidRPr="00556A6D" w:rsidRDefault="00570CFD" w:rsidP="00570CFD">
      <w:pPr>
        <w:pStyle w:val="Heading2"/>
        <w:rPr>
          <w:lang w:eastAsia="zh-CN"/>
        </w:rPr>
      </w:pPr>
      <w:r w:rsidRPr="00556A6D">
        <w:rPr>
          <w:lang w:eastAsia="zh-CN"/>
        </w:rPr>
        <w:t>Providing assistance for policy development when required;</w:t>
      </w:r>
    </w:p>
    <w:p w14:paraId="1103DEDA" w14:textId="77777777" w:rsidR="00570CFD" w:rsidRPr="00556A6D" w:rsidRDefault="00570CFD" w:rsidP="00570CFD">
      <w:pPr>
        <w:pStyle w:val="Heading2"/>
        <w:rPr>
          <w:lang w:eastAsia="zh-CN"/>
        </w:rPr>
      </w:pPr>
      <w:r w:rsidRPr="00556A6D">
        <w:rPr>
          <w:lang w:eastAsia="zh-CN"/>
        </w:rPr>
        <w:t>Assisting the Country in the implementation and assessment of the activities funded by the Cooperating IA, and referring to the Lead IA to ensure a coordinated sequence of activities;</w:t>
      </w:r>
    </w:p>
    <w:p w14:paraId="1103DEDB" w14:textId="77777777" w:rsidR="00570CFD" w:rsidRPr="00556A6D" w:rsidRDefault="00570CFD" w:rsidP="00570CFD">
      <w:pPr>
        <w:pStyle w:val="Heading2"/>
        <w:rPr>
          <w:lang w:eastAsia="zh-CN"/>
        </w:rPr>
      </w:pPr>
      <w:r w:rsidRPr="00556A6D">
        <w:rPr>
          <w:lang w:eastAsia="zh-CN"/>
        </w:rPr>
        <w:t xml:space="preserve">Providing reports to the Lead IA on these activities, for inclusion in the </w:t>
      </w:r>
      <w:r w:rsidRPr="00556A6D">
        <w:rPr>
          <w:lang w:eastAsia="zh-CN"/>
        </w:rPr>
        <w:lastRenderedPageBreak/>
        <w:t>consolidated reports as per Appendix 4-A; and</w:t>
      </w:r>
    </w:p>
    <w:p w14:paraId="1103DEDC" w14:textId="77777777" w:rsidR="00570CFD" w:rsidRPr="00556A6D" w:rsidRDefault="00570CFD" w:rsidP="00570CFD">
      <w:pPr>
        <w:pStyle w:val="Heading2"/>
        <w:rPr>
          <w:lang w:eastAsia="zh-CN"/>
        </w:rPr>
      </w:pPr>
      <w:r w:rsidRPr="00556A6D">
        <w:rPr>
          <w:lang w:eastAsia="zh-CN"/>
        </w:rPr>
        <w:t>Reaching consensus with the Lead IA on any planning, coordination and reporting arrangements required to facilitate the implementation of the Plan.</w:t>
      </w:r>
    </w:p>
    <w:p w14:paraId="1103DEDD" w14:textId="77777777" w:rsidR="00570CFD" w:rsidRPr="00556A6D" w:rsidRDefault="00570CFD" w:rsidP="00570CFD">
      <w:pPr>
        <w:keepNext/>
        <w:spacing w:before="360" w:after="240"/>
        <w:rPr>
          <w:b/>
        </w:rPr>
      </w:pPr>
      <w:r w:rsidRPr="00556A6D">
        <w:rPr>
          <w:b/>
        </w:rPr>
        <w:t>APPENDIX 7-A: REDUCTIONS IN FUNDING FOR FAILURE TO COMPLY WITH THE TARGETS IN THE AGREEMENT</w:t>
      </w:r>
    </w:p>
    <w:p w14:paraId="1103DEDE" w14:textId="77777777" w:rsidR="00570CFD" w:rsidRPr="00556A6D" w:rsidRDefault="00570CFD" w:rsidP="00117F32">
      <w:pPr>
        <w:pStyle w:val="Heading1"/>
        <w:numPr>
          <w:ilvl w:val="0"/>
          <w:numId w:val="70"/>
        </w:numPr>
        <w:rPr>
          <w:lang w:eastAsia="zh-CN"/>
        </w:rPr>
      </w:pPr>
      <w:r w:rsidRPr="00556A6D">
        <w:rPr>
          <w:lang w:eastAsia="zh-CN"/>
        </w:rPr>
        <w:t>In accordance with paragraph 11 of the Agreement, the amount of funding provided may be reduced by US $4.09 per CO</w:t>
      </w:r>
      <w:r w:rsidRPr="004147D7">
        <w:rPr>
          <w:vertAlign w:val="subscript"/>
          <w:lang w:eastAsia="zh-CN"/>
        </w:rPr>
        <w:t>2</w:t>
      </w:r>
      <w:r w:rsidRPr="00556A6D">
        <w:rPr>
          <w:lang w:eastAsia="zh-CN"/>
        </w:rPr>
        <w:noBreakHyphen/>
        <w:t>eq tonne of consumption beyond the level defined in row 1.2 of Appendix 2</w:t>
      </w:r>
      <w:r w:rsidRPr="00556A6D">
        <w:rPr>
          <w:lang w:eastAsia="zh-CN"/>
        </w:rPr>
        <w:noBreakHyphen/>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1103DEDF" w14:textId="77777777" w:rsidR="00570CFD" w:rsidRPr="00556A6D" w:rsidRDefault="00570CFD" w:rsidP="00570CFD">
      <w:pPr>
        <w:rPr>
          <w:lang w:eastAsia="zh-CN"/>
        </w:rPr>
      </w:pPr>
    </w:p>
    <w:p w14:paraId="1103DEE0" w14:textId="77777777" w:rsidR="00570CFD" w:rsidRPr="00556A6D" w:rsidRDefault="00570CFD" w:rsidP="00570CFD"/>
    <w:p w14:paraId="1103DEE1" w14:textId="77777777" w:rsidR="00570CFD" w:rsidRPr="00556A6D" w:rsidRDefault="00570CFD" w:rsidP="00570CFD">
      <w:pPr>
        <w:spacing w:after="240"/>
        <w:jc w:val="center"/>
        <w:rPr>
          <w:b/>
          <w:bCs/>
        </w:rPr>
        <w:sectPr w:rsidR="00570CFD" w:rsidRPr="00556A6D" w:rsidSect="00F35640">
          <w:headerReference w:type="even" r:id="rId29"/>
          <w:headerReference w:type="default" r:id="rId30"/>
          <w:pgSz w:w="12240" w:h="15840" w:code="1"/>
          <w:pgMar w:top="720" w:right="1440" w:bottom="864" w:left="1440" w:header="720" w:footer="475" w:gutter="0"/>
          <w:pgNumType w:start="1"/>
          <w:cols w:space="720"/>
          <w:docGrid w:linePitch="299"/>
        </w:sectPr>
      </w:pPr>
    </w:p>
    <w:p w14:paraId="1103DEE2" w14:textId="77777777" w:rsidR="00570CFD" w:rsidRPr="00556A6D" w:rsidRDefault="00570CFD" w:rsidP="00570CFD">
      <w:pPr>
        <w:shd w:val="clear" w:color="auto" w:fill="FFFFFF" w:themeFill="background1"/>
        <w:spacing w:after="240"/>
        <w:jc w:val="center"/>
        <w:rPr>
          <w:b/>
        </w:rPr>
      </w:pPr>
      <w:r w:rsidRPr="00556A6D">
        <w:rPr>
          <w:b/>
        </w:rPr>
        <w:lastRenderedPageBreak/>
        <w:t>Annex VII</w:t>
      </w:r>
    </w:p>
    <w:p w14:paraId="1103DEE3" w14:textId="77777777" w:rsidR="00570CFD" w:rsidRPr="00556A6D" w:rsidRDefault="00570CFD" w:rsidP="00570CFD">
      <w:pPr>
        <w:shd w:val="clear" w:color="auto" w:fill="FFFFFF" w:themeFill="background1"/>
        <w:spacing w:after="120"/>
        <w:jc w:val="center"/>
        <w:rPr>
          <w:b/>
        </w:rPr>
      </w:pPr>
      <w:r w:rsidRPr="00556A6D">
        <w:rPr>
          <w:b/>
        </w:rPr>
        <w:t>DRAFT AGREEMENT BETWEEN THE GOVERNMENT OF COLOMBIA</w:t>
      </w:r>
      <w:r w:rsidRPr="00556A6D">
        <w:rPr>
          <w:b/>
          <w:shd w:val="clear" w:color="auto" w:fill="F2DBDB" w:themeFill="accent2" w:themeFillTint="33"/>
        </w:rPr>
        <w:br/>
      </w:r>
      <w:r w:rsidRPr="00556A6D">
        <w:rPr>
          <w:b/>
        </w:rPr>
        <w:t>AND THE EXECUTIVE COMMITTEE OF THE MULTILATERAL FUND</w:t>
      </w:r>
      <w:r w:rsidRPr="00556A6D">
        <w:rPr>
          <w:b/>
        </w:rPr>
        <w:br/>
        <w:t>FOR THE REDUCTION IN CONSUMPTION OF HYDROFLUOROCARBONS</w:t>
      </w:r>
      <w:r w:rsidRPr="00556A6D">
        <w:rPr>
          <w:b/>
        </w:rPr>
        <w:br/>
        <w:t>IN ACCORDANCE WITH STAGE I OF THE KIGALI HFC IMPLEMENTATION PLAN</w:t>
      </w:r>
    </w:p>
    <w:p w14:paraId="1103DEE4" w14:textId="77777777" w:rsidR="00570CFD" w:rsidRPr="00556A6D" w:rsidRDefault="00570CFD" w:rsidP="00570CFD">
      <w:pPr>
        <w:shd w:val="clear" w:color="auto" w:fill="FFFFFF" w:themeFill="background1"/>
        <w:jc w:val="center"/>
        <w:rPr>
          <w:b/>
          <w:shd w:val="clear" w:color="auto" w:fill="F2DBDB" w:themeFill="accent2" w:themeFillTint="33"/>
        </w:rPr>
      </w:pPr>
      <w:r w:rsidRPr="00556A6D">
        <w:rPr>
          <w:b/>
        </w:rPr>
        <w:t>(Period: 2024–2029</w:t>
      </w:r>
      <w:r w:rsidRPr="00556A6D">
        <w:rPr>
          <w:b/>
          <w:bCs/>
        </w:rPr>
        <w:t>)</w:t>
      </w:r>
    </w:p>
    <w:p w14:paraId="1103DEE5" w14:textId="77777777" w:rsidR="00570CFD" w:rsidRPr="00556A6D" w:rsidRDefault="00570CFD" w:rsidP="00570CFD">
      <w:pPr>
        <w:shd w:val="clear" w:color="auto" w:fill="FFFFFF" w:themeFill="background1"/>
        <w:spacing w:before="240" w:after="240"/>
        <w:jc w:val="left"/>
        <w:rPr>
          <w:b/>
        </w:rPr>
      </w:pPr>
      <w:r w:rsidRPr="00556A6D">
        <w:rPr>
          <w:b/>
        </w:rPr>
        <w:t>Purpose</w:t>
      </w:r>
    </w:p>
    <w:p w14:paraId="1103DEE6" w14:textId="77777777" w:rsidR="00570CFD" w:rsidRPr="00556A6D" w:rsidRDefault="00570CFD" w:rsidP="00117F32">
      <w:pPr>
        <w:pStyle w:val="Heading1"/>
        <w:numPr>
          <w:ilvl w:val="0"/>
          <w:numId w:val="71"/>
        </w:numPr>
        <w:rPr>
          <w:lang w:eastAsia="zh-CN"/>
        </w:rPr>
      </w:pPr>
      <w:r w:rsidRPr="00556A6D">
        <w:rPr>
          <w:lang w:eastAsia="zh-CN"/>
        </w:rPr>
        <w:t>This Agreement represents the understanding of the Government of Colombia (“the Country”) and the Executive Committee with respect to the reduction of controlled use of Annex F substances set out in Appendix 1</w:t>
      </w:r>
      <w:r w:rsidRPr="00556A6D">
        <w:rPr>
          <w:lang w:eastAsia="zh-CN"/>
        </w:rPr>
        <w:noBreakHyphen/>
        <w:t>A (“The Substances”) to a sustained level of 7,068,258</w:t>
      </w:r>
      <w:r w:rsidRPr="004147D7">
        <w:rPr>
          <w:sz w:val="18"/>
          <w:szCs w:val="18"/>
          <w:lang w:eastAsia="zh-CN"/>
        </w:rPr>
        <w:t> </w:t>
      </w:r>
      <w:r w:rsidRPr="00556A6D">
        <w:rPr>
          <w:lang w:eastAsia="zh-CN"/>
        </w:rPr>
        <w:t>CO</w:t>
      </w:r>
      <w:r w:rsidRPr="004147D7">
        <w:rPr>
          <w:vertAlign w:val="subscript"/>
          <w:lang w:eastAsia="zh-CN"/>
        </w:rPr>
        <w:t>2</w:t>
      </w:r>
      <w:r w:rsidRPr="00556A6D">
        <w:rPr>
          <w:lang w:eastAsia="zh-CN"/>
        </w:rPr>
        <w:noBreakHyphen/>
        <w:t>equivalent (CO</w:t>
      </w:r>
      <w:r w:rsidRPr="004147D7">
        <w:rPr>
          <w:vertAlign w:val="subscript"/>
          <w:lang w:eastAsia="zh-CN"/>
        </w:rPr>
        <w:t>2</w:t>
      </w:r>
      <w:r w:rsidRPr="00556A6D">
        <w:rPr>
          <w:lang w:eastAsia="zh-CN"/>
        </w:rPr>
        <w:noBreakHyphen/>
        <w:t>eq) tonnes by 1 January 2029 in compliance with the Montreal Protocol schedule and the terms of this Agreement.</w:t>
      </w:r>
    </w:p>
    <w:p w14:paraId="1103DEE7" w14:textId="77777777" w:rsidR="00570CFD" w:rsidRPr="00556A6D" w:rsidRDefault="00570CFD" w:rsidP="00570CFD">
      <w:pPr>
        <w:pStyle w:val="Heading1"/>
        <w:rPr>
          <w:lang w:eastAsia="zh-CN"/>
        </w:rPr>
      </w:pPr>
      <w:r w:rsidRPr="00556A6D">
        <w:rPr>
          <w:lang w:eastAsia="zh-CN"/>
        </w:rPr>
        <w:t>The Country agrees to meet the annual consumption limits of Annex F substances as set out in row 1.2 of Appendix 2</w:t>
      </w:r>
      <w:r w:rsidRPr="00556A6D">
        <w:rPr>
          <w:lang w:eastAsia="zh-CN"/>
        </w:rPr>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556A6D">
        <w:rPr>
          <w:lang w:eastAsia="zh-CN"/>
        </w:rPr>
        <w:noBreakHyphen/>
        <w:t>A as the final reduction step under this Agreement for Annex F substances specified in Appendix 1</w:t>
      </w:r>
      <w:r w:rsidRPr="00556A6D">
        <w:rPr>
          <w:lang w:eastAsia="zh-CN"/>
        </w:rPr>
        <w:noBreakHyphen/>
        <w:t>A, and in respect to any consumption of Annex F substances that exceeds the level defined in row 4.1.3 (remaining consumption eligible for funding).</w:t>
      </w:r>
    </w:p>
    <w:p w14:paraId="1103DEE8" w14:textId="77777777" w:rsidR="00570CFD" w:rsidRPr="00556A6D" w:rsidRDefault="00570CFD" w:rsidP="00570CFD">
      <w:pPr>
        <w:pStyle w:val="Heading1"/>
        <w:rPr>
          <w:lang w:eastAsia="zh-CN"/>
        </w:rPr>
      </w:pPr>
      <w:r w:rsidRPr="00556A6D">
        <w:rPr>
          <w:lang w:eastAsia="zh-CN"/>
        </w:rP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1103DEE9" w14:textId="77777777" w:rsidR="00570CFD" w:rsidRPr="00556A6D" w:rsidRDefault="00570CFD" w:rsidP="00570CFD">
      <w:pPr>
        <w:pStyle w:val="Heading1"/>
        <w:rPr>
          <w:lang w:eastAsia="zh-CN"/>
        </w:rPr>
      </w:pPr>
      <w:r w:rsidRPr="00556A6D">
        <w:rPr>
          <w:lang w:eastAsia="zh-CN"/>
        </w:rPr>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1103DEEA" w14:textId="77777777" w:rsidR="00570CFD" w:rsidRPr="00556A6D" w:rsidRDefault="00570CFD" w:rsidP="00570CFD">
      <w:pPr>
        <w:keepNext/>
        <w:spacing w:after="240"/>
        <w:rPr>
          <w:b/>
        </w:rPr>
      </w:pPr>
      <w:r w:rsidRPr="00556A6D">
        <w:rPr>
          <w:b/>
        </w:rPr>
        <w:t>Conditions for funding release</w:t>
      </w:r>
    </w:p>
    <w:p w14:paraId="1103DEEB" w14:textId="77777777" w:rsidR="00570CFD" w:rsidRPr="00556A6D" w:rsidRDefault="00570CFD" w:rsidP="00570CFD">
      <w:pPr>
        <w:pStyle w:val="Heading1"/>
        <w:rPr>
          <w:lang w:eastAsia="zh-CN"/>
        </w:rPr>
      </w:pPr>
      <w:r w:rsidRPr="00556A6D">
        <w:rPr>
          <w:lang w:eastAsia="zh-CN"/>
        </w:rPr>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1103DEEC" w14:textId="77777777" w:rsidR="00570CFD" w:rsidRPr="00556A6D" w:rsidRDefault="00570CFD" w:rsidP="00570CFD">
      <w:pPr>
        <w:pStyle w:val="Heading2"/>
        <w:rPr>
          <w:lang w:eastAsia="zh-CN"/>
        </w:rPr>
      </w:pPr>
      <w:r w:rsidRPr="00556A6D">
        <w:rPr>
          <w:lang w:eastAsia="zh-CN"/>
        </w:rPr>
        <w:t xml:space="preserve">That the Country has met the Targets set out in row 1.2 of Appendix 2-A for all relevant years. Relevant years are all years since the year in which this Agreement </w:t>
      </w:r>
      <w:r w:rsidRPr="00556A6D">
        <w:rPr>
          <w:lang w:eastAsia="zh-CN"/>
        </w:rPr>
        <w:lastRenderedPageBreak/>
        <w:t>was approved. Years for which there are no due country programme implementation reports at the date of the Executive Committee meeting at which the funding request is being presented are exempted;</w:t>
      </w:r>
    </w:p>
    <w:p w14:paraId="1103DEED" w14:textId="77777777" w:rsidR="00570CFD" w:rsidRPr="00556A6D" w:rsidRDefault="00570CFD" w:rsidP="00570CFD">
      <w:pPr>
        <w:pStyle w:val="Heading2"/>
        <w:rPr>
          <w:lang w:eastAsia="zh-CN"/>
        </w:rPr>
      </w:pPr>
      <w:r w:rsidRPr="00556A6D">
        <w:rPr>
          <w:lang w:eastAsia="zh-CN"/>
        </w:rPr>
        <w:t>That the meeting of these Targets has been independently verified for all relevant years, unless the Executive Committee decided that such verification would not be required;</w:t>
      </w:r>
    </w:p>
    <w:p w14:paraId="1103DEEE" w14:textId="77777777" w:rsidR="00570CFD" w:rsidRPr="00556A6D" w:rsidRDefault="00570CFD" w:rsidP="00570CFD">
      <w:pPr>
        <w:pStyle w:val="Heading2"/>
        <w:rPr>
          <w:lang w:eastAsia="zh-CN"/>
        </w:rPr>
      </w:pPr>
      <w:r w:rsidRPr="00556A6D">
        <w:rPr>
          <w:lang w:eastAsia="zh-CN"/>
        </w:rPr>
        <w:t>That the Country had submitted a Tranche Implementation Report in accordance with Appendix 4</w:t>
      </w:r>
      <w:r w:rsidRPr="00556A6D">
        <w:rPr>
          <w:lang w:eastAsia="zh-CN"/>
        </w:rPr>
        <w:noBreakHyphen/>
        <w:t>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1103DEEF" w14:textId="77777777" w:rsidR="00570CFD" w:rsidRPr="00556A6D" w:rsidRDefault="00570CFD" w:rsidP="00570CFD">
      <w:pPr>
        <w:pStyle w:val="Heading2"/>
        <w:rPr>
          <w:lang w:eastAsia="zh-CN"/>
        </w:rPr>
      </w:pPr>
      <w:r w:rsidRPr="00556A6D">
        <w:rPr>
          <w:lang w:eastAsia="zh-CN"/>
        </w:rPr>
        <w:t>That the Country has submitted a Tranche Implementation Plan in accordance with Appendix 4</w:t>
      </w:r>
      <w:r w:rsidRPr="00556A6D">
        <w:rPr>
          <w:lang w:eastAsia="zh-CN"/>
        </w:rPr>
        <w:noBreakHyphen/>
        <w:t>A covering each calendar year until and including the year for which the Funding Approval Schedule foresees the submission of the next tranche or, in case of the final tranche, until completion of all activities foreseen.</w:t>
      </w:r>
    </w:p>
    <w:p w14:paraId="1103DEF0" w14:textId="77777777" w:rsidR="00570CFD" w:rsidRPr="00556A6D" w:rsidRDefault="00570CFD" w:rsidP="00570CFD">
      <w:pPr>
        <w:keepNext/>
        <w:spacing w:after="240"/>
        <w:rPr>
          <w:b/>
        </w:rPr>
      </w:pPr>
      <w:r w:rsidRPr="00556A6D">
        <w:rPr>
          <w:b/>
        </w:rPr>
        <w:t>Monitoring</w:t>
      </w:r>
    </w:p>
    <w:p w14:paraId="1103DEF1" w14:textId="77777777" w:rsidR="00570CFD" w:rsidRPr="00556A6D" w:rsidRDefault="00570CFD" w:rsidP="00570CFD">
      <w:pPr>
        <w:pStyle w:val="Heading1"/>
        <w:rPr>
          <w:lang w:eastAsia="zh-CN"/>
        </w:rPr>
      </w:pPr>
      <w:r w:rsidRPr="00556A6D">
        <w:rPr>
          <w:lang w:eastAsia="zh-CN"/>
        </w:rP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1103DEF2" w14:textId="77777777" w:rsidR="00570CFD" w:rsidRPr="00556A6D" w:rsidRDefault="00570CFD" w:rsidP="00570CFD">
      <w:pPr>
        <w:keepNext/>
        <w:spacing w:after="240"/>
        <w:rPr>
          <w:b/>
        </w:rPr>
      </w:pPr>
      <w:r w:rsidRPr="00556A6D">
        <w:rPr>
          <w:b/>
        </w:rPr>
        <w:t>Flexibility in the reallocation of funds</w:t>
      </w:r>
    </w:p>
    <w:p w14:paraId="1103DEF3" w14:textId="77777777" w:rsidR="00570CFD" w:rsidRPr="00556A6D" w:rsidRDefault="00570CFD" w:rsidP="00570CFD">
      <w:pPr>
        <w:pStyle w:val="Heading1"/>
        <w:rPr>
          <w:lang w:eastAsia="zh-CN"/>
        </w:rPr>
      </w:pPr>
      <w:r w:rsidRPr="00556A6D">
        <w:rPr>
          <w:lang w:eastAsia="zh-CN"/>
        </w:rPr>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1103DEF4" w14:textId="77777777" w:rsidR="00570CFD" w:rsidRPr="00556A6D" w:rsidRDefault="00570CFD" w:rsidP="00570CFD">
      <w:pPr>
        <w:pStyle w:val="Heading2"/>
        <w:rPr>
          <w:lang w:eastAsia="zh-CN"/>
        </w:rPr>
      </w:pPr>
      <w:r w:rsidRPr="00556A6D">
        <w:rPr>
          <w:lang w:eastAsia="zh-CN"/>
        </w:rPr>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1103DEF5" w14:textId="77777777" w:rsidR="00570CFD" w:rsidRPr="00556A6D" w:rsidRDefault="00570CFD" w:rsidP="00570CFD">
      <w:pPr>
        <w:pStyle w:val="Heading3"/>
        <w:rPr>
          <w:lang w:eastAsia="zh-CN"/>
        </w:rPr>
      </w:pPr>
      <w:r w:rsidRPr="00556A6D">
        <w:rPr>
          <w:lang w:eastAsia="zh-CN"/>
        </w:rPr>
        <w:t xml:space="preserve">Issues potentially concerning the rules and policies of the Multilateral Fund; </w:t>
      </w:r>
    </w:p>
    <w:p w14:paraId="1103DEF6" w14:textId="77777777" w:rsidR="00570CFD" w:rsidRPr="00556A6D" w:rsidRDefault="00570CFD" w:rsidP="00570CFD">
      <w:pPr>
        <w:pStyle w:val="Heading3"/>
        <w:rPr>
          <w:lang w:eastAsia="zh-CN"/>
        </w:rPr>
      </w:pPr>
      <w:r w:rsidRPr="00556A6D">
        <w:rPr>
          <w:lang w:eastAsia="zh-CN"/>
        </w:rPr>
        <w:t xml:space="preserve">Changes that would modify any clause of this Agreement; </w:t>
      </w:r>
    </w:p>
    <w:p w14:paraId="1103DEF7" w14:textId="77777777" w:rsidR="00570CFD" w:rsidRPr="00556A6D" w:rsidRDefault="00570CFD" w:rsidP="00570CFD">
      <w:pPr>
        <w:pStyle w:val="Heading3"/>
        <w:rPr>
          <w:lang w:eastAsia="zh-CN"/>
        </w:rPr>
      </w:pPr>
      <w:r w:rsidRPr="00556A6D">
        <w:rPr>
          <w:lang w:eastAsia="zh-CN"/>
        </w:rPr>
        <w:t>Changes in the annual levels of funding allocated to the individual bilateral or implementing agencies for the different tranches;</w:t>
      </w:r>
    </w:p>
    <w:p w14:paraId="1103DEF8" w14:textId="77777777" w:rsidR="00570CFD" w:rsidRPr="00556A6D" w:rsidRDefault="00570CFD" w:rsidP="00570CFD">
      <w:pPr>
        <w:pStyle w:val="Heading3"/>
        <w:rPr>
          <w:lang w:eastAsia="zh-CN"/>
        </w:rPr>
      </w:pPr>
      <w:r w:rsidRPr="00556A6D">
        <w:rPr>
          <w:lang w:eastAsia="zh-CN"/>
        </w:rPr>
        <w:t xml:space="preserve">Provision of funding for activities not included in the current endorsed Tranche Implementation Plan, or removal of an activity in the Tranche </w:t>
      </w:r>
      <w:r w:rsidRPr="00556A6D">
        <w:rPr>
          <w:lang w:eastAsia="zh-CN"/>
        </w:rPr>
        <w:lastRenderedPageBreak/>
        <w:t>Implementation Plan, with a cost greater than 30 per cent of the total cost of the last approved tranche;</w:t>
      </w:r>
    </w:p>
    <w:p w14:paraId="1103DEF9" w14:textId="77777777" w:rsidR="00570CFD" w:rsidRPr="00556A6D" w:rsidRDefault="00570CFD" w:rsidP="00570CFD">
      <w:pPr>
        <w:pStyle w:val="Heading3"/>
        <w:rPr>
          <w:lang w:eastAsia="zh-CN"/>
        </w:rPr>
      </w:pPr>
      <w:r w:rsidRPr="00556A6D">
        <w:rPr>
          <w:lang w:eastAsia="zh-CN"/>
        </w:rPr>
        <w:t>Changes in alternative technologies, on the understanding that any submission for such a request would identify the associated incremental costs, the potential impact on the climate, and any differences in CO</w:t>
      </w:r>
      <w:r w:rsidRPr="00556A6D">
        <w:rPr>
          <w:vertAlign w:val="subscript"/>
          <w:lang w:eastAsia="zh-CN"/>
        </w:rPr>
        <w:t>2</w:t>
      </w:r>
      <w:r w:rsidRPr="00556A6D">
        <w:rPr>
          <w:lang w:eastAsia="zh-CN"/>
        </w:rPr>
        <w:t>-eq tonnes to be phased down if applicable, as well as confirm that the Country agrees that potential savings related to the change of technology would accordingly decrease the overall funding level under this Agreement;</w:t>
      </w:r>
    </w:p>
    <w:p w14:paraId="1103DEFA" w14:textId="77777777" w:rsidR="00570CFD" w:rsidRPr="00556A6D" w:rsidRDefault="00570CFD" w:rsidP="00570CFD">
      <w:pPr>
        <w:pStyle w:val="Heading2"/>
        <w:rPr>
          <w:lang w:eastAsia="zh-CN"/>
        </w:rPr>
      </w:pPr>
      <w:r w:rsidRPr="00556A6D">
        <w:rPr>
          <w:lang w:eastAsia="zh-CN"/>
        </w:rPr>
        <w:t>Reallocations not categorized as major changes may be incorporated into the approved Tranche Implementation Plan, under implementation at the time, and reported to the Executive Committee in the subsequent Tranche Implementation Report;</w:t>
      </w:r>
    </w:p>
    <w:p w14:paraId="1103DEFB" w14:textId="77777777" w:rsidR="00570CFD" w:rsidRPr="00556A6D" w:rsidRDefault="00570CFD" w:rsidP="00570CFD">
      <w:pPr>
        <w:pStyle w:val="Heading2"/>
        <w:keepNext/>
        <w:widowControl/>
        <w:rPr>
          <w:lang w:eastAsia="zh-CN"/>
        </w:rPr>
      </w:pPr>
      <w:r w:rsidRPr="00556A6D">
        <w:rPr>
          <w:lang w:eastAsia="zh-CN"/>
        </w:rPr>
        <w:t>Any enterprise included in the Plan that would be found to be ineligible under the policies of the Multilateral Fund (i.e., due to foreign ownership or establishment after the applicable cut</w:t>
      </w:r>
      <w:r w:rsidRPr="00556A6D">
        <w:rPr>
          <w:lang w:eastAsia="zh-CN"/>
        </w:rPr>
        <w:noBreakHyphen/>
        <w:t xml:space="preserve">off date) would not receive financial assistance. This information would be reported as part of the Tranche Implementation Plan; </w:t>
      </w:r>
      <w:r w:rsidRPr="00556A6D">
        <w:rPr>
          <w:shd w:val="clear" w:color="auto" w:fill="FFFFFF" w:themeFill="background1"/>
          <w:lang w:eastAsia="zh-CN"/>
        </w:rPr>
        <w:t>and</w:t>
      </w:r>
    </w:p>
    <w:p w14:paraId="1103DEFC" w14:textId="77777777" w:rsidR="00570CFD" w:rsidRPr="00556A6D" w:rsidRDefault="00570CFD" w:rsidP="00570CFD">
      <w:pPr>
        <w:pStyle w:val="Heading2"/>
        <w:rPr>
          <w:lang w:eastAsia="zh-CN"/>
        </w:rPr>
      </w:pPr>
      <w:r w:rsidRPr="00556A6D">
        <w:rPr>
          <w:lang w:eastAsia="zh-CN"/>
        </w:rPr>
        <w:t>Any remaining funds held by the bilateral or implementing agencies or the Country under the Plan will be returned to the Multilateral Fund upon completion of the last tranche foreseen under this Agreement.</w:t>
      </w:r>
    </w:p>
    <w:p w14:paraId="1103DEFD" w14:textId="77777777" w:rsidR="00570CFD" w:rsidRPr="00556A6D" w:rsidRDefault="00570CFD" w:rsidP="00570CFD">
      <w:pPr>
        <w:pStyle w:val="Heading1"/>
        <w:rPr>
          <w:lang w:eastAsia="zh-CN"/>
        </w:rPr>
      </w:pPr>
      <w:r w:rsidRPr="00556A6D">
        <w:rPr>
          <w:lang w:eastAsia="zh-CN"/>
        </w:rPr>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1103DEFE" w14:textId="77777777" w:rsidR="00570CFD" w:rsidRPr="00556A6D" w:rsidRDefault="00570CFD" w:rsidP="00570CFD">
      <w:pPr>
        <w:spacing w:after="240"/>
        <w:rPr>
          <w:b/>
        </w:rPr>
      </w:pPr>
      <w:r w:rsidRPr="00556A6D">
        <w:rPr>
          <w:b/>
        </w:rPr>
        <w:t>Bilateral and implementing agencies</w:t>
      </w:r>
    </w:p>
    <w:p w14:paraId="1103DEFF" w14:textId="77777777" w:rsidR="00570CFD" w:rsidRPr="00556A6D" w:rsidRDefault="00570CFD" w:rsidP="00570CFD">
      <w:pPr>
        <w:pStyle w:val="Heading1"/>
        <w:rPr>
          <w:lang w:eastAsia="zh-CN"/>
        </w:rPr>
      </w:pPr>
      <w:r w:rsidRPr="00556A6D">
        <w:rPr>
          <w:lang w:eastAsia="zh-CN"/>
        </w:rPr>
        <w:t>The Country agrees to assume overall responsibility for the management and implementation of this Agreement and of all activities undertaken by it or on its behalf to fulfil the obligations under this Agreement. UNDP has agreed to be the lead implementing agency (the “Lead IA”) and the Government of Germany and UNEP have agreed to be the cooperating implementing agencies (the “Cooperating IAs”) under the lead of the Lead IA in respect of the Country’s activities under this Agreement. The Country agrees to evaluations, which might be carried out under the monitoring and evaluation work programmes of the Multilateral Fund or under the evaluation programme of the Lead IA and/or Cooperating IAs taking part in this Agreement.</w:t>
      </w:r>
    </w:p>
    <w:p w14:paraId="1103DF00" w14:textId="77777777" w:rsidR="00570CFD" w:rsidRPr="00556A6D" w:rsidRDefault="00570CFD" w:rsidP="00570CFD">
      <w:pPr>
        <w:pStyle w:val="Heading1"/>
        <w:rPr>
          <w:lang w:eastAsia="zh-CN"/>
        </w:rPr>
      </w:pPr>
      <w:r w:rsidRPr="00556A6D">
        <w:rPr>
          <w:lang w:eastAsia="zh-CN"/>
        </w:rPr>
        <w:t>The Lead IA will be responsible for ensuring coordinated planning, implementation and reporting of all activities under this Agreement, including but not limited to the independent verification as per subparagraph 5(b). The Cooperating IAs will support the Lead IA by implementing the Plan under the overall coordination of the Lead IA. The roles of the Lead IA and Cooperating IAs are contained in Appendix 6</w:t>
      </w:r>
      <w:r w:rsidRPr="00556A6D">
        <w:rPr>
          <w:lang w:eastAsia="zh-CN"/>
        </w:rPr>
        <w:noBreakHyphen/>
        <w:t>A and Appendix 6-B, respectively. The Executive Committee agrees, in principle, to provide the Lead IA and the Cooperating IAs with the fees set out in rows 2.2, 2.4, and 2.6 of Appendix 2</w:t>
      </w:r>
      <w:r w:rsidRPr="00556A6D">
        <w:rPr>
          <w:lang w:eastAsia="zh-CN"/>
        </w:rPr>
        <w:noBreakHyphen/>
        <w:t>A.</w:t>
      </w:r>
    </w:p>
    <w:p w14:paraId="1103DF01" w14:textId="77777777" w:rsidR="00570CFD" w:rsidRPr="00556A6D" w:rsidRDefault="00570CFD" w:rsidP="00570CFD">
      <w:pPr>
        <w:widowControl w:val="0"/>
        <w:spacing w:after="240"/>
        <w:rPr>
          <w:b/>
        </w:rPr>
      </w:pPr>
      <w:r w:rsidRPr="00556A6D">
        <w:rPr>
          <w:b/>
        </w:rPr>
        <w:lastRenderedPageBreak/>
        <w:t>Non-compliance with the Targets in the Agreement</w:t>
      </w:r>
    </w:p>
    <w:p w14:paraId="1103DF02" w14:textId="77777777" w:rsidR="00570CFD" w:rsidRPr="00556A6D" w:rsidRDefault="00570CFD" w:rsidP="00570CFD">
      <w:pPr>
        <w:pStyle w:val="Heading1"/>
        <w:rPr>
          <w:lang w:eastAsia="zh-CN"/>
        </w:rPr>
      </w:pPr>
      <w:r w:rsidRPr="00556A6D">
        <w:rPr>
          <w:lang w:eastAsia="zh-CN"/>
        </w:rPr>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556A6D">
        <w:rPr>
          <w:vertAlign w:val="subscript"/>
          <w:lang w:eastAsia="zh-CN"/>
        </w:rPr>
        <w:t>2</w:t>
      </w:r>
      <w:r w:rsidRPr="00556A6D">
        <w:rPr>
          <w:lang w:eastAsia="zh-CN"/>
        </w:rPr>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1103DF03" w14:textId="77777777" w:rsidR="00570CFD" w:rsidRPr="00556A6D" w:rsidRDefault="00570CFD" w:rsidP="00570CFD">
      <w:pPr>
        <w:pStyle w:val="Heading1"/>
        <w:rPr>
          <w:lang w:eastAsia="zh-CN"/>
        </w:rPr>
      </w:pPr>
      <w:r w:rsidRPr="00556A6D">
        <w:rPr>
          <w:lang w:eastAsia="zh-CN"/>
        </w:rPr>
        <w:t>The Funding of this Agreement will not be modified on the basis of any future Executive Committee decisions that may affect the funding of any other consumption sector projects or any other related activities in the Country.</w:t>
      </w:r>
    </w:p>
    <w:p w14:paraId="1103DF04" w14:textId="77777777" w:rsidR="00570CFD" w:rsidRPr="00556A6D" w:rsidRDefault="00570CFD" w:rsidP="00570CFD">
      <w:pPr>
        <w:pStyle w:val="Heading1"/>
        <w:rPr>
          <w:lang w:eastAsia="zh-CN"/>
        </w:rPr>
      </w:pPr>
      <w:r w:rsidRPr="00556A6D">
        <w:rPr>
          <w:lang w:eastAsia="zh-CN"/>
        </w:rPr>
        <w:t>The Country will comply with any reasonable request of the Executive Committee, the Lead IA and the Cooperating IAs to facilitate implementation of this Agreement. In particular, it will provide the Lead IA and the Cooperating IAs with access to the information necessary to verify compliance with this Agreement.</w:t>
      </w:r>
    </w:p>
    <w:p w14:paraId="1103DF05" w14:textId="77777777" w:rsidR="00570CFD" w:rsidRPr="00556A6D" w:rsidRDefault="00570CFD" w:rsidP="00570CFD">
      <w:pPr>
        <w:keepNext/>
        <w:spacing w:after="240"/>
        <w:rPr>
          <w:b/>
        </w:rPr>
      </w:pPr>
      <w:r w:rsidRPr="00556A6D">
        <w:rPr>
          <w:b/>
        </w:rPr>
        <w:t>Date of completion</w:t>
      </w:r>
    </w:p>
    <w:p w14:paraId="1103DF06" w14:textId="77777777" w:rsidR="00570CFD" w:rsidRPr="00556A6D" w:rsidRDefault="00570CFD" w:rsidP="00570CFD">
      <w:pPr>
        <w:pStyle w:val="Heading1"/>
        <w:rPr>
          <w:lang w:eastAsia="zh-CN"/>
        </w:rPr>
      </w:pPr>
      <w:r w:rsidRPr="00556A6D">
        <w:rPr>
          <w:lang w:eastAsia="zh-CN"/>
        </w:rPr>
        <w:t>The completion of the Plan and the associated Agreement will take place at the end of the year following the last year for which a maximum allowable total consumption level has been specified in Appendix 2</w:t>
      </w:r>
      <w:r w:rsidRPr="00556A6D">
        <w:rPr>
          <w:lang w:eastAsia="zh-CN"/>
        </w:rPr>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556A6D">
        <w:rPr>
          <w:vertAlign w:val="subscript"/>
          <w:lang w:eastAsia="zh-CN"/>
        </w:rPr>
        <w:noBreakHyphen/>
      </w:r>
      <w:r w:rsidRPr="00556A6D">
        <w:rPr>
          <w:lang w:eastAsia="zh-CN"/>
        </w:rPr>
        <w:t xml:space="preserve">A will continue until the time of the completion of the Plan unless otherwise specified by the Executive Committee. </w:t>
      </w:r>
    </w:p>
    <w:p w14:paraId="1103DF07" w14:textId="77777777" w:rsidR="00570CFD" w:rsidRPr="00556A6D" w:rsidRDefault="00570CFD" w:rsidP="00570CFD">
      <w:pPr>
        <w:keepNext/>
        <w:spacing w:after="240"/>
        <w:outlineLvl w:val="0"/>
        <w:rPr>
          <w:b/>
          <w:lang w:eastAsia="zh-CN"/>
        </w:rPr>
      </w:pPr>
      <w:r w:rsidRPr="00556A6D">
        <w:rPr>
          <w:b/>
          <w:lang w:eastAsia="zh-CN"/>
        </w:rPr>
        <w:t>Validity</w:t>
      </w:r>
    </w:p>
    <w:p w14:paraId="1103DF08" w14:textId="77777777" w:rsidR="00570CFD" w:rsidRPr="00556A6D" w:rsidRDefault="00570CFD" w:rsidP="00570CFD">
      <w:pPr>
        <w:pStyle w:val="Heading1"/>
        <w:rPr>
          <w:lang w:eastAsia="zh-CN"/>
        </w:rPr>
      </w:pPr>
      <w:r w:rsidRPr="00556A6D">
        <w:rPr>
          <w:lang w:eastAsia="zh-CN"/>
        </w:rPr>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1103DF09" w14:textId="77777777" w:rsidR="00570CFD" w:rsidRPr="00556A6D" w:rsidRDefault="00570CFD" w:rsidP="00570CFD">
      <w:pPr>
        <w:pStyle w:val="Heading1"/>
        <w:rPr>
          <w:lang w:eastAsia="zh-CN"/>
        </w:rPr>
      </w:pPr>
      <w:r w:rsidRPr="00556A6D">
        <w:rPr>
          <w:lang w:eastAsia="zh-CN"/>
        </w:rPr>
        <w:t>This Agreement may be modified or terminated only by mutual written agreement of the Country and the Executive Committee of the Multilateral Fund.</w:t>
      </w:r>
    </w:p>
    <w:p w14:paraId="1103DF0A" w14:textId="77777777" w:rsidR="00570CFD" w:rsidRPr="00556A6D" w:rsidRDefault="00570CFD" w:rsidP="00570CFD">
      <w:pPr>
        <w:widowControl w:val="0"/>
        <w:tabs>
          <w:tab w:val="left" w:pos="3544"/>
        </w:tabs>
        <w:spacing w:before="360" w:after="240"/>
        <w:outlineLvl w:val="0"/>
        <w:rPr>
          <w:b/>
          <w:lang w:eastAsia="zh-CN"/>
        </w:rPr>
      </w:pPr>
      <w:r w:rsidRPr="00556A6D">
        <w:rPr>
          <w:b/>
          <w:lang w:eastAsia="zh-CN"/>
        </w:rPr>
        <w:t>APPENDICES</w:t>
      </w:r>
    </w:p>
    <w:p w14:paraId="1103DF0B" w14:textId="77777777" w:rsidR="00570CFD" w:rsidRPr="00556A6D" w:rsidRDefault="00570CFD" w:rsidP="00570CFD">
      <w:pPr>
        <w:widowControl w:val="0"/>
        <w:spacing w:before="360" w:after="120"/>
        <w:outlineLvl w:val="0"/>
        <w:rPr>
          <w:b/>
          <w:lang w:eastAsia="zh-CN"/>
        </w:rPr>
      </w:pPr>
      <w:r w:rsidRPr="00556A6D">
        <w:rPr>
          <w:b/>
          <w:lang w:eastAsia="zh-CN"/>
        </w:rPr>
        <w:lastRenderedPageBreak/>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8"/>
        <w:gridCol w:w="5108"/>
      </w:tblGrid>
      <w:tr w:rsidR="00570CFD" w:rsidRPr="00556A6D" w14:paraId="1103DF0E" w14:textId="77777777" w:rsidTr="00293D9A">
        <w:trPr>
          <w:trHeight w:val="413"/>
        </w:trPr>
        <w:tc>
          <w:tcPr>
            <w:tcW w:w="2333" w:type="pct"/>
            <w:vAlign w:val="center"/>
          </w:tcPr>
          <w:p w14:paraId="1103DF0C" w14:textId="77777777" w:rsidR="00570CFD" w:rsidRPr="00556A6D" w:rsidRDefault="00570CFD" w:rsidP="00293D9A">
            <w:pPr>
              <w:widowControl w:val="0"/>
              <w:jc w:val="center"/>
              <w:rPr>
                <w:b/>
                <w:bCs/>
                <w:sz w:val="20"/>
              </w:rPr>
            </w:pPr>
            <w:r w:rsidRPr="00556A6D">
              <w:rPr>
                <w:b/>
                <w:bCs/>
                <w:sz w:val="20"/>
              </w:rPr>
              <w:t>Substances</w:t>
            </w:r>
          </w:p>
        </w:tc>
        <w:tc>
          <w:tcPr>
            <w:tcW w:w="2667" w:type="pct"/>
            <w:vAlign w:val="center"/>
          </w:tcPr>
          <w:p w14:paraId="1103DF0D" w14:textId="77777777" w:rsidR="00570CFD" w:rsidRPr="00556A6D" w:rsidRDefault="00570CFD" w:rsidP="00293D9A">
            <w:pPr>
              <w:widowControl w:val="0"/>
              <w:jc w:val="center"/>
              <w:rPr>
                <w:b/>
                <w:bCs/>
                <w:sz w:val="20"/>
              </w:rPr>
            </w:pPr>
            <w:r w:rsidRPr="00556A6D">
              <w:rPr>
                <w:b/>
                <w:bCs/>
                <w:sz w:val="20"/>
              </w:rPr>
              <w:t>Starting point for aggregate reductions in consumption</w:t>
            </w:r>
          </w:p>
        </w:tc>
      </w:tr>
      <w:tr w:rsidR="00570CFD" w:rsidRPr="00556A6D" w14:paraId="1103DF11" w14:textId="77777777" w:rsidTr="00293D9A">
        <w:trPr>
          <w:trHeight w:val="413"/>
        </w:trPr>
        <w:tc>
          <w:tcPr>
            <w:tcW w:w="2333" w:type="pct"/>
            <w:vAlign w:val="center"/>
          </w:tcPr>
          <w:p w14:paraId="1103DF0F" w14:textId="77777777" w:rsidR="00570CFD" w:rsidRPr="00556A6D" w:rsidRDefault="00570CFD" w:rsidP="00293D9A">
            <w:pPr>
              <w:widowControl w:val="0"/>
              <w:jc w:val="center"/>
              <w:rPr>
                <w:sz w:val="20"/>
              </w:rPr>
            </w:pPr>
            <w:r w:rsidRPr="00556A6D">
              <w:rPr>
                <w:sz w:val="20"/>
              </w:rPr>
              <w:t>HFCs</w:t>
            </w:r>
          </w:p>
        </w:tc>
        <w:tc>
          <w:tcPr>
            <w:tcW w:w="2667" w:type="pct"/>
            <w:vAlign w:val="center"/>
          </w:tcPr>
          <w:p w14:paraId="1103DF10" w14:textId="77777777" w:rsidR="00570CFD" w:rsidRPr="00556A6D" w:rsidRDefault="00570CFD" w:rsidP="00293D9A">
            <w:pPr>
              <w:widowControl w:val="0"/>
              <w:jc w:val="center"/>
              <w:rPr>
                <w:sz w:val="20"/>
              </w:rPr>
            </w:pPr>
            <w:r w:rsidRPr="00556A6D">
              <w:rPr>
                <w:sz w:val="20"/>
              </w:rPr>
              <w:t>To be determined (TBD)</w:t>
            </w:r>
          </w:p>
        </w:tc>
      </w:tr>
    </w:tbl>
    <w:p w14:paraId="1103DF12" w14:textId="77777777" w:rsidR="00570CFD" w:rsidRPr="00556A6D" w:rsidRDefault="00570CFD" w:rsidP="00570CFD">
      <w:pPr>
        <w:keepNext/>
        <w:widowControl w:val="0"/>
        <w:spacing w:before="360" w:after="120"/>
        <w:outlineLvl w:val="0"/>
        <w:rPr>
          <w:b/>
          <w:lang w:eastAsia="zh-CN"/>
        </w:rPr>
      </w:pPr>
      <w:r w:rsidRPr="00556A6D">
        <w:rPr>
          <w:b/>
          <w:lang w:eastAsia="zh-CN"/>
        </w:rPr>
        <w:t>APPENDIX 2-A: THE TARGETS, AND FUNDING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556"/>
        <w:gridCol w:w="1443"/>
        <w:gridCol w:w="915"/>
        <w:gridCol w:w="947"/>
        <w:gridCol w:w="947"/>
        <w:gridCol w:w="947"/>
        <w:gridCol w:w="947"/>
        <w:gridCol w:w="928"/>
        <w:gridCol w:w="964"/>
        <w:gridCol w:w="936"/>
      </w:tblGrid>
      <w:tr w:rsidR="00570CFD" w:rsidRPr="00556A6D" w14:paraId="1103DF1C" w14:textId="77777777" w:rsidTr="00293D9A">
        <w:trPr>
          <w:cantSplit/>
          <w:trHeight w:val="50"/>
          <w:tblHeader/>
          <w:jc w:val="center"/>
        </w:trPr>
        <w:tc>
          <w:tcPr>
            <w:tcW w:w="291" w:type="pct"/>
            <w:vAlign w:val="center"/>
            <w:hideMark/>
          </w:tcPr>
          <w:p w14:paraId="1103DF13" w14:textId="77777777" w:rsidR="00570CFD" w:rsidRPr="00556A6D" w:rsidRDefault="00570CFD" w:rsidP="00293D9A">
            <w:pPr>
              <w:keepNext/>
              <w:keepLines/>
              <w:jc w:val="center"/>
              <w:rPr>
                <w:b/>
                <w:bCs/>
                <w:color w:val="000000"/>
                <w:sz w:val="18"/>
                <w:szCs w:val="18"/>
                <w:lang w:eastAsia="en-CA"/>
              </w:rPr>
            </w:pPr>
            <w:r w:rsidRPr="00556A6D">
              <w:rPr>
                <w:b/>
                <w:bCs/>
                <w:color w:val="000000"/>
                <w:sz w:val="18"/>
                <w:szCs w:val="18"/>
                <w:lang w:eastAsia="en-CA"/>
              </w:rPr>
              <w:t>Row</w:t>
            </w:r>
          </w:p>
        </w:tc>
        <w:tc>
          <w:tcPr>
            <w:tcW w:w="1237" w:type="pct"/>
            <w:gridSpan w:val="2"/>
            <w:vAlign w:val="center"/>
            <w:hideMark/>
          </w:tcPr>
          <w:p w14:paraId="1103DF14" w14:textId="77777777" w:rsidR="00570CFD" w:rsidRPr="00556A6D" w:rsidRDefault="00570CFD" w:rsidP="00293D9A">
            <w:pPr>
              <w:keepNext/>
              <w:keepLines/>
              <w:jc w:val="center"/>
              <w:rPr>
                <w:b/>
                <w:bCs/>
                <w:color w:val="000000"/>
                <w:sz w:val="18"/>
                <w:szCs w:val="18"/>
                <w:lang w:eastAsia="en-CA"/>
              </w:rPr>
            </w:pPr>
            <w:r w:rsidRPr="00556A6D">
              <w:rPr>
                <w:b/>
                <w:bCs/>
                <w:color w:val="000000"/>
                <w:sz w:val="18"/>
                <w:szCs w:val="18"/>
                <w:lang w:eastAsia="en-CA"/>
              </w:rPr>
              <w:t>Particulars</w:t>
            </w:r>
          </w:p>
        </w:tc>
        <w:tc>
          <w:tcPr>
            <w:tcW w:w="497" w:type="pct"/>
            <w:vAlign w:val="center"/>
            <w:hideMark/>
          </w:tcPr>
          <w:p w14:paraId="1103DF15" w14:textId="77777777" w:rsidR="00570CFD" w:rsidRPr="00556A6D" w:rsidRDefault="00570CFD" w:rsidP="00293D9A">
            <w:pPr>
              <w:keepNext/>
              <w:keepLines/>
              <w:jc w:val="center"/>
              <w:rPr>
                <w:b/>
                <w:bCs/>
                <w:color w:val="000000"/>
                <w:sz w:val="18"/>
                <w:szCs w:val="18"/>
                <w:lang w:eastAsia="en-CA"/>
              </w:rPr>
            </w:pPr>
            <w:r w:rsidRPr="00556A6D">
              <w:rPr>
                <w:b/>
                <w:bCs/>
                <w:color w:val="000000"/>
                <w:sz w:val="18"/>
                <w:szCs w:val="18"/>
                <w:lang w:eastAsia="en-CA"/>
              </w:rPr>
              <w:t>2024</w:t>
            </w:r>
          </w:p>
        </w:tc>
        <w:tc>
          <w:tcPr>
            <w:tcW w:w="497" w:type="pct"/>
            <w:vAlign w:val="center"/>
          </w:tcPr>
          <w:p w14:paraId="1103DF16" w14:textId="77777777" w:rsidR="00570CFD" w:rsidRPr="00556A6D" w:rsidRDefault="00570CFD" w:rsidP="00293D9A">
            <w:pPr>
              <w:keepNext/>
              <w:keepLines/>
              <w:ind w:left="-12" w:right="-5"/>
              <w:jc w:val="center"/>
              <w:rPr>
                <w:b/>
                <w:bCs/>
                <w:color w:val="000000"/>
                <w:sz w:val="18"/>
                <w:szCs w:val="18"/>
                <w:lang w:eastAsia="en-CA"/>
              </w:rPr>
            </w:pPr>
            <w:r w:rsidRPr="00556A6D">
              <w:rPr>
                <w:b/>
                <w:bCs/>
                <w:color w:val="000000"/>
                <w:sz w:val="18"/>
                <w:szCs w:val="18"/>
                <w:lang w:eastAsia="en-CA"/>
              </w:rPr>
              <w:t>2025</w:t>
            </w:r>
          </w:p>
        </w:tc>
        <w:tc>
          <w:tcPr>
            <w:tcW w:w="497" w:type="pct"/>
            <w:vAlign w:val="center"/>
          </w:tcPr>
          <w:p w14:paraId="1103DF17" w14:textId="77777777" w:rsidR="00570CFD" w:rsidRPr="00556A6D" w:rsidRDefault="00570CFD" w:rsidP="00293D9A">
            <w:pPr>
              <w:keepNext/>
              <w:keepLines/>
              <w:ind w:left="-12" w:right="-5"/>
              <w:jc w:val="center"/>
              <w:rPr>
                <w:b/>
                <w:bCs/>
                <w:color w:val="000000"/>
                <w:sz w:val="18"/>
                <w:szCs w:val="18"/>
                <w:lang w:eastAsia="en-CA"/>
              </w:rPr>
            </w:pPr>
            <w:r w:rsidRPr="00556A6D">
              <w:rPr>
                <w:b/>
                <w:bCs/>
                <w:color w:val="000000"/>
                <w:sz w:val="18"/>
                <w:szCs w:val="18"/>
                <w:lang w:eastAsia="en-CA"/>
              </w:rPr>
              <w:t>2026</w:t>
            </w:r>
          </w:p>
        </w:tc>
        <w:tc>
          <w:tcPr>
            <w:tcW w:w="497" w:type="pct"/>
            <w:vAlign w:val="center"/>
            <w:hideMark/>
          </w:tcPr>
          <w:p w14:paraId="1103DF18" w14:textId="77777777" w:rsidR="00570CFD" w:rsidRPr="00556A6D" w:rsidRDefault="00570CFD" w:rsidP="00293D9A">
            <w:pPr>
              <w:keepNext/>
              <w:keepLines/>
              <w:ind w:left="-80" w:right="-80"/>
              <w:jc w:val="center"/>
              <w:rPr>
                <w:b/>
                <w:bCs/>
                <w:color w:val="000000"/>
                <w:sz w:val="18"/>
                <w:szCs w:val="18"/>
                <w:lang w:eastAsia="en-CA"/>
              </w:rPr>
            </w:pPr>
            <w:r w:rsidRPr="00556A6D">
              <w:rPr>
                <w:b/>
                <w:bCs/>
                <w:color w:val="000000"/>
                <w:sz w:val="18"/>
                <w:szCs w:val="18"/>
                <w:lang w:eastAsia="en-CA"/>
              </w:rPr>
              <w:t>2027</w:t>
            </w:r>
          </w:p>
        </w:tc>
        <w:tc>
          <w:tcPr>
            <w:tcW w:w="487" w:type="pct"/>
            <w:vAlign w:val="center"/>
          </w:tcPr>
          <w:p w14:paraId="1103DF19" w14:textId="77777777" w:rsidR="00570CFD" w:rsidRPr="00556A6D" w:rsidRDefault="00570CFD" w:rsidP="00293D9A">
            <w:pPr>
              <w:keepNext/>
              <w:keepLines/>
              <w:jc w:val="center"/>
              <w:rPr>
                <w:b/>
                <w:bCs/>
                <w:color w:val="000000"/>
                <w:sz w:val="18"/>
                <w:szCs w:val="18"/>
                <w:lang w:eastAsia="en-CA"/>
              </w:rPr>
            </w:pPr>
            <w:r w:rsidRPr="00556A6D">
              <w:rPr>
                <w:b/>
                <w:bCs/>
                <w:color w:val="000000"/>
                <w:sz w:val="18"/>
                <w:szCs w:val="18"/>
                <w:lang w:eastAsia="en-CA"/>
              </w:rPr>
              <w:t>2028</w:t>
            </w:r>
          </w:p>
        </w:tc>
        <w:tc>
          <w:tcPr>
            <w:tcW w:w="506" w:type="pct"/>
            <w:vAlign w:val="center"/>
            <w:hideMark/>
          </w:tcPr>
          <w:p w14:paraId="1103DF1A" w14:textId="77777777" w:rsidR="00570CFD" w:rsidRPr="00556A6D" w:rsidRDefault="00570CFD" w:rsidP="00293D9A">
            <w:pPr>
              <w:keepNext/>
              <w:keepLines/>
              <w:jc w:val="center"/>
              <w:rPr>
                <w:b/>
                <w:bCs/>
                <w:color w:val="000000"/>
                <w:sz w:val="18"/>
                <w:szCs w:val="18"/>
                <w:lang w:eastAsia="en-CA"/>
              </w:rPr>
            </w:pPr>
            <w:r w:rsidRPr="00556A6D">
              <w:rPr>
                <w:b/>
                <w:bCs/>
                <w:color w:val="000000"/>
                <w:sz w:val="18"/>
                <w:szCs w:val="18"/>
                <w:lang w:eastAsia="en-CA"/>
              </w:rPr>
              <w:t>2029</w:t>
            </w:r>
          </w:p>
        </w:tc>
        <w:tc>
          <w:tcPr>
            <w:tcW w:w="492" w:type="pct"/>
            <w:vAlign w:val="center"/>
            <w:hideMark/>
          </w:tcPr>
          <w:p w14:paraId="1103DF1B" w14:textId="77777777" w:rsidR="00570CFD" w:rsidRPr="00556A6D" w:rsidRDefault="00570CFD" w:rsidP="00293D9A">
            <w:pPr>
              <w:keepNext/>
              <w:keepLines/>
              <w:jc w:val="center"/>
              <w:rPr>
                <w:b/>
                <w:bCs/>
                <w:color w:val="000000"/>
                <w:sz w:val="18"/>
                <w:szCs w:val="18"/>
                <w:lang w:eastAsia="en-CA"/>
              </w:rPr>
            </w:pPr>
            <w:r w:rsidRPr="00556A6D">
              <w:rPr>
                <w:b/>
                <w:bCs/>
                <w:color w:val="000000"/>
                <w:sz w:val="18"/>
                <w:szCs w:val="18"/>
                <w:lang w:eastAsia="en-CA"/>
              </w:rPr>
              <w:t>Total</w:t>
            </w:r>
          </w:p>
        </w:tc>
      </w:tr>
      <w:tr w:rsidR="00570CFD" w:rsidRPr="00556A6D" w14:paraId="1103DF27" w14:textId="77777777" w:rsidTr="00293D9A">
        <w:trPr>
          <w:trHeight w:val="350"/>
          <w:jc w:val="center"/>
        </w:trPr>
        <w:tc>
          <w:tcPr>
            <w:tcW w:w="291" w:type="pct"/>
            <w:vMerge w:val="restart"/>
            <w:hideMark/>
          </w:tcPr>
          <w:p w14:paraId="1103DF1D" w14:textId="77777777" w:rsidR="00570CFD" w:rsidRPr="00556A6D" w:rsidRDefault="00570CFD" w:rsidP="00293D9A">
            <w:pPr>
              <w:keepNext/>
              <w:keepLines/>
              <w:jc w:val="left"/>
              <w:rPr>
                <w:color w:val="000000"/>
                <w:sz w:val="18"/>
                <w:szCs w:val="18"/>
                <w:lang w:eastAsia="en-CA"/>
              </w:rPr>
            </w:pPr>
            <w:r w:rsidRPr="00556A6D">
              <w:rPr>
                <w:color w:val="000000"/>
                <w:sz w:val="18"/>
                <w:szCs w:val="18"/>
                <w:lang w:eastAsia="en-CA"/>
              </w:rPr>
              <w:t>1.1</w:t>
            </w:r>
          </w:p>
        </w:tc>
        <w:tc>
          <w:tcPr>
            <w:tcW w:w="757" w:type="pct"/>
            <w:vMerge w:val="restart"/>
            <w:hideMark/>
          </w:tcPr>
          <w:p w14:paraId="1103DF1E" w14:textId="77777777" w:rsidR="00570CFD" w:rsidRPr="00556A6D" w:rsidRDefault="00570CFD" w:rsidP="00293D9A">
            <w:pPr>
              <w:keepNext/>
              <w:keepLines/>
              <w:ind w:right="-90"/>
              <w:jc w:val="left"/>
              <w:rPr>
                <w:color w:val="000000"/>
                <w:sz w:val="18"/>
                <w:szCs w:val="18"/>
                <w:lang w:eastAsia="en-CA"/>
              </w:rPr>
            </w:pPr>
            <w:r w:rsidRPr="00556A6D">
              <w:rPr>
                <w:color w:val="000000"/>
                <w:sz w:val="18"/>
                <w:szCs w:val="18"/>
                <w:lang w:eastAsia="en-CA"/>
              </w:rPr>
              <w:t>Montreal Protocol reduction schedule of Annex F substances</w:t>
            </w:r>
          </w:p>
        </w:tc>
        <w:tc>
          <w:tcPr>
            <w:tcW w:w="479" w:type="pct"/>
            <w:tcMar>
              <w:right w:w="57" w:type="dxa"/>
            </w:tcMar>
            <w:vAlign w:val="center"/>
          </w:tcPr>
          <w:p w14:paraId="1103DF1F" w14:textId="77777777" w:rsidR="00570CFD" w:rsidRPr="00556A6D" w:rsidRDefault="00570CFD" w:rsidP="00293D9A">
            <w:pPr>
              <w:keepNext/>
              <w:keepLines/>
              <w:ind w:right="-203"/>
              <w:jc w:val="left"/>
              <w:rPr>
                <w:color w:val="000000"/>
                <w:sz w:val="18"/>
                <w:szCs w:val="18"/>
                <w:lang w:eastAsia="en-CA"/>
              </w:rPr>
            </w:pPr>
            <w:r w:rsidRPr="00556A6D">
              <w:rPr>
                <w:sz w:val="18"/>
                <w:szCs w:val="18"/>
              </w:rPr>
              <w:t>%</w:t>
            </w:r>
          </w:p>
        </w:tc>
        <w:tc>
          <w:tcPr>
            <w:tcW w:w="497" w:type="pct"/>
            <w:vAlign w:val="center"/>
          </w:tcPr>
          <w:p w14:paraId="1103DF20" w14:textId="77777777" w:rsidR="00570CFD" w:rsidRPr="00556A6D" w:rsidRDefault="00570CFD" w:rsidP="00293D9A">
            <w:pPr>
              <w:keepNext/>
              <w:keepLines/>
              <w:jc w:val="center"/>
              <w:rPr>
                <w:color w:val="000000"/>
                <w:sz w:val="18"/>
                <w:szCs w:val="18"/>
                <w:lang w:eastAsia="en-CA"/>
              </w:rPr>
            </w:pPr>
            <w:r w:rsidRPr="00556A6D">
              <w:rPr>
                <w:color w:val="000000"/>
                <w:sz w:val="18"/>
                <w:szCs w:val="18"/>
                <w:lang w:eastAsia="en-CA"/>
              </w:rPr>
              <w:t>freeze</w:t>
            </w:r>
          </w:p>
        </w:tc>
        <w:tc>
          <w:tcPr>
            <w:tcW w:w="497" w:type="pct"/>
            <w:vAlign w:val="center"/>
          </w:tcPr>
          <w:p w14:paraId="1103DF21" w14:textId="77777777" w:rsidR="00570CFD" w:rsidRPr="00556A6D" w:rsidRDefault="00570CFD" w:rsidP="00293D9A">
            <w:pPr>
              <w:keepNext/>
              <w:keepLines/>
              <w:jc w:val="center"/>
              <w:rPr>
                <w:color w:val="000000"/>
                <w:sz w:val="18"/>
                <w:szCs w:val="18"/>
                <w:lang w:eastAsia="en-CA"/>
              </w:rPr>
            </w:pPr>
            <w:r w:rsidRPr="00556A6D">
              <w:rPr>
                <w:color w:val="000000"/>
                <w:sz w:val="18"/>
                <w:szCs w:val="18"/>
                <w:lang w:eastAsia="en-CA"/>
              </w:rPr>
              <w:t>freeze</w:t>
            </w:r>
          </w:p>
        </w:tc>
        <w:tc>
          <w:tcPr>
            <w:tcW w:w="497" w:type="pct"/>
            <w:vAlign w:val="center"/>
          </w:tcPr>
          <w:p w14:paraId="1103DF22" w14:textId="77777777" w:rsidR="00570CFD" w:rsidRPr="00556A6D" w:rsidRDefault="00570CFD" w:rsidP="00293D9A">
            <w:pPr>
              <w:keepNext/>
              <w:keepLines/>
              <w:jc w:val="center"/>
              <w:rPr>
                <w:color w:val="000000"/>
                <w:sz w:val="18"/>
                <w:szCs w:val="18"/>
                <w:lang w:eastAsia="en-CA"/>
              </w:rPr>
            </w:pPr>
            <w:r w:rsidRPr="00556A6D">
              <w:rPr>
                <w:color w:val="000000"/>
                <w:sz w:val="18"/>
                <w:szCs w:val="18"/>
                <w:lang w:eastAsia="en-CA"/>
              </w:rPr>
              <w:t>freeze</w:t>
            </w:r>
          </w:p>
        </w:tc>
        <w:tc>
          <w:tcPr>
            <w:tcW w:w="497" w:type="pct"/>
            <w:vAlign w:val="center"/>
          </w:tcPr>
          <w:p w14:paraId="1103DF23" w14:textId="77777777" w:rsidR="00570CFD" w:rsidRPr="00556A6D" w:rsidRDefault="00570CFD" w:rsidP="00293D9A">
            <w:pPr>
              <w:keepNext/>
              <w:keepLines/>
              <w:jc w:val="center"/>
              <w:rPr>
                <w:color w:val="000000"/>
                <w:sz w:val="18"/>
                <w:szCs w:val="18"/>
                <w:lang w:eastAsia="en-CA"/>
              </w:rPr>
            </w:pPr>
            <w:r w:rsidRPr="00556A6D">
              <w:rPr>
                <w:color w:val="000000"/>
                <w:sz w:val="18"/>
                <w:szCs w:val="18"/>
                <w:lang w:eastAsia="en-CA"/>
              </w:rPr>
              <w:t>freeze</w:t>
            </w:r>
          </w:p>
        </w:tc>
        <w:tc>
          <w:tcPr>
            <w:tcW w:w="487" w:type="pct"/>
            <w:vAlign w:val="center"/>
          </w:tcPr>
          <w:p w14:paraId="1103DF24" w14:textId="77777777" w:rsidR="00570CFD" w:rsidRPr="00556A6D" w:rsidRDefault="00570CFD" w:rsidP="00293D9A">
            <w:pPr>
              <w:keepNext/>
              <w:keepLines/>
              <w:jc w:val="center"/>
              <w:rPr>
                <w:color w:val="000000"/>
                <w:sz w:val="18"/>
                <w:szCs w:val="18"/>
                <w:lang w:eastAsia="en-CA"/>
              </w:rPr>
            </w:pPr>
            <w:r w:rsidRPr="00556A6D">
              <w:rPr>
                <w:color w:val="000000"/>
                <w:sz w:val="18"/>
                <w:szCs w:val="18"/>
                <w:lang w:eastAsia="en-CA"/>
              </w:rPr>
              <w:t>freeze</w:t>
            </w:r>
          </w:p>
        </w:tc>
        <w:tc>
          <w:tcPr>
            <w:tcW w:w="506" w:type="pct"/>
            <w:vAlign w:val="center"/>
          </w:tcPr>
          <w:p w14:paraId="1103DF25" w14:textId="77777777" w:rsidR="00570CFD" w:rsidRPr="00556A6D" w:rsidRDefault="00570CFD" w:rsidP="00293D9A">
            <w:pPr>
              <w:keepNext/>
              <w:keepLines/>
              <w:jc w:val="center"/>
              <w:rPr>
                <w:color w:val="000000"/>
                <w:sz w:val="18"/>
                <w:szCs w:val="18"/>
                <w:lang w:eastAsia="en-CA"/>
              </w:rPr>
            </w:pPr>
            <w:r w:rsidRPr="00556A6D">
              <w:rPr>
                <w:color w:val="000000"/>
                <w:sz w:val="18"/>
                <w:szCs w:val="18"/>
                <w:lang w:eastAsia="en-CA"/>
              </w:rPr>
              <w:t>10</w:t>
            </w:r>
          </w:p>
        </w:tc>
        <w:tc>
          <w:tcPr>
            <w:tcW w:w="492" w:type="pct"/>
            <w:shd w:val="clear" w:color="auto" w:fill="FFFFFF" w:themeFill="background1"/>
            <w:vAlign w:val="center"/>
          </w:tcPr>
          <w:p w14:paraId="1103DF26" w14:textId="77777777" w:rsidR="00570CFD" w:rsidRPr="00556A6D" w:rsidRDefault="00570CFD" w:rsidP="00293D9A">
            <w:pPr>
              <w:keepNext/>
              <w:keepLines/>
              <w:jc w:val="right"/>
              <w:rPr>
                <w:color w:val="000000"/>
                <w:sz w:val="18"/>
                <w:szCs w:val="18"/>
                <w:lang w:eastAsia="en-CA"/>
              </w:rPr>
            </w:pPr>
            <w:r w:rsidRPr="00556A6D">
              <w:rPr>
                <w:color w:val="000000"/>
                <w:sz w:val="18"/>
                <w:szCs w:val="18"/>
                <w:lang w:eastAsia="en-CA"/>
              </w:rPr>
              <w:t>n/a</w:t>
            </w:r>
          </w:p>
        </w:tc>
      </w:tr>
      <w:tr w:rsidR="00570CFD" w:rsidRPr="00556A6D" w14:paraId="1103DF32" w14:textId="77777777" w:rsidTr="00293D9A">
        <w:trPr>
          <w:trHeight w:val="142"/>
          <w:jc w:val="center"/>
        </w:trPr>
        <w:tc>
          <w:tcPr>
            <w:tcW w:w="291" w:type="pct"/>
            <w:vMerge/>
          </w:tcPr>
          <w:p w14:paraId="1103DF28" w14:textId="77777777" w:rsidR="00570CFD" w:rsidRPr="00556A6D" w:rsidRDefault="00570CFD" w:rsidP="00293D9A">
            <w:pPr>
              <w:keepNext/>
              <w:keepLines/>
              <w:jc w:val="left"/>
              <w:rPr>
                <w:color w:val="000000"/>
                <w:sz w:val="18"/>
                <w:szCs w:val="18"/>
                <w:lang w:eastAsia="en-CA"/>
              </w:rPr>
            </w:pPr>
          </w:p>
        </w:tc>
        <w:tc>
          <w:tcPr>
            <w:tcW w:w="757" w:type="pct"/>
            <w:vMerge/>
          </w:tcPr>
          <w:p w14:paraId="1103DF29" w14:textId="77777777" w:rsidR="00570CFD" w:rsidRPr="00556A6D" w:rsidRDefault="00570CFD" w:rsidP="00293D9A">
            <w:pPr>
              <w:keepNext/>
              <w:keepLines/>
              <w:jc w:val="left"/>
              <w:rPr>
                <w:color w:val="000000"/>
                <w:sz w:val="18"/>
                <w:szCs w:val="18"/>
                <w:lang w:eastAsia="en-CA"/>
              </w:rPr>
            </w:pPr>
          </w:p>
        </w:tc>
        <w:tc>
          <w:tcPr>
            <w:tcW w:w="479" w:type="pct"/>
            <w:tcMar>
              <w:right w:w="57" w:type="dxa"/>
            </w:tcMar>
            <w:vAlign w:val="center"/>
          </w:tcPr>
          <w:p w14:paraId="1103DF2A" w14:textId="77777777" w:rsidR="00570CFD" w:rsidRPr="00556A6D" w:rsidRDefault="00570CFD" w:rsidP="00293D9A">
            <w:pPr>
              <w:keepNext/>
              <w:keepLines/>
              <w:ind w:right="-61"/>
              <w:jc w:val="left"/>
              <w:rPr>
                <w:color w:val="000000"/>
                <w:sz w:val="18"/>
                <w:szCs w:val="18"/>
                <w:lang w:eastAsia="en-CA"/>
              </w:rPr>
            </w:pPr>
            <w:r w:rsidRPr="00556A6D">
              <w:rPr>
                <w:sz w:val="18"/>
                <w:szCs w:val="18"/>
              </w:rPr>
              <w:t>CO</w:t>
            </w:r>
            <w:r w:rsidRPr="00556A6D">
              <w:rPr>
                <w:sz w:val="18"/>
                <w:szCs w:val="18"/>
                <w:vertAlign w:val="subscript"/>
              </w:rPr>
              <w:t>2</w:t>
            </w:r>
            <w:r w:rsidRPr="00556A6D">
              <w:rPr>
                <w:sz w:val="18"/>
                <w:szCs w:val="18"/>
              </w:rPr>
              <w:noBreakHyphen/>
              <w:t xml:space="preserve">eq </w:t>
            </w:r>
            <w:r w:rsidRPr="00556A6D">
              <w:rPr>
                <w:color w:val="000000"/>
                <w:sz w:val="18"/>
                <w:szCs w:val="18"/>
                <w:lang w:eastAsia="en-CA"/>
              </w:rPr>
              <w:t>tonnes</w:t>
            </w:r>
          </w:p>
        </w:tc>
        <w:tc>
          <w:tcPr>
            <w:tcW w:w="497" w:type="pct"/>
            <w:vAlign w:val="center"/>
          </w:tcPr>
          <w:p w14:paraId="1103DF2B" w14:textId="77777777" w:rsidR="00570CFD" w:rsidRPr="00556A6D" w:rsidRDefault="00570CFD" w:rsidP="00293D9A">
            <w:pPr>
              <w:keepNext/>
              <w:keepLines/>
              <w:jc w:val="right"/>
              <w:rPr>
                <w:color w:val="000000"/>
                <w:sz w:val="18"/>
                <w:szCs w:val="18"/>
                <w:lang w:eastAsia="en-CA"/>
              </w:rPr>
            </w:pPr>
            <w:r w:rsidRPr="00556A6D">
              <w:rPr>
                <w:color w:val="000000"/>
                <w:sz w:val="18"/>
                <w:szCs w:val="18"/>
                <w:lang w:eastAsia="en-CA"/>
              </w:rPr>
              <w:t>8,652,982</w:t>
            </w:r>
          </w:p>
        </w:tc>
        <w:tc>
          <w:tcPr>
            <w:tcW w:w="497" w:type="pct"/>
            <w:vAlign w:val="center"/>
          </w:tcPr>
          <w:p w14:paraId="1103DF2C" w14:textId="77777777" w:rsidR="00570CFD" w:rsidRPr="00556A6D" w:rsidRDefault="00570CFD" w:rsidP="00293D9A">
            <w:pPr>
              <w:keepNext/>
              <w:keepLines/>
              <w:jc w:val="right"/>
              <w:rPr>
                <w:color w:val="000000"/>
                <w:sz w:val="18"/>
                <w:szCs w:val="18"/>
                <w:lang w:eastAsia="en-CA"/>
              </w:rPr>
            </w:pPr>
            <w:r w:rsidRPr="00556A6D">
              <w:rPr>
                <w:color w:val="000000"/>
                <w:sz w:val="18"/>
                <w:szCs w:val="18"/>
                <w:lang w:eastAsia="en-CA"/>
              </w:rPr>
              <w:t>8,652,982</w:t>
            </w:r>
          </w:p>
        </w:tc>
        <w:tc>
          <w:tcPr>
            <w:tcW w:w="497" w:type="pct"/>
            <w:vAlign w:val="center"/>
          </w:tcPr>
          <w:p w14:paraId="1103DF2D" w14:textId="77777777" w:rsidR="00570CFD" w:rsidRPr="00556A6D" w:rsidRDefault="00570CFD" w:rsidP="00293D9A">
            <w:pPr>
              <w:keepNext/>
              <w:keepLines/>
              <w:jc w:val="right"/>
              <w:rPr>
                <w:color w:val="000000"/>
                <w:sz w:val="18"/>
                <w:szCs w:val="18"/>
                <w:lang w:eastAsia="en-CA"/>
              </w:rPr>
            </w:pPr>
            <w:r w:rsidRPr="00556A6D">
              <w:rPr>
                <w:color w:val="000000"/>
                <w:sz w:val="18"/>
                <w:szCs w:val="18"/>
                <w:lang w:eastAsia="en-CA"/>
              </w:rPr>
              <w:t>8,652,982</w:t>
            </w:r>
          </w:p>
        </w:tc>
        <w:tc>
          <w:tcPr>
            <w:tcW w:w="497" w:type="pct"/>
            <w:vAlign w:val="center"/>
          </w:tcPr>
          <w:p w14:paraId="1103DF2E" w14:textId="77777777" w:rsidR="00570CFD" w:rsidRPr="00556A6D" w:rsidRDefault="00570CFD" w:rsidP="00293D9A">
            <w:pPr>
              <w:keepNext/>
              <w:keepLines/>
              <w:jc w:val="right"/>
              <w:rPr>
                <w:color w:val="000000"/>
                <w:sz w:val="18"/>
                <w:szCs w:val="18"/>
                <w:lang w:eastAsia="en-CA"/>
              </w:rPr>
            </w:pPr>
            <w:r w:rsidRPr="00556A6D">
              <w:rPr>
                <w:color w:val="000000"/>
                <w:sz w:val="18"/>
                <w:szCs w:val="18"/>
                <w:lang w:eastAsia="en-CA"/>
              </w:rPr>
              <w:t>8,652,982</w:t>
            </w:r>
          </w:p>
        </w:tc>
        <w:tc>
          <w:tcPr>
            <w:tcW w:w="487" w:type="pct"/>
            <w:vAlign w:val="center"/>
          </w:tcPr>
          <w:p w14:paraId="1103DF2F" w14:textId="77777777" w:rsidR="00570CFD" w:rsidRPr="00556A6D" w:rsidRDefault="00570CFD" w:rsidP="00293D9A">
            <w:pPr>
              <w:keepNext/>
              <w:keepLines/>
              <w:jc w:val="right"/>
              <w:rPr>
                <w:color w:val="000000"/>
                <w:sz w:val="18"/>
                <w:szCs w:val="18"/>
                <w:lang w:eastAsia="en-CA"/>
              </w:rPr>
            </w:pPr>
            <w:r w:rsidRPr="00556A6D">
              <w:rPr>
                <w:color w:val="000000"/>
                <w:sz w:val="18"/>
                <w:szCs w:val="18"/>
                <w:lang w:eastAsia="en-CA"/>
              </w:rPr>
              <w:t>8,652,982</w:t>
            </w:r>
          </w:p>
        </w:tc>
        <w:tc>
          <w:tcPr>
            <w:tcW w:w="506" w:type="pct"/>
            <w:vAlign w:val="center"/>
          </w:tcPr>
          <w:p w14:paraId="1103DF30" w14:textId="77777777" w:rsidR="00570CFD" w:rsidRPr="00556A6D" w:rsidRDefault="00570CFD" w:rsidP="00293D9A">
            <w:pPr>
              <w:keepNext/>
              <w:keepLines/>
              <w:jc w:val="right"/>
              <w:rPr>
                <w:color w:val="000000"/>
                <w:sz w:val="18"/>
                <w:szCs w:val="18"/>
                <w:lang w:eastAsia="en-CA"/>
              </w:rPr>
            </w:pPr>
            <w:r w:rsidRPr="00556A6D">
              <w:rPr>
                <w:color w:val="000000"/>
                <w:sz w:val="18"/>
                <w:szCs w:val="18"/>
                <w:lang w:eastAsia="en-CA"/>
              </w:rPr>
              <w:t>7,787,684</w:t>
            </w:r>
          </w:p>
        </w:tc>
        <w:tc>
          <w:tcPr>
            <w:tcW w:w="492" w:type="pct"/>
            <w:shd w:val="clear" w:color="auto" w:fill="FFFFFF" w:themeFill="background1"/>
            <w:vAlign w:val="center"/>
          </w:tcPr>
          <w:p w14:paraId="1103DF31" w14:textId="77777777" w:rsidR="00570CFD" w:rsidRPr="00556A6D" w:rsidRDefault="00570CFD" w:rsidP="00293D9A">
            <w:pPr>
              <w:keepNext/>
              <w:keepLines/>
              <w:jc w:val="right"/>
              <w:rPr>
                <w:color w:val="000000"/>
                <w:sz w:val="18"/>
                <w:szCs w:val="18"/>
                <w:lang w:eastAsia="en-CA"/>
              </w:rPr>
            </w:pPr>
            <w:r w:rsidRPr="00556A6D">
              <w:rPr>
                <w:color w:val="000000"/>
                <w:sz w:val="18"/>
                <w:szCs w:val="18"/>
                <w:lang w:eastAsia="en-CA"/>
              </w:rPr>
              <w:t>n/a</w:t>
            </w:r>
          </w:p>
        </w:tc>
      </w:tr>
      <w:tr w:rsidR="00570CFD" w:rsidRPr="00556A6D" w14:paraId="1103DF3D" w14:textId="77777777" w:rsidTr="00293D9A">
        <w:trPr>
          <w:trHeight w:val="376"/>
          <w:jc w:val="center"/>
        </w:trPr>
        <w:tc>
          <w:tcPr>
            <w:tcW w:w="291" w:type="pct"/>
            <w:vMerge w:val="restart"/>
            <w:hideMark/>
          </w:tcPr>
          <w:p w14:paraId="1103DF33" w14:textId="77777777" w:rsidR="00570CFD" w:rsidRPr="00556A6D" w:rsidRDefault="00570CFD" w:rsidP="00293D9A">
            <w:pPr>
              <w:jc w:val="left"/>
              <w:rPr>
                <w:color w:val="000000"/>
                <w:sz w:val="18"/>
                <w:szCs w:val="18"/>
                <w:lang w:eastAsia="en-CA"/>
              </w:rPr>
            </w:pPr>
            <w:r w:rsidRPr="00556A6D">
              <w:rPr>
                <w:color w:val="000000"/>
                <w:sz w:val="18"/>
                <w:szCs w:val="18"/>
                <w:lang w:eastAsia="en-CA"/>
              </w:rPr>
              <w:t>1.2</w:t>
            </w:r>
          </w:p>
        </w:tc>
        <w:tc>
          <w:tcPr>
            <w:tcW w:w="757" w:type="pct"/>
            <w:vMerge w:val="restart"/>
            <w:hideMark/>
          </w:tcPr>
          <w:p w14:paraId="1103DF34" w14:textId="77777777" w:rsidR="00570CFD" w:rsidRPr="00556A6D" w:rsidRDefault="00570CFD" w:rsidP="00293D9A">
            <w:pPr>
              <w:jc w:val="left"/>
              <w:rPr>
                <w:color w:val="000000"/>
                <w:sz w:val="18"/>
                <w:szCs w:val="18"/>
                <w:lang w:eastAsia="en-CA"/>
              </w:rPr>
            </w:pPr>
            <w:r w:rsidRPr="00556A6D">
              <w:rPr>
                <w:color w:val="000000"/>
                <w:sz w:val="18"/>
                <w:szCs w:val="18"/>
                <w:lang w:eastAsia="en-CA"/>
              </w:rPr>
              <w:t>Maximum allowable total consumption of Annex F substances</w:t>
            </w:r>
          </w:p>
        </w:tc>
        <w:tc>
          <w:tcPr>
            <w:tcW w:w="479" w:type="pct"/>
            <w:tcMar>
              <w:right w:w="57" w:type="dxa"/>
            </w:tcMar>
            <w:vAlign w:val="center"/>
          </w:tcPr>
          <w:p w14:paraId="1103DF35" w14:textId="77777777" w:rsidR="00570CFD" w:rsidRPr="00556A6D" w:rsidRDefault="00570CFD" w:rsidP="00293D9A">
            <w:pPr>
              <w:jc w:val="left"/>
              <w:rPr>
                <w:color w:val="000000"/>
                <w:sz w:val="18"/>
                <w:szCs w:val="18"/>
                <w:lang w:eastAsia="en-CA"/>
              </w:rPr>
            </w:pPr>
            <w:r w:rsidRPr="00556A6D">
              <w:rPr>
                <w:sz w:val="18"/>
                <w:szCs w:val="18"/>
              </w:rPr>
              <w:t>Reduction in %</w:t>
            </w:r>
          </w:p>
        </w:tc>
        <w:tc>
          <w:tcPr>
            <w:tcW w:w="497" w:type="pct"/>
            <w:vAlign w:val="center"/>
          </w:tcPr>
          <w:p w14:paraId="1103DF36" w14:textId="77777777" w:rsidR="00570CFD" w:rsidRPr="00556A6D" w:rsidRDefault="00570CFD" w:rsidP="00293D9A">
            <w:pPr>
              <w:keepNext/>
              <w:keepLines/>
              <w:jc w:val="center"/>
              <w:rPr>
                <w:color w:val="000000"/>
                <w:sz w:val="18"/>
                <w:szCs w:val="18"/>
                <w:lang w:eastAsia="en-CA"/>
              </w:rPr>
            </w:pPr>
            <w:r w:rsidRPr="00556A6D">
              <w:rPr>
                <w:color w:val="000000"/>
                <w:sz w:val="18"/>
                <w:szCs w:val="18"/>
                <w:lang w:eastAsia="en-CA"/>
              </w:rPr>
              <w:t>0.0</w:t>
            </w:r>
          </w:p>
        </w:tc>
        <w:tc>
          <w:tcPr>
            <w:tcW w:w="497" w:type="pct"/>
            <w:vAlign w:val="center"/>
          </w:tcPr>
          <w:p w14:paraId="1103DF37" w14:textId="77777777" w:rsidR="00570CFD" w:rsidRPr="00556A6D" w:rsidRDefault="00570CFD" w:rsidP="00293D9A">
            <w:pPr>
              <w:keepNext/>
              <w:keepLines/>
              <w:jc w:val="center"/>
              <w:rPr>
                <w:color w:val="000000"/>
                <w:sz w:val="18"/>
                <w:szCs w:val="18"/>
                <w:lang w:eastAsia="en-CA"/>
              </w:rPr>
            </w:pPr>
            <w:r w:rsidRPr="00556A6D">
              <w:rPr>
                <w:color w:val="000000"/>
                <w:sz w:val="18"/>
                <w:szCs w:val="18"/>
                <w:lang w:eastAsia="en-CA"/>
              </w:rPr>
              <w:t>0.0</w:t>
            </w:r>
          </w:p>
        </w:tc>
        <w:tc>
          <w:tcPr>
            <w:tcW w:w="497" w:type="pct"/>
            <w:vAlign w:val="center"/>
          </w:tcPr>
          <w:p w14:paraId="1103DF38" w14:textId="77777777" w:rsidR="00570CFD" w:rsidRPr="00556A6D" w:rsidRDefault="00570CFD" w:rsidP="00293D9A">
            <w:pPr>
              <w:keepNext/>
              <w:keepLines/>
              <w:jc w:val="center"/>
              <w:rPr>
                <w:color w:val="000000"/>
                <w:sz w:val="18"/>
                <w:szCs w:val="18"/>
                <w:lang w:eastAsia="en-CA"/>
              </w:rPr>
            </w:pPr>
            <w:r w:rsidRPr="00556A6D">
              <w:rPr>
                <w:color w:val="000000"/>
                <w:sz w:val="18"/>
                <w:szCs w:val="18"/>
                <w:lang w:eastAsia="en-CA"/>
              </w:rPr>
              <w:t>0.0</w:t>
            </w:r>
          </w:p>
        </w:tc>
        <w:tc>
          <w:tcPr>
            <w:tcW w:w="497" w:type="pct"/>
            <w:vAlign w:val="center"/>
          </w:tcPr>
          <w:p w14:paraId="1103DF39" w14:textId="77777777" w:rsidR="00570CFD" w:rsidRPr="00556A6D" w:rsidRDefault="00570CFD" w:rsidP="00293D9A">
            <w:pPr>
              <w:keepNext/>
              <w:keepLines/>
              <w:jc w:val="center"/>
              <w:rPr>
                <w:color w:val="000000"/>
                <w:sz w:val="18"/>
                <w:szCs w:val="18"/>
                <w:lang w:eastAsia="en-CA"/>
              </w:rPr>
            </w:pPr>
            <w:r w:rsidRPr="00556A6D">
              <w:rPr>
                <w:color w:val="000000"/>
                <w:sz w:val="18"/>
                <w:szCs w:val="18"/>
                <w:lang w:eastAsia="en-CA"/>
              </w:rPr>
              <w:t>0.0</w:t>
            </w:r>
          </w:p>
        </w:tc>
        <w:tc>
          <w:tcPr>
            <w:tcW w:w="487" w:type="pct"/>
            <w:vAlign w:val="center"/>
          </w:tcPr>
          <w:p w14:paraId="1103DF3A" w14:textId="77777777" w:rsidR="00570CFD" w:rsidRPr="00556A6D" w:rsidRDefault="00570CFD" w:rsidP="00293D9A">
            <w:pPr>
              <w:keepNext/>
              <w:keepLines/>
              <w:jc w:val="center"/>
              <w:rPr>
                <w:color w:val="000000"/>
                <w:sz w:val="18"/>
                <w:szCs w:val="18"/>
                <w:lang w:eastAsia="en-CA"/>
              </w:rPr>
            </w:pPr>
            <w:r w:rsidRPr="00556A6D">
              <w:rPr>
                <w:color w:val="000000"/>
                <w:sz w:val="18"/>
                <w:szCs w:val="18"/>
                <w:lang w:eastAsia="en-CA"/>
              </w:rPr>
              <w:t>0.0</w:t>
            </w:r>
          </w:p>
        </w:tc>
        <w:tc>
          <w:tcPr>
            <w:tcW w:w="506" w:type="pct"/>
            <w:vAlign w:val="center"/>
          </w:tcPr>
          <w:p w14:paraId="1103DF3B" w14:textId="77777777" w:rsidR="00570CFD" w:rsidRPr="00556A6D" w:rsidRDefault="00570CFD" w:rsidP="00293D9A">
            <w:pPr>
              <w:keepNext/>
              <w:keepLines/>
              <w:jc w:val="center"/>
              <w:rPr>
                <w:color w:val="000000"/>
                <w:sz w:val="18"/>
                <w:szCs w:val="18"/>
                <w:lang w:eastAsia="en-CA"/>
              </w:rPr>
            </w:pPr>
            <w:r w:rsidRPr="00556A6D">
              <w:rPr>
                <w:color w:val="000000"/>
                <w:sz w:val="18"/>
                <w:szCs w:val="18"/>
                <w:lang w:eastAsia="en-CA"/>
              </w:rPr>
              <w:t>18.3</w:t>
            </w:r>
          </w:p>
        </w:tc>
        <w:tc>
          <w:tcPr>
            <w:tcW w:w="492" w:type="pct"/>
            <w:shd w:val="clear" w:color="auto" w:fill="FFFFFF" w:themeFill="background1"/>
            <w:vAlign w:val="center"/>
          </w:tcPr>
          <w:p w14:paraId="1103DF3C" w14:textId="77777777" w:rsidR="00570CFD" w:rsidRPr="00556A6D" w:rsidRDefault="00570CFD" w:rsidP="00293D9A">
            <w:pPr>
              <w:jc w:val="right"/>
              <w:rPr>
                <w:color w:val="000000"/>
                <w:sz w:val="18"/>
                <w:szCs w:val="18"/>
                <w:lang w:eastAsia="en-CA"/>
              </w:rPr>
            </w:pPr>
            <w:r w:rsidRPr="00556A6D">
              <w:rPr>
                <w:color w:val="000000"/>
                <w:sz w:val="18"/>
                <w:szCs w:val="18"/>
                <w:lang w:eastAsia="en-CA"/>
              </w:rPr>
              <w:t>n/a</w:t>
            </w:r>
          </w:p>
        </w:tc>
      </w:tr>
      <w:tr w:rsidR="00570CFD" w:rsidRPr="00556A6D" w14:paraId="1103DF48" w14:textId="77777777" w:rsidTr="00293D9A">
        <w:trPr>
          <w:trHeight w:val="139"/>
          <w:jc w:val="center"/>
        </w:trPr>
        <w:tc>
          <w:tcPr>
            <w:tcW w:w="291" w:type="pct"/>
            <w:vMerge/>
          </w:tcPr>
          <w:p w14:paraId="1103DF3E" w14:textId="77777777" w:rsidR="00570CFD" w:rsidRPr="00556A6D" w:rsidRDefault="00570CFD" w:rsidP="00293D9A">
            <w:pPr>
              <w:jc w:val="left"/>
              <w:rPr>
                <w:color w:val="000000"/>
                <w:sz w:val="18"/>
                <w:szCs w:val="18"/>
                <w:lang w:eastAsia="en-CA"/>
              </w:rPr>
            </w:pPr>
          </w:p>
        </w:tc>
        <w:tc>
          <w:tcPr>
            <w:tcW w:w="757" w:type="pct"/>
            <w:vMerge/>
          </w:tcPr>
          <w:p w14:paraId="1103DF3F" w14:textId="77777777" w:rsidR="00570CFD" w:rsidRPr="00556A6D" w:rsidRDefault="00570CFD" w:rsidP="00293D9A">
            <w:pPr>
              <w:jc w:val="left"/>
              <w:rPr>
                <w:color w:val="000000"/>
                <w:sz w:val="18"/>
                <w:szCs w:val="18"/>
                <w:lang w:eastAsia="en-CA"/>
              </w:rPr>
            </w:pPr>
          </w:p>
        </w:tc>
        <w:tc>
          <w:tcPr>
            <w:tcW w:w="479" w:type="pct"/>
            <w:tcMar>
              <w:right w:w="57" w:type="dxa"/>
            </w:tcMar>
            <w:vAlign w:val="center"/>
          </w:tcPr>
          <w:p w14:paraId="1103DF40" w14:textId="77777777" w:rsidR="00570CFD" w:rsidRPr="00556A6D" w:rsidRDefault="00570CFD" w:rsidP="00293D9A">
            <w:pPr>
              <w:ind w:right="-60"/>
              <w:jc w:val="left"/>
              <w:rPr>
                <w:color w:val="000000"/>
                <w:sz w:val="18"/>
                <w:szCs w:val="18"/>
                <w:lang w:eastAsia="en-CA"/>
              </w:rPr>
            </w:pPr>
            <w:r w:rsidRPr="00556A6D">
              <w:rPr>
                <w:sz w:val="18"/>
                <w:szCs w:val="18"/>
              </w:rPr>
              <w:t>CO</w:t>
            </w:r>
            <w:r w:rsidRPr="00556A6D">
              <w:rPr>
                <w:sz w:val="18"/>
                <w:szCs w:val="18"/>
                <w:vertAlign w:val="subscript"/>
              </w:rPr>
              <w:t>2</w:t>
            </w:r>
            <w:r w:rsidRPr="00556A6D">
              <w:rPr>
                <w:sz w:val="18"/>
                <w:szCs w:val="18"/>
              </w:rPr>
              <w:noBreakHyphen/>
              <w:t xml:space="preserve">eq </w:t>
            </w:r>
            <w:r w:rsidRPr="00556A6D">
              <w:rPr>
                <w:color w:val="000000"/>
                <w:sz w:val="18"/>
                <w:szCs w:val="18"/>
                <w:lang w:eastAsia="en-CA"/>
              </w:rPr>
              <w:t>tonnes</w:t>
            </w:r>
          </w:p>
        </w:tc>
        <w:tc>
          <w:tcPr>
            <w:tcW w:w="497" w:type="pct"/>
            <w:vAlign w:val="center"/>
          </w:tcPr>
          <w:p w14:paraId="1103DF41" w14:textId="77777777" w:rsidR="00570CFD" w:rsidRPr="00556A6D" w:rsidRDefault="00570CFD" w:rsidP="00293D9A">
            <w:pPr>
              <w:keepNext/>
              <w:keepLines/>
              <w:jc w:val="right"/>
              <w:rPr>
                <w:color w:val="000000"/>
                <w:sz w:val="18"/>
                <w:szCs w:val="18"/>
                <w:lang w:eastAsia="en-CA"/>
              </w:rPr>
            </w:pPr>
            <w:r w:rsidRPr="00556A6D">
              <w:rPr>
                <w:color w:val="000000"/>
                <w:sz w:val="18"/>
                <w:szCs w:val="18"/>
                <w:lang w:eastAsia="en-CA"/>
              </w:rPr>
              <w:t>8,652,982</w:t>
            </w:r>
          </w:p>
        </w:tc>
        <w:tc>
          <w:tcPr>
            <w:tcW w:w="497" w:type="pct"/>
            <w:vAlign w:val="center"/>
          </w:tcPr>
          <w:p w14:paraId="1103DF42" w14:textId="77777777" w:rsidR="00570CFD" w:rsidRPr="00556A6D" w:rsidRDefault="00570CFD" w:rsidP="00293D9A">
            <w:pPr>
              <w:keepNext/>
              <w:keepLines/>
              <w:jc w:val="right"/>
              <w:rPr>
                <w:color w:val="000000"/>
                <w:sz w:val="18"/>
                <w:szCs w:val="18"/>
                <w:lang w:eastAsia="en-CA"/>
              </w:rPr>
            </w:pPr>
            <w:r w:rsidRPr="00556A6D">
              <w:rPr>
                <w:color w:val="000000"/>
                <w:sz w:val="18"/>
                <w:szCs w:val="18"/>
                <w:lang w:eastAsia="en-CA"/>
              </w:rPr>
              <w:t>8,652,982</w:t>
            </w:r>
          </w:p>
        </w:tc>
        <w:tc>
          <w:tcPr>
            <w:tcW w:w="497" w:type="pct"/>
            <w:vAlign w:val="center"/>
          </w:tcPr>
          <w:p w14:paraId="1103DF43" w14:textId="77777777" w:rsidR="00570CFD" w:rsidRPr="00556A6D" w:rsidRDefault="00570CFD" w:rsidP="00293D9A">
            <w:pPr>
              <w:keepNext/>
              <w:keepLines/>
              <w:jc w:val="right"/>
              <w:rPr>
                <w:color w:val="000000"/>
                <w:sz w:val="18"/>
                <w:szCs w:val="18"/>
                <w:lang w:eastAsia="en-CA"/>
              </w:rPr>
            </w:pPr>
            <w:r w:rsidRPr="00556A6D">
              <w:rPr>
                <w:color w:val="000000"/>
                <w:sz w:val="18"/>
                <w:szCs w:val="18"/>
                <w:lang w:eastAsia="en-CA"/>
              </w:rPr>
              <w:t>8,652,982</w:t>
            </w:r>
          </w:p>
        </w:tc>
        <w:tc>
          <w:tcPr>
            <w:tcW w:w="497" w:type="pct"/>
            <w:vAlign w:val="center"/>
          </w:tcPr>
          <w:p w14:paraId="1103DF44" w14:textId="77777777" w:rsidR="00570CFD" w:rsidRPr="00556A6D" w:rsidRDefault="00570CFD" w:rsidP="00293D9A">
            <w:pPr>
              <w:keepNext/>
              <w:keepLines/>
              <w:jc w:val="right"/>
              <w:rPr>
                <w:color w:val="000000"/>
                <w:sz w:val="18"/>
                <w:szCs w:val="18"/>
                <w:lang w:eastAsia="en-CA"/>
              </w:rPr>
            </w:pPr>
            <w:r w:rsidRPr="00556A6D">
              <w:rPr>
                <w:color w:val="000000"/>
                <w:sz w:val="18"/>
                <w:szCs w:val="18"/>
                <w:lang w:eastAsia="en-CA"/>
              </w:rPr>
              <w:t>8,652,982</w:t>
            </w:r>
          </w:p>
        </w:tc>
        <w:tc>
          <w:tcPr>
            <w:tcW w:w="487" w:type="pct"/>
            <w:vAlign w:val="center"/>
          </w:tcPr>
          <w:p w14:paraId="1103DF45" w14:textId="77777777" w:rsidR="00570CFD" w:rsidRPr="00556A6D" w:rsidRDefault="00570CFD" w:rsidP="00293D9A">
            <w:pPr>
              <w:keepNext/>
              <w:keepLines/>
              <w:jc w:val="right"/>
              <w:rPr>
                <w:color w:val="000000"/>
                <w:sz w:val="18"/>
                <w:szCs w:val="18"/>
                <w:lang w:eastAsia="en-CA"/>
              </w:rPr>
            </w:pPr>
            <w:r w:rsidRPr="00556A6D">
              <w:rPr>
                <w:color w:val="000000"/>
                <w:sz w:val="18"/>
                <w:szCs w:val="18"/>
                <w:lang w:eastAsia="en-CA"/>
              </w:rPr>
              <w:t>8,652,982</w:t>
            </w:r>
          </w:p>
        </w:tc>
        <w:tc>
          <w:tcPr>
            <w:tcW w:w="506" w:type="pct"/>
            <w:vAlign w:val="center"/>
          </w:tcPr>
          <w:p w14:paraId="1103DF46" w14:textId="77777777" w:rsidR="00570CFD" w:rsidRPr="00556A6D" w:rsidRDefault="00570CFD" w:rsidP="00293D9A">
            <w:pPr>
              <w:keepNext/>
              <w:keepLines/>
              <w:jc w:val="right"/>
              <w:rPr>
                <w:color w:val="000000"/>
                <w:sz w:val="18"/>
                <w:szCs w:val="18"/>
                <w:lang w:eastAsia="en-CA"/>
              </w:rPr>
            </w:pPr>
            <w:r w:rsidRPr="00556A6D">
              <w:rPr>
                <w:color w:val="000000"/>
                <w:sz w:val="18"/>
                <w:szCs w:val="18"/>
                <w:lang w:eastAsia="en-CA"/>
              </w:rPr>
              <w:t>7,068,258</w:t>
            </w:r>
          </w:p>
        </w:tc>
        <w:tc>
          <w:tcPr>
            <w:tcW w:w="492" w:type="pct"/>
            <w:shd w:val="clear" w:color="auto" w:fill="FFFFFF" w:themeFill="background1"/>
            <w:vAlign w:val="center"/>
          </w:tcPr>
          <w:p w14:paraId="1103DF47" w14:textId="77777777" w:rsidR="00570CFD" w:rsidRPr="00556A6D" w:rsidRDefault="00570CFD" w:rsidP="00293D9A">
            <w:pPr>
              <w:jc w:val="right"/>
              <w:rPr>
                <w:color w:val="000000"/>
                <w:sz w:val="18"/>
                <w:szCs w:val="18"/>
                <w:lang w:eastAsia="en-CA"/>
              </w:rPr>
            </w:pPr>
            <w:r w:rsidRPr="00556A6D">
              <w:rPr>
                <w:color w:val="000000"/>
                <w:sz w:val="18"/>
                <w:szCs w:val="18"/>
                <w:lang w:eastAsia="en-CA"/>
              </w:rPr>
              <w:t>n/a</w:t>
            </w:r>
          </w:p>
        </w:tc>
      </w:tr>
      <w:tr w:rsidR="00570CFD" w:rsidRPr="00556A6D" w14:paraId="1103DF52" w14:textId="77777777" w:rsidTr="00293D9A">
        <w:trPr>
          <w:trHeight w:val="116"/>
          <w:jc w:val="center"/>
        </w:trPr>
        <w:tc>
          <w:tcPr>
            <w:tcW w:w="291" w:type="pct"/>
            <w:hideMark/>
          </w:tcPr>
          <w:p w14:paraId="1103DF49" w14:textId="77777777" w:rsidR="00570CFD" w:rsidRPr="00556A6D" w:rsidRDefault="00570CFD" w:rsidP="00293D9A">
            <w:pPr>
              <w:jc w:val="left"/>
              <w:rPr>
                <w:color w:val="000000"/>
                <w:sz w:val="18"/>
                <w:szCs w:val="18"/>
                <w:lang w:eastAsia="en-CA"/>
              </w:rPr>
            </w:pPr>
            <w:r w:rsidRPr="00556A6D">
              <w:rPr>
                <w:color w:val="000000"/>
                <w:sz w:val="18"/>
                <w:szCs w:val="18"/>
                <w:lang w:eastAsia="en-CA"/>
              </w:rPr>
              <w:t>2.1</w:t>
            </w:r>
          </w:p>
        </w:tc>
        <w:tc>
          <w:tcPr>
            <w:tcW w:w="1237" w:type="pct"/>
            <w:gridSpan w:val="2"/>
            <w:hideMark/>
          </w:tcPr>
          <w:p w14:paraId="1103DF4A" w14:textId="77777777" w:rsidR="00570CFD" w:rsidRPr="00556A6D" w:rsidRDefault="00570CFD" w:rsidP="00293D9A">
            <w:pPr>
              <w:jc w:val="left"/>
              <w:rPr>
                <w:color w:val="000000"/>
                <w:sz w:val="18"/>
                <w:szCs w:val="18"/>
                <w:lang w:eastAsia="en-CA"/>
              </w:rPr>
            </w:pPr>
            <w:r w:rsidRPr="00556A6D">
              <w:rPr>
                <w:color w:val="000000"/>
                <w:sz w:val="18"/>
                <w:szCs w:val="18"/>
                <w:lang w:eastAsia="en-CA"/>
              </w:rPr>
              <w:t>Lead IA (UNDP) agreed funding (US $)</w:t>
            </w:r>
          </w:p>
        </w:tc>
        <w:tc>
          <w:tcPr>
            <w:tcW w:w="497" w:type="pct"/>
            <w:vAlign w:val="center"/>
          </w:tcPr>
          <w:p w14:paraId="1103DF4B" w14:textId="77777777" w:rsidR="00570CFD" w:rsidRPr="00556A6D" w:rsidRDefault="00570CFD" w:rsidP="00293D9A">
            <w:pPr>
              <w:jc w:val="right"/>
              <w:rPr>
                <w:color w:val="000000"/>
                <w:sz w:val="18"/>
                <w:szCs w:val="18"/>
                <w:lang w:eastAsia="en-CA"/>
              </w:rPr>
            </w:pPr>
            <w:r w:rsidRPr="00556A6D">
              <w:rPr>
                <w:rFonts w:asciiTheme="majorBidi" w:hAnsiTheme="majorBidi" w:cstheme="majorBidi"/>
                <w:sz w:val="18"/>
                <w:szCs w:val="18"/>
                <w:lang w:eastAsia="en-CA"/>
              </w:rPr>
              <w:t>2,554,986</w:t>
            </w:r>
          </w:p>
        </w:tc>
        <w:tc>
          <w:tcPr>
            <w:tcW w:w="497" w:type="pct"/>
            <w:vAlign w:val="center"/>
          </w:tcPr>
          <w:p w14:paraId="1103DF4C" w14:textId="77777777" w:rsidR="00570CFD" w:rsidRPr="00556A6D" w:rsidRDefault="00570CFD" w:rsidP="00293D9A">
            <w:pPr>
              <w:jc w:val="right"/>
              <w:rPr>
                <w:sz w:val="18"/>
                <w:szCs w:val="18"/>
              </w:rPr>
            </w:pPr>
            <w:r w:rsidRPr="00556A6D">
              <w:rPr>
                <w:sz w:val="18"/>
                <w:szCs w:val="18"/>
              </w:rPr>
              <w:t>0</w:t>
            </w:r>
          </w:p>
        </w:tc>
        <w:tc>
          <w:tcPr>
            <w:tcW w:w="497" w:type="pct"/>
            <w:vAlign w:val="center"/>
          </w:tcPr>
          <w:p w14:paraId="1103DF4D" w14:textId="77777777" w:rsidR="00570CFD" w:rsidRPr="00556A6D" w:rsidRDefault="00570CFD" w:rsidP="00293D9A">
            <w:pPr>
              <w:jc w:val="right"/>
              <w:rPr>
                <w:color w:val="000000"/>
                <w:sz w:val="18"/>
                <w:szCs w:val="18"/>
                <w:lang w:eastAsia="en-CA"/>
              </w:rPr>
            </w:pPr>
            <w:r w:rsidRPr="00556A6D">
              <w:rPr>
                <w:sz w:val="18"/>
                <w:szCs w:val="18"/>
              </w:rPr>
              <w:t>0</w:t>
            </w:r>
          </w:p>
        </w:tc>
        <w:tc>
          <w:tcPr>
            <w:tcW w:w="497" w:type="pct"/>
            <w:vAlign w:val="center"/>
          </w:tcPr>
          <w:p w14:paraId="1103DF4E" w14:textId="77777777" w:rsidR="00570CFD" w:rsidRPr="00556A6D" w:rsidRDefault="00570CFD" w:rsidP="00293D9A">
            <w:pPr>
              <w:jc w:val="right"/>
              <w:rPr>
                <w:color w:val="000000"/>
                <w:sz w:val="18"/>
                <w:szCs w:val="18"/>
                <w:lang w:eastAsia="en-CA"/>
              </w:rPr>
            </w:pPr>
            <w:r w:rsidRPr="00556A6D">
              <w:rPr>
                <w:rFonts w:asciiTheme="majorBidi" w:hAnsiTheme="majorBidi" w:cstheme="majorBidi"/>
                <w:sz w:val="18"/>
                <w:szCs w:val="18"/>
                <w:lang w:eastAsia="en-CA"/>
              </w:rPr>
              <w:t>1,715,974</w:t>
            </w:r>
          </w:p>
        </w:tc>
        <w:tc>
          <w:tcPr>
            <w:tcW w:w="487" w:type="pct"/>
            <w:vAlign w:val="center"/>
          </w:tcPr>
          <w:p w14:paraId="1103DF4F" w14:textId="77777777" w:rsidR="00570CFD" w:rsidRPr="00556A6D" w:rsidRDefault="00570CFD" w:rsidP="00293D9A">
            <w:pPr>
              <w:jc w:val="right"/>
              <w:rPr>
                <w:color w:val="000000"/>
                <w:sz w:val="18"/>
                <w:szCs w:val="18"/>
                <w:lang w:eastAsia="en-CA"/>
              </w:rPr>
            </w:pPr>
            <w:r w:rsidRPr="00556A6D">
              <w:rPr>
                <w:rFonts w:asciiTheme="majorBidi" w:hAnsiTheme="majorBidi" w:cstheme="majorBidi"/>
                <w:sz w:val="18"/>
                <w:szCs w:val="18"/>
                <w:lang w:eastAsia="en-CA"/>
              </w:rPr>
              <w:t>0</w:t>
            </w:r>
          </w:p>
        </w:tc>
        <w:tc>
          <w:tcPr>
            <w:tcW w:w="506" w:type="pct"/>
            <w:vAlign w:val="center"/>
          </w:tcPr>
          <w:p w14:paraId="1103DF50" w14:textId="77777777" w:rsidR="00570CFD" w:rsidRPr="00556A6D" w:rsidRDefault="00570CFD" w:rsidP="00293D9A">
            <w:pPr>
              <w:jc w:val="right"/>
              <w:rPr>
                <w:color w:val="000000"/>
                <w:sz w:val="18"/>
                <w:szCs w:val="18"/>
                <w:lang w:eastAsia="en-CA"/>
              </w:rPr>
            </w:pPr>
            <w:r w:rsidRPr="00556A6D">
              <w:rPr>
                <w:rFonts w:asciiTheme="majorBidi" w:hAnsiTheme="majorBidi" w:cstheme="majorBidi"/>
                <w:sz w:val="18"/>
                <w:szCs w:val="18"/>
                <w:lang w:eastAsia="en-CA"/>
              </w:rPr>
              <w:t>0</w:t>
            </w:r>
          </w:p>
        </w:tc>
        <w:tc>
          <w:tcPr>
            <w:tcW w:w="492" w:type="pct"/>
            <w:vAlign w:val="center"/>
          </w:tcPr>
          <w:p w14:paraId="1103DF51" w14:textId="77777777" w:rsidR="00570CFD" w:rsidRPr="00556A6D" w:rsidRDefault="00570CFD" w:rsidP="00293D9A">
            <w:pPr>
              <w:jc w:val="right"/>
              <w:rPr>
                <w:color w:val="000000"/>
                <w:sz w:val="18"/>
                <w:szCs w:val="18"/>
                <w:lang w:eastAsia="en-CA"/>
              </w:rPr>
            </w:pPr>
            <w:r w:rsidRPr="00556A6D">
              <w:rPr>
                <w:rFonts w:asciiTheme="majorBidi" w:hAnsiTheme="majorBidi" w:cstheme="majorBidi"/>
                <w:sz w:val="18"/>
                <w:szCs w:val="18"/>
                <w:lang w:eastAsia="en-CA"/>
              </w:rPr>
              <w:t>4,270,960</w:t>
            </w:r>
          </w:p>
        </w:tc>
      </w:tr>
      <w:tr w:rsidR="00570CFD" w:rsidRPr="00556A6D" w14:paraId="1103DF5C" w14:textId="77777777" w:rsidTr="00293D9A">
        <w:trPr>
          <w:trHeight w:val="56"/>
          <w:jc w:val="center"/>
        </w:trPr>
        <w:tc>
          <w:tcPr>
            <w:tcW w:w="291" w:type="pct"/>
            <w:hideMark/>
          </w:tcPr>
          <w:p w14:paraId="1103DF53" w14:textId="77777777" w:rsidR="00570CFD" w:rsidRPr="00556A6D" w:rsidRDefault="00570CFD" w:rsidP="00293D9A">
            <w:pPr>
              <w:jc w:val="left"/>
              <w:rPr>
                <w:color w:val="000000"/>
                <w:sz w:val="18"/>
                <w:szCs w:val="18"/>
                <w:lang w:eastAsia="en-CA"/>
              </w:rPr>
            </w:pPr>
            <w:r w:rsidRPr="00556A6D">
              <w:rPr>
                <w:color w:val="000000"/>
                <w:sz w:val="18"/>
                <w:szCs w:val="18"/>
                <w:lang w:eastAsia="en-CA"/>
              </w:rPr>
              <w:t>2.2</w:t>
            </w:r>
          </w:p>
        </w:tc>
        <w:tc>
          <w:tcPr>
            <w:tcW w:w="1237" w:type="pct"/>
            <w:gridSpan w:val="2"/>
            <w:hideMark/>
          </w:tcPr>
          <w:p w14:paraId="1103DF54" w14:textId="77777777" w:rsidR="00570CFD" w:rsidRPr="00556A6D" w:rsidRDefault="00570CFD" w:rsidP="00293D9A">
            <w:pPr>
              <w:jc w:val="left"/>
              <w:rPr>
                <w:color w:val="000000"/>
                <w:sz w:val="18"/>
                <w:szCs w:val="18"/>
                <w:lang w:eastAsia="en-CA"/>
              </w:rPr>
            </w:pPr>
            <w:r w:rsidRPr="00556A6D">
              <w:rPr>
                <w:color w:val="000000"/>
                <w:sz w:val="18"/>
                <w:szCs w:val="18"/>
                <w:lang w:eastAsia="en-CA"/>
              </w:rPr>
              <w:t>Support costs for Lead IA (US $)</w:t>
            </w:r>
          </w:p>
        </w:tc>
        <w:tc>
          <w:tcPr>
            <w:tcW w:w="497" w:type="pct"/>
            <w:vAlign w:val="center"/>
          </w:tcPr>
          <w:p w14:paraId="1103DF55" w14:textId="77777777" w:rsidR="00570CFD" w:rsidRPr="00556A6D" w:rsidRDefault="00570CFD" w:rsidP="00293D9A">
            <w:pPr>
              <w:jc w:val="right"/>
              <w:rPr>
                <w:color w:val="000000"/>
                <w:sz w:val="18"/>
                <w:szCs w:val="18"/>
                <w:lang w:eastAsia="en-CA"/>
              </w:rPr>
            </w:pPr>
            <w:r w:rsidRPr="00556A6D">
              <w:rPr>
                <w:rFonts w:asciiTheme="majorBidi" w:hAnsiTheme="majorBidi" w:cstheme="majorBidi"/>
                <w:sz w:val="18"/>
                <w:szCs w:val="18"/>
                <w:lang w:eastAsia="en-CA"/>
              </w:rPr>
              <w:t>178,849</w:t>
            </w:r>
          </w:p>
        </w:tc>
        <w:tc>
          <w:tcPr>
            <w:tcW w:w="497" w:type="pct"/>
            <w:vAlign w:val="center"/>
          </w:tcPr>
          <w:p w14:paraId="1103DF56" w14:textId="77777777" w:rsidR="00570CFD" w:rsidRPr="00556A6D" w:rsidRDefault="00570CFD" w:rsidP="00293D9A">
            <w:pPr>
              <w:jc w:val="right"/>
              <w:rPr>
                <w:sz w:val="18"/>
                <w:szCs w:val="18"/>
              </w:rPr>
            </w:pPr>
            <w:r w:rsidRPr="00556A6D">
              <w:rPr>
                <w:sz w:val="18"/>
                <w:szCs w:val="18"/>
              </w:rPr>
              <w:t>0</w:t>
            </w:r>
          </w:p>
        </w:tc>
        <w:tc>
          <w:tcPr>
            <w:tcW w:w="497" w:type="pct"/>
            <w:vAlign w:val="center"/>
          </w:tcPr>
          <w:p w14:paraId="1103DF57" w14:textId="77777777" w:rsidR="00570CFD" w:rsidRPr="00556A6D" w:rsidRDefault="00570CFD" w:rsidP="00293D9A">
            <w:pPr>
              <w:jc w:val="right"/>
              <w:rPr>
                <w:color w:val="000000"/>
                <w:sz w:val="18"/>
                <w:szCs w:val="18"/>
                <w:lang w:eastAsia="en-CA"/>
              </w:rPr>
            </w:pPr>
            <w:r w:rsidRPr="00556A6D">
              <w:rPr>
                <w:sz w:val="18"/>
                <w:szCs w:val="18"/>
              </w:rPr>
              <w:t>0</w:t>
            </w:r>
          </w:p>
        </w:tc>
        <w:tc>
          <w:tcPr>
            <w:tcW w:w="497" w:type="pct"/>
            <w:vAlign w:val="center"/>
          </w:tcPr>
          <w:p w14:paraId="1103DF58" w14:textId="77777777" w:rsidR="00570CFD" w:rsidRPr="00556A6D" w:rsidRDefault="00570CFD" w:rsidP="00293D9A">
            <w:pPr>
              <w:jc w:val="right"/>
              <w:rPr>
                <w:color w:val="000000"/>
                <w:sz w:val="18"/>
                <w:szCs w:val="18"/>
                <w:lang w:eastAsia="en-CA"/>
              </w:rPr>
            </w:pPr>
            <w:r w:rsidRPr="00556A6D">
              <w:rPr>
                <w:rFonts w:asciiTheme="majorBidi" w:hAnsiTheme="majorBidi" w:cstheme="majorBidi"/>
                <w:sz w:val="18"/>
                <w:szCs w:val="18"/>
                <w:lang w:eastAsia="en-CA"/>
              </w:rPr>
              <w:t>120,118</w:t>
            </w:r>
          </w:p>
        </w:tc>
        <w:tc>
          <w:tcPr>
            <w:tcW w:w="487" w:type="pct"/>
            <w:vAlign w:val="center"/>
          </w:tcPr>
          <w:p w14:paraId="1103DF59" w14:textId="77777777" w:rsidR="00570CFD" w:rsidRPr="00556A6D" w:rsidRDefault="00570CFD" w:rsidP="00293D9A">
            <w:pPr>
              <w:jc w:val="right"/>
              <w:rPr>
                <w:color w:val="000000"/>
                <w:sz w:val="18"/>
                <w:szCs w:val="18"/>
                <w:lang w:eastAsia="en-CA"/>
              </w:rPr>
            </w:pPr>
            <w:r w:rsidRPr="00556A6D">
              <w:rPr>
                <w:rFonts w:asciiTheme="majorBidi" w:hAnsiTheme="majorBidi" w:cstheme="majorBidi"/>
                <w:sz w:val="18"/>
                <w:szCs w:val="18"/>
                <w:lang w:eastAsia="en-CA"/>
              </w:rPr>
              <w:t>0</w:t>
            </w:r>
          </w:p>
        </w:tc>
        <w:tc>
          <w:tcPr>
            <w:tcW w:w="506" w:type="pct"/>
            <w:vAlign w:val="center"/>
          </w:tcPr>
          <w:p w14:paraId="1103DF5A" w14:textId="77777777" w:rsidR="00570CFD" w:rsidRPr="00556A6D" w:rsidRDefault="00570CFD" w:rsidP="00293D9A">
            <w:pPr>
              <w:jc w:val="right"/>
              <w:rPr>
                <w:color w:val="000000"/>
                <w:sz w:val="18"/>
                <w:szCs w:val="18"/>
                <w:lang w:eastAsia="en-CA"/>
              </w:rPr>
            </w:pPr>
            <w:r w:rsidRPr="00556A6D">
              <w:rPr>
                <w:rFonts w:asciiTheme="majorBidi" w:hAnsiTheme="majorBidi" w:cstheme="majorBidi"/>
                <w:sz w:val="18"/>
                <w:szCs w:val="18"/>
                <w:lang w:eastAsia="en-CA"/>
              </w:rPr>
              <w:t>0</w:t>
            </w:r>
          </w:p>
        </w:tc>
        <w:tc>
          <w:tcPr>
            <w:tcW w:w="492" w:type="pct"/>
            <w:vAlign w:val="center"/>
          </w:tcPr>
          <w:p w14:paraId="1103DF5B" w14:textId="77777777" w:rsidR="00570CFD" w:rsidRPr="00556A6D" w:rsidRDefault="00570CFD" w:rsidP="00293D9A">
            <w:pPr>
              <w:jc w:val="right"/>
              <w:rPr>
                <w:color w:val="000000"/>
                <w:sz w:val="18"/>
                <w:szCs w:val="18"/>
                <w:lang w:eastAsia="en-CA"/>
              </w:rPr>
            </w:pPr>
            <w:r w:rsidRPr="00556A6D">
              <w:rPr>
                <w:rFonts w:asciiTheme="majorBidi" w:hAnsiTheme="majorBidi" w:cstheme="majorBidi"/>
                <w:sz w:val="18"/>
                <w:szCs w:val="18"/>
                <w:lang w:eastAsia="en-CA"/>
              </w:rPr>
              <w:t>298,967</w:t>
            </w:r>
          </w:p>
        </w:tc>
      </w:tr>
      <w:tr w:rsidR="00570CFD" w:rsidRPr="00556A6D" w14:paraId="1103DF66" w14:textId="77777777" w:rsidTr="00293D9A">
        <w:trPr>
          <w:trHeight w:val="56"/>
          <w:jc w:val="center"/>
        </w:trPr>
        <w:tc>
          <w:tcPr>
            <w:tcW w:w="291" w:type="pct"/>
          </w:tcPr>
          <w:p w14:paraId="1103DF5D" w14:textId="77777777" w:rsidR="00570CFD" w:rsidRPr="00556A6D" w:rsidRDefault="00570CFD" w:rsidP="00293D9A">
            <w:pPr>
              <w:jc w:val="left"/>
              <w:rPr>
                <w:color w:val="000000"/>
                <w:sz w:val="18"/>
                <w:szCs w:val="18"/>
                <w:lang w:eastAsia="en-CA"/>
              </w:rPr>
            </w:pPr>
            <w:r w:rsidRPr="00556A6D">
              <w:rPr>
                <w:color w:val="000000"/>
                <w:sz w:val="18"/>
                <w:szCs w:val="18"/>
                <w:lang w:eastAsia="en-CA"/>
              </w:rPr>
              <w:t>2.3</w:t>
            </w:r>
          </w:p>
        </w:tc>
        <w:tc>
          <w:tcPr>
            <w:tcW w:w="1237" w:type="pct"/>
            <w:gridSpan w:val="2"/>
          </w:tcPr>
          <w:p w14:paraId="1103DF5E" w14:textId="77777777" w:rsidR="00570CFD" w:rsidRPr="00556A6D" w:rsidRDefault="00570CFD" w:rsidP="00293D9A">
            <w:pPr>
              <w:jc w:val="left"/>
              <w:rPr>
                <w:color w:val="000000"/>
                <w:sz w:val="18"/>
                <w:szCs w:val="18"/>
                <w:lang w:eastAsia="en-CA"/>
              </w:rPr>
            </w:pPr>
            <w:r w:rsidRPr="00556A6D">
              <w:rPr>
                <w:color w:val="000000"/>
                <w:sz w:val="18"/>
                <w:szCs w:val="18"/>
                <w:lang w:eastAsia="en-CA"/>
              </w:rPr>
              <w:t>Cooperating IA (Germany) agreed funding (US $)</w:t>
            </w:r>
          </w:p>
        </w:tc>
        <w:tc>
          <w:tcPr>
            <w:tcW w:w="497" w:type="pct"/>
            <w:vAlign w:val="center"/>
          </w:tcPr>
          <w:p w14:paraId="1103DF5F" w14:textId="77777777" w:rsidR="00570CFD" w:rsidRPr="00556A6D" w:rsidRDefault="00570CFD" w:rsidP="00293D9A">
            <w:pPr>
              <w:jc w:val="right"/>
              <w:rPr>
                <w:sz w:val="18"/>
                <w:szCs w:val="18"/>
              </w:rPr>
            </w:pPr>
            <w:r w:rsidRPr="00556A6D">
              <w:rPr>
                <w:rFonts w:asciiTheme="majorBidi" w:hAnsiTheme="majorBidi" w:cstheme="majorBidi"/>
                <w:sz w:val="18"/>
                <w:szCs w:val="18"/>
                <w:lang w:eastAsia="en-CA"/>
              </w:rPr>
              <w:t>258,825</w:t>
            </w:r>
          </w:p>
        </w:tc>
        <w:tc>
          <w:tcPr>
            <w:tcW w:w="497" w:type="pct"/>
            <w:vAlign w:val="center"/>
          </w:tcPr>
          <w:p w14:paraId="1103DF60" w14:textId="77777777" w:rsidR="00570CFD" w:rsidRPr="00556A6D" w:rsidRDefault="00570CFD" w:rsidP="00293D9A">
            <w:pPr>
              <w:jc w:val="right"/>
              <w:rPr>
                <w:sz w:val="18"/>
                <w:szCs w:val="18"/>
              </w:rPr>
            </w:pPr>
            <w:r w:rsidRPr="00556A6D">
              <w:rPr>
                <w:sz w:val="18"/>
                <w:szCs w:val="18"/>
              </w:rPr>
              <w:t>0</w:t>
            </w:r>
          </w:p>
        </w:tc>
        <w:tc>
          <w:tcPr>
            <w:tcW w:w="497" w:type="pct"/>
            <w:vAlign w:val="center"/>
          </w:tcPr>
          <w:p w14:paraId="1103DF61" w14:textId="77777777" w:rsidR="00570CFD" w:rsidRPr="00556A6D" w:rsidRDefault="00570CFD" w:rsidP="00293D9A">
            <w:pPr>
              <w:jc w:val="right"/>
              <w:rPr>
                <w:sz w:val="18"/>
                <w:szCs w:val="18"/>
              </w:rPr>
            </w:pPr>
            <w:r w:rsidRPr="00556A6D">
              <w:rPr>
                <w:sz w:val="18"/>
                <w:szCs w:val="18"/>
              </w:rPr>
              <w:t>0</w:t>
            </w:r>
          </w:p>
        </w:tc>
        <w:tc>
          <w:tcPr>
            <w:tcW w:w="497" w:type="pct"/>
            <w:vAlign w:val="center"/>
          </w:tcPr>
          <w:p w14:paraId="1103DF62" w14:textId="77777777" w:rsidR="00570CFD" w:rsidRPr="00556A6D" w:rsidRDefault="00570CFD" w:rsidP="00293D9A">
            <w:pPr>
              <w:jc w:val="right"/>
              <w:rPr>
                <w:color w:val="000000"/>
                <w:sz w:val="18"/>
                <w:szCs w:val="18"/>
                <w:lang w:eastAsia="en-CA"/>
              </w:rPr>
            </w:pPr>
            <w:r w:rsidRPr="00556A6D">
              <w:rPr>
                <w:rFonts w:asciiTheme="majorBidi" w:hAnsiTheme="majorBidi" w:cstheme="majorBidi"/>
                <w:sz w:val="18"/>
                <w:szCs w:val="18"/>
                <w:lang w:eastAsia="en-CA"/>
              </w:rPr>
              <w:t>109,900</w:t>
            </w:r>
          </w:p>
        </w:tc>
        <w:tc>
          <w:tcPr>
            <w:tcW w:w="487" w:type="pct"/>
            <w:vAlign w:val="center"/>
          </w:tcPr>
          <w:p w14:paraId="1103DF63" w14:textId="77777777" w:rsidR="00570CFD" w:rsidRPr="00556A6D" w:rsidRDefault="00570CFD" w:rsidP="00293D9A">
            <w:pPr>
              <w:jc w:val="right"/>
              <w:rPr>
                <w:sz w:val="18"/>
                <w:szCs w:val="18"/>
              </w:rPr>
            </w:pPr>
            <w:r w:rsidRPr="00556A6D">
              <w:rPr>
                <w:rFonts w:asciiTheme="majorBidi" w:hAnsiTheme="majorBidi" w:cstheme="majorBidi"/>
                <w:sz w:val="18"/>
                <w:szCs w:val="18"/>
                <w:lang w:eastAsia="en-CA"/>
              </w:rPr>
              <w:t>0</w:t>
            </w:r>
          </w:p>
        </w:tc>
        <w:tc>
          <w:tcPr>
            <w:tcW w:w="506" w:type="pct"/>
            <w:vAlign w:val="center"/>
          </w:tcPr>
          <w:p w14:paraId="1103DF64" w14:textId="77777777" w:rsidR="00570CFD" w:rsidRPr="00556A6D" w:rsidRDefault="00570CFD" w:rsidP="00293D9A">
            <w:pPr>
              <w:jc w:val="right"/>
              <w:rPr>
                <w:sz w:val="18"/>
                <w:szCs w:val="18"/>
              </w:rPr>
            </w:pPr>
            <w:r w:rsidRPr="00556A6D">
              <w:rPr>
                <w:rFonts w:asciiTheme="majorBidi" w:hAnsiTheme="majorBidi" w:cstheme="majorBidi"/>
                <w:sz w:val="18"/>
                <w:szCs w:val="18"/>
                <w:lang w:eastAsia="en-CA"/>
              </w:rPr>
              <w:t>0</w:t>
            </w:r>
          </w:p>
        </w:tc>
        <w:tc>
          <w:tcPr>
            <w:tcW w:w="492" w:type="pct"/>
            <w:vAlign w:val="center"/>
          </w:tcPr>
          <w:p w14:paraId="1103DF65" w14:textId="77777777" w:rsidR="00570CFD" w:rsidRPr="00556A6D" w:rsidRDefault="00570CFD" w:rsidP="00293D9A">
            <w:pPr>
              <w:jc w:val="right"/>
              <w:rPr>
                <w:sz w:val="18"/>
                <w:szCs w:val="18"/>
              </w:rPr>
            </w:pPr>
            <w:r w:rsidRPr="00556A6D">
              <w:rPr>
                <w:rFonts w:asciiTheme="majorBidi" w:hAnsiTheme="majorBidi" w:cstheme="majorBidi"/>
                <w:sz w:val="18"/>
                <w:szCs w:val="18"/>
                <w:lang w:eastAsia="en-CA"/>
              </w:rPr>
              <w:t>368,725</w:t>
            </w:r>
          </w:p>
        </w:tc>
      </w:tr>
      <w:tr w:rsidR="00570CFD" w:rsidRPr="00556A6D" w14:paraId="1103DF70" w14:textId="77777777" w:rsidTr="00293D9A">
        <w:trPr>
          <w:trHeight w:val="56"/>
          <w:jc w:val="center"/>
        </w:trPr>
        <w:tc>
          <w:tcPr>
            <w:tcW w:w="291" w:type="pct"/>
          </w:tcPr>
          <w:p w14:paraId="1103DF67" w14:textId="77777777" w:rsidR="00570CFD" w:rsidRPr="00556A6D" w:rsidRDefault="00570CFD" w:rsidP="00293D9A">
            <w:pPr>
              <w:jc w:val="left"/>
              <w:rPr>
                <w:color w:val="000000"/>
                <w:sz w:val="18"/>
                <w:szCs w:val="18"/>
                <w:lang w:eastAsia="en-CA"/>
              </w:rPr>
            </w:pPr>
            <w:r w:rsidRPr="00556A6D">
              <w:rPr>
                <w:color w:val="000000"/>
                <w:sz w:val="18"/>
                <w:szCs w:val="18"/>
                <w:lang w:eastAsia="en-CA"/>
              </w:rPr>
              <w:t>2.4</w:t>
            </w:r>
          </w:p>
        </w:tc>
        <w:tc>
          <w:tcPr>
            <w:tcW w:w="1237" w:type="pct"/>
            <w:gridSpan w:val="2"/>
          </w:tcPr>
          <w:p w14:paraId="1103DF68" w14:textId="77777777" w:rsidR="00570CFD" w:rsidRPr="00556A6D" w:rsidRDefault="00570CFD" w:rsidP="00293D9A">
            <w:pPr>
              <w:jc w:val="left"/>
              <w:rPr>
                <w:color w:val="000000"/>
                <w:sz w:val="18"/>
                <w:szCs w:val="18"/>
                <w:lang w:eastAsia="en-CA"/>
              </w:rPr>
            </w:pPr>
            <w:r w:rsidRPr="00556A6D">
              <w:rPr>
                <w:color w:val="000000"/>
                <w:sz w:val="18"/>
                <w:szCs w:val="18"/>
                <w:lang w:eastAsia="en-CA"/>
              </w:rPr>
              <w:t>Support costs for Cooperating IA (US $)</w:t>
            </w:r>
          </w:p>
        </w:tc>
        <w:tc>
          <w:tcPr>
            <w:tcW w:w="497" w:type="pct"/>
            <w:vAlign w:val="center"/>
          </w:tcPr>
          <w:p w14:paraId="1103DF69" w14:textId="77777777" w:rsidR="00570CFD" w:rsidRPr="00556A6D" w:rsidRDefault="00570CFD" w:rsidP="00293D9A">
            <w:pPr>
              <w:jc w:val="right"/>
              <w:rPr>
                <w:sz w:val="18"/>
                <w:szCs w:val="18"/>
              </w:rPr>
            </w:pPr>
            <w:r w:rsidRPr="00556A6D">
              <w:rPr>
                <w:rFonts w:asciiTheme="majorBidi" w:hAnsiTheme="majorBidi" w:cstheme="majorBidi"/>
                <w:sz w:val="18"/>
                <w:szCs w:val="18"/>
                <w:lang w:eastAsia="en-CA"/>
              </w:rPr>
              <w:t>33,647</w:t>
            </w:r>
          </w:p>
        </w:tc>
        <w:tc>
          <w:tcPr>
            <w:tcW w:w="497" w:type="pct"/>
            <w:vAlign w:val="center"/>
          </w:tcPr>
          <w:p w14:paraId="1103DF6A" w14:textId="77777777" w:rsidR="00570CFD" w:rsidRPr="00556A6D" w:rsidRDefault="00570CFD" w:rsidP="00293D9A">
            <w:pPr>
              <w:jc w:val="right"/>
              <w:rPr>
                <w:sz w:val="18"/>
                <w:szCs w:val="18"/>
              </w:rPr>
            </w:pPr>
            <w:r w:rsidRPr="00556A6D">
              <w:rPr>
                <w:sz w:val="18"/>
                <w:szCs w:val="18"/>
              </w:rPr>
              <w:t>0</w:t>
            </w:r>
          </w:p>
        </w:tc>
        <w:tc>
          <w:tcPr>
            <w:tcW w:w="497" w:type="pct"/>
            <w:vAlign w:val="center"/>
          </w:tcPr>
          <w:p w14:paraId="1103DF6B" w14:textId="77777777" w:rsidR="00570CFD" w:rsidRPr="00556A6D" w:rsidRDefault="00570CFD" w:rsidP="00293D9A">
            <w:pPr>
              <w:jc w:val="right"/>
              <w:rPr>
                <w:sz w:val="18"/>
                <w:szCs w:val="18"/>
              </w:rPr>
            </w:pPr>
            <w:r w:rsidRPr="00556A6D">
              <w:rPr>
                <w:sz w:val="18"/>
                <w:szCs w:val="18"/>
              </w:rPr>
              <w:t>0</w:t>
            </w:r>
          </w:p>
        </w:tc>
        <w:tc>
          <w:tcPr>
            <w:tcW w:w="497" w:type="pct"/>
            <w:vAlign w:val="center"/>
          </w:tcPr>
          <w:p w14:paraId="1103DF6C" w14:textId="77777777" w:rsidR="00570CFD" w:rsidRPr="00556A6D" w:rsidRDefault="00570CFD" w:rsidP="00293D9A">
            <w:pPr>
              <w:jc w:val="right"/>
              <w:rPr>
                <w:color w:val="000000"/>
                <w:sz w:val="18"/>
                <w:szCs w:val="18"/>
                <w:lang w:eastAsia="en-CA"/>
              </w:rPr>
            </w:pPr>
            <w:r w:rsidRPr="00556A6D">
              <w:rPr>
                <w:rFonts w:asciiTheme="majorBidi" w:hAnsiTheme="majorBidi" w:cstheme="majorBidi"/>
                <w:sz w:val="18"/>
                <w:szCs w:val="18"/>
                <w:lang w:eastAsia="en-CA"/>
              </w:rPr>
              <w:t>14,287</w:t>
            </w:r>
          </w:p>
        </w:tc>
        <w:tc>
          <w:tcPr>
            <w:tcW w:w="487" w:type="pct"/>
            <w:vAlign w:val="center"/>
          </w:tcPr>
          <w:p w14:paraId="1103DF6D" w14:textId="77777777" w:rsidR="00570CFD" w:rsidRPr="00556A6D" w:rsidRDefault="00570CFD" w:rsidP="00293D9A">
            <w:pPr>
              <w:jc w:val="right"/>
              <w:rPr>
                <w:sz w:val="18"/>
                <w:szCs w:val="18"/>
              </w:rPr>
            </w:pPr>
            <w:r w:rsidRPr="00556A6D">
              <w:rPr>
                <w:rFonts w:asciiTheme="majorBidi" w:hAnsiTheme="majorBidi" w:cstheme="majorBidi"/>
                <w:sz w:val="18"/>
                <w:szCs w:val="18"/>
                <w:lang w:eastAsia="en-CA"/>
              </w:rPr>
              <w:t>0</w:t>
            </w:r>
          </w:p>
        </w:tc>
        <w:tc>
          <w:tcPr>
            <w:tcW w:w="506" w:type="pct"/>
            <w:vAlign w:val="center"/>
          </w:tcPr>
          <w:p w14:paraId="1103DF6E" w14:textId="77777777" w:rsidR="00570CFD" w:rsidRPr="00556A6D" w:rsidRDefault="00570CFD" w:rsidP="00293D9A">
            <w:pPr>
              <w:jc w:val="right"/>
              <w:rPr>
                <w:sz w:val="18"/>
                <w:szCs w:val="18"/>
              </w:rPr>
            </w:pPr>
            <w:r w:rsidRPr="00556A6D">
              <w:rPr>
                <w:rFonts w:asciiTheme="majorBidi" w:hAnsiTheme="majorBidi" w:cstheme="majorBidi"/>
                <w:sz w:val="18"/>
                <w:szCs w:val="18"/>
                <w:lang w:eastAsia="en-CA"/>
              </w:rPr>
              <w:t>0</w:t>
            </w:r>
          </w:p>
        </w:tc>
        <w:tc>
          <w:tcPr>
            <w:tcW w:w="492" w:type="pct"/>
            <w:vAlign w:val="center"/>
          </w:tcPr>
          <w:p w14:paraId="1103DF6F" w14:textId="77777777" w:rsidR="00570CFD" w:rsidRPr="00556A6D" w:rsidRDefault="00570CFD" w:rsidP="00293D9A">
            <w:pPr>
              <w:jc w:val="right"/>
              <w:rPr>
                <w:sz w:val="18"/>
                <w:szCs w:val="18"/>
              </w:rPr>
            </w:pPr>
            <w:r w:rsidRPr="00556A6D">
              <w:rPr>
                <w:rFonts w:asciiTheme="majorBidi" w:hAnsiTheme="majorBidi" w:cstheme="majorBidi"/>
                <w:sz w:val="18"/>
                <w:szCs w:val="18"/>
                <w:lang w:eastAsia="en-CA"/>
              </w:rPr>
              <w:t>47,934</w:t>
            </w:r>
          </w:p>
        </w:tc>
      </w:tr>
      <w:tr w:rsidR="00570CFD" w:rsidRPr="00556A6D" w14:paraId="1103DF7A" w14:textId="77777777" w:rsidTr="00293D9A">
        <w:trPr>
          <w:trHeight w:val="56"/>
          <w:jc w:val="center"/>
        </w:trPr>
        <w:tc>
          <w:tcPr>
            <w:tcW w:w="291" w:type="pct"/>
          </w:tcPr>
          <w:p w14:paraId="1103DF71" w14:textId="77777777" w:rsidR="00570CFD" w:rsidRPr="00556A6D" w:rsidRDefault="00570CFD" w:rsidP="00293D9A">
            <w:pPr>
              <w:jc w:val="left"/>
              <w:rPr>
                <w:color w:val="000000"/>
                <w:sz w:val="18"/>
                <w:szCs w:val="18"/>
                <w:lang w:eastAsia="en-CA"/>
              </w:rPr>
            </w:pPr>
            <w:r w:rsidRPr="00556A6D">
              <w:rPr>
                <w:sz w:val="18"/>
                <w:szCs w:val="18"/>
                <w:lang w:eastAsia="en-CA"/>
              </w:rPr>
              <w:t>2.5</w:t>
            </w:r>
          </w:p>
        </w:tc>
        <w:tc>
          <w:tcPr>
            <w:tcW w:w="1237" w:type="pct"/>
            <w:gridSpan w:val="2"/>
          </w:tcPr>
          <w:p w14:paraId="1103DF72" w14:textId="77777777" w:rsidR="00570CFD" w:rsidRPr="00556A6D" w:rsidRDefault="00570CFD" w:rsidP="00293D9A">
            <w:pPr>
              <w:jc w:val="left"/>
              <w:rPr>
                <w:color w:val="000000"/>
                <w:sz w:val="18"/>
                <w:szCs w:val="18"/>
                <w:lang w:eastAsia="en-CA"/>
              </w:rPr>
            </w:pPr>
            <w:r w:rsidRPr="00556A6D">
              <w:rPr>
                <w:color w:val="0D0D0D" w:themeColor="text1" w:themeTint="F2"/>
                <w:sz w:val="18"/>
                <w:szCs w:val="18"/>
                <w:lang w:eastAsia="en-CA"/>
              </w:rPr>
              <w:t>Cooperating IA (UNEP) agreed funding (US $)</w:t>
            </w:r>
          </w:p>
        </w:tc>
        <w:tc>
          <w:tcPr>
            <w:tcW w:w="497" w:type="pct"/>
            <w:vAlign w:val="center"/>
          </w:tcPr>
          <w:p w14:paraId="1103DF73" w14:textId="77777777" w:rsidR="00570CFD" w:rsidRPr="00556A6D" w:rsidRDefault="00570CFD" w:rsidP="00293D9A">
            <w:pPr>
              <w:jc w:val="right"/>
              <w:rPr>
                <w:sz w:val="18"/>
                <w:szCs w:val="18"/>
              </w:rPr>
            </w:pPr>
            <w:r w:rsidRPr="00556A6D">
              <w:rPr>
                <w:rFonts w:asciiTheme="majorBidi" w:hAnsiTheme="majorBidi" w:cstheme="majorBidi"/>
                <w:sz w:val="18"/>
                <w:szCs w:val="18"/>
                <w:lang w:eastAsia="en-CA"/>
              </w:rPr>
              <w:t>0</w:t>
            </w:r>
          </w:p>
        </w:tc>
        <w:tc>
          <w:tcPr>
            <w:tcW w:w="497" w:type="pct"/>
            <w:vAlign w:val="center"/>
          </w:tcPr>
          <w:p w14:paraId="1103DF74" w14:textId="77777777" w:rsidR="00570CFD" w:rsidRPr="00556A6D" w:rsidRDefault="00570CFD" w:rsidP="00293D9A">
            <w:pPr>
              <w:jc w:val="right"/>
              <w:rPr>
                <w:sz w:val="18"/>
                <w:szCs w:val="18"/>
              </w:rPr>
            </w:pPr>
            <w:r w:rsidRPr="00556A6D">
              <w:rPr>
                <w:sz w:val="18"/>
                <w:szCs w:val="18"/>
              </w:rPr>
              <w:t>0</w:t>
            </w:r>
          </w:p>
        </w:tc>
        <w:tc>
          <w:tcPr>
            <w:tcW w:w="497" w:type="pct"/>
            <w:vAlign w:val="center"/>
          </w:tcPr>
          <w:p w14:paraId="1103DF75" w14:textId="77777777" w:rsidR="00570CFD" w:rsidRPr="00556A6D" w:rsidRDefault="00570CFD" w:rsidP="00293D9A">
            <w:pPr>
              <w:jc w:val="right"/>
              <w:rPr>
                <w:sz w:val="18"/>
                <w:szCs w:val="18"/>
              </w:rPr>
            </w:pPr>
            <w:r w:rsidRPr="00556A6D">
              <w:rPr>
                <w:sz w:val="18"/>
                <w:szCs w:val="18"/>
              </w:rPr>
              <w:t>0</w:t>
            </w:r>
          </w:p>
        </w:tc>
        <w:tc>
          <w:tcPr>
            <w:tcW w:w="497" w:type="pct"/>
            <w:vAlign w:val="center"/>
          </w:tcPr>
          <w:p w14:paraId="1103DF76" w14:textId="77777777" w:rsidR="00570CFD" w:rsidRPr="00556A6D" w:rsidRDefault="00570CFD" w:rsidP="00293D9A">
            <w:pPr>
              <w:jc w:val="right"/>
              <w:rPr>
                <w:sz w:val="18"/>
                <w:szCs w:val="18"/>
              </w:rPr>
            </w:pPr>
            <w:r w:rsidRPr="00556A6D">
              <w:rPr>
                <w:rFonts w:asciiTheme="majorBidi" w:hAnsiTheme="majorBidi" w:cstheme="majorBidi"/>
                <w:sz w:val="18"/>
                <w:szCs w:val="18"/>
                <w:lang w:eastAsia="en-CA"/>
              </w:rPr>
              <w:t>50,000</w:t>
            </w:r>
          </w:p>
        </w:tc>
        <w:tc>
          <w:tcPr>
            <w:tcW w:w="487" w:type="pct"/>
            <w:vAlign w:val="center"/>
          </w:tcPr>
          <w:p w14:paraId="1103DF77" w14:textId="77777777" w:rsidR="00570CFD" w:rsidRPr="00556A6D" w:rsidRDefault="00570CFD" w:rsidP="00293D9A">
            <w:pPr>
              <w:jc w:val="right"/>
              <w:rPr>
                <w:sz w:val="18"/>
                <w:szCs w:val="18"/>
              </w:rPr>
            </w:pPr>
            <w:r w:rsidRPr="00556A6D">
              <w:rPr>
                <w:rFonts w:asciiTheme="majorBidi" w:hAnsiTheme="majorBidi" w:cstheme="majorBidi"/>
                <w:sz w:val="18"/>
                <w:szCs w:val="18"/>
                <w:lang w:eastAsia="en-CA"/>
              </w:rPr>
              <w:t>0</w:t>
            </w:r>
          </w:p>
        </w:tc>
        <w:tc>
          <w:tcPr>
            <w:tcW w:w="506" w:type="pct"/>
            <w:vAlign w:val="center"/>
          </w:tcPr>
          <w:p w14:paraId="1103DF78" w14:textId="77777777" w:rsidR="00570CFD" w:rsidRPr="00556A6D" w:rsidRDefault="00570CFD" w:rsidP="00293D9A">
            <w:pPr>
              <w:jc w:val="right"/>
              <w:rPr>
                <w:sz w:val="18"/>
                <w:szCs w:val="18"/>
              </w:rPr>
            </w:pPr>
            <w:r w:rsidRPr="00556A6D">
              <w:rPr>
                <w:rFonts w:asciiTheme="majorBidi" w:hAnsiTheme="majorBidi" w:cstheme="majorBidi"/>
                <w:sz w:val="18"/>
                <w:szCs w:val="18"/>
                <w:lang w:eastAsia="en-CA"/>
              </w:rPr>
              <w:t>0</w:t>
            </w:r>
          </w:p>
        </w:tc>
        <w:tc>
          <w:tcPr>
            <w:tcW w:w="492" w:type="pct"/>
            <w:vAlign w:val="center"/>
          </w:tcPr>
          <w:p w14:paraId="1103DF79" w14:textId="77777777" w:rsidR="00570CFD" w:rsidRPr="00556A6D" w:rsidRDefault="00570CFD" w:rsidP="00293D9A">
            <w:pPr>
              <w:jc w:val="right"/>
              <w:rPr>
                <w:sz w:val="18"/>
                <w:szCs w:val="18"/>
              </w:rPr>
            </w:pPr>
            <w:r w:rsidRPr="00556A6D">
              <w:rPr>
                <w:rFonts w:asciiTheme="majorBidi" w:hAnsiTheme="majorBidi" w:cstheme="majorBidi"/>
                <w:sz w:val="18"/>
                <w:szCs w:val="18"/>
                <w:lang w:eastAsia="en-CA"/>
              </w:rPr>
              <w:t>50,000</w:t>
            </w:r>
          </w:p>
        </w:tc>
      </w:tr>
      <w:tr w:rsidR="00570CFD" w:rsidRPr="00556A6D" w14:paraId="1103DF84" w14:textId="77777777" w:rsidTr="00293D9A">
        <w:trPr>
          <w:trHeight w:val="56"/>
          <w:jc w:val="center"/>
        </w:trPr>
        <w:tc>
          <w:tcPr>
            <w:tcW w:w="291" w:type="pct"/>
          </w:tcPr>
          <w:p w14:paraId="1103DF7B" w14:textId="77777777" w:rsidR="00570CFD" w:rsidRPr="00556A6D" w:rsidRDefault="00570CFD" w:rsidP="00293D9A">
            <w:pPr>
              <w:jc w:val="left"/>
              <w:rPr>
                <w:color w:val="000000"/>
                <w:sz w:val="18"/>
                <w:szCs w:val="18"/>
                <w:lang w:eastAsia="en-CA"/>
              </w:rPr>
            </w:pPr>
            <w:r w:rsidRPr="00556A6D">
              <w:rPr>
                <w:sz w:val="18"/>
                <w:szCs w:val="18"/>
                <w:lang w:eastAsia="en-CA"/>
              </w:rPr>
              <w:t>2.6</w:t>
            </w:r>
          </w:p>
        </w:tc>
        <w:tc>
          <w:tcPr>
            <w:tcW w:w="1237" w:type="pct"/>
            <w:gridSpan w:val="2"/>
          </w:tcPr>
          <w:p w14:paraId="1103DF7C" w14:textId="77777777" w:rsidR="00570CFD" w:rsidRPr="00556A6D" w:rsidRDefault="00570CFD" w:rsidP="00293D9A">
            <w:pPr>
              <w:jc w:val="left"/>
              <w:rPr>
                <w:color w:val="000000"/>
                <w:sz w:val="18"/>
                <w:szCs w:val="18"/>
                <w:lang w:eastAsia="en-CA"/>
              </w:rPr>
            </w:pPr>
            <w:r w:rsidRPr="00556A6D">
              <w:rPr>
                <w:color w:val="0D0D0D" w:themeColor="text1" w:themeTint="F2"/>
                <w:sz w:val="18"/>
                <w:szCs w:val="18"/>
                <w:lang w:eastAsia="en-CA"/>
              </w:rPr>
              <w:t>Support costs for Cooperating IA (US $)</w:t>
            </w:r>
          </w:p>
        </w:tc>
        <w:tc>
          <w:tcPr>
            <w:tcW w:w="497" w:type="pct"/>
            <w:vAlign w:val="center"/>
          </w:tcPr>
          <w:p w14:paraId="1103DF7D" w14:textId="77777777" w:rsidR="00570CFD" w:rsidRPr="00556A6D" w:rsidRDefault="00570CFD" w:rsidP="00293D9A">
            <w:pPr>
              <w:jc w:val="right"/>
              <w:rPr>
                <w:sz w:val="18"/>
                <w:szCs w:val="18"/>
              </w:rPr>
            </w:pPr>
            <w:r w:rsidRPr="00556A6D">
              <w:rPr>
                <w:rFonts w:asciiTheme="majorBidi" w:hAnsiTheme="majorBidi" w:cstheme="majorBidi"/>
                <w:sz w:val="18"/>
                <w:szCs w:val="18"/>
                <w:lang w:eastAsia="en-CA"/>
              </w:rPr>
              <w:t>0</w:t>
            </w:r>
          </w:p>
        </w:tc>
        <w:tc>
          <w:tcPr>
            <w:tcW w:w="497" w:type="pct"/>
            <w:vAlign w:val="center"/>
          </w:tcPr>
          <w:p w14:paraId="1103DF7E" w14:textId="77777777" w:rsidR="00570CFD" w:rsidRPr="00556A6D" w:rsidRDefault="00570CFD" w:rsidP="00293D9A">
            <w:pPr>
              <w:jc w:val="right"/>
              <w:rPr>
                <w:sz w:val="18"/>
                <w:szCs w:val="18"/>
              </w:rPr>
            </w:pPr>
            <w:r w:rsidRPr="00556A6D">
              <w:rPr>
                <w:sz w:val="18"/>
                <w:szCs w:val="18"/>
              </w:rPr>
              <w:t>0</w:t>
            </w:r>
          </w:p>
        </w:tc>
        <w:tc>
          <w:tcPr>
            <w:tcW w:w="497" w:type="pct"/>
            <w:vAlign w:val="center"/>
          </w:tcPr>
          <w:p w14:paraId="1103DF7F" w14:textId="77777777" w:rsidR="00570CFD" w:rsidRPr="00556A6D" w:rsidRDefault="00570CFD" w:rsidP="00293D9A">
            <w:pPr>
              <w:jc w:val="right"/>
              <w:rPr>
                <w:sz w:val="18"/>
                <w:szCs w:val="18"/>
              </w:rPr>
            </w:pPr>
            <w:r w:rsidRPr="00556A6D">
              <w:rPr>
                <w:sz w:val="18"/>
                <w:szCs w:val="18"/>
              </w:rPr>
              <w:t>0</w:t>
            </w:r>
          </w:p>
        </w:tc>
        <w:tc>
          <w:tcPr>
            <w:tcW w:w="497" w:type="pct"/>
            <w:vAlign w:val="center"/>
          </w:tcPr>
          <w:p w14:paraId="1103DF80" w14:textId="77777777" w:rsidR="00570CFD" w:rsidRPr="00556A6D" w:rsidRDefault="00570CFD" w:rsidP="00293D9A">
            <w:pPr>
              <w:jc w:val="right"/>
              <w:rPr>
                <w:sz w:val="18"/>
                <w:szCs w:val="18"/>
              </w:rPr>
            </w:pPr>
            <w:r w:rsidRPr="00556A6D">
              <w:rPr>
                <w:rFonts w:asciiTheme="majorBidi" w:hAnsiTheme="majorBidi" w:cstheme="majorBidi"/>
                <w:sz w:val="18"/>
                <w:szCs w:val="18"/>
                <w:lang w:eastAsia="en-CA"/>
              </w:rPr>
              <w:t>6,500</w:t>
            </w:r>
          </w:p>
        </w:tc>
        <w:tc>
          <w:tcPr>
            <w:tcW w:w="487" w:type="pct"/>
            <w:vAlign w:val="center"/>
          </w:tcPr>
          <w:p w14:paraId="1103DF81" w14:textId="77777777" w:rsidR="00570CFD" w:rsidRPr="00556A6D" w:rsidRDefault="00570CFD" w:rsidP="00293D9A">
            <w:pPr>
              <w:jc w:val="right"/>
              <w:rPr>
                <w:sz w:val="18"/>
                <w:szCs w:val="18"/>
              </w:rPr>
            </w:pPr>
            <w:r w:rsidRPr="00556A6D">
              <w:rPr>
                <w:rFonts w:asciiTheme="majorBidi" w:hAnsiTheme="majorBidi" w:cstheme="majorBidi"/>
                <w:sz w:val="18"/>
                <w:szCs w:val="18"/>
                <w:lang w:eastAsia="en-CA"/>
              </w:rPr>
              <w:t>0</w:t>
            </w:r>
          </w:p>
        </w:tc>
        <w:tc>
          <w:tcPr>
            <w:tcW w:w="506" w:type="pct"/>
            <w:vAlign w:val="center"/>
          </w:tcPr>
          <w:p w14:paraId="1103DF82" w14:textId="77777777" w:rsidR="00570CFD" w:rsidRPr="00556A6D" w:rsidRDefault="00570CFD" w:rsidP="00293D9A">
            <w:pPr>
              <w:jc w:val="right"/>
              <w:rPr>
                <w:sz w:val="18"/>
                <w:szCs w:val="18"/>
              </w:rPr>
            </w:pPr>
            <w:r w:rsidRPr="00556A6D">
              <w:rPr>
                <w:rFonts w:asciiTheme="majorBidi" w:hAnsiTheme="majorBidi" w:cstheme="majorBidi"/>
                <w:sz w:val="18"/>
                <w:szCs w:val="18"/>
                <w:lang w:eastAsia="en-CA"/>
              </w:rPr>
              <w:t>0</w:t>
            </w:r>
          </w:p>
        </w:tc>
        <w:tc>
          <w:tcPr>
            <w:tcW w:w="492" w:type="pct"/>
            <w:vAlign w:val="center"/>
          </w:tcPr>
          <w:p w14:paraId="1103DF83" w14:textId="77777777" w:rsidR="00570CFD" w:rsidRPr="00556A6D" w:rsidRDefault="00570CFD" w:rsidP="00293D9A">
            <w:pPr>
              <w:jc w:val="right"/>
              <w:rPr>
                <w:sz w:val="18"/>
                <w:szCs w:val="18"/>
              </w:rPr>
            </w:pPr>
            <w:r w:rsidRPr="00556A6D">
              <w:rPr>
                <w:rFonts w:asciiTheme="majorBidi" w:hAnsiTheme="majorBidi" w:cstheme="majorBidi"/>
                <w:sz w:val="18"/>
                <w:szCs w:val="18"/>
                <w:lang w:eastAsia="en-CA"/>
              </w:rPr>
              <w:t>6,500</w:t>
            </w:r>
          </w:p>
        </w:tc>
      </w:tr>
      <w:tr w:rsidR="00570CFD" w:rsidRPr="00556A6D" w14:paraId="1103DF8E" w14:textId="77777777" w:rsidTr="00293D9A">
        <w:trPr>
          <w:trHeight w:val="62"/>
          <w:jc w:val="center"/>
        </w:trPr>
        <w:tc>
          <w:tcPr>
            <w:tcW w:w="291" w:type="pct"/>
            <w:hideMark/>
          </w:tcPr>
          <w:p w14:paraId="1103DF85" w14:textId="77777777" w:rsidR="00570CFD" w:rsidRPr="00556A6D" w:rsidRDefault="00570CFD" w:rsidP="00293D9A">
            <w:pPr>
              <w:jc w:val="left"/>
              <w:rPr>
                <w:color w:val="000000"/>
                <w:sz w:val="18"/>
                <w:szCs w:val="18"/>
                <w:lang w:eastAsia="en-CA"/>
              </w:rPr>
            </w:pPr>
            <w:r w:rsidRPr="00556A6D">
              <w:rPr>
                <w:color w:val="000000"/>
                <w:sz w:val="18"/>
                <w:szCs w:val="18"/>
                <w:lang w:eastAsia="en-CA"/>
              </w:rPr>
              <w:t>3.1</w:t>
            </w:r>
          </w:p>
        </w:tc>
        <w:tc>
          <w:tcPr>
            <w:tcW w:w="1237" w:type="pct"/>
            <w:gridSpan w:val="2"/>
            <w:hideMark/>
          </w:tcPr>
          <w:p w14:paraId="1103DF86" w14:textId="77777777" w:rsidR="00570CFD" w:rsidRPr="00556A6D" w:rsidRDefault="00570CFD" w:rsidP="00293D9A">
            <w:pPr>
              <w:jc w:val="left"/>
              <w:rPr>
                <w:color w:val="000000"/>
                <w:sz w:val="18"/>
                <w:szCs w:val="18"/>
                <w:lang w:eastAsia="en-CA"/>
              </w:rPr>
            </w:pPr>
            <w:r w:rsidRPr="00556A6D">
              <w:rPr>
                <w:color w:val="000000"/>
                <w:sz w:val="18"/>
                <w:szCs w:val="18"/>
                <w:lang w:eastAsia="en-CA"/>
              </w:rPr>
              <w:t>Total agreed funding (US $)</w:t>
            </w:r>
          </w:p>
        </w:tc>
        <w:tc>
          <w:tcPr>
            <w:tcW w:w="497" w:type="pct"/>
            <w:vAlign w:val="center"/>
          </w:tcPr>
          <w:p w14:paraId="1103DF87" w14:textId="77777777" w:rsidR="00570CFD" w:rsidRPr="00556A6D" w:rsidRDefault="00570CFD" w:rsidP="00293D9A">
            <w:pPr>
              <w:jc w:val="right"/>
              <w:rPr>
                <w:color w:val="000000"/>
                <w:sz w:val="18"/>
                <w:szCs w:val="18"/>
                <w:lang w:eastAsia="en-CA"/>
              </w:rPr>
            </w:pPr>
            <w:r w:rsidRPr="00556A6D">
              <w:rPr>
                <w:rFonts w:asciiTheme="majorBidi" w:hAnsiTheme="majorBidi" w:cstheme="majorBidi"/>
                <w:sz w:val="18"/>
                <w:szCs w:val="18"/>
                <w:lang w:eastAsia="en-CA"/>
              </w:rPr>
              <w:t>2,813,811</w:t>
            </w:r>
          </w:p>
        </w:tc>
        <w:tc>
          <w:tcPr>
            <w:tcW w:w="497" w:type="pct"/>
            <w:vAlign w:val="center"/>
          </w:tcPr>
          <w:p w14:paraId="1103DF88" w14:textId="77777777" w:rsidR="00570CFD" w:rsidRPr="00556A6D" w:rsidRDefault="00570CFD" w:rsidP="00293D9A">
            <w:pPr>
              <w:jc w:val="right"/>
              <w:rPr>
                <w:sz w:val="18"/>
                <w:szCs w:val="18"/>
              </w:rPr>
            </w:pPr>
            <w:r w:rsidRPr="00556A6D">
              <w:rPr>
                <w:sz w:val="18"/>
                <w:szCs w:val="18"/>
              </w:rPr>
              <w:t>0</w:t>
            </w:r>
          </w:p>
        </w:tc>
        <w:tc>
          <w:tcPr>
            <w:tcW w:w="497" w:type="pct"/>
            <w:vAlign w:val="center"/>
          </w:tcPr>
          <w:p w14:paraId="1103DF89" w14:textId="77777777" w:rsidR="00570CFD" w:rsidRPr="00556A6D" w:rsidRDefault="00570CFD" w:rsidP="00293D9A">
            <w:pPr>
              <w:jc w:val="right"/>
              <w:rPr>
                <w:color w:val="000000"/>
                <w:sz w:val="18"/>
                <w:szCs w:val="18"/>
                <w:lang w:eastAsia="en-CA"/>
              </w:rPr>
            </w:pPr>
            <w:r w:rsidRPr="00556A6D">
              <w:rPr>
                <w:sz w:val="18"/>
                <w:szCs w:val="18"/>
              </w:rPr>
              <w:t>0</w:t>
            </w:r>
          </w:p>
        </w:tc>
        <w:tc>
          <w:tcPr>
            <w:tcW w:w="497" w:type="pct"/>
            <w:vAlign w:val="center"/>
          </w:tcPr>
          <w:p w14:paraId="1103DF8A" w14:textId="77777777" w:rsidR="00570CFD" w:rsidRPr="00556A6D" w:rsidRDefault="00570CFD" w:rsidP="00293D9A">
            <w:pPr>
              <w:jc w:val="right"/>
              <w:rPr>
                <w:color w:val="000000"/>
                <w:sz w:val="18"/>
                <w:szCs w:val="18"/>
                <w:lang w:eastAsia="en-CA"/>
              </w:rPr>
            </w:pPr>
            <w:r w:rsidRPr="00556A6D">
              <w:rPr>
                <w:rFonts w:asciiTheme="majorBidi" w:hAnsiTheme="majorBidi" w:cstheme="majorBidi"/>
                <w:sz w:val="18"/>
                <w:szCs w:val="18"/>
                <w:lang w:eastAsia="en-CA"/>
              </w:rPr>
              <w:t>1,875,874</w:t>
            </w:r>
          </w:p>
        </w:tc>
        <w:tc>
          <w:tcPr>
            <w:tcW w:w="487" w:type="pct"/>
            <w:vAlign w:val="center"/>
          </w:tcPr>
          <w:p w14:paraId="1103DF8B" w14:textId="77777777" w:rsidR="00570CFD" w:rsidRPr="00556A6D" w:rsidRDefault="00570CFD" w:rsidP="00293D9A">
            <w:pPr>
              <w:jc w:val="right"/>
              <w:rPr>
                <w:color w:val="000000"/>
                <w:sz w:val="18"/>
                <w:szCs w:val="18"/>
                <w:lang w:eastAsia="en-CA"/>
              </w:rPr>
            </w:pPr>
            <w:r w:rsidRPr="00556A6D">
              <w:rPr>
                <w:rFonts w:asciiTheme="majorBidi" w:hAnsiTheme="majorBidi" w:cstheme="majorBidi"/>
                <w:sz w:val="18"/>
                <w:szCs w:val="18"/>
                <w:lang w:eastAsia="en-CA"/>
              </w:rPr>
              <w:t>0</w:t>
            </w:r>
          </w:p>
        </w:tc>
        <w:tc>
          <w:tcPr>
            <w:tcW w:w="506" w:type="pct"/>
            <w:vAlign w:val="center"/>
          </w:tcPr>
          <w:p w14:paraId="1103DF8C" w14:textId="77777777" w:rsidR="00570CFD" w:rsidRPr="00556A6D" w:rsidRDefault="00570CFD" w:rsidP="00293D9A">
            <w:pPr>
              <w:jc w:val="right"/>
              <w:rPr>
                <w:color w:val="000000"/>
                <w:sz w:val="18"/>
                <w:szCs w:val="18"/>
                <w:lang w:eastAsia="en-CA"/>
              </w:rPr>
            </w:pPr>
            <w:r w:rsidRPr="00556A6D">
              <w:rPr>
                <w:rFonts w:asciiTheme="majorBidi" w:hAnsiTheme="majorBidi" w:cstheme="majorBidi"/>
                <w:sz w:val="18"/>
                <w:szCs w:val="18"/>
                <w:lang w:eastAsia="en-CA"/>
              </w:rPr>
              <w:t>0</w:t>
            </w:r>
          </w:p>
        </w:tc>
        <w:tc>
          <w:tcPr>
            <w:tcW w:w="492" w:type="pct"/>
            <w:vAlign w:val="center"/>
          </w:tcPr>
          <w:p w14:paraId="1103DF8D" w14:textId="77777777" w:rsidR="00570CFD" w:rsidRPr="00556A6D" w:rsidRDefault="00570CFD" w:rsidP="00293D9A">
            <w:pPr>
              <w:jc w:val="right"/>
              <w:rPr>
                <w:color w:val="000000"/>
                <w:sz w:val="18"/>
                <w:szCs w:val="18"/>
                <w:lang w:eastAsia="en-CA"/>
              </w:rPr>
            </w:pPr>
            <w:r w:rsidRPr="00556A6D">
              <w:rPr>
                <w:rFonts w:asciiTheme="majorBidi" w:hAnsiTheme="majorBidi" w:cstheme="majorBidi"/>
                <w:sz w:val="18"/>
                <w:szCs w:val="18"/>
                <w:lang w:eastAsia="en-CA"/>
              </w:rPr>
              <w:t>4,689,685</w:t>
            </w:r>
          </w:p>
        </w:tc>
      </w:tr>
      <w:tr w:rsidR="00570CFD" w:rsidRPr="00556A6D" w14:paraId="1103DF98" w14:textId="77777777" w:rsidTr="00293D9A">
        <w:trPr>
          <w:trHeight w:val="62"/>
          <w:jc w:val="center"/>
        </w:trPr>
        <w:tc>
          <w:tcPr>
            <w:tcW w:w="291" w:type="pct"/>
            <w:hideMark/>
          </w:tcPr>
          <w:p w14:paraId="1103DF8F" w14:textId="77777777" w:rsidR="00570CFD" w:rsidRPr="00556A6D" w:rsidRDefault="00570CFD" w:rsidP="00293D9A">
            <w:pPr>
              <w:jc w:val="left"/>
              <w:rPr>
                <w:color w:val="000000"/>
                <w:sz w:val="18"/>
                <w:szCs w:val="18"/>
                <w:lang w:eastAsia="en-CA"/>
              </w:rPr>
            </w:pPr>
            <w:r w:rsidRPr="00556A6D">
              <w:rPr>
                <w:color w:val="000000"/>
                <w:sz w:val="18"/>
                <w:szCs w:val="18"/>
                <w:lang w:eastAsia="en-CA"/>
              </w:rPr>
              <w:t>3.2</w:t>
            </w:r>
          </w:p>
        </w:tc>
        <w:tc>
          <w:tcPr>
            <w:tcW w:w="1237" w:type="pct"/>
            <w:gridSpan w:val="2"/>
            <w:hideMark/>
          </w:tcPr>
          <w:p w14:paraId="1103DF90" w14:textId="77777777" w:rsidR="00570CFD" w:rsidRPr="00556A6D" w:rsidRDefault="00570CFD" w:rsidP="00293D9A">
            <w:pPr>
              <w:jc w:val="left"/>
              <w:rPr>
                <w:color w:val="000000"/>
                <w:sz w:val="18"/>
                <w:szCs w:val="18"/>
                <w:lang w:eastAsia="en-CA"/>
              </w:rPr>
            </w:pPr>
            <w:r w:rsidRPr="00556A6D">
              <w:rPr>
                <w:color w:val="000000"/>
                <w:sz w:val="18"/>
                <w:szCs w:val="18"/>
                <w:lang w:eastAsia="en-CA"/>
              </w:rPr>
              <w:t>Total support costs (US $)</w:t>
            </w:r>
          </w:p>
        </w:tc>
        <w:tc>
          <w:tcPr>
            <w:tcW w:w="497" w:type="pct"/>
            <w:vAlign w:val="center"/>
          </w:tcPr>
          <w:p w14:paraId="1103DF91" w14:textId="77777777" w:rsidR="00570CFD" w:rsidRPr="00556A6D" w:rsidRDefault="00570CFD" w:rsidP="00293D9A">
            <w:pPr>
              <w:jc w:val="right"/>
              <w:rPr>
                <w:color w:val="000000"/>
                <w:sz w:val="18"/>
                <w:szCs w:val="18"/>
                <w:lang w:eastAsia="en-CA"/>
              </w:rPr>
            </w:pPr>
            <w:r w:rsidRPr="00556A6D">
              <w:rPr>
                <w:rFonts w:asciiTheme="majorBidi" w:hAnsiTheme="majorBidi" w:cstheme="majorBidi"/>
                <w:sz w:val="18"/>
                <w:szCs w:val="18"/>
                <w:lang w:eastAsia="en-CA"/>
              </w:rPr>
              <w:t>212,496</w:t>
            </w:r>
          </w:p>
        </w:tc>
        <w:tc>
          <w:tcPr>
            <w:tcW w:w="497" w:type="pct"/>
            <w:vAlign w:val="center"/>
          </w:tcPr>
          <w:p w14:paraId="1103DF92" w14:textId="77777777" w:rsidR="00570CFD" w:rsidRPr="00556A6D" w:rsidRDefault="00570CFD" w:rsidP="00293D9A">
            <w:pPr>
              <w:jc w:val="right"/>
              <w:rPr>
                <w:sz w:val="18"/>
                <w:szCs w:val="18"/>
              </w:rPr>
            </w:pPr>
            <w:r w:rsidRPr="00556A6D">
              <w:rPr>
                <w:sz w:val="18"/>
                <w:szCs w:val="18"/>
              </w:rPr>
              <w:t>0</w:t>
            </w:r>
          </w:p>
        </w:tc>
        <w:tc>
          <w:tcPr>
            <w:tcW w:w="497" w:type="pct"/>
            <w:vAlign w:val="center"/>
          </w:tcPr>
          <w:p w14:paraId="1103DF93" w14:textId="77777777" w:rsidR="00570CFD" w:rsidRPr="00556A6D" w:rsidRDefault="00570CFD" w:rsidP="00293D9A">
            <w:pPr>
              <w:jc w:val="right"/>
              <w:rPr>
                <w:color w:val="000000"/>
                <w:sz w:val="18"/>
                <w:szCs w:val="18"/>
                <w:lang w:eastAsia="en-CA"/>
              </w:rPr>
            </w:pPr>
            <w:r w:rsidRPr="00556A6D">
              <w:rPr>
                <w:sz w:val="18"/>
                <w:szCs w:val="18"/>
              </w:rPr>
              <w:t>0</w:t>
            </w:r>
          </w:p>
        </w:tc>
        <w:tc>
          <w:tcPr>
            <w:tcW w:w="497" w:type="pct"/>
            <w:vAlign w:val="center"/>
          </w:tcPr>
          <w:p w14:paraId="1103DF94" w14:textId="77777777" w:rsidR="00570CFD" w:rsidRPr="00556A6D" w:rsidRDefault="00570CFD" w:rsidP="00293D9A">
            <w:pPr>
              <w:jc w:val="right"/>
              <w:rPr>
                <w:color w:val="000000"/>
                <w:sz w:val="18"/>
                <w:szCs w:val="18"/>
                <w:lang w:eastAsia="en-CA"/>
              </w:rPr>
            </w:pPr>
            <w:r w:rsidRPr="00556A6D">
              <w:rPr>
                <w:rFonts w:asciiTheme="majorBidi" w:hAnsiTheme="majorBidi" w:cstheme="majorBidi"/>
                <w:sz w:val="18"/>
                <w:szCs w:val="18"/>
                <w:lang w:eastAsia="en-CA"/>
              </w:rPr>
              <w:t>140,905</w:t>
            </w:r>
          </w:p>
        </w:tc>
        <w:tc>
          <w:tcPr>
            <w:tcW w:w="487" w:type="pct"/>
            <w:vAlign w:val="center"/>
          </w:tcPr>
          <w:p w14:paraId="1103DF95" w14:textId="77777777" w:rsidR="00570CFD" w:rsidRPr="00556A6D" w:rsidRDefault="00570CFD" w:rsidP="00293D9A">
            <w:pPr>
              <w:jc w:val="right"/>
              <w:rPr>
                <w:color w:val="000000"/>
                <w:sz w:val="18"/>
                <w:szCs w:val="18"/>
                <w:lang w:eastAsia="en-CA"/>
              </w:rPr>
            </w:pPr>
            <w:r w:rsidRPr="00556A6D">
              <w:rPr>
                <w:rFonts w:asciiTheme="majorBidi" w:hAnsiTheme="majorBidi" w:cstheme="majorBidi"/>
                <w:sz w:val="18"/>
                <w:szCs w:val="18"/>
                <w:lang w:eastAsia="en-CA"/>
              </w:rPr>
              <w:t>0</w:t>
            </w:r>
          </w:p>
        </w:tc>
        <w:tc>
          <w:tcPr>
            <w:tcW w:w="506" w:type="pct"/>
            <w:vAlign w:val="center"/>
          </w:tcPr>
          <w:p w14:paraId="1103DF96" w14:textId="77777777" w:rsidR="00570CFD" w:rsidRPr="00556A6D" w:rsidRDefault="00570CFD" w:rsidP="00293D9A">
            <w:pPr>
              <w:jc w:val="right"/>
              <w:rPr>
                <w:color w:val="000000"/>
                <w:sz w:val="18"/>
                <w:szCs w:val="18"/>
                <w:lang w:eastAsia="en-CA"/>
              </w:rPr>
            </w:pPr>
            <w:r w:rsidRPr="00556A6D">
              <w:rPr>
                <w:rFonts w:asciiTheme="majorBidi" w:hAnsiTheme="majorBidi" w:cstheme="majorBidi"/>
                <w:sz w:val="18"/>
                <w:szCs w:val="18"/>
                <w:lang w:eastAsia="en-CA"/>
              </w:rPr>
              <w:t>0</w:t>
            </w:r>
          </w:p>
        </w:tc>
        <w:tc>
          <w:tcPr>
            <w:tcW w:w="492" w:type="pct"/>
            <w:vAlign w:val="center"/>
          </w:tcPr>
          <w:p w14:paraId="1103DF97" w14:textId="77777777" w:rsidR="00570CFD" w:rsidRPr="00556A6D" w:rsidRDefault="00570CFD" w:rsidP="00293D9A">
            <w:pPr>
              <w:jc w:val="right"/>
              <w:rPr>
                <w:color w:val="000000"/>
                <w:sz w:val="18"/>
                <w:szCs w:val="18"/>
                <w:lang w:eastAsia="en-CA"/>
              </w:rPr>
            </w:pPr>
            <w:r w:rsidRPr="00556A6D">
              <w:rPr>
                <w:rFonts w:asciiTheme="majorBidi" w:hAnsiTheme="majorBidi" w:cstheme="majorBidi"/>
                <w:sz w:val="18"/>
                <w:szCs w:val="18"/>
                <w:lang w:eastAsia="en-CA"/>
              </w:rPr>
              <w:t>353,401</w:t>
            </w:r>
          </w:p>
        </w:tc>
      </w:tr>
      <w:tr w:rsidR="00570CFD" w:rsidRPr="00556A6D" w14:paraId="1103DFA2" w14:textId="77777777" w:rsidTr="00293D9A">
        <w:trPr>
          <w:trHeight w:val="53"/>
          <w:jc w:val="center"/>
        </w:trPr>
        <w:tc>
          <w:tcPr>
            <w:tcW w:w="291" w:type="pct"/>
            <w:tcBorders>
              <w:bottom w:val="single" w:sz="4" w:space="0" w:color="auto"/>
            </w:tcBorders>
            <w:hideMark/>
          </w:tcPr>
          <w:p w14:paraId="1103DF99" w14:textId="77777777" w:rsidR="00570CFD" w:rsidRPr="00556A6D" w:rsidRDefault="00570CFD" w:rsidP="00293D9A">
            <w:pPr>
              <w:jc w:val="left"/>
              <w:rPr>
                <w:color w:val="000000"/>
                <w:sz w:val="18"/>
                <w:szCs w:val="18"/>
                <w:lang w:eastAsia="en-CA"/>
              </w:rPr>
            </w:pPr>
            <w:r w:rsidRPr="00556A6D">
              <w:rPr>
                <w:color w:val="000000"/>
                <w:sz w:val="18"/>
                <w:szCs w:val="18"/>
                <w:lang w:eastAsia="en-CA"/>
              </w:rPr>
              <w:t>3.3</w:t>
            </w:r>
          </w:p>
        </w:tc>
        <w:tc>
          <w:tcPr>
            <w:tcW w:w="1237" w:type="pct"/>
            <w:gridSpan w:val="2"/>
            <w:hideMark/>
          </w:tcPr>
          <w:p w14:paraId="1103DF9A" w14:textId="77777777" w:rsidR="00570CFD" w:rsidRPr="00556A6D" w:rsidRDefault="00570CFD" w:rsidP="00293D9A">
            <w:pPr>
              <w:jc w:val="left"/>
              <w:rPr>
                <w:color w:val="000000"/>
                <w:sz w:val="18"/>
                <w:szCs w:val="18"/>
                <w:lang w:eastAsia="en-CA"/>
              </w:rPr>
            </w:pPr>
            <w:r w:rsidRPr="00556A6D">
              <w:rPr>
                <w:color w:val="000000"/>
                <w:sz w:val="18"/>
                <w:szCs w:val="18"/>
                <w:lang w:eastAsia="en-CA"/>
              </w:rPr>
              <w:t>Total agreed costs (US $)</w:t>
            </w:r>
          </w:p>
        </w:tc>
        <w:tc>
          <w:tcPr>
            <w:tcW w:w="497" w:type="pct"/>
            <w:vAlign w:val="center"/>
          </w:tcPr>
          <w:p w14:paraId="1103DF9B" w14:textId="77777777" w:rsidR="00570CFD" w:rsidRPr="00556A6D" w:rsidRDefault="00570CFD" w:rsidP="00293D9A">
            <w:pPr>
              <w:jc w:val="right"/>
              <w:rPr>
                <w:color w:val="000000"/>
                <w:sz w:val="18"/>
                <w:szCs w:val="18"/>
                <w:lang w:eastAsia="en-CA"/>
              </w:rPr>
            </w:pPr>
            <w:r w:rsidRPr="00556A6D">
              <w:rPr>
                <w:rFonts w:asciiTheme="majorBidi" w:hAnsiTheme="majorBidi" w:cstheme="majorBidi"/>
                <w:sz w:val="18"/>
                <w:szCs w:val="18"/>
                <w:lang w:eastAsia="en-CA"/>
              </w:rPr>
              <w:t>3,026,307</w:t>
            </w:r>
          </w:p>
        </w:tc>
        <w:tc>
          <w:tcPr>
            <w:tcW w:w="497" w:type="pct"/>
            <w:vAlign w:val="center"/>
          </w:tcPr>
          <w:p w14:paraId="1103DF9C" w14:textId="77777777" w:rsidR="00570CFD" w:rsidRPr="00556A6D" w:rsidRDefault="00570CFD" w:rsidP="00293D9A">
            <w:pPr>
              <w:jc w:val="right"/>
              <w:rPr>
                <w:sz w:val="18"/>
                <w:szCs w:val="18"/>
              </w:rPr>
            </w:pPr>
            <w:r w:rsidRPr="00556A6D">
              <w:rPr>
                <w:sz w:val="18"/>
                <w:szCs w:val="18"/>
              </w:rPr>
              <w:t>0</w:t>
            </w:r>
          </w:p>
        </w:tc>
        <w:tc>
          <w:tcPr>
            <w:tcW w:w="497" w:type="pct"/>
            <w:vAlign w:val="center"/>
          </w:tcPr>
          <w:p w14:paraId="1103DF9D" w14:textId="77777777" w:rsidR="00570CFD" w:rsidRPr="00556A6D" w:rsidRDefault="00570CFD" w:rsidP="00293D9A">
            <w:pPr>
              <w:jc w:val="right"/>
              <w:rPr>
                <w:color w:val="000000"/>
                <w:sz w:val="18"/>
                <w:szCs w:val="18"/>
                <w:lang w:eastAsia="en-CA"/>
              </w:rPr>
            </w:pPr>
            <w:r w:rsidRPr="00556A6D">
              <w:rPr>
                <w:sz w:val="18"/>
                <w:szCs w:val="18"/>
              </w:rPr>
              <w:t>0</w:t>
            </w:r>
          </w:p>
        </w:tc>
        <w:tc>
          <w:tcPr>
            <w:tcW w:w="497" w:type="pct"/>
            <w:vAlign w:val="center"/>
          </w:tcPr>
          <w:p w14:paraId="1103DF9E" w14:textId="77777777" w:rsidR="00570CFD" w:rsidRPr="00556A6D" w:rsidRDefault="00570CFD" w:rsidP="00293D9A">
            <w:pPr>
              <w:jc w:val="right"/>
              <w:rPr>
                <w:color w:val="000000"/>
                <w:sz w:val="18"/>
                <w:szCs w:val="18"/>
                <w:lang w:eastAsia="en-CA"/>
              </w:rPr>
            </w:pPr>
            <w:r w:rsidRPr="00556A6D">
              <w:rPr>
                <w:rFonts w:asciiTheme="majorBidi" w:hAnsiTheme="majorBidi" w:cstheme="majorBidi"/>
                <w:sz w:val="18"/>
                <w:szCs w:val="18"/>
                <w:lang w:eastAsia="en-CA"/>
              </w:rPr>
              <w:t>2,016,779</w:t>
            </w:r>
          </w:p>
        </w:tc>
        <w:tc>
          <w:tcPr>
            <w:tcW w:w="487" w:type="pct"/>
            <w:vAlign w:val="center"/>
          </w:tcPr>
          <w:p w14:paraId="1103DF9F" w14:textId="77777777" w:rsidR="00570CFD" w:rsidRPr="00556A6D" w:rsidRDefault="00570CFD" w:rsidP="00293D9A">
            <w:pPr>
              <w:jc w:val="right"/>
              <w:rPr>
                <w:color w:val="000000"/>
                <w:sz w:val="18"/>
                <w:szCs w:val="18"/>
                <w:lang w:eastAsia="en-CA"/>
              </w:rPr>
            </w:pPr>
            <w:r w:rsidRPr="00556A6D">
              <w:rPr>
                <w:rFonts w:asciiTheme="majorBidi" w:hAnsiTheme="majorBidi" w:cstheme="majorBidi"/>
                <w:sz w:val="18"/>
                <w:szCs w:val="18"/>
                <w:lang w:eastAsia="en-CA"/>
              </w:rPr>
              <w:t>0</w:t>
            </w:r>
          </w:p>
        </w:tc>
        <w:tc>
          <w:tcPr>
            <w:tcW w:w="506" w:type="pct"/>
            <w:vAlign w:val="center"/>
          </w:tcPr>
          <w:p w14:paraId="1103DFA0" w14:textId="77777777" w:rsidR="00570CFD" w:rsidRPr="00556A6D" w:rsidRDefault="00570CFD" w:rsidP="00293D9A">
            <w:pPr>
              <w:jc w:val="right"/>
              <w:rPr>
                <w:color w:val="000000"/>
                <w:sz w:val="18"/>
                <w:szCs w:val="18"/>
                <w:lang w:eastAsia="en-CA"/>
              </w:rPr>
            </w:pPr>
            <w:r w:rsidRPr="00556A6D">
              <w:rPr>
                <w:rFonts w:asciiTheme="majorBidi" w:hAnsiTheme="majorBidi" w:cstheme="majorBidi"/>
                <w:sz w:val="18"/>
                <w:szCs w:val="18"/>
                <w:lang w:eastAsia="en-CA"/>
              </w:rPr>
              <w:t>0</w:t>
            </w:r>
          </w:p>
        </w:tc>
        <w:tc>
          <w:tcPr>
            <w:tcW w:w="492" w:type="pct"/>
            <w:vAlign w:val="center"/>
          </w:tcPr>
          <w:p w14:paraId="1103DFA1" w14:textId="77777777" w:rsidR="00570CFD" w:rsidRPr="00556A6D" w:rsidRDefault="00570CFD" w:rsidP="00293D9A">
            <w:pPr>
              <w:jc w:val="right"/>
              <w:rPr>
                <w:color w:val="000000"/>
                <w:sz w:val="18"/>
                <w:szCs w:val="18"/>
                <w:lang w:eastAsia="en-CA"/>
              </w:rPr>
            </w:pPr>
            <w:r w:rsidRPr="00556A6D">
              <w:rPr>
                <w:rFonts w:asciiTheme="majorBidi" w:hAnsiTheme="majorBidi" w:cstheme="majorBidi"/>
                <w:sz w:val="18"/>
                <w:szCs w:val="18"/>
                <w:lang w:eastAsia="en-CA"/>
              </w:rPr>
              <w:t>5,043,086</w:t>
            </w:r>
          </w:p>
        </w:tc>
      </w:tr>
      <w:tr w:rsidR="00570CFD" w:rsidRPr="00556A6D" w14:paraId="1103DFA6" w14:textId="77777777" w:rsidTr="00293D9A">
        <w:trPr>
          <w:trHeight w:val="53"/>
          <w:jc w:val="center"/>
        </w:trPr>
        <w:tc>
          <w:tcPr>
            <w:tcW w:w="291" w:type="pct"/>
            <w:tcBorders>
              <w:top w:val="nil"/>
              <w:left w:val="single" w:sz="4" w:space="0" w:color="auto"/>
              <w:bottom w:val="single" w:sz="4" w:space="0" w:color="auto"/>
              <w:right w:val="single" w:sz="4" w:space="0" w:color="auto"/>
            </w:tcBorders>
          </w:tcPr>
          <w:p w14:paraId="1103DFA3" w14:textId="77777777" w:rsidR="00570CFD" w:rsidRPr="00556A6D" w:rsidRDefault="00570CFD" w:rsidP="00293D9A">
            <w:pPr>
              <w:jc w:val="left"/>
              <w:rPr>
                <w:color w:val="000000"/>
                <w:sz w:val="18"/>
                <w:szCs w:val="18"/>
                <w:lang w:eastAsia="en-CA"/>
              </w:rPr>
            </w:pPr>
            <w:r w:rsidRPr="00556A6D">
              <w:rPr>
                <w:color w:val="000000"/>
                <w:sz w:val="19"/>
                <w:szCs w:val="19"/>
                <w:lang w:eastAsia="en-CA"/>
              </w:rPr>
              <w:t>4.1.1</w:t>
            </w:r>
          </w:p>
        </w:tc>
        <w:tc>
          <w:tcPr>
            <w:tcW w:w="3711" w:type="pct"/>
            <w:gridSpan w:val="7"/>
            <w:tcBorders>
              <w:top w:val="nil"/>
              <w:left w:val="nil"/>
              <w:bottom w:val="single" w:sz="4" w:space="0" w:color="auto"/>
              <w:right w:val="single" w:sz="4" w:space="0" w:color="auto"/>
            </w:tcBorders>
          </w:tcPr>
          <w:p w14:paraId="1103DFA4" w14:textId="77777777" w:rsidR="00570CFD" w:rsidRPr="00556A6D" w:rsidRDefault="00570CFD" w:rsidP="00293D9A">
            <w:pPr>
              <w:ind w:left="-90"/>
              <w:jc w:val="left"/>
              <w:rPr>
                <w:sz w:val="18"/>
                <w:szCs w:val="18"/>
              </w:rPr>
            </w:pPr>
            <w:r w:rsidRPr="00556A6D">
              <w:rPr>
                <w:sz w:val="19"/>
                <w:szCs w:val="19"/>
              </w:rPr>
              <w:t>Deduction of HFCs under this Agreement (CO</w:t>
            </w:r>
            <w:r w:rsidRPr="00556A6D">
              <w:rPr>
                <w:sz w:val="19"/>
                <w:szCs w:val="19"/>
                <w:vertAlign w:val="subscript"/>
              </w:rPr>
              <w:t>2</w:t>
            </w:r>
            <w:r w:rsidRPr="00556A6D">
              <w:rPr>
                <w:sz w:val="19"/>
                <w:szCs w:val="19"/>
              </w:rPr>
              <w:t>-eq tonnes)</w:t>
            </w:r>
          </w:p>
        </w:tc>
        <w:tc>
          <w:tcPr>
            <w:tcW w:w="998" w:type="pct"/>
            <w:gridSpan w:val="2"/>
            <w:tcBorders>
              <w:top w:val="nil"/>
              <w:left w:val="nil"/>
              <w:bottom w:val="single" w:sz="4" w:space="0" w:color="auto"/>
              <w:right w:val="single" w:sz="4" w:space="0" w:color="auto"/>
            </w:tcBorders>
          </w:tcPr>
          <w:p w14:paraId="1103DFA5" w14:textId="77777777" w:rsidR="00570CFD" w:rsidRPr="00556A6D" w:rsidRDefault="00570CFD" w:rsidP="00293D9A">
            <w:pPr>
              <w:ind w:left="-90"/>
              <w:jc w:val="right"/>
              <w:rPr>
                <w:sz w:val="18"/>
                <w:szCs w:val="18"/>
              </w:rPr>
            </w:pPr>
            <w:r w:rsidRPr="00556A6D">
              <w:rPr>
                <w:sz w:val="18"/>
                <w:szCs w:val="18"/>
              </w:rPr>
              <w:t>1,584,724</w:t>
            </w:r>
          </w:p>
        </w:tc>
      </w:tr>
      <w:tr w:rsidR="00570CFD" w:rsidRPr="00556A6D" w14:paraId="1103DFAA" w14:textId="77777777" w:rsidTr="00293D9A">
        <w:trPr>
          <w:trHeight w:val="53"/>
          <w:jc w:val="center"/>
        </w:trPr>
        <w:tc>
          <w:tcPr>
            <w:tcW w:w="291" w:type="pct"/>
            <w:tcBorders>
              <w:top w:val="nil"/>
              <w:left w:val="single" w:sz="4" w:space="0" w:color="auto"/>
              <w:bottom w:val="single" w:sz="4" w:space="0" w:color="auto"/>
              <w:right w:val="single" w:sz="4" w:space="0" w:color="auto"/>
            </w:tcBorders>
          </w:tcPr>
          <w:p w14:paraId="1103DFA7" w14:textId="77777777" w:rsidR="00570CFD" w:rsidRPr="00556A6D" w:rsidRDefault="00570CFD" w:rsidP="00293D9A">
            <w:pPr>
              <w:jc w:val="left"/>
              <w:rPr>
                <w:color w:val="000000"/>
                <w:sz w:val="18"/>
                <w:szCs w:val="18"/>
                <w:lang w:eastAsia="en-CA"/>
              </w:rPr>
            </w:pPr>
            <w:r w:rsidRPr="00556A6D">
              <w:rPr>
                <w:color w:val="000000"/>
                <w:sz w:val="19"/>
                <w:szCs w:val="19"/>
                <w:lang w:eastAsia="en-CA"/>
              </w:rPr>
              <w:t>4.1.2</w:t>
            </w:r>
          </w:p>
        </w:tc>
        <w:tc>
          <w:tcPr>
            <w:tcW w:w="3711" w:type="pct"/>
            <w:gridSpan w:val="7"/>
            <w:tcBorders>
              <w:top w:val="nil"/>
              <w:left w:val="nil"/>
              <w:bottom w:val="single" w:sz="4" w:space="0" w:color="auto"/>
              <w:right w:val="single" w:sz="4" w:space="0" w:color="auto"/>
            </w:tcBorders>
          </w:tcPr>
          <w:p w14:paraId="1103DFA8" w14:textId="77777777" w:rsidR="00570CFD" w:rsidRPr="00556A6D" w:rsidRDefault="00570CFD" w:rsidP="00293D9A">
            <w:pPr>
              <w:ind w:left="-90"/>
              <w:jc w:val="left"/>
              <w:rPr>
                <w:sz w:val="18"/>
                <w:szCs w:val="18"/>
              </w:rPr>
            </w:pPr>
            <w:r w:rsidRPr="00556A6D">
              <w:rPr>
                <w:sz w:val="19"/>
                <w:szCs w:val="19"/>
              </w:rPr>
              <w:t>Deduction of HFCs from previously approved projects (CO</w:t>
            </w:r>
            <w:r w:rsidRPr="00556A6D">
              <w:rPr>
                <w:sz w:val="19"/>
                <w:szCs w:val="19"/>
                <w:vertAlign w:val="subscript"/>
              </w:rPr>
              <w:t>2</w:t>
            </w:r>
            <w:r w:rsidRPr="00556A6D">
              <w:rPr>
                <w:sz w:val="19"/>
                <w:szCs w:val="19"/>
              </w:rPr>
              <w:t>-eq tonnes)</w:t>
            </w:r>
          </w:p>
        </w:tc>
        <w:tc>
          <w:tcPr>
            <w:tcW w:w="998" w:type="pct"/>
            <w:gridSpan w:val="2"/>
            <w:tcBorders>
              <w:top w:val="nil"/>
              <w:left w:val="nil"/>
              <w:bottom w:val="single" w:sz="4" w:space="0" w:color="auto"/>
              <w:right w:val="single" w:sz="4" w:space="0" w:color="auto"/>
            </w:tcBorders>
          </w:tcPr>
          <w:p w14:paraId="1103DFA9" w14:textId="77777777" w:rsidR="00570CFD" w:rsidRPr="00556A6D" w:rsidRDefault="00570CFD" w:rsidP="00293D9A">
            <w:pPr>
              <w:ind w:left="-90"/>
              <w:jc w:val="right"/>
              <w:rPr>
                <w:sz w:val="18"/>
                <w:szCs w:val="18"/>
              </w:rPr>
            </w:pPr>
            <w:r w:rsidRPr="00556A6D">
              <w:rPr>
                <w:sz w:val="18"/>
                <w:szCs w:val="18"/>
              </w:rPr>
              <w:t>0</w:t>
            </w:r>
          </w:p>
        </w:tc>
      </w:tr>
      <w:tr w:rsidR="00570CFD" w:rsidRPr="00556A6D" w14:paraId="1103DFAE" w14:textId="77777777" w:rsidTr="00293D9A">
        <w:trPr>
          <w:trHeight w:val="53"/>
          <w:jc w:val="center"/>
        </w:trPr>
        <w:tc>
          <w:tcPr>
            <w:tcW w:w="291" w:type="pct"/>
            <w:tcBorders>
              <w:top w:val="nil"/>
              <w:left w:val="single" w:sz="4" w:space="0" w:color="auto"/>
              <w:bottom w:val="single" w:sz="4" w:space="0" w:color="auto"/>
              <w:right w:val="single" w:sz="4" w:space="0" w:color="auto"/>
            </w:tcBorders>
          </w:tcPr>
          <w:p w14:paraId="1103DFAB" w14:textId="77777777" w:rsidR="00570CFD" w:rsidRPr="00556A6D" w:rsidRDefault="00570CFD" w:rsidP="00293D9A">
            <w:pPr>
              <w:jc w:val="left"/>
              <w:rPr>
                <w:color w:val="000000"/>
                <w:sz w:val="18"/>
                <w:szCs w:val="18"/>
                <w:lang w:eastAsia="en-CA"/>
              </w:rPr>
            </w:pPr>
            <w:r w:rsidRPr="00556A6D">
              <w:rPr>
                <w:color w:val="000000"/>
                <w:sz w:val="19"/>
                <w:szCs w:val="19"/>
                <w:lang w:eastAsia="en-CA"/>
              </w:rPr>
              <w:t>4.1.3</w:t>
            </w:r>
          </w:p>
        </w:tc>
        <w:tc>
          <w:tcPr>
            <w:tcW w:w="3711" w:type="pct"/>
            <w:gridSpan w:val="7"/>
            <w:tcBorders>
              <w:top w:val="nil"/>
              <w:left w:val="nil"/>
              <w:bottom w:val="single" w:sz="4" w:space="0" w:color="auto"/>
              <w:right w:val="single" w:sz="4" w:space="0" w:color="auto"/>
            </w:tcBorders>
          </w:tcPr>
          <w:p w14:paraId="1103DFAC" w14:textId="77777777" w:rsidR="00570CFD" w:rsidRPr="00556A6D" w:rsidRDefault="00570CFD" w:rsidP="00293D9A">
            <w:pPr>
              <w:ind w:left="-90"/>
              <w:jc w:val="left"/>
              <w:rPr>
                <w:sz w:val="18"/>
                <w:szCs w:val="18"/>
              </w:rPr>
            </w:pPr>
            <w:r w:rsidRPr="00556A6D">
              <w:rPr>
                <w:sz w:val="19"/>
                <w:szCs w:val="19"/>
              </w:rPr>
              <w:t>Remaining eligible consumption for HFCs (CO</w:t>
            </w:r>
            <w:r w:rsidRPr="00556A6D">
              <w:rPr>
                <w:sz w:val="19"/>
                <w:szCs w:val="19"/>
                <w:vertAlign w:val="subscript"/>
              </w:rPr>
              <w:t>2</w:t>
            </w:r>
            <w:r w:rsidRPr="00556A6D">
              <w:rPr>
                <w:sz w:val="19"/>
                <w:szCs w:val="19"/>
              </w:rPr>
              <w:t>-eq tonnes)</w:t>
            </w:r>
          </w:p>
        </w:tc>
        <w:tc>
          <w:tcPr>
            <w:tcW w:w="998" w:type="pct"/>
            <w:gridSpan w:val="2"/>
            <w:tcBorders>
              <w:top w:val="nil"/>
              <w:left w:val="nil"/>
              <w:bottom w:val="single" w:sz="4" w:space="0" w:color="auto"/>
              <w:right w:val="single" w:sz="4" w:space="0" w:color="auto"/>
            </w:tcBorders>
          </w:tcPr>
          <w:p w14:paraId="1103DFAD" w14:textId="77777777" w:rsidR="00570CFD" w:rsidRPr="00556A6D" w:rsidRDefault="00570CFD" w:rsidP="00293D9A">
            <w:pPr>
              <w:ind w:left="-90"/>
              <w:jc w:val="right"/>
              <w:rPr>
                <w:sz w:val="18"/>
                <w:szCs w:val="18"/>
              </w:rPr>
            </w:pPr>
            <w:r w:rsidRPr="00556A6D">
              <w:rPr>
                <w:rFonts w:asciiTheme="majorBidi" w:hAnsiTheme="majorBidi" w:cstheme="majorBidi"/>
                <w:sz w:val="19"/>
                <w:szCs w:val="19"/>
                <w:lang w:eastAsia="en-CA"/>
              </w:rPr>
              <w:t>TBD</w:t>
            </w:r>
          </w:p>
        </w:tc>
      </w:tr>
    </w:tbl>
    <w:p w14:paraId="1103DFAF" w14:textId="77777777" w:rsidR="00570CFD" w:rsidRPr="00556A6D" w:rsidRDefault="00570CFD" w:rsidP="00570CFD">
      <w:pPr>
        <w:keepNext/>
        <w:spacing w:before="360" w:after="240"/>
        <w:rPr>
          <w:b/>
        </w:rPr>
      </w:pPr>
      <w:r w:rsidRPr="00556A6D">
        <w:rPr>
          <w:b/>
        </w:rPr>
        <w:t>APPENDIX 3-A: FUNDING APPROVAL SCHEDULE</w:t>
      </w:r>
    </w:p>
    <w:p w14:paraId="1103DFB0" w14:textId="77777777" w:rsidR="00570CFD" w:rsidRPr="00556A6D" w:rsidRDefault="00570CFD" w:rsidP="00117F32">
      <w:pPr>
        <w:pStyle w:val="Heading1"/>
        <w:numPr>
          <w:ilvl w:val="0"/>
          <w:numId w:val="72"/>
        </w:numPr>
        <w:rPr>
          <w:lang w:eastAsia="zh-CN"/>
        </w:rPr>
      </w:pPr>
      <w:r w:rsidRPr="00556A6D">
        <w:rPr>
          <w:lang w:eastAsia="zh-CN"/>
        </w:rPr>
        <w:t>Funding for the future tranches will be considered for approval at the first meeting of the year specified in Appendix 2-A.</w:t>
      </w:r>
    </w:p>
    <w:p w14:paraId="1103DFB1" w14:textId="77777777" w:rsidR="00570CFD" w:rsidRPr="00556A6D" w:rsidRDefault="00570CFD" w:rsidP="00570CFD">
      <w:pPr>
        <w:widowControl w:val="0"/>
        <w:spacing w:before="360" w:after="240"/>
        <w:rPr>
          <w:b/>
        </w:rPr>
      </w:pPr>
      <w:r w:rsidRPr="00556A6D">
        <w:rPr>
          <w:b/>
        </w:rPr>
        <w:t>APPENDIX 4-A: FORMAT OF THE TRANCHE IMPLEMENTATION REPORTS AND PLANS</w:t>
      </w:r>
    </w:p>
    <w:p w14:paraId="1103DFB2" w14:textId="77777777" w:rsidR="00570CFD" w:rsidRPr="00556A6D" w:rsidRDefault="00570CFD" w:rsidP="00117F32">
      <w:pPr>
        <w:pStyle w:val="Heading1"/>
        <w:numPr>
          <w:ilvl w:val="0"/>
          <w:numId w:val="73"/>
        </w:numPr>
        <w:rPr>
          <w:lang w:eastAsia="zh-CN"/>
        </w:rPr>
      </w:pPr>
      <w:r w:rsidRPr="00556A6D">
        <w:rPr>
          <w:lang w:eastAsia="zh-CN"/>
        </w:rPr>
        <w:t>The submission of the Tranche Implementation Report and Plans for each tranche request will consist of four parts:</w:t>
      </w:r>
    </w:p>
    <w:p w14:paraId="1103DFB3" w14:textId="77777777" w:rsidR="00570CFD" w:rsidRPr="00556A6D" w:rsidRDefault="00570CFD" w:rsidP="00570CFD">
      <w:pPr>
        <w:pStyle w:val="Heading2"/>
        <w:rPr>
          <w:lang w:eastAsia="zh-CN"/>
        </w:rPr>
      </w:pPr>
      <w:r w:rsidRPr="00556A6D">
        <w:rPr>
          <w:lang w:eastAsia="zh-CN"/>
        </w:rPr>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556A6D">
        <w:rPr>
          <w:lang w:eastAsia="zh-CN"/>
        </w:rPr>
        <w:noBreakHyphen/>
        <w:t xml:space="preserve">down pursuant to decision 91/65. The report should include the amount of Annex F substances consumption reduced as a direct result of the implementation of </w:t>
      </w:r>
      <w:r w:rsidRPr="00556A6D">
        <w:rPr>
          <w:lang w:eastAsia="zh-CN"/>
        </w:rPr>
        <w:lastRenderedPageBreak/>
        <w:t>activities, by substance, the alternative technology used and the related phase</w:t>
      </w:r>
      <w:r w:rsidRPr="00556A6D">
        <w:rPr>
          <w:lang w:eastAsia="zh-CN"/>
        </w:rPr>
        <w:noBreakHyphen/>
        <w:t>in of alternatives, to allow the Secretariat to inform the Executive Committee on the resulting change in climate</w:t>
      </w:r>
      <w:r w:rsidRPr="00556A6D">
        <w:rPr>
          <w:lang w:eastAsia="zh-CN"/>
        </w:rPr>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1103DFB4" w14:textId="77777777" w:rsidR="00570CFD" w:rsidRPr="00556A6D" w:rsidRDefault="00570CFD" w:rsidP="00570CFD">
      <w:pPr>
        <w:pStyle w:val="Heading2"/>
        <w:rPr>
          <w:lang w:eastAsia="zh-CN"/>
        </w:rPr>
      </w:pPr>
      <w:r w:rsidRPr="00556A6D">
        <w:rPr>
          <w:lang w:eastAsia="zh-CN"/>
        </w:rPr>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1103DFB5" w14:textId="77777777" w:rsidR="00570CFD" w:rsidRPr="00556A6D" w:rsidRDefault="00570CFD" w:rsidP="00570CFD">
      <w:pPr>
        <w:pStyle w:val="Heading2"/>
        <w:rPr>
          <w:lang w:eastAsia="zh-CN"/>
        </w:rPr>
      </w:pPr>
      <w:r w:rsidRPr="00556A6D">
        <w:rPr>
          <w:lang w:eastAsia="zh-CN"/>
        </w:rPr>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1103DFB6" w14:textId="77777777" w:rsidR="00570CFD" w:rsidRPr="00556A6D" w:rsidRDefault="00570CFD" w:rsidP="00570CFD">
      <w:pPr>
        <w:pStyle w:val="Heading2"/>
        <w:widowControl/>
        <w:rPr>
          <w:lang w:eastAsia="zh-CN"/>
        </w:rPr>
      </w:pPr>
      <w:r w:rsidRPr="00556A6D">
        <w:rPr>
          <w:lang w:eastAsia="zh-CN"/>
        </w:rPr>
        <w:t>An Executive Summary of about five paragraphs, summarizing the information contained in subparagraphs 1(a) to 1(c) above.</w:t>
      </w:r>
    </w:p>
    <w:p w14:paraId="1103DFB7" w14:textId="77777777" w:rsidR="00570CFD" w:rsidRPr="00556A6D" w:rsidRDefault="00570CFD" w:rsidP="00570CFD">
      <w:pPr>
        <w:keepNext/>
        <w:spacing w:before="360" w:after="240" w:line="360" w:lineRule="auto"/>
        <w:rPr>
          <w:b/>
        </w:rPr>
      </w:pPr>
      <w:r w:rsidRPr="00556A6D">
        <w:rPr>
          <w:b/>
        </w:rPr>
        <w:t>APPENDIX 5-A: MONITORING INSTITUTIONS AND ROLES</w:t>
      </w:r>
    </w:p>
    <w:p w14:paraId="1103DFB8" w14:textId="77777777" w:rsidR="00570CFD" w:rsidRPr="00556A6D" w:rsidRDefault="00570CFD" w:rsidP="00117F32">
      <w:pPr>
        <w:pStyle w:val="Heading1"/>
        <w:numPr>
          <w:ilvl w:val="0"/>
          <w:numId w:val="74"/>
        </w:numPr>
        <w:rPr>
          <w:lang w:eastAsia="zh-CN"/>
        </w:rPr>
      </w:pPr>
      <w:r w:rsidRPr="00556A6D">
        <w:rPr>
          <w:lang w:eastAsia="zh-CN"/>
        </w:rPr>
        <w:t xml:space="preserve">The Ministry of Environment and Sustainable Development (MinAmbiente) is the entity responsible for the coordination and management of programs and activities under stage I of the KIP. This ministry is supported by the Ozone Technical Unit (UTO), which is currently part of the Group of Chemical Substances and Hazardous Waste of the Sectorial, Urban and Environmental Affairs Direction. </w:t>
      </w:r>
    </w:p>
    <w:p w14:paraId="1103DFB9" w14:textId="77777777" w:rsidR="00570CFD" w:rsidRPr="00556A6D" w:rsidRDefault="00570CFD" w:rsidP="00570CFD">
      <w:pPr>
        <w:pStyle w:val="Heading1"/>
        <w:rPr>
          <w:lang w:eastAsia="zh-CN"/>
        </w:rPr>
      </w:pPr>
      <w:r w:rsidRPr="00556A6D">
        <w:rPr>
          <w:lang w:eastAsia="zh-CN"/>
        </w:rPr>
        <w:t xml:space="preserve">The UTO works as an institution of a public character to coordinate activities of the Plan, supported by MinAmbiente and other government entities and implementing partners. Collaborations with further government entities and private associations also contribute to the development, monitoring, and implementation of the Plan and adherence to the Montreal Protocol. </w:t>
      </w:r>
    </w:p>
    <w:p w14:paraId="1103DFBA" w14:textId="77777777" w:rsidR="00570CFD" w:rsidRPr="00556A6D" w:rsidRDefault="00570CFD" w:rsidP="00570CFD">
      <w:pPr>
        <w:pStyle w:val="Heading1"/>
        <w:rPr>
          <w:lang w:eastAsia="zh-CN"/>
        </w:rPr>
      </w:pPr>
      <w:r w:rsidRPr="00556A6D">
        <w:rPr>
          <w:lang w:eastAsia="zh-CN"/>
        </w:rPr>
        <w:lastRenderedPageBreak/>
        <w:t>Coordination and monitoring of the Plan will be accomplished through the operational monitoring of stage I activities, verification of funding disbursements, and the monitoring and assessment of implemented activities in advanced stages of the Plan. The monitoring will be conducted during the implementation of the Plan to ensure efficient and effective implementation; overall project coordination; stakeholder engagement and coordination; smooth implementation of activities planned under various tranches; delivery of trainings and other expected outcomes; and facilitation of the HFC consumption verification undertaken by the Lead IA. </w:t>
      </w:r>
    </w:p>
    <w:p w14:paraId="1103DFBB" w14:textId="77777777" w:rsidR="00570CFD" w:rsidRPr="00556A6D" w:rsidRDefault="00570CFD" w:rsidP="00570CFD">
      <w:pPr>
        <w:pStyle w:val="Heading1"/>
        <w:rPr>
          <w:lang w:eastAsia="zh-CN"/>
        </w:rPr>
      </w:pPr>
      <w:r w:rsidRPr="00556A6D">
        <w:rPr>
          <w:lang w:eastAsia="zh-CN"/>
        </w:rPr>
        <w:t>The Ministry of Environment and Sustainable Development coordinates all activities aimed at achieving and sustaining the commitments to reduce HFC consumption with different entities at the national level, including the National Environmental Licensing Authority (ANLA), the Ministry of Commerce, Industry and Tourism (MinCit), the National Tax and Customs Directorate (DIAN), the Ministry of Health and Social Protection, the Ministry of Mines and Energy, trade associations and the productive sectors.</w:t>
      </w:r>
    </w:p>
    <w:p w14:paraId="1103DFBC" w14:textId="77777777" w:rsidR="00570CFD" w:rsidRPr="00556A6D" w:rsidRDefault="00570CFD" w:rsidP="00570CFD">
      <w:pPr>
        <w:pStyle w:val="Heading1"/>
        <w:rPr>
          <w:lang w:eastAsia="zh-CN"/>
        </w:rPr>
      </w:pPr>
      <w:r w:rsidRPr="00556A6D">
        <w:rPr>
          <w:lang w:eastAsia="zh-CN"/>
        </w:rPr>
        <w:t>The Ministry of Environment and Sustainable Development will be responsible for the sustainability of consumption reduction targets achieved through the agreement. </w:t>
      </w:r>
    </w:p>
    <w:p w14:paraId="1103DFBD" w14:textId="77777777" w:rsidR="00570CFD" w:rsidRPr="00556A6D" w:rsidRDefault="00570CFD" w:rsidP="00570CFD">
      <w:pPr>
        <w:keepNext/>
        <w:spacing w:before="360" w:after="240"/>
        <w:rPr>
          <w:b/>
        </w:rPr>
      </w:pPr>
      <w:r w:rsidRPr="00556A6D">
        <w:rPr>
          <w:b/>
        </w:rPr>
        <w:t>APPENDIX 6-A: ROLE OF THE LEAD IMPLEMENTING AGENCY</w:t>
      </w:r>
    </w:p>
    <w:p w14:paraId="1103DFBE" w14:textId="77777777" w:rsidR="00570CFD" w:rsidRPr="00556A6D" w:rsidRDefault="00570CFD" w:rsidP="00117F32">
      <w:pPr>
        <w:pStyle w:val="Heading1"/>
        <w:numPr>
          <w:ilvl w:val="0"/>
          <w:numId w:val="75"/>
        </w:numPr>
        <w:rPr>
          <w:lang w:eastAsia="zh-CN"/>
        </w:rPr>
      </w:pPr>
      <w:r w:rsidRPr="00556A6D">
        <w:rPr>
          <w:lang w:eastAsia="zh-CN"/>
        </w:rPr>
        <w:t>The Lead IA will be responsible for a range of activities, including at least the following:</w:t>
      </w:r>
    </w:p>
    <w:p w14:paraId="1103DFBF" w14:textId="77777777" w:rsidR="00570CFD" w:rsidRPr="00556A6D" w:rsidRDefault="00570CFD" w:rsidP="00570CFD">
      <w:pPr>
        <w:pStyle w:val="Heading2"/>
        <w:rPr>
          <w:lang w:eastAsia="zh-CN"/>
        </w:rPr>
      </w:pPr>
      <w:r w:rsidRPr="00556A6D">
        <w:rPr>
          <w:lang w:eastAsia="zh-CN"/>
        </w:rPr>
        <w:t>Ensuring performance and financial verification in accordance with this Agreement and with its specific internal procedures and requirements as set out in the Country’s Plan;</w:t>
      </w:r>
    </w:p>
    <w:p w14:paraId="1103DFC0" w14:textId="77777777" w:rsidR="00570CFD" w:rsidRPr="00556A6D" w:rsidRDefault="00570CFD" w:rsidP="00570CFD">
      <w:pPr>
        <w:pStyle w:val="Heading2"/>
        <w:rPr>
          <w:lang w:eastAsia="zh-CN"/>
        </w:rPr>
      </w:pPr>
      <w:r w:rsidRPr="00556A6D">
        <w:rPr>
          <w:lang w:eastAsia="zh-CN"/>
        </w:rPr>
        <w:t>Assisting the Country in the preparation of the Tranche Implementation Reports and Plans as per Appendix 4</w:t>
      </w:r>
      <w:r w:rsidRPr="00556A6D">
        <w:rPr>
          <w:lang w:eastAsia="zh-CN"/>
        </w:rPr>
        <w:noBreakHyphen/>
        <w:t>A;</w:t>
      </w:r>
    </w:p>
    <w:p w14:paraId="1103DFC1" w14:textId="77777777" w:rsidR="00570CFD" w:rsidRPr="00556A6D" w:rsidRDefault="00570CFD" w:rsidP="00570CFD">
      <w:pPr>
        <w:pStyle w:val="Heading2"/>
        <w:rPr>
          <w:lang w:eastAsia="zh-CN"/>
        </w:rPr>
      </w:pPr>
      <w:r w:rsidRPr="00556A6D">
        <w:rPr>
          <w:lang w:eastAsia="zh-CN"/>
        </w:rPr>
        <w:t>Providing independent verification to the Executive Committee that the Targets have been met and associated tranche activities have been completed as indicated in the Tranche Implementation Plan, consistent with Appendix 4-A;</w:t>
      </w:r>
    </w:p>
    <w:p w14:paraId="1103DFC2" w14:textId="77777777" w:rsidR="00570CFD" w:rsidRPr="00556A6D" w:rsidRDefault="00570CFD" w:rsidP="00570CFD">
      <w:pPr>
        <w:pStyle w:val="Heading2"/>
        <w:rPr>
          <w:lang w:eastAsia="zh-CN"/>
        </w:rPr>
      </w:pPr>
      <w:r w:rsidRPr="00556A6D">
        <w:rPr>
          <w:lang w:eastAsia="zh-CN"/>
        </w:rPr>
        <w:t>Ensuring that the experiences and progress are reflected in the updates to the overall Plan and in the future Tranche Implementation Plans, consistent with subparagraph 1(c) of Appendix 4</w:t>
      </w:r>
      <w:r w:rsidRPr="00556A6D">
        <w:rPr>
          <w:lang w:eastAsia="zh-CN"/>
        </w:rPr>
        <w:noBreakHyphen/>
        <w:t>A;</w:t>
      </w:r>
    </w:p>
    <w:p w14:paraId="1103DFC3" w14:textId="77777777" w:rsidR="00570CFD" w:rsidRPr="00556A6D" w:rsidRDefault="00570CFD" w:rsidP="00570CFD">
      <w:pPr>
        <w:pStyle w:val="Heading2"/>
        <w:keepNext/>
        <w:widowControl/>
        <w:rPr>
          <w:lang w:eastAsia="zh-CN"/>
        </w:rPr>
      </w:pPr>
      <w:r w:rsidRPr="00556A6D">
        <w:rPr>
          <w:lang w:eastAsia="zh-CN"/>
        </w:rPr>
        <w:t>Fulfilling the reporting requirements of the Tranche Implementation Reports and Plans and of the overall Plan as specified in Appendix 4-A for submission to the Executive Committee, including the activities implemented by the Cooperating IAs;</w:t>
      </w:r>
    </w:p>
    <w:p w14:paraId="1103DFC4" w14:textId="77777777" w:rsidR="00570CFD" w:rsidRPr="00556A6D" w:rsidRDefault="00570CFD" w:rsidP="00570CFD">
      <w:pPr>
        <w:pStyle w:val="Heading2"/>
        <w:rPr>
          <w:lang w:eastAsia="zh-CN"/>
        </w:rPr>
      </w:pPr>
      <w:r w:rsidRPr="00556A6D">
        <w:rPr>
          <w:lang w:eastAsia="zh-CN"/>
        </w:rPr>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1103DFC5" w14:textId="77777777" w:rsidR="00570CFD" w:rsidRPr="00556A6D" w:rsidRDefault="00570CFD" w:rsidP="00570CFD">
      <w:pPr>
        <w:pStyle w:val="Heading2"/>
        <w:rPr>
          <w:lang w:eastAsia="zh-CN"/>
        </w:rPr>
      </w:pPr>
      <w:r w:rsidRPr="00556A6D">
        <w:rPr>
          <w:lang w:eastAsia="zh-CN"/>
        </w:rPr>
        <w:t xml:space="preserve">Ensuring that appropriate independent technical experts carry out the technical </w:t>
      </w:r>
      <w:r w:rsidRPr="00556A6D">
        <w:rPr>
          <w:lang w:eastAsia="zh-CN"/>
        </w:rPr>
        <w:lastRenderedPageBreak/>
        <w:t>reviews;</w:t>
      </w:r>
    </w:p>
    <w:p w14:paraId="1103DFC6" w14:textId="77777777" w:rsidR="00570CFD" w:rsidRPr="00556A6D" w:rsidRDefault="00570CFD" w:rsidP="00570CFD">
      <w:pPr>
        <w:pStyle w:val="Heading2"/>
        <w:rPr>
          <w:lang w:eastAsia="zh-CN"/>
        </w:rPr>
      </w:pPr>
      <w:r w:rsidRPr="00556A6D">
        <w:rPr>
          <w:lang w:eastAsia="zh-CN"/>
        </w:rPr>
        <w:t>Carrying out the required supervision missions;</w:t>
      </w:r>
    </w:p>
    <w:p w14:paraId="1103DFC7" w14:textId="77777777" w:rsidR="00570CFD" w:rsidRPr="00556A6D" w:rsidRDefault="00570CFD" w:rsidP="00570CFD">
      <w:pPr>
        <w:pStyle w:val="Heading2"/>
        <w:rPr>
          <w:lang w:eastAsia="zh-CN"/>
        </w:rPr>
      </w:pPr>
      <w:r w:rsidRPr="00556A6D">
        <w:rPr>
          <w:lang w:eastAsia="zh-CN"/>
        </w:rPr>
        <w:t>Ensuring the presence of an operating mechanism to allow for an effective and transparent implementation of the Tranche Implementation Plan and accurate data reporting;</w:t>
      </w:r>
    </w:p>
    <w:p w14:paraId="1103DFC8" w14:textId="77777777" w:rsidR="00570CFD" w:rsidRPr="00556A6D" w:rsidRDefault="00570CFD" w:rsidP="00570CFD">
      <w:pPr>
        <w:pStyle w:val="Heading2"/>
        <w:rPr>
          <w:lang w:eastAsia="zh-CN"/>
        </w:rPr>
      </w:pPr>
      <w:r w:rsidRPr="00556A6D">
        <w:rPr>
          <w:lang w:eastAsia="zh-CN"/>
        </w:rPr>
        <w:t>Coordinating the activities of the Cooperating IAs and ensuring the appropriate sequence of activities;</w:t>
      </w:r>
    </w:p>
    <w:p w14:paraId="1103DFC9" w14:textId="77777777" w:rsidR="00570CFD" w:rsidRPr="00556A6D" w:rsidRDefault="00570CFD" w:rsidP="00570CFD">
      <w:pPr>
        <w:pStyle w:val="Heading2"/>
        <w:rPr>
          <w:lang w:eastAsia="zh-CN"/>
        </w:rPr>
      </w:pPr>
      <w:r w:rsidRPr="00556A6D">
        <w:rPr>
          <w:lang w:eastAsia="zh-CN"/>
        </w:rPr>
        <w:t>In case of reductions in funding for failure to comply in accordance with paragraph 11 of the Agreement, to determine, in consultation with the Country and the Cooperating IAs, the allocation of the reductions to the different budget items and to the funding of the Lead IA and each Cooperating IA;</w:t>
      </w:r>
    </w:p>
    <w:p w14:paraId="1103DFCA" w14:textId="77777777" w:rsidR="00570CFD" w:rsidRPr="00556A6D" w:rsidRDefault="00570CFD" w:rsidP="00570CFD">
      <w:pPr>
        <w:pStyle w:val="Heading2"/>
        <w:rPr>
          <w:lang w:eastAsia="zh-CN"/>
        </w:rPr>
      </w:pPr>
      <w:r w:rsidRPr="00556A6D">
        <w:rPr>
          <w:lang w:eastAsia="zh-CN"/>
        </w:rPr>
        <w:t>Ensuring that disbursements made to the Country are based on the use of the indicators;</w:t>
      </w:r>
    </w:p>
    <w:p w14:paraId="1103DFCB" w14:textId="77777777" w:rsidR="00570CFD" w:rsidRPr="00556A6D" w:rsidRDefault="00570CFD" w:rsidP="00570CFD">
      <w:pPr>
        <w:pStyle w:val="Heading2"/>
        <w:rPr>
          <w:lang w:eastAsia="zh-CN"/>
        </w:rPr>
      </w:pPr>
      <w:r w:rsidRPr="00556A6D">
        <w:rPr>
          <w:lang w:eastAsia="zh-CN"/>
        </w:rPr>
        <w:t>Providing assistance with the policy, management and technical support when required;</w:t>
      </w:r>
    </w:p>
    <w:p w14:paraId="1103DFCC" w14:textId="77777777" w:rsidR="00570CFD" w:rsidRPr="00556A6D" w:rsidRDefault="00570CFD" w:rsidP="00570CFD">
      <w:pPr>
        <w:pStyle w:val="Heading2"/>
        <w:rPr>
          <w:lang w:eastAsia="zh-CN"/>
        </w:rPr>
      </w:pPr>
      <w:r w:rsidRPr="00556A6D">
        <w:rPr>
          <w:lang w:eastAsia="zh-CN"/>
        </w:rPr>
        <w:t>Reaching consensus with the Cooperating IAs on any planning, coordination and reporting arrangements required to facilitate the implementation of the Plan; and</w:t>
      </w:r>
    </w:p>
    <w:p w14:paraId="1103DFCD" w14:textId="77777777" w:rsidR="00570CFD" w:rsidRPr="00556A6D" w:rsidRDefault="00570CFD" w:rsidP="00570CFD">
      <w:pPr>
        <w:pStyle w:val="Heading2"/>
        <w:rPr>
          <w:lang w:eastAsia="zh-CN"/>
        </w:rPr>
      </w:pPr>
      <w:r w:rsidRPr="00556A6D">
        <w:rPr>
          <w:lang w:eastAsia="zh-CN"/>
        </w:rPr>
        <w:t>Timely releasing funds to the Country/participating enterprises for completing the activities related to the project.</w:t>
      </w:r>
    </w:p>
    <w:p w14:paraId="1103DFCE" w14:textId="77777777" w:rsidR="00570CFD" w:rsidRPr="00556A6D" w:rsidRDefault="00570CFD" w:rsidP="00A86C6A">
      <w:pPr>
        <w:pStyle w:val="Heading1"/>
        <w:rPr>
          <w:lang w:eastAsia="zh-CN"/>
        </w:rPr>
      </w:pPr>
      <w:r w:rsidRPr="00556A6D">
        <w:rPr>
          <w:lang w:eastAsia="zh-CN"/>
        </w:rPr>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1103DFCF" w14:textId="77777777" w:rsidR="00570CFD" w:rsidRPr="00556A6D" w:rsidRDefault="00570CFD" w:rsidP="00570CFD">
      <w:pPr>
        <w:spacing w:before="360" w:after="240"/>
        <w:rPr>
          <w:b/>
          <w:bCs/>
          <w:szCs w:val="18"/>
          <w:lang w:eastAsia="zh-CN"/>
        </w:rPr>
      </w:pPr>
      <w:r w:rsidRPr="00556A6D">
        <w:rPr>
          <w:b/>
          <w:bCs/>
          <w:szCs w:val="18"/>
          <w:lang w:eastAsia="zh-CN"/>
        </w:rPr>
        <w:t>APPENDIX 6-B: ROLE OF THE COOPERATING IMPLEMENTING AGENCIES</w:t>
      </w:r>
    </w:p>
    <w:p w14:paraId="1103DFD0" w14:textId="77777777" w:rsidR="00570CFD" w:rsidRPr="00A86C6A" w:rsidRDefault="00570CFD" w:rsidP="00117F32">
      <w:pPr>
        <w:pStyle w:val="Heading1"/>
        <w:numPr>
          <w:ilvl w:val="0"/>
          <w:numId w:val="76"/>
        </w:numPr>
        <w:rPr>
          <w:b/>
          <w:bCs/>
          <w:lang w:eastAsia="zh-CN"/>
        </w:rPr>
      </w:pPr>
      <w:r w:rsidRPr="00556A6D">
        <w:rPr>
          <w:lang w:eastAsia="zh-CN"/>
        </w:rPr>
        <w:t>The Cooperating IAs will be responsible for a range of activities. These activities are specified in the Plan, including at least the following:</w:t>
      </w:r>
    </w:p>
    <w:p w14:paraId="1103DFD1" w14:textId="77777777" w:rsidR="00570CFD" w:rsidRPr="00556A6D" w:rsidRDefault="00570CFD" w:rsidP="00570CFD">
      <w:pPr>
        <w:pStyle w:val="Heading2"/>
        <w:rPr>
          <w:lang w:eastAsia="zh-CN"/>
        </w:rPr>
      </w:pPr>
      <w:r w:rsidRPr="00556A6D">
        <w:rPr>
          <w:lang w:eastAsia="zh-CN"/>
        </w:rPr>
        <w:t>Providing assistance for policy development when required;</w:t>
      </w:r>
    </w:p>
    <w:p w14:paraId="1103DFD2" w14:textId="77777777" w:rsidR="00570CFD" w:rsidRPr="00556A6D" w:rsidRDefault="00570CFD" w:rsidP="00570CFD">
      <w:pPr>
        <w:pStyle w:val="Heading2"/>
        <w:rPr>
          <w:lang w:eastAsia="zh-CN"/>
        </w:rPr>
      </w:pPr>
      <w:r w:rsidRPr="00556A6D">
        <w:rPr>
          <w:lang w:eastAsia="zh-CN"/>
        </w:rPr>
        <w:t>Assisting the Country in the implementation and assessment of the activities funded by the Cooperating IAs, and referring to the Lead IA to ensure a coordinated sequence of activities;</w:t>
      </w:r>
    </w:p>
    <w:p w14:paraId="1103DFD3" w14:textId="77777777" w:rsidR="00570CFD" w:rsidRPr="00556A6D" w:rsidRDefault="00570CFD" w:rsidP="00570CFD">
      <w:pPr>
        <w:pStyle w:val="Heading2"/>
        <w:rPr>
          <w:lang w:eastAsia="zh-CN"/>
        </w:rPr>
      </w:pPr>
      <w:r w:rsidRPr="00556A6D">
        <w:rPr>
          <w:lang w:eastAsia="zh-CN"/>
        </w:rPr>
        <w:t>Providing reports to the Lead IA on these activities, for inclusion in the consolidated reports as per Appendix 4-A; and</w:t>
      </w:r>
    </w:p>
    <w:p w14:paraId="1103DFD4" w14:textId="77777777" w:rsidR="00570CFD" w:rsidRPr="00556A6D" w:rsidRDefault="00570CFD" w:rsidP="00570CFD">
      <w:pPr>
        <w:pStyle w:val="Heading2"/>
        <w:rPr>
          <w:lang w:eastAsia="zh-CN"/>
        </w:rPr>
      </w:pPr>
      <w:r w:rsidRPr="00556A6D">
        <w:rPr>
          <w:lang w:eastAsia="zh-CN"/>
        </w:rPr>
        <w:t>Reaching consensus with the Lead IA on any planning, coordination and reporting arrangements required to facilitate the implementation of the Plan.</w:t>
      </w:r>
    </w:p>
    <w:p w14:paraId="1103DFD5" w14:textId="77777777" w:rsidR="00570CFD" w:rsidRPr="00556A6D" w:rsidRDefault="00570CFD" w:rsidP="00570CFD">
      <w:pPr>
        <w:keepNext/>
        <w:spacing w:before="360" w:after="240"/>
        <w:rPr>
          <w:b/>
        </w:rPr>
      </w:pPr>
      <w:r w:rsidRPr="00556A6D">
        <w:rPr>
          <w:b/>
        </w:rPr>
        <w:lastRenderedPageBreak/>
        <w:t>APPENDIX 7-A: REDUCTIONS IN FUNDING FOR FAILURE TO COMPLY WITH THE TARGETS IN THE AGREEMENT</w:t>
      </w:r>
    </w:p>
    <w:p w14:paraId="1103DFD6" w14:textId="77777777" w:rsidR="00570CFD" w:rsidRPr="00556A6D" w:rsidRDefault="00570CFD" w:rsidP="00117F32">
      <w:pPr>
        <w:pStyle w:val="Heading1"/>
        <w:numPr>
          <w:ilvl w:val="0"/>
          <w:numId w:val="77"/>
        </w:numPr>
        <w:rPr>
          <w:lang w:eastAsia="zh-CN"/>
        </w:rPr>
      </w:pPr>
      <w:r w:rsidRPr="00556A6D">
        <w:rPr>
          <w:lang w:eastAsia="zh-CN"/>
        </w:rPr>
        <w:t>In accordance with paragraph 11 of the Agreement, the amount of funding provided may be reduced by US $5.92</w:t>
      </w:r>
      <w:r w:rsidRPr="00A86C6A">
        <w:rPr>
          <w:shd w:val="clear" w:color="auto" w:fill="FFFFFF" w:themeFill="background1"/>
          <w:lang w:eastAsia="zh-CN"/>
        </w:rPr>
        <w:t xml:space="preserve"> per CO</w:t>
      </w:r>
      <w:r w:rsidRPr="00A86C6A">
        <w:rPr>
          <w:shd w:val="clear" w:color="auto" w:fill="FFFFFF" w:themeFill="background1"/>
          <w:vertAlign w:val="subscript"/>
          <w:lang w:eastAsia="zh-CN"/>
        </w:rPr>
        <w:t>2</w:t>
      </w:r>
      <w:r w:rsidRPr="00A86C6A">
        <w:rPr>
          <w:shd w:val="clear" w:color="auto" w:fill="FFFFFF" w:themeFill="background1"/>
          <w:lang w:eastAsia="zh-CN"/>
        </w:rPr>
        <w:t>-eq tonne</w:t>
      </w:r>
      <w:r w:rsidRPr="00556A6D">
        <w:rPr>
          <w:lang w:eastAsia="zh-CN"/>
        </w:rPr>
        <w:t xml:space="preserve"> of consumption beyond the level defined in row 1.2 of Appendix 2</w:t>
      </w:r>
      <w:r w:rsidRPr="00556A6D">
        <w:rPr>
          <w:lang w:eastAsia="zh-CN"/>
        </w:rPr>
        <w:noBreakHyphen/>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1103DFD7" w14:textId="77777777" w:rsidR="00570CFD" w:rsidRPr="00556A6D" w:rsidRDefault="00570CFD" w:rsidP="00570CFD">
      <w:pPr>
        <w:rPr>
          <w:lang w:eastAsia="zh-CN"/>
        </w:rPr>
      </w:pPr>
      <w:r w:rsidRPr="00556A6D">
        <w:rPr>
          <w:b/>
          <w:bCs/>
          <w:color w:val="000000"/>
          <w:bdr w:val="none" w:sz="0" w:space="0" w:color="auto" w:frame="1"/>
        </w:rPr>
        <w:t>APPENDIX 8-A: SECTOR-SPECIFIC ARRANGEMENTS</w:t>
      </w:r>
    </w:p>
    <w:p w14:paraId="1103DFD8" w14:textId="77777777" w:rsidR="00570CFD" w:rsidRPr="00556A6D" w:rsidRDefault="00570CFD" w:rsidP="00570CFD">
      <w:pPr>
        <w:rPr>
          <w:lang w:eastAsia="zh-CN"/>
        </w:rPr>
      </w:pPr>
    </w:p>
    <w:p w14:paraId="1103DFD9" w14:textId="77777777" w:rsidR="00570CFD" w:rsidRPr="00556A6D" w:rsidRDefault="00570CFD" w:rsidP="00117F32">
      <w:pPr>
        <w:numPr>
          <w:ilvl w:val="0"/>
          <w:numId w:val="28"/>
        </w:numPr>
        <w:contextualSpacing/>
        <w:rPr>
          <w:szCs w:val="18"/>
          <w:lang w:eastAsia="zh-CN"/>
        </w:rPr>
      </w:pPr>
      <w:r w:rsidRPr="00556A6D">
        <w:rPr>
          <w:szCs w:val="18"/>
          <w:lang w:eastAsia="zh-CN"/>
        </w:rPr>
        <w:t>That UNDP will include in progress reports submitted under the KIP the names and consumption of enterprises manufacturing HFC-based stand-alone commercial refrigeration equipment beyond the 27 enterprises assisted under the project, and that consumption will be deducted from the country’s remaining HFC consumption eligible for funding when stage II of the KIP is submitted.</w:t>
      </w:r>
    </w:p>
    <w:p w14:paraId="1103DFDA" w14:textId="77777777" w:rsidR="00570CFD" w:rsidRPr="00556A6D" w:rsidRDefault="00570CFD" w:rsidP="00570CFD">
      <w:pPr>
        <w:rPr>
          <w:szCs w:val="18"/>
          <w:lang w:eastAsia="zh-CN"/>
        </w:rPr>
      </w:pPr>
    </w:p>
    <w:p w14:paraId="1103DFDB" w14:textId="77777777" w:rsidR="00570CFD" w:rsidRPr="00556A6D" w:rsidRDefault="00570CFD" w:rsidP="00117F32">
      <w:pPr>
        <w:numPr>
          <w:ilvl w:val="0"/>
          <w:numId w:val="28"/>
        </w:numPr>
        <w:contextualSpacing/>
        <w:rPr>
          <w:szCs w:val="18"/>
          <w:lang w:eastAsia="zh-CN"/>
        </w:rPr>
      </w:pPr>
      <w:r w:rsidRPr="00556A6D">
        <w:rPr>
          <w:szCs w:val="18"/>
          <w:lang w:eastAsia="zh-CN"/>
        </w:rPr>
        <w:t>That UNDP would report on the quantity of HFCs phased out through carbon dioxide-based equipment manufactured by the enterprise Weston upon completion of the project, and that, if Weston phased out less than 5 metric tonnes of HFCs through the manufacture of carbon dioxide-based stand-alone refrigeration units, the enterprise would return to the Multilateral Fund, through UNDP, US $19.01/kg plus agency support costs for every kilogram not manufactured using carbon dioxide.</w:t>
      </w:r>
    </w:p>
    <w:p w14:paraId="1103DFDC" w14:textId="77777777" w:rsidR="00570CFD" w:rsidRPr="00556A6D" w:rsidRDefault="00570CFD" w:rsidP="00570CFD">
      <w:pPr>
        <w:spacing w:after="240"/>
        <w:jc w:val="center"/>
        <w:rPr>
          <w:b/>
          <w:bCs/>
        </w:rPr>
      </w:pPr>
    </w:p>
    <w:p w14:paraId="1103DFDD" w14:textId="77777777" w:rsidR="00570CFD" w:rsidRPr="00556A6D" w:rsidRDefault="00570CFD" w:rsidP="00570CFD">
      <w:pPr>
        <w:spacing w:after="240"/>
        <w:jc w:val="center"/>
        <w:rPr>
          <w:b/>
          <w:bCs/>
        </w:rPr>
        <w:sectPr w:rsidR="00570CFD" w:rsidRPr="00556A6D" w:rsidSect="00F35640">
          <w:headerReference w:type="even" r:id="rId31"/>
          <w:headerReference w:type="default" r:id="rId32"/>
          <w:pgSz w:w="12240" w:h="15840" w:code="1"/>
          <w:pgMar w:top="720" w:right="1440" w:bottom="864" w:left="1440" w:header="720" w:footer="475" w:gutter="0"/>
          <w:pgNumType w:start="1"/>
          <w:cols w:space="720"/>
          <w:docGrid w:linePitch="299"/>
        </w:sectPr>
      </w:pPr>
    </w:p>
    <w:p w14:paraId="1103DFDE" w14:textId="77777777" w:rsidR="00570CFD" w:rsidRPr="00556A6D" w:rsidRDefault="00570CFD" w:rsidP="00570CFD">
      <w:pPr>
        <w:shd w:val="clear" w:color="auto" w:fill="FFFFFF" w:themeFill="background1"/>
        <w:jc w:val="center"/>
        <w:rPr>
          <w:b/>
        </w:rPr>
      </w:pPr>
      <w:r w:rsidRPr="00556A6D">
        <w:rPr>
          <w:b/>
        </w:rPr>
        <w:lastRenderedPageBreak/>
        <w:t>Annex VIII</w:t>
      </w:r>
    </w:p>
    <w:p w14:paraId="1103DFDF" w14:textId="77777777" w:rsidR="00570CFD" w:rsidRPr="00556A6D" w:rsidRDefault="00570CFD" w:rsidP="00570CFD">
      <w:pPr>
        <w:shd w:val="clear" w:color="auto" w:fill="FFFFFF" w:themeFill="background1"/>
        <w:jc w:val="center"/>
        <w:rPr>
          <w:b/>
        </w:rPr>
      </w:pPr>
    </w:p>
    <w:p w14:paraId="1103DFE0" w14:textId="77777777" w:rsidR="00570CFD" w:rsidRPr="00556A6D" w:rsidRDefault="00570CFD" w:rsidP="00570CFD">
      <w:pPr>
        <w:shd w:val="clear" w:color="auto" w:fill="FFFFFF" w:themeFill="background1"/>
        <w:spacing w:after="120"/>
        <w:jc w:val="center"/>
        <w:rPr>
          <w:b/>
        </w:rPr>
      </w:pPr>
      <w:r w:rsidRPr="00556A6D">
        <w:rPr>
          <w:b/>
        </w:rPr>
        <w:t>DRAFT AGREEMENT BETWEEN THE GOVERNMENT OF THE CONGO</w:t>
      </w:r>
      <w:r w:rsidRPr="00556A6D">
        <w:rPr>
          <w:b/>
          <w:shd w:val="clear" w:color="auto" w:fill="F2DBDB" w:themeFill="accent2" w:themeFillTint="33"/>
        </w:rPr>
        <w:br/>
      </w:r>
      <w:r w:rsidRPr="00556A6D">
        <w:rPr>
          <w:b/>
        </w:rPr>
        <w:t>AND THE EXECUTIVE COMMITTEE OF THE MULTILATERAL FUND</w:t>
      </w:r>
      <w:r w:rsidRPr="00556A6D">
        <w:rPr>
          <w:b/>
        </w:rPr>
        <w:br/>
        <w:t>FOR THE REDUCTION IN CONSUMPTION OF HYDROFLUOROCARBONS</w:t>
      </w:r>
      <w:r w:rsidRPr="00556A6D">
        <w:rPr>
          <w:b/>
        </w:rPr>
        <w:br/>
        <w:t>IN ACCORDANCE WITH STAGE I OF THE KIGALI HFC IMPLEMENTATION PLAN</w:t>
      </w:r>
    </w:p>
    <w:p w14:paraId="1103DFE1" w14:textId="77777777" w:rsidR="00570CFD" w:rsidRPr="00556A6D" w:rsidRDefault="00570CFD" w:rsidP="00570CFD">
      <w:pPr>
        <w:shd w:val="clear" w:color="auto" w:fill="FFFFFF" w:themeFill="background1"/>
        <w:jc w:val="center"/>
        <w:rPr>
          <w:b/>
          <w:shd w:val="clear" w:color="auto" w:fill="F2DBDB" w:themeFill="accent2" w:themeFillTint="33"/>
        </w:rPr>
      </w:pPr>
      <w:r w:rsidRPr="00556A6D">
        <w:rPr>
          <w:b/>
        </w:rPr>
        <w:t>(Period: 2023-2030</w:t>
      </w:r>
      <w:r w:rsidRPr="00556A6D">
        <w:rPr>
          <w:b/>
          <w:bCs/>
        </w:rPr>
        <w:t>)</w:t>
      </w:r>
    </w:p>
    <w:p w14:paraId="1103DFE2" w14:textId="77777777" w:rsidR="00570CFD" w:rsidRPr="00556A6D" w:rsidRDefault="00570CFD" w:rsidP="00570CFD">
      <w:pPr>
        <w:shd w:val="clear" w:color="auto" w:fill="FFFFFF" w:themeFill="background1"/>
        <w:spacing w:before="240" w:after="240"/>
        <w:jc w:val="left"/>
        <w:rPr>
          <w:b/>
        </w:rPr>
      </w:pPr>
      <w:r w:rsidRPr="00556A6D">
        <w:rPr>
          <w:b/>
        </w:rPr>
        <w:t>Purpose</w:t>
      </w:r>
    </w:p>
    <w:p w14:paraId="1103DFE3" w14:textId="77777777" w:rsidR="00570CFD" w:rsidRPr="00556A6D" w:rsidRDefault="00570CFD" w:rsidP="00117F32">
      <w:pPr>
        <w:pStyle w:val="Heading1"/>
        <w:numPr>
          <w:ilvl w:val="0"/>
          <w:numId w:val="78"/>
        </w:numPr>
      </w:pPr>
      <w:r w:rsidRPr="00556A6D">
        <w:t>This Agreement represents the understanding of the Government of the Congo (“the Country”) and the Executive Committee with respect to the reduction of controlled use of Annex F substances set out in Appendix 1</w:t>
      </w:r>
      <w:r w:rsidRPr="00556A6D">
        <w:noBreakHyphen/>
        <w:t>A (“The Substances”) to a sustained level of 258,932 CO</w:t>
      </w:r>
      <w:r w:rsidRPr="00A86C6A">
        <w:rPr>
          <w:vertAlign w:val="subscript"/>
        </w:rPr>
        <w:t>2</w:t>
      </w:r>
      <w:r w:rsidRPr="00556A6D">
        <w:noBreakHyphen/>
        <w:t>equivalent (CO</w:t>
      </w:r>
      <w:r w:rsidRPr="00A86C6A">
        <w:rPr>
          <w:vertAlign w:val="subscript"/>
        </w:rPr>
        <w:t>2</w:t>
      </w:r>
      <w:r w:rsidRPr="00556A6D">
        <w:noBreakHyphen/>
        <w:t>eq) tonnes by 1 January 2029 in compliance with the Montreal Protocol schedule and the terms of this Agreement.</w:t>
      </w:r>
    </w:p>
    <w:p w14:paraId="1103DFE4" w14:textId="77777777" w:rsidR="00570CFD" w:rsidRPr="00556A6D" w:rsidRDefault="00570CFD" w:rsidP="00570CFD">
      <w:pPr>
        <w:pStyle w:val="Heading1"/>
      </w:pPr>
      <w:r w:rsidRPr="00556A6D">
        <w:t>The Country agrees to meet the annual consumption limits of Annex F substances as set out in row 1.2 of Appendix 2</w:t>
      </w:r>
      <w:r w:rsidRPr="00556A6D">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556A6D">
        <w:noBreakHyphen/>
        <w:t>A as the final reduction step under this Agreement for Annex  F substances specified in Appendix 1</w:t>
      </w:r>
      <w:r w:rsidRPr="00556A6D">
        <w:noBreakHyphen/>
        <w:t>A.</w:t>
      </w:r>
    </w:p>
    <w:p w14:paraId="1103DFE5" w14:textId="77777777" w:rsidR="00570CFD" w:rsidRPr="00556A6D" w:rsidRDefault="00570CFD" w:rsidP="00570CFD">
      <w:pPr>
        <w:pStyle w:val="Heading1"/>
      </w:pPr>
      <w:r w:rsidRPr="00556A6D">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1103DFE6" w14:textId="77777777" w:rsidR="00570CFD" w:rsidRPr="00556A6D" w:rsidRDefault="00570CFD" w:rsidP="00570CFD">
      <w:pPr>
        <w:pStyle w:val="Heading1"/>
      </w:pPr>
      <w:r w:rsidRPr="00556A6D">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1103DFE7" w14:textId="77777777" w:rsidR="00570CFD" w:rsidRPr="00556A6D" w:rsidRDefault="00570CFD" w:rsidP="00570CFD">
      <w:pPr>
        <w:keepNext/>
        <w:spacing w:after="240"/>
        <w:rPr>
          <w:b/>
        </w:rPr>
      </w:pPr>
      <w:r w:rsidRPr="00556A6D">
        <w:rPr>
          <w:b/>
        </w:rPr>
        <w:t>Conditions for funding release</w:t>
      </w:r>
    </w:p>
    <w:p w14:paraId="1103DFE8" w14:textId="77777777" w:rsidR="00570CFD" w:rsidRPr="00556A6D" w:rsidRDefault="00570CFD" w:rsidP="00570CFD">
      <w:pPr>
        <w:pStyle w:val="Heading1"/>
      </w:pPr>
      <w:r w:rsidRPr="00556A6D">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1103DFE9" w14:textId="77777777" w:rsidR="00570CFD" w:rsidRPr="00556A6D" w:rsidRDefault="00570CFD" w:rsidP="00570CFD">
      <w:pPr>
        <w:pStyle w:val="Heading2"/>
      </w:pPr>
      <w:r w:rsidRPr="00556A6D">
        <w:t xml:space="preserve">That the Country has met the Targets set out in row 1.2 of Appendix 2-A for all relevant years. Relevant years are all years since the year in which this Agreement </w:t>
      </w:r>
      <w:r w:rsidRPr="00556A6D">
        <w:lastRenderedPageBreak/>
        <w:t>was approved. Years for which there are no due country programme implementation reports at the date of the Executive Committee meeting at which the funding request is being presented are exempted;</w:t>
      </w:r>
    </w:p>
    <w:p w14:paraId="1103DFEA" w14:textId="77777777" w:rsidR="00570CFD" w:rsidRPr="00556A6D" w:rsidRDefault="00570CFD" w:rsidP="00570CFD">
      <w:pPr>
        <w:pStyle w:val="Heading2"/>
      </w:pPr>
      <w:r w:rsidRPr="00556A6D">
        <w:t>That the meeting of these Targets has been independently verified for all relevant years, unless the Executive Committee decided that such verification would not be required;</w:t>
      </w:r>
    </w:p>
    <w:p w14:paraId="1103DFEB" w14:textId="77777777" w:rsidR="00570CFD" w:rsidRPr="00556A6D" w:rsidRDefault="00570CFD" w:rsidP="00570CFD">
      <w:pPr>
        <w:pStyle w:val="Heading2"/>
      </w:pPr>
      <w:r w:rsidRPr="00556A6D">
        <w:t>That the Country had submitted a Tranche Implementation Report in accordance with Appendix 4</w:t>
      </w:r>
      <w:r w:rsidRPr="00556A6D">
        <w:noBreakHyphen/>
        <w:t>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1103DFEC" w14:textId="77777777" w:rsidR="00570CFD" w:rsidRPr="00556A6D" w:rsidRDefault="00570CFD" w:rsidP="00570CFD">
      <w:pPr>
        <w:pStyle w:val="Heading2"/>
      </w:pPr>
      <w:r w:rsidRPr="00556A6D">
        <w:t>That the Country has submitted a Tranche Implementation Plan in accordance with Appendix 4</w:t>
      </w:r>
      <w:r w:rsidRPr="00556A6D">
        <w:noBreakHyphen/>
        <w:t>A covering each calendar year until and including the year for which the Funding Approval Schedule foresees the submission of the next tranche or, in case of the final tranche, until completion of all activities foreseen.</w:t>
      </w:r>
    </w:p>
    <w:p w14:paraId="1103DFED" w14:textId="77777777" w:rsidR="00570CFD" w:rsidRPr="00556A6D" w:rsidRDefault="00570CFD" w:rsidP="00570CFD">
      <w:pPr>
        <w:keepNext/>
        <w:spacing w:after="240"/>
        <w:rPr>
          <w:b/>
        </w:rPr>
      </w:pPr>
      <w:r w:rsidRPr="00556A6D">
        <w:rPr>
          <w:b/>
        </w:rPr>
        <w:t>Monitoring</w:t>
      </w:r>
    </w:p>
    <w:p w14:paraId="1103DFEE" w14:textId="77777777" w:rsidR="00570CFD" w:rsidRPr="00556A6D" w:rsidRDefault="00570CFD" w:rsidP="00570CFD">
      <w:pPr>
        <w:pStyle w:val="Heading1"/>
      </w:pPr>
      <w:r w:rsidRPr="00556A6D">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1103DFEF" w14:textId="77777777" w:rsidR="00570CFD" w:rsidRPr="00556A6D" w:rsidRDefault="00570CFD" w:rsidP="00570CFD">
      <w:pPr>
        <w:keepNext/>
        <w:spacing w:after="240"/>
        <w:rPr>
          <w:b/>
        </w:rPr>
      </w:pPr>
      <w:r w:rsidRPr="00556A6D">
        <w:rPr>
          <w:b/>
        </w:rPr>
        <w:t>Flexibility in the reallocation of funds</w:t>
      </w:r>
    </w:p>
    <w:p w14:paraId="1103DFF0" w14:textId="77777777" w:rsidR="00570CFD" w:rsidRPr="00556A6D" w:rsidRDefault="00570CFD" w:rsidP="00570CFD">
      <w:pPr>
        <w:pStyle w:val="Heading1"/>
      </w:pPr>
      <w:r w:rsidRPr="00556A6D">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1103DFF1" w14:textId="77777777" w:rsidR="00570CFD" w:rsidRPr="00556A6D" w:rsidRDefault="00570CFD" w:rsidP="00570CFD">
      <w:pPr>
        <w:pStyle w:val="Heading2"/>
      </w:pPr>
      <w:r w:rsidRPr="00556A6D">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1103DFF2" w14:textId="77777777" w:rsidR="00570CFD" w:rsidRPr="00556A6D" w:rsidRDefault="00570CFD" w:rsidP="00570CFD">
      <w:pPr>
        <w:pStyle w:val="Heading3"/>
      </w:pPr>
      <w:r w:rsidRPr="00556A6D">
        <w:t xml:space="preserve">Issues potentially concerning the rules and policies of the Multilateral Fund; </w:t>
      </w:r>
    </w:p>
    <w:p w14:paraId="1103DFF3" w14:textId="77777777" w:rsidR="00570CFD" w:rsidRPr="00556A6D" w:rsidRDefault="00570CFD" w:rsidP="00570CFD">
      <w:pPr>
        <w:pStyle w:val="Heading3"/>
      </w:pPr>
      <w:r w:rsidRPr="00556A6D">
        <w:t xml:space="preserve">Changes that would modify any clause of this Agreement; </w:t>
      </w:r>
    </w:p>
    <w:p w14:paraId="1103DFF4" w14:textId="77777777" w:rsidR="00570CFD" w:rsidRPr="00556A6D" w:rsidRDefault="00570CFD" w:rsidP="00570CFD">
      <w:pPr>
        <w:pStyle w:val="Heading3"/>
      </w:pPr>
      <w:r w:rsidRPr="00556A6D">
        <w:t>Changes in the annual levels of funding allocated to the individual bilateral or implementing agencies for the different tranches;</w:t>
      </w:r>
    </w:p>
    <w:p w14:paraId="1103DFF5" w14:textId="77777777" w:rsidR="00570CFD" w:rsidRPr="00556A6D" w:rsidRDefault="00570CFD" w:rsidP="00570CFD">
      <w:pPr>
        <w:pStyle w:val="Heading3"/>
      </w:pPr>
      <w:r w:rsidRPr="00556A6D">
        <w:t xml:space="preserve">Provision of funding for activities not included in the current endorsed Tranche Implementation Plan, or removal of an activity in the Tranche </w:t>
      </w:r>
      <w:r w:rsidRPr="00556A6D">
        <w:lastRenderedPageBreak/>
        <w:t>Implementation Plan, with a cost greater than 30 per cent of the total cost of the last approved tranche;</w:t>
      </w:r>
    </w:p>
    <w:p w14:paraId="1103DFF6" w14:textId="77777777" w:rsidR="00570CFD" w:rsidRPr="00556A6D" w:rsidRDefault="00570CFD" w:rsidP="00570CFD">
      <w:pPr>
        <w:pStyle w:val="Heading3"/>
      </w:pPr>
      <w:r w:rsidRPr="00556A6D">
        <w:t>Changes in alternative technologies, on the understanding that any submission for such a request would identify the associated incremental costs, the potential impact on the climate, and any differences in CO</w:t>
      </w:r>
      <w:r w:rsidRPr="00556A6D">
        <w:rPr>
          <w:vertAlign w:val="subscript"/>
        </w:rPr>
        <w:t>2</w:t>
      </w:r>
      <w:r w:rsidRPr="00556A6D">
        <w:t>-eq tonnes to be phased down if applicable, as well as confirm that the Country agrees that potential savings related to the change of technology would accordingly decrease the overall funding level under this Agreement;</w:t>
      </w:r>
    </w:p>
    <w:p w14:paraId="1103DFF7" w14:textId="77777777" w:rsidR="00570CFD" w:rsidRPr="00556A6D" w:rsidRDefault="00570CFD" w:rsidP="00570CFD">
      <w:pPr>
        <w:pStyle w:val="Heading2"/>
      </w:pPr>
      <w:r w:rsidRPr="00556A6D">
        <w:t>Reallocations not categorized as major changes may be incorporated into the approved Tranche Implementation Plan, under implementation at the time, and reported to the Executive Committee in the subsequent Tranche Implementation Report; and</w:t>
      </w:r>
    </w:p>
    <w:p w14:paraId="1103DFF8" w14:textId="77777777" w:rsidR="00570CFD" w:rsidRPr="00556A6D" w:rsidRDefault="00570CFD" w:rsidP="00570CFD">
      <w:pPr>
        <w:pStyle w:val="Heading2"/>
      </w:pPr>
      <w:r w:rsidRPr="00556A6D">
        <w:t>Any remaining funds held by the bilateral or implementing agencies or the Country under the Plan will be returned to the Multilateral Fund upon completion of the last tranche foreseen under this Agreement.</w:t>
      </w:r>
    </w:p>
    <w:p w14:paraId="1103DFF9" w14:textId="77777777" w:rsidR="00570CFD" w:rsidRPr="00556A6D" w:rsidRDefault="00570CFD" w:rsidP="00570CFD">
      <w:pPr>
        <w:pStyle w:val="Heading1"/>
      </w:pPr>
      <w:r w:rsidRPr="00556A6D">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1103DFFA" w14:textId="77777777" w:rsidR="00570CFD" w:rsidRPr="00556A6D" w:rsidRDefault="00570CFD" w:rsidP="00570CFD">
      <w:pPr>
        <w:spacing w:after="240"/>
        <w:rPr>
          <w:b/>
        </w:rPr>
      </w:pPr>
      <w:r w:rsidRPr="00556A6D">
        <w:rPr>
          <w:b/>
        </w:rPr>
        <w:t>Bilateral and implementing agencies</w:t>
      </w:r>
    </w:p>
    <w:p w14:paraId="1103DFFB" w14:textId="77777777" w:rsidR="00570CFD" w:rsidRPr="00556A6D" w:rsidRDefault="00570CFD" w:rsidP="00570CFD">
      <w:pPr>
        <w:pStyle w:val="Heading1"/>
      </w:pPr>
      <w:r w:rsidRPr="00556A6D">
        <w:t xml:space="preserve">The Country agrees to assume overall responsibility for the management and implementation of this Agreement and of all activities undertaken by it or on its behalf to fulfil the obligations under this Agreement. UNIDO has agreed to be the lead implementing agency (the “Lead IA”) and UNEP </w:t>
      </w:r>
      <w:r w:rsidRPr="00556A6D">
        <w:rPr>
          <w:lang w:eastAsia="zh-CN"/>
        </w:rPr>
        <w:t xml:space="preserve">has agreed to be the cooperating implementing agency (the “Cooperating IA”) under the lead of the Lead IA </w:t>
      </w:r>
      <w:r w:rsidRPr="00556A6D">
        <w:t>in respect of the Country’s activities under this Agreement. The Country agrees to evaluations, which might be carried out under the monitoring and evaluation work programmes of the Multilateral Fund or under the evaluation programme of the Lead IA and/or Cooperating IA taking part in this Agreement.</w:t>
      </w:r>
    </w:p>
    <w:p w14:paraId="1103DFFC" w14:textId="77777777" w:rsidR="00570CFD" w:rsidRPr="00556A6D" w:rsidRDefault="00570CFD" w:rsidP="00570CFD">
      <w:pPr>
        <w:pStyle w:val="Heading1"/>
      </w:pPr>
      <w:r w:rsidRPr="00556A6D">
        <w:t>The Lead IA will be responsible for ensuring coordinated planning, implementation and reporting of all activities under this Agreement, including but not limited to the independent verification as per subparagraph 5(b). The Cooperating IA will support the Lead IA by implementing the Plan under the overall coordination of the Lead IA. The roles of the Lead IA and Cooperating IA are contained in Appendix 6-A and Appendix 6-B, respectively. The Executive Committee agrees, in principle, to provide the Lead IA and the Cooperating IA with the fees set out in rows 2.2 and 2.4 of Appendix 2</w:t>
      </w:r>
      <w:r w:rsidRPr="00556A6D">
        <w:noBreakHyphen/>
        <w:t>A.</w:t>
      </w:r>
    </w:p>
    <w:p w14:paraId="1103DFFD" w14:textId="77777777" w:rsidR="00570CFD" w:rsidRPr="00556A6D" w:rsidRDefault="00570CFD" w:rsidP="00570CFD">
      <w:pPr>
        <w:widowControl w:val="0"/>
        <w:spacing w:after="240"/>
        <w:rPr>
          <w:b/>
        </w:rPr>
      </w:pPr>
      <w:r w:rsidRPr="00556A6D">
        <w:rPr>
          <w:b/>
        </w:rPr>
        <w:t>Non-compliance with the Targets in the Agreement</w:t>
      </w:r>
    </w:p>
    <w:p w14:paraId="1103DFFE" w14:textId="77777777" w:rsidR="00570CFD" w:rsidRPr="00556A6D" w:rsidRDefault="00570CFD" w:rsidP="00570CFD">
      <w:pPr>
        <w:pStyle w:val="Heading1"/>
      </w:pPr>
      <w:r w:rsidRPr="00556A6D">
        <w:t xml:space="preserve">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w:t>
      </w:r>
      <w:r w:rsidRPr="00556A6D">
        <w:lastRenderedPageBreak/>
        <w:t>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556A6D">
        <w:rPr>
          <w:vertAlign w:val="subscript"/>
        </w:rPr>
        <w:t>2</w:t>
      </w:r>
      <w:r w:rsidRPr="00556A6D">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1103DFFF" w14:textId="77777777" w:rsidR="00570CFD" w:rsidRPr="00556A6D" w:rsidRDefault="00570CFD" w:rsidP="00570CFD">
      <w:pPr>
        <w:pStyle w:val="Heading1"/>
      </w:pPr>
      <w:r w:rsidRPr="00556A6D">
        <w:t>The Funding of this Agreement will not be modified on the basis of any future Executive Committee decisions that may affect the funding of any other consumption sector projects or any other related activities in the Country.</w:t>
      </w:r>
    </w:p>
    <w:p w14:paraId="1103E000" w14:textId="77777777" w:rsidR="00570CFD" w:rsidRPr="00556A6D" w:rsidRDefault="00570CFD" w:rsidP="00570CFD">
      <w:pPr>
        <w:pStyle w:val="Heading1"/>
      </w:pPr>
      <w:r w:rsidRPr="00556A6D">
        <w:t>The Country will comply with any reasonable request of the Executive Committee, the Lead IA and the Cooperating IA to facilitate implementation of this Agreement. In particular, it will provide the Lead IA and the Cooperating IA with access to the information necessary to verify compliance with this Agreement.</w:t>
      </w:r>
    </w:p>
    <w:p w14:paraId="1103E001" w14:textId="77777777" w:rsidR="00570CFD" w:rsidRPr="00556A6D" w:rsidRDefault="00570CFD" w:rsidP="00570CFD">
      <w:pPr>
        <w:keepNext/>
        <w:spacing w:after="240"/>
        <w:rPr>
          <w:b/>
        </w:rPr>
      </w:pPr>
      <w:r w:rsidRPr="00556A6D">
        <w:rPr>
          <w:b/>
        </w:rPr>
        <w:t>Date of completion</w:t>
      </w:r>
    </w:p>
    <w:p w14:paraId="1103E002" w14:textId="77777777" w:rsidR="00570CFD" w:rsidRPr="00556A6D" w:rsidRDefault="00570CFD" w:rsidP="00570CFD">
      <w:pPr>
        <w:pStyle w:val="Heading1"/>
      </w:pPr>
      <w:r w:rsidRPr="00556A6D">
        <w:t>The completion of the Plan and the associated Agreement will take place at the end of the year following the last year for which a maximum allowable total consumption level has been specified in Appendix 2</w:t>
      </w:r>
      <w:r w:rsidRPr="00556A6D">
        <w:noBreakHyphen/>
        <w:t xml:space="preserve">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4-A will continue until the time of the completion of the Plan unless otherwise specified by the Executive Committee. </w:t>
      </w:r>
    </w:p>
    <w:p w14:paraId="1103E003" w14:textId="77777777" w:rsidR="00570CFD" w:rsidRPr="00556A6D" w:rsidRDefault="00570CFD" w:rsidP="00570CFD">
      <w:pPr>
        <w:keepNext/>
        <w:spacing w:after="240"/>
        <w:outlineLvl w:val="0"/>
        <w:rPr>
          <w:b/>
        </w:rPr>
      </w:pPr>
      <w:r w:rsidRPr="00556A6D">
        <w:rPr>
          <w:b/>
        </w:rPr>
        <w:t>Validity</w:t>
      </w:r>
    </w:p>
    <w:p w14:paraId="1103E004" w14:textId="77777777" w:rsidR="00570CFD" w:rsidRPr="00556A6D" w:rsidRDefault="00570CFD" w:rsidP="00570CFD">
      <w:pPr>
        <w:pStyle w:val="Heading1"/>
      </w:pPr>
      <w:r w:rsidRPr="00556A6D">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1103E005" w14:textId="77777777" w:rsidR="00570CFD" w:rsidRPr="00556A6D" w:rsidRDefault="00570CFD" w:rsidP="00570CFD">
      <w:pPr>
        <w:pStyle w:val="Heading1"/>
      </w:pPr>
      <w:r w:rsidRPr="00556A6D">
        <w:t>This Agreement may be modified or terminated only by mutual written agreement of the Country and the Executive Committee of the Multilateral Fund.</w:t>
      </w:r>
    </w:p>
    <w:p w14:paraId="1103E006" w14:textId="77777777" w:rsidR="00570CFD" w:rsidRPr="00556A6D" w:rsidRDefault="00570CFD" w:rsidP="00570CFD">
      <w:pPr>
        <w:widowControl w:val="0"/>
        <w:tabs>
          <w:tab w:val="left" w:pos="3544"/>
        </w:tabs>
        <w:spacing w:before="360" w:after="240"/>
        <w:outlineLvl w:val="0"/>
        <w:rPr>
          <w:b/>
        </w:rPr>
      </w:pPr>
      <w:r w:rsidRPr="00556A6D">
        <w:rPr>
          <w:b/>
        </w:rPr>
        <w:t>APPENDICES</w:t>
      </w:r>
    </w:p>
    <w:p w14:paraId="1103E007" w14:textId="77777777" w:rsidR="00570CFD" w:rsidRPr="00556A6D" w:rsidRDefault="00570CFD" w:rsidP="00570CFD">
      <w:pPr>
        <w:widowControl w:val="0"/>
        <w:spacing w:before="360" w:after="120"/>
        <w:outlineLvl w:val="0"/>
        <w:rPr>
          <w:b/>
        </w:rPr>
      </w:pPr>
      <w:r w:rsidRPr="00556A6D">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8"/>
        <w:gridCol w:w="4788"/>
      </w:tblGrid>
      <w:tr w:rsidR="00570CFD" w:rsidRPr="00556A6D" w14:paraId="1103E00A" w14:textId="77777777" w:rsidTr="00293D9A">
        <w:trPr>
          <w:trHeight w:val="413"/>
        </w:trPr>
        <w:tc>
          <w:tcPr>
            <w:tcW w:w="2500" w:type="pct"/>
            <w:vAlign w:val="center"/>
          </w:tcPr>
          <w:p w14:paraId="1103E008" w14:textId="77777777" w:rsidR="00570CFD" w:rsidRPr="00556A6D" w:rsidRDefault="00570CFD" w:rsidP="00293D9A">
            <w:pPr>
              <w:widowControl w:val="0"/>
              <w:jc w:val="center"/>
              <w:rPr>
                <w:sz w:val="20"/>
              </w:rPr>
            </w:pPr>
            <w:r w:rsidRPr="00556A6D">
              <w:rPr>
                <w:sz w:val="20"/>
              </w:rPr>
              <w:t>Substances</w:t>
            </w:r>
          </w:p>
        </w:tc>
        <w:tc>
          <w:tcPr>
            <w:tcW w:w="2500" w:type="pct"/>
            <w:vAlign w:val="center"/>
          </w:tcPr>
          <w:p w14:paraId="1103E009" w14:textId="77777777" w:rsidR="00570CFD" w:rsidRPr="00556A6D" w:rsidRDefault="00570CFD" w:rsidP="00293D9A">
            <w:pPr>
              <w:widowControl w:val="0"/>
              <w:jc w:val="center"/>
              <w:rPr>
                <w:sz w:val="20"/>
              </w:rPr>
            </w:pPr>
            <w:r w:rsidRPr="00556A6D">
              <w:rPr>
                <w:sz w:val="20"/>
              </w:rPr>
              <w:t xml:space="preserve">Starting point for aggregate reductions in consumption </w:t>
            </w:r>
          </w:p>
        </w:tc>
      </w:tr>
      <w:tr w:rsidR="00570CFD" w:rsidRPr="00556A6D" w14:paraId="1103E00D" w14:textId="77777777" w:rsidTr="00293D9A">
        <w:trPr>
          <w:trHeight w:val="206"/>
        </w:trPr>
        <w:tc>
          <w:tcPr>
            <w:tcW w:w="2500" w:type="pct"/>
          </w:tcPr>
          <w:p w14:paraId="1103E00B" w14:textId="77777777" w:rsidR="00570CFD" w:rsidRPr="00556A6D" w:rsidRDefault="00570CFD" w:rsidP="00293D9A">
            <w:pPr>
              <w:widowControl w:val="0"/>
              <w:jc w:val="center"/>
              <w:rPr>
                <w:sz w:val="20"/>
              </w:rPr>
            </w:pPr>
            <w:r w:rsidRPr="00556A6D">
              <w:rPr>
                <w:sz w:val="20"/>
              </w:rPr>
              <w:t>HFCs</w:t>
            </w:r>
          </w:p>
        </w:tc>
        <w:tc>
          <w:tcPr>
            <w:tcW w:w="2500" w:type="pct"/>
          </w:tcPr>
          <w:p w14:paraId="1103E00C" w14:textId="77777777" w:rsidR="00570CFD" w:rsidRPr="00556A6D" w:rsidRDefault="00570CFD" w:rsidP="00293D9A">
            <w:pPr>
              <w:widowControl w:val="0"/>
              <w:jc w:val="center"/>
              <w:rPr>
                <w:sz w:val="20"/>
              </w:rPr>
            </w:pPr>
            <w:r w:rsidRPr="00556A6D">
              <w:rPr>
                <w:sz w:val="20"/>
              </w:rPr>
              <w:t>n/a</w:t>
            </w:r>
          </w:p>
        </w:tc>
      </w:tr>
    </w:tbl>
    <w:p w14:paraId="1103E00E" w14:textId="77777777" w:rsidR="00570CFD" w:rsidRPr="00556A6D" w:rsidRDefault="00570CFD" w:rsidP="00570CFD">
      <w:pPr>
        <w:keepNext/>
        <w:widowControl w:val="0"/>
        <w:spacing w:before="360" w:after="120"/>
        <w:outlineLvl w:val="0"/>
        <w:rPr>
          <w:b/>
        </w:rPr>
      </w:pPr>
      <w:r w:rsidRPr="00556A6D">
        <w:rPr>
          <w:b/>
        </w:rPr>
        <w:lastRenderedPageBreak/>
        <w:t>APPENDIX 2-A: THE TARGETS, AND FUNDING</w:t>
      </w:r>
    </w:p>
    <w:tbl>
      <w:tblPr>
        <w:tblW w:w="538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613"/>
        <w:gridCol w:w="1995"/>
        <w:gridCol w:w="1106"/>
        <w:gridCol w:w="730"/>
        <w:gridCol w:w="713"/>
        <w:gridCol w:w="713"/>
        <w:gridCol w:w="713"/>
        <w:gridCol w:w="711"/>
        <w:gridCol w:w="713"/>
        <w:gridCol w:w="713"/>
        <w:gridCol w:w="713"/>
        <w:gridCol w:w="699"/>
      </w:tblGrid>
      <w:tr w:rsidR="00570CFD" w:rsidRPr="00556A6D" w14:paraId="1103E01A" w14:textId="77777777" w:rsidTr="00293D9A">
        <w:trPr>
          <w:trHeight w:val="100"/>
          <w:tblHeader/>
          <w:jc w:val="center"/>
        </w:trPr>
        <w:tc>
          <w:tcPr>
            <w:tcW w:w="302" w:type="pct"/>
            <w:tcMar>
              <w:left w:w="28" w:type="dxa"/>
              <w:right w:w="28" w:type="dxa"/>
            </w:tcMar>
            <w:vAlign w:val="center"/>
            <w:hideMark/>
          </w:tcPr>
          <w:p w14:paraId="1103E00F" w14:textId="77777777" w:rsidR="00570CFD" w:rsidRPr="00556A6D" w:rsidRDefault="00570CFD" w:rsidP="00293D9A">
            <w:pPr>
              <w:keepNext/>
              <w:keepLines/>
              <w:jc w:val="center"/>
              <w:rPr>
                <w:rFonts w:asciiTheme="majorBidi" w:hAnsiTheme="majorBidi" w:cstheme="majorBidi"/>
                <w:b/>
                <w:bCs/>
                <w:color w:val="000000"/>
                <w:sz w:val="18"/>
                <w:szCs w:val="18"/>
                <w:lang w:eastAsia="en-CA"/>
              </w:rPr>
            </w:pPr>
            <w:r w:rsidRPr="00556A6D">
              <w:rPr>
                <w:rFonts w:asciiTheme="majorBidi" w:hAnsiTheme="majorBidi" w:cstheme="majorBidi"/>
                <w:b/>
                <w:bCs/>
                <w:color w:val="000000"/>
                <w:sz w:val="18"/>
                <w:szCs w:val="18"/>
                <w:lang w:eastAsia="en-CA"/>
              </w:rPr>
              <w:t>Row</w:t>
            </w:r>
          </w:p>
        </w:tc>
        <w:tc>
          <w:tcPr>
            <w:tcW w:w="1530" w:type="pct"/>
            <w:gridSpan w:val="2"/>
            <w:tcMar>
              <w:left w:w="28" w:type="dxa"/>
              <w:right w:w="28" w:type="dxa"/>
            </w:tcMar>
            <w:vAlign w:val="center"/>
            <w:hideMark/>
          </w:tcPr>
          <w:p w14:paraId="1103E010" w14:textId="77777777" w:rsidR="00570CFD" w:rsidRPr="00556A6D" w:rsidRDefault="00570CFD" w:rsidP="00293D9A">
            <w:pPr>
              <w:keepNext/>
              <w:keepLines/>
              <w:jc w:val="center"/>
              <w:rPr>
                <w:rFonts w:asciiTheme="majorBidi" w:hAnsiTheme="majorBidi" w:cstheme="majorBidi"/>
                <w:b/>
                <w:bCs/>
                <w:color w:val="000000"/>
                <w:sz w:val="18"/>
                <w:szCs w:val="18"/>
                <w:lang w:eastAsia="en-CA"/>
              </w:rPr>
            </w:pPr>
            <w:r w:rsidRPr="00556A6D">
              <w:rPr>
                <w:rFonts w:asciiTheme="majorBidi" w:hAnsiTheme="majorBidi" w:cstheme="majorBidi"/>
                <w:b/>
                <w:bCs/>
                <w:color w:val="000000"/>
                <w:sz w:val="18"/>
                <w:szCs w:val="18"/>
                <w:lang w:eastAsia="en-CA"/>
              </w:rPr>
              <w:t>Particulars</w:t>
            </w:r>
          </w:p>
        </w:tc>
        <w:tc>
          <w:tcPr>
            <w:tcW w:w="360" w:type="pct"/>
            <w:tcMar>
              <w:left w:w="28" w:type="dxa"/>
              <w:right w:w="28" w:type="dxa"/>
            </w:tcMar>
            <w:vAlign w:val="center"/>
            <w:hideMark/>
          </w:tcPr>
          <w:p w14:paraId="1103E011" w14:textId="77777777" w:rsidR="00570CFD" w:rsidRPr="00556A6D" w:rsidRDefault="00570CFD" w:rsidP="00293D9A">
            <w:pPr>
              <w:keepNext/>
              <w:keepLines/>
              <w:jc w:val="center"/>
              <w:rPr>
                <w:rFonts w:asciiTheme="majorBidi" w:hAnsiTheme="majorBidi" w:cstheme="majorBidi"/>
                <w:b/>
                <w:bCs/>
                <w:color w:val="000000"/>
                <w:sz w:val="18"/>
                <w:szCs w:val="18"/>
                <w:lang w:eastAsia="en-CA"/>
              </w:rPr>
            </w:pPr>
            <w:r w:rsidRPr="00556A6D">
              <w:rPr>
                <w:rFonts w:asciiTheme="majorBidi" w:hAnsiTheme="majorBidi" w:cstheme="majorBidi"/>
                <w:b/>
                <w:bCs/>
                <w:color w:val="000000"/>
                <w:sz w:val="18"/>
                <w:szCs w:val="18"/>
                <w:lang w:eastAsia="en-CA"/>
              </w:rPr>
              <w:t>2023</w:t>
            </w:r>
          </w:p>
        </w:tc>
        <w:tc>
          <w:tcPr>
            <w:tcW w:w="352" w:type="pct"/>
            <w:tcMar>
              <w:left w:w="28" w:type="dxa"/>
              <w:right w:w="28" w:type="dxa"/>
            </w:tcMar>
            <w:vAlign w:val="center"/>
            <w:hideMark/>
          </w:tcPr>
          <w:p w14:paraId="1103E012" w14:textId="77777777" w:rsidR="00570CFD" w:rsidRPr="00556A6D" w:rsidRDefault="00570CFD" w:rsidP="00293D9A">
            <w:pPr>
              <w:keepNext/>
              <w:keepLines/>
              <w:jc w:val="center"/>
              <w:rPr>
                <w:rFonts w:asciiTheme="majorBidi" w:hAnsiTheme="majorBidi" w:cstheme="majorBidi"/>
                <w:b/>
                <w:bCs/>
                <w:color w:val="000000"/>
                <w:sz w:val="18"/>
                <w:szCs w:val="18"/>
                <w:lang w:eastAsia="en-CA"/>
              </w:rPr>
            </w:pPr>
            <w:r w:rsidRPr="00556A6D">
              <w:rPr>
                <w:rFonts w:asciiTheme="majorBidi" w:hAnsiTheme="majorBidi" w:cstheme="majorBidi"/>
                <w:b/>
                <w:bCs/>
                <w:color w:val="000000"/>
                <w:sz w:val="18"/>
                <w:szCs w:val="18"/>
                <w:lang w:eastAsia="en-CA"/>
              </w:rPr>
              <w:t>2024</w:t>
            </w:r>
          </w:p>
        </w:tc>
        <w:tc>
          <w:tcPr>
            <w:tcW w:w="352" w:type="pct"/>
            <w:tcMar>
              <w:left w:w="28" w:type="dxa"/>
              <w:right w:w="28" w:type="dxa"/>
            </w:tcMar>
            <w:vAlign w:val="center"/>
            <w:hideMark/>
          </w:tcPr>
          <w:p w14:paraId="1103E013" w14:textId="77777777" w:rsidR="00570CFD" w:rsidRPr="00556A6D" w:rsidRDefault="00570CFD" w:rsidP="00293D9A">
            <w:pPr>
              <w:keepNext/>
              <w:keepLines/>
              <w:jc w:val="center"/>
              <w:rPr>
                <w:rFonts w:asciiTheme="majorBidi" w:hAnsiTheme="majorBidi" w:cstheme="majorBidi"/>
                <w:b/>
                <w:bCs/>
                <w:color w:val="000000"/>
                <w:sz w:val="18"/>
                <w:szCs w:val="18"/>
                <w:lang w:eastAsia="en-CA"/>
              </w:rPr>
            </w:pPr>
            <w:r w:rsidRPr="00556A6D">
              <w:rPr>
                <w:rFonts w:asciiTheme="majorBidi" w:hAnsiTheme="majorBidi" w:cstheme="majorBidi"/>
                <w:b/>
                <w:bCs/>
                <w:color w:val="000000"/>
                <w:sz w:val="18"/>
                <w:szCs w:val="18"/>
                <w:lang w:eastAsia="en-CA"/>
              </w:rPr>
              <w:t>2025</w:t>
            </w:r>
          </w:p>
        </w:tc>
        <w:tc>
          <w:tcPr>
            <w:tcW w:w="352" w:type="pct"/>
            <w:tcMar>
              <w:left w:w="28" w:type="dxa"/>
              <w:right w:w="28" w:type="dxa"/>
            </w:tcMar>
            <w:vAlign w:val="center"/>
            <w:hideMark/>
          </w:tcPr>
          <w:p w14:paraId="1103E014" w14:textId="77777777" w:rsidR="00570CFD" w:rsidRPr="00556A6D" w:rsidRDefault="00570CFD" w:rsidP="00293D9A">
            <w:pPr>
              <w:keepNext/>
              <w:keepLines/>
              <w:jc w:val="center"/>
              <w:rPr>
                <w:rFonts w:asciiTheme="majorBidi" w:hAnsiTheme="majorBidi" w:cstheme="majorBidi"/>
                <w:b/>
                <w:bCs/>
                <w:color w:val="000000"/>
                <w:sz w:val="18"/>
                <w:szCs w:val="18"/>
                <w:lang w:eastAsia="en-CA"/>
              </w:rPr>
            </w:pPr>
            <w:r w:rsidRPr="00556A6D">
              <w:rPr>
                <w:rFonts w:asciiTheme="majorBidi" w:hAnsiTheme="majorBidi" w:cstheme="majorBidi"/>
                <w:b/>
                <w:bCs/>
                <w:color w:val="000000"/>
                <w:sz w:val="18"/>
                <w:szCs w:val="18"/>
                <w:lang w:eastAsia="en-CA"/>
              </w:rPr>
              <w:t>2026</w:t>
            </w:r>
          </w:p>
        </w:tc>
        <w:tc>
          <w:tcPr>
            <w:tcW w:w="351" w:type="pct"/>
            <w:tcMar>
              <w:left w:w="28" w:type="dxa"/>
              <w:right w:w="28" w:type="dxa"/>
            </w:tcMar>
          </w:tcPr>
          <w:p w14:paraId="1103E015" w14:textId="77777777" w:rsidR="00570CFD" w:rsidRPr="00556A6D" w:rsidRDefault="00570CFD" w:rsidP="00293D9A">
            <w:pPr>
              <w:keepNext/>
              <w:keepLines/>
              <w:jc w:val="center"/>
              <w:rPr>
                <w:rFonts w:asciiTheme="majorBidi" w:hAnsiTheme="majorBidi" w:cstheme="majorBidi"/>
                <w:b/>
                <w:bCs/>
                <w:color w:val="000000"/>
                <w:sz w:val="18"/>
                <w:szCs w:val="18"/>
                <w:lang w:eastAsia="en-CA"/>
              </w:rPr>
            </w:pPr>
            <w:r w:rsidRPr="00556A6D">
              <w:rPr>
                <w:rFonts w:asciiTheme="majorBidi" w:hAnsiTheme="majorBidi" w:cstheme="majorBidi"/>
                <w:b/>
                <w:bCs/>
                <w:color w:val="000000"/>
                <w:sz w:val="18"/>
                <w:szCs w:val="18"/>
                <w:lang w:eastAsia="en-CA"/>
              </w:rPr>
              <w:t>2027</w:t>
            </w:r>
          </w:p>
        </w:tc>
        <w:tc>
          <w:tcPr>
            <w:tcW w:w="352" w:type="pct"/>
            <w:tcMar>
              <w:left w:w="28" w:type="dxa"/>
              <w:right w:w="28" w:type="dxa"/>
            </w:tcMar>
          </w:tcPr>
          <w:p w14:paraId="1103E016" w14:textId="77777777" w:rsidR="00570CFD" w:rsidRPr="00556A6D" w:rsidRDefault="00570CFD" w:rsidP="00293D9A">
            <w:pPr>
              <w:keepNext/>
              <w:keepLines/>
              <w:jc w:val="center"/>
              <w:rPr>
                <w:rFonts w:asciiTheme="majorBidi" w:hAnsiTheme="majorBidi" w:cstheme="majorBidi"/>
                <w:b/>
                <w:bCs/>
                <w:color w:val="000000"/>
                <w:sz w:val="18"/>
                <w:szCs w:val="18"/>
                <w:lang w:eastAsia="en-CA"/>
              </w:rPr>
            </w:pPr>
            <w:r w:rsidRPr="00556A6D">
              <w:rPr>
                <w:rFonts w:asciiTheme="majorBidi" w:hAnsiTheme="majorBidi" w:cstheme="majorBidi"/>
                <w:b/>
                <w:bCs/>
                <w:color w:val="000000"/>
                <w:sz w:val="18"/>
                <w:szCs w:val="18"/>
                <w:lang w:eastAsia="en-CA"/>
              </w:rPr>
              <w:t>2028</w:t>
            </w:r>
          </w:p>
        </w:tc>
        <w:tc>
          <w:tcPr>
            <w:tcW w:w="352" w:type="pct"/>
            <w:tcMar>
              <w:left w:w="28" w:type="dxa"/>
              <w:right w:w="28" w:type="dxa"/>
            </w:tcMar>
            <w:vAlign w:val="center"/>
            <w:hideMark/>
          </w:tcPr>
          <w:p w14:paraId="1103E017" w14:textId="77777777" w:rsidR="00570CFD" w:rsidRPr="00556A6D" w:rsidRDefault="00570CFD" w:rsidP="00293D9A">
            <w:pPr>
              <w:keepNext/>
              <w:keepLines/>
              <w:jc w:val="center"/>
              <w:rPr>
                <w:rFonts w:asciiTheme="majorBidi" w:hAnsiTheme="majorBidi" w:cstheme="majorBidi"/>
                <w:b/>
                <w:bCs/>
                <w:color w:val="000000"/>
                <w:sz w:val="18"/>
                <w:szCs w:val="18"/>
                <w:lang w:eastAsia="en-CA"/>
              </w:rPr>
            </w:pPr>
            <w:r w:rsidRPr="00556A6D">
              <w:rPr>
                <w:rFonts w:asciiTheme="majorBidi" w:hAnsiTheme="majorBidi" w:cstheme="majorBidi"/>
                <w:b/>
                <w:bCs/>
                <w:color w:val="000000"/>
                <w:sz w:val="18"/>
                <w:szCs w:val="18"/>
                <w:lang w:eastAsia="en-CA"/>
              </w:rPr>
              <w:t>2029</w:t>
            </w:r>
          </w:p>
        </w:tc>
        <w:tc>
          <w:tcPr>
            <w:tcW w:w="352" w:type="pct"/>
            <w:tcMar>
              <w:left w:w="28" w:type="dxa"/>
              <w:right w:w="28" w:type="dxa"/>
            </w:tcMar>
          </w:tcPr>
          <w:p w14:paraId="1103E018" w14:textId="77777777" w:rsidR="00570CFD" w:rsidRPr="00556A6D" w:rsidRDefault="00570CFD" w:rsidP="00293D9A">
            <w:pPr>
              <w:keepNext/>
              <w:keepLines/>
              <w:jc w:val="center"/>
              <w:rPr>
                <w:rFonts w:asciiTheme="majorBidi" w:hAnsiTheme="majorBidi" w:cstheme="majorBidi"/>
                <w:b/>
                <w:bCs/>
                <w:color w:val="000000"/>
                <w:sz w:val="18"/>
                <w:szCs w:val="18"/>
                <w:lang w:eastAsia="en-CA"/>
              </w:rPr>
            </w:pPr>
            <w:r w:rsidRPr="00556A6D">
              <w:rPr>
                <w:rFonts w:asciiTheme="majorBidi" w:hAnsiTheme="majorBidi" w:cstheme="majorBidi"/>
                <w:b/>
                <w:bCs/>
                <w:color w:val="000000"/>
                <w:sz w:val="18"/>
                <w:szCs w:val="18"/>
                <w:lang w:eastAsia="en-CA"/>
              </w:rPr>
              <w:t>2030</w:t>
            </w:r>
          </w:p>
        </w:tc>
        <w:tc>
          <w:tcPr>
            <w:tcW w:w="347" w:type="pct"/>
            <w:tcMar>
              <w:left w:w="28" w:type="dxa"/>
              <w:right w:w="28" w:type="dxa"/>
            </w:tcMar>
            <w:vAlign w:val="center"/>
            <w:hideMark/>
          </w:tcPr>
          <w:p w14:paraId="1103E019" w14:textId="77777777" w:rsidR="00570CFD" w:rsidRPr="00556A6D" w:rsidRDefault="00570CFD" w:rsidP="00293D9A">
            <w:pPr>
              <w:keepNext/>
              <w:keepLines/>
              <w:jc w:val="center"/>
              <w:rPr>
                <w:rFonts w:asciiTheme="majorBidi" w:hAnsiTheme="majorBidi" w:cstheme="majorBidi"/>
                <w:b/>
                <w:bCs/>
                <w:color w:val="000000"/>
                <w:sz w:val="18"/>
                <w:szCs w:val="18"/>
                <w:lang w:eastAsia="en-CA"/>
              </w:rPr>
            </w:pPr>
            <w:r w:rsidRPr="00556A6D">
              <w:rPr>
                <w:rFonts w:asciiTheme="majorBidi" w:hAnsiTheme="majorBidi" w:cstheme="majorBidi"/>
                <w:b/>
                <w:bCs/>
                <w:color w:val="000000"/>
                <w:sz w:val="18"/>
                <w:szCs w:val="18"/>
                <w:lang w:eastAsia="en-CA"/>
              </w:rPr>
              <w:t>Total</w:t>
            </w:r>
          </w:p>
        </w:tc>
      </w:tr>
      <w:tr w:rsidR="00570CFD" w:rsidRPr="00556A6D" w14:paraId="1103E027" w14:textId="77777777" w:rsidTr="00293D9A">
        <w:trPr>
          <w:trHeight w:val="76"/>
          <w:jc w:val="center"/>
        </w:trPr>
        <w:tc>
          <w:tcPr>
            <w:tcW w:w="302" w:type="pct"/>
            <w:vMerge w:val="restart"/>
            <w:tcMar>
              <w:left w:w="28" w:type="dxa"/>
              <w:right w:w="28" w:type="dxa"/>
            </w:tcMar>
            <w:hideMark/>
          </w:tcPr>
          <w:p w14:paraId="1103E01B" w14:textId="77777777" w:rsidR="00570CFD" w:rsidRPr="00556A6D" w:rsidRDefault="00570CFD" w:rsidP="00293D9A">
            <w:pPr>
              <w:keepNext/>
              <w:keepLines/>
              <w:jc w:val="lef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1.1</w:t>
            </w:r>
          </w:p>
        </w:tc>
        <w:tc>
          <w:tcPr>
            <w:tcW w:w="984" w:type="pct"/>
            <w:vMerge w:val="restart"/>
            <w:tcMar>
              <w:left w:w="28" w:type="dxa"/>
              <w:right w:w="28" w:type="dxa"/>
            </w:tcMar>
            <w:hideMark/>
          </w:tcPr>
          <w:p w14:paraId="1103E01C" w14:textId="77777777" w:rsidR="00570CFD" w:rsidRPr="00556A6D" w:rsidRDefault="00570CFD" w:rsidP="00293D9A">
            <w:pPr>
              <w:keepNext/>
              <w:keepLines/>
              <w:jc w:val="lef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Montreal Protocol reduction schedule of Annex F substances</w:t>
            </w:r>
          </w:p>
        </w:tc>
        <w:tc>
          <w:tcPr>
            <w:tcW w:w="545" w:type="pct"/>
            <w:tcMar>
              <w:left w:w="28" w:type="dxa"/>
              <w:right w:w="28" w:type="dxa"/>
            </w:tcMar>
          </w:tcPr>
          <w:p w14:paraId="1103E01D" w14:textId="77777777" w:rsidR="00570CFD" w:rsidRPr="00556A6D" w:rsidRDefault="00570CFD" w:rsidP="00293D9A">
            <w:pPr>
              <w:keepNext/>
              <w:keepLines/>
              <w:ind w:right="-203"/>
              <w:jc w:val="left"/>
              <w:rPr>
                <w:rFonts w:asciiTheme="majorBidi" w:hAnsiTheme="majorBidi" w:cstheme="majorBidi"/>
                <w:color w:val="000000"/>
                <w:sz w:val="18"/>
                <w:szCs w:val="18"/>
                <w:lang w:eastAsia="en-CA"/>
              </w:rPr>
            </w:pPr>
            <w:r w:rsidRPr="00556A6D">
              <w:rPr>
                <w:rFonts w:asciiTheme="majorBidi" w:hAnsiTheme="majorBidi" w:cstheme="majorBidi"/>
                <w:sz w:val="18"/>
                <w:szCs w:val="18"/>
              </w:rPr>
              <w:t>%</w:t>
            </w:r>
          </w:p>
        </w:tc>
        <w:tc>
          <w:tcPr>
            <w:tcW w:w="360" w:type="pct"/>
            <w:tcMar>
              <w:left w:w="28" w:type="dxa"/>
              <w:right w:w="28" w:type="dxa"/>
            </w:tcMar>
            <w:vAlign w:val="center"/>
          </w:tcPr>
          <w:p w14:paraId="1103E01E" w14:textId="77777777" w:rsidR="00570CFD" w:rsidRPr="00556A6D" w:rsidRDefault="00570CFD" w:rsidP="00293D9A">
            <w:pPr>
              <w:keepNext/>
              <w:keepLines/>
              <w:jc w:val="center"/>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n/a</w:t>
            </w:r>
          </w:p>
        </w:tc>
        <w:tc>
          <w:tcPr>
            <w:tcW w:w="352" w:type="pct"/>
            <w:tcMar>
              <w:left w:w="28" w:type="dxa"/>
              <w:right w:w="28" w:type="dxa"/>
            </w:tcMar>
            <w:vAlign w:val="center"/>
          </w:tcPr>
          <w:p w14:paraId="1103E01F" w14:textId="77777777" w:rsidR="00570CFD" w:rsidRPr="00556A6D" w:rsidRDefault="00570CFD" w:rsidP="00293D9A">
            <w:pPr>
              <w:keepNext/>
              <w:keepLines/>
              <w:jc w:val="center"/>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freeze</w:t>
            </w:r>
          </w:p>
        </w:tc>
        <w:tc>
          <w:tcPr>
            <w:tcW w:w="352" w:type="pct"/>
            <w:tcMar>
              <w:left w:w="28" w:type="dxa"/>
              <w:right w:w="28" w:type="dxa"/>
            </w:tcMar>
            <w:vAlign w:val="center"/>
          </w:tcPr>
          <w:p w14:paraId="1103E020" w14:textId="77777777" w:rsidR="00570CFD" w:rsidRPr="00556A6D" w:rsidRDefault="00570CFD" w:rsidP="00293D9A">
            <w:pPr>
              <w:keepNext/>
              <w:keepLines/>
              <w:jc w:val="center"/>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freeze</w:t>
            </w:r>
          </w:p>
        </w:tc>
        <w:tc>
          <w:tcPr>
            <w:tcW w:w="352" w:type="pct"/>
            <w:tcMar>
              <w:left w:w="28" w:type="dxa"/>
              <w:right w:w="28" w:type="dxa"/>
            </w:tcMar>
            <w:vAlign w:val="center"/>
          </w:tcPr>
          <w:p w14:paraId="1103E021" w14:textId="77777777" w:rsidR="00570CFD" w:rsidRPr="00556A6D" w:rsidRDefault="00570CFD" w:rsidP="00293D9A">
            <w:pPr>
              <w:keepNext/>
              <w:keepLines/>
              <w:jc w:val="center"/>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freeze</w:t>
            </w:r>
          </w:p>
        </w:tc>
        <w:tc>
          <w:tcPr>
            <w:tcW w:w="351" w:type="pct"/>
            <w:tcMar>
              <w:left w:w="28" w:type="dxa"/>
              <w:right w:w="28" w:type="dxa"/>
            </w:tcMar>
            <w:vAlign w:val="center"/>
          </w:tcPr>
          <w:p w14:paraId="1103E022" w14:textId="77777777" w:rsidR="00570CFD" w:rsidRPr="00556A6D" w:rsidRDefault="00570CFD" w:rsidP="00293D9A">
            <w:pPr>
              <w:keepNext/>
              <w:keepLines/>
              <w:jc w:val="center"/>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freeze</w:t>
            </w:r>
          </w:p>
        </w:tc>
        <w:tc>
          <w:tcPr>
            <w:tcW w:w="352" w:type="pct"/>
            <w:tcMar>
              <w:left w:w="28" w:type="dxa"/>
              <w:right w:w="28" w:type="dxa"/>
            </w:tcMar>
            <w:vAlign w:val="center"/>
          </w:tcPr>
          <w:p w14:paraId="1103E023" w14:textId="77777777" w:rsidR="00570CFD" w:rsidRPr="00556A6D" w:rsidRDefault="00570CFD" w:rsidP="00293D9A">
            <w:pPr>
              <w:keepNext/>
              <w:keepLines/>
              <w:jc w:val="center"/>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freeze</w:t>
            </w:r>
          </w:p>
        </w:tc>
        <w:tc>
          <w:tcPr>
            <w:tcW w:w="352" w:type="pct"/>
            <w:tcMar>
              <w:left w:w="28" w:type="dxa"/>
              <w:right w:w="28" w:type="dxa"/>
            </w:tcMar>
            <w:vAlign w:val="center"/>
          </w:tcPr>
          <w:p w14:paraId="1103E024" w14:textId="77777777" w:rsidR="00570CFD" w:rsidRPr="00556A6D" w:rsidRDefault="00570CFD" w:rsidP="00293D9A">
            <w:pPr>
              <w:keepNext/>
              <w:keepLines/>
              <w:jc w:val="center"/>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10</w:t>
            </w:r>
          </w:p>
        </w:tc>
        <w:tc>
          <w:tcPr>
            <w:tcW w:w="352" w:type="pct"/>
            <w:tcMar>
              <w:left w:w="28" w:type="dxa"/>
              <w:right w:w="28" w:type="dxa"/>
            </w:tcMar>
            <w:vAlign w:val="center"/>
          </w:tcPr>
          <w:p w14:paraId="1103E025" w14:textId="77777777" w:rsidR="00570CFD" w:rsidRPr="00556A6D" w:rsidRDefault="00570CFD" w:rsidP="00293D9A">
            <w:pPr>
              <w:keepNext/>
              <w:keepLines/>
              <w:jc w:val="center"/>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10</w:t>
            </w:r>
          </w:p>
        </w:tc>
        <w:tc>
          <w:tcPr>
            <w:tcW w:w="347" w:type="pct"/>
            <w:tcMar>
              <w:left w:w="28" w:type="dxa"/>
              <w:right w:w="28" w:type="dxa"/>
            </w:tcMar>
            <w:vAlign w:val="center"/>
          </w:tcPr>
          <w:p w14:paraId="1103E026" w14:textId="77777777" w:rsidR="00570CFD" w:rsidRPr="00556A6D" w:rsidRDefault="00570CFD" w:rsidP="00293D9A">
            <w:pPr>
              <w:keepNext/>
              <w:keepLines/>
              <w:jc w:val="center"/>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n/a</w:t>
            </w:r>
          </w:p>
        </w:tc>
      </w:tr>
      <w:tr w:rsidR="00570CFD" w:rsidRPr="00556A6D" w14:paraId="1103E035" w14:textId="77777777" w:rsidTr="00293D9A">
        <w:trPr>
          <w:trHeight w:val="72"/>
          <w:jc w:val="center"/>
        </w:trPr>
        <w:tc>
          <w:tcPr>
            <w:tcW w:w="302" w:type="pct"/>
            <w:vMerge/>
            <w:tcMar>
              <w:left w:w="28" w:type="dxa"/>
              <w:right w:w="28" w:type="dxa"/>
            </w:tcMar>
          </w:tcPr>
          <w:p w14:paraId="1103E028" w14:textId="77777777" w:rsidR="00570CFD" w:rsidRPr="00556A6D" w:rsidRDefault="00570CFD" w:rsidP="00293D9A">
            <w:pPr>
              <w:keepNext/>
              <w:keepLines/>
              <w:jc w:val="left"/>
              <w:rPr>
                <w:rFonts w:asciiTheme="majorBidi" w:hAnsiTheme="majorBidi" w:cstheme="majorBidi"/>
                <w:color w:val="000000"/>
                <w:sz w:val="18"/>
                <w:szCs w:val="18"/>
                <w:lang w:eastAsia="en-CA"/>
              </w:rPr>
            </w:pPr>
          </w:p>
        </w:tc>
        <w:tc>
          <w:tcPr>
            <w:tcW w:w="984" w:type="pct"/>
            <w:vMerge/>
            <w:tcMar>
              <w:left w:w="28" w:type="dxa"/>
              <w:right w:w="28" w:type="dxa"/>
            </w:tcMar>
          </w:tcPr>
          <w:p w14:paraId="1103E029" w14:textId="77777777" w:rsidR="00570CFD" w:rsidRPr="00556A6D" w:rsidRDefault="00570CFD" w:rsidP="00293D9A">
            <w:pPr>
              <w:keepNext/>
              <w:keepLines/>
              <w:jc w:val="left"/>
              <w:rPr>
                <w:rFonts w:asciiTheme="majorBidi" w:hAnsiTheme="majorBidi" w:cstheme="majorBidi"/>
                <w:color w:val="000000"/>
                <w:sz w:val="18"/>
                <w:szCs w:val="18"/>
                <w:lang w:eastAsia="en-CA"/>
              </w:rPr>
            </w:pPr>
          </w:p>
        </w:tc>
        <w:tc>
          <w:tcPr>
            <w:tcW w:w="545" w:type="pct"/>
            <w:tcMar>
              <w:left w:w="28" w:type="dxa"/>
              <w:right w:w="28" w:type="dxa"/>
            </w:tcMar>
            <w:vAlign w:val="center"/>
          </w:tcPr>
          <w:p w14:paraId="1103E02A" w14:textId="77777777" w:rsidR="00570CFD" w:rsidRPr="00556A6D" w:rsidRDefault="00570CFD" w:rsidP="00293D9A">
            <w:pPr>
              <w:keepNext/>
              <w:keepLines/>
              <w:ind w:right="-61"/>
              <w:jc w:val="left"/>
              <w:rPr>
                <w:rFonts w:asciiTheme="majorBidi" w:hAnsiTheme="majorBidi" w:cstheme="majorBidi"/>
                <w:color w:val="000000"/>
                <w:sz w:val="18"/>
                <w:szCs w:val="18"/>
                <w:lang w:eastAsia="en-CA"/>
              </w:rPr>
            </w:pPr>
            <w:r w:rsidRPr="00556A6D">
              <w:rPr>
                <w:rFonts w:asciiTheme="majorBidi" w:hAnsiTheme="majorBidi" w:cstheme="majorBidi"/>
                <w:sz w:val="18"/>
                <w:szCs w:val="18"/>
              </w:rPr>
              <w:t>CO</w:t>
            </w:r>
            <w:r w:rsidRPr="00556A6D">
              <w:rPr>
                <w:rFonts w:asciiTheme="majorBidi" w:hAnsiTheme="majorBidi" w:cstheme="majorBidi"/>
                <w:sz w:val="18"/>
                <w:szCs w:val="18"/>
                <w:vertAlign w:val="subscript"/>
              </w:rPr>
              <w:t>2</w:t>
            </w:r>
            <w:r w:rsidRPr="00556A6D">
              <w:rPr>
                <w:rFonts w:asciiTheme="majorBidi" w:hAnsiTheme="majorBidi" w:cstheme="majorBidi"/>
                <w:sz w:val="18"/>
                <w:szCs w:val="18"/>
              </w:rPr>
              <w:noBreakHyphen/>
              <w:t>eq</w:t>
            </w:r>
            <w:r w:rsidRPr="00556A6D">
              <w:rPr>
                <w:rFonts w:asciiTheme="majorBidi" w:hAnsiTheme="majorBidi" w:cstheme="majorBidi"/>
                <w:color w:val="000000"/>
                <w:sz w:val="18"/>
                <w:szCs w:val="18"/>
                <w:lang w:eastAsia="en-CA"/>
              </w:rPr>
              <w:t> </w:t>
            </w:r>
          </w:p>
          <w:p w14:paraId="1103E02B" w14:textId="77777777" w:rsidR="00570CFD" w:rsidRPr="00556A6D" w:rsidRDefault="00570CFD" w:rsidP="00293D9A">
            <w:pPr>
              <w:keepNext/>
              <w:keepLines/>
              <w:ind w:right="-61"/>
              <w:jc w:val="lef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tonnes</w:t>
            </w:r>
          </w:p>
        </w:tc>
        <w:tc>
          <w:tcPr>
            <w:tcW w:w="360" w:type="pct"/>
            <w:tcMar>
              <w:left w:w="28" w:type="dxa"/>
              <w:right w:w="28" w:type="dxa"/>
            </w:tcMar>
            <w:vAlign w:val="center"/>
          </w:tcPr>
          <w:p w14:paraId="1103E02C" w14:textId="77777777" w:rsidR="00570CFD" w:rsidRPr="00556A6D" w:rsidRDefault="00570CFD" w:rsidP="00293D9A">
            <w:pPr>
              <w:keepNext/>
              <w:keepLines/>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n/a</w:t>
            </w:r>
          </w:p>
        </w:tc>
        <w:tc>
          <w:tcPr>
            <w:tcW w:w="352" w:type="pct"/>
            <w:tcMar>
              <w:left w:w="28" w:type="dxa"/>
              <w:right w:w="28" w:type="dxa"/>
            </w:tcMar>
            <w:vAlign w:val="center"/>
          </w:tcPr>
          <w:p w14:paraId="1103E02D" w14:textId="77777777" w:rsidR="00570CFD" w:rsidRPr="00556A6D" w:rsidRDefault="00570CFD" w:rsidP="00293D9A">
            <w:pPr>
              <w:keepNext/>
              <w:keepLines/>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504,649</w:t>
            </w:r>
          </w:p>
        </w:tc>
        <w:tc>
          <w:tcPr>
            <w:tcW w:w="352" w:type="pct"/>
            <w:tcMar>
              <w:left w:w="28" w:type="dxa"/>
              <w:right w:w="28" w:type="dxa"/>
            </w:tcMar>
            <w:vAlign w:val="center"/>
          </w:tcPr>
          <w:p w14:paraId="1103E02E" w14:textId="77777777" w:rsidR="00570CFD" w:rsidRPr="00556A6D" w:rsidRDefault="00570CFD" w:rsidP="00293D9A">
            <w:pPr>
              <w:keepNext/>
              <w:keepLines/>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504,649</w:t>
            </w:r>
          </w:p>
        </w:tc>
        <w:tc>
          <w:tcPr>
            <w:tcW w:w="352" w:type="pct"/>
            <w:tcMar>
              <w:left w:w="28" w:type="dxa"/>
              <w:right w:w="28" w:type="dxa"/>
            </w:tcMar>
            <w:vAlign w:val="center"/>
          </w:tcPr>
          <w:p w14:paraId="1103E02F" w14:textId="77777777" w:rsidR="00570CFD" w:rsidRPr="00556A6D" w:rsidRDefault="00570CFD" w:rsidP="00293D9A">
            <w:pPr>
              <w:keepNext/>
              <w:keepLines/>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504,649</w:t>
            </w:r>
          </w:p>
        </w:tc>
        <w:tc>
          <w:tcPr>
            <w:tcW w:w="351" w:type="pct"/>
            <w:tcMar>
              <w:left w:w="28" w:type="dxa"/>
              <w:right w:w="28" w:type="dxa"/>
            </w:tcMar>
            <w:vAlign w:val="center"/>
          </w:tcPr>
          <w:p w14:paraId="1103E030" w14:textId="77777777" w:rsidR="00570CFD" w:rsidRPr="00556A6D" w:rsidRDefault="00570CFD" w:rsidP="00293D9A">
            <w:pPr>
              <w:keepNext/>
              <w:keepLines/>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504,649</w:t>
            </w:r>
          </w:p>
        </w:tc>
        <w:tc>
          <w:tcPr>
            <w:tcW w:w="352" w:type="pct"/>
            <w:tcMar>
              <w:left w:w="28" w:type="dxa"/>
              <w:right w:w="28" w:type="dxa"/>
            </w:tcMar>
            <w:vAlign w:val="center"/>
          </w:tcPr>
          <w:p w14:paraId="1103E031" w14:textId="77777777" w:rsidR="00570CFD" w:rsidRPr="00556A6D" w:rsidRDefault="00570CFD" w:rsidP="00293D9A">
            <w:pPr>
              <w:keepNext/>
              <w:keepLines/>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504,649</w:t>
            </w:r>
          </w:p>
        </w:tc>
        <w:tc>
          <w:tcPr>
            <w:tcW w:w="352" w:type="pct"/>
            <w:tcMar>
              <w:left w:w="28" w:type="dxa"/>
              <w:right w:w="28" w:type="dxa"/>
            </w:tcMar>
            <w:vAlign w:val="center"/>
          </w:tcPr>
          <w:p w14:paraId="1103E032" w14:textId="77777777" w:rsidR="00570CFD" w:rsidRPr="00556A6D" w:rsidRDefault="00570CFD" w:rsidP="00293D9A">
            <w:pPr>
              <w:keepNext/>
              <w:keepLines/>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454,184</w:t>
            </w:r>
          </w:p>
        </w:tc>
        <w:tc>
          <w:tcPr>
            <w:tcW w:w="352" w:type="pct"/>
            <w:tcMar>
              <w:left w:w="28" w:type="dxa"/>
              <w:right w:w="28" w:type="dxa"/>
            </w:tcMar>
            <w:vAlign w:val="center"/>
          </w:tcPr>
          <w:p w14:paraId="1103E033" w14:textId="77777777" w:rsidR="00570CFD" w:rsidRPr="00556A6D" w:rsidRDefault="00570CFD" w:rsidP="00293D9A">
            <w:pPr>
              <w:keepNext/>
              <w:keepLines/>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454,184</w:t>
            </w:r>
          </w:p>
        </w:tc>
        <w:tc>
          <w:tcPr>
            <w:tcW w:w="347" w:type="pct"/>
            <w:tcMar>
              <w:left w:w="28" w:type="dxa"/>
              <w:right w:w="28" w:type="dxa"/>
            </w:tcMar>
            <w:vAlign w:val="center"/>
          </w:tcPr>
          <w:p w14:paraId="1103E034" w14:textId="77777777" w:rsidR="00570CFD" w:rsidRPr="00556A6D" w:rsidRDefault="00570CFD" w:rsidP="00293D9A">
            <w:pPr>
              <w:keepNext/>
              <w:keepLines/>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n/a</w:t>
            </w:r>
          </w:p>
        </w:tc>
      </w:tr>
      <w:tr w:rsidR="00570CFD" w:rsidRPr="00556A6D" w14:paraId="1103E043" w14:textId="77777777" w:rsidTr="00293D9A">
        <w:trPr>
          <w:trHeight w:val="72"/>
          <w:jc w:val="center"/>
        </w:trPr>
        <w:tc>
          <w:tcPr>
            <w:tcW w:w="302" w:type="pct"/>
            <w:vMerge w:val="restart"/>
            <w:tcMar>
              <w:left w:w="28" w:type="dxa"/>
              <w:right w:w="28" w:type="dxa"/>
            </w:tcMar>
            <w:hideMark/>
          </w:tcPr>
          <w:p w14:paraId="1103E036" w14:textId="77777777" w:rsidR="00570CFD" w:rsidRPr="00556A6D" w:rsidRDefault="00570CFD" w:rsidP="00293D9A">
            <w:pPr>
              <w:jc w:val="lef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1.2</w:t>
            </w:r>
          </w:p>
        </w:tc>
        <w:tc>
          <w:tcPr>
            <w:tcW w:w="984" w:type="pct"/>
            <w:vMerge w:val="restart"/>
            <w:tcMar>
              <w:left w:w="28" w:type="dxa"/>
              <w:right w:w="28" w:type="dxa"/>
            </w:tcMar>
            <w:hideMark/>
          </w:tcPr>
          <w:p w14:paraId="1103E037" w14:textId="77777777" w:rsidR="00570CFD" w:rsidRPr="00556A6D" w:rsidRDefault="00570CFD" w:rsidP="00293D9A">
            <w:pPr>
              <w:jc w:val="lef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Maximum allowable total consumption of Annex F substances</w:t>
            </w:r>
          </w:p>
        </w:tc>
        <w:tc>
          <w:tcPr>
            <w:tcW w:w="545" w:type="pct"/>
            <w:tcMar>
              <w:left w:w="28" w:type="dxa"/>
              <w:right w:w="28" w:type="dxa"/>
            </w:tcMar>
            <w:vAlign w:val="center"/>
          </w:tcPr>
          <w:p w14:paraId="1103E038" w14:textId="77777777" w:rsidR="00570CFD" w:rsidRPr="00556A6D" w:rsidRDefault="00570CFD" w:rsidP="00293D9A">
            <w:pPr>
              <w:jc w:val="left"/>
              <w:rPr>
                <w:rFonts w:asciiTheme="majorBidi" w:hAnsiTheme="majorBidi" w:cstheme="majorBidi"/>
                <w:sz w:val="18"/>
                <w:szCs w:val="18"/>
              </w:rPr>
            </w:pPr>
            <w:r w:rsidRPr="00556A6D">
              <w:rPr>
                <w:rFonts w:asciiTheme="majorBidi" w:hAnsiTheme="majorBidi" w:cstheme="majorBidi"/>
                <w:sz w:val="18"/>
                <w:szCs w:val="18"/>
              </w:rPr>
              <w:t xml:space="preserve">Reduction </w:t>
            </w:r>
          </w:p>
          <w:p w14:paraId="1103E039" w14:textId="77777777" w:rsidR="00570CFD" w:rsidRPr="00556A6D" w:rsidRDefault="00570CFD" w:rsidP="00293D9A">
            <w:pPr>
              <w:jc w:val="left"/>
              <w:rPr>
                <w:rFonts w:asciiTheme="majorBidi" w:hAnsiTheme="majorBidi" w:cstheme="majorBidi"/>
                <w:color w:val="000000"/>
                <w:sz w:val="18"/>
                <w:szCs w:val="18"/>
                <w:lang w:eastAsia="en-CA"/>
              </w:rPr>
            </w:pPr>
            <w:r w:rsidRPr="00556A6D">
              <w:rPr>
                <w:rFonts w:asciiTheme="majorBidi" w:hAnsiTheme="majorBidi" w:cstheme="majorBidi"/>
                <w:sz w:val="18"/>
                <w:szCs w:val="18"/>
              </w:rPr>
              <w:t>in %</w:t>
            </w:r>
          </w:p>
        </w:tc>
        <w:tc>
          <w:tcPr>
            <w:tcW w:w="360" w:type="pct"/>
            <w:tcMar>
              <w:left w:w="28" w:type="dxa"/>
              <w:right w:w="28" w:type="dxa"/>
            </w:tcMar>
            <w:vAlign w:val="center"/>
          </w:tcPr>
          <w:p w14:paraId="1103E03A" w14:textId="77777777" w:rsidR="00570CFD" w:rsidRPr="00556A6D" w:rsidRDefault="00570CFD" w:rsidP="00293D9A">
            <w:pPr>
              <w:jc w:val="center"/>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n/a</w:t>
            </w:r>
          </w:p>
        </w:tc>
        <w:tc>
          <w:tcPr>
            <w:tcW w:w="352" w:type="pct"/>
            <w:tcMar>
              <w:left w:w="28" w:type="dxa"/>
              <w:right w:w="28" w:type="dxa"/>
            </w:tcMar>
            <w:vAlign w:val="center"/>
          </w:tcPr>
          <w:p w14:paraId="1103E03B" w14:textId="77777777" w:rsidR="00570CFD" w:rsidRPr="00556A6D" w:rsidRDefault="00570CFD" w:rsidP="00293D9A">
            <w:pPr>
              <w:jc w:val="center"/>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34.4</w:t>
            </w:r>
          </w:p>
        </w:tc>
        <w:tc>
          <w:tcPr>
            <w:tcW w:w="352" w:type="pct"/>
            <w:tcMar>
              <w:left w:w="28" w:type="dxa"/>
              <w:right w:w="28" w:type="dxa"/>
            </w:tcMar>
            <w:vAlign w:val="center"/>
          </w:tcPr>
          <w:p w14:paraId="1103E03C" w14:textId="77777777" w:rsidR="00570CFD" w:rsidRPr="00556A6D" w:rsidRDefault="00570CFD" w:rsidP="00293D9A">
            <w:pPr>
              <w:jc w:val="center"/>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36.7</w:t>
            </w:r>
          </w:p>
        </w:tc>
        <w:tc>
          <w:tcPr>
            <w:tcW w:w="352" w:type="pct"/>
            <w:tcMar>
              <w:left w:w="28" w:type="dxa"/>
              <w:right w:w="28" w:type="dxa"/>
            </w:tcMar>
            <w:vAlign w:val="center"/>
          </w:tcPr>
          <w:p w14:paraId="1103E03D" w14:textId="77777777" w:rsidR="00570CFD" w:rsidRPr="00556A6D" w:rsidRDefault="00570CFD" w:rsidP="00293D9A">
            <w:pPr>
              <w:jc w:val="center"/>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39.8</w:t>
            </w:r>
          </w:p>
        </w:tc>
        <w:tc>
          <w:tcPr>
            <w:tcW w:w="351" w:type="pct"/>
            <w:tcMar>
              <w:left w:w="28" w:type="dxa"/>
              <w:right w:w="28" w:type="dxa"/>
            </w:tcMar>
            <w:vAlign w:val="center"/>
          </w:tcPr>
          <w:p w14:paraId="1103E03E" w14:textId="77777777" w:rsidR="00570CFD" w:rsidRPr="00556A6D" w:rsidRDefault="00570CFD" w:rsidP="00293D9A">
            <w:pPr>
              <w:jc w:val="center"/>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42.3</w:t>
            </w:r>
          </w:p>
        </w:tc>
        <w:tc>
          <w:tcPr>
            <w:tcW w:w="352" w:type="pct"/>
            <w:tcMar>
              <w:left w:w="28" w:type="dxa"/>
              <w:right w:w="28" w:type="dxa"/>
            </w:tcMar>
            <w:vAlign w:val="center"/>
          </w:tcPr>
          <w:p w14:paraId="1103E03F" w14:textId="77777777" w:rsidR="00570CFD" w:rsidRPr="00556A6D" w:rsidRDefault="00570CFD" w:rsidP="00293D9A">
            <w:pPr>
              <w:jc w:val="center"/>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44.3</w:t>
            </w:r>
          </w:p>
        </w:tc>
        <w:tc>
          <w:tcPr>
            <w:tcW w:w="352" w:type="pct"/>
            <w:tcMar>
              <w:left w:w="28" w:type="dxa"/>
              <w:right w:w="28" w:type="dxa"/>
            </w:tcMar>
            <w:vAlign w:val="center"/>
          </w:tcPr>
          <w:p w14:paraId="1103E040" w14:textId="77777777" w:rsidR="00570CFD" w:rsidRPr="00556A6D" w:rsidRDefault="00570CFD" w:rsidP="00293D9A">
            <w:pPr>
              <w:jc w:val="center"/>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48.7</w:t>
            </w:r>
          </w:p>
        </w:tc>
        <w:tc>
          <w:tcPr>
            <w:tcW w:w="352" w:type="pct"/>
            <w:tcMar>
              <w:left w:w="28" w:type="dxa"/>
              <w:right w:w="28" w:type="dxa"/>
            </w:tcMar>
            <w:vAlign w:val="center"/>
          </w:tcPr>
          <w:p w14:paraId="1103E041" w14:textId="77777777" w:rsidR="00570CFD" w:rsidRPr="00556A6D" w:rsidRDefault="00570CFD" w:rsidP="00293D9A">
            <w:pPr>
              <w:jc w:val="center"/>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48.7</w:t>
            </w:r>
          </w:p>
        </w:tc>
        <w:tc>
          <w:tcPr>
            <w:tcW w:w="347" w:type="pct"/>
            <w:tcMar>
              <w:left w:w="28" w:type="dxa"/>
              <w:right w:w="28" w:type="dxa"/>
            </w:tcMar>
            <w:vAlign w:val="center"/>
          </w:tcPr>
          <w:p w14:paraId="1103E042" w14:textId="77777777" w:rsidR="00570CFD" w:rsidRPr="00556A6D" w:rsidRDefault="00570CFD" w:rsidP="00293D9A">
            <w:pPr>
              <w:jc w:val="center"/>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n/a</w:t>
            </w:r>
          </w:p>
        </w:tc>
      </w:tr>
      <w:tr w:rsidR="00570CFD" w:rsidRPr="00556A6D" w14:paraId="1103E051" w14:textId="77777777" w:rsidTr="00293D9A">
        <w:trPr>
          <w:trHeight w:val="72"/>
          <w:jc w:val="center"/>
        </w:trPr>
        <w:tc>
          <w:tcPr>
            <w:tcW w:w="302" w:type="pct"/>
            <w:vMerge/>
            <w:tcMar>
              <w:left w:w="28" w:type="dxa"/>
              <w:right w:w="28" w:type="dxa"/>
            </w:tcMar>
          </w:tcPr>
          <w:p w14:paraId="1103E044" w14:textId="77777777" w:rsidR="00570CFD" w:rsidRPr="00556A6D" w:rsidRDefault="00570CFD" w:rsidP="00293D9A">
            <w:pPr>
              <w:jc w:val="left"/>
              <w:rPr>
                <w:rFonts w:asciiTheme="majorBidi" w:hAnsiTheme="majorBidi" w:cstheme="majorBidi"/>
                <w:color w:val="000000"/>
                <w:sz w:val="18"/>
                <w:szCs w:val="18"/>
                <w:lang w:eastAsia="en-CA"/>
              </w:rPr>
            </w:pPr>
          </w:p>
        </w:tc>
        <w:tc>
          <w:tcPr>
            <w:tcW w:w="984" w:type="pct"/>
            <w:vMerge/>
            <w:tcMar>
              <w:left w:w="28" w:type="dxa"/>
              <w:right w:w="28" w:type="dxa"/>
            </w:tcMar>
          </w:tcPr>
          <w:p w14:paraId="1103E045" w14:textId="77777777" w:rsidR="00570CFD" w:rsidRPr="00556A6D" w:rsidRDefault="00570CFD" w:rsidP="00293D9A">
            <w:pPr>
              <w:jc w:val="left"/>
              <w:rPr>
                <w:rFonts w:asciiTheme="majorBidi" w:hAnsiTheme="majorBidi" w:cstheme="majorBidi"/>
                <w:color w:val="000000"/>
                <w:sz w:val="18"/>
                <w:szCs w:val="18"/>
                <w:lang w:eastAsia="en-CA"/>
              </w:rPr>
            </w:pPr>
          </w:p>
        </w:tc>
        <w:tc>
          <w:tcPr>
            <w:tcW w:w="545" w:type="pct"/>
            <w:tcMar>
              <w:left w:w="28" w:type="dxa"/>
              <w:right w:w="28" w:type="dxa"/>
            </w:tcMar>
          </w:tcPr>
          <w:p w14:paraId="1103E046" w14:textId="77777777" w:rsidR="00570CFD" w:rsidRPr="00556A6D" w:rsidRDefault="00570CFD" w:rsidP="00293D9A">
            <w:pPr>
              <w:ind w:left="-82" w:firstLine="82"/>
              <w:jc w:val="left"/>
              <w:rPr>
                <w:rFonts w:asciiTheme="majorBidi" w:hAnsiTheme="majorBidi" w:cstheme="majorBidi"/>
                <w:color w:val="000000"/>
                <w:sz w:val="18"/>
                <w:szCs w:val="18"/>
                <w:lang w:eastAsia="en-CA"/>
              </w:rPr>
            </w:pPr>
            <w:r w:rsidRPr="00556A6D">
              <w:rPr>
                <w:rFonts w:asciiTheme="majorBidi" w:hAnsiTheme="majorBidi" w:cstheme="majorBidi"/>
                <w:sz w:val="18"/>
                <w:szCs w:val="18"/>
              </w:rPr>
              <w:t>CO</w:t>
            </w:r>
            <w:r w:rsidRPr="00556A6D">
              <w:rPr>
                <w:rFonts w:asciiTheme="majorBidi" w:hAnsiTheme="majorBidi" w:cstheme="majorBidi"/>
                <w:sz w:val="18"/>
                <w:szCs w:val="18"/>
                <w:vertAlign w:val="subscript"/>
              </w:rPr>
              <w:t>2</w:t>
            </w:r>
            <w:r w:rsidRPr="00556A6D">
              <w:rPr>
                <w:rFonts w:asciiTheme="majorBidi" w:hAnsiTheme="majorBidi" w:cstheme="majorBidi"/>
                <w:sz w:val="18"/>
                <w:szCs w:val="18"/>
              </w:rPr>
              <w:noBreakHyphen/>
              <w:t>eq</w:t>
            </w:r>
            <w:r w:rsidRPr="00556A6D">
              <w:rPr>
                <w:rFonts w:asciiTheme="majorBidi" w:hAnsiTheme="majorBidi" w:cstheme="majorBidi"/>
                <w:color w:val="000000"/>
                <w:sz w:val="18"/>
                <w:szCs w:val="18"/>
                <w:lang w:eastAsia="en-CA"/>
              </w:rPr>
              <w:t> </w:t>
            </w:r>
          </w:p>
          <w:p w14:paraId="1103E047" w14:textId="77777777" w:rsidR="00570CFD" w:rsidRPr="00556A6D" w:rsidRDefault="00570CFD" w:rsidP="00293D9A">
            <w:pPr>
              <w:ind w:left="-82" w:firstLine="82"/>
              <w:jc w:val="lef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tonnes</w:t>
            </w:r>
          </w:p>
        </w:tc>
        <w:tc>
          <w:tcPr>
            <w:tcW w:w="360" w:type="pct"/>
            <w:tcMar>
              <w:left w:w="28" w:type="dxa"/>
              <w:right w:w="28" w:type="dxa"/>
            </w:tcMar>
            <w:vAlign w:val="center"/>
          </w:tcPr>
          <w:p w14:paraId="1103E048" w14:textId="77777777" w:rsidR="00570CFD" w:rsidRPr="00556A6D" w:rsidRDefault="00570CFD"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304,964</w:t>
            </w:r>
          </w:p>
        </w:tc>
        <w:tc>
          <w:tcPr>
            <w:tcW w:w="352" w:type="pct"/>
            <w:tcMar>
              <w:left w:w="28" w:type="dxa"/>
              <w:right w:w="28" w:type="dxa"/>
            </w:tcMar>
            <w:vAlign w:val="center"/>
          </w:tcPr>
          <w:p w14:paraId="1103E049" w14:textId="77777777" w:rsidR="00570CFD" w:rsidRPr="00556A6D" w:rsidRDefault="00570CFD"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330,903</w:t>
            </w:r>
          </w:p>
        </w:tc>
        <w:tc>
          <w:tcPr>
            <w:tcW w:w="352" w:type="pct"/>
            <w:tcMar>
              <w:left w:w="28" w:type="dxa"/>
              <w:right w:w="28" w:type="dxa"/>
            </w:tcMar>
            <w:vAlign w:val="center"/>
          </w:tcPr>
          <w:p w14:paraId="1103E04A" w14:textId="77777777" w:rsidR="00570CFD" w:rsidRPr="00556A6D" w:rsidRDefault="00570CFD"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319,196</w:t>
            </w:r>
          </w:p>
        </w:tc>
        <w:tc>
          <w:tcPr>
            <w:tcW w:w="352" w:type="pct"/>
            <w:tcMar>
              <w:left w:w="28" w:type="dxa"/>
              <w:right w:w="28" w:type="dxa"/>
            </w:tcMar>
            <w:vAlign w:val="center"/>
          </w:tcPr>
          <w:p w14:paraId="1103E04B" w14:textId="77777777" w:rsidR="00570CFD" w:rsidRPr="00556A6D" w:rsidRDefault="00570CFD"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303,718</w:t>
            </w:r>
          </w:p>
        </w:tc>
        <w:tc>
          <w:tcPr>
            <w:tcW w:w="351" w:type="pct"/>
            <w:tcMar>
              <w:left w:w="28" w:type="dxa"/>
              <w:right w:w="28" w:type="dxa"/>
            </w:tcMar>
            <w:vAlign w:val="center"/>
          </w:tcPr>
          <w:p w14:paraId="1103E04C" w14:textId="77777777" w:rsidR="00570CFD" w:rsidRPr="00556A6D" w:rsidRDefault="00570CFD"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291,384</w:t>
            </w:r>
          </w:p>
        </w:tc>
        <w:tc>
          <w:tcPr>
            <w:tcW w:w="352" w:type="pct"/>
            <w:tcMar>
              <w:left w:w="28" w:type="dxa"/>
              <w:right w:w="28" w:type="dxa"/>
            </w:tcMar>
            <w:vAlign w:val="center"/>
          </w:tcPr>
          <w:p w14:paraId="1103E04D" w14:textId="77777777" w:rsidR="00570CFD" w:rsidRPr="00556A6D" w:rsidRDefault="00570CFD"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281,270</w:t>
            </w:r>
          </w:p>
        </w:tc>
        <w:tc>
          <w:tcPr>
            <w:tcW w:w="352" w:type="pct"/>
            <w:tcMar>
              <w:left w:w="28" w:type="dxa"/>
              <w:right w:w="28" w:type="dxa"/>
            </w:tcMar>
            <w:vAlign w:val="center"/>
          </w:tcPr>
          <w:p w14:paraId="1103E04E" w14:textId="77777777" w:rsidR="00570CFD" w:rsidRPr="00556A6D" w:rsidRDefault="00570CFD"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258,932</w:t>
            </w:r>
          </w:p>
        </w:tc>
        <w:tc>
          <w:tcPr>
            <w:tcW w:w="352" w:type="pct"/>
            <w:tcMar>
              <w:left w:w="28" w:type="dxa"/>
              <w:right w:w="28" w:type="dxa"/>
            </w:tcMar>
            <w:vAlign w:val="center"/>
          </w:tcPr>
          <w:p w14:paraId="1103E04F" w14:textId="77777777" w:rsidR="00570CFD" w:rsidRPr="00556A6D" w:rsidRDefault="00570CFD"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258,932</w:t>
            </w:r>
          </w:p>
        </w:tc>
        <w:tc>
          <w:tcPr>
            <w:tcW w:w="347" w:type="pct"/>
            <w:tcMar>
              <w:left w:w="28" w:type="dxa"/>
              <w:right w:w="28" w:type="dxa"/>
            </w:tcMar>
            <w:vAlign w:val="center"/>
          </w:tcPr>
          <w:p w14:paraId="1103E050" w14:textId="77777777" w:rsidR="00570CFD" w:rsidRPr="00556A6D" w:rsidRDefault="00570CFD"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n/a</w:t>
            </w:r>
          </w:p>
        </w:tc>
      </w:tr>
      <w:tr w:rsidR="00570CFD" w:rsidRPr="00556A6D" w14:paraId="1103E05D" w14:textId="77777777" w:rsidTr="00293D9A">
        <w:trPr>
          <w:trHeight w:val="119"/>
          <w:jc w:val="center"/>
        </w:trPr>
        <w:tc>
          <w:tcPr>
            <w:tcW w:w="302" w:type="pct"/>
            <w:tcMar>
              <w:left w:w="28" w:type="dxa"/>
              <w:right w:w="28" w:type="dxa"/>
            </w:tcMar>
            <w:hideMark/>
          </w:tcPr>
          <w:p w14:paraId="1103E052" w14:textId="77777777" w:rsidR="00570CFD" w:rsidRPr="00556A6D" w:rsidRDefault="00570CFD" w:rsidP="00293D9A">
            <w:pPr>
              <w:jc w:val="lef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2.1</w:t>
            </w:r>
          </w:p>
        </w:tc>
        <w:tc>
          <w:tcPr>
            <w:tcW w:w="1530" w:type="pct"/>
            <w:gridSpan w:val="2"/>
            <w:tcMar>
              <w:left w:w="28" w:type="dxa"/>
              <w:right w:w="28" w:type="dxa"/>
            </w:tcMar>
            <w:hideMark/>
          </w:tcPr>
          <w:p w14:paraId="1103E053" w14:textId="77777777" w:rsidR="00570CFD" w:rsidRPr="00556A6D" w:rsidRDefault="00570CFD" w:rsidP="00293D9A">
            <w:pPr>
              <w:jc w:val="lef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Lead IA (UNIDO) agreed funding (US $)</w:t>
            </w:r>
          </w:p>
        </w:tc>
        <w:tc>
          <w:tcPr>
            <w:tcW w:w="360" w:type="pct"/>
            <w:tcMar>
              <w:left w:w="28" w:type="dxa"/>
              <w:right w:w="28" w:type="dxa"/>
            </w:tcMar>
            <w:vAlign w:val="center"/>
          </w:tcPr>
          <w:p w14:paraId="1103E054" w14:textId="77777777" w:rsidR="00570CFD" w:rsidRPr="00556A6D" w:rsidRDefault="00570CFD"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67,750</w:t>
            </w:r>
          </w:p>
        </w:tc>
        <w:tc>
          <w:tcPr>
            <w:tcW w:w="352" w:type="pct"/>
            <w:tcMar>
              <w:left w:w="28" w:type="dxa"/>
              <w:right w:w="28" w:type="dxa"/>
            </w:tcMar>
            <w:vAlign w:val="center"/>
          </w:tcPr>
          <w:p w14:paraId="1103E055" w14:textId="77777777" w:rsidR="00570CFD" w:rsidRPr="00556A6D" w:rsidRDefault="00570CFD"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0</w:t>
            </w:r>
          </w:p>
        </w:tc>
        <w:tc>
          <w:tcPr>
            <w:tcW w:w="352" w:type="pct"/>
            <w:tcMar>
              <w:left w:w="28" w:type="dxa"/>
              <w:right w:w="28" w:type="dxa"/>
            </w:tcMar>
            <w:vAlign w:val="center"/>
          </w:tcPr>
          <w:p w14:paraId="1103E056" w14:textId="77777777" w:rsidR="00570CFD" w:rsidRPr="00556A6D" w:rsidRDefault="00570CFD"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0</w:t>
            </w:r>
          </w:p>
        </w:tc>
        <w:tc>
          <w:tcPr>
            <w:tcW w:w="352" w:type="pct"/>
            <w:tcMar>
              <w:left w:w="28" w:type="dxa"/>
              <w:right w:w="28" w:type="dxa"/>
            </w:tcMar>
            <w:vAlign w:val="center"/>
          </w:tcPr>
          <w:p w14:paraId="1103E057" w14:textId="77777777" w:rsidR="00570CFD" w:rsidRPr="00556A6D" w:rsidRDefault="00570CFD"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96,500</w:t>
            </w:r>
          </w:p>
        </w:tc>
        <w:tc>
          <w:tcPr>
            <w:tcW w:w="351" w:type="pct"/>
            <w:tcMar>
              <w:left w:w="28" w:type="dxa"/>
              <w:right w:w="28" w:type="dxa"/>
            </w:tcMar>
            <w:vAlign w:val="center"/>
          </w:tcPr>
          <w:p w14:paraId="1103E058" w14:textId="77777777" w:rsidR="00570CFD" w:rsidRPr="00556A6D" w:rsidRDefault="00570CFD"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0</w:t>
            </w:r>
          </w:p>
        </w:tc>
        <w:tc>
          <w:tcPr>
            <w:tcW w:w="352" w:type="pct"/>
            <w:tcMar>
              <w:left w:w="28" w:type="dxa"/>
              <w:right w:w="28" w:type="dxa"/>
            </w:tcMar>
            <w:vAlign w:val="center"/>
          </w:tcPr>
          <w:p w14:paraId="1103E059" w14:textId="77777777" w:rsidR="00570CFD" w:rsidRPr="00556A6D" w:rsidRDefault="00570CFD"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0</w:t>
            </w:r>
          </w:p>
        </w:tc>
        <w:tc>
          <w:tcPr>
            <w:tcW w:w="352" w:type="pct"/>
            <w:tcMar>
              <w:left w:w="28" w:type="dxa"/>
              <w:right w:w="28" w:type="dxa"/>
            </w:tcMar>
            <w:vAlign w:val="center"/>
          </w:tcPr>
          <w:p w14:paraId="1103E05A" w14:textId="77777777" w:rsidR="00570CFD" w:rsidRPr="00556A6D" w:rsidRDefault="00570CFD"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0</w:t>
            </w:r>
          </w:p>
        </w:tc>
        <w:tc>
          <w:tcPr>
            <w:tcW w:w="352" w:type="pct"/>
            <w:tcMar>
              <w:left w:w="28" w:type="dxa"/>
              <w:right w:w="28" w:type="dxa"/>
            </w:tcMar>
            <w:vAlign w:val="center"/>
          </w:tcPr>
          <w:p w14:paraId="1103E05B" w14:textId="77777777" w:rsidR="00570CFD" w:rsidRPr="00556A6D" w:rsidRDefault="00570CFD"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12,750</w:t>
            </w:r>
          </w:p>
        </w:tc>
        <w:tc>
          <w:tcPr>
            <w:tcW w:w="347" w:type="pct"/>
            <w:tcMar>
              <w:left w:w="28" w:type="dxa"/>
              <w:right w:w="28" w:type="dxa"/>
            </w:tcMar>
            <w:vAlign w:val="center"/>
          </w:tcPr>
          <w:p w14:paraId="1103E05C" w14:textId="77777777" w:rsidR="00570CFD" w:rsidRPr="00556A6D" w:rsidRDefault="00570CFD"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177,000</w:t>
            </w:r>
          </w:p>
        </w:tc>
      </w:tr>
      <w:tr w:rsidR="00570CFD" w:rsidRPr="00556A6D" w14:paraId="1103E069" w14:textId="77777777" w:rsidTr="00293D9A">
        <w:trPr>
          <w:trHeight w:val="57"/>
          <w:jc w:val="center"/>
        </w:trPr>
        <w:tc>
          <w:tcPr>
            <w:tcW w:w="302" w:type="pct"/>
            <w:tcMar>
              <w:left w:w="28" w:type="dxa"/>
              <w:right w:w="28" w:type="dxa"/>
            </w:tcMar>
            <w:hideMark/>
          </w:tcPr>
          <w:p w14:paraId="1103E05E" w14:textId="77777777" w:rsidR="00570CFD" w:rsidRPr="00556A6D" w:rsidRDefault="00570CFD" w:rsidP="00293D9A">
            <w:pPr>
              <w:jc w:val="lef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2.2</w:t>
            </w:r>
          </w:p>
        </w:tc>
        <w:tc>
          <w:tcPr>
            <w:tcW w:w="1530" w:type="pct"/>
            <w:gridSpan w:val="2"/>
            <w:tcMar>
              <w:left w:w="28" w:type="dxa"/>
              <w:right w:w="28" w:type="dxa"/>
            </w:tcMar>
            <w:hideMark/>
          </w:tcPr>
          <w:p w14:paraId="1103E05F" w14:textId="77777777" w:rsidR="00570CFD" w:rsidRPr="00556A6D" w:rsidRDefault="00570CFD" w:rsidP="00293D9A">
            <w:pPr>
              <w:jc w:val="lef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Support costs for Lead IA (US $)</w:t>
            </w:r>
          </w:p>
        </w:tc>
        <w:tc>
          <w:tcPr>
            <w:tcW w:w="360" w:type="pct"/>
            <w:tcMar>
              <w:left w:w="28" w:type="dxa"/>
              <w:right w:w="28" w:type="dxa"/>
            </w:tcMar>
            <w:vAlign w:val="center"/>
          </w:tcPr>
          <w:p w14:paraId="1103E060" w14:textId="77777777" w:rsidR="00570CFD" w:rsidRPr="00556A6D" w:rsidRDefault="00570CFD"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8,808</w:t>
            </w:r>
          </w:p>
        </w:tc>
        <w:tc>
          <w:tcPr>
            <w:tcW w:w="352" w:type="pct"/>
            <w:tcMar>
              <w:left w:w="28" w:type="dxa"/>
              <w:right w:w="28" w:type="dxa"/>
            </w:tcMar>
            <w:vAlign w:val="center"/>
          </w:tcPr>
          <w:p w14:paraId="1103E061" w14:textId="77777777" w:rsidR="00570CFD" w:rsidRPr="00556A6D" w:rsidRDefault="00570CFD"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0</w:t>
            </w:r>
          </w:p>
        </w:tc>
        <w:tc>
          <w:tcPr>
            <w:tcW w:w="352" w:type="pct"/>
            <w:tcMar>
              <w:left w:w="28" w:type="dxa"/>
              <w:right w:w="28" w:type="dxa"/>
            </w:tcMar>
            <w:vAlign w:val="center"/>
          </w:tcPr>
          <w:p w14:paraId="1103E062" w14:textId="77777777" w:rsidR="00570CFD" w:rsidRPr="00556A6D" w:rsidRDefault="00570CFD"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0</w:t>
            </w:r>
          </w:p>
        </w:tc>
        <w:tc>
          <w:tcPr>
            <w:tcW w:w="352" w:type="pct"/>
            <w:tcMar>
              <w:left w:w="28" w:type="dxa"/>
              <w:right w:w="28" w:type="dxa"/>
            </w:tcMar>
            <w:vAlign w:val="center"/>
          </w:tcPr>
          <w:p w14:paraId="1103E063" w14:textId="77777777" w:rsidR="00570CFD" w:rsidRPr="00556A6D" w:rsidRDefault="00570CFD"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12,545</w:t>
            </w:r>
          </w:p>
        </w:tc>
        <w:tc>
          <w:tcPr>
            <w:tcW w:w="351" w:type="pct"/>
            <w:tcMar>
              <w:left w:w="28" w:type="dxa"/>
              <w:right w:w="28" w:type="dxa"/>
            </w:tcMar>
            <w:vAlign w:val="center"/>
          </w:tcPr>
          <w:p w14:paraId="1103E064" w14:textId="77777777" w:rsidR="00570CFD" w:rsidRPr="00556A6D" w:rsidRDefault="00570CFD"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0</w:t>
            </w:r>
          </w:p>
        </w:tc>
        <w:tc>
          <w:tcPr>
            <w:tcW w:w="352" w:type="pct"/>
            <w:tcMar>
              <w:left w:w="28" w:type="dxa"/>
              <w:right w:w="28" w:type="dxa"/>
            </w:tcMar>
            <w:vAlign w:val="center"/>
          </w:tcPr>
          <w:p w14:paraId="1103E065" w14:textId="77777777" w:rsidR="00570CFD" w:rsidRPr="00556A6D" w:rsidRDefault="00570CFD"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0</w:t>
            </w:r>
          </w:p>
        </w:tc>
        <w:tc>
          <w:tcPr>
            <w:tcW w:w="352" w:type="pct"/>
            <w:tcMar>
              <w:left w:w="28" w:type="dxa"/>
              <w:right w:w="28" w:type="dxa"/>
            </w:tcMar>
            <w:vAlign w:val="center"/>
          </w:tcPr>
          <w:p w14:paraId="1103E066" w14:textId="77777777" w:rsidR="00570CFD" w:rsidRPr="00556A6D" w:rsidRDefault="00570CFD"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0</w:t>
            </w:r>
          </w:p>
        </w:tc>
        <w:tc>
          <w:tcPr>
            <w:tcW w:w="352" w:type="pct"/>
            <w:tcMar>
              <w:left w:w="28" w:type="dxa"/>
              <w:right w:w="28" w:type="dxa"/>
            </w:tcMar>
            <w:vAlign w:val="center"/>
          </w:tcPr>
          <w:p w14:paraId="1103E067" w14:textId="77777777" w:rsidR="00570CFD" w:rsidRPr="00556A6D" w:rsidRDefault="00570CFD"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1,658</w:t>
            </w:r>
          </w:p>
        </w:tc>
        <w:tc>
          <w:tcPr>
            <w:tcW w:w="347" w:type="pct"/>
            <w:tcMar>
              <w:left w:w="28" w:type="dxa"/>
              <w:right w:w="28" w:type="dxa"/>
            </w:tcMar>
            <w:vAlign w:val="center"/>
          </w:tcPr>
          <w:p w14:paraId="1103E068" w14:textId="77777777" w:rsidR="00570CFD" w:rsidRPr="00556A6D" w:rsidRDefault="00570CFD"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23,010</w:t>
            </w:r>
          </w:p>
        </w:tc>
      </w:tr>
      <w:tr w:rsidR="00570CFD" w:rsidRPr="00556A6D" w14:paraId="1103E075" w14:textId="77777777" w:rsidTr="00293D9A">
        <w:trPr>
          <w:trHeight w:val="166"/>
          <w:jc w:val="center"/>
        </w:trPr>
        <w:tc>
          <w:tcPr>
            <w:tcW w:w="302" w:type="pct"/>
            <w:tcMar>
              <w:left w:w="28" w:type="dxa"/>
              <w:right w:w="28" w:type="dxa"/>
            </w:tcMar>
            <w:hideMark/>
          </w:tcPr>
          <w:p w14:paraId="1103E06A" w14:textId="77777777" w:rsidR="00570CFD" w:rsidRPr="00556A6D" w:rsidRDefault="00570CFD" w:rsidP="00293D9A">
            <w:pPr>
              <w:jc w:val="lef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2.3</w:t>
            </w:r>
          </w:p>
        </w:tc>
        <w:tc>
          <w:tcPr>
            <w:tcW w:w="1530" w:type="pct"/>
            <w:gridSpan w:val="2"/>
            <w:tcMar>
              <w:left w:w="28" w:type="dxa"/>
              <w:right w:w="28" w:type="dxa"/>
            </w:tcMar>
            <w:hideMark/>
          </w:tcPr>
          <w:p w14:paraId="1103E06B" w14:textId="77777777" w:rsidR="00570CFD" w:rsidRPr="00556A6D" w:rsidRDefault="00570CFD" w:rsidP="00293D9A">
            <w:pPr>
              <w:jc w:val="lef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Cooperating IA (UNEP) agreed funding (US $)</w:t>
            </w:r>
          </w:p>
        </w:tc>
        <w:tc>
          <w:tcPr>
            <w:tcW w:w="360" w:type="pct"/>
            <w:tcMar>
              <w:left w:w="28" w:type="dxa"/>
              <w:right w:w="28" w:type="dxa"/>
            </w:tcMar>
            <w:vAlign w:val="center"/>
          </w:tcPr>
          <w:p w14:paraId="1103E06C" w14:textId="77777777" w:rsidR="00570CFD" w:rsidRPr="00556A6D" w:rsidRDefault="00570CFD"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13,750</w:t>
            </w:r>
          </w:p>
        </w:tc>
        <w:tc>
          <w:tcPr>
            <w:tcW w:w="352" w:type="pct"/>
            <w:tcMar>
              <w:left w:w="28" w:type="dxa"/>
              <w:right w:w="28" w:type="dxa"/>
            </w:tcMar>
            <w:vAlign w:val="center"/>
          </w:tcPr>
          <w:p w14:paraId="1103E06D" w14:textId="77777777" w:rsidR="00570CFD" w:rsidRPr="00556A6D" w:rsidRDefault="00570CFD"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0</w:t>
            </w:r>
          </w:p>
        </w:tc>
        <w:tc>
          <w:tcPr>
            <w:tcW w:w="352" w:type="pct"/>
            <w:tcMar>
              <w:left w:w="28" w:type="dxa"/>
              <w:right w:w="28" w:type="dxa"/>
            </w:tcMar>
            <w:vAlign w:val="center"/>
          </w:tcPr>
          <w:p w14:paraId="1103E06E" w14:textId="77777777" w:rsidR="00570CFD" w:rsidRPr="00556A6D" w:rsidRDefault="00570CFD"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0</w:t>
            </w:r>
          </w:p>
        </w:tc>
        <w:tc>
          <w:tcPr>
            <w:tcW w:w="352" w:type="pct"/>
            <w:tcMar>
              <w:left w:w="28" w:type="dxa"/>
              <w:right w:w="28" w:type="dxa"/>
            </w:tcMar>
            <w:vAlign w:val="center"/>
          </w:tcPr>
          <w:p w14:paraId="1103E06F" w14:textId="77777777" w:rsidR="00570CFD" w:rsidRPr="00556A6D" w:rsidRDefault="00570CFD"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27,500</w:t>
            </w:r>
          </w:p>
        </w:tc>
        <w:tc>
          <w:tcPr>
            <w:tcW w:w="351" w:type="pct"/>
            <w:tcMar>
              <w:left w:w="28" w:type="dxa"/>
              <w:right w:w="28" w:type="dxa"/>
            </w:tcMar>
            <w:vAlign w:val="center"/>
          </w:tcPr>
          <w:p w14:paraId="1103E070" w14:textId="77777777" w:rsidR="00570CFD" w:rsidRPr="00556A6D" w:rsidRDefault="00570CFD"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0</w:t>
            </w:r>
          </w:p>
        </w:tc>
        <w:tc>
          <w:tcPr>
            <w:tcW w:w="352" w:type="pct"/>
            <w:tcMar>
              <w:left w:w="28" w:type="dxa"/>
              <w:right w:w="28" w:type="dxa"/>
            </w:tcMar>
            <w:vAlign w:val="center"/>
          </w:tcPr>
          <w:p w14:paraId="1103E071" w14:textId="77777777" w:rsidR="00570CFD" w:rsidRPr="00556A6D" w:rsidRDefault="00570CFD"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0</w:t>
            </w:r>
          </w:p>
        </w:tc>
        <w:tc>
          <w:tcPr>
            <w:tcW w:w="352" w:type="pct"/>
            <w:tcMar>
              <w:left w:w="28" w:type="dxa"/>
              <w:right w:w="28" w:type="dxa"/>
            </w:tcMar>
            <w:vAlign w:val="center"/>
          </w:tcPr>
          <w:p w14:paraId="1103E072" w14:textId="77777777" w:rsidR="00570CFD" w:rsidRPr="00556A6D" w:rsidRDefault="00570CFD"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0</w:t>
            </w:r>
          </w:p>
        </w:tc>
        <w:tc>
          <w:tcPr>
            <w:tcW w:w="352" w:type="pct"/>
            <w:tcMar>
              <w:left w:w="28" w:type="dxa"/>
              <w:right w:w="28" w:type="dxa"/>
            </w:tcMar>
            <w:vAlign w:val="center"/>
          </w:tcPr>
          <w:p w14:paraId="1103E073" w14:textId="77777777" w:rsidR="00570CFD" w:rsidRPr="00556A6D" w:rsidRDefault="00570CFD"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9,750</w:t>
            </w:r>
          </w:p>
        </w:tc>
        <w:tc>
          <w:tcPr>
            <w:tcW w:w="347" w:type="pct"/>
            <w:tcMar>
              <w:left w:w="28" w:type="dxa"/>
              <w:right w:w="28" w:type="dxa"/>
            </w:tcMar>
            <w:vAlign w:val="center"/>
          </w:tcPr>
          <w:p w14:paraId="1103E074" w14:textId="77777777" w:rsidR="00570CFD" w:rsidRPr="00556A6D" w:rsidRDefault="00570CFD"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51,000</w:t>
            </w:r>
          </w:p>
        </w:tc>
      </w:tr>
      <w:tr w:rsidR="00570CFD" w:rsidRPr="00556A6D" w14:paraId="1103E081" w14:textId="77777777" w:rsidTr="00293D9A">
        <w:trPr>
          <w:trHeight w:val="61"/>
          <w:jc w:val="center"/>
        </w:trPr>
        <w:tc>
          <w:tcPr>
            <w:tcW w:w="302" w:type="pct"/>
            <w:tcMar>
              <w:left w:w="28" w:type="dxa"/>
              <w:right w:w="28" w:type="dxa"/>
            </w:tcMar>
            <w:hideMark/>
          </w:tcPr>
          <w:p w14:paraId="1103E076" w14:textId="77777777" w:rsidR="00570CFD" w:rsidRPr="00556A6D" w:rsidRDefault="00570CFD" w:rsidP="00293D9A">
            <w:pPr>
              <w:jc w:val="lef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2.4</w:t>
            </w:r>
          </w:p>
        </w:tc>
        <w:tc>
          <w:tcPr>
            <w:tcW w:w="1530" w:type="pct"/>
            <w:gridSpan w:val="2"/>
            <w:tcMar>
              <w:left w:w="28" w:type="dxa"/>
              <w:right w:w="28" w:type="dxa"/>
            </w:tcMar>
            <w:hideMark/>
          </w:tcPr>
          <w:p w14:paraId="1103E077" w14:textId="77777777" w:rsidR="00570CFD" w:rsidRPr="00556A6D" w:rsidRDefault="00570CFD" w:rsidP="00293D9A">
            <w:pPr>
              <w:jc w:val="lef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Support costs for Cooperating IA (US $)</w:t>
            </w:r>
          </w:p>
        </w:tc>
        <w:tc>
          <w:tcPr>
            <w:tcW w:w="360" w:type="pct"/>
            <w:tcMar>
              <w:left w:w="28" w:type="dxa"/>
              <w:right w:w="28" w:type="dxa"/>
            </w:tcMar>
            <w:vAlign w:val="center"/>
          </w:tcPr>
          <w:p w14:paraId="1103E078" w14:textId="77777777" w:rsidR="00570CFD" w:rsidRPr="00556A6D" w:rsidRDefault="00570CFD"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1,788</w:t>
            </w:r>
          </w:p>
        </w:tc>
        <w:tc>
          <w:tcPr>
            <w:tcW w:w="352" w:type="pct"/>
            <w:tcMar>
              <w:left w:w="28" w:type="dxa"/>
              <w:right w:w="28" w:type="dxa"/>
            </w:tcMar>
            <w:vAlign w:val="center"/>
          </w:tcPr>
          <w:p w14:paraId="1103E079" w14:textId="77777777" w:rsidR="00570CFD" w:rsidRPr="00556A6D" w:rsidRDefault="00570CFD"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0</w:t>
            </w:r>
          </w:p>
        </w:tc>
        <w:tc>
          <w:tcPr>
            <w:tcW w:w="352" w:type="pct"/>
            <w:tcMar>
              <w:left w:w="28" w:type="dxa"/>
              <w:right w:w="28" w:type="dxa"/>
            </w:tcMar>
            <w:vAlign w:val="center"/>
          </w:tcPr>
          <w:p w14:paraId="1103E07A" w14:textId="77777777" w:rsidR="00570CFD" w:rsidRPr="00556A6D" w:rsidRDefault="00570CFD"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0</w:t>
            </w:r>
          </w:p>
        </w:tc>
        <w:tc>
          <w:tcPr>
            <w:tcW w:w="352" w:type="pct"/>
            <w:tcMar>
              <w:left w:w="28" w:type="dxa"/>
              <w:right w:w="28" w:type="dxa"/>
            </w:tcMar>
            <w:vAlign w:val="center"/>
          </w:tcPr>
          <w:p w14:paraId="1103E07B" w14:textId="77777777" w:rsidR="00570CFD" w:rsidRPr="00556A6D" w:rsidRDefault="00570CFD"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3,575</w:t>
            </w:r>
          </w:p>
        </w:tc>
        <w:tc>
          <w:tcPr>
            <w:tcW w:w="351" w:type="pct"/>
            <w:tcMar>
              <w:left w:w="28" w:type="dxa"/>
              <w:right w:w="28" w:type="dxa"/>
            </w:tcMar>
            <w:vAlign w:val="center"/>
          </w:tcPr>
          <w:p w14:paraId="1103E07C" w14:textId="77777777" w:rsidR="00570CFD" w:rsidRPr="00556A6D" w:rsidRDefault="00570CFD"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0</w:t>
            </w:r>
          </w:p>
        </w:tc>
        <w:tc>
          <w:tcPr>
            <w:tcW w:w="352" w:type="pct"/>
            <w:tcMar>
              <w:left w:w="28" w:type="dxa"/>
              <w:right w:w="28" w:type="dxa"/>
            </w:tcMar>
            <w:vAlign w:val="center"/>
          </w:tcPr>
          <w:p w14:paraId="1103E07D" w14:textId="77777777" w:rsidR="00570CFD" w:rsidRPr="00556A6D" w:rsidRDefault="00570CFD"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0</w:t>
            </w:r>
          </w:p>
        </w:tc>
        <w:tc>
          <w:tcPr>
            <w:tcW w:w="352" w:type="pct"/>
            <w:tcMar>
              <w:left w:w="28" w:type="dxa"/>
              <w:right w:w="28" w:type="dxa"/>
            </w:tcMar>
            <w:vAlign w:val="center"/>
          </w:tcPr>
          <w:p w14:paraId="1103E07E" w14:textId="77777777" w:rsidR="00570CFD" w:rsidRPr="00556A6D" w:rsidRDefault="00570CFD"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0</w:t>
            </w:r>
          </w:p>
        </w:tc>
        <w:tc>
          <w:tcPr>
            <w:tcW w:w="352" w:type="pct"/>
            <w:tcMar>
              <w:left w:w="28" w:type="dxa"/>
              <w:right w:w="28" w:type="dxa"/>
            </w:tcMar>
            <w:vAlign w:val="center"/>
          </w:tcPr>
          <w:p w14:paraId="1103E07F" w14:textId="77777777" w:rsidR="00570CFD" w:rsidRPr="00556A6D" w:rsidRDefault="00570CFD"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1,267</w:t>
            </w:r>
          </w:p>
        </w:tc>
        <w:tc>
          <w:tcPr>
            <w:tcW w:w="347" w:type="pct"/>
            <w:tcMar>
              <w:left w:w="28" w:type="dxa"/>
              <w:right w:w="28" w:type="dxa"/>
            </w:tcMar>
            <w:vAlign w:val="center"/>
          </w:tcPr>
          <w:p w14:paraId="1103E080" w14:textId="77777777" w:rsidR="00570CFD" w:rsidRPr="00556A6D" w:rsidRDefault="00570CFD"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6,630</w:t>
            </w:r>
          </w:p>
        </w:tc>
      </w:tr>
      <w:tr w:rsidR="00570CFD" w:rsidRPr="00556A6D" w14:paraId="1103E08D" w14:textId="77777777" w:rsidTr="00293D9A">
        <w:trPr>
          <w:trHeight w:val="63"/>
          <w:jc w:val="center"/>
        </w:trPr>
        <w:tc>
          <w:tcPr>
            <w:tcW w:w="302" w:type="pct"/>
            <w:tcMar>
              <w:left w:w="28" w:type="dxa"/>
              <w:right w:w="28" w:type="dxa"/>
            </w:tcMar>
            <w:hideMark/>
          </w:tcPr>
          <w:p w14:paraId="1103E082" w14:textId="77777777" w:rsidR="00570CFD" w:rsidRPr="00556A6D" w:rsidRDefault="00570CFD" w:rsidP="00293D9A">
            <w:pPr>
              <w:jc w:val="lef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3.1</w:t>
            </w:r>
          </w:p>
        </w:tc>
        <w:tc>
          <w:tcPr>
            <w:tcW w:w="1530" w:type="pct"/>
            <w:gridSpan w:val="2"/>
            <w:tcMar>
              <w:left w:w="28" w:type="dxa"/>
              <w:right w:w="28" w:type="dxa"/>
            </w:tcMar>
            <w:hideMark/>
          </w:tcPr>
          <w:p w14:paraId="1103E083" w14:textId="77777777" w:rsidR="00570CFD" w:rsidRPr="00556A6D" w:rsidRDefault="00570CFD" w:rsidP="00293D9A">
            <w:pPr>
              <w:jc w:val="lef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Total agreed funding (US $)</w:t>
            </w:r>
          </w:p>
        </w:tc>
        <w:tc>
          <w:tcPr>
            <w:tcW w:w="360" w:type="pct"/>
            <w:tcMar>
              <w:left w:w="28" w:type="dxa"/>
              <w:right w:w="28" w:type="dxa"/>
            </w:tcMar>
            <w:vAlign w:val="center"/>
          </w:tcPr>
          <w:p w14:paraId="1103E084" w14:textId="77777777" w:rsidR="00570CFD" w:rsidRPr="00556A6D" w:rsidRDefault="00570CFD"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81,500</w:t>
            </w:r>
          </w:p>
        </w:tc>
        <w:tc>
          <w:tcPr>
            <w:tcW w:w="352" w:type="pct"/>
            <w:tcMar>
              <w:left w:w="28" w:type="dxa"/>
              <w:right w:w="28" w:type="dxa"/>
            </w:tcMar>
            <w:vAlign w:val="center"/>
          </w:tcPr>
          <w:p w14:paraId="1103E085" w14:textId="77777777" w:rsidR="00570CFD" w:rsidRPr="00556A6D" w:rsidRDefault="00570CFD"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0</w:t>
            </w:r>
          </w:p>
        </w:tc>
        <w:tc>
          <w:tcPr>
            <w:tcW w:w="352" w:type="pct"/>
            <w:tcMar>
              <w:left w:w="28" w:type="dxa"/>
              <w:right w:w="28" w:type="dxa"/>
            </w:tcMar>
            <w:vAlign w:val="center"/>
          </w:tcPr>
          <w:p w14:paraId="1103E086" w14:textId="77777777" w:rsidR="00570CFD" w:rsidRPr="00556A6D" w:rsidRDefault="00570CFD"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0</w:t>
            </w:r>
          </w:p>
        </w:tc>
        <w:tc>
          <w:tcPr>
            <w:tcW w:w="352" w:type="pct"/>
            <w:tcMar>
              <w:left w:w="28" w:type="dxa"/>
              <w:right w:w="28" w:type="dxa"/>
            </w:tcMar>
            <w:vAlign w:val="center"/>
          </w:tcPr>
          <w:p w14:paraId="1103E087" w14:textId="77777777" w:rsidR="00570CFD" w:rsidRPr="00556A6D" w:rsidRDefault="00570CFD"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124,000</w:t>
            </w:r>
          </w:p>
        </w:tc>
        <w:tc>
          <w:tcPr>
            <w:tcW w:w="351" w:type="pct"/>
            <w:tcMar>
              <w:left w:w="28" w:type="dxa"/>
              <w:right w:w="28" w:type="dxa"/>
            </w:tcMar>
            <w:vAlign w:val="center"/>
          </w:tcPr>
          <w:p w14:paraId="1103E088" w14:textId="77777777" w:rsidR="00570CFD" w:rsidRPr="00556A6D" w:rsidRDefault="00570CFD"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0</w:t>
            </w:r>
          </w:p>
        </w:tc>
        <w:tc>
          <w:tcPr>
            <w:tcW w:w="352" w:type="pct"/>
            <w:tcMar>
              <w:left w:w="28" w:type="dxa"/>
              <w:right w:w="28" w:type="dxa"/>
            </w:tcMar>
            <w:vAlign w:val="center"/>
          </w:tcPr>
          <w:p w14:paraId="1103E089" w14:textId="77777777" w:rsidR="00570CFD" w:rsidRPr="00556A6D" w:rsidRDefault="00570CFD"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0</w:t>
            </w:r>
          </w:p>
        </w:tc>
        <w:tc>
          <w:tcPr>
            <w:tcW w:w="352" w:type="pct"/>
            <w:tcMar>
              <w:left w:w="28" w:type="dxa"/>
              <w:right w:w="28" w:type="dxa"/>
            </w:tcMar>
            <w:vAlign w:val="center"/>
          </w:tcPr>
          <w:p w14:paraId="1103E08A" w14:textId="77777777" w:rsidR="00570CFD" w:rsidRPr="00556A6D" w:rsidRDefault="00570CFD"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0</w:t>
            </w:r>
          </w:p>
        </w:tc>
        <w:tc>
          <w:tcPr>
            <w:tcW w:w="352" w:type="pct"/>
            <w:tcMar>
              <w:left w:w="28" w:type="dxa"/>
              <w:right w:w="28" w:type="dxa"/>
            </w:tcMar>
            <w:vAlign w:val="center"/>
          </w:tcPr>
          <w:p w14:paraId="1103E08B" w14:textId="77777777" w:rsidR="00570CFD" w:rsidRPr="00556A6D" w:rsidRDefault="00570CFD"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22,500</w:t>
            </w:r>
          </w:p>
        </w:tc>
        <w:tc>
          <w:tcPr>
            <w:tcW w:w="347" w:type="pct"/>
            <w:tcMar>
              <w:left w:w="28" w:type="dxa"/>
              <w:right w:w="28" w:type="dxa"/>
            </w:tcMar>
            <w:vAlign w:val="center"/>
          </w:tcPr>
          <w:p w14:paraId="1103E08C" w14:textId="77777777" w:rsidR="00570CFD" w:rsidRPr="00556A6D" w:rsidRDefault="00570CFD"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228,000</w:t>
            </w:r>
          </w:p>
        </w:tc>
      </w:tr>
      <w:tr w:rsidR="00570CFD" w:rsidRPr="00556A6D" w14:paraId="1103E099" w14:textId="77777777" w:rsidTr="00293D9A">
        <w:trPr>
          <w:trHeight w:val="63"/>
          <w:jc w:val="center"/>
        </w:trPr>
        <w:tc>
          <w:tcPr>
            <w:tcW w:w="302" w:type="pct"/>
            <w:tcMar>
              <w:left w:w="28" w:type="dxa"/>
              <w:right w:w="28" w:type="dxa"/>
            </w:tcMar>
            <w:hideMark/>
          </w:tcPr>
          <w:p w14:paraId="1103E08E" w14:textId="77777777" w:rsidR="00570CFD" w:rsidRPr="00556A6D" w:rsidRDefault="00570CFD" w:rsidP="00293D9A">
            <w:pPr>
              <w:jc w:val="lef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3.2</w:t>
            </w:r>
          </w:p>
        </w:tc>
        <w:tc>
          <w:tcPr>
            <w:tcW w:w="1530" w:type="pct"/>
            <w:gridSpan w:val="2"/>
            <w:tcMar>
              <w:left w:w="28" w:type="dxa"/>
              <w:right w:w="28" w:type="dxa"/>
            </w:tcMar>
            <w:hideMark/>
          </w:tcPr>
          <w:p w14:paraId="1103E08F" w14:textId="77777777" w:rsidR="00570CFD" w:rsidRPr="00556A6D" w:rsidRDefault="00570CFD" w:rsidP="00293D9A">
            <w:pPr>
              <w:jc w:val="lef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Total support costs (US $)</w:t>
            </w:r>
          </w:p>
        </w:tc>
        <w:tc>
          <w:tcPr>
            <w:tcW w:w="360" w:type="pct"/>
            <w:tcMar>
              <w:left w:w="28" w:type="dxa"/>
              <w:right w:w="28" w:type="dxa"/>
            </w:tcMar>
            <w:vAlign w:val="center"/>
          </w:tcPr>
          <w:p w14:paraId="1103E090" w14:textId="77777777" w:rsidR="00570CFD" w:rsidRPr="00556A6D" w:rsidRDefault="00570CFD"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10,595</w:t>
            </w:r>
          </w:p>
        </w:tc>
        <w:tc>
          <w:tcPr>
            <w:tcW w:w="352" w:type="pct"/>
            <w:tcMar>
              <w:left w:w="28" w:type="dxa"/>
              <w:right w:w="28" w:type="dxa"/>
            </w:tcMar>
            <w:vAlign w:val="center"/>
          </w:tcPr>
          <w:p w14:paraId="1103E091" w14:textId="77777777" w:rsidR="00570CFD" w:rsidRPr="00556A6D" w:rsidRDefault="00570CFD"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0</w:t>
            </w:r>
          </w:p>
        </w:tc>
        <w:tc>
          <w:tcPr>
            <w:tcW w:w="352" w:type="pct"/>
            <w:tcMar>
              <w:left w:w="28" w:type="dxa"/>
              <w:right w:w="28" w:type="dxa"/>
            </w:tcMar>
            <w:vAlign w:val="center"/>
          </w:tcPr>
          <w:p w14:paraId="1103E092" w14:textId="77777777" w:rsidR="00570CFD" w:rsidRPr="00556A6D" w:rsidRDefault="00570CFD"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0</w:t>
            </w:r>
          </w:p>
        </w:tc>
        <w:tc>
          <w:tcPr>
            <w:tcW w:w="352" w:type="pct"/>
            <w:tcMar>
              <w:left w:w="28" w:type="dxa"/>
              <w:right w:w="28" w:type="dxa"/>
            </w:tcMar>
            <w:vAlign w:val="center"/>
          </w:tcPr>
          <w:p w14:paraId="1103E093" w14:textId="77777777" w:rsidR="00570CFD" w:rsidRPr="00556A6D" w:rsidRDefault="00570CFD"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16,120</w:t>
            </w:r>
          </w:p>
        </w:tc>
        <w:tc>
          <w:tcPr>
            <w:tcW w:w="351" w:type="pct"/>
            <w:tcMar>
              <w:left w:w="28" w:type="dxa"/>
              <w:right w:w="28" w:type="dxa"/>
            </w:tcMar>
            <w:vAlign w:val="center"/>
          </w:tcPr>
          <w:p w14:paraId="1103E094" w14:textId="77777777" w:rsidR="00570CFD" w:rsidRPr="00556A6D" w:rsidRDefault="00570CFD"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0</w:t>
            </w:r>
          </w:p>
        </w:tc>
        <w:tc>
          <w:tcPr>
            <w:tcW w:w="352" w:type="pct"/>
            <w:tcMar>
              <w:left w:w="28" w:type="dxa"/>
              <w:right w:w="28" w:type="dxa"/>
            </w:tcMar>
            <w:vAlign w:val="center"/>
          </w:tcPr>
          <w:p w14:paraId="1103E095" w14:textId="77777777" w:rsidR="00570CFD" w:rsidRPr="00556A6D" w:rsidRDefault="00570CFD"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0</w:t>
            </w:r>
          </w:p>
        </w:tc>
        <w:tc>
          <w:tcPr>
            <w:tcW w:w="352" w:type="pct"/>
            <w:tcMar>
              <w:left w:w="28" w:type="dxa"/>
              <w:right w:w="28" w:type="dxa"/>
            </w:tcMar>
            <w:vAlign w:val="center"/>
          </w:tcPr>
          <w:p w14:paraId="1103E096" w14:textId="77777777" w:rsidR="00570CFD" w:rsidRPr="00556A6D" w:rsidRDefault="00570CFD"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0</w:t>
            </w:r>
          </w:p>
        </w:tc>
        <w:tc>
          <w:tcPr>
            <w:tcW w:w="352" w:type="pct"/>
            <w:tcMar>
              <w:left w:w="28" w:type="dxa"/>
              <w:right w:w="28" w:type="dxa"/>
            </w:tcMar>
            <w:vAlign w:val="center"/>
          </w:tcPr>
          <w:p w14:paraId="1103E097" w14:textId="77777777" w:rsidR="00570CFD" w:rsidRPr="00556A6D" w:rsidRDefault="00570CFD"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2,925</w:t>
            </w:r>
          </w:p>
        </w:tc>
        <w:tc>
          <w:tcPr>
            <w:tcW w:w="347" w:type="pct"/>
            <w:tcMar>
              <w:left w:w="28" w:type="dxa"/>
              <w:right w:w="28" w:type="dxa"/>
            </w:tcMar>
            <w:vAlign w:val="center"/>
          </w:tcPr>
          <w:p w14:paraId="1103E098" w14:textId="77777777" w:rsidR="00570CFD" w:rsidRPr="00556A6D" w:rsidRDefault="00570CFD"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29,640</w:t>
            </w:r>
          </w:p>
        </w:tc>
      </w:tr>
      <w:tr w:rsidR="00570CFD" w:rsidRPr="00556A6D" w14:paraId="1103E0A5" w14:textId="77777777" w:rsidTr="00293D9A">
        <w:trPr>
          <w:trHeight w:val="54"/>
          <w:jc w:val="center"/>
        </w:trPr>
        <w:tc>
          <w:tcPr>
            <w:tcW w:w="302" w:type="pct"/>
            <w:tcMar>
              <w:left w:w="28" w:type="dxa"/>
              <w:right w:w="28" w:type="dxa"/>
            </w:tcMar>
            <w:hideMark/>
          </w:tcPr>
          <w:p w14:paraId="1103E09A" w14:textId="77777777" w:rsidR="00570CFD" w:rsidRPr="00556A6D" w:rsidRDefault="00570CFD" w:rsidP="00293D9A">
            <w:pPr>
              <w:jc w:val="lef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3.3</w:t>
            </w:r>
          </w:p>
        </w:tc>
        <w:tc>
          <w:tcPr>
            <w:tcW w:w="1530" w:type="pct"/>
            <w:gridSpan w:val="2"/>
            <w:tcMar>
              <w:left w:w="28" w:type="dxa"/>
              <w:right w:w="28" w:type="dxa"/>
            </w:tcMar>
            <w:hideMark/>
          </w:tcPr>
          <w:p w14:paraId="1103E09B" w14:textId="77777777" w:rsidR="00570CFD" w:rsidRPr="00556A6D" w:rsidRDefault="00570CFD" w:rsidP="00293D9A">
            <w:pPr>
              <w:jc w:val="lef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Total agreed costs (US $)</w:t>
            </w:r>
          </w:p>
        </w:tc>
        <w:tc>
          <w:tcPr>
            <w:tcW w:w="360" w:type="pct"/>
            <w:tcMar>
              <w:left w:w="28" w:type="dxa"/>
              <w:right w:w="28" w:type="dxa"/>
            </w:tcMar>
            <w:vAlign w:val="center"/>
          </w:tcPr>
          <w:p w14:paraId="1103E09C" w14:textId="77777777" w:rsidR="00570CFD" w:rsidRPr="00556A6D" w:rsidRDefault="00570CFD"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92,095</w:t>
            </w:r>
          </w:p>
        </w:tc>
        <w:tc>
          <w:tcPr>
            <w:tcW w:w="352" w:type="pct"/>
            <w:tcMar>
              <w:left w:w="28" w:type="dxa"/>
              <w:right w:w="28" w:type="dxa"/>
            </w:tcMar>
            <w:vAlign w:val="center"/>
          </w:tcPr>
          <w:p w14:paraId="1103E09D" w14:textId="77777777" w:rsidR="00570CFD" w:rsidRPr="00556A6D" w:rsidRDefault="00570CFD"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0</w:t>
            </w:r>
          </w:p>
        </w:tc>
        <w:tc>
          <w:tcPr>
            <w:tcW w:w="352" w:type="pct"/>
            <w:tcMar>
              <w:left w:w="28" w:type="dxa"/>
              <w:right w:w="28" w:type="dxa"/>
            </w:tcMar>
            <w:vAlign w:val="center"/>
          </w:tcPr>
          <w:p w14:paraId="1103E09E" w14:textId="77777777" w:rsidR="00570CFD" w:rsidRPr="00556A6D" w:rsidRDefault="00570CFD"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0</w:t>
            </w:r>
          </w:p>
        </w:tc>
        <w:tc>
          <w:tcPr>
            <w:tcW w:w="352" w:type="pct"/>
            <w:tcMar>
              <w:left w:w="28" w:type="dxa"/>
              <w:right w:w="28" w:type="dxa"/>
            </w:tcMar>
            <w:vAlign w:val="center"/>
          </w:tcPr>
          <w:p w14:paraId="1103E09F" w14:textId="77777777" w:rsidR="00570CFD" w:rsidRPr="00556A6D" w:rsidRDefault="00570CFD"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140,120</w:t>
            </w:r>
          </w:p>
        </w:tc>
        <w:tc>
          <w:tcPr>
            <w:tcW w:w="351" w:type="pct"/>
            <w:tcMar>
              <w:left w:w="28" w:type="dxa"/>
              <w:right w:w="28" w:type="dxa"/>
            </w:tcMar>
            <w:vAlign w:val="center"/>
          </w:tcPr>
          <w:p w14:paraId="1103E0A0" w14:textId="77777777" w:rsidR="00570CFD" w:rsidRPr="00556A6D" w:rsidRDefault="00570CFD"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0</w:t>
            </w:r>
          </w:p>
        </w:tc>
        <w:tc>
          <w:tcPr>
            <w:tcW w:w="352" w:type="pct"/>
            <w:tcMar>
              <w:left w:w="28" w:type="dxa"/>
              <w:right w:w="28" w:type="dxa"/>
            </w:tcMar>
            <w:vAlign w:val="center"/>
          </w:tcPr>
          <w:p w14:paraId="1103E0A1" w14:textId="77777777" w:rsidR="00570CFD" w:rsidRPr="00556A6D" w:rsidRDefault="00570CFD"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0</w:t>
            </w:r>
          </w:p>
        </w:tc>
        <w:tc>
          <w:tcPr>
            <w:tcW w:w="352" w:type="pct"/>
            <w:tcMar>
              <w:left w:w="28" w:type="dxa"/>
              <w:right w:w="28" w:type="dxa"/>
            </w:tcMar>
            <w:vAlign w:val="center"/>
          </w:tcPr>
          <w:p w14:paraId="1103E0A2" w14:textId="77777777" w:rsidR="00570CFD" w:rsidRPr="00556A6D" w:rsidRDefault="00570CFD"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0</w:t>
            </w:r>
          </w:p>
        </w:tc>
        <w:tc>
          <w:tcPr>
            <w:tcW w:w="352" w:type="pct"/>
            <w:tcMar>
              <w:left w:w="28" w:type="dxa"/>
              <w:right w:w="28" w:type="dxa"/>
            </w:tcMar>
            <w:vAlign w:val="center"/>
          </w:tcPr>
          <w:p w14:paraId="1103E0A3" w14:textId="77777777" w:rsidR="00570CFD" w:rsidRPr="00556A6D" w:rsidRDefault="00570CFD"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25,425</w:t>
            </w:r>
          </w:p>
        </w:tc>
        <w:tc>
          <w:tcPr>
            <w:tcW w:w="347" w:type="pct"/>
            <w:tcMar>
              <w:left w:w="28" w:type="dxa"/>
              <w:right w:w="28" w:type="dxa"/>
            </w:tcMar>
            <w:vAlign w:val="center"/>
          </w:tcPr>
          <w:p w14:paraId="1103E0A4" w14:textId="77777777" w:rsidR="00570CFD" w:rsidRPr="00556A6D" w:rsidRDefault="00570CFD" w:rsidP="00293D9A">
            <w:pPr>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lang w:eastAsia="en-CA"/>
              </w:rPr>
              <w:t>257,640</w:t>
            </w:r>
          </w:p>
        </w:tc>
      </w:tr>
    </w:tbl>
    <w:p w14:paraId="1103E0A6" w14:textId="77777777" w:rsidR="00570CFD" w:rsidRPr="00556A6D" w:rsidRDefault="00570CFD" w:rsidP="00570CFD">
      <w:pPr>
        <w:keepNext/>
        <w:spacing w:before="360" w:after="240"/>
        <w:rPr>
          <w:b/>
        </w:rPr>
      </w:pPr>
      <w:r w:rsidRPr="00556A6D">
        <w:rPr>
          <w:b/>
        </w:rPr>
        <w:t>APPENDIX 3-A: FUNDING APPROVAL SCHEDULE</w:t>
      </w:r>
    </w:p>
    <w:p w14:paraId="1103E0A7" w14:textId="77777777" w:rsidR="00570CFD" w:rsidRPr="00556A6D" w:rsidRDefault="00570CFD" w:rsidP="00117F32">
      <w:pPr>
        <w:numPr>
          <w:ilvl w:val="0"/>
          <w:numId w:val="33"/>
        </w:numPr>
        <w:spacing w:after="240"/>
        <w:outlineLvl w:val="0"/>
      </w:pPr>
      <w:r w:rsidRPr="00556A6D">
        <w:t>Funding for the future tranches will be considered for approval at the second meeting of the year specified in Appendix 2-A.</w:t>
      </w:r>
    </w:p>
    <w:p w14:paraId="1103E0A8" w14:textId="77777777" w:rsidR="00570CFD" w:rsidRPr="00556A6D" w:rsidRDefault="00570CFD" w:rsidP="00570CFD">
      <w:pPr>
        <w:keepNext/>
        <w:spacing w:before="360" w:after="240"/>
        <w:rPr>
          <w:b/>
        </w:rPr>
      </w:pPr>
      <w:r w:rsidRPr="00556A6D">
        <w:rPr>
          <w:b/>
        </w:rPr>
        <w:t>APPENDIX 4-A: FORMAT OF THE TRANCHE IMPLEMENTATION REPORTS AND PLANS</w:t>
      </w:r>
    </w:p>
    <w:p w14:paraId="1103E0A9" w14:textId="77777777" w:rsidR="00570CFD" w:rsidRPr="00556A6D" w:rsidRDefault="00570CFD" w:rsidP="00117F32">
      <w:pPr>
        <w:numPr>
          <w:ilvl w:val="0"/>
          <w:numId w:val="32"/>
        </w:numPr>
        <w:spacing w:after="240"/>
        <w:outlineLvl w:val="0"/>
      </w:pPr>
      <w:r w:rsidRPr="00556A6D">
        <w:t>The submission of the Tranche Implementation Report and Plans for each tranche request will consist of four parts:</w:t>
      </w:r>
    </w:p>
    <w:p w14:paraId="1103E0AA" w14:textId="77777777" w:rsidR="00570CFD" w:rsidRPr="00556A6D" w:rsidRDefault="00570CFD" w:rsidP="00117F32">
      <w:pPr>
        <w:keepNext/>
        <w:numPr>
          <w:ilvl w:val="1"/>
          <w:numId w:val="32"/>
        </w:numPr>
        <w:spacing w:after="240"/>
        <w:outlineLvl w:val="1"/>
      </w:pPr>
      <w:r w:rsidRPr="00556A6D">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556A6D">
        <w:noBreakHyphen/>
        <w:t>down pursuant to decision 91/65. The report should include the amount of Annex F substances consumption reduced as a direct result of the implementation of activities, by substance, the alternative technology used and the related phase</w:t>
      </w:r>
      <w:r w:rsidRPr="00556A6D">
        <w:noBreakHyphen/>
        <w:t>in of alternatives, to allow the Secretariat to inform the Executive Committee on the resulting change in climate</w:t>
      </w:r>
      <w:r w:rsidRPr="00556A6D">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1103E0AB" w14:textId="77777777" w:rsidR="00570CFD" w:rsidRPr="00556A6D" w:rsidRDefault="00570CFD" w:rsidP="00117F32">
      <w:pPr>
        <w:widowControl w:val="0"/>
        <w:numPr>
          <w:ilvl w:val="1"/>
          <w:numId w:val="32"/>
        </w:numPr>
        <w:spacing w:after="240"/>
        <w:outlineLvl w:val="1"/>
      </w:pPr>
      <w:r w:rsidRPr="00556A6D">
        <w:t xml:space="preserve">An independent verification report on the Plan’s results and the consumption of Annex F substances, as per subparagraph 5(b) of the Agreement. If not decided otherwise by the Executive Committee, such a verification of consumption data </w:t>
      </w:r>
      <w:r w:rsidRPr="00556A6D">
        <w:lastRenderedPageBreak/>
        <w:t>must be provided with each tranche request, covering all relevant years for which a verification report has not yet been acknowledged by the Committee, as specified in subparagraph 5(a) of the Agreement;</w:t>
      </w:r>
    </w:p>
    <w:p w14:paraId="1103E0AC" w14:textId="77777777" w:rsidR="00570CFD" w:rsidRPr="00556A6D" w:rsidRDefault="00570CFD" w:rsidP="00117F32">
      <w:pPr>
        <w:numPr>
          <w:ilvl w:val="1"/>
          <w:numId w:val="32"/>
        </w:numPr>
        <w:spacing w:after="240"/>
        <w:outlineLvl w:val="1"/>
      </w:pPr>
      <w:r w:rsidRPr="00556A6D">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1103E0AD" w14:textId="77777777" w:rsidR="00570CFD" w:rsidRPr="00556A6D" w:rsidRDefault="00570CFD" w:rsidP="00117F32">
      <w:pPr>
        <w:widowControl w:val="0"/>
        <w:numPr>
          <w:ilvl w:val="1"/>
          <w:numId w:val="32"/>
        </w:numPr>
        <w:spacing w:after="240"/>
        <w:outlineLvl w:val="1"/>
      </w:pPr>
      <w:r w:rsidRPr="00556A6D">
        <w:t>An Executive Summary of about five paragraphs, summarizing the information contained in subparagraphs 1(a) to 1(c) above.</w:t>
      </w:r>
    </w:p>
    <w:p w14:paraId="1103E0AE" w14:textId="77777777" w:rsidR="00570CFD" w:rsidRPr="00556A6D" w:rsidRDefault="00570CFD" w:rsidP="00570CFD">
      <w:pPr>
        <w:keepNext/>
        <w:spacing w:before="360" w:after="240" w:line="360" w:lineRule="auto"/>
        <w:rPr>
          <w:b/>
        </w:rPr>
      </w:pPr>
      <w:r w:rsidRPr="00556A6D">
        <w:rPr>
          <w:b/>
        </w:rPr>
        <w:t>APPENDIX 5-A: MONITORING INSTITUTIONS AND ROLES</w:t>
      </w:r>
    </w:p>
    <w:p w14:paraId="1103E0AF" w14:textId="77777777" w:rsidR="00570CFD" w:rsidRPr="00A86C6A" w:rsidRDefault="00570CFD" w:rsidP="00117F32">
      <w:pPr>
        <w:pStyle w:val="Heading1"/>
        <w:numPr>
          <w:ilvl w:val="0"/>
          <w:numId w:val="79"/>
        </w:numPr>
        <w:rPr>
          <w:lang w:val="en-US"/>
        </w:rPr>
      </w:pPr>
      <w:r w:rsidRPr="00556A6D">
        <w:t xml:space="preserve">The National Ozone Unit (NOU), under the Ministry of the Environment, Sustainable Development and the Congo Basin in the Country, is responsible for monitoring the progress of implementation of the activities and sustainability of achieved results. </w:t>
      </w:r>
    </w:p>
    <w:p w14:paraId="1103E0B0" w14:textId="77777777" w:rsidR="00570CFD" w:rsidRPr="00556A6D" w:rsidRDefault="00570CFD" w:rsidP="00570CFD">
      <w:pPr>
        <w:pStyle w:val="Heading1"/>
        <w:rPr>
          <w:lang w:val="en-US"/>
        </w:rPr>
      </w:pPr>
      <w:r w:rsidRPr="00556A6D">
        <w:rPr>
          <w:lang w:val="en-US"/>
        </w:rPr>
        <w:t xml:space="preserve">The monitoring will be conducted during the implementation of the Plan to ensure efficient and effective implementation; overall project coordination; stakeholder engagement and coordination; smooth implementation of activities planned under various tranches; delivery of trainings and other expected outcomes; and facilitation of the HFC consumption verification undertaken by the Lead IA.  </w:t>
      </w:r>
    </w:p>
    <w:p w14:paraId="1103E0B1" w14:textId="77777777" w:rsidR="00570CFD" w:rsidRPr="00556A6D" w:rsidRDefault="00570CFD" w:rsidP="00570CFD">
      <w:pPr>
        <w:pStyle w:val="Heading1"/>
        <w:rPr>
          <w:lang w:val="en-US"/>
        </w:rPr>
      </w:pPr>
      <w:r w:rsidRPr="00556A6D">
        <w:rPr>
          <w:lang w:val="en-US"/>
        </w:rPr>
        <w:t>The Ministry of the Environment,</w:t>
      </w:r>
      <w:r w:rsidRPr="00556A6D">
        <w:t xml:space="preserve"> Sustainable Development and the Congo Basin</w:t>
      </w:r>
      <w:r w:rsidRPr="00556A6D">
        <w:rPr>
          <w:lang w:val="en-US"/>
        </w:rPr>
        <w:t xml:space="preserve"> in the government of </w:t>
      </w:r>
      <w:r w:rsidRPr="00556A6D">
        <w:t>the Republic of Congo</w:t>
      </w:r>
      <w:r w:rsidRPr="00556A6D">
        <w:rPr>
          <w:lang w:val="en-US"/>
        </w:rPr>
        <w:t xml:space="preserve"> will be responsible for the sustainability of consumption reduction targets achieved through the agreement. </w:t>
      </w:r>
    </w:p>
    <w:p w14:paraId="1103E0B2" w14:textId="77777777" w:rsidR="00570CFD" w:rsidRPr="00556A6D" w:rsidRDefault="00570CFD" w:rsidP="00570CFD">
      <w:pPr>
        <w:pStyle w:val="Heading1"/>
        <w:rPr>
          <w:lang w:val="en-US"/>
        </w:rPr>
      </w:pPr>
      <w:r w:rsidRPr="00556A6D">
        <w:t xml:space="preserve">The Lead IA will support the country in the monitoring of HFC imports. An independent consultant will be recruited by the Lead IA if required for the verification of the achievement. Annual report will be prepared by the NOU under the assistance of the Lead IA. </w:t>
      </w:r>
    </w:p>
    <w:p w14:paraId="1103E0B3" w14:textId="77777777" w:rsidR="00570CFD" w:rsidRPr="00556A6D" w:rsidRDefault="00570CFD" w:rsidP="00570CFD">
      <w:pPr>
        <w:keepNext/>
        <w:spacing w:before="360" w:after="240"/>
        <w:rPr>
          <w:b/>
        </w:rPr>
      </w:pPr>
      <w:r w:rsidRPr="00556A6D">
        <w:rPr>
          <w:b/>
        </w:rPr>
        <w:t>APPENDIX 6-A: ROLE OF THE LEAD IMPLEMENTING AGENCY</w:t>
      </w:r>
    </w:p>
    <w:p w14:paraId="1103E0B4" w14:textId="77777777" w:rsidR="00570CFD" w:rsidRPr="00556A6D" w:rsidRDefault="00570CFD" w:rsidP="00117F32">
      <w:pPr>
        <w:numPr>
          <w:ilvl w:val="0"/>
          <w:numId w:val="31"/>
        </w:numPr>
        <w:tabs>
          <w:tab w:val="clear" w:pos="0"/>
        </w:tabs>
        <w:spacing w:after="240"/>
        <w:outlineLvl w:val="0"/>
      </w:pPr>
      <w:r w:rsidRPr="00556A6D">
        <w:t>The Lead IA will be responsible for a range of activities, including at least the following:</w:t>
      </w:r>
    </w:p>
    <w:p w14:paraId="1103E0B5" w14:textId="77777777" w:rsidR="00570CFD" w:rsidRPr="00556A6D" w:rsidRDefault="00570CFD" w:rsidP="00117F32">
      <w:pPr>
        <w:widowControl w:val="0"/>
        <w:numPr>
          <w:ilvl w:val="1"/>
          <w:numId w:val="31"/>
        </w:numPr>
        <w:spacing w:after="240"/>
        <w:outlineLvl w:val="1"/>
      </w:pPr>
      <w:r w:rsidRPr="00556A6D">
        <w:t>Ensuring performance and financial verification in accordance with this Agreement and with its specific internal procedures and requirements as set out in the Country’s Plan;</w:t>
      </w:r>
    </w:p>
    <w:p w14:paraId="1103E0B6" w14:textId="77777777" w:rsidR="00570CFD" w:rsidRPr="00556A6D" w:rsidRDefault="00570CFD" w:rsidP="00117F32">
      <w:pPr>
        <w:widowControl w:val="0"/>
        <w:numPr>
          <w:ilvl w:val="1"/>
          <w:numId w:val="31"/>
        </w:numPr>
        <w:spacing w:after="240"/>
        <w:outlineLvl w:val="1"/>
      </w:pPr>
      <w:r w:rsidRPr="00556A6D">
        <w:t>Assisting the Country in the preparation of the Tranche Implementation Reports and Plans as per Appendix 4</w:t>
      </w:r>
      <w:r w:rsidRPr="00556A6D">
        <w:noBreakHyphen/>
        <w:t>A;</w:t>
      </w:r>
    </w:p>
    <w:p w14:paraId="1103E0B7" w14:textId="77777777" w:rsidR="00570CFD" w:rsidRPr="00556A6D" w:rsidRDefault="00570CFD" w:rsidP="00117F32">
      <w:pPr>
        <w:widowControl w:val="0"/>
        <w:numPr>
          <w:ilvl w:val="1"/>
          <w:numId w:val="31"/>
        </w:numPr>
        <w:spacing w:after="240"/>
        <w:outlineLvl w:val="1"/>
      </w:pPr>
      <w:r w:rsidRPr="00556A6D">
        <w:lastRenderedPageBreak/>
        <w:t>Providing independent verification to the Executive Committee that the Targets have been met and associated tranche activities have been completed as indicated in the Tranche Implementation Plan, consistent with Appendix 4-A;</w:t>
      </w:r>
    </w:p>
    <w:p w14:paraId="1103E0B8" w14:textId="77777777" w:rsidR="00570CFD" w:rsidRPr="00556A6D" w:rsidRDefault="00570CFD" w:rsidP="00117F32">
      <w:pPr>
        <w:widowControl w:val="0"/>
        <w:numPr>
          <w:ilvl w:val="1"/>
          <w:numId w:val="31"/>
        </w:numPr>
        <w:spacing w:after="240"/>
        <w:outlineLvl w:val="1"/>
      </w:pPr>
      <w:r w:rsidRPr="00556A6D">
        <w:t>Ensuring that the experiences and progress are reflected in the updates to the overall Plan and in the future Tranche Implementation Plans, consistent with subparagraph 1(c) of Appendix 4</w:t>
      </w:r>
      <w:r w:rsidRPr="00556A6D">
        <w:noBreakHyphen/>
        <w:t>A;</w:t>
      </w:r>
    </w:p>
    <w:p w14:paraId="1103E0B9" w14:textId="77777777" w:rsidR="00570CFD" w:rsidRPr="00556A6D" w:rsidRDefault="00570CFD" w:rsidP="00117F32">
      <w:pPr>
        <w:widowControl w:val="0"/>
        <w:numPr>
          <w:ilvl w:val="1"/>
          <w:numId w:val="31"/>
        </w:numPr>
        <w:spacing w:after="240"/>
        <w:outlineLvl w:val="1"/>
      </w:pPr>
      <w:r w:rsidRPr="00556A6D">
        <w:t>Fulfilling the reporting requirements of the Tranche Implementation Reports and Plans and of the overall Plan as specified in Appendix 4-A for submission to the Executive Committee including the activities implemented by the Cooperating IA;</w:t>
      </w:r>
    </w:p>
    <w:p w14:paraId="1103E0BA" w14:textId="77777777" w:rsidR="00570CFD" w:rsidRPr="00556A6D" w:rsidRDefault="00570CFD" w:rsidP="00117F32">
      <w:pPr>
        <w:widowControl w:val="0"/>
        <w:numPr>
          <w:ilvl w:val="1"/>
          <w:numId w:val="31"/>
        </w:numPr>
        <w:spacing w:after="240"/>
        <w:outlineLvl w:val="1"/>
      </w:pPr>
      <w:r w:rsidRPr="00556A6D">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1103E0BB" w14:textId="77777777" w:rsidR="00570CFD" w:rsidRPr="00556A6D" w:rsidRDefault="00570CFD" w:rsidP="00117F32">
      <w:pPr>
        <w:widowControl w:val="0"/>
        <w:numPr>
          <w:ilvl w:val="1"/>
          <w:numId w:val="31"/>
        </w:numPr>
        <w:spacing w:after="240"/>
        <w:outlineLvl w:val="1"/>
      </w:pPr>
      <w:r w:rsidRPr="00556A6D">
        <w:t>Ensuring that appropriate independent technical experts carry out the technical reviews;</w:t>
      </w:r>
    </w:p>
    <w:p w14:paraId="1103E0BC" w14:textId="77777777" w:rsidR="00570CFD" w:rsidRPr="00556A6D" w:rsidRDefault="00570CFD" w:rsidP="00117F32">
      <w:pPr>
        <w:widowControl w:val="0"/>
        <w:numPr>
          <w:ilvl w:val="1"/>
          <w:numId w:val="31"/>
        </w:numPr>
        <w:spacing w:after="240"/>
        <w:outlineLvl w:val="1"/>
      </w:pPr>
      <w:r w:rsidRPr="00556A6D">
        <w:t>Carrying out the required supervision missions;</w:t>
      </w:r>
    </w:p>
    <w:p w14:paraId="1103E0BD" w14:textId="77777777" w:rsidR="00570CFD" w:rsidRPr="00556A6D" w:rsidRDefault="00570CFD" w:rsidP="00117F32">
      <w:pPr>
        <w:widowControl w:val="0"/>
        <w:numPr>
          <w:ilvl w:val="1"/>
          <w:numId w:val="31"/>
        </w:numPr>
        <w:spacing w:after="240"/>
        <w:outlineLvl w:val="1"/>
      </w:pPr>
      <w:r w:rsidRPr="00556A6D">
        <w:t>Ensuring the presence of an operating mechanism to allow for an effective and transparent implementation of the Tranche Implementation Plan and accurate data reporting;</w:t>
      </w:r>
    </w:p>
    <w:p w14:paraId="1103E0BE" w14:textId="77777777" w:rsidR="00570CFD" w:rsidRPr="00556A6D" w:rsidRDefault="00570CFD" w:rsidP="00117F32">
      <w:pPr>
        <w:numPr>
          <w:ilvl w:val="1"/>
          <w:numId w:val="31"/>
        </w:numPr>
        <w:spacing w:after="240"/>
        <w:outlineLvl w:val="1"/>
      </w:pPr>
      <w:r w:rsidRPr="00556A6D">
        <w:t>Coordinating the activities of the Cooperating IA and ensuring the appropriate sequence of activities;</w:t>
      </w:r>
    </w:p>
    <w:p w14:paraId="1103E0BF" w14:textId="77777777" w:rsidR="00570CFD" w:rsidRPr="00556A6D" w:rsidRDefault="00570CFD" w:rsidP="00117F32">
      <w:pPr>
        <w:numPr>
          <w:ilvl w:val="1"/>
          <w:numId w:val="31"/>
        </w:numPr>
        <w:spacing w:after="240"/>
        <w:outlineLvl w:val="1"/>
      </w:pPr>
      <w:r w:rsidRPr="00556A6D">
        <w:t>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w:t>
      </w:r>
    </w:p>
    <w:p w14:paraId="1103E0C0" w14:textId="77777777" w:rsidR="00570CFD" w:rsidRPr="00556A6D" w:rsidRDefault="00570CFD" w:rsidP="00117F32">
      <w:pPr>
        <w:widowControl w:val="0"/>
        <w:numPr>
          <w:ilvl w:val="1"/>
          <w:numId w:val="31"/>
        </w:numPr>
        <w:spacing w:after="240"/>
        <w:outlineLvl w:val="1"/>
      </w:pPr>
      <w:r w:rsidRPr="00556A6D">
        <w:t>Ensuring that disbursements made to the Country are based on the use of the indicators;</w:t>
      </w:r>
    </w:p>
    <w:p w14:paraId="1103E0C1" w14:textId="77777777" w:rsidR="00570CFD" w:rsidRPr="00556A6D" w:rsidRDefault="00570CFD" w:rsidP="00117F32">
      <w:pPr>
        <w:widowControl w:val="0"/>
        <w:numPr>
          <w:ilvl w:val="1"/>
          <w:numId w:val="31"/>
        </w:numPr>
        <w:spacing w:after="240"/>
        <w:outlineLvl w:val="1"/>
      </w:pPr>
      <w:r w:rsidRPr="00556A6D">
        <w:t>Providing assistance with the policy, management and technical support when required;</w:t>
      </w:r>
    </w:p>
    <w:p w14:paraId="1103E0C2" w14:textId="77777777" w:rsidR="00570CFD" w:rsidRPr="00556A6D" w:rsidRDefault="00570CFD" w:rsidP="00117F32">
      <w:pPr>
        <w:widowControl w:val="0"/>
        <w:numPr>
          <w:ilvl w:val="1"/>
          <w:numId w:val="31"/>
        </w:numPr>
        <w:spacing w:after="240"/>
        <w:outlineLvl w:val="1"/>
      </w:pPr>
      <w:r w:rsidRPr="00556A6D">
        <w:t>Reaching consensus with the Cooperating IA on any planning, coordination and reporting arrangements required to facilitate the implementation of the Plan; and</w:t>
      </w:r>
    </w:p>
    <w:p w14:paraId="1103E0C3" w14:textId="77777777" w:rsidR="00570CFD" w:rsidRPr="00556A6D" w:rsidRDefault="00570CFD" w:rsidP="00117F32">
      <w:pPr>
        <w:widowControl w:val="0"/>
        <w:numPr>
          <w:ilvl w:val="1"/>
          <w:numId w:val="31"/>
        </w:numPr>
        <w:spacing w:after="240"/>
        <w:outlineLvl w:val="1"/>
      </w:pPr>
      <w:r w:rsidRPr="00556A6D">
        <w:t>Timely releasing funds to the Country/participating enterprises for completing the activities related to the project.</w:t>
      </w:r>
    </w:p>
    <w:p w14:paraId="1103E0C4" w14:textId="77777777" w:rsidR="00570CFD" w:rsidRPr="00556A6D" w:rsidRDefault="00570CFD" w:rsidP="00117F32">
      <w:pPr>
        <w:numPr>
          <w:ilvl w:val="0"/>
          <w:numId w:val="31"/>
        </w:numPr>
        <w:spacing w:after="240"/>
        <w:outlineLvl w:val="0"/>
      </w:pPr>
      <w:r w:rsidRPr="00556A6D">
        <w:t xml:space="preserve">After consultation with the Country and taking into account any views expressed, the Lead IA will select and mandate an independent entity to carry out the verification of the Plan’s </w:t>
      </w:r>
      <w:r w:rsidRPr="00556A6D">
        <w:lastRenderedPageBreak/>
        <w:t>results and of the consumption of Annex F substances mentioned in Appendix 1-A, as per subparagraph 5(b) of the Agreement and subparagraph 1(b) of Appendix 4-A.</w:t>
      </w:r>
    </w:p>
    <w:p w14:paraId="1103E0C5" w14:textId="77777777" w:rsidR="00570CFD" w:rsidRPr="00556A6D" w:rsidRDefault="00570CFD" w:rsidP="00570CFD">
      <w:pPr>
        <w:keepNext/>
        <w:spacing w:before="360" w:after="240"/>
        <w:rPr>
          <w:b/>
        </w:rPr>
      </w:pPr>
      <w:r w:rsidRPr="00556A6D">
        <w:rPr>
          <w:b/>
        </w:rPr>
        <w:t xml:space="preserve">APPENDIX 6-B: ROLE OF THE COOPERATING IMPLEMENTING AGENCIES </w:t>
      </w:r>
    </w:p>
    <w:p w14:paraId="1103E0C6" w14:textId="77777777" w:rsidR="00570CFD" w:rsidRPr="00556A6D" w:rsidRDefault="00570CFD" w:rsidP="00117F32">
      <w:pPr>
        <w:numPr>
          <w:ilvl w:val="0"/>
          <w:numId w:val="30"/>
        </w:numPr>
        <w:tabs>
          <w:tab w:val="clear" w:pos="0"/>
        </w:tabs>
        <w:spacing w:after="240"/>
        <w:outlineLvl w:val="0"/>
      </w:pPr>
      <w:r w:rsidRPr="00556A6D">
        <w:t>The Cooperating IA will be responsible for a range of activities. These activities are specified in the Plan, including at least the following:</w:t>
      </w:r>
    </w:p>
    <w:p w14:paraId="1103E0C7" w14:textId="77777777" w:rsidR="00570CFD" w:rsidRPr="00556A6D" w:rsidRDefault="00570CFD" w:rsidP="00117F32">
      <w:pPr>
        <w:widowControl w:val="0"/>
        <w:numPr>
          <w:ilvl w:val="1"/>
          <w:numId w:val="30"/>
        </w:numPr>
        <w:spacing w:after="240"/>
        <w:outlineLvl w:val="1"/>
      </w:pPr>
      <w:r w:rsidRPr="00556A6D">
        <w:t>Providing assistance for policy development when required;</w:t>
      </w:r>
    </w:p>
    <w:p w14:paraId="1103E0C8" w14:textId="77777777" w:rsidR="00570CFD" w:rsidRPr="00556A6D" w:rsidRDefault="00570CFD" w:rsidP="00117F32">
      <w:pPr>
        <w:widowControl w:val="0"/>
        <w:numPr>
          <w:ilvl w:val="1"/>
          <w:numId w:val="30"/>
        </w:numPr>
        <w:spacing w:after="240"/>
        <w:outlineLvl w:val="1"/>
      </w:pPr>
      <w:r w:rsidRPr="00556A6D">
        <w:t>Assisting the Country in the implementation and assessment of the activities funded by the Cooperating IA, and referring to the Lead IA to ensure a coordinated sequence of activities;</w:t>
      </w:r>
    </w:p>
    <w:p w14:paraId="1103E0C9" w14:textId="77777777" w:rsidR="00570CFD" w:rsidRPr="00556A6D" w:rsidRDefault="00570CFD" w:rsidP="00117F32">
      <w:pPr>
        <w:widowControl w:val="0"/>
        <w:numPr>
          <w:ilvl w:val="1"/>
          <w:numId w:val="30"/>
        </w:numPr>
        <w:spacing w:after="240"/>
        <w:outlineLvl w:val="1"/>
      </w:pPr>
      <w:r w:rsidRPr="00556A6D">
        <w:t>Providing reports to the Lead IA on these activities, for inclusion in the consolidated reports as per Appendix 4-A; and</w:t>
      </w:r>
    </w:p>
    <w:p w14:paraId="1103E0CA" w14:textId="77777777" w:rsidR="00570CFD" w:rsidRPr="00556A6D" w:rsidRDefault="00570CFD" w:rsidP="00117F32">
      <w:pPr>
        <w:numPr>
          <w:ilvl w:val="1"/>
          <w:numId w:val="30"/>
        </w:numPr>
        <w:spacing w:after="240"/>
        <w:outlineLvl w:val="1"/>
      </w:pPr>
      <w:r w:rsidRPr="00556A6D">
        <w:t>Reaching consensus with the Lead IA on any planning, coordination and reporting arrangements required to facilitate the implementation of the Plan.</w:t>
      </w:r>
    </w:p>
    <w:p w14:paraId="1103E0CB" w14:textId="77777777" w:rsidR="00570CFD" w:rsidRPr="00556A6D" w:rsidRDefault="00570CFD" w:rsidP="00570CFD">
      <w:pPr>
        <w:keepNext/>
        <w:spacing w:before="360" w:after="240"/>
        <w:rPr>
          <w:b/>
        </w:rPr>
      </w:pPr>
      <w:r w:rsidRPr="00556A6D">
        <w:rPr>
          <w:b/>
        </w:rPr>
        <w:t>APPENDIX 7-A: REDUCTIONS IN FUNDING FOR FAILURE TO COMPLY WITH THE TARGETS IN THE AGREEMENT</w:t>
      </w:r>
    </w:p>
    <w:p w14:paraId="1103E0CC" w14:textId="77777777" w:rsidR="00570CFD" w:rsidRPr="00556A6D" w:rsidRDefault="00570CFD" w:rsidP="00117F32">
      <w:pPr>
        <w:numPr>
          <w:ilvl w:val="0"/>
          <w:numId w:val="29"/>
        </w:numPr>
        <w:tabs>
          <w:tab w:val="clear" w:pos="0"/>
        </w:tabs>
        <w:spacing w:after="240"/>
        <w:outlineLvl w:val="0"/>
      </w:pPr>
      <w:r w:rsidRPr="00556A6D">
        <w:t>In accordance with paragraph 11 of the Agreement, the amount of funding provided may be reduced by US $7.00 per CO</w:t>
      </w:r>
      <w:r w:rsidRPr="00556A6D">
        <w:rPr>
          <w:vertAlign w:val="subscript"/>
        </w:rPr>
        <w:t>2</w:t>
      </w:r>
      <w:r w:rsidRPr="00556A6D">
        <w:noBreakHyphen/>
        <w:t>eq tonne of consumption beyond the level defined in row 1.2 of Appendix 2</w:t>
      </w:r>
      <w:r w:rsidRPr="00556A6D">
        <w:noBreakHyphen/>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1103E0CD" w14:textId="77777777" w:rsidR="00570CFD" w:rsidRPr="00556A6D" w:rsidRDefault="00570CFD" w:rsidP="00570CFD">
      <w:pPr>
        <w:spacing w:after="240"/>
        <w:jc w:val="center"/>
        <w:rPr>
          <w:b/>
          <w:bCs/>
        </w:rPr>
      </w:pPr>
    </w:p>
    <w:p w14:paraId="1103E0CE" w14:textId="77777777" w:rsidR="00570CFD" w:rsidRPr="00556A6D" w:rsidRDefault="00570CFD" w:rsidP="00570CFD">
      <w:pPr>
        <w:spacing w:after="240"/>
        <w:jc w:val="center"/>
        <w:rPr>
          <w:b/>
          <w:bCs/>
        </w:rPr>
        <w:sectPr w:rsidR="00570CFD" w:rsidRPr="00556A6D" w:rsidSect="00F35640">
          <w:headerReference w:type="even" r:id="rId33"/>
          <w:headerReference w:type="default" r:id="rId34"/>
          <w:pgSz w:w="12240" w:h="15840" w:code="1"/>
          <w:pgMar w:top="720" w:right="1440" w:bottom="864" w:left="1440" w:header="720" w:footer="475" w:gutter="0"/>
          <w:pgNumType w:start="1"/>
          <w:cols w:space="720"/>
          <w:docGrid w:linePitch="299"/>
        </w:sectPr>
      </w:pPr>
    </w:p>
    <w:p w14:paraId="1103E0CF" w14:textId="77777777" w:rsidR="00570CFD" w:rsidRPr="00556A6D" w:rsidRDefault="00570CFD" w:rsidP="00570CFD">
      <w:pPr>
        <w:shd w:val="clear" w:color="auto" w:fill="FFFFFF" w:themeFill="background1"/>
        <w:spacing w:after="120"/>
        <w:jc w:val="center"/>
        <w:rPr>
          <w:b/>
        </w:rPr>
      </w:pPr>
      <w:r w:rsidRPr="00556A6D">
        <w:rPr>
          <w:b/>
        </w:rPr>
        <w:lastRenderedPageBreak/>
        <w:t>Annex IX</w:t>
      </w:r>
    </w:p>
    <w:p w14:paraId="1103E0D0" w14:textId="77777777" w:rsidR="00570CFD" w:rsidRPr="00556A6D" w:rsidRDefault="00570CFD" w:rsidP="00570CFD">
      <w:pPr>
        <w:shd w:val="clear" w:color="auto" w:fill="FFFFFF" w:themeFill="background1"/>
        <w:spacing w:after="120"/>
        <w:jc w:val="center"/>
        <w:rPr>
          <w:b/>
        </w:rPr>
      </w:pPr>
      <w:r w:rsidRPr="00556A6D">
        <w:rPr>
          <w:b/>
        </w:rPr>
        <w:t>DRAFT AGREEMENT BETWEEN THE GOVERNMENT OF COSTA RICA</w:t>
      </w:r>
      <w:r w:rsidRPr="00556A6D">
        <w:rPr>
          <w:b/>
          <w:shd w:val="clear" w:color="auto" w:fill="F2DBDB" w:themeFill="accent2" w:themeFillTint="33"/>
        </w:rPr>
        <w:br/>
      </w:r>
      <w:r w:rsidRPr="00556A6D">
        <w:rPr>
          <w:b/>
        </w:rPr>
        <w:t>AND THE EXECUTIVE COMMITTEE OF THE MULTILATERAL FUND</w:t>
      </w:r>
      <w:r w:rsidRPr="00556A6D">
        <w:rPr>
          <w:b/>
        </w:rPr>
        <w:br/>
        <w:t>FOR THE REDUCTION IN CONSUMPTION OF HYDROFLUOROCARBONS</w:t>
      </w:r>
      <w:r w:rsidRPr="00556A6D">
        <w:rPr>
          <w:b/>
        </w:rPr>
        <w:br/>
        <w:t>IN ACCORDANCE WITH STAGE I OF THE KIGALI HFC IMPLEMENTATION PLAN</w:t>
      </w:r>
    </w:p>
    <w:p w14:paraId="1103E0D1" w14:textId="77777777" w:rsidR="00570CFD" w:rsidRPr="00556A6D" w:rsidRDefault="00570CFD" w:rsidP="00570CFD">
      <w:pPr>
        <w:shd w:val="clear" w:color="auto" w:fill="FFFFFF" w:themeFill="background1"/>
        <w:jc w:val="center"/>
        <w:rPr>
          <w:b/>
          <w:shd w:val="clear" w:color="auto" w:fill="F2DBDB" w:themeFill="accent2" w:themeFillTint="33"/>
        </w:rPr>
      </w:pPr>
      <w:r w:rsidRPr="00556A6D">
        <w:rPr>
          <w:b/>
        </w:rPr>
        <w:t>(Period: 2024–2029</w:t>
      </w:r>
      <w:r w:rsidRPr="00556A6D">
        <w:rPr>
          <w:b/>
          <w:bCs/>
        </w:rPr>
        <w:t>)</w:t>
      </w:r>
    </w:p>
    <w:p w14:paraId="1103E0D2" w14:textId="77777777" w:rsidR="00570CFD" w:rsidRPr="00556A6D" w:rsidRDefault="00570CFD" w:rsidP="00570CFD">
      <w:pPr>
        <w:shd w:val="clear" w:color="auto" w:fill="FFFFFF" w:themeFill="background1"/>
        <w:spacing w:before="240" w:after="240"/>
        <w:jc w:val="left"/>
        <w:rPr>
          <w:b/>
        </w:rPr>
      </w:pPr>
      <w:r w:rsidRPr="00556A6D">
        <w:rPr>
          <w:b/>
        </w:rPr>
        <w:t>Purpose</w:t>
      </w:r>
    </w:p>
    <w:p w14:paraId="1103E0D3" w14:textId="77777777" w:rsidR="00570CFD" w:rsidRPr="00556A6D" w:rsidRDefault="00570CFD" w:rsidP="00117F32">
      <w:pPr>
        <w:pStyle w:val="Heading1"/>
        <w:numPr>
          <w:ilvl w:val="0"/>
          <w:numId w:val="80"/>
        </w:numPr>
        <w:rPr>
          <w:lang w:eastAsia="zh-CN"/>
        </w:rPr>
      </w:pPr>
      <w:r w:rsidRPr="00556A6D">
        <w:rPr>
          <w:lang w:eastAsia="zh-CN"/>
        </w:rPr>
        <w:t>This Agreement represents the understanding of the Government of Costa Rica (“the Country”) and the Executive Committee with respect to the reduction of controlled use of Annex F substances set out in Appendix 1</w:t>
      </w:r>
      <w:r w:rsidRPr="00556A6D">
        <w:rPr>
          <w:lang w:eastAsia="zh-CN"/>
        </w:rPr>
        <w:noBreakHyphen/>
        <w:t>A (“The Substances”) to a sustained level of 1,305,719 CO</w:t>
      </w:r>
      <w:r w:rsidRPr="00A86C6A">
        <w:rPr>
          <w:vertAlign w:val="subscript"/>
          <w:lang w:eastAsia="zh-CN"/>
        </w:rPr>
        <w:t>2</w:t>
      </w:r>
      <w:r w:rsidRPr="00556A6D">
        <w:rPr>
          <w:lang w:eastAsia="zh-CN"/>
        </w:rPr>
        <w:noBreakHyphen/>
        <w:t>equivalent (CO</w:t>
      </w:r>
      <w:r w:rsidRPr="00A86C6A">
        <w:rPr>
          <w:vertAlign w:val="subscript"/>
          <w:lang w:eastAsia="zh-CN"/>
        </w:rPr>
        <w:t>2</w:t>
      </w:r>
      <w:r w:rsidRPr="00556A6D">
        <w:rPr>
          <w:lang w:eastAsia="zh-CN"/>
        </w:rPr>
        <w:noBreakHyphen/>
        <w:t>eq) tonnes by 1 January 2029 in compliance with the Montreal Protocol schedule and the terms of this Agreement.</w:t>
      </w:r>
    </w:p>
    <w:p w14:paraId="1103E0D4" w14:textId="77777777" w:rsidR="00570CFD" w:rsidRPr="00556A6D" w:rsidRDefault="00570CFD" w:rsidP="00570CFD">
      <w:pPr>
        <w:pStyle w:val="Heading1"/>
        <w:rPr>
          <w:lang w:eastAsia="zh-CN"/>
        </w:rPr>
      </w:pPr>
      <w:r w:rsidRPr="00556A6D">
        <w:rPr>
          <w:lang w:eastAsia="zh-CN"/>
        </w:rPr>
        <w:t>The Country agrees to meet the annual consumption limits of Annex F substances as set out in row 1.2 of Appendix 2</w:t>
      </w:r>
      <w:r w:rsidRPr="00556A6D">
        <w:rPr>
          <w:lang w:eastAsia="zh-CN"/>
        </w:rPr>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556A6D">
        <w:rPr>
          <w:lang w:eastAsia="zh-CN"/>
        </w:rPr>
        <w:noBreakHyphen/>
        <w:t>A as the final reduction step under this Agreement for Annex  F substances specified in Appendix 1</w:t>
      </w:r>
      <w:r w:rsidRPr="00556A6D">
        <w:rPr>
          <w:lang w:eastAsia="zh-CN"/>
        </w:rPr>
        <w:noBreakHyphen/>
        <w:t>A, and in respect to any consumption of Annex F substances that exceeds the level defined in row 4.1.3 (remaining consumption eligible for funding).</w:t>
      </w:r>
    </w:p>
    <w:p w14:paraId="1103E0D5" w14:textId="77777777" w:rsidR="00570CFD" w:rsidRPr="00556A6D" w:rsidRDefault="00570CFD" w:rsidP="00570CFD">
      <w:pPr>
        <w:pStyle w:val="Heading1"/>
        <w:rPr>
          <w:lang w:eastAsia="zh-CN"/>
        </w:rPr>
      </w:pPr>
      <w:r w:rsidRPr="00556A6D">
        <w:rPr>
          <w:lang w:eastAsia="zh-CN"/>
        </w:rP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1103E0D6" w14:textId="77777777" w:rsidR="00570CFD" w:rsidRPr="00556A6D" w:rsidRDefault="00570CFD" w:rsidP="00570CFD">
      <w:pPr>
        <w:pStyle w:val="Heading1"/>
        <w:rPr>
          <w:lang w:eastAsia="zh-CN"/>
        </w:rPr>
      </w:pPr>
      <w:r w:rsidRPr="00556A6D">
        <w:rPr>
          <w:lang w:eastAsia="zh-CN"/>
        </w:rPr>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1103E0D7" w14:textId="77777777" w:rsidR="00570CFD" w:rsidRPr="00556A6D" w:rsidRDefault="00570CFD" w:rsidP="00570CFD">
      <w:pPr>
        <w:keepNext/>
        <w:spacing w:after="240"/>
        <w:rPr>
          <w:b/>
        </w:rPr>
      </w:pPr>
      <w:r w:rsidRPr="00556A6D">
        <w:rPr>
          <w:b/>
        </w:rPr>
        <w:t>Conditions for funding release</w:t>
      </w:r>
    </w:p>
    <w:p w14:paraId="1103E0D8" w14:textId="77777777" w:rsidR="00570CFD" w:rsidRPr="00556A6D" w:rsidRDefault="00570CFD" w:rsidP="00570CFD">
      <w:pPr>
        <w:pStyle w:val="Heading1"/>
        <w:rPr>
          <w:lang w:eastAsia="zh-CN"/>
        </w:rPr>
      </w:pPr>
      <w:r w:rsidRPr="00556A6D">
        <w:rPr>
          <w:lang w:eastAsia="zh-CN"/>
        </w:rPr>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1103E0D9" w14:textId="77777777" w:rsidR="00570CFD" w:rsidRPr="00556A6D" w:rsidRDefault="00570CFD" w:rsidP="00570CFD">
      <w:pPr>
        <w:pStyle w:val="Heading2"/>
        <w:rPr>
          <w:lang w:eastAsia="zh-CN"/>
        </w:rPr>
      </w:pPr>
      <w:r w:rsidRPr="00556A6D">
        <w:rPr>
          <w:lang w:eastAsia="zh-CN"/>
        </w:rPr>
        <w:t xml:space="preserve">That the Country has met the Targets set out in row 1.2 of Appendix 2-A for all relevant years. Relevant years are all years since the year in which this Agreement </w:t>
      </w:r>
      <w:r w:rsidRPr="00556A6D">
        <w:rPr>
          <w:lang w:eastAsia="zh-CN"/>
        </w:rPr>
        <w:lastRenderedPageBreak/>
        <w:t>was approved. Years for which there are no due country programme implementation reports at the date of the Executive Committee meeting at which the funding request is being presented are exempted;</w:t>
      </w:r>
    </w:p>
    <w:p w14:paraId="1103E0DA" w14:textId="77777777" w:rsidR="00570CFD" w:rsidRPr="00556A6D" w:rsidRDefault="00570CFD" w:rsidP="00570CFD">
      <w:pPr>
        <w:pStyle w:val="Heading2"/>
        <w:rPr>
          <w:lang w:eastAsia="zh-CN"/>
        </w:rPr>
      </w:pPr>
      <w:r w:rsidRPr="00556A6D">
        <w:rPr>
          <w:lang w:eastAsia="zh-CN"/>
        </w:rPr>
        <w:t>That the meeting of these Targets has been independently verified for all relevant years, unless the Executive Committee decided that such verification would not be required;</w:t>
      </w:r>
    </w:p>
    <w:p w14:paraId="1103E0DB" w14:textId="77777777" w:rsidR="00570CFD" w:rsidRPr="00556A6D" w:rsidRDefault="00570CFD" w:rsidP="00570CFD">
      <w:pPr>
        <w:pStyle w:val="Heading2"/>
        <w:rPr>
          <w:lang w:eastAsia="zh-CN"/>
        </w:rPr>
      </w:pPr>
      <w:r w:rsidRPr="00556A6D">
        <w:rPr>
          <w:lang w:eastAsia="zh-CN"/>
        </w:rPr>
        <w:t>That the Country had submitted a Tranche Implementation Report in accordance with Appendix 4</w:t>
      </w:r>
      <w:r w:rsidRPr="00556A6D">
        <w:rPr>
          <w:lang w:eastAsia="zh-CN"/>
        </w:rPr>
        <w:noBreakHyphen/>
        <w:t>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1103E0DC" w14:textId="77777777" w:rsidR="00570CFD" w:rsidRPr="00556A6D" w:rsidRDefault="00570CFD" w:rsidP="00570CFD">
      <w:pPr>
        <w:pStyle w:val="Heading2"/>
        <w:rPr>
          <w:lang w:eastAsia="zh-CN"/>
        </w:rPr>
      </w:pPr>
      <w:r w:rsidRPr="00556A6D">
        <w:rPr>
          <w:lang w:eastAsia="zh-CN"/>
        </w:rPr>
        <w:t>That the Country has submitted a Tranche Implementation Plan in accordance with Appendix 4</w:t>
      </w:r>
      <w:r w:rsidRPr="00556A6D">
        <w:rPr>
          <w:lang w:eastAsia="zh-CN"/>
        </w:rPr>
        <w:noBreakHyphen/>
        <w:t>A covering each calendar year until and including the year for which the Funding Approval Schedule foresees the submission of the next tranche or, in case of the final tranche, until completion of all activities foreseen.</w:t>
      </w:r>
    </w:p>
    <w:p w14:paraId="1103E0DD" w14:textId="77777777" w:rsidR="00570CFD" w:rsidRPr="00556A6D" w:rsidRDefault="00570CFD" w:rsidP="00570CFD">
      <w:pPr>
        <w:keepNext/>
        <w:spacing w:after="240"/>
        <w:rPr>
          <w:b/>
        </w:rPr>
      </w:pPr>
      <w:r w:rsidRPr="00556A6D">
        <w:rPr>
          <w:b/>
        </w:rPr>
        <w:t>Monitoring</w:t>
      </w:r>
    </w:p>
    <w:p w14:paraId="1103E0DE" w14:textId="77777777" w:rsidR="00570CFD" w:rsidRPr="00556A6D" w:rsidRDefault="00570CFD" w:rsidP="00570CFD">
      <w:pPr>
        <w:pStyle w:val="Heading1"/>
        <w:rPr>
          <w:lang w:eastAsia="zh-CN"/>
        </w:rPr>
      </w:pPr>
      <w:r w:rsidRPr="00556A6D">
        <w:rPr>
          <w:lang w:eastAsia="zh-CN"/>
        </w:rP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1103E0DF" w14:textId="77777777" w:rsidR="00570CFD" w:rsidRPr="00556A6D" w:rsidRDefault="00570CFD" w:rsidP="00570CFD">
      <w:pPr>
        <w:keepNext/>
        <w:spacing w:after="240"/>
        <w:rPr>
          <w:b/>
        </w:rPr>
      </w:pPr>
      <w:r w:rsidRPr="00556A6D">
        <w:rPr>
          <w:b/>
        </w:rPr>
        <w:t>Flexibility in the reallocation of funds</w:t>
      </w:r>
    </w:p>
    <w:p w14:paraId="1103E0E0" w14:textId="77777777" w:rsidR="00570CFD" w:rsidRPr="00556A6D" w:rsidRDefault="00570CFD" w:rsidP="00570CFD">
      <w:pPr>
        <w:pStyle w:val="Heading1"/>
        <w:rPr>
          <w:lang w:eastAsia="zh-CN"/>
        </w:rPr>
      </w:pPr>
      <w:r w:rsidRPr="00556A6D">
        <w:rPr>
          <w:lang w:eastAsia="zh-CN"/>
        </w:rPr>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1103E0E1" w14:textId="77777777" w:rsidR="00570CFD" w:rsidRPr="00556A6D" w:rsidRDefault="00570CFD" w:rsidP="00570CFD">
      <w:pPr>
        <w:pStyle w:val="Heading2"/>
        <w:rPr>
          <w:lang w:eastAsia="zh-CN"/>
        </w:rPr>
      </w:pPr>
      <w:r w:rsidRPr="00556A6D">
        <w:rPr>
          <w:lang w:eastAsia="zh-CN"/>
        </w:rPr>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1103E0E2" w14:textId="77777777" w:rsidR="00570CFD" w:rsidRPr="00556A6D" w:rsidRDefault="00570CFD" w:rsidP="00570CFD">
      <w:pPr>
        <w:pStyle w:val="Heading3"/>
        <w:rPr>
          <w:lang w:eastAsia="zh-CN"/>
        </w:rPr>
      </w:pPr>
      <w:r w:rsidRPr="00556A6D">
        <w:rPr>
          <w:lang w:eastAsia="zh-CN"/>
        </w:rPr>
        <w:t xml:space="preserve">Issues potentially concerning the rules and policies of the Multilateral Fund; </w:t>
      </w:r>
    </w:p>
    <w:p w14:paraId="1103E0E3" w14:textId="77777777" w:rsidR="00570CFD" w:rsidRPr="00556A6D" w:rsidRDefault="00570CFD" w:rsidP="00570CFD">
      <w:pPr>
        <w:pStyle w:val="Heading3"/>
        <w:rPr>
          <w:lang w:eastAsia="zh-CN"/>
        </w:rPr>
      </w:pPr>
      <w:r w:rsidRPr="00556A6D">
        <w:rPr>
          <w:lang w:eastAsia="zh-CN"/>
        </w:rPr>
        <w:t xml:space="preserve">Changes that would modify any clause of this Agreement; </w:t>
      </w:r>
    </w:p>
    <w:p w14:paraId="1103E0E4" w14:textId="77777777" w:rsidR="00570CFD" w:rsidRPr="00556A6D" w:rsidRDefault="00570CFD" w:rsidP="00570CFD">
      <w:pPr>
        <w:pStyle w:val="Heading3"/>
        <w:rPr>
          <w:lang w:eastAsia="zh-CN"/>
        </w:rPr>
      </w:pPr>
      <w:r w:rsidRPr="00556A6D">
        <w:rPr>
          <w:lang w:eastAsia="zh-CN"/>
        </w:rPr>
        <w:t>Changes in the annual levels of funding allocated to the individual bilateral or implementing agencies for the different tranches;</w:t>
      </w:r>
    </w:p>
    <w:p w14:paraId="1103E0E5" w14:textId="77777777" w:rsidR="00570CFD" w:rsidRPr="00556A6D" w:rsidRDefault="00570CFD" w:rsidP="00570CFD">
      <w:pPr>
        <w:pStyle w:val="Heading3"/>
        <w:rPr>
          <w:lang w:eastAsia="zh-CN"/>
        </w:rPr>
      </w:pPr>
      <w:r w:rsidRPr="00556A6D">
        <w:rPr>
          <w:lang w:eastAsia="zh-CN"/>
        </w:rPr>
        <w:t xml:space="preserve">Provision of funding for activities not included in the current endorsed Tranche Implementation Plan, or removal of an activity in the Tranche </w:t>
      </w:r>
      <w:r w:rsidRPr="00556A6D">
        <w:rPr>
          <w:lang w:eastAsia="zh-CN"/>
        </w:rPr>
        <w:lastRenderedPageBreak/>
        <w:t>Implementation Plan, with a cost greater than 30 per cent of the total cost of the last approved tranche;</w:t>
      </w:r>
    </w:p>
    <w:p w14:paraId="1103E0E6" w14:textId="77777777" w:rsidR="00570CFD" w:rsidRPr="00556A6D" w:rsidRDefault="00570CFD" w:rsidP="00570CFD">
      <w:pPr>
        <w:pStyle w:val="Heading3"/>
        <w:rPr>
          <w:lang w:eastAsia="zh-CN"/>
        </w:rPr>
      </w:pPr>
      <w:r w:rsidRPr="00556A6D">
        <w:rPr>
          <w:lang w:eastAsia="zh-CN"/>
        </w:rPr>
        <w:t>Changes in alternative technologies, on the understanding that any submission for such a request would identify the associated incremental costs, the potential impact on the climate, and any differences in CO</w:t>
      </w:r>
      <w:r w:rsidRPr="00556A6D">
        <w:rPr>
          <w:vertAlign w:val="subscript"/>
          <w:lang w:eastAsia="zh-CN"/>
        </w:rPr>
        <w:t>2</w:t>
      </w:r>
      <w:r w:rsidRPr="00556A6D">
        <w:rPr>
          <w:lang w:eastAsia="zh-CN"/>
        </w:rPr>
        <w:t>-eq tonnes to be phased down if applicable, as well as confirm that the Country agrees that potential savings related to the change of technology would accordingly decrease the overall funding level under this Agreement;</w:t>
      </w:r>
    </w:p>
    <w:p w14:paraId="1103E0E7" w14:textId="77777777" w:rsidR="00570CFD" w:rsidRPr="00556A6D" w:rsidRDefault="00570CFD" w:rsidP="00570CFD">
      <w:pPr>
        <w:pStyle w:val="Heading2"/>
        <w:rPr>
          <w:lang w:eastAsia="zh-CN"/>
        </w:rPr>
      </w:pPr>
      <w:r w:rsidRPr="00556A6D">
        <w:rPr>
          <w:lang w:eastAsia="zh-CN"/>
        </w:rPr>
        <w:t xml:space="preserve">Reallocations not categorized as major changes may be incorporated into the approved Tranche Implementation Plan, under implementation at the time, and reported to the Executive Committee in the subsequent Tranche Implementation Report; </w:t>
      </w:r>
    </w:p>
    <w:p w14:paraId="1103E0E8" w14:textId="77777777" w:rsidR="00570CFD" w:rsidRPr="00556A6D" w:rsidRDefault="00570CFD" w:rsidP="00570CFD">
      <w:pPr>
        <w:pStyle w:val="Heading2"/>
        <w:widowControl/>
        <w:rPr>
          <w:lang w:eastAsia="zh-CN"/>
        </w:rPr>
      </w:pPr>
      <w:r w:rsidRPr="00556A6D">
        <w:rPr>
          <w:lang w:eastAsia="zh-CN"/>
        </w:rPr>
        <w:t>Any enterprise included in the Plan that would be found to be ineligible under the policies of the Multilateral Fund (i.e., due to foreign ownership or establishment after the applicable cut</w:t>
      </w:r>
      <w:r w:rsidRPr="00556A6D">
        <w:rPr>
          <w:lang w:eastAsia="zh-CN"/>
        </w:rPr>
        <w:noBreakHyphen/>
        <w:t xml:space="preserve">off date) would not receive financial assistance. This information would be reported as part of the Tranche Implementation Plan; </w:t>
      </w:r>
      <w:r w:rsidRPr="00556A6D">
        <w:rPr>
          <w:shd w:val="clear" w:color="auto" w:fill="FFFFFF" w:themeFill="background1"/>
          <w:lang w:eastAsia="zh-CN"/>
        </w:rPr>
        <w:t>and</w:t>
      </w:r>
    </w:p>
    <w:p w14:paraId="1103E0E9" w14:textId="77777777" w:rsidR="00570CFD" w:rsidRPr="00556A6D" w:rsidRDefault="00570CFD" w:rsidP="00570CFD">
      <w:pPr>
        <w:pStyle w:val="Heading2"/>
        <w:rPr>
          <w:lang w:eastAsia="zh-CN"/>
        </w:rPr>
      </w:pPr>
      <w:r w:rsidRPr="00556A6D">
        <w:rPr>
          <w:lang w:eastAsia="zh-CN"/>
        </w:rPr>
        <w:t>Any remaining funds held by the bilateral or implementing agencies or the Country under the Plan will be returned to the Multilateral Fund upon completion of the last tranche foreseen under this Agreement.</w:t>
      </w:r>
    </w:p>
    <w:p w14:paraId="1103E0EA" w14:textId="77777777" w:rsidR="00570CFD" w:rsidRPr="00556A6D" w:rsidRDefault="00570CFD" w:rsidP="00570CFD">
      <w:pPr>
        <w:pStyle w:val="Heading1"/>
        <w:rPr>
          <w:lang w:eastAsia="zh-CN"/>
        </w:rPr>
      </w:pPr>
      <w:r w:rsidRPr="00556A6D">
        <w:rPr>
          <w:lang w:eastAsia="zh-CN"/>
        </w:rPr>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1103E0EB" w14:textId="77777777" w:rsidR="00570CFD" w:rsidRPr="00556A6D" w:rsidRDefault="00570CFD" w:rsidP="00570CFD">
      <w:pPr>
        <w:spacing w:after="240"/>
        <w:rPr>
          <w:b/>
        </w:rPr>
      </w:pPr>
      <w:r w:rsidRPr="00556A6D">
        <w:rPr>
          <w:b/>
        </w:rPr>
        <w:t>Bilateral and implementing agencies</w:t>
      </w:r>
    </w:p>
    <w:p w14:paraId="1103E0EC" w14:textId="77777777" w:rsidR="00570CFD" w:rsidRPr="00556A6D" w:rsidRDefault="00570CFD" w:rsidP="00570CFD">
      <w:pPr>
        <w:pStyle w:val="Heading1"/>
        <w:rPr>
          <w:lang w:eastAsia="zh-CN"/>
        </w:rPr>
      </w:pPr>
      <w:r w:rsidRPr="00556A6D">
        <w:rPr>
          <w:lang w:eastAsia="zh-CN"/>
        </w:rPr>
        <w:t>The Country agrees to assume overall responsibility for the management and implementation of this Agreement and of all activities undertaken by it or on its behalf to fulfil the obligations under this Agreement. UNDP has agreed to be the lead implementing agency (the “Lead IA”) in respect of the Country’s activities under this Agreement. The Country agrees to evaluations, which might be carried out under the monitoring and evaluation work programmes of the Multilateral Fund or under the evaluation programme of the Lead IA taking part in this Agreement.</w:t>
      </w:r>
    </w:p>
    <w:p w14:paraId="1103E0ED" w14:textId="77777777" w:rsidR="00570CFD" w:rsidRPr="00556A6D" w:rsidRDefault="00570CFD" w:rsidP="00570CFD">
      <w:pPr>
        <w:pStyle w:val="Heading1"/>
        <w:rPr>
          <w:lang w:eastAsia="zh-CN"/>
        </w:rPr>
      </w:pPr>
      <w:r w:rsidRPr="00556A6D">
        <w:rPr>
          <w:lang w:eastAsia="zh-CN"/>
        </w:rPr>
        <w:t>The Lead IA will be responsible for ensuring coordinated planning, implementation and reporting of all activities under this Agreement, including but not limited to the independent verification as per subparagraph 5(b). The role of the Lead IA is contained in Appendix 6-A. The Executive Committee agrees, in principle, to provide the Lead IA with the fees set out in row 2.2 of Appendix 2</w:t>
      </w:r>
      <w:r w:rsidRPr="00556A6D">
        <w:rPr>
          <w:lang w:eastAsia="zh-CN"/>
        </w:rPr>
        <w:noBreakHyphen/>
        <w:t>A.</w:t>
      </w:r>
    </w:p>
    <w:p w14:paraId="1103E0EE" w14:textId="77777777" w:rsidR="00570CFD" w:rsidRPr="00556A6D" w:rsidRDefault="00570CFD" w:rsidP="00570CFD">
      <w:pPr>
        <w:widowControl w:val="0"/>
        <w:spacing w:after="240"/>
        <w:rPr>
          <w:b/>
        </w:rPr>
      </w:pPr>
      <w:r w:rsidRPr="00556A6D">
        <w:rPr>
          <w:b/>
        </w:rPr>
        <w:t>Non-compliance with the Targets in the Agreement</w:t>
      </w:r>
    </w:p>
    <w:p w14:paraId="1103E0EF" w14:textId="77777777" w:rsidR="00570CFD" w:rsidRPr="00556A6D" w:rsidRDefault="00570CFD" w:rsidP="00570CFD">
      <w:pPr>
        <w:pStyle w:val="Heading1"/>
        <w:rPr>
          <w:lang w:eastAsia="zh-CN"/>
        </w:rPr>
      </w:pPr>
      <w:r w:rsidRPr="00556A6D">
        <w:rPr>
          <w:lang w:eastAsia="zh-CN"/>
        </w:rPr>
        <w:t xml:space="preserve">Should the Country, for any reason, not meet the Targets for the elimination of Annex F substances set out in row 1.2 of Appendix 2-A or otherwise does not comply with this </w:t>
      </w:r>
      <w:r w:rsidRPr="00556A6D">
        <w:rPr>
          <w:lang w:eastAsia="zh-CN"/>
        </w:rPr>
        <w:lastRenderedPageBreak/>
        <w:t>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556A6D">
        <w:rPr>
          <w:vertAlign w:val="subscript"/>
          <w:lang w:eastAsia="zh-CN"/>
        </w:rPr>
        <w:t>2</w:t>
      </w:r>
      <w:r w:rsidRPr="00556A6D">
        <w:rPr>
          <w:lang w:eastAsia="zh-CN"/>
        </w:rPr>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1103E0F0" w14:textId="77777777" w:rsidR="00570CFD" w:rsidRPr="00556A6D" w:rsidRDefault="00570CFD" w:rsidP="00570CFD">
      <w:pPr>
        <w:pStyle w:val="Heading1"/>
        <w:rPr>
          <w:lang w:eastAsia="zh-CN"/>
        </w:rPr>
      </w:pPr>
      <w:r w:rsidRPr="00556A6D">
        <w:rPr>
          <w:lang w:eastAsia="zh-CN"/>
        </w:rPr>
        <w:t>The Funding of this Agreement will not be modified on the basis of any future Executive Committee decisions that may affect the funding of any other consumption sector projects or any other related activities in the Country.</w:t>
      </w:r>
    </w:p>
    <w:p w14:paraId="1103E0F1" w14:textId="77777777" w:rsidR="00570CFD" w:rsidRPr="00556A6D" w:rsidRDefault="00570CFD" w:rsidP="00570CFD">
      <w:pPr>
        <w:pStyle w:val="Heading1"/>
        <w:rPr>
          <w:lang w:eastAsia="zh-CN"/>
        </w:rPr>
      </w:pPr>
      <w:r w:rsidRPr="00556A6D">
        <w:rPr>
          <w:lang w:eastAsia="zh-CN"/>
        </w:rPr>
        <w:t>The Country will comply with any reasonable request of the Executive Committee and the Lead IA to facilitate implementation of this Agreement. In particular, it will provide the Lead IA with access to the information necessary to verify compliance with this Agreement.</w:t>
      </w:r>
    </w:p>
    <w:p w14:paraId="1103E0F2" w14:textId="77777777" w:rsidR="00570CFD" w:rsidRPr="00556A6D" w:rsidRDefault="00570CFD" w:rsidP="00570CFD">
      <w:pPr>
        <w:keepNext/>
        <w:spacing w:after="240"/>
        <w:rPr>
          <w:b/>
        </w:rPr>
      </w:pPr>
      <w:r w:rsidRPr="00556A6D">
        <w:rPr>
          <w:b/>
        </w:rPr>
        <w:t>Date of completion</w:t>
      </w:r>
    </w:p>
    <w:p w14:paraId="1103E0F3" w14:textId="77777777" w:rsidR="00570CFD" w:rsidRPr="00556A6D" w:rsidRDefault="00570CFD" w:rsidP="00570CFD">
      <w:pPr>
        <w:pStyle w:val="Heading1"/>
        <w:rPr>
          <w:lang w:eastAsia="zh-CN"/>
        </w:rPr>
      </w:pPr>
      <w:r w:rsidRPr="00556A6D">
        <w:rPr>
          <w:lang w:eastAsia="zh-CN"/>
        </w:rPr>
        <w:t>The completion of the Plan and the associated Agreement will take place at the end of the year following the last year for which a maximum allowable total consumption level has been specified in Appendix 2</w:t>
      </w:r>
      <w:r w:rsidRPr="00556A6D">
        <w:rPr>
          <w:lang w:eastAsia="zh-CN"/>
        </w:rPr>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556A6D">
        <w:rPr>
          <w:vertAlign w:val="subscript"/>
          <w:lang w:eastAsia="zh-CN"/>
        </w:rPr>
        <w:noBreakHyphen/>
      </w:r>
      <w:r w:rsidRPr="00556A6D">
        <w:rPr>
          <w:lang w:eastAsia="zh-CN"/>
        </w:rPr>
        <w:t xml:space="preserve">A will continue until the time of the completion of the Plan unless otherwise specified by the Executive Committee. </w:t>
      </w:r>
    </w:p>
    <w:p w14:paraId="1103E0F4" w14:textId="77777777" w:rsidR="00570CFD" w:rsidRPr="00556A6D" w:rsidRDefault="00570CFD" w:rsidP="00570CFD">
      <w:pPr>
        <w:keepNext/>
        <w:spacing w:after="240"/>
        <w:outlineLvl w:val="0"/>
        <w:rPr>
          <w:b/>
          <w:lang w:eastAsia="zh-CN"/>
        </w:rPr>
      </w:pPr>
      <w:r w:rsidRPr="00556A6D">
        <w:rPr>
          <w:b/>
          <w:lang w:eastAsia="zh-CN"/>
        </w:rPr>
        <w:t>Validity</w:t>
      </w:r>
    </w:p>
    <w:p w14:paraId="1103E0F5" w14:textId="77777777" w:rsidR="00570CFD" w:rsidRPr="00556A6D" w:rsidRDefault="00570CFD" w:rsidP="00570CFD">
      <w:pPr>
        <w:pStyle w:val="Heading1"/>
        <w:rPr>
          <w:lang w:eastAsia="zh-CN"/>
        </w:rPr>
      </w:pPr>
      <w:r w:rsidRPr="00556A6D">
        <w:rPr>
          <w:lang w:eastAsia="zh-CN"/>
        </w:rPr>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1103E0F6" w14:textId="77777777" w:rsidR="00570CFD" w:rsidRPr="00556A6D" w:rsidRDefault="00570CFD" w:rsidP="00570CFD">
      <w:pPr>
        <w:pStyle w:val="Heading1"/>
        <w:rPr>
          <w:lang w:eastAsia="zh-CN"/>
        </w:rPr>
      </w:pPr>
      <w:r w:rsidRPr="00556A6D">
        <w:rPr>
          <w:lang w:eastAsia="zh-CN"/>
        </w:rPr>
        <w:t>This Agreement may be modified or terminated only by mutual written agreement of the Country and the Executive Committee of the Multilateral Fund.</w:t>
      </w:r>
    </w:p>
    <w:p w14:paraId="1103E0F7" w14:textId="77777777" w:rsidR="00570CFD" w:rsidRPr="00556A6D" w:rsidRDefault="00570CFD" w:rsidP="00570CFD">
      <w:pPr>
        <w:widowControl w:val="0"/>
        <w:tabs>
          <w:tab w:val="left" w:pos="3544"/>
        </w:tabs>
        <w:spacing w:before="360" w:after="240"/>
        <w:outlineLvl w:val="0"/>
        <w:rPr>
          <w:b/>
          <w:lang w:eastAsia="zh-CN"/>
        </w:rPr>
      </w:pPr>
      <w:r w:rsidRPr="00556A6D">
        <w:rPr>
          <w:b/>
          <w:lang w:eastAsia="zh-CN"/>
        </w:rPr>
        <w:t>APPENDICES</w:t>
      </w:r>
    </w:p>
    <w:p w14:paraId="1103E0F8" w14:textId="77777777" w:rsidR="00570CFD" w:rsidRPr="00556A6D" w:rsidRDefault="00570CFD" w:rsidP="00570CFD">
      <w:pPr>
        <w:widowControl w:val="0"/>
        <w:spacing w:before="360" w:after="120"/>
        <w:outlineLvl w:val="0"/>
        <w:rPr>
          <w:b/>
          <w:lang w:eastAsia="zh-CN"/>
        </w:rPr>
      </w:pPr>
      <w:r w:rsidRPr="00556A6D">
        <w:rPr>
          <w:b/>
          <w:lang w:eastAsia="zh-CN"/>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8"/>
        <w:gridCol w:w="5108"/>
      </w:tblGrid>
      <w:tr w:rsidR="00570CFD" w:rsidRPr="00556A6D" w14:paraId="1103E0FB" w14:textId="77777777" w:rsidTr="00293D9A">
        <w:trPr>
          <w:trHeight w:val="413"/>
        </w:trPr>
        <w:tc>
          <w:tcPr>
            <w:tcW w:w="2333" w:type="pct"/>
            <w:vAlign w:val="center"/>
          </w:tcPr>
          <w:p w14:paraId="1103E0F9" w14:textId="77777777" w:rsidR="00570CFD" w:rsidRPr="00556A6D" w:rsidRDefault="00570CFD" w:rsidP="00293D9A">
            <w:pPr>
              <w:widowControl w:val="0"/>
              <w:jc w:val="center"/>
              <w:rPr>
                <w:b/>
                <w:bCs/>
                <w:sz w:val="20"/>
              </w:rPr>
            </w:pPr>
            <w:r w:rsidRPr="00556A6D">
              <w:rPr>
                <w:b/>
                <w:bCs/>
                <w:sz w:val="20"/>
              </w:rPr>
              <w:t>Substances</w:t>
            </w:r>
          </w:p>
        </w:tc>
        <w:tc>
          <w:tcPr>
            <w:tcW w:w="2667" w:type="pct"/>
            <w:vAlign w:val="center"/>
          </w:tcPr>
          <w:p w14:paraId="1103E0FA" w14:textId="77777777" w:rsidR="00570CFD" w:rsidRPr="00556A6D" w:rsidRDefault="00570CFD" w:rsidP="00293D9A">
            <w:pPr>
              <w:widowControl w:val="0"/>
              <w:jc w:val="center"/>
              <w:rPr>
                <w:b/>
                <w:bCs/>
                <w:sz w:val="20"/>
              </w:rPr>
            </w:pPr>
            <w:r w:rsidRPr="00556A6D">
              <w:rPr>
                <w:b/>
                <w:bCs/>
                <w:sz w:val="20"/>
              </w:rPr>
              <w:t>Starting point for aggregate reductions in consumption</w:t>
            </w:r>
          </w:p>
        </w:tc>
      </w:tr>
      <w:tr w:rsidR="00570CFD" w:rsidRPr="00556A6D" w14:paraId="1103E0FE" w14:textId="77777777" w:rsidTr="00293D9A">
        <w:trPr>
          <w:trHeight w:val="413"/>
        </w:trPr>
        <w:tc>
          <w:tcPr>
            <w:tcW w:w="2333" w:type="pct"/>
            <w:vAlign w:val="center"/>
          </w:tcPr>
          <w:p w14:paraId="1103E0FC" w14:textId="77777777" w:rsidR="00570CFD" w:rsidRPr="00556A6D" w:rsidRDefault="00570CFD" w:rsidP="00293D9A">
            <w:pPr>
              <w:widowControl w:val="0"/>
              <w:jc w:val="center"/>
              <w:rPr>
                <w:sz w:val="20"/>
              </w:rPr>
            </w:pPr>
            <w:r w:rsidRPr="00556A6D">
              <w:rPr>
                <w:sz w:val="20"/>
              </w:rPr>
              <w:t>HFCs</w:t>
            </w:r>
          </w:p>
        </w:tc>
        <w:tc>
          <w:tcPr>
            <w:tcW w:w="2667" w:type="pct"/>
            <w:vAlign w:val="center"/>
          </w:tcPr>
          <w:p w14:paraId="1103E0FD" w14:textId="77777777" w:rsidR="00570CFD" w:rsidRPr="00556A6D" w:rsidRDefault="00570CFD" w:rsidP="00293D9A">
            <w:pPr>
              <w:widowControl w:val="0"/>
              <w:jc w:val="center"/>
              <w:rPr>
                <w:sz w:val="20"/>
              </w:rPr>
            </w:pPr>
            <w:r w:rsidRPr="00556A6D">
              <w:rPr>
                <w:sz w:val="20"/>
              </w:rPr>
              <w:t>To be determined (TBD)</w:t>
            </w:r>
          </w:p>
        </w:tc>
      </w:tr>
    </w:tbl>
    <w:p w14:paraId="1103E100" w14:textId="77777777" w:rsidR="00117F32" w:rsidRDefault="00117F32">
      <w:pPr>
        <w:jc w:val="left"/>
        <w:rPr>
          <w:b/>
          <w:lang w:eastAsia="zh-CN"/>
        </w:rPr>
      </w:pPr>
      <w:r>
        <w:rPr>
          <w:b/>
          <w:lang w:eastAsia="zh-CN"/>
        </w:rPr>
        <w:br w:type="page"/>
      </w:r>
    </w:p>
    <w:p w14:paraId="1103E101" w14:textId="77777777" w:rsidR="00570CFD" w:rsidRPr="00556A6D" w:rsidRDefault="00570CFD" w:rsidP="00570CFD">
      <w:pPr>
        <w:keepNext/>
        <w:widowControl w:val="0"/>
        <w:spacing w:before="360" w:after="120"/>
        <w:outlineLvl w:val="0"/>
        <w:rPr>
          <w:b/>
          <w:lang w:eastAsia="zh-CN"/>
        </w:rPr>
      </w:pPr>
      <w:r w:rsidRPr="00556A6D">
        <w:rPr>
          <w:b/>
          <w:lang w:eastAsia="zh-CN"/>
        </w:rPr>
        <w:lastRenderedPageBreak/>
        <w:t>APPENDIX 2-A: THE TARGETS, AND FUNDING</w:t>
      </w:r>
    </w:p>
    <w:tbl>
      <w:tblPr>
        <w:tblW w:w="4998" w:type="pct"/>
        <w:tblCellMar>
          <w:left w:w="58" w:type="dxa"/>
          <w:right w:w="58" w:type="dxa"/>
        </w:tblCellMar>
        <w:tblLook w:val="04A0" w:firstRow="1" w:lastRow="0" w:firstColumn="1" w:lastColumn="0" w:noHBand="0" w:noVBand="1"/>
      </w:tblPr>
      <w:tblGrid>
        <w:gridCol w:w="499"/>
        <w:gridCol w:w="1340"/>
        <w:gridCol w:w="860"/>
        <w:gridCol w:w="970"/>
        <w:gridCol w:w="958"/>
        <w:gridCol w:w="958"/>
        <w:gridCol w:w="958"/>
        <w:gridCol w:w="958"/>
        <w:gridCol w:w="985"/>
        <w:gridCol w:w="985"/>
      </w:tblGrid>
      <w:tr w:rsidR="00570CFD" w:rsidRPr="00556A6D" w14:paraId="1103E10B" w14:textId="77777777" w:rsidTr="00293D9A">
        <w:trPr>
          <w:trHeight w:val="290"/>
        </w:trPr>
        <w:tc>
          <w:tcPr>
            <w:tcW w:w="263"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103E102" w14:textId="77777777" w:rsidR="00570CFD" w:rsidRPr="00556A6D" w:rsidRDefault="00570CFD" w:rsidP="00293D9A">
            <w:pPr>
              <w:suppressAutoHyphens/>
              <w:jc w:val="left"/>
              <w:rPr>
                <w:b/>
                <w:bCs/>
                <w:sz w:val="18"/>
                <w:szCs w:val="18"/>
                <w:lang w:eastAsia="en-CA"/>
              </w:rPr>
            </w:pPr>
            <w:r w:rsidRPr="00556A6D">
              <w:rPr>
                <w:b/>
                <w:bCs/>
                <w:sz w:val="18"/>
                <w:szCs w:val="18"/>
                <w:lang w:eastAsia="en-CA"/>
              </w:rPr>
              <w:t>Row</w:t>
            </w:r>
          </w:p>
        </w:tc>
        <w:tc>
          <w:tcPr>
            <w:tcW w:w="1161" w:type="pct"/>
            <w:gridSpan w:val="2"/>
            <w:tcBorders>
              <w:top w:val="single" w:sz="4" w:space="0" w:color="auto"/>
              <w:left w:val="nil"/>
              <w:bottom w:val="single" w:sz="4" w:space="0" w:color="auto"/>
              <w:right w:val="single" w:sz="4" w:space="0" w:color="auto"/>
            </w:tcBorders>
            <w:vAlign w:val="center"/>
            <w:hideMark/>
          </w:tcPr>
          <w:p w14:paraId="1103E103" w14:textId="77777777" w:rsidR="00570CFD" w:rsidRPr="00556A6D" w:rsidRDefault="00570CFD" w:rsidP="00293D9A">
            <w:pPr>
              <w:suppressAutoHyphens/>
              <w:jc w:val="center"/>
              <w:rPr>
                <w:b/>
                <w:bCs/>
                <w:sz w:val="18"/>
                <w:szCs w:val="18"/>
                <w:lang w:eastAsia="en-CA"/>
              </w:rPr>
            </w:pPr>
            <w:r w:rsidRPr="00556A6D">
              <w:rPr>
                <w:b/>
                <w:bCs/>
                <w:sz w:val="18"/>
                <w:szCs w:val="18"/>
                <w:lang w:eastAsia="en-CA"/>
              </w:rPr>
              <w:t>Particulars</w:t>
            </w:r>
          </w:p>
        </w:tc>
        <w:tc>
          <w:tcPr>
            <w:tcW w:w="512" w:type="pct"/>
            <w:tcBorders>
              <w:top w:val="single" w:sz="4" w:space="0" w:color="auto"/>
              <w:left w:val="nil"/>
              <w:bottom w:val="single" w:sz="4" w:space="0" w:color="auto"/>
              <w:right w:val="single" w:sz="4" w:space="0" w:color="auto"/>
            </w:tcBorders>
            <w:vAlign w:val="center"/>
            <w:hideMark/>
          </w:tcPr>
          <w:p w14:paraId="1103E104" w14:textId="77777777" w:rsidR="00570CFD" w:rsidRPr="00556A6D" w:rsidRDefault="00570CFD" w:rsidP="00293D9A">
            <w:pPr>
              <w:suppressAutoHyphens/>
              <w:jc w:val="center"/>
              <w:rPr>
                <w:b/>
                <w:bCs/>
                <w:sz w:val="18"/>
                <w:szCs w:val="18"/>
                <w:lang w:eastAsia="en-CA"/>
              </w:rPr>
            </w:pPr>
            <w:r w:rsidRPr="00556A6D">
              <w:rPr>
                <w:b/>
                <w:bCs/>
                <w:sz w:val="18"/>
                <w:szCs w:val="18"/>
                <w:lang w:eastAsia="en-CA"/>
              </w:rPr>
              <w:t>2024</w:t>
            </w:r>
          </w:p>
        </w:tc>
        <w:tc>
          <w:tcPr>
            <w:tcW w:w="506" w:type="pct"/>
            <w:tcBorders>
              <w:top w:val="single" w:sz="4" w:space="0" w:color="auto"/>
              <w:left w:val="nil"/>
              <w:bottom w:val="single" w:sz="4" w:space="0" w:color="auto"/>
              <w:right w:val="single" w:sz="4" w:space="0" w:color="auto"/>
            </w:tcBorders>
            <w:vAlign w:val="center"/>
            <w:hideMark/>
          </w:tcPr>
          <w:p w14:paraId="1103E105" w14:textId="77777777" w:rsidR="00570CFD" w:rsidRPr="00556A6D" w:rsidRDefault="00570CFD" w:rsidP="00293D9A">
            <w:pPr>
              <w:suppressAutoHyphens/>
              <w:jc w:val="center"/>
              <w:rPr>
                <w:b/>
                <w:bCs/>
                <w:sz w:val="18"/>
                <w:szCs w:val="18"/>
                <w:lang w:eastAsia="en-CA"/>
              </w:rPr>
            </w:pPr>
            <w:r w:rsidRPr="00556A6D">
              <w:rPr>
                <w:b/>
                <w:bCs/>
                <w:sz w:val="18"/>
                <w:szCs w:val="18"/>
                <w:lang w:eastAsia="en-CA"/>
              </w:rPr>
              <w:t>2025</w:t>
            </w:r>
          </w:p>
        </w:tc>
        <w:tc>
          <w:tcPr>
            <w:tcW w:w="506" w:type="pct"/>
            <w:tcBorders>
              <w:top w:val="single" w:sz="4" w:space="0" w:color="auto"/>
              <w:left w:val="nil"/>
              <w:bottom w:val="single" w:sz="4" w:space="0" w:color="auto"/>
              <w:right w:val="single" w:sz="4" w:space="0" w:color="auto"/>
            </w:tcBorders>
            <w:vAlign w:val="center"/>
            <w:hideMark/>
          </w:tcPr>
          <w:p w14:paraId="1103E106" w14:textId="77777777" w:rsidR="00570CFD" w:rsidRPr="00556A6D" w:rsidRDefault="00570CFD" w:rsidP="00293D9A">
            <w:pPr>
              <w:suppressAutoHyphens/>
              <w:jc w:val="center"/>
              <w:rPr>
                <w:b/>
                <w:bCs/>
                <w:sz w:val="18"/>
                <w:szCs w:val="18"/>
                <w:lang w:eastAsia="en-CA"/>
              </w:rPr>
            </w:pPr>
            <w:r w:rsidRPr="00556A6D">
              <w:rPr>
                <w:b/>
                <w:bCs/>
                <w:sz w:val="18"/>
                <w:szCs w:val="18"/>
                <w:lang w:eastAsia="en-CA"/>
              </w:rPr>
              <w:t>2026</w:t>
            </w:r>
          </w:p>
        </w:tc>
        <w:tc>
          <w:tcPr>
            <w:tcW w:w="506" w:type="pct"/>
            <w:tcBorders>
              <w:top w:val="single" w:sz="4" w:space="0" w:color="auto"/>
              <w:left w:val="nil"/>
              <w:bottom w:val="single" w:sz="4" w:space="0" w:color="auto"/>
              <w:right w:val="single" w:sz="4" w:space="0" w:color="auto"/>
            </w:tcBorders>
            <w:vAlign w:val="center"/>
            <w:hideMark/>
          </w:tcPr>
          <w:p w14:paraId="1103E107" w14:textId="77777777" w:rsidR="00570CFD" w:rsidRPr="00556A6D" w:rsidRDefault="00570CFD" w:rsidP="00293D9A">
            <w:pPr>
              <w:suppressAutoHyphens/>
              <w:jc w:val="center"/>
              <w:rPr>
                <w:b/>
                <w:bCs/>
                <w:sz w:val="18"/>
                <w:szCs w:val="18"/>
                <w:lang w:eastAsia="en-CA"/>
              </w:rPr>
            </w:pPr>
            <w:r w:rsidRPr="00556A6D">
              <w:rPr>
                <w:b/>
                <w:bCs/>
                <w:sz w:val="18"/>
                <w:szCs w:val="18"/>
                <w:lang w:eastAsia="en-CA"/>
              </w:rPr>
              <w:t>2027</w:t>
            </w:r>
          </w:p>
        </w:tc>
        <w:tc>
          <w:tcPr>
            <w:tcW w:w="506" w:type="pct"/>
            <w:tcBorders>
              <w:top w:val="single" w:sz="4" w:space="0" w:color="auto"/>
              <w:left w:val="nil"/>
              <w:bottom w:val="single" w:sz="4" w:space="0" w:color="auto"/>
              <w:right w:val="single" w:sz="4" w:space="0" w:color="auto"/>
            </w:tcBorders>
            <w:vAlign w:val="center"/>
            <w:hideMark/>
          </w:tcPr>
          <w:p w14:paraId="1103E108" w14:textId="77777777" w:rsidR="00570CFD" w:rsidRPr="00556A6D" w:rsidRDefault="00570CFD" w:rsidP="00293D9A">
            <w:pPr>
              <w:suppressAutoHyphens/>
              <w:jc w:val="center"/>
              <w:rPr>
                <w:b/>
                <w:bCs/>
                <w:sz w:val="18"/>
                <w:szCs w:val="18"/>
                <w:lang w:eastAsia="en-CA"/>
              </w:rPr>
            </w:pPr>
            <w:r w:rsidRPr="00556A6D">
              <w:rPr>
                <w:b/>
                <w:bCs/>
                <w:sz w:val="18"/>
                <w:szCs w:val="18"/>
                <w:lang w:eastAsia="en-CA"/>
              </w:rPr>
              <w:t>2028</w:t>
            </w:r>
          </w:p>
        </w:tc>
        <w:tc>
          <w:tcPr>
            <w:tcW w:w="520" w:type="pct"/>
            <w:tcBorders>
              <w:top w:val="single" w:sz="4" w:space="0" w:color="auto"/>
              <w:left w:val="single" w:sz="4" w:space="0" w:color="auto"/>
              <w:bottom w:val="single" w:sz="4" w:space="0" w:color="auto"/>
              <w:right w:val="single" w:sz="4" w:space="0" w:color="auto"/>
            </w:tcBorders>
            <w:vAlign w:val="center"/>
            <w:hideMark/>
          </w:tcPr>
          <w:p w14:paraId="1103E109" w14:textId="77777777" w:rsidR="00570CFD" w:rsidRPr="00556A6D" w:rsidRDefault="00570CFD" w:rsidP="00293D9A">
            <w:pPr>
              <w:suppressAutoHyphens/>
              <w:jc w:val="center"/>
              <w:rPr>
                <w:b/>
                <w:bCs/>
                <w:sz w:val="18"/>
                <w:szCs w:val="18"/>
                <w:lang w:eastAsia="en-CA"/>
              </w:rPr>
            </w:pPr>
            <w:r w:rsidRPr="00556A6D">
              <w:rPr>
                <w:b/>
                <w:bCs/>
                <w:sz w:val="18"/>
                <w:szCs w:val="18"/>
                <w:lang w:eastAsia="en-CA"/>
              </w:rPr>
              <w:t>2029</w:t>
            </w:r>
          </w:p>
        </w:tc>
        <w:tc>
          <w:tcPr>
            <w:tcW w:w="520" w:type="pct"/>
            <w:tcBorders>
              <w:top w:val="single" w:sz="4" w:space="0" w:color="auto"/>
              <w:left w:val="single" w:sz="4" w:space="0" w:color="auto"/>
              <w:bottom w:val="single" w:sz="4" w:space="0" w:color="auto"/>
              <w:right w:val="single" w:sz="4" w:space="0" w:color="auto"/>
            </w:tcBorders>
            <w:vAlign w:val="center"/>
            <w:hideMark/>
          </w:tcPr>
          <w:p w14:paraId="1103E10A" w14:textId="77777777" w:rsidR="00570CFD" w:rsidRPr="00556A6D" w:rsidRDefault="00570CFD" w:rsidP="00293D9A">
            <w:pPr>
              <w:suppressAutoHyphens/>
              <w:jc w:val="center"/>
              <w:rPr>
                <w:b/>
                <w:bCs/>
                <w:sz w:val="18"/>
                <w:szCs w:val="18"/>
                <w:lang w:eastAsia="en-CA"/>
              </w:rPr>
            </w:pPr>
            <w:r w:rsidRPr="00556A6D">
              <w:rPr>
                <w:b/>
                <w:bCs/>
                <w:sz w:val="18"/>
                <w:szCs w:val="18"/>
                <w:lang w:eastAsia="en-CA"/>
              </w:rPr>
              <w:t>Total</w:t>
            </w:r>
          </w:p>
        </w:tc>
      </w:tr>
      <w:tr w:rsidR="00570CFD" w:rsidRPr="00556A6D" w14:paraId="1103E116" w14:textId="77777777" w:rsidTr="00293D9A">
        <w:trPr>
          <w:trHeight w:val="290"/>
        </w:trPr>
        <w:tc>
          <w:tcPr>
            <w:tcW w:w="263" w:type="pct"/>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103E10C" w14:textId="77777777" w:rsidR="00570CFD" w:rsidRPr="00556A6D" w:rsidRDefault="00570CFD" w:rsidP="00293D9A">
            <w:pPr>
              <w:suppressAutoHyphens/>
              <w:jc w:val="left"/>
              <w:rPr>
                <w:sz w:val="18"/>
                <w:szCs w:val="18"/>
                <w:lang w:eastAsia="en-CA"/>
              </w:rPr>
            </w:pPr>
            <w:r w:rsidRPr="00556A6D">
              <w:rPr>
                <w:sz w:val="18"/>
                <w:szCs w:val="18"/>
                <w:lang w:eastAsia="en-CA"/>
              </w:rPr>
              <w:t>1.1</w:t>
            </w:r>
          </w:p>
        </w:tc>
        <w:tc>
          <w:tcPr>
            <w:tcW w:w="707" w:type="pct"/>
            <w:vMerge w:val="restart"/>
            <w:tcBorders>
              <w:top w:val="single" w:sz="4" w:space="0" w:color="auto"/>
              <w:left w:val="nil"/>
              <w:bottom w:val="single" w:sz="4" w:space="0" w:color="auto"/>
              <w:right w:val="single" w:sz="4" w:space="0" w:color="auto"/>
            </w:tcBorders>
          </w:tcPr>
          <w:p w14:paraId="1103E10D" w14:textId="77777777" w:rsidR="00570CFD" w:rsidRPr="00556A6D" w:rsidRDefault="00570CFD" w:rsidP="00293D9A">
            <w:pPr>
              <w:suppressAutoHyphens/>
              <w:jc w:val="left"/>
              <w:rPr>
                <w:sz w:val="18"/>
                <w:szCs w:val="18"/>
                <w:lang w:eastAsia="en-CA"/>
              </w:rPr>
            </w:pPr>
            <w:r w:rsidRPr="00556A6D">
              <w:rPr>
                <w:sz w:val="18"/>
                <w:szCs w:val="18"/>
                <w:lang w:eastAsia="en-CA"/>
              </w:rPr>
              <w:t xml:space="preserve">Montreal Protocol reduction schedule of Annex F substances </w:t>
            </w:r>
          </w:p>
        </w:tc>
        <w:tc>
          <w:tcPr>
            <w:tcW w:w="454" w:type="pct"/>
            <w:tcBorders>
              <w:top w:val="single" w:sz="4" w:space="0" w:color="auto"/>
              <w:left w:val="nil"/>
              <w:bottom w:val="single" w:sz="4" w:space="0" w:color="auto"/>
              <w:right w:val="single" w:sz="4" w:space="0" w:color="auto"/>
            </w:tcBorders>
          </w:tcPr>
          <w:p w14:paraId="1103E10E" w14:textId="77777777" w:rsidR="00570CFD" w:rsidRPr="00556A6D" w:rsidRDefault="00570CFD" w:rsidP="00293D9A">
            <w:pPr>
              <w:suppressAutoHyphens/>
              <w:jc w:val="left"/>
              <w:rPr>
                <w:sz w:val="18"/>
                <w:szCs w:val="18"/>
                <w:lang w:eastAsia="en-CA"/>
              </w:rPr>
            </w:pPr>
            <w:r w:rsidRPr="00556A6D">
              <w:rPr>
                <w:sz w:val="18"/>
                <w:szCs w:val="18"/>
                <w:lang w:eastAsia="en-CA"/>
              </w:rPr>
              <w:t>%</w:t>
            </w:r>
          </w:p>
        </w:tc>
        <w:tc>
          <w:tcPr>
            <w:tcW w:w="512" w:type="pct"/>
            <w:tcBorders>
              <w:top w:val="single" w:sz="4" w:space="0" w:color="auto"/>
              <w:left w:val="nil"/>
              <w:bottom w:val="single" w:sz="4" w:space="0" w:color="auto"/>
              <w:right w:val="single" w:sz="4" w:space="0" w:color="auto"/>
            </w:tcBorders>
          </w:tcPr>
          <w:p w14:paraId="1103E10F" w14:textId="77777777" w:rsidR="00570CFD" w:rsidRPr="00556A6D" w:rsidRDefault="00570CFD" w:rsidP="00293D9A">
            <w:pPr>
              <w:jc w:val="right"/>
              <w:rPr>
                <w:color w:val="000000"/>
                <w:sz w:val="18"/>
                <w:szCs w:val="18"/>
              </w:rPr>
            </w:pPr>
            <w:r w:rsidRPr="00556A6D">
              <w:rPr>
                <w:color w:val="000000"/>
                <w:sz w:val="18"/>
                <w:szCs w:val="18"/>
              </w:rPr>
              <w:t>freeze</w:t>
            </w:r>
          </w:p>
        </w:tc>
        <w:tc>
          <w:tcPr>
            <w:tcW w:w="506" w:type="pct"/>
            <w:tcBorders>
              <w:top w:val="single" w:sz="4" w:space="0" w:color="auto"/>
              <w:left w:val="nil"/>
              <w:bottom w:val="single" w:sz="4" w:space="0" w:color="auto"/>
              <w:right w:val="single" w:sz="4" w:space="0" w:color="auto"/>
            </w:tcBorders>
          </w:tcPr>
          <w:p w14:paraId="1103E110" w14:textId="77777777" w:rsidR="00570CFD" w:rsidRPr="00556A6D" w:rsidRDefault="00570CFD" w:rsidP="00293D9A">
            <w:pPr>
              <w:jc w:val="right"/>
              <w:rPr>
                <w:color w:val="000000"/>
                <w:sz w:val="18"/>
                <w:szCs w:val="18"/>
              </w:rPr>
            </w:pPr>
            <w:r w:rsidRPr="00556A6D">
              <w:rPr>
                <w:color w:val="000000"/>
                <w:sz w:val="18"/>
                <w:szCs w:val="18"/>
              </w:rPr>
              <w:t>freeze</w:t>
            </w:r>
          </w:p>
        </w:tc>
        <w:tc>
          <w:tcPr>
            <w:tcW w:w="506" w:type="pct"/>
            <w:tcBorders>
              <w:top w:val="single" w:sz="4" w:space="0" w:color="auto"/>
              <w:left w:val="nil"/>
              <w:bottom w:val="single" w:sz="4" w:space="0" w:color="auto"/>
              <w:right w:val="single" w:sz="4" w:space="0" w:color="auto"/>
            </w:tcBorders>
          </w:tcPr>
          <w:p w14:paraId="1103E111" w14:textId="77777777" w:rsidR="00570CFD" w:rsidRPr="00556A6D" w:rsidRDefault="00570CFD" w:rsidP="00293D9A">
            <w:pPr>
              <w:jc w:val="right"/>
              <w:rPr>
                <w:color w:val="000000"/>
                <w:sz w:val="18"/>
                <w:szCs w:val="18"/>
              </w:rPr>
            </w:pPr>
            <w:r w:rsidRPr="00556A6D">
              <w:rPr>
                <w:color w:val="000000"/>
                <w:sz w:val="18"/>
                <w:szCs w:val="18"/>
              </w:rPr>
              <w:t xml:space="preserve">freeze </w:t>
            </w:r>
          </w:p>
        </w:tc>
        <w:tc>
          <w:tcPr>
            <w:tcW w:w="506" w:type="pct"/>
            <w:tcBorders>
              <w:top w:val="single" w:sz="4" w:space="0" w:color="auto"/>
              <w:left w:val="nil"/>
              <w:bottom w:val="single" w:sz="4" w:space="0" w:color="auto"/>
              <w:right w:val="single" w:sz="4" w:space="0" w:color="auto"/>
            </w:tcBorders>
          </w:tcPr>
          <w:p w14:paraId="1103E112" w14:textId="77777777" w:rsidR="00570CFD" w:rsidRPr="00556A6D" w:rsidRDefault="00570CFD" w:rsidP="00293D9A">
            <w:pPr>
              <w:jc w:val="right"/>
              <w:rPr>
                <w:color w:val="000000"/>
                <w:sz w:val="18"/>
                <w:szCs w:val="18"/>
              </w:rPr>
            </w:pPr>
            <w:r w:rsidRPr="00556A6D">
              <w:rPr>
                <w:color w:val="000000"/>
                <w:sz w:val="18"/>
                <w:szCs w:val="18"/>
              </w:rPr>
              <w:t>freeze</w:t>
            </w:r>
          </w:p>
        </w:tc>
        <w:tc>
          <w:tcPr>
            <w:tcW w:w="506" w:type="pct"/>
            <w:tcBorders>
              <w:top w:val="single" w:sz="4" w:space="0" w:color="auto"/>
              <w:left w:val="nil"/>
              <w:bottom w:val="single" w:sz="4" w:space="0" w:color="auto"/>
              <w:right w:val="single" w:sz="4" w:space="0" w:color="auto"/>
            </w:tcBorders>
          </w:tcPr>
          <w:p w14:paraId="1103E113" w14:textId="77777777" w:rsidR="00570CFD" w:rsidRPr="00556A6D" w:rsidRDefault="00570CFD" w:rsidP="00293D9A">
            <w:pPr>
              <w:jc w:val="right"/>
              <w:rPr>
                <w:color w:val="000000"/>
                <w:sz w:val="18"/>
                <w:szCs w:val="18"/>
              </w:rPr>
            </w:pPr>
            <w:r w:rsidRPr="00556A6D">
              <w:rPr>
                <w:color w:val="000000"/>
                <w:sz w:val="18"/>
                <w:szCs w:val="18"/>
              </w:rPr>
              <w:t>freeze</w:t>
            </w:r>
          </w:p>
        </w:tc>
        <w:tc>
          <w:tcPr>
            <w:tcW w:w="520" w:type="pct"/>
            <w:tcBorders>
              <w:top w:val="single" w:sz="4" w:space="0" w:color="auto"/>
              <w:left w:val="single" w:sz="4" w:space="0" w:color="auto"/>
              <w:bottom w:val="single" w:sz="4" w:space="0" w:color="auto"/>
              <w:right w:val="single" w:sz="4" w:space="0" w:color="auto"/>
            </w:tcBorders>
          </w:tcPr>
          <w:p w14:paraId="1103E114" w14:textId="77777777" w:rsidR="00570CFD" w:rsidRPr="00556A6D" w:rsidRDefault="00570CFD" w:rsidP="00293D9A">
            <w:pPr>
              <w:jc w:val="right"/>
              <w:rPr>
                <w:color w:val="000000"/>
                <w:sz w:val="18"/>
                <w:szCs w:val="18"/>
              </w:rPr>
            </w:pPr>
            <w:r w:rsidRPr="00556A6D">
              <w:rPr>
                <w:color w:val="000000"/>
                <w:sz w:val="18"/>
                <w:szCs w:val="18"/>
              </w:rPr>
              <w:t>10</w:t>
            </w:r>
          </w:p>
        </w:tc>
        <w:tc>
          <w:tcPr>
            <w:tcW w:w="520" w:type="pct"/>
            <w:tcBorders>
              <w:top w:val="single" w:sz="4" w:space="0" w:color="auto"/>
              <w:left w:val="single" w:sz="4" w:space="0" w:color="auto"/>
              <w:bottom w:val="single" w:sz="4" w:space="0" w:color="auto"/>
              <w:right w:val="single" w:sz="4" w:space="0" w:color="auto"/>
            </w:tcBorders>
          </w:tcPr>
          <w:p w14:paraId="1103E115" w14:textId="77777777" w:rsidR="00570CFD" w:rsidRPr="00556A6D" w:rsidRDefault="00570CFD" w:rsidP="00293D9A">
            <w:pPr>
              <w:suppressAutoHyphens/>
              <w:ind w:left="-139"/>
              <w:jc w:val="right"/>
              <w:rPr>
                <w:sz w:val="18"/>
                <w:szCs w:val="18"/>
                <w:lang w:eastAsia="en-CA"/>
              </w:rPr>
            </w:pPr>
            <w:r w:rsidRPr="00556A6D">
              <w:rPr>
                <w:sz w:val="18"/>
                <w:szCs w:val="18"/>
                <w:lang w:eastAsia="en-CA"/>
              </w:rPr>
              <w:t>n/a</w:t>
            </w:r>
          </w:p>
        </w:tc>
      </w:tr>
      <w:tr w:rsidR="00570CFD" w:rsidRPr="00556A6D" w14:paraId="1103E121" w14:textId="77777777" w:rsidTr="00293D9A">
        <w:trPr>
          <w:trHeight w:val="290"/>
        </w:trPr>
        <w:tc>
          <w:tcPr>
            <w:tcW w:w="263" w:type="pct"/>
            <w:vMerge/>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103E117" w14:textId="77777777" w:rsidR="00570CFD" w:rsidRPr="00556A6D" w:rsidRDefault="00570CFD" w:rsidP="00293D9A">
            <w:pPr>
              <w:suppressAutoHyphens/>
              <w:jc w:val="left"/>
              <w:rPr>
                <w:sz w:val="18"/>
                <w:szCs w:val="18"/>
                <w:lang w:eastAsia="en-CA"/>
              </w:rPr>
            </w:pPr>
          </w:p>
        </w:tc>
        <w:tc>
          <w:tcPr>
            <w:tcW w:w="707" w:type="pct"/>
            <w:vMerge/>
            <w:tcBorders>
              <w:left w:val="single" w:sz="4" w:space="0" w:color="auto"/>
            </w:tcBorders>
            <w:hideMark/>
          </w:tcPr>
          <w:p w14:paraId="1103E118" w14:textId="77777777" w:rsidR="00570CFD" w:rsidRPr="00556A6D" w:rsidRDefault="00570CFD" w:rsidP="00293D9A">
            <w:pPr>
              <w:suppressAutoHyphens/>
              <w:jc w:val="left"/>
              <w:rPr>
                <w:sz w:val="18"/>
                <w:szCs w:val="18"/>
                <w:lang w:eastAsia="en-CA"/>
              </w:rPr>
            </w:pPr>
          </w:p>
        </w:tc>
        <w:tc>
          <w:tcPr>
            <w:tcW w:w="454" w:type="pct"/>
            <w:tcBorders>
              <w:top w:val="single" w:sz="4" w:space="0" w:color="auto"/>
              <w:left w:val="single" w:sz="4" w:space="0" w:color="auto"/>
              <w:bottom w:val="single" w:sz="4" w:space="0" w:color="auto"/>
              <w:right w:val="single" w:sz="4" w:space="0" w:color="auto"/>
            </w:tcBorders>
          </w:tcPr>
          <w:p w14:paraId="1103E119" w14:textId="77777777" w:rsidR="00570CFD" w:rsidRPr="00556A6D" w:rsidRDefault="00570CFD" w:rsidP="00293D9A">
            <w:pPr>
              <w:suppressAutoHyphens/>
              <w:jc w:val="left"/>
              <w:rPr>
                <w:sz w:val="18"/>
                <w:szCs w:val="18"/>
                <w:lang w:eastAsia="en-CA"/>
              </w:rPr>
            </w:pPr>
            <w:r w:rsidRPr="00556A6D">
              <w:rPr>
                <w:sz w:val="18"/>
                <w:szCs w:val="18"/>
                <w:lang w:eastAsia="en-CA"/>
              </w:rPr>
              <w:t>CO</w:t>
            </w:r>
            <w:r w:rsidRPr="00556A6D">
              <w:rPr>
                <w:sz w:val="18"/>
                <w:szCs w:val="18"/>
                <w:vertAlign w:val="subscript"/>
                <w:lang w:eastAsia="en-CA"/>
              </w:rPr>
              <w:t>2</w:t>
            </w:r>
            <w:r w:rsidRPr="00556A6D">
              <w:rPr>
                <w:sz w:val="18"/>
                <w:szCs w:val="18"/>
                <w:lang w:eastAsia="en-CA"/>
              </w:rPr>
              <w:t>-eq tonnes</w:t>
            </w:r>
          </w:p>
        </w:tc>
        <w:tc>
          <w:tcPr>
            <w:tcW w:w="512" w:type="pct"/>
            <w:tcBorders>
              <w:top w:val="single" w:sz="4" w:space="0" w:color="auto"/>
              <w:left w:val="single" w:sz="4" w:space="0" w:color="auto"/>
              <w:bottom w:val="single" w:sz="4" w:space="0" w:color="auto"/>
              <w:right w:val="single" w:sz="4" w:space="0" w:color="auto"/>
            </w:tcBorders>
          </w:tcPr>
          <w:p w14:paraId="1103E11A" w14:textId="77777777" w:rsidR="00570CFD" w:rsidRPr="00556A6D" w:rsidRDefault="00570CFD" w:rsidP="00293D9A">
            <w:pPr>
              <w:suppressAutoHyphens/>
              <w:ind w:left="-139"/>
              <w:jc w:val="right"/>
              <w:rPr>
                <w:sz w:val="18"/>
                <w:szCs w:val="18"/>
                <w:lang w:eastAsia="en-CA"/>
              </w:rPr>
            </w:pPr>
            <w:r w:rsidRPr="00556A6D">
              <w:rPr>
                <w:sz w:val="18"/>
                <w:szCs w:val="18"/>
              </w:rPr>
              <w:t>1,450,799</w:t>
            </w:r>
          </w:p>
        </w:tc>
        <w:tc>
          <w:tcPr>
            <w:tcW w:w="506" w:type="pct"/>
            <w:tcBorders>
              <w:top w:val="single" w:sz="4" w:space="0" w:color="auto"/>
              <w:left w:val="single" w:sz="4" w:space="0" w:color="auto"/>
              <w:bottom w:val="single" w:sz="4" w:space="0" w:color="auto"/>
              <w:right w:val="single" w:sz="4" w:space="0" w:color="auto"/>
            </w:tcBorders>
          </w:tcPr>
          <w:p w14:paraId="1103E11B" w14:textId="77777777" w:rsidR="00570CFD" w:rsidRPr="00556A6D" w:rsidRDefault="00570CFD" w:rsidP="00293D9A">
            <w:pPr>
              <w:suppressAutoHyphens/>
              <w:ind w:left="-139"/>
              <w:jc w:val="right"/>
              <w:rPr>
                <w:sz w:val="18"/>
                <w:szCs w:val="18"/>
                <w:lang w:eastAsia="en-CA"/>
              </w:rPr>
            </w:pPr>
            <w:r w:rsidRPr="00556A6D">
              <w:rPr>
                <w:sz w:val="18"/>
                <w:szCs w:val="18"/>
              </w:rPr>
              <w:t>1,450,799</w:t>
            </w:r>
          </w:p>
        </w:tc>
        <w:tc>
          <w:tcPr>
            <w:tcW w:w="506" w:type="pct"/>
            <w:tcBorders>
              <w:top w:val="single" w:sz="4" w:space="0" w:color="auto"/>
              <w:left w:val="single" w:sz="4" w:space="0" w:color="auto"/>
              <w:bottom w:val="single" w:sz="4" w:space="0" w:color="auto"/>
              <w:right w:val="single" w:sz="4" w:space="0" w:color="auto"/>
            </w:tcBorders>
          </w:tcPr>
          <w:p w14:paraId="1103E11C" w14:textId="77777777" w:rsidR="00570CFD" w:rsidRPr="00556A6D" w:rsidRDefault="00570CFD" w:rsidP="00293D9A">
            <w:pPr>
              <w:suppressAutoHyphens/>
              <w:ind w:left="-139"/>
              <w:jc w:val="right"/>
              <w:rPr>
                <w:sz w:val="18"/>
                <w:szCs w:val="18"/>
                <w:lang w:eastAsia="en-CA"/>
              </w:rPr>
            </w:pPr>
            <w:r w:rsidRPr="00556A6D">
              <w:rPr>
                <w:sz w:val="18"/>
                <w:szCs w:val="18"/>
              </w:rPr>
              <w:t>1,450,799</w:t>
            </w:r>
          </w:p>
        </w:tc>
        <w:tc>
          <w:tcPr>
            <w:tcW w:w="506" w:type="pct"/>
            <w:tcBorders>
              <w:top w:val="single" w:sz="4" w:space="0" w:color="auto"/>
              <w:left w:val="single" w:sz="4" w:space="0" w:color="auto"/>
              <w:bottom w:val="single" w:sz="4" w:space="0" w:color="auto"/>
              <w:right w:val="single" w:sz="4" w:space="0" w:color="auto"/>
            </w:tcBorders>
          </w:tcPr>
          <w:p w14:paraId="1103E11D" w14:textId="77777777" w:rsidR="00570CFD" w:rsidRPr="00556A6D" w:rsidRDefault="00570CFD" w:rsidP="00293D9A">
            <w:pPr>
              <w:suppressAutoHyphens/>
              <w:ind w:left="-139"/>
              <w:jc w:val="right"/>
              <w:rPr>
                <w:sz w:val="18"/>
                <w:szCs w:val="18"/>
                <w:lang w:eastAsia="en-CA"/>
              </w:rPr>
            </w:pPr>
            <w:r w:rsidRPr="00556A6D">
              <w:rPr>
                <w:sz w:val="18"/>
                <w:szCs w:val="18"/>
              </w:rPr>
              <w:t>1,450,799</w:t>
            </w:r>
          </w:p>
        </w:tc>
        <w:tc>
          <w:tcPr>
            <w:tcW w:w="506" w:type="pct"/>
            <w:tcBorders>
              <w:top w:val="single" w:sz="4" w:space="0" w:color="auto"/>
              <w:left w:val="single" w:sz="4" w:space="0" w:color="auto"/>
              <w:bottom w:val="single" w:sz="4" w:space="0" w:color="auto"/>
              <w:right w:val="single" w:sz="4" w:space="0" w:color="auto"/>
            </w:tcBorders>
          </w:tcPr>
          <w:p w14:paraId="1103E11E" w14:textId="77777777" w:rsidR="00570CFD" w:rsidRPr="00556A6D" w:rsidRDefault="00570CFD" w:rsidP="00293D9A">
            <w:pPr>
              <w:suppressAutoHyphens/>
              <w:ind w:left="-139"/>
              <w:jc w:val="right"/>
              <w:rPr>
                <w:sz w:val="18"/>
                <w:szCs w:val="18"/>
                <w:lang w:eastAsia="en-CA"/>
              </w:rPr>
            </w:pPr>
            <w:r w:rsidRPr="00556A6D">
              <w:rPr>
                <w:sz w:val="18"/>
                <w:szCs w:val="18"/>
              </w:rPr>
              <w:t>1,450,799</w:t>
            </w:r>
          </w:p>
        </w:tc>
        <w:tc>
          <w:tcPr>
            <w:tcW w:w="520" w:type="pct"/>
            <w:tcBorders>
              <w:top w:val="single" w:sz="4" w:space="0" w:color="auto"/>
              <w:left w:val="single" w:sz="4" w:space="0" w:color="auto"/>
              <w:bottom w:val="single" w:sz="4" w:space="0" w:color="auto"/>
              <w:right w:val="single" w:sz="4" w:space="0" w:color="auto"/>
            </w:tcBorders>
          </w:tcPr>
          <w:p w14:paraId="1103E11F" w14:textId="77777777" w:rsidR="00570CFD" w:rsidRPr="00556A6D" w:rsidRDefault="00570CFD" w:rsidP="00293D9A">
            <w:pPr>
              <w:suppressAutoHyphens/>
              <w:ind w:left="-139"/>
              <w:jc w:val="right"/>
              <w:rPr>
                <w:sz w:val="18"/>
                <w:szCs w:val="18"/>
                <w:lang w:eastAsia="en-CA"/>
              </w:rPr>
            </w:pPr>
            <w:r w:rsidRPr="00556A6D">
              <w:rPr>
                <w:sz w:val="18"/>
                <w:szCs w:val="18"/>
              </w:rPr>
              <w:t>1,305,719</w:t>
            </w:r>
          </w:p>
        </w:tc>
        <w:tc>
          <w:tcPr>
            <w:tcW w:w="520" w:type="pct"/>
            <w:tcBorders>
              <w:top w:val="single" w:sz="4" w:space="0" w:color="auto"/>
              <w:left w:val="single" w:sz="4" w:space="0" w:color="auto"/>
              <w:bottom w:val="single" w:sz="4" w:space="0" w:color="auto"/>
              <w:right w:val="single" w:sz="4" w:space="0" w:color="auto"/>
            </w:tcBorders>
            <w:hideMark/>
          </w:tcPr>
          <w:p w14:paraId="1103E120" w14:textId="77777777" w:rsidR="00570CFD" w:rsidRPr="00556A6D" w:rsidRDefault="00570CFD" w:rsidP="00293D9A">
            <w:pPr>
              <w:suppressAutoHyphens/>
              <w:ind w:left="-139"/>
              <w:jc w:val="right"/>
              <w:rPr>
                <w:sz w:val="18"/>
                <w:szCs w:val="18"/>
                <w:lang w:eastAsia="en-CA"/>
              </w:rPr>
            </w:pPr>
            <w:r w:rsidRPr="00556A6D">
              <w:rPr>
                <w:sz w:val="18"/>
                <w:szCs w:val="18"/>
                <w:lang w:eastAsia="en-CA"/>
              </w:rPr>
              <w:t>n/a</w:t>
            </w:r>
          </w:p>
        </w:tc>
      </w:tr>
      <w:tr w:rsidR="00570CFD" w:rsidRPr="00556A6D" w14:paraId="1103E12C" w14:textId="77777777" w:rsidTr="00293D9A">
        <w:trPr>
          <w:trHeight w:val="290"/>
        </w:trPr>
        <w:tc>
          <w:tcPr>
            <w:tcW w:w="263" w:type="pct"/>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103E122" w14:textId="77777777" w:rsidR="00570CFD" w:rsidRPr="00556A6D" w:rsidRDefault="00570CFD" w:rsidP="00293D9A">
            <w:pPr>
              <w:suppressAutoHyphens/>
              <w:jc w:val="left"/>
              <w:rPr>
                <w:sz w:val="18"/>
                <w:szCs w:val="18"/>
                <w:lang w:eastAsia="en-CA"/>
              </w:rPr>
            </w:pPr>
            <w:r w:rsidRPr="00556A6D">
              <w:rPr>
                <w:sz w:val="18"/>
                <w:szCs w:val="18"/>
                <w:lang w:eastAsia="en-CA"/>
              </w:rPr>
              <w:t>1.2</w:t>
            </w:r>
          </w:p>
        </w:tc>
        <w:tc>
          <w:tcPr>
            <w:tcW w:w="707" w:type="pct"/>
            <w:vMerge w:val="restart"/>
            <w:tcBorders>
              <w:top w:val="single" w:sz="4" w:space="0" w:color="auto"/>
              <w:left w:val="nil"/>
              <w:bottom w:val="single" w:sz="4" w:space="0" w:color="auto"/>
              <w:right w:val="single" w:sz="4" w:space="0" w:color="auto"/>
            </w:tcBorders>
          </w:tcPr>
          <w:p w14:paraId="1103E123" w14:textId="77777777" w:rsidR="00570CFD" w:rsidRPr="00556A6D" w:rsidRDefault="00570CFD" w:rsidP="00293D9A">
            <w:pPr>
              <w:suppressAutoHyphens/>
              <w:jc w:val="left"/>
              <w:rPr>
                <w:sz w:val="18"/>
                <w:szCs w:val="18"/>
                <w:lang w:eastAsia="en-CA"/>
              </w:rPr>
            </w:pPr>
            <w:r w:rsidRPr="00556A6D">
              <w:rPr>
                <w:sz w:val="18"/>
                <w:szCs w:val="18"/>
                <w:lang w:eastAsia="en-CA"/>
              </w:rPr>
              <w:t>Maximum allowable total consumption of Annex F substances</w:t>
            </w:r>
          </w:p>
        </w:tc>
        <w:tc>
          <w:tcPr>
            <w:tcW w:w="454" w:type="pct"/>
            <w:tcBorders>
              <w:top w:val="single" w:sz="4" w:space="0" w:color="auto"/>
              <w:left w:val="nil"/>
              <w:bottom w:val="single" w:sz="4" w:space="0" w:color="auto"/>
              <w:right w:val="single" w:sz="4" w:space="0" w:color="auto"/>
            </w:tcBorders>
          </w:tcPr>
          <w:p w14:paraId="1103E124" w14:textId="77777777" w:rsidR="00570CFD" w:rsidRPr="00556A6D" w:rsidRDefault="00570CFD" w:rsidP="00293D9A">
            <w:pPr>
              <w:suppressAutoHyphens/>
              <w:jc w:val="left"/>
              <w:rPr>
                <w:sz w:val="18"/>
                <w:szCs w:val="18"/>
                <w:lang w:eastAsia="en-CA"/>
              </w:rPr>
            </w:pPr>
            <w:r w:rsidRPr="00556A6D">
              <w:rPr>
                <w:sz w:val="18"/>
                <w:szCs w:val="18"/>
                <w:lang w:eastAsia="en-CA"/>
              </w:rPr>
              <w:t>Reduction in %</w:t>
            </w:r>
          </w:p>
        </w:tc>
        <w:tc>
          <w:tcPr>
            <w:tcW w:w="512" w:type="pct"/>
            <w:tcBorders>
              <w:top w:val="single" w:sz="4" w:space="0" w:color="auto"/>
              <w:left w:val="nil"/>
              <w:bottom w:val="single" w:sz="4" w:space="0" w:color="auto"/>
              <w:right w:val="single" w:sz="4" w:space="0" w:color="auto"/>
            </w:tcBorders>
          </w:tcPr>
          <w:p w14:paraId="1103E125" w14:textId="77777777" w:rsidR="00570CFD" w:rsidRPr="00556A6D" w:rsidRDefault="00570CFD" w:rsidP="00293D9A">
            <w:pPr>
              <w:jc w:val="right"/>
              <w:rPr>
                <w:color w:val="000000"/>
                <w:sz w:val="18"/>
                <w:szCs w:val="18"/>
              </w:rPr>
            </w:pPr>
            <w:r w:rsidRPr="00556A6D">
              <w:rPr>
                <w:color w:val="000000" w:themeColor="text1"/>
                <w:sz w:val="18"/>
                <w:szCs w:val="18"/>
              </w:rPr>
              <w:t>0.0</w:t>
            </w:r>
          </w:p>
        </w:tc>
        <w:tc>
          <w:tcPr>
            <w:tcW w:w="506" w:type="pct"/>
            <w:tcBorders>
              <w:top w:val="single" w:sz="4" w:space="0" w:color="auto"/>
              <w:left w:val="nil"/>
              <w:bottom w:val="single" w:sz="4" w:space="0" w:color="auto"/>
              <w:right w:val="single" w:sz="4" w:space="0" w:color="auto"/>
            </w:tcBorders>
          </w:tcPr>
          <w:p w14:paraId="1103E126" w14:textId="77777777" w:rsidR="00570CFD" w:rsidRPr="00556A6D" w:rsidRDefault="00570CFD" w:rsidP="00293D9A">
            <w:pPr>
              <w:jc w:val="right"/>
              <w:rPr>
                <w:color w:val="000000"/>
                <w:sz w:val="18"/>
                <w:szCs w:val="18"/>
              </w:rPr>
            </w:pPr>
            <w:r w:rsidRPr="00556A6D">
              <w:rPr>
                <w:color w:val="000000" w:themeColor="text1"/>
                <w:sz w:val="18"/>
                <w:szCs w:val="18"/>
              </w:rPr>
              <w:t>0.0</w:t>
            </w:r>
          </w:p>
        </w:tc>
        <w:tc>
          <w:tcPr>
            <w:tcW w:w="506" w:type="pct"/>
            <w:tcBorders>
              <w:top w:val="single" w:sz="4" w:space="0" w:color="auto"/>
              <w:left w:val="nil"/>
              <w:bottom w:val="single" w:sz="4" w:space="0" w:color="auto"/>
              <w:right w:val="single" w:sz="4" w:space="0" w:color="auto"/>
            </w:tcBorders>
          </w:tcPr>
          <w:p w14:paraId="1103E127" w14:textId="77777777" w:rsidR="00570CFD" w:rsidRPr="00556A6D" w:rsidRDefault="00570CFD" w:rsidP="00293D9A">
            <w:pPr>
              <w:jc w:val="right"/>
              <w:rPr>
                <w:color w:val="000000"/>
                <w:sz w:val="18"/>
                <w:szCs w:val="18"/>
              </w:rPr>
            </w:pPr>
            <w:r w:rsidRPr="00556A6D">
              <w:rPr>
                <w:color w:val="000000" w:themeColor="text1"/>
                <w:sz w:val="18"/>
                <w:szCs w:val="18"/>
              </w:rPr>
              <w:t>0.0</w:t>
            </w:r>
          </w:p>
        </w:tc>
        <w:tc>
          <w:tcPr>
            <w:tcW w:w="506" w:type="pct"/>
            <w:tcBorders>
              <w:top w:val="single" w:sz="4" w:space="0" w:color="auto"/>
              <w:left w:val="nil"/>
              <w:bottom w:val="single" w:sz="4" w:space="0" w:color="auto"/>
              <w:right w:val="single" w:sz="4" w:space="0" w:color="auto"/>
            </w:tcBorders>
          </w:tcPr>
          <w:p w14:paraId="1103E128" w14:textId="77777777" w:rsidR="00570CFD" w:rsidRPr="00556A6D" w:rsidRDefault="00570CFD" w:rsidP="00293D9A">
            <w:pPr>
              <w:jc w:val="right"/>
              <w:rPr>
                <w:color w:val="000000"/>
                <w:sz w:val="18"/>
                <w:szCs w:val="18"/>
              </w:rPr>
            </w:pPr>
            <w:r w:rsidRPr="00556A6D">
              <w:rPr>
                <w:color w:val="000000" w:themeColor="text1"/>
                <w:sz w:val="18"/>
                <w:szCs w:val="18"/>
              </w:rPr>
              <w:t>0.0</w:t>
            </w:r>
          </w:p>
        </w:tc>
        <w:tc>
          <w:tcPr>
            <w:tcW w:w="506" w:type="pct"/>
            <w:tcBorders>
              <w:top w:val="single" w:sz="4" w:space="0" w:color="auto"/>
              <w:left w:val="nil"/>
              <w:bottom w:val="single" w:sz="4" w:space="0" w:color="auto"/>
              <w:right w:val="single" w:sz="4" w:space="0" w:color="auto"/>
            </w:tcBorders>
          </w:tcPr>
          <w:p w14:paraId="1103E129" w14:textId="77777777" w:rsidR="00570CFD" w:rsidRPr="00556A6D" w:rsidRDefault="00570CFD" w:rsidP="00293D9A">
            <w:pPr>
              <w:jc w:val="right"/>
              <w:rPr>
                <w:color w:val="000000"/>
                <w:sz w:val="18"/>
                <w:szCs w:val="18"/>
              </w:rPr>
            </w:pPr>
            <w:r w:rsidRPr="00556A6D">
              <w:rPr>
                <w:color w:val="000000" w:themeColor="text1"/>
                <w:sz w:val="18"/>
                <w:szCs w:val="18"/>
              </w:rPr>
              <w:t>0.0</w:t>
            </w:r>
          </w:p>
        </w:tc>
        <w:tc>
          <w:tcPr>
            <w:tcW w:w="520" w:type="pct"/>
            <w:tcBorders>
              <w:top w:val="single" w:sz="4" w:space="0" w:color="auto"/>
              <w:left w:val="single" w:sz="4" w:space="0" w:color="auto"/>
              <w:bottom w:val="single" w:sz="4" w:space="0" w:color="auto"/>
              <w:right w:val="single" w:sz="4" w:space="0" w:color="auto"/>
            </w:tcBorders>
          </w:tcPr>
          <w:p w14:paraId="1103E12A" w14:textId="77777777" w:rsidR="00570CFD" w:rsidRPr="00556A6D" w:rsidRDefault="00570CFD" w:rsidP="00293D9A">
            <w:pPr>
              <w:jc w:val="right"/>
              <w:rPr>
                <w:color w:val="000000"/>
                <w:sz w:val="18"/>
                <w:szCs w:val="18"/>
              </w:rPr>
            </w:pPr>
            <w:r w:rsidRPr="00556A6D">
              <w:rPr>
                <w:color w:val="000000"/>
                <w:sz w:val="18"/>
                <w:szCs w:val="18"/>
              </w:rPr>
              <w:t>10.0</w:t>
            </w:r>
          </w:p>
        </w:tc>
        <w:tc>
          <w:tcPr>
            <w:tcW w:w="520" w:type="pct"/>
            <w:tcBorders>
              <w:top w:val="single" w:sz="4" w:space="0" w:color="auto"/>
              <w:left w:val="single" w:sz="4" w:space="0" w:color="auto"/>
              <w:bottom w:val="single" w:sz="4" w:space="0" w:color="auto"/>
              <w:right w:val="single" w:sz="4" w:space="0" w:color="auto"/>
            </w:tcBorders>
          </w:tcPr>
          <w:p w14:paraId="1103E12B" w14:textId="77777777" w:rsidR="00570CFD" w:rsidRPr="00556A6D" w:rsidRDefault="00570CFD" w:rsidP="00293D9A">
            <w:pPr>
              <w:suppressAutoHyphens/>
              <w:ind w:left="-139"/>
              <w:jc w:val="right"/>
              <w:rPr>
                <w:sz w:val="18"/>
                <w:szCs w:val="18"/>
              </w:rPr>
            </w:pPr>
            <w:r w:rsidRPr="00556A6D">
              <w:rPr>
                <w:sz w:val="18"/>
                <w:szCs w:val="18"/>
                <w:lang w:eastAsia="en-CA"/>
              </w:rPr>
              <w:t>n/a</w:t>
            </w:r>
          </w:p>
        </w:tc>
      </w:tr>
      <w:tr w:rsidR="00570CFD" w:rsidRPr="00556A6D" w14:paraId="1103E137" w14:textId="77777777" w:rsidTr="00293D9A">
        <w:trPr>
          <w:trHeight w:val="290"/>
        </w:trPr>
        <w:tc>
          <w:tcPr>
            <w:tcW w:w="263" w:type="pct"/>
            <w:vMerge/>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103E12D" w14:textId="77777777" w:rsidR="00570CFD" w:rsidRPr="00556A6D" w:rsidRDefault="00570CFD" w:rsidP="00293D9A">
            <w:pPr>
              <w:suppressAutoHyphens/>
              <w:jc w:val="left"/>
              <w:rPr>
                <w:sz w:val="18"/>
                <w:szCs w:val="18"/>
                <w:lang w:eastAsia="en-CA"/>
              </w:rPr>
            </w:pPr>
          </w:p>
        </w:tc>
        <w:tc>
          <w:tcPr>
            <w:tcW w:w="707" w:type="pct"/>
            <w:vMerge/>
            <w:tcBorders>
              <w:left w:val="single" w:sz="4" w:space="0" w:color="auto"/>
            </w:tcBorders>
            <w:hideMark/>
          </w:tcPr>
          <w:p w14:paraId="1103E12E" w14:textId="77777777" w:rsidR="00570CFD" w:rsidRPr="00556A6D" w:rsidRDefault="00570CFD" w:rsidP="00293D9A">
            <w:pPr>
              <w:suppressAutoHyphens/>
              <w:jc w:val="left"/>
              <w:rPr>
                <w:sz w:val="18"/>
                <w:szCs w:val="18"/>
                <w:lang w:eastAsia="en-CA"/>
              </w:rPr>
            </w:pPr>
          </w:p>
        </w:tc>
        <w:tc>
          <w:tcPr>
            <w:tcW w:w="454" w:type="pct"/>
            <w:tcBorders>
              <w:top w:val="single" w:sz="4" w:space="0" w:color="auto"/>
              <w:left w:val="single" w:sz="4" w:space="0" w:color="auto"/>
              <w:bottom w:val="single" w:sz="4" w:space="0" w:color="auto"/>
              <w:right w:val="single" w:sz="4" w:space="0" w:color="auto"/>
            </w:tcBorders>
          </w:tcPr>
          <w:p w14:paraId="1103E12F" w14:textId="77777777" w:rsidR="00570CFD" w:rsidRPr="00556A6D" w:rsidRDefault="00570CFD" w:rsidP="00293D9A">
            <w:pPr>
              <w:suppressAutoHyphens/>
              <w:jc w:val="left"/>
              <w:rPr>
                <w:sz w:val="18"/>
                <w:szCs w:val="18"/>
                <w:lang w:eastAsia="en-CA"/>
              </w:rPr>
            </w:pPr>
            <w:r w:rsidRPr="00556A6D">
              <w:rPr>
                <w:sz w:val="18"/>
                <w:szCs w:val="18"/>
                <w:lang w:eastAsia="en-CA"/>
              </w:rPr>
              <w:t>CO</w:t>
            </w:r>
            <w:r w:rsidRPr="00556A6D">
              <w:rPr>
                <w:sz w:val="18"/>
                <w:szCs w:val="18"/>
                <w:vertAlign w:val="subscript"/>
                <w:lang w:eastAsia="en-CA"/>
              </w:rPr>
              <w:t>2</w:t>
            </w:r>
            <w:r w:rsidRPr="00556A6D">
              <w:rPr>
                <w:sz w:val="18"/>
                <w:szCs w:val="18"/>
                <w:lang w:eastAsia="en-CA"/>
              </w:rPr>
              <w:t>-eq tonnes</w:t>
            </w:r>
          </w:p>
        </w:tc>
        <w:tc>
          <w:tcPr>
            <w:tcW w:w="512" w:type="pct"/>
            <w:tcBorders>
              <w:top w:val="single" w:sz="4" w:space="0" w:color="auto"/>
              <w:left w:val="single" w:sz="4" w:space="0" w:color="auto"/>
              <w:bottom w:val="single" w:sz="4" w:space="0" w:color="auto"/>
              <w:right w:val="single" w:sz="4" w:space="0" w:color="auto"/>
            </w:tcBorders>
          </w:tcPr>
          <w:p w14:paraId="1103E130" w14:textId="77777777" w:rsidR="00570CFD" w:rsidRPr="00556A6D" w:rsidRDefault="00570CFD" w:rsidP="00293D9A">
            <w:pPr>
              <w:suppressAutoHyphens/>
              <w:ind w:left="-139"/>
              <w:jc w:val="right"/>
              <w:rPr>
                <w:sz w:val="18"/>
                <w:szCs w:val="18"/>
                <w:lang w:eastAsia="en-CA"/>
              </w:rPr>
            </w:pPr>
            <w:r w:rsidRPr="00556A6D">
              <w:rPr>
                <w:sz w:val="18"/>
                <w:szCs w:val="18"/>
              </w:rPr>
              <w:t>1,450,799</w:t>
            </w:r>
          </w:p>
        </w:tc>
        <w:tc>
          <w:tcPr>
            <w:tcW w:w="506" w:type="pct"/>
            <w:tcBorders>
              <w:top w:val="single" w:sz="4" w:space="0" w:color="auto"/>
              <w:left w:val="single" w:sz="4" w:space="0" w:color="auto"/>
              <w:bottom w:val="single" w:sz="4" w:space="0" w:color="auto"/>
              <w:right w:val="single" w:sz="4" w:space="0" w:color="auto"/>
            </w:tcBorders>
          </w:tcPr>
          <w:p w14:paraId="1103E131" w14:textId="77777777" w:rsidR="00570CFD" w:rsidRPr="00556A6D" w:rsidRDefault="00570CFD" w:rsidP="00293D9A">
            <w:pPr>
              <w:suppressAutoHyphens/>
              <w:ind w:left="-139"/>
              <w:jc w:val="right"/>
              <w:rPr>
                <w:sz w:val="18"/>
                <w:szCs w:val="18"/>
                <w:lang w:eastAsia="en-CA"/>
              </w:rPr>
            </w:pPr>
            <w:r w:rsidRPr="00556A6D">
              <w:rPr>
                <w:sz w:val="18"/>
                <w:szCs w:val="18"/>
              </w:rPr>
              <w:t>1,450,799</w:t>
            </w:r>
          </w:p>
        </w:tc>
        <w:tc>
          <w:tcPr>
            <w:tcW w:w="506" w:type="pct"/>
            <w:tcBorders>
              <w:top w:val="single" w:sz="4" w:space="0" w:color="auto"/>
              <w:left w:val="single" w:sz="4" w:space="0" w:color="auto"/>
              <w:bottom w:val="single" w:sz="4" w:space="0" w:color="auto"/>
              <w:right w:val="single" w:sz="4" w:space="0" w:color="auto"/>
            </w:tcBorders>
          </w:tcPr>
          <w:p w14:paraId="1103E132" w14:textId="77777777" w:rsidR="00570CFD" w:rsidRPr="00556A6D" w:rsidRDefault="00570CFD" w:rsidP="00293D9A">
            <w:pPr>
              <w:suppressAutoHyphens/>
              <w:ind w:left="-139"/>
              <w:jc w:val="right"/>
              <w:rPr>
                <w:sz w:val="18"/>
                <w:szCs w:val="18"/>
                <w:lang w:eastAsia="en-CA"/>
              </w:rPr>
            </w:pPr>
            <w:r w:rsidRPr="00556A6D">
              <w:rPr>
                <w:sz w:val="18"/>
                <w:szCs w:val="18"/>
              </w:rPr>
              <w:t>1,450,799</w:t>
            </w:r>
          </w:p>
        </w:tc>
        <w:tc>
          <w:tcPr>
            <w:tcW w:w="506" w:type="pct"/>
            <w:tcBorders>
              <w:top w:val="single" w:sz="4" w:space="0" w:color="auto"/>
              <w:left w:val="single" w:sz="4" w:space="0" w:color="auto"/>
              <w:bottom w:val="single" w:sz="4" w:space="0" w:color="auto"/>
              <w:right w:val="single" w:sz="4" w:space="0" w:color="auto"/>
            </w:tcBorders>
          </w:tcPr>
          <w:p w14:paraId="1103E133" w14:textId="77777777" w:rsidR="00570CFD" w:rsidRPr="00556A6D" w:rsidRDefault="00570CFD" w:rsidP="00293D9A">
            <w:pPr>
              <w:suppressAutoHyphens/>
              <w:ind w:left="-139"/>
              <w:jc w:val="right"/>
              <w:rPr>
                <w:sz w:val="18"/>
                <w:szCs w:val="18"/>
                <w:lang w:eastAsia="en-CA"/>
              </w:rPr>
            </w:pPr>
            <w:r w:rsidRPr="00556A6D">
              <w:rPr>
                <w:sz w:val="18"/>
                <w:szCs w:val="18"/>
              </w:rPr>
              <w:t>1,450,799</w:t>
            </w:r>
          </w:p>
        </w:tc>
        <w:tc>
          <w:tcPr>
            <w:tcW w:w="506" w:type="pct"/>
            <w:tcBorders>
              <w:top w:val="single" w:sz="4" w:space="0" w:color="auto"/>
              <w:left w:val="single" w:sz="4" w:space="0" w:color="auto"/>
              <w:bottom w:val="single" w:sz="4" w:space="0" w:color="auto"/>
              <w:right w:val="single" w:sz="4" w:space="0" w:color="auto"/>
            </w:tcBorders>
          </w:tcPr>
          <w:p w14:paraId="1103E134" w14:textId="77777777" w:rsidR="00570CFD" w:rsidRPr="00556A6D" w:rsidRDefault="00570CFD" w:rsidP="00293D9A">
            <w:pPr>
              <w:suppressAutoHyphens/>
              <w:ind w:left="-139"/>
              <w:jc w:val="right"/>
              <w:rPr>
                <w:sz w:val="18"/>
                <w:szCs w:val="18"/>
                <w:lang w:eastAsia="en-CA"/>
              </w:rPr>
            </w:pPr>
            <w:r w:rsidRPr="00556A6D">
              <w:rPr>
                <w:sz w:val="18"/>
                <w:szCs w:val="18"/>
              </w:rPr>
              <w:t>1,450,799</w:t>
            </w:r>
          </w:p>
        </w:tc>
        <w:tc>
          <w:tcPr>
            <w:tcW w:w="520" w:type="pct"/>
            <w:tcBorders>
              <w:top w:val="single" w:sz="4" w:space="0" w:color="auto"/>
              <w:left w:val="single" w:sz="4" w:space="0" w:color="auto"/>
              <w:bottom w:val="single" w:sz="4" w:space="0" w:color="auto"/>
              <w:right w:val="single" w:sz="4" w:space="0" w:color="auto"/>
            </w:tcBorders>
          </w:tcPr>
          <w:p w14:paraId="1103E135" w14:textId="77777777" w:rsidR="00570CFD" w:rsidRPr="00556A6D" w:rsidRDefault="00570CFD" w:rsidP="00293D9A">
            <w:pPr>
              <w:suppressAutoHyphens/>
              <w:ind w:left="-139"/>
              <w:jc w:val="right"/>
              <w:rPr>
                <w:sz w:val="18"/>
                <w:szCs w:val="18"/>
                <w:lang w:eastAsia="en-CA"/>
              </w:rPr>
            </w:pPr>
            <w:r w:rsidRPr="00556A6D">
              <w:rPr>
                <w:sz w:val="18"/>
                <w:szCs w:val="18"/>
              </w:rPr>
              <w:t>1,305,719</w:t>
            </w:r>
          </w:p>
        </w:tc>
        <w:tc>
          <w:tcPr>
            <w:tcW w:w="520" w:type="pct"/>
            <w:tcBorders>
              <w:top w:val="single" w:sz="4" w:space="0" w:color="auto"/>
              <w:left w:val="single" w:sz="4" w:space="0" w:color="auto"/>
              <w:bottom w:val="single" w:sz="4" w:space="0" w:color="auto"/>
              <w:right w:val="single" w:sz="4" w:space="0" w:color="auto"/>
            </w:tcBorders>
            <w:hideMark/>
          </w:tcPr>
          <w:p w14:paraId="1103E136" w14:textId="77777777" w:rsidR="00570CFD" w:rsidRPr="00556A6D" w:rsidRDefault="00570CFD" w:rsidP="00293D9A">
            <w:pPr>
              <w:suppressAutoHyphens/>
              <w:ind w:left="-139"/>
              <w:jc w:val="right"/>
              <w:rPr>
                <w:sz w:val="18"/>
                <w:szCs w:val="18"/>
                <w:lang w:eastAsia="en-CA"/>
              </w:rPr>
            </w:pPr>
            <w:r w:rsidRPr="00556A6D">
              <w:rPr>
                <w:sz w:val="18"/>
                <w:szCs w:val="18"/>
              </w:rPr>
              <w:t>n/a</w:t>
            </w:r>
          </w:p>
        </w:tc>
      </w:tr>
      <w:tr w:rsidR="00570CFD" w:rsidRPr="00556A6D" w14:paraId="1103E141" w14:textId="77777777" w:rsidTr="00293D9A">
        <w:trPr>
          <w:trHeight w:val="207"/>
        </w:trPr>
        <w:tc>
          <w:tcPr>
            <w:tcW w:w="263"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103E138" w14:textId="77777777" w:rsidR="00570CFD" w:rsidRPr="00556A6D" w:rsidRDefault="00570CFD" w:rsidP="00293D9A">
            <w:pPr>
              <w:suppressAutoHyphens/>
              <w:jc w:val="left"/>
              <w:rPr>
                <w:sz w:val="18"/>
                <w:szCs w:val="18"/>
                <w:lang w:eastAsia="en-CA"/>
              </w:rPr>
            </w:pPr>
            <w:r w:rsidRPr="00556A6D">
              <w:rPr>
                <w:sz w:val="18"/>
                <w:szCs w:val="18"/>
                <w:lang w:eastAsia="en-CA"/>
              </w:rPr>
              <w:t>2.1</w:t>
            </w:r>
          </w:p>
        </w:tc>
        <w:tc>
          <w:tcPr>
            <w:tcW w:w="1161" w:type="pct"/>
            <w:gridSpan w:val="2"/>
            <w:tcBorders>
              <w:top w:val="single" w:sz="4" w:space="0" w:color="auto"/>
              <w:left w:val="nil"/>
              <w:bottom w:val="single" w:sz="4" w:space="0" w:color="auto"/>
              <w:right w:val="single" w:sz="4" w:space="0" w:color="auto"/>
            </w:tcBorders>
            <w:hideMark/>
          </w:tcPr>
          <w:p w14:paraId="1103E139" w14:textId="77777777" w:rsidR="00570CFD" w:rsidRPr="00556A6D" w:rsidRDefault="00570CFD" w:rsidP="00293D9A">
            <w:pPr>
              <w:suppressAutoHyphens/>
              <w:jc w:val="left"/>
              <w:rPr>
                <w:color w:val="000000"/>
                <w:sz w:val="18"/>
                <w:szCs w:val="18"/>
              </w:rPr>
            </w:pPr>
            <w:r w:rsidRPr="00556A6D">
              <w:rPr>
                <w:sz w:val="18"/>
                <w:szCs w:val="18"/>
                <w:lang w:eastAsia="en-CA"/>
              </w:rPr>
              <w:t>Lead IA (UNDP) agreed funding (US $)</w:t>
            </w:r>
          </w:p>
        </w:tc>
        <w:tc>
          <w:tcPr>
            <w:tcW w:w="512" w:type="pct"/>
            <w:tcBorders>
              <w:top w:val="single" w:sz="4" w:space="0" w:color="auto"/>
              <w:left w:val="nil"/>
              <w:bottom w:val="single" w:sz="4" w:space="0" w:color="auto"/>
              <w:right w:val="single" w:sz="4" w:space="0" w:color="auto"/>
            </w:tcBorders>
          </w:tcPr>
          <w:p w14:paraId="1103E13A" w14:textId="77777777" w:rsidR="00570CFD" w:rsidRPr="00556A6D" w:rsidRDefault="00570CFD" w:rsidP="00293D9A">
            <w:pPr>
              <w:suppressAutoHyphens/>
              <w:ind w:left="-139"/>
              <w:jc w:val="right"/>
              <w:rPr>
                <w:sz w:val="18"/>
                <w:szCs w:val="18"/>
                <w:lang w:eastAsia="en-CA"/>
              </w:rPr>
            </w:pPr>
            <w:r w:rsidRPr="00556A6D">
              <w:rPr>
                <w:sz w:val="18"/>
                <w:szCs w:val="18"/>
              </w:rPr>
              <w:t>370,968</w:t>
            </w:r>
          </w:p>
        </w:tc>
        <w:tc>
          <w:tcPr>
            <w:tcW w:w="506" w:type="pct"/>
            <w:tcBorders>
              <w:top w:val="single" w:sz="4" w:space="0" w:color="auto"/>
              <w:left w:val="nil"/>
              <w:bottom w:val="single" w:sz="4" w:space="0" w:color="auto"/>
              <w:right w:val="single" w:sz="4" w:space="0" w:color="auto"/>
            </w:tcBorders>
          </w:tcPr>
          <w:p w14:paraId="1103E13B" w14:textId="77777777" w:rsidR="00570CFD" w:rsidRPr="00556A6D" w:rsidRDefault="00570CFD" w:rsidP="00293D9A">
            <w:pPr>
              <w:suppressAutoHyphens/>
              <w:ind w:left="-139"/>
              <w:jc w:val="right"/>
              <w:rPr>
                <w:sz w:val="18"/>
                <w:szCs w:val="18"/>
                <w:lang w:eastAsia="en-CA"/>
              </w:rPr>
            </w:pPr>
            <w:r w:rsidRPr="00556A6D">
              <w:rPr>
                <w:sz w:val="18"/>
                <w:szCs w:val="18"/>
                <w:lang w:eastAsia="en-CA"/>
              </w:rPr>
              <w:t>0</w:t>
            </w:r>
          </w:p>
        </w:tc>
        <w:tc>
          <w:tcPr>
            <w:tcW w:w="506" w:type="pct"/>
            <w:tcBorders>
              <w:top w:val="single" w:sz="4" w:space="0" w:color="auto"/>
              <w:left w:val="nil"/>
              <w:bottom w:val="single" w:sz="4" w:space="0" w:color="auto"/>
              <w:right w:val="single" w:sz="4" w:space="0" w:color="auto"/>
            </w:tcBorders>
          </w:tcPr>
          <w:p w14:paraId="1103E13C" w14:textId="77777777" w:rsidR="00570CFD" w:rsidRPr="00556A6D" w:rsidRDefault="00570CFD" w:rsidP="00293D9A">
            <w:pPr>
              <w:suppressAutoHyphens/>
              <w:ind w:left="-139"/>
              <w:jc w:val="right"/>
              <w:rPr>
                <w:sz w:val="18"/>
                <w:szCs w:val="18"/>
                <w:lang w:eastAsia="en-CA"/>
              </w:rPr>
            </w:pPr>
            <w:r w:rsidRPr="00556A6D">
              <w:rPr>
                <w:sz w:val="18"/>
                <w:szCs w:val="18"/>
                <w:lang w:eastAsia="en-CA"/>
              </w:rPr>
              <w:t>0</w:t>
            </w:r>
          </w:p>
        </w:tc>
        <w:tc>
          <w:tcPr>
            <w:tcW w:w="506" w:type="pct"/>
            <w:tcBorders>
              <w:top w:val="single" w:sz="4" w:space="0" w:color="auto"/>
              <w:left w:val="nil"/>
              <w:bottom w:val="single" w:sz="4" w:space="0" w:color="auto"/>
              <w:right w:val="single" w:sz="4" w:space="0" w:color="auto"/>
            </w:tcBorders>
          </w:tcPr>
          <w:p w14:paraId="1103E13D" w14:textId="77777777" w:rsidR="00570CFD" w:rsidRPr="00556A6D" w:rsidRDefault="00570CFD" w:rsidP="00293D9A">
            <w:pPr>
              <w:suppressAutoHyphens/>
              <w:ind w:left="-139"/>
              <w:jc w:val="right"/>
              <w:rPr>
                <w:sz w:val="18"/>
                <w:szCs w:val="18"/>
                <w:lang w:eastAsia="en-CA"/>
              </w:rPr>
            </w:pPr>
            <w:r w:rsidRPr="00556A6D">
              <w:rPr>
                <w:sz w:val="18"/>
                <w:szCs w:val="18"/>
              </w:rPr>
              <w:t>247,312</w:t>
            </w:r>
          </w:p>
        </w:tc>
        <w:tc>
          <w:tcPr>
            <w:tcW w:w="506" w:type="pct"/>
            <w:tcBorders>
              <w:top w:val="single" w:sz="4" w:space="0" w:color="auto"/>
              <w:left w:val="nil"/>
              <w:bottom w:val="single" w:sz="4" w:space="0" w:color="auto"/>
              <w:right w:val="single" w:sz="4" w:space="0" w:color="auto"/>
            </w:tcBorders>
          </w:tcPr>
          <w:p w14:paraId="1103E13E" w14:textId="77777777" w:rsidR="00570CFD" w:rsidRPr="00556A6D" w:rsidRDefault="00570CFD" w:rsidP="00293D9A">
            <w:pPr>
              <w:suppressAutoHyphens/>
              <w:ind w:left="-139"/>
              <w:jc w:val="right"/>
              <w:rPr>
                <w:sz w:val="18"/>
                <w:szCs w:val="18"/>
                <w:lang w:eastAsia="en-CA"/>
              </w:rPr>
            </w:pPr>
            <w:r w:rsidRPr="00556A6D">
              <w:rPr>
                <w:sz w:val="18"/>
                <w:szCs w:val="18"/>
                <w:lang w:eastAsia="en-CA"/>
              </w:rPr>
              <w:t>0</w:t>
            </w:r>
          </w:p>
        </w:tc>
        <w:tc>
          <w:tcPr>
            <w:tcW w:w="520" w:type="pct"/>
            <w:tcBorders>
              <w:top w:val="single" w:sz="4" w:space="0" w:color="auto"/>
              <w:left w:val="single" w:sz="4" w:space="0" w:color="auto"/>
              <w:bottom w:val="single" w:sz="4" w:space="0" w:color="auto"/>
              <w:right w:val="single" w:sz="4" w:space="0" w:color="auto"/>
            </w:tcBorders>
          </w:tcPr>
          <w:p w14:paraId="1103E13F" w14:textId="77777777" w:rsidR="00570CFD" w:rsidRPr="00556A6D" w:rsidRDefault="00570CFD" w:rsidP="00293D9A">
            <w:pPr>
              <w:suppressAutoHyphens/>
              <w:ind w:left="-139"/>
              <w:jc w:val="right"/>
              <w:rPr>
                <w:sz w:val="18"/>
                <w:szCs w:val="18"/>
                <w:lang w:eastAsia="en-CA"/>
              </w:rPr>
            </w:pPr>
            <w:r w:rsidRPr="00556A6D">
              <w:rPr>
                <w:sz w:val="18"/>
                <w:szCs w:val="18"/>
                <w:lang w:eastAsia="en-CA"/>
              </w:rPr>
              <w:t>0</w:t>
            </w:r>
          </w:p>
        </w:tc>
        <w:tc>
          <w:tcPr>
            <w:tcW w:w="520" w:type="pct"/>
            <w:tcBorders>
              <w:top w:val="single" w:sz="4" w:space="0" w:color="auto"/>
              <w:left w:val="single" w:sz="4" w:space="0" w:color="auto"/>
              <w:bottom w:val="single" w:sz="4" w:space="0" w:color="auto"/>
              <w:right w:val="single" w:sz="4" w:space="0" w:color="auto"/>
            </w:tcBorders>
          </w:tcPr>
          <w:p w14:paraId="1103E140" w14:textId="77777777" w:rsidR="00570CFD" w:rsidRPr="00556A6D" w:rsidRDefault="00570CFD" w:rsidP="00293D9A">
            <w:pPr>
              <w:suppressAutoHyphens/>
              <w:ind w:left="-139"/>
              <w:jc w:val="right"/>
              <w:rPr>
                <w:b/>
                <w:bCs/>
                <w:sz w:val="18"/>
                <w:szCs w:val="18"/>
                <w:lang w:eastAsia="en-CA"/>
              </w:rPr>
            </w:pPr>
            <w:r w:rsidRPr="00556A6D">
              <w:rPr>
                <w:color w:val="0D0D0D"/>
                <w:sz w:val="18"/>
                <w:szCs w:val="18"/>
              </w:rPr>
              <w:t>618,280</w:t>
            </w:r>
          </w:p>
        </w:tc>
      </w:tr>
      <w:tr w:rsidR="00570CFD" w:rsidRPr="00556A6D" w14:paraId="1103E14B" w14:textId="77777777" w:rsidTr="00293D9A">
        <w:trPr>
          <w:trHeight w:val="73"/>
        </w:trPr>
        <w:tc>
          <w:tcPr>
            <w:tcW w:w="263"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103E142" w14:textId="77777777" w:rsidR="00570CFD" w:rsidRPr="00556A6D" w:rsidRDefault="00570CFD" w:rsidP="00293D9A">
            <w:pPr>
              <w:suppressAutoHyphens/>
              <w:jc w:val="left"/>
              <w:rPr>
                <w:sz w:val="18"/>
                <w:szCs w:val="18"/>
                <w:lang w:eastAsia="en-CA"/>
              </w:rPr>
            </w:pPr>
            <w:r w:rsidRPr="00556A6D">
              <w:rPr>
                <w:sz w:val="18"/>
                <w:szCs w:val="18"/>
                <w:lang w:eastAsia="en-CA"/>
              </w:rPr>
              <w:t>2.2</w:t>
            </w:r>
          </w:p>
        </w:tc>
        <w:tc>
          <w:tcPr>
            <w:tcW w:w="1161" w:type="pct"/>
            <w:gridSpan w:val="2"/>
            <w:tcBorders>
              <w:top w:val="single" w:sz="4" w:space="0" w:color="auto"/>
              <w:left w:val="nil"/>
              <w:bottom w:val="single" w:sz="4" w:space="0" w:color="auto"/>
              <w:right w:val="single" w:sz="4" w:space="0" w:color="auto"/>
            </w:tcBorders>
            <w:hideMark/>
          </w:tcPr>
          <w:p w14:paraId="1103E143" w14:textId="77777777" w:rsidR="00570CFD" w:rsidRPr="00556A6D" w:rsidRDefault="00570CFD" w:rsidP="00293D9A">
            <w:pPr>
              <w:suppressAutoHyphens/>
              <w:jc w:val="left"/>
              <w:rPr>
                <w:color w:val="000000"/>
                <w:sz w:val="18"/>
                <w:szCs w:val="18"/>
              </w:rPr>
            </w:pPr>
            <w:r w:rsidRPr="00556A6D">
              <w:rPr>
                <w:sz w:val="18"/>
                <w:szCs w:val="18"/>
                <w:lang w:eastAsia="en-CA"/>
              </w:rPr>
              <w:t>Support costs for Lead IA (US $)</w:t>
            </w:r>
          </w:p>
        </w:tc>
        <w:tc>
          <w:tcPr>
            <w:tcW w:w="512" w:type="pct"/>
            <w:tcBorders>
              <w:top w:val="single" w:sz="4" w:space="0" w:color="auto"/>
              <w:left w:val="nil"/>
              <w:bottom w:val="single" w:sz="4" w:space="0" w:color="auto"/>
              <w:right w:val="single" w:sz="4" w:space="0" w:color="auto"/>
            </w:tcBorders>
          </w:tcPr>
          <w:p w14:paraId="1103E144" w14:textId="77777777" w:rsidR="00570CFD" w:rsidRPr="00556A6D" w:rsidRDefault="00570CFD" w:rsidP="00293D9A">
            <w:pPr>
              <w:suppressAutoHyphens/>
              <w:jc w:val="right"/>
              <w:rPr>
                <w:sz w:val="18"/>
                <w:szCs w:val="18"/>
                <w:lang w:eastAsia="en-CA"/>
              </w:rPr>
            </w:pPr>
            <w:r w:rsidRPr="00556A6D">
              <w:rPr>
                <w:sz w:val="18"/>
                <w:szCs w:val="18"/>
              </w:rPr>
              <w:t>46,807</w:t>
            </w:r>
          </w:p>
        </w:tc>
        <w:tc>
          <w:tcPr>
            <w:tcW w:w="506" w:type="pct"/>
            <w:tcBorders>
              <w:top w:val="single" w:sz="4" w:space="0" w:color="auto"/>
              <w:left w:val="nil"/>
              <w:bottom w:val="single" w:sz="4" w:space="0" w:color="auto"/>
              <w:right w:val="single" w:sz="4" w:space="0" w:color="auto"/>
            </w:tcBorders>
          </w:tcPr>
          <w:p w14:paraId="1103E145" w14:textId="77777777" w:rsidR="00570CFD" w:rsidRPr="00556A6D" w:rsidRDefault="00570CFD" w:rsidP="00293D9A">
            <w:pPr>
              <w:suppressAutoHyphens/>
              <w:jc w:val="right"/>
              <w:rPr>
                <w:sz w:val="18"/>
                <w:szCs w:val="18"/>
                <w:lang w:eastAsia="en-CA"/>
              </w:rPr>
            </w:pPr>
            <w:r w:rsidRPr="00556A6D">
              <w:rPr>
                <w:sz w:val="18"/>
                <w:szCs w:val="18"/>
                <w:lang w:eastAsia="en-CA"/>
              </w:rPr>
              <w:t>0</w:t>
            </w:r>
          </w:p>
        </w:tc>
        <w:tc>
          <w:tcPr>
            <w:tcW w:w="506" w:type="pct"/>
            <w:tcBorders>
              <w:top w:val="single" w:sz="4" w:space="0" w:color="auto"/>
              <w:left w:val="nil"/>
              <w:bottom w:val="single" w:sz="4" w:space="0" w:color="auto"/>
              <w:right w:val="single" w:sz="4" w:space="0" w:color="auto"/>
            </w:tcBorders>
          </w:tcPr>
          <w:p w14:paraId="1103E146" w14:textId="77777777" w:rsidR="00570CFD" w:rsidRPr="00556A6D" w:rsidRDefault="00570CFD" w:rsidP="00293D9A">
            <w:pPr>
              <w:suppressAutoHyphens/>
              <w:jc w:val="right"/>
              <w:rPr>
                <w:sz w:val="18"/>
                <w:szCs w:val="18"/>
                <w:lang w:eastAsia="en-CA"/>
              </w:rPr>
            </w:pPr>
            <w:r w:rsidRPr="00556A6D">
              <w:rPr>
                <w:sz w:val="18"/>
                <w:szCs w:val="18"/>
                <w:lang w:eastAsia="en-CA"/>
              </w:rPr>
              <w:t>0</w:t>
            </w:r>
          </w:p>
        </w:tc>
        <w:tc>
          <w:tcPr>
            <w:tcW w:w="506" w:type="pct"/>
            <w:tcBorders>
              <w:top w:val="single" w:sz="4" w:space="0" w:color="auto"/>
              <w:left w:val="nil"/>
              <w:bottom w:val="single" w:sz="4" w:space="0" w:color="auto"/>
              <w:right w:val="single" w:sz="4" w:space="0" w:color="auto"/>
            </w:tcBorders>
          </w:tcPr>
          <w:p w14:paraId="1103E147" w14:textId="77777777" w:rsidR="00570CFD" w:rsidRPr="00556A6D" w:rsidRDefault="00570CFD" w:rsidP="00293D9A">
            <w:pPr>
              <w:suppressAutoHyphens/>
              <w:jc w:val="right"/>
              <w:rPr>
                <w:sz w:val="18"/>
                <w:szCs w:val="18"/>
                <w:lang w:eastAsia="en-CA"/>
              </w:rPr>
            </w:pPr>
            <w:r w:rsidRPr="00556A6D">
              <w:rPr>
                <w:sz w:val="18"/>
                <w:szCs w:val="18"/>
              </w:rPr>
              <w:t>31,204</w:t>
            </w:r>
          </w:p>
        </w:tc>
        <w:tc>
          <w:tcPr>
            <w:tcW w:w="506" w:type="pct"/>
            <w:tcBorders>
              <w:top w:val="single" w:sz="4" w:space="0" w:color="auto"/>
              <w:left w:val="nil"/>
              <w:bottom w:val="single" w:sz="4" w:space="0" w:color="auto"/>
              <w:right w:val="single" w:sz="4" w:space="0" w:color="auto"/>
            </w:tcBorders>
          </w:tcPr>
          <w:p w14:paraId="1103E148" w14:textId="77777777" w:rsidR="00570CFD" w:rsidRPr="00556A6D" w:rsidRDefault="00570CFD" w:rsidP="00293D9A">
            <w:pPr>
              <w:suppressAutoHyphens/>
              <w:jc w:val="right"/>
              <w:rPr>
                <w:sz w:val="18"/>
                <w:szCs w:val="18"/>
                <w:lang w:eastAsia="en-CA"/>
              </w:rPr>
            </w:pPr>
            <w:r w:rsidRPr="00556A6D">
              <w:rPr>
                <w:sz w:val="18"/>
                <w:szCs w:val="18"/>
              </w:rPr>
              <w:t>0</w:t>
            </w:r>
          </w:p>
        </w:tc>
        <w:tc>
          <w:tcPr>
            <w:tcW w:w="520" w:type="pct"/>
            <w:tcBorders>
              <w:top w:val="single" w:sz="4" w:space="0" w:color="auto"/>
              <w:left w:val="single" w:sz="4" w:space="0" w:color="auto"/>
              <w:bottom w:val="single" w:sz="4" w:space="0" w:color="auto"/>
              <w:right w:val="single" w:sz="4" w:space="0" w:color="auto"/>
            </w:tcBorders>
          </w:tcPr>
          <w:p w14:paraId="1103E149" w14:textId="77777777" w:rsidR="00570CFD" w:rsidRPr="00556A6D" w:rsidRDefault="00570CFD" w:rsidP="00293D9A">
            <w:pPr>
              <w:suppressAutoHyphens/>
              <w:jc w:val="right"/>
              <w:rPr>
                <w:sz w:val="18"/>
                <w:szCs w:val="18"/>
                <w:lang w:eastAsia="en-CA"/>
              </w:rPr>
            </w:pPr>
            <w:r w:rsidRPr="00556A6D">
              <w:rPr>
                <w:sz w:val="18"/>
                <w:szCs w:val="18"/>
              </w:rPr>
              <w:t>0</w:t>
            </w:r>
          </w:p>
        </w:tc>
        <w:tc>
          <w:tcPr>
            <w:tcW w:w="520" w:type="pct"/>
            <w:tcBorders>
              <w:top w:val="single" w:sz="4" w:space="0" w:color="auto"/>
              <w:left w:val="single" w:sz="4" w:space="0" w:color="auto"/>
              <w:bottom w:val="single" w:sz="4" w:space="0" w:color="auto"/>
              <w:right w:val="single" w:sz="4" w:space="0" w:color="auto"/>
            </w:tcBorders>
          </w:tcPr>
          <w:p w14:paraId="1103E14A" w14:textId="77777777" w:rsidR="00570CFD" w:rsidRPr="00556A6D" w:rsidRDefault="00570CFD" w:rsidP="00293D9A">
            <w:pPr>
              <w:suppressAutoHyphens/>
              <w:jc w:val="right"/>
              <w:rPr>
                <w:b/>
                <w:bCs/>
                <w:sz w:val="18"/>
                <w:szCs w:val="18"/>
                <w:lang w:eastAsia="en-CA"/>
              </w:rPr>
            </w:pPr>
            <w:r w:rsidRPr="00556A6D">
              <w:rPr>
                <w:color w:val="0D0D0D"/>
                <w:sz w:val="18"/>
                <w:szCs w:val="18"/>
              </w:rPr>
              <w:t>78,011</w:t>
            </w:r>
          </w:p>
        </w:tc>
      </w:tr>
      <w:tr w:rsidR="00570CFD" w:rsidRPr="00556A6D" w14:paraId="1103E155" w14:textId="77777777" w:rsidTr="00293D9A">
        <w:trPr>
          <w:trHeight w:val="141"/>
        </w:trPr>
        <w:tc>
          <w:tcPr>
            <w:tcW w:w="263"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103E14C" w14:textId="77777777" w:rsidR="00570CFD" w:rsidRPr="00556A6D" w:rsidRDefault="00570CFD" w:rsidP="00293D9A">
            <w:pPr>
              <w:suppressAutoHyphens/>
              <w:jc w:val="left"/>
              <w:rPr>
                <w:sz w:val="18"/>
                <w:szCs w:val="18"/>
                <w:lang w:eastAsia="en-CA"/>
              </w:rPr>
            </w:pPr>
            <w:r w:rsidRPr="00556A6D">
              <w:rPr>
                <w:sz w:val="18"/>
                <w:szCs w:val="18"/>
                <w:lang w:eastAsia="en-CA"/>
              </w:rPr>
              <w:t>3.1</w:t>
            </w:r>
          </w:p>
        </w:tc>
        <w:tc>
          <w:tcPr>
            <w:tcW w:w="1161" w:type="pct"/>
            <w:gridSpan w:val="2"/>
            <w:tcBorders>
              <w:top w:val="single" w:sz="4" w:space="0" w:color="auto"/>
              <w:left w:val="nil"/>
              <w:bottom w:val="single" w:sz="4" w:space="0" w:color="auto"/>
              <w:right w:val="single" w:sz="4" w:space="0" w:color="auto"/>
            </w:tcBorders>
          </w:tcPr>
          <w:p w14:paraId="1103E14D" w14:textId="77777777" w:rsidR="00570CFD" w:rsidRPr="00556A6D" w:rsidRDefault="00570CFD" w:rsidP="00293D9A">
            <w:pPr>
              <w:suppressAutoHyphens/>
              <w:jc w:val="left"/>
              <w:rPr>
                <w:color w:val="000000"/>
                <w:sz w:val="18"/>
                <w:szCs w:val="18"/>
              </w:rPr>
            </w:pPr>
            <w:r w:rsidRPr="00556A6D">
              <w:rPr>
                <w:sz w:val="18"/>
                <w:szCs w:val="18"/>
                <w:lang w:eastAsia="en-CA"/>
              </w:rPr>
              <w:t>Total agreed funding (US $)</w:t>
            </w:r>
          </w:p>
        </w:tc>
        <w:tc>
          <w:tcPr>
            <w:tcW w:w="512" w:type="pct"/>
            <w:tcBorders>
              <w:top w:val="single" w:sz="4" w:space="0" w:color="auto"/>
              <w:left w:val="nil"/>
              <w:bottom w:val="single" w:sz="4" w:space="0" w:color="auto"/>
              <w:right w:val="single" w:sz="4" w:space="0" w:color="auto"/>
            </w:tcBorders>
          </w:tcPr>
          <w:p w14:paraId="1103E14E" w14:textId="77777777" w:rsidR="00570CFD" w:rsidRPr="00556A6D" w:rsidRDefault="00570CFD" w:rsidP="00293D9A">
            <w:pPr>
              <w:suppressAutoHyphens/>
              <w:jc w:val="right"/>
              <w:rPr>
                <w:sz w:val="18"/>
                <w:szCs w:val="18"/>
                <w:lang w:eastAsia="en-CA"/>
              </w:rPr>
            </w:pPr>
            <w:r w:rsidRPr="00556A6D">
              <w:rPr>
                <w:sz w:val="18"/>
                <w:szCs w:val="18"/>
              </w:rPr>
              <w:t>370,968</w:t>
            </w:r>
          </w:p>
        </w:tc>
        <w:tc>
          <w:tcPr>
            <w:tcW w:w="506" w:type="pct"/>
            <w:tcBorders>
              <w:top w:val="single" w:sz="4" w:space="0" w:color="auto"/>
              <w:left w:val="nil"/>
              <w:bottom w:val="single" w:sz="4" w:space="0" w:color="auto"/>
              <w:right w:val="single" w:sz="4" w:space="0" w:color="auto"/>
            </w:tcBorders>
          </w:tcPr>
          <w:p w14:paraId="1103E14F" w14:textId="77777777" w:rsidR="00570CFD" w:rsidRPr="00556A6D" w:rsidRDefault="00570CFD" w:rsidP="00293D9A">
            <w:pPr>
              <w:suppressAutoHyphens/>
              <w:jc w:val="right"/>
              <w:rPr>
                <w:sz w:val="18"/>
                <w:szCs w:val="18"/>
                <w:lang w:eastAsia="en-CA"/>
              </w:rPr>
            </w:pPr>
            <w:r w:rsidRPr="00556A6D">
              <w:rPr>
                <w:sz w:val="18"/>
                <w:szCs w:val="18"/>
                <w:lang w:eastAsia="en-CA"/>
              </w:rPr>
              <w:t>0</w:t>
            </w:r>
          </w:p>
        </w:tc>
        <w:tc>
          <w:tcPr>
            <w:tcW w:w="506" w:type="pct"/>
            <w:tcBorders>
              <w:top w:val="single" w:sz="4" w:space="0" w:color="auto"/>
              <w:left w:val="nil"/>
              <w:bottom w:val="single" w:sz="4" w:space="0" w:color="auto"/>
              <w:right w:val="single" w:sz="4" w:space="0" w:color="auto"/>
            </w:tcBorders>
          </w:tcPr>
          <w:p w14:paraId="1103E150" w14:textId="77777777" w:rsidR="00570CFD" w:rsidRPr="00556A6D" w:rsidRDefault="00570CFD" w:rsidP="00293D9A">
            <w:pPr>
              <w:suppressAutoHyphens/>
              <w:jc w:val="right"/>
              <w:rPr>
                <w:sz w:val="18"/>
                <w:szCs w:val="18"/>
              </w:rPr>
            </w:pPr>
            <w:r w:rsidRPr="00556A6D">
              <w:rPr>
                <w:sz w:val="18"/>
                <w:szCs w:val="18"/>
                <w:lang w:eastAsia="en-CA"/>
              </w:rPr>
              <w:t>0</w:t>
            </w:r>
          </w:p>
        </w:tc>
        <w:tc>
          <w:tcPr>
            <w:tcW w:w="506" w:type="pct"/>
            <w:tcBorders>
              <w:top w:val="single" w:sz="4" w:space="0" w:color="auto"/>
              <w:left w:val="nil"/>
              <w:bottom w:val="single" w:sz="4" w:space="0" w:color="auto"/>
              <w:right w:val="single" w:sz="4" w:space="0" w:color="auto"/>
            </w:tcBorders>
          </w:tcPr>
          <w:p w14:paraId="1103E151" w14:textId="77777777" w:rsidR="00570CFD" w:rsidRPr="00556A6D" w:rsidRDefault="00570CFD" w:rsidP="00293D9A">
            <w:pPr>
              <w:suppressAutoHyphens/>
              <w:jc w:val="right"/>
              <w:rPr>
                <w:sz w:val="18"/>
                <w:szCs w:val="18"/>
                <w:lang w:eastAsia="en-CA"/>
              </w:rPr>
            </w:pPr>
            <w:r w:rsidRPr="00556A6D">
              <w:rPr>
                <w:sz w:val="18"/>
                <w:szCs w:val="18"/>
              </w:rPr>
              <w:t>247,312</w:t>
            </w:r>
          </w:p>
        </w:tc>
        <w:tc>
          <w:tcPr>
            <w:tcW w:w="506" w:type="pct"/>
            <w:tcBorders>
              <w:top w:val="single" w:sz="4" w:space="0" w:color="auto"/>
              <w:left w:val="nil"/>
              <w:bottom w:val="single" w:sz="4" w:space="0" w:color="auto"/>
              <w:right w:val="single" w:sz="4" w:space="0" w:color="auto"/>
            </w:tcBorders>
          </w:tcPr>
          <w:p w14:paraId="1103E152" w14:textId="77777777" w:rsidR="00570CFD" w:rsidRPr="00556A6D" w:rsidRDefault="00570CFD" w:rsidP="00293D9A">
            <w:pPr>
              <w:suppressAutoHyphens/>
              <w:jc w:val="right"/>
              <w:rPr>
                <w:sz w:val="18"/>
                <w:szCs w:val="18"/>
              </w:rPr>
            </w:pPr>
            <w:r w:rsidRPr="00556A6D">
              <w:rPr>
                <w:sz w:val="18"/>
                <w:szCs w:val="18"/>
                <w:lang w:eastAsia="en-CA"/>
              </w:rPr>
              <w:t>0</w:t>
            </w:r>
          </w:p>
        </w:tc>
        <w:tc>
          <w:tcPr>
            <w:tcW w:w="520" w:type="pct"/>
            <w:tcBorders>
              <w:top w:val="single" w:sz="4" w:space="0" w:color="auto"/>
              <w:left w:val="single" w:sz="4" w:space="0" w:color="auto"/>
              <w:bottom w:val="single" w:sz="4" w:space="0" w:color="auto"/>
              <w:right w:val="single" w:sz="4" w:space="0" w:color="auto"/>
            </w:tcBorders>
          </w:tcPr>
          <w:p w14:paraId="1103E153" w14:textId="77777777" w:rsidR="00570CFD" w:rsidRPr="00556A6D" w:rsidRDefault="00570CFD" w:rsidP="00293D9A">
            <w:pPr>
              <w:suppressAutoHyphens/>
              <w:jc w:val="right"/>
              <w:rPr>
                <w:sz w:val="18"/>
                <w:szCs w:val="18"/>
                <w:lang w:eastAsia="en-CA"/>
              </w:rPr>
            </w:pPr>
            <w:r w:rsidRPr="00556A6D">
              <w:rPr>
                <w:sz w:val="18"/>
                <w:szCs w:val="18"/>
                <w:lang w:eastAsia="en-CA"/>
              </w:rPr>
              <w:t>0</w:t>
            </w:r>
          </w:p>
        </w:tc>
        <w:tc>
          <w:tcPr>
            <w:tcW w:w="520" w:type="pct"/>
            <w:tcBorders>
              <w:top w:val="single" w:sz="4" w:space="0" w:color="auto"/>
              <w:left w:val="single" w:sz="4" w:space="0" w:color="auto"/>
              <w:bottom w:val="single" w:sz="4" w:space="0" w:color="auto"/>
              <w:right w:val="single" w:sz="4" w:space="0" w:color="auto"/>
            </w:tcBorders>
          </w:tcPr>
          <w:p w14:paraId="1103E154" w14:textId="77777777" w:rsidR="00570CFD" w:rsidRPr="00556A6D" w:rsidRDefault="00570CFD" w:rsidP="00293D9A">
            <w:pPr>
              <w:suppressAutoHyphens/>
              <w:jc w:val="right"/>
              <w:rPr>
                <w:b/>
                <w:bCs/>
                <w:sz w:val="18"/>
                <w:szCs w:val="18"/>
              </w:rPr>
            </w:pPr>
            <w:r w:rsidRPr="00556A6D">
              <w:rPr>
                <w:sz w:val="18"/>
                <w:szCs w:val="18"/>
              </w:rPr>
              <w:t>618,280</w:t>
            </w:r>
          </w:p>
        </w:tc>
      </w:tr>
      <w:tr w:rsidR="00570CFD" w:rsidRPr="00556A6D" w14:paraId="1103E15F" w14:textId="77777777" w:rsidTr="00293D9A">
        <w:trPr>
          <w:trHeight w:val="101"/>
        </w:trPr>
        <w:tc>
          <w:tcPr>
            <w:tcW w:w="263"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103E156" w14:textId="77777777" w:rsidR="00570CFD" w:rsidRPr="00556A6D" w:rsidRDefault="00570CFD" w:rsidP="00293D9A">
            <w:pPr>
              <w:suppressAutoHyphens/>
              <w:jc w:val="left"/>
              <w:rPr>
                <w:sz w:val="18"/>
                <w:szCs w:val="18"/>
                <w:lang w:eastAsia="en-CA"/>
              </w:rPr>
            </w:pPr>
            <w:r w:rsidRPr="00556A6D">
              <w:rPr>
                <w:sz w:val="18"/>
                <w:szCs w:val="18"/>
                <w:lang w:eastAsia="en-CA"/>
              </w:rPr>
              <w:t>3.2</w:t>
            </w:r>
          </w:p>
        </w:tc>
        <w:tc>
          <w:tcPr>
            <w:tcW w:w="1161" w:type="pct"/>
            <w:gridSpan w:val="2"/>
            <w:tcBorders>
              <w:top w:val="nil"/>
              <w:left w:val="nil"/>
              <w:bottom w:val="single" w:sz="4" w:space="0" w:color="auto"/>
              <w:right w:val="single" w:sz="4" w:space="0" w:color="auto"/>
            </w:tcBorders>
          </w:tcPr>
          <w:p w14:paraId="1103E157" w14:textId="77777777" w:rsidR="00570CFD" w:rsidRPr="00556A6D" w:rsidRDefault="00570CFD" w:rsidP="00293D9A">
            <w:pPr>
              <w:suppressAutoHyphens/>
              <w:jc w:val="left"/>
              <w:rPr>
                <w:color w:val="000000"/>
                <w:sz w:val="18"/>
                <w:szCs w:val="18"/>
              </w:rPr>
            </w:pPr>
            <w:r w:rsidRPr="00556A6D">
              <w:rPr>
                <w:sz w:val="18"/>
                <w:szCs w:val="18"/>
                <w:lang w:eastAsia="en-CA"/>
              </w:rPr>
              <w:t>Total support costs (US $)</w:t>
            </w:r>
          </w:p>
        </w:tc>
        <w:tc>
          <w:tcPr>
            <w:tcW w:w="512" w:type="pct"/>
            <w:tcBorders>
              <w:top w:val="nil"/>
              <w:left w:val="nil"/>
              <w:bottom w:val="single" w:sz="4" w:space="0" w:color="auto"/>
              <w:right w:val="single" w:sz="4" w:space="0" w:color="auto"/>
            </w:tcBorders>
          </w:tcPr>
          <w:p w14:paraId="1103E158" w14:textId="77777777" w:rsidR="00570CFD" w:rsidRPr="00556A6D" w:rsidRDefault="00570CFD" w:rsidP="00293D9A">
            <w:pPr>
              <w:suppressAutoHyphens/>
              <w:jc w:val="right"/>
              <w:rPr>
                <w:sz w:val="18"/>
                <w:szCs w:val="18"/>
                <w:lang w:eastAsia="en-CA"/>
              </w:rPr>
            </w:pPr>
            <w:r w:rsidRPr="00556A6D">
              <w:rPr>
                <w:sz w:val="18"/>
                <w:szCs w:val="18"/>
              </w:rPr>
              <w:t>46,807</w:t>
            </w:r>
          </w:p>
        </w:tc>
        <w:tc>
          <w:tcPr>
            <w:tcW w:w="506" w:type="pct"/>
            <w:tcBorders>
              <w:top w:val="nil"/>
              <w:left w:val="nil"/>
              <w:bottom w:val="single" w:sz="4" w:space="0" w:color="auto"/>
              <w:right w:val="single" w:sz="4" w:space="0" w:color="auto"/>
            </w:tcBorders>
          </w:tcPr>
          <w:p w14:paraId="1103E159" w14:textId="77777777" w:rsidR="00570CFD" w:rsidRPr="00556A6D" w:rsidRDefault="00570CFD" w:rsidP="00293D9A">
            <w:pPr>
              <w:suppressAutoHyphens/>
              <w:jc w:val="right"/>
              <w:rPr>
                <w:sz w:val="18"/>
                <w:szCs w:val="18"/>
                <w:lang w:eastAsia="en-CA"/>
              </w:rPr>
            </w:pPr>
            <w:r w:rsidRPr="00556A6D">
              <w:rPr>
                <w:sz w:val="18"/>
                <w:szCs w:val="18"/>
                <w:lang w:eastAsia="en-CA"/>
              </w:rPr>
              <w:t>0</w:t>
            </w:r>
          </w:p>
        </w:tc>
        <w:tc>
          <w:tcPr>
            <w:tcW w:w="506" w:type="pct"/>
            <w:tcBorders>
              <w:top w:val="nil"/>
              <w:left w:val="nil"/>
              <w:bottom w:val="single" w:sz="4" w:space="0" w:color="auto"/>
              <w:right w:val="single" w:sz="4" w:space="0" w:color="auto"/>
            </w:tcBorders>
          </w:tcPr>
          <w:p w14:paraId="1103E15A" w14:textId="77777777" w:rsidR="00570CFD" w:rsidRPr="00556A6D" w:rsidRDefault="00570CFD" w:rsidP="00293D9A">
            <w:pPr>
              <w:suppressAutoHyphens/>
              <w:jc w:val="right"/>
              <w:rPr>
                <w:sz w:val="18"/>
                <w:szCs w:val="18"/>
              </w:rPr>
            </w:pPr>
            <w:r w:rsidRPr="00556A6D">
              <w:rPr>
                <w:sz w:val="18"/>
                <w:szCs w:val="18"/>
                <w:lang w:eastAsia="en-CA"/>
              </w:rPr>
              <w:t>0</w:t>
            </w:r>
          </w:p>
        </w:tc>
        <w:tc>
          <w:tcPr>
            <w:tcW w:w="506" w:type="pct"/>
            <w:tcBorders>
              <w:top w:val="nil"/>
              <w:left w:val="nil"/>
              <w:bottom w:val="single" w:sz="4" w:space="0" w:color="auto"/>
              <w:right w:val="single" w:sz="4" w:space="0" w:color="auto"/>
            </w:tcBorders>
          </w:tcPr>
          <w:p w14:paraId="1103E15B" w14:textId="77777777" w:rsidR="00570CFD" w:rsidRPr="00556A6D" w:rsidRDefault="00570CFD" w:rsidP="00293D9A">
            <w:pPr>
              <w:suppressAutoHyphens/>
              <w:jc w:val="right"/>
              <w:rPr>
                <w:sz w:val="18"/>
                <w:szCs w:val="18"/>
                <w:lang w:eastAsia="en-CA"/>
              </w:rPr>
            </w:pPr>
            <w:r w:rsidRPr="00556A6D">
              <w:rPr>
                <w:sz w:val="18"/>
                <w:szCs w:val="18"/>
              </w:rPr>
              <w:t>31,204</w:t>
            </w:r>
          </w:p>
        </w:tc>
        <w:tc>
          <w:tcPr>
            <w:tcW w:w="506" w:type="pct"/>
            <w:tcBorders>
              <w:top w:val="single" w:sz="4" w:space="0" w:color="auto"/>
              <w:left w:val="nil"/>
              <w:bottom w:val="single" w:sz="4" w:space="0" w:color="auto"/>
              <w:right w:val="single" w:sz="4" w:space="0" w:color="auto"/>
            </w:tcBorders>
          </w:tcPr>
          <w:p w14:paraId="1103E15C" w14:textId="77777777" w:rsidR="00570CFD" w:rsidRPr="00556A6D" w:rsidRDefault="00570CFD" w:rsidP="00293D9A">
            <w:pPr>
              <w:suppressAutoHyphens/>
              <w:jc w:val="right"/>
              <w:rPr>
                <w:sz w:val="18"/>
                <w:szCs w:val="18"/>
              </w:rPr>
            </w:pPr>
            <w:r w:rsidRPr="00556A6D">
              <w:rPr>
                <w:sz w:val="18"/>
                <w:szCs w:val="18"/>
              </w:rPr>
              <w:t>0</w:t>
            </w:r>
          </w:p>
        </w:tc>
        <w:tc>
          <w:tcPr>
            <w:tcW w:w="520" w:type="pct"/>
            <w:tcBorders>
              <w:top w:val="single" w:sz="4" w:space="0" w:color="auto"/>
              <w:left w:val="single" w:sz="4" w:space="0" w:color="auto"/>
              <w:bottom w:val="single" w:sz="4" w:space="0" w:color="auto"/>
              <w:right w:val="single" w:sz="4" w:space="0" w:color="auto"/>
            </w:tcBorders>
          </w:tcPr>
          <w:p w14:paraId="1103E15D" w14:textId="77777777" w:rsidR="00570CFD" w:rsidRPr="00556A6D" w:rsidRDefault="00570CFD" w:rsidP="00293D9A">
            <w:pPr>
              <w:suppressAutoHyphens/>
              <w:jc w:val="right"/>
              <w:rPr>
                <w:sz w:val="18"/>
                <w:szCs w:val="18"/>
                <w:lang w:eastAsia="en-CA"/>
              </w:rPr>
            </w:pPr>
            <w:r w:rsidRPr="00556A6D">
              <w:rPr>
                <w:sz w:val="18"/>
                <w:szCs w:val="18"/>
              </w:rPr>
              <w:t>0</w:t>
            </w:r>
          </w:p>
        </w:tc>
        <w:tc>
          <w:tcPr>
            <w:tcW w:w="520" w:type="pct"/>
            <w:tcBorders>
              <w:top w:val="single" w:sz="4" w:space="0" w:color="auto"/>
              <w:left w:val="single" w:sz="4" w:space="0" w:color="auto"/>
              <w:bottom w:val="single" w:sz="4" w:space="0" w:color="auto"/>
              <w:right w:val="single" w:sz="4" w:space="0" w:color="auto"/>
            </w:tcBorders>
          </w:tcPr>
          <w:p w14:paraId="1103E15E" w14:textId="77777777" w:rsidR="00570CFD" w:rsidRPr="00556A6D" w:rsidRDefault="00570CFD" w:rsidP="00293D9A">
            <w:pPr>
              <w:suppressAutoHyphens/>
              <w:jc w:val="right"/>
              <w:rPr>
                <w:b/>
                <w:bCs/>
                <w:sz w:val="18"/>
                <w:szCs w:val="18"/>
              </w:rPr>
            </w:pPr>
            <w:r w:rsidRPr="00556A6D">
              <w:rPr>
                <w:sz w:val="18"/>
                <w:szCs w:val="18"/>
              </w:rPr>
              <w:t>78,011</w:t>
            </w:r>
          </w:p>
        </w:tc>
      </w:tr>
      <w:tr w:rsidR="00570CFD" w:rsidRPr="00556A6D" w14:paraId="1103E169" w14:textId="77777777" w:rsidTr="00293D9A">
        <w:trPr>
          <w:trHeight w:val="64"/>
        </w:trPr>
        <w:tc>
          <w:tcPr>
            <w:tcW w:w="26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103E160" w14:textId="77777777" w:rsidR="00570CFD" w:rsidRPr="00556A6D" w:rsidRDefault="00570CFD" w:rsidP="00293D9A">
            <w:pPr>
              <w:suppressAutoHyphens/>
              <w:jc w:val="left"/>
              <w:rPr>
                <w:sz w:val="18"/>
                <w:szCs w:val="18"/>
                <w:lang w:eastAsia="en-CA"/>
              </w:rPr>
            </w:pPr>
            <w:r w:rsidRPr="00556A6D">
              <w:rPr>
                <w:sz w:val="18"/>
                <w:szCs w:val="18"/>
                <w:lang w:eastAsia="en-CA"/>
              </w:rPr>
              <w:t>3.3</w:t>
            </w:r>
          </w:p>
        </w:tc>
        <w:tc>
          <w:tcPr>
            <w:tcW w:w="1161" w:type="pct"/>
            <w:gridSpan w:val="2"/>
            <w:tcBorders>
              <w:top w:val="nil"/>
              <w:left w:val="nil"/>
              <w:bottom w:val="single" w:sz="4" w:space="0" w:color="auto"/>
              <w:right w:val="single" w:sz="4" w:space="0" w:color="auto"/>
            </w:tcBorders>
            <w:hideMark/>
          </w:tcPr>
          <w:p w14:paraId="1103E161" w14:textId="77777777" w:rsidR="00570CFD" w:rsidRPr="00556A6D" w:rsidRDefault="00570CFD" w:rsidP="00293D9A">
            <w:pPr>
              <w:suppressAutoHyphens/>
              <w:jc w:val="left"/>
              <w:rPr>
                <w:color w:val="000000"/>
                <w:sz w:val="18"/>
                <w:szCs w:val="18"/>
              </w:rPr>
            </w:pPr>
            <w:r w:rsidRPr="00556A6D">
              <w:rPr>
                <w:sz w:val="18"/>
                <w:szCs w:val="18"/>
                <w:lang w:eastAsia="en-CA"/>
              </w:rPr>
              <w:t>Total agreed costs (US $)</w:t>
            </w:r>
          </w:p>
        </w:tc>
        <w:tc>
          <w:tcPr>
            <w:tcW w:w="512" w:type="pct"/>
            <w:tcBorders>
              <w:top w:val="nil"/>
              <w:left w:val="nil"/>
              <w:bottom w:val="single" w:sz="4" w:space="0" w:color="auto"/>
              <w:right w:val="single" w:sz="4" w:space="0" w:color="auto"/>
            </w:tcBorders>
          </w:tcPr>
          <w:p w14:paraId="1103E162" w14:textId="77777777" w:rsidR="00570CFD" w:rsidRPr="00556A6D" w:rsidRDefault="00570CFD" w:rsidP="00293D9A">
            <w:pPr>
              <w:suppressAutoHyphens/>
              <w:jc w:val="right"/>
              <w:rPr>
                <w:sz w:val="18"/>
                <w:szCs w:val="18"/>
                <w:lang w:eastAsia="en-CA"/>
              </w:rPr>
            </w:pPr>
            <w:r w:rsidRPr="00556A6D">
              <w:rPr>
                <w:sz w:val="18"/>
                <w:szCs w:val="18"/>
              </w:rPr>
              <w:t>417,775</w:t>
            </w:r>
          </w:p>
        </w:tc>
        <w:tc>
          <w:tcPr>
            <w:tcW w:w="506" w:type="pct"/>
            <w:tcBorders>
              <w:top w:val="nil"/>
              <w:left w:val="nil"/>
              <w:bottom w:val="single" w:sz="4" w:space="0" w:color="auto"/>
              <w:right w:val="single" w:sz="4" w:space="0" w:color="auto"/>
            </w:tcBorders>
          </w:tcPr>
          <w:p w14:paraId="1103E163" w14:textId="77777777" w:rsidR="00570CFD" w:rsidRPr="00556A6D" w:rsidRDefault="00570CFD" w:rsidP="00293D9A">
            <w:pPr>
              <w:suppressAutoHyphens/>
              <w:jc w:val="right"/>
              <w:rPr>
                <w:sz w:val="18"/>
                <w:szCs w:val="18"/>
                <w:lang w:eastAsia="en-CA"/>
              </w:rPr>
            </w:pPr>
            <w:r w:rsidRPr="00556A6D">
              <w:rPr>
                <w:sz w:val="18"/>
                <w:szCs w:val="18"/>
                <w:lang w:eastAsia="en-CA"/>
              </w:rPr>
              <w:t>0</w:t>
            </w:r>
          </w:p>
        </w:tc>
        <w:tc>
          <w:tcPr>
            <w:tcW w:w="506" w:type="pct"/>
            <w:tcBorders>
              <w:top w:val="nil"/>
              <w:left w:val="nil"/>
              <w:bottom w:val="single" w:sz="4" w:space="0" w:color="auto"/>
              <w:right w:val="single" w:sz="4" w:space="0" w:color="auto"/>
            </w:tcBorders>
          </w:tcPr>
          <w:p w14:paraId="1103E164" w14:textId="77777777" w:rsidR="00570CFD" w:rsidRPr="00556A6D" w:rsidRDefault="00570CFD" w:rsidP="00293D9A">
            <w:pPr>
              <w:suppressAutoHyphens/>
              <w:jc w:val="right"/>
              <w:rPr>
                <w:sz w:val="18"/>
                <w:szCs w:val="18"/>
                <w:lang w:eastAsia="en-CA"/>
              </w:rPr>
            </w:pPr>
            <w:r w:rsidRPr="00556A6D">
              <w:rPr>
                <w:sz w:val="18"/>
                <w:szCs w:val="18"/>
                <w:lang w:eastAsia="en-CA"/>
              </w:rPr>
              <w:t>0</w:t>
            </w:r>
          </w:p>
        </w:tc>
        <w:tc>
          <w:tcPr>
            <w:tcW w:w="506" w:type="pct"/>
            <w:tcBorders>
              <w:top w:val="nil"/>
              <w:left w:val="nil"/>
              <w:bottom w:val="single" w:sz="4" w:space="0" w:color="auto"/>
              <w:right w:val="single" w:sz="4" w:space="0" w:color="auto"/>
            </w:tcBorders>
          </w:tcPr>
          <w:p w14:paraId="1103E165" w14:textId="77777777" w:rsidR="00570CFD" w:rsidRPr="00556A6D" w:rsidRDefault="00570CFD" w:rsidP="00293D9A">
            <w:pPr>
              <w:suppressAutoHyphens/>
              <w:jc w:val="right"/>
              <w:rPr>
                <w:sz w:val="18"/>
                <w:szCs w:val="18"/>
                <w:lang w:eastAsia="en-CA"/>
              </w:rPr>
            </w:pPr>
            <w:r w:rsidRPr="00556A6D">
              <w:rPr>
                <w:sz w:val="18"/>
                <w:szCs w:val="18"/>
              </w:rPr>
              <w:t>278,516</w:t>
            </w:r>
          </w:p>
        </w:tc>
        <w:tc>
          <w:tcPr>
            <w:tcW w:w="506" w:type="pct"/>
            <w:tcBorders>
              <w:top w:val="single" w:sz="4" w:space="0" w:color="auto"/>
              <w:left w:val="nil"/>
              <w:bottom w:val="single" w:sz="4" w:space="0" w:color="auto"/>
              <w:right w:val="single" w:sz="4" w:space="0" w:color="auto"/>
            </w:tcBorders>
          </w:tcPr>
          <w:p w14:paraId="1103E166" w14:textId="77777777" w:rsidR="00570CFD" w:rsidRPr="00556A6D" w:rsidRDefault="00570CFD" w:rsidP="00293D9A">
            <w:pPr>
              <w:suppressAutoHyphens/>
              <w:jc w:val="right"/>
              <w:rPr>
                <w:sz w:val="18"/>
                <w:szCs w:val="18"/>
                <w:lang w:eastAsia="en-CA"/>
              </w:rPr>
            </w:pPr>
            <w:r w:rsidRPr="00556A6D">
              <w:rPr>
                <w:sz w:val="18"/>
                <w:szCs w:val="18"/>
              </w:rPr>
              <w:t>0</w:t>
            </w:r>
          </w:p>
        </w:tc>
        <w:tc>
          <w:tcPr>
            <w:tcW w:w="520" w:type="pct"/>
            <w:tcBorders>
              <w:top w:val="single" w:sz="4" w:space="0" w:color="auto"/>
              <w:left w:val="single" w:sz="4" w:space="0" w:color="auto"/>
              <w:bottom w:val="single" w:sz="4" w:space="0" w:color="auto"/>
              <w:right w:val="single" w:sz="4" w:space="0" w:color="auto"/>
            </w:tcBorders>
          </w:tcPr>
          <w:p w14:paraId="1103E167" w14:textId="77777777" w:rsidR="00570CFD" w:rsidRPr="00556A6D" w:rsidRDefault="00570CFD" w:rsidP="00293D9A">
            <w:pPr>
              <w:suppressAutoHyphens/>
              <w:jc w:val="right"/>
              <w:rPr>
                <w:sz w:val="18"/>
                <w:szCs w:val="18"/>
                <w:lang w:eastAsia="en-CA"/>
              </w:rPr>
            </w:pPr>
            <w:r w:rsidRPr="00556A6D">
              <w:rPr>
                <w:sz w:val="18"/>
                <w:szCs w:val="18"/>
              </w:rPr>
              <w:t>0</w:t>
            </w:r>
          </w:p>
        </w:tc>
        <w:tc>
          <w:tcPr>
            <w:tcW w:w="520" w:type="pct"/>
            <w:tcBorders>
              <w:top w:val="single" w:sz="4" w:space="0" w:color="auto"/>
              <w:left w:val="single" w:sz="4" w:space="0" w:color="auto"/>
              <w:bottom w:val="single" w:sz="4" w:space="0" w:color="auto"/>
              <w:right w:val="single" w:sz="4" w:space="0" w:color="auto"/>
            </w:tcBorders>
          </w:tcPr>
          <w:p w14:paraId="1103E168" w14:textId="77777777" w:rsidR="00570CFD" w:rsidRPr="00556A6D" w:rsidRDefault="00570CFD" w:rsidP="00293D9A">
            <w:pPr>
              <w:suppressAutoHyphens/>
              <w:jc w:val="right"/>
              <w:rPr>
                <w:b/>
                <w:bCs/>
                <w:sz w:val="18"/>
                <w:szCs w:val="18"/>
                <w:lang w:eastAsia="en-CA"/>
              </w:rPr>
            </w:pPr>
            <w:r w:rsidRPr="00556A6D">
              <w:rPr>
                <w:sz w:val="18"/>
                <w:szCs w:val="18"/>
              </w:rPr>
              <w:t>696,291</w:t>
            </w:r>
          </w:p>
        </w:tc>
      </w:tr>
      <w:tr w:rsidR="00570CFD" w:rsidRPr="00556A6D" w14:paraId="1103E16D" w14:textId="77777777" w:rsidTr="00293D9A">
        <w:trPr>
          <w:trHeight w:val="64"/>
        </w:trPr>
        <w:tc>
          <w:tcPr>
            <w:tcW w:w="263"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103E16A" w14:textId="77777777" w:rsidR="00570CFD" w:rsidRPr="00556A6D" w:rsidRDefault="00570CFD" w:rsidP="00293D9A">
            <w:pPr>
              <w:suppressAutoHyphens/>
              <w:jc w:val="left"/>
              <w:rPr>
                <w:sz w:val="18"/>
                <w:szCs w:val="18"/>
                <w:lang w:eastAsia="en-CA"/>
              </w:rPr>
            </w:pPr>
            <w:r w:rsidRPr="00556A6D">
              <w:rPr>
                <w:sz w:val="18"/>
                <w:szCs w:val="18"/>
                <w:lang w:eastAsia="en-CA"/>
              </w:rPr>
              <w:t>4.1.1</w:t>
            </w:r>
          </w:p>
        </w:tc>
        <w:tc>
          <w:tcPr>
            <w:tcW w:w="3697" w:type="pct"/>
            <w:gridSpan w:val="7"/>
            <w:tcBorders>
              <w:top w:val="nil"/>
              <w:left w:val="nil"/>
              <w:bottom w:val="single" w:sz="4" w:space="0" w:color="auto"/>
              <w:right w:val="single" w:sz="4" w:space="0" w:color="auto"/>
            </w:tcBorders>
          </w:tcPr>
          <w:p w14:paraId="1103E16B" w14:textId="77777777" w:rsidR="00570CFD" w:rsidRPr="00556A6D" w:rsidRDefault="00570CFD" w:rsidP="00293D9A">
            <w:pPr>
              <w:tabs>
                <w:tab w:val="left" w:pos="980"/>
                <w:tab w:val="center" w:pos="3430"/>
              </w:tabs>
              <w:suppressAutoHyphens/>
              <w:jc w:val="left"/>
              <w:rPr>
                <w:sz w:val="18"/>
                <w:szCs w:val="18"/>
              </w:rPr>
            </w:pPr>
            <w:r w:rsidRPr="00556A6D">
              <w:rPr>
                <w:sz w:val="18"/>
                <w:szCs w:val="18"/>
              </w:rPr>
              <w:t>Deduction of HFCs under this Agreement (CO2-eq tonnes)</w:t>
            </w:r>
          </w:p>
        </w:tc>
        <w:tc>
          <w:tcPr>
            <w:tcW w:w="1040" w:type="pct"/>
            <w:gridSpan w:val="2"/>
            <w:tcBorders>
              <w:top w:val="single" w:sz="4" w:space="0" w:color="auto"/>
              <w:left w:val="single" w:sz="4" w:space="0" w:color="auto"/>
              <w:bottom w:val="single" w:sz="4" w:space="0" w:color="auto"/>
              <w:right w:val="single" w:sz="4" w:space="0" w:color="auto"/>
            </w:tcBorders>
          </w:tcPr>
          <w:p w14:paraId="1103E16C" w14:textId="77777777" w:rsidR="00570CFD" w:rsidRPr="00556A6D" w:rsidRDefault="00570CFD" w:rsidP="00293D9A">
            <w:pPr>
              <w:suppressAutoHyphens/>
              <w:jc w:val="right"/>
              <w:rPr>
                <w:sz w:val="18"/>
                <w:szCs w:val="18"/>
              </w:rPr>
            </w:pPr>
            <w:r w:rsidRPr="00556A6D">
              <w:rPr>
                <w:sz w:val="18"/>
                <w:szCs w:val="18"/>
              </w:rPr>
              <w:t>211,395</w:t>
            </w:r>
          </w:p>
        </w:tc>
      </w:tr>
      <w:tr w:rsidR="00570CFD" w:rsidRPr="00556A6D" w14:paraId="1103E171" w14:textId="77777777" w:rsidTr="00293D9A">
        <w:trPr>
          <w:trHeight w:val="64"/>
        </w:trPr>
        <w:tc>
          <w:tcPr>
            <w:tcW w:w="263"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103E16E" w14:textId="77777777" w:rsidR="00570CFD" w:rsidRPr="00556A6D" w:rsidRDefault="00570CFD" w:rsidP="00293D9A">
            <w:pPr>
              <w:suppressAutoHyphens/>
              <w:jc w:val="left"/>
              <w:rPr>
                <w:sz w:val="18"/>
                <w:szCs w:val="18"/>
                <w:lang w:eastAsia="en-CA"/>
              </w:rPr>
            </w:pPr>
            <w:r w:rsidRPr="00556A6D">
              <w:rPr>
                <w:sz w:val="18"/>
                <w:szCs w:val="18"/>
                <w:lang w:eastAsia="en-CA"/>
              </w:rPr>
              <w:t>4.1.2</w:t>
            </w:r>
          </w:p>
        </w:tc>
        <w:tc>
          <w:tcPr>
            <w:tcW w:w="3697" w:type="pct"/>
            <w:gridSpan w:val="7"/>
            <w:tcBorders>
              <w:top w:val="nil"/>
              <w:left w:val="nil"/>
              <w:bottom w:val="single" w:sz="4" w:space="0" w:color="auto"/>
              <w:right w:val="single" w:sz="4" w:space="0" w:color="auto"/>
            </w:tcBorders>
          </w:tcPr>
          <w:p w14:paraId="1103E16F" w14:textId="77777777" w:rsidR="00570CFD" w:rsidRPr="00556A6D" w:rsidRDefault="00570CFD" w:rsidP="00293D9A">
            <w:pPr>
              <w:suppressAutoHyphens/>
              <w:jc w:val="left"/>
              <w:rPr>
                <w:sz w:val="18"/>
                <w:szCs w:val="18"/>
              </w:rPr>
            </w:pPr>
            <w:r w:rsidRPr="00556A6D">
              <w:rPr>
                <w:sz w:val="18"/>
                <w:szCs w:val="18"/>
              </w:rPr>
              <w:t>Deduction of HFCs from previously approved projects (CO2-eq tonnes)</w:t>
            </w:r>
          </w:p>
        </w:tc>
        <w:tc>
          <w:tcPr>
            <w:tcW w:w="1040" w:type="pct"/>
            <w:gridSpan w:val="2"/>
            <w:tcBorders>
              <w:top w:val="single" w:sz="4" w:space="0" w:color="auto"/>
              <w:left w:val="single" w:sz="4" w:space="0" w:color="auto"/>
              <w:bottom w:val="single" w:sz="4" w:space="0" w:color="auto"/>
              <w:right w:val="single" w:sz="4" w:space="0" w:color="auto"/>
            </w:tcBorders>
          </w:tcPr>
          <w:p w14:paraId="1103E170" w14:textId="77777777" w:rsidR="00570CFD" w:rsidRPr="00556A6D" w:rsidRDefault="00570CFD" w:rsidP="00293D9A">
            <w:pPr>
              <w:suppressAutoHyphens/>
              <w:jc w:val="right"/>
              <w:rPr>
                <w:sz w:val="18"/>
                <w:szCs w:val="18"/>
              </w:rPr>
            </w:pPr>
            <w:r w:rsidRPr="00556A6D">
              <w:rPr>
                <w:sz w:val="18"/>
                <w:szCs w:val="18"/>
              </w:rPr>
              <w:t>0</w:t>
            </w:r>
          </w:p>
        </w:tc>
      </w:tr>
      <w:tr w:rsidR="00570CFD" w:rsidRPr="00556A6D" w14:paraId="1103E175" w14:textId="77777777" w:rsidTr="00293D9A">
        <w:trPr>
          <w:trHeight w:val="64"/>
        </w:trPr>
        <w:tc>
          <w:tcPr>
            <w:tcW w:w="263"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103E172" w14:textId="77777777" w:rsidR="00570CFD" w:rsidRPr="00556A6D" w:rsidRDefault="00570CFD" w:rsidP="00293D9A">
            <w:pPr>
              <w:suppressAutoHyphens/>
              <w:jc w:val="left"/>
              <w:rPr>
                <w:sz w:val="18"/>
                <w:szCs w:val="18"/>
                <w:lang w:eastAsia="en-CA"/>
              </w:rPr>
            </w:pPr>
            <w:r w:rsidRPr="00556A6D">
              <w:rPr>
                <w:sz w:val="18"/>
                <w:szCs w:val="18"/>
                <w:lang w:eastAsia="en-CA"/>
              </w:rPr>
              <w:t>4.1.3</w:t>
            </w:r>
          </w:p>
        </w:tc>
        <w:tc>
          <w:tcPr>
            <w:tcW w:w="3697" w:type="pct"/>
            <w:gridSpan w:val="7"/>
            <w:tcBorders>
              <w:top w:val="nil"/>
              <w:left w:val="nil"/>
              <w:bottom w:val="single" w:sz="4" w:space="0" w:color="auto"/>
              <w:right w:val="single" w:sz="4" w:space="0" w:color="auto"/>
            </w:tcBorders>
          </w:tcPr>
          <w:p w14:paraId="1103E173" w14:textId="77777777" w:rsidR="00570CFD" w:rsidRPr="00556A6D" w:rsidRDefault="00570CFD" w:rsidP="00293D9A">
            <w:pPr>
              <w:suppressAutoHyphens/>
              <w:jc w:val="left"/>
              <w:rPr>
                <w:sz w:val="18"/>
                <w:szCs w:val="18"/>
              </w:rPr>
            </w:pPr>
            <w:r w:rsidRPr="00556A6D">
              <w:rPr>
                <w:sz w:val="18"/>
                <w:szCs w:val="18"/>
              </w:rPr>
              <w:t>Remaining eligible consumption for HFCs (CO2-eq tonnes)</w:t>
            </w:r>
          </w:p>
        </w:tc>
        <w:tc>
          <w:tcPr>
            <w:tcW w:w="1040" w:type="pct"/>
            <w:gridSpan w:val="2"/>
            <w:tcBorders>
              <w:top w:val="single" w:sz="4" w:space="0" w:color="auto"/>
              <w:left w:val="single" w:sz="4" w:space="0" w:color="auto"/>
              <w:bottom w:val="single" w:sz="4" w:space="0" w:color="auto"/>
              <w:right w:val="single" w:sz="4" w:space="0" w:color="auto"/>
            </w:tcBorders>
          </w:tcPr>
          <w:p w14:paraId="1103E174" w14:textId="77777777" w:rsidR="00570CFD" w:rsidRPr="00556A6D" w:rsidRDefault="00570CFD" w:rsidP="00293D9A">
            <w:pPr>
              <w:suppressAutoHyphens/>
              <w:jc w:val="right"/>
              <w:rPr>
                <w:sz w:val="18"/>
                <w:szCs w:val="18"/>
              </w:rPr>
            </w:pPr>
            <w:r w:rsidRPr="00556A6D">
              <w:rPr>
                <w:sz w:val="18"/>
                <w:szCs w:val="18"/>
              </w:rPr>
              <w:t>TBD</w:t>
            </w:r>
          </w:p>
        </w:tc>
      </w:tr>
    </w:tbl>
    <w:p w14:paraId="1103E176" w14:textId="77777777" w:rsidR="00570CFD" w:rsidRPr="00556A6D" w:rsidRDefault="00570CFD" w:rsidP="00570CFD">
      <w:pPr>
        <w:keepNext/>
        <w:spacing w:before="360" w:after="240"/>
        <w:rPr>
          <w:b/>
        </w:rPr>
      </w:pPr>
      <w:r w:rsidRPr="00556A6D">
        <w:rPr>
          <w:b/>
        </w:rPr>
        <w:t>APPENDIX 3-A: FUNDING APPROVAL SCHEDULE</w:t>
      </w:r>
    </w:p>
    <w:p w14:paraId="1103E177" w14:textId="77777777" w:rsidR="00570CFD" w:rsidRPr="00556A6D" w:rsidRDefault="00570CFD" w:rsidP="00117F32">
      <w:pPr>
        <w:pStyle w:val="Heading1"/>
        <w:numPr>
          <w:ilvl w:val="0"/>
          <w:numId w:val="81"/>
        </w:numPr>
        <w:rPr>
          <w:lang w:eastAsia="zh-CN"/>
        </w:rPr>
      </w:pPr>
      <w:r w:rsidRPr="00556A6D">
        <w:rPr>
          <w:lang w:eastAsia="zh-CN"/>
        </w:rPr>
        <w:t>Funding for the future tranches will be considered for approval at the second meeting of the year specified in Appendix 2-A.</w:t>
      </w:r>
    </w:p>
    <w:p w14:paraId="1103E178" w14:textId="77777777" w:rsidR="00570CFD" w:rsidRPr="00556A6D" w:rsidRDefault="00570CFD" w:rsidP="00570CFD">
      <w:pPr>
        <w:keepNext/>
        <w:spacing w:before="360" w:after="240"/>
        <w:rPr>
          <w:b/>
        </w:rPr>
      </w:pPr>
      <w:r w:rsidRPr="00556A6D">
        <w:rPr>
          <w:b/>
        </w:rPr>
        <w:t>APPENDIX 4-A: FORMAT OF THE TRANCHE IMPLEMENTATION REPORTS AND PLANS</w:t>
      </w:r>
    </w:p>
    <w:p w14:paraId="1103E179" w14:textId="77777777" w:rsidR="00570CFD" w:rsidRPr="00556A6D" w:rsidRDefault="00570CFD" w:rsidP="00117F32">
      <w:pPr>
        <w:pStyle w:val="Heading1"/>
        <w:numPr>
          <w:ilvl w:val="0"/>
          <w:numId w:val="82"/>
        </w:numPr>
        <w:rPr>
          <w:lang w:eastAsia="zh-CN"/>
        </w:rPr>
      </w:pPr>
      <w:r w:rsidRPr="00556A6D">
        <w:rPr>
          <w:lang w:eastAsia="zh-CN"/>
        </w:rPr>
        <w:t>The submission of the Tranche Implementation Report and Plans for each tranche request will consist of four parts:</w:t>
      </w:r>
    </w:p>
    <w:p w14:paraId="1103E17A" w14:textId="77777777" w:rsidR="00570CFD" w:rsidRPr="00556A6D" w:rsidRDefault="00570CFD" w:rsidP="00570CFD">
      <w:pPr>
        <w:pStyle w:val="Heading2"/>
        <w:rPr>
          <w:lang w:eastAsia="zh-CN"/>
        </w:rPr>
      </w:pPr>
      <w:r w:rsidRPr="00556A6D">
        <w:rPr>
          <w:lang w:eastAsia="zh-CN"/>
        </w:rPr>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556A6D">
        <w:rPr>
          <w:lang w:eastAsia="zh-CN"/>
        </w:rPr>
        <w:noBreakHyphen/>
        <w:t>down pursuant to decision 91/65. The report should include the amount of Annex F substances consumption reduced as a direct result of the implementation of activities, by substance, the alternative technology used and the related phase</w:t>
      </w:r>
      <w:r w:rsidRPr="00556A6D">
        <w:rPr>
          <w:lang w:eastAsia="zh-CN"/>
        </w:rPr>
        <w:noBreakHyphen/>
        <w:t>in of alternatives, to allow the Secretariat to inform the Executive Committee on the resulting change in climate</w:t>
      </w:r>
      <w:r w:rsidRPr="00556A6D">
        <w:rPr>
          <w:lang w:eastAsia="zh-CN"/>
        </w:rPr>
        <w:noBreakHyphen/>
        <w:t xml:space="preserve">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w:t>
      </w:r>
      <w:r w:rsidRPr="00556A6D">
        <w:rPr>
          <w:lang w:eastAsia="zh-CN"/>
        </w:rPr>
        <w:lastRenderedPageBreak/>
        <w:t>Agreement, or other changes;</w:t>
      </w:r>
    </w:p>
    <w:p w14:paraId="1103E17B" w14:textId="77777777" w:rsidR="00570CFD" w:rsidRPr="00556A6D" w:rsidRDefault="00570CFD" w:rsidP="00570CFD">
      <w:pPr>
        <w:pStyle w:val="Heading2"/>
        <w:rPr>
          <w:lang w:eastAsia="zh-CN"/>
        </w:rPr>
      </w:pPr>
      <w:r w:rsidRPr="00556A6D">
        <w:rPr>
          <w:lang w:eastAsia="zh-CN"/>
        </w:rPr>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1103E17C" w14:textId="77777777" w:rsidR="00570CFD" w:rsidRPr="00556A6D" w:rsidRDefault="00570CFD" w:rsidP="00570CFD">
      <w:pPr>
        <w:pStyle w:val="Heading2"/>
        <w:rPr>
          <w:lang w:eastAsia="zh-CN"/>
        </w:rPr>
      </w:pPr>
      <w:r w:rsidRPr="00556A6D">
        <w:rPr>
          <w:lang w:eastAsia="zh-CN"/>
        </w:rPr>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1103E17D" w14:textId="77777777" w:rsidR="00570CFD" w:rsidRPr="00556A6D" w:rsidRDefault="00570CFD" w:rsidP="00570CFD">
      <w:pPr>
        <w:pStyle w:val="Heading2"/>
        <w:rPr>
          <w:lang w:eastAsia="zh-CN"/>
        </w:rPr>
      </w:pPr>
      <w:r w:rsidRPr="00556A6D">
        <w:rPr>
          <w:lang w:eastAsia="zh-CN"/>
        </w:rPr>
        <w:t>An Executive Summary of about five paragraphs, summarizing the information contained in subparagraphs 1(a) to 1(c) above.</w:t>
      </w:r>
    </w:p>
    <w:p w14:paraId="1103E17E" w14:textId="77777777" w:rsidR="00570CFD" w:rsidRPr="00556A6D" w:rsidRDefault="00570CFD" w:rsidP="00570CFD">
      <w:pPr>
        <w:keepNext/>
        <w:spacing w:before="360" w:after="240" w:line="360" w:lineRule="auto"/>
        <w:rPr>
          <w:b/>
        </w:rPr>
      </w:pPr>
      <w:r w:rsidRPr="00556A6D">
        <w:rPr>
          <w:b/>
        </w:rPr>
        <w:t>APPENDIX 5-A: MONITORING INSTITUTIONS AND ROLES</w:t>
      </w:r>
    </w:p>
    <w:p w14:paraId="1103E17F" w14:textId="77777777" w:rsidR="00570CFD" w:rsidRPr="00556A6D" w:rsidRDefault="00570CFD" w:rsidP="00117F32">
      <w:pPr>
        <w:pStyle w:val="Heading1"/>
        <w:numPr>
          <w:ilvl w:val="0"/>
          <w:numId w:val="83"/>
        </w:numPr>
        <w:rPr>
          <w:lang w:eastAsia="zh-CN"/>
        </w:rPr>
      </w:pPr>
      <w:r w:rsidRPr="00556A6D">
        <w:rPr>
          <w:lang w:eastAsia="zh-CN"/>
        </w:rPr>
        <w:t>The Ministry of Environment and Energy (MINAE) is the authority responsible for the implementation of national actions related to the preservation of the ozone layer under the Montreal Protocol. The Directorate of Environmental Quality Management (DIGECA) is the focal point of the Montreal Protocol designated by the Ministry of Foreign Affairs and Worship and MINAE. DIGECA coordinates with other public institutions and organizations and with the private sector for the implementation of activities under stage I of the KIP´s. The roles and responsibilities of these institutions are described as follows:</w:t>
      </w:r>
    </w:p>
    <w:p w14:paraId="1103E180" w14:textId="77777777" w:rsidR="00570CFD" w:rsidRPr="00556A6D" w:rsidRDefault="00570CFD" w:rsidP="00117F32">
      <w:pPr>
        <w:widowControl w:val="0"/>
        <w:numPr>
          <w:ilvl w:val="1"/>
          <w:numId w:val="22"/>
        </w:numPr>
        <w:spacing w:after="240"/>
        <w:outlineLvl w:val="1"/>
        <w:rPr>
          <w:lang w:eastAsia="zh-CN"/>
        </w:rPr>
      </w:pPr>
      <w:r w:rsidRPr="00556A6D">
        <w:rPr>
          <w:lang w:eastAsia="zh-CN"/>
        </w:rPr>
        <w:t xml:space="preserve">DIGECA is responsible for granting import licenses for controlled substances, distributing annual import quotas as established in the reduction schedule, and approving permits for the import and export of controlled substances, ensuring the sustainability of annual reductions and compliance with established commitments. </w:t>
      </w:r>
    </w:p>
    <w:p w14:paraId="1103E181" w14:textId="77777777" w:rsidR="00570CFD" w:rsidRPr="00556A6D" w:rsidRDefault="00570CFD" w:rsidP="00117F32">
      <w:pPr>
        <w:widowControl w:val="0"/>
        <w:numPr>
          <w:ilvl w:val="1"/>
          <w:numId w:val="22"/>
        </w:numPr>
        <w:spacing w:after="240"/>
        <w:outlineLvl w:val="1"/>
        <w:rPr>
          <w:lang w:eastAsia="zh-CN"/>
        </w:rPr>
      </w:pPr>
      <w:r w:rsidRPr="00556A6D">
        <w:rPr>
          <w:lang w:eastAsia="zh-CN"/>
        </w:rPr>
        <w:t xml:space="preserve">Ministry of Finance and its customs offices are responsible for regulating international trade of controlled substances, monitoring imports and enforcing quotas together with other governing entities, and is in charge of public procurement; </w:t>
      </w:r>
    </w:p>
    <w:p w14:paraId="1103E182" w14:textId="77777777" w:rsidR="00570CFD" w:rsidRPr="00556A6D" w:rsidRDefault="00570CFD" w:rsidP="00570CFD">
      <w:pPr>
        <w:pStyle w:val="Heading2"/>
        <w:rPr>
          <w:lang w:eastAsia="zh-CN"/>
        </w:rPr>
      </w:pPr>
      <w:r w:rsidRPr="00556A6D">
        <w:rPr>
          <w:lang w:eastAsia="zh-CN"/>
        </w:rPr>
        <w:t xml:space="preserve">Ministry of Health is responsible for issuing the corresponding regulations for the use of controlled substances; </w:t>
      </w:r>
    </w:p>
    <w:p w14:paraId="1103E183" w14:textId="77777777" w:rsidR="00570CFD" w:rsidRPr="00556A6D" w:rsidRDefault="00570CFD" w:rsidP="00570CFD">
      <w:pPr>
        <w:pStyle w:val="Heading2"/>
        <w:rPr>
          <w:lang w:eastAsia="zh-CN"/>
        </w:rPr>
      </w:pPr>
      <w:r w:rsidRPr="00556A6D">
        <w:rPr>
          <w:lang w:eastAsia="zh-CN"/>
        </w:rPr>
        <w:t xml:space="preserve">Training and technical training institutions such as the National Institute of Learning (INA), the Ministry of Public Education (MEP), the Samuel Foundation, </w:t>
      </w:r>
      <w:r w:rsidRPr="00556A6D">
        <w:rPr>
          <w:lang w:eastAsia="zh-CN"/>
        </w:rPr>
        <w:lastRenderedPageBreak/>
        <w:t>Public Universities will support strengthening of the technical capabilities of refrigeration and air</w:t>
      </w:r>
      <w:r w:rsidRPr="00556A6D">
        <w:rPr>
          <w:lang w:eastAsia="zh-CN"/>
        </w:rPr>
        <w:noBreakHyphen/>
        <w:t>conditioning technicians and professionals;</w:t>
      </w:r>
    </w:p>
    <w:p w14:paraId="1103E184" w14:textId="77777777" w:rsidR="00570CFD" w:rsidRPr="00556A6D" w:rsidRDefault="00570CFD" w:rsidP="00570CFD">
      <w:pPr>
        <w:pStyle w:val="Heading2"/>
        <w:rPr>
          <w:lang w:eastAsia="zh-CN"/>
        </w:rPr>
      </w:pPr>
      <w:r w:rsidRPr="00556A6D">
        <w:rPr>
          <w:lang w:eastAsia="zh-CN"/>
        </w:rPr>
        <w:t>DIGECA will collaborate with the industrial chambers and associations (Chamber of Industries, Association of Industrial Technicians, Federated College of Engineers and Architects, Chamber of Commerce, Costa Rican refrigeration, air conditioning and ventilation chamber. (CCRAVE), among others) when dealing with overarching issues for the interest of the industry during the process of complete elimination of HFCs;</w:t>
      </w:r>
    </w:p>
    <w:p w14:paraId="1103E185" w14:textId="77777777" w:rsidR="00570CFD" w:rsidRPr="00556A6D" w:rsidRDefault="00570CFD" w:rsidP="00570CFD">
      <w:pPr>
        <w:pStyle w:val="Heading2"/>
        <w:rPr>
          <w:lang w:eastAsia="zh-CN"/>
        </w:rPr>
      </w:pPr>
      <w:r w:rsidRPr="00556A6D">
        <w:rPr>
          <w:lang w:eastAsia="zh-CN"/>
        </w:rPr>
        <w:t>DIGECA will also work with other Government departments responsible for the National Quality System, including the technical standards body, for updating and adoption of the technical standards and regulations required for the implementation of the Montreal Protocol; and</w:t>
      </w:r>
    </w:p>
    <w:p w14:paraId="1103E186" w14:textId="77777777" w:rsidR="00570CFD" w:rsidRPr="00556A6D" w:rsidRDefault="00570CFD" w:rsidP="00570CFD">
      <w:pPr>
        <w:pStyle w:val="Heading2"/>
        <w:rPr>
          <w:lang w:eastAsia="zh-CN"/>
        </w:rPr>
      </w:pPr>
      <w:r w:rsidRPr="00556A6D">
        <w:rPr>
          <w:lang w:eastAsia="zh-CN"/>
        </w:rPr>
        <w:t>The Lead IA will provide administrative, budgetary and financial monitoring necessary for the implementation of project activities.</w:t>
      </w:r>
    </w:p>
    <w:p w14:paraId="1103E187" w14:textId="77777777" w:rsidR="00570CFD" w:rsidRPr="00556A6D" w:rsidRDefault="00570CFD" w:rsidP="00570CFD">
      <w:pPr>
        <w:keepNext/>
        <w:spacing w:before="360" w:after="240"/>
        <w:rPr>
          <w:b/>
        </w:rPr>
      </w:pPr>
      <w:r w:rsidRPr="00556A6D">
        <w:rPr>
          <w:b/>
        </w:rPr>
        <w:t>APPENDIX 6-A: ROLE OF THE LEAD IMPLEMENTING AGENCY</w:t>
      </w:r>
    </w:p>
    <w:p w14:paraId="1103E188" w14:textId="77777777" w:rsidR="00570CFD" w:rsidRPr="00556A6D" w:rsidRDefault="00570CFD" w:rsidP="00117F32">
      <w:pPr>
        <w:pStyle w:val="Heading1"/>
        <w:numPr>
          <w:ilvl w:val="0"/>
          <w:numId w:val="84"/>
        </w:numPr>
        <w:rPr>
          <w:lang w:eastAsia="zh-CN"/>
        </w:rPr>
      </w:pPr>
      <w:r w:rsidRPr="00556A6D">
        <w:rPr>
          <w:lang w:eastAsia="zh-CN"/>
        </w:rPr>
        <w:t>The Lead IA will be responsible for a range of activities, including at least the following:</w:t>
      </w:r>
    </w:p>
    <w:p w14:paraId="1103E189" w14:textId="77777777" w:rsidR="00570CFD" w:rsidRPr="00556A6D" w:rsidRDefault="00570CFD" w:rsidP="00570CFD">
      <w:pPr>
        <w:pStyle w:val="Heading2"/>
        <w:rPr>
          <w:lang w:eastAsia="zh-CN"/>
        </w:rPr>
      </w:pPr>
      <w:r w:rsidRPr="00556A6D">
        <w:rPr>
          <w:lang w:eastAsia="zh-CN"/>
        </w:rPr>
        <w:t>Ensuring performance and financial verification in accordance with this Agreement and with its specific internal procedures and requirements as set out in the Country’s Plan;</w:t>
      </w:r>
    </w:p>
    <w:p w14:paraId="1103E18A" w14:textId="77777777" w:rsidR="00570CFD" w:rsidRPr="00556A6D" w:rsidRDefault="00570CFD" w:rsidP="00570CFD">
      <w:pPr>
        <w:pStyle w:val="Heading2"/>
        <w:rPr>
          <w:lang w:eastAsia="zh-CN"/>
        </w:rPr>
      </w:pPr>
      <w:r w:rsidRPr="00556A6D">
        <w:rPr>
          <w:lang w:eastAsia="zh-CN"/>
        </w:rPr>
        <w:t>Assisting the Country in the preparation of the Tranche Implementation Reports and Plans as per Appendix 4</w:t>
      </w:r>
      <w:r w:rsidRPr="00556A6D">
        <w:rPr>
          <w:lang w:eastAsia="zh-CN"/>
        </w:rPr>
        <w:noBreakHyphen/>
        <w:t>A;</w:t>
      </w:r>
    </w:p>
    <w:p w14:paraId="1103E18B" w14:textId="77777777" w:rsidR="00570CFD" w:rsidRPr="00556A6D" w:rsidRDefault="00570CFD" w:rsidP="00570CFD">
      <w:pPr>
        <w:pStyle w:val="Heading2"/>
        <w:rPr>
          <w:lang w:eastAsia="zh-CN"/>
        </w:rPr>
      </w:pPr>
      <w:r w:rsidRPr="00556A6D">
        <w:rPr>
          <w:lang w:eastAsia="zh-CN"/>
        </w:rPr>
        <w:t xml:space="preserve">Providing independent verification to the Executive Committee that the Targets have been </w:t>
      </w:r>
      <w:bookmarkStart w:id="17" w:name="_Int_iqryaQfs"/>
      <w:r w:rsidRPr="00556A6D">
        <w:rPr>
          <w:lang w:eastAsia="zh-CN"/>
        </w:rPr>
        <w:t>met</w:t>
      </w:r>
      <w:bookmarkEnd w:id="17"/>
      <w:r w:rsidRPr="00556A6D">
        <w:rPr>
          <w:lang w:eastAsia="zh-CN"/>
        </w:rPr>
        <w:t xml:space="preserve"> and associated tranche activities have been completed as indicated in the Tranche Implementation Plan, consistent with Appendix 4-A;</w:t>
      </w:r>
    </w:p>
    <w:p w14:paraId="1103E18C" w14:textId="77777777" w:rsidR="00570CFD" w:rsidRPr="00556A6D" w:rsidRDefault="00570CFD" w:rsidP="00570CFD">
      <w:pPr>
        <w:pStyle w:val="Heading2"/>
        <w:rPr>
          <w:lang w:eastAsia="zh-CN"/>
        </w:rPr>
      </w:pPr>
      <w:r w:rsidRPr="00556A6D">
        <w:rPr>
          <w:lang w:eastAsia="zh-CN"/>
        </w:rPr>
        <w:t>Ensuring that the experiences and progress are reflected in the updates to the overall Plan and in the future Tranche Implementation Plans, consistent with subparagraph 1(c) of Appendix 4</w:t>
      </w:r>
      <w:r w:rsidRPr="00556A6D">
        <w:rPr>
          <w:lang w:eastAsia="zh-CN"/>
        </w:rPr>
        <w:noBreakHyphen/>
        <w:t>A;</w:t>
      </w:r>
    </w:p>
    <w:p w14:paraId="1103E18D" w14:textId="77777777" w:rsidR="00570CFD" w:rsidRPr="00556A6D" w:rsidRDefault="00570CFD" w:rsidP="00570CFD">
      <w:pPr>
        <w:pStyle w:val="Heading2"/>
        <w:rPr>
          <w:lang w:eastAsia="zh-CN"/>
        </w:rPr>
      </w:pPr>
      <w:r w:rsidRPr="00556A6D">
        <w:rPr>
          <w:lang w:eastAsia="zh-CN"/>
        </w:rPr>
        <w:t>Fulfilling the reporting requirements of the Tranche Implementation Reports and Plans and of the overall Plan as specified in Appendix 4-A for submission to the Executive Committee;</w:t>
      </w:r>
    </w:p>
    <w:p w14:paraId="1103E18E" w14:textId="77777777" w:rsidR="00570CFD" w:rsidRPr="00556A6D" w:rsidRDefault="00570CFD" w:rsidP="00570CFD">
      <w:pPr>
        <w:pStyle w:val="Heading2"/>
        <w:rPr>
          <w:lang w:eastAsia="zh-CN"/>
        </w:rPr>
      </w:pPr>
      <w:r w:rsidRPr="00556A6D">
        <w:rPr>
          <w:lang w:eastAsia="zh-CN"/>
        </w:rPr>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1103E18F" w14:textId="77777777" w:rsidR="00570CFD" w:rsidRPr="00556A6D" w:rsidRDefault="00570CFD" w:rsidP="00570CFD">
      <w:pPr>
        <w:pStyle w:val="Heading2"/>
        <w:rPr>
          <w:lang w:eastAsia="zh-CN"/>
        </w:rPr>
      </w:pPr>
      <w:r w:rsidRPr="00556A6D">
        <w:rPr>
          <w:lang w:eastAsia="zh-CN"/>
        </w:rPr>
        <w:t>Ensuring that appropriate independent technical experts carry out the technical reviews;</w:t>
      </w:r>
    </w:p>
    <w:p w14:paraId="1103E190" w14:textId="77777777" w:rsidR="00570CFD" w:rsidRPr="00556A6D" w:rsidRDefault="00570CFD" w:rsidP="00570CFD">
      <w:pPr>
        <w:pStyle w:val="Heading2"/>
        <w:rPr>
          <w:lang w:eastAsia="zh-CN"/>
        </w:rPr>
      </w:pPr>
      <w:r w:rsidRPr="00556A6D">
        <w:rPr>
          <w:lang w:eastAsia="zh-CN"/>
        </w:rPr>
        <w:lastRenderedPageBreak/>
        <w:t>Carrying out the required supervision missions;</w:t>
      </w:r>
    </w:p>
    <w:p w14:paraId="1103E191" w14:textId="77777777" w:rsidR="00570CFD" w:rsidRPr="00556A6D" w:rsidRDefault="00570CFD" w:rsidP="00570CFD">
      <w:pPr>
        <w:pStyle w:val="Heading2"/>
        <w:rPr>
          <w:lang w:eastAsia="zh-CN"/>
        </w:rPr>
      </w:pPr>
      <w:r w:rsidRPr="00556A6D">
        <w:rPr>
          <w:lang w:eastAsia="zh-CN"/>
        </w:rPr>
        <w:t>Ensuring the presence of an operating mechanism to allow for an effective and transparent implementation of the Tranche Implementation Plan and accurate data reporting;</w:t>
      </w:r>
    </w:p>
    <w:p w14:paraId="1103E192" w14:textId="77777777" w:rsidR="00570CFD" w:rsidRPr="00556A6D" w:rsidRDefault="00570CFD" w:rsidP="00570CFD">
      <w:pPr>
        <w:pStyle w:val="Heading2"/>
        <w:rPr>
          <w:lang w:eastAsia="zh-CN"/>
        </w:rPr>
      </w:pPr>
      <w:r w:rsidRPr="00556A6D">
        <w:rPr>
          <w:lang w:eastAsia="zh-CN"/>
        </w:rPr>
        <w:t>In case of reductions in funding for failure to comply in accordance with paragraph 11 of the Agreement, to determine, in consultation with the Country the allocation of the reductions to the different budget items and to the funding of the Lead IA;</w:t>
      </w:r>
    </w:p>
    <w:p w14:paraId="1103E193" w14:textId="77777777" w:rsidR="00570CFD" w:rsidRPr="00556A6D" w:rsidRDefault="00570CFD" w:rsidP="00570CFD">
      <w:pPr>
        <w:pStyle w:val="Heading2"/>
        <w:rPr>
          <w:lang w:eastAsia="zh-CN"/>
        </w:rPr>
      </w:pPr>
      <w:r w:rsidRPr="00556A6D">
        <w:rPr>
          <w:lang w:eastAsia="zh-CN"/>
        </w:rPr>
        <w:t>Ensuring that disbursements made to the Country are based on the use of the indicators;</w:t>
      </w:r>
    </w:p>
    <w:p w14:paraId="1103E194" w14:textId="77777777" w:rsidR="00570CFD" w:rsidRPr="00556A6D" w:rsidRDefault="00570CFD" w:rsidP="00570CFD">
      <w:pPr>
        <w:pStyle w:val="Heading2"/>
        <w:rPr>
          <w:lang w:eastAsia="zh-CN"/>
        </w:rPr>
      </w:pPr>
      <w:r w:rsidRPr="00556A6D">
        <w:rPr>
          <w:lang w:eastAsia="zh-CN"/>
        </w:rPr>
        <w:t>Providing assistance with the policy, management and technical support when required; and</w:t>
      </w:r>
    </w:p>
    <w:p w14:paraId="1103E195" w14:textId="77777777" w:rsidR="00570CFD" w:rsidRPr="00556A6D" w:rsidRDefault="00570CFD" w:rsidP="00570CFD">
      <w:pPr>
        <w:pStyle w:val="Heading2"/>
        <w:rPr>
          <w:lang w:eastAsia="zh-CN"/>
        </w:rPr>
      </w:pPr>
      <w:r w:rsidRPr="00556A6D">
        <w:rPr>
          <w:lang w:eastAsia="zh-CN"/>
        </w:rPr>
        <w:t>Timely releasing funds to the Country/participating enterprises for completing the activities related to the project.</w:t>
      </w:r>
    </w:p>
    <w:p w14:paraId="1103E196" w14:textId="77777777" w:rsidR="00570CFD" w:rsidRPr="00556A6D" w:rsidRDefault="00570CFD" w:rsidP="00570CFD">
      <w:pPr>
        <w:pStyle w:val="Heading1"/>
        <w:rPr>
          <w:lang w:eastAsia="zh-CN"/>
        </w:rPr>
      </w:pPr>
      <w:r w:rsidRPr="00556A6D">
        <w:rPr>
          <w:lang w:eastAsia="zh-CN"/>
        </w:rPr>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1103E197" w14:textId="77777777" w:rsidR="00570CFD" w:rsidRPr="00556A6D" w:rsidRDefault="00570CFD" w:rsidP="00570CFD">
      <w:pPr>
        <w:keepNext/>
        <w:spacing w:before="360" w:after="240"/>
        <w:rPr>
          <w:b/>
        </w:rPr>
      </w:pPr>
      <w:r w:rsidRPr="00556A6D">
        <w:rPr>
          <w:b/>
        </w:rPr>
        <w:t>APPENDIX 7-A: REDUCTIONS IN FUNDING FOR FAILURE TO COMPLY WITH THE TARGETS IN THE AGREEMENT</w:t>
      </w:r>
    </w:p>
    <w:p w14:paraId="1103E198" w14:textId="77777777" w:rsidR="00570CFD" w:rsidRPr="00556A6D" w:rsidRDefault="00570CFD" w:rsidP="00117F32">
      <w:pPr>
        <w:pStyle w:val="Heading1"/>
        <w:numPr>
          <w:ilvl w:val="0"/>
          <w:numId w:val="85"/>
        </w:numPr>
        <w:rPr>
          <w:lang w:eastAsia="zh-CN"/>
        </w:rPr>
      </w:pPr>
      <w:r w:rsidRPr="00556A6D">
        <w:rPr>
          <w:lang w:eastAsia="zh-CN"/>
        </w:rPr>
        <w:t>In accordance with paragraph 11 of the Agreement, the amount of funding provided may be reduced by US $</w:t>
      </w:r>
      <w:r w:rsidRPr="00556A6D" w:rsidDel="00521544">
        <w:rPr>
          <w:lang w:eastAsia="zh-CN"/>
        </w:rPr>
        <w:t>5.85</w:t>
      </w:r>
      <w:r w:rsidRPr="00556A6D">
        <w:rPr>
          <w:lang w:eastAsia="zh-CN"/>
        </w:rPr>
        <w:t xml:space="preserve"> per CO</w:t>
      </w:r>
      <w:r w:rsidRPr="00117F32">
        <w:rPr>
          <w:vertAlign w:val="subscript"/>
          <w:lang w:eastAsia="zh-CN"/>
        </w:rPr>
        <w:t>2</w:t>
      </w:r>
      <w:r w:rsidRPr="00556A6D">
        <w:rPr>
          <w:lang w:eastAsia="zh-CN"/>
        </w:rPr>
        <w:noBreakHyphen/>
        <w:t>eq tonne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w:t>
      </w:r>
      <w:r w:rsidRPr="00556A6D">
        <w:rPr>
          <w:lang w:eastAsia="zh-CN"/>
        </w:rPr>
        <w:noBreakHyphen/>
        <w:t>, confiscated, destroyed, exported, or returned to the country of origin.</w:t>
      </w:r>
    </w:p>
    <w:p w14:paraId="1103E199" w14:textId="77777777" w:rsidR="00570CFD" w:rsidRPr="00556A6D" w:rsidRDefault="00570CFD" w:rsidP="00570CFD">
      <w:pPr>
        <w:keepNext/>
        <w:spacing w:before="360" w:after="240"/>
        <w:rPr>
          <w:bCs/>
        </w:rPr>
      </w:pPr>
      <w:r w:rsidRPr="00556A6D">
        <w:rPr>
          <w:b/>
        </w:rPr>
        <w:t xml:space="preserve">APPENDIX 8-A: SECTOR-SPECIFIC ARRANGEMENTS </w:t>
      </w:r>
      <w:r w:rsidRPr="00556A6D">
        <w:rPr>
          <w:bCs/>
        </w:rPr>
        <w:t xml:space="preserve"> </w:t>
      </w:r>
    </w:p>
    <w:p w14:paraId="1103E19A" w14:textId="77777777" w:rsidR="00570CFD" w:rsidRPr="00117F32" w:rsidRDefault="00570CFD" w:rsidP="00117F32">
      <w:pPr>
        <w:pStyle w:val="Heading1"/>
        <w:numPr>
          <w:ilvl w:val="0"/>
          <w:numId w:val="86"/>
        </w:numPr>
        <w:rPr>
          <w:szCs w:val="18"/>
          <w:lang w:eastAsia="zh-CN"/>
        </w:rPr>
      </w:pPr>
      <w:r w:rsidRPr="00117F32">
        <w:rPr>
          <w:szCs w:val="18"/>
          <w:lang w:eastAsia="zh-CN"/>
        </w:rPr>
        <w:t xml:space="preserve">During the implementation of stage I of the KIP, the Country is encouraged to initiate the development of a strategic approach for the sustained phase-out of HFC consumption in the local assembly and installation subsector for commercial refrigeration, for possible inclusion within stage II of the KIP, that included consideration of incentives and policy measures to sustain the phase-out achieved and taking into account document UNEP/OzL.Pro/ExCom 95/89 discussed at the 95th meeting. </w:t>
      </w:r>
    </w:p>
    <w:p w14:paraId="1103E19B" w14:textId="77777777" w:rsidR="00570CFD" w:rsidRPr="00556A6D" w:rsidRDefault="00570CFD" w:rsidP="00570CFD">
      <w:pPr>
        <w:spacing w:after="240"/>
        <w:jc w:val="center"/>
        <w:rPr>
          <w:b/>
          <w:bCs/>
        </w:rPr>
        <w:sectPr w:rsidR="00570CFD" w:rsidRPr="00556A6D" w:rsidSect="00F35640">
          <w:headerReference w:type="even" r:id="rId35"/>
          <w:headerReference w:type="default" r:id="rId36"/>
          <w:pgSz w:w="12240" w:h="15840" w:code="1"/>
          <w:pgMar w:top="720" w:right="1440" w:bottom="864" w:left="1440" w:header="720" w:footer="475" w:gutter="0"/>
          <w:pgNumType w:start="1"/>
          <w:cols w:space="720"/>
          <w:docGrid w:linePitch="299"/>
        </w:sectPr>
      </w:pPr>
    </w:p>
    <w:p w14:paraId="1103E19D" w14:textId="77777777" w:rsidR="00570CFD" w:rsidRPr="00556A6D" w:rsidRDefault="00570CFD" w:rsidP="00570CFD">
      <w:pPr>
        <w:shd w:val="clear" w:color="auto" w:fill="FFFFFF" w:themeFill="background1"/>
        <w:spacing w:after="360"/>
        <w:jc w:val="center"/>
        <w:rPr>
          <w:b/>
        </w:rPr>
      </w:pPr>
      <w:r w:rsidRPr="00556A6D">
        <w:rPr>
          <w:b/>
        </w:rPr>
        <w:lastRenderedPageBreak/>
        <w:t>Annex X</w:t>
      </w:r>
    </w:p>
    <w:p w14:paraId="1103E19E" w14:textId="77777777" w:rsidR="00570CFD" w:rsidRPr="00556A6D" w:rsidRDefault="00570CFD" w:rsidP="00570CFD">
      <w:pPr>
        <w:shd w:val="clear" w:color="auto" w:fill="FFFFFF" w:themeFill="background1"/>
        <w:spacing w:after="120"/>
        <w:jc w:val="center"/>
        <w:rPr>
          <w:b/>
        </w:rPr>
      </w:pPr>
      <w:r w:rsidRPr="00556A6D">
        <w:rPr>
          <w:b/>
        </w:rPr>
        <w:t>DRAFT AGREEMENT BETWEEN THE GOVERNMENT OF CUBA</w:t>
      </w:r>
      <w:r w:rsidRPr="00556A6D">
        <w:rPr>
          <w:b/>
          <w:shd w:val="clear" w:color="auto" w:fill="F2DBDB" w:themeFill="accent2" w:themeFillTint="33"/>
        </w:rPr>
        <w:br/>
      </w:r>
      <w:r w:rsidRPr="00556A6D">
        <w:rPr>
          <w:b/>
        </w:rPr>
        <w:t>AND THE EXECUTIVE COMMITTEE OF THE MULTILATERAL FUND</w:t>
      </w:r>
      <w:r w:rsidRPr="00556A6D">
        <w:rPr>
          <w:b/>
        </w:rPr>
        <w:br/>
        <w:t>FOR THE REDUCTION IN CONSUMPTION OF HYDROFLUOROCARBONS</w:t>
      </w:r>
      <w:r w:rsidRPr="00556A6D">
        <w:rPr>
          <w:b/>
        </w:rPr>
        <w:br/>
        <w:t>IN ACCORDANCE WITH STAGE I OF THE KIGALI HFC IMPLEMENTATION PLAN</w:t>
      </w:r>
    </w:p>
    <w:p w14:paraId="1103E19F" w14:textId="77777777" w:rsidR="00570CFD" w:rsidRPr="00556A6D" w:rsidRDefault="00570CFD" w:rsidP="00570CFD">
      <w:pPr>
        <w:shd w:val="clear" w:color="auto" w:fill="FFFFFF" w:themeFill="background1"/>
        <w:jc w:val="center"/>
        <w:rPr>
          <w:b/>
          <w:shd w:val="clear" w:color="auto" w:fill="F2DBDB" w:themeFill="accent2" w:themeFillTint="33"/>
        </w:rPr>
      </w:pPr>
      <w:r w:rsidRPr="00556A6D">
        <w:rPr>
          <w:b/>
        </w:rPr>
        <w:t>(Period: 2023–2029</w:t>
      </w:r>
      <w:r w:rsidRPr="00556A6D">
        <w:rPr>
          <w:b/>
          <w:bCs/>
        </w:rPr>
        <w:t>)</w:t>
      </w:r>
    </w:p>
    <w:p w14:paraId="1103E1A0" w14:textId="77777777" w:rsidR="00570CFD" w:rsidRPr="00556A6D" w:rsidRDefault="00570CFD" w:rsidP="00570CFD">
      <w:pPr>
        <w:shd w:val="clear" w:color="auto" w:fill="FFFFFF" w:themeFill="background1"/>
        <w:spacing w:before="240" w:after="240"/>
        <w:jc w:val="left"/>
        <w:rPr>
          <w:b/>
        </w:rPr>
      </w:pPr>
      <w:r w:rsidRPr="00556A6D">
        <w:rPr>
          <w:b/>
        </w:rPr>
        <w:t>Purpose</w:t>
      </w:r>
    </w:p>
    <w:p w14:paraId="1103E1A1" w14:textId="77777777" w:rsidR="00570CFD" w:rsidRPr="00556A6D" w:rsidRDefault="00570CFD" w:rsidP="00117F32">
      <w:pPr>
        <w:pStyle w:val="Heading1"/>
        <w:numPr>
          <w:ilvl w:val="0"/>
          <w:numId w:val="87"/>
        </w:numPr>
        <w:rPr>
          <w:lang w:eastAsia="zh-CN"/>
        </w:rPr>
      </w:pPr>
      <w:r w:rsidRPr="00556A6D">
        <w:rPr>
          <w:lang w:eastAsia="zh-CN"/>
        </w:rPr>
        <w:t>This Agreement represents the understanding of the Government of Cuba (“the Country”) and the Executive Committee with respect to the reduction of controlled use of Annex F substances set out in Appendix 1</w:t>
      </w:r>
      <w:r w:rsidRPr="00556A6D">
        <w:rPr>
          <w:lang w:eastAsia="zh-CN"/>
        </w:rPr>
        <w:noBreakHyphen/>
        <w:t>A (“The Substances”) to a sustained level of 927,596 CO</w:t>
      </w:r>
      <w:r w:rsidRPr="00117F32">
        <w:rPr>
          <w:vertAlign w:val="subscript"/>
          <w:lang w:eastAsia="zh-CN"/>
        </w:rPr>
        <w:t>2</w:t>
      </w:r>
      <w:r w:rsidRPr="00556A6D">
        <w:rPr>
          <w:lang w:eastAsia="zh-CN"/>
        </w:rPr>
        <w:noBreakHyphen/>
        <w:t>equivalent (CO</w:t>
      </w:r>
      <w:r w:rsidRPr="00117F32">
        <w:rPr>
          <w:vertAlign w:val="subscript"/>
          <w:lang w:eastAsia="zh-CN"/>
        </w:rPr>
        <w:t>2</w:t>
      </w:r>
      <w:r w:rsidRPr="00556A6D">
        <w:rPr>
          <w:lang w:eastAsia="zh-CN"/>
        </w:rPr>
        <w:noBreakHyphen/>
        <w:t>eq) tonnes by 1 January 2029 in compliance with the Montreal Protocol schedule and the terms of this Agreement.</w:t>
      </w:r>
    </w:p>
    <w:p w14:paraId="1103E1A2" w14:textId="77777777" w:rsidR="00570CFD" w:rsidRPr="00556A6D" w:rsidRDefault="00570CFD" w:rsidP="00570CFD">
      <w:pPr>
        <w:pStyle w:val="Heading1"/>
        <w:rPr>
          <w:lang w:eastAsia="zh-CN"/>
        </w:rPr>
      </w:pPr>
      <w:r w:rsidRPr="00556A6D">
        <w:rPr>
          <w:lang w:eastAsia="zh-CN"/>
        </w:rPr>
        <w:t>The Country agrees to meet the annual consumption limits of Annex F substances as set out in row 1.2 of Appendix 2</w:t>
      </w:r>
      <w:r w:rsidRPr="00556A6D">
        <w:rPr>
          <w:lang w:eastAsia="zh-CN"/>
        </w:rPr>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556A6D">
        <w:rPr>
          <w:lang w:eastAsia="zh-CN"/>
        </w:rPr>
        <w:noBreakHyphen/>
        <w:t>A as the final reduction step under this Agreement for Annex  F substances specified in Appendix 1</w:t>
      </w:r>
      <w:r w:rsidRPr="00556A6D">
        <w:rPr>
          <w:lang w:eastAsia="zh-CN"/>
        </w:rPr>
        <w:noBreakHyphen/>
        <w:t>A.</w:t>
      </w:r>
    </w:p>
    <w:p w14:paraId="1103E1A3" w14:textId="77777777" w:rsidR="00570CFD" w:rsidRPr="00556A6D" w:rsidRDefault="00570CFD" w:rsidP="00570CFD">
      <w:pPr>
        <w:pStyle w:val="Heading1"/>
        <w:rPr>
          <w:lang w:eastAsia="zh-CN"/>
        </w:rPr>
      </w:pPr>
      <w:r w:rsidRPr="00556A6D">
        <w:rPr>
          <w:lang w:eastAsia="zh-CN"/>
        </w:rP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1103E1A4" w14:textId="77777777" w:rsidR="00570CFD" w:rsidRPr="00556A6D" w:rsidRDefault="00570CFD" w:rsidP="00570CFD">
      <w:pPr>
        <w:pStyle w:val="Heading1"/>
        <w:rPr>
          <w:lang w:eastAsia="zh-CN"/>
        </w:rPr>
      </w:pPr>
      <w:r w:rsidRPr="00556A6D">
        <w:rPr>
          <w:lang w:eastAsia="zh-CN"/>
        </w:rPr>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1103E1A5" w14:textId="77777777" w:rsidR="00570CFD" w:rsidRPr="00556A6D" w:rsidRDefault="00570CFD" w:rsidP="00570CFD">
      <w:pPr>
        <w:keepNext/>
        <w:spacing w:after="240"/>
        <w:rPr>
          <w:b/>
        </w:rPr>
      </w:pPr>
      <w:r w:rsidRPr="00556A6D">
        <w:rPr>
          <w:b/>
        </w:rPr>
        <w:t>Conditions for funding release</w:t>
      </w:r>
    </w:p>
    <w:p w14:paraId="1103E1A6" w14:textId="77777777" w:rsidR="00570CFD" w:rsidRPr="00556A6D" w:rsidRDefault="00570CFD" w:rsidP="00570CFD">
      <w:pPr>
        <w:pStyle w:val="Heading1"/>
        <w:rPr>
          <w:lang w:eastAsia="zh-CN"/>
        </w:rPr>
      </w:pPr>
      <w:r w:rsidRPr="00556A6D">
        <w:rPr>
          <w:lang w:eastAsia="zh-CN"/>
        </w:rPr>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1103E1A7" w14:textId="77777777" w:rsidR="00570CFD" w:rsidRPr="00556A6D" w:rsidRDefault="00570CFD" w:rsidP="00570CFD">
      <w:pPr>
        <w:pStyle w:val="Heading2"/>
        <w:rPr>
          <w:lang w:eastAsia="zh-CN"/>
        </w:rPr>
      </w:pPr>
      <w:r w:rsidRPr="00556A6D">
        <w:rPr>
          <w:lang w:eastAsia="zh-CN"/>
        </w:rPr>
        <w:t xml:space="preserve">That the Country has met the Targets set out in row 1.2 of Appendix 2-A for all relevant years. Relevant years are all years since the year in which this Agreement was approved. Years for which there are no due country programme </w:t>
      </w:r>
      <w:r w:rsidRPr="00556A6D">
        <w:rPr>
          <w:lang w:eastAsia="zh-CN"/>
        </w:rPr>
        <w:lastRenderedPageBreak/>
        <w:t>implementation reports at the date of the Executive Committee meeting at which the funding request is being presented are exempted;</w:t>
      </w:r>
    </w:p>
    <w:p w14:paraId="1103E1A8" w14:textId="77777777" w:rsidR="00570CFD" w:rsidRPr="00556A6D" w:rsidRDefault="00570CFD" w:rsidP="00570CFD">
      <w:pPr>
        <w:pStyle w:val="Heading2"/>
        <w:rPr>
          <w:lang w:eastAsia="zh-CN"/>
        </w:rPr>
      </w:pPr>
      <w:r w:rsidRPr="00556A6D">
        <w:rPr>
          <w:lang w:eastAsia="zh-CN"/>
        </w:rPr>
        <w:t>That the meeting of these Targets has been independently verified for all relevant years, unless the Executive Committee decided that such verification would not be required;</w:t>
      </w:r>
    </w:p>
    <w:p w14:paraId="1103E1A9" w14:textId="77777777" w:rsidR="00570CFD" w:rsidRPr="00556A6D" w:rsidRDefault="00570CFD" w:rsidP="00570CFD">
      <w:pPr>
        <w:pStyle w:val="Heading2"/>
        <w:rPr>
          <w:lang w:eastAsia="zh-CN"/>
        </w:rPr>
      </w:pPr>
      <w:r w:rsidRPr="00556A6D">
        <w:rPr>
          <w:lang w:eastAsia="zh-CN"/>
        </w:rPr>
        <w:t>That the Country had submitted a Tranche Implementation Report in accordance with Appendix 4</w:t>
      </w:r>
      <w:r w:rsidRPr="00556A6D">
        <w:rPr>
          <w:lang w:eastAsia="zh-CN"/>
        </w:rPr>
        <w:noBreakHyphen/>
        <w:t>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1103E1AA" w14:textId="77777777" w:rsidR="00570CFD" w:rsidRPr="00556A6D" w:rsidRDefault="00570CFD" w:rsidP="00570CFD">
      <w:pPr>
        <w:pStyle w:val="Heading2"/>
        <w:rPr>
          <w:lang w:eastAsia="zh-CN"/>
        </w:rPr>
      </w:pPr>
      <w:r w:rsidRPr="00556A6D">
        <w:rPr>
          <w:lang w:eastAsia="zh-CN"/>
        </w:rPr>
        <w:t>That the Country has submitted a Tranche Implementation Plan in accordance with Appendix 4</w:t>
      </w:r>
      <w:r w:rsidRPr="00556A6D">
        <w:rPr>
          <w:lang w:eastAsia="zh-CN"/>
        </w:rPr>
        <w:noBreakHyphen/>
        <w:t>A covering each calendar year until and including the year for which the Funding Approval Schedule foresees the submission of the next tranche or, in case of the final tranche, until completion of all activities foreseen.</w:t>
      </w:r>
    </w:p>
    <w:p w14:paraId="1103E1AB" w14:textId="77777777" w:rsidR="00570CFD" w:rsidRPr="00556A6D" w:rsidRDefault="00570CFD" w:rsidP="00570CFD">
      <w:pPr>
        <w:keepNext/>
        <w:spacing w:after="240"/>
        <w:rPr>
          <w:b/>
        </w:rPr>
      </w:pPr>
      <w:r w:rsidRPr="00556A6D">
        <w:rPr>
          <w:b/>
        </w:rPr>
        <w:t>Monitoring</w:t>
      </w:r>
    </w:p>
    <w:p w14:paraId="1103E1AC" w14:textId="77777777" w:rsidR="00570CFD" w:rsidRPr="00556A6D" w:rsidRDefault="00570CFD" w:rsidP="00570CFD">
      <w:pPr>
        <w:pStyle w:val="Heading1"/>
        <w:rPr>
          <w:lang w:eastAsia="zh-CN"/>
        </w:rPr>
      </w:pPr>
      <w:r w:rsidRPr="00556A6D">
        <w:rPr>
          <w:lang w:eastAsia="zh-CN"/>
        </w:rP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1103E1AD" w14:textId="77777777" w:rsidR="00570CFD" w:rsidRPr="00556A6D" w:rsidRDefault="00570CFD" w:rsidP="00570CFD">
      <w:pPr>
        <w:keepNext/>
        <w:spacing w:after="240"/>
        <w:rPr>
          <w:b/>
        </w:rPr>
      </w:pPr>
      <w:r w:rsidRPr="00556A6D">
        <w:rPr>
          <w:b/>
        </w:rPr>
        <w:t>Flexibility in the reallocation of funds</w:t>
      </w:r>
    </w:p>
    <w:p w14:paraId="1103E1AE" w14:textId="77777777" w:rsidR="00570CFD" w:rsidRPr="00556A6D" w:rsidRDefault="00570CFD" w:rsidP="00570CFD">
      <w:pPr>
        <w:pStyle w:val="Heading1"/>
        <w:rPr>
          <w:lang w:eastAsia="zh-CN"/>
        </w:rPr>
      </w:pPr>
      <w:r w:rsidRPr="00556A6D">
        <w:rPr>
          <w:lang w:eastAsia="zh-CN"/>
        </w:rPr>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1103E1AF" w14:textId="77777777" w:rsidR="00570CFD" w:rsidRPr="00556A6D" w:rsidRDefault="00570CFD" w:rsidP="00570CFD">
      <w:pPr>
        <w:pStyle w:val="Heading2"/>
        <w:rPr>
          <w:lang w:eastAsia="zh-CN"/>
        </w:rPr>
      </w:pPr>
      <w:r w:rsidRPr="00556A6D">
        <w:rPr>
          <w:lang w:eastAsia="zh-CN"/>
        </w:rPr>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1103E1B0" w14:textId="77777777" w:rsidR="00570CFD" w:rsidRPr="00556A6D" w:rsidRDefault="00570CFD" w:rsidP="00570CFD">
      <w:pPr>
        <w:pStyle w:val="Heading3"/>
        <w:rPr>
          <w:lang w:eastAsia="zh-CN"/>
        </w:rPr>
      </w:pPr>
      <w:r w:rsidRPr="00556A6D">
        <w:rPr>
          <w:lang w:eastAsia="zh-CN"/>
        </w:rPr>
        <w:t xml:space="preserve">Issues potentially concerning the rules and policies of the Multilateral Fund; </w:t>
      </w:r>
    </w:p>
    <w:p w14:paraId="1103E1B1" w14:textId="77777777" w:rsidR="00570CFD" w:rsidRPr="00556A6D" w:rsidRDefault="00570CFD" w:rsidP="00570CFD">
      <w:pPr>
        <w:pStyle w:val="Heading3"/>
        <w:rPr>
          <w:lang w:eastAsia="zh-CN"/>
        </w:rPr>
      </w:pPr>
      <w:r w:rsidRPr="00556A6D">
        <w:rPr>
          <w:lang w:eastAsia="zh-CN"/>
        </w:rPr>
        <w:t xml:space="preserve">Changes that would modify any clause of this Agreement; </w:t>
      </w:r>
    </w:p>
    <w:p w14:paraId="1103E1B2" w14:textId="77777777" w:rsidR="00570CFD" w:rsidRPr="00556A6D" w:rsidRDefault="00570CFD" w:rsidP="00570CFD">
      <w:pPr>
        <w:pStyle w:val="Heading3"/>
        <w:rPr>
          <w:lang w:eastAsia="zh-CN"/>
        </w:rPr>
      </w:pPr>
      <w:r w:rsidRPr="00556A6D">
        <w:rPr>
          <w:lang w:eastAsia="zh-CN"/>
        </w:rPr>
        <w:t>Changes in the annual levels of funding allocated to the individual bilateral or implementing agencies for the different tranches;</w:t>
      </w:r>
    </w:p>
    <w:p w14:paraId="1103E1B3" w14:textId="77777777" w:rsidR="00570CFD" w:rsidRPr="00556A6D" w:rsidRDefault="00570CFD" w:rsidP="00570CFD">
      <w:pPr>
        <w:pStyle w:val="Heading3"/>
        <w:rPr>
          <w:lang w:eastAsia="zh-CN"/>
        </w:rPr>
      </w:pPr>
      <w:r w:rsidRPr="00556A6D">
        <w:rPr>
          <w:lang w:eastAsia="zh-CN"/>
        </w:rPr>
        <w:t xml:space="preserve">Provision of funding for activities not included in the current endorsed Tranche Implementation Plan, or removal of an activity in the Tranche Implementation Plan, with a cost greater than 30 per cent of the total cost </w:t>
      </w:r>
      <w:r w:rsidRPr="00556A6D">
        <w:rPr>
          <w:lang w:eastAsia="zh-CN"/>
        </w:rPr>
        <w:lastRenderedPageBreak/>
        <w:t>of the last approved tranche;</w:t>
      </w:r>
    </w:p>
    <w:p w14:paraId="1103E1B4" w14:textId="77777777" w:rsidR="00570CFD" w:rsidRPr="00556A6D" w:rsidRDefault="00570CFD" w:rsidP="00570CFD">
      <w:pPr>
        <w:pStyle w:val="Heading3"/>
        <w:rPr>
          <w:lang w:eastAsia="zh-CN"/>
        </w:rPr>
      </w:pPr>
      <w:r w:rsidRPr="00556A6D">
        <w:rPr>
          <w:lang w:eastAsia="zh-CN"/>
        </w:rPr>
        <w:t>Changes in alternative technologies, on the understanding that any submission for such a request would identify the associated incremental costs, the potential impact on the climate, and any differences in CO</w:t>
      </w:r>
      <w:r w:rsidRPr="00556A6D">
        <w:rPr>
          <w:vertAlign w:val="subscript"/>
          <w:lang w:eastAsia="zh-CN"/>
        </w:rPr>
        <w:t>2</w:t>
      </w:r>
      <w:r w:rsidRPr="00556A6D">
        <w:rPr>
          <w:lang w:eastAsia="zh-CN"/>
        </w:rPr>
        <w:t>-eq tonnes to be phased down if applicable, as well as confirm that the Country agrees that potential savings related to the change of technology would accordingly decrease the overall funding level under this Agreement;</w:t>
      </w:r>
    </w:p>
    <w:p w14:paraId="1103E1B5" w14:textId="77777777" w:rsidR="00570CFD" w:rsidRPr="00556A6D" w:rsidRDefault="00570CFD" w:rsidP="00570CFD">
      <w:pPr>
        <w:pStyle w:val="Heading2"/>
        <w:rPr>
          <w:lang w:eastAsia="zh-CN"/>
        </w:rPr>
      </w:pPr>
      <w:r w:rsidRPr="00556A6D">
        <w:rPr>
          <w:lang w:eastAsia="zh-CN"/>
        </w:rPr>
        <w:t>Reallocations not categorized as major changes may be incorporated into the approved Tranche Implementation Plan, under implementation at the time, and reported to the Executive Committee in the subsequent Tranche Implementation Report;</w:t>
      </w:r>
    </w:p>
    <w:p w14:paraId="1103E1B6" w14:textId="77777777" w:rsidR="00570CFD" w:rsidRPr="00556A6D" w:rsidRDefault="00570CFD" w:rsidP="00570CFD">
      <w:pPr>
        <w:pStyle w:val="Heading2"/>
        <w:widowControl/>
        <w:rPr>
          <w:lang w:eastAsia="zh-CN"/>
        </w:rPr>
      </w:pPr>
      <w:r w:rsidRPr="00556A6D">
        <w:rPr>
          <w:lang w:eastAsia="zh-CN"/>
        </w:rPr>
        <w:t>Any enterprise included in the Plan that would be found to be ineligible under the policies of the Multilateral Fund (i.e., due to foreign ownership or establishment after the applicable cut</w:t>
      </w:r>
      <w:r w:rsidRPr="00556A6D">
        <w:rPr>
          <w:lang w:eastAsia="zh-CN"/>
        </w:rPr>
        <w:noBreakHyphen/>
        <w:t xml:space="preserve">off date) would not receive financial assistance. This information would be reported as part of the Tranche Implementation Plan; </w:t>
      </w:r>
      <w:r w:rsidRPr="00556A6D">
        <w:rPr>
          <w:shd w:val="clear" w:color="auto" w:fill="FFFFFF" w:themeFill="background1"/>
          <w:lang w:eastAsia="zh-CN"/>
        </w:rPr>
        <w:t>and</w:t>
      </w:r>
    </w:p>
    <w:p w14:paraId="1103E1B7" w14:textId="77777777" w:rsidR="00570CFD" w:rsidRPr="00556A6D" w:rsidRDefault="00570CFD" w:rsidP="00570CFD">
      <w:pPr>
        <w:pStyle w:val="Heading2"/>
        <w:rPr>
          <w:lang w:eastAsia="zh-CN"/>
        </w:rPr>
      </w:pPr>
      <w:r w:rsidRPr="00556A6D">
        <w:rPr>
          <w:lang w:eastAsia="zh-CN"/>
        </w:rPr>
        <w:t>Any remaining funds held by the bilateral or implementing agencies or the Country under the Plan will be returned to the Multilateral Fund upon completion of the last tranche foreseen under this Agreement.</w:t>
      </w:r>
    </w:p>
    <w:p w14:paraId="1103E1B8" w14:textId="77777777" w:rsidR="00570CFD" w:rsidRPr="00556A6D" w:rsidRDefault="00570CFD" w:rsidP="00570CFD">
      <w:pPr>
        <w:pStyle w:val="Heading1"/>
        <w:rPr>
          <w:lang w:eastAsia="zh-CN"/>
        </w:rPr>
      </w:pPr>
      <w:r w:rsidRPr="00556A6D">
        <w:rPr>
          <w:lang w:eastAsia="zh-CN"/>
        </w:rPr>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1103E1B9" w14:textId="77777777" w:rsidR="00570CFD" w:rsidRPr="00556A6D" w:rsidRDefault="00570CFD" w:rsidP="00570CFD">
      <w:pPr>
        <w:spacing w:after="240"/>
        <w:rPr>
          <w:b/>
        </w:rPr>
      </w:pPr>
      <w:r w:rsidRPr="00556A6D">
        <w:rPr>
          <w:b/>
        </w:rPr>
        <w:t>Bilateral and implementing agencies</w:t>
      </w:r>
    </w:p>
    <w:p w14:paraId="1103E1BA" w14:textId="77777777" w:rsidR="00570CFD" w:rsidRPr="00556A6D" w:rsidRDefault="00570CFD" w:rsidP="00570CFD">
      <w:pPr>
        <w:pStyle w:val="Heading1"/>
        <w:rPr>
          <w:lang w:eastAsia="zh-CN"/>
        </w:rPr>
      </w:pPr>
      <w:r w:rsidRPr="00556A6D">
        <w:rPr>
          <w:lang w:eastAsia="zh-CN"/>
        </w:rPr>
        <w:t>The Country agrees to assume overall responsibility for the management and implementation of this Agreement and of all activities undertaken by it or on its behalf to fulfil the obligations under this Agreement. UNDP has agreed to be the lead implementing agency (the “Lead IA”) in respect of the Country’s activities under this Agreement. The Country agrees to evaluations, which might be carried out under the monitoring and evaluation work programmes of the Multilateral Fund or under the evaluation programme of the Lead IA taking part in this Agreement.</w:t>
      </w:r>
    </w:p>
    <w:p w14:paraId="1103E1BB" w14:textId="77777777" w:rsidR="00570CFD" w:rsidRPr="00556A6D" w:rsidRDefault="00570CFD" w:rsidP="00570CFD">
      <w:pPr>
        <w:pStyle w:val="Heading1"/>
        <w:rPr>
          <w:lang w:eastAsia="zh-CN"/>
        </w:rPr>
      </w:pPr>
      <w:r w:rsidRPr="00556A6D">
        <w:rPr>
          <w:lang w:eastAsia="zh-CN"/>
        </w:rPr>
        <w:t>The Lead IA will be responsible for ensuring coordinated planning, implementation and reporting of all activities under this Agreement, including but not limited to the independent verification as per subparagraph 5(b). The role of the Lead IA is contained in Appendix 6-A. The Executive Committee agrees, in principle, to provide the Lead IA with the fees set out in row 2.2 of Appendix 2</w:t>
      </w:r>
      <w:r w:rsidRPr="00556A6D">
        <w:rPr>
          <w:lang w:eastAsia="zh-CN"/>
        </w:rPr>
        <w:noBreakHyphen/>
        <w:t>A.</w:t>
      </w:r>
    </w:p>
    <w:p w14:paraId="1103E1BC" w14:textId="77777777" w:rsidR="00570CFD" w:rsidRPr="00556A6D" w:rsidRDefault="00570CFD" w:rsidP="00570CFD">
      <w:pPr>
        <w:widowControl w:val="0"/>
        <w:spacing w:after="240"/>
        <w:rPr>
          <w:b/>
        </w:rPr>
      </w:pPr>
      <w:r w:rsidRPr="00556A6D">
        <w:rPr>
          <w:b/>
        </w:rPr>
        <w:t>Non-compliance with the Targets in the Agreement</w:t>
      </w:r>
    </w:p>
    <w:p w14:paraId="1103E1BD" w14:textId="77777777" w:rsidR="00570CFD" w:rsidRPr="00556A6D" w:rsidRDefault="00570CFD" w:rsidP="00570CFD">
      <w:pPr>
        <w:pStyle w:val="Heading1"/>
        <w:rPr>
          <w:lang w:eastAsia="zh-CN"/>
        </w:rPr>
      </w:pPr>
      <w:r w:rsidRPr="00556A6D">
        <w:rPr>
          <w:lang w:eastAsia="zh-CN"/>
        </w:rPr>
        <w:t xml:space="preserve">Should the Country, for any reason, not meet the Targets for the elimination of Annex F substances set out in row 1.2 of Appendix 2-A or otherwise does not comply with this Agreement, then the Country agrees that it will not be entitled to the Funding in accordance with </w:t>
      </w:r>
      <w:r w:rsidRPr="00556A6D">
        <w:rPr>
          <w:lang w:eastAsia="zh-CN"/>
        </w:rPr>
        <w:lastRenderedPageBreak/>
        <w:t>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556A6D">
        <w:rPr>
          <w:vertAlign w:val="subscript"/>
          <w:lang w:eastAsia="zh-CN"/>
        </w:rPr>
        <w:t>2</w:t>
      </w:r>
      <w:r w:rsidRPr="00556A6D">
        <w:rPr>
          <w:lang w:eastAsia="zh-CN"/>
        </w:rPr>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1103E1BE" w14:textId="77777777" w:rsidR="00570CFD" w:rsidRPr="00556A6D" w:rsidRDefault="00570CFD" w:rsidP="00570CFD">
      <w:pPr>
        <w:pStyle w:val="Heading1"/>
        <w:rPr>
          <w:lang w:eastAsia="zh-CN"/>
        </w:rPr>
      </w:pPr>
      <w:r w:rsidRPr="00556A6D">
        <w:rPr>
          <w:lang w:eastAsia="zh-CN"/>
        </w:rPr>
        <w:t>The Funding of this Agreement will not be modified on the basis of any future Executive Committee decisions that may affect the funding of any other consumption sector projects or any other related activities in the Country.</w:t>
      </w:r>
    </w:p>
    <w:p w14:paraId="1103E1BF" w14:textId="77777777" w:rsidR="00570CFD" w:rsidRPr="00556A6D" w:rsidRDefault="00570CFD" w:rsidP="00570CFD">
      <w:pPr>
        <w:pStyle w:val="Heading1"/>
        <w:rPr>
          <w:lang w:eastAsia="zh-CN"/>
        </w:rPr>
      </w:pPr>
      <w:r w:rsidRPr="00556A6D">
        <w:rPr>
          <w:lang w:eastAsia="zh-CN"/>
        </w:rPr>
        <w:t xml:space="preserve">The Country will comply with any reasonable request of the Executive Committee </w:t>
      </w:r>
      <w:r w:rsidRPr="00556A6D">
        <w:rPr>
          <w:shd w:val="clear" w:color="auto" w:fill="FFFFFF" w:themeFill="background1"/>
          <w:lang w:eastAsia="zh-CN"/>
        </w:rPr>
        <w:t>and</w:t>
      </w:r>
      <w:r w:rsidRPr="00556A6D">
        <w:rPr>
          <w:lang w:eastAsia="zh-CN"/>
        </w:rPr>
        <w:t xml:space="preserve"> the Lead IA to facilitate implementation of this Agreement. In particular, it will provide the Lead IA with access to the information necessary to verify compliance with this Agreement.</w:t>
      </w:r>
    </w:p>
    <w:p w14:paraId="1103E1C0" w14:textId="77777777" w:rsidR="00570CFD" w:rsidRPr="00556A6D" w:rsidRDefault="00570CFD" w:rsidP="00570CFD">
      <w:pPr>
        <w:keepNext/>
        <w:spacing w:after="240"/>
        <w:rPr>
          <w:b/>
        </w:rPr>
      </w:pPr>
      <w:r w:rsidRPr="00556A6D">
        <w:rPr>
          <w:b/>
        </w:rPr>
        <w:t>Date of completion</w:t>
      </w:r>
    </w:p>
    <w:p w14:paraId="1103E1C1" w14:textId="77777777" w:rsidR="00570CFD" w:rsidRPr="00556A6D" w:rsidRDefault="00570CFD" w:rsidP="00570CFD">
      <w:pPr>
        <w:pStyle w:val="Heading1"/>
        <w:rPr>
          <w:lang w:eastAsia="zh-CN"/>
        </w:rPr>
      </w:pPr>
      <w:r w:rsidRPr="00556A6D">
        <w:rPr>
          <w:lang w:eastAsia="zh-CN"/>
        </w:rPr>
        <w:t>The completion of the Plan and the associated Agreement will take place at the end of the year following the last year for which a maximum allowable total consumption level has been specified in Appendix 2</w:t>
      </w:r>
      <w:r w:rsidRPr="00556A6D">
        <w:rPr>
          <w:lang w:eastAsia="zh-CN"/>
        </w:rPr>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556A6D">
        <w:rPr>
          <w:vertAlign w:val="subscript"/>
          <w:lang w:eastAsia="zh-CN"/>
        </w:rPr>
        <w:noBreakHyphen/>
      </w:r>
      <w:r w:rsidRPr="00556A6D">
        <w:rPr>
          <w:lang w:eastAsia="zh-CN"/>
        </w:rPr>
        <w:t xml:space="preserve">A will continue until the time of the completion of the Plan unless otherwise specified by the Executive Committee. </w:t>
      </w:r>
    </w:p>
    <w:p w14:paraId="1103E1C2" w14:textId="77777777" w:rsidR="00570CFD" w:rsidRPr="00556A6D" w:rsidRDefault="00570CFD" w:rsidP="00570CFD">
      <w:pPr>
        <w:keepNext/>
        <w:spacing w:after="240"/>
        <w:outlineLvl w:val="0"/>
        <w:rPr>
          <w:b/>
          <w:lang w:eastAsia="zh-CN"/>
        </w:rPr>
      </w:pPr>
      <w:r w:rsidRPr="00556A6D">
        <w:rPr>
          <w:b/>
          <w:lang w:eastAsia="zh-CN"/>
        </w:rPr>
        <w:t>Validity</w:t>
      </w:r>
    </w:p>
    <w:p w14:paraId="1103E1C3" w14:textId="77777777" w:rsidR="00570CFD" w:rsidRPr="00556A6D" w:rsidRDefault="00570CFD" w:rsidP="00570CFD">
      <w:pPr>
        <w:pStyle w:val="Heading1"/>
        <w:rPr>
          <w:lang w:eastAsia="zh-CN"/>
        </w:rPr>
      </w:pPr>
      <w:r w:rsidRPr="00556A6D">
        <w:rPr>
          <w:lang w:eastAsia="zh-CN"/>
        </w:rPr>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1103E1C4" w14:textId="77777777" w:rsidR="00570CFD" w:rsidRPr="00556A6D" w:rsidRDefault="00570CFD" w:rsidP="00570CFD">
      <w:pPr>
        <w:pStyle w:val="Heading1"/>
        <w:rPr>
          <w:lang w:eastAsia="zh-CN"/>
        </w:rPr>
      </w:pPr>
      <w:r w:rsidRPr="00556A6D">
        <w:rPr>
          <w:lang w:eastAsia="zh-CN"/>
        </w:rPr>
        <w:t>This Agreement may be modified or terminated only by mutual written agreement of the Country and the Executive Committee of the Multilateral Fund.</w:t>
      </w:r>
    </w:p>
    <w:p w14:paraId="1103E1C5" w14:textId="77777777" w:rsidR="00570CFD" w:rsidRPr="00556A6D" w:rsidRDefault="00570CFD" w:rsidP="00570CFD">
      <w:pPr>
        <w:widowControl w:val="0"/>
        <w:tabs>
          <w:tab w:val="left" w:pos="3544"/>
        </w:tabs>
        <w:spacing w:before="360" w:after="240"/>
        <w:outlineLvl w:val="0"/>
        <w:rPr>
          <w:b/>
          <w:lang w:eastAsia="zh-CN"/>
        </w:rPr>
      </w:pPr>
      <w:r w:rsidRPr="00556A6D">
        <w:rPr>
          <w:b/>
          <w:lang w:eastAsia="zh-CN"/>
        </w:rPr>
        <w:t>APPENDICES</w:t>
      </w:r>
    </w:p>
    <w:p w14:paraId="1103E1C6" w14:textId="77777777" w:rsidR="00570CFD" w:rsidRPr="00556A6D" w:rsidRDefault="00570CFD" w:rsidP="00570CFD">
      <w:pPr>
        <w:widowControl w:val="0"/>
        <w:spacing w:before="360" w:after="120"/>
        <w:outlineLvl w:val="0"/>
        <w:rPr>
          <w:b/>
          <w:lang w:eastAsia="zh-CN"/>
        </w:rPr>
      </w:pPr>
      <w:r w:rsidRPr="00556A6D">
        <w:rPr>
          <w:b/>
          <w:lang w:eastAsia="zh-CN"/>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8"/>
        <w:gridCol w:w="5108"/>
      </w:tblGrid>
      <w:tr w:rsidR="00570CFD" w:rsidRPr="00556A6D" w14:paraId="1103E1C9" w14:textId="77777777" w:rsidTr="00293D9A">
        <w:trPr>
          <w:trHeight w:val="413"/>
        </w:trPr>
        <w:tc>
          <w:tcPr>
            <w:tcW w:w="2333" w:type="pct"/>
            <w:vAlign w:val="center"/>
          </w:tcPr>
          <w:p w14:paraId="1103E1C7" w14:textId="77777777" w:rsidR="00570CFD" w:rsidRPr="00556A6D" w:rsidRDefault="00570CFD" w:rsidP="00293D9A">
            <w:pPr>
              <w:widowControl w:val="0"/>
              <w:jc w:val="center"/>
              <w:rPr>
                <w:b/>
                <w:bCs/>
                <w:sz w:val="20"/>
              </w:rPr>
            </w:pPr>
            <w:r w:rsidRPr="00556A6D">
              <w:rPr>
                <w:b/>
                <w:bCs/>
                <w:sz w:val="20"/>
              </w:rPr>
              <w:t>Substances</w:t>
            </w:r>
          </w:p>
        </w:tc>
        <w:tc>
          <w:tcPr>
            <w:tcW w:w="2667" w:type="pct"/>
            <w:vAlign w:val="center"/>
          </w:tcPr>
          <w:p w14:paraId="1103E1C8" w14:textId="77777777" w:rsidR="00570CFD" w:rsidRPr="00556A6D" w:rsidRDefault="00570CFD" w:rsidP="00293D9A">
            <w:pPr>
              <w:widowControl w:val="0"/>
              <w:jc w:val="center"/>
              <w:rPr>
                <w:b/>
                <w:bCs/>
                <w:sz w:val="20"/>
              </w:rPr>
            </w:pPr>
            <w:r w:rsidRPr="00556A6D">
              <w:rPr>
                <w:b/>
                <w:bCs/>
                <w:sz w:val="20"/>
              </w:rPr>
              <w:t>Starting point for aggregate reductions in consumption</w:t>
            </w:r>
          </w:p>
        </w:tc>
      </w:tr>
      <w:tr w:rsidR="00570CFD" w:rsidRPr="00556A6D" w14:paraId="1103E1CC" w14:textId="77777777" w:rsidTr="00293D9A">
        <w:trPr>
          <w:trHeight w:val="413"/>
        </w:trPr>
        <w:tc>
          <w:tcPr>
            <w:tcW w:w="2333" w:type="pct"/>
            <w:vAlign w:val="center"/>
          </w:tcPr>
          <w:p w14:paraId="1103E1CA" w14:textId="77777777" w:rsidR="00570CFD" w:rsidRPr="00556A6D" w:rsidRDefault="00570CFD" w:rsidP="00293D9A">
            <w:pPr>
              <w:widowControl w:val="0"/>
              <w:jc w:val="center"/>
              <w:rPr>
                <w:sz w:val="20"/>
              </w:rPr>
            </w:pPr>
            <w:r w:rsidRPr="00556A6D">
              <w:rPr>
                <w:sz w:val="20"/>
              </w:rPr>
              <w:t>HFCs</w:t>
            </w:r>
          </w:p>
        </w:tc>
        <w:tc>
          <w:tcPr>
            <w:tcW w:w="2667" w:type="pct"/>
            <w:vAlign w:val="center"/>
          </w:tcPr>
          <w:p w14:paraId="1103E1CB" w14:textId="77777777" w:rsidR="00570CFD" w:rsidRPr="00556A6D" w:rsidRDefault="00570CFD" w:rsidP="00293D9A">
            <w:pPr>
              <w:widowControl w:val="0"/>
              <w:jc w:val="center"/>
              <w:rPr>
                <w:sz w:val="20"/>
              </w:rPr>
            </w:pPr>
            <w:r w:rsidRPr="00556A6D">
              <w:rPr>
                <w:sz w:val="20"/>
              </w:rPr>
              <w:t>n/a</w:t>
            </w:r>
          </w:p>
        </w:tc>
      </w:tr>
    </w:tbl>
    <w:p w14:paraId="1103E1CD" w14:textId="77777777" w:rsidR="00570CFD" w:rsidRPr="00556A6D" w:rsidRDefault="00570CFD" w:rsidP="00570CFD">
      <w:pPr>
        <w:keepNext/>
        <w:widowControl w:val="0"/>
        <w:spacing w:before="360" w:after="120"/>
        <w:outlineLvl w:val="0"/>
        <w:rPr>
          <w:b/>
          <w:lang w:eastAsia="zh-CN"/>
        </w:rPr>
      </w:pPr>
      <w:r w:rsidRPr="00556A6D">
        <w:rPr>
          <w:b/>
          <w:lang w:eastAsia="zh-CN"/>
        </w:rPr>
        <w:lastRenderedPageBreak/>
        <w:t>APPENDIX 2-A: THE TARGETS, AND FUNDING</w:t>
      </w:r>
    </w:p>
    <w:tbl>
      <w:tblPr>
        <w:tblW w:w="5500" w:type="pct"/>
        <w:jc w:val="center"/>
        <w:tblLayout w:type="fixed"/>
        <w:tblCellMar>
          <w:left w:w="85" w:type="dxa"/>
          <w:right w:w="85" w:type="dxa"/>
        </w:tblCellMar>
        <w:tblLook w:val="04A0" w:firstRow="1" w:lastRow="0" w:firstColumn="1" w:lastColumn="0" w:noHBand="0" w:noVBand="1"/>
      </w:tblPr>
      <w:tblGrid>
        <w:gridCol w:w="572"/>
        <w:gridCol w:w="1828"/>
        <w:gridCol w:w="1046"/>
        <w:gridCol w:w="937"/>
        <w:gridCol w:w="906"/>
        <w:gridCol w:w="906"/>
        <w:gridCol w:w="910"/>
        <w:gridCol w:w="908"/>
        <w:gridCol w:w="908"/>
        <w:gridCol w:w="744"/>
        <w:gridCol w:w="818"/>
      </w:tblGrid>
      <w:tr w:rsidR="00570CFD" w:rsidRPr="00556A6D" w14:paraId="1103E1D8" w14:textId="77777777" w:rsidTr="00293D9A">
        <w:trPr>
          <w:cantSplit/>
          <w:trHeight w:val="50"/>
          <w:tblHeader/>
          <w:jc w:val="center"/>
        </w:trPr>
        <w:tc>
          <w:tcPr>
            <w:tcW w:w="273" w:type="pct"/>
            <w:tcBorders>
              <w:top w:val="single" w:sz="4" w:space="0" w:color="auto"/>
              <w:left w:val="single" w:sz="4" w:space="0" w:color="auto"/>
              <w:bottom w:val="single" w:sz="4" w:space="0" w:color="auto"/>
              <w:right w:val="single" w:sz="4" w:space="0" w:color="auto"/>
            </w:tcBorders>
            <w:vAlign w:val="center"/>
            <w:hideMark/>
          </w:tcPr>
          <w:p w14:paraId="1103E1CE" w14:textId="77777777" w:rsidR="00570CFD" w:rsidRPr="00556A6D" w:rsidRDefault="00570CFD" w:rsidP="00293D9A">
            <w:pPr>
              <w:keepNext/>
              <w:keepLines/>
              <w:jc w:val="center"/>
              <w:rPr>
                <w:b/>
                <w:bCs/>
                <w:color w:val="000000"/>
                <w:sz w:val="18"/>
                <w:szCs w:val="18"/>
                <w:lang w:eastAsia="en-CA"/>
              </w:rPr>
            </w:pPr>
            <w:r w:rsidRPr="00556A6D">
              <w:rPr>
                <w:b/>
                <w:bCs/>
                <w:color w:val="000000"/>
                <w:sz w:val="18"/>
                <w:szCs w:val="18"/>
                <w:lang w:eastAsia="en-CA"/>
              </w:rPr>
              <w:t>Row</w:t>
            </w:r>
          </w:p>
        </w:tc>
        <w:tc>
          <w:tcPr>
            <w:tcW w:w="1371" w:type="pct"/>
            <w:gridSpan w:val="2"/>
            <w:tcBorders>
              <w:top w:val="single" w:sz="4" w:space="0" w:color="auto"/>
              <w:left w:val="nil"/>
              <w:bottom w:val="single" w:sz="4" w:space="0" w:color="auto"/>
              <w:right w:val="single" w:sz="4" w:space="0" w:color="auto"/>
            </w:tcBorders>
            <w:vAlign w:val="center"/>
            <w:hideMark/>
          </w:tcPr>
          <w:p w14:paraId="1103E1CF" w14:textId="77777777" w:rsidR="00570CFD" w:rsidRPr="00556A6D" w:rsidRDefault="00570CFD" w:rsidP="00293D9A">
            <w:pPr>
              <w:keepNext/>
              <w:keepLines/>
              <w:jc w:val="center"/>
              <w:rPr>
                <w:b/>
                <w:bCs/>
                <w:color w:val="000000"/>
                <w:sz w:val="18"/>
                <w:szCs w:val="18"/>
                <w:lang w:eastAsia="en-CA"/>
              </w:rPr>
            </w:pPr>
            <w:r w:rsidRPr="00556A6D">
              <w:rPr>
                <w:b/>
                <w:bCs/>
                <w:color w:val="000000"/>
                <w:sz w:val="18"/>
                <w:szCs w:val="18"/>
                <w:lang w:eastAsia="en-CA"/>
              </w:rPr>
              <w:t>Particulars</w:t>
            </w:r>
          </w:p>
        </w:tc>
        <w:tc>
          <w:tcPr>
            <w:tcW w:w="447" w:type="pct"/>
            <w:tcBorders>
              <w:top w:val="single" w:sz="4" w:space="0" w:color="auto"/>
              <w:left w:val="nil"/>
              <w:bottom w:val="single" w:sz="4" w:space="0" w:color="auto"/>
              <w:right w:val="single" w:sz="4" w:space="0" w:color="auto"/>
            </w:tcBorders>
            <w:vAlign w:val="center"/>
            <w:hideMark/>
          </w:tcPr>
          <w:p w14:paraId="1103E1D0" w14:textId="77777777" w:rsidR="00570CFD" w:rsidRPr="00556A6D" w:rsidRDefault="00570CFD" w:rsidP="00293D9A">
            <w:pPr>
              <w:keepNext/>
              <w:keepLines/>
              <w:jc w:val="center"/>
              <w:rPr>
                <w:b/>
                <w:bCs/>
                <w:color w:val="000000"/>
                <w:sz w:val="18"/>
                <w:szCs w:val="18"/>
                <w:lang w:eastAsia="en-CA"/>
              </w:rPr>
            </w:pPr>
            <w:r w:rsidRPr="00556A6D">
              <w:rPr>
                <w:b/>
                <w:bCs/>
                <w:color w:val="000000"/>
                <w:sz w:val="18"/>
                <w:szCs w:val="18"/>
                <w:lang w:eastAsia="en-CA"/>
              </w:rPr>
              <w:t>2023</w:t>
            </w:r>
          </w:p>
        </w:tc>
        <w:tc>
          <w:tcPr>
            <w:tcW w:w="432" w:type="pct"/>
            <w:tcBorders>
              <w:top w:val="single" w:sz="4" w:space="0" w:color="auto"/>
              <w:left w:val="nil"/>
              <w:bottom w:val="single" w:sz="4" w:space="0" w:color="auto"/>
              <w:right w:val="single" w:sz="4" w:space="0" w:color="auto"/>
            </w:tcBorders>
          </w:tcPr>
          <w:p w14:paraId="1103E1D1" w14:textId="77777777" w:rsidR="00570CFD" w:rsidRPr="00556A6D" w:rsidRDefault="00570CFD" w:rsidP="00293D9A">
            <w:pPr>
              <w:keepNext/>
              <w:keepLines/>
              <w:ind w:left="-90" w:right="-90"/>
              <w:jc w:val="center"/>
              <w:rPr>
                <w:b/>
                <w:bCs/>
                <w:color w:val="000000"/>
                <w:sz w:val="18"/>
                <w:szCs w:val="18"/>
                <w:lang w:eastAsia="en-CA"/>
              </w:rPr>
            </w:pPr>
            <w:r w:rsidRPr="00556A6D">
              <w:rPr>
                <w:b/>
                <w:bCs/>
                <w:color w:val="000000"/>
                <w:sz w:val="18"/>
                <w:szCs w:val="18"/>
                <w:lang w:eastAsia="en-CA"/>
              </w:rPr>
              <w:t>2024</w:t>
            </w:r>
          </w:p>
        </w:tc>
        <w:tc>
          <w:tcPr>
            <w:tcW w:w="432" w:type="pct"/>
            <w:tcBorders>
              <w:top w:val="single" w:sz="4" w:space="0" w:color="auto"/>
              <w:left w:val="single" w:sz="4" w:space="0" w:color="auto"/>
              <w:bottom w:val="single" w:sz="4" w:space="0" w:color="auto"/>
              <w:right w:val="single" w:sz="4" w:space="0" w:color="auto"/>
            </w:tcBorders>
            <w:vAlign w:val="center"/>
            <w:hideMark/>
          </w:tcPr>
          <w:p w14:paraId="1103E1D2" w14:textId="77777777" w:rsidR="00570CFD" w:rsidRPr="00556A6D" w:rsidRDefault="00570CFD" w:rsidP="00293D9A">
            <w:pPr>
              <w:keepNext/>
              <w:keepLines/>
              <w:ind w:left="-90" w:right="-90"/>
              <w:jc w:val="center"/>
              <w:rPr>
                <w:b/>
                <w:bCs/>
                <w:color w:val="000000"/>
                <w:sz w:val="18"/>
                <w:szCs w:val="18"/>
                <w:lang w:eastAsia="en-CA"/>
              </w:rPr>
            </w:pPr>
            <w:r w:rsidRPr="00556A6D">
              <w:rPr>
                <w:b/>
                <w:bCs/>
                <w:color w:val="000000"/>
                <w:sz w:val="18"/>
                <w:szCs w:val="18"/>
                <w:lang w:eastAsia="en-CA"/>
              </w:rPr>
              <w:t>2025</w:t>
            </w:r>
          </w:p>
        </w:tc>
        <w:tc>
          <w:tcPr>
            <w:tcW w:w="434" w:type="pct"/>
            <w:tcBorders>
              <w:top w:val="single" w:sz="4" w:space="0" w:color="auto"/>
              <w:left w:val="nil"/>
              <w:bottom w:val="single" w:sz="4" w:space="0" w:color="auto"/>
              <w:right w:val="single" w:sz="4" w:space="0" w:color="auto"/>
            </w:tcBorders>
            <w:vAlign w:val="center"/>
            <w:hideMark/>
          </w:tcPr>
          <w:p w14:paraId="1103E1D3" w14:textId="77777777" w:rsidR="00570CFD" w:rsidRPr="00556A6D" w:rsidRDefault="00570CFD" w:rsidP="00293D9A">
            <w:pPr>
              <w:keepNext/>
              <w:keepLines/>
              <w:jc w:val="center"/>
              <w:rPr>
                <w:b/>
                <w:bCs/>
                <w:color w:val="000000"/>
                <w:sz w:val="18"/>
                <w:szCs w:val="18"/>
                <w:lang w:eastAsia="en-CA"/>
              </w:rPr>
            </w:pPr>
            <w:r w:rsidRPr="00556A6D">
              <w:rPr>
                <w:b/>
                <w:bCs/>
                <w:color w:val="000000"/>
                <w:sz w:val="18"/>
                <w:szCs w:val="18"/>
                <w:lang w:eastAsia="en-CA"/>
              </w:rPr>
              <w:t>2026</w:t>
            </w:r>
          </w:p>
        </w:tc>
        <w:tc>
          <w:tcPr>
            <w:tcW w:w="433" w:type="pct"/>
            <w:tcBorders>
              <w:top w:val="single" w:sz="4" w:space="0" w:color="auto"/>
              <w:left w:val="nil"/>
              <w:bottom w:val="single" w:sz="4" w:space="0" w:color="auto"/>
              <w:right w:val="single" w:sz="4" w:space="0" w:color="auto"/>
            </w:tcBorders>
            <w:vAlign w:val="center"/>
          </w:tcPr>
          <w:p w14:paraId="1103E1D4" w14:textId="77777777" w:rsidR="00570CFD" w:rsidRPr="00556A6D" w:rsidRDefault="00570CFD" w:rsidP="00293D9A">
            <w:pPr>
              <w:keepNext/>
              <w:keepLines/>
              <w:ind w:left="-80" w:right="-80"/>
              <w:jc w:val="center"/>
              <w:rPr>
                <w:b/>
                <w:bCs/>
                <w:color w:val="000000"/>
                <w:sz w:val="18"/>
                <w:szCs w:val="18"/>
                <w:lang w:eastAsia="en-CA"/>
              </w:rPr>
            </w:pPr>
            <w:r w:rsidRPr="00556A6D">
              <w:rPr>
                <w:b/>
                <w:bCs/>
                <w:color w:val="000000"/>
                <w:sz w:val="18"/>
                <w:szCs w:val="18"/>
                <w:lang w:eastAsia="en-CA"/>
              </w:rPr>
              <w:t>2027</w:t>
            </w:r>
          </w:p>
        </w:tc>
        <w:tc>
          <w:tcPr>
            <w:tcW w:w="433" w:type="pct"/>
            <w:tcBorders>
              <w:top w:val="single" w:sz="4" w:space="0" w:color="auto"/>
              <w:left w:val="nil"/>
              <w:bottom w:val="single" w:sz="4" w:space="0" w:color="auto"/>
              <w:right w:val="single" w:sz="4" w:space="0" w:color="auto"/>
            </w:tcBorders>
            <w:vAlign w:val="center"/>
            <w:hideMark/>
          </w:tcPr>
          <w:p w14:paraId="1103E1D5" w14:textId="77777777" w:rsidR="00570CFD" w:rsidRPr="00556A6D" w:rsidRDefault="00570CFD" w:rsidP="00293D9A">
            <w:pPr>
              <w:keepNext/>
              <w:keepLines/>
              <w:ind w:left="-80" w:right="-80"/>
              <w:jc w:val="center"/>
              <w:rPr>
                <w:b/>
                <w:bCs/>
                <w:color w:val="000000"/>
                <w:sz w:val="18"/>
                <w:szCs w:val="18"/>
                <w:lang w:eastAsia="en-CA"/>
              </w:rPr>
            </w:pPr>
            <w:r w:rsidRPr="00556A6D">
              <w:rPr>
                <w:b/>
                <w:bCs/>
                <w:color w:val="000000"/>
                <w:sz w:val="18"/>
                <w:szCs w:val="18"/>
                <w:lang w:eastAsia="en-CA"/>
              </w:rPr>
              <w:t>2028</w:t>
            </w:r>
          </w:p>
        </w:tc>
        <w:tc>
          <w:tcPr>
            <w:tcW w:w="355" w:type="pct"/>
            <w:tcBorders>
              <w:top w:val="single" w:sz="4" w:space="0" w:color="auto"/>
              <w:left w:val="nil"/>
              <w:bottom w:val="single" w:sz="4" w:space="0" w:color="auto"/>
              <w:right w:val="single" w:sz="4" w:space="0" w:color="auto"/>
            </w:tcBorders>
            <w:vAlign w:val="center"/>
            <w:hideMark/>
          </w:tcPr>
          <w:p w14:paraId="1103E1D6" w14:textId="77777777" w:rsidR="00570CFD" w:rsidRPr="00556A6D" w:rsidRDefault="00570CFD" w:rsidP="00293D9A">
            <w:pPr>
              <w:keepNext/>
              <w:keepLines/>
              <w:jc w:val="center"/>
              <w:rPr>
                <w:b/>
                <w:bCs/>
                <w:color w:val="000000"/>
                <w:sz w:val="18"/>
                <w:szCs w:val="18"/>
                <w:lang w:eastAsia="en-CA"/>
              </w:rPr>
            </w:pPr>
            <w:r w:rsidRPr="00556A6D">
              <w:rPr>
                <w:b/>
                <w:bCs/>
                <w:color w:val="000000"/>
                <w:sz w:val="18"/>
                <w:szCs w:val="18"/>
                <w:lang w:eastAsia="en-CA"/>
              </w:rPr>
              <w:t>2029</w:t>
            </w:r>
          </w:p>
        </w:tc>
        <w:tc>
          <w:tcPr>
            <w:tcW w:w="390" w:type="pct"/>
            <w:tcBorders>
              <w:top w:val="single" w:sz="4" w:space="0" w:color="auto"/>
              <w:left w:val="nil"/>
              <w:bottom w:val="single" w:sz="4" w:space="0" w:color="auto"/>
              <w:right w:val="single" w:sz="4" w:space="0" w:color="auto"/>
            </w:tcBorders>
            <w:vAlign w:val="center"/>
            <w:hideMark/>
          </w:tcPr>
          <w:p w14:paraId="1103E1D7" w14:textId="77777777" w:rsidR="00570CFD" w:rsidRPr="00556A6D" w:rsidRDefault="00570CFD" w:rsidP="00293D9A">
            <w:pPr>
              <w:keepNext/>
              <w:keepLines/>
              <w:jc w:val="center"/>
              <w:rPr>
                <w:b/>
                <w:bCs/>
                <w:color w:val="000000"/>
                <w:sz w:val="18"/>
                <w:szCs w:val="18"/>
                <w:lang w:eastAsia="en-CA"/>
              </w:rPr>
            </w:pPr>
            <w:r w:rsidRPr="00556A6D">
              <w:rPr>
                <w:b/>
                <w:bCs/>
                <w:color w:val="000000"/>
                <w:sz w:val="18"/>
                <w:szCs w:val="18"/>
                <w:lang w:eastAsia="en-CA"/>
              </w:rPr>
              <w:t>Total</w:t>
            </w:r>
          </w:p>
        </w:tc>
      </w:tr>
      <w:tr w:rsidR="00570CFD" w:rsidRPr="00556A6D" w14:paraId="1103E1E4" w14:textId="77777777" w:rsidTr="00293D9A">
        <w:trPr>
          <w:trHeight w:val="340"/>
          <w:jc w:val="center"/>
        </w:trPr>
        <w:tc>
          <w:tcPr>
            <w:tcW w:w="273" w:type="pct"/>
            <w:vMerge w:val="restart"/>
            <w:tcBorders>
              <w:top w:val="single" w:sz="4" w:space="0" w:color="auto"/>
              <w:left w:val="single" w:sz="4" w:space="0" w:color="auto"/>
              <w:bottom w:val="single" w:sz="4" w:space="0" w:color="auto"/>
              <w:right w:val="single" w:sz="4" w:space="0" w:color="auto"/>
            </w:tcBorders>
            <w:hideMark/>
          </w:tcPr>
          <w:p w14:paraId="1103E1D9" w14:textId="77777777" w:rsidR="00570CFD" w:rsidRPr="00556A6D" w:rsidRDefault="00570CFD" w:rsidP="00293D9A">
            <w:pPr>
              <w:keepNext/>
              <w:keepLines/>
              <w:jc w:val="left"/>
              <w:rPr>
                <w:color w:val="000000"/>
                <w:sz w:val="18"/>
                <w:szCs w:val="18"/>
                <w:lang w:eastAsia="en-CA"/>
              </w:rPr>
            </w:pPr>
            <w:r w:rsidRPr="00556A6D">
              <w:rPr>
                <w:color w:val="000000"/>
                <w:sz w:val="18"/>
                <w:szCs w:val="18"/>
                <w:lang w:eastAsia="en-CA"/>
              </w:rPr>
              <w:t>1.1</w:t>
            </w:r>
          </w:p>
        </w:tc>
        <w:tc>
          <w:tcPr>
            <w:tcW w:w="872" w:type="pct"/>
            <w:vMerge w:val="restart"/>
            <w:tcBorders>
              <w:top w:val="single" w:sz="4" w:space="0" w:color="auto"/>
              <w:left w:val="nil"/>
              <w:bottom w:val="single" w:sz="4" w:space="0" w:color="auto"/>
              <w:right w:val="single" w:sz="4" w:space="0" w:color="auto"/>
            </w:tcBorders>
            <w:vAlign w:val="center"/>
            <w:hideMark/>
          </w:tcPr>
          <w:p w14:paraId="1103E1DA" w14:textId="77777777" w:rsidR="00570CFD" w:rsidRPr="00556A6D" w:rsidRDefault="00570CFD" w:rsidP="00293D9A">
            <w:pPr>
              <w:keepNext/>
              <w:keepLines/>
              <w:jc w:val="left"/>
              <w:rPr>
                <w:color w:val="000000"/>
                <w:sz w:val="18"/>
                <w:szCs w:val="18"/>
                <w:lang w:eastAsia="en-CA"/>
              </w:rPr>
            </w:pPr>
            <w:r w:rsidRPr="00556A6D">
              <w:rPr>
                <w:color w:val="000000"/>
                <w:sz w:val="18"/>
                <w:szCs w:val="18"/>
                <w:lang w:eastAsia="en-CA"/>
              </w:rPr>
              <w:t>Montreal Protocol reduction schedule of Annex F substances</w:t>
            </w:r>
          </w:p>
        </w:tc>
        <w:tc>
          <w:tcPr>
            <w:tcW w:w="498" w:type="pct"/>
            <w:tcBorders>
              <w:top w:val="single" w:sz="4" w:space="0" w:color="auto"/>
              <w:left w:val="nil"/>
              <w:bottom w:val="single" w:sz="4" w:space="0" w:color="auto"/>
              <w:right w:val="single" w:sz="4" w:space="0" w:color="auto"/>
            </w:tcBorders>
            <w:tcMar>
              <w:right w:w="57" w:type="dxa"/>
            </w:tcMar>
            <w:vAlign w:val="center"/>
          </w:tcPr>
          <w:p w14:paraId="1103E1DB" w14:textId="77777777" w:rsidR="00570CFD" w:rsidRPr="00556A6D" w:rsidRDefault="00570CFD" w:rsidP="00293D9A">
            <w:pPr>
              <w:keepNext/>
              <w:keepLines/>
              <w:ind w:left="-41" w:right="-203"/>
              <w:jc w:val="left"/>
              <w:rPr>
                <w:color w:val="000000"/>
                <w:sz w:val="18"/>
                <w:szCs w:val="18"/>
                <w:lang w:eastAsia="en-CA"/>
              </w:rPr>
            </w:pPr>
            <w:r w:rsidRPr="00556A6D">
              <w:rPr>
                <w:sz w:val="18"/>
                <w:szCs w:val="18"/>
              </w:rPr>
              <w:t>%</w:t>
            </w:r>
          </w:p>
        </w:tc>
        <w:tc>
          <w:tcPr>
            <w:tcW w:w="447" w:type="pct"/>
            <w:tcBorders>
              <w:top w:val="single" w:sz="4" w:space="0" w:color="auto"/>
              <w:left w:val="nil"/>
              <w:bottom w:val="single" w:sz="4" w:space="0" w:color="auto"/>
              <w:right w:val="single" w:sz="4" w:space="0" w:color="auto"/>
            </w:tcBorders>
            <w:shd w:val="clear" w:color="auto" w:fill="FFFFFF" w:themeFill="background1"/>
            <w:vAlign w:val="center"/>
          </w:tcPr>
          <w:p w14:paraId="1103E1DC" w14:textId="77777777" w:rsidR="00570CFD" w:rsidRPr="00556A6D" w:rsidRDefault="00570CFD" w:rsidP="00293D9A">
            <w:pPr>
              <w:keepNext/>
              <w:keepLines/>
              <w:jc w:val="center"/>
              <w:rPr>
                <w:color w:val="000000"/>
                <w:sz w:val="18"/>
                <w:szCs w:val="18"/>
                <w:lang w:eastAsia="en-CA"/>
              </w:rPr>
            </w:pPr>
            <w:r w:rsidRPr="00556A6D">
              <w:rPr>
                <w:color w:val="000000"/>
                <w:sz w:val="18"/>
                <w:szCs w:val="18"/>
                <w:lang w:eastAsia="en-CA"/>
              </w:rPr>
              <w:t>n/a</w:t>
            </w:r>
          </w:p>
        </w:tc>
        <w:tc>
          <w:tcPr>
            <w:tcW w:w="432" w:type="pct"/>
            <w:tcBorders>
              <w:top w:val="single" w:sz="4" w:space="0" w:color="auto"/>
              <w:left w:val="single" w:sz="4" w:space="0" w:color="auto"/>
              <w:bottom w:val="single" w:sz="4" w:space="0" w:color="auto"/>
              <w:right w:val="single" w:sz="4" w:space="0" w:color="auto"/>
            </w:tcBorders>
            <w:vAlign w:val="center"/>
          </w:tcPr>
          <w:p w14:paraId="1103E1DD" w14:textId="77777777" w:rsidR="00570CFD" w:rsidRPr="00556A6D" w:rsidRDefault="00570CFD" w:rsidP="00293D9A">
            <w:pPr>
              <w:keepNext/>
              <w:keepLines/>
              <w:jc w:val="center"/>
              <w:rPr>
                <w:color w:val="000000"/>
                <w:sz w:val="18"/>
                <w:szCs w:val="18"/>
                <w:lang w:eastAsia="en-CA"/>
              </w:rPr>
            </w:pPr>
            <w:r w:rsidRPr="00556A6D">
              <w:rPr>
                <w:color w:val="000000"/>
                <w:sz w:val="18"/>
                <w:szCs w:val="18"/>
                <w:lang w:eastAsia="en-CA"/>
              </w:rPr>
              <w:t>freeze</w:t>
            </w:r>
          </w:p>
        </w:tc>
        <w:tc>
          <w:tcPr>
            <w:tcW w:w="432" w:type="pct"/>
            <w:tcBorders>
              <w:top w:val="single" w:sz="4" w:space="0" w:color="auto"/>
              <w:left w:val="single" w:sz="4" w:space="0" w:color="auto"/>
              <w:bottom w:val="single" w:sz="4" w:space="0" w:color="auto"/>
              <w:right w:val="single" w:sz="4" w:space="0" w:color="auto"/>
            </w:tcBorders>
            <w:vAlign w:val="center"/>
          </w:tcPr>
          <w:p w14:paraId="1103E1DE" w14:textId="77777777" w:rsidR="00570CFD" w:rsidRPr="00556A6D" w:rsidRDefault="00570CFD" w:rsidP="00293D9A">
            <w:pPr>
              <w:keepNext/>
              <w:keepLines/>
              <w:jc w:val="center"/>
              <w:rPr>
                <w:color w:val="000000"/>
                <w:sz w:val="18"/>
                <w:szCs w:val="18"/>
                <w:lang w:eastAsia="en-CA"/>
              </w:rPr>
            </w:pPr>
            <w:r w:rsidRPr="00556A6D">
              <w:rPr>
                <w:color w:val="000000"/>
                <w:sz w:val="18"/>
                <w:szCs w:val="18"/>
                <w:lang w:eastAsia="en-CA"/>
              </w:rPr>
              <w:t>freeze</w:t>
            </w:r>
          </w:p>
        </w:tc>
        <w:tc>
          <w:tcPr>
            <w:tcW w:w="434" w:type="pct"/>
            <w:tcBorders>
              <w:top w:val="single" w:sz="4" w:space="0" w:color="auto"/>
              <w:left w:val="nil"/>
              <w:bottom w:val="single" w:sz="4" w:space="0" w:color="auto"/>
              <w:right w:val="single" w:sz="4" w:space="0" w:color="auto"/>
            </w:tcBorders>
            <w:vAlign w:val="center"/>
          </w:tcPr>
          <w:p w14:paraId="1103E1DF" w14:textId="77777777" w:rsidR="00570CFD" w:rsidRPr="00556A6D" w:rsidRDefault="00570CFD" w:rsidP="00293D9A">
            <w:pPr>
              <w:keepNext/>
              <w:keepLines/>
              <w:jc w:val="center"/>
              <w:rPr>
                <w:color w:val="000000"/>
                <w:sz w:val="18"/>
                <w:szCs w:val="18"/>
                <w:lang w:eastAsia="en-CA"/>
              </w:rPr>
            </w:pPr>
            <w:r w:rsidRPr="00556A6D">
              <w:rPr>
                <w:color w:val="000000"/>
                <w:sz w:val="18"/>
                <w:szCs w:val="18"/>
                <w:lang w:eastAsia="en-CA"/>
              </w:rPr>
              <w:t>freeze</w:t>
            </w:r>
          </w:p>
        </w:tc>
        <w:tc>
          <w:tcPr>
            <w:tcW w:w="433" w:type="pct"/>
            <w:tcBorders>
              <w:top w:val="single" w:sz="4" w:space="0" w:color="auto"/>
              <w:left w:val="nil"/>
              <w:bottom w:val="single" w:sz="4" w:space="0" w:color="auto"/>
              <w:right w:val="single" w:sz="4" w:space="0" w:color="auto"/>
            </w:tcBorders>
            <w:vAlign w:val="center"/>
          </w:tcPr>
          <w:p w14:paraId="1103E1E0" w14:textId="77777777" w:rsidR="00570CFD" w:rsidRPr="00556A6D" w:rsidRDefault="00570CFD" w:rsidP="00293D9A">
            <w:pPr>
              <w:keepNext/>
              <w:keepLines/>
              <w:jc w:val="center"/>
              <w:rPr>
                <w:color w:val="000000"/>
                <w:sz w:val="18"/>
                <w:szCs w:val="18"/>
                <w:lang w:eastAsia="en-CA"/>
              </w:rPr>
            </w:pPr>
            <w:r w:rsidRPr="00556A6D">
              <w:rPr>
                <w:color w:val="000000"/>
                <w:sz w:val="18"/>
                <w:szCs w:val="18"/>
                <w:lang w:eastAsia="en-CA"/>
              </w:rPr>
              <w:t>freeze</w:t>
            </w:r>
          </w:p>
        </w:tc>
        <w:tc>
          <w:tcPr>
            <w:tcW w:w="433" w:type="pct"/>
            <w:tcBorders>
              <w:top w:val="single" w:sz="4" w:space="0" w:color="auto"/>
              <w:left w:val="nil"/>
              <w:bottom w:val="single" w:sz="4" w:space="0" w:color="auto"/>
              <w:right w:val="single" w:sz="4" w:space="0" w:color="auto"/>
            </w:tcBorders>
            <w:vAlign w:val="center"/>
          </w:tcPr>
          <w:p w14:paraId="1103E1E1" w14:textId="77777777" w:rsidR="00570CFD" w:rsidRPr="00556A6D" w:rsidRDefault="00570CFD" w:rsidP="00293D9A">
            <w:pPr>
              <w:keepNext/>
              <w:keepLines/>
              <w:jc w:val="center"/>
              <w:rPr>
                <w:color w:val="000000"/>
                <w:sz w:val="18"/>
                <w:szCs w:val="18"/>
                <w:lang w:eastAsia="en-CA"/>
              </w:rPr>
            </w:pPr>
            <w:r w:rsidRPr="00556A6D">
              <w:rPr>
                <w:color w:val="000000"/>
                <w:sz w:val="18"/>
                <w:szCs w:val="18"/>
                <w:lang w:eastAsia="en-CA"/>
              </w:rPr>
              <w:t>freeze</w:t>
            </w:r>
          </w:p>
        </w:tc>
        <w:tc>
          <w:tcPr>
            <w:tcW w:w="355" w:type="pct"/>
            <w:tcBorders>
              <w:top w:val="single" w:sz="4" w:space="0" w:color="auto"/>
              <w:left w:val="nil"/>
              <w:bottom w:val="single" w:sz="4" w:space="0" w:color="auto"/>
              <w:right w:val="single" w:sz="4" w:space="0" w:color="auto"/>
            </w:tcBorders>
            <w:vAlign w:val="center"/>
          </w:tcPr>
          <w:p w14:paraId="1103E1E2" w14:textId="77777777" w:rsidR="00570CFD" w:rsidRPr="00556A6D" w:rsidRDefault="00570CFD" w:rsidP="00293D9A">
            <w:pPr>
              <w:keepNext/>
              <w:keepLines/>
              <w:jc w:val="center"/>
              <w:rPr>
                <w:color w:val="000000"/>
                <w:sz w:val="18"/>
                <w:szCs w:val="18"/>
                <w:lang w:eastAsia="en-CA"/>
              </w:rPr>
            </w:pPr>
            <w:r w:rsidRPr="00556A6D">
              <w:rPr>
                <w:color w:val="000000"/>
                <w:sz w:val="18"/>
                <w:szCs w:val="18"/>
                <w:lang w:eastAsia="en-CA"/>
              </w:rPr>
              <w:t>10</w:t>
            </w:r>
          </w:p>
        </w:tc>
        <w:tc>
          <w:tcPr>
            <w:tcW w:w="390" w:type="pct"/>
            <w:tcBorders>
              <w:top w:val="single" w:sz="4" w:space="0" w:color="auto"/>
              <w:left w:val="nil"/>
              <w:bottom w:val="single" w:sz="4" w:space="0" w:color="auto"/>
              <w:right w:val="single" w:sz="4" w:space="0" w:color="auto"/>
            </w:tcBorders>
            <w:shd w:val="clear" w:color="auto" w:fill="FFFFFF" w:themeFill="background1"/>
            <w:vAlign w:val="center"/>
          </w:tcPr>
          <w:p w14:paraId="1103E1E3" w14:textId="77777777" w:rsidR="00570CFD" w:rsidRPr="00556A6D" w:rsidRDefault="00570CFD" w:rsidP="00293D9A">
            <w:pPr>
              <w:keepNext/>
              <w:keepLines/>
              <w:jc w:val="center"/>
              <w:rPr>
                <w:color w:val="000000"/>
                <w:sz w:val="18"/>
                <w:szCs w:val="18"/>
                <w:lang w:eastAsia="en-CA"/>
              </w:rPr>
            </w:pPr>
            <w:r w:rsidRPr="00556A6D">
              <w:rPr>
                <w:color w:val="000000"/>
                <w:sz w:val="18"/>
                <w:szCs w:val="18"/>
                <w:lang w:eastAsia="en-CA"/>
              </w:rPr>
              <w:t>n/a</w:t>
            </w:r>
          </w:p>
        </w:tc>
      </w:tr>
      <w:tr w:rsidR="00570CFD" w:rsidRPr="00556A6D" w14:paraId="1103E1F1" w14:textId="77777777" w:rsidTr="00293D9A">
        <w:trPr>
          <w:trHeight w:val="340"/>
          <w:jc w:val="center"/>
        </w:trPr>
        <w:tc>
          <w:tcPr>
            <w:tcW w:w="273" w:type="pct"/>
            <w:vMerge/>
            <w:tcBorders>
              <w:top w:val="single" w:sz="4" w:space="0" w:color="auto"/>
              <w:left w:val="single" w:sz="4" w:space="0" w:color="auto"/>
              <w:bottom w:val="single" w:sz="4" w:space="0" w:color="auto"/>
              <w:right w:val="single" w:sz="4" w:space="0" w:color="auto"/>
            </w:tcBorders>
          </w:tcPr>
          <w:p w14:paraId="1103E1E5" w14:textId="77777777" w:rsidR="00570CFD" w:rsidRPr="00556A6D" w:rsidRDefault="00570CFD" w:rsidP="00293D9A">
            <w:pPr>
              <w:keepNext/>
              <w:keepLines/>
              <w:jc w:val="left"/>
              <w:rPr>
                <w:color w:val="000000"/>
                <w:sz w:val="18"/>
                <w:szCs w:val="18"/>
                <w:lang w:eastAsia="en-CA"/>
              </w:rPr>
            </w:pPr>
          </w:p>
        </w:tc>
        <w:tc>
          <w:tcPr>
            <w:tcW w:w="872" w:type="pct"/>
            <w:vMerge/>
            <w:tcBorders>
              <w:top w:val="single" w:sz="4" w:space="0" w:color="auto"/>
              <w:left w:val="single" w:sz="4" w:space="0" w:color="auto"/>
              <w:bottom w:val="single" w:sz="4" w:space="0" w:color="auto"/>
              <w:right w:val="single" w:sz="4" w:space="0" w:color="auto"/>
            </w:tcBorders>
            <w:vAlign w:val="center"/>
          </w:tcPr>
          <w:p w14:paraId="1103E1E6" w14:textId="77777777" w:rsidR="00570CFD" w:rsidRPr="00556A6D" w:rsidRDefault="00570CFD" w:rsidP="00293D9A">
            <w:pPr>
              <w:keepNext/>
              <w:keepLines/>
              <w:jc w:val="left"/>
              <w:rPr>
                <w:color w:val="000000"/>
                <w:sz w:val="18"/>
                <w:szCs w:val="18"/>
                <w:lang w:eastAsia="en-CA"/>
              </w:rPr>
            </w:pPr>
          </w:p>
        </w:tc>
        <w:tc>
          <w:tcPr>
            <w:tcW w:w="498" w:type="pct"/>
            <w:tcBorders>
              <w:top w:val="single" w:sz="4" w:space="0" w:color="auto"/>
              <w:left w:val="single" w:sz="4" w:space="0" w:color="auto"/>
              <w:bottom w:val="single" w:sz="4" w:space="0" w:color="auto"/>
              <w:right w:val="single" w:sz="4" w:space="0" w:color="auto"/>
            </w:tcBorders>
            <w:tcMar>
              <w:right w:w="57" w:type="dxa"/>
            </w:tcMar>
            <w:vAlign w:val="center"/>
          </w:tcPr>
          <w:p w14:paraId="1103E1E7" w14:textId="77777777" w:rsidR="00570CFD" w:rsidRPr="00556A6D" w:rsidRDefault="00570CFD" w:rsidP="00293D9A">
            <w:pPr>
              <w:keepNext/>
              <w:keepLines/>
              <w:ind w:left="-41" w:right="-61"/>
              <w:jc w:val="left"/>
              <w:rPr>
                <w:color w:val="000000"/>
                <w:sz w:val="18"/>
                <w:szCs w:val="18"/>
                <w:lang w:eastAsia="en-CA"/>
              </w:rPr>
            </w:pPr>
            <w:r w:rsidRPr="00556A6D">
              <w:rPr>
                <w:sz w:val="18"/>
                <w:szCs w:val="18"/>
              </w:rPr>
              <w:t>CO</w:t>
            </w:r>
            <w:r w:rsidRPr="00556A6D">
              <w:rPr>
                <w:sz w:val="18"/>
                <w:szCs w:val="18"/>
                <w:vertAlign w:val="subscript"/>
              </w:rPr>
              <w:t>2</w:t>
            </w:r>
            <w:r w:rsidRPr="00556A6D">
              <w:rPr>
                <w:sz w:val="18"/>
                <w:szCs w:val="18"/>
              </w:rPr>
              <w:noBreakHyphen/>
              <w:t>eq</w:t>
            </w:r>
            <w:r w:rsidRPr="00556A6D">
              <w:rPr>
                <w:color w:val="000000"/>
                <w:sz w:val="18"/>
                <w:szCs w:val="18"/>
                <w:lang w:eastAsia="en-CA"/>
              </w:rPr>
              <w:t> </w:t>
            </w:r>
          </w:p>
          <w:p w14:paraId="1103E1E8" w14:textId="77777777" w:rsidR="00570CFD" w:rsidRPr="00556A6D" w:rsidRDefault="00570CFD" w:rsidP="00293D9A">
            <w:pPr>
              <w:keepNext/>
              <w:keepLines/>
              <w:ind w:left="-41" w:right="-61"/>
              <w:jc w:val="left"/>
              <w:rPr>
                <w:color w:val="000000"/>
                <w:sz w:val="18"/>
                <w:szCs w:val="18"/>
                <w:lang w:eastAsia="en-CA"/>
              </w:rPr>
            </w:pPr>
            <w:r w:rsidRPr="00556A6D">
              <w:rPr>
                <w:color w:val="000000"/>
                <w:sz w:val="18"/>
                <w:szCs w:val="18"/>
                <w:lang w:eastAsia="en-CA"/>
              </w:rPr>
              <w:t>tonnes</w:t>
            </w:r>
          </w:p>
        </w:tc>
        <w:tc>
          <w:tcPr>
            <w:tcW w:w="44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03E1E9" w14:textId="77777777" w:rsidR="00570CFD" w:rsidRPr="00556A6D" w:rsidRDefault="00570CFD" w:rsidP="00293D9A">
            <w:pPr>
              <w:keepNext/>
              <w:keepLines/>
              <w:jc w:val="center"/>
              <w:rPr>
                <w:color w:val="000000"/>
                <w:sz w:val="18"/>
                <w:szCs w:val="18"/>
                <w:lang w:eastAsia="en-CA"/>
              </w:rPr>
            </w:pPr>
            <w:r w:rsidRPr="00556A6D">
              <w:rPr>
                <w:color w:val="000000"/>
                <w:sz w:val="18"/>
                <w:szCs w:val="18"/>
                <w:lang w:eastAsia="en-CA"/>
              </w:rPr>
              <w:t>n/a</w:t>
            </w:r>
          </w:p>
        </w:tc>
        <w:tc>
          <w:tcPr>
            <w:tcW w:w="432" w:type="pct"/>
            <w:tcBorders>
              <w:top w:val="single" w:sz="4" w:space="0" w:color="auto"/>
              <w:left w:val="single" w:sz="4" w:space="0" w:color="auto"/>
              <w:bottom w:val="single" w:sz="4" w:space="0" w:color="auto"/>
              <w:right w:val="single" w:sz="4" w:space="0" w:color="auto"/>
            </w:tcBorders>
            <w:vAlign w:val="center"/>
          </w:tcPr>
          <w:p w14:paraId="1103E1EA" w14:textId="77777777" w:rsidR="00570CFD" w:rsidRPr="00556A6D" w:rsidRDefault="00570CFD" w:rsidP="00293D9A">
            <w:pPr>
              <w:keepNext/>
              <w:keepLines/>
              <w:ind w:left="-100"/>
              <w:jc w:val="right"/>
              <w:rPr>
                <w:color w:val="000000"/>
                <w:sz w:val="18"/>
                <w:szCs w:val="18"/>
                <w:lang w:eastAsia="en-CA"/>
              </w:rPr>
            </w:pPr>
            <w:r w:rsidRPr="00556A6D">
              <w:rPr>
                <w:color w:val="000000"/>
                <w:sz w:val="18"/>
                <w:szCs w:val="18"/>
                <w:lang w:eastAsia="en-CA"/>
              </w:rPr>
              <w:t>1,030,662</w:t>
            </w:r>
          </w:p>
        </w:tc>
        <w:tc>
          <w:tcPr>
            <w:tcW w:w="432" w:type="pct"/>
            <w:tcBorders>
              <w:top w:val="single" w:sz="4" w:space="0" w:color="auto"/>
              <w:left w:val="single" w:sz="4" w:space="0" w:color="auto"/>
              <w:bottom w:val="single" w:sz="4" w:space="0" w:color="auto"/>
              <w:right w:val="single" w:sz="4" w:space="0" w:color="auto"/>
            </w:tcBorders>
            <w:vAlign w:val="center"/>
          </w:tcPr>
          <w:p w14:paraId="1103E1EB" w14:textId="77777777" w:rsidR="00570CFD" w:rsidRPr="00556A6D" w:rsidRDefault="00570CFD" w:rsidP="00293D9A">
            <w:pPr>
              <w:keepNext/>
              <w:keepLines/>
              <w:ind w:left="-100"/>
              <w:jc w:val="right"/>
              <w:rPr>
                <w:color w:val="000000"/>
                <w:sz w:val="18"/>
                <w:szCs w:val="18"/>
                <w:lang w:eastAsia="en-CA"/>
              </w:rPr>
            </w:pPr>
            <w:r w:rsidRPr="00556A6D">
              <w:rPr>
                <w:color w:val="000000"/>
                <w:sz w:val="18"/>
                <w:szCs w:val="18"/>
                <w:lang w:eastAsia="en-CA"/>
              </w:rPr>
              <w:t>1,030,662</w:t>
            </w:r>
          </w:p>
        </w:tc>
        <w:tc>
          <w:tcPr>
            <w:tcW w:w="434" w:type="pct"/>
            <w:tcBorders>
              <w:top w:val="single" w:sz="4" w:space="0" w:color="auto"/>
              <w:left w:val="single" w:sz="4" w:space="0" w:color="auto"/>
              <w:bottom w:val="single" w:sz="4" w:space="0" w:color="auto"/>
              <w:right w:val="single" w:sz="4" w:space="0" w:color="auto"/>
            </w:tcBorders>
            <w:vAlign w:val="center"/>
          </w:tcPr>
          <w:p w14:paraId="1103E1EC" w14:textId="77777777" w:rsidR="00570CFD" w:rsidRPr="00556A6D" w:rsidRDefault="00570CFD" w:rsidP="00293D9A">
            <w:pPr>
              <w:keepNext/>
              <w:keepLines/>
              <w:ind w:left="-90"/>
              <w:jc w:val="right"/>
              <w:rPr>
                <w:color w:val="000000"/>
                <w:sz w:val="18"/>
                <w:szCs w:val="18"/>
                <w:lang w:eastAsia="en-CA"/>
              </w:rPr>
            </w:pPr>
            <w:r w:rsidRPr="00556A6D">
              <w:rPr>
                <w:color w:val="000000"/>
                <w:sz w:val="18"/>
                <w:szCs w:val="18"/>
                <w:lang w:eastAsia="en-CA"/>
              </w:rPr>
              <w:t>1,030,662</w:t>
            </w:r>
          </w:p>
        </w:tc>
        <w:tc>
          <w:tcPr>
            <w:tcW w:w="433" w:type="pct"/>
            <w:tcBorders>
              <w:top w:val="single" w:sz="4" w:space="0" w:color="auto"/>
              <w:left w:val="single" w:sz="4" w:space="0" w:color="auto"/>
              <w:bottom w:val="single" w:sz="4" w:space="0" w:color="auto"/>
              <w:right w:val="single" w:sz="4" w:space="0" w:color="auto"/>
            </w:tcBorders>
            <w:vAlign w:val="center"/>
          </w:tcPr>
          <w:p w14:paraId="1103E1ED" w14:textId="77777777" w:rsidR="00570CFD" w:rsidRPr="00556A6D" w:rsidRDefault="00570CFD" w:rsidP="00293D9A">
            <w:pPr>
              <w:keepNext/>
              <w:keepLines/>
              <w:jc w:val="right"/>
              <w:rPr>
                <w:color w:val="000000"/>
                <w:sz w:val="18"/>
                <w:szCs w:val="18"/>
                <w:lang w:eastAsia="en-CA"/>
              </w:rPr>
            </w:pPr>
            <w:r w:rsidRPr="00556A6D">
              <w:rPr>
                <w:color w:val="000000"/>
                <w:sz w:val="18"/>
                <w:szCs w:val="18"/>
                <w:lang w:eastAsia="en-CA"/>
              </w:rPr>
              <w:t>1,030,662</w:t>
            </w:r>
          </w:p>
        </w:tc>
        <w:tc>
          <w:tcPr>
            <w:tcW w:w="433" w:type="pct"/>
            <w:tcBorders>
              <w:top w:val="single" w:sz="4" w:space="0" w:color="auto"/>
              <w:left w:val="single" w:sz="4" w:space="0" w:color="auto"/>
              <w:bottom w:val="single" w:sz="4" w:space="0" w:color="auto"/>
              <w:right w:val="single" w:sz="4" w:space="0" w:color="auto"/>
            </w:tcBorders>
            <w:vAlign w:val="center"/>
          </w:tcPr>
          <w:p w14:paraId="1103E1EE" w14:textId="77777777" w:rsidR="00570CFD" w:rsidRPr="00556A6D" w:rsidRDefault="00570CFD" w:rsidP="00293D9A">
            <w:pPr>
              <w:keepNext/>
              <w:keepLines/>
              <w:jc w:val="right"/>
              <w:rPr>
                <w:color w:val="000000"/>
                <w:sz w:val="18"/>
                <w:szCs w:val="18"/>
                <w:lang w:eastAsia="en-CA"/>
              </w:rPr>
            </w:pPr>
            <w:r w:rsidRPr="00556A6D">
              <w:rPr>
                <w:color w:val="000000"/>
                <w:sz w:val="18"/>
                <w:szCs w:val="18"/>
                <w:lang w:eastAsia="en-CA"/>
              </w:rPr>
              <w:t>1,030,662</w:t>
            </w:r>
          </w:p>
        </w:tc>
        <w:tc>
          <w:tcPr>
            <w:tcW w:w="355" w:type="pct"/>
            <w:tcBorders>
              <w:top w:val="single" w:sz="4" w:space="0" w:color="auto"/>
              <w:left w:val="single" w:sz="4" w:space="0" w:color="auto"/>
              <w:bottom w:val="single" w:sz="4" w:space="0" w:color="auto"/>
              <w:right w:val="single" w:sz="4" w:space="0" w:color="auto"/>
            </w:tcBorders>
            <w:vAlign w:val="center"/>
          </w:tcPr>
          <w:p w14:paraId="1103E1EF" w14:textId="77777777" w:rsidR="00570CFD" w:rsidRPr="00556A6D" w:rsidRDefault="00570CFD" w:rsidP="00293D9A">
            <w:pPr>
              <w:keepNext/>
              <w:keepLines/>
              <w:ind w:left="-90" w:right="-80"/>
              <w:jc w:val="center"/>
              <w:rPr>
                <w:color w:val="000000"/>
                <w:sz w:val="18"/>
                <w:szCs w:val="18"/>
                <w:lang w:eastAsia="en-CA"/>
              </w:rPr>
            </w:pPr>
            <w:r w:rsidRPr="00556A6D">
              <w:rPr>
                <w:color w:val="000000"/>
                <w:sz w:val="18"/>
                <w:szCs w:val="18"/>
                <w:lang w:eastAsia="en-CA"/>
              </w:rPr>
              <w:t>927,596</w:t>
            </w:r>
          </w:p>
        </w:tc>
        <w:tc>
          <w:tcPr>
            <w:tcW w:w="39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03E1F0" w14:textId="77777777" w:rsidR="00570CFD" w:rsidRPr="00556A6D" w:rsidRDefault="00570CFD" w:rsidP="00293D9A">
            <w:pPr>
              <w:keepNext/>
              <w:keepLines/>
              <w:jc w:val="center"/>
              <w:rPr>
                <w:color w:val="000000"/>
                <w:sz w:val="18"/>
                <w:szCs w:val="18"/>
                <w:lang w:eastAsia="en-CA"/>
              </w:rPr>
            </w:pPr>
            <w:r w:rsidRPr="00556A6D">
              <w:rPr>
                <w:color w:val="000000"/>
                <w:sz w:val="18"/>
                <w:szCs w:val="18"/>
                <w:lang w:eastAsia="en-CA"/>
              </w:rPr>
              <w:t>n/a</w:t>
            </w:r>
          </w:p>
        </w:tc>
      </w:tr>
      <w:tr w:rsidR="00570CFD" w:rsidRPr="00556A6D" w14:paraId="1103E1FD" w14:textId="77777777" w:rsidTr="00293D9A">
        <w:trPr>
          <w:trHeight w:val="340"/>
          <w:jc w:val="center"/>
        </w:trPr>
        <w:tc>
          <w:tcPr>
            <w:tcW w:w="273" w:type="pct"/>
            <w:vMerge w:val="restart"/>
            <w:tcBorders>
              <w:top w:val="single" w:sz="4" w:space="0" w:color="auto"/>
              <w:left w:val="single" w:sz="4" w:space="0" w:color="auto"/>
              <w:bottom w:val="single" w:sz="4" w:space="0" w:color="auto"/>
              <w:right w:val="single" w:sz="4" w:space="0" w:color="auto"/>
            </w:tcBorders>
            <w:hideMark/>
          </w:tcPr>
          <w:p w14:paraId="1103E1F2" w14:textId="77777777" w:rsidR="00570CFD" w:rsidRPr="00556A6D" w:rsidRDefault="00570CFD" w:rsidP="00293D9A">
            <w:pPr>
              <w:jc w:val="left"/>
              <w:rPr>
                <w:color w:val="000000"/>
                <w:sz w:val="18"/>
                <w:szCs w:val="18"/>
                <w:lang w:eastAsia="en-CA"/>
              </w:rPr>
            </w:pPr>
            <w:r w:rsidRPr="00556A6D">
              <w:rPr>
                <w:color w:val="000000"/>
                <w:sz w:val="18"/>
                <w:szCs w:val="18"/>
                <w:lang w:eastAsia="en-CA"/>
              </w:rPr>
              <w:t>1.2</w:t>
            </w:r>
          </w:p>
        </w:tc>
        <w:tc>
          <w:tcPr>
            <w:tcW w:w="872" w:type="pct"/>
            <w:vMerge w:val="restart"/>
            <w:tcBorders>
              <w:top w:val="single" w:sz="4" w:space="0" w:color="auto"/>
              <w:left w:val="nil"/>
              <w:bottom w:val="single" w:sz="4" w:space="0" w:color="auto"/>
              <w:right w:val="single" w:sz="4" w:space="0" w:color="auto"/>
            </w:tcBorders>
            <w:vAlign w:val="center"/>
            <w:hideMark/>
          </w:tcPr>
          <w:p w14:paraId="1103E1F3" w14:textId="77777777" w:rsidR="00570CFD" w:rsidRPr="00556A6D" w:rsidRDefault="00570CFD" w:rsidP="00293D9A">
            <w:pPr>
              <w:jc w:val="left"/>
              <w:rPr>
                <w:color w:val="000000"/>
                <w:sz w:val="18"/>
                <w:szCs w:val="18"/>
                <w:lang w:eastAsia="en-CA"/>
              </w:rPr>
            </w:pPr>
            <w:r w:rsidRPr="00556A6D">
              <w:rPr>
                <w:color w:val="000000"/>
                <w:sz w:val="18"/>
                <w:szCs w:val="18"/>
                <w:lang w:eastAsia="en-CA"/>
              </w:rPr>
              <w:t>Maximum allowable total consumption of Annex F substances</w:t>
            </w:r>
          </w:p>
        </w:tc>
        <w:tc>
          <w:tcPr>
            <w:tcW w:w="498" w:type="pct"/>
            <w:tcBorders>
              <w:top w:val="single" w:sz="4" w:space="0" w:color="auto"/>
              <w:left w:val="nil"/>
              <w:bottom w:val="single" w:sz="4" w:space="0" w:color="auto"/>
              <w:right w:val="single" w:sz="4" w:space="0" w:color="auto"/>
            </w:tcBorders>
            <w:tcMar>
              <w:right w:w="57" w:type="dxa"/>
            </w:tcMar>
            <w:vAlign w:val="center"/>
          </w:tcPr>
          <w:p w14:paraId="1103E1F4" w14:textId="77777777" w:rsidR="00570CFD" w:rsidRPr="00556A6D" w:rsidRDefault="00570CFD" w:rsidP="00293D9A">
            <w:pPr>
              <w:ind w:left="-41"/>
              <w:jc w:val="left"/>
              <w:rPr>
                <w:color w:val="000000"/>
                <w:sz w:val="18"/>
                <w:szCs w:val="18"/>
                <w:lang w:eastAsia="en-CA"/>
              </w:rPr>
            </w:pPr>
            <w:r w:rsidRPr="00556A6D">
              <w:rPr>
                <w:sz w:val="18"/>
                <w:szCs w:val="18"/>
              </w:rPr>
              <w:t>Reduction in %</w:t>
            </w:r>
          </w:p>
        </w:tc>
        <w:tc>
          <w:tcPr>
            <w:tcW w:w="447" w:type="pct"/>
            <w:tcBorders>
              <w:top w:val="single" w:sz="4" w:space="0" w:color="auto"/>
              <w:left w:val="nil"/>
              <w:bottom w:val="single" w:sz="4" w:space="0" w:color="auto"/>
              <w:right w:val="single" w:sz="4" w:space="0" w:color="auto"/>
            </w:tcBorders>
            <w:shd w:val="clear" w:color="auto" w:fill="FFFFFF" w:themeFill="background1"/>
            <w:vAlign w:val="center"/>
          </w:tcPr>
          <w:p w14:paraId="1103E1F5" w14:textId="77777777" w:rsidR="00570CFD" w:rsidRPr="00556A6D" w:rsidRDefault="00570CFD" w:rsidP="00293D9A">
            <w:pPr>
              <w:jc w:val="center"/>
              <w:rPr>
                <w:color w:val="000000"/>
                <w:sz w:val="18"/>
                <w:szCs w:val="18"/>
                <w:lang w:eastAsia="en-CA"/>
              </w:rPr>
            </w:pPr>
            <w:r w:rsidRPr="00556A6D">
              <w:rPr>
                <w:color w:val="000000"/>
                <w:sz w:val="18"/>
                <w:szCs w:val="18"/>
                <w:lang w:eastAsia="en-CA"/>
              </w:rPr>
              <w:t>n/a</w:t>
            </w:r>
          </w:p>
        </w:tc>
        <w:tc>
          <w:tcPr>
            <w:tcW w:w="432" w:type="pct"/>
            <w:tcBorders>
              <w:top w:val="single" w:sz="4" w:space="0" w:color="auto"/>
              <w:left w:val="single" w:sz="4" w:space="0" w:color="auto"/>
              <w:bottom w:val="single" w:sz="4" w:space="0" w:color="auto"/>
              <w:right w:val="single" w:sz="4" w:space="0" w:color="auto"/>
            </w:tcBorders>
            <w:vAlign w:val="center"/>
          </w:tcPr>
          <w:p w14:paraId="1103E1F6" w14:textId="77777777" w:rsidR="00570CFD" w:rsidRPr="00556A6D" w:rsidRDefault="00570CFD" w:rsidP="00293D9A">
            <w:pPr>
              <w:ind w:left="-100"/>
              <w:jc w:val="center"/>
              <w:rPr>
                <w:color w:val="000000"/>
                <w:sz w:val="18"/>
                <w:szCs w:val="18"/>
                <w:lang w:eastAsia="en-CA"/>
              </w:rPr>
            </w:pPr>
            <w:r w:rsidRPr="00556A6D">
              <w:rPr>
                <w:color w:val="000000" w:themeColor="text1"/>
                <w:sz w:val="18"/>
                <w:szCs w:val="18"/>
                <w:lang w:eastAsia="en-CA"/>
              </w:rPr>
              <w:t>0.0</w:t>
            </w:r>
          </w:p>
        </w:tc>
        <w:tc>
          <w:tcPr>
            <w:tcW w:w="432" w:type="pct"/>
            <w:tcBorders>
              <w:top w:val="single" w:sz="4" w:space="0" w:color="auto"/>
              <w:left w:val="single" w:sz="4" w:space="0" w:color="auto"/>
              <w:bottom w:val="single" w:sz="4" w:space="0" w:color="auto"/>
              <w:right w:val="single" w:sz="4" w:space="0" w:color="auto"/>
            </w:tcBorders>
            <w:vAlign w:val="center"/>
          </w:tcPr>
          <w:p w14:paraId="1103E1F7" w14:textId="77777777" w:rsidR="00570CFD" w:rsidRPr="00556A6D" w:rsidRDefault="00570CFD" w:rsidP="00293D9A">
            <w:pPr>
              <w:ind w:left="-100"/>
              <w:jc w:val="center"/>
              <w:rPr>
                <w:color w:val="000000"/>
                <w:sz w:val="18"/>
                <w:szCs w:val="18"/>
                <w:lang w:eastAsia="en-CA"/>
              </w:rPr>
            </w:pPr>
            <w:r w:rsidRPr="00556A6D">
              <w:rPr>
                <w:color w:val="000000" w:themeColor="text1"/>
                <w:sz w:val="18"/>
                <w:szCs w:val="18"/>
                <w:lang w:eastAsia="en-CA"/>
              </w:rPr>
              <w:t>0.0</w:t>
            </w:r>
          </w:p>
        </w:tc>
        <w:tc>
          <w:tcPr>
            <w:tcW w:w="434" w:type="pct"/>
            <w:tcBorders>
              <w:top w:val="single" w:sz="4" w:space="0" w:color="auto"/>
              <w:left w:val="nil"/>
              <w:bottom w:val="single" w:sz="4" w:space="0" w:color="auto"/>
              <w:right w:val="single" w:sz="4" w:space="0" w:color="auto"/>
            </w:tcBorders>
            <w:vAlign w:val="center"/>
          </w:tcPr>
          <w:p w14:paraId="1103E1F8" w14:textId="77777777" w:rsidR="00570CFD" w:rsidRPr="00556A6D" w:rsidRDefault="00570CFD" w:rsidP="00293D9A">
            <w:pPr>
              <w:ind w:left="-90"/>
              <w:jc w:val="center"/>
              <w:rPr>
                <w:color w:val="000000"/>
                <w:sz w:val="18"/>
                <w:szCs w:val="18"/>
                <w:lang w:eastAsia="en-CA"/>
              </w:rPr>
            </w:pPr>
            <w:r w:rsidRPr="00556A6D">
              <w:rPr>
                <w:color w:val="000000" w:themeColor="text1"/>
                <w:sz w:val="18"/>
                <w:szCs w:val="18"/>
                <w:lang w:eastAsia="en-CA"/>
              </w:rPr>
              <w:t>0.0</w:t>
            </w:r>
          </w:p>
        </w:tc>
        <w:tc>
          <w:tcPr>
            <w:tcW w:w="433" w:type="pct"/>
            <w:tcBorders>
              <w:top w:val="single" w:sz="4" w:space="0" w:color="auto"/>
              <w:left w:val="nil"/>
              <w:bottom w:val="single" w:sz="4" w:space="0" w:color="auto"/>
              <w:right w:val="single" w:sz="4" w:space="0" w:color="auto"/>
            </w:tcBorders>
            <w:vAlign w:val="center"/>
          </w:tcPr>
          <w:p w14:paraId="1103E1F9" w14:textId="77777777" w:rsidR="00570CFD" w:rsidRPr="00556A6D" w:rsidRDefault="00570CFD" w:rsidP="00293D9A">
            <w:pPr>
              <w:jc w:val="center"/>
              <w:rPr>
                <w:color w:val="000000"/>
                <w:sz w:val="18"/>
                <w:szCs w:val="18"/>
                <w:lang w:eastAsia="en-CA"/>
              </w:rPr>
            </w:pPr>
            <w:r w:rsidRPr="00556A6D">
              <w:rPr>
                <w:color w:val="000000" w:themeColor="text1"/>
                <w:sz w:val="18"/>
                <w:szCs w:val="18"/>
                <w:lang w:eastAsia="en-CA"/>
              </w:rPr>
              <w:t>0.0</w:t>
            </w:r>
          </w:p>
        </w:tc>
        <w:tc>
          <w:tcPr>
            <w:tcW w:w="433" w:type="pct"/>
            <w:tcBorders>
              <w:top w:val="single" w:sz="4" w:space="0" w:color="auto"/>
              <w:left w:val="nil"/>
              <w:bottom w:val="single" w:sz="4" w:space="0" w:color="auto"/>
              <w:right w:val="single" w:sz="4" w:space="0" w:color="auto"/>
            </w:tcBorders>
            <w:vAlign w:val="center"/>
          </w:tcPr>
          <w:p w14:paraId="1103E1FA" w14:textId="77777777" w:rsidR="00570CFD" w:rsidRPr="00556A6D" w:rsidRDefault="00570CFD" w:rsidP="00293D9A">
            <w:pPr>
              <w:jc w:val="center"/>
              <w:rPr>
                <w:color w:val="000000"/>
                <w:sz w:val="18"/>
                <w:szCs w:val="18"/>
                <w:lang w:eastAsia="en-CA"/>
              </w:rPr>
            </w:pPr>
            <w:r w:rsidRPr="00556A6D">
              <w:rPr>
                <w:color w:val="000000" w:themeColor="text1"/>
                <w:sz w:val="18"/>
                <w:szCs w:val="18"/>
                <w:lang w:eastAsia="en-CA"/>
              </w:rPr>
              <w:t>0.0</w:t>
            </w:r>
          </w:p>
        </w:tc>
        <w:tc>
          <w:tcPr>
            <w:tcW w:w="355" w:type="pct"/>
            <w:tcBorders>
              <w:top w:val="single" w:sz="4" w:space="0" w:color="auto"/>
              <w:left w:val="nil"/>
              <w:bottom w:val="single" w:sz="4" w:space="0" w:color="auto"/>
              <w:right w:val="single" w:sz="4" w:space="0" w:color="auto"/>
            </w:tcBorders>
            <w:vAlign w:val="center"/>
          </w:tcPr>
          <w:p w14:paraId="1103E1FB" w14:textId="77777777" w:rsidR="00570CFD" w:rsidRPr="00556A6D" w:rsidRDefault="00570CFD" w:rsidP="00293D9A">
            <w:pPr>
              <w:jc w:val="center"/>
              <w:rPr>
                <w:color w:val="000000"/>
                <w:sz w:val="18"/>
                <w:szCs w:val="18"/>
                <w:lang w:eastAsia="en-CA"/>
              </w:rPr>
            </w:pPr>
            <w:r w:rsidRPr="00556A6D">
              <w:rPr>
                <w:color w:val="000000"/>
                <w:sz w:val="18"/>
                <w:szCs w:val="18"/>
                <w:lang w:eastAsia="en-CA"/>
              </w:rPr>
              <w:t>10.0</w:t>
            </w:r>
          </w:p>
        </w:tc>
        <w:tc>
          <w:tcPr>
            <w:tcW w:w="390" w:type="pct"/>
            <w:tcBorders>
              <w:top w:val="single" w:sz="4" w:space="0" w:color="auto"/>
              <w:left w:val="nil"/>
              <w:bottom w:val="single" w:sz="4" w:space="0" w:color="auto"/>
              <w:right w:val="single" w:sz="4" w:space="0" w:color="auto"/>
            </w:tcBorders>
            <w:shd w:val="clear" w:color="auto" w:fill="FFFFFF" w:themeFill="background1"/>
            <w:vAlign w:val="center"/>
          </w:tcPr>
          <w:p w14:paraId="1103E1FC" w14:textId="77777777" w:rsidR="00570CFD" w:rsidRPr="00556A6D" w:rsidRDefault="00570CFD" w:rsidP="00293D9A">
            <w:pPr>
              <w:jc w:val="center"/>
              <w:rPr>
                <w:color w:val="000000"/>
                <w:sz w:val="18"/>
                <w:szCs w:val="18"/>
                <w:lang w:eastAsia="en-CA"/>
              </w:rPr>
            </w:pPr>
            <w:r w:rsidRPr="00556A6D">
              <w:rPr>
                <w:color w:val="000000"/>
                <w:sz w:val="18"/>
                <w:szCs w:val="18"/>
                <w:lang w:eastAsia="en-CA"/>
              </w:rPr>
              <w:t>n/a</w:t>
            </w:r>
          </w:p>
        </w:tc>
      </w:tr>
      <w:tr w:rsidR="00570CFD" w:rsidRPr="00556A6D" w14:paraId="1103E20A" w14:textId="77777777" w:rsidTr="00293D9A">
        <w:trPr>
          <w:trHeight w:val="340"/>
          <w:jc w:val="center"/>
        </w:trPr>
        <w:tc>
          <w:tcPr>
            <w:tcW w:w="273" w:type="pct"/>
            <w:vMerge/>
            <w:tcBorders>
              <w:top w:val="single" w:sz="4" w:space="0" w:color="auto"/>
              <w:left w:val="single" w:sz="4" w:space="0" w:color="auto"/>
              <w:bottom w:val="single" w:sz="4" w:space="0" w:color="auto"/>
              <w:right w:val="single" w:sz="4" w:space="0" w:color="auto"/>
            </w:tcBorders>
          </w:tcPr>
          <w:p w14:paraId="1103E1FE" w14:textId="77777777" w:rsidR="00570CFD" w:rsidRPr="00556A6D" w:rsidRDefault="00570CFD" w:rsidP="00293D9A">
            <w:pPr>
              <w:jc w:val="left"/>
              <w:rPr>
                <w:color w:val="000000"/>
                <w:sz w:val="18"/>
                <w:szCs w:val="18"/>
                <w:lang w:eastAsia="en-CA"/>
              </w:rPr>
            </w:pPr>
          </w:p>
        </w:tc>
        <w:tc>
          <w:tcPr>
            <w:tcW w:w="872" w:type="pct"/>
            <w:vMerge/>
            <w:tcBorders>
              <w:top w:val="single" w:sz="4" w:space="0" w:color="auto"/>
              <w:left w:val="single" w:sz="4" w:space="0" w:color="auto"/>
              <w:bottom w:val="single" w:sz="4" w:space="0" w:color="auto"/>
              <w:right w:val="single" w:sz="4" w:space="0" w:color="auto"/>
            </w:tcBorders>
          </w:tcPr>
          <w:p w14:paraId="1103E1FF" w14:textId="77777777" w:rsidR="00570CFD" w:rsidRPr="00556A6D" w:rsidRDefault="00570CFD" w:rsidP="00293D9A">
            <w:pPr>
              <w:jc w:val="left"/>
              <w:rPr>
                <w:color w:val="000000"/>
                <w:sz w:val="18"/>
                <w:szCs w:val="18"/>
                <w:lang w:eastAsia="en-CA"/>
              </w:rPr>
            </w:pPr>
          </w:p>
        </w:tc>
        <w:tc>
          <w:tcPr>
            <w:tcW w:w="498" w:type="pct"/>
            <w:tcBorders>
              <w:top w:val="single" w:sz="4" w:space="0" w:color="auto"/>
              <w:left w:val="single" w:sz="4" w:space="0" w:color="auto"/>
              <w:bottom w:val="single" w:sz="4" w:space="0" w:color="auto"/>
              <w:right w:val="single" w:sz="4" w:space="0" w:color="auto"/>
            </w:tcBorders>
            <w:tcMar>
              <w:right w:w="57" w:type="dxa"/>
            </w:tcMar>
            <w:vAlign w:val="center"/>
          </w:tcPr>
          <w:p w14:paraId="1103E200" w14:textId="77777777" w:rsidR="00570CFD" w:rsidRPr="00556A6D" w:rsidRDefault="00570CFD" w:rsidP="00293D9A">
            <w:pPr>
              <w:ind w:left="-41"/>
              <w:jc w:val="left"/>
              <w:rPr>
                <w:color w:val="000000"/>
                <w:sz w:val="18"/>
                <w:szCs w:val="18"/>
                <w:lang w:eastAsia="en-CA"/>
              </w:rPr>
            </w:pPr>
            <w:r w:rsidRPr="00556A6D">
              <w:rPr>
                <w:sz w:val="18"/>
                <w:szCs w:val="18"/>
              </w:rPr>
              <w:t>CO</w:t>
            </w:r>
            <w:r w:rsidRPr="00556A6D">
              <w:rPr>
                <w:sz w:val="18"/>
                <w:szCs w:val="18"/>
                <w:vertAlign w:val="subscript"/>
              </w:rPr>
              <w:t>2</w:t>
            </w:r>
            <w:r w:rsidRPr="00556A6D">
              <w:rPr>
                <w:sz w:val="18"/>
                <w:szCs w:val="18"/>
              </w:rPr>
              <w:noBreakHyphen/>
              <w:t>eq</w:t>
            </w:r>
            <w:r w:rsidRPr="00556A6D">
              <w:rPr>
                <w:color w:val="000000"/>
                <w:sz w:val="18"/>
                <w:szCs w:val="18"/>
                <w:lang w:eastAsia="en-CA"/>
              </w:rPr>
              <w:t> </w:t>
            </w:r>
          </w:p>
          <w:p w14:paraId="1103E201" w14:textId="77777777" w:rsidR="00570CFD" w:rsidRPr="00556A6D" w:rsidRDefault="00570CFD" w:rsidP="00293D9A">
            <w:pPr>
              <w:ind w:left="-41"/>
              <w:jc w:val="left"/>
              <w:rPr>
                <w:color w:val="000000"/>
                <w:sz w:val="18"/>
                <w:szCs w:val="18"/>
                <w:lang w:eastAsia="en-CA"/>
              </w:rPr>
            </w:pPr>
            <w:r w:rsidRPr="00556A6D">
              <w:rPr>
                <w:color w:val="000000"/>
                <w:sz w:val="18"/>
                <w:szCs w:val="18"/>
                <w:lang w:eastAsia="en-CA"/>
              </w:rPr>
              <w:t>tonnes</w:t>
            </w:r>
          </w:p>
        </w:tc>
        <w:tc>
          <w:tcPr>
            <w:tcW w:w="44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03E202" w14:textId="77777777" w:rsidR="00570CFD" w:rsidRPr="00556A6D" w:rsidRDefault="00570CFD" w:rsidP="00293D9A">
            <w:pPr>
              <w:jc w:val="center"/>
              <w:rPr>
                <w:color w:val="000000"/>
                <w:sz w:val="18"/>
                <w:szCs w:val="18"/>
                <w:lang w:eastAsia="en-CA"/>
              </w:rPr>
            </w:pPr>
            <w:r w:rsidRPr="00556A6D">
              <w:rPr>
                <w:color w:val="000000"/>
                <w:sz w:val="18"/>
                <w:szCs w:val="18"/>
                <w:lang w:eastAsia="en-CA"/>
              </w:rPr>
              <w:t>n/a</w:t>
            </w:r>
          </w:p>
        </w:tc>
        <w:tc>
          <w:tcPr>
            <w:tcW w:w="432" w:type="pct"/>
            <w:tcBorders>
              <w:top w:val="single" w:sz="4" w:space="0" w:color="auto"/>
              <w:left w:val="single" w:sz="4" w:space="0" w:color="auto"/>
              <w:bottom w:val="single" w:sz="4" w:space="0" w:color="auto"/>
              <w:right w:val="single" w:sz="4" w:space="0" w:color="auto"/>
            </w:tcBorders>
            <w:vAlign w:val="center"/>
          </w:tcPr>
          <w:p w14:paraId="1103E203" w14:textId="77777777" w:rsidR="00570CFD" w:rsidRPr="00556A6D" w:rsidRDefault="00570CFD" w:rsidP="00293D9A">
            <w:pPr>
              <w:ind w:left="-100"/>
              <w:jc w:val="right"/>
              <w:rPr>
                <w:color w:val="000000"/>
                <w:sz w:val="18"/>
                <w:szCs w:val="18"/>
                <w:lang w:eastAsia="en-CA"/>
              </w:rPr>
            </w:pPr>
            <w:r w:rsidRPr="00556A6D">
              <w:rPr>
                <w:color w:val="000000"/>
                <w:sz w:val="18"/>
                <w:szCs w:val="18"/>
                <w:lang w:eastAsia="en-CA"/>
              </w:rPr>
              <w:t>1,030,662</w:t>
            </w:r>
          </w:p>
        </w:tc>
        <w:tc>
          <w:tcPr>
            <w:tcW w:w="432" w:type="pct"/>
            <w:tcBorders>
              <w:top w:val="single" w:sz="4" w:space="0" w:color="auto"/>
              <w:left w:val="single" w:sz="4" w:space="0" w:color="auto"/>
              <w:bottom w:val="single" w:sz="4" w:space="0" w:color="auto"/>
              <w:right w:val="single" w:sz="4" w:space="0" w:color="auto"/>
            </w:tcBorders>
            <w:vAlign w:val="center"/>
          </w:tcPr>
          <w:p w14:paraId="1103E204" w14:textId="77777777" w:rsidR="00570CFD" w:rsidRPr="00556A6D" w:rsidRDefault="00570CFD" w:rsidP="00293D9A">
            <w:pPr>
              <w:ind w:left="-100"/>
              <w:jc w:val="right"/>
              <w:rPr>
                <w:color w:val="000000"/>
                <w:sz w:val="18"/>
                <w:szCs w:val="18"/>
                <w:lang w:eastAsia="en-CA"/>
              </w:rPr>
            </w:pPr>
            <w:r w:rsidRPr="00556A6D">
              <w:rPr>
                <w:color w:val="000000"/>
                <w:sz w:val="18"/>
                <w:szCs w:val="18"/>
                <w:lang w:eastAsia="en-CA"/>
              </w:rPr>
              <w:t>1,030,662</w:t>
            </w:r>
          </w:p>
        </w:tc>
        <w:tc>
          <w:tcPr>
            <w:tcW w:w="434" w:type="pct"/>
            <w:tcBorders>
              <w:top w:val="single" w:sz="4" w:space="0" w:color="auto"/>
              <w:left w:val="single" w:sz="4" w:space="0" w:color="auto"/>
              <w:bottom w:val="single" w:sz="4" w:space="0" w:color="auto"/>
              <w:right w:val="single" w:sz="4" w:space="0" w:color="auto"/>
            </w:tcBorders>
            <w:vAlign w:val="center"/>
          </w:tcPr>
          <w:p w14:paraId="1103E205" w14:textId="77777777" w:rsidR="00570CFD" w:rsidRPr="00556A6D" w:rsidRDefault="00570CFD" w:rsidP="00293D9A">
            <w:pPr>
              <w:ind w:left="-90"/>
              <w:jc w:val="right"/>
              <w:rPr>
                <w:color w:val="000000"/>
                <w:sz w:val="18"/>
                <w:szCs w:val="18"/>
                <w:lang w:eastAsia="en-CA"/>
              </w:rPr>
            </w:pPr>
            <w:r w:rsidRPr="00556A6D">
              <w:rPr>
                <w:color w:val="000000"/>
                <w:sz w:val="18"/>
                <w:szCs w:val="18"/>
                <w:lang w:eastAsia="en-CA"/>
              </w:rPr>
              <w:t>1,030,662</w:t>
            </w:r>
          </w:p>
        </w:tc>
        <w:tc>
          <w:tcPr>
            <w:tcW w:w="433" w:type="pct"/>
            <w:tcBorders>
              <w:top w:val="single" w:sz="4" w:space="0" w:color="auto"/>
              <w:left w:val="single" w:sz="4" w:space="0" w:color="auto"/>
              <w:bottom w:val="single" w:sz="4" w:space="0" w:color="auto"/>
              <w:right w:val="single" w:sz="4" w:space="0" w:color="auto"/>
            </w:tcBorders>
            <w:vAlign w:val="center"/>
          </w:tcPr>
          <w:p w14:paraId="1103E206" w14:textId="77777777" w:rsidR="00570CFD" w:rsidRPr="00556A6D" w:rsidRDefault="00570CFD" w:rsidP="00293D9A">
            <w:pPr>
              <w:jc w:val="right"/>
              <w:rPr>
                <w:color w:val="000000"/>
                <w:sz w:val="18"/>
                <w:szCs w:val="18"/>
                <w:lang w:eastAsia="en-CA"/>
              </w:rPr>
            </w:pPr>
            <w:r w:rsidRPr="00556A6D">
              <w:rPr>
                <w:color w:val="000000"/>
                <w:sz w:val="18"/>
                <w:szCs w:val="18"/>
                <w:lang w:eastAsia="en-CA"/>
              </w:rPr>
              <w:t>1,030,662</w:t>
            </w:r>
          </w:p>
        </w:tc>
        <w:tc>
          <w:tcPr>
            <w:tcW w:w="433" w:type="pct"/>
            <w:tcBorders>
              <w:top w:val="single" w:sz="4" w:space="0" w:color="auto"/>
              <w:left w:val="single" w:sz="4" w:space="0" w:color="auto"/>
              <w:bottom w:val="single" w:sz="4" w:space="0" w:color="auto"/>
              <w:right w:val="single" w:sz="4" w:space="0" w:color="auto"/>
            </w:tcBorders>
            <w:vAlign w:val="center"/>
          </w:tcPr>
          <w:p w14:paraId="1103E207" w14:textId="77777777" w:rsidR="00570CFD" w:rsidRPr="00556A6D" w:rsidRDefault="00570CFD" w:rsidP="00293D9A">
            <w:pPr>
              <w:jc w:val="right"/>
              <w:rPr>
                <w:color w:val="000000"/>
                <w:sz w:val="18"/>
                <w:szCs w:val="18"/>
                <w:lang w:eastAsia="en-CA"/>
              </w:rPr>
            </w:pPr>
            <w:r w:rsidRPr="00556A6D">
              <w:rPr>
                <w:color w:val="000000"/>
                <w:sz w:val="18"/>
                <w:szCs w:val="18"/>
                <w:lang w:eastAsia="en-CA"/>
              </w:rPr>
              <w:t>1,030,662</w:t>
            </w:r>
          </w:p>
        </w:tc>
        <w:tc>
          <w:tcPr>
            <w:tcW w:w="355" w:type="pct"/>
            <w:tcBorders>
              <w:top w:val="single" w:sz="4" w:space="0" w:color="auto"/>
              <w:left w:val="single" w:sz="4" w:space="0" w:color="auto"/>
              <w:bottom w:val="single" w:sz="4" w:space="0" w:color="auto"/>
              <w:right w:val="single" w:sz="4" w:space="0" w:color="auto"/>
            </w:tcBorders>
            <w:vAlign w:val="center"/>
          </w:tcPr>
          <w:p w14:paraId="1103E208" w14:textId="77777777" w:rsidR="00570CFD" w:rsidRPr="00556A6D" w:rsidRDefault="00570CFD" w:rsidP="00293D9A">
            <w:pPr>
              <w:ind w:left="-90" w:right="-80"/>
              <w:jc w:val="center"/>
              <w:rPr>
                <w:color w:val="000000"/>
                <w:sz w:val="18"/>
                <w:szCs w:val="18"/>
                <w:lang w:eastAsia="en-CA"/>
              </w:rPr>
            </w:pPr>
            <w:r w:rsidRPr="00556A6D">
              <w:rPr>
                <w:color w:val="000000"/>
                <w:sz w:val="18"/>
                <w:szCs w:val="18"/>
                <w:lang w:eastAsia="en-CA"/>
              </w:rPr>
              <w:t>927,596</w:t>
            </w:r>
          </w:p>
        </w:tc>
        <w:tc>
          <w:tcPr>
            <w:tcW w:w="39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03E209" w14:textId="77777777" w:rsidR="00570CFD" w:rsidRPr="00556A6D" w:rsidRDefault="00570CFD" w:rsidP="00293D9A">
            <w:pPr>
              <w:jc w:val="center"/>
              <w:rPr>
                <w:color w:val="000000"/>
                <w:sz w:val="18"/>
                <w:szCs w:val="18"/>
                <w:lang w:eastAsia="en-CA"/>
              </w:rPr>
            </w:pPr>
            <w:r w:rsidRPr="00556A6D">
              <w:rPr>
                <w:color w:val="000000"/>
                <w:sz w:val="18"/>
                <w:szCs w:val="18"/>
                <w:lang w:eastAsia="en-CA"/>
              </w:rPr>
              <w:t>n/a</w:t>
            </w:r>
          </w:p>
        </w:tc>
      </w:tr>
      <w:tr w:rsidR="00570CFD" w:rsidRPr="00556A6D" w14:paraId="1103E215" w14:textId="77777777" w:rsidTr="00293D9A">
        <w:trPr>
          <w:trHeight w:val="116"/>
          <w:jc w:val="center"/>
        </w:trPr>
        <w:tc>
          <w:tcPr>
            <w:tcW w:w="273" w:type="pct"/>
            <w:tcBorders>
              <w:top w:val="single" w:sz="4" w:space="0" w:color="auto"/>
              <w:left w:val="single" w:sz="4" w:space="0" w:color="auto"/>
              <w:bottom w:val="single" w:sz="4" w:space="0" w:color="auto"/>
              <w:right w:val="single" w:sz="4" w:space="0" w:color="auto"/>
            </w:tcBorders>
            <w:hideMark/>
          </w:tcPr>
          <w:p w14:paraId="1103E20B" w14:textId="77777777" w:rsidR="00570CFD" w:rsidRPr="00556A6D" w:rsidRDefault="00570CFD" w:rsidP="00293D9A">
            <w:pPr>
              <w:jc w:val="left"/>
              <w:rPr>
                <w:color w:val="000000"/>
                <w:sz w:val="18"/>
                <w:szCs w:val="18"/>
                <w:lang w:eastAsia="en-CA"/>
              </w:rPr>
            </w:pPr>
            <w:r w:rsidRPr="00556A6D">
              <w:rPr>
                <w:color w:val="000000"/>
                <w:sz w:val="18"/>
                <w:szCs w:val="18"/>
                <w:lang w:eastAsia="en-CA"/>
              </w:rPr>
              <w:t>2.1</w:t>
            </w:r>
          </w:p>
        </w:tc>
        <w:tc>
          <w:tcPr>
            <w:tcW w:w="1371" w:type="pct"/>
            <w:gridSpan w:val="2"/>
            <w:tcBorders>
              <w:top w:val="single" w:sz="4" w:space="0" w:color="auto"/>
              <w:left w:val="nil"/>
              <w:bottom w:val="single" w:sz="4" w:space="0" w:color="auto"/>
              <w:right w:val="single" w:sz="4" w:space="0" w:color="auto"/>
            </w:tcBorders>
            <w:hideMark/>
          </w:tcPr>
          <w:p w14:paraId="1103E20C" w14:textId="77777777" w:rsidR="00570CFD" w:rsidRPr="00556A6D" w:rsidRDefault="00570CFD" w:rsidP="00293D9A">
            <w:pPr>
              <w:ind w:right="-170"/>
              <w:jc w:val="left"/>
              <w:rPr>
                <w:color w:val="000000"/>
                <w:sz w:val="18"/>
                <w:szCs w:val="18"/>
                <w:lang w:eastAsia="en-CA"/>
              </w:rPr>
            </w:pPr>
            <w:r w:rsidRPr="00556A6D">
              <w:rPr>
                <w:color w:val="000000"/>
                <w:sz w:val="18"/>
                <w:szCs w:val="18"/>
                <w:lang w:eastAsia="en-CA"/>
              </w:rPr>
              <w:t>Lead IA (UNDP) agreed funding (US $)</w:t>
            </w:r>
          </w:p>
        </w:tc>
        <w:tc>
          <w:tcPr>
            <w:tcW w:w="447" w:type="pct"/>
            <w:tcBorders>
              <w:top w:val="single" w:sz="4" w:space="0" w:color="auto"/>
              <w:left w:val="nil"/>
              <w:bottom w:val="single" w:sz="4" w:space="0" w:color="auto"/>
              <w:right w:val="single" w:sz="4" w:space="0" w:color="auto"/>
            </w:tcBorders>
            <w:vAlign w:val="center"/>
          </w:tcPr>
          <w:p w14:paraId="1103E20D" w14:textId="77777777" w:rsidR="00570CFD" w:rsidRPr="00556A6D" w:rsidRDefault="00570CFD" w:rsidP="00293D9A">
            <w:pPr>
              <w:ind w:left="-90"/>
              <w:jc w:val="right"/>
              <w:rPr>
                <w:color w:val="000000"/>
                <w:sz w:val="18"/>
                <w:szCs w:val="18"/>
                <w:lang w:eastAsia="en-CA"/>
              </w:rPr>
            </w:pPr>
            <w:r w:rsidRPr="00556A6D">
              <w:rPr>
                <w:sz w:val="18"/>
                <w:szCs w:val="18"/>
                <w:lang w:val="pl-PL"/>
              </w:rPr>
              <w:t>160,000</w:t>
            </w:r>
          </w:p>
        </w:tc>
        <w:tc>
          <w:tcPr>
            <w:tcW w:w="432" w:type="pct"/>
            <w:tcBorders>
              <w:top w:val="single" w:sz="4" w:space="0" w:color="auto"/>
              <w:left w:val="nil"/>
              <w:bottom w:val="single" w:sz="4" w:space="0" w:color="auto"/>
              <w:right w:val="single" w:sz="4" w:space="0" w:color="auto"/>
            </w:tcBorders>
            <w:vAlign w:val="center"/>
          </w:tcPr>
          <w:p w14:paraId="1103E20E" w14:textId="77777777" w:rsidR="00570CFD" w:rsidRPr="00556A6D" w:rsidRDefault="00570CFD" w:rsidP="00293D9A">
            <w:pPr>
              <w:jc w:val="right"/>
              <w:rPr>
                <w:color w:val="000000"/>
                <w:sz w:val="18"/>
                <w:szCs w:val="18"/>
                <w:lang w:eastAsia="en-CA"/>
              </w:rPr>
            </w:pPr>
            <w:r w:rsidRPr="00556A6D">
              <w:rPr>
                <w:color w:val="000000"/>
                <w:sz w:val="18"/>
                <w:szCs w:val="18"/>
                <w:lang w:eastAsia="en-CA"/>
              </w:rPr>
              <w:t>0</w:t>
            </w:r>
          </w:p>
        </w:tc>
        <w:tc>
          <w:tcPr>
            <w:tcW w:w="432" w:type="pct"/>
            <w:tcBorders>
              <w:top w:val="single" w:sz="4" w:space="0" w:color="auto"/>
              <w:left w:val="single" w:sz="4" w:space="0" w:color="auto"/>
              <w:bottom w:val="single" w:sz="4" w:space="0" w:color="auto"/>
              <w:right w:val="single" w:sz="4" w:space="0" w:color="auto"/>
            </w:tcBorders>
            <w:vAlign w:val="center"/>
          </w:tcPr>
          <w:p w14:paraId="1103E20F" w14:textId="77777777" w:rsidR="00570CFD" w:rsidRPr="00556A6D" w:rsidRDefault="00570CFD" w:rsidP="00293D9A">
            <w:pPr>
              <w:jc w:val="right"/>
              <w:rPr>
                <w:color w:val="000000"/>
                <w:sz w:val="18"/>
                <w:szCs w:val="18"/>
                <w:lang w:eastAsia="en-CA"/>
              </w:rPr>
            </w:pPr>
            <w:r w:rsidRPr="00556A6D">
              <w:rPr>
                <w:color w:val="000000"/>
                <w:sz w:val="18"/>
                <w:szCs w:val="18"/>
                <w:lang w:eastAsia="en-CA"/>
              </w:rPr>
              <w:t>0</w:t>
            </w:r>
          </w:p>
        </w:tc>
        <w:tc>
          <w:tcPr>
            <w:tcW w:w="434" w:type="pct"/>
            <w:tcBorders>
              <w:top w:val="single" w:sz="4" w:space="0" w:color="auto"/>
              <w:left w:val="nil"/>
              <w:bottom w:val="single" w:sz="4" w:space="0" w:color="auto"/>
              <w:right w:val="single" w:sz="4" w:space="0" w:color="auto"/>
            </w:tcBorders>
            <w:vAlign w:val="center"/>
          </w:tcPr>
          <w:p w14:paraId="1103E210" w14:textId="77777777" w:rsidR="00570CFD" w:rsidRPr="00556A6D" w:rsidRDefault="00570CFD" w:rsidP="00293D9A">
            <w:pPr>
              <w:jc w:val="right"/>
              <w:rPr>
                <w:color w:val="000000"/>
                <w:sz w:val="18"/>
                <w:szCs w:val="18"/>
                <w:lang w:eastAsia="en-CA"/>
              </w:rPr>
            </w:pPr>
            <w:r w:rsidRPr="00556A6D">
              <w:rPr>
                <w:sz w:val="18"/>
                <w:szCs w:val="18"/>
              </w:rPr>
              <w:t>130,000</w:t>
            </w:r>
          </w:p>
        </w:tc>
        <w:tc>
          <w:tcPr>
            <w:tcW w:w="433" w:type="pct"/>
            <w:tcBorders>
              <w:top w:val="single" w:sz="4" w:space="0" w:color="auto"/>
              <w:left w:val="nil"/>
              <w:bottom w:val="single" w:sz="4" w:space="0" w:color="auto"/>
              <w:right w:val="single" w:sz="4" w:space="0" w:color="auto"/>
            </w:tcBorders>
            <w:vAlign w:val="center"/>
          </w:tcPr>
          <w:p w14:paraId="1103E211" w14:textId="77777777" w:rsidR="00570CFD" w:rsidRPr="00556A6D" w:rsidRDefault="00570CFD" w:rsidP="00293D9A">
            <w:pPr>
              <w:jc w:val="right"/>
              <w:rPr>
                <w:color w:val="000000"/>
                <w:sz w:val="18"/>
                <w:szCs w:val="18"/>
                <w:lang w:eastAsia="en-CA"/>
              </w:rPr>
            </w:pPr>
            <w:r w:rsidRPr="00556A6D">
              <w:rPr>
                <w:color w:val="000000"/>
                <w:sz w:val="18"/>
                <w:szCs w:val="18"/>
                <w:lang w:eastAsia="en-CA"/>
              </w:rPr>
              <w:t>0</w:t>
            </w:r>
          </w:p>
        </w:tc>
        <w:tc>
          <w:tcPr>
            <w:tcW w:w="433" w:type="pct"/>
            <w:tcBorders>
              <w:top w:val="single" w:sz="4" w:space="0" w:color="auto"/>
              <w:left w:val="nil"/>
              <w:bottom w:val="single" w:sz="4" w:space="0" w:color="auto"/>
              <w:right w:val="single" w:sz="4" w:space="0" w:color="auto"/>
            </w:tcBorders>
            <w:vAlign w:val="center"/>
          </w:tcPr>
          <w:p w14:paraId="1103E212" w14:textId="77777777" w:rsidR="00570CFD" w:rsidRPr="00556A6D" w:rsidRDefault="00570CFD" w:rsidP="00293D9A">
            <w:pPr>
              <w:jc w:val="right"/>
              <w:rPr>
                <w:color w:val="000000"/>
                <w:sz w:val="18"/>
                <w:szCs w:val="18"/>
                <w:lang w:eastAsia="en-CA"/>
              </w:rPr>
            </w:pPr>
            <w:r w:rsidRPr="00556A6D">
              <w:rPr>
                <w:color w:val="000000"/>
                <w:sz w:val="18"/>
                <w:szCs w:val="18"/>
                <w:lang w:eastAsia="en-CA"/>
              </w:rPr>
              <w:t>0</w:t>
            </w:r>
          </w:p>
        </w:tc>
        <w:tc>
          <w:tcPr>
            <w:tcW w:w="355" w:type="pct"/>
            <w:tcBorders>
              <w:top w:val="single" w:sz="4" w:space="0" w:color="auto"/>
              <w:left w:val="nil"/>
              <w:bottom w:val="single" w:sz="4" w:space="0" w:color="auto"/>
              <w:right w:val="single" w:sz="4" w:space="0" w:color="auto"/>
            </w:tcBorders>
            <w:vAlign w:val="center"/>
          </w:tcPr>
          <w:p w14:paraId="1103E213" w14:textId="77777777" w:rsidR="00570CFD" w:rsidRPr="00556A6D" w:rsidRDefault="00570CFD" w:rsidP="00293D9A">
            <w:pPr>
              <w:jc w:val="right"/>
              <w:rPr>
                <w:color w:val="000000"/>
                <w:sz w:val="18"/>
                <w:szCs w:val="18"/>
                <w:lang w:eastAsia="en-CA"/>
              </w:rPr>
            </w:pPr>
            <w:r w:rsidRPr="00556A6D">
              <w:rPr>
                <w:sz w:val="18"/>
                <w:szCs w:val="18"/>
              </w:rPr>
              <w:t>35,000</w:t>
            </w:r>
          </w:p>
        </w:tc>
        <w:tc>
          <w:tcPr>
            <w:tcW w:w="390" w:type="pct"/>
            <w:tcBorders>
              <w:top w:val="single" w:sz="4" w:space="0" w:color="auto"/>
              <w:left w:val="nil"/>
              <w:bottom w:val="single" w:sz="4" w:space="0" w:color="auto"/>
              <w:right w:val="single" w:sz="4" w:space="0" w:color="auto"/>
            </w:tcBorders>
            <w:vAlign w:val="center"/>
          </w:tcPr>
          <w:p w14:paraId="1103E214" w14:textId="77777777" w:rsidR="00570CFD" w:rsidRPr="00556A6D" w:rsidRDefault="00570CFD" w:rsidP="00293D9A">
            <w:pPr>
              <w:ind w:left="-170"/>
              <w:jc w:val="right"/>
              <w:rPr>
                <w:color w:val="000000"/>
                <w:sz w:val="18"/>
                <w:szCs w:val="18"/>
                <w:lang w:eastAsia="en-CA"/>
              </w:rPr>
            </w:pPr>
            <w:r w:rsidRPr="00556A6D">
              <w:rPr>
                <w:sz w:val="18"/>
                <w:szCs w:val="18"/>
              </w:rPr>
              <w:t>325,000</w:t>
            </w:r>
          </w:p>
        </w:tc>
      </w:tr>
      <w:tr w:rsidR="00570CFD" w:rsidRPr="00556A6D" w14:paraId="1103E220" w14:textId="77777777" w:rsidTr="00293D9A">
        <w:trPr>
          <w:trHeight w:val="56"/>
          <w:jc w:val="center"/>
        </w:trPr>
        <w:tc>
          <w:tcPr>
            <w:tcW w:w="273" w:type="pct"/>
            <w:tcBorders>
              <w:top w:val="single" w:sz="4" w:space="0" w:color="auto"/>
              <w:left w:val="single" w:sz="4" w:space="0" w:color="auto"/>
              <w:bottom w:val="single" w:sz="4" w:space="0" w:color="auto"/>
              <w:right w:val="single" w:sz="4" w:space="0" w:color="auto"/>
            </w:tcBorders>
            <w:hideMark/>
          </w:tcPr>
          <w:p w14:paraId="1103E216" w14:textId="77777777" w:rsidR="00570CFD" w:rsidRPr="00556A6D" w:rsidRDefault="00570CFD" w:rsidP="00293D9A">
            <w:pPr>
              <w:jc w:val="left"/>
              <w:rPr>
                <w:color w:val="000000"/>
                <w:sz w:val="18"/>
                <w:szCs w:val="18"/>
                <w:lang w:eastAsia="en-CA"/>
              </w:rPr>
            </w:pPr>
            <w:r w:rsidRPr="00556A6D">
              <w:rPr>
                <w:color w:val="000000"/>
                <w:sz w:val="18"/>
                <w:szCs w:val="18"/>
                <w:lang w:eastAsia="en-CA"/>
              </w:rPr>
              <w:t>2.2</w:t>
            </w:r>
          </w:p>
        </w:tc>
        <w:tc>
          <w:tcPr>
            <w:tcW w:w="1371" w:type="pct"/>
            <w:gridSpan w:val="2"/>
            <w:tcBorders>
              <w:top w:val="single" w:sz="4" w:space="0" w:color="auto"/>
              <w:left w:val="nil"/>
              <w:bottom w:val="single" w:sz="4" w:space="0" w:color="auto"/>
              <w:right w:val="single" w:sz="4" w:space="0" w:color="auto"/>
            </w:tcBorders>
            <w:hideMark/>
          </w:tcPr>
          <w:p w14:paraId="1103E217" w14:textId="77777777" w:rsidR="00570CFD" w:rsidRPr="00556A6D" w:rsidRDefault="00570CFD" w:rsidP="00293D9A">
            <w:pPr>
              <w:jc w:val="left"/>
              <w:rPr>
                <w:color w:val="000000"/>
                <w:sz w:val="18"/>
                <w:szCs w:val="18"/>
                <w:lang w:eastAsia="en-CA"/>
              </w:rPr>
            </w:pPr>
            <w:r w:rsidRPr="00556A6D">
              <w:rPr>
                <w:color w:val="000000"/>
                <w:sz w:val="18"/>
                <w:szCs w:val="18"/>
                <w:lang w:eastAsia="en-CA"/>
              </w:rPr>
              <w:t>Support costs for Lead IA (US $)</w:t>
            </w:r>
          </w:p>
        </w:tc>
        <w:tc>
          <w:tcPr>
            <w:tcW w:w="447" w:type="pct"/>
            <w:tcBorders>
              <w:top w:val="single" w:sz="4" w:space="0" w:color="auto"/>
              <w:left w:val="nil"/>
              <w:bottom w:val="single" w:sz="4" w:space="0" w:color="auto"/>
              <w:right w:val="single" w:sz="4" w:space="0" w:color="auto"/>
            </w:tcBorders>
            <w:vAlign w:val="center"/>
          </w:tcPr>
          <w:p w14:paraId="1103E218" w14:textId="77777777" w:rsidR="00570CFD" w:rsidRPr="00556A6D" w:rsidRDefault="00570CFD" w:rsidP="00293D9A">
            <w:pPr>
              <w:ind w:left="-90"/>
              <w:jc w:val="right"/>
              <w:rPr>
                <w:color w:val="000000"/>
                <w:sz w:val="18"/>
                <w:szCs w:val="18"/>
                <w:lang w:eastAsia="en-CA"/>
              </w:rPr>
            </w:pPr>
            <w:r w:rsidRPr="00556A6D">
              <w:rPr>
                <w:sz w:val="18"/>
                <w:szCs w:val="18"/>
              </w:rPr>
              <w:t>20,800</w:t>
            </w:r>
          </w:p>
        </w:tc>
        <w:tc>
          <w:tcPr>
            <w:tcW w:w="432" w:type="pct"/>
            <w:tcBorders>
              <w:top w:val="single" w:sz="4" w:space="0" w:color="auto"/>
              <w:left w:val="nil"/>
              <w:bottom w:val="single" w:sz="4" w:space="0" w:color="auto"/>
              <w:right w:val="single" w:sz="4" w:space="0" w:color="auto"/>
            </w:tcBorders>
            <w:vAlign w:val="center"/>
          </w:tcPr>
          <w:p w14:paraId="1103E219" w14:textId="77777777" w:rsidR="00570CFD" w:rsidRPr="00556A6D" w:rsidRDefault="00570CFD" w:rsidP="00293D9A">
            <w:pPr>
              <w:jc w:val="right"/>
              <w:rPr>
                <w:color w:val="000000"/>
                <w:sz w:val="18"/>
                <w:szCs w:val="18"/>
                <w:lang w:eastAsia="en-CA"/>
              </w:rPr>
            </w:pPr>
            <w:r w:rsidRPr="00556A6D">
              <w:rPr>
                <w:color w:val="000000"/>
                <w:sz w:val="18"/>
                <w:szCs w:val="18"/>
                <w:lang w:eastAsia="en-CA"/>
              </w:rPr>
              <w:t>0</w:t>
            </w:r>
          </w:p>
        </w:tc>
        <w:tc>
          <w:tcPr>
            <w:tcW w:w="432" w:type="pct"/>
            <w:tcBorders>
              <w:top w:val="single" w:sz="4" w:space="0" w:color="auto"/>
              <w:left w:val="single" w:sz="4" w:space="0" w:color="auto"/>
              <w:bottom w:val="single" w:sz="4" w:space="0" w:color="auto"/>
              <w:right w:val="single" w:sz="4" w:space="0" w:color="auto"/>
            </w:tcBorders>
            <w:vAlign w:val="center"/>
          </w:tcPr>
          <w:p w14:paraId="1103E21A" w14:textId="77777777" w:rsidR="00570CFD" w:rsidRPr="00556A6D" w:rsidRDefault="00570CFD" w:rsidP="00293D9A">
            <w:pPr>
              <w:jc w:val="right"/>
              <w:rPr>
                <w:color w:val="000000"/>
                <w:sz w:val="18"/>
                <w:szCs w:val="18"/>
                <w:lang w:eastAsia="en-CA"/>
              </w:rPr>
            </w:pPr>
            <w:r w:rsidRPr="00556A6D">
              <w:rPr>
                <w:color w:val="000000"/>
                <w:sz w:val="18"/>
                <w:szCs w:val="18"/>
                <w:lang w:eastAsia="en-CA"/>
              </w:rPr>
              <w:t>0</w:t>
            </w:r>
          </w:p>
        </w:tc>
        <w:tc>
          <w:tcPr>
            <w:tcW w:w="434" w:type="pct"/>
            <w:tcBorders>
              <w:top w:val="single" w:sz="4" w:space="0" w:color="auto"/>
              <w:left w:val="nil"/>
              <w:bottom w:val="single" w:sz="4" w:space="0" w:color="auto"/>
              <w:right w:val="single" w:sz="4" w:space="0" w:color="auto"/>
            </w:tcBorders>
            <w:vAlign w:val="center"/>
          </w:tcPr>
          <w:p w14:paraId="1103E21B" w14:textId="77777777" w:rsidR="00570CFD" w:rsidRPr="00556A6D" w:rsidRDefault="00570CFD" w:rsidP="00293D9A">
            <w:pPr>
              <w:jc w:val="right"/>
              <w:rPr>
                <w:color w:val="000000"/>
                <w:sz w:val="18"/>
                <w:szCs w:val="18"/>
                <w:lang w:eastAsia="en-CA"/>
              </w:rPr>
            </w:pPr>
            <w:r w:rsidRPr="00556A6D">
              <w:rPr>
                <w:sz w:val="18"/>
                <w:szCs w:val="18"/>
              </w:rPr>
              <w:t>16,900</w:t>
            </w:r>
          </w:p>
        </w:tc>
        <w:tc>
          <w:tcPr>
            <w:tcW w:w="433" w:type="pct"/>
            <w:tcBorders>
              <w:top w:val="single" w:sz="4" w:space="0" w:color="auto"/>
              <w:left w:val="nil"/>
              <w:bottom w:val="single" w:sz="4" w:space="0" w:color="auto"/>
              <w:right w:val="single" w:sz="4" w:space="0" w:color="auto"/>
            </w:tcBorders>
            <w:vAlign w:val="center"/>
          </w:tcPr>
          <w:p w14:paraId="1103E21C" w14:textId="77777777" w:rsidR="00570CFD" w:rsidRPr="00556A6D" w:rsidRDefault="00570CFD" w:rsidP="00293D9A">
            <w:pPr>
              <w:jc w:val="right"/>
              <w:rPr>
                <w:color w:val="000000"/>
                <w:sz w:val="18"/>
                <w:szCs w:val="18"/>
                <w:lang w:eastAsia="en-CA"/>
              </w:rPr>
            </w:pPr>
            <w:r w:rsidRPr="00556A6D">
              <w:rPr>
                <w:color w:val="000000"/>
                <w:sz w:val="18"/>
                <w:szCs w:val="18"/>
                <w:lang w:eastAsia="en-CA"/>
              </w:rPr>
              <w:t>0</w:t>
            </w:r>
          </w:p>
        </w:tc>
        <w:tc>
          <w:tcPr>
            <w:tcW w:w="433" w:type="pct"/>
            <w:tcBorders>
              <w:top w:val="single" w:sz="4" w:space="0" w:color="auto"/>
              <w:left w:val="nil"/>
              <w:bottom w:val="single" w:sz="4" w:space="0" w:color="auto"/>
              <w:right w:val="single" w:sz="4" w:space="0" w:color="auto"/>
            </w:tcBorders>
            <w:vAlign w:val="center"/>
          </w:tcPr>
          <w:p w14:paraId="1103E21D" w14:textId="77777777" w:rsidR="00570CFD" w:rsidRPr="00556A6D" w:rsidRDefault="00570CFD" w:rsidP="00293D9A">
            <w:pPr>
              <w:jc w:val="right"/>
              <w:rPr>
                <w:color w:val="000000"/>
                <w:sz w:val="18"/>
                <w:szCs w:val="18"/>
                <w:lang w:eastAsia="en-CA"/>
              </w:rPr>
            </w:pPr>
            <w:r w:rsidRPr="00556A6D">
              <w:rPr>
                <w:color w:val="000000"/>
                <w:sz w:val="18"/>
                <w:szCs w:val="18"/>
                <w:lang w:eastAsia="en-CA"/>
              </w:rPr>
              <w:t>0</w:t>
            </w:r>
          </w:p>
        </w:tc>
        <w:tc>
          <w:tcPr>
            <w:tcW w:w="355" w:type="pct"/>
            <w:tcBorders>
              <w:top w:val="single" w:sz="4" w:space="0" w:color="auto"/>
              <w:left w:val="nil"/>
              <w:bottom w:val="single" w:sz="4" w:space="0" w:color="auto"/>
              <w:right w:val="single" w:sz="4" w:space="0" w:color="auto"/>
            </w:tcBorders>
            <w:vAlign w:val="center"/>
          </w:tcPr>
          <w:p w14:paraId="1103E21E" w14:textId="77777777" w:rsidR="00570CFD" w:rsidRPr="00556A6D" w:rsidRDefault="00570CFD" w:rsidP="00293D9A">
            <w:pPr>
              <w:jc w:val="right"/>
              <w:rPr>
                <w:color w:val="000000"/>
                <w:sz w:val="18"/>
                <w:szCs w:val="18"/>
                <w:lang w:eastAsia="en-CA"/>
              </w:rPr>
            </w:pPr>
            <w:r w:rsidRPr="00556A6D">
              <w:rPr>
                <w:sz w:val="18"/>
                <w:szCs w:val="18"/>
              </w:rPr>
              <w:t>4,550</w:t>
            </w:r>
          </w:p>
        </w:tc>
        <w:tc>
          <w:tcPr>
            <w:tcW w:w="390" w:type="pct"/>
            <w:tcBorders>
              <w:top w:val="single" w:sz="4" w:space="0" w:color="auto"/>
              <w:left w:val="nil"/>
              <w:bottom w:val="single" w:sz="4" w:space="0" w:color="auto"/>
              <w:right w:val="single" w:sz="4" w:space="0" w:color="auto"/>
            </w:tcBorders>
            <w:vAlign w:val="center"/>
          </w:tcPr>
          <w:p w14:paraId="1103E21F" w14:textId="77777777" w:rsidR="00570CFD" w:rsidRPr="00556A6D" w:rsidRDefault="00570CFD" w:rsidP="00293D9A">
            <w:pPr>
              <w:ind w:left="-170"/>
              <w:jc w:val="right"/>
              <w:rPr>
                <w:color w:val="000000"/>
                <w:sz w:val="18"/>
                <w:szCs w:val="18"/>
                <w:lang w:eastAsia="en-CA"/>
              </w:rPr>
            </w:pPr>
            <w:r w:rsidRPr="00556A6D">
              <w:rPr>
                <w:sz w:val="18"/>
                <w:szCs w:val="18"/>
              </w:rPr>
              <w:t>42,250</w:t>
            </w:r>
          </w:p>
        </w:tc>
      </w:tr>
      <w:tr w:rsidR="00570CFD" w:rsidRPr="00556A6D" w14:paraId="1103E22B" w14:textId="77777777" w:rsidTr="00293D9A">
        <w:trPr>
          <w:trHeight w:val="62"/>
          <w:jc w:val="center"/>
        </w:trPr>
        <w:tc>
          <w:tcPr>
            <w:tcW w:w="273" w:type="pct"/>
            <w:tcBorders>
              <w:top w:val="single" w:sz="4" w:space="0" w:color="auto"/>
              <w:left w:val="single" w:sz="4" w:space="0" w:color="auto"/>
              <w:bottom w:val="single" w:sz="4" w:space="0" w:color="auto"/>
              <w:right w:val="single" w:sz="4" w:space="0" w:color="auto"/>
            </w:tcBorders>
            <w:hideMark/>
          </w:tcPr>
          <w:p w14:paraId="1103E221" w14:textId="77777777" w:rsidR="00570CFD" w:rsidRPr="00556A6D" w:rsidRDefault="00570CFD" w:rsidP="00293D9A">
            <w:pPr>
              <w:jc w:val="left"/>
              <w:rPr>
                <w:color w:val="000000"/>
                <w:sz w:val="18"/>
                <w:szCs w:val="18"/>
                <w:lang w:eastAsia="en-CA"/>
              </w:rPr>
            </w:pPr>
            <w:r w:rsidRPr="00556A6D">
              <w:rPr>
                <w:color w:val="000000"/>
                <w:sz w:val="18"/>
                <w:szCs w:val="18"/>
                <w:lang w:eastAsia="en-CA"/>
              </w:rPr>
              <w:t>3.1</w:t>
            </w:r>
          </w:p>
        </w:tc>
        <w:tc>
          <w:tcPr>
            <w:tcW w:w="1371" w:type="pct"/>
            <w:gridSpan w:val="2"/>
            <w:tcBorders>
              <w:top w:val="single" w:sz="4" w:space="0" w:color="auto"/>
              <w:left w:val="nil"/>
              <w:bottom w:val="single" w:sz="4" w:space="0" w:color="auto"/>
              <w:right w:val="single" w:sz="4" w:space="0" w:color="auto"/>
            </w:tcBorders>
            <w:hideMark/>
          </w:tcPr>
          <w:p w14:paraId="1103E222" w14:textId="77777777" w:rsidR="00570CFD" w:rsidRPr="00556A6D" w:rsidRDefault="00570CFD" w:rsidP="00293D9A">
            <w:pPr>
              <w:jc w:val="left"/>
              <w:rPr>
                <w:color w:val="000000"/>
                <w:sz w:val="18"/>
                <w:szCs w:val="18"/>
                <w:lang w:eastAsia="en-CA"/>
              </w:rPr>
            </w:pPr>
            <w:r w:rsidRPr="00556A6D">
              <w:rPr>
                <w:color w:val="000000"/>
                <w:sz w:val="18"/>
                <w:szCs w:val="18"/>
                <w:lang w:eastAsia="en-CA"/>
              </w:rPr>
              <w:t>Total agreed funding (US $)</w:t>
            </w:r>
          </w:p>
        </w:tc>
        <w:tc>
          <w:tcPr>
            <w:tcW w:w="447" w:type="pct"/>
            <w:tcBorders>
              <w:top w:val="single" w:sz="4" w:space="0" w:color="auto"/>
              <w:left w:val="nil"/>
              <w:bottom w:val="single" w:sz="4" w:space="0" w:color="auto"/>
              <w:right w:val="single" w:sz="4" w:space="0" w:color="auto"/>
            </w:tcBorders>
            <w:vAlign w:val="center"/>
          </w:tcPr>
          <w:p w14:paraId="1103E223" w14:textId="77777777" w:rsidR="00570CFD" w:rsidRPr="00556A6D" w:rsidRDefault="00570CFD" w:rsidP="00293D9A">
            <w:pPr>
              <w:ind w:left="-90"/>
              <w:jc w:val="right"/>
              <w:rPr>
                <w:color w:val="000000"/>
                <w:sz w:val="18"/>
                <w:szCs w:val="18"/>
                <w:lang w:eastAsia="en-CA"/>
              </w:rPr>
            </w:pPr>
            <w:r w:rsidRPr="00556A6D">
              <w:rPr>
                <w:sz w:val="18"/>
                <w:szCs w:val="18"/>
                <w:lang w:val="pl-PL"/>
              </w:rPr>
              <w:t>160,000</w:t>
            </w:r>
          </w:p>
        </w:tc>
        <w:tc>
          <w:tcPr>
            <w:tcW w:w="432" w:type="pct"/>
            <w:tcBorders>
              <w:top w:val="single" w:sz="4" w:space="0" w:color="auto"/>
              <w:left w:val="nil"/>
              <w:bottom w:val="single" w:sz="4" w:space="0" w:color="auto"/>
              <w:right w:val="single" w:sz="4" w:space="0" w:color="auto"/>
            </w:tcBorders>
            <w:vAlign w:val="center"/>
          </w:tcPr>
          <w:p w14:paraId="1103E224" w14:textId="77777777" w:rsidR="00570CFD" w:rsidRPr="00556A6D" w:rsidRDefault="00570CFD" w:rsidP="00293D9A">
            <w:pPr>
              <w:jc w:val="right"/>
              <w:rPr>
                <w:color w:val="000000"/>
                <w:sz w:val="18"/>
                <w:szCs w:val="18"/>
                <w:lang w:eastAsia="en-CA"/>
              </w:rPr>
            </w:pPr>
            <w:r w:rsidRPr="00556A6D">
              <w:rPr>
                <w:color w:val="000000"/>
                <w:sz w:val="18"/>
                <w:szCs w:val="18"/>
                <w:lang w:eastAsia="en-CA"/>
              </w:rPr>
              <w:t>0</w:t>
            </w:r>
          </w:p>
        </w:tc>
        <w:tc>
          <w:tcPr>
            <w:tcW w:w="432" w:type="pct"/>
            <w:tcBorders>
              <w:top w:val="single" w:sz="4" w:space="0" w:color="auto"/>
              <w:left w:val="single" w:sz="4" w:space="0" w:color="auto"/>
              <w:bottom w:val="single" w:sz="4" w:space="0" w:color="auto"/>
              <w:right w:val="single" w:sz="4" w:space="0" w:color="auto"/>
            </w:tcBorders>
            <w:vAlign w:val="center"/>
          </w:tcPr>
          <w:p w14:paraId="1103E225" w14:textId="77777777" w:rsidR="00570CFD" w:rsidRPr="00556A6D" w:rsidRDefault="00570CFD" w:rsidP="00293D9A">
            <w:pPr>
              <w:jc w:val="right"/>
              <w:rPr>
                <w:color w:val="000000"/>
                <w:sz w:val="18"/>
                <w:szCs w:val="18"/>
                <w:lang w:eastAsia="en-CA"/>
              </w:rPr>
            </w:pPr>
            <w:r w:rsidRPr="00556A6D">
              <w:rPr>
                <w:color w:val="000000"/>
                <w:sz w:val="18"/>
                <w:szCs w:val="18"/>
                <w:lang w:eastAsia="en-CA"/>
              </w:rPr>
              <w:t>0</w:t>
            </w:r>
          </w:p>
        </w:tc>
        <w:tc>
          <w:tcPr>
            <w:tcW w:w="434" w:type="pct"/>
            <w:tcBorders>
              <w:top w:val="single" w:sz="4" w:space="0" w:color="auto"/>
              <w:left w:val="nil"/>
              <w:bottom w:val="single" w:sz="4" w:space="0" w:color="auto"/>
              <w:right w:val="single" w:sz="4" w:space="0" w:color="auto"/>
            </w:tcBorders>
            <w:vAlign w:val="center"/>
          </w:tcPr>
          <w:p w14:paraId="1103E226" w14:textId="77777777" w:rsidR="00570CFD" w:rsidRPr="00556A6D" w:rsidRDefault="00570CFD" w:rsidP="00293D9A">
            <w:pPr>
              <w:jc w:val="right"/>
              <w:rPr>
                <w:color w:val="000000"/>
                <w:sz w:val="18"/>
                <w:szCs w:val="18"/>
                <w:lang w:eastAsia="en-CA"/>
              </w:rPr>
            </w:pPr>
            <w:r w:rsidRPr="00556A6D">
              <w:rPr>
                <w:sz w:val="18"/>
                <w:szCs w:val="18"/>
              </w:rPr>
              <w:t>130,000</w:t>
            </w:r>
          </w:p>
        </w:tc>
        <w:tc>
          <w:tcPr>
            <w:tcW w:w="433" w:type="pct"/>
            <w:tcBorders>
              <w:top w:val="single" w:sz="4" w:space="0" w:color="auto"/>
              <w:left w:val="nil"/>
              <w:bottom w:val="single" w:sz="4" w:space="0" w:color="auto"/>
              <w:right w:val="single" w:sz="4" w:space="0" w:color="auto"/>
            </w:tcBorders>
            <w:vAlign w:val="center"/>
          </w:tcPr>
          <w:p w14:paraId="1103E227" w14:textId="77777777" w:rsidR="00570CFD" w:rsidRPr="00556A6D" w:rsidRDefault="00570CFD" w:rsidP="00293D9A">
            <w:pPr>
              <w:jc w:val="right"/>
              <w:rPr>
                <w:color w:val="000000"/>
                <w:sz w:val="18"/>
                <w:szCs w:val="18"/>
                <w:lang w:eastAsia="en-CA"/>
              </w:rPr>
            </w:pPr>
            <w:r w:rsidRPr="00556A6D">
              <w:rPr>
                <w:color w:val="000000"/>
                <w:sz w:val="18"/>
                <w:szCs w:val="18"/>
                <w:lang w:eastAsia="en-CA"/>
              </w:rPr>
              <w:t>0</w:t>
            </w:r>
          </w:p>
        </w:tc>
        <w:tc>
          <w:tcPr>
            <w:tcW w:w="433" w:type="pct"/>
            <w:tcBorders>
              <w:top w:val="single" w:sz="4" w:space="0" w:color="auto"/>
              <w:left w:val="nil"/>
              <w:bottom w:val="single" w:sz="4" w:space="0" w:color="auto"/>
              <w:right w:val="single" w:sz="4" w:space="0" w:color="auto"/>
            </w:tcBorders>
            <w:vAlign w:val="center"/>
          </w:tcPr>
          <w:p w14:paraId="1103E228" w14:textId="77777777" w:rsidR="00570CFD" w:rsidRPr="00556A6D" w:rsidRDefault="00570CFD" w:rsidP="00293D9A">
            <w:pPr>
              <w:jc w:val="right"/>
              <w:rPr>
                <w:color w:val="000000"/>
                <w:sz w:val="18"/>
                <w:szCs w:val="18"/>
                <w:lang w:eastAsia="en-CA"/>
              </w:rPr>
            </w:pPr>
            <w:r w:rsidRPr="00556A6D">
              <w:rPr>
                <w:color w:val="000000"/>
                <w:sz w:val="18"/>
                <w:szCs w:val="18"/>
                <w:lang w:eastAsia="en-CA"/>
              </w:rPr>
              <w:t>0</w:t>
            </w:r>
          </w:p>
        </w:tc>
        <w:tc>
          <w:tcPr>
            <w:tcW w:w="355" w:type="pct"/>
            <w:tcBorders>
              <w:top w:val="single" w:sz="4" w:space="0" w:color="auto"/>
              <w:left w:val="nil"/>
              <w:bottom w:val="single" w:sz="4" w:space="0" w:color="auto"/>
              <w:right w:val="single" w:sz="4" w:space="0" w:color="auto"/>
            </w:tcBorders>
            <w:vAlign w:val="center"/>
          </w:tcPr>
          <w:p w14:paraId="1103E229" w14:textId="77777777" w:rsidR="00570CFD" w:rsidRPr="00556A6D" w:rsidRDefault="00570CFD" w:rsidP="00293D9A">
            <w:pPr>
              <w:jc w:val="right"/>
              <w:rPr>
                <w:color w:val="000000"/>
                <w:sz w:val="18"/>
                <w:szCs w:val="18"/>
                <w:lang w:eastAsia="en-CA"/>
              </w:rPr>
            </w:pPr>
            <w:r w:rsidRPr="00556A6D">
              <w:rPr>
                <w:sz w:val="18"/>
                <w:szCs w:val="18"/>
              </w:rPr>
              <w:t>35,000</w:t>
            </w:r>
          </w:p>
        </w:tc>
        <w:tc>
          <w:tcPr>
            <w:tcW w:w="390" w:type="pct"/>
            <w:tcBorders>
              <w:top w:val="single" w:sz="4" w:space="0" w:color="auto"/>
              <w:left w:val="nil"/>
              <w:bottom w:val="single" w:sz="4" w:space="0" w:color="auto"/>
              <w:right w:val="single" w:sz="4" w:space="0" w:color="auto"/>
            </w:tcBorders>
            <w:vAlign w:val="center"/>
          </w:tcPr>
          <w:p w14:paraId="1103E22A" w14:textId="77777777" w:rsidR="00570CFD" w:rsidRPr="00556A6D" w:rsidRDefault="00570CFD" w:rsidP="00293D9A">
            <w:pPr>
              <w:ind w:left="-90"/>
              <w:jc w:val="right"/>
              <w:rPr>
                <w:color w:val="000000"/>
                <w:sz w:val="18"/>
                <w:szCs w:val="18"/>
                <w:lang w:eastAsia="en-CA"/>
              </w:rPr>
            </w:pPr>
            <w:r w:rsidRPr="00556A6D">
              <w:rPr>
                <w:sz w:val="18"/>
                <w:szCs w:val="18"/>
              </w:rPr>
              <w:t>325,000</w:t>
            </w:r>
          </w:p>
        </w:tc>
      </w:tr>
      <w:tr w:rsidR="00570CFD" w:rsidRPr="00556A6D" w14:paraId="1103E236" w14:textId="77777777" w:rsidTr="00293D9A">
        <w:trPr>
          <w:trHeight w:val="62"/>
          <w:jc w:val="center"/>
        </w:trPr>
        <w:tc>
          <w:tcPr>
            <w:tcW w:w="273" w:type="pct"/>
            <w:tcBorders>
              <w:top w:val="single" w:sz="4" w:space="0" w:color="auto"/>
              <w:left w:val="single" w:sz="4" w:space="0" w:color="auto"/>
              <w:bottom w:val="single" w:sz="4" w:space="0" w:color="auto"/>
              <w:right w:val="single" w:sz="4" w:space="0" w:color="auto"/>
            </w:tcBorders>
            <w:hideMark/>
          </w:tcPr>
          <w:p w14:paraId="1103E22C" w14:textId="77777777" w:rsidR="00570CFD" w:rsidRPr="00556A6D" w:rsidRDefault="00570CFD" w:rsidP="00293D9A">
            <w:pPr>
              <w:jc w:val="left"/>
              <w:rPr>
                <w:color w:val="000000"/>
                <w:sz w:val="18"/>
                <w:szCs w:val="18"/>
                <w:lang w:eastAsia="en-CA"/>
              </w:rPr>
            </w:pPr>
            <w:r w:rsidRPr="00556A6D">
              <w:rPr>
                <w:color w:val="000000"/>
                <w:sz w:val="18"/>
                <w:szCs w:val="18"/>
                <w:lang w:eastAsia="en-CA"/>
              </w:rPr>
              <w:t>3.2</w:t>
            </w:r>
          </w:p>
        </w:tc>
        <w:tc>
          <w:tcPr>
            <w:tcW w:w="1371" w:type="pct"/>
            <w:gridSpan w:val="2"/>
            <w:tcBorders>
              <w:top w:val="single" w:sz="4" w:space="0" w:color="auto"/>
              <w:left w:val="nil"/>
              <w:bottom w:val="single" w:sz="4" w:space="0" w:color="auto"/>
              <w:right w:val="single" w:sz="4" w:space="0" w:color="auto"/>
            </w:tcBorders>
            <w:hideMark/>
          </w:tcPr>
          <w:p w14:paraId="1103E22D" w14:textId="77777777" w:rsidR="00570CFD" w:rsidRPr="00556A6D" w:rsidRDefault="00570CFD" w:rsidP="00293D9A">
            <w:pPr>
              <w:jc w:val="left"/>
              <w:rPr>
                <w:color w:val="000000"/>
                <w:sz w:val="18"/>
                <w:szCs w:val="18"/>
                <w:lang w:eastAsia="en-CA"/>
              </w:rPr>
            </w:pPr>
            <w:r w:rsidRPr="00556A6D">
              <w:rPr>
                <w:color w:val="000000"/>
                <w:sz w:val="18"/>
                <w:szCs w:val="18"/>
                <w:lang w:eastAsia="en-CA"/>
              </w:rPr>
              <w:t>Total support costs (US $)</w:t>
            </w:r>
          </w:p>
        </w:tc>
        <w:tc>
          <w:tcPr>
            <w:tcW w:w="447" w:type="pct"/>
            <w:tcBorders>
              <w:top w:val="single" w:sz="4" w:space="0" w:color="auto"/>
              <w:left w:val="nil"/>
              <w:bottom w:val="single" w:sz="4" w:space="0" w:color="auto"/>
              <w:right w:val="single" w:sz="4" w:space="0" w:color="auto"/>
            </w:tcBorders>
            <w:vAlign w:val="center"/>
          </w:tcPr>
          <w:p w14:paraId="1103E22E" w14:textId="77777777" w:rsidR="00570CFD" w:rsidRPr="00556A6D" w:rsidRDefault="00570CFD" w:rsidP="00293D9A">
            <w:pPr>
              <w:ind w:left="-90"/>
              <w:jc w:val="right"/>
              <w:rPr>
                <w:color w:val="000000"/>
                <w:sz w:val="18"/>
                <w:szCs w:val="18"/>
                <w:lang w:eastAsia="en-CA"/>
              </w:rPr>
            </w:pPr>
            <w:r w:rsidRPr="00556A6D">
              <w:rPr>
                <w:sz w:val="18"/>
                <w:szCs w:val="18"/>
              </w:rPr>
              <w:t>20,800</w:t>
            </w:r>
          </w:p>
        </w:tc>
        <w:tc>
          <w:tcPr>
            <w:tcW w:w="432" w:type="pct"/>
            <w:tcBorders>
              <w:top w:val="single" w:sz="4" w:space="0" w:color="auto"/>
              <w:left w:val="nil"/>
              <w:bottom w:val="single" w:sz="4" w:space="0" w:color="auto"/>
              <w:right w:val="single" w:sz="4" w:space="0" w:color="auto"/>
            </w:tcBorders>
            <w:vAlign w:val="center"/>
          </w:tcPr>
          <w:p w14:paraId="1103E22F" w14:textId="77777777" w:rsidR="00570CFD" w:rsidRPr="00556A6D" w:rsidRDefault="00570CFD" w:rsidP="00293D9A">
            <w:pPr>
              <w:jc w:val="right"/>
              <w:rPr>
                <w:color w:val="000000"/>
                <w:sz w:val="18"/>
                <w:szCs w:val="18"/>
                <w:lang w:eastAsia="en-CA"/>
              </w:rPr>
            </w:pPr>
            <w:r w:rsidRPr="00556A6D">
              <w:rPr>
                <w:color w:val="000000"/>
                <w:sz w:val="18"/>
                <w:szCs w:val="18"/>
                <w:lang w:eastAsia="en-CA"/>
              </w:rPr>
              <w:t>0</w:t>
            </w:r>
          </w:p>
        </w:tc>
        <w:tc>
          <w:tcPr>
            <w:tcW w:w="432" w:type="pct"/>
            <w:tcBorders>
              <w:top w:val="single" w:sz="4" w:space="0" w:color="auto"/>
              <w:left w:val="single" w:sz="4" w:space="0" w:color="auto"/>
              <w:bottom w:val="single" w:sz="4" w:space="0" w:color="auto"/>
              <w:right w:val="single" w:sz="4" w:space="0" w:color="auto"/>
            </w:tcBorders>
            <w:vAlign w:val="center"/>
          </w:tcPr>
          <w:p w14:paraId="1103E230" w14:textId="77777777" w:rsidR="00570CFD" w:rsidRPr="00556A6D" w:rsidRDefault="00570CFD" w:rsidP="00293D9A">
            <w:pPr>
              <w:jc w:val="right"/>
              <w:rPr>
                <w:color w:val="000000"/>
                <w:sz w:val="18"/>
                <w:szCs w:val="18"/>
                <w:lang w:eastAsia="en-CA"/>
              </w:rPr>
            </w:pPr>
            <w:r w:rsidRPr="00556A6D">
              <w:rPr>
                <w:color w:val="000000"/>
                <w:sz w:val="18"/>
                <w:szCs w:val="18"/>
                <w:lang w:eastAsia="en-CA"/>
              </w:rPr>
              <w:t>0</w:t>
            </w:r>
          </w:p>
        </w:tc>
        <w:tc>
          <w:tcPr>
            <w:tcW w:w="434" w:type="pct"/>
            <w:tcBorders>
              <w:top w:val="single" w:sz="4" w:space="0" w:color="auto"/>
              <w:left w:val="nil"/>
              <w:bottom w:val="single" w:sz="4" w:space="0" w:color="auto"/>
              <w:right w:val="single" w:sz="4" w:space="0" w:color="auto"/>
            </w:tcBorders>
            <w:vAlign w:val="center"/>
          </w:tcPr>
          <w:p w14:paraId="1103E231" w14:textId="77777777" w:rsidR="00570CFD" w:rsidRPr="00556A6D" w:rsidRDefault="00570CFD" w:rsidP="00293D9A">
            <w:pPr>
              <w:jc w:val="right"/>
              <w:rPr>
                <w:color w:val="000000"/>
                <w:sz w:val="18"/>
                <w:szCs w:val="18"/>
                <w:lang w:eastAsia="en-CA"/>
              </w:rPr>
            </w:pPr>
            <w:r w:rsidRPr="00556A6D">
              <w:rPr>
                <w:sz w:val="18"/>
                <w:szCs w:val="18"/>
              </w:rPr>
              <w:t>16,900</w:t>
            </w:r>
          </w:p>
        </w:tc>
        <w:tc>
          <w:tcPr>
            <w:tcW w:w="433" w:type="pct"/>
            <w:tcBorders>
              <w:top w:val="single" w:sz="4" w:space="0" w:color="auto"/>
              <w:left w:val="nil"/>
              <w:bottom w:val="single" w:sz="4" w:space="0" w:color="auto"/>
              <w:right w:val="single" w:sz="4" w:space="0" w:color="auto"/>
            </w:tcBorders>
            <w:vAlign w:val="center"/>
          </w:tcPr>
          <w:p w14:paraId="1103E232" w14:textId="77777777" w:rsidR="00570CFD" w:rsidRPr="00556A6D" w:rsidRDefault="00570CFD" w:rsidP="00293D9A">
            <w:pPr>
              <w:jc w:val="right"/>
              <w:rPr>
                <w:color w:val="000000"/>
                <w:sz w:val="18"/>
                <w:szCs w:val="18"/>
                <w:lang w:eastAsia="en-CA"/>
              </w:rPr>
            </w:pPr>
            <w:r w:rsidRPr="00556A6D">
              <w:rPr>
                <w:color w:val="000000"/>
                <w:sz w:val="18"/>
                <w:szCs w:val="18"/>
                <w:lang w:eastAsia="en-CA"/>
              </w:rPr>
              <w:t>0</w:t>
            </w:r>
          </w:p>
        </w:tc>
        <w:tc>
          <w:tcPr>
            <w:tcW w:w="433" w:type="pct"/>
            <w:tcBorders>
              <w:top w:val="single" w:sz="4" w:space="0" w:color="auto"/>
              <w:left w:val="nil"/>
              <w:bottom w:val="single" w:sz="4" w:space="0" w:color="auto"/>
              <w:right w:val="single" w:sz="4" w:space="0" w:color="auto"/>
            </w:tcBorders>
            <w:vAlign w:val="center"/>
          </w:tcPr>
          <w:p w14:paraId="1103E233" w14:textId="77777777" w:rsidR="00570CFD" w:rsidRPr="00556A6D" w:rsidRDefault="00570CFD" w:rsidP="00293D9A">
            <w:pPr>
              <w:jc w:val="right"/>
              <w:rPr>
                <w:color w:val="000000"/>
                <w:sz w:val="18"/>
                <w:szCs w:val="18"/>
                <w:lang w:eastAsia="en-CA"/>
              </w:rPr>
            </w:pPr>
            <w:r w:rsidRPr="00556A6D">
              <w:rPr>
                <w:color w:val="000000"/>
                <w:sz w:val="18"/>
                <w:szCs w:val="18"/>
                <w:lang w:eastAsia="en-CA"/>
              </w:rPr>
              <w:t>0</w:t>
            </w:r>
          </w:p>
        </w:tc>
        <w:tc>
          <w:tcPr>
            <w:tcW w:w="355" w:type="pct"/>
            <w:tcBorders>
              <w:top w:val="single" w:sz="4" w:space="0" w:color="auto"/>
              <w:left w:val="nil"/>
              <w:bottom w:val="single" w:sz="4" w:space="0" w:color="auto"/>
              <w:right w:val="single" w:sz="4" w:space="0" w:color="auto"/>
            </w:tcBorders>
            <w:vAlign w:val="center"/>
          </w:tcPr>
          <w:p w14:paraId="1103E234" w14:textId="77777777" w:rsidR="00570CFD" w:rsidRPr="00556A6D" w:rsidRDefault="00570CFD" w:rsidP="00293D9A">
            <w:pPr>
              <w:jc w:val="right"/>
              <w:rPr>
                <w:color w:val="000000"/>
                <w:sz w:val="18"/>
                <w:szCs w:val="18"/>
                <w:lang w:eastAsia="en-CA"/>
              </w:rPr>
            </w:pPr>
            <w:r w:rsidRPr="00556A6D">
              <w:rPr>
                <w:sz w:val="18"/>
                <w:szCs w:val="18"/>
              </w:rPr>
              <w:t>4,550</w:t>
            </w:r>
          </w:p>
        </w:tc>
        <w:tc>
          <w:tcPr>
            <w:tcW w:w="390" w:type="pct"/>
            <w:tcBorders>
              <w:top w:val="single" w:sz="4" w:space="0" w:color="auto"/>
              <w:left w:val="nil"/>
              <w:bottom w:val="single" w:sz="4" w:space="0" w:color="auto"/>
              <w:right w:val="single" w:sz="4" w:space="0" w:color="auto"/>
            </w:tcBorders>
            <w:vAlign w:val="center"/>
          </w:tcPr>
          <w:p w14:paraId="1103E235" w14:textId="77777777" w:rsidR="00570CFD" w:rsidRPr="00556A6D" w:rsidRDefault="00570CFD" w:rsidP="00293D9A">
            <w:pPr>
              <w:jc w:val="right"/>
              <w:rPr>
                <w:color w:val="000000"/>
                <w:sz w:val="18"/>
                <w:szCs w:val="18"/>
                <w:lang w:eastAsia="en-CA"/>
              </w:rPr>
            </w:pPr>
            <w:r w:rsidRPr="00556A6D">
              <w:rPr>
                <w:sz w:val="18"/>
                <w:szCs w:val="18"/>
              </w:rPr>
              <w:t>42,250</w:t>
            </w:r>
          </w:p>
        </w:tc>
      </w:tr>
      <w:tr w:rsidR="00570CFD" w:rsidRPr="00556A6D" w14:paraId="1103E241" w14:textId="77777777" w:rsidTr="00293D9A">
        <w:trPr>
          <w:trHeight w:val="53"/>
          <w:jc w:val="center"/>
        </w:trPr>
        <w:tc>
          <w:tcPr>
            <w:tcW w:w="273" w:type="pct"/>
            <w:tcBorders>
              <w:top w:val="single" w:sz="4" w:space="0" w:color="auto"/>
              <w:left w:val="single" w:sz="4" w:space="0" w:color="auto"/>
              <w:bottom w:val="single" w:sz="4" w:space="0" w:color="auto"/>
              <w:right w:val="single" w:sz="4" w:space="0" w:color="auto"/>
            </w:tcBorders>
            <w:hideMark/>
          </w:tcPr>
          <w:p w14:paraId="1103E237" w14:textId="77777777" w:rsidR="00570CFD" w:rsidRPr="00556A6D" w:rsidRDefault="00570CFD" w:rsidP="00293D9A">
            <w:pPr>
              <w:jc w:val="left"/>
              <w:rPr>
                <w:color w:val="000000"/>
                <w:sz w:val="18"/>
                <w:szCs w:val="18"/>
                <w:lang w:eastAsia="en-CA"/>
              </w:rPr>
            </w:pPr>
            <w:r w:rsidRPr="00556A6D">
              <w:rPr>
                <w:color w:val="000000"/>
                <w:sz w:val="18"/>
                <w:szCs w:val="18"/>
                <w:lang w:eastAsia="en-CA"/>
              </w:rPr>
              <w:t>3.3</w:t>
            </w:r>
          </w:p>
        </w:tc>
        <w:tc>
          <w:tcPr>
            <w:tcW w:w="1371" w:type="pct"/>
            <w:gridSpan w:val="2"/>
            <w:tcBorders>
              <w:top w:val="single" w:sz="4" w:space="0" w:color="auto"/>
              <w:left w:val="nil"/>
              <w:bottom w:val="single" w:sz="4" w:space="0" w:color="auto"/>
              <w:right w:val="single" w:sz="4" w:space="0" w:color="auto"/>
            </w:tcBorders>
            <w:hideMark/>
          </w:tcPr>
          <w:p w14:paraId="1103E238" w14:textId="77777777" w:rsidR="00570CFD" w:rsidRPr="00556A6D" w:rsidRDefault="00570CFD" w:rsidP="00293D9A">
            <w:pPr>
              <w:jc w:val="left"/>
              <w:rPr>
                <w:color w:val="000000"/>
                <w:sz w:val="18"/>
                <w:szCs w:val="18"/>
                <w:lang w:eastAsia="en-CA"/>
              </w:rPr>
            </w:pPr>
            <w:r w:rsidRPr="00556A6D">
              <w:rPr>
                <w:color w:val="000000"/>
                <w:sz w:val="18"/>
                <w:szCs w:val="18"/>
                <w:lang w:eastAsia="en-CA"/>
              </w:rPr>
              <w:t>Total agreed costs (US $)</w:t>
            </w:r>
          </w:p>
        </w:tc>
        <w:tc>
          <w:tcPr>
            <w:tcW w:w="447" w:type="pct"/>
            <w:tcBorders>
              <w:top w:val="single" w:sz="4" w:space="0" w:color="auto"/>
              <w:left w:val="nil"/>
              <w:bottom w:val="single" w:sz="4" w:space="0" w:color="auto"/>
              <w:right w:val="single" w:sz="4" w:space="0" w:color="auto"/>
            </w:tcBorders>
            <w:vAlign w:val="center"/>
          </w:tcPr>
          <w:p w14:paraId="1103E239" w14:textId="77777777" w:rsidR="00570CFD" w:rsidRPr="00556A6D" w:rsidRDefault="00570CFD" w:rsidP="00293D9A">
            <w:pPr>
              <w:ind w:left="-90"/>
              <w:jc w:val="right"/>
              <w:rPr>
                <w:color w:val="000000"/>
                <w:sz w:val="18"/>
                <w:szCs w:val="18"/>
                <w:lang w:eastAsia="en-CA"/>
              </w:rPr>
            </w:pPr>
            <w:r w:rsidRPr="00556A6D">
              <w:rPr>
                <w:color w:val="000000"/>
                <w:sz w:val="18"/>
                <w:szCs w:val="18"/>
                <w:lang w:eastAsia="en-CA"/>
              </w:rPr>
              <w:t>180,800</w:t>
            </w:r>
          </w:p>
        </w:tc>
        <w:tc>
          <w:tcPr>
            <w:tcW w:w="432" w:type="pct"/>
            <w:tcBorders>
              <w:top w:val="single" w:sz="4" w:space="0" w:color="auto"/>
              <w:left w:val="nil"/>
              <w:bottom w:val="single" w:sz="4" w:space="0" w:color="auto"/>
              <w:right w:val="single" w:sz="4" w:space="0" w:color="auto"/>
            </w:tcBorders>
            <w:vAlign w:val="center"/>
          </w:tcPr>
          <w:p w14:paraId="1103E23A" w14:textId="77777777" w:rsidR="00570CFD" w:rsidRPr="00556A6D" w:rsidRDefault="00570CFD" w:rsidP="00293D9A">
            <w:pPr>
              <w:jc w:val="right"/>
              <w:rPr>
                <w:color w:val="000000"/>
                <w:sz w:val="18"/>
                <w:szCs w:val="18"/>
                <w:lang w:eastAsia="en-CA"/>
              </w:rPr>
            </w:pPr>
            <w:r w:rsidRPr="00556A6D">
              <w:rPr>
                <w:color w:val="000000"/>
                <w:sz w:val="18"/>
                <w:szCs w:val="18"/>
                <w:lang w:eastAsia="en-CA"/>
              </w:rPr>
              <w:t>0</w:t>
            </w:r>
          </w:p>
        </w:tc>
        <w:tc>
          <w:tcPr>
            <w:tcW w:w="432" w:type="pct"/>
            <w:tcBorders>
              <w:top w:val="single" w:sz="4" w:space="0" w:color="auto"/>
              <w:left w:val="single" w:sz="4" w:space="0" w:color="auto"/>
              <w:bottom w:val="single" w:sz="4" w:space="0" w:color="auto"/>
              <w:right w:val="single" w:sz="4" w:space="0" w:color="auto"/>
            </w:tcBorders>
            <w:vAlign w:val="center"/>
          </w:tcPr>
          <w:p w14:paraId="1103E23B" w14:textId="77777777" w:rsidR="00570CFD" w:rsidRPr="00556A6D" w:rsidRDefault="00570CFD" w:rsidP="00293D9A">
            <w:pPr>
              <w:jc w:val="right"/>
              <w:rPr>
                <w:color w:val="000000"/>
                <w:sz w:val="18"/>
                <w:szCs w:val="18"/>
                <w:lang w:eastAsia="en-CA"/>
              </w:rPr>
            </w:pPr>
            <w:r w:rsidRPr="00556A6D">
              <w:rPr>
                <w:color w:val="000000"/>
                <w:sz w:val="18"/>
                <w:szCs w:val="18"/>
                <w:lang w:eastAsia="en-CA"/>
              </w:rPr>
              <w:t>0</w:t>
            </w:r>
          </w:p>
        </w:tc>
        <w:tc>
          <w:tcPr>
            <w:tcW w:w="434" w:type="pct"/>
            <w:tcBorders>
              <w:top w:val="single" w:sz="4" w:space="0" w:color="auto"/>
              <w:left w:val="nil"/>
              <w:bottom w:val="single" w:sz="4" w:space="0" w:color="auto"/>
              <w:right w:val="single" w:sz="4" w:space="0" w:color="auto"/>
            </w:tcBorders>
            <w:vAlign w:val="center"/>
          </w:tcPr>
          <w:p w14:paraId="1103E23C" w14:textId="77777777" w:rsidR="00570CFD" w:rsidRPr="00556A6D" w:rsidRDefault="00570CFD" w:rsidP="00293D9A">
            <w:pPr>
              <w:jc w:val="right"/>
              <w:rPr>
                <w:color w:val="000000"/>
                <w:sz w:val="18"/>
                <w:szCs w:val="18"/>
                <w:lang w:eastAsia="en-CA"/>
              </w:rPr>
            </w:pPr>
            <w:r w:rsidRPr="00556A6D">
              <w:rPr>
                <w:color w:val="000000"/>
                <w:sz w:val="18"/>
                <w:szCs w:val="18"/>
                <w:lang w:eastAsia="en-CA"/>
              </w:rPr>
              <w:t>146,900</w:t>
            </w:r>
          </w:p>
        </w:tc>
        <w:tc>
          <w:tcPr>
            <w:tcW w:w="433" w:type="pct"/>
            <w:tcBorders>
              <w:top w:val="single" w:sz="4" w:space="0" w:color="auto"/>
              <w:left w:val="nil"/>
              <w:bottom w:val="single" w:sz="4" w:space="0" w:color="auto"/>
              <w:right w:val="single" w:sz="4" w:space="0" w:color="auto"/>
            </w:tcBorders>
            <w:vAlign w:val="center"/>
          </w:tcPr>
          <w:p w14:paraId="1103E23D" w14:textId="77777777" w:rsidR="00570CFD" w:rsidRPr="00556A6D" w:rsidRDefault="00570CFD" w:rsidP="00293D9A">
            <w:pPr>
              <w:jc w:val="right"/>
              <w:rPr>
                <w:color w:val="000000"/>
                <w:sz w:val="18"/>
                <w:szCs w:val="18"/>
                <w:lang w:eastAsia="en-CA"/>
              </w:rPr>
            </w:pPr>
            <w:r w:rsidRPr="00556A6D">
              <w:rPr>
                <w:color w:val="000000"/>
                <w:sz w:val="18"/>
                <w:szCs w:val="18"/>
                <w:lang w:eastAsia="en-CA"/>
              </w:rPr>
              <w:t>0</w:t>
            </w:r>
          </w:p>
        </w:tc>
        <w:tc>
          <w:tcPr>
            <w:tcW w:w="433" w:type="pct"/>
            <w:tcBorders>
              <w:top w:val="single" w:sz="4" w:space="0" w:color="auto"/>
              <w:left w:val="nil"/>
              <w:bottom w:val="single" w:sz="4" w:space="0" w:color="auto"/>
              <w:right w:val="single" w:sz="4" w:space="0" w:color="auto"/>
            </w:tcBorders>
            <w:vAlign w:val="center"/>
          </w:tcPr>
          <w:p w14:paraId="1103E23E" w14:textId="77777777" w:rsidR="00570CFD" w:rsidRPr="00556A6D" w:rsidRDefault="00570CFD" w:rsidP="00293D9A">
            <w:pPr>
              <w:jc w:val="right"/>
              <w:rPr>
                <w:color w:val="000000"/>
                <w:sz w:val="18"/>
                <w:szCs w:val="18"/>
                <w:lang w:eastAsia="en-CA"/>
              </w:rPr>
            </w:pPr>
            <w:r w:rsidRPr="00556A6D">
              <w:rPr>
                <w:color w:val="000000"/>
                <w:sz w:val="18"/>
                <w:szCs w:val="18"/>
                <w:lang w:eastAsia="en-CA"/>
              </w:rPr>
              <w:t>0</w:t>
            </w:r>
          </w:p>
        </w:tc>
        <w:tc>
          <w:tcPr>
            <w:tcW w:w="355" w:type="pct"/>
            <w:tcBorders>
              <w:top w:val="single" w:sz="4" w:space="0" w:color="auto"/>
              <w:bottom w:val="single" w:sz="4" w:space="0" w:color="auto"/>
              <w:right w:val="single" w:sz="4" w:space="0" w:color="auto"/>
            </w:tcBorders>
            <w:vAlign w:val="center"/>
          </w:tcPr>
          <w:p w14:paraId="1103E23F" w14:textId="77777777" w:rsidR="00570CFD" w:rsidRPr="00556A6D" w:rsidRDefault="00570CFD" w:rsidP="00293D9A">
            <w:pPr>
              <w:jc w:val="right"/>
              <w:rPr>
                <w:color w:val="000000"/>
                <w:sz w:val="18"/>
                <w:szCs w:val="18"/>
                <w:lang w:eastAsia="en-CA"/>
              </w:rPr>
            </w:pPr>
            <w:r w:rsidRPr="00556A6D">
              <w:rPr>
                <w:sz w:val="18"/>
                <w:szCs w:val="18"/>
              </w:rPr>
              <w:t>39,550</w:t>
            </w:r>
          </w:p>
        </w:tc>
        <w:tc>
          <w:tcPr>
            <w:tcW w:w="390" w:type="pct"/>
            <w:tcBorders>
              <w:top w:val="single" w:sz="4" w:space="0" w:color="auto"/>
              <w:left w:val="single" w:sz="4" w:space="0" w:color="auto"/>
              <w:bottom w:val="single" w:sz="4" w:space="0" w:color="auto"/>
              <w:right w:val="single" w:sz="4" w:space="0" w:color="auto"/>
            </w:tcBorders>
            <w:vAlign w:val="center"/>
          </w:tcPr>
          <w:p w14:paraId="1103E240" w14:textId="77777777" w:rsidR="00570CFD" w:rsidRPr="00556A6D" w:rsidRDefault="00570CFD" w:rsidP="00293D9A">
            <w:pPr>
              <w:ind w:left="-90"/>
              <w:jc w:val="right"/>
              <w:rPr>
                <w:color w:val="000000"/>
                <w:sz w:val="18"/>
                <w:szCs w:val="18"/>
                <w:lang w:eastAsia="en-CA"/>
              </w:rPr>
            </w:pPr>
            <w:r w:rsidRPr="00556A6D">
              <w:rPr>
                <w:sz w:val="18"/>
                <w:szCs w:val="18"/>
              </w:rPr>
              <w:t>367,250</w:t>
            </w:r>
          </w:p>
        </w:tc>
      </w:tr>
    </w:tbl>
    <w:p w14:paraId="1103E242" w14:textId="77777777" w:rsidR="00570CFD" w:rsidRPr="00556A6D" w:rsidRDefault="00570CFD" w:rsidP="00570CFD">
      <w:pPr>
        <w:keepNext/>
        <w:spacing w:before="360" w:after="240"/>
        <w:rPr>
          <w:b/>
        </w:rPr>
      </w:pPr>
      <w:r w:rsidRPr="00556A6D">
        <w:rPr>
          <w:b/>
        </w:rPr>
        <w:t>APPENDIX 3-A: FUNDING APPROVAL SCHEDULE</w:t>
      </w:r>
    </w:p>
    <w:p w14:paraId="1103E243" w14:textId="77777777" w:rsidR="00570CFD" w:rsidRPr="00556A6D" w:rsidRDefault="00570CFD" w:rsidP="00117F32">
      <w:pPr>
        <w:pStyle w:val="Heading1"/>
        <w:numPr>
          <w:ilvl w:val="0"/>
          <w:numId w:val="88"/>
        </w:numPr>
        <w:rPr>
          <w:lang w:eastAsia="zh-CN"/>
        </w:rPr>
      </w:pPr>
      <w:r w:rsidRPr="00556A6D">
        <w:rPr>
          <w:lang w:eastAsia="zh-CN"/>
        </w:rPr>
        <w:t>Funding for the future tranches will be considered for approval at the second meeting of the year specified in Appendix 2-A.</w:t>
      </w:r>
    </w:p>
    <w:p w14:paraId="1103E244" w14:textId="77777777" w:rsidR="00570CFD" w:rsidRPr="00556A6D" w:rsidRDefault="00570CFD" w:rsidP="00570CFD">
      <w:pPr>
        <w:widowControl w:val="0"/>
        <w:spacing w:before="360" w:after="240"/>
        <w:rPr>
          <w:b/>
        </w:rPr>
      </w:pPr>
      <w:r w:rsidRPr="00556A6D">
        <w:rPr>
          <w:b/>
        </w:rPr>
        <w:t>APPENDIX 4-A: FORMAT OF THE TRANCHE IMPLEMENTATION REPORTS AND PLANS</w:t>
      </w:r>
    </w:p>
    <w:p w14:paraId="1103E245" w14:textId="77777777" w:rsidR="00570CFD" w:rsidRPr="00556A6D" w:rsidRDefault="00570CFD" w:rsidP="00117F32">
      <w:pPr>
        <w:pStyle w:val="Heading1"/>
        <w:numPr>
          <w:ilvl w:val="0"/>
          <w:numId w:val="89"/>
        </w:numPr>
        <w:rPr>
          <w:lang w:eastAsia="zh-CN"/>
        </w:rPr>
      </w:pPr>
      <w:r w:rsidRPr="00556A6D">
        <w:rPr>
          <w:lang w:eastAsia="zh-CN"/>
        </w:rPr>
        <w:t>The submission of the Tranche Implementation Report and Plans for each tranche request will consist of four parts:</w:t>
      </w:r>
    </w:p>
    <w:p w14:paraId="1103E246" w14:textId="77777777" w:rsidR="00570CFD" w:rsidRPr="00556A6D" w:rsidRDefault="00570CFD" w:rsidP="00570CFD">
      <w:pPr>
        <w:pStyle w:val="Heading2"/>
        <w:rPr>
          <w:lang w:eastAsia="zh-CN"/>
        </w:rPr>
      </w:pPr>
      <w:r w:rsidRPr="00556A6D">
        <w:rPr>
          <w:lang w:eastAsia="zh-CN"/>
        </w:rPr>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556A6D">
        <w:rPr>
          <w:lang w:eastAsia="zh-CN"/>
        </w:rPr>
        <w:noBreakHyphen/>
        <w:t>down pursuant to decision 91/65. The report should include the amount of Annex F substances consumption reduced as a direct result of the implementation of activities, by substance, the alternative technology used and the related phase</w:t>
      </w:r>
      <w:r w:rsidRPr="00556A6D">
        <w:rPr>
          <w:lang w:eastAsia="zh-CN"/>
        </w:rPr>
        <w:noBreakHyphen/>
        <w:t>in of alternatives, to allow the Secretariat to inform the Executive Committee on the resulting change in climate</w:t>
      </w:r>
      <w:r w:rsidRPr="00556A6D">
        <w:rPr>
          <w:lang w:eastAsia="zh-CN"/>
        </w:rPr>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1103E247" w14:textId="77777777" w:rsidR="00570CFD" w:rsidRPr="00556A6D" w:rsidRDefault="00570CFD" w:rsidP="00570CFD">
      <w:pPr>
        <w:pStyle w:val="Heading2"/>
        <w:rPr>
          <w:lang w:eastAsia="zh-CN"/>
        </w:rPr>
      </w:pPr>
      <w:r w:rsidRPr="00556A6D">
        <w:rPr>
          <w:lang w:eastAsia="zh-CN"/>
        </w:rPr>
        <w:t xml:space="preserve">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w:t>
      </w:r>
      <w:r w:rsidRPr="00556A6D">
        <w:rPr>
          <w:lang w:eastAsia="zh-CN"/>
        </w:rPr>
        <w:lastRenderedPageBreak/>
        <w:t>a verification report has not yet been acknowledged by the Committee, as specified in subparagraph 5(a) of the Agreement;</w:t>
      </w:r>
    </w:p>
    <w:p w14:paraId="1103E248" w14:textId="77777777" w:rsidR="00570CFD" w:rsidRPr="00556A6D" w:rsidRDefault="00570CFD" w:rsidP="00570CFD">
      <w:pPr>
        <w:pStyle w:val="Heading2"/>
        <w:rPr>
          <w:lang w:eastAsia="zh-CN"/>
        </w:rPr>
      </w:pPr>
      <w:r w:rsidRPr="00556A6D">
        <w:rPr>
          <w:lang w:eastAsia="zh-CN"/>
        </w:rPr>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1103E249" w14:textId="77777777" w:rsidR="00570CFD" w:rsidRPr="00556A6D" w:rsidRDefault="00570CFD" w:rsidP="00570CFD">
      <w:pPr>
        <w:pStyle w:val="Heading2"/>
        <w:rPr>
          <w:lang w:eastAsia="zh-CN"/>
        </w:rPr>
      </w:pPr>
      <w:r w:rsidRPr="00556A6D">
        <w:rPr>
          <w:lang w:eastAsia="zh-CN"/>
        </w:rPr>
        <w:t>An Executive Summary of about five paragraphs, summarizing the information contained in subparagraphs 1(a) to 1(c) above.</w:t>
      </w:r>
    </w:p>
    <w:p w14:paraId="1103E24A" w14:textId="77777777" w:rsidR="00570CFD" w:rsidRPr="00556A6D" w:rsidRDefault="00570CFD" w:rsidP="00570CFD">
      <w:pPr>
        <w:keepNext/>
        <w:spacing w:before="360" w:after="240" w:line="360" w:lineRule="auto"/>
        <w:rPr>
          <w:b/>
        </w:rPr>
      </w:pPr>
      <w:r w:rsidRPr="00556A6D">
        <w:rPr>
          <w:b/>
        </w:rPr>
        <w:t>APPENDIX 5-A: MONITORING INSTITUTIONS AND ROLES</w:t>
      </w:r>
    </w:p>
    <w:p w14:paraId="1103E24B" w14:textId="77777777" w:rsidR="00570CFD" w:rsidRPr="00117F32" w:rsidRDefault="00570CFD" w:rsidP="00117F32">
      <w:pPr>
        <w:pStyle w:val="Heading1"/>
        <w:numPr>
          <w:ilvl w:val="0"/>
          <w:numId w:val="90"/>
        </w:numPr>
        <w:autoSpaceDE w:val="0"/>
        <w:autoSpaceDN w:val="0"/>
        <w:adjustRightInd w:val="0"/>
        <w:jc w:val="left"/>
        <w:rPr>
          <w:rFonts w:ascii="TimesNewRomanPSMT" w:hAnsi="TimesNewRomanPSMT" w:cs="TimesNewRomanPSMT"/>
          <w:lang w:val="en-US" w:eastAsia="zh-CN"/>
        </w:rPr>
      </w:pPr>
      <w:r w:rsidRPr="00556A6D">
        <w:rPr>
          <w:lang w:eastAsia="zh-CN"/>
        </w:rPr>
        <w:t>Supervision</w:t>
      </w:r>
      <w:r w:rsidRPr="00117F32">
        <w:rPr>
          <w:rFonts w:ascii="TimesNewRomanPSMT" w:hAnsi="TimesNewRomanPSMT" w:cs="TimesNewRomanPSMT"/>
          <w:lang w:val="en-US" w:eastAsia="zh-CN"/>
        </w:rPr>
        <w:t xml:space="preserve"> will be provided by the </w:t>
      </w:r>
      <w:bookmarkStart w:id="18" w:name="_Hlk211248681"/>
      <w:r w:rsidRPr="00117F32">
        <w:rPr>
          <w:rFonts w:ascii="TimesNewRomanPSMT" w:hAnsi="TimesNewRomanPSMT" w:cs="TimesNewRomanPSMT"/>
          <w:lang w:val="en-US" w:eastAsia="zh-CN"/>
        </w:rPr>
        <w:t>Ministry of Science Technology and Environment</w:t>
      </w:r>
      <w:bookmarkEnd w:id="18"/>
      <w:r w:rsidRPr="00117F32">
        <w:rPr>
          <w:rFonts w:ascii="TimesNewRomanPSMT" w:hAnsi="TimesNewRomanPSMT" w:cs="TimesNewRomanPSMT"/>
          <w:lang w:val="en-US" w:eastAsia="zh-CN"/>
        </w:rPr>
        <w:t>, through the Ozone Technical Office (OTOZ), part of Cubaenergía, with assistance from the Lead IA.</w:t>
      </w:r>
    </w:p>
    <w:p w14:paraId="1103E24C" w14:textId="77777777" w:rsidR="00570CFD" w:rsidRPr="00556A6D" w:rsidRDefault="00570CFD" w:rsidP="00570CFD">
      <w:pPr>
        <w:pStyle w:val="Heading1"/>
        <w:rPr>
          <w:lang w:eastAsia="zh-CN"/>
        </w:rPr>
      </w:pPr>
      <w:r w:rsidRPr="00556A6D">
        <w:rPr>
          <w:rFonts w:ascii="TimesNewRomanPSMT" w:hAnsi="TimesNewRomanPSMT" w:cs="TimesNewRomanPSMT"/>
          <w:lang w:val="en-US" w:eastAsia="zh-CN"/>
        </w:rPr>
        <w:t>Consumption will be monitored and determined from official data</w:t>
      </w:r>
      <w:r w:rsidRPr="00556A6D">
        <w:rPr>
          <w:lang w:eastAsia="zh-CN"/>
        </w:rPr>
        <w:t xml:space="preserve">, </w:t>
      </w:r>
      <w:r w:rsidRPr="00556A6D">
        <w:rPr>
          <w:rFonts w:ascii="TimesNewRomanPSMT" w:hAnsi="TimesNewRomanPSMT" w:cs="TimesNewRomanPSMT"/>
          <w:lang w:val="en-US" w:eastAsia="zh-CN"/>
        </w:rPr>
        <w:t xml:space="preserve">on the import and export of </w:t>
      </w:r>
      <w:r w:rsidRPr="00556A6D">
        <w:rPr>
          <w:lang w:val="en-US" w:eastAsia="zh-CN"/>
        </w:rPr>
        <w:t>substances</w:t>
      </w:r>
      <w:r w:rsidRPr="00556A6D">
        <w:rPr>
          <w:rFonts w:ascii="TimesNewRomanPSMT" w:hAnsi="TimesNewRomanPSMT" w:cs="TimesNewRomanPSMT"/>
          <w:lang w:val="en-US" w:eastAsia="zh-CN"/>
        </w:rPr>
        <w:t xml:space="preserve"> </w:t>
      </w:r>
      <w:r w:rsidRPr="00556A6D">
        <w:rPr>
          <w:lang w:eastAsia="zh-CN"/>
        </w:rPr>
        <w:t xml:space="preserve">registered by </w:t>
      </w:r>
      <w:r w:rsidRPr="00556A6D">
        <w:rPr>
          <w:rFonts w:ascii="TimesNewRomanPSMT" w:hAnsi="TimesNewRomanPSMT" w:cs="TimesNewRomanPSMT"/>
          <w:lang w:val="en-US" w:eastAsia="zh-CN"/>
        </w:rPr>
        <w:t>the</w:t>
      </w:r>
      <w:r w:rsidRPr="00556A6D">
        <w:rPr>
          <w:lang w:eastAsia="zh-CN"/>
        </w:rPr>
        <w:t xml:space="preserve"> National Customs Directorate (DGA).</w:t>
      </w:r>
    </w:p>
    <w:p w14:paraId="1103E24D" w14:textId="77777777" w:rsidR="00570CFD" w:rsidRPr="00556A6D" w:rsidRDefault="00570CFD" w:rsidP="00570CFD">
      <w:pPr>
        <w:pStyle w:val="Heading1"/>
        <w:rPr>
          <w:lang w:eastAsia="zh-CN"/>
        </w:rPr>
      </w:pPr>
      <w:r w:rsidRPr="00556A6D">
        <w:rPr>
          <w:lang w:eastAsia="zh-CN"/>
        </w:rPr>
        <w:t>OTOZ will compile and report the following data and information each year or before the deadlines:</w:t>
      </w:r>
    </w:p>
    <w:p w14:paraId="1103E24E" w14:textId="77777777" w:rsidR="00570CFD" w:rsidRPr="00556A6D" w:rsidRDefault="00570CFD" w:rsidP="00570CFD">
      <w:pPr>
        <w:pStyle w:val="Heading2"/>
        <w:rPr>
          <w:lang w:eastAsia="zh-CN"/>
        </w:rPr>
      </w:pPr>
      <w:r w:rsidRPr="00556A6D">
        <w:rPr>
          <w:lang w:eastAsia="zh-CN"/>
        </w:rPr>
        <w:t>Annual reports on the consumption of the substances to be submitted to the Ozone Secretariat, and</w:t>
      </w:r>
    </w:p>
    <w:p w14:paraId="1103E24F" w14:textId="77777777" w:rsidR="00570CFD" w:rsidRPr="00556A6D" w:rsidRDefault="00570CFD" w:rsidP="00570CFD">
      <w:pPr>
        <w:pStyle w:val="Heading2"/>
        <w:rPr>
          <w:lang w:eastAsia="zh-CN"/>
        </w:rPr>
      </w:pPr>
      <w:r w:rsidRPr="00556A6D">
        <w:rPr>
          <w:lang w:eastAsia="zh-CN"/>
        </w:rPr>
        <w:t>Annual reports on progress in implementing the Plan will be submitted to the Executive Committee of the Multilateral Fund.</w:t>
      </w:r>
    </w:p>
    <w:p w14:paraId="1103E250" w14:textId="77777777" w:rsidR="00570CFD" w:rsidRPr="00556A6D" w:rsidRDefault="00570CFD" w:rsidP="00570CFD">
      <w:pPr>
        <w:pStyle w:val="Heading1"/>
        <w:rPr>
          <w:lang w:val="en-US" w:eastAsia="zh-CN"/>
        </w:rPr>
      </w:pPr>
      <w:r w:rsidRPr="00556A6D">
        <w:rPr>
          <w:lang w:val="en-US" w:eastAsia="zh-CN"/>
        </w:rPr>
        <w:t xml:space="preserve">The </w:t>
      </w:r>
      <w:r w:rsidRPr="00556A6D">
        <w:rPr>
          <w:rFonts w:ascii="TimesNewRomanPSMT" w:hAnsi="TimesNewRomanPSMT" w:cs="TimesNewRomanPSMT"/>
          <w:lang w:val="en-US" w:eastAsia="zh-CN"/>
        </w:rPr>
        <w:t>monitoring</w:t>
      </w:r>
      <w:r w:rsidRPr="00556A6D">
        <w:rPr>
          <w:lang w:val="en-US" w:eastAsia="zh-CN"/>
        </w:rPr>
        <w:t xml:space="preserve"> will be conducted during the implementation of the Plan to ensure efficient and effective implementation; overall project coordination; stakeholder engagement and coordination; smooth implementation of activities planned under various tranches; delivery of trainings and other expected outcomes; and facilitation of the HFC consumption verification undertaken by the Lead IA. </w:t>
      </w:r>
    </w:p>
    <w:p w14:paraId="1103E251" w14:textId="77777777" w:rsidR="00570CFD" w:rsidRPr="00556A6D" w:rsidRDefault="00570CFD" w:rsidP="00570CFD">
      <w:pPr>
        <w:pStyle w:val="Heading1"/>
        <w:rPr>
          <w:lang w:eastAsia="zh-CN"/>
        </w:rPr>
      </w:pPr>
      <w:r w:rsidRPr="00556A6D">
        <w:rPr>
          <w:lang w:eastAsia="zh-CN"/>
        </w:rPr>
        <w:t>The Ministry of Science Technology and Environment coordinates all activities aimed at achieving and sustaining the commitments to reduce HFC consumption with different entities at the national level, including the Ministry of Domestic Trade (MINCIN), the Ministry of External Trade (MINCEX), the Ministry of Public Health (MINSAP), the Ministry of Energy and Mines (MINEM), the National Customs Directorate (DGA), Office of Environmental Regulation and Safety (ORSA) and the productive sectors.</w:t>
      </w:r>
    </w:p>
    <w:p w14:paraId="1103E252" w14:textId="77777777" w:rsidR="00570CFD" w:rsidRPr="00556A6D" w:rsidRDefault="00570CFD" w:rsidP="00570CFD">
      <w:pPr>
        <w:pStyle w:val="Heading1"/>
        <w:rPr>
          <w:lang w:val="en-US" w:eastAsia="zh-CN"/>
        </w:rPr>
      </w:pPr>
      <w:r w:rsidRPr="00556A6D">
        <w:rPr>
          <w:lang w:val="en-US" w:eastAsia="zh-CN"/>
        </w:rPr>
        <w:lastRenderedPageBreak/>
        <w:t xml:space="preserve">The Ministry of </w:t>
      </w:r>
      <w:r w:rsidRPr="00556A6D">
        <w:rPr>
          <w:rFonts w:ascii="TimesNewRomanPSMT" w:hAnsi="TimesNewRomanPSMT" w:cs="TimesNewRomanPSMT"/>
          <w:lang w:val="en-US" w:eastAsia="zh-CN"/>
        </w:rPr>
        <w:t>Ministry of Science Technology and Environment</w:t>
      </w:r>
      <w:r w:rsidRPr="00556A6D">
        <w:rPr>
          <w:lang w:val="en-US" w:eastAsia="zh-CN"/>
        </w:rPr>
        <w:t xml:space="preserve"> will be responsible for the sustainability of consumption reduction targets achieved through the agreement.</w:t>
      </w:r>
    </w:p>
    <w:p w14:paraId="1103E253" w14:textId="77777777" w:rsidR="00570CFD" w:rsidRPr="00556A6D" w:rsidRDefault="00570CFD" w:rsidP="00570CFD">
      <w:pPr>
        <w:keepNext/>
        <w:spacing w:before="360" w:after="240"/>
        <w:rPr>
          <w:b/>
        </w:rPr>
      </w:pPr>
      <w:r w:rsidRPr="00556A6D">
        <w:rPr>
          <w:b/>
        </w:rPr>
        <w:t>APPENDIX 6-A: ROLE OF THE LEAD IMPLEMENTING AGENCY</w:t>
      </w:r>
    </w:p>
    <w:p w14:paraId="1103E254" w14:textId="77777777" w:rsidR="00570CFD" w:rsidRPr="00556A6D" w:rsidRDefault="00570CFD" w:rsidP="00117F32">
      <w:pPr>
        <w:pStyle w:val="Heading1"/>
        <w:numPr>
          <w:ilvl w:val="0"/>
          <w:numId w:val="91"/>
        </w:numPr>
        <w:rPr>
          <w:lang w:eastAsia="zh-CN"/>
        </w:rPr>
      </w:pPr>
      <w:r w:rsidRPr="00556A6D">
        <w:rPr>
          <w:lang w:eastAsia="zh-CN"/>
        </w:rPr>
        <w:t>The Lead IA will be responsible for a range of activities, including at least the following:</w:t>
      </w:r>
    </w:p>
    <w:p w14:paraId="1103E255" w14:textId="77777777" w:rsidR="00570CFD" w:rsidRPr="00556A6D" w:rsidRDefault="00570CFD" w:rsidP="00570CFD">
      <w:pPr>
        <w:pStyle w:val="Heading2"/>
        <w:rPr>
          <w:lang w:eastAsia="zh-CN"/>
        </w:rPr>
      </w:pPr>
      <w:r w:rsidRPr="00556A6D">
        <w:rPr>
          <w:lang w:eastAsia="zh-CN"/>
        </w:rPr>
        <w:t>Ensuring performance and financial verification in accordance with this Agreement and with its specific internal procedures and requirements as set out in the Country’s Plan;</w:t>
      </w:r>
    </w:p>
    <w:p w14:paraId="1103E256" w14:textId="77777777" w:rsidR="00570CFD" w:rsidRPr="00556A6D" w:rsidRDefault="00570CFD" w:rsidP="00570CFD">
      <w:pPr>
        <w:pStyle w:val="Heading2"/>
        <w:rPr>
          <w:lang w:eastAsia="zh-CN"/>
        </w:rPr>
      </w:pPr>
      <w:r w:rsidRPr="00556A6D">
        <w:rPr>
          <w:lang w:eastAsia="zh-CN"/>
        </w:rPr>
        <w:t>Assisting the Country in the preparation of the Tranche Implementation Reports and Plans as per Appendix 4</w:t>
      </w:r>
      <w:r w:rsidRPr="00556A6D">
        <w:rPr>
          <w:lang w:eastAsia="zh-CN"/>
        </w:rPr>
        <w:noBreakHyphen/>
        <w:t>A;</w:t>
      </w:r>
    </w:p>
    <w:p w14:paraId="1103E257" w14:textId="77777777" w:rsidR="00570CFD" w:rsidRPr="00556A6D" w:rsidRDefault="00570CFD" w:rsidP="00570CFD">
      <w:pPr>
        <w:pStyle w:val="Heading2"/>
        <w:rPr>
          <w:lang w:eastAsia="zh-CN"/>
        </w:rPr>
      </w:pPr>
      <w:r w:rsidRPr="00556A6D">
        <w:rPr>
          <w:lang w:eastAsia="zh-CN"/>
        </w:rPr>
        <w:t>Providing independent verification to the Executive Committee that the Targets have been met and associated tranche activities have been completed as indicated in the Tranche Implementation Plan, consistent with Appendix 4-A;</w:t>
      </w:r>
    </w:p>
    <w:p w14:paraId="1103E258" w14:textId="77777777" w:rsidR="00570CFD" w:rsidRPr="00556A6D" w:rsidRDefault="00570CFD" w:rsidP="00570CFD">
      <w:pPr>
        <w:pStyle w:val="Heading2"/>
        <w:rPr>
          <w:lang w:eastAsia="zh-CN"/>
        </w:rPr>
      </w:pPr>
      <w:r w:rsidRPr="00556A6D">
        <w:rPr>
          <w:lang w:eastAsia="zh-CN"/>
        </w:rPr>
        <w:t>Ensuring that the experiences and progress are reflected in the updates to the overall Plan and in the future Tranche Implementation Plans, consistent with subparagraph 1(c) of Appendix 4</w:t>
      </w:r>
      <w:r w:rsidRPr="00556A6D">
        <w:rPr>
          <w:lang w:eastAsia="zh-CN"/>
        </w:rPr>
        <w:noBreakHyphen/>
        <w:t>A;</w:t>
      </w:r>
    </w:p>
    <w:p w14:paraId="1103E259" w14:textId="77777777" w:rsidR="00570CFD" w:rsidRPr="00556A6D" w:rsidRDefault="00570CFD" w:rsidP="00570CFD">
      <w:pPr>
        <w:pStyle w:val="Heading2"/>
        <w:rPr>
          <w:lang w:eastAsia="zh-CN"/>
        </w:rPr>
      </w:pPr>
      <w:r w:rsidRPr="00556A6D">
        <w:rPr>
          <w:lang w:eastAsia="zh-CN"/>
        </w:rPr>
        <w:t>Fulfilling the reporting requirements of the Tranche Implementation Reports and Plans and of the overall Plan as specified in Appendix 4-A for submission to the Executive Committee;</w:t>
      </w:r>
    </w:p>
    <w:p w14:paraId="1103E25A" w14:textId="77777777" w:rsidR="00570CFD" w:rsidRPr="00556A6D" w:rsidRDefault="00570CFD" w:rsidP="00570CFD">
      <w:pPr>
        <w:pStyle w:val="Heading2"/>
        <w:rPr>
          <w:lang w:eastAsia="zh-CN"/>
        </w:rPr>
      </w:pPr>
      <w:r w:rsidRPr="00556A6D">
        <w:rPr>
          <w:lang w:eastAsia="zh-CN"/>
        </w:rPr>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1103E25B" w14:textId="77777777" w:rsidR="00570CFD" w:rsidRPr="00556A6D" w:rsidRDefault="00570CFD" w:rsidP="00570CFD">
      <w:pPr>
        <w:pStyle w:val="Heading2"/>
        <w:rPr>
          <w:lang w:eastAsia="zh-CN"/>
        </w:rPr>
      </w:pPr>
      <w:r w:rsidRPr="00556A6D">
        <w:rPr>
          <w:lang w:eastAsia="zh-CN"/>
        </w:rPr>
        <w:t>Ensuring that appropriate independent technical experts carry out the technical reviews;</w:t>
      </w:r>
    </w:p>
    <w:p w14:paraId="1103E25C" w14:textId="77777777" w:rsidR="00570CFD" w:rsidRPr="00556A6D" w:rsidRDefault="00570CFD" w:rsidP="00570CFD">
      <w:pPr>
        <w:pStyle w:val="Heading2"/>
        <w:rPr>
          <w:lang w:eastAsia="zh-CN"/>
        </w:rPr>
      </w:pPr>
      <w:r w:rsidRPr="00556A6D">
        <w:rPr>
          <w:lang w:eastAsia="zh-CN"/>
        </w:rPr>
        <w:t>Carrying out the required supervision missions;</w:t>
      </w:r>
    </w:p>
    <w:p w14:paraId="1103E25D" w14:textId="77777777" w:rsidR="00570CFD" w:rsidRPr="00556A6D" w:rsidRDefault="00570CFD" w:rsidP="00570CFD">
      <w:pPr>
        <w:pStyle w:val="Heading2"/>
        <w:rPr>
          <w:lang w:eastAsia="zh-CN"/>
        </w:rPr>
      </w:pPr>
      <w:r w:rsidRPr="00556A6D">
        <w:rPr>
          <w:lang w:eastAsia="zh-CN"/>
        </w:rPr>
        <w:t>Ensuring the presence of an operating mechanism to allow for an effective and transparent implementation of the Tranche Implementation Plan and accurate data reporting;</w:t>
      </w:r>
    </w:p>
    <w:p w14:paraId="1103E25E" w14:textId="77777777" w:rsidR="00570CFD" w:rsidRPr="00556A6D" w:rsidRDefault="00570CFD" w:rsidP="00570CFD">
      <w:pPr>
        <w:pStyle w:val="Heading2"/>
        <w:rPr>
          <w:lang w:eastAsia="zh-CN"/>
        </w:rPr>
      </w:pPr>
      <w:r w:rsidRPr="00556A6D">
        <w:rPr>
          <w:lang w:eastAsia="zh-CN"/>
        </w:rPr>
        <w:t>In case of reductions in funding for failure to comply in accordance with paragraph 11 of the Agreement, to determine, in consultation with the Country, the allocation of the reductions to the different budget items and to the funding of the Lead IA;</w:t>
      </w:r>
    </w:p>
    <w:p w14:paraId="1103E25F" w14:textId="77777777" w:rsidR="00570CFD" w:rsidRPr="00556A6D" w:rsidRDefault="00570CFD" w:rsidP="00570CFD">
      <w:pPr>
        <w:pStyle w:val="Heading2"/>
        <w:rPr>
          <w:lang w:eastAsia="zh-CN"/>
        </w:rPr>
      </w:pPr>
      <w:r w:rsidRPr="00556A6D">
        <w:rPr>
          <w:lang w:eastAsia="zh-CN"/>
        </w:rPr>
        <w:t>Ensuring that disbursements made to the Country are based on the use of the indicators;</w:t>
      </w:r>
    </w:p>
    <w:p w14:paraId="1103E260" w14:textId="77777777" w:rsidR="00570CFD" w:rsidRPr="00556A6D" w:rsidRDefault="00570CFD" w:rsidP="00570CFD">
      <w:pPr>
        <w:pStyle w:val="Heading2"/>
        <w:rPr>
          <w:lang w:eastAsia="zh-CN"/>
        </w:rPr>
      </w:pPr>
      <w:r w:rsidRPr="00556A6D">
        <w:rPr>
          <w:lang w:eastAsia="zh-CN"/>
        </w:rPr>
        <w:lastRenderedPageBreak/>
        <w:t>Providing assistance with the policy, management and technical support when required; and</w:t>
      </w:r>
    </w:p>
    <w:p w14:paraId="1103E261" w14:textId="77777777" w:rsidR="00570CFD" w:rsidRPr="00556A6D" w:rsidRDefault="00570CFD" w:rsidP="00570CFD">
      <w:pPr>
        <w:pStyle w:val="Heading2"/>
        <w:rPr>
          <w:lang w:eastAsia="zh-CN"/>
        </w:rPr>
      </w:pPr>
      <w:r w:rsidRPr="00556A6D">
        <w:rPr>
          <w:lang w:eastAsia="zh-CN"/>
        </w:rPr>
        <w:t>Timely releasing funds to the Country/participating enterprises for completing the activities related to the project.</w:t>
      </w:r>
    </w:p>
    <w:p w14:paraId="1103E262" w14:textId="77777777" w:rsidR="00570CFD" w:rsidRPr="00556A6D" w:rsidRDefault="00570CFD" w:rsidP="00570CFD">
      <w:pPr>
        <w:pStyle w:val="Heading1"/>
        <w:rPr>
          <w:lang w:eastAsia="zh-CN"/>
        </w:rPr>
      </w:pPr>
      <w:r w:rsidRPr="00556A6D">
        <w:rPr>
          <w:lang w:eastAsia="zh-CN"/>
        </w:rPr>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1103E263" w14:textId="77777777" w:rsidR="00570CFD" w:rsidRPr="00556A6D" w:rsidRDefault="00570CFD" w:rsidP="00570CFD">
      <w:pPr>
        <w:keepNext/>
        <w:spacing w:before="360" w:after="240"/>
        <w:rPr>
          <w:b/>
        </w:rPr>
      </w:pPr>
      <w:r w:rsidRPr="00556A6D">
        <w:rPr>
          <w:b/>
        </w:rPr>
        <w:t>APPENDIX 7-A: REDUCTIONS IN FUNDING FOR FAILURE TO COMPLY WITH THE TARGETS IN THE AGREEMENT</w:t>
      </w:r>
    </w:p>
    <w:p w14:paraId="1103E264" w14:textId="77777777" w:rsidR="00570CFD" w:rsidRPr="00556A6D" w:rsidRDefault="00570CFD" w:rsidP="00117F32">
      <w:pPr>
        <w:pStyle w:val="Heading1"/>
        <w:numPr>
          <w:ilvl w:val="0"/>
          <w:numId w:val="92"/>
        </w:numPr>
        <w:rPr>
          <w:lang w:eastAsia="zh-CN"/>
        </w:rPr>
      </w:pPr>
      <w:r w:rsidRPr="00556A6D">
        <w:rPr>
          <w:lang w:eastAsia="zh-CN"/>
        </w:rPr>
        <w:t>In accordance with paragraph 11 of the Agreement, the amount of funding provided may be reduced by US $7.00 per CO</w:t>
      </w:r>
      <w:r w:rsidRPr="00117F32">
        <w:rPr>
          <w:vertAlign w:val="subscript"/>
          <w:lang w:eastAsia="zh-CN"/>
        </w:rPr>
        <w:t>2</w:t>
      </w:r>
      <w:r w:rsidRPr="00556A6D">
        <w:rPr>
          <w:lang w:eastAsia="zh-CN"/>
        </w:rPr>
        <w:noBreakHyphen/>
        <w:t>eq tonne of consumption beyond the level defined in row 1.2 of Appendix 2</w:t>
      </w:r>
      <w:r w:rsidRPr="00556A6D">
        <w:rPr>
          <w:lang w:eastAsia="zh-CN"/>
        </w:rPr>
        <w:noBreakHyphen/>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1103E265" w14:textId="77777777" w:rsidR="00570CFD" w:rsidRPr="00556A6D" w:rsidRDefault="00570CFD" w:rsidP="00570CFD">
      <w:pPr>
        <w:keepNext/>
        <w:spacing w:before="360" w:after="240"/>
        <w:rPr>
          <w:bCs/>
        </w:rPr>
      </w:pPr>
      <w:r w:rsidRPr="00556A6D">
        <w:rPr>
          <w:b/>
        </w:rPr>
        <w:t xml:space="preserve">APPENDIX 8-A: SECTOR-SPECIFIC ARRANGEMENTS </w:t>
      </w:r>
      <w:r w:rsidRPr="00556A6D">
        <w:rPr>
          <w:bCs/>
        </w:rPr>
        <w:t xml:space="preserve"> </w:t>
      </w:r>
    </w:p>
    <w:p w14:paraId="1103E266" w14:textId="77777777" w:rsidR="00570CFD" w:rsidRPr="00556A6D" w:rsidRDefault="00570CFD" w:rsidP="00117F32">
      <w:pPr>
        <w:pStyle w:val="Heading1"/>
        <w:numPr>
          <w:ilvl w:val="0"/>
          <w:numId w:val="93"/>
        </w:numPr>
        <w:rPr>
          <w:lang w:eastAsia="zh-CN"/>
        </w:rPr>
      </w:pPr>
      <w:r w:rsidRPr="00556A6D">
        <w:rPr>
          <w:lang w:eastAsia="zh-CN"/>
        </w:rPr>
        <w:t xml:space="preserve">During the implementation of stage I of the KIP, the Country will be allowed, on an exceptional basis, to submit investment projects in the refrigeration and air-conditioning sector to achieve additional HFC reductions. </w:t>
      </w:r>
    </w:p>
    <w:p w14:paraId="1103E267" w14:textId="77777777" w:rsidR="00570CFD" w:rsidRPr="00556A6D" w:rsidRDefault="00570CFD" w:rsidP="00117F32">
      <w:pPr>
        <w:numPr>
          <w:ilvl w:val="0"/>
          <w:numId w:val="22"/>
        </w:numPr>
        <w:spacing w:after="240"/>
        <w:outlineLvl w:val="0"/>
        <w:rPr>
          <w:lang w:eastAsia="zh-CN"/>
        </w:rPr>
      </w:pPr>
      <w:r w:rsidRPr="00556A6D">
        <w:rPr>
          <w:lang w:eastAsia="zh-CN"/>
        </w:rPr>
        <w:t>A project to phase out HFCs contained in imported pre-blended polyols in the polyurethane foam sector in the Country will be subject to the decision taken by the Committee on whether it would fund the phase-out of HFCs contained in imported pre-blended polyols.</w:t>
      </w:r>
    </w:p>
    <w:p w14:paraId="1103E268" w14:textId="77777777" w:rsidR="00570CFD" w:rsidRPr="00556A6D" w:rsidRDefault="00570CFD" w:rsidP="00570CFD">
      <w:pPr>
        <w:spacing w:after="240"/>
        <w:jc w:val="center"/>
        <w:rPr>
          <w:b/>
          <w:bCs/>
        </w:rPr>
        <w:sectPr w:rsidR="00570CFD" w:rsidRPr="00556A6D" w:rsidSect="00F35640">
          <w:headerReference w:type="even" r:id="rId37"/>
          <w:headerReference w:type="default" r:id="rId38"/>
          <w:pgSz w:w="12240" w:h="15840" w:code="1"/>
          <w:pgMar w:top="720" w:right="1440" w:bottom="864" w:left="1440" w:header="720" w:footer="475" w:gutter="0"/>
          <w:pgNumType w:start="1"/>
          <w:cols w:space="720"/>
          <w:docGrid w:linePitch="299"/>
        </w:sectPr>
      </w:pPr>
    </w:p>
    <w:p w14:paraId="1103E269" w14:textId="77777777" w:rsidR="00570CFD" w:rsidRPr="00556A6D" w:rsidRDefault="00570CFD" w:rsidP="00570CFD">
      <w:pPr>
        <w:shd w:val="clear" w:color="auto" w:fill="FFFFFF" w:themeFill="background1"/>
        <w:spacing w:after="120"/>
        <w:jc w:val="center"/>
        <w:rPr>
          <w:b/>
        </w:rPr>
      </w:pPr>
      <w:r w:rsidRPr="00556A6D">
        <w:rPr>
          <w:b/>
        </w:rPr>
        <w:lastRenderedPageBreak/>
        <w:t>Annex XI</w:t>
      </w:r>
    </w:p>
    <w:p w14:paraId="1103E26A" w14:textId="77777777" w:rsidR="00570CFD" w:rsidRPr="00556A6D" w:rsidRDefault="00570CFD" w:rsidP="00570CFD">
      <w:pPr>
        <w:shd w:val="clear" w:color="auto" w:fill="FFFFFF" w:themeFill="background1"/>
        <w:spacing w:after="120"/>
        <w:jc w:val="center"/>
        <w:rPr>
          <w:b/>
        </w:rPr>
      </w:pPr>
    </w:p>
    <w:p w14:paraId="1103E26B" w14:textId="77777777" w:rsidR="00570CFD" w:rsidRPr="00556A6D" w:rsidRDefault="00570CFD" w:rsidP="00570CFD">
      <w:pPr>
        <w:shd w:val="clear" w:color="auto" w:fill="FFFFFF" w:themeFill="background1"/>
        <w:spacing w:after="120"/>
        <w:jc w:val="center"/>
        <w:rPr>
          <w:b/>
        </w:rPr>
      </w:pPr>
      <w:r w:rsidRPr="00556A6D">
        <w:rPr>
          <w:b/>
        </w:rPr>
        <w:t>DRAFT AGREEMENT BETWEEN THE GOVERNMENT OF THE DOMINICAN REPUBLIC</w:t>
      </w:r>
      <w:r w:rsidRPr="00556A6D">
        <w:rPr>
          <w:b/>
          <w:shd w:val="clear" w:color="auto" w:fill="F2DBDB" w:themeFill="accent2" w:themeFillTint="33"/>
        </w:rPr>
        <w:br/>
      </w:r>
      <w:r w:rsidRPr="00556A6D">
        <w:rPr>
          <w:b/>
        </w:rPr>
        <w:t>AND THE EXECUTIVE COMMITTEE OF THE MULTILATERAL FUND</w:t>
      </w:r>
      <w:r w:rsidRPr="00556A6D">
        <w:rPr>
          <w:b/>
        </w:rPr>
        <w:br/>
        <w:t>FOR THE REDUCTION IN CONSUMPTION OF HYDROFLUOROCARBONS</w:t>
      </w:r>
      <w:r w:rsidRPr="00556A6D">
        <w:rPr>
          <w:b/>
        </w:rPr>
        <w:br/>
        <w:t>IN ACCORDANCE WITH STAGE I OF THE KIGALI HFC IMPLEMENTATION PLAN</w:t>
      </w:r>
    </w:p>
    <w:p w14:paraId="1103E26C" w14:textId="77777777" w:rsidR="00570CFD" w:rsidRPr="00556A6D" w:rsidRDefault="00570CFD" w:rsidP="00570CFD">
      <w:pPr>
        <w:shd w:val="clear" w:color="auto" w:fill="FFFFFF" w:themeFill="background1"/>
        <w:jc w:val="center"/>
        <w:rPr>
          <w:b/>
          <w:shd w:val="clear" w:color="auto" w:fill="F2DBDB" w:themeFill="accent2" w:themeFillTint="33"/>
        </w:rPr>
      </w:pPr>
      <w:r w:rsidRPr="00556A6D">
        <w:rPr>
          <w:b/>
        </w:rPr>
        <w:t>(Period: 2023–2029</w:t>
      </w:r>
      <w:r w:rsidRPr="00556A6D">
        <w:rPr>
          <w:b/>
          <w:bCs/>
        </w:rPr>
        <w:t>)</w:t>
      </w:r>
    </w:p>
    <w:p w14:paraId="1103E26D" w14:textId="77777777" w:rsidR="00570CFD" w:rsidRPr="00556A6D" w:rsidRDefault="00570CFD" w:rsidP="00570CFD">
      <w:pPr>
        <w:shd w:val="clear" w:color="auto" w:fill="FFFFFF" w:themeFill="background1"/>
        <w:spacing w:before="240" w:after="240"/>
        <w:jc w:val="left"/>
        <w:rPr>
          <w:b/>
        </w:rPr>
      </w:pPr>
      <w:r w:rsidRPr="00556A6D">
        <w:rPr>
          <w:b/>
        </w:rPr>
        <w:t>Purpose</w:t>
      </w:r>
    </w:p>
    <w:p w14:paraId="1103E26E" w14:textId="77777777" w:rsidR="00570CFD" w:rsidRPr="00556A6D" w:rsidRDefault="00570CFD" w:rsidP="00117F32">
      <w:pPr>
        <w:pStyle w:val="Heading1"/>
        <w:numPr>
          <w:ilvl w:val="0"/>
          <w:numId w:val="94"/>
        </w:numPr>
        <w:rPr>
          <w:lang w:eastAsia="zh-CN"/>
        </w:rPr>
      </w:pPr>
      <w:r w:rsidRPr="00556A6D">
        <w:rPr>
          <w:lang w:eastAsia="zh-CN"/>
        </w:rPr>
        <w:t>This Agreement represents the understanding of the Government of the Dominican Republic (“the Country”) and the Executive Committee with respect to the reduction of controlled use of Annex F substances set out in Appendix 1</w:t>
      </w:r>
      <w:r w:rsidRPr="00556A6D">
        <w:rPr>
          <w:lang w:eastAsia="zh-CN"/>
        </w:rPr>
        <w:noBreakHyphen/>
        <w:t>A (“The Substances”) to a sustained level of 3,450,680</w:t>
      </w:r>
      <w:r w:rsidRPr="00117F32">
        <w:rPr>
          <w:shd w:val="clear" w:color="auto" w:fill="FFFFFF" w:themeFill="background1"/>
          <w:lang w:eastAsia="zh-CN"/>
        </w:rPr>
        <w:t> </w:t>
      </w:r>
      <w:r w:rsidRPr="00556A6D">
        <w:rPr>
          <w:lang w:eastAsia="zh-CN"/>
        </w:rPr>
        <w:t>CO</w:t>
      </w:r>
      <w:r w:rsidRPr="00117F32">
        <w:rPr>
          <w:vertAlign w:val="subscript"/>
          <w:lang w:eastAsia="zh-CN"/>
        </w:rPr>
        <w:t>2</w:t>
      </w:r>
      <w:r w:rsidRPr="00556A6D">
        <w:rPr>
          <w:lang w:eastAsia="zh-CN"/>
        </w:rPr>
        <w:noBreakHyphen/>
        <w:t>equivalent (CO</w:t>
      </w:r>
      <w:r w:rsidRPr="00117F32">
        <w:rPr>
          <w:vertAlign w:val="subscript"/>
          <w:lang w:eastAsia="zh-CN"/>
        </w:rPr>
        <w:t>2</w:t>
      </w:r>
      <w:r w:rsidRPr="00556A6D">
        <w:rPr>
          <w:lang w:eastAsia="zh-CN"/>
        </w:rPr>
        <w:noBreakHyphen/>
        <w:t>eq) tonnes by 1 January 2029 in compliance with the Montreal Protocol schedule and the terms of this Agreement.</w:t>
      </w:r>
    </w:p>
    <w:p w14:paraId="1103E26F" w14:textId="77777777" w:rsidR="00570CFD" w:rsidRPr="00556A6D" w:rsidRDefault="00570CFD" w:rsidP="00570CFD">
      <w:pPr>
        <w:pStyle w:val="Heading1"/>
        <w:rPr>
          <w:lang w:eastAsia="zh-CN"/>
        </w:rPr>
      </w:pPr>
      <w:r w:rsidRPr="00556A6D">
        <w:rPr>
          <w:lang w:eastAsia="zh-CN"/>
        </w:rPr>
        <w:t>The Country agrees to meet the annual consumption limits of Annex F substances as set out in row 1.2 of Appendix 2</w:t>
      </w:r>
      <w:r w:rsidRPr="00556A6D">
        <w:rPr>
          <w:lang w:eastAsia="zh-CN"/>
        </w:rPr>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556A6D">
        <w:rPr>
          <w:lang w:eastAsia="zh-CN"/>
        </w:rPr>
        <w:noBreakHyphen/>
        <w:t>A as the final reduction step under this Agreement for Annex  F substances specified in Appendix 1</w:t>
      </w:r>
      <w:r w:rsidRPr="00556A6D">
        <w:rPr>
          <w:lang w:eastAsia="zh-CN"/>
        </w:rPr>
        <w:noBreakHyphen/>
        <w:t>A, and in respect to any consumption of Annex F substances that exceeds the level defined in row 4.1.3 (remaining consumption eligible for funding).</w:t>
      </w:r>
    </w:p>
    <w:p w14:paraId="1103E270" w14:textId="77777777" w:rsidR="00570CFD" w:rsidRPr="00556A6D" w:rsidRDefault="00570CFD" w:rsidP="00570CFD">
      <w:pPr>
        <w:pStyle w:val="Heading1"/>
        <w:rPr>
          <w:lang w:eastAsia="zh-CN"/>
        </w:rPr>
      </w:pPr>
      <w:r w:rsidRPr="00556A6D">
        <w:rPr>
          <w:lang w:eastAsia="zh-CN"/>
        </w:rP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1103E271" w14:textId="77777777" w:rsidR="00570CFD" w:rsidRPr="00556A6D" w:rsidRDefault="00570CFD" w:rsidP="00570CFD">
      <w:pPr>
        <w:pStyle w:val="Heading1"/>
        <w:rPr>
          <w:lang w:eastAsia="zh-CN"/>
        </w:rPr>
      </w:pPr>
      <w:r w:rsidRPr="00556A6D">
        <w:rPr>
          <w:lang w:eastAsia="zh-CN"/>
        </w:rPr>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1103E272" w14:textId="77777777" w:rsidR="00570CFD" w:rsidRPr="00556A6D" w:rsidRDefault="00570CFD" w:rsidP="00570CFD">
      <w:pPr>
        <w:keepNext/>
        <w:spacing w:after="240"/>
        <w:rPr>
          <w:b/>
        </w:rPr>
      </w:pPr>
      <w:r w:rsidRPr="00556A6D">
        <w:rPr>
          <w:b/>
        </w:rPr>
        <w:t>Conditions for funding release</w:t>
      </w:r>
    </w:p>
    <w:p w14:paraId="1103E273" w14:textId="77777777" w:rsidR="00570CFD" w:rsidRPr="00556A6D" w:rsidRDefault="00570CFD" w:rsidP="00570CFD">
      <w:pPr>
        <w:pStyle w:val="Heading1"/>
        <w:rPr>
          <w:lang w:eastAsia="zh-CN"/>
        </w:rPr>
      </w:pPr>
      <w:r w:rsidRPr="00556A6D">
        <w:rPr>
          <w:lang w:eastAsia="zh-CN"/>
        </w:rPr>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1103E274" w14:textId="77777777" w:rsidR="00570CFD" w:rsidRPr="00556A6D" w:rsidRDefault="00570CFD" w:rsidP="00570CFD">
      <w:pPr>
        <w:pStyle w:val="Heading2"/>
        <w:rPr>
          <w:lang w:eastAsia="zh-CN"/>
        </w:rPr>
      </w:pPr>
      <w:r w:rsidRPr="00556A6D">
        <w:rPr>
          <w:lang w:eastAsia="zh-CN"/>
        </w:rPr>
        <w:lastRenderedPageBreak/>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1103E275" w14:textId="77777777" w:rsidR="00570CFD" w:rsidRPr="00556A6D" w:rsidRDefault="00570CFD" w:rsidP="00570CFD">
      <w:pPr>
        <w:pStyle w:val="Heading2"/>
        <w:rPr>
          <w:lang w:eastAsia="zh-CN"/>
        </w:rPr>
      </w:pPr>
      <w:r w:rsidRPr="00556A6D">
        <w:rPr>
          <w:lang w:eastAsia="zh-CN"/>
        </w:rPr>
        <w:t>That the meeting of these Targets has been independently verified for all relevant years, unless the Executive Committee decided that such verification would not be required;</w:t>
      </w:r>
    </w:p>
    <w:p w14:paraId="1103E276" w14:textId="77777777" w:rsidR="00570CFD" w:rsidRPr="00556A6D" w:rsidRDefault="00570CFD" w:rsidP="00570CFD">
      <w:pPr>
        <w:pStyle w:val="Heading2"/>
        <w:rPr>
          <w:lang w:eastAsia="zh-CN"/>
        </w:rPr>
      </w:pPr>
      <w:r w:rsidRPr="00556A6D">
        <w:rPr>
          <w:lang w:eastAsia="zh-CN"/>
        </w:rPr>
        <w:t>That the Country had submitted a Tranche Implementation Report in accordance with Appendix 4</w:t>
      </w:r>
      <w:r w:rsidRPr="00556A6D">
        <w:rPr>
          <w:lang w:eastAsia="zh-CN"/>
        </w:rPr>
        <w:noBreakHyphen/>
        <w:t>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1103E277" w14:textId="77777777" w:rsidR="00570CFD" w:rsidRPr="00556A6D" w:rsidRDefault="00570CFD" w:rsidP="00570CFD">
      <w:pPr>
        <w:pStyle w:val="Heading2"/>
        <w:rPr>
          <w:lang w:eastAsia="zh-CN"/>
        </w:rPr>
      </w:pPr>
      <w:r w:rsidRPr="00556A6D">
        <w:rPr>
          <w:lang w:eastAsia="zh-CN"/>
        </w:rPr>
        <w:t>That the Country has submitted a Tranche Implementation Plan in accordance with Appendix 4</w:t>
      </w:r>
      <w:r w:rsidRPr="00556A6D">
        <w:rPr>
          <w:lang w:eastAsia="zh-CN"/>
        </w:rPr>
        <w:noBreakHyphen/>
        <w:t>A covering each calendar year until and including the year for which the Funding Approval Schedule foresees the submission of the next tranche or, in case of the final tranche, until completion of all activities foreseen.</w:t>
      </w:r>
    </w:p>
    <w:p w14:paraId="1103E278" w14:textId="77777777" w:rsidR="00570CFD" w:rsidRPr="00556A6D" w:rsidRDefault="00570CFD" w:rsidP="00570CFD">
      <w:pPr>
        <w:keepNext/>
        <w:spacing w:after="240"/>
        <w:rPr>
          <w:b/>
        </w:rPr>
      </w:pPr>
      <w:r w:rsidRPr="00556A6D">
        <w:rPr>
          <w:b/>
        </w:rPr>
        <w:t>Monitoring</w:t>
      </w:r>
    </w:p>
    <w:p w14:paraId="1103E279" w14:textId="77777777" w:rsidR="00570CFD" w:rsidRPr="00556A6D" w:rsidRDefault="00570CFD" w:rsidP="00570CFD">
      <w:pPr>
        <w:pStyle w:val="Heading1"/>
        <w:rPr>
          <w:lang w:eastAsia="zh-CN"/>
        </w:rPr>
      </w:pPr>
      <w:r w:rsidRPr="00556A6D">
        <w:rPr>
          <w:lang w:eastAsia="zh-CN"/>
        </w:rP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1103E27A" w14:textId="77777777" w:rsidR="00570CFD" w:rsidRPr="00556A6D" w:rsidRDefault="00570CFD" w:rsidP="00570CFD">
      <w:pPr>
        <w:keepNext/>
        <w:spacing w:after="240"/>
        <w:rPr>
          <w:b/>
        </w:rPr>
      </w:pPr>
      <w:r w:rsidRPr="00556A6D">
        <w:rPr>
          <w:b/>
        </w:rPr>
        <w:t>Flexibility in the reallocation of funds</w:t>
      </w:r>
    </w:p>
    <w:p w14:paraId="1103E27B" w14:textId="77777777" w:rsidR="00570CFD" w:rsidRPr="00556A6D" w:rsidRDefault="00570CFD" w:rsidP="00570CFD">
      <w:pPr>
        <w:pStyle w:val="Heading1"/>
        <w:rPr>
          <w:lang w:eastAsia="zh-CN"/>
        </w:rPr>
      </w:pPr>
      <w:r w:rsidRPr="00556A6D">
        <w:rPr>
          <w:lang w:eastAsia="zh-CN"/>
        </w:rPr>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1103E27C" w14:textId="77777777" w:rsidR="00570CFD" w:rsidRPr="00556A6D" w:rsidRDefault="00570CFD" w:rsidP="00570CFD">
      <w:pPr>
        <w:pStyle w:val="Heading2"/>
        <w:rPr>
          <w:lang w:eastAsia="zh-CN"/>
        </w:rPr>
      </w:pPr>
      <w:r w:rsidRPr="00556A6D">
        <w:rPr>
          <w:lang w:eastAsia="zh-CN"/>
        </w:rPr>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1103E27D" w14:textId="77777777" w:rsidR="00570CFD" w:rsidRPr="00556A6D" w:rsidRDefault="00570CFD" w:rsidP="00570CFD">
      <w:pPr>
        <w:pStyle w:val="Heading3"/>
        <w:rPr>
          <w:lang w:eastAsia="zh-CN"/>
        </w:rPr>
      </w:pPr>
      <w:r w:rsidRPr="00556A6D">
        <w:rPr>
          <w:lang w:eastAsia="zh-CN"/>
        </w:rPr>
        <w:t xml:space="preserve">Issues potentially concerning the rules and policies of the Multilateral Fund; </w:t>
      </w:r>
    </w:p>
    <w:p w14:paraId="1103E27E" w14:textId="77777777" w:rsidR="00570CFD" w:rsidRPr="00556A6D" w:rsidRDefault="00570CFD" w:rsidP="00570CFD">
      <w:pPr>
        <w:pStyle w:val="Heading3"/>
        <w:rPr>
          <w:lang w:eastAsia="zh-CN"/>
        </w:rPr>
      </w:pPr>
      <w:r w:rsidRPr="00556A6D">
        <w:rPr>
          <w:lang w:eastAsia="zh-CN"/>
        </w:rPr>
        <w:t xml:space="preserve">Changes that would modify any clause of this Agreement; </w:t>
      </w:r>
    </w:p>
    <w:p w14:paraId="1103E27F" w14:textId="77777777" w:rsidR="00570CFD" w:rsidRPr="00556A6D" w:rsidRDefault="00570CFD" w:rsidP="00570CFD">
      <w:pPr>
        <w:pStyle w:val="Heading3"/>
        <w:rPr>
          <w:lang w:eastAsia="zh-CN"/>
        </w:rPr>
      </w:pPr>
      <w:r w:rsidRPr="00556A6D">
        <w:rPr>
          <w:lang w:eastAsia="zh-CN"/>
        </w:rPr>
        <w:t>Changes in the annual levels of funding allocated to the individual bilateral or implementing agencies for the different tranches;</w:t>
      </w:r>
    </w:p>
    <w:p w14:paraId="1103E280" w14:textId="77777777" w:rsidR="00570CFD" w:rsidRPr="00556A6D" w:rsidRDefault="00570CFD" w:rsidP="00570CFD">
      <w:pPr>
        <w:pStyle w:val="Heading3"/>
        <w:rPr>
          <w:lang w:eastAsia="zh-CN"/>
        </w:rPr>
      </w:pPr>
      <w:r w:rsidRPr="00556A6D">
        <w:rPr>
          <w:lang w:eastAsia="zh-CN"/>
        </w:rPr>
        <w:lastRenderedPageBreak/>
        <w:t>Provision of funding for activities not included in the current endorsed Tranche Implementation Plan, or removal of an activity in the Tranche Implementation Plan, with a cost greater than 30 per cent of the total cost of the last approved tranche;</w:t>
      </w:r>
    </w:p>
    <w:p w14:paraId="1103E281" w14:textId="77777777" w:rsidR="00570CFD" w:rsidRPr="00556A6D" w:rsidRDefault="00570CFD" w:rsidP="00570CFD">
      <w:pPr>
        <w:pStyle w:val="Heading3"/>
        <w:rPr>
          <w:lang w:eastAsia="zh-CN"/>
        </w:rPr>
      </w:pPr>
      <w:r w:rsidRPr="00556A6D">
        <w:rPr>
          <w:lang w:eastAsia="zh-CN"/>
        </w:rPr>
        <w:t>Changes in alternative technologies, on the understanding that any submission for such a request would identify the associated incremental costs, the potential impact on the climate, and any differences in CO</w:t>
      </w:r>
      <w:r w:rsidRPr="00556A6D">
        <w:rPr>
          <w:vertAlign w:val="subscript"/>
          <w:lang w:eastAsia="zh-CN"/>
        </w:rPr>
        <w:t>2</w:t>
      </w:r>
      <w:r w:rsidRPr="00556A6D">
        <w:rPr>
          <w:lang w:eastAsia="zh-CN"/>
        </w:rPr>
        <w:t>-eq tonnes to be phased down if applicable, as well as confirm that the Country agrees that potential savings related to the change of technology would accordingly decrease the overall funding level under this Agreement;</w:t>
      </w:r>
    </w:p>
    <w:p w14:paraId="1103E282" w14:textId="77777777" w:rsidR="00570CFD" w:rsidRPr="00556A6D" w:rsidRDefault="00570CFD" w:rsidP="00570CFD">
      <w:pPr>
        <w:pStyle w:val="Heading2"/>
        <w:rPr>
          <w:lang w:eastAsia="zh-CN"/>
        </w:rPr>
      </w:pPr>
      <w:r w:rsidRPr="00556A6D">
        <w:rPr>
          <w:lang w:eastAsia="zh-CN"/>
        </w:rPr>
        <w:t>Reallocations not categorized as major changes may be incorporated into the approved Tranche Implementation Plan, under implementation at the time, and reported to the Executive Committee in the subsequent Tranche Implementation Report;</w:t>
      </w:r>
    </w:p>
    <w:p w14:paraId="1103E283" w14:textId="77777777" w:rsidR="00570CFD" w:rsidRPr="00556A6D" w:rsidRDefault="00570CFD" w:rsidP="00570CFD">
      <w:pPr>
        <w:pStyle w:val="Heading2"/>
        <w:rPr>
          <w:lang w:eastAsia="zh-CN"/>
        </w:rPr>
      </w:pPr>
      <w:r w:rsidRPr="00556A6D">
        <w:rPr>
          <w:lang w:eastAsia="zh-CN"/>
        </w:rPr>
        <w:t>Any enterprise included in the Plan that would be found to be ineligible under the policies of the Multilateral Fund (i.e., due to foreign ownership or establishment after the applicable cut</w:t>
      </w:r>
      <w:r w:rsidRPr="00556A6D">
        <w:rPr>
          <w:lang w:eastAsia="zh-CN"/>
        </w:rPr>
        <w:noBreakHyphen/>
        <w:t xml:space="preserve">off date) would not receive financial assistance. This information would be reported as part of the Tranche Implementation Plan; </w:t>
      </w:r>
      <w:r w:rsidRPr="00556A6D">
        <w:rPr>
          <w:shd w:val="clear" w:color="auto" w:fill="FFFFFF" w:themeFill="background1"/>
          <w:lang w:eastAsia="zh-CN"/>
        </w:rPr>
        <w:t>and</w:t>
      </w:r>
    </w:p>
    <w:p w14:paraId="1103E284" w14:textId="77777777" w:rsidR="00570CFD" w:rsidRPr="00556A6D" w:rsidRDefault="00570CFD" w:rsidP="00570CFD">
      <w:pPr>
        <w:pStyle w:val="Heading2"/>
        <w:rPr>
          <w:lang w:eastAsia="zh-CN"/>
        </w:rPr>
      </w:pPr>
      <w:r w:rsidRPr="00556A6D">
        <w:rPr>
          <w:lang w:eastAsia="zh-CN"/>
        </w:rPr>
        <w:t>Any remaining funds held by the bilateral or implementing agencies or the Country under the Plan will be returned to the Multilateral Fund upon completion of the last tranche foreseen under this Agreement.</w:t>
      </w:r>
    </w:p>
    <w:p w14:paraId="1103E285" w14:textId="77777777" w:rsidR="00570CFD" w:rsidRPr="00556A6D" w:rsidRDefault="00570CFD" w:rsidP="00570CFD">
      <w:pPr>
        <w:pStyle w:val="Heading1"/>
        <w:rPr>
          <w:lang w:eastAsia="zh-CN"/>
        </w:rPr>
      </w:pPr>
      <w:r w:rsidRPr="00556A6D">
        <w:rPr>
          <w:lang w:eastAsia="zh-CN"/>
        </w:rPr>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1103E286" w14:textId="77777777" w:rsidR="00570CFD" w:rsidRPr="00556A6D" w:rsidRDefault="00570CFD" w:rsidP="00570CFD">
      <w:pPr>
        <w:spacing w:after="240"/>
        <w:rPr>
          <w:b/>
        </w:rPr>
      </w:pPr>
      <w:r w:rsidRPr="00556A6D">
        <w:rPr>
          <w:b/>
        </w:rPr>
        <w:t>Bilateral and implementing agencies</w:t>
      </w:r>
    </w:p>
    <w:p w14:paraId="1103E287" w14:textId="77777777" w:rsidR="00570CFD" w:rsidRPr="00556A6D" w:rsidRDefault="00570CFD" w:rsidP="00570CFD">
      <w:pPr>
        <w:pStyle w:val="Heading1"/>
        <w:rPr>
          <w:lang w:eastAsia="zh-CN"/>
        </w:rPr>
      </w:pPr>
      <w:r w:rsidRPr="00556A6D">
        <w:rPr>
          <w:lang w:eastAsia="zh-CN"/>
        </w:rPr>
        <w:t>The Country agrees to assume overall responsibility for the management and implementation of this Agreement and of all activities undertaken by it or on its behalf to fulfil the obligations under this Agreement. UNDP has agreed to be the lead implementing agency (the “Lead IA”) and UNEP and UNIDO have agreed to be the cooperating implementing agencies (the “Cooperating IAs”) under the lead of the Lead IA in respect of the Country’s activities under this Agreement. The Country agrees to evaluations, which might be carried out under the monitoring and evaluation work programmes of the Multilateral Fund or under the evaluation programme of the Lead IA and/or Cooperating IAs taking part in this Agreement.</w:t>
      </w:r>
    </w:p>
    <w:p w14:paraId="1103E288" w14:textId="77777777" w:rsidR="00570CFD" w:rsidRPr="00556A6D" w:rsidRDefault="00570CFD" w:rsidP="00570CFD">
      <w:pPr>
        <w:pStyle w:val="Heading1"/>
        <w:rPr>
          <w:lang w:eastAsia="zh-CN"/>
        </w:rPr>
      </w:pPr>
      <w:r w:rsidRPr="00556A6D">
        <w:rPr>
          <w:lang w:eastAsia="zh-CN"/>
        </w:rPr>
        <w:t>The Lead IA will be responsible for ensuring coordinated planning, implementation and reporting of all activities under this Agreement, including but not limited to the independent verification as per subparagraph 5(b). The Cooperating IAs will support the Lead IA by implementing the Plan under the overall coordination of the Lead IA. The roles of the Lead IA and Cooperating IAs are contained in Appendix 6</w:t>
      </w:r>
      <w:r w:rsidRPr="00556A6D">
        <w:rPr>
          <w:lang w:eastAsia="zh-CN"/>
        </w:rPr>
        <w:noBreakHyphen/>
        <w:t>A and Appendix 6-B, respectively. The Executive Committee agrees, in principle, to provide the Lead IA and the Cooperating IAs with the fees set out in rows 2.2, 2.4, and 2.6 of Appendix 2</w:t>
      </w:r>
      <w:r w:rsidRPr="00556A6D">
        <w:rPr>
          <w:lang w:eastAsia="zh-CN"/>
        </w:rPr>
        <w:noBreakHyphen/>
        <w:t>A.</w:t>
      </w:r>
    </w:p>
    <w:p w14:paraId="1103E289" w14:textId="77777777" w:rsidR="00570CFD" w:rsidRPr="00556A6D" w:rsidRDefault="00570CFD" w:rsidP="00570CFD">
      <w:pPr>
        <w:widowControl w:val="0"/>
        <w:spacing w:after="240"/>
        <w:rPr>
          <w:b/>
        </w:rPr>
      </w:pPr>
      <w:r w:rsidRPr="00556A6D">
        <w:rPr>
          <w:b/>
        </w:rPr>
        <w:lastRenderedPageBreak/>
        <w:t>Non-compliance with the Targets in the Agreement</w:t>
      </w:r>
    </w:p>
    <w:p w14:paraId="1103E28A" w14:textId="77777777" w:rsidR="00570CFD" w:rsidRPr="00556A6D" w:rsidRDefault="00570CFD" w:rsidP="00570CFD">
      <w:pPr>
        <w:pStyle w:val="Heading1"/>
        <w:rPr>
          <w:lang w:eastAsia="zh-CN"/>
        </w:rPr>
      </w:pPr>
      <w:r w:rsidRPr="00556A6D">
        <w:rPr>
          <w:lang w:eastAsia="zh-CN"/>
        </w:rPr>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556A6D">
        <w:rPr>
          <w:vertAlign w:val="subscript"/>
          <w:lang w:eastAsia="zh-CN"/>
        </w:rPr>
        <w:t>2</w:t>
      </w:r>
      <w:r w:rsidRPr="00556A6D">
        <w:rPr>
          <w:lang w:eastAsia="zh-CN"/>
        </w:rPr>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1103E28B" w14:textId="77777777" w:rsidR="00570CFD" w:rsidRPr="00556A6D" w:rsidRDefault="00570CFD" w:rsidP="00570CFD">
      <w:pPr>
        <w:pStyle w:val="Heading1"/>
        <w:rPr>
          <w:lang w:eastAsia="zh-CN"/>
        </w:rPr>
      </w:pPr>
      <w:r w:rsidRPr="00556A6D">
        <w:rPr>
          <w:lang w:eastAsia="zh-CN"/>
        </w:rPr>
        <w:t>The Funding of this Agreement will not be modified on the basis of any future Executive Committee decisions that may affect the funding of any other consumption sector projects or any other related activities in the Country.</w:t>
      </w:r>
    </w:p>
    <w:p w14:paraId="1103E28C" w14:textId="77777777" w:rsidR="00570CFD" w:rsidRPr="00556A6D" w:rsidRDefault="00570CFD" w:rsidP="00570CFD">
      <w:pPr>
        <w:pStyle w:val="Heading1"/>
        <w:rPr>
          <w:lang w:eastAsia="zh-CN"/>
        </w:rPr>
      </w:pPr>
      <w:r w:rsidRPr="00556A6D">
        <w:rPr>
          <w:lang w:eastAsia="zh-CN"/>
        </w:rPr>
        <w:t>The Country will comply with any reasonable request of the Executive Committee, the Lead IA and the Cooperating IAs to facilitate implementation of this Agreement. In particular, it will provide the Lead IA and the Cooperating IAs with access to the information necessary to verify compliance with this Agreement.</w:t>
      </w:r>
    </w:p>
    <w:p w14:paraId="1103E28D" w14:textId="77777777" w:rsidR="00570CFD" w:rsidRPr="00556A6D" w:rsidRDefault="00570CFD" w:rsidP="00570CFD">
      <w:pPr>
        <w:keepNext/>
        <w:spacing w:after="240"/>
        <w:rPr>
          <w:b/>
        </w:rPr>
      </w:pPr>
      <w:r w:rsidRPr="00556A6D">
        <w:rPr>
          <w:b/>
        </w:rPr>
        <w:t>Date of completion</w:t>
      </w:r>
    </w:p>
    <w:p w14:paraId="1103E28E" w14:textId="77777777" w:rsidR="00570CFD" w:rsidRPr="00556A6D" w:rsidRDefault="00570CFD" w:rsidP="00570CFD">
      <w:pPr>
        <w:pStyle w:val="Heading1"/>
        <w:rPr>
          <w:lang w:eastAsia="zh-CN"/>
        </w:rPr>
      </w:pPr>
      <w:r w:rsidRPr="00556A6D">
        <w:rPr>
          <w:lang w:eastAsia="zh-CN"/>
        </w:rPr>
        <w:t>The completion of the Plan and the associated Agreement will take place at the end of the year following the last year for which a maximum allowable total consumption level has been specified in Appendix 2</w:t>
      </w:r>
      <w:r w:rsidRPr="00556A6D">
        <w:rPr>
          <w:lang w:eastAsia="zh-CN"/>
        </w:rPr>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556A6D">
        <w:rPr>
          <w:vertAlign w:val="subscript"/>
          <w:lang w:eastAsia="zh-CN"/>
        </w:rPr>
        <w:noBreakHyphen/>
      </w:r>
      <w:r w:rsidRPr="00556A6D">
        <w:rPr>
          <w:lang w:eastAsia="zh-CN"/>
        </w:rPr>
        <w:t xml:space="preserve">A will continue until the time of the completion of the Plan unless otherwise specified by the Executive Committee. </w:t>
      </w:r>
    </w:p>
    <w:p w14:paraId="1103E28F" w14:textId="77777777" w:rsidR="00570CFD" w:rsidRPr="00556A6D" w:rsidRDefault="00570CFD" w:rsidP="00570CFD">
      <w:pPr>
        <w:keepNext/>
        <w:spacing w:after="240"/>
        <w:outlineLvl w:val="0"/>
        <w:rPr>
          <w:b/>
          <w:lang w:eastAsia="zh-CN"/>
        </w:rPr>
      </w:pPr>
      <w:r w:rsidRPr="00556A6D">
        <w:rPr>
          <w:b/>
          <w:lang w:eastAsia="zh-CN"/>
        </w:rPr>
        <w:t>Validity</w:t>
      </w:r>
    </w:p>
    <w:p w14:paraId="1103E290" w14:textId="77777777" w:rsidR="00570CFD" w:rsidRPr="00556A6D" w:rsidRDefault="00570CFD" w:rsidP="00570CFD">
      <w:pPr>
        <w:pStyle w:val="Heading1"/>
        <w:rPr>
          <w:lang w:eastAsia="zh-CN"/>
        </w:rPr>
      </w:pPr>
      <w:r w:rsidRPr="00556A6D">
        <w:rPr>
          <w:lang w:eastAsia="zh-CN"/>
        </w:rPr>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1103E291" w14:textId="77777777" w:rsidR="00570CFD" w:rsidRPr="00556A6D" w:rsidRDefault="00570CFD" w:rsidP="00570CFD">
      <w:pPr>
        <w:pStyle w:val="Heading1"/>
        <w:rPr>
          <w:lang w:eastAsia="zh-CN"/>
        </w:rPr>
      </w:pPr>
      <w:r w:rsidRPr="00556A6D">
        <w:rPr>
          <w:lang w:eastAsia="zh-CN"/>
        </w:rPr>
        <w:t>This Agreement may be modified or terminated only by mutual written agreement of the Country and the Executive Committee of the Multilateral Fund.</w:t>
      </w:r>
    </w:p>
    <w:p w14:paraId="1103E292" w14:textId="77777777" w:rsidR="00570CFD" w:rsidRPr="00556A6D" w:rsidRDefault="00570CFD" w:rsidP="00570CFD">
      <w:pPr>
        <w:widowControl w:val="0"/>
        <w:tabs>
          <w:tab w:val="left" w:pos="3544"/>
        </w:tabs>
        <w:spacing w:before="360" w:after="240"/>
        <w:outlineLvl w:val="0"/>
        <w:rPr>
          <w:b/>
          <w:lang w:eastAsia="zh-CN"/>
        </w:rPr>
      </w:pPr>
      <w:r w:rsidRPr="00556A6D">
        <w:rPr>
          <w:b/>
          <w:lang w:eastAsia="zh-CN"/>
        </w:rPr>
        <w:t>APPENDICES</w:t>
      </w:r>
    </w:p>
    <w:p w14:paraId="1103E293" w14:textId="77777777" w:rsidR="00570CFD" w:rsidRPr="00556A6D" w:rsidRDefault="00570CFD" w:rsidP="00570CFD">
      <w:pPr>
        <w:widowControl w:val="0"/>
        <w:spacing w:before="360" w:after="120"/>
        <w:outlineLvl w:val="0"/>
        <w:rPr>
          <w:b/>
          <w:lang w:eastAsia="zh-CN"/>
        </w:rPr>
      </w:pPr>
      <w:r w:rsidRPr="00556A6D">
        <w:rPr>
          <w:b/>
          <w:lang w:eastAsia="zh-CN"/>
        </w:rPr>
        <w:lastRenderedPageBreak/>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8"/>
        <w:gridCol w:w="5108"/>
      </w:tblGrid>
      <w:tr w:rsidR="00570CFD" w:rsidRPr="00556A6D" w14:paraId="1103E296" w14:textId="77777777" w:rsidTr="00293D9A">
        <w:trPr>
          <w:trHeight w:val="413"/>
        </w:trPr>
        <w:tc>
          <w:tcPr>
            <w:tcW w:w="2333" w:type="pct"/>
            <w:vAlign w:val="center"/>
          </w:tcPr>
          <w:p w14:paraId="1103E294" w14:textId="77777777" w:rsidR="00570CFD" w:rsidRPr="00556A6D" w:rsidRDefault="00570CFD" w:rsidP="00293D9A">
            <w:pPr>
              <w:widowControl w:val="0"/>
              <w:jc w:val="center"/>
              <w:rPr>
                <w:b/>
                <w:bCs/>
                <w:sz w:val="20"/>
              </w:rPr>
            </w:pPr>
            <w:r w:rsidRPr="00556A6D">
              <w:rPr>
                <w:b/>
                <w:bCs/>
                <w:sz w:val="20"/>
              </w:rPr>
              <w:t>Substances</w:t>
            </w:r>
          </w:p>
        </w:tc>
        <w:tc>
          <w:tcPr>
            <w:tcW w:w="2667" w:type="pct"/>
            <w:vAlign w:val="center"/>
          </w:tcPr>
          <w:p w14:paraId="1103E295" w14:textId="77777777" w:rsidR="00570CFD" w:rsidRPr="00556A6D" w:rsidRDefault="00570CFD" w:rsidP="00293D9A">
            <w:pPr>
              <w:widowControl w:val="0"/>
              <w:jc w:val="center"/>
              <w:rPr>
                <w:b/>
                <w:bCs/>
                <w:sz w:val="20"/>
              </w:rPr>
            </w:pPr>
            <w:r w:rsidRPr="00556A6D">
              <w:rPr>
                <w:b/>
                <w:bCs/>
                <w:sz w:val="20"/>
              </w:rPr>
              <w:t>Starting point for aggregate reductions in consumption</w:t>
            </w:r>
          </w:p>
        </w:tc>
      </w:tr>
      <w:tr w:rsidR="00570CFD" w:rsidRPr="00556A6D" w14:paraId="1103E299" w14:textId="77777777" w:rsidTr="00293D9A">
        <w:trPr>
          <w:trHeight w:val="413"/>
        </w:trPr>
        <w:tc>
          <w:tcPr>
            <w:tcW w:w="2333" w:type="pct"/>
            <w:vAlign w:val="center"/>
          </w:tcPr>
          <w:p w14:paraId="1103E297" w14:textId="77777777" w:rsidR="00570CFD" w:rsidRPr="00556A6D" w:rsidRDefault="00570CFD" w:rsidP="00293D9A">
            <w:pPr>
              <w:widowControl w:val="0"/>
              <w:jc w:val="center"/>
              <w:rPr>
                <w:sz w:val="20"/>
              </w:rPr>
            </w:pPr>
            <w:r w:rsidRPr="00556A6D">
              <w:rPr>
                <w:sz w:val="20"/>
              </w:rPr>
              <w:t>HFCs</w:t>
            </w:r>
          </w:p>
        </w:tc>
        <w:tc>
          <w:tcPr>
            <w:tcW w:w="2667" w:type="pct"/>
            <w:vAlign w:val="center"/>
          </w:tcPr>
          <w:p w14:paraId="1103E298" w14:textId="77777777" w:rsidR="00570CFD" w:rsidRPr="00556A6D" w:rsidRDefault="00570CFD" w:rsidP="00293D9A">
            <w:pPr>
              <w:widowControl w:val="0"/>
              <w:jc w:val="center"/>
              <w:rPr>
                <w:sz w:val="20"/>
              </w:rPr>
            </w:pPr>
            <w:r w:rsidRPr="00556A6D">
              <w:rPr>
                <w:sz w:val="20"/>
              </w:rPr>
              <w:t>To be determined (TBD)</w:t>
            </w:r>
          </w:p>
        </w:tc>
      </w:tr>
    </w:tbl>
    <w:p w14:paraId="1103E29A" w14:textId="77777777" w:rsidR="00570CFD" w:rsidRPr="00556A6D" w:rsidRDefault="00570CFD" w:rsidP="00570CFD">
      <w:pPr>
        <w:keepNext/>
        <w:widowControl w:val="0"/>
        <w:spacing w:before="360" w:after="120"/>
        <w:outlineLvl w:val="0"/>
        <w:rPr>
          <w:b/>
          <w:lang w:eastAsia="zh-CN"/>
        </w:rPr>
      </w:pPr>
      <w:r w:rsidRPr="00556A6D">
        <w:rPr>
          <w:b/>
          <w:lang w:eastAsia="zh-CN"/>
        </w:rPr>
        <w:t>APPENDIX 2-A: THE TARGETS, AND FUNDING</w:t>
      </w:r>
      <w:r w:rsidRPr="00556A6D">
        <w:rPr>
          <w:b/>
          <w:bCs/>
          <w:lang w:eastAsia="zh-CN"/>
        </w:rPr>
        <w:t>*</w:t>
      </w:r>
    </w:p>
    <w:tbl>
      <w:tblPr>
        <w:tblW w:w="5750" w:type="pct"/>
        <w:jc w:val="center"/>
        <w:tblLayout w:type="fixed"/>
        <w:tblCellMar>
          <w:left w:w="85" w:type="dxa"/>
          <w:right w:w="85" w:type="dxa"/>
        </w:tblCellMar>
        <w:tblLook w:val="04A0" w:firstRow="1" w:lastRow="0" w:firstColumn="1" w:lastColumn="0" w:noHBand="0" w:noVBand="1"/>
      </w:tblPr>
      <w:tblGrid>
        <w:gridCol w:w="597"/>
        <w:gridCol w:w="1489"/>
        <w:gridCol w:w="1001"/>
        <w:gridCol w:w="962"/>
        <w:gridCol w:w="986"/>
        <w:gridCol w:w="986"/>
        <w:gridCol w:w="986"/>
        <w:gridCol w:w="986"/>
        <w:gridCol w:w="986"/>
        <w:gridCol w:w="986"/>
        <w:gridCol w:w="995"/>
      </w:tblGrid>
      <w:tr w:rsidR="00570CFD" w:rsidRPr="00556A6D" w14:paraId="1103E2A5" w14:textId="77777777" w:rsidTr="00293D9A">
        <w:trPr>
          <w:trHeight w:val="50"/>
          <w:tblHeader/>
          <w:jc w:val="center"/>
        </w:trPr>
        <w:tc>
          <w:tcPr>
            <w:tcW w:w="272" w:type="pct"/>
            <w:tcBorders>
              <w:top w:val="single" w:sz="4" w:space="0" w:color="auto"/>
              <w:left w:val="single" w:sz="4" w:space="0" w:color="auto"/>
              <w:bottom w:val="single" w:sz="4" w:space="0" w:color="auto"/>
              <w:right w:val="single" w:sz="4" w:space="0" w:color="auto"/>
            </w:tcBorders>
            <w:vAlign w:val="center"/>
            <w:hideMark/>
          </w:tcPr>
          <w:p w14:paraId="1103E29B" w14:textId="77777777" w:rsidR="00570CFD" w:rsidRPr="00556A6D" w:rsidRDefault="00570CFD" w:rsidP="00293D9A">
            <w:pPr>
              <w:keepNext/>
              <w:keepLines/>
              <w:jc w:val="center"/>
              <w:rPr>
                <w:b/>
                <w:bCs/>
                <w:color w:val="000000"/>
                <w:sz w:val="18"/>
                <w:szCs w:val="18"/>
                <w:lang w:eastAsia="en-CA"/>
              </w:rPr>
            </w:pPr>
            <w:r w:rsidRPr="00556A6D">
              <w:rPr>
                <w:b/>
                <w:bCs/>
                <w:color w:val="000000"/>
                <w:sz w:val="18"/>
                <w:szCs w:val="18"/>
                <w:lang w:eastAsia="en-CA"/>
              </w:rPr>
              <w:t>Row</w:t>
            </w:r>
          </w:p>
        </w:tc>
        <w:tc>
          <w:tcPr>
            <w:tcW w:w="1135" w:type="pct"/>
            <w:gridSpan w:val="2"/>
            <w:tcBorders>
              <w:top w:val="single" w:sz="4" w:space="0" w:color="auto"/>
              <w:left w:val="nil"/>
              <w:bottom w:val="single" w:sz="4" w:space="0" w:color="auto"/>
              <w:right w:val="single" w:sz="4" w:space="0" w:color="auto"/>
            </w:tcBorders>
            <w:vAlign w:val="center"/>
            <w:hideMark/>
          </w:tcPr>
          <w:p w14:paraId="1103E29C" w14:textId="77777777" w:rsidR="00570CFD" w:rsidRPr="00556A6D" w:rsidRDefault="00570CFD" w:rsidP="00293D9A">
            <w:pPr>
              <w:keepNext/>
              <w:keepLines/>
              <w:jc w:val="center"/>
              <w:rPr>
                <w:b/>
                <w:bCs/>
                <w:color w:val="000000"/>
                <w:sz w:val="18"/>
                <w:szCs w:val="18"/>
                <w:lang w:eastAsia="en-CA"/>
              </w:rPr>
            </w:pPr>
            <w:r w:rsidRPr="00556A6D">
              <w:rPr>
                <w:b/>
                <w:bCs/>
                <w:color w:val="000000"/>
                <w:sz w:val="18"/>
                <w:szCs w:val="18"/>
                <w:lang w:eastAsia="en-CA"/>
              </w:rPr>
              <w:t>Particulars</w:t>
            </w:r>
          </w:p>
        </w:tc>
        <w:tc>
          <w:tcPr>
            <w:tcW w:w="439" w:type="pct"/>
            <w:tcBorders>
              <w:top w:val="single" w:sz="4" w:space="0" w:color="auto"/>
              <w:left w:val="nil"/>
              <w:bottom w:val="single" w:sz="4" w:space="0" w:color="auto"/>
              <w:right w:val="single" w:sz="4" w:space="0" w:color="auto"/>
            </w:tcBorders>
            <w:vAlign w:val="center"/>
            <w:hideMark/>
          </w:tcPr>
          <w:p w14:paraId="1103E29D" w14:textId="77777777" w:rsidR="00570CFD" w:rsidRPr="00556A6D" w:rsidRDefault="00570CFD" w:rsidP="00293D9A">
            <w:pPr>
              <w:keepNext/>
              <w:keepLines/>
              <w:jc w:val="center"/>
              <w:rPr>
                <w:b/>
                <w:bCs/>
                <w:color w:val="000000"/>
                <w:sz w:val="18"/>
                <w:szCs w:val="18"/>
                <w:lang w:eastAsia="en-CA"/>
              </w:rPr>
            </w:pPr>
            <w:r w:rsidRPr="00556A6D">
              <w:rPr>
                <w:b/>
                <w:bCs/>
                <w:color w:val="000000"/>
                <w:sz w:val="18"/>
                <w:szCs w:val="18"/>
                <w:lang w:eastAsia="en-CA"/>
              </w:rPr>
              <w:t>2023</w:t>
            </w:r>
          </w:p>
        </w:tc>
        <w:tc>
          <w:tcPr>
            <w:tcW w:w="450" w:type="pct"/>
            <w:tcBorders>
              <w:top w:val="single" w:sz="4" w:space="0" w:color="auto"/>
              <w:left w:val="nil"/>
              <w:bottom w:val="single" w:sz="4" w:space="0" w:color="auto"/>
              <w:right w:val="single" w:sz="4" w:space="0" w:color="auto"/>
            </w:tcBorders>
            <w:vAlign w:val="center"/>
          </w:tcPr>
          <w:p w14:paraId="1103E29E" w14:textId="77777777" w:rsidR="00570CFD" w:rsidRPr="00556A6D" w:rsidRDefault="00570CFD" w:rsidP="00293D9A">
            <w:pPr>
              <w:keepNext/>
              <w:keepLines/>
              <w:ind w:left="-90" w:right="-90"/>
              <w:jc w:val="center"/>
              <w:rPr>
                <w:b/>
                <w:bCs/>
                <w:color w:val="000000"/>
                <w:sz w:val="18"/>
                <w:szCs w:val="18"/>
                <w:lang w:eastAsia="en-CA"/>
              </w:rPr>
            </w:pPr>
            <w:r w:rsidRPr="00556A6D">
              <w:rPr>
                <w:b/>
                <w:bCs/>
                <w:color w:val="000000"/>
                <w:sz w:val="18"/>
                <w:szCs w:val="18"/>
                <w:lang w:eastAsia="en-CA"/>
              </w:rPr>
              <w:t>2024</w:t>
            </w:r>
          </w:p>
        </w:tc>
        <w:tc>
          <w:tcPr>
            <w:tcW w:w="450" w:type="pct"/>
            <w:tcBorders>
              <w:top w:val="single" w:sz="4" w:space="0" w:color="auto"/>
              <w:left w:val="nil"/>
              <w:bottom w:val="single" w:sz="4" w:space="0" w:color="auto"/>
              <w:right w:val="single" w:sz="4" w:space="0" w:color="auto"/>
            </w:tcBorders>
            <w:vAlign w:val="center"/>
            <w:hideMark/>
          </w:tcPr>
          <w:p w14:paraId="1103E29F" w14:textId="77777777" w:rsidR="00570CFD" w:rsidRPr="00556A6D" w:rsidRDefault="00570CFD" w:rsidP="00293D9A">
            <w:pPr>
              <w:keepNext/>
              <w:keepLines/>
              <w:ind w:left="-90" w:right="-90"/>
              <w:jc w:val="center"/>
              <w:rPr>
                <w:b/>
                <w:bCs/>
                <w:color w:val="000000"/>
                <w:sz w:val="18"/>
                <w:szCs w:val="18"/>
                <w:lang w:eastAsia="en-CA"/>
              </w:rPr>
            </w:pPr>
            <w:r w:rsidRPr="00556A6D">
              <w:rPr>
                <w:b/>
                <w:bCs/>
                <w:color w:val="000000"/>
                <w:sz w:val="18"/>
                <w:szCs w:val="18"/>
                <w:lang w:eastAsia="en-CA"/>
              </w:rPr>
              <w:t>2025</w:t>
            </w:r>
          </w:p>
        </w:tc>
        <w:tc>
          <w:tcPr>
            <w:tcW w:w="450" w:type="pct"/>
            <w:tcBorders>
              <w:top w:val="single" w:sz="4" w:space="0" w:color="auto"/>
              <w:left w:val="nil"/>
              <w:bottom w:val="single" w:sz="4" w:space="0" w:color="auto"/>
              <w:right w:val="single" w:sz="4" w:space="0" w:color="auto"/>
            </w:tcBorders>
            <w:vAlign w:val="center"/>
            <w:hideMark/>
          </w:tcPr>
          <w:p w14:paraId="1103E2A0" w14:textId="77777777" w:rsidR="00570CFD" w:rsidRPr="00556A6D" w:rsidRDefault="00570CFD" w:rsidP="00293D9A">
            <w:pPr>
              <w:keepNext/>
              <w:keepLines/>
              <w:jc w:val="center"/>
              <w:rPr>
                <w:b/>
                <w:bCs/>
                <w:color w:val="000000"/>
                <w:sz w:val="18"/>
                <w:szCs w:val="18"/>
                <w:lang w:eastAsia="en-CA"/>
              </w:rPr>
            </w:pPr>
            <w:r w:rsidRPr="00556A6D">
              <w:rPr>
                <w:b/>
                <w:bCs/>
                <w:color w:val="000000"/>
                <w:sz w:val="18"/>
                <w:szCs w:val="18"/>
                <w:lang w:eastAsia="en-CA"/>
              </w:rPr>
              <w:t>2026</w:t>
            </w:r>
          </w:p>
        </w:tc>
        <w:tc>
          <w:tcPr>
            <w:tcW w:w="450" w:type="pct"/>
            <w:tcBorders>
              <w:top w:val="single" w:sz="4" w:space="0" w:color="auto"/>
              <w:left w:val="nil"/>
              <w:bottom w:val="single" w:sz="4" w:space="0" w:color="auto"/>
              <w:right w:val="single" w:sz="4" w:space="0" w:color="auto"/>
            </w:tcBorders>
            <w:vAlign w:val="center"/>
          </w:tcPr>
          <w:p w14:paraId="1103E2A1" w14:textId="77777777" w:rsidR="00570CFD" w:rsidRPr="00556A6D" w:rsidRDefault="00570CFD" w:rsidP="00293D9A">
            <w:pPr>
              <w:keepNext/>
              <w:keepLines/>
              <w:ind w:left="-80" w:right="-80"/>
              <w:jc w:val="center"/>
              <w:rPr>
                <w:b/>
                <w:bCs/>
                <w:color w:val="000000"/>
                <w:sz w:val="18"/>
                <w:szCs w:val="18"/>
                <w:lang w:eastAsia="en-CA"/>
              </w:rPr>
            </w:pPr>
            <w:r w:rsidRPr="00556A6D">
              <w:rPr>
                <w:b/>
                <w:bCs/>
                <w:color w:val="000000"/>
                <w:sz w:val="18"/>
                <w:szCs w:val="18"/>
                <w:lang w:eastAsia="en-CA"/>
              </w:rPr>
              <w:t>2027</w:t>
            </w:r>
          </w:p>
        </w:tc>
        <w:tc>
          <w:tcPr>
            <w:tcW w:w="450" w:type="pct"/>
            <w:tcBorders>
              <w:top w:val="single" w:sz="4" w:space="0" w:color="auto"/>
              <w:left w:val="nil"/>
              <w:bottom w:val="single" w:sz="4" w:space="0" w:color="auto"/>
              <w:right w:val="single" w:sz="4" w:space="0" w:color="auto"/>
            </w:tcBorders>
            <w:vAlign w:val="center"/>
            <w:hideMark/>
          </w:tcPr>
          <w:p w14:paraId="1103E2A2" w14:textId="77777777" w:rsidR="00570CFD" w:rsidRPr="00556A6D" w:rsidRDefault="00570CFD" w:rsidP="00293D9A">
            <w:pPr>
              <w:keepNext/>
              <w:keepLines/>
              <w:ind w:left="-80" w:right="-80"/>
              <w:jc w:val="center"/>
              <w:rPr>
                <w:b/>
                <w:bCs/>
                <w:color w:val="000000"/>
                <w:sz w:val="18"/>
                <w:szCs w:val="18"/>
                <w:lang w:eastAsia="en-CA"/>
              </w:rPr>
            </w:pPr>
            <w:r w:rsidRPr="00556A6D">
              <w:rPr>
                <w:b/>
                <w:bCs/>
                <w:color w:val="000000"/>
                <w:sz w:val="18"/>
                <w:szCs w:val="18"/>
                <w:lang w:eastAsia="en-CA"/>
              </w:rPr>
              <w:t>2028</w:t>
            </w:r>
          </w:p>
        </w:tc>
        <w:tc>
          <w:tcPr>
            <w:tcW w:w="450" w:type="pct"/>
            <w:tcBorders>
              <w:top w:val="single" w:sz="4" w:space="0" w:color="auto"/>
              <w:left w:val="nil"/>
              <w:bottom w:val="single" w:sz="4" w:space="0" w:color="auto"/>
              <w:right w:val="single" w:sz="4" w:space="0" w:color="auto"/>
            </w:tcBorders>
            <w:vAlign w:val="center"/>
            <w:hideMark/>
          </w:tcPr>
          <w:p w14:paraId="1103E2A3" w14:textId="77777777" w:rsidR="00570CFD" w:rsidRPr="00556A6D" w:rsidRDefault="00570CFD" w:rsidP="00293D9A">
            <w:pPr>
              <w:keepNext/>
              <w:keepLines/>
              <w:jc w:val="center"/>
              <w:rPr>
                <w:b/>
                <w:bCs/>
                <w:color w:val="000000"/>
                <w:sz w:val="18"/>
                <w:szCs w:val="18"/>
                <w:lang w:eastAsia="en-CA"/>
              </w:rPr>
            </w:pPr>
            <w:r w:rsidRPr="00556A6D">
              <w:rPr>
                <w:b/>
                <w:bCs/>
                <w:color w:val="000000"/>
                <w:sz w:val="18"/>
                <w:szCs w:val="18"/>
                <w:lang w:eastAsia="en-CA"/>
              </w:rPr>
              <w:t>2029</w:t>
            </w:r>
          </w:p>
        </w:tc>
        <w:tc>
          <w:tcPr>
            <w:tcW w:w="454" w:type="pct"/>
            <w:tcBorders>
              <w:top w:val="single" w:sz="4" w:space="0" w:color="auto"/>
              <w:left w:val="nil"/>
              <w:bottom w:val="single" w:sz="4" w:space="0" w:color="auto"/>
              <w:right w:val="single" w:sz="4" w:space="0" w:color="auto"/>
            </w:tcBorders>
            <w:vAlign w:val="center"/>
            <w:hideMark/>
          </w:tcPr>
          <w:p w14:paraId="1103E2A4" w14:textId="77777777" w:rsidR="00570CFD" w:rsidRPr="00556A6D" w:rsidRDefault="00570CFD" w:rsidP="00293D9A">
            <w:pPr>
              <w:keepNext/>
              <w:keepLines/>
              <w:jc w:val="center"/>
              <w:rPr>
                <w:b/>
                <w:bCs/>
                <w:color w:val="000000"/>
                <w:sz w:val="18"/>
                <w:szCs w:val="18"/>
                <w:lang w:eastAsia="en-CA"/>
              </w:rPr>
            </w:pPr>
            <w:r w:rsidRPr="00556A6D">
              <w:rPr>
                <w:b/>
                <w:bCs/>
                <w:color w:val="000000"/>
                <w:sz w:val="18"/>
                <w:szCs w:val="18"/>
                <w:lang w:eastAsia="en-CA"/>
              </w:rPr>
              <w:t>Total</w:t>
            </w:r>
          </w:p>
        </w:tc>
      </w:tr>
      <w:tr w:rsidR="00570CFD" w:rsidRPr="00556A6D" w14:paraId="1103E2B1" w14:textId="77777777" w:rsidTr="00293D9A">
        <w:trPr>
          <w:trHeight w:val="460"/>
          <w:jc w:val="center"/>
        </w:trPr>
        <w:tc>
          <w:tcPr>
            <w:tcW w:w="272" w:type="pct"/>
            <w:vMerge w:val="restart"/>
            <w:tcBorders>
              <w:top w:val="single" w:sz="4" w:space="0" w:color="auto"/>
              <w:left w:val="single" w:sz="4" w:space="0" w:color="auto"/>
              <w:bottom w:val="single" w:sz="4" w:space="0" w:color="auto"/>
              <w:right w:val="single" w:sz="4" w:space="0" w:color="auto"/>
            </w:tcBorders>
            <w:hideMark/>
          </w:tcPr>
          <w:p w14:paraId="1103E2A6" w14:textId="77777777" w:rsidR="00570CFD" w:rsidRPr="00556A6D" w:rsidRDefault="00570CFD" w:rsidP="00293D9A">
            <w:pPr>
              <w:keepNext/>
              <w:keepLines/>
              <w:jc w:val="left"/>
              <w:rPr>
                <w:color w:val="000000"/>
                <w:sz w:val="18"/>
                <w:szCs w:val="18"/>
                <w:lang w:eastAsia="en-CA"/>
              </w:rPr>
            </w:pPr>
            <w:r w:rsidRPr="00556A6D">
              <w:rPr>
                <w:color w:val="000000"/>
                <w:sz w:val="18"/>
                <w:szCs w:val="18"/>
                <w:lang w:eastAsia="en-CA"/>
              </w:rPr>
              <w:t>1.1</w:t>
            </w:r>
          </w:p>
        </w:tc>
        <w:tc>
          <w:tcPr>
            <w:tcW w:w="679" w:type="pct"/>
            <w:vMerge w:val="restart"/>
            <w:tcBorders>
              <w:top w:val="single" w:sz="4" w:space="0" w:color="auto"/>
              <w:left w:val="nil"/>
              <w:bottom w:val="single" w:sz="4" w:space="0" w:color="auto"/>
              <w:right w:val="single" w:sz="4" w:space="0" w:color="auto"/>
            </w:tcBorders>
            <w:vAlign w:val="center"/>
            <w:hideMark/>
          </w:tcPr>
          <w:p w14:paraId="1103E2A7" w14:textId="77777777" w:rsidR="00570CFD" w:rsidRPr="00556A6D" w:rsidRDefault="00570CFD" w:rsidP="00293D9A">
            <w:pPr>
              <w:keepNext/>
              <w:keepLines/>
              <w:ind w:right="-90"/>
              <w:jc w:val="left"/>
              <w:rPr>
                <w:color w:val="000000"/>
                <w:sz w:val="18"/>
                <w:szCs w:val="18"/>
                <w:lang w:eastAsia="en-CA"/>
              </w:rPr>
            </w:pPr>
            <w:r w:rsidRPr="00556A6D">
              <w:rPr>
                <w:color w:val="000000"/>
                <w:sz w:val="18"/>
                <w:szCs w:val="18"/>
                <w:lang w:eastAsia="en-CA"/>
              </w:rPr>
              <w:t>Montreal Protocol reduction schedule of Annex F substances</w:t>
            </w:r>
          </w:p>
        </w:tc>
        <w:tc>
          <w:tcPr>
            <w:tcW w:w="456" w:type="pct"/>
            <w:tcBorders>
              <w:top w:val="single" w:sz="4" w:space="0" w:color="auto"/>
              <w:left w:val="nil"/>
              <w:bottom w:val="single" w:sz="4" w:space="0" w:color="auto"/>
              <w:right w:val="single" w:sz="4" w:space="0" w:color="auto"/>
            </w:tcBorders>
            <w:tcMar>
              <w:right w:w="57" w:type="dxa"/>
            </w:tcMar>
            <w:vAlign w:val="center"/>
          </w:tcPr>
          <w:p w14:paraId="1103E2A8" w14:textId="77777777" w:rsidR="00570CFD" w:rsidRPr="00556A6D" w:rsidRDefault="00570CFD" w:rsidP="00293D9A">
            <w:pPr>
              <w:keepNext/>
              <w:keepLines/>
              <w:ind w:right="-203"/>
              <w:jc w:val="left"/>
              <w:rPr>
                <w:color w:val="000000"/>
                <w:sz w:val="18"/>
                <w:szCs w:val="18"/>
                <w:lang w:eastAsia="en-CA"/>
              </w:rPr>
            </w:pPr>
            <w:r w:rsidRPr="00556A6D">
              <w:rPr>
                <w:sz w:val="18"/>
                <w:szCs w:val="18"/>
              </w:rPr>
              <w:t>%</w:t>
            </w:r>
          </w:p>
        </w:tc>
        <w:tc>
          <w:tcPr>
            <w:tcW w:w="439" w:type="pct"/>
            <w:tcBorders>
              <w:top w:val="single" w:sz="4" w:space="0" w:color="auto"/>
              <w:left w:val="nil"/>
              <w:bottom w:val="single" w:sz="4" w:space="0" w:color="auto"/>
              <w:right w:val="single" w:sz="4" w:space="0" w:color="auto"/>
            </w:tcBorders>
            <w:vAlign w:val="center"/>
          </w:tcPr>
          <w:p w14:paraId="1103E2A9" w14:textId="77777777" w:rsidR="00570CFD" w:rsidRPr="00556A6D" w:rsidRDefault="00570CFD" w:rsidP="00293D9A">
            <w:pPr>
              <w:keepNext/>
              <w:keepLines/>
              <w:jc w:val="center"/>
              <w:rPr>
                <w:color w:val="000000"/>
                <w:sz w:val="18"/>
                <w:szCs w:val="18"/>
                <w:lang w:eastAsia="en-CA"/>
              </w:rPr>
            </w:pPr>
            <w:r w:rsidRPr="00556A6D">
              <w:rPr>
                <w:color w:val="000000"/>
                <w:sz w:val="18"/>
                <w:szCs w:val="18"/>
                <w:lang w:eastAsia="en-CA"/>
              </w:rPr>
              <w:t>n/a</w:t>
            </w:r>
          </w:p>
        </w:tc>
        <w:tc>
          <w:tcPr>
            <w:tcW w:w="450" w:type="pct"/>
            <w:tcBorders>
              <w:top w:val="single" w:sz="4" w:space="0" w:color="auto"/>
              <w:left w:val="nil"/>
              <w:bottom w:val="single" w:sz="4" w:space="0" w:color="auto"/>
              <w:right w:val="single" w:sz="4" w:space="0" w:color="auto"/>
            </w:tcBorders>
            <w:vAlign w:val="center"/>
          </w:tcPr>
          <w:p w14:paraId="1103E2AA" w14:textId="77777777" w:rsidR="00570CFD" w:rsidRPr="00556A6D" w:rsidRDefault="00570CFD" w:rsidP="00293D9A">
            <w:pPr>
              <w:keepNext/>
              <w:keepLines/>
              <w:jc w:val="center"/>
              <w:rPr>
                <w:color w:val="000000"/>
                <w:sz w:val="18"/>
                <w:szCs w:val="18"/>
                <w:lang w:eastAsia="en-CA"/>
              </w:rPr>
            </w:pPr>
            <w:r w:rsidRPr="00556A6D">
              <w:rPr>
                <w:color w:val="000000"/>
                <w:sz w:val="18"/>
                <w:szCs w:val="18"/>
                <w:lang w:eastAsia="en-CA"/>
              </w:rPr>
              <w:t>freeze</w:t>
            </w:r>
          </w:p>
        </w:tc>
        <w:tc>
          <w:tcPr>
            <w:tcW w:w="450" w:type="pct"/>
            <w:tcBorders>
              <w:top w:val="single" w:sz="4" w:space="0" w:color="auto"/>
              <w:left w:val="nil"/>
              <w:bottom w:val="single" w:sz="4" w:space="0" w:color="auto"/>
              <w:right w:val="single" w:sz="4" w:space="0" w:color="auto"/>
            </w:tcBorders>
            <w:vAlign w:val="center"/>
          </w:tcPr>
          <w:p w14:paraId="1103E2AB" w14:textId="77777777" w:rsidR="00570CFD" w:rsidRPr="00556A6D" w:rsidRDefault="00570CFD" w:rsidP="00293D9A">
            <w:pPr>
              <w:keepNext/>
              <w:keepLines/>
              <w:jc w:val="center"/>
              <w:rPr>
                <w:color w:val="000000"/>
                <w:sz w:val="18"/>
                <w:szCs w:val="18"/>
                <w:lang w:eastAsia="en-CA"/>
              </w:rPr>
            </w:pPr>
            <w:r w:rsidRPr="00556A6D">
              <w:rPr>
                <w:color w:val="000000"/>
                <w:sz w:val="18"/>
                <w:szCs w:val="18"/>
                <w:lang w:eastAsia="en-CA"/>
              </w:rPr>
              <w:t>freeze</w:t>
            </w:r>
          </w:p>
        </w:tc>
        <w:tc>
          <w:tcPr>
            <w:tcW w:w="450" w:type="pct"/>
            <w:tcBorders>
              <w:top w:val="single" w:sz="4" w:space="0" w:color="auto"/>
              <w:left w:val="nil"/>
              <w:bottom w:val="single" w:sz="4" w:space="0" w:color="auto"/>
              <w:right w:val="single" w:sz="4" w:space="0" w:color="auto"/>
            </w:tcBorders>
            <w:vAlign w:val="center"/>
          </w:tcPr>
          <w:p w14:paraId="1103E2AC" w14:textId="77777777" w:rsidR="00570CFD" w:rsidRPr="00556A6D" w:rsidRDefault="00570CFD" w:rsidP="00293D9A">
            <w:pPr>
              <w:keepNext/>
              <w:keepLines/>
              <w:jc w:val="center"/>
              <w:rPr>
                <w:color w:val="000000"/>
                <w:sz w:val="18"/>
                <w:szCs w:val="18"/>
                <w:lang w:eastAsia="en-CA"/>
              </w:rPr>
            </w:pPr>
            <w:r w:rsidRPr="00556A6D">
              <w:rPr>
                <w:color w:val="000000"/>
                <w:sz w:val="18"/>
                <w:szCs w:val="18"/>
                <w:lang w:eastAsia="en-CA"/>
              </w:rPr>
              <w:t>freeze</w:t>
            </w:r>
          </w:p>
        </w:tc>
        <w:tc>
          <w:tcPr>
            <w:tcW w:w="450" w:type="pct"/>
            <w:tcBorders>
              <w:top w:val="single" w:sz="4" w:space="0" w:color="auto"/>
              <w:left w:val="nil"/>
              <w:bottom w:val="single" w:sz="4" w:space="0" w:color="auto"/>
              <w:right w:val="single" w:sz="4" w:space="0" w:color="auto"/>
            </w:tcBorders>
            <w:vAlign w:val="center"/>
          </w:tcPr>
          <w:p w14:paraId="1103E2AD" w14:textId="77777777" w:rsidR="00570CFD" w:rsidRPr="00556A6D" w:rsidRDefault="00570CFD" w:rsidP="00293D9A">
            <w:pPr>
              <w:keepNext/>
              <w:keepLines/>
              <w:jc w:val="center"/>
              <w:rPr>
                <w:color w:val="000000"/>
                <w:sz w:val="18"/>
                <w:szCs w:val="18"/>
                <w:lang w:eastAsia="en-CA"/>
              </w:rPr>
            </w:pPr>
            <w:r w:rsidRPr="00556A6D">
              <w:rPr>
                <w:color w:val="000000"/>
                <w:sz w:val="18"/>
                <w:szCs w:val="18"/>
                <w:lang w:eastAsia="en-CA"/>
              </w:rPr>
              <w:t>freeze</w:t>
            </w:r>
          </w:p>
        </w:tc>
        <w:tc>
          <w:tcPr>
            <w:tcW w:w="450" w:type="pct"/>
            <w:tcBorders>
              <w:top w:val="single" w:sz="4" w:space="0" w:color="auto"/>
              <w:left w:val="nil"/>
              <w:bottom w:val="single" w:sz="4" w:space="0" w:color="auto"/>
              <w:right w:val="single" w:sz="4" w:space="0" w:color="auto"/>
            </w:tcBorders>
            <w:vAlign w:val="center"/>
          </w:tcPr>
          <w:p w14:paraId="1103E2AE" w14:textId="77777777" w:rsidR="00570CFD" w:rsidRPr="00556A6D" w:rsidRDefault="00570CFD" w:rsidP="00293D9A">
            <w:pPr>
              <w:keepNext/>
              <w:keepLines/>
              <w:jc w:val="center"/>
              <w:rPr>
                <w:color w:val="000000"/>
                <w:sz w:val="18"/>
                <w:szCs w:val="18"/>
                <w:lang w:eastAsia="en-CA"/>
              </w:rPr>
            </w:pPr>
            <w:r w:rsidRPr="00556A6D">
              <w:rPr>
                <w:color w:val="000000"/>
                <w:sz w:val="18"/>
                <w:szCs w:val="18"/>
                <w:lang w:eastAsia="en-CA"/>
              </w:rPr>
              <w:t>freeze</w:t>
            </w:r>
          </w:p>
        </w:tc>
        <w:tc>
          <w:tcPr>
            <w:tcW w:w="450" w:type="pct"/>
            <w:tcBorders>
              <w:top w:val="single" w:sz="4" w:space="0" w:color="auto"/>
              <w:left w:val="nil"/>
              <w:bottom w:val="single" w:sz="4" w:space="0" w:color="auto"/>
              <w:right w:val="single" w:sz="4" w:space="0" w:color="auto"/>
            </w:tcBorders>
            <w:vAlign w:val="center"/>
          </w:tcPr>
          <w:p w14:paraId="1103E2AF" w14:textId="77777777" w:rsidR="00570CFD" w:rsidRPr="00556A6D" w:rsidRDefault="00570CFD" w:rsidP="00293D9A">
            <w:pPr>
              <w:keepNext/>
              <w:keepLines/>
              <w:jc w:val="center"/>
              <w:rPr>
                <w:color w:val="000000"/>
                <w:sz w:val="18"/>
                <w:szCs w:val="18"/>
                <w:lang w:eastAsia="en-CA"/>
              </w:rPr>
            </w:pPr>
            <w:r w:rsidRPr="00556A6D">
              <w:rPr>
                <w:color w:val="000000"/>
                <w:sz w:val="18"/>
                <w:szCs w:val="18"/>
                <w:lang w:eastAsia="en-CA"/>
              </w:rPr>
              <w:t>10</w:t>
            </w:r>
          </w:p>
        </w:tc>
        <w:tc>
          <w:tcPr>
            <w:tcW w:w="454" w:type="pct"/>
            <w:tcBorders>
              <w:top w:val="single" w:sz="4" w:space="0" w:color="auto"/>
              <w:left w:val="nil"/>
              <w:bottom w:val="single" w:sz="4" w:space="0" w:color="auto"/>
              <w:right w:val="single" w:sz="4" w:space="0" w:color="auto"/>
            </w:tcBorders>
            <w:vAlign w:val="center"/>
          </w:tcPr>
          <w:p w14:paraId="1103E2B0" w14:textId="77777777" w:rsidR="00570CFD" w:rsidRPr="00556A6D" w:rsidRDefault="00570CFD" w:rsidP="00293D9A">
            <w:pPr>
              <w:keepNext/>
              <w:keepLines/>
              <w:jc w:val="center"/>
              <w:rPr>
                <w:color w:val="000000"/>
                <w:sz w:val="18"/>
                <w:szCs w:val="18"/>
                <w:lang w:eastAsia="en-CA"/>
              </w:rPr>
            </w:pPr>
            <w:r w:rsidRPr="00556A6D">
              <w:rPr>
                <w:color w:val="000000"/>
                <w:sz w:val="18"/>
                <w:szCs w:val="18"/>
                <w:lang w:eastAsia="en-CA"/>
              </w:rPr>
              <w:t>n/a</w:t>
            </w:r>
          </w:p>
        </w:tc>
      </w:tr>
      <w:tr w:rsidR="00570CFD" w:rsidRPr="00556A6D" w14:paraId="1103E2BD" w14:textId="77777777" w:rsidTr="00293D9A">
        <w:trPr>
          <w:trHeight w:val="460"/>
          <w:jc w:val="center"/>
        </w:trPr>
        <w:tc>
          <w:tcPr>
            <w:tcW w:w="272" w:type="pct"/>
            <w:vMerge/>
            <w:tcBorders>
              <w:top w:val="single" w:sz="4" w:space="0" w:color="auto"/>
              <w:left w:val="single" w:sz="4" w:space="0" w:color="auto"/>
              <w:bottom w:val="single" w:sz="4" w:space="0" w:color="auto"/>
              <w:right w:val="single" w:sz="4" w:space="0" w:color="auto"/>
            </w:tcBorders>
          </w:tcPr>
          <w:p w14:paraId="1103E2B2" w14:textId="77777777" w:rsidR="00570CFD" w:rsidRPr="00556A6D" w:rsidRDefault="00570CFD" w:rsidP="00293D9A">
            <w:pPr>
              <w:keepNext/>
              <w:keepLines/>
              <w:jc w:val="left"/>
              <w:rPr>
                <w:color w:val="000000"/>
                <w:sz w:val="18"/>
                <w:szCs w:val="18"/>
                <w:lang w:eastAsia="en-CA"/>
              </w:rPr>
            </w:pPr>
          </w:p>
        </w:tc>
        <w:tc>
          <w:tcPr>
            <w:tcW w:w="679" w:type="pct"/>
            <w:vMerge/>
            <w:tcBorders>
              <w:top w:val="single" w:sz="4" w:space="0" w:color="auto"/>
              <w:left w:val="single" w:sz="4" w:space="0" w:color="auto"/>
              <w:bottom w:val="single" w:sz="4" w:space="0" w:color="auto"/>
              <w:right w:val="single" w:sz="4" w:space="0" w:color="auto"/>
            </w:tcBorders>
            <w:vAlign w:val="center"/>
          </w:tcPr>
          <w:p w14:paraId="1103E2B3" w14:textId="77777777" w:rsidR="00570CFD" w:rsidRPr="00556A6D" w:rsidRDefault="00570CFD" w:rsidP="00293D9A">
            <w:pPr>
              <w:keepNext/>
              <w:keepLines/>
              <w:jc w:val="left"/>
              <w:rPr>
                <w:color w:val="000000"/>
                <w:sz w:val="18"/>
                <w:szCs w:val="18"/>
                <w:lang w:eastAsia="en-CA"/>
              </w:rPr>
            </w:pPr>
          </w:p>
        </w:tc>
        <w:tc>
          <w:tcPr>
            <w:tcW w:w="456" w:type="pct"/>
            <w:tcBorders>
              <w:top w:val="single" w:sz="4" w:space="0" w:color="auto"/>
              <w:left w:val="single" w:sz="4" w:space="0" w:color="auto"/>
              <w:bottom w:val="single" w:sz="4" w:space="0" w:color="auto"/>
              <w:right w:val="single" w:sz="4" w:space="0" w:color="auto"/>
            </w:tcBorders>
            <w:tcMar>
              <w:right w:w="57" w:type="dxa"/>
            </w:tcMar>
            <w:vAlign w:val="center"/>
          </w:tcPr>
          <w:p w14:paraId="1103E2B4" w14:textId="77777777" w:rsidR="00570CFD" w:rsidRPr="00556A6D" w:rsidRDefault="00570CFD" w:rsidP="00293D9A">
            <w:pPr>
              <w:keepNext/>
              <w:keepLines/>
              <w:ind w:right="-61"/>
              <w:jc w:val="left"/>
              <w:rPr>
                <w:color w:val="000000"/>
                <w:sz w:val="18"/>
                <w:szCs w:val="18"/>
                <w:lang w:eastAsia="en-CA"/>
              </w:rPr>
            </w:pPr>
            <w:r w:rsidRPr="00556A6D">
              <w:rPr>
                <w:sz w:val="18"/>
                <w:szCs w:val="18"/>
              </w:rPr>
              <w:t>CO</w:t>
            </w:r>
            <w:r w:rsidRPr="00556A6D">
              <w:rPr>
                <w:sz w:val="18"/>
                <w:szCs w:val="18"/>
                <w:vertAlign w:val="subscript"/>
              </w:rPr>
              <w:t>2</w:t>
            </w:r>
            <w:r w:rsidRPr="00556A6D">
              <w:rPr>
                <w:sz w:val="18"/>
                <w:szCs w:val="18"/>
              </w:rPr>
              <w:noBreakHyphen/>
              <w:t xml:space="preserve">eq </w:t>
            </w:r>
            <w:r w:rsidRPr="00556A6D">
              <w:rPr>
                <w:color w:val="000000"/>
                <w:sz w:val="18"/>
                <w:szCs w:val="18"/>
                <w:lang w:eastAsia="en-CA"/>
              </w:rPr>
              <w:t>tonnes</w:t>
            </w:r>
          </w:p>
        </w:tc>
        <w:tc>
          <w:tcPr>
            <w:tcW w:w="439" w:type="pct"/>
            <w:tcBorders>
              <w:top w:val="single" w:sz="4" w:space="0" w:color="auto"/>
              <w:left w:val="single" w:sz="4" w:space="0" w:color="auto"/>
              <w:bottom w:val="single" w:sz="4" w:space="0" w:color="auto"/>
              <w:right w:val="single" w:sz="4" w:space="0" w:color="auto"/>
            </w:tcBorders>
            <w:vAlign w:val="center"/>
          </w:tcPr>
          <w:p w14:paraId="1103E2B5" w14:textId="77777777" w:rsidR="00570CFD" w:rsidRPr="00556A6D" w:rsidRDefault="00570CFD" w:rsidP="00293D9A">
            <w:pPr>
              <w:keepNext/>
              <w:keepLines/>
              <w:jc w:val="center"/>
              <w:rPr>
                <w:color w:val="000000"/>
                <w:sz w:val="18"/>
                <w:szCs w:val="18"/>
                <w:lang w:eastAsia="en-CA"/>
              </w:rPr>
            </w:pPr>
            <w:r w:rsidRPr="00556A6D">
              <w:rPr>
                <w:color w:val="000000"/>
                <w:sz w:val="18"/>
                <w:szCs w:val="18"/>
              </w:rPr>
              <w:t>n/a</w:t>
            </w:r>
          </w:p>
        </w:tc>
        <w:tc>
          <w:tcPr>
            <w:tcW w:w="450" w:type="pct"/>
            <w:tcBorders>
              <w:top w:val="single" w:sz="4" w:space="0" w:color="auto"/>
              <w:left w:val="single" w:sz="4" w:space="0" w:color="auto"/>
              <w:bottom w:val="single" w:sz="4" w:space="0" w:color="auto"/>
              <w:right w:val="single" w:sz="4" w:space="0" w:color="auto"/>
            </w:tcBorders>
            <w:vAlign w:val="center"/>
          </w:tcPr>
          <w:p w14:paraId="1103E2B6" w14:textId="77777777" w:rsidR="00570CFD" w:rsidRPr="00556A6D" w:rsidRDefault="00570CFD" w:rsidP="00293D9A">
            <w:pPr>
              <w:keepNext/>
              <w:keepLines/>
              <w:ind w:left="-100"/>
              <w:jc w:val="right"/>
              <w:rPr>
                <w:rFonts w:asciiTheme="majorBidi" w:hAnsiTheme="majorBidi" w:cstheme="majorBidi"/>
                <w:color w:val="000000"/>
                <w:sz w:val="18"/>
                <w:szCs w:val="18"/>
              </w:rPr>
            </w:pPr>
            <w:r w:rsidRPr="00556A6D">
              <w:rPr>
                <w:rFonts w:asciiTheme="majorBidi" w:hAnsiTheme="majorBidi" w:cstheme="majorBidi"/>
                <w:color w:val="000000"/>
                <w:sz w:val="18"/>
                <w:szCs w:val="18"/>
              </w:rPr>
              <w:t xml:space="preserve">3,834,089 </w:t>
            </w:r>
          </w:p>
        </w:tc>
        <w:tc>
          <w:tcPr>
            <w:tcW w:w="450" w:type="pct"/>
            <w:tcBorders>
              <w:top w:val="single" w:sz="4" w:space="0" w:color="auto"/>
              <w:left w:val="single" w:sz="4" w:space="0" w:color="auto"/>
              <w:bottom w:val="single" w:sz="4" w:space="0" w:color="auto"/>
              <w:right w:val="single" w:sz="4" w:space="0" w:color="auto"/>
            </w:tcBorders>
            <w:vAlign w:val="center"/>
          </w:tcPr>
          <w:p w14:paraId="1103E2B7" w14:textId="77777777" w:rsidR="00570CFD" w:rsidRPr="00556A6D" w:rsidRDefault="00570CFD" w:rsidP="00293D9A">
            <w:pPr>
              <w:keepNext/>
              <w:keepLines/>
              <w:ind w:left="-100"/>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rPr>
              <w:t xml:space="preserve">3,834,089 </w:t>
            </w:r>
          </w:p>
        </w:tc>
        <w:tc>
          <w:tcPr>
            <w:tcW w:w="450" w:type="pct"/>
            <w:tcBorders>
              <w:top w:val="single" w:sz="4" w:space="0" w:color="auto"/>
              <w:left w:val="single" w:sz="4" w:space="0" w:color="auto"/>
              <w:bottom w:val="single" w:sz="4" w:space="0" w:color="auto"/>
              <w:right w:val="single" w:sz="4" w:space="0" w:color="auto"/>
            </w:tcBorders>
            <w:vAlign w:val="center"/>
          </w:tcPr>
          <w:p w14:paraId="1103E2B8" w14:textId="77777777" w:rsidR="00570CFD" w:rsidRPr="00556A6D" w:rsidRDefault="00570CFD" w:rsidP="00293D9A">
            <w:pPr>
              <w:keepNext/>
              <w:keepLines/>
              <w:ind w:left="-90"/>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rPr>
              <w:t xml:space="preserve">3,834,089 </w:t>
            </w:r>
          </w:p>
        </w:tc>
        <w:tc>
          <w:tcPr>
            <w:tcW w:w="450" w:type="pct"/>
            <w:tcBorders>
              <w:top w:val="single" w:sz="4" w:space="0" w:color="auto"/>
              <w:left w:val="single" w:sz="4" w:space="0" w:color="auto"/>
              <w:bottom w:val="single" w:sz="4" w:space="0" w:color="auto"/>
              <w:right w:val="single" w:sz="4" w:space="0" w:color="auto"/>
            </w:tcBorders>
            <w:vAlign w:val="center"/>
          </w:tcPr>
          <w:p w14:paraId="1103E2B9" w14:textId="77777777" w:rsidR="00570CFD" w:rsidRPr="00556A6D" w:rsidRDefault="00570CFD" w:rsidP="00293D9A">
            <w:pPr>
              <w:keepNext/>
              <w:keepLines/>
              <w:jc w:val="right"/>
              <w:rPr>
                <w:rFonts w:asciiTheme="majorBidi" w:hAnsiTheme="majorBidi" w:cstheme="majorBidi"/>
                <w:color w:val="000000"/>
                <w:sz w:val="18"/>
                <w:szCs w:val="18"/>
              </w:rPr>
            </w:pPr>
            <w:r w:rsidRPr="00556A6D">
              <w:rPr>
                <w:rFonts w:asciiTheme="majorBidi" w:hAnsiTheme="majorBidi" w:cstheme="majorBidi"/>
                <w:color w:val="000000"/>
                <w:sz w:val="18"/>
                <w:szCs w:val="18"/>
              </w:rPr>
              <w:t xml:space="preserve">3,834,089 </w:t>
            </w:r>
          </w:p>
        </w:tc>
        <w:tc>
          <w:tcPr>
            <w:tcW w:w="450" w:type="pct"/>
            <w:tcBorders>
              <w:top w:val="single" w:sz="4" w:space="0" w:color="auto"/>
              <w:left w:val="single" w:sz="4" w:space="0" w:color="auto"/>
              <w:bottom w:val="single" w:sz="4" w:space="0" w:color="auto"/>
              <w:right w:val="single" w:sz="4" w:space="0" w:color="auto"/>
            </w:tcBorders>
            <w:vAlign w:val="center"/>
          </w:tcPr>
          <w:p w14:paraId="1103E2BA" w14:textId="77777777" w:rsidR="00570CFD" w:rsidRPr="00556A6D" w:rsidRDefault="00570CFD" w:rsidP="00293D9A">
            <w:pPr>
              <w:keepNext/>
              <w:keepLines/>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rPr>
              <w:t xml:space="preserve">3,834,089 </w:t>
            </w:r>
          </w:p>
        </w:tc>
        <w:tc>
          <w:tcPr>
            <w:tcW w:w="450" w:type="pct"/>
            <w:tcBorders>
              <w:top w:val="single" w:sz="4" w:space="0" w:color="auto"/>
              <w:left w:val="single" w:sz="4" w:space="0" w:color="auto"/>
              <w:bottom w:val="single" w:sz="4" w:space="0" w:color="auto"/>
              <w:right w:val="single" w:sz="4" w:space="0" w:color="auto"/>
            </w:tcBorders>
            <w:vAlign w:val="center"/>
          </w:tcPr>
          <w:p w14:paraId="1103E2BB" w14:textId="77777777" w:rsidR="00570CFD" w:rsidRPr="00556A6D" w:rsidRDefault="00570CFD" w:rsidP="00293D9A">
            <w:pPr>
              <w:keepNext/>
              <w:keepLines/>
              <w:ind w:left="-90" w:right="-18"/>
              <w:jc w:val="right"/>
              <w:rPr>
                <w:rFonts w:asciiTheme="majorBidi" w:hAnsiTheme="majorBidi" w:cstheme="majorBidi"/>
                <w:color w:val="000000"/>
                <w:sz w:val="18"/>
                <w:szCs w:val="18"/>
                <w:lang w:eastAsia="en-CA"/>
              </w:rPr>
            </w:pPr>
            <w:r w:rsidRPr="00556A6D">
              <w:rPr>
                <w:rFonts w:asciiTheme="majorBidi" w:hAnsiTheme="majorBidi" w:cstheme="majorBidi"/>
                <w:color w:val="000000"/>
                <w:sz w:val="18"/>
                <w:szCs w:val="18"/>
              </w:rPr>
              <w:t xml:space="preserve">3,450,680 </w:t>
            </w:r>
          </w:p>
        </w:tc>
        <w:tc>
          <w:tcPr>
            <w:tcW w:w="454" w:type="pct"/>
            <w:tcBorders>
              <w:top w:val="single" w:sz="4" w:space="0" w:color="auto"/>
              <w:left w:val="single" w:sz="4" w:space="0" w:color="auto"/>
              <w:bottom w:val="single" w:sz="4" w:space="0" w:color="auto"/>
              <w:right w:val="single" w:sz="4" w:space="0" w:color="auto"/>
            </w:tcBorders>
            <w:vAlign w:val="center"/>
          </w:tcPr>
          <w:p w14:paraId="1103E2BC" w14:textId="77777777" w:rsidR="00570CFD" w:rsidRPr="00556A6D" w:rsidRDefault="00570CFD" w:rsidP="00293D9A">
            <w:pPr>
              <w:keepNext/>
              <w:keepLines/>
              <w:jc w:val="center"/>
              <w:rPr>
                <w:color w:val="000000"/>
                <w:sz w:val="18"/>
                <w:szCs w:val="18"/>
                <w:lang w:eastAsia="en-CA"/>
              </w:rPr>
            </w:pPr>
            <w:r w:rsidRPr="00556A6D">
              <w:rPr>
                <w:color w:val="000000"/>
                <w:sz w:val="18"/>
                <w:szCs w:val="18"/>
                <w:lang w:eastAsia="en-CA"/>
              </w:rPr>
              <w:t>n/a</w:t>
            </w:r>
          </w:p>
        </w:tc>
      </w:tr>
      <w:tr w:rsidR="00570CFD" w:rsidRPr="00556A6D" w14:paraId="1103E2C9" w14:textId="77777777" w:rsidTr="00293D9A">
        <w:trPr>
          <w:trHeight w:val="460"/>
          <w:jc w:val="center"/>
        </w:trPr>
        <w:tc>
          <w:tcPr>
            <w:tcW w:w="272" w:type="pct"/>
            <w:vMerge w:val="restart"/>
            <w:tcBorders>
              <w:top w:val="single" w:sz="4" w:space="0" w:color="auto"/>
              <w:left w:val="single" w:sz="4" w:space="0" w:color="auto"/>
              <w:bottom w:val="single" w:sz="4" w:space="0" w:color="auto"/>
              <w:right w:val="single" w:sz="4" w:space="0" w:color="auto"/>
            </w:tcBorders>
            <w:hideMark/>
          </w:tcPr>
          <w:p w14:paraId="1103E2BE" w14:textId="77777777" w:rsidR="00570CFD" w:rsidRPr="00556A6D" w:rsidRDefault="00570CFD" w:rsidP="00293D9A">
            <w:pPr>
              <w:jc w:val="left"/>
              <w:rPr>
                <w:color w:val="000000"/>
                <w:sz w:val="18"/>
                <w:szCs w:val="18"/>
                <w:lang w:eastAsia="en-CA"/>
              </w:rPr>
            </w:pPr>
            <w:r w:rsidRPr="00556A6D">
              <w:rPr>
                <w:color w:val="000000"/>
                <w:sz w:val="18"/>
                <w:szCs w:val="18"/>
                <w:lang w:eastAsia="en-CA"/>
              </w:rPr>
              <w:t>1.2</w:t>
            </w:r>
          </w:p>
        </w:tc>
        <w:tc>
          <w:tcPr>
            <w:tcW w:w="679" w:type="pct"/>
            <w:vMerge w:val="restart"/>
            <w:tcBorders>
              <w:top w:val="single" w:sz="4" w:space="0" w:color="auto"/>
              <w:left w:val="nil"/>
              <w:bottom w:val="single" w:sz="4" w:space="0" w:color="auto"/>
              <w:right w:val="single" w:sz="4" w:space="0" w:color="auto"/>
            </w:tcBorders>
            <w:vAlign w:val="center"/>
            <w:hideMark/>
          </w:tcPr>
          <w:p w14:paraId="1103E2BF" w14:textId="77777777" w:rsidR="00570CFD" w:rsidRPr="00556A6D" w:rsidRDefault="00570CFD" w:rsidP="00293D9A">
            <w:pPr>
              <w:jc w:val="left"/>
              <w:rPr>
                <w:color w:val="000000"/>
                <w:sz w:val="18"/>
                <w:szCs w:val="18"/>
                <w:lang w:eastAsia="en-CA"/>
              </w:rPr>
            </w:pPr>
            <w:r w:rsidRPr="00556A6D">
              <w:rPr>
                <w:color w:val="000000"/>
                <w:sz w:val="18"/>
                <w:szCs w:val="18"/>
                <w:lang w:eastAsia="en-CA"/>
              </w:rPr>
              <w:t>Maximum allowable total consumption of Annex F substances</w:t>
            </w:r>
          </w:p>
        </w:tc>
        <w:tc>
          <w:tcPr>
            <w:tcW w:w="456" w:type="pct"/>
            <w:tcBorders>
              <w:top w:val="single" w:sz="4" w:space="0" w:color="auto"/>
              <w:left w:val="nil"/>
              <w:bottom w:val="single" w:sz="4" w:space="0" w:color="auto"/>
              <w:right w:val="single" w:sz="4" w:space="0" w:color="auto"/>
            </w:tcBorders>
            <w:tcMar>
              <w:right w:w="57" w:type="dxa"/>
            </w:tcMar>
            <w:vAlign w:val="center"/>
          </w:tcPr>
          <w:p w14:paraId="1103E2C0" w14:textId="77777777" w:rsidR="00570CFD" w:rsidRPr="00556A6D" w:rsidRDefault="00570CFD" w:rsidP="00293D9A">
            <w:pPr>
              <w:ind w:hanging="6"/>
              <w:jc w:val="left"/>
              <w:rPr>
                <w:color w:val="000000"/>
                <w:sz w:val="18"/>
                <w:szCs w:val="18"/>
                <w:lang w:eastAsia="en-CA"/>
              </w:rPr>
            </w:pPr>
            <w:r w:rsidRPr="00556A6D">
              <w:rPr>
                <w:sz w:val="18"/>
                <w:szCs w:val="18"/>
              </w:rPr>
              <w:t>Reduction in %</w:t>
            </w:r>
          </w:p>
        </w:tc>
        <w:tc>
          <w:tcPr>
            <w:tcW w:w="439" w:type="pct"/>
            <w:tcBorders>
              <w:top w:val="single" w:sz="4" w:space="0" w:color="auto"/>
              <w:left w:val="nil"/>
              <w:bottom w:val="single" w:sz="4" w:space="0" w:color="auto"/>
              <w:right w:val="single" w:sz="4" w:space="0" w:color="auto"/>
            </w:tcBorders>
            <w:vAlign w:val="center"/>
          </w:tcPr>
          <w:p w14:paraId="1103E2C1" w14:textId="77777777" w:rsidR="00570CFD" w:rsidRPr="00556A6D" w:rsidRDefault="00570CFD" w:rsidP="00293D9A">
            <w:pPr>
              <w:jc w:val="center"/>
              <w:rPr>
                <w:color w:val="000000"/>
                <w:sz w:val="18"/>
                <w:szCs w:val="18"/>
                <w:lang w:eastAsia="en-CA"/>
              </w:rPr>
            </w:pPr>
            <w:r w:rsidRPr="00556A6D">
              <w:rPr>
                <w:color w:val="000000"/>
                <w:sz w:val="18"/>
                <w:szCs w:val="18"/>
                <w:lang w:eastAsia="en-CA"/>
              </w:rPr>
              <w:t>n/a</w:t>
            </w:r>
          </w:p>
        </w:tc>
        <w:tc>
          <w:tcPr>
            <w:tcW w:w="450" w:type="pct"/>
            <w:tcBorders>
              <w:top w:val="single" w:sz="4" w:space="0" w:color="auto"/>
              <w:left w:val="nil"/>
              <w:bottom w:val="single" w:sz="4" w:space="0" w:color="auto"/>
              <w:right w:val="single" w:sz="4" w:space="0" w:color="auto"/>
            </w:tcBorders>
            <w:vAlign w:val="center"/>
          </w:tcPr>
          <w:p w14:paraId="1103E2C2" w14:textId="77777777" w:rsidR="00570CFD" w:rsidRPr="00556A6D" w:rsidRDefault="00570CFD" w:rsidP="00293D9A">
            <w:pPr>
              <w:ind w:left="-100"/>
              <w:jc w:val="center"/>
              <w:rPr>
                <w:color w:val="000000"/>
                <w:sz w:val="18"/>
                <w:szCs w:val="18"/>
                <w:lang w:eastAsia="en-CA"/>
              </w:rPr>
            </w:pPr>
            <w:r w:rsidRPr="00556A6D">
              <w:rPr>
                <w:color w:val="000000" w:themeColor="text1"/>
                <w:sz w:val="18"/>
                <w:szCs w:val="18"/>
                <w:lang w:eastAsia="en-CA"/>
              </w:rPr>
              <w:t>0.0</w:t>
            </w:r>
          </w:p>
        </w:tc>
        <w:tc>
          <w:tcPr>
            <w:tcW w:w="450" w:type="pct"/>
            <w:tcBorders>
              <w:top w:val="single" w:sz="4" w:space="0" w:color="auto"/>
              <w:left w:val="nil"/>
              <w:bottom w:val="single" w:sz="4" w:space="0" w:color="auto"/>
              <w:right w:val="single" w:sz="4" w:space="0" w:color="auto"/>
            </w:tcBorders>
            <w:vAlign w:val="center"/>
          </w:tcPr>
          <w:p w14:paraId="1103E2C3" w14:textId="77777777" w:rsidR="00570CFD" w:rsidRPr="00556A6D" w:rsidRDefault="00570CFD" w:rsidP="00293D9A">
            <w:pPr>
              <w:spacing w:line="259" w:lineRule="auto"/>
              <w:ind w:left="-100"/>
              <w:jc w:val="center"/>
              <w:rPr>
                <w:color w:val="000000" w:themeColor="text1"/>
                <w:sz w:val="18"/>
                <w:szCs w:val="18"/>
                <w:lang w:eastAsia="en-CA"/>
              </w:rPr>
            </w:pPr>
            <w:r w:rsidRPr="00556A6D">
              <w:rPr>
                <w:color w:val="000000" w:themeColor="text1"/>
                <w:sz w:val="18"/>
                <w:szCs w:val="18"/>
                <w:lang w:eastAsia="en-CA"/>
              </w:rPr>
              <w:t>0.0</w:t>
            </w:r>
          </w:p>
        </w:tc>
        <w:tc>
          <w:tcPr>
            <w:tcW w:w="450" w:type="pct"/>
            <w:tcBorders>
              <w:top w:val="single" w:sz="4" w:space="0" w:color="auto"/>
              <w:left w:val="nil"/>
              <w:bottom w:val="single" w:sz="4" w:space="0" w:color="auto"/>
              <w:right w:val="single" w:sz="4" w:space="0" w:color="auto"/>
            </w:tcBorders>
            <w:vAlign w:val="center"/>
          </w:tcPr>
          <w:p w14:paraId="1103E2C4" w14:textId="77777777" w:rsidR="00570CFD" w:rsidRPr="00556A6D" w:rsidRDefault="00570CFD" w:rsidP="00293D9A">
            <w:pPr>
              <w:ind w:left="-90"/>
              <w:jc w:val="center"/>
              <w:rPr>
                <w:color w:val="000000"/>
                <w:sz w:val="18"/>
                <w:szCs w:val="18"/>
                <w:lang w:eastAsia="en-CA"/>
              </w:rPr>
            </w:pPr>
            <w:r w:rsidRPr="00556A6D">
              <w:rPr>
                <w:color w:val="000000" w:themeColor="text1"/>
                <w:sz w:val="18"/>
                <w:szCs w:val="18"/>
                <w:lang w:eastAsia="en-CA"/>
              </w:rPr>
              <w:t>0.0</w:t>
            </w:r>
          </w:p>
        </w:tc>
        <w:tc>
          <w:tcPr>
            <w:tcW w:w="450" w:type="pct"/>
            <w:tcBorders>
              <w:top w:val="single" w:sz="4" w:space="0" w:color="auto"/>
              <w:left w:val="nil"/>
              <w:bottom w:val="single" w:sz="4" w:space="0" w:color="auto"/>
              <w:right w:val="single" w:sz="4" w:space="0" w:color="auto"/>
            </w:tcBorders>
            <w:vAlign w:val="center"/>
          </w:tcPr>
          <w:p w14:paraId="1103E2C5" w14:textId="77777777" w:rsidR="00570CFD" w:rsidRPr="00556A6D" w:rsidRDefault="00570CFD" w:rsidP="00293D9A">
            <w:pPr>
              <w:jc w:val="center"/>
              <w:rPr>
                <w:color w:val="000000"/>
                <w:sz w:val="18"/>
                <w:szCs w:val="18"/>
                <w:lang w:eastAsia="en-CA"/>
              </w:rPr>
            </w:pPr>
            <w:r w:rsidRPr="00556A6D">
              <w:rPr>
                <w:color w:val="000000" w:themeColor="text1"/>
                <w:sz w:val="18"/>
                <w:szCs w:val="18"/>
                <w:lang w:eastAsia="en-CA"/>
              </w:rPr>
              <w:t>0.0</w:t>
            </w:r>
          </w:p>
        </w:tc>
        <w:tc>
          <w:tcPr>
            <w:tcW w:w="450" w:type="pct"/>
            <w:tcBorders>
              <w:top w:val="single" w:sz="4" w:space="0" w:color="auto"/>
              <w:left w:val="nil"/>
              <w:bottom w:val="single" w:sz="4" w:space="0" w:color="auto"/>
              <w:right w:val="single" w:sz="4" w:space="0" w:color="auto"/>
            </w:tcBorders>
            <w:vAlign w:val="center"/>
          </w:tcPr>
          <w:p w14:paraId="1103E2C6" w14:textId="77777777" w:rsidR="00570CFD" w:rsidRPr="00556A6D" w:rsidRDefault="00570CFD" w:rsidP="00293D9A">
            <w:pPr>
              <w:jc w:val="center"/>
              <w:rPr>
                <w:color w:val="000000"/>
                <w:sz w:val="18"/>
                <w:szCs w:val="18"/>
                <w:lang w:eastAsia="en-CA"/>
              </w:rPr>
            </w:pPr>
            <w:r w:rsidRPr="00556A6D">
              <w:rPr>
                <w:color w:val="000000" w:themeColor="text1"/>
                <w:sz w:val="18"/>
                <w:szCs w:val="18"/>
                <w:lang w:eastAsia="en-CA"/>
              </w:rPr>
              <w:t>0.0</w:t>
            </w:r>
          </w:p>
        </w:tc>
        <w:tc>
          <w:tcPr>
            <w:tcW w:w="450" w:type="pct"/>
            <w:tcBorders>
              <w:top w:val="single" w:sz="4" w:space="0" w:color="auto"/>
              <w:left w:val="nil"/>
              <w:bottom w:val="single" w:sz="4" w:space="0" w:color="auto"/>
              <w:right w:val="single" w:sz="4" w:space="0" w:color="auto"/>
            </w:tcBorders>
            <w:vAlign w:val="center"/>
          </w:tcPr>
          <w:p w14:paraId="1103E2C7" w14:textId="77777777" w:rsidR="00570CFD" w:rsidRPr="00556A6D" w:rsidRDefault="00570CFD" w:rsidP="00293D9A">
            <w:pPr>
              <w:jc w:val="center"/>
              <w:rPr>
                <w:color w:val="000000"/>
                <w:sz w:val="18"/>
                <w:szCs w:val="18"/>
                <w:lang w:eastAsia="en-CA"/>
              </w:rPr>
            </w:pPr>
            <w:r w:rsidRPr="00556A6D">
              <w:rPr>
                <w:color w:val="000000" w:themeColor="text1"/>
                <w:sz w:val="18"/>
                <w:szCs w:val="18"/>
                <w:lang w:eastAsia="en-CA"/>
              </w:rPr>
              <w:t>10.0</w:t>
            </w:r>
          </w:p>
        </w:tc>
        <w:tc>
          <w:tcPr>
            <w:tcW w:w="454" w:type="pct"/>
            <w:tcBorders>
              <w:top w:val="single" w:sz="4" w:space="0" w:color="auto"/>
              <w:left w:val="nil"/>
              <w:bottom w:val="single" w:sz="4" w:space="0" w:color="auto"/>
              <w:right w:val="single" w:sz="4" w:space="0" w:color="auto"/>
            </w:tcBorders>
            <w:vAlign w:val="center"/>
          </w:tcPr>
          <w:p w14:paraId="1103E2C8" w14:textId="77777777" w:rsidR="00570CFD" w:rsidRPr="00556A6D" w:rsidRDefault="00570CFD" w:rsidP="00293D9A">
            <w:pPr>
              <w:jc w:val="center"/>
              <w:rPr>
                <w:color w:val="000000"/>
                <w:sz w:val="18"/>
                <w:szCs w:val="18"/>
                <w:lang w:eastAsia="en-CA"/>
              </w:rPr>
            </w:pPr>
            <w:r w:rsidRPr="00556A6D">
              <w:rPr>
                <w:color w:val="000000"/>
                <w:sz w:val="18"/>
                <w:szCs w:val="18"/>
                <w:lang w:eastAsia="en-CA"/>
              </w:rPr>
              <w:t>n/a</w:t>
            </w:r>
          </w:p>
        </w:tc>
      </w:tr>
      <w:tr w:rsidR="00570CFD" w:rsidRPr="00556A6D" w14:paraId="1103E2D5" w14:textId="77777777" w:rsidTr="00293D9A">
        <w:trPr>
          <w:trHeight w:val="460"/>
          <w:jc w:val="center"/>
        </w:trPr>
        <w:tc>
          <w:tcPr>
            <w:tcW w:w="272" w:type="pct"/>
            <w:vMerge/>
            <w:tcBorders>
              <w:top w:val="single" w:sz="4" w:space="0" w:color="auto"/>
              <w:left w:val="single" w:sz="4" w:space="0" w:color="auto"/>
              <w:bottom w:val="single" w:sz="4" w:space="0" w:color="auto"/>
              <w:right w:val="single" w:sz="4" w:space="0" w:color="auto"/>
            </w:tcBorders>
          </w:tcPr>
          <w:p w14:paraId="1103E2CA" w14:textId="77777777" w:rsidR="00570CFD" w:rsidRPr="00556A6D" w:rsidRDefault="00570CFD" w:rsidP="00293D9A">
            <w:pPr>
              <w:jc w:val="left"/>
              <w:rPr>
                <w:color w:val="000000"/>
                <w:sz w:val="18"/>
                <w:szCs w:val="18"/>
                <w:lang w:eastAsia="en-CA"/>
              </w:rPr>
            </w:pPr>
          </w:p>
        </w:tc>
        <w:tc>
          <w:tcPr>
            <w:tcW w:w="679" w:type="pct"/>
            <w:vMerge/>
            <w:tcBorders>
              <w:top w:val="single" w:sz="4" w:space="0" w:color="auto"/>
              <w:left w:val="single" w:sz="4" w:space="0" w:color="auto"/>
              <w:bottom w:val="single" w:sz="4" w:space="0" w:color="auto"/>
              <w:right w:val="single" w:sz="4" w:space="0" w:color="auto"/>
            </w:tcBorders>
          </w:tcPr>
          <w:p w14:paraId="1103E2CB" w14:textId="77777777" w:rsidR="00570CFD" w:rsidRPr="00556A6D" w:rsidRDefault="00570CFD" w:rsidP="00293D9A">
            <w:pPr>
              <w:jc w:val="left"/>
              <w:rPr>
                <w:color w:val="000000"/>
                <w:sz w:val="18"/>
                <w:szCs w:val="18"/>
                <w:lang w:eastAsia="en-CA"/>
              </w:rPr>
            </w:pPr>
          </w:p>
        </w:tc>
        <w:tc>
          <w:tcPr>
            <w:tcW w:w="456" w:type="pct"/>
            <w:tcBorders>
              <w:top w:val="single" w:sz="4" w:space="0" w:color="auto"/>
              <w:left w:val="single" w:sz="4" w:space="0" w:color="auto"/>
              <w:bottom w:val="single" w:sz="4" w:space="0" w:color="auto"/>
              <w:right w:val="single" w:sz="4" w:space="0" w:color="auto"/>
            </w:tcBorders>
            <w:tcMar>
              <w:right w:w="57" w:type="dxa"/>
            </w:tcMar>
            <w:vAlign w:val="center"/>
          </w:tcPr>
          <w:p w14:paraId="1103E2CC" w14:textId="77777777" w:rsidR="00570CFD" w:rsidRPr="00556A6D" w:rsidRDefault="00570CFD" w:rsidP="00293D9A">
            <w:pPr>
              <w:ind w:right="-60"/>
              <w:jc w:val="left"/>
              <w:rPr>
                <w:color w:val="000000"/>
                <w:sz w:val="18"/>
                <w:szCs w:val="18"/>
                <w:lang w:eastAsia="en-CA"/>
              </w:rPr>
            </w:pPr>
            <w:r w:rsidRPr="00556A6D">
              <w:rPr>
                <w:sz w:val="18"/>
                <w:szCs w:val="18"/>
              </w:rPr>
              <w:t>CO</w:t>
            </w:r>
            <w:r w:rsidRPr="00556A6D">
              <w:rPr>
                <w:sz w:val="18"/>
                <w:szCs w:val="18"/>
                <w:vertAlign w:val="subscript"/>
              </w:rPr>
              <w:t>2</w:t>
            </w:r>
            <w:r w:rsidRPr="00556A6D">
              <w:rPr>
                <w:sz w:val="18"/>
                <w:szCs w:val="18"/>
              </w:rPr>
              <w:noBreakHyphen/>
              <w:t xml:space="preserve">eq </w:t>
            </w:r>
            <w:r w:rsidRPr="00556A6D">
              <w:rPr>
                <w:color w:val="000000"/>
                <w:sz w:val="18"/>
                <w:szCs w:val="18"/>
                <w:lang w:eastAsia="en-CA"/>
              </w:rPr>
              <w:t>tonnes</w:t>
            </w:r>
          </w:p>
        </w:tc>
        <w:tc>
          <w:tcPr>
            <w:tcW w:w="439" w:type="pct"/>
            <w:tcBorders>
              <w:top w:val="single" w:sz="4" w:space="0" w:color="auto"/>
              <w:left w:val="single" w:sz="4" w:space="0" w:color="auto"/>
              <w:bottom w:val="single" w:sz="4" w:space="0" w:color="auto"/>
              <w:right w:val="single" w:sz="4" w:space="0" w:color="auto"/>
            </w:tcBorders>
            <w:vAlign w:val="center"/>
          </w:tcPr>
          <w:p w14:paraId="1103E2CD" w14:textId="77777777" w:rsidR="00570CFD" w:rsidRPr="00556A6D" w:rsidRDefault="00570CFD" w:rsidP="00293D9A">
            <w:pPr>
              <w:jc w:val="center"/>
              <w:rPr>
                <w:color w:val="000000"/>
                <w:sz w:val="18"/>
                <w:szCs w:val="18"/>
                <w:lang w:eastAsia="en-CA"/>
              </w:rPr>
            </w:pPr>
            <w:r w:rsidRPr="00556A6D">
              <w:rPr>
                <w:color w:val="000000"/>
                <w:sz w:val="18"/>
                <w:szCs w:val="18"/>
              </w:rPr>
              <w:t>n/a</w:t>
            </w:r>
          </w:p>
        </w:tc>
        <w:tc>
          <w:tcPr>
            <w:tcW w:w="450" w:type="pct"/>
            <w:tcBorders>
              <w:top w:val="single" w:sz="4" w:space="0" w:color="auto"/>
              <w:left w:val="single" w:sz="4" w:space="0" w:color="auto"/>
              <w:bottom w:val="single" w:sz="4" w:space="0" w:color="auto"/>
              <w:right w:val="single" w:sz="4" w:space="0" w:color="auto"/>
            </w:tcBorders>
            <w:vAlign w:val="center"/>
          </w:tcPr>
          <w:p w14:paraId="1103E2CE" w14:textId="77777777" w:rsidR="00570CFD" w:rsidRPr="00556A6D" w:rsidRDefault="00570CFD" w:rsidP="00293D9A">
            <w:pPr>
              <w:ind w:left="-100"/>
              <w:jc w:val="right"/>
              <w:rPr>
                <w:color w:val="000000"/>
                <w:sz w:val="18"/>
                <w:szCs w:val="18"/>
              </w:rPr>
            </w:pPr>
            <w:r w:rsidRPr="00556A6D">
              <w:rPr>
                <w:rFonts w:asciiTheme="majorBidi" w:hAnsiTheme="majorBidi" w:cstheme="majorBidi"/>
                <w:color w:val="000000"/>
                <w:sz w:val="18"/>
                <w:szCs w:val="18"/>
              </w:rPr>
              <w:t xml:space="preserve">3,834,089 </w:t>
            </w:r>
          </w:p>
        </w:tc>
        <w:tc>
          <w:tcPr>
            <w:tcW w:w="450" w:type="pct"/>
            <w:tcBorders>
              <w:top w:val="single" w:sz="4" w:space="0" w:color="auto"/>
              <w:left w:val="single" w:sz="4" w:space="0" w:color="auto"/>
              <w:bottom w:val="single" w:sz="4" w:space="0" w:color="auto"/>
              <w:right w:val="single" w:sz="4" w:space="0" w:color="auto"/>
            </w:tcBorders>
            <w:vAlign w:val="center"/>
          </w:tcPr>
          <w:p w14:paraId="1103E2CF" w14:textId="77777777" w:rsidR="00570CFD" w:rsidRPr="00556A6D" w:rsidRDefault="00570CFD" w:rsidP="00293D9A">
            <w:pPr>
              <w:ind w:left="-100"/>
              <w:jc w:val="right"/>
              <w:rPr>
                <w:color w:val="000000"/>
                <w:sz w:val="18"/>
                <w:szCs w:val="18"/>
                <w:lang w:eastAsia="en-CA"/>
              </w:rPr>
            </w:pPr>
            <w:r w:rsidRPr="00556A6D">
              <w:rPr>
                <w:rFonts w:asciiTheme="majorBidi" w:hAnsiTheme="majorBidi" w:cstheme="majorBidi"/>
                <w:color w:val="000000"/>
                <w:sz w:val="18"/>
                <w:szCs w:val="18"/>
              </w:rPr>
              <w:t xml:space="preserve">3,834,089 </w:t>
            </w:r>
          </w:p>
        </w:tc>
        <w:tc>
          <w:tcPr>
            <w:tcW w:w="450" w:type="pct"/>
            <w:tcBorders>
              <w:top w:val="single" w:sz="4" w:space="0" w:color="auto"/>
              <w:left w:val="single" w:sz="4" w:space="0" w:color="auto"/>
              <w:bottom w:val="single" w:sz="4" w:space="0" w:color="auto"/>
              <w:right w:val="single" w:sz="4" w:space="0" w:color="auto"/>
            </w:tcBorders>
            <w:vAlign w:val="center"/>
          </w:tcPr>
          <w:p w14:paraId="1103E2D0" w14:textId="77777777" w:rsidR="00570CFD" w:rsidRPr="00556A6D" w:rsidRDefault="00570CFD" w:rsidP="00293D9A">
            <w:pPr>
              <w:ind w:left="-90"/>
              <w:jc w:val="right"/>
              <w:rPr>
                <w:color w:val="000000"/>
                <w:sz w:val="18"/>
                <w:szCs w:val="18"/>
                <w:lang w:eastAsia="en-CA"/>
              </w:rPr>
            </w:pPr>
            <w:r w:rsidRPr="00556A6D">
              <w:rPr>
                <w:rFonts w:asciiTheme="majorBidi" w:hAnsiTheme="majorBidi" w:cstheme="majorBidi"/>
                <w:color w:val="000000"/>
                <w:sz w:val="18"/>
                <w:szCs w:val="18"/>
              </w:rPr>
              <w:t xml:space="preserve">3,834,089 </w:t>
            </w:r>
          </w:p>
        </w:tc>
        <w:tc>
          <w:tcPr>
            <w:tcW w:w="450" w:type="pct"/>
            <w:tcBorders>
              <w:top w:val="single" w:sz="4" w:space="0" w:color="auto"/>
              <w:left w:val="single" w:sz="4" w:space="0" w:color="auto"/>
              <w:bottom w:val="single" w:sz="4" w:space="0" w:color="auto"/>
              <w:right w:val="single" w:sz="4" w:space="0" w:color="auto"/>
            </w:tcBorders>
            <w:vAlign w:val="center"/>
          </w:tcPr>
          <w:p w14:paraId="1103E2D1" w14:textId="77777777" w:rsidR="00570CFD" w:rsidRPr="00556A6D" w:rsidRDefault="00570CFD" w:rsidP="00293D9A">
            <w:pPr>
              <w:jc w:val="right"/>
              <w:rPr>
                <w:color w:val="000000"/>
                <w:sz w:val="18"/>
                <w:szCs w:val="18"/>
              </w:rPr>
            </w:pPr>
            <w:r w:rsidRPr="00556A6D">
              <w:rPr>
                <w:rFonts w:asciiTheme="majorBidi" w:hAnsiTheme="majorBidi" w:cstheme="majorBidi"/>
                <w:color w:val="000000"/>
                <w:sz w:val="18"/>
                <w:szCs w:val="18"/>
              </w:rPr>
              <w:t xml:space="preserve">3,834,089 </w:t>
            </w:r>
          </w:p>
        </w:tc>
        <w:tc>
          <w:tcPr>
            <w:tcW w:w="450" w:type="pct"/>
            <w:tcBorders>
              <w:top w:val="single" w:sz="4" w:space="0" w:color="auto"/>
              <w:left w:val="single" w:sz="4" w:space="0" w:color="auto"/>
              <w:bottom w:val="single" w:sz="4" w:space="0" w:color="auto"/>
              <w:right w:val="single" w:sz="4" w:space="0" w:color="auto"/>
            </w:tcBorders>
            <w:vAlign w:val="center"/>
          </w:tcPr>
          <w:p w14:paraId="1103E2D2" w14:textId="77777777" w:rsidR="00570CFD" w:rsidRPr="00556A6D" w:rsidRDefault="00570CFD" w:rsidP="00293D9A">
            <w:pPr>
              <w:jc w:val="right"/>
              <w:rPr>
                <w:color w:val="000000"/>
                <w:sz w:val="18"/>
                <w:szCs w:val="18"/>
                <w:lang w:eastAsia="en-CA"/>
              </w:rPr>
            </w:pPr>
            <w:r w:rsidRPr="00556A6D">
              <w:rPr>
                <w:rFonts w:asciiTheme="majorBidi" w:hAnsiTheme="majorBidi" w:cstheme="majorBidi"/>
                <w:color w:val="000000"/>
                <w:sz w:val="18"/>
                <w:szCs w:val="18"/>
              </w:rPr>
              <w:t xml:space="preserve">3,834,089 </w:t>
            </w:r>
          </w:p>
        </w:tc>
        <w:tc>
          <w:tcPr>
            <w:tcW w:w="450" w:type="pct"/>
            <w:tcBorders>
              <w:top w:val="single" w:sz="4" w:space="0" w:color="auto"/>
              <w:left w:val="single" w:sz="4" w:space="0" w:color="auto"/>
              <w:bottom w:val="single" w:sz="4" w:space="0" w:color="auto"/>
              <w:right w:val="single" w:sz="4" w:space="0" w:color="auto"/>
            </w:tcBorders>
            <w:vAlign w:val="center"/>
          </w:tcPr>
          <w:p w14:paraId="1103E2D3" w14:textId="77777777" w:rsidR="00570CFD" w:rsidRPr="00556A6D" w:rsidRDefault="00570CFD" w:rsidP="00293D9A">
            <w:pPr>
              <w:ind w:left="-90"/>
              <w:jc w:val="right"/>
              <w:rPr>
                <w:color w:val="000000"/>
                <w:sz w:val="18"/>
                <w:szCs w:val="18"/>
                <w:lang w:eastAsia="en-CA"/>
              </w:rPr>
            </w:pPr>
            <w:r w:rsidRPr="00556A6D">
              <w:rPr>
                <w:rFonts w:asciiTheme="majorBidi" w:hAnsiTheme="majorBidi" w:cstheme="majorBidi"/>
                <w:color w:val="000000"/>
                <w:sz w:val="18"/>
                <w:szCs w:val="18"/>
              </w:rPr>
              <w:t xml:space="preserve">3,450,680 </w:t>
            </w:r>
          </w:p>
        </w:tc>
        <w:tc>
          <w:tcPr>
            <w:tcW w:w="454" w:type="pct"/>
            <w:tcBorders>
              <w:top w:val="single" w:sz="4" w:space="0" w:color="auto"/>
              <w:left w:val="single" w:sz="4" w:space="0" w:color="auto"/>
              <w:bottom w:val="single" w:sz="4" w:space="0" w:color="auto"/>
              <w:right w:val="single" w:sz="4" w:space="0" w:color="auto"/>
            </w:tcBorders>
            <w:vAlign w:val="center"/>
          </w:tcPr>
          <w:p w14:paraId="1103E2D4" w14:textId="77777777" w:rsidR="00570CFD" w:rsidRPr="00556A6D" w:rsidRDefault="00570CFD" w:rsidP="00293D9A">
            <w:pPr>
              <w:jc w:val="center"/>
              <w:rPr>
                <w:color w:val="000000"/>
                <w:sz w:val="18"/>
                <w:szCs w:val="18"/>
                <w:lang w:eastAsia="en-CA"/>
              </w:rPr>
            </w:pPr>
            <w:r w:rsidRPr="00556A6D">
              <w:rPr>
                <w:color w:val="000000"/>
                <w:sz w:val="18"/>
                <w:szCs w:val="18"/>
                <w:lang w:eastAsia="en-CA"/>
              </w:rPr>
              <w:t>n/a</w:t>
            </w:r>
          </w:p>
        </w:tc>
      </w:tr>
      <w:tr w:rsidR="00570CFD" w:rsidRPr="00556A6D" w14:paraId="1103E2E0" w14:textId="77777777" w:rsidTr="00293D9A">
        <w:trPr>
          <w:trHeight w:val="116"/>
          <w:jc w:val="center"/>
        </w:trPr>
        <w:tc>
          <w:tcPr>
            <w:tcW w:w="272" w:type="pct"/>
            <w:tcBorders>
              <w:top w:val="single" w:sz="4" w:space="0" w:color="auto"/>
              <w:left w:val="single" w:sz="4" w:space="0" w:color="auto"/>
              <w:bottom w:val="single" w:sz="4" w:space="0" w:color="auto"/>
              <w:right w:val="single" w:sz="4" w:space="0" w:color="auto"/>
            </w:tcBorders>
            <w:hideMark/>
          </w:tcPr>
          <w:p w14:paraId="1103E2D6" w14:textId="77777777" w:rsidR="00570CFD" w:rsidRPr="00556A6D" w:rsidRDefault="00570CFD" w:rsidP="00293D9A">
            <w:pPr>
              <w:jc w:val="left"/>
              <w:rPr>
                <w:color w:val="000000"/>
                <w:sz w:val="18"/>
                <w:szCs w:val="18"/>
                <w:lang w:eastAsia="en-CA"/>
              </w:rPr>
            </w:pPr>
            <w:r w:rsidRPr="00556A6D">
              <w:rPr>
                <w:color w:val="000000"/>
                <w:sz w:val="18"/>
                <w:szCs w:val="18"/>
                <w:lang w:eastAsia="en-CA"/>
              </w:rPr>
              <w:t>2.1</w:t>
            </w:r>
          </w:p>
        </w:tc>
        <w:tc>
          <w:tcPr>
            <w:tcW w:w="1135" w:type="pct"/>
            <w:gridSpan w:val="2"/>
            <w:tcBorders>
              <w:top w:val="single" w:sz="4" w:space="0" w:color="auto"/>
              <w:left w:val="nil"/>
              <w:bottom w:val="single" w:sz="4" w:space="0" w:color="auto"/>
              <w:right w:val="single" w:sz="4" w:space="0" w:color="auto"/>
            </w:tcBorders>
            <w:hideMark/>
          </w:tcPr>
          <w:p w14:paraId="1103E2D7" w14:textId="77777777" w:rsidR="00570CFD" w:rsidRPr="00556A6D" w:rsidRDefault="00570CFD" w:rsidP="00293D9A">
            <w:pPr>
              <w:jc w:val="left"/>
              <w:rPr>
                <w:color w:val="000000"/>
                <w:sz w:val="18"/>
                <w:szCs w:val="18"/>
                <w:lang w:eastAsia="en-CA"/>
              </w:rPr>
            </w:pPr>
            <w:r w:rsidRPr="00556A6D">
              <w:rPr>
                <w:color w:val="000000"/>
                <w:sz w:val="18"/>
                <w:szCs w:val="18"/>
                <w:lang w:eastAsia="en-CA"/>
              </w:rPr>
              <w:t>Lead IA (UNDP) agreed funding (US $)</w:t>
            </w:r>
          </w:p>
        </w:tc>
        <w:tc>
          <w:tcPr>
            <w:tcW w:w="439" w:type="pct"/>
            <w:tcBorders>
              <w:top w:val="single" w:sz="4" w:space="0" w:color="auto"/>
              <w:left w:val="nil"/>
              <w:bottom w:val="single" w:sz="4" w:space="0" w:color="auto"/>
              <w:right w:val="single" w:sz="4" w:space="0" w:color="auto"/>
            </w:tcBorders>
          </w:tcPr>
          <w:p w14:paraId="1103E2D8" w14:textId="77777777" w:rsidR="00570CFD" w:rsidRPr="00556A6D" w:rsidRDefault="00570CFD" w:rsidP="00293D9A">
            <w:pPr>
              <w:ind w:left="-90"/>
              <w:jc w:val="right"/>
              <w:rPr>
                <w:color w:val="000000"/>
                <w:sz w:val="18"/>
                <w:szCs w:val="18"/>
                <w:lang w:eastAsia="en-CA"/>
              </w:rPr>
            </w:pPr>
            <w:r w:rsidRPr="00556A6D">
              <w:rPr>
                <w:sz w:val="18"/>
                <w:szCs w:val="18"/>
              </w:rPr>
              <w:t>365,106</w:t>
            </w:r>
          </w:p>
        </w:tc>
        <w:tc>
          <w:tcPr>
            <w:tcW w:w="450" w:type="pct"/>
            <w:tcBorders>
              <w:top w:val="single" w:sz="4" w:space="0" w:color="auto"/>
              <w:left w:val="nil"/>
              <w:bottom w:val="single" w:sz="4" w:space="0" w:color="auto"/>
              <w:right w:val="single" w:sz="4" w:space="0" w:color="auto"/>
            </w:tcBorders>
          </w:tcPr>
          <w:p w14:paraId="1103E2D9" w14:textId="77777777" w:rsidR="00570CFD" w:rsidRPr="00556A6D" w:rsidRDefault="00570CFD" w:rsidP="00293D9A">
            <w:pPr>
              <w:jc w:val="right"/>
              <w:rPr>
                <w:color w:val="000000"/>
                <w:sz w:val="18"/>
                <w:szCs w:val="18"/>
                <w:lang w:eastAsia="en-CA"/>
              </w:rPr>
            </w:pPr>
            <w:r w:rsidRPr="00556A6D">
              <w:rPr>
                <w:color w:val="000000"/>
                <w:sz w:val="18"/>
                <w:szCs w:val="18"/>
                <w:lang w:eastAsia="en-CA"/>
              </w:rPr>
              <w:t>0</w:t>
            </w:r>
          </w:p>
        </w:tc>
        <w:tc>
          <w:tcPr>
            <w:tcW w:w="450" w:type="pct"/>
            <w:tcBorders>
              <w:top w:val="single" w:sz="4" w:space="0" w:color="auto"/>
              <w:left w:val="nil"/>
              <w:bottom w:val="single" w:sz="4" w:space="0" w:color="auto"/>
              <w:right w:val="single" w:sz="4" w:space="0" w:color="auto"/>
            </w:tcBorders>
          </w:tcPr>
          <w:p w14:paraId="1103E2DA" w14:textId="77777777" w:rsidR="00570CFD" w:rsidRPr="00556A6D" w:rsidRDefault="00570CFD" w:rsidP="00293D9A">
            <w:pPr>
              <w:jc w:val="right"/>
              <w:rPr>
                <w:color w:val="000000"/>
                <w:sz w:val="18"/>
                <w:szCs w:val="18"/>
                <w:lang w:eastAsia="en-CA"/>
              </w:rPr>
            </w:pPr>
            <w:r w:rsidRPr="00556A6D">
              <w:rPr>
                <w:color w:val="000000"/>
                <w:sz w:val="18"/>
                <w:szCs w:val="18"/>
                <w:lang w:eastAsia="en-CA"/>
              </w:rPr>
              <w:t>0</w:t>
            </w:r>
          </w:p>
        </w:tc>
        <w:tc>
          <w:tcPr>
            <w:tcW w:w="450" w:type="pct"/>
            <w:tcBorders>
              <w:top w:val="single" w:sz="4" w:space="0" w:color="auto"/>
              <w:left w:val="nil"/>
              <w:bottom w:val="single" w:sz="4" w:space="0" w:color="auto"/>
              <w:right w:val="single" w:sz="4" w:space="0" w:color="auto"/>
            </w:tcBorders>
          </w:tcPr>
          <w:p w14:paraId="1103E2DB" w14:textId="77777777" w:rsidR="00570CFD" w:rsidRPr="00556A6D" w:rsidRDefault="00570CFD" w:rsidP="00293D9A">
            <w:pPr>
              <w:jc w:val="right"/>
              <w:rPr>
                <w:color w:val="000000"/>
                <w:sz w:val="18"/>
                <w:szCs w:val="18"/>
                <w:lang w:eastAsia="en-CA"/>
              </w:rPr>
            </w:pPr>
            <w:r w:rsidRPr="00556A6D">
              <w:rPr>
                <w:sz w:val="18"/>
                <w:szCs w:val="18"/>
              </w:rPr>
              <w:t>368,223</w:t>
            </w:r>
          </w:p>
        </w:tc>
        <w:tc>
          <w:tcPr>
            <w:tcW w:w="450" w:type="pct"/>
            <w:tcBorders>
              <w:top w:val="single" w:sz="4" w:space="0" w:color="auto"/>
              <w:left w:val="nil"/>
              <w:bottom w:val="single" w:sz="4" w:space="0" w:color="auto"/>
              <w:right w:val="single" w:sz="4" w:space="0" w:color="auto"/>
            </w:tcBorders>
          </w:tcPr>
          <w:p w14:paraId="1103E2DC" w14:textId="77777777" w:rsidR="00570CFD" w:rsidRPr="00556A6D" w:rsidRDefault="00570CFD" w:rsidP="00293D9A">
            <w:pPr>
              <w:jc w:val="right"/>
              <w:rPr>
                <w:color w:val="000000"/>
                <w:sz w:val="18"/>
                <w:szCs w:val="18"/>
                <w:lang w:eastAsia="en-CA"/>
              </w:rPr>
            </w:pPr>
            <w:r w:rsidRPr="00556A6D">
              <w:rPr>
                <w:color w:val="000000"/>
                <w:sz w:val="18"/>
                <w:szCs w:val="18"/>
                <w:lang w:eastAsia="en-CA"/>
              </w:rPr>
              <w:t>0</w:t>
            </w:r>
          </w:p>
        </w:tc>
        <w:tc>
          <w:tcPr>
            <w:tcW w:w="450" w:type="pct"/>
            <w:tcBorders>
              <w:top w:val="single" w:sz="4" w:space="0" w:color="auto"/>
              <w:left w:val="nil"/>
              <w:bottom w:val="single" w:sz="4" w:space="0" w:color="auto"/>
              <w:right w:val="single" w:sz="4" w:space="0" w:color="auto"/>
            </w:tcBorders>
          </w:tcPr>
          <w:p w14:paraId="1103E2DD" w14:textId="77777777" w:rsidR="00570CFD" w:rsidRPr="00556A6D" w:rsidRDefault="00570CFD" w:rsidP="00293D9A">
            <w:pPr>
              <w:jc w:val="right"/>
              <w:rPr>
                <w:color w:val="000000"/>
                <w:sz w:val="18"/>
                <w:szCs w:val="18"/>
                <w:lang w:eastAsia="en-CA"/>
              </w:rPr>
            </w:pPr>
            <w:r w:rsidRPr="00556A6D">
              <w:rPr>
                <w:color w:val="000000"/>
                <w:sz w:val="18"/>
                <w:szCs w:val="18"/>
                <w:lang w:eastAsia="en-CA"/>
              </w:rPr>
              <w:t>0</w:t>
            </w:r>
          </w:p>
        </w:tc>
        <w:tc>
          <w:tcPr>
            <w:tcW w:w="450" w:type="pct"/>
            <w:tcBorders>
              <w:top w:val="single" w:sz="4" w:space="0" w:color="auto"/>
              <w:left w:val="nil"/>
              <w:bottom w:val="single" w:sz="4" w:space="0" w:color="auto"/>
              <w:right w:val="single" w:sz="4" w:space="0" w:color="auto"/>
            </w:tcBorders>
          </w:tcPr>
          <w:p w14:paraId="1103E2DE" w14:textId="77777777" w:rsidR="00570CFD" w:rsidRPr="00556A6D" w:rsidRDefault="00570CFD" w:rsidP="00293D9A">
            <w:pPr>
              <w:jc w:val="right"/>
              <w:rPr>
                <w:color w:val="000000"/>
                <w:sz w:val="18"/>
                <w:szCs w:val="18"/>
                <w:lang w:eastAsia="en-CA"/>
              </w:rPr>
            </w:pPr>
            <w:r w:rsidRPr="00556A6D">
              <w:rPr>
                <w:sz w:val="18"/>
                <w:szCs w:val="18"/>
              </w:rPr>
              <w:t>60,839</w:t>
            </w:r>
          </w:p>
        </w:tc>
        <w:tc>
          <w:tcPr>
            <w:tcW w:w="454" w:type="pct"/>
            <w:tcBorders>
              <w:top w:val="single" w:sz="4" w:space="0" w:color="auto"/>
              <w:left w:val="nil"/>
              <w:bottom w:val="single" w:sz="4" w:space="0" w:color="auto"/>
              <w:right w:val="single" w:sz="4" w:space="0" w:color="auto"/>
            </w:tcBorders>
          </w:tcPr>
          <w:p w14:paraId="1103E2DF" w14:textId="77777777" w:rsidR="00570CFD" w:rsidRPr="00556A6D" w:rsidRDefault="00570CFD" w:rsidP="00293D9A">
            <w:pPr>
              <w:ind w:left="-170"/>
              <w:jc w:val="right"/>
              <w:rPr>
                <w:color w:val="000000"/>
                <w:sz w:val="18"/>
                <w:szCs w:val="18"/>
                <w:lang w:eastAsia="en-CA"/>
              </w:rPr>
            </w:pPr>
            <w:r w:rsidRPr="00556A6D">
              <w:rPr>
                <w:color w:val="000000"/>
                <w:sz w:val="18"/>
                <w:szCs w:val="18"/>
              </w:rPr>
              <w:t>794,168</w:t>
            </w:r>
          </w:p>
        </w:tc>
      </w:tr>
      <w:tr w:rsidR="00570CFD" w:rsidRPr="00556A6D" w14:paraId="1103E2EB" w14:textId="77777777" w:rsidTr="00293D9A">
        <w:trPr>
          <w:trHeight w:val="56"/>
          <w:jc w:val="center"/>
        </w:trPr>
        <w:tc>
          <w:tcPr>
            <w:tcW w:w="272" w:type="pct"/>
            <w:tcBorders>
              <w:top w:val="single" w:sz="4" w:space="0" w:color="auto"/>
              <w:left w:val="single" w:sz="4" w:space="0" w:color="auto"/>
              <w:bottom w:val="single" w:sz="4" w:space="0" w:color="auto"/>
              <w:right w:val="single" w:sz="4" w:space="0" w:color="auto"/>
            </w:tcBorders>
            <w:hideMark/>
          </w:tcPr>
          <w:p w14:paraId="1103E2E1" w14:textId="77777777" w:rsidR="00570CFD" w:rsidRPr="00556A6D" w:rsidRDefault="00570CFD" w:rsidP="00293D9A">
            <w:pPr>
              <w:jc w:val="left"/>
              <w:rPr>
                <w:color w:val="000000"/>
                <w:sz w:val="18"/>
                <w:szCs w:val="18"/>
                <w:lang w:eastAsia="en-CA"/>
              </w:rPr>
            </w:pPr>
            <w:r w:rsidRPr="00556A6D">
              <w:rPr>
                <w:color w:val="000000"/>
                <w:sz w:val="18"/>
                <w:szCs w:val="18"/>
                <w:lang w:eastAsia="en-CA"/>
              </w:rPr>
              <w:t>2.2</w:t>
            </w:r>
          </w:p>
        </w:tc>
        <w:tc>
          <w:tcPr>
            <w:tcW w:w="1135" w:type="pct"/>
            <w:gridSpan w:val="2"/>
            <w:tcBorders>
              <w:top w:val="single" w:sz="4" w:space="0" w:color="auto"/>
              <w:left w:val="nil"/>
              <w:bottom w:val="single" w:sz="4" w:space="0" w:color="auto"/>
              <w:right w:val="single" w:sz="4" w:space="0" w:color="auto"/>
            </w:tcBorders>
            <w:hideMark/>
          </w:tcPr>
          <w:p w14:paraId="1103E2E2" w14:textId="77777777" w:rsidR="00570CFD" w:rsidRPr="00556A6D" w:rsidRDefault="00570CFD" w:rsidP="00293D9A">
            <w:pPr>
              <w:jc w:val="left"/>
              <w:rPr>
                <w:color w:val="000000"/>
                <w:sz w:val="18"/>
                <w:szCs w:val="18"/>
                <w:lang w:eastAsia="en-CA"/>
              </w:rPr>
            </w:pPr>
            <w:r w:rsidRPr="00556A6D">
              <w:rPr>
                <w:color w:val="000000"/>
                <w:sz w:val="18"/>
                <w:szCs w:val="18"/>
                <w:lang w:eastAsia="en-CA"/>
              </w:rPr>
              <w:t>Support costs for Lead IA (US $)</w:t>
            </w:r>
          </w:p>
        </w:tc>
        <w:tc>
          <w:tcPr>
            <w:tcW w:w="439" w:type="pct"/>
            <w:tcBorders>
              <w:top w:val="single" w:sz="4" w:space="0" w:color="auto"/>
              <w:left w:val="nil"/>
              <w:bottom w:val="single" w:sz="4" w:space="0" w:color="auto"/>
              <w:right w:val="single" w:sz="4" w:space="0" w:color="auto"/>
            </w:tcBorders>
          </w:tcPr>
          <w:p w14:paraId="1103E2E3" w14:textId="77777777" w:rsidR="00570CFD" w:rsidRPr="00556A6D" w:rsidRDefault="00570CFD" w:rsidP="00293D9A">
            <w:pPr>
              <w:ind w:left="-90"/>
              <w:jc w:val="right"/>
              <w:rPr>
                <w:color w:val="000000"/>
                <w:sz w:val="18"/>
                <w:szCs w:val="18"/>
                <w:lang w:eastAsia="en-CA"/>
              </w:rPr>
            </w:pPr>
            <w:r w:rsidRPr="00556A6D">
              <w:rPr>
                <w:sz w:val="18"/>
                <w:szCs w:val="18"/>
              </w:rPr>
              <w:t>25,557</w:t>
            </w:r>
          </w:p>
        </w:tc>
        <w:tc>
          <w:tcPr>
            <w:tcW w:w="450" w:type="pct"/>
            <w:tcBorders>
              <w:top w:val="single" w:sz="4" w:space="0" w:color="auto"/>
              <w:left w:val="nil"/>
              <w:bottom w:val="single" w:sz="4" w:space="0" w:color="auto"/>
              <w:right w:val="single" w:sz="4" w:space="0" w:color="auto"/>
            </w:tcBorders>
          </w:tcPr>
          <w:p w14:paraId="1103E2E4" w14:textId="77777777" w:rsidR="00570CFD" w:rsidRPr="00556A6D" w:rsidRDefault="00570CFD" w:rsidP="00293D9A">
            <w:pPr>
              <w:jc w:val="right"/>
              <w:rPr>
                <w:color w:val="000000"/>
                <w:sz w:val="18"/>
                <w:szCs w:val="18"/>
                <w:lang w:eastAsia="en-CA"/>
              </w:rPr>
            </w:pPr>
            <w:r w:rsidRPr="00556A6D">
              <w:rPr>
                <w:color w:val="000000"/>
                <w:sz w:val="18"/>
                <w:szCs w:val="18"/>
                <w:lang w:eastAsia="en-CA"/>
              </w:rPr>
              <w:t>0</w:t>
            </w:r>
          </w:p>
        </w:tc>
        <w:tc>
          <w:tcPr>
            <w:tcW w:w="450" w:type="pct"/>
            <w:tcBorders>
              <w:top w:val="single" w:sz="4" w:space="0" w:color="auto"/>
              <w:left w:val="nil"/>
              <w:bottom w:val="single" w:sz="4" w:space="0" w:color="auto"/>
              <w:right w:val="single" w:sz="4" w:space="0" w:color="auto"/>
            </w:tcBorders>
          </w:tcPr>
          <w:p w14:paraId="1103E2E5" w14:textId="77777777" w:rsidR="00570CFD" w:rsidRPr="00556A6D" w:rsidRDefault="00570CFD" w:rsidP="00293D9A">
            <w:pPr>
              <w:jc w:val="right"/>
              <w:rPr>
                <w:color w:val="000000"/>
                <w:sz w:val="18"/>
                <w:szCs w:val="18"/>
                <w:lang w:eastAsia="en-CA"/>
              </w:rPr>
            </w:pPr>
            <w:r w:rsidRPr="00556A6D">
              <w:rPr>
                <w:color w:val="000000"/>
                <w:sz w:val="18"/>
                <w:szCs w:val="18"/>
                <w:lang w:eastAsia="en-CA"/>
              </w:rPr>
              <w:t>0</w:t>
            </w:r>
          </w:p>
        </w:tc>
        <w:tc>
          <w:tcPr>
            <w:tcW w:w="450" w:type="pct"/>
            <w:tcBorders>
              <w:top w:val="single" w:sz="4" w:space="0" w:color="auto"/>
              <w:left w:val="nil"/>
              <w:bottom w:val="single" w:sz="4" w:space="0" w:color="auto"/>
              <w:right w:val="single" w:sz="4" w:space="0" w:color="auto"/>
            </w:tcBorders>
          </w:tcPr>
          <w:p w14:paraId="1103E2E6" w14:textId="77777777" w:rsidR="00570CFD" w:rsidRPr="00556A6D" w:rsidRDefault="00570CFD" w:rsidP="00293D9A">
            <w:pPr>
              <w:jc w:val="right"/>
              <w:rPr>
                <w:color w:val="000000"/>
                <w:sz w:val="18"/>
                <w:szCs w:val="18"/>
                <w:lang w:eastAsia="en-CA"/>
              </w:rPr>
            </w:pPr>
            <w:r w:rsidRPr="00556A6D">
              <w:rPr>
                <w:sz w:val="18"/>
                <w:szCs w:val="18"/>
              </w:rPr>
              <w:t>25,776</w:t>
            </w:r>
          </w:p>
        </w:tc>
        <w:tc>
          <w:tcPr>
            <w:tcW w:w="450" w:type="pct"/>
            <w:tcBorders>
              <w:top w:val="single" w:sz="4" w:space="0" w:color="auto"/>
              <w:left w:val="nil"/>
              <w:bottom w:val="single" w:sz="4" w:space="0" w:color="auto"/>
              <w:right w:val="single" w:sz="4" w:space="0" w:color="auto"/>
            </w:tcBorders>
          </w:tcPr>
          <w:p w14:paraId="1103E2E7" w14:textId="77777777" w:rsidR="00570CFD" w:rsidRPr="00556A6D" w:rsidRDefault="00570CFD" w:rsidP="00293D9A">
            <w:pPr>
              <w:jc w:val="right"/>
              <w:rPr>
                <w:color w:val="000000"/>
                <w:sz w:val="18"/>
                <w:szCs w:val="18"/>
                <w:lang w:eastAsia="en-CA"/>
              </w:rPr>
            </w:pPr>
            <w:r w:rsidRPr="00556A6D">
              <w:rPr>
                <w:color w:val="000000"/>
                <w:sz w:val="18"/>
                <w:szCs w:val="18"/>
                <w:lang w:eastAsia="en-CA"/>
              </w:rPr>
              <w:t>0</w:t>
            </w:r>
          </w:p>
        </w:tc>
        <w:tc>
          <w:tcPr>
            <w:tcW w:w="450" w:type="pct"/>
            <w:tcBorders>
              <w:top w:val="single" w:sz="4" w:space="0" w:color="auto"/>
              <w:left w:val="nil"/>
              <w:bottom w:val="single" w:sz="4" w:space="0" w:color="auto"/>
              <w:right w:val="single" w:sz="4" w:space="0" w:color="auto"/>
            </w:tcBorders>
          </w:tcPr>
          <w:p w14:paraId="1103E2E8" w14:textId="77777777" w:rsidR="00570CFD" w:rsidRPr="00556A6D" w:rsidRDefault="00570CFD" w:rsidP="00293D9A">
            <w:pPr>
              <w:jc w:val="right"/>
              <w:rPr>
                <w:color w:val="000000"/>
                <w:sz w:val="18"/>
                <w:szCs w:val="18"/>
                <w:lang w:eastAsia="en-CA"/>
              </w:rPr>
            </w:pPr>
            <w:r w:rsidRPr="00556A6D">
              <w:rPr>
                <w:color w:val="000000"/>
                <w:sz w:val="18"/>
                <w:szCs w:val="18"/>
                <w:lang w:eastAsia="en-CA"/>
              </w:rPr>
              <w:t>0</w:t>
            </w:r>
          </w:p>
        </w:tc>
        <w:tc>
          <w:tcPr>
            <w:tcW w:w="450" w:type="pct"/>
            <w:tcBorders>
              <w:top w:val="single" w:sz="4" w:space="0" w:color="auto"/>
              <w:left w:val="nil"/>
              <w:bottom w:val="single" w:sz="4" w:space="0" w:color="auto"/>
              <w:right w:val="single" w:sz="4" w:space="0" w:color="auto"/>
            </w:tcBorders>
          </w:tcPr>
          <w:p w14:paraId="1103E2E9" w14:textId="77777777" w:rsidR="00570CFD" w:rsidRPr="00556A6D" w:rsidRDefault="00570CFD" w:rsidP="00293D9A">
            <w:pPr>
              <w:jc w:val="right"/>
              <w:rPr>
                <w:color w:val="000000"/>
                <w:sz w:val="18"/>
                <w:szCs w:val="18"/>
                <w:lang w:eastAsia="en-CA"/>
              </w:rPr>
            </w:pPr>
            <w:r w:rsidRPr="00556A6D">
              <w:rPr>
                <w:sz w:val="18"/>
                <w:szCs w:val="18"/>
              </w:rPr>
              <w:t>4,259</w:t>
            </w:r>
          </w:p>
        </w:tc>
        <w:tc>
          <w:tcPr>
            <w:tcW w:w="454" w:type="pct"/>
            <w:tcBorders>
              <w:top w:val="single" w:sz="4" w:space="0" w:color="auto"/>
              <w:left w:val="nil"/>
              <w:bottom w:val="single" w:sz="4" w:space="0" w:color="auto"/>
              <w:right w:val="single" w:sz="4" w:space="0" w:color="auto"/>
            </w:tcBorders>
          </w:tcPr>
          <w:p w14:paraId="1103E2EA" w14:textId="77777777" w:rsidR="00570CFD" w:rsidRPr="00556A6D" w:rsidRDefault="00570CFD" w:rsidP="00293D9A">
            <w:pPr>
              <w:ind w:left="-170"/>
              <w:jc w:val="right"/>
              <w:rPr>
                <w:color w:val="000000"/>
                <w:sz w:val="18"/>
                <w:szCs w:val="18"/>
                <w:lang w:eastAsia="en-CA"/>
              </w:rPr>
            </w:pPr>
            <w:r w:rsidRPr="00556A6D">
              <w:rPr>
                <w:sz w:val="18"/>
                <w:szCs w:val="18"/>
              </w:rPr>
              <w:t>55,592</w:t>
            </w:r>
          </w:p>
        </w:tc>
      </w:tr>
      <w:tr w:rsidR="00570CFD" w:rsidRPr="00556A6D" w14:paraId="1103E2F6" w14:textId="77777777" w:rsidTr="00293D9A">
        <w:trPr>
          <w:trHeight w:val="56"/>
          <w:jc w:val="center"/>
        </w:trPr>
        <w:tc>
          <w:tcPr>
            <w:tcW w:w="272" w:type="pct"/>
            <w:tcBorders>
              <w:top w:val="single" w:sz="4" w:space="0" w:color="auto"/>
              <w:left w:val="single" w:sz="4" w:space="0" w:color="auto"/>
              <w:bottom w:val="single" w:sz="4" w:space="0" w:color="auto"/>
              <w:right w:val="single" w:sz="4" w:space="0" w:color="auto"/>
            </w:tcBorders>
          </w:tcPr>
          <w:p w14:paraId="1103E2EC" w14:textId="77777777" w:rsidR="00570CFD" w:rsidRPr="00556A6D" w:rsidRDefault="00570CFD" w:rsidP="00293D9A">
            <w:pPr>
              <w:jc w:val="left"/>
              <w:rPr>
                <w:color w:val="000000"/>
                <w:sz w:val="18"/>
                <w:szCs w:val="18"/>
                <w:lang w:eastAsia="en-CA"/>
              </w:rPr>
            </w:pPr>
            <w:r w:rsidRPr="00556A6D">
              <w:rPr>
                <w:color w:val="000000"/>
                <w:sz w:val="18"/>
                <w:szCs w:val="18"/>
                <w:lang w:eastAsia="en-CA"/>
              </w:rPr>
              <w:t>2.3</w:t>
            </w:r>
          </w:p>
        </w:tc>
        <w:tc>
          <w:tcPr>
            <w:tcW w:w="1135" w:type="pct"/>
            <w:gridSpan w:val="2"/>
            <w:tcBorders>
              <w:top w:val="single" w:sz="4" w:space="0" w:color="auto"/>
              <w:left w:val="nil"/>
              <w:bottom w:val="single" w:sz="4" w:space="0" w:color="auto"/>
              <w:right w:val="single" w:sz="4" w:space="0" w:color="auto"/>
            </w:tcBorders>
          </w:tcPr>
          <w:p w14:paraId="1103E2ED" w14:textId="77777777" w:rsidR="00570CFD" w:rsidRPr="00556A6D" w:rsidRDefault="00570CFD" w:rsidP="00293D9A">
            <w:pPr>
              <w:jc w:val="left"/>
              <w:rPr>
                <w:color w:val="000000"/>
                <w:sz w:val="18"/>
                <w:szCs w:val="18"/>
                <w:lang w:eastAsia="en-CA"/>
              </w:rPr>
            </w:pPr>
            <w:r w:rsidRPr="00556A6D">
              <w:rPr>
                <w:color w:val="000000"/>
                <w:sz w:val="18"/>
                <w:szCs w:val="18"/>
                <w:lang w:eastAsia="en-CA"/>
              </w:rPr>
              <w:t>Cooperating IA (UNEP) agreed funding (US $)</w:t>
            </w:r>
          </w:p>
        </w:tc>
        <w:tc>
          <w:tcPr>
            <w:tcW w:w="439" w:type="pct"/>
            <w:tcBorders>
              <w:top w:val="single" w:sz="4" w:space="0" w:color="auto"/>
              <w:left w:val="nil"/>
              <w:bottom w:val="single" w:sz="4" w:space="0" w:color="auto"/>
              <w:right w:val="single" w:sz="4" w:space="0" w:color="auto"/>
            </w:tcBorders>
          </w:tcPr>
          <w:p w14:paraId="1103E2EE" w14:textId="77777777" w:rsidR="00570CFD" w:rsidRPr="00556A6D" w:rsidRDefault="00570CFD" w:rsidP="00293D9A">
            <w:pPr>
              <w:ind w:left="-90"/>
              <w:jc w:val="right"/>
              <w:rPr>
                <w:sz w:val="18"/>
                <w:szCs w:val="18"/>
              </w:rPr>
            </w:pPr>
            <w:r w:rsidRPr="00556A6D">
              <w:rPr>
                <w:sz w:val="18"/>
                <w:szCs w:val="18"/>
              </w:rPr>
              <w:t>120,774</w:t>
            </w:r>
          </w:p>
        </w:tc>
        <w:tc>
          <w:tcPr>
            <w:tcW w:w="450" w:type="pct"/>
            <w:tcBorders>
              <w:top w:val="single" w:sz="4" w:space="0" w:color="auto"/>
              <w:left w:val="nil"/>
              <w:bottom w:val="single" w:sz="4" w:space="0" w:color="auto"/>
              <w:right w:val="single" w:sz="4" w:space="0" w:color="auto"/>
            </w:tcBorders>
          </w:tcPr>
          <w:p w14:paraId="1103E2EF" w14:textId="77777777" w:rsidR="00570CFD" w:rsidRPr="00556A6D" w:rsidRDefault="00570CFD" w:rsidP="00293D9A">
            <w:pPr>
              <w:jc w:val="right"/>
              <w:rPr>
                <w:color w:val="000000"/>
                <w:sz w:val="18"/>
                <w:szCs w:val="18"/>
                <w:lang w:eastAsia="en-CA"/>
              </w:rPr>
            </w:pPr>
            <w:r w:rsidRPr="00556A6D">
              <w:rPr>
                <w:color w:val="000000"/>
                <w:sz w:val="18"/>
                <w:szCs w:val="18"/>
                <w:lang w:eastAsia="en-CA"/>
              </w:rPr>
              <w:t>0</w:t>
            </w:r>
          </w:p>
        </w:tc>
        <w:tc>
          <w:tcPr>
            <w:tcW w:w="450" w:type="pct"/>
            <w:tcBorders>
              <w:top w:val="single" w:sz="4" w:space="0" w:color="auto"/>
              <w:left w:val="nil"/>
              <w:bottom w:val="single" w:sz="4" w:space="0" w:color="auto"/>
              <w:right w:val="single" w:sz="4" w:space="0" w:color="auto"/>
            </w:tcBorders>
          </w:tcPr>
          <w:p w14:paraId="1103E2F0" w14:textId="77777777" w:rsidR="00570CFD" w:rsidRPr="00556A6D" w:rsidRDefault="00570CFD" w:rsidP="00293D9A">
            <w:pPr>
              <w:jc w:val="right"/>
              <w:rPr>
                <w:color w:val="000000"/>
                <w:sz w:val="18"/>
                <w:szCs w:val="18"/>
                <w:lang w:eastAsia="en-CA"/>
              </w:rPr>
            </w:pPr>
            <w:r w:rsidRPr="00556A6D">
              <w:rPr>
                <w:color w:val="000000"/>
                <w:sz w:val="18"/>
                <w:szCs w:val="18"/>
                <w:lang w:eastAsia="en-CA"/>
              </w:rPr>
              <w:t>0</w:t>
            </w:r>
          </w:p>
        </w:tc>
        <w:tc>
          <w:tcPr>
            <w:tcW w:w="450" w:type="pct"/>
            <w:tcBorders>
              <w:top w:val="single" w:sz="4" w:space="0" w:color="auto"/>
              <w:left w:val="nil"/>
              <w:bottom w:val="single" w:sz="4" w:space="0" w:color="auto"/>
              <w:right w:val="single" w:sz="4" w:space="0" w:color="auto"/>
            </w:tcBorders>
          </w:tcPr>
          <w:p w14:paraId="1103E2F1" w14:textId="77777777" w:rsidR="00570CFD" w:rsidRPr="00556A6D" w:rsidRDefault="00570CFD" w:rsidP="00293D9A">
            <w:pPr>
              <w:jc w:val="right"/>
              <w:rPr>
                <w:sz w:val="18"/>
                <w:szCs w:val="18"/>
              </w:rPr>
            </w:pPr>
            <w:r w:rsidRPr="00556A6D">
              <w:rPr>
                <w:sz w:val="18"/>
                <w:szCs w:val="18"/>
              </w:rPr>
              <w:t>103,272</w:t>
            </w:r>
          </w:p>
        </w:tc>
        <w:tc>
          <w:tcPr>
            <w:tcW w:w="450" w:type="pct"/>
            <w:tcBorders>
              <w:top w:val="single" w:sz="4" w:space="0" w:color="auto"/>
              <w:left w:val="nil"/>
              <w:bottom w:val="single" w:sz="4" w:space="0" w:color="auto"/>
              <w:right w:val="single" w:sz="4" w:space="0" w:color="auto"/>
            </w:tcBorders>
          </w:tcPr>
          <w:p w14:paraId="1103E2F2" w14:textId="77777777" w:rsidR="00570CFD" w:rsidRPr="00556A6D" w:rsidRDefault="00570CFD" w:rsidP="00293D9A">
            <w:pPr>
              <w:jc w:val="right"/>
              <w:rPr>
                <w:color w:val="000000"/>
                <w:sz w:val="18"/>
                <w:szCs w:val="18"/>
                <w:lang w:eastAsia="en-CA"/>
              </w:rPr>
            </w:pPr>
            <w:r w:rsidRPr="00556A6D">
              <w:rPr>
                <w:color w:val="000000"/>
                <w:sz w:val="18"/>
                <w:szCs w:val="18"/>
                <w:lang w:eastAsia="en-CA"/>
              </w:rPr>
              <w:t>0</w:t>
            </w:r>
          </w:p>
        </w:tc>
        <w:tc>
          <w:tcPr>
            <w:tcW w:w="450" w:type="pct"/>
            <w:tcBorders>
              <w:top w:val="single" w:sz="4" w:space="0" w:color="auto"/>
              <w:left w:val="nil"/>
              <w:bottom w:val="single" w:sz="4" w:space="0" w:color="auto"/>
              <w:right w:val="single" w:sz="4" w:space="0" w:color="auto"/>
            </w:tcBorders>
          </w:tcPr>
          <w:p w14:paraId="1103E2F3" w14:textId="77777777" w:rsidR="00570CFD" w:rsidRPr="00556A6D" w:rsidRDefault="00570CFD" w:rsidP="00293D9A">
            <w:pPr>
              <w:jc w:val="right"/>
              <w:rPr>
                <w:color w:val="000000"/>
                <w:sz w:val="18"/>
                <w:szCs w:val="18"/>
                <w:lang w:eastAsia="en-CA"/>
              </w:rPr>
            </w:pPr>
            <w:r w:rsidRPr="00556A6D">
              <w:rPr>
                <w:color w:val="000000"/>
                <w:sz w:val="18"/>
                <w:szCs w:val="18"/>
                <w:lang w:eastAsia="en-CA"/>
              </w:rPr>
              <w:t>0</w:t>
            </w:r>
          </w:p>
        </w:tc>
        <w:tc>
          <w:tcPr>
            <w:tcW w:w="450" w:type="pct"/>
            <w:tcBorders>
              <w:top w:val="single" w:sz="4" w:space="0" w:color="auto"/>
              <w:left w:val="nil"/>
              <w:bottom w:val="single" w:sz="4" w:space="0" w:color="auto"/>
              <w:right w:val="single" w:sz="4" w:space="0" w:color="auto"/>
            </w:tcBorders>
          </w:tcPr>
          <w:p w14:paraId="1103E2F4" w14:textId="77777777" w:rsidR="00570CFD" w:rsidRPr="00556A6D" w:rsidRDefault="00570CFD" w:rsidP="00293D9A">
            <w:pPr>
              <w:jc w:val="right"/>
              <w:rPr>
                <w:sz w:val="18"/>
                <w:szCs w:val="18"/>
              </w:rPr>
            </w:pPr>
            <w:r w:rsidRPr="00556A6D">
              <w:rPr>
                <w:sz w:val="18"/>
                <w:szCs w:val="18"/>
              </w:rPr>
              <w:t>45,903</w:t>
            </w:r>
          </w:p>
        </w:tc>
        <w:tc>
          <w:tcPr>
            <w:tcW w:w="454" w:type="pct"/>
            <w:tcBorders>
              <w:top w:val="single" w:sz="4" w:space="0" w:color="auto"/>
              <w:left w:val="nil"/>
              <w:bottom w:val="single" w:sz="4" w:space="0" w:color="auto"/>
              <w:right w:val="single" w:sz="4" w:space="0" w:color="auto"/>
            </w:tcBorders>
          </w:tcPr>
          <w:p w14:paraId="1103E2F5" w14:textId="77777777" w:rsidR="00570CFD" w:rsidRPr="00556A6D" w:rsidRDefault="00570CFD" w:rsidP="00293D9A">
            <w:pPr>
              <w:ind w:left="-170"/>
              <w:jc w:val="right"/>
              <w:rPr>
                <w:sz w:val="18"/>
                <w:szCs w:val="18"/>
              </w:rPr>
            </w:pPr>
            <w:r w:rsidRPr="00556A6D">
              <w:rPr>
                <w:color w:val="000000"/>
                <w:sz w:val="18"/>
                <w:szCs w:val="18"/>
              </w:rPr>
              <w:t>269,949</w:t>
            </w:r>
          </w:p>
        </w:tc>
      </w:tr>
      <w:tr w:rsidR="00570CFD" w:rsidRPr="00556A6D" w14:paraId="1103E301" w14:textId="77777777" w:rsidTr="00293D9A">
        <w:trPr>
          <w:trHeight w:val="56"/>
          <w:jc w:val="center"/>
        </w:trPr>
        <w:tc>
          <w:tcPr>
            <w:tcW w:w="272" w:type="pct"/>
            <w:tcBorders>
              <w:top w:val="single" w:sz="4" w:space="0" w:color="auto"/>
              <w:left w:val="single" w:sz="4" w:space="0" w:color="auto"/>
              <w:bottom w:val="single" w:sz="4" w:space="0" w:color="auto"/>
              <w:right w:val="single" w:sz="4" w:space="0" w:color="auto"/>
            </w:tcBorders>
          </w:tcPr>
          <w:p w14:paraId="1103E2F7" w14:textId="77777777" w:rsidR="00570CFD" w:rsidRPr="00556A6D" w:rsidRDefault="00570CFD" w:rsidP="00293D9A">
            <w:pPr>
              <w:jc w:val="left"/>
              <w:rPr>
                <w:color w:val="000000"/>
                <w:sz w:val="18"/>
                <w:szCs w:val="18"/>
                <w:lang w:eastAsia="en-CA"/>
              </w:rPr>
            </w:pPr>
            <w:r w:rsidRPr="00556A6D">
              <w:rPr>
                <w:color w:val="000000"/>
                <w:sz w:val="18"/>
                <w:szCs w:val="18"/>
                <w:lang w:eastAsia="en-CA"/>
              </w:rPr>
              <w:t>2.4</w:t>
            </w:r>
          </w:p>
        </w:tc>
        <w:tc>
          <w:tcPr>
            <w:tcW w:w="1135" w:type="pct"/>
            <w:gridSpan w:val="2"/>
            <w:tcBorders>
              <w:top w:val="single" w:sz="4" w:space="0" w:color="auto"/>
              <w:left w:val="nil"/>
              <w:bottom w:val="single" w:sz="4" w:space="0" w:color="auto"/>
              <w:right w:val="single" w:sz="4" w:space="0" w:color="auto"/>
            </w:tcBorders>
          </w:tcPr>
          <w:p w14:paraId="1103E2F8" w14:textId="77777777" w:rsidR="00570CFD" w:rsidRPr="00556A6D" w:rsidRDefault="00570CFD" w:rsidP="00293D9A">
            <w:pPr>
              <w:jc w:val="left"/>
              <w:rPr>
                <w:color w:val="000000"/>
                <w:sz w:val="18"/>
                <w:szCs w:val="18"/>
                <w:lang w:eastAsia="en-CA"/>
              </w:rPr>
            </w:pPr>
            <w:r w:rsidRPr="00556A6D">
              <w:rPr>
                <w:color w:val="000000"/>
                <w:sz w:val="18"/>
                <w:szCs w:val="18"/>
                <w:lang w:eastAsia="en-CA"/>
              </w:rPr>
              <w:t>Support costs for Cooperating IA (US $)</w:t>
            </w:r>
          </w:p>
        </w:tc>
        <w:tc>
          <w:tcPr>
            <w:tcW w:w="439" w:type="pct"/>
            <w:tcBorders>
              <w:top w:val="single" w:sz="4" w:space="0" w:color="auto"/>
              <w:left w:val="nil"/>
              <w:bottom w:val="single" w:sz="4" w:space="0" w:color="auto"/>
              <w:right w:val="single" w:sz="4" w:space="0" w:color="auto"/>
            </w:tcBorders>
          </w:tcPr>
          <w:p w14:paraId="1103E2F9" w14:textId="77777777" w:rsidR="00570CFD" w:rsidRPr="00556A6D" w:rsidRDefault="00570CFD" w:rsidP="00293D9A">
            <w:pPr>
              <w:ind w:left="-90"/>
              <w:jc w:val="right"/>
              <w:rPr>
                <w:sz w:val="18"/>
                <w:szCs w:val="18"/>
              </w:rPr>
            </w:pPr>
            <w:r w:rsidRPr="00556A6D">
              <w:rPr>
                <w:sz w:val="18"/>
                <w:szCs w:val="18"/>
              </w:rPr>
              <w:t>15,701</w:t>
            </w:r>
          </w:p>
        </w:tc>
        <w:tc>
          <w:tcPr>
            <w:tcW w:w="450" w:type="pct"/>
            <w:tcBorders>
              <w:top w:val="single" w:sz="4" w:space="0" w:color="auto"/>
              <w:left w:val="nil"/>
              <w:bottom w:val="single" w:sz="4" w:space="0" w:color="auto"/>
              <w:right w:val="single" w:sz="4" w:space="0" w:color="auto"/>
            </w:tcBorders>
          </w:tcPr>
          <w:p w14:paraId="1103E2FA" w14:textId="77777777" w:rsidR="00570CFD" w:rsidRPr="00556A6D" w:rsidRDefault="00570CFD" w:rsidP="00293D9A">
            <w:pPr>
              <w:jc w:val="right"/>
              <w:rPr>
                <w:color w:val="000000"/>
                <w:sz w:val="18"/>
                <w:szCs w:val="18"/>
                <w:lang w:eastAsia="en-CA"/>
              </w:rPr>
            </w:pPr>
            <w:r w:rsidRPr="00556A6D">
              <w:rPr>
                <w:color w:val="000000"/>
                <w:sz w:val="18"/>
                <w:szCs w:val="18"/>
                <w:lang w:eastAsia="en-CA"/>
              </w:rPr>
              <w:t>0</w:t>
            </w:r>
          </w:p>
        </w:tc>
        <w:tc>
          <w:tcPr>
            <w:tcW w:w="450" w:type="pct"/>
            <w:tcBorders>
              <w:top w:val="single" w:sz="4" w:space="0" w:color="auto"/>
              <w:left w:val="nil"/>
              <w:bottom w:val="single" w:sz="4" w:space="0" w:color="auto"/>
              <w:right w:val="single" w:sz="4" w:space="0" w:color="auto"/>
            </w:tcBorders>
          </w:tcPr>
          <w:p w14:paraId="1103E2FB" w14:textId="77777777" w:rsidR="00570CFD" w:rsidRPr="00556A6D" w:rsidRDefault="00570CFD" w:rsidP="00293D9A">
            <w:pPr>
              <w:jc w:val="right"/>
              <w:rPr>
                <w:color w:val="000000"/>
                <w:sz w:val="18"/>
                <w:szCs w:val="18"/>
                <w:lang w:eastAsia="en-CA"/>
              </w:rPr>
            </w:pPr>
            <w:r w:rsidRPr="00556A6D">
              <w:rPr>
                <w:color w:val="000000"/>
                <w:sz w:val="18"/>
                <w:szCs w:val="18"/>
                <w:lang w:eastAsia="en-CA"/>
              </w:rPr>
              <w:t>0</w:t>
            </w:r>
          </w:p>
        </w:tc>
        <w:tc>
          <w:tcPr>
            <w:tcW w:w="450" w:type="pct"/>
            <w:tcBorders>
              <w:top w:val="single" w:sz="4" w:space="0" w:color="auto"/>
              <w:left w:val="nil"/>
              <w:bottom w:val="single" w:sz="4" w:space="0" w:color="auto"/>
              <w:right w:val="single" w:sz="4" w:space="0" w:color="auto"/>
            </w:tcBorders>
          </w:tcPr>
          <w:p w14:paraId="1103E2FC" w14:textId="77777777" w:rsidR="00570CFD" w:rsidRPr="00556A6D" w:rsidRDefault="00570CFD" w:rsidP="00293D9A">
            <w:pPr>
              <w:jc w:val="right"/>
              <w:rPr>
                <w:sz w:val="18"/>
                <w:szCs w:val="18"/>
              </w:rPr>
            </w:pPr>
            <w:r w:rsidRPr="00556A6D">
              <w:rPr>
                <w:sz w:val="18"/>
                <w:szCs w:val="18"/>
              </w:rPr>
              <w:t>13,425</w:t>
            </w:r>
          </w:p>
        </w:tc>
        <w:tc>
          <w:tcPr>
            <w:tcW w:w="450" w:type="pct"/>
            <w:tcBorders>
              <w:top w:val="single" w:sz="4" w:space="0" w:color="auto"/>
              <w:left w:val="nil"/>
              <w:bottom w:val="single" w:sz="4" w:space="0" w:color="auto"/>
              <w:right w:val="single" w:sz="4" w:space="0" w:color="auto"/>
            </w:tcBorders>
          </w:tcPr>
          <w:p w14:paraId="1103E2FD" w14:textId="77777777" w:rsidR="00570CFD" w:rsidRPr="00556A6D" w:rsidRDefault="00570CFD" w:rsidP="00293D9A">
            <w:pPr>
              <w:jc w:val="right"/>
              <w:rPr>
                <w:color w:val="000000"/>
                <w:sz w:val="18"/>
                <w:szCs w:val="18"/>
                <w:lang w:eastAsia="en-CA"/>
              </w:rPr>
            </w:pPr>
            <w:r w:rsidRPr="00556A6D">
              <w:rPr>
                <w:color w:val="000000"/>
                <w:sz w:val="18"/>
                <w:szCs w:val="18"/>
                <w:lang w:eastAsia="en-CA"/>
              </w:rPr>
              <w:t>0</w:t>
            </w:r>
          </w:p>
        </w:tc>
        <w:tc>
          <w:tcPr>
            <w:tcW w:w="450" w:type="pct"/>
            <w:tcBorders>
              <w:top w:val="single" w:sz="4" w:space="0" w:color="auto"/>
              <w:left w:val="nil"/>
              <w:bottom w:val="single" w:sz="4" w:space="0" w:color="auto"/>
              <w:right w:val="single" w:sz="4" w:space="0" w:color="auto"/>
            </w:tcBorders>
          </w:tcPr>
          <w:p w14:paraId="1103E2FE" w14:textId="77777777" w:rsidR="00570CFD" w:rsidRPr="00556A6D" w:rsidRDefault="00570CFD" w:rsidP="00293D9A">
            <w:pPr>
              <w:jc w:val="right"/>
              <w:rPr>
                <w:color w:val="000000"/>
                <w:sz w:val="18"/>
                <w:szCs w:val="18"/>
                <w:lang w:eastAsia="en-CA"/>
              </w:rPr>
            </w:pPr>
            <w:r w:rsidRPr="00556A6D">
              <w:rPr>
                <w:color w:val="000000"/>
                <w:sz w:val="18"/>
                <w:szCs w:val="18"/>
                <w:lang w:eastAsia="en-CA"/>
              </w:rPr>
              <w:t>0</w:t>
            </w:r>
          </w:p>
        </w:tc>
        <w:tc>
          <w:tcPr>
            <w:tcW w:w="450" w:type="pct"/>
            <w:tcBorders>
              <w:top w:val="single" w:sz="4" w:space="0" w:color="auto"/>
              <w:left w:val="nil"/>
              <w:bottom w:val="single" w:sz="4" w:space="0" w:color="auto"/>
              <w:right w:val="single" w:sz="4" w:space="0" w:color="auto"/>
            </w:tcBorders>
          </w:tcPr>
          <w:p w14:paraId="1103E2FF" w14:textId="77777777" w:rsidR="00570CFD" w:rsidRPr="00556A6D" w:rsidRDefault="00570CFD" w:rsidP="00293D9A">
            <w:pPr>
              <w:jc w:val="right"/>
              <w:rPr>
                <w:sz w:val="18"/>
                <w:szCs w:val="18"/>
              </w:rPr>
            </w:pPr>
            <w:r w:rsidRPr="00556A6D">
              <w:rPr>
                <w:sz w:val="18"/>
                <w:szCs w:val="18"/>
              </w:rPr>
              <w:t>5,967</w:t>
            </w:r>
          </w:p>
        </w:tc>
        <w:tc>
          <w:tcPr>
            <w:tcW w:w="454" w:type="pct"/>
            <w:tcBorders>
              <w:top w:val="single" w:sz="4" w:space="0" w:color="auto"/>
              <w:left w:val="nil"/>
              <w:bottom w:val="single" w:sz="4" w:space="0" w:color="auto"/>
              <w:right w:val="single" w:sz="4" w:space="0" w:color="auto"/>
            </w:tcBorders>
          </w:tcPr>
          <w:p w14:paraId="1103E300" w14:textId="77777777" w:rsidR="00570CFD" w:rsidRPr="00556A6D" w:rsidRDefault="00570CFD" w:rsidP="00293D9A">
            <w:pPr>
              <w:ind w:left="-170"/>
              <w:jc w:val="right"/>
              <w:rPr>
                <w:sz w:val="18"/>
                <w:szCs w:val="18"/>
              </w:rPr>
            </w:pPr>
            <w:r w:rsidRPr="00556A6D">
              <w:rPr>
                <w:color w:val="000000"/>
                <w:sz w:val="18"/>
                <w:szCs w:val="18"/>
              </w:rPr>
              <w:t>35,093</w:t>
            </w:r>
          </w:p>
        </w:tc>
      </w:tr>
      <w:tr w:rsidR="00570CFD" w:rsidRPr="00556A6D" w14:paraId="1103E30C" w14:textId="77777777" w:rsidTr="00293D9A">
        <w:trPr>
          <w:trHeight w:val="56"/>
          <w:jc w:val="center"/>
        </w:trPr>
        <w:tc>
          <w:tcPr>
            <w:tcW w:w="272" w:type="pct"/>
            <w:tcBorders>
              <w:top w:val="single" w:sz="4" w:space="0" w:color="auto"/>
              <w:left w:val="single" w:sz="4" w:space="0" w:color="auto"/>
              <w:bottom w:val="single" w:sz="4" w:space="0" w:color="auto"/>
              <w:right w:val="single" w:sz="4" w:space="0" w:color="auto"/>
            </w:tcBorders>
          </w:tcPr>
          <w:p w14:paraId="1103E302" w14:textId="77777777" w:rsidR="00570CFD" w:rsidRPr="00556A6D" w:rsidRDefault="00570CFD" w:rsidP="00293D9A">
            <w:pPr>
              <w:jc w:val="left"/>
              <w:rPr>
                <w:color w:val="000000"/>
                <w:sz w:val="18"/>
                <w:szCs w:val="18"/>
                <w:lang w:eastAsia="en-CA"/>
              </w:rPr>
            </w:pPr>
            <w:r w:rsidRPr="00556A6D">
              <w:rPr>
                <w:color w:val="000000"/>
                <w:sz w:val="18"/>
                <w:szCs w:val="18"/>
                <w:lang w:eastAsia="en-CA"/>
              </w:rPr>
              <w:t>2.5</w:t>
            </w:r>
          </w:p>
        </w:tc>
        <w:tc>
          <w:tcPr>
            <w:tcW w:w="1135" w:type="pct"/>
            <w:gridSpan w:val="2"/>
            <w:tcBorders>
              <w:top w:val="single" w:sz="4" w:space="0" w:color="auto"/>
              <w:left w:val="nil"/>
              <w:bottom w:val="single" w:sz="4" w:space="0" w:color="auto"/>
              <w:right w:val="single" w:sz="4" w:space="0" w:color="auto"/>
            </w:tcBorders>
          </w:tcPr>
          <w:p w14:paraId="1103E303" w14:textId="77777777" w:rsidR="00570CFD" w:rsidRPr="00556A6D" w:rsidRDefault="00570CFD" w:rsidP="00293D9A">
            <w:pPr>
              <w:jc w:val="left"/>
              <w:rPr>
                <w:color w:val="000000"/>
                <w:sz w:val="18"/>
                <w:szCs w:val="18"/>
                <w:lang w:eastAsia="en-CA"/>
              </w:rPr>
            </w:pPr>
            <w:r w:rsidRPr="00556A6D">
              <w:rPr>
                <w:color w:val="000000"/>
                <w:sz w:val="18"/>
                <w:szCs w:val="18"/>
                <w:lang w:eastAsia="en-CA"/>
              </w:rPr>
              <w:t>Cooperating IA (UNIDO) agreed funding (US $)</w:t>
            </w:r>
          </w:p>
        </w:tc>
        <w:tc>
          <w:tcPr>
            <w:tcW w:w="439" w:type="pct"/>
            <w:tcBorders>
              <w:top w:val="single" w:sz="4" w:space="0" w:color="auto"/>
              <w:left w:val="nil"/>
              <w:bottom w:val="single" w:sz="4" w:space="0" w:color="auto"/>
              <w:right w:val="single" w:sz="4" w:space="0" w:color="auto"/>
            </w:tcBorders>
          </w:tcPr>
          <w:p w14:paraId="1103E304" w14:textId="77777777" w:rsidR="00570CFD" w:rsidRPr="00556A6D" w:rsidRDefault="00570CFD" w:rsidP="00293D9A">
            <w:pPr>
              <w:ind w:left="-90"/>
              <w:jc w:val="right"/>
              <w:rPr>
                <w:sz w:val="18"/>
                <w:szCs w:val="18"/>
              </w:rPr>
            </w:pPr>
            <w:r w:rsidRPr="00556A6D">
              <w:rPr>
                <w:sz w:val="18"/>
                <w:szCs w:val="18"/>
              </w:rPr>
              <w:t>50,050</w:t>
            </w:r>
          </w:p>
        </w:tc>
        <w:tc>
          <w:tcPr>
            <w:tcW w:w="450" w:type="pct"/>
            <w:tcBorders>
              <w:top w:val="single" w:sz="4" w:space="0" w:color="auto"/>
              <w:left w:val="nil"/>
              <w:bottom w:val="single" w:sz="4" w:space="0" w:color="auto"/>
              <w:right w:val="single" w:sz="4" w:space="0" w:color="auto"/>
            </w:tcBorders>
          </w:tcPr>
          <w:p w14:paraId="1103E305" w14:textId="77777777" w:rsidR="00570CFD" w:rsidRPr="00556A6D" w:rsidRDefault="00570CFD" w:rsidP="00293D9A">
            <w:pPr>
              <w:jc w:val="right"/>
              <w:rPr>
                <w:color w:val="000000"/>
                <w:sz w:val="18"/>
                <w:szCs w:val="18"/>
                <w:lang w:eastAsia="en-CA"/>
              </w:rPr>
            </w:pPr>
            <w:r w:rsidRPr="00556A6D">
              <w:rPr>
                <w:color w:val="000000"/>
                <w:sz w:val="18"/>
                <w:szCs w:val="18"/>
                <w:lang w:eastAsia="en-CA"/>
              </w:rPr>
              <w:t>0</w:t>
            </w:r>
          </w:p>
        </w:tc>
        <w:tc>
          <w:tcPr>
            <w:tcW w:w="450" w:type="pct"/>
            <w:tcBorders>
              <w:top w:val="single" w:sz="4" w:space="0" w:color="auto"/>
              <w:left w:val="nil"/>
              <w:bottom w:val="single" w:sz="4" w:space="0" w:color="auto"/>
              <w:right w:val="single" w:sz="4" w:space="0" w:color="auto"/>
            </w:tcBorders>
          </w:tcPr>
          <w:p w14:paraId="1103E306" w14:textId="77777777" w:rsidR="00570CFD" w:rsidRPr="00556A6D" w:rsidRDefault="00570CFD" w:rsidP="00293D9A">
            <w:pPr>
              <w:jc w:val="right"/>
              <w:rPr>
                <w:color w:val="000000"/>
                <w:sz w:val="18"/>
                <w:szCs w:val="18"/>
                <w:lang w:eastAsia="en-CA"/>
              </w:rPr>
            </w:pPr>
            <w:r w:rsidRPr="00556A6D">
              <w:rPr>
                <w:color w:val="000000"/>
                <w:sz w:val="18"/>
                <w:szCs w:val="18"/>
                <w:lang w:eastAsia="en-CA"/>
              </w:rPr>
              <w:t>0</w:t>
            </w:r>
          </w:p>
        </w:tc>
        <w:tc>
          <w:tcPr>
            <w:tcW w:w="450" w:type="pct"/>
            <w:tcBorders>
              <w:top w:val="single" w:sz="4" w:space="0" w:color="auto"/>
              <w:left w:val="nil"/>
              <w:bottom w:val="single" w:sz="4" w:space="0" w:color="auto"/>
              <w:right w:val="single" w:sz="4" w:space="0" w:color="auto"/>
            </w:tcBorders>
          </w:tcPr>
          <w:p w14:paraId="1103E307" w14:textId="77777777" w:rsidR="00570CFD" w:rsidRPr="00556A6D" w:rsidRDefault="00570CFD" w:rsidP="00293D9A">
            <w:pPr>
              <w:jc w:val="right"/>
              <w:rPr>
                <w:sz w:val="18"/>
                <w:szCs w:val="18"/>
              </w:rPr>
            </w:pPr>
            <w:r w:rsidRPr="00556A6D">
              <w:rPr>
                <w:sz w:val="18"/>
                <w:szCs w:val="18"/>
              </w:rPr>
              <w:t>49,280</w:t>
            </w:r>
          </w:p>
        </w:tc>
        <w:tc>
          <w:tcPr>
            <w:tcW w:w="450" w:type="pct"/>
            <w:tcBorders>
              <w:top w:val="single" w:sz="4" w:space="0" w:color="auto"/>
              <w:left w:val="nil"/>
              <w:bottom w:val="single" w:sz="4" w:space="0" w:color="auto"/>
              <w:right w:val="single" w:sz="4" w:space="0" w:color="auto"/>
            </w:tcBorders>
          </w:tcPr>
          <w:p w14:paraId="1103E308" w14:textId="77777777" w:rsidR="00570CFD" w:rsidRPr="00556A6D" w:rsidRDefault="00570CFD" w:rsidP="00293D9A">
            <w:pPr>
              <w:jc w:val="right"/>
              <w:rPr>
                <w:color w:val="000000"/>
                <w:sz w:val="18"/>
                <w:szCs w:val="18"/>
                <w:lang w:eastAsia="en-CA"/>
              </w:rPr>
            </w:pPr>
            <w:r w:rsidRPr="00556A6D">
              <w:rPr>
                <w:color w:val="000000"/>
                <w:sz w:val="18"/>
                <w:szCs w:val="18"/>
                <w:lang w:eastAsia="en-CA"/>
              </w:rPr>
              <w:t>0</w:t>
            </w:r>
          </w:p>
        </w:tc>
        <w:tc>
          <w:tcPr>
            <w:tcW w:w="450" w:type="pct"/>
            <w:tcBorders>
              <w:top w:val="single" w:sz="4" w:space="0" w:color="auto"/>
              <w:left w:val="nil"/>
              <w:bottom w:val="single" w:sz="4" w:space="0" w:color="auto"/>
              <w:right w:val="single" w:sz="4" w:space="0" w:color="auto"/>
            </w:tcBorders>
          </w:tcPr>
          <w:p w14:paraId="1103E309" w14:textId="77777777" w:rsidR="00570CFD" w:rsidRPr="00556A6D" w:rsidRDefault="00570CFD" w:rsidP="00293D9A">
            <w:pPr>
              <w:jc w:val="right"/>
              <w:rPr>
                <w:color w:val="000000"/>
                <w:sz w:val="18"/>
                <w:szCs w:val="18"/>
                <w:lang w:eastAsia="en-CA"/>
              </w:rPr>
            </w:pPr>
            <w:r w:rsidRPr="00556A6D">
              <w:rPr>
                <w:color w:val="000000"/>
                <w:sz w:val="18"/>
                <w:szCs w:val="18"/>
                <w:lang w:eastAsia="en-CA"/>
              </w:rPr>
              <w:t>0</w:t>
            </w:r>
          </w:p>
        </w:tc>
        <w:tc>
          <w:tcPr>
            <w:tcW w:w="450" w:type="pct"/>
            <w:tcBorders>
              <w:top w:val="single" w:sz="4" w:space="0" w:color="auto"/>
              <w:left w:val="nil"/>
              <w:bottom w:val="single" w:sz="4" w:space="0" w:color="auto"/>
              <w:right w:val="single" w:sz="4" w:space="0" w:color="auto"/>
            </w:tcBorders>
          </w:tcPr>
          <w:p w14:paraId="1103E30A" w14:textId="77777777" w:rsidR="00570CFD" w:rsidRPr="00556A6D" w:rsidRDefault="00570CFD" w:rsidP="00293D9A">
            <w:pPr>
              <w:jc w:val="right"/>
              <w:rPr>
                <w:sz w:val="18"/>
                <w:szCs w:val="18"/>
              </w:rPr>
            </w:pPr>
            <w:r w:rsidRPr="00556A6D">
              <w:rPr>
                <w:sz w:val="18"/>
                <w:szCs w:val="18"/>
              </w:rPr>
              <w:t>10,670</w:t>
            </w:r>
          </w:p>
        </w:tc>
        <w:tc>
          <w:tcPr>
            <w:tcW w:w="454" w:type="pct"/>
            <w:tcBorders>
              <w:top w:val="single" w:sz="4" w:space="0" w:color="auto"/>
              <w:left w:val="nil"/>
              <w:bottom w:val="single" w:sz="4" w:space="0" w:color="auto"/>
              <w:right w:val="single" w:sz="4" w:space="0" w:color="auto"/>
            </w:tcBorders>
          </w:tcPr>
          <w:p w14:paraId="1103E30B" w14:textId="77777777" w:rsidR="00570CFD" w:rsidRPr="00556A6D" w:rsidRDefault="00570CFD" w:rsidP="00293D9A">
            <w:pPr>
              <w:ind w:left="-170"/>
              <w:jc w:val="right"/>
              <w:rPr>
                <w:sz w:val="18"/>
                <w:szCs w:val="18"/>
              </w:rPr>
            </w:pPr>
            <w:r w:rsidRPr="00556A6D">
              <w:rPr>
                <w:color w:val="000000"/>
                <w:sz w:val="18"/>
                <w:szCs w:val="18"/>
              </w:rPr>
              <w:t>110,000</w:t>
            </w:r>
          </w:p>
        </w:tc>
      </w:tr>
      <w:tr w:rsidR="00570CFD" w:rsidRPr="00556A6D" w14:paraId="1103E317" w14:textId="77777777" w:rsidTr="00293D9A">
        <w:trPr>
          <w:trHeight w:val="56"/>
          <w:jc w:val="center"/>
        </w:trPr>
        <w:tc>
          <w:tcPr>
            <w:tcW w:w="272" w:type="pct"/>
            <w:tcBorders>
              <w:top w:val="single" w:sz="4" w:space="0" w:color="auto"/>
              <w:left w:val="single" w:sz="4" w:space="0" w:color="auto"/>
              <w:bottom w:val="single" w:sz="4" w:space="0" w:color="auto"/>
              <w:right w:val="single" w:sz="4" w:space="0" w:color="auto"/>
            </w:tcBorders>
          </w:tcPr>
          <w:p w14:paraId="1103E30D" w14:textId="77777777" w:rsidR="00570CFD" w:rsidRPr="00556A6D" w:rsidRDefault="00570CFD" w:rsidP="00293D9A">
            <w:pPr>
              <w:jc w:val="left"/>
              <w:rPr>
                <w:color w:val="000000"/>
                <w:sz w:val="18"/>
                <w:szCs w:val="18"/>
                <w:lang w:eastAsia="en-CA"/>
              </w:rPr>
            </w:pPr>
            <w:r w:rsidRPr="00556A6D">
              <w:rPr>
                <w:color w:val="000000"/>
                <w:sz w:val="18"/>
                <w:szCs w:val="18"/>
                <w:lang w:eastAsia="en-CA"/>
              </w:rPr>
              <w:t>2.6</w:t>
            </w:r>
          </w:p>
        </w:tc>
        <w:tc>
          <w:tcPr>
            <w:tcW w:w="1135" w:type="pct"/>
            <w:gridSpan w:val="2"/>
            <w:tcBorders>
              <w:top w:val="single" w:sz="4" w:space="0" w:color="auto"/>
              <w:left w:val="nil"/>
              <w:bottom w:val="single" w:sz="4" w:space="0" w:color="auto"/>
              <w:right w:val="single" w:sz="4" w:space="0" w:color="auto"/>
            </w:tcBorders>
          </w:tcPr>
          <w:p w14:paraId="1103E30E" w14:textId="77777777" w:rsidR="00570CFD" w:rsidRPr="00556A6D" w:rsidRDefault="00570CFD" w:rsidP="00293D9A">
            <w:pPr>
              <w:jc w:val="left"/>
              <w:rPr>
                <w:color w:val="000000"/>
                <w:sz w:val="18"/>
                <w:szCs w:val="18"/>
                <w:lang w:eastAsia="en-CA"/>
              </w:rPr>
            </w:pPr>
            <w:r w:rsidRPr="00556A6D">
              <w:rPr>
                <w:color w:val="000000"/>
                <w:sz w:val="18"/>
                <w:szCs w:val="18"/>
                <w:lang w:eastAsia="en-CA"/>
              </w:rPr>
              <w:t>Support costs for Cooperating IA (US $)</w:t>
            </w:r>
          </w:p>
        </w:tc>
        <w:tc>
          <w:tcPr>
            <w:tcW w:w="439" w:type="pct"/>
            <w:tcBorders>
              <w:top w:val="single" w:sz="4" w:space="0" w:color="auto"/>
              <w:left w:val="nil"/>
              <w:bottom w:val="single" w:sz="4" w:space="0" w:color="auto"/>
              <w:right w:val="single" w:sz="4" w:space="0" w:color="auto"/>
            </w:tcBorders>
          </w:tcPr>
          <w:p w14:paraId="1103E30F" w14:textId="77777777" w:rsidR="00570CFD" w:rsidRPr="00556A6D" w:rsidRDefault="00570CFD" w:rsidP="00293D9A">
            <w:pPr>
              <w:ind w:left="-90"/>
              <w:jc w:val="right"/>
              <w:rPr>
                <w:sz w:val="18"/>
                <w:szCs w:val="18"/>
              </w:rPr>
            </w:pPr>
            <w:r w:rsidRPr="00556A6D">
              <w:rPr>
                <w:sz w:val="18"/>
                <w:szCs w:val="18"/>
              </w:rPr>
              <w:t>4,505</w:t>
            </w:r>
          </w:p>
        </w:tc>
        <w:tc>
          <w:tcPr>
            <w:tcW w:w="450" w:type="pct"/>
            <w:tcBorders>
              <w:top w:val="single" w:sz="4" w:space="0" w:color="auto"/>
              <w:left w:val="nil"/>
              <w:bottom w:val="single" w:sz="4" w:space="0" w:color="auto"/>
              <w:right w:val="single" w:sz="4" w:space="0" w:color="auto"/>
            </w:tcBorders>
          </w:tcPr>
          <w:p w14:paraId="1103E310" w14:textId="77777777" w:rsidR="00570CFD" w:rsidRPr="00556A6D" w:rsidRDefault="00570CFD" w:rsidP="00293D9A">
            <w:pPr>
              <w:jc w:val="right"/>
              <w:rPr>
                <w:color w:val="000000"/>
                <w:sz w:val="18"/>
                <w:szCs w:val="18"/>
                <w:lang w:eastAsia="en-CA"/>
              </w:rPr>
            </w:pPr>
            <w:r w:rsidRPr="00556A6D">
              <w:rPr>
                <w:color w:val="000000"/>
                <w:sz w:val="18"/>
                <w:szCs w:val="18"/>
                <w:lang w:eastAsia="en-CA"/>
              </w:rPr>
              <w:t>0</w:t>
            </w:r>
          </w:p>
        </w:tc>
        <w:tc>
          <w:tcPr>
            <w:tcW w:w="450" w:type="pct"/>
            <w:tcBorders>
              <w:top w:val="single" w:sz="4" w:space="0" w:color="auto"/>
              <w:left w:val="nil"/>
              <w:bottom w:val="single" w:sz="4" w:space="0" w:color="auto"/>
              <w:right w:val="single" w:sz="4" w:space="0" w:color="auto"/>
            </w:tcBorders>
          </w:tcPr>
          <w:p w14:paraId="1103E311" w14:textId="77777777" w:rsidR="00570CFD" w:rsidRPr="00556A6D" w:rsidRDefault="00570CFD" w:rsidP="00293D9A">
            <w:pPr>
              <w:jc w:val="right"/>
              <w:rPr>
                <w:color w:val="000000"/>
                <w:sz w:val="18"/>
                <w:szCs w:val="18"/>
                <w:lang w:eastAsia="en-CA"/>
              </w:rPr>
            </w:pPr>
            <w:r w:rsidRPr="00556A6D">
              <w:rPr>
                <w:color w:val="000000"/>
                <w:sz w:val="18"/>
                <w:szCs w:val="18"/>
                <w:lang w:eastAsia="en-CA"/>
              </w:rPr>
              <w:t>0</w:t>
            </w:r>
          </w:p>
        </w:tc>
        <w:tc>
          <w:tcPr>
            <w:tcW w:w="450" w:type="pct"/>
            <w:tcBorders>
              <w:top w:val="single" w:sz="4" w:space="0" w:color="auto"/>
              <w:left w:val="nil"/>
              <w:bottom w:val="single" w:sz="4" w:space="0" w:color="auto"/>
              <w:right w:val="single" w:sz="4" w:space="0" w:color="auto"/>
            </w:tcBorders>
          </w:tcPr>
          <w:p w14:paraId="1103E312" w14:textId="77777777" w:rsidR="00570CFD" w:rsidRPr="00556A6D" w:rsidRDefault="00570CFD" w:rsidP="00293D9A">
            <w:pPr>
              <w:jc w:val="right"/>
              <w:rPr>
                <w:sz w:val="18"/>
                <w:szCs w:val="18"/>
              </w:rPr>
            </w:pPr>
            <w:r w:rsidRPr="00556A6D">
              <w:rPr>
                <w:sz w:val="18"/>
                <w:szCs w:val="18"/>
              </w:rPr>
              <w:t>4,435</w:t>
            </w:r>
          </w:p>
        </w:tc>
        <w:tc>
          <w:tcPr>
            <w:tcW w:w="450" w:type="pct"/>
            <w:tcBorders>
              <w:top w:val="single" w:sz="4" w:space="0" w:color="auto"/>
              <w:left w:val="nil"/>
              <w:bottom w:val="single" w:sz="4" w:space="0" w:color="auto"/>
              <w:right w:val="single" w:sz="4" w:space="0" w:color="auto"/>
            </w:tcBorders>
          </w:tcPr>
          <w:p w14:paraId="1103E313" w14:textId="77777777" w:rsidR="00570CFD" w:rsidRPr="00556A6D" w:rsidRDefault="00570CFD" w:rsidP="00293D9A">
            <w:pPr>
              <w:jc w:val="right"/>
              <w:rPr>
                <w:color w:val="000000"/>
                <w:sz w:val="18"/>
                <w:szCs w:val="18"/>
                <w:lang w:eastAsia="en-CA"/>
              </w:rPr>
            </w:pPr>
            <w:r w:rsidRPr="00556A6D">
              <w:rPr>
                <w:color w:val="000000"/>
                <w:sz w:val="18"/>
                <w:szCs w:val="18"/>
                <w:lang w:eastAsia="en-CA"/>
              </w:rPr>
              <w:t>0</w:t>
            </w:r>
          </w:p>
        </w:tc>
        <w:tc>
          <w:tcPr>
            <w:tcW w:w="450" w:type="pct"/>
            <w:tcBorders>
              <w:top w:val="single" w:sz="4" w:space="0" w:color="auto"/>
              <w:left w:val="nil"/>
              <w:bottom w:val="single" w:sz="4" w:space="0" w:color="auto"/>
              <w:right w:val="single" w:sz="4" w:space="0" w:color="auto"/>
            </w:tcBorders>
          </w:tcPr>
          <w:p w14:paraId="1103E314" w14:textId="77777777" w:rsidR="00570CFD" w:rsidRPr="00556A6D" w:rsidRDefault="00570CFD" w:rsidP="00293D9A">
            <w:pPr>
              <w:jc w:val="right"/>
              <w:rPr>
                <w:color w:val="000000"/>
                <w:sz w:val="18"/>
                <w:szCs w:val="18"/>
                <w:lang w:eastAsia="en-CA"/>
              </w:rPr>
            </w:pPr>
            <w:r w:rsidRPr="00556A6D">
              <w:rPr>
                <w:color w:val="000000"/>
                <w:sz w:val="18"/>
                <w:szCs w:val="18"/>
                <w:lang w:eastAsia="en-CA"/>
              </w:rPr>
              <w:t>0</w:t>
            </w:r>
          </w:p>
        </w:tc>
        <w:tc>
          <w:tcPr>
            <w:tcW w:w="450" w:type="pct"/>
            <w:tcBorders>
              <w:top w:val="single" w:sz="4" w:space="0" w:color="auto"/>
              <w:left w:val="nil"/>
              <w:bottom w:val="single" w:sz="4" w:space="0" w:color="auto"/>
              <w:right w:val="single" w:sz="4" w:space="0" w:color="auto"/>
            </w:tcBorders>
          </w:tcPr>
          <w:p w14:paraId="1103E315" w14:textId="77777777" w:rsidR="00570CFD" w:rsidRPr="00556A6D" w:rsidRDefault="00570CFD" w:rsidP="00293D9A">
            <w:pPr>
              <w:jc w:val="right"/>
              <w:rPr>
                <w:sz w:val="18"/>
                <w:szCs w:val="18"/>
              </w:rPr>
            </w:pPr>
            <w:r w:rsidRPr="00556A6D">
              <w:rPr>
                <w:sz w:val="18"/>
                <w:szCs w:val="18"/>
              </w:rPr>
              <w:t>960</w:t>
            </w:r>
          </w:p>
        </w:tc>
        <w:tc>
          <w:tcPr>
            <w:tcW w:w="454" w:type="pct"/>
            <w:tcBorders>
              <w:top w:val="single" w:sz="4" w:space="0" w:color="auto"/>
              <w:left w:val="nil"/>
              <w:bottom w:val="single" w:sz="4" w:space="0" w:color="auto"/>
              <w:right w:val="single" w:sz="4" w:space="0" w:color="auto"/>
            </w:tcBorders>
          </w:tcPr>
          <w:p w14:paraId="1103E316" w14:textId="77777777" w:rsidR="00570CFD" w:rsidRPr="00556A6D" w:rsidRDefault="00570CFD" w:rsidP="00293D9A">
            <w:pPr>
              <w:ind w:left="-170"/>
              <w:jc w:val="right"/>
              <w:rPr>
                <w:sz w:val="18"/>
                <w:szCs w:val="18"/>
              </w:rPr>
            </w:pPr>
            <w:r w:rsidRPr="00556A6D">
              <w:rPr>
                <w:color w:val="000000"/>
                <w:sz w:val="18"/>
                <w:szCs w:val="18"/>
              </w:rPr>
              <w:t>9,900</w:t>
            </w:r>
          </w:p>
        </w:tc>
      </w:tr>
      <w:tr w:rsidR="00570CFD" w:rsidRPr="00556A6D" w14:paraId="1103E322" w14:textId="77777777" w:rsidTr="00293D9A">
        <w:trPr>
          <w:trHeight w:val="62"/>
          <w:jc w:val="center"/>
        </w:trPr>
        <w:tc>
          <w:tcPr>
            <w:tcW w:w="272" w:type="pct"/>
            <w:tcBorders>
              <w:top w:val="single" w:sz="4" w:space="0" w:color="auto"/>
              <w:left w:val="single" w:sz="4" w:space="0" w:color="auto"/>
              <w:bottom w:val="single" w:sz="4" w:space="0" w:color="auto"/>
              <w:right w:val="single" w:sz="4" w:space="0" w:color="auto"/>
            </w:tcBorders>
            <w:hideMark/>
          </w:tcPr>
          <w:p w14:paraId="1103E318" w14:textId="77777777" w:rsidR="00570CFD" w:rsidRPr="00556A6D" w:rsidRDefault="00570CFD" w:rsidP="00293D9A">
            <w:pPr>
              <w:jc w:val="left"/>
              <w:rPr>
                <w:color w:val="000000"/>
                <w:sz w:val="18"/>
                <w:szCs w:val="18"/>
                <w:lang w:eastAsia="en-CA"/>
              </w:rPr>
            </w:pPr>
            <w:r w:rsidRPr="00556A6D">
              <w:rPr>
                <w:color w:val="000000"/>
                <w:sz w:val="18"/>
                <w:szCs w:val="18"/>
                <w:lang w:eastAsia="en-CA"/>
              </w:rPr>
              <w:t>3.1</w:t>
            </w:r>
          </w:p>
        </w:tc>
        <w:tc>
          <w:tcPr>
            <w:tcW w:w="1135" w:type="pct"/>
            <w:gridSpan w:val="2"/>
            <w:tcBorders>
              <w:top w:val="single" w:sz="4" w:space="0" w:color="auto"/>
              <w:left w:val="nil"/>
              <w:bottom w:val="single" w:sz="4" w:space="0" w:color="auto"/>
              <w:right w:val="single" w:sz="4" w:space="0" w:color="auto"/>
            </w:tcBorders>
            <w:hideMark/>
          </w:tcPr>
          <w:p w14:paraId="1103E319" w14:textId="77777777" w:rsidR="00570CFD" w:rsidRPr="00556A6D" w:rsidRDefault="00570CFD" w:rsidP="00293D9A">
            <w:pPr>
              <w:jc w:val="left"/>
              <w:rPr>
                <w:color w:val="000000"/>
                <w:sz w:val="18"/>
                <w:szCs w:val="18"/>
                <w:lang w:eastAsia="en-CA"/>
              </w:rPr>
            </w:pPr>
            <w:r w:rsidRPr="00556A6D">
              <w:rPr>
                <w:color w:val="000000"/>
                <w:sz w:val="18"/>
                <w:szCs w:val="18"/>
                <w:lang w:eastAsia="en-CA"/>
              </w:rPr>
              <w:t>Total agreed funding (US $)</w:t>
            </w:r>
          </w:p>
        </w:tc>
        <w:tc>
          <w:tcPr>
            <w:tcW w:w="439" w:type="pct"/>
            <w:tcBorders>
              <w:top w:val="single" w:sz="4" w:space="0" w:color="auto"/>
              <w:left w:val="nil"/>
              <w:bottom w:val="single" w:sz="4" w:space="0" w:color="auto"/>
              <w:right w:val="single" w:sz="4" w:space="0" w:color="auto"/>
            </w:tcBorders>
          </w:tcPr>
          <w:p w14:paraId="1103E31A" w14:textId="77777777" w:rsidR="00570CFD" w:rsidRPr="00556A6D" w:rsidRDefault="00570CFD" w:rsidP="00293D9A">
            <w:pPr>
              <w:ind w:left="-90"/>
              <w:jc w:val="right"/>
              <w:rPr>
                <w:color w:val="000000"/>
                <w:sz w:val="18"/>
                <w:szCs w:val="18"/>
                <w:lang w:eastAsia="en-CA"/>
              </w:rPr>
            </w:pPr>
            <w:r w:rsidRPr="00556A6D">
              <w:rPr>
                <w:sz w:val="18"/>
                <w:szCs w:val="18"/>
              </w:rPr>
              <w:t>535,930</w:t>
            </w:r>
          </w:p>
        </w:tc>
        <w:tc>
          <w:tcPr>
            <w:tcW w:w="450" w:type="pct"/>
            <w:tcBorders>
              <w:top w:val="single" w:sz="4" w:space="0" w:color="auto"/>
              <w:left w:val="nil"/>
              <w:bottom w:val="single" w:sz="4" w:space="0" w:color="auto"/>
              <w:right w:val="single" w:sz="4" w:space="0" w:color="auto"/>
            </w:tcBorders>
          </w:tcPr>
          <w:p w14:paraId="1103E31B" w14:textId="77777777" w:rsidR="00570CFD" w:rsidRPr="00556A6D" w:rsidRDefault="00570CFD" w:rsidP="00293D9A">
            <w:pPr>
              <w:jc w:val="right"/>
              <w:rPr>
                <w:color w:val="000000"/>
                <w:sz w:val="18"/>
                <w:szCs w:val="18"/>
                <w:lang w:eastAsia="en-CA"/>
              </w:rPr>
            </w:pPr>
            <w:r w:rsidRPr="00556A6D">
              <w:rPr>
                <w:color w:val="000000"/>
                <w:sz w:val="18"/>
                <w:szCs w:val="18"/>
                <w:lang w:eastAsia="en-CA"/>
              </w:rPr>
              <w:t>0</w:t>
            </w:r>
          </w:p>
        </w:tc>
        <w:tc>
          <w:tcPr>
            <w:tcW w:w="450" w:type="pct"/>
            <w:tcBorders>
              <w:top w:val="single" w:sz="4" w:space="0" w:color="auto"/>
              <w:left w:val="nil"/>
              <w:bottom w:val="single" w:sz="4" w:space="0" w:color="auto"/>
              <w:right w:val="single" w:sz="4" w:space="0" w:color="auto"/>
            </w:tcBorders>
          </w:tcPr>
          <w:p w14:paraId="1103E31C" w14:textId="77777777" w:rsidR="00570CFD" w:rsidRPr="00556A6D" w:rsidRDefault="00570CFD" w:rsidP="00293D9A">
            <w:pPr>
              <w:jc w:val="right"/>
              <w:rPr>
                <w:color w:val="000000"/>
                <w:sz w:val="18"/>
                <w:szCs w:val="18"/>
                <w:lang w:eastAsia="en-CA"/>
              </w:rPr>
            </w:pPr>
            <w:r w:rsidRPr="00556A6D">
              <w:rPr>
                <w:color w:val="000000"/>
                <w:sz w:val="18"/>
                <w:szCs w:val="18"/>
                <w:lang w:eastAsia="en-CA"/>
              </w:rPr>
              <w:t>0</w:t>
            </w:r>
          </w:p>
        </w:tc>
        <w:tc>
          <w:tcPr>
            <w:tcW w:w="450" w:type="pct"/>
            <w:tcBorders>
              <w:top w:val="single" w:sz="4" w:space="0" w:color="auto"/>
              <w:left w:val="nil"/>
              <w:bottom w:val="single" w:sz="4" w:space="0" w:color="auto"/>
              <w:right w:val="single" w:sz="4" w:space="0" w:color="auto"/>
            </w:tcBorders>
          </w:tcPr>
          <w:p w14:paraId="1103E31D" w14:textId="77777777" w:rsidR="00570CFD" w:rsidRPr="00556A6D" w:rsidRDefault="00570CFD" w:rsidP="00293D9A">
            <w:pPr>
              <w:jc w:val="right"/>
              <w:rPr>
                <w:color w:val="000000"/>
                <w:sz w:val="18"/>
                <w:szCs w:val="18"/>
                <w:lang w:eastAsia="en-CA"/>
              </w:rPr>
            </w:pPr>
            <w:r w:rsidRPr="00556A6D">
              <w:rPr>
                <w:sz w:val="18"/>
                <w:szCs w:val="18"/>
              </w:rPr>
              <w:t>520,775</w:t>
            </w:r>
          </w:p>
        </w:tc>
        <w:tc>
          <w:tcPr>
            <w:tcW w:w="450" w:type="pct"/>
            <w:tcBorders>
              <w:top w:val="single" w:sz="4" w:space="0" w:color="auto"/>
              <w:left w:val="nil"/>
              <w:bottom w:val="single" w:sz="4" w:space="0" w:color="auto"/>
              <w:right w:val="single" w:sz="4" w:space="0" w:color="auto"/>
            </w:tcBorders>
          </w:tcPr>
          <w:p w14:paraId="1103E31E" w14:textId="77777777" w:rsidR="00570CFD" w:rsidRPr="00556A6D" w:rsidRDefault="00570CFD" w:rsidP="00293D9A">
            <w:pPr>
              <w:jc w:val="right"/>
              <w:rPr>
                <w:color w:val="000000"/>
                <w:sz w:val="18"/>
                <w:szCs w:val="18"/>
                <w:lang w:eastAsia="en-CA"/>
              </w:rPr>
            </w:pPr>
            <w:r w:rsidRPr="00556A6D">
              <w:rPr>
                <w:color w:val="000000"/>
                <w:sz w:val="18"/>
                <w:szCs w:val="18"/>
                <w:lang w:eastAsia="en-CA"/>
              </w:rPr>
              <w:t>0</w:t>
            </w:r>
          </w:p>
        </w:tc>
        <w:tc>
          <w:tcPr>
            <w:tcW w:w="450" w:type="pct"/>
            <w:tcBorders>
              <w:top w:val="single" w:sz="4" w:space="0" w:color="auto"/>
              <w:left w:val="nil"/>
              <w:bottom w:val="single" w:sz="4" w:space="0" w:color="auto"/>
              <w:right w:val="single" w:sz="4" w:space="0" w:color="auto"/>
            </w:tcBorders>
          </w:tcPr>
          <w:p w14:paraId="1103E31F" w14:textId="77777777" w:rsidR="00570CFD" w:rsidRPr="00556A6D" w:rsidRDefault="00570CFD" w:rsidP="00293D9A">
            <w:pPr>
              <w:jc w:val="right"/>
              <w:rPr>
                <w:color w:val="000000"/>
                <w:sz w:val="18"/>
                <w:szCs w:val="18"/>
                <w:lang w:eastAsia="en-CA"/>
              </w:rPr>
            </w:pPr>
            <w:r w:rsidRPr="00556A6D">
              <w:rPr>
                <w:color w:val="000000"/>
                <w:sz w:val="18"/>
                <w:szCs w:val="18"/>
                <w:lang w:eastAsia="en-CA"/>
              </w:rPr>
              <w:t>0</w:t>
            </w:r>
          </w:p>
        </w:tc>
        <w:tc>
          <w:tcPr>
            <w:tcW w:w="450" w:type="pct"/>
            <w:tcBorders>
              <w:top w:val="single" w:sz="4" w:space="0" w:color="auto"/>
              <w:left w:val="nil"/>
              <w:bottom w:val="single" w:sz="4" w:space="0" w:color="auto"/>
              <w:right w:val="single" w:sz="4" w:space="0" w:color="auto"/>
            </w:tcBorders>
          </w:tcPr>
          <w:p w14:paraId="1103E320" w14:textId="77777777" w:rsidR="00570CFD" w:rsidRPr="00556A6D" w:rsidRDefault="00570CFD" w:rsidP="00293D9A">
            <w:pPr>
              <w:jc w:val="right"/>
              <w:rPr>
                <w:color w:val="000000"/>
                <w:sz w:val="18"/>
                <w:szCs w:val="18"/>
                <w:lang w:eastAsia="en-CA"/>
              </w:rPr>
            </w:pPr>
            <w:r w:rsidRPr="00556A6D">
              <w:rPr>
                <w:sz w:val="18"/>
                <w:szCs w:val="18"/>
              </w:rPr>
              <w:t>117,412</w:t>
            </w:r>
          </w:p>
        </w:tc>
        <w:tc>
          <w:tcPr>
            <w:tcW w:w="454" w:type="pct"/>
            <w:tcBorders>
              <w:top w:val="single" w:sz="4" w:space="0" w:color="auto"/>
              <w:left w:val="nil"/>
              <w:bottom w:val="single" w:sz="4" w:space="0" w:color="auto"/>
              <w:right w:val="single" w:sz="4" w:space="0" w:color="auto"/>
            </w:tcBorders>
          </w:tcPr>
          <w:p w14:paraId="1103E321" w14:textId="77777777" w:rsidR="00570CFD" w:rsidRPr="00556A6D" w:rsidRDefault="00570CFD" w:rsidP="00293D9A">
            <w:pPr>
              <w:ind w:left="-90"/>
              <w:jc w:val="right"/>
              <w:rPr>
                <w:color w:val="000000"/>
                <w:sz w:val="18"/>
                <w:szCs w:val="18"/>
                <w:lang w:eastAsia="en-CA"/>
              </w:rPr>
            </w:pPr>
            <w:r w:rsidRPr="00556A6D">
              <w:rPr>
                <w:color w:val="000000"/>
                <w:sz w:val="18"/>
                <w:szCs w:val="18"/>
              </w:rPr>
              <w:t>1,174,117</w:t>
            </w:r>
          </w:p>
        </w:tc>
      </w:tr>
      <w:tr w:rsidR="00570CFD" w:rsidRPr="00556A6D" w14:paraId="1103E32D" w14:textId="77777777" w:rsidTr="00293D9A">
        <w:trPr>
          <w:trHeight w:val="62"/>
          <w:jc w:val="center"/>
        </w:trPr>
        <w:tc>
          <w:tcPr>
            <w:tcW w:w="272" w:type="pct"/>
            <w:tcBorders>
              <w:top w:val="single" w:sz="4" w:space="0" w:color="auto"/>
              <w:left w:val="single" w:sz="4" w:space="0" w:color="auto"/>
              <w:bottom w:val="single" w:sz="4" w:space="0" w:color="auto"/>
              <w:right w:val="single" w:sz="4" w:space="0" w:color="auto"/>
            </w:tcBorders>
            <w:hideMark/>
          </w:tcPr>
          <w:p w14:paraId="1103E323" w14:textId="77777777" w:rsidR="00570CFD" w:rsidRPr="00556A6D" w:rsidRDefault="00570CFD" w:rsidP="00293D9A">
            <w:pPr>
              <w:jc w:val="left"/>
              <w:rPr>
                <w:color w:val="000000"/>
                <w:sz w:val="18"/>
                <w:szCs w:val="18"/>
                <w:lang w:eastAsia="en-CA"/>
              </w:rPr>
            </w:pPr>
            <w:r w:rsidRPr="00556A6D">
              <w:rPr>
                <w:color w:val="000000"/>
                <w:sz w:val="18"/>
                <w:szCs w:val="18"/>
                <w:lang w:eastAsia="en-CA"/>
              </w:rPr>
              <w:t>3.2</w:t>
            </w:r>
          </w:p>
        </w:tc>
        <w:tc>
          <w:tcPr>
            <w:tcW w:w="1135" w:type="pct"/>
            <w:gridSpan w:val="2"/>
            <w:tcBorders>
              <w:top w:val="single" w:sz="4" w:space="0" w:color="auto"/>
              <w:left w:val="nil"/>
              <w:bottom w:val="single" w:sz="4" w:space="0" w:color="auto"/>
              <w:right w:val="single" w:sz="4" w:space="0" w:color="auto"/>
            </w:tcBorders>
            <w:hideMark/>
          </w:tcPr>
          <w:p w14:paraId="1103E324" w14:textId="77777777" w:rsidR="00570CFD" w:rsidRPr="00556A6D" w:rsidRDefault="00570CFD" w:rsidP="00293D9A">
            <w:pPr>
              <w:jc w:val="left"/>
              <w:rPr>
                <w:color w:val="000000"/>
                <w:sz w:val="18"/>
                <w:szCs w:val="18"/>
                <w:lang w:eastAsia="en-CA"/>
              </w:rPr>
            </w:pPr>
            <w:r w:rsidRPr="00556A6D">
              <w:rPr>
                <w:color w:val="000000"/>
                <w:sz w:val="18"/>
                <w:szCs w:val="18"/>
                <w:lang w:eastAsia="en-CA"/>
              </w:rPr>
              <w:t>Total support costs (US $)</w:t>
            </w:r>
          </w:p>
        </w:tc>
        <w:tc>
          <w:tcPr>
            <w:tcW w:w="439" w:type="pct"/>
            <w:tcBorders>
              <w:top w:val="single" w:sz="4" w:space="0" w:color="auto"/>
              <w:left w:val="nil"/>
              <w:bottom w:val="single" w:sz="4" w:space="0" w:color="auto"/>
              <w:right w:val="single" w:sz="4" w:space="0" w:color="auto"/>
            </w:tcBorders>
          </w:tcPr>
          <w:p w14:paraId="1103E325" w14:textId="77777777" w:rsidR="00570CFD" w:rsidRPr="00556A6D" w:rsidRDefault="00570CFD" w:rsidP="00293D9A">
            <w:pPr>
              <w:ind w:left="-90"/>
              <w:jc w:val="right"/>
              <w:rPr>
                <w:color w:val="000000"/>
                <w:sz w:val="18"/>
                <w:szCs w:val="18"/>
                <w:lang w:eastAsia="en-CA"/>
              </w:rPr>
            </w:pPr>
            <w:r w:rsidRPr="00556A6D">
              <w:rPr>
                <w:sz w:val="18"/>
                <w:szCs w:val="18"/>
              </w:rPr>
              <w:t>45,763</w:t>
            </w:r>
          </w:p>
        </w:tc>
        <w:tc>
          <w:tcPr>
            <w:tcW w:w="450" w:type="pct"/>
            <w:tcBorders>
              <w:top w:val="single" w:sz="4" w:space="0" w:color="auto"/>
              <w:left w:val="nil"/>
              <w:bottom w:val="single" w:sz="4" w:space="0" w:color="auto"/>
              <w:right w:val="single" w:sz="4" w:space="0" w:color="auto"/>
            </w:tcBorders>
          </w:tcPr>
          <w:p w14:paraId="1103E326" w14:textId="77777777" w:rsidR="00570CFD" w:rsidRPr="00556A6D" w:rsidRDefault="00570CFD" w:rsidP="00293D9A">
            <w:pPr>
              <w:jc w:val="right"/>
              <w:rPr>
                <w:color w:val="000000"/>
                <w:sz w:val="18"/>
                <w:szCs w:val="18"/>
                <w:lang w:eastAsia="en-CA"/>
              </w:rPr>
            </w:pPr>
            <w:r w:rsidRPr="00556A6D">
              <w:rPr>
                <w:color w:val="000000"/>
                <w:sz w:val="18"/>
                <w:szCs w:val="18"/>
                <w:lang w:eastAsia="en-CA"/>
              </w:rPr>
              <w:t>0</w:t>
            </w:r>
          </w:p>
        </w:tc>
        <w:tc>
          <w:tcPr>
            <w:tcW w:w="450" w:type="pct"/>
            <w:tcBorders>
              <w:top w:val="single" w:sz="4" w:space="0" w:color="auto"/>
              <w:left w:val="nil"/>
              <w:bottom w:val="single" w:sz="4" w:space="0" w:color="auto"/>
              <w:right w:val="single" w:sz="4" w:space="0" w:color="auto"/>
            </w:tcBorders>
          </w:tcPr>
          <w:p w14:paraId="1103E327" w14:textId="77777777" w:rsidR="00570CFD" w:rsidRPr="00556A6D" w:rsidRDefault="00570CFD" w:rsidP="00293D9A">
            <w:pPr>
              <w:jc w:val="right"/>
              <w:rPr>
                <w:color w:val="000000"/>
                <w:sz w:val="18"/>
                <w:szCs w:val="18"/>
                <w:lang w:eastAsia="en-CA"/>
              </w:rPr>
            </w:pPr>
            <w:r w:rsidRPr="00556A6D">
              <w:rPr>
                <w:color w:val="000000"/>
                <w:sz w:val="18"/>
                <w:szCs w:val="18"/>
                <w:lang w:eastAsia="en-CA"/>
              </w:rPr>
              <w:t>0</w:t>
            </w:r>
          </w:p>
        </w:tc>
        <w:tc>
          <w:tcPr>
            <w:tcW w:w="450" w:type="pct"/>
            <w:tcBorders>
              <w:top w:val="single" w:sz="4" w:space="0" w:color="auto"/>
              <w:left w:val="nil"/>
              <w:bottom w:val="single" w:sz="4" w:space="0" w:color="auto"/>
              <w:right w:val="single" w:sz="4" w:space="0" w:color="auto"/>
            </w:tcBorders>
          </w:tcPr>
          <w:p w14:paraId="1103E328" w14:textId="77777777" w:rsidR="00570CFD" w:rsidRPr="00556A6D" w:rsidRDefault="00570CFD" w:rsidP="00293D9A">
            <w:pPr>
              <w:jc w:val="right"/>
              <w:rPr>
                <w:color w:val="000000"/>
                <w:sz w:val="18"/>
                <w:szCs w:val="18"/>
                <w:lang w:eastAsia="en-CA"/>
              </w:rPr>
            </w:pPr>
            <w:r w:rsidRPr="00556A6D">
              <w:rPr>
                <w:sz w:val="18"/>
                <w:szCs w:val="18"/>
              </w:rPr>
              <w:t>43,636</w:t>
            </w:r>
          </w:p>
        </w:tc>
        <w:tc>
          <w:tcPr>
            <w:tcW w:w="450" w:type="pct"/>
            <w:tcBorders>
              <w:top w:val="single" w:sz="4" w:space="0" w:color="auto"/>
              <w:left w:val="nil"/>
              <w:bottom w:val="single" w:sz="4" w:space="0" w:color="auto"/>
              <w:right w:val="single" w:sz="4" w:space="0" w:color="auto"/>
            </w:tcBorders>
          </w:tcPr>
          <w:p w14:paraId="1103E329" w14:textId="77777777" w:rsidR="00570CFD" w:rsidRPr="00556A6D" w:rsidRDefault="00570CFD" w:rsidP="00293D9A">
            <w:pPr>
              <w:jc w:val="right"/>
              <w:rPr>
                <w:color w:val="000000"/>
                <w:sz w:val="18"/>
                <w:szCs w:val="18"/>
                <w:lang w:eastAsia="en-CA"/>
              </w:rPr>
            </w:pPr>
            <w:r w:rsidRPr="00556A6D">
              <w:rPr>
                <w:color w:val="000000"/>
                <w:sz w:val="18"/>
                <w:szCs w:val="18"/>
                <w:lang w:eastAsia="en-CA"/>
              </w:rPr>
              <w:t>0</w:t>
            </w:r>
          </w:p>
        </w:tc>
        <w:tc>
          <w:tcPr>
            <w:tcW w:w="450" w:type="pct"/>
            <w:tcBorders>
              <w:top w:val="single" w:sz="4" w:space="0" w:color="auto"/>
              <w:left w:val="nil"/>
              <w:bottom w:val="single" w:sz="4" w:space="0" w:color="auto"/>
              <w:right w:val="single" w:sz="4" w:space="0" w:color="auto"/>
            </w:tcBorders>
          </w:tcPr>
          <w:p w14:paraId="1103E32A" w14:textId="77777777" w:rsidR="00570CFD" w:rsidRPr="00556A6D" w:rsidRDefault="00570CFD" w:rsidP="00293D9A">
            <w:pPr>
              <w:jc w:val="right"/>
              <w:rPr>
                <w:color w:val="000000"/>
                <w:sz w:val="18"/>
                <w:szCs w:val="18"/>
                <w:lang w:eastAsia="en-CA"/>
              </w:rPr>
            </w:pPr>
            <w:r w:rsidRPr="00556A6D">
              <w:rPr>
                <w:color w:val="000000"/>
                <w:sz w:val="18"/>
                <w:szCs w:val="18"/>
                <w:lang w:eastAsia="en-CA"/>
              </w:rPr>
              <w:t>0</w:t>
            </w:r>
          </w:p>
        </w:tc>
        <w:tc>
          <w:tcPr>
            <w:tcW w:w="450" w:type="pct"/>
            <w:tcBorders>
              <w:top w:val="single" w:sz="4" w:space="0" w:color="auto"/>
              <w:left w:val="nil"/>
              <w:bottom w:val="single" w:sz="4" w:space="0" w:color="auto"/>
              <w:right w:val="single" w:sz="4" w:space="0" w:color="auto"/>
            </w:tcBorders>
          </w:tcPr>
          <w:p w14:paraId="1103E32B" w14:textId="77777777" w:rsidR="00570CFD" w:rsidRPr="00556A6D" w:rsidRDefault="00570CFD" w:rsidP="00293D9A">
            <w:pPr>
              <w:jc w:val="right"/>
              <w:rPr>
                <w:color w:val="000000"/>
                <w:sz w:val="18"/>
                <w:szCs w:val="18"/>
                <w:lang w:eastAsia="en-CA"/>
              </w:rPr>
            </w:pPr>
            <w:r w:rsidRPr="00556A6D">
              <w:rPr>
                <w:sz w:val="18"/>
                <w:szCs w:val="18"/>
              </w:rPr>
              <w:t>11,186</w:t>
            </w:r>
          </w:p>
        </w:tc>
        <w:tc>
          <w:tcPr>
            <w:tcW w:w="454" w:type="pct"/>
            <w:tcBorders>
              <w:top w:val="single" w:sz="4" w:space="0" w:color="auto"/>
              <w:left w:val="nil"/>
              <w:bottom w:val="single" w:sz="4" w:space="0" w:color="auto"/>
              <w:right w:val="single" w:sz="4" w:space="0" w:color="auto"/>
            </w:tcBorders>
          </w:tcPr>
          <w:p w14:paraId="1103E32C" w14:textId="77777777" w:rsidR="00570CFD" w:rsidRPr="00556A6D" w:rsidRDefault="00570CFD" w:rsidP="00293D9A">
            <w:pPr>
              <w:jc w:val="right"/>
              <w:rPr>
                <w:color w:val="000000"/>
                <w:sz w:val="18"/>
                <w:szCs w:val="18"/>
                <w:lang w:eastAsia="en-CA"/>
              </w:rPr>
            </w:pPr>
            <w:r w:rsidRPr="00556A6D">
              <w:rPr>
                <w:sz w:val="18"/>
                <w:szCs w:val="18"/>
              </w:rPr>
              <w:t>100,585</w:t>
            </w:r>
          </w:p>
        </w:tc>
      </w:tr>
      <w:tr w:rsidR="00570CFD" w:rsidRPr="00556A6D" w14:paraId="1103E338" w14:textId="77777777" w:rsidTr="00293D9A">
        <w:trPr>
          <w:trHeight w:val="53"/>
          <w:jc w:val="center"/>
        </w:trPr>
        <w:tc>
          <w:tcPr>
            <w:tcW w:w="272" w:type="pct"/>
            <w:tcBorders>
              <w:top w:val="single" w:sz="4" w:space="0" w:color="auto"/>
              <w:left w:val="single" w:sz="4" w:space="0" w:color="auto"/>
              <w:bottom w:val="single" w:sz="4" w:space="0" w:color="auto"/>
              <w:right w:val="single" w:sz="4" w:space="0" w:color="auto"/>
            </w:tcBorders>
            <w:hideMark/>
          </w:tcPr>
          <w:p w14:paraId="1103E32E" w14:textId="77777777" w:rsidR="00570CFD" w:rsidRPr="00556A6D" w:rsidRDefault="00570CFD" w:rsidP="00293D9A">
            <w:pPr>
              <w:jc w:val="left"/>
              <w:rPr>
                <w:color w:val="000000"/>
                <w:sz w:val="18"/>
                <w:szCs w:val="18"/>
                <w:lang w:eastAsia="en-CA"/>
              </w:rPr>
            </w:pPr>
            <w:r w:rsidRPr="00556A6D">
              <w:rPr>
                <w:color w:val="000000"/>
                <w:sz w:val="18"/>
                <w:szCs w:val="18"/>
                <w:lang w:eastAsia="en-CA"/>
              </w:rPr>
              <w:t>3.3</w:t>
            </w:r>
          </w:p>
        </w:tc>
        <w:tc>
          <w:tcPr>
            <w:tcW w:w="1135" w:type="pct"/>
            <w:gridSpan w:val="2"/>
            <w:tcBorders>
              <w:top w:val="single" w:sz="4" w:space="0" w:color="auto"/>
              <w:left w:val="nil"/>
              <w:bottom w:val="single" w:sz="4" w:space="0" w:color="auto"/>
              <w:right w:val="single" w:sz="4" w:space="0" w:color="auto"/>
            </w:tcBorders>
            <w:hideMark/>
          </w:tcPr>
          <w:p w14:paraId="1103E32F" w14:textId="77777777" w:rsidR="00570CFD" w:rsidRPr="00556A6D" w:rsidRDefault="00570CFD" w:rsidP="00293D9A">
            <w:pPr>
              <w:jc w:val="left"/>
              <w:rPr>
                <w:color w:val="000000"/>
                <w:sz w:val="18"/>
                <w:szCs w:val="18"/>
                <w:lang w:eastAsia="en-CA"/>
              </w:rPr>
            </w:pPr>
            <w:r w:rsidRPr="00556A6D">
              <w:rPr>
                <w:color w:val="000000"/>
                <w:sz w:val="18"/>
                <w:szCs w:val="18"/>
                <w:lang w:eastAsia="en-CA"/>
              </w:rPr>
              <w:t>Total agreed costs (US $)</w:t>
            </w:r>
          </w:p>
        </w:tc>
        <w:tc>
          <w:tcPr>
            <w:tcW w:w="439" w:type="pct"/>
            <w:tcBorders>
              <w:top w:val="single" w:sz="4" w:space="0" w:color="auto"/>
              <w:left w:val="nil"/>
              <w:bottom w:val="single" w:sz="4" w:space="0" w:color="auto"/>
              <w:right w:val="single" w:sz="4" w:space="0" w:color="auto"/>
            </w:tcBorders>
            <w:vAlign w:val="center"/>
          </w:tcPr>
          <w:p w14:paraId="1103E330" w14:textId="77777777" w:rsidR="00570CFD" w:rsidRPr="00556A6D" w:rsidRDefault="00570CFD" w:rsidP="00293D9A">
            <w:pPr>
              <w:ind w:left="-90"/>
              <w:jc w:val="right"/>
              <w:rPr>
                <w:color w:val="000000"/>
                <w:sz w:val="18"/>
                <w:szCs w:val="18"/>
                <w:lang w:eastAsia="en-CA"/>
              </w:rPr>
            </w:pPr>
            <w:r w:rsidRPr="00556A6D">
              <w:rPr>
                <w:sz w:val="18"/>
                <w:szCs w:val="18"/>
              </w:rPr>
              <w:t>581,693</w:t>
            </w:r>
          </w:p>
        </w:tc>
        <w:tc>
          <w:tcPr>
            <w:tcW w:w="450" w:type="pct"/>
            <w:tcBorders>
              <w:top w:val="single" w:sz="4" w:space="0" w:color="auto"/>
              <w:left w:val="nil"/>
              <w:bottom w:val="single" w:sz="4" w:space="0" w:color="auto"/>
              <w:right w:val="single" w:sz="4" w:space="0" w:color="auto"/>
            </w:tcBorders>
          </w:tcPr>
          <w:p w14:paraId="1103E331" w14:textId="77777777" w:rsidR="00570CFD" w:rsidRPr="00556A6D" w:rsidRDefault="00570CFD" w:rsidP="00293D9A">
            <w:pPr>
              <w:jc w:val="right"/>
              <w:rPr>
                <w:color w:val="000000"/>
                <w:sz w:val="18"/>
                <w:szCs w:val="18"/>
                <w:lang w:eastAsia="en-CA"/>
              </w:rPr>
            </w:pPr>
            <w:r w:rsidRPr="00556A6D">
              <w:rPr>
                <w:color w:val="000000"/>
                <w:sz w:val="18"/>
                <w:szCs w:val="18"/>
                <w:lang w:eastAsia="en-CA"/>
              </w:rPr>
              <w:t>0</w:t>
            </w:r>
          </w:p>
        </w:tc>
        <w:tc>
          <w:tcPr>
            <w:tcW w:w="450" w:type="pct"/>
            <w:tcBorders>
              <w:top w:val="single" w:sz="4" w:space="0" w:color="auto"/>
              <w:left w:val="nil"/>
              <w:bottom w:val="single" w:sz="4" w:space="0" w:color="auto"/>
              <w:right w:val="single" w:sz="4" w:space="0" w:color="auto"/>
            </w:tcBorders>
          </w:tcPr>
          <w:p w14:paraId="1103E332" w14:textId="77777777" w:rsidR="00570CFD" w:rsidRPr="00556A6D" w:rsidRDefault="00570CFD" w:rsidP="00293D9A">
            <w:pPr>
              <w:jc w:val="right"/>
              <w:rPr>
                <w:color w:val="000000"/>
                <w:sz w:val="18"/>
                <w:szCs w:val="18"/>
                <w:lang w:eastAsia="en-CA"/>
              </w:rPr>
            </w:pPr>
            <w:r w:rsidRPr="00556A6D">
              <w:rPr>
                <w:color w:val="000000"/>
                <w:sz w:val="18"/>
                <w:szCs w:val="18"/>
                <w:lang w:eastAsia="en-CA"/>
              </w:rPr>
              <w:t>0</w:t>
            </w:r>
          </w:p>
        </w:tc>
        <w:tc>
          <w:tcPr>
            <w:tcW w:w="450" w:type="pct"/>
            <w:tcBorders>
              <w:top w:val="single" w:sz="4" w:space="0" w:color="auto"/>
              <w:left w:val="nil"/>
              <w:bottom w:val="single" w:sz="4" w:space="0" w:color="auto"/>
              <w:right w:val="single" w:sz="4" w:space="0" w:color="auto"/>
            </w:tcBorders>
          </w:tcPr>
          <w:p w14:paraId="1103E333" w14:textId="77777777" w:rsidR="00570CFD" w:rsidRPr="00556A6D" w:rsidRDefault="00570CFD" w:rsidP="00293D9A">
            <w:pPr>
              <w:jc w:val="right"/>
              <w:rPr>
                <w:color w:val="000000"/>
                <w:sz w:val="18"/>
                <w:szCs w:val="18"/>
                <w:lang w:eastAsia="en-CA"/>
              </w:rPr>
            </w:pPr>
            <w:r w:rsidRPr="00556A6D">
              <w:rPr>
                <w:sz w:val="18"/>
                <w:szCs w:val="18"/>
              </w:rPr>
              <w:t>564,411</w:t>
            </w:r>
          </w:p>
        </w:tc>
        <w:tc>
          <w:tcPr>
            <w:tcW w:w="450" w:type="pct"/>
            <w:tcBorders>
              <w:top w:val="single" w:sz="4" w:space="0" w:color="auto"/>
              <w:left w:val="nil"/>
              <w:bottom w:val="single" w:sz="4" w:space="0" w:color="auto"/>
              <w:right w:val="single" w:sz="4" w:space="0" w:color="auto"/>
            </w:tcBorders>
          </w:tcPr>
          <w:p w14:paraId="1103E334" w14:textId="77777777" w:rsidR="00570CFD" w:rsidRPr="00556A6D" w:rsidRDefault="00570CFD" w:rsidP="00293D9A">
            <w:pPr>
              <w:jc w:val="right"/>
              <w:rPr>
                <w:color w:val="000000"/>
                <w:sz w:val="18"/>
                <w:szCs w:val="18"/>
                <w:lang w:eastAsia="en-CA"/>
              </w:rPr>
            </w:pPr>
            <w:r w:rsidRPr="00556A6D">
              <w:rPr>
                <w:color w:val="000000"/>
                <w:sz w:val="18"/>
                <w:szCs w:val="18"/>
                <w:lang w:eastAsia="en-CA"/>
              </w:rPr>
              <w:t>0</w:t>
            </w:r>
          </w:p>
        </w:tc>
        <w:tc>
          <w:tcPr>
            <w:tcW w:w="450" w:type="pct"/>
            <w:tcBorders>
              <w:top w:val="single" w:sz="4" w:space="0" w:color="auto"/>
              <w:left w:val="nil"/>
              <w:bottom w:val="single" w:sz="4" w:space="0" w:color="auto"/>
              <w:right w:val="single" w:sz="4" w:space="0" w:color="auto"/>
            </w:tcBorders>
          </w:tcPr>
          <w:p w14:paraId="1103E335" w14:textId="77777777" w:rsidR="00570CFD" w:rsidRPr="00556A6D" w:rsidRDefault="00570CFD" w:rsidP="00293D9A">
            <w:pPr>
              <w:jc w:val="right"/>
              <w:rPr>
                <w:color w:val="000000"/>
                <w:sz w:val="18"/>
                <w:szCs w:val="18"/>
                <w:lang w:eastAsia="en-CA"/>
              </w:rPr>
            </w:pPr>
            <w:r w:rsidRPr="00556A6D">
              <w:rPr>
                <w:color w:val="000000"/>
                <w:sz w:val="18"/>
                <w:szCs w:val="18"/>
                <w:lang w:eastAsia="en-CA"/>
              </w:rPr>
              <w:t>0</w:t>
            </w:r>
          </w:p>
        </w:tc>
        <w:tc>
          <w:tcPr>
            <w:tcW w:w="450" w:type="pct"/>
            <w:tcBorders>
              <w:top w:val="single" w:sz="4" w:space="0" w:color="auto"/>
              <w:bottom w:val="single" w:sz="4" w:space="0" w:color="auto"/>
              <w:right w:val="single" w:sz="4" w:space="0" w:color="auto"/>
            </w:tcBorders>
          </w:tcPr>
          <w:p w14:paraId="1103E336" w14:textId="77777777" w:rsidR="00570CFD" w:rsidRPr="00556A6D" w:rsidRDefault="00570CFD" w:rsidP="00293D9A">
            <w:pPr>
              <w:jc w:val="right"/>
              <w:rPr>
                <w:color w:val="000000"/>
                <w:sz w:val="18"/>
                <w:szCs w:val="18"/>
                <w:lang w:eastAsia="en-CA"/>
              </w:rPr>
            </w:pPr>
            <w:r w:rsidRPr="00556A6D">
              <w:rPr>
                <w:sz w:val="18"/>
                <w:szCs w:val="18"/>
              </w:rPr>
              <w:t>128,598</w:t>
            </w:r>
          </w:p>
        </w:tc>
        <w:tc>
          <w:tcPr>
            <w:tcW w:w="454" w:type="pct"/>
            <w:tcBorders>
              <w:top w:val="single" w:sz="4" w:space="0" w:color="auto"/>
              <w:left w:val="single" w:sz="4" w:space="0" w:color="auto"/>
              <w:bottom w:val="single" w:sz="4" w:space="0" w:color="auto"/>
              <w:right w:val="single" w:sz="4" w:space="0" w:color="auto"/>
            </w:tcBorders>
          </w:tcPr>
          <w:p w14:paraId="1103E337" w14:textId="77777777" w:rsidR="00570CFD" w:rsidRPr="00556A6D" w:rsidRDefault="00570CFD" w:rsidP="00293D9A">
            <w:pPr>
              <w:ind w:left="-90"/>
              <w:jc w:val="right"/>
              <w:rPr>
                <w:color w:val="000000"/>
                <w:sz w:val="18"/>
                <w:szCs w:val="18"/>
                <w:lang w:eastAsia="en-CA"/>
              </w:rPr>
            </w:pPr>
            <w:r w:rsidRPr="00556A6D">
              <w:rPr>
                <w:sz w:val="18"/>
                <w:szCs w:val="18"/>
              </w:rPr>
              <w:t>1,274,702</w:t>
            </w:r>
          </w:p>
        </w:tc>
      </w:tr>
      <w:tr w:rsidR="00570CFD" w:rsidRPr="00556A6D" w14:paraId="1103E33C" w14:textId="77777777" w:rsidTr="00293D9A">
        <w:trPr>
          <w:trHeight w:val="53"/>
          <w:jc w:val="center"/>
        </w:trPr>
        <w:tc>
          <w:tcPr>
            <w:tcW w:w="272" w:type="pct"/>
            <w:tcBorders>
              <w:top w:val="single" w:sz="4" w:space="0" w:color="auto"/>
              <w:left w:val="single" w:sz="4" w:space="0" w:color="auto"/>
              <w:bottom w:val="single" w:sz="4" w:space="0" w:color="auto"/>
              <w:right w:val="single" w:sz="4" w:space="0" w:color="auto"/>
            </w:tcBorders>
          </w:tcPr>
          <w:p w14:paraId="1103E339" w14:textId="77777777" w:rsidR="00570CFD" w:rsidRPr="00556A6D" w:rsidRDefault="00570CFD" w:rsidP="00293D9A">
            <w:pPr>
              <w:jc w:val="left"/>
              <w:rPr>
                <w:color w:val="000000"/>
                <w:sz w:val="18"/>
                <w:szCs w:val="18"/>
                <w:lang w:eastAsia="en-CA"/>
              </w:rPr>
            </w:pPr>
            <w:r w:rsidRPr="00556A6D">
              <w:rPr>
                <w:color w:val="000000"/>
                <w:sz w:val="18"/>
                <w:szCs w:val="18"/>
                <w:lang w:eastAsia="en-CA"/>
              </w:rPr>
              <w:t>4.1.1</w:t>
            </w:r>
          </w:p>
        </w:tc>
        <w:tc>
          <w:tcPr>
            <w:tcW w:w="3824" w:type="pct"/>
            <w:gridSpan w:val="8"/>
            <w:tcBorders>
              <w:top w:val="single" w:sz="4" w:space="0" w:color="auto"/>
              <w:left w:val="nil"/>
              <w:bottom w:val="single" w:sz="4" w:space="0" w:color="auto"/>
              <w:right w:val="single" w:sz="4" w:space="0" w:color="auto"/>
            </w:tcBorders>
            <w:vAlign w:val="center"/>
          </w:tcPr>
          <w:p w14:paraId="1103E33A" w14:textId="77777777" w:rsidR="00570CFD" w:rsidRPr="00556A6D" w:rsidRDefault="00570CFD" w:rsidP="00293D9A">
            <w:pPr>
              <w:jc w:val="left"/>
              <w:rPr>
                <w:color w:val="000000"/>
                <w:sz w:val="18"/>
                <w:szCs w:val="18"/>
                <w:lang w:eastAsia="en-CA"/>
              </w:rPr>
            </w:pPr>
            <w:r w:rsidRPr="00556A6D">
              <w:rPr>
                <w:color w:val="000000"/>
                <w:sz w:val="18"/>
                <w:szCs w:val="18"/>
                <w:lang w:eastAsia="en-CA"/>
              </w:rPr>
              <w:t>Deduction of HFCs under this Agreement (CO2-eq tonnes)</w:t>
            </w:r>
          </w:p>
        </w:tc>
        <w:tc>
          <w:tcPr>
            <w:tcW w:w="904" w:type="pct"/>
            <w:gridSpan w:val="2"/>
            <w:tcBorders>
              <w:top w:val="single" w:sz="4" w:space="0" w:color="auto"/>
              <w:bottom w:val="single" w:sz="4" w:space="0" w:color="auto"/>
              <w:right w:val="single" w:sz="4" w:space="0" w:color="auto"/>
            </w:tcBorders>
            <w:vAlign w:val="center"/>
          </w:tcPr>
          <w:p w14:paraId="1103E33B" w14:textId="77777777" w:rsidR="00570CFD" w:rsidRPr="00556A6D" w:rsidRDefault="00570CFD" w:rsidP="00293D9A">
            <w:pPr>
              <w:ind w:left="-90"/>
              <w:jc w:val="right"/>
              <w:rPr>
                <w:sz w:val="18"/>
                <w:szCs w:val="18"/>
              </w:rPr>
            </w:pPr>
            <w:r w:rsidRPr="00556A6D">
              <w:rPr>
                <w:sz w:val="18"/>
                <w:szCs w:val="18"/>
              </w:rPr>
              <w:t>383,409</w:t>
            </w:r>
          </w:p>
        </w:tc>
      </w:tr>
      <w:tr w:rsidR="00570CFD" w:rsidRPr="00556A6D" w14:paraId="1103E340" w14:textId="77777777" w:rsidTr="00293D9A">
        <w:trPr>
          <w:trHeight w:val="278"/>
          <w:jc w:val="center"/>
        </w:trPr>
        <w:tc>
          <w:tcPr>
            <w:tcW w:w="272" w:type="pct"/>
            <w:tcBorders>
              <w:top w:val="single" w:sz="4" w:space="0" w:color="auto"/>
              <w:left w:val="single" w:sz="4" w:space="0" w:color="auto"/>
              <w:bottom w:val="single" w:sz="4" w:space="0" w:color="auto"/>
              <w:right w:val="single" w:sz="4" w:space="0" w:color="auto"/>
            </w:tcBorders>
          </w:tcPr>
          <w:p w14:paraId="1103E33D" w14:textId="77777777" w:rsidR="00570CFD" w:rsidRPr="00556A6D" w:rsidRDefault="00570CFD" w:rsidP="00293D9A">
            <w:pPr>
              <w:jc w:val="left"/>
              <w:rPr>
                <w:color w:val="000000"/>
                <w:sz w:val="18"/>
                <w:szCs w:val="18"/>
                <w:lang w:eastAsia="en-CA"/>
              </w:rPr>
            </w:pPr>
            <w:r w:rsidRPr="00556A6D">
              <w:rPr>
                <w:color w:val="000000"/>
                <w:sz w:val="18"/>
                <w:szCs w:val="18"/>
                <w:lang w:eastAsia="en-CA"/>
              </w:rPr>
              <w:t>4.1.2</w:t>
            </w:r>
          </w:p>
        </w:tc>
        <w:tc>
          <w:tcPr>
            <w:tcW w:w="3824" w:type="pct"/>
            <w:gridSpan w:val="8"/>
            <w:tcBorders>
              <w:top w:val="single" w:sz="4" w:space="0" w:color="auto"/>
              <w:left w:val="nil"/>
              <w:bottom w:val="single" w:sz="4" w:space="0" w:color="auto"/>
              <w:right w:val="single" w:sz="4" w:space="0" w:color="auto"/>
            </w:tcBorders>
            <w:vAlign w:val="center"/>
          </w:tcPr>
          <w:p w14:paraId="1103E33E" w14:textId="77777777" w:rsidR="00570CFD" w:rsidRPr="00556A6D" w:rsidRDefault="00570CFD" w:rsidP="00293D9A">
            <w:pPr>
              <w:jc w:val="left"/>
              <w:rPr>
                <w:color w:val="000000"/>
                <w:sz w:val="18"/>
                <w:szCs w:val="18"/>
                <w:lang w:eastAsia="en-CA"/>
              </w:rPr>
            </w:pPr>
            <w:r w:rsidRPr="00556A6D">
              <w:rPr>
                <w:color w:val="000000"/>
                <w:sz w:val="18"/>
                <w:szCs w:val="18"/>
                <w:lang w:eastAsia="en-CA"/>
              </w:rPr>
              <w:t>Deduction of HFCs from previously approved projects (CO2-eq tonnes) *</w:t>
            </w:r>
          </w:p>
        </w:tc>
        <w:tc>
          <w:tcPr>
            <w:tcW w:w="904" w:type="pct"/>
            <w:gridSpan w:val="2"/>
            <w:tcBorders>
              <w:top w:val="single" w:sz="4" w:space="0" w:color="auto"/>
              <w:bottom w:val="single" w:sz="4" w:space="0" w:color="auto"/>
              <w:right w:val="single" w:sz="4" w:space="0" w:color="auto"/>
            </w:tcBorders>
            <w:vAlign w:val="center"/>
          </w:tcPr>
          <w:p w14:paraId="1103E33F" w14:textId="77777777" w:rsidR="00570CFD" w:rsidRPr="00556A6D" w:rsidRDefault="00570CFD" w:rsidP="00293D9A">
            <w:pPr>
              <w:ind w:left="-90"/>
              <w:jc w:val="right"/>
              <w:rPr>
                <w:sz w:val="18"/>
                <w:szCs w:val="18"/>
              </w:rPr>
            </w:pPr>
            <w:r w:rsidRPr="00556A6D">
              <w:rPr>
                <w:sz w:val="18"/>
                <w:szCs w:val="18"/>
              </w:rPr>
              <w:t>6,323</w:t>
            </w:r>
          </w:p>
        </w:tc>
      </w:tr>
      <w:tr w:rsidR="00570CFD" w:rsidRPr="00556A6D" w14:paraId="1103E344" w14:textId="77777777" w:rsidTr="00293D9A">
        <w:trPr>
          <w:trHeight w:val="260"/>
          <w:jc w:val="center"/>
        </w:trPr>
        <w:tc>
          <w:tcPr>
            <w:tcW w:w="272" w:type="pct"/>
            <w:tcBorders>
              <w:top w:val="single" w:sz="4" w:space="0" w:color="auto"/>
              <w:left w:val="single" w:sz="4" w:space="0" w:color="auto"/>
              <w:bottom w:val="single" w:sz="4" w:space="0" w:color="auto"/>
              <w:right w:val="single" w:sz="4" w:space="0" w:color="auto"/>
            </w:tcBorders>
          </w:tcPr>
          <w:p w14:paraId="1103E341" w14:textId="77777777" w:rsidR="00570CFD" w:rsidRPr="00556A6D" w:rsidRDefault="00570CFD" w:rsidP="00293D9A">
            <w:pPr>
              <w:jc w:val="left"/>
              <w:rPr>
                <w:color w:val="000000"/>
                <w:sz w:val="18"/>
                <w:szCs w:val="18"/>
                <w:lang w:eastAsia="en-CA"/>
              </w:rPr>
            </w:pPr>
            <w:r w:rsidRPr="00556A6D">
              <w:rPr>
                <w:color w:val="000000"/>
                <w:sz w:val="18"/>
                <w:szCs w:val="18"/>
                <w:lang w:eastAsia="en-CA"/>
              </w:rPr>
              <w:t>4.1.3</w:t>
            </w:r>
          </w:p>
        </w:tc>
        <w:tc>
          <w:tcPr>
            <w:tcW w:w="3824" w:type="pct"/>
            <w:gridSpan w:val="8"/>
            <w:tcBorders>
              <w:top w:val="single" w:sz="4" w:space="0" w:color="auto"/>
              <w:left w:val="nil"/>
              <w:bottom w:val="single" w:sz="4" w:space="0" w:color="auto"/>
              <w:right w:val="single" w:sz="4" w:space="0" w:color="auto"/>
            </w:tcBorders>
            <w:vAlign w:val="center"/>
          </w:tcPr>
          <w:p w14:paraId="1103E342" w14:textId="77777777" w:rsidR="00570CFD" w:rsidRPr="00556A6D" w:rsidRDefault="00570CFD" w:rsidP="00293D9A">
            <w:pPr>
              <w:jc w:val="left"/>
              <w:rPr>
                <w:color w:val="000000"/>
                <w:sz w:val="18"/>
                <w:szCs w:val="18"/>
                <w:lang w:eastAsia="en-CA"/>
              </w:rPr>
            </w:pPr>
            <w:r w:rsidRPr="00556A6D">
              <w:rPr>
                <w:color w:val="000000"/>
                <w:sz w:val="18"/>
                <w:szCs w:val="18"/>
                <w:lang w:eastAsia="en-CA"/>
              </w:rPr>
              <w:t>Remaining eligible consumption for HFCs (CO2-eq tonnes)</w:t>
            </w:r>
          </w:p>
        </w:tc>
        <w:tc>
          <w:tcPr>
            <w:tcW w:w="904" w:type="pct"/>
            <w:gridSpan w:val="2"/>
            <w:tcBorders>
              <w:top w:val="single" w:sz="4" w:space="0" w:color="auto"/>
              <w:bottom w:val="single" w:sz="4" w:space="0" w:color="auto"/>
              <w:right w:val="single" w:sz="4" w:space="0" w:color="auto"/>
            </w:tcBorders>
            <w:vAlign w:val="center"/>
          </w:tcPr>
          <w:p w14:paraId="1103E343" w14:textId="77777777" w:rsidR="00570CFD" w:rsidRPr="00556A6D" w:rsidRDefault="00570CFD" w:rsidP="00293D9A">
            <w:pPr>
              <w:ind w:left="-90"/>
              <w:jc w:val="right"/>
              <w:rPr>
                <w:sz w:val="18"/>
                <w:szCs w:val="18"/>
              </w:rPr>
            </w:pPr>
            <w:r w:rsidRPr="00556A6D">
              <w:rPr>
                <w:sz w:val="18"/>
                <w:szCs w:val="18"/>
              </w:rPr>
              <w:t>TBD</w:t>
            </w:r>
          </w:p>
        </w:tc>
      </w:tr>
    </w:tbl>
    <w:p w14:paraId="1103E345" w14:textId="77777777" w:rsidR="00570CFD" w:rsidRPr="00556A6D" w:rsidRDefault="00570CFD" w:rsidP="00570CFD">
      <w:pPr>
        <w:widowControl w:val="0"/>
        <w:spacing w:before="60"/>
        <w:rPr>
          <w:bCs/>
          <w:sz w:val="18"/>
          <w:szCs w:val="18"/>
        </w:rPr>
      </w:pPr>
      <w:r w:rsidRPr="00556A6D">
        <w:rPr>
          <w:bCs/>
          <w:sz w:val="18"/>
          <w:szCs w:val="18"/>
        </w:rPr>
        <w:t>* Noting that 4.01 mt (5,734.3 CO</w:t>
      </w:r>
      <w:r w:rsidRPr="00556A6D">
        <w:rPr>
          <w:bCs/>
          <w:sz w:val="18"/>
          <w:szCs w:val="18"/>
          <w:vertAlign w:val="subscript"/>
        </w:rPr>
        <w:t>2</w:t>
      </w:r>
      <w:r w:rsidRPr="00556A6D">
        <w:rPr>
          <w:bCs/>
          <w:sz w:val="18"/>
          <w:szCs w:val="18"/>
        </w:rPr>
        <w:t>-eq tonnes) of HFC-134a and 0.15 mt (588.3 CO</w:t>
      </w:r>
      <w:r w:rsidRPr="00556A6D">
        <w:rPr>
          <w:bCs/>
          <w:sz w:val="18"/>
          <w:szCs w:val="18"/>
          <w:vertAlign w:val="subscript"/>
        </w:rPr>
        <w:t>2</w:t>
      </w:r>
      <w:r w:rsidRPr="00556A6D">
        <w:rPr>
          <w:bCs/>
          <w:sz w:val="18"/>
          <w:szCs w:val="18"/>
        </w:rPr>
        <w:t>-eq tonnes) of R-404A would be deducted from the starting point for sustained aggregate reduction in HFCs once it has been established (decision 81/57)</w:t>
      </w:r>
    </w:p>
    <w:p w14:paraId="1103E346" w14:textId="77777777" w:rsidR="00570CFD" w:rsidRPr="00556A6D" w:rsidRDefault="00570CFD" w:rsidP="00570CFD">
      <w:pPr>
        <w:keepNext/>
        <w:spacing w:before="360" w:after="240"/>
        <w:rPr>
          <w:b/>
        </w:rPr>
      </w:pPr>
      <w:r w:rsidRPr="00556A6D">
        <w:rPr>
          <w:b/>
        </w:rPr>
        <w:t>APPENDIX 3-A: FUNDING APPROVAL SCHEDULE</w:t>
      </w:r>
    </w:p>
    <w:p w14:paraId="1103E347" w14:textId="77777777" w:rsidR="00570CFD" w:rsidRPr="00556A6D" w:rsidRDefault="00570CFD" w:rsidP="00117F32">
      <w:pPr>
        <w:pStyle w:val="Heading1"/>
        <w:numPr>
          <w:ilvl w:val="0"/>
          <w:numId w:val="95"/>
        </w:numPr>
        <w:rPr>
          <w:lang w:eastAsia="zh-CN"/>
        </w:rPr>
      </w:pPr>
      <w:r w:rsidRPr="00556A6D">
        <w:rPr>
          <w:lang w:eastAsia="zh-CN"/>
        </w:rPr>
        <w:t>Funding for the future tranches will be considered for approval at the second meeting of the year specified in Appendix 2-A.</w:t>
      </w:r>
    </w:p>
    <w:p w14:paraId="1103E348" w14:textId="77777777" w:rsidR="00570CFD" w:rsidRPr="00556A6D" w:rsidRDefault="00570CFD" w:rsidP="00570CFD">
      <w:pPr>
        <w:widowControl w:val="0"/>
        <w:spacing w:before="360" w:after="240"/>
        <w:rPr>
          <w:b/>
        </w:rPr>
      </w:pPr>
      <w:r w:rsidRPr="00556A6D">
        <w:rPr>
          <w:b/>
        </w:rPr>
        <w:t>APPENDIX 4-A: FORMAT OF THE TRANCHE IMPLEMENTATION REPORTS AND PLANS</w:t>
      </w:r>
    </w:p>
    <w:p w14:paraId="1103E349" w14:textId="77777777" w:rsidR="00570CFD" w:rsidRPr="00556A6D" w:rsidRDefault="00570CFD" w:rsidP="00117F32">
      <w:pPr>
        <w:pStyle w:val="Heading1"/>
        <w:numPr>
          <w:ilvl w:val="0"/>
          <w:numId w:val="96"/>
        </w:numPr>
        <w:rPr>
          <w:lang w:eastAsia="zh-CN"/>
        </w:rPr>
      </w:pPr>
      <w:r w:rsidRPr="00556A6D">
        <w:rPr>
          <w:lang w:eastAsia="zh-CN"/>
        </w:rPr>
        <w:t>The submission of the Tranche Implementation Report and Plans for each tranche request will consist of four parts:</w:t>
      </w:r>
    </w:p>
    <w:p w14:paraId="1103E34A" w14:textId="77777777" w:rsidR="00570CFD" w:rsidRPr="00556A6D" w:rsidRDefault="00570CFD" w:rsidP="00570CFD">
      <w:pPr>
        <w:pStyle w:val="Heading2"/>
        <w:rPr>
          <w:lang w:eastAsia="zh-CN"/>
        </w:rPr>
      </w:pPr>
      <w:r w:rsidRPr="00556A6D">
        <w:rPr>
          <w:lang w:eastAsia="zh-CN"/>
        </w:rPr>
        <w:t xml:space="preserve">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w:t>
      </w:r>
      <w:r w:rsidRPr="00556A6D">
        <w:rPr>
          <w:lang w:eastAsia="zh-CN"/>
        </w:rPr>
        <w:lastRenderedPageBreak/>
        <w:t>activities related to energy efficiency approved in the context of HFC phase</w:t>
      </w:r>
      <w:r w:rsidRPr="00556A6D">
        <w:rPr>
          <w:lang w:eastAsia="zh-CN"/>
        </w:rPr>
        <w:noBreakHyphen/>
        <w:t>down pursuant to decision 91/65. The report should include the amount of Annex F substances consumption reduced as a direct result of the implementation of activities, by substance, the alternative technology used and the related phase</w:t>
      </w:r>
      <w:r w:rsidRPr="00556A6D">
        <w:rPr>
          <w:lang w:eastAsia="zh-CN"/>
        </w:rPr>
        <w:noBreakHyphen/>
        <w:t>in of alternatives, to allow the Secretariat to inform the Executive Committee on the resulting change in climate</w:t>
      </w:r>
      <w:r w:rsidRPr="00556A6D">
        <w:rPr>
          <w:lang w:eastAsia="zh-CN"/>
        </w:rPr>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1103E34B" w14:textId="77777777" w:rsidR="00570CFD" w:rsidRPr="00556A6D" w:rsidRDefault="00570CFD" w:rsidP="00570CFD">
      <w:pPr>
        <w:pStyle w:val="Heading2"/>
        <w:rPr>
          <w:lang w:eastAsia="zh-CN"/>
        </w:rPr>
      </w:pPr>
      <w:r w:rsidRPr="00556A6D">
        <w:rPr>
          <w:lang w:eastAsia="zh-CN"/>
        </w:rPr>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1103E34C" w14:textId="77777777" w:rsidR="00570CFD" w:rsidRPr="00556A6D" w:rsidRDefault="00570CFD" w:rsidP="00570CFD">
      <w:pPr>
        <w:pStyle w:val="Heading2"/>
        <w:rPr>
          <w:lang w:eastAsia="zh-CN"/>
        </w:rPr>
      </w:pPr>
      <w:r w:rsidRPr="00556A6D">
        <w:rPr>
          <w:lang w:eastAsia="zh-CN"/>
        </w:rPr>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1103E34D" w14:textId="77777777" w:rsidR="00570CFD" w:rsidRPr="00556A6D" w:rsidRDefault="00570CFD" w:rsidP="00570CFD">
      <w:pPr>
        <w:pStyle w:val="Heading2"/>
        <w:rPr>
          <w:lang w:eastAsia="zh-CN"/>
        </w:rPr>
      </w:pPr>
      <w:r w:rsidRPr="00556A6D">
        <w:rPr>
          <w:lang w:eastAsia="zh-CN"/>
        </w:rPr>
        <w:t>An Executive Summary of about five paragraphs, summarizing the information contained in subparagraphs 1(a) to 1(c) above.</w:t>
      </w:r>
    </w:p>
    <w:p w14:paraId="1103E34E" w14:textId="77777777" w:rsidR="00570CFD" w:rsidRPr="00556A6D" w:rsidRDefault="00570CFD" w:rsidP="00570CFD">
      <w:pPr>
        <w:keepNext/>
        <w:spacing w:before="360" w:after="240" w:line="360" w:lineRule="auto"/>
        <w:rPr>
          <w:b/>
        </w:rPr>
      </w:pPr>
      <w:r w:rsidRPr="00556A6D">
        <w:rPr>
          <w:b/>
        </w:rPr>
        <w:t>APPENDIX 5-A: MONITORING INSTITUTIONS AND ROLES</w:t>
      </w:r>
    </w:p>
    <w:p w14:paraId="1103E34F" w14:textId="77777777" w:rsidR="00570CFD" w:rsidRPr="00556A6D" w:rsidRDefault="00570CFD" w:rsidP="00117F32">
      <w:pPr>
        <w:pStyle w:val="Heading1"/>
        <w:numPr>
          <w:ilvl w:val="0"/>
          <w:numId w:val="97"/>
        </w:numPr>
        <w:rPr>
          <w:lang w:eastAsia="zh-CN"/>
        </w:rPr>
      </w:pPr>
      <w:r w:rsidRPr="00556A6D">
        <w:rPr>
          <w:lang w:eastAsia="zh-CN"/>
        </w:rPr>
        <w:t xml:space="preserve">The National Ozone Programme (PRONAOZ) of the Ministry of Environment and Natural Resources (MARN) shall be responsible for monitoring the progress of implementation of activities in the plan and coordinating the actions associated with each programme and projects through collaborating with various areas of the Ministry; as well as with other government agencies such as the General Customs Directorate of the Ministry of Treasury, between others. </w:t>
      </w:r>
    </w:p>
    <w:p w14:paraId="1103E350" w14:textId="77777777" w:rsidR="00570CFD" w:rsidRPr="00556A6D" w:rsidRDefault="00570CFD" w:rsidP="00117F32">
      <w:pPr>
        <w:numPr>
          <w:ilvl w:val="0"/>
          <w:numId w:val="22"/>
        </w:numPr>
        <w:spacing w:after="240"/>
        <w:outlineLvl w:val="0"/>
        <w:rPr>
          <w:lang w:eastAsia="zh-CN"/>
        </w:rPr>
      </w:pPr>
      <w:r w:rsidRPr="00556A6D">
        <w:rPr>
          <w:lang w:eastAsia="zh-CN"/>
        </w:rPr>
        <w:t xml:space="preserve">The MARN in the Country will be responsible for the sustainability of consumption reduction targets achieved through the agreement. </w:t>
      </w:r>
    </w:p>
    <w:p w14:paraId="1103E351" w14:textId="77777777" w:rsidR="00570CFD" w:rsidRPr="00556A6D" w:rsidRDefault="00570CFD" w:rsidP="00117F32">
      <w:pPr>
        <w:numPr>
          <w:ilvl w:val="0"/>
          <w:numId w:val="22"/>
        </w:numPr>
        <w:spacing w:after="240"/>
        <w:outlineLvl w:val="0"/>
        <w:rPr>
          <w:lang w:eastAsia="zh-CN"/>
        </w:rPr>
      </w:pPr>
      <w:r w:rsidRPr="00556A6D">
        <w:rPr>
          <w:lang w:eastAsia="zh-CN"/>
        </w:rPr>
        <w:lastRenderedPageBreak/>
        <w:t xml:space="preserve">To support the implementation of projects in different sectors, national and/or international consultants will be hired, if necessary, to implement the various activities and offer support to the PRONAOZ in coordination with key actors, including other Ministries, Agencies and the private sector. </w:t>
      </w:r>
    </w:p>
    <w:p w14:paraId="1103E352" w14:textId="77777777" w:rsidR="00570CFD" w:rsidRPr="00556A6D" w:rsidRDefault="00570CFD" w:rsidP="00570CFD">
      <w:pPr>
        <w:pStyle w:val="Heading1"/>
        <w:rPr>
          <w:lang w:eastAsia="zh-CN"/>
        </w:rPr>
      </w:pPr>
      <w:r w:rsidRPr="00556A6D">
        <w:rPr>
          <w:lang w:eastAsia="zh-CN"/>
        </w:rPr>
        <w:t xml:space="preserve">PRONAOZ have the full support of the Government. The MARN has ensured the adoption of the laws and the implementation of necessary national regulations to guarantee the country’s compliance with the Montreal Protocol agreements. </w:t>
      </w:r>
    </w:p>
    <w:p w14:paraId="1103E353" w14:textId="77777777" w:rsidR="00570CFD" w:rsidRPr="00556A6D" w:rsidRDefault="00570CFD" w:rsidP="00117F32">
      <w:pPr>
        <w:numPr>
          <w:ilvl w:val="0"/>
          <w:numId w:val="22"/>
        </w:numPr>
        <w:spacing w:after="240"/>
        <w:outlineLvl w:val="0"/>
        <w:rPr>
          <w:lang w:eastAsia="zh-CN"/>
        </w:rPr>
      </w:pPr>
      <w:r w:rsidRPr="00556A6D">
        <w:rPr>
          <w:lang w:eastAsia="zh-CN"/>
        </w:rPr>
        <w:t xml:space="preserve">For the adequate implementation of these projects, it is essential to continue to have the active participation of relevant public sector counterparts, such as the General Customs Directorate, which actively participates in the definition and implementation of import and export control processes of HCFC. </w:t>
      </w:r>
    </w:p>
    <w:p w14:paraId="1103E354" w14:textId="77777777" w:rsidR="00570CFD" w:rsidRPr="00556A6D" w:rsidRDefault="00570CFD" w:rsidP="00117F32">
      <w:pPr>
        <w:numPr>
          <w:ilvl w:val="0"/>
          <w:numId w:val="22"/>
        </w:numPr>
        <w:spacing w:after="240"/>
        <w:outlineLvl w:val="0"/>
        <w:rPr>
          <w:lang w:val="en-US" w:eastAsia="zh-CN"/>
        </w:rPr>
      </w:pPr>
      <w:r w:rsidRPr="00556A6D">
        <w:rPr>
          <w:lang w:val="en-US" w:eastAsia="zh-CN"/>
        </w:rPr>
        <w:t>The monitoring will be conducted during the implementation of the Plan to ensure efficient and effective implementation; overall project coordination; stakeholder engagement and coordination; smooth implementation of activities planned under various tranches; delivery of trainings and other expected outcomes; and facilitation of the HFC consumption verification undertaken by the Lead IA. </w:t>
      </w:r>
    </w:p>
    <w:p w14:paraId="1103E355" w14:textId="77777777" w:rsidR="00570CFD" w:rsidRPr="00556A6D" w:rsidRDefault="00570CFD" w:rsidP="00117F32">
      <w:pPr>
        <w:numPr>
          <w:ilvl w:val="0"/>
          <w:numId w:val="22"/>
        </w:numPr>
        <w:spacing w:after="240"/>
        <w:outlineLvl w:val="0"/>
        <w:rPr>
          <w:lang w:eastAsia="zh-CN"/>
        </w:rPr>
      </w:pPr>
      <w:r w:rsidRPr="00556A6D">
        <w:rPr>
          <w:lang w:eastAsia="zh-CN"/>
        </w:rPr>
        <w:t xml:space="preserve">The Lead IA shall have the overall responsibility of reporting to the Executive Committee, and of supporting the Country in the implementation of the non-investment components that are not implemented by the Cooperating IA. </w:t>
      </w:r>
    </w:p>
    <w:p w14:paraId="1103E356" w14:textId="77777777" w:rsidR="00570CFD" w:rsidRPr="00556A6D" w:rsidRDefault="00570CFD" w:rsidP="00117F32">
      <w:pPr>
        <w:numPr>
          <w:ilvl w:val="0"/>
          <w:numId w:val="22"/>
        </w:numPr>
        <w:spacing w:after="240"/>
        <w:outlineLvl w:val="0"/>
        <w:rPr>
          <w:lang w:eastAsia="zh-CN"/>
        </w:rPr>
      </w:pPr>
      <w:r w:rsidRPr="00556A6D">
        <w:rPr>
          <w:lang w:eastAsia="zh-CN"/>
        </w:rPr>
        <w:t>Before each Executive Committee meeting is held to discuss a tranche to receive funding, PRONAOZ will prepare a report on the status of activities and progress together with the Lead IA and with the help of the Cooperating IA, including the milestones and other key performance indicators as well as any other information of interest for the implementation of the Plan. This report will be reviewed and verified by the Lead IA and will then be sent to the Executive Committee through the Secretariat of the Multilateral Fund.</w:t>
      </w:r>
    </w:p>
    <w:p w14:paraId="1103E357" w14:textId="77777777" w:rsidR="00570CFD" w:rsidRPr="00556A6D" w:rsidRDefault="00570CFD" w:rsidP="00117F32">
      <w:pPr>
        <w:numPr>
          <w:ilvl w:val="0"/>
          <w:numId w:val="22"/>
        </w:numPr>
        <w:spacing w:after="240"/>
        <w:outlineLvl w:val="0"/>
        <w:rPr>
          <w:lang w:eastAsia="zh-CN"/>
        </w:rPr>
      </w:pPr>
      <w:r w:rsidRPr="00556A6D">
        <w:rPr>
          <w:lang w:eastAsia="zh-CN"/>
        </w:rPr>
        <w:t>A project coordinator will be hired with funding from the project monitoring unit, and they will report to the national ozone officer. The project coordinator will coordinate the daily activities in the project and will assure that all activities are in line with the approved work plan.</w:t>
      </w:r>
    </w:p>
    <w:p w14:paraId="1103E358" w14:textId="77777777" w:rsidR="00570CFD" w:rsidRPr="00556A6D" w:rsidRDefault="00570CFD" w:rsidP="00570CFD">
      <w:pPr>
        <w:keepNext/>
        <w:spacing w:before="360" w:after="240"/>
        <w:rPr>
          <w:b/>
        </w:rPr>
      </w:pPr>
      <w:r w:rsidRPr="00556A6D">
        <w:rPr>
          <w:b/>
        </w:rPr>
        <w:t>APPENDIX 6-A: ROLE OF THE LEAD IMPLEMENTING AGENCY</w:t>
      </w:r>
    </w:p>
    <w:p w14:paraId="1103E359" w14:textId="77777777" w:rsidR="00570CFD" w:rsidRPr="00556A6D" w:rsidRDefault="00570CFD" w:rsidP="00117F32">
      <w:pPr>
        <w:pStyle w:val="Heading1"/>
        <w:numPr>
          <w:ilvl w:val="0"/>
          <w:numId w:val="98"/>
        </w:numPr>
        <w:rPr>
          <w:lang w:eastAsia="zh-CN"/>
        </w:rPr>
      </w:pPr>
      <w:r w:rsidRPr="00556A6D">
        <w:rPr>
          <w:lang w:eastAsia="zh-CN"/>
        </w:rPr>
        <w:t>The Lead IA will be responsible for a range of activities, including at least the following:</w:t>
      </w:r>
    </w:p>
    <w:p w14:paraId="1103E35A" w14:textId="77777777" w:rsidR="00570CFD" w:rsidRPr="00556A6D" w:rsidRDefault="00570CFD" w:rsidP="00570CFD">
      <w:pPr>
        <w:pStyle w:val="Heading2"/>
        <w:rPr>
          <w:lang w:eastAsia="zh-CN"/>
        </w:rPr>
      </w:pPr>
      <w:r w:rsidRPr="00556A6D">
        <w:rPr>
          <w:lang w:eastAsia="zh-CN"/>
        </w:rPr>
        <w:t>Ensuring performance and financial verification in accordance with this Agreement and with its specific internal procedures and requirements as set out in the Country’s Plan;</w:t>
      </w:r>
    </w:p>
    <w:p w14:paraId="1103E35B" w14:textId="77777777" w:rsidR="00570CFD" w:rsidRPr="00556A6D" w:rsidRDefault="00570CFD" w:rsidP="00570CFD">
      <w:pPr>
        <w:pStyle w:val="Heading2"/>
        <w:rPr>
          <w:lang w:eastAsia="zh-CN"/>
        </w:rPr>
      </w:pPr>
      <w:r w:rsidRPr="00556A6D">
        <w:rPr>
          <w:lang w:eastAsia="zh-CN"/>
        </w:rPr>
        <w:t>Assisting the Country in the preparation of the Tranche Implementation Reports and Plans as per Appendix 4</w:t>
      </w:r>
      <w:r w:rsidRPr="00556A6D">
        <w:rPr>
          <w:lang w:eastAsia="zh-CN"/>
        </w:rPr>
        <w:noBreakHyphen/>
        <w:t>A;</w:t>
      </w:r>
    </w:p>
    <w:p w14:paraId="1103E35C" w14:textId="77777777" w:rsidR="00570CFD" w:rsidRPr="00556A6D" w:rsidRDefault="00570CFD" w:rsidP="00570CFD">
      <w:pPr>
        <w:pStyle w:val="Heading2"/>
        <w:rPr>
          <w:lang w:eastAsia="zh-CN"/>
        </w:rPr>
      </w:pPr>
      <w:r w:rsidRPr="00556A6D">
        <w:rPr>
          <w:lang w:eastAsia="zh-CN"/>
        </w:rPr>
        <w:t>Providing independent verification to the Executive Committee that the Targets have been met and associated tranche activities have been completed as indicated in the Tranche Implementation Plan, consistent with Appendix 4-A;</w:t>
      </w:r>
    </w:p>
    <w:p w14:paraId="1103E35D" w14:textId="77777777" w:rsidR="00570CFD" w:rsidRPr="00556A6D" w:rsidRDefault="00570CFD" w:rsidP="00570CFD">
      <w:pPr>
        <w:pStyle w:val="Heading2"/>
        <w:rPr>
          <w:lang w:eastAsia="zh-CN"/>
        </w:rPr>
      </w:pPr>
      <w:r w:rsidRPr="00556A6D">
        <w:rPr>
          <w:lang w:eastAsia="zh-CN"/>
        </w:rPr>
        <w:lastRenderedPageBreak/>
        <w:t>Ensuring that the experiences and progress are reflected in the updates to the overall Plan and in the future Tranche Implementation Plans, consistent with subparagraph 1(c) of Appendix 4</w:t>
      </w:r>
      <w:r w:rsidRPr="00556A6D">
        <w:rPr>
          <w:lang w:eastAsia="zh-CN"/>
        </w:rPr>
        <w:noBreakHyphen/>
        <w:t>A;</w:t>
      </w:r>
    </w:p>
    <w:p w14:paraId="1103E35E" w14:textId="77777777" w:rsidR="00570CFD" w:rsidRPr="00556A6D" w:rsidRDefault="00570CFD" w:rsidP="00570CFD">
      <w:pPr>
        <w:pStyle w:val="Heading2"/>
        <w:rPr>
          <w:lang w:eastAsia="zh-CN"/>
        </w:rPr>
      </w:pPr>
      <w:r w:rsidRPr="00556A6D">
        <w:rPr>
          <w:lang w:eastAsia="zh-CN"/>
        </w:rPr>
        <w:t>Fulfilling the reporting requirements of the Tranche Implementation Reports and Plans and of the overall Plan as specified in Appendix 4-A for submission to the Executive Committee, including the activities implemented by the Cooperating IAs;</w:t>
      </w:r>
    </w:p>
    <w:p w14:paraId="1103E35F" w14:textId="77777777" w:rsidR="00570CFD" w:rsidRPr="00556A6D" w:rsidRDefault="00570CFD" w:rsidP="00570CFD">
      <w:pPr>
        <w:pStyle w:val="Heading2"/>
        <w:rPr>
          <w:lang w:eastAsia="zh-CN"/>
        </w:rPr>
      </w:pPr>
      <w:r w:rsidRPr="00556A6D">
        <w:rPr>
          <w:lang w:eastAsia="zh-CN"/>
        </w:rPr>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1103E360" w14:textId="77777777" w:rsidR="00570CFD" w:rsidRPr="00556A6D" w:rsidRDefault="00570CFD" w:rsidP="00570CFD">
      <w:pPr>
        <w:pStyle w:val="Heading2"/>
        <w:rPr>
          <w:lang w:eastAsia="zh-CN"/>
        </w:rPr>
      </w:pPr>
      <w:r w:rsidRPr="00556A6D">
        <w:rPr>
          <w:lang w:eastAsia="zh-CN"/>
        </w:rPr>
        <w:t>Ensuring that appropriate independent technical experts carry out the technical reviews;</w:t>
      </w:r>
    </w:p>
    <w:p w14:paraId="1103E361" w14:textId="77777777" w:rsidR="00570CFD" w:rsidRPr="00556A6D" w:rsidRDefault="00570CFD" w:rsidP="00570CFD">
      <w:pPr>
        <w:pStyle w:val="Heading2"/>
        <w:rPr>
          <w:lang w:eastAsia="zh-CN"/>
        </w:rPr>
      </w:pPr>
      <w:r w:rsidRPr="00556A6D">
        <w:rPr>
          <w:lang w:eastAsia="zh-CN"/>
        </w:rPr>
        <w:t>Carrying out the required supervision missions;</w:t>
      </w:r>
    </w:p>
    <w:p w14:paraId="1103E362" w14:textId="77777777" w:rsidR="00570CFD" w:rsidRPr="00556A6D" w:rsidRDefault="00570CFD" w:rsidP="00570CFD">
      <w:pPr>
        <w:pStyle w:val="Heading2"/>
        <w:rPr>
          <w:lang w:eastAsia="zh-CN"/>
        </w:rPr>
      </w:pPr>
      <w:r w:rsidRPr="00556A6D">
        <w:rPr>
          <w:lang w:eastAsia="zh-CN"/>
        </w:rPr>
        <w:t>Ensuring the presence of an operating mechanism to allow for an effective and transparent implementation of the Tranche Implementation Plan and accurate data reporting;</w:t>
      </w:r>
    </w:p>
    <w:p w14:paraId="1103E363" w14:textId="77777777" w:rsidR="00570CFD" w:rsidRPr="00556A6D" w:rsidRDefault="00570CFD" w:rsidP="00570CFD">
      <w:pPr>
        <w:pStyle w:val="Heading2"/>
        <w:rPr>
          <w:lang w:eastAsia="zh-CN"/>
        </w:rPr>
      </w:pPr>
      <w:r w:rsidRPr="00556A6D">
        <w:rPr>
          <w:lang w:eastAsia="zh-CN"/>
        </w:rPr>
        <w:t>Coordinating the activities of the Cooperating IAs and ensuring the appropriate sequence of activities;</w:t>
      </w:r>
    </w:p>
    <w:p w14:paraId="1103E364" w14:textId="77777777" w:rsidR="00570CFD" w:rsidRPr="00556A6D" w:rsidRDefault="00570CFD" w:rsidP="00570CFD">
      <w:pPr>
        <w:pStyle w:val="Heading2"/>
        <w:rPr>
          <w:lang w:eastAsia="zh-CN"/>
        </w:rPr>
      </w:pPr>
      <w:r w:rsidRPr="00556A6D">
        <w:rPr>
          <w:lang w:eastAsia="zh-CN"/>
        </w:rPr>
        <w:t>In case of reductions in funding for failure to comply in accordance with paragraph 11 of the Agreement, to determine, in consultation with the Country and the Cooperating IAs, the allocation of the reductions to the different budget items and to the funding of the Lead IA and each Cooperating IA;</w:t>
      </w:r>
    </w:p>
    <w:p w14:paraId="1103E365" w14:textId="77777777" w:rsidR="00570CFD" w:rsidRPr="00556A6D" w:rsidRDefault="00570CFD" w:rsidP="00570CFD">
      <w:pPr>
        <w:pStyle w:val="Heading2"/>
        <w:rPr>
          <w:lang w:eastAsia="zh-CN"/>
        </w:rPr>
      </w:pPr>
      <w:r w:rsidRPr="00556A6D">
        <w:rPr>
          <w:lang w:eastAsia="zh-CN"/>
        </w:rPr>
        <w:t>Ensuring that disbursements made to the Country are based on the use of the indicators;</w:t>
      </w:r>
    </w:p>
    <w:p w14:paraId="1103E366" w14:textId="77777777" w:rsidR="00570CFD" w:rsidRPr="00556A6D" w:rsidRDefault="00570CFD" w:rsidP="00570CFD">
      <w:pPr>
        <w:pStyle w:val="Heading2"/>
        <w:rPr>
          <w:lang w:eastAsia="zh-CN"/>
        </w:rPr>
      </w:pPr>
      <w:r w:rsidRPr="00556A6D">
        <w:rPr>
          <w:lang w:eastAsia="zh-CN"/>
        </w:rPr>
        <w:t>Providing assistance with the policy, management and technical support when required;</w:t>
      </w:r>
    </w:p>
    <w:p w14:paraId="1103E367" w14:textId="77777777" w:rsidR="00570CFD" w:rsidRPr="00556A6D" w:rsidRDefault="00570CFD" w:rsidP="00570CFD">
      <w:pPr>
        <w:pStyle w:val="Heading2"/>
        <w:rPr>
          <w:lang w:eastAsia="zh-CN"/>
        </w:rPr>
      </w:pPr>
      <w:r w:rsidRPr="00556A6D">
        <w:rPr>
          <w:lang w:eastAsia="zh-CN"/>
        </w:rPr>
        <w:t>Reaching consensus with the Cooperating IAs on any planning, coordination and reporting arrangements required to facilitate the implementation of the Plan; and</w:t>
      </w:r>
    </w:p>
    <w:p w14:paraId="1103E368" w14:textId="77777777" w:rsidR="00570CFD" w:rsidRPr="00556A6D" w:rsidRDefault="00570CFD" w:rsidP="00570CFD">
      <w:pPr>
        <w:pStyle w:val="Heading2"/>
        <w:rPr>
          <w:lang w:eastAsia="zh-CN"/>
        </w:rPr>
      </w:pPr>
      <w:r w:rsidRPr="00556A6D">
        <w:rPr>
          <w:lang w:eastAsia="zh-CN"/>
        </w:rPr>
        <w:t>Timely releasing funds to the Country/participating enterprises for completing the activities related to the project.</w:t>
      </w:r>
    </w:p>
    <w:p w14:paraId="1103E369" w14:textId="77777777" w:rsidR="00570CFD" w:rsidRPr="00556A6D" w:rsidRDefault="00570CFD" w:rsidP="00570CFD">
      <w:pPr>
        <w:pStyle w:val="Heading1"/>
        <w:rPr>
          <w:lang w:eastAsia="zh-CN"/>
        </w:rPr>
      </w:pPr>
      <w:r w:rsidRPr="00556A6D">
        <w:rPr>
          <w:lang w:eastAsia="zh-CN"/>
        </w:rPr>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1103E36A" w14:textId="77777777" w:rsidR="00570CFD" w:rsidRPr="00556A6D" w:rsidRDefault="00570CFD" w:rsidP="00570CFD">
      <w:pPr>
        <w:spacing w:before="360" w:after="240"/>
        <w:rPr>
          <w:b/>
        </w:rPr>
      </w:pPr>
      <w:r w:rsidRPr="00556A6D">
        <w:rPr>
          <w:b/>
        </w:rPr>
        <w:lastRenderedPageBreak/>
        <w:t>APPENDIX 6-B: ROLE OF THE COOPERATING IMPLEMENTING AGENCIES</w:t>
      </w:r>
    </w:p>
    <w:p w14:paraId="1103E36B" w14:textId="77777777" w:rsidR="00570CFD" w:rsidRPr="00117F32" w:rsidRDefault="00570CFD" w:rsidP="00117F32">
      <w:pPr>
        <w:pStyle w:val="Heading1"/>
        <w:numPr>
          <w:ilvl w:val="0"/>
          <w:numId w:val="99"/>
        </w:numPr>
        <w:rPr>
          <w:b/>
          <w:bCs/>
          <w:lang w:eastAsia="zh-CN"/>
        </w:rPr>
      </w:pPr>
      <w:r w:rsidRPr="00556A6D">
        <w:rPr>
          <w:lang w:eastAsia="zh-CN"/>
        </w:rPr>
        <w:t>The Cooperating IAs will be responsible for a range of activities. These activities are specified in the Plan, including at least the following:</w:t>
      </w:r>
    </w:p>
    <w:p w14:paraId="1103E36C" w14:textId="77777777" w:rsidR="00570CFD" w:rsidRPr="00556A6D" w:rsidRDefault="00570CFD" w:rsidP="00570CFD">
      <w:pPr>
        <w:pStyle w:val="Heading2"/>
        <w:rPr>
          <w:lang w:eastAsia="zh-CN"/>
        </w:rPr>
      </w:pPr>
      <w:r w:rsidRPr="00556A6D">
        <w:rPr>
          <w:lang w:eastAsia="zh-CN"/>
        </w:rPr>
        <w:t>Providing assistance for policy development when required;</w:t>
      </w:r>
    </w:p>
    <w:p w14:paraId="1103E36D" w14:textId="77777777" w:rsidR="00570CFD" w:rsidRPr="00556A6D" w:rsidRDefault="00570CFD" w:rsidP="00570CFD">
      <w:pPr>
        <w:pStyle w:val="Heading2"/>
        <w:rPr>
          <w:lang w:eastAsia="zh-CN"/>
        </w:rPr>
      </w:pPr>
      <w:r w:rsidRPr="00556A6D">
        <w:rPr>
          <w:lang w:eastAsia="zh-CN"/>
        </w:rPr>
        <w:t>Assisting the Country in the implementation and assessment of the activities funded by the Cooperating IAs, and referring to the Lead IA to ensure a coordinated sequence of activities;</w:t>
      </w:r>
    </w:p>
    <w:p w14:paraId="1103E36E" w14:textId="77777777" w:rsidR="00570CFD" w:rsidRPr="00556A6D" w:rsidRDefault="00570CFD" w:rsidP="00570CFD">
      <w:pPr>
        <w:pStyle w:val="Heading2"/>
        <w:rPr>
          <w:lang w:eastAsia="zh-CN"/>
        </w:rPr>
      </w:pPr>
      <w:r w:rsidRPr="00556A6D">
        <w:rPr>
          <w:lang w:eastAsia="zh-CN"/>
        </w:rPr>
        <w:t>Providing reports to the Lead IA on these activities, for inclusion in the consolidated reports as per Appendix 4-A; and</w:t>
      </w:r>
    </w:p>
    <w:p w14:paraId="1103E36F" w14:textId="77777777" w:rsidR="00570CFD" w:rsidRPr="00556A6D" w:rsidRDefault="00570CFD" w:rsidP="00570CFD">
      <w:pPr>
        <w:pStyle w:val="Heading2"/>
        <w:rPr>
          <w:lang w:eastAsia="zh-CN"/>
        </w:rPr>
      </w:pPr>
      <w:r w:rsidRPr="00556A6D">
        <w:rPr>
          <w:lang w:eastAsia="zh-CN"/>
        </w:rPr>
        <w:t>Reaching consensus with the Lead IA on any planning, coordination and reporting arrangements required to facilitate the implementation of the Plan.</w:t>
      </w:r>
    </w:p>
    <w:p w14:paraId="1103E370" w14:textId="77777777" w:rsidR="00570CFD" w:rsidRPr="00556A6D" w:rsidRDefault="00570CFD" w:rsidP="00570CFD">
      <w:pPr>
        <w:keepNext/>
        <w:spacing w:before="360" w:after="240"/>
        <w:rPr>
          <w:b/>
        </w:rPr>
      </w:pPr>
      <w:r w:rsidRPr="00556A6D">
        <w:rPr>
          <w:b/>
        </w:rPr>
        <w:t>APPENDIX 7-A: REDUCTIONS IN FUNDING FOR FAILURE TO COMPLY WITH THE TARGETS IN THE AGREEMENT</w:t>
      </w:r>
    </w:p>
    <w:p w14:paraId="1103E371" w14:textId="77777777" w:rsidR="00570CFD" w:rsidRPr="00556A6D" w:rsidRDefault="00570CFD" w:rsidP="00117F32">
      <w:pPr>
        <w:pStyle w:val="Heading1"/>
        <w:numPr>
          <w:ilvl w:val="0"/>
          <w:numId w:val="100"/>
        </w:numPr>
        <w:rPr>
          <w:lang w:eastAsia="zh-CN"/>
        </w:rPr>
      </w:pPr>
      <w:r w:rsidRPr="00556A6D">
        <w:rPr>
          <w:lang w:eastAsia="zh-CN"/>
        </w:rPr>
        <w:t>In accordance with paragraph 11 of the Agreement, the amount of funding provided may be reduced by US $6.69</w:t>
      </w:r>
      <w:r w:rsidRPr="00117F32">
        <w:rPr>
          <w:shd w:val="clear" w:color="auto" w:fill="FFFFFF" w:themeFill="background1"/>
          <w:lang w:eastAsia="zh-CN"/>
        </w:rPr>
        <w:t xml:space="preserve"> per CO</w:t>
      </w:r>
      <w:r w:rsidRPr="00117F32">
        <w:rPr>
          <w:shd w:val="clear" w:color="auto" w:fill="FFFFFF" w:themeFill="background1"/>
          <w:vertAlign w:val="subscript"/>
          <w:lang w:eastAsia="zh-CN"/>
        </w:rPr>
        <w:t>2</w:t>
      </w:r>
      <w:r w:rsidRPr="00117F32">
        <w:rPr>
          <w:shd w:val="clear" w:color="auto" w:fill="FFFFFF" w:themeFill="background1"/>
          <w:lang w:eastAsia="zh-CN"/>
        </w:rPr>
        <w:t>-eq tonne</w:t>
      </w:r>
      <w:r w:rsidRPr="00556A6D">
        <w:rPr>
          <w:lang w:eastAsia="zh-CN"/>
        </w:rPr>
        <w:t xml:space="preserve"> of consumption beyond the level defined in row 1.2 of Appendix 2</w:t>
      </w:r>
      <w:r w:rsidRPr="00556A6D">
        <w:rPr>
          <w:lang w:eastAsia="zh-CN"/>
        </w:rPr>
        <w:noBreakHyphen/>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1103E372" w14:textId="77777777" w:rsidR="00570CFD" w:rsidRPr="00556A6D" w:rsidRDefault="00570CFD" w:rsidP="00570CFD">
      <w:pPr>
        <w:spacing w:after="240"/>
        <w:jc w:val="center"/>
        <w:rPr>
          <w:b/>
          <w:bCs/>
        </w:rPr>
        <w:sectPr w:rsidR="00570CFD" w:rsidRPr="00556A6D" w:rsidSect="00F35640">
          <w:headerReference w:type="even" r:id="rId39"/>
          <w:headerReference w:type="default" r:id="rId40"/>
          <w:pgSz w:w="12240" w:h="15840" w:code="1"/>
          <w:pgMar w:top="720" w:right="1440" w:bottom="864" w:left="1440" w:header="720" w:footer="475" w:gutter="0"/>
          <w:pgNumType w:start="1"/>
          <w:cols w:space="720"/>
          <w:docGrid w:linePitch="299"/>
        </w:sectPr>
      </w:pPr>
    </w:p>
    <w:p w14:paraId="1103E373" w14:textId="77777777" w:rsidR="00570CFD" w:rsidRPr="00556A6D" w:rsidRDefault="00570CFD" w:rsidP="00570CFD">
      <w:pPr>
        <w:shd w:val="clear" w:color="auto" w:fill="FFFFFF" w:themeFill="background1"/>
        <w:spacing w:after="120"/>
        <w:jc w:val="center"/>
        <w:rPr>
          <w:b/>
        </w:rPr>
      </w:pPr>
      <w:r w:rsidRPr="00556A6D">
        <w:rPr>
          <w:b/>
        </w:rPr>
        <w:lastRenderedPageBreak/>
        <w:t>Annex XII</w:t>
      </w:r>
    </w:p>
    <w:p w14:paraId="1103E374" w14:textId="77777777" w:rsidR="00570CFD" w:rsidRPr="00556A6D" w:rsidRDefault="00570CFD" w:rsidP="00570CFD">
      <w:pPr>
        <w:shd w:val="clear" w:color="auto" w:fill="FFFFFF" w:themeFill="background1"/>
        <w:spacing w:after="120"/>
        <w:jc w:val="center"/>
        <w:rPr>
          <w:b/>
        </w:rPr>
      </w:pPr>
    </w:p>
    <w:p w14:paraId="1103E375" w14:textId="77777777" w:rsidR="00570CFD" w:rsidRPr="00556A6D" w:rsidRDefault="00570CFD" w:rsidP="00570CFD">
      <w:pPr>
        <w:shd w:val="clear" w:color="auto" w:fill="FFFFFF" w:themeFill="background1"/>
        <w:spacing w:after="120"/>
        <w:jc w:val="center"/>
        <w:rPr>
          <w:b/>
        </w:rPr>
      </w:pPr>
      <w:r w:rsidRPr="00556A6D">
        <w:rPr>
          <w:b/>
        </w:rPr>
        <w:t>DRAFT AGREEMENT BETWEEN THE GOVERNMENT OF ECUADOR</w:t>
      </w:r>
      <w:r w:rsidRPr="00556A6D">
        <w:rPr>
          <w:b/>
          <w:shd w:val="clear" w:color="auto" w:fill="F2DBDB" w:themeFill="accent2" w:themeFillTint="33"/>
        </w:rPr>
        <w:br/>
      </w:r>
      <w:r w:rsidRPr="00556A6D">
        <w:rPr>
          <w:b/>
        </w:rPr>
        <w:t>AND THE EXECUTIVE COMMITTEE OF THE MULTILATERAL FUND</w:t>
      </w:r>
      <w:r w:rsidRPr="00556A6D">
        <w:rPr>
          <w:b/>
        </w:rPr>
        <w:br/>
        <w:t>FOR THE REDUCTION IN CONSUMPTION OF HYDROFLUOROCARBONS</w:t>
      </w:r>
      <w:r w:rsidRPr="00556A6D">
        <w:rPr>
          <w:b/>
        </w:rPr>
        <w:br/>
        <w:t>IN ACCORDANCE WITH STAGE I OF THE KIGALI HFC IMPLEMENTATION PLAN</w:t>
      </w:r>
    </w:p>
    <w:p w14:paraId="1103E376" w14:textId="77777777" w:rsidR="00570CFD" w:rsidRPr="00556A6D" w:rsidRDefault="00570CFD" w:rsidP="00570CFD">
      <w:pPr>
        <w:shd w:val="clear" w:color="auto" w:fill="FFFFFF" w:themeFill="background1"/>
        <w:tabs>
          <w:tab w:val="center" w:pos="4725"/>
          <w:tab w:val="left" w:pos="7740"/>
        </w:tabs>
        <w:jc w:val="left"/>
        <w:rPr>
          <w:b/>
          <w:shd w:val="clear" w:color="auto" w:fill="F2DBDB" w:themeFill="accent2" w:themeFillTint="33"/>
        </w:rPr>
      </w:pPr>
      <w:r w:rsidRPr="00556A6D">
        <w:rPr>
          <w:b/>
        </w:rPr>
        <w:tab/>
        <w:t>(Period: 2022–2029</w:t>
      </w:r>
      <w:r w:rsidRPr="00556A6D">
        <w:rPr>
          <w:b/>
          <w:bCs/>
        </w:rPr>
        <w:t>)</w:t>
      </w:r>
      <w:r w:rsidRPr="00556A6D">
        <w:rPr>
          <w:b/>
          <w:bCs/>
        </w:rPr>
        <w:tab/>
      </w:r>
    </w:p>
    <w:p w14:paraId="1103E377" w14:textId="77777777" w:rsidR="00570CFD" w:rsidRPr="00556A6D" w:rsidRDefault="00570CFD" w:rsidP="00570CFD">
      <w:pPr>
        <w:shd w:val="clear" w:color="auto" w:fill="FFFFFF" w:themeFill="background1"/>
        <w:spacing w:before="240" w:after="240"/>
        <w:jc w:val="left"/>
        <w:rPr>
          <w:b/>
        </w:rPr>
      </w:pPr>
      <w:r w:rsidRPr="00556A6D">
        <w:rPr>
          <w:b/>
        </w:rPr>
        <w:t>Purpose</w:t>
      </w:r>
    </w:p>
    <w:p w14:paraId="1103E378" w14:textId="77777777" w:rsidR="00570CFD" w:rsidRPr="00556A6D" w:rsidRDefault="00570CFD" w:rsidP="00117F32">
      <w:pPr>
        <w:pStyle w:val="Heading1"/>
        <w:numPr>
          <w:ilvl w:val="0"/>
          <w:numId w:val="101"/>
        </w:numPr>
        <w:rPr>
          <w:lang w:eastAsia="zh-CN"/>
        </w:rPr>
      </w:pPr>
      <w:r w:rsidRPr="00556A6D">
        <w:rPr>
          <w:lang w:eastAsia="zh-CN"/>
        </w:rPr>
        <w:t>This Agreement represents the understanding of the Government of Ecuador (“the Country”) and the Executive Committee with respect to the reduction of controlled use of Annex F substances set out in Appendix 1</w:t>
      </w:r>
      <w:r w:rsidRPr="00556A6D">
        <w:rPr>
          <w:lang w:eastAsia="zh-CN"/>
        </w:rPr>
        <w:noBreakHyphen/>
        <w:t xml:space="preserve">A (“The Substances”) to a sustained level of </w:t>
      </w:r>
      <w:r w:rsidRPr="00117F32">
        <w:rPr>
          <w:rFonts w:asciiTheme="majorBidi" w:hAnsiTheme="majorBidi" w:cstheme="majorBidi"/>
          <w:lang w:eastAsia="en-CA"/>
        </w:rPr>
        <w:t>2,730,168</w:t>
      </w:r>
      <w:r w:rsidRPr="00117F32">
        <w:rPr>
          <w:rFonts w:asciiTheme="majorBidi" w:hAnsiTheme="majorBidi" w:cstheme="majorBidi"/>
          <w:sz w:val="19"/>
          <w:szCs w:val="19"/>
          <w:lang w:eastAsia="en-CA"/>
        </w:rPr>
        <w:t> </w:t>
      </w:r>
      <w:r w:rsidRPr="00556A6D">
        <w:rPr>
          <w:lang w:eastAsia="zh-CN"/>
        </w:rPr>
        <w:t>CO</w:t>
      </w:r>
      <w:r w:rsidRPr="00117F32">
        <w:rPr>
          <w:vertAlign w:val="subscript"/>
          <w:lang w:eastAsia="zh-CN"/>
        </w:rPr>
        <w:t>2</w:t>
      </w:r>
      <w:r w:rsidRPr="00556A6D">
        <w:rPr>
          <w:lang w:eastAsia="zh-CN"/>
        </w:rPr>
        <w:noBreakHyphen/>
        <w:t>equivalent (CO</w:t>
      </w:r>
      <w:r w:rsidRPr="00117F32">
        <w:rPr>
          <w:vertAlign w:val="subscript"/>
          <w:lang w:eastAsia="zh-CN"/>
        </w:rPr>
        <w:t>2</w:t>
      </w:r>
      <w:r w:rsidRPr="00556A6D">
        <w:rPr>
          <w:lang w:eastAsia="zh-CN"/>
        </w:rPr>
        <w:noBreakHyphen/>
        <w:t>eq) tonnes by 1 January 2029 in compliance with the Montreal Protocol schedule and the terms of this Agreement.</w:t>
      </w:r>
    </w:p>
    <w:p w14:paraId="1103E379" w14:textId="77777777" w:rsidR="00570CFD" w:rsidRPr="00556A6D" w:rsidRDefault="00570CFD" w:rsidP="00570CFD">
      <w:pPr>
        <w:pStyle w:val="Heading1"/>
        <w:rPr>
          <w:lang w:eastAsia="zh-CN"/>
        </w:rPr>
      </w:pPr>
      <w:r w:rsidRPr="00556A6D">
        <w:rPr>
          <w:lang w:eastAsia="zh-CN"/>
        </w:rPr>
        <w:t>The Country agrees to meet the annual consumption limits of Annex F substances as set out in row 1.2 of Appendix 2</w:t>
      </w:r>
      <w:r w:rsidRPr="00556A6D">
        <w:rPr>
          <w:lang w:eastAsia="zh-CN"/>
        </w:rPr>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556A6D">
        <w:rPr>
          <w:lang w:eastAsia="zh-CN"/>
        </w:rPr>
        <w:noBreakHyphen/>
        <w:t>A as the final reduction step under this Agreement for Annex  F substances specified in Appendix 1</w:t>
      </w:r>
      <w:r w:rsidRPr="00556A6D">
        <w:rPr>
          <w:lang w:eastAsia="zh-CN"/>
        </w:rPr>
        <w:noBreakHyphen/>
        <w:t>A, and in respect to any consumption of Annex F substances that exceeds the level defined in row 4.1.3 (remaining consumption eligible for funding).</w:t>
      </w:r>
    </w:p>
    <w:p w14:paraId="1103E37A" w14:textId="77777777" w:rsidR="00570CFD" w:rsidRPr="00556A6D" w:rsidRDefault="00570CFD" w:rsidP="00570CFD">
      <w:pPr>
        <w:pStyle w:val="Heading1"/>
        <w:rPr>
          <w:lang w:eastAsia="zh-CN"/>
        </w:rPr>
      </w:pPr>
      <w:r w:rsidRPr="00556A6D">
        <w:rPr>
          <w:lang w:eastAsia="zh-CN"/>
        </w:rP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1103E37B" w14:textId="77777777" w:rsidR="00570CFD" w:rsidRPr="00556A6D" w:rsidRDefault="00570CFD" w:rsidP="00570CFD">
      <w:pPr>
        <w:pStyle w:val="Heading1"/>
        <w:rPr>
          <w:lang w:eastAsia="zh-CN"/>
        </w:rPr>
      </w:pPr>
      <w:r w:rsidRPr="00556A6D">
        <w:rPr>
          <w:lang w:eastAsia="zh-CN"/>
        </w:rPr>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1103E37C" w14:textId="77777777" w:rsidR="00570CFD" w:rsidRPr="00556A6D" w:rsidRDefault="00570CFD" w:rsidP="00570CFD">
      <w:pPr>
        <w:keepNext/>
        <w:spacing w:after="240"/>
        <w:rPr>
          <w:b/>
        </w:rPr>
      </w:pPr>
      <w:r w:rsidRPr="00556A6D">
        <w:rPr>
          <w:b/>
        </w:rPr>
        <w:t>Conditions for funding release</w:t>
      </w:r>
    </w:p>
    <w:p w14:paraId="1103E37D" w14:textId="77777777" w:rsidR="00570CFD" w:rsidRPr="00556A6D" w:rsidRDefault="00570CFD" w:rsidP="00570CFD">
      <w:pPr>
        <w:pStyle w:val="Heading1"/>
        <w:rPr>
          <w:lang w:eastAsia="zh-CN"/>
        </w:rPr>
      </w:pPr>
      <w:r w:rsidRPr="00556A6D">
        <w:rPr>
          <w:lang w:eastAsia="zh-CN"/>
        </w:rPr>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1103E37E" w14:textId="77777777" w:rsidR="00570CFD" w:rsidRPr="00556A6D" w:rsidRDefault="00570CFD" w:rsidP="00570CFD">
      <w:pPr>
        <w:pStyle w:val="Heading2"/>
        <w:rPr>
          <w:lang w:eastAsia="zh-CN"/>
        </w:rPr>
      </w:pPr>
      <w:r w:rsidRPr="00556A6D">
        <w:rPr>
          <w:lang w:eastAsia="zh-CN"/>
        </w:rPr>
        <w:t xml:space="preserve">That the Country has met the Targets set out in row 1.2 of Appendix 2-A for all </w:t>
      </w:r>
      <w:r w:rsidRPr="00556A6D">
        <w:rPr>
          <w:lang w:eastAsia="zh-CN"/>
        </w:rPr>
        <w:lastRenderedPageBreak/>
        <w:t>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1103E37F" w14:textId="77777777" w:rsidR="00570CFD" w:rsidRPr="00556A6D" w:rsidRDefault="00570CFD" w:rsidP="00570CFD">
      <w:pPr>
        <w:pStyle w:val="Heading2"/>
        <w:rPr>
          <w:lang w:eastAsia="zh-CN"/>
        </w:rPr>
      </w:pPr>
      <w:r w:rsidRPr="00556A6D">
        <w:rPr>
          <w:lang w:eastAsia="zh-CN"/>
        </w:rPr>
        <w:t>That the meeting of these Targets has been independently verified for all relevant years, unless the Executive Committee decided that such verification would not be required;</w:t>
      </w:r>
    </w:p>
    <w:p w14:paraId="1103E380" w14:textId="77777777" w:rsidR="00570CFD" w:rsidRPr="00556A6D" w:rsidRDefault="00570CFD" w:rsidP="00570CFD">
      <w:pPr>
        <w:pStyle w:val="Heading2"/>
        <w:rPr>
          <w:lang w:eastAsia="zh-CN"/>
        </w:rPr>
      </w:pPr>
      <w:r w:rsidRPr="00556A6D">
        <w:rPr>
          <w:lang w:eastAsia="zh-CN"/>
        </w:rPr>
        <w:t>That the Country had submitted a Tranche Implementation Report in accordance with Appendix 4</w:t>
      </w:r>
      <w:r w:rsidRPr="00556A6D">
        <w:rPr>
          <w:lang w:eastAsia="zh-CN"/>
        </w:rPr>
        <w:noBreakHyphen/>
        <w:t>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1103E381" w14:textId="77777777" w:rsidR="00570CFD" w:rsidRPr="00556A6D" w:rsidRDefault="00570CFD" w:rsidP="00570CFD">
      <w:pPr>
        <w:pStyle w:val="Heading2"/>
        <w:rPr>
          <w:lang w:eastAsia="zh-CN"/>
        </w:rPr>
      </w:pPr>
      <w:r w:rsidRPr="00556A6D">
        <w:rPr>
          <w:lang w:eastAsia="zh-CN"/>
        </w:rPr>
        <w:t>That the Country has submitted a Tranche Implementation Plan in accordance with Appendix 4</w:t>
      </w:r>
      <w:r w:rsidRPr="00556A6D">
        <w:rPr>
          <w:lang w:eastAsia="zh-CN"/>
        </w:rPr>
        <w:noBreakHyphen/>
        <w:t>A covering each calendar year until and including the year for which the Funding Approval Schedule foresees the submission of the next tranche or, in case of the final tranche, until completion of all activities foreseen.</w:t>
      </w:r>
    </w:p>
    <w:p w14:paraId="1103E382" w14:textId="77777777" w:rsidR="00570CFD" w:rsidRPr="00556A6D" w:rsidRDefault="00570CFD" w:rsidP="00570CFD">
      <w:pPr>
        <w:keepNext/>
        <w:spacing w:after="240"/>
        <w:rPr>
          <w:b/>
        </w:rPr>
      </w:pPr>
      <w:r w:rsidRPr="00556A6D">
        <w:rPr>
          <w:b/>
        </w:rPr>
        <w:t>Monitoring</w:t>
      </w:r>
    </w:p>
    <w:p w14:paraId="1103E383" w14:textId="77777777" w:rsidR="00570CFD" w:rsidRPr="00556A6D" w:rsidRDefault="00570CFD" w:rsidP="00570CFD">
      <w:pPr>
        <w:pStyle w:val="Heading1"/>
        <w:rPr>
          <w:lang w:eastAsia="zh-CN"/>
        </w:rPr>
      </w:pPr>
      <w:r w:rsidRPr="00556A6D">
        <w:rPr>
          <w:lang w:eastAsia="zh-CN"/>
        </w:rP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1103E384" w14:textId="77777777" w:rsidR="00570CFD" w:rsidRPr="00556A6D" w:rsidRDefault="00570CFD" w:rsidP="00570CFD">
      <w:pPr>
        <w:keepNext/>
        <w:spacing w:after="240"/>
        <w:rPr>
          <w:b/>
        </w:rPr>
      </w:pPr>
      <w:r w:rsidRPr="00556A6D">
        <w:rPr>
          <w:b/>
        </w:rPr>
        <w:t>Flexibility in the reallocation of funds</w:t>
      </w:r>
    </w:p>
    <w:p w14:paraId="1103E385" w14:textId="77777777" w:rsidR="00570CFD" w:rsidRPr="00556A6D" w:rsidRDefault="00570CFD" w:rsidP="00570CFD">
      <w:pPr>
        <w:pStyle w:val="Heading1"/>
        <w:rPr>
          <w:lang w:eastAsia="zh-CN"/>
        </w:rPr>
      </w:pPr>
      <w:r w:rsidRPr="00556A6D">
        <w:rPr>
          <w:lang w:eastAsia="zh-CN"/>
        </w:rPr>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1103E386" w14:textId="77777777" w:rsidR="00570CFD" w:rsidRPr="00556A6D" w:rsidRDefault="00570CFD" w:rsidP="00570CFD">
      <w:pPr>
        <w:pStyle w:val="Heading2"/>
        <w:rPr>
          <w:lang w:eastAsia="zh-CN"/>
        </w:rPr>
      </w:pPr>
      <w:r w:rsidRPr="00556A6D">
        <w:rPr>
          <w:lang w:eastAsia="zh-CN"/>
        </w:rPr>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1103E387" w14:textId="77777777" w:rsidR="00570CFD" w:rsidRPr="00556A6D" w:rsidRDefault="00570CFD" w:rsidP="00570CFD">
      <w:pPr>
        <w:pStyle w:val="Heading3"/>
        <w:rPr>
          <w:lang w:eastAsia="zh-CN"/>
        </w:rPr>
      </w:pPr>
      <w:r w:rsidRPr="00556A6D">
        <w:rPr>
          <w:lang w:eastAsia="zh-CN"/>
        </w:rPr>
        <w:t xml:space="preserve">Issues potentially concerning the rules and policies of the Multilateral Fund; </w:t>
      </w:r>
    </w:p>
    <w:p w14:paraId="1103E388" w14:textId="77777777" w:rsidR="00570CFD" w:rsidRPr="00556A6D" w:rsidRDefault="00570CFD" w:rsidP="00570CFD">
      <w:pPr>
        <w:pStyle w:val="Heading3"/>
        <w:rPr>
          <w:lang w:eastAsia="zh-CN"/>
        </w:rPr>
      </w:pPr>
      <w:r w:rsidRPr="00556A6D">
        <w:rPr>
          <w:lang w:eastAsia="zh-CN"/>
        </w:rPr>
        <w:t xml:space="preserve">Changes that would modify any clause of this Agreement; </w:t>
      </w:r>
    </w:p>
    <w:p w14:paraId="1103E389" w14:textId="77777777" w:rsidR="00570CFD" w:rsidRPr="00556A6D" w:rsidRDefault="00570CFD" w:rsidP="00570CFD">
      <w:pPr>
        <w:pStyle w:val="Heading3"/>
        <w:rPr>
          <w:lang w:eastAsia="zh-CN"/>
        </w:rPr>
      </w:pPr>
      <w:r w:rsidRPr="00556A6D">
        <w:rPr>
          <w:lang w:eastAsia="zh-CN"/>
        </w:rPr>
        <w:t>Changes in the annual levels of funding allocated to the individual bilateral or implementing agencies for the different tranches;</w:t>
      </w:r>
    </w:p>
    <w:p w14:paraId="1103E38A" w14:textId="77777777" w:rsidR="00570CFD" w:rsidRPr="00556A6D" w:rsidRDefault="00570CFD" w:rsidP="00570CFD">
      <w:pPr>
        <w:pStyle w:val="Heading3"/>
        <w:rPr>
          <w:lang w:eastAsia="zh-CN"/>
        </w:rPr>
      </w:pPr>
      <w:r w:rsidRPr="00556A6D">
        <w:rPr>
          <w:lang w:eastAsia="zh-CN"/>
        </w:rPr>
        <w:t xml:space="preserve">Provision of funding for activities not included in the current endorsed </w:t>
      </w:r>
      <w:r w:rsidRPr="00556A6D">
        <w:rPr>
          <w:lang w:eastAsia="zh-CN"/>
        </w:rPr>
        <w:lastRenderedPageBreak/>
        <w:t>Tranche Implementation Plan, or removal of an activity in the Tranche Implementation Plan, with a cost greater than 30 per cent of the total cost of the last approved tranche;</w:t>
      </w:r>
    </w:p>
    <w:p w14:paraId="1103E38B" w14:textId="77777777" w:rsidR="00570CFD" w:rsidRPr="00556A6D" w:rsidRDefault="00570CFD" w:rsidP="00570CFD">
      <w:pPr>
        <w:pStyle w:val="Heading3"/>
        <w:rPr>
          <w:lang w:eastAsia="zh-CN"/>
        </w:rPr>
      </w:pPr>
      <w:r w:rsidRPr="00556A6D">
        <w:rPr>
          <w:lang w:eastAsia="zh-CN"/>
        </w:rPr>
        <w:t>Changes in alternative technologies, on the understanding that any submission for such a request would identify the associated incremental costs, the potential impact on the climate, and any differences in CO</w:t>
      </w:r>
      <w:r w:rsidRPr="00556A6D">
        <w:rPr>
          <w:vertAlign w:val="subscript"/>
          <w:lang w:eastAsia="zh-CN"/>
        </w:rPr>
        <w:t>2</w:t>
      </w:r>
      <w:r w:rsidRPr="00556A6D">
        <w:rPr>
          <w:lang w:eastAsia="zh-CN"/>
        </w:rPr>
        <w:t>-eq tonnes to be phased down if applicable, as well as confirm that the Country agrees that potential savings related to the change of technology would accordingly decrease the overall funding level under this Agreement;</w:t>
      </w:r>
    </w:p>
    <w:p w14:paraId="1103E38C" w14:textId="77777777" w:rsidR="00570CFD" w:rsidRPr="00556A6D" w:rsidRDefault="00570CFD" w:rsidP="00570CFD">
      <w:pPr>
        <w:pStyle w:val="Heading2"/>
        <w:rPr>
          <w:lang w:eastAsia="zh-CN"/>
        </w:rPr>
      </w:pPr>
      <w:r w:rsidRPr="00556A6D">
        <w:rPr>
          <w:lang w:eastAsia="zh-CN"/>
        </w:rPr>
        <w:t>Reallocations not categorized as major changes may be incorporated into the approved Tranche Implementation Plan, under implementation at the time, and reported to the Executive Committee in the subsequent Tranche Implementation Report;</w:t>
      </w:r>
    </w:p>
    <w:p w14:paraId="1103E38D" w14:textId="77777777" w:rsidR="00570CFD" w:rsidRPr="00556A6D" w:rsidRDefault="00570CFD" w:rsidP="00570CFD">
      <w:pPr>
        <w:pStyle w:val="Heading2"/>
        <w:rPr>
          <w:lang w:eastAsia="zh-CN"/>
        </w:rPr>
      </w:pPr>
      <w:r w:rsidRPr="00556A6D">
        <w:rPr>
          <w:lang w:eastAsia="zh-CN"/>
        </w:rPr>
        <w:t>Any enterprise included in the Plan that would be found to be ineligible under the policies of the Multilateral Fund (i.e., due to foreign ownership or establishment after the applicable cut</w:t>
      </w:r>
      <w:r w:rsidRPr="00556A6D">
        <w:rPr>
          <w:lang w:eastAsia="zh-CN"/>
        </w:rPr>
        <w:noBreakHyphen/>
        <w:t xml:space="preserve">off date) would not receive financial assistance. This information would be reported as part of the Tranche Implementation Plan; </w:t>
      </w:r>
      <w:r w:rsidRPr="00556A6D">
        <w:rPr>
          <w:shd w:val="clear" w:color="auto" w:fill="FFFFFF" w:themeFill="background1"/>
          <w:lang w:eastAsia="zh-CN"/>
        </w:rPr>
        <w:t>and</w:t>
      </w:r>
    </w:p>
    <w:p w14:paraId="1103E38E" w14:textId="77777777" w:rsidR="00570CFD" w:rsidRPr="00556A6D" w:rsidRDefault="00570CFD" w:rsidP="00570CFD">
      <w:pPr>
        <w:pStyle w:val="Heading2"/>
        <w:rPr>
          <w:lang w:eastAsia="zh-CN"/>
        </w:rPr>
      </w:pPr>
      <w:r w:rsidRPr="00556A6D">
        <w:rPr>
          <w:lang w:eastAsia="zh-CN"/>
        </w:rPr>
        <w:t>Any remaining funds held by the bilateral or implementing agencies or the Country under the Plan will be returned to the Multilateral Fund upon completion of the last tranche foreseen under this Agreement.</w:t>
      </w:r>
    </w:p>
    <w:p w14:paraId="1103E38F" w14:textId="77777777" w:rsidR="00570CFD" w:rsidRPr="00556A6D" w:rsidRDefault="00570CFD" w:rsidP="00570CFD">
      <w:pPr>
        <w:pStyle w:val="Heading1"/>
        <w:rPr>
          <w:lang w:eastAsia="zh-CN"/>
        </w:rPr>
      </w:pPr>
      <w:r w:rsidRPr="00556A6D">
        <w:rPr>
          <w:lang w:eastAsia="zh-CN"/>
        </w:rPr>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1103E390" w14:textId="77777777" w:rsidR="00570CFD" w:rsidRPr="00556A6D" w:rsidRDefault="00570CFD" w:rsidP="00570CFD">
      <w:pPr>
        <w:spacing w:after="240"/>
        <w:rPr>
          <w:b/>
        </w:rPr>
      </w:pPr>
      <w:r w:rsidRPr="00556A6D">
        <w:rPr>
          <w:b/>
        </w:rPr>
        <w:t>Bilateral and implementing agencies</w:t>
      </w:r>
    </w:p>
    <w:p w14:paraId="1103E391" w14:textId="77777777" w:rsidR="00570CFD" w:rsidRPr="00556A6D" w:rsidRDefault="00570CFD" w:rsidP="00570CFD">
      <w:pPr>
        <w:pStyle w:val="Heading1"/>
        <w:rPr>
          <w:lang w:eastAsia="zh-CN"/>
        </w:rPr>
      </w:pPr>
      <w:r w:rsidRPr="00556A6D">
        <w:rPr>
          <w:lang w:eastAsia="zh-CN"/>
        </w:rPr>
        <w:t>The Country agrees to assume overall responsibility for the management and implementation of this Agreement and of all activities undertaken by it or on its behalf to fulfil the obligations under this Agreement. UNIDO has agreed to be the lead implementing agency (the “Lead IA”) in respect of the Country’s activities under this Agreement. The Country agrees to evaluations, which might be carried out under the monitoring and evaluation work programmes of the Multilateral Fund or under the evaluation programme of the Lead IA taking part in this Agreement.</w:t>
      </w:r>
    </w:p>
    <w:p w14:paraId="1103E392" w14:textId="77777777" w:rsidR="00570CFD" w:rsidRPr="00556A6D" w:rsidRDefault="00570CFD" w:rsidP="00570CFD">
      <w:pPr>
        <w:pStyle w:val="Heading1"/>
        <w:rPr>
          <w:lang w:eastAsia="zh-CN"/>
        </w:rPr>
      </w:pPr>
      <w:r w:rsidRPr="00556A6D">
        <w:rPr>
          <w:lang w:eastAsia="zh-CN"/>
        </w:rPr>
        <w:t>The Lead IA will be responsible for ensuring coordinated planning, implementation and reporting of all activities under this Agreement, including but not limited to the independent verification as per subparagraph 5(b). The role of the Lead IA is contained in Appendix 6-A. The Executive Committee agrees, in principle, to provide the Lead IA with the fees set out in row 2.2 of Appendix 2</w:t>
      </w:r>
      <w:r w:rsidRPr="00556A6D">
        <w:rPr>
          <w:lang w:eastAsia="zh-CN"/>
        </w:rPr>
        <w:noBreakHyphen/>
        <w:t>A.</w:t>
      </w:r>
    </w:p>
    <w:p w14:paraId="1103E393" w14:textId="77777777" w:rsidR="00570CFD" w:rsidRPr="00556A6D" w:rsidRDefault="00570CFD" w:rsidP="00570CFD">
      <w:pPr>
        <w:widowControl w:val="0"/>
        <w:spacing w:after="240"/>
        <w:rPr>
          <w:b/>
        </w:rPr>
      </w:pPr>
      <w:r w:rsidRPr="00556A6D">
        <w:rPr>
          <w:b/>
        </w:rPr>
        <w:t>Non-compliance with the Targets in the Agreement</w:t>
      </w:r>
    </w:p>
    <w:p w14:paraId="1103E394" w14:textId="77777777" w:rsidR="00570CFD" w:rsidRPr="00556A6D" w:rsidRDefault="00570CFD" w:rsidP="00570CFD">
      <w:pPr>
        <w:pStyle w:val="Heading1"/>
        <w:rPr>
          <w:lang w:eastAsia="zh-CN"/>
        </w:rPr>
      </w:pPr>
      <w:r w:rsidRPr="00556A6D">
        <w:rPr>
          <w:lang w:eastAsia="zh-CN"/>
        </w:rPr>
        <w:lastRenderedPageBreak/>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556A6D">
        <w:rPr>
          <w:vertAlign w:val="subscript"/>
          <w:lang w:eastAsia="zh-CN"/>
        </w:rPr>
        <w:t>2</w:t>
      </w:r>
      <w:r w:rsidRPr="00556A6D">
        <w:rPr>
          <w:lang w:eastAsia="zh-CN"/>
        </w:rPr>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1103E395" w14:textId="77777777" w:rsidR="00570CFD" w:rsidRPr="00556A6D" w:rsidRDefault="00570CFD" w:rsidP="00570CFD">
      <w:pPr>
        <w:pStyle w:val="Heading1"/>
        <w:rPr>
          <w:lang w:eastAsia="zh-CN"/>
        </w:rPr>
      </w:pPr>
      <w:r w:rsidRPr="00556A6D">
        <w:rPr>
          <w:lang w:eastAsia="zh-CN"/>
        </w:rPr>
        <w:t>The Funding of this Agreement will not be modified on the basis of any future Executive Committee decisions that may affect the funding of any other consumption sector projects or any other related activities in the Country.</w:t>
      </w:r>
    </w:p>
    <w:p w14:paraId="1103E396" w14:textId="77777777" w:rsidR="00570CFD" w:rsidRPr="00556A6D" w:rsidRDefault="00570CFD" w:rsidP="00570CFD">
      <w:pPr>
        <w:pStyle w:val="Heading1"/>
        <w:rPr>
          <w:lang w:eastAsia="zh-CN"/>
        </w:rPr>
      </w:pPr>
      <w:r w:rsidRPr="00556A6D">
        <w:rPr>
          <w:lang w:eastAsia="zh-CN"/>
        </w:rPr>
        <w:t xml:space="preserve">The Country will comply with any reasonable request of the Executive Committee </w:t>
      </w:r>
      <w:r w:rsidRPr="00556A6D">
        <w:rPr>
          <w:shd w:val="clear" w:color="auto" w:fill="FFFFFF" w:themeFill="background1"/>
          <w:lang w:eastAsia="zh-CN"/>
        </w:rPr>
        <w:t>and</w:t>
      </w:r>
      <w:r w:rsidRPr="00556A6D">
        <w:rPr>
          <w:lang w:eastAsia="zh-CN"/>
        </w:rPr>
        <w:t xml:space="preserve"> the Lead IA to facilitate implementation of this Agreement. In particular, it will provide the Lead IA with access to the information necessary to verify compliance with this Agreement.</w:t>
      </w:r>
    </w:p>
    <w:p w14:paraId="1103E397" w14:textId="77777777" w:rsidR="00570CFD" w:rsidRPr="00556A6D" w:rsidRDefault="00570CFD" w:rsidP="00570CFD">
      <w:pPr>
        <w:keepNext/>
        <w:spacing w:after="240"/>
        <w:rPr>
          <w:b/>
        </w:rPr>
      </w:pPr>
      <w:r w:rsidRPr="00556A6D">
        <w:rPr>
          <w:b/>
        </w:rPr>
        <w:t>Date of completion</w:t>
      </w:r>
    </w:p>
    <w:p w14:paraId="1103E398" w14:textId="77777777" w:rsidR="00570CFD" w:rsidRPr="00556A6D" w:rsidRDefault="00570CFD" w:rsidP="00570CFD">
      <w:pPr>
        <w:pStyle w:val="Heading1"/>
        <w:rPr>
          <w:lang w:eastAsia="zh-CN"/>
        </w:rPr>
      </w:pPr>
      <w:r w:rsidRPr="00556A6D">
        <w:rPr>
          <w:lang w:eastAsia="zh-CN"/>
        </w:rPr>
        <w:t>The completion of the Plan and the associated Agreement will take place at the end of the year following the last year for which a maximum allowable total consumption level has been specified in Appendix 2</w:t>
      </w:r>
      <w:r w:rsidRPr="00556A6D">
        <w:rPr>
          <w:lang w:eastAsia="zh-CN"/>
        </w:rPr>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556A6D">
        <w:rPr>
          <w:lang w:eastAsia="zh-CN"/>
        </w:rPr>
        <w:noBreakHyphen/>
        <w:t xml:space="preserve">A will continue until the time of the completion of the Plan unless otherwise specified by the Executive Committee. </w:t>
      </w:r>
    </w:p>
    <w:p w14:paraId="1103E399" w14:textId="77777777" w:rsidR="00570CFD" w:rsidRPr="00556A6D" w:rsidRDefault="00570CFD" w:rsidP="00570CFD">
      <w:pPr>
        <w:keepNext/>
        <w:spacing w:after="240"/>
        <w:outlineLvl w:val="0"/>
        <w:rPr>
          <w:b/>
          <w:lang w:eastAsia="zh-CN"/>
        </w:rPr>
      </w:pPr>
      <w:r w:rsidRPr="00556A6D">
        <w:rPr>
          <w:b/>
          <w:lang w:eastAsia="zh-CN"/>
        </w:rPr>
        <w:t>Validity</w:t>
      </w:r>
    </w:p>
    <w:p w14:paraId="1103E39A" w14:textId="77777777" w:rsidR="00570CFD" w:rsidRPr="00556A6D" w:rsidRDefault="00570CFD" w:rsidP="00570CFD">
      <w:pPr>
        <w:pStyle w:val="Heading1"/>
        <w:rPr>
          <w:lang w:eastAsia="zh-CN"/>
        </w:rPr>
      </w:pPr>
      <w:r w:rsidRPr="00556A6D">
        <w:rPr>
          <w:lang w:eastAsia="zh-CN"/>
        </w:rPr>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1103E39B" w14:textId="77777777" w:rsidR="00570CFD" w:rsidRPr="00556A6D" w:rsidRDefault="00570CFD" w:rsidP="00570CFD">
      <w:pPr>
        <w:pStyle w:val="Heading1"/>
        <w:rPr>
          <w:lang w:eastAsia="zh-CN"/>
        </w:rPr>
      </w:pPr>
      <w:r w:rsidRPr="00556A6D">
        <w:rPr>
          <w:lang w:eastAsia="zh-CN"/>
        </w:rPr>
        <w:t>This Agreement may be modified or terminated only by mutual written agreement of the Country and the Executive Committee of the Multilateral Fund.</w:t>
      </w:r>
    </w:p>
    <w:p w14:paraId="1103E39C" w14:textId="77777777" w:rsidR="00570CFD" w:rsidRPr="00556A6D" w:rsidRDefault="00570CFD" w:rsidP="00570CFD">
      <w:pPr>
        <w:widowControl w:val="0"/>
        <w:tabs>
          <w:tab w:val="left" w:pos="3544"/>
        </w:tabs>
        <w:spacing w:before="360" w:after="240"/>
        <w:outlineLvl w:val="0"/>
        <w:rPr>
          <w:b/>
          <w:lang w:eastAsia="zh-CN"/>
        </w:rPr>
      </w:pPr>
      <w:r w:rsidRPr="00556A6D">
        <w:rPr>
          <w:b/>
          <w:lang w:eastAsia="zh-CN"/>
        </w:rPr>
        <w:t>APPENDICES</w:t>
      </w:r>
    </w:p>
    <w:p w14:paraId="1103E39D" w14:textId="77777777" w:rsidR="00570CFD" w:rsidRPr="00556A6D" w:rsidRDefault="00570CFD" w:rsidP="00570CFD">
      <w:pPr>
        <w:widowControl w:val="0"/>
        <w:spacing w:before="360" w:after="120"/>
        <w:outlineLvl w:val="0"/>
        <w:rPr>
          <w:b/>
          <w:lang w:eastAsia="zh-CN"/>
        </w:rPr>
      </w:pPr>
      <w:r w:rsidRPr="00556A6D">
        <w:rPr>
          <w:b/>
          <w:lang w:eastAsia="zh-CN"/>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3"/>
        <w:gridCol w:w="5123"/>
      </w:tblGrid>
      <w:tr w:rsidR="00570CFD" w:rsidRPr="00556A6D" w14:paraId="1103E3A0" w14:textId="77777777" w:rsidTr="00293D9A">
        <w:trPr>
          <w:trHeight w:val="413"/>
        </w:trPr>
        <w:tc>
          <w:tcPr>
            <w:tcW w:w="2325" w:type="pct"/>
            <w:vAlign w:val="center"/>
          </w:tcPr>
          <w:p w14:paraId="1103E39E" w14:textId="77777777" w:rsidR="00570CFD" w:rsidRPr="00556A6D" w:rsidRDefault="00570CFD" w:rsidP="00293D9A">
            <w:pPr>
              <w:widowControl w:val="0"/>
              <w:jc w:val="center"/>
              <w:rPr>
                <w:b/>
                <w:bCs/>
                <w:sz w:val="20"/>
              </w:rPr>
            </w:pPr>
            <w:r w:rsidRPr="00556A6D">
              <w:rPr>
                <w:b/>
                <w:bCs/>
                <w:sz w:val="20"/>
              </w:rPr>
              <w:t>Substances</w:t>
            </w:r>
          </w:p>
        </w:tc>
        <w:tc>
          <w:tcPr>
            <w:tcW w:w="2675" w:type="pct"/>
            <w:vAlign w:val="center"/>
          </w:tcPr>
          <w:p w14:paraId="1103E39F" w14:textId="77777777" w:rsidR="00570CFD" w:rsidRPr="00556A6D" w:rsidRDefault="00570CFD" w:rsidP="00293D9A">
            <w:pPr>
              <w:widowControl w:val="0"/>
              <w:jc w:val="center"/>
              <w:rPr>
                <w:b/>
                <w:bCs/>
                <w:sz w:val="20"/>
              </w:rPr>
            </w:pPr>
            <w:r w:rsidRPr="00556A6D">
              <w:rPr>
                <w:b/>
                <w:bCs/>
                <w:sz w:val="20"/>
              </w:rPr>
              <w:t>Starting point for aggregate reductions in consumption</w:t>
            </w:r>
          </w:p>
        </w:tc>
      </w:tr>
      <w:tr w:rsidR="00570CFD" w:rsidRPr="00556A6D" w14:paraId="1103E3A3" w14:textId="77777777" w:rsidTr="00293D9A">
        <w:trPr>
          <w:trHeight w:val="206"/>
        </w:trPr>
        <w:tc>
          <w:tcPr>
            <w:tcW w:w="2325" w:type="pct"/>
          </w:tcPr>
          <w:p w14:paraId="1103E3A1" w14:textId="77777777" w:rsidR="00570CFD" w:rsidRPr="00556A6D" w:rsidRDefault="00570CFD" w:rsidP="00293D9A">
            <w:pPr>
              <w:widowControl w:val="0"/>
              <w:jc w:val="center"/>
              <w:rPr>
                <w:sz w:val="20"/>
              </w:rPr>
            </w:pPr>
            <w:r w:rsidRPr="00556A6D">
              <w:rPr>
                <w:sz w:val="20"/>
              </w:rPr>
              <w:lastRenderedPageBreak/>
              <w:t>HFCs</w:t>
            </w:r>
          </w:p>
        </w:tc>
        <w:tc>
          <w:tcPr>
            <w:tcW w:w="2675" w:type="pct"/>
          </w:tcPr>
          <w:p w14:paraId="1103E3A2" w14:textId="77777777" w:rsidR="00570CFD" w:rsidRPr="00556A6D" w:rsidRDefault="00570CFD" w:rsidP="00293D9A">
            <w:pPr>
              <w:widowControl w:val="0"/>
              <w:jc w:val="center"/>
              <w:rPr>
                <w:sz w:val="20"/>
              </w:rPr>
            </w:pPr>
            <w:r w:rsidRPr="00556A6D">
              <w:rPr>
                <w:sz w:val="20"/>
              </w:rPr>
              <w:t>To be determined (TBD)</w:t>
            </w:r>
          </w:p>
        </w:tc>
      </w:tr>
    </w:tbl>
    <w:p w14:paraId="1103E3A4" w14:textId="77777777" w:rsidR="00570CFD" w:rsidRPr="00556A6D" w:rsidRDefault="00570CFD" w:rsidP="00570CFD">
      <w:pPr>
        <w:keepNext/>
        <w:widowControl w:val="0"/>
        <w:spacing w:before="360" w:after="120"/>
        <w:outlineLvl w:val="0"/>
        <w:rPr>
          <w:b/>
          <w:lang w:eastAsia="zh-CN"/>
        </w:rPr>
      </w:pPr>
      <w:r w:rsidRPr="00556A6D">
        <w:rPr>
          <w:b/>
          <w:lang w:eastAsia="zh-CN"/>
        </w:rPr>
        <w:t>APPENDIX 2-A: THE TARGETS, AND FUNDING</w:t>
      </w:r>
    </w:p>
    <w:tbl>
      <w:tblPr>
        <w:tblW w:w="5854" w:type="pct"/>
        <w:jc w:val="center"/>
        <w:tblLayout w:type="fixed"/>
        <w:tblCellMar>
          <w:left w:w="85" w:type="dxa"/>
          <w:right w:w="85" w:type="dxa"/>
        </w:tblCellMar>
        <w:tblLook w:val="04A0" w:firstRow="1" w:lastRow="0" w:firstColumn="1" w:lastColumn="0" w:noHBand="0" w:noVBand="1"/>
      </w:tblPr>
      <w:tblGrid>
        <w:gridCol w:w="637"/>
        <w:gridCol w:w="1725"/>
        <w:gridCol w:w="823"/>
        <w:gridCol w:w="817"/>
        <w:gridCol w:w="817"/>
        <w:gridCol w:w="908"/>
        <w:gridCol w:w="908"/>
        <w:gridCol w:w="908"/>
        <w:gridCol w:w="908"/>
        <w:gridCol w:w="908"/>
        <w:gridCol w:w="31"/>
        <w:gridCol w:w="873"/>
        <w:gridCol w:w="895"/>
      </w:tblGrid>
      <w:tr w:rsidR="00570CFD" w:rsidRPr="00556A6D" w14:paraId="1103E3B0" w14:textId="77777777" w:rsidTr="00293D9A">
        <w:trPr>
          <w:cantSplit/>
          <w:trHeight w:val="50"/>
          <w:tblHeader/>
          <w:jc w:val="center"/>
        </w:trPr>
        <w:tc>
          <w:tcPr>
            <w:tcW w:w="285" w:type="pct"/>
            <w:tcBorders>
              <w:top w:val="single" w:sz="4" w:space="0" w:color="auto"/>
              <w:left w:val="single" w:sz="4" w:space="0" w:color="auto"/>
              <w:bottom w:val="single" w:sz="4" w:space="0" w:color="auto"/>
              <w:right w:val="single" w:sz="4" w:space="0" w:color="auto"/>
            </w:tcBorders>
            <w:vAlign w:val="center"/>
            <w:hideMark/>
          </w:tcPr>
          <w:p w14:paraId="1103E3A5" w14:textId="77777777" w:rsidR="00570CFD" w:rsidRPr="00556A6D" w:rsidRDefault="00570CFD" w:rsidP="00293D9A">
            <w:pPr>
              <w:keepNext/>
              <w:keepLines/>
              <w:ind w:hanging="90"/>
              <w:jc w:val="center"/>
              <w:rPr>
                <w:b/>
                <w:bCs/>
                <w:color w:val="000000"/>
                <w:sz w:val="19"/>
                <w:szCs w:val="19"/>
                <w:lang w:eastAsia="en-CA"/>
              </w:rPr>
            </w:pPr>
            <w:r w:rsidRPr="00556A6D">
              <w:rPr>
                <w:b/>
                <w:bCs/>
                <w:color w:val="000000"/>
                <w:sz w:val="19"/>
                <w:szCs w:val="19"/>
                <w:lang w:eastAsia="en-CA"/>
              </w:rPr>
              <w:t>Row</w:t>
            </w:r>
          </w:p>
        </w:tc>
        <w:tc>
          <w:tcPr>
            <w:tcW w:w="1142" w:type="pct"/>
            <w:gridSpan w:val="2"/>
            <w:tcBorders>
              <w:top w:val="single" w:sz="4" w:space="0" w:color="auto"/>
              <w:left w:val="nil"/>
              <w:bottom w:val="single" w:sz="4" w:space="0" w:color="auto"/>
              <w:right w:val="single" w:sz="4" w:space="0" w:color="auto"/>
            </w:tcBorders>
            <w:vAlign w:val="center"/>
            <w:hideMark/>
          </w:tcPr>
          <w:p w14:paraId="1103E3A6" w14:textId="77777777" w:rsidR="00570CFD" w:rsidRPr="00556A6D" w:rsidRDefault="00570CFD" w:rsidP="00293D9A">
            <w:pPr>
              <w:keepNext/>
              <w:keepLines/>
              <w:jc w:val="center"/>
              <w:rPr>
                <w:b/>
                <w:bCs/>
                <w:color w:val="000000"/>
                <w:sz w:val="19"/>
                <w:szCs w:val="19"/>
                <w:lang w:eastAsia="en-CA"/>
              </w:rPr>
            </w:pPr>
            <w:r w:rsidRPr="00556A6D">
              <w:rPr>
                <w:b/>
                <w:bCs/>
                <w:color w:val="000000"/>
                <w:sz w:val="19"/>
                <w:szCs w:val="19"/>
                <w:lang w:eastAsia="en-CA"/>
              </w:rPr>
              <w:t>Particulars</w:t>
            </w:r>
          </w:p>
        </w:tc>
        <w:tc>
          <w:tcPr>
            <w:tcW w:w="366" w:type="pct"/>
            <w:tcBorders>
              <w:top w:val="single" w:sz="4" w:space="0" w:color="auto"/>
              <w:left w:val="nil"/>
              <w:bottom w:val="single" w:sz="4" w:space="0" w:color="auto"/>
              <w:right w:val="single" w:sz="4" w:space="0" w:color="auto"/>
            </w:tcBorders>
            <w:vAlign w:val="center"/>
          </w:tcPr>
          <w:p w14:paraId="1103E3A7" w14:textId="77777777" w:rsidR="00570CFD" w:rsidRPr="00556A6D" w:rsidRDefault="00570CFD" w:rsidP="00293D9A">
            <w:pPr>
              <w:keepNext/>
              <w:keepLines/>
              <w:jc w:val="center"/>
              <w:rPr>
                <w:b/>
                <w:bCs/>
                <w:color w:val="000000"/>
                <w:sz w:val="19"/>
                <w:szCs w:val="19"/>
                <w:lang w:eastAsia="en-CA"/>
              </w:rPr>
            </w:pPr>
            <w:r w:rsidRPr="00556A6D">
              <w:rPr>
                <w:b/>
                <w:bCs/>
                <w:color w:val="000000"/>
                <w:sz w:val="19"/>
                <w:szCs w:val="19"/>
                <w:lang w:eastAsia="en-CA"/>
              </w:rPr>
              <w:t>2022</w:t>
            </w:r>
            <w:r w:rsidRPr="00556A6D">
              <w:rPr>
                <w:b/>
                <w:bCs/>
                <w:color w:val="000000"/>
                <w:sz w:val="19"/>
                <w:szCs w:val="19"/>
                <w:shd w:val="clear" w:color="auto" w:fill="F2DBDB" w:themeFill="accent2" w:themeFillTint="33"/>
                <w:lang w:eastAsia="en-CA"/>
              </w:rPr>
              <w:t>*</w:t>
            </w:r>
          </w:p>
        </w:tc>
        <w:tc>
          <w:tcPr>
            <w:tcW w:w="366" w:type="pct"/>
            <w:tcBorders>
              <w:top w:val="single" w:sz="4" w:space="0" w:color="auto"/>
              <w:left w:val="single" w:sz="4" w:space="0" w:color="auto"/>
              <w:bottom w:val="single" w:sz="4" w:space="0" w:color="auto"/>
              <w:right w:val="single" w:sz="4" w:space="0" w:color="auto"/>
            </w:tcBorders>
            <w:vAlign w:val="center"/>
            <w:hideMark/>
          </w:tcPr>
          <w:p w14:paraId="1103E3A8" w14:textId="77777777" w:rsidR="00570CFD" w:rsidRPr="00556A6D" w:rsidRDefault="00570CFD" w:rsidP="00293D9A">
            <w:pPr>
              <w:keepNext/>
              <w:keepLines/>
              <w:jc w:val="center"/>
              <w:rPr>
                <w:b/>
                <w:bCs/>
                <w:color w:val="000000"/>
                <w:sz w:val="19"/>
                <w:szCs w:val="19"/>
                <w:lang w:eastAsia="en-CA"/>
              </w:rPr>
            </w:pPr>
            <w:r w:rsidRPr="00556A6D">
              <w:rPr>
                <w:b/>
                <w:bCs/>
                <w:color w:val="000000"/>
                <w:sz w:val="19"/>
                <w:szCs w:val="19"/>
                <w:lang w:eastAsia="en-CA"/>
              </w:rPr>
              <w:t>2023</w:t>
            </w:r>
          </w:p>
        </w:tc>
        <w:tc>
          <w:tcPr>
            <w:tcW w:w="407" w:type="pct"/>
            <w:tcBorders>
              <w:top w:val="single" w:sz="4" w:space="0" w:color="auto"/>
              <w:left w:val="nil"/>
              <w:bottom w:val="single" w:sz="4" w:space="0" w:color="auto"/>
              <w:right w:val="single" w:sz="4" w:space="0" w:color="auto"/>
            </w:tcBorders>
            <w:vAlign w:val="center"/>
            <w:hideMark/>
          </w:tcPr>
          <w:p w14:paraId="1103E3A9" w14:textId="77777777" w:rsidR="00570CFD" w:rsidRPr="00556A6D" w:rsidRDefault="00570CFD" w:rsidP="00293D9A">
            <w:pPr>
              <w:keepNext/>
              <w:keepLines/>
              <w:ind w:left="-70" w:right="-90"/>
              <w:jc w:val="center"/>
              <w:rPr>
                <w:b/>
                <w:bCs/>
                <w:color w:val="000000"/>
                <w:sz w:val="19"/>
                <w:szCs w:val="19"/>
                <w:lang w:eastAsia="en-CA"/>
              </w:rPr>
            </w:pPr>
            <w:r w:rsidRPr="00556A6D">
              <w:rPr>
                <w:b/>
                <w:bCs/>
                <w:color w:val="000000"/>
                <w:sz w:val="19"/>
                <w:szCs w:val="19"/>
                <w:lang w:eastAsia="en-CA"/>
              </w:rPr>
              <w:t>2024</w:t>
            </w:r>
          </w:p>
        </w:tc>
        <w:tc>
          <w:tcPr>
            <w:tcW w:w="407" w:type="pct"/>
            <w:tcBorders>
              <w:top w:val="single" w:sz="4" w:space="0" w:color="auto"/>
              <w:left w:val="nil"/>
              <w:bottom w:val="single" w:sz="4" w:space="0" w:color="auto"/>
              <w:right w:val="single" w:sz="4" w:space="0" w:color="auto"/>
            </w:tcBorders>
            <w:vAlign w:val="center"/>
          </w:tcPr>
          <w:p w14:paraId="1103E3AA" w14:textId="77777777" w:rsidR="00570CFD" w:rsidRPr="00556A6D" w:rsidRDefault="00570CFD" w:rsidP="00293D9A">
            <w:pPr>
              <w:keepNext/>
              <w:keepLines/>
              <w:jc w:val="center"/>
              <w:rPr>
                <w:b/>
                <w:bCs/>
                <w:color w:val="000000"/>
                <w:sz w:val="19"/>
                <w:szCs w:val="19"/>
                <w:lang w:eastAsia="en-CA"/>
              </w:rPr>
            </w:pPr>
            <w:r w:rsidRPr="00556A6D">
              <w:rPr>
                <w:b/>
                <w:bCs/>
                <w:color w:val="000000"/>
                <w:sz w:val="19"/>
                <w:szCs w:val="19"/>
                <w:lang w:eastAsia="en-CA"/>
              </w:rPr>
              <w:t>2025</w:t>
            </w:r>
          </w:p>
        </w:tc>
        <w:tc>
          <w:tcPr>
            <w:tcW w:w="407" w:type="pct"/>
            <w:tcBorders>
              <w:top w:val="single" w:sz="4" w:space="0" w:color="auto"/>
              <w:left w:val="single" w:sz="4" w:space="0" w:color="auto"/>
              <w:bottom w:val="single" w:sz="4" w:space="0" w:color="auto"/>
              <w:right w:val="single" w:sz="4" w:space="0" w:color="auto"/>
            </w:tcBorders>
            <w:vAlign w:val="center"/>
            <w:hideMark/>
          </w:tcPr>
          <w:p w14:paraId="1103E3AB" w14:textId="77777777" w:rsidR="00570CFD" w:rsidRPr="00556A6D" w:rsidRDefault="00570CFD" w:rsidP="00293D9A">
            <w:pPr>
              <w:keepNext/>
              <w:keepLines/>
              <w:jc w:val="center"/>
              <w:rPr>
                <w:b/>
                <w:bCs/>
                <w:color w:val="000000"/>
                <w:sz w:val="19"/>
                <w:szCs w:val="19"/>
                <w:lang w:eastAsia="en-CA"/>
              </w:rPr>
            </w:pPr>
            <w:r w:rsidRPr="00556A6D">
              <w:rPr>
                <w:b/>
                <w:bCs/>
                <w:color w:val="000000"/>
                <w:sz w:val="19"/>
                <w:szCs w:val="19"/>
                <w:lang w:eastAsia="en-CA"/>
              </w:rPr>
              <w:t>2026</w:t>
            </w:r>
          </w:p>
        </w:tc>
        <w:tc>
          <w:tcPr>
            <w:tcW w:w="407" w:type="pct"/>
            <w:tcBorders>
              <w:top w:val="single" w:sz="4" w:space="0" w:color="auto"/>
              <w:left w:val="nil"/>
              <w:bottom w:val="single" w:sz="4" w:space="0" w:color="auto"/>
              <w:right w:val="single" w:sz="4" w:space="0" w:color="auto"/>
            </w:tcBorders>
            <w:vAlign w:val="center"/>
            <w:hideMark/>
          </w:tcPr>
          <w:p w14:paraId="1103E3AC" w14:textId="77777777" w:rsidR="00570CFD" w:rsidRPr="00556A6D" w:rsidRDefault="00570CFD" w:rsidP="00293D9A">
            <w:pPr>
              <w:keepNext/>
              <w:keepLines/>
              <w:ind w:left="-80" w:right="-80"/>
              <w:jc w:val="center"/>
              <w:rPr>
                <w:b/>
                <w:bCs/>
                <w:color w:val="000000"/>
                <w:sz w:val="19"/>
                <w:szCs w:val="19"/>
                <w:lang w:eastAsia="en-CA"/>
              </w:rPr>
            </w:pPr>
            <w:r w:rsidRPr="00556A6D">
              <w:rPr>
                <w:b/>
                <w:bCs/>
                <w:color w:val="000000"/>
                <w:sz w:val="19"/>
                <w:szCs w:val="19"/>
                <w:lang w:eastAsia="en-CA"/>
              </w:rPr>
              <w:t>2027</w:t>
            </w:r>
          </w:p>
        </w:tc>
        <w:tc>
          <w:tcPr>
            <w:tcW w:w="407" w:type="pct"/>
            <w:tcBorders>
              <w:top w:val="single" w:sz="4" w:space="0" w:color="auto"/>
              <w:left w:val="nil"/>
              <w:bottom w:val="single" w:sz="4" w:space="0" w:color="auto"/>
              <w:right w:val="single" w:sz="4" w:space="0" w:color="auto"/>
            </w:tcBorders>
            <w:vAlign w:val="center"/>
          </w:tcPr>
          <w:p w14:paraId="1103E3AD" w14:textId="77777777" w:rsidR="00570CFD" w:rsidRPr="00556A6D" w:rsidRDefault="00570CFD" w:rsidP="00293D9A">
            <w:pPr>
              <w:keepNext/>
              <w:keepLines/>
              <w:jc w:val="center"/>
              <w:rPr>
                <w:b/>
                <w:bCs/>
                <w:color w:val="000000"/>
                <w:sz w:val="19"/>
                <w:szCs w:val="19"/>
                <w:lang w:eastAsia="en-CA"/>
              </w:rPr>
            </w:pPr>
            <w:r w:rsidRPr="00556A6D">
              <w:rPr>
                <w:b/>
                <w:bCs/>
                <w:color w:val="000000"/>
                <w:sz w:val="19"/>
                <w:szCs w:val="19"/>
                <w:lang w:eastAsia="en-CA"/>
              </w:rPr>
              <w:t>2028</w:t>
            </w:r>
          </w:p>
        </w:tc>
        <w:tc>
          <w:tcPr>
            <w:tcW w:w="405" w:type="pct"/>
            <w:gridSpan w:val="2"/>
            <w:tcBorders>
              <w:top w:val="single" w:sz="4" w:space="0" w:color="auto"/>
              <w:left w:val="single" w:sz="4" w:space="0" w:color="auto"/>
              <w:bottom w:val="single" w:sz="4" w:space="0" w:color="auto"/>
              <w:right w:val="single" w:sz="4" w:space="0" w:color="auto"/>
            </w:tcBorders>
            <w:vAlign w:val="center"/>
            <w:hideMark/>
          </w:tcPr>
          <w:p w14:paraId="1103E3AE" w14:textId="77777777" w:rsidR="00570CFD" w:rsidRPr="00556A6D" w:rsidRDefault="00570CFD" w:rsidP="00293D9A">
            <w:pPr>
              <w:keepNext/>
              <w:keepLines/>
              <w:jc w:val="center"/>
              <w:rPr>
                <w:b/>
                <w:bCs/>
                <w:color w:val="000000"/>
                <w:sz w:val="19"/>
                <w:szCs w:val="19"/>
                <w:lang w:eastAsia="en-CA"/>
              </w:rPr>
            </w:pPr>
            <w:r w:rsidRPr="00556A6D">
              <w:rPr>
                <w:b/>
                <w:bCs/>
                <w:color w:val="000000"/>
                <w:sz w:val="19"/>
                <w:szCs w:val="19"/>
                <w:lang w:eastAsia="en-CA"/>
              </w:rPr>
              <w:t>2029</w:t>
            </w:r>
          </w:p>
        </w:tc>
        <w:tc>
          <w:tcPr>
            <w:tcW w:w="402" w:type="pct"/>
            <w:tcBorders>
              <w:top w:val="single" w:sz="4" w:space="0" w:color="auto"/>
              <w:left w:val="nil"/>
              <w:bottom w:val="single" w:sz="4" w:space="0" w:color="auto"/>
              <w:right w:val="single" w:sz="4" w:space="0" w:color="auto"/>
            </w:tcBorders>
            <w:vAlign w:val="center"/>
            <w:hideMark/>
          </w:tcPr>
          <w:p w14:paraId="1103E3AF" w14:textId="77777777" w:rsidR="00570CFD" w:rsidRPr="00556A6D" w:rsidRDefault="00570CFD" w:rsidP="00293D9A">
            <w:pPr>
              <w:keepNext/>
              <w:keepLines/>
              <w:jc w:val="center"/>
              <w:rPr>
                <w:b/>
                <w:bCs/>
                <w:color w:val="000000"/>
                <w:sz w:val="19"/>
                <w:szCs w:val="19"/>
                <w:lang w:eastAsia="en-CA"/>
              </w:rPr>
            </w:pPr>
            <w:r w:rsidRPr="00556A6D">
              <w:rPr>
                <w:b/>
                <w:bCs/>
                <w:color w:val="000000"/>
                <w:sz w:val="19"/>
                <w:szCs w:val="19"/>
                <w:lang w:eastAsia="en-CA"/>
              </w:rPr>
              <w:t>Total</w:t>
            </w:r>
          </w:p>
        </w:tc>
      </w:tr>
      <w:tr w:rsidR="00570CFD" w:rsidRPr="00556A6D" w14:paraId="1103E3BD" w14:textId="77777777" w:rsidTr="00293D9A">
        <w:trPr>
          <w:trHeight w:val="437"/>
          <w:jc w:val="center"/>
        </w:trPr>
        <w:tc>
          <w:tcPr>
            <w:tcW w:w="285" w:type="pct"/>
            <w:vMerge w:val="restart"/>
            <w:tcBorders>
              <w:top w:val="nil"/>
              <w:left w:val="single" w:sz="4" w:space="0" w:color="auto"/>
              <w:right w:val="single" w:sz="4" w:space="0" w:color="auto"/>
            </w:tcBorders>
            <w:hideMark/>
          </w:tcPr>
          <w:p w14:paraId="1103E3B1" w14:textId="77777777" w:rsidR="00570CFD" w:rsidRPr="00556A6D" w:rsidRDefault="00570CFD" w:rsidP="00293D9A">
            <w:pPr>
              <w:keepNext/>
              <w:keepLines/>
              <w:jc w:val="left"/>
              <w:rPr>
                <w:color w:val="000000"/>
                <w:sz w:val="19"/>
                <w:szCs w:val="19"/>
                <w:lang w:eastAsia="en-CA"/>
              </w:rPr>
            </w:pPr>
            <w:r w:rsidRPr="00556A6D">
              <w:rPr>
                <w:color w:val="000000"/>
                <w:sz w:val="19"/>
                <w:szCs w:val="19"/>
                <w:lang w:eastAsia="en-CA"/>
              </w:rPr>
              <w:t>1.1</w:t>
            </w:r>
          </w:p>
        </w:tc>
        <w:tc>
          <w:tcPr>
            <w:tcW w:w="773" w:type="pct"/>
            <w:vMerge w:val="restart"/>
            <w:tcBorders>
              <w:top w:val="nil"/>
              <w:left w:val="nil"/>
              <w:right w:val="single" w:sz="4" w:space="0" w:color="auto"/>
            </w:tcBorders>
            <w:hideMark/>
          </w:tcPr>
          <w:p w14:paraId="1103E3B2" w14:textId="77777777" w:rsidR="00570CFD" w:rsidRPr="00556A6D" w:rsidRDefault="00570CFD" w:rsidP="00293D9A">
            <w:pPr>
              <w:keepNext/>
              <w:keepLines/>
              <w:jc w:val="left"/>
              <w:rPr>
                <w:color w:val="000000"/>
                <w:sz w:val="19"/>
                <w:szCs w:val="19"/>
                <w:lang w:eastAsia="en-CA"/>
              </w:rPr>
            </w:pPr>
            <w:r w:rsidRPr="00556A6D">
              <w:rPr>
                <w:color w:val="000000"/>
                <w:sz w:val="19"/>
                <w:szCs w:val="19"/>
                <w:lang w:eastAsia="en-CA"/>
              </w:rPr>
              <w:t>Montreal Protocol reduction schedule of Annex F substances</w:t>
            </w:r>
          </w:p>
        </w:tc>
        <w:tc>
          <w:tcPr>
            <w:tcW w:w="369" w:type="pct"/>
            <w:tcBorders>
              <w:top w:val="single" w:sz="4" w:space="0" w:color="auto"/>
              <w:left w:val="nil"/>
              <w:bottom w:val="single" w:sz="4" w:space="0" w:color="auto"/>
              <w:right w:val="single" w:sz="4" w:space="0" w:color="auto"/>
            </w:tcBorders>
            <w:tcMar>
              <w:right w:w="57" w:type="dxa"/>
            </w:tcMar>
            <w:vAlign w:val="center"/>
          </w:tcPr>
          <w:p w14:paraId="1103E3B3" w14:textId="77777777" w:rsidR="00570CFD" w:rsidRPr="00556A6D" w:rsidRDefault="00570CFD" w:rsidP="00293D9A">
            <w:pPr>
              <w:keepNext/>
              <w:keepLines/>
              <w:ind w:right="-203"/>
              <w:jc w:val="left"/>
              <w:rPr>
                <w:color w:val="000000"/>
                <w:sz w:val="19"/>
                <w:szCs w:val="19"/>
                <w:lang w:eastAsia="en-CA"/>
              </w:rPr>
            </w:pPr>
            <w:r w:rsidRPr="00556A6D">
              <w:rPr>
                <w:sz w:val="19"/>
                <w:szCs w:val="19"/>
              </w:rPr>
              <w:t>%</w:t>
            </w:r>
          </w:p>
        </w:tc>
        <w:tc>
          <w:tcPr>
            <w:tcW w:w="366" w:type="pct"/>
            <w:tcBorders>
              <w:top w:val="single" w:sz="4" w:space="0" w:color="auto"/>
              <w:left w:val="nil"/>
              <w:bottom w:val="single" w:sz="4" w:space="0" w:color="auto"/>
              <w:right w:val="single" w:sz="4" w:space="0" w:color="auto"/>
            </w:tcBorders>
            <w:vAlign w:val="center"/>
          </w:tcPr>
          <w:p w14:paraId="1103E3B4" w14:textId="77777777" w:rsidR="00570CFD" w:rsidRPr="00556A6D" w:rsidRDefault="00570CFD" w:rsidP="00293D9A">
            <w:pPr>
              <w:keepNext/>
              <w:keepLines/>
              <w:jc w:val="center"/>
              <w:rPr>
                <w:color w:val="000000"/>
                <w:sz w:val="19"/>
                <w:szCs w:val="19"/>
                <w:lang w:eastAsia="en-CA"/>
              </w:rPr>
            </w:pPr>
            <w:r w:rsidRPr="00556A6D">
              <w:rPr>
                <w:color w:val="000000"/>
                <w:sz w:val="19"/>
                <w:szCs w:val="19"/>
                <w:lang w:eastAsia="en-CA"/>
              </w:rPr>
              <w:t>n/a</w:t>
            </w:r>
          </w:p>
        </w:tc>
        <w:tc>
          <w:tcPr>
            <w:tcW w:w="36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03E3B5" w14:textId="77777777" w:rsidR="00570CFD" w:rsidRPr="00556A6D" w:rsidRDefault="00570CFD" w:rsidP="00293D9A">
            <w:pPr>
              <w:keepNext/>
              <w:keepLines/>
              <w:jc w:val="center"/>
              <w:rPr>
                <w:color w:val="000000"/>
                <w:sz w:val="19"/>
                <w:szCs w:val="19"/>
                <w:lang w:eastAsia="en-CA"/>
              </w:rPr>
            </w:pPr>
            <w:r w:rsidRPr="00556A6D">
              <w:rPr>
                <w:color w:val="000000"/>
                <w:sz w:val="19"/>
                <w:szCs w:val="19"/>
                <w:lang w:eastAsia="en-CA"/>
              </w:rPr>
              <w:t>n/a</w:t>
            </w:r>
          </w:p>
        </w:tc>
        <w:tc>
          <w:tcPr>
            <w:tcW w:w="407" w:type="pct"/>
            <w:tcBorders>
              <w:top w:val="nil"/>
              <w:left w:val="nil"/>
              <w:bottom w:val="single" w:sz="4" w:space="0" w:color="auto"/>
              <w:right w:val="single" w:sz="4" w:space="0" w:color="auto"/>
            </w:tcBorders>
            <w:vAlign w:val="center"/>
          </w:tcPr>
          <w:p w14:paraId="1103E3B6" w14:textId="77777777" w:rsidR="00570CFD" w:rsidRPr="00556A6D" w:rsidRDefault="00570CFD" w:rsidP="00293D9A">
            <w:pPr>
              <w:keepNext/>
              <w:keepLines/>
              <w:jc w:val="center"/>
              <w:rPr>
                <w:color w:val="000000"/>
                <w:sz w:val="19"/>
                <w:szCs w:val="19"/>
                <w:lang w:eastAsia="en-CA"/>
              </w:rPr>
            </w:pPr>
            <w:r w:rsidRPr="00556A6D">
              <w:rPr>
                <w:sz w:val="19"/>
                <w:szCs w:val="19"/>
              </w:rPr>
              <w:t>freeze</w:t>
            </w:r>
          </w:p>
        </w:tc>
        <w:tc>
          <w:tcPr>
            <w:tcW w:w="407" w:type="pct"/>
            <w:tcBorders>
              <w:top w:val="single" w:sz="4" w:space="0" w:color="auto"/>
              <w:left w:val="nil"/>
              <w:bottom w:val="single" w:sz="4" w:space="0" w:color="auto"/>
              <w:right w:val="single" w:sz="4" w:space="0" w:color="auto"/>
            </w:tcBorders>
            <w:vAlign w:val="center"/>
          </w:tcPr>
          <w:p w14:paraId="1103E3B7" w14:textId="77777777" w:rsidR="00570CFD" w:rsidRPr="00556A6D" w:rsidRDefault="00570CFD" w:rsidP="00293D9A">
            <w:pPr>
              <w:keepNext/>
              <w:keepLines/>
              <w:jc w:val="center"/>
              <w:rPr>
                <w:color w:val="000000"/>
                <w:sz w:val="19"/>
                <w:szCs w:val="19"/>
                <w:lang w:eastAsia="en-CA"/>
              </w:rPr>
            </w:pPr>
            <w:r w:rsidRPr="00556A6D">
              <w:rPr>
                <w:color w:val="000000"/>
                <w:sz w:val="19"/>
                <w:szCs w:val="19"/>
                <w:lang w:eastAsia="en-CA"/>
              </w:rPr>
              <w:t>freeze</w:t>
            </w:r>
          </w:p>
        </w:tc>
        <w:tc>
          <w:tcPr>
            <w:tcW w:w="407" w:type="pct"/>
            <w:tcBorders>
              <w:top w:val="single" w:sz="4" w:space="0" w:color="auto"/>
              <w:left w:val="single" w:sz="4" w:space="0" w:color="auto"/>
              <w:bottom w:val="single" w:sz="4" w:space="0" w:color="auto"/>
              <w:right w:val="single" w:sz="4" w:space="0" w:color="auto"/>
            </w:tcBorders>
            <w:vAlign w:val="center"/>
          </w:tcPr>
          <w:p w14:paraId="1103E3B8" w14:textId="77777777" w:rsidR="00570CFD" w:rsidRPr="00556A6D" w:rsidRDefault="00570CFD" w:rsidP="00293D9A">
            <w:pPr>
              <w:keepNext/>
              <w:keepLines/>
              <w:jc w:val="center"/>
              <w:rPr>
                <w:color w:val="000000"/>
                <w:sz w:val="19"/>
                <w:szCs w:val="19"/>
                <w:lang w:eastAsia="en-CA"/>
              </w:rPr>
            </w:pPr>
            <w:r w:rsidRPr="00556A6D">
              <w:rPr>
                <w:color w:val="000000"/>
                <w:sz w:val="19"/>
                <w:szCs w:val="19"/>
                <w:lang w:eastAsia="en-CA"/>
              </w:rPr>
              <w:t>freeze</w:t>
            </w:r>
          </w:p>
        </w:tc>
        <w:tc>
          <w:tcPr>
            <w:tcW w:w="407" w:type="pct"/>
            <w:tcBorders>
              <w:top w:val="nil"/>
              <w:left w:val="nil"/>
              <w:bottom w:val="single" w:sz="4" w:space="0" w:color="auto"/>
              <w:right w:val="single" w:sz="4" w:space="0" w:color="auto"/>
            </w:tcBorders>
            <w:vAlign w:val="center"/>
          </w:tcPr>
          <w:p w14:paraId="1103E3B9" w14:textId="77777777" w:rsidR="00570CFD" w:rsidRPr="00556A6D" w:rsidRDefault="00570CFD" w:rsidP="00293D9A">
            <w:pPr>
              <w:keepNext/>
              <w:keepLines/>
              <w:jc w:val="center"/>
              <w:rPr>
                <w:color w:val="000000"/>
                <w:sz w:val="19"/>
                <w:szCs w:val="19"/>
                <w:lang w:eastAsia="en-CA"/>
              </w:rPr>
            </w:pPr>
            <w:r w:rsidRPr="00556A6D">
              <w:rPr>
                <w:color w:val="000000"/>
                <w:sz w:val="19"/>
                <w:szCs w:val="19"/>
                <w:lang w:eastAsia="en-CA"/>
              </w:rPr>
              <w:t>freeze</w:t>
            </w:r>
          </w:p>
        </w:tc>
        <w:tc>
          <w:tcPr>
            <w:tcW w:w="407" w:type="pct"/>
            <w:tcBorders>
              <w:top w:val="single" w:sz="4" w:space="0" w:color="auto"/>
              <w:left w:val="nil"/>
              <w:bottom w:val="single" w:sz="4" w:space="0" w:color="auto"/>
              <w:right w:val="single" w:sz="4" w:space="0" w:color="auto"/>
            </w:tcBorders>
            <w:vAlign w:val="center"/>
          </w:tcPr>
          <w:p w14:paraId="1103E3BA" w14:textId="77777777" w:rsidR="00570CFD" w:rsidRPr="00556A6D" w:rsidRDefault="00570CFD" w:rsidP="00293D9A">
            <w:pPr>
              <w:keepNext/>
              <w:keepLines/>
              <w:jc w:val="center"/>
              <w:rPr>
                <w:color w:val="000000"/>
                <w:sz w:val="19"/>
                <w:szCs w:val="19"/>
                <w:lang w:eastAsia="en-CA"/>
              </w:rPr>
            </w:pPr>
            <w:r w:rsidRPr="00556A6D">
              <w:rPr>
                <w:color w:val="000000"/>
                <w:sz w:val="19"/>
                <w:szCs w:val="19"/>
                <w:lang w:eastAsia="en-CA"/>
              </w:rPr>
              <w:t>freeze</w:t>
            </w:r>
          </w:p>
        </w:tc>
        <w:tc>
          <w:tcPr>
            <w:tcW w:w="405" w:type="pct"/>
            <w:gridSpan w:val="2"/>
            <w:tcBorders>
              <w:top w:val="single" w:sz="4" w:space="0" w:color="auto"/>
              <w:left w:val="single" w:sz="4" w:space="0" w:color="auto"/>
              <w:bottom w:val="single" w:sz="4" w:space="0" w:color="auto"/>
              <w:right w:val="single" w:sz="4" w:space="0" w:color="auto"/>
            </w:tcBorders>
            <w:vAlign w:val="center"/>
          </w:tcPr>
          <w:p w14:paraId="1103E3BB" w14:textId="77777777" w:rsidR="00570CFD" w:rsidRPr="00556A6D" w:rsidRDefault="00570CFD" w:rsidP="00293D9A">
            <w:pPr>
              <w:keepNext/>
              <w:keepLines/>
              <w:jc w:val="center"/>
              <w:rPr>
                <w:color w:val="000000"/>
                <w:sz w:val="19"/>
                <w:szCs w:val="19"/>
                <w:lang w:eastAsia="en-CA"/>
              </w:rPr>
            </w:pPr>
            <w:r w:rsidRPr="00556A6D">
              <w:rPr>
                <w:color w:val="000000"/>
                <w:sz w:val="19"/>
                <w:szCs w:val="19"/>
                <w:lang w:eastAsia="en-CA"/>
              </w:rPr>
              <w:t>10</w:t>
            </w:r>
          </w:p>
        </w:tc>
        <w:tc>
          <w:tcPr>
            <w:tcW w:w="402" w:type="pct"/>
            <w:tcBorders>
              <w:top w:val="nil"/>
              <w:left w:val="nil"/>
              <w:bottom w:val="single" w:sz="4" w:space="0" w:color="auto"/>
              <w:right w:val="single" w:sz="4" w:space="0" w:color="auto"/>
            </w:tcBorders>
            <w:shd w:val="clear" w:color="auto" w:fill="FFFFFF" w:themeFill="background1"/>
            <w:vAlign w:val="center"/>
          </w:tcPr>
          <w:p w14:paraId="1103E3BC" w14:textId="77777777" w:rsidR="00570CFD" w:rsidRPr="00556A6D" w:rsidRDefault="00570CFD" w:rsidP="00293D9A">
            <w:pPr>
              <w:keepNext/>
              <w:keepLines/>
              <w:jc w:val="center"/>
              <w:rPr>
                <w:color w:val="000000"/>
                <w:sz w:val="19"/>
                <w:szCs w:val="19"/>
                <w:lang w:eastAsia="en-CA"/>
              </w:rPr>
            </w:pPr>
            <w:r w:rsidRPr="00556A6D">
              <w:rPr>
                <w:color w:val="000000"/>
                <w:sz w:val="19"/>
                <w:szCs w:val="19"/>
                <w:lang w:eastAsia="en-CA"/>
              </w:rPr>
              <w:t>n/a</w:t>
            </w:r>
          </w:p>
        </w:tc>
      </w:tr>
      <w:tr w:rsidR="00570CFD" w:rsidRPr="00556A6D" w14:paraId="1103E3CA" w14:textId="77777777" w:rsidTr="00293D9A">
        <w:trPr>
          <w:trHeight w:val="437"/>
          <w:jc w:val="center"/>
        </w:trPr>
        <w:tc>
          <w:tcPr>
            <w:tcW w:w="285" w:type="pct"/>
            <w:vMerge/>
            <w:tcBorders>
              <w:left w:val="single" w:sz="4" w:space="0" w:color="auto"/>
              <w:bottom w:val="single" w:sz="4" w:space="0" w:color="auto"/>
              <w:right w:val="single" w:sz="4" w:space="0" w:color="auto"/>
            </w:tcBorders>
          </w:tcPr>
          <w:p w14:paraId="1103E3BE" w14:textId="77777777" w:rsidR="00570CFD" w:rsidRPr="00556A6D" w:rsidRDefault="00570CFD" w:rsidP="00293D9A">
            <w:pPr>
              <w:keepNext/>
              <w:keepLines/>
              <w:jc w:val="left"/>
              <w:rPr>
                <w:color w:val="000000"/>
                <w:sz w:val="19"/>
                <w:szCs w:val="19"/>
                <w:lang w:eastAsia="en-CA"/>
              </w:rPr>
            </w:pPr>
          </w:p>
        </w:tc>
        <w:tc>
          <w:tcPr>
            <w:tcW w:w="773" w:type="pct"/>
            <w:vMerge/>
            <w:tcBorders>
              <w:left w:val="nil"/>
              <w:bottom w:val="single" w:sz="4" w:space="0" w:color="auto"/>
              <w:right w:val="single" w:sz="4" w:space="0" w:color="auto"/>
            </w:tcBorders>
          </w:tcPr>
          <w:p w14:paraId="1103E3BF" w14:textId="77777777" w:rsidR="00570CFD" w:rsidRPr="00556A6D" w:rsidRDefault="00570CFD" w:rsidP="00293D9A">
            <w:pPr>
              <w:keepNext/>
              <w:keepLines/>
              <w:jc w:val="left"/>
              <w:rPr>
                <w:color w:val="000000"/>
                <w:sz w:val="19"/>
                <w:szCs w:val="19"/>
                <w:lang w:eastAsia="en-CA"/>
              </w:rPr>
            </w:pPr>
          </w:p>
        </w:tc>
        <w:tc>
          <w:tcPr>
            <w:tcW w:w="369" w:type="pct"/>
            <w:tcBorders>
              <w:top w:val="single" w:sz="4" w:space="0" w:color="auto"/>
              <w:left w:val="nil"/>
              <w:bottom w:val="single" w:sz="4" w:space="0" w:color="auto"/>
              <w:right w:val="single" w:sz="4" w:space="0" w:color="auto"/>
            </w:tcBorders>
            <w:tcMar>
              <w:right w:w="57" w:type="dxa"/>
            </w:tcMar>
            <w:vAlign w:val="center"/>
          </w:tcPr>
          <w:p w14:paraId="1103E3C0" w14:textId="77777777" w:rsidR="00570CFD" w:rsidRPr="00556A6D" w:rsidRDefault="00570CFD" w:rsidP="00293D9A">
            <w:pPr>
              <w:keepNext/>
              <w:keepLines/>
              <w:ind w:right="-61"/>
              <w:jc w:val="left"/>
              <w:rPr>
                <w:color w:val="000000"/>
                <w:sz w:val="19"/>
                <w:szCs w:val="19"/>
                <w:lang w:eastAsia="en-CA"/>
              </w:rPr>
            </w:pPr>
            <w:r w:rsidRPr="00556A6D">
              <w:rPr>
                <w:sz w:val="19"/>
                <w:szCs w:val="19"/>
              </w:rPr>
              <w:t>CO</w:t>
            </w:r>
            <w:r w:rsidRPr="00556A6D">
              <w:rPr>
                <w:sz w:val="19"/>
                <w:szCs w:val="19"/>
                <w:vertAlign w:val="subscript"/>
              </w:rPr>
              <w:t>2</w:t>
            </w:r>
            <w:r w:rsidRPr="00556A6D">
              <w:rPr>
                <w:sz w:val="19"/>
                <w:szCs w:val="19"/>
              </w:rPr>
              <w:noBreakHyphen/>
              <w:t xml:space="preserve">eq </w:t>
            </w:r>
            <w:r w:rsidRPr="00556A6D">
              <w:rPr>
                <w:color w:val="000000"/>
                <w:sz w:val="19"/>
                <w:szCs w:val="19"/>
                <w:lang w:eastAsia="en-CA"/>
              </w:rPr>
              <w:t>tonnes</w:t>
            </w:r>
          </w:p>
        </w:tc>
        <w:tc>
          <w:tcPr>
            <w:tcW w:w="366" w:type="pct"/>
            <w:tcBorders>
              <w:top w:val="single" w:sz="4" w:space="0" w:color="auto"/>
              <w:left w:val="nil"/>
              <w:bottom w:val="single" w:sz="4" w:space="0" w:color="auto"/>
              <w:right w:val="single" w:sz="4" w:space="0" w:color="auto"/>
            </w:tcBorders>
            <w:vAlign w:val="center"/>
          </w:tcPr>
          <w:p w14:paraId="1103E3C1" w14:textId="77777777" w:rsidR="00570CFD" w:rsidRPr="00556A6D" w:rsidRDefault="00570CFD" w:rsidP="00293D9A">
            <w:pPr>
              <w:keepNext/>
              <w:keepLines/>
              <w:jc w:val="center"/>
              <w:rPr>
                <w:color w:val="000000"/>
                <w:sz w:val="19"/>
                <w:szCs w:val="19"/>
                <w:lang w:eastAsia="en-CA"/>
              </w:rPr>
            </w:pPr>
            <w:r w:rsidRPr="00556A6D">
              <w:rPr>
                <w:color w:val="000000"/>
                <w:sz w:val="19"/>
                <w:szCs w:val="19"/>
                <w:lang w:eastAsia="en-CA"/>
              </w:rPr>
              <w:t>n/a</w:t>
            </w:r>
          </w:p>
        </w:tc>
        <w:tc>
          <w:tcPr>
            <w:tcW w:w="36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03E3C2" w14:textId="77777777" w:rsidR="00570CFD" w:rsidRPr="00556A6D" w:rsidRDefault="00570CFD" w:rsidP="00293D9A">
            <w:pPr>
              <w:keepNext/>
              <w:keepLines/>
              <w:jc w:val="center"/>
              <w:rPr>
                <w:color w:val="000000"/>
                <w:sz w:val="19"/>
                <w:szCs w:val="19"/>
                <w:lang w:eastAsia="en-CA"/>
              </w:rPr>
            </w:pPr>
            <w:r w:rsidRPr="00556A6D">
              <w:rPr>
                <w:color w:val="000000"/>
                <w:sz w:val="19"/>
                <w:szCs w:val="19"/>
                <w:lang w:eastAsia="en-CA"/>
              </w:rPr>
              <w:t>n/a</w:t>
            </w:r>
          </w:p>
        </w:tc>
        <w:tc>
          <w:tcPr>
            <w:tcW w:w="407" w:type="pct"/>
            <w:tcBorders>
              <w:top w:val="nil"/>
              <w:left w:val="nil"/>
              <w:bottom w:val="single" w:sz="4" w:space="0" w:color="auto"/>
              <w:right w:val="single" w:sz="4" w:space="0" w:color="auto"/>
            </w:tcBorders>
            <w:vAlign w:val="center"/>
          </w:tcPr>
          <w:p w14:paraId="1103E3C3" w14:textId="77777777" w:rsidR="00570CFD" w:rsidRPr="00556A6D" w:rsidRDefault="00570CFD" w:rsidP="00293D9A">
            <w:pPr>
              <w:keepNext/>
              <w:keepLines/>
              <w:ind w:left="-100"/>
              <w:jc w:val="right"/>
              <w:rPr>
                <w:color w:val="000000"/>
                <w:sz w:val="19"/>
                <w:szCs w:val="19"/>
                <w:lang w:eastAsia="en-CA"/>
              </w:rPr>
            </w:pPr>
            <w:r w:rsidRPr="00556A6D">
              <w:rPr>
                <w:sz w:val="19"/>
                <w:szCs w:val="19"/>
              </w:rPr>
              <w:t>3,179,294</w:t>
            </w:r>
          </w:p>
        </w:tc>
        <w:tc>
          <w:tcPr>
            <w:tcW w:w="407" w:type="pct"/>
            <w:tcBorders>
              <w:top w:val="nil"/>
              <w:left w:val="nil"/>
              <w:bottom w:val="single" w:sz="4" w:space="0" w:color="auto"/>
              <w:right w:val="single" w:sz="4" w:space="0" w:color="auto"/>
            </w:tcBorders>
            <w:vAlign w:val="center"/>
          </w:tcPr>
          <w:p w14:paraId="1103E3C4" w14:textId="77777777" w:rsidR="00570CFD" w:rsidRPr="00556A6D" w:rsidRDefault="00570CFD" w:rsidP="00293D9A">
            <w:pPr>
              <w:keepNext/>
              <w:keepLines/>
              <w:ind w:left="-90"/>
              <w:jc w:val="right"/>
              <w:rPr>
                <w:color w:val="000000"/>
                <w:sz w:val="19"/>
                <w:szCs w:val="19"/>
                <w:lang w:eastAsia="en-CA"/>
              </w:rPr>
            </w:pPr>
            <w:r w:rsidRPr="00556A6D">
              <w:rPr>
                <w:sz w:val="19"/>
                <w:szCs w:val="19"/>
              </w:rPr>
              <w:t>3,179,294</w:t>
            </w:r>
          </w:p>
        </w:tc>
        <w:tc>
          <w:tcPr>
            <w:tcW w:w="407" w:type="pct"/>
            <w:tcBorders>
              <w:top w:val="nil"/>
              <w:left w:val="nil"/>
              <w:bottom w:val="single" w:sz="4" w:space="0" w:color="auto"/>
              <w:right w:val="single" w:sz="4" w:space="0" w:color="auto"/>
            </w:tcBorders>
            <w:vAlign w:val="center"/>
          </w:tcPr>
          <w:p w14:paraId="1103E3C5" w14:textId="77777777" w:rsidR="00570CFD" w:rsidRPr="00556A6D" w:rsidRDefault="00570CFD" w:rsidP="00293D9A">
            <w:pPr>
              <w:keepNext/>
              <w:keepLines/>
              <w:ind w:left="-90"/>
              <w:jc w:val="right"/>
              <w:rPr>
                <w:color w:val="000000"/>
                <w:sz w:val="19"/>
                <w:szCs w:val="19"/>
                <w:lang w:eastAsia="en-CA"/>
              </w:rPr>
            </w:pPr>
            <w:r w:rsidRPr="00556A6D">
              <w:rPr>
                <w:sz w:val="19"/>
                <w:szCs w:val="19"/>
              </w:rPr>
              <w:t>3,179,294</w:t>
            </w:r>
          </w:p>
        </w:tc>
        <w:tc>
          <w:tcPr>
            <w:tcW w:w="407" w:type="pct"/>
            <w:tcBorders>
              <w:top w:val="nil"/>
              <w:left w:val="nil"/>
              <w:bottom w:val="single" w:sz="4" w:space="0" w:color="auto"/>
              <w:right w:val="single" w:sz="4" w:space="0" w:color="auto"/>
            </w:tcBorders>
            <w:vAlign w:val="center"/>
          </w:tcPr>
          <w:p w14:paraId="1103E3C6" w14:textId="77777777" w:rsidR="00570CFD" w:rsidRPr="00556A6D" w:rsidRDefault="00570CFD" w:rsidP="00293D9A">
            <w:pPr>
              <w:keepNext/>
              <w:keepLines/>
              <w:ind w:left="-120"/>
              <w:jc w:val="right"/>
              <w:rPr>
                <w:color w:val="000000"/>
                <w:sz w:val="19"/>
                <w:szCs w:val="19"/>
                <w:lang w:eastAsia="en-CA"/>
              </w:rPr>
            </w:pPr>
            <w:r w:rsidRPr="00556A6D">
              <w:rPr>
                <w:sz w:val="19"/>
                <w:szCs w:val="19"/>
              </w:rPr>
              <w:t>3,179,294</w:t>
            </w:r>
          </w:p>
        </w:tc>
        <w:tc>
          <w:tcPr>
            <w:tcW w:w="407" w:type="pct"/>
            <w:tcBorders>
              <w:top w:val="nil"/>
              <w:left w:val="nil"/>
              <w:bottom w:val="single" w:sz="4" w:space="0" w:color="auto"/>
              <w:right w:val="single" w:sz="4" w:space="0" w:color="auto"/>
            </w:tcBorders>
            <w:vAlign w:val="center"/>
          </w:tcPr>
          <w:p w14:paraId="1103E3C7" w14:textId="77777777" w:rsidR="00570CFD" w:rsidRPr="00556A6D" w:rsidRDefault="00570CFD" w:rsidP="00293D9A">
            <w:pPr>
              <w:keepNext/>
              <w:keepLines/>
              <w:ind w:left="-90" w:right="-10"/>
              <w:jc w:val="right"/>
              <w:rPr>
                <w:color w:val="000000"/>
                <w:sz w:val="19"/>
                <w:szCs w:val="19"/>
                <w:lang w:eastAsia="en-CA"/>
              </w:rPr>
            </w:pPr>
            <w:r w:rsidRPr="00556A6D">
              <w:rPr>
                <w:sz w:val="19"/>
                <w:szCs w:val="19"/>
              </w:rPr>
              <w:t>3,179,294</w:t>
            </w:r>
          </w:p>
        </w:tc>
        <w:tc>
          <w:tcPr>
            <w:tcW w:w="405" w:type="pct"/>
            <w:gridSpan w:val="2"/>
            <w:tcBorders>
              <w:top w:val="nil"/>
              <w:left w:val="nil"/>
              <w:bottom w:val="single" w:sz="4" w:space="0" w:color="auto"/>
              <w:right w:val="single" w:sz="4" w:space="0" w:color="auto"/>
            </w:tcBorders>
            <w:vAlign w:val="center"/>
          </w:tcPr>
          <w:p w14:paraId="1103E3C8" w14:textId="77777777" w:rsidR="00570CFD" w:rsidRPr="00556A6D" w:rsidRDefault="00570CFD" w:rsidP="00293D9A">
            <w:pPr>
              <w:keepNext/>
              <w:keepLines/>
              <w:ind w:left="-90" w:right="10"/>
              <w:jc w:val="right"/>
              <w:rPr>
                <w:color w:val="000000"/>
                <w:sz w:val="19"/>
                <w:szCs w:val="19"/>
                <w:lang w:eastAsia="en-CA"/>
              </w:rPr>
            </w:pPr>
            <w:r w:rsidRPr="00556A6D">
              <w:rPr>
                <w:sz w:val="19"/>
                <w:szCs w:val="19"/>
              </w:rPr>
              <w:t>2,861,365</w:t>
            </w:r>
          </w:p>
        </w:tc>
        <w:tc>
          <w:tcPr>
            <w:tcW w:w="402" w:type="pct"/>
            <w:tcBorders>
              <w:top w:val="nil"/>
              <w:left w:val="nil"/>
              <w:bottom w:val="single" w:sz="4" w:space="0" w:color="auto"/>
              <w:right w:val="single" w:sz="4" w:space="0" w:color="auto"/>
            </w:tcBorders>
            <w:shd w:val="clear" w:color="auto" w:fill="FFFFFF" w:themeFill="background1"/>
            <w:vAlign w:val="center"/>
          </w:tcPr>
          <w:p w14:paraId="1103E3C9" w14:textId="77777777" w:rsidR="00570CFD" w:rsidRPr="00556A6D" w:rsidRDefault="00570CFD" w:rsidP="00293D9A">
            <w:pPr>
              <w:keepNext/>
              <w:keepLines/>
              <w:jc w:val="center"/>
              <w:rPr>
                <w:color w:val="000000"/>
                <w:sz w:val="19"/>
                <w:szCs w:val="19"/>
                <w:lang w:eastAsia="en-CA"/>
              </w:rPr>
            </w:pPr>
            <w:r w:rsidRPr="00556A6D">
              <w:rPr>
                <w:color w:val="000000"/>
                <w:sz w:val="19"/>
                <w:szCs w:val="19"/>
                <w:lang w:eastAsia="en-CA"/>
              </w:rPr>
              <w:t>n/a</w:t>
            </w:r>
          </w:p>
        </w:tc>
      </w:tr>
      <w:tr w:rsidR="00570CFD" w:rsidRPr="00556A6D" w14:paraId="1103E3D7" w14:textId="77777777" w:rsidTr="00293D9A">
        <w:trPr>
          <w:trHeight w:val="437"/>
          <w:jc w:val="center"/>
        </w:trPr>
        <w:tc>
          <w:tcPr>
            <w:tcW w:w="285" w:type="pct"/>
            <w:vMerge w:val="restart"/>
            <w:tcBorders>
              <w:top w:val="nil"/>
              <w:left w:val="single" w:sz="4" w:space="0" w:color="auto"/>
              <w:right w:val="single" w:sz="4" w:space="0" w:color="auto"/>
            </w:tcBorders>
            <w:hideMark/>
          </w:tcPr>
          <w:p w14:paraId="1103E3CB" w14:textId="77777777" w:rsidR="00570CFD" w:rsidRPr="00556A6D" w:rsidRDefault="00570CFD" w:rsidP="00293D9A">
            <w:pPr>
              <w:jc w:val="left"/>
              <w:rPr>
                <w:color w:val="000000"/>
                <w:sz w:val="19"/>
                <w:szCs w:val="19"/>
                <w:lang w:eastAsia="en-CA"/>
              </w:rPr>
            </w:pPr>
            <w:r w:rsidRPr="00556A6D">
              <w:rPr>
                <w:color w:val="000000"/>
                <w:sz w:val="19"/>
                <w:szCs w:val="19"/>
                <w:lang w:eastAsia="en-CA"/>
              </w:rPr>
              <w:t>1.2</w:t>
            </w:r>
          </w:p>
        </w:tc>
        <w:tc>
          <w:tcPr>
            <w:tcW w:w="773" w:type="pct"/>
            <w:vMerge w:val="restart"/>
            <w:tcBorders>
              <w:top w:val="nil"/>
              <w:left w:val="nil"/>
              <w:right w:val="single" w:sz="4" w:space="0" w:color="auto"/>
            </w:tcBorders>
            <w:hideMark/>
          </w:tcPr>
          <w:p w14:paraId="1103E3CC" w14:textId="77777777" w:rsidR="00570CFD" w:rsidRPr="00556A6D" w:rsidRDefault="00570CFD" w:rsidP="00293D9A">
            <w:pPr>
              <w:jc w:val="left"/>
              <w:rPr>
                <w:color w:val="000000"/>
                <w:sz w:val="19"/>
                <w:szCs w:val="19"/>
                <w:lang w:eastAsia="en-CA"/>
              </w:rPr>
            </w:pPr>
            <w:r w:rsidRPr="00556A6D">
              <w:rPr>
                <w:color w:val="000000"/>
                <w:sz w:val="19"/>
                <w:szCs w:val="19"/>
                <w:lang w:eastAsia="en-CA"/>
              </w:rPr>
              <w:t>Maximum allowable total consumption of Annex F substances</w:t>
            </w:r>
          </w:p>
        </w:tc>
        <w:tc>
          <w:tcPr>
            <w:tcW w:w="369" w:type="pct"/>
            <w:tcBorders>
              <w:top w:val="single" w:sz="4" w:space="0" w:color="auto"/>
              <w:left w:val="nil"/>
              <w:bottom w:val="single" w:sz="4" w:space="0" w:color="auto"/>
              <w:right w:val="single" w:sz="4" w:space="0" w:color="auto"/>
            </w:tcBorders>
            <w:tcMar>
              <w:right w:w="57" w:type="dxa"/>
            </w:tcMar>
            <w:vAlign w:val="center"/>
          </w:tcPr>
          <w:p w14:paraId="1103E3CD" w14:textId="77777777" w:rsidR="00570CFD" w:rsidRPr="00556A6D" w:rsidRDefault="00570CFD" w:rsidP="00293D9A">
            <w:pPr>
              <w:ind w:left="-82" w:right="-160"/>
              <w:jc w:val="left"/>
              <w:rPr>
                <w:color w:val="000000"/>
                <w:sz w:val="19"/>
                <w:szCs w:val="19"/>
                <w:lang w:eastAsia="en-CA"/>
              </w:rPr>
            </w:pPr>
            <w:r w:rsidRPr="00556A6D">
              <w:rPr>
                <w:sz w:val="19"/>
                <w:szCs w:val="19"/>
              </w:rPr>
              <w:t>Reduction in %</w:t>
            </w:r>
          </w:p>
        </w:tc>
        <w:tc>
          <w:tcPr>
            <w:tcW w:w="366" w:type="pct"/>
            <w:tcBorders>
              <w:top w:val="single" w:sz="4" w:space="0" w:color="auto"/>
              <w:left w:val="nil"/>
              <w:bottom w:val="single" w:sz="4" w:space="0" w:color="auto"/>
              <w:right w:val="single" w:sz="4" w:space="0" w:color="auto"/>
            </w:tcBorders>
            <w:vAlign w:val="center"/>
          </w:tcPr>
          <w:p w14:paraId="1103E3CE" w14:textId="77777777" w:rsidR="00570CFD" w:rsidRPr="00556A6D" w:rsidRDefault="00570CFD" w:rsidP="00293D9A">
            <w:pPr>
              <w:jc w:val="center"/>
              <w:rPr>
                <w:color w:val="000000"/>
                <w:sz w:val="19"/>
                <w:szCs w:val="19"/>
                <w:lang w:eastAsia="en-CA"/>
              </w:rPr>
            </w:pPr>
            <w:r w:rsidRPr="00556A6D">
              <w:rPr>
                <w:color w:val="000000"/>
                <w:sz w:val="19"/>
                <w:szCs w:val="19"/>
                <w:lang w:eastAsia="en-CA"/>
              </w:rPr>
              <w:t>n/a</w:t>
            </w:r>
          </w:p>
        </w:tc>
        <w:tc>
          <w:tcPr>
            <w:tcW w:w="36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03E3CF" w14:textId="77777777" w:rsidR="00570CFD" w:rsidRPr="00556A6D" w:rsidRDefault="00570CFD" w:rsidP="00293D9A">
            <w:pPr>
              <w:jc w:val="center"/>
              <w:rPr>
                <w:color w:val="000000"/>
                <w:sz w:val="19"/>
                <w:szCs w:val="19"/>
                <w:lang w:eastAsia="en-CA"/>
              </w:rPr>
            </w:pPr>
            <w:r w:rsidRPr="00556A6D">
              <w:rPr>
                <w:color w:val="000000"/>
                <w:sz w:val="19"/>
                <w:szCs w:val="19"/>
                <w:lang w:eastAsia="en-CA"/>
              </w:rPr>
              <w:t>n/a</w:t>
            </w:r>
          </w:p>
        </w:tc>
        <w:tc>
          <w:tcPr>
            <w:tcW w:w="407" w:type="pct"/>
            <w:tcBorders>
              <w:top w:val="nil"/>
              <w:left w:val="nil"/>
              <w:bottom w:val="single" w:sz="4" w:space="0" w:color="auto"/>
              <w:right w:val="single" w:sz="4" w:space="0" w:color="auto"/>
            </w:tcBorders>
            <w:vAlign w:val="center"/>
          </w:tcPr>
          <w:p w14:paraId="1103E3D0" w14:textId="77777777" w:rsidR="00570CFD" w:rsidRPr="00556A6D" w:rsidRDefault="00570CFD" w:rsidP="00293D9A">
            <w:pPr>
              <w:ind w:left="-100"/>
              <w:jc w:val="center"/>
              <w:rPr>
                <w:color w:val="000000"/>
                <w:sz w:val="19"/>
                <w:szCs w:val="19"/>
                <w:lang w:eastAsia="en-CA"/>
              </w:rPr>
            </w:pPr>
            <w:r w:rsidRPr="00556A6D">
              <w:rPr>
                <w:color w:val="000000"/>
                <w:sz w:val="19"/>
                <w:szCs w:val="19"/>
                <w:lang w:eastAsia="en-CA"/>
              </w:rPr>
              <w:t>0.0</w:t>
            </w:r>
          </w:p>
        </w:tc>
        <w:tc>
          <w:tcPr>
            <w:tcW w:w="407" w:type="pct"/>
            <w:tcBorders>
              <w:top w:val="nil"/>
              <w:left w:val="nil"/>
              <w:bottom w:val="single" w:sz="4" w:space="0" w:color="auto"/>
              <w:right w:val="single" w:sz="4" w:space="0" w:color="auto"/>
            </w:tcBorders>
            <w:vAlign w:val="center"/>
          </w:tcPr>
          <w:p w14:paraId="1103E3D1" w14:textId="77777777" w:rsidR="00570CFD" w:rsidRPr="00556A6D" w:rsidRDefault="00570CFD" w:rsidP="00293D9A">
            <w:pPr>
              <w:ind w:left="-90"/>
              <w:jc w:val="center"/>
              <w:rPr>
                <w:color w:val="000000"/>
                <w:sz w:val="19"/>
                <w:szCs w:val="19"/>
                <w:lang w:eastAsia="en-CA"/>
              </w:rPr>
            </w:pPr>
            <w:r w:rsidRPr="00556A6D">
              <w:rPr>
                <w:color w:val="000000"/>
                <w:sz w:val="19"/>
                <w:szCs w:val="19"/>
                <w:lang w:eastAsia="en-CA"/>
              </w:rPr>
              <w:t>3.0</w:t>
            </w:r>
          </w:p>
        </w:tc>
        <w:tc>
          <w:tcPr>
            <w:tcW w:w="407" w:type="pct"/>
            <w:tcBorders>
              <w:top w:val="nil"/>
              <w:left w:val="nil"/>
              <w:bottom w:val="single" w:sz="4" w:space="0" w:color="auto"/>
              <w:right w:val="single" w:sz="4" w:space="0" w:color="auto"/>
            </w:tcBorders>
            <w:vAlign w:val="center"/>
          </w:tcPr>
          <w:p w14:paraId="1103E3D2" w14:textId="77777777" w:rsidR="00570CFD" w:rsidRPr="00556A6D" w:rsidRDefault="00570CFD" w:rsidP="00293D9A">
            <w:pPr>
              <w:ind w:left="-90"/>
              <w:jc w:val="center"/>
              <w:rPr>
                <w:color w:val="000000"/>
                <w:sz w:val="19"/>
                <w:szCs w:val="19"/>
                <w:lang w:eastAsia="en-CA"/>
              </w:rPr>
            </w:pPr>
            <w:r w:rsidRPr="00556A6D">
              <w:rPr>
                <w:color w:val="000000"/>
                <w:sz w:val="19"/>
                <w:szCs w:val="19"/>
                <w:lang w:eastAsia="en-CA"/>
              </w:rPr>
              <w:t>5.9</w:t>
            </w:r>
          </w:p>
        </w:tc>
        <w:tc>
          <w:tcPr>
            <w:tcW w:w="407" w:type="pct"/>
            <w:tcBorders>
              <w:top w:val="nil"/>
              <w:left w:val="nil"/>
              <w:bottom w:val="single" w:sz="4" w:space="0" w:color="auto"/>
              <w:right w:val="single" w:sz="4" w:space="0" w:color="auto"/>
            </w:tcBorders>
            <w:vAlign w:val="center"/>
          </w:tcPr>
          <w:p w14:paraId="1103E3D3" w14:textId="77777777" w:rsidR="00570CFD" w:rsidRPr="00556A6D" w:rsidRDefault="00570CFD" w:rsidP="00293D9A">
            <w:pPr>
              <w:jc w:val="center"/>
              <w:rPr>
                <w:color w:val="000000"/>
                <w:sz w:val="19"/>
                <w:szCs w:val="19"/>
                <w:lang w:eastAsia="en-CA"/>
              </w:rPr>
            </w:pPr>
            <w:r w:rsidRPr="00556A6D">
              <w:rPr>
                <w:color w:val="000000"/>
                <w:sz w:val="19"/>
                <w:szCs w:val="19"/>
                <w:lang w:eastAsia="en-CA"/>
              </w:rPr>
              <w:t>8.7</w:t>
            </w:r>
          </w:p>
        </w:tc>
        <w:tc>
          <w:tcPr>
            <w:tcW w:w="407" w:type="pct"/>
            <w:tcBorders>
              <w:top w:val="nil"/>
              <w:left w:val="nil"/>
              <w:bottom w:val="single" w:sz="4" w:space="0" w:color="auto"/>
              <w:right w:val="single" w:sz="4" w:space="0" w:color="auto"/>
            </w:tcBorders>
            <w:vAlign w:val="center"/>
          </w:tcPr>
          <w:p w14:paraId="1103E3D4" w14:textId="77777777" w:rsidR="00570CFD" w:rsidRPr="00556A6D" w:rsidRDefault="00570CFD" w:rsidP="00293D9A">
            <w:pPr>
              <w:jc w:val="center"/>
              <w:rPr>
                <w:color w:val="000000"/>
                <w:sz w:val="19"/>
                <w:szCs w:val="19"/>
                <w:lang w:eastAsia="en-CA"/>
              </w:rPr>
            </w:pPr>
            <w:r w:rsidRPr="00556A6D">
              <w:rPr>
                <w:color w:val="000000"/>
                <w:sz w:val="19"/>
                <w:szCs w:val="19"/>
                <w:lang w:eastAsia="en-CA"/>
              </w:rPr>
              <w:t>11.5</w:t>
            </w:r>
          </w:p>
        </w:tc>
        <w:tc>
          <w:tcPr>
            <w:tcW w:w="405" w:type="pct"/>
            <w:gridSpan w:val="2"/>
            <w:tcBorders>
              <w:top w:val="nil"/>
              <w:left w:val="nil"/>
              <w:bottom w:val="single" w:sz="4" w:space="0" w:color="auto"/>
              <w:right w:val="single" w:sz="4" w:space="0" w:color="auto"/>
            </w:tcBorders>
            <w:vAlign w:val="center"/>
          </w:tcPr>
          <w:p w14:paraId="1103E3D5" w14:textId="77777777" w:rsidR="00570CFD" w:rsidRPr="00556A6D" w:rsidRDefault="00570CFD" w:rsidP="00293D9A">
            <w:pPr>
              <w:jc w:val="center"/>
              <w:rPr>
                <w:color w:val="000000"/>
                <w:sz w:val="19"/>
                <w:szCs w:val="19"/>
                <w:lang w:eastAsia="en-CA"/>
              </w:rPr>
            </w:pPr>
            <w:r w:rsidRPr="00556A6D">
              <w:rPr>
                <w:color w:val="000000"/>
                <w:sz w:val="19"/>
                <w:szCs w:val="19"/>
                <w:lang w:eastAsia="en-CA"/>
              </w:rPr>
              <w:t>14.1</w:t>
            </w:r>
          </w:p>
        </w:tc>
        <w:tc>
          <w:tcPr>
            <w:tcW w:w="402" w:type="pct"/>
            <w:tcBorders>
              <w:top w:val="nil"/>
              <w:left w:val="nil"/>
              <w:bottom w:val="single" w:sz="4" w:space="0" w:color="auto"/>
              <w:right w:val="single" w:sz="4" w:space="0" w:color="auto"/>
            </w:tcBorders>
            <w:shd w:val="clear" w:color="auto" w:fill="FFFFFF" w:themeFill="background1"/>
            <w:vAlign w:val="center"/>
          </w:tcPr>
          <w:p w14:paraId="1103E3D6" w14:textId="77777777" w:rsidR="00570CFD" w:rsidRPr="00556A6D" w:rsidRDefault="00570CFD" w:rsidP="00293D9A">
            <w:pPr>
              <w:jc w:val="center"/>
              <w:rPr>
                <w:color w:val="000000"/>
                <w:sz w:val="19"/>
                <w:szCs w:val="19"/>
                <w:lang w:eastAsia="en-CA"/>
              </w:rPr>
            </w:pPr>
            <w:r w:rsidRPr="00556A6D">
              <w:rPr>
                <w:color w:val="000000"/>
                <w:sz w:val="19"/>
                <w:szCs w:val="19"/>
                <w:lang w:eastAsia="en-CA"/>
              </w:rPr>
              <w:t>n/a</w:t>
            </w:r>
          </w:p>
        </w:tc>
      </w:tr>
      <w:tr w:rsidR="00570CFD" w:rsidRPr="00556A6D" w14:paraId="1103E3E4" w14:textId="77777777" w:rsidTr="00293D9A">
        <w:trPr>
          <w:trHeight w:val="437"/>
          <w:jc w:val="center"/>
        </w:trPr>
        <w:tc>
          <w:tcPr>
            <w:tcW w:w="285" w:type="pct"/>
            <w:vMerge/>
            <w:tcBorders>
              <w:left w:val="single" w:sz="4" w:space="0" w:color="auto"/>
              <w:bottom w:val="single" w:sz="4" w:space="0" w:color="auto"/>
              <w:right w:val="single" w:sz="4" w:space="0" w:color="auto"/>
            </w:tcBorders>
          </w:tcPr>
          <w:p w14:paraId="1103E3D8" w14:textId="77777777" w:rsidR="00570CFD" w:rsidRPr="00556A6D" w:rsidRDefault="00570CFD" w:rsidP="00293D9A">
            <w:pPr>
              <w:jc w:val="left"/>
              <w:rPr>
                <w:color w:val="000000"/>
                <w:sz w:val="19"/>
                <w:szCs w:val="19"/>
                <w:lang w:eastAsia="en-CA"/>
              </w:rPr>
            </w:pPr>
          </w:p>
        </w:tc>
        <w:tc>
          <w:tcPr>
            <w:tcW w:w="773" w:type="pct"/>
            <w:vMerge/>
            <w:tcBorders>
              <w:left w:val="nil"/>
              <w:bottom w:val="single" w:sz="4" w:space="0" w:color="auto"/>
              <w:right w:val="single" w:sz="4" w:space="0" w:color="auto"/>
            </w:tcBorders>
          </w:tcPr>
          <w:p w14:paraId="1103E3D9" w14:textId="77777777" w:rsidR="00570CFD" w:rsidRPr="00556A6D" w:rsidRDefault="00570CFD" w:rsidP="00293D9A">
            <w:pPr>
              <w:jc w:val="left"/>
              <w:rPr>
                <w:color w:val="000000"/>
                <w:sz w:val="19"/>
                <w:szCs w:val="19"/>
                <w:lang w:eastAsia="en-CA"/>
              </w:rPr>
            </w:pPr>
          </w:p>
        </w:tc>
        <w:tc>
          <w:tcPr>
            <w:tcW w:w="369" w:type="pct"/>
            <w:tcBorders>
              <w:top w:val="single" w:sz="4" w:space="0" w:color="auto"/>
              <w:left w:val="nil"/>
              <w:bottom w:val="single" w:sz="4" w:space="0" w:color="auto"/>
              <w:right w:val="single" w:sz="4" w:space="0" w:color="auto"/>
            </w:tcBorders>
            <w:tcMar>
              <w:right w:w="57" w:type="dxa"/>
            </w:tcMar>
            <w:vAlign w:val="center"/>
          </w:tcPr>
          <w:p w14:paraId="1103E3DA" w14:textId="77777777" w:rsidR="00570CFD" w:rsidRPr="00556A6D" w:rsidRDefault="00570CFD" w:rsidP="00293D9A">
            <w:pPr>
              <w:jc w:val="left"/>
              <w:rPr>
                <w:color w:val="000000"/>
                <w:sz w:val="19"/>
                <w:szCs w:val="19"/>
                <w:lang w:eastAsia="en-CA"/>
              </w:rPr>
            </w:pPr>
            <w:r w:rsidRPr="00556A6D">
              <w:rPr>
                <w:sz w:val="19"/>
                <w:szCs w:val="19"/>
              </w:rPr>
              <w:t>CO</w:t>
            </w:r>
            <w:r w:rsidRPr="00556A6D">
              <w:rPr>
                <w:sz w:val="19"/>
                <w:szCs w:val="19"/>
                <w:vertAlign w:val="subscript"/>
              </w:rPr>
              <w:t>2</w:t>
            </w:r>
            <w:r w:rsidRPr="00556A6D">
              <w:rPr>
                <w:sz w:val="19"/>
                <w:szCs w:val="19"/>
              </w:rPr>
              <w:noBreakHyphen/>
              <w:t xml:space="preserve">eq </w:t>
            </w:r>
            <w:r w:rsidRPr="00556A6D">
              <w:rPr>
                <w:color w:val="000000"/>
                <w:sz w:val="19"/>
                <w:szCs w:val="19"/>
                <w:lang w:eastAsia="en-CA"/>
              </w:rPr>
              <w:t>tonnes</w:t>
            </w:r>
          </w:p>
        </w:tc>
        <w:tc>
          <w:tcPr>
            <w:tcW w:w="366" w:type="pct"/>
            <w:tcBorders>
              <w:top w:val="single" w:sz="4" w:space="0" w:color="auto"/>
              <w:left w:val="nil"/>
              <w:bottom w:val="single" w:sz="4" w:space="0" w:color="auto"/>
              <w:right w:val="single" w:sz="4" w:space="0" w:color="auto"/>
            </w:tcBorders>
            <w:vAlign w:val="center"/>
          </w:tcPr>
          <w:p w14:paraId="1103E3DB" w14:textId="77777777" w:rsidR="00570CFD" w:rsidRPr="00556A6D" w:rsidRDefault="00570CFD" w:rsidP="00293D9A">
            <w:pPr>
              <w:jc w:val="center"/>
              <w:rPr>
                <w:color w:val="000000"/>
                <w:sz w:val="19"/>
                <w:szCs w:val="19"/>
                <w:lang w:eastAsia="en-CA"/>
              </w:rPr>
            </w:pPr>
            <w:r w:rsidRPr="00556A6D">
              <w:rPr>
                <w:color w:val="000000"/>
                <w:sz w:val="19"/>
                <w:szCs w:val="19"/>
                <w:lang w:eastAsia="en-CA"/>
              </w:rPr>
              <w:t>n/a</w:t>
            </w:r>
          </w:p>
        </w:tc>
        <w:tc>
          <w:tcPr>
            <w:tcW w:w="36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03E3DC" w14:textId="77777777" w:rsidR="00570CFD" w:rsidRPr="00556A6D" w:rsidRDefault="00570CFD" w:rsidP="00293D9A">
            <w:pPr>
              <w:jc w:val="center"/>
              <w:rPr>
                <w:color w:val="000000"/>
                <w:sz w:val="19"/>
                <w:szCs w:val="19"/>
                <w:lang w:eastAsia="en-CA"/>
              </w:rPr>
            </w:pPr>
            <w:r w:rsidRPr="00556A6D">
              <w:rPr>
                <w:color w:val="000000"/>
                <w:sz w:val="19"/>
                <w:szCs w:val="19"/>
                <w:lang w:eastAsia="en-CA"/>
              </w:rPr>
              <w:t>n/a</w:t>
            </w:r>
          </w:p>
        </w:tc>
        <w:tc>
          <w:tcPr>
            <w:tcW w:w="407" w:type="pct"/>
            <w:tcBorders>
              <w:top w:val="nil"/>
              <w:left w:val="nil"/>
              <w:bottom w:val="single" w:sz="4" w:space="0" w:color="auto"/>
              <w:right w:val="single" w:sz="4" w:space="0" w:color="auto"/>
            </w:tcBorders>
            <w:vAlign w:val="center"/>
          </w:tcPr>
          <w:p w14:paraId="1103E3DD" w14:textId="77777777" w:rsidR="00570CFD" w:rsidRPr="00556A6D" w:rsidRDefault="00570CFD" w:rsidP="00293D9A">
            <w:pPr>
              <w:ind w:left="-100"/>
              <w:jc w:val="right"/>
              <w:rPr>
                <w:color w:val="000000"/>
                <w:sz w:val="19"/>
                <w:szCs w:val="19"/>
                <w:lang w:eastAsia="en-CA"/>
              </w:rPr>
            </w:pPr>
            <w:r w:rsidRPr="00556A6D">
              <w:rPr>
                <w:sz w:val="19"/>
                <w:szCs w:val="19"/>
              </w:rPr>
              <w:t>3,179,294</w:t>
            </w:r>
          </w:p>
        </w:tc>
        <w:tc>
          <w:tcPr>
            <w:tcW w:w="407" w:type="pct"/>
            <w:tcBorders>
              <w:top w:val="nil"/>
              <w:left w:val="nil"/>
              <w:bottom w:val="single" w:sz="4" w:space="0" w:color="auto"/>
              <w:right w:val="single" w:sz="4" w:space="0" w:color="auto"/>
            </w:tcBorders>
            <w:vAlign w:val="center"/>
          </w:tcPr>
          <w:p w14:paraId="1103E3DE" w14:textId="77777777" w:rsidR="00570CFD" w:rsidRPr="00556A6D" w:rsidRDefault="00570CFD" w:rsidP="00293D9A">
            <w:pPr>
              <w:ind w:left="-90"/>
              <w:jc w:val="right"/>
              <w:rPr>
                <w:color w:val="000000"/>
                <w:sz w:val="19"/>
                <w:szCs w:val="19"/>
                <w:lang w:eastAsia="en-CA"/>
              </w:rPr>
            </w:pPr>
            <w:r w:rsidRPr="00556A6D">
              <w:rPr>
                <w:rFonts w:asciiTheme="majorBidi" w:hAnsiTheme="majorBidi" w:cstheme="majorBidi"/>
                <w:sz w:val="19"/>
                <w:szCs w:val="19"/>
                <w:lang w:eastAsia="en-CA"/>
              </w:rPr>
              <w:t>3,083,915</w:t>
            </w:r>
          </w:p>
        </w:tc>
        <w:tc>
          <w:tcPr>
            <w:tcW w:w="407" w:type="pct"/>
            <w:tcBorders>
              <w:top w:val="nil"/>
              <w:left w:val="nil"/>
              <w:bottom w:val="single" w:sz="4" w:space="0" w:color="auto"/>
              <w:right w:val="single" w:sz="4" w:space="0" w:color="auto"/>
            </w:tcBorders>
            <w:vAlign w:val="center"/>
          </w:tcPr>
          <w:p w14:paraId="1103E3DF" w14:textId="77777777" w:rsidR="00570CFD" w:rsidRPr="00556A6D" w:rsidRDefault="00570CFD" w:rsidP="00293D9A">
            <w:pPr>
              <w:ind w:left="-90"/>
              <w:jc w:val="right"/>
              <w:rPr>
                <w:color w:val="000000"/>
                <w:sz w:val="19"/>
                <w:szCs w:val="19"/>
                <w:lang w:eastAsia="en-CA"/>
              </w:rPr>
            </w:pPr>
            <w:r w:rsidRPr="00556A6D">
              <w:rPr>
                <w:rFonts w:asciiTheme="majorBidi" w:hAnsiTheme="majorBidi" w:cstheme="majorBidi"/>
                <w:sz w:val="19"/>
                <w:szCs w:val="19"/>
                <w:lang w:eastAsia="en-CA"/>
              </w:rPr>
              <w:t>2,991,398</w:t>
            </w:r>
          </w:p>
        </w:tc>
        <w:tc>
          <w:tcPr>
            <w:tcW w:w="407" w:type="pct"/>
            <w:tcBorders>
              <w:top w:val="nil"/>
              <w:left w:val="nil"/>
              <w:bottom w:val="single" w:sz="4" w:space="0" w:color="auto"/>
              <w:right w:val="single" w:sz="4" w:space="0" w:color="auto"/>
            </w:tcBorders>
            <w:vAlign w:val="center"/>
          </w:tcPr>
          <w:p w14:paraId="1103E3E0" w14:textId="77777777" w:rsidR="00570CFD" w:rsidRPr="00556A6D" w:rsidRDefault="00570CFD" w:rsidP="00293D9A">
            <w:pPr>
              <w:ind w:left="-120"/>
              <w:jc w:val="right"/>
              <w:rPr>
                <w:color w:val="000000"/>
                <w:sz w:val="19"/>
                <w:szCs w:val="19"/>
                <w:lang w:eastAsia="en-CA"/>
              </w:rPr>
            </w:pPr>
            <w:r w:rsidRPr="00556A6D">
              <w:rPr>
                <w:rFonts w:asciiTheme="majorBidi" w:hAnsiTheme="majorBidi" w:cstheme="majorBidi"/>
                <w:sz w:val="19"/>
                <w:szCs w:val="19"/>
                <w:lang w:eastAsia="en-CA"/>
              </w:rPr>
              <w:t>2,901,656</w:t>
            </w:r>
          </w:p>
        </w:tc>
        <w:tc>
          <w:tcPr>
            <w:tcW w:w="407" w:type="pct"/>
            <w:tcBorders>
              <w:top w:val="nil"/>
              <w:left w:val="nil"/>
              <w:bottom w:val="single" w:sz="4" w:space="0" w:color="auto"/>
              <w:right w:val="single" w:sz="4" w:space="0" w:color="auto"/>
            </w:tcBorders>
            <w:vAlign w:val="center"/>
          </w:tcPr>
          <w:p w14:paraId="1103E3E1" w14:textId="77777777" w:rsidR="00570CFD" w:rsidRPr="00556A6D" w:rsidRDefault="00570CFD" w:rsidP="00293D9A">
            <w:pPr>
              <w:ind w:left="-90" w:right="-10"/>
              <w:jc w:val="right"/>
              <w:rPr>
                <w:color w:val="000000"/>
                <w:sz w:val="19"/>
                <w:szCs w:val="19"/>
                <w:lang w:eastAsia="en-CA"/>
              </w:rPr>
            </w:pPr>
            <w:r w:rsidRPr="00556A6D">
              <w:rPr>
                <w:rFonts w:asciiTheme="majorBidi" w:hAnsiTheme="majorBidi" w:cstheme="majorBidi"/>
                <w:sz w:val="19"/>
                <w:szCs w:val="19"/>
                <w:lang w:eastAsia="en-CA"/>
              </w:rPr>
              <w:t>2,814,606</w:t>
            </w:r>
          </w:p>
        </w:tc>
        <w:tc>
          <w:tcPr>
            <w:tcW w:w="405" w:type="pct"/>
            <w:gridSpan w:val="2"/>
            <w:tcBorders>
              <w:top w:val="nil"/>
              <w:left w:val="nil"/>
              <w:bottom w:val="single" w:sz="4" w:space="0" w:color="auto"/>
              <w:right w:val="single" w:sz="4" w:space="0" w:color="auto"/>
            </w:tcBorders>
            <w:vAlign w:val="center"/>
          </w:tcPr>
          <w:p w14:paraId="1103E3E2" w14:textId="77777777" w:rsidR="00570CFD" w:rsidRPr="00556A6D" w:rsidRDefault="00570CFD" w:rsidP="00293D9A">
            <w:pPr>
              <w:ind w:left="-90" w:right="10"/>
              <w:jc w:val="right"/>
              <w:rPr>
                <w:color w:val="000000"/>
                <w:sz w:val="19"/>
                <w:szCs w:val="19"/>
                <w:lang w:eastAsia="en-CA"/>
              </w:rPr>
            </w:pPr>
            <w:r w:rsidRPr="00556A6D">
              <w:rPr>
                <w:rFonts w:asciiTheme="majorBidi" w:hAnsiTheme="majorBidi" w:cstheme="majorBidi"/>
                <w:sz w:val="19"/>
                <w:szCs w:val="19"/>
                <w:lang w:eastAsia="en-CA"/>
              </w:rPr>
              <w:t>2,730,168</w:t>
            </w:r>
          </w:p>
        </w:tc>
        <w:tc>
          <w:tcPr>
            <w:tcW w:w="402" w:type="pct"/>
            <w:tcBorders>
              <w:top w:val="nil"/>
              <w:left w:val="nil"/>
              <w:bottom w:val="single" w:sz="4" w:space="0" w:color="auto"/>
              <w:right w:val="single" w:sz="4" w:space="0" w:color="auto"/>
            </w:tcBorders>
            <w:shd w:val="clear" w:color="auto" w:fill="FFFFFF" w:themeFill="background1"/>
            <w:vAlign w:val="center"/>
          </w:tcPr>
          <w:p w14:paraId="1103E3E3" w14:textId="77777777" w:rsidR="00570CFD" w:rsidRPr="00556A6D" w:rsidRDefault="00570CFD" w:rsidP="00293D9A">
            <w:pPr>
              <w:jc w:val="center"/>
              <w:rPr>
                <w:color w:val="000000"/>
                <w:sz w:val="19"/>
                <w:szCs w:val="19"/>
                <w:lang w:eastAsia="en-CA"/>
              </w:rPr>
            </w:pPr>
            <w:r w:rsidRPr="00556A6D">
              <w:rPr>
                <w:color w:val="000000"/>
                <w:sz w:val="19"/>
                <w:szCs w:val="19"/>
                <w:lang w:eastAsia="en-CA"/>
              </w:rPr>
              <w:t>n/a</w:t>
            </w:r>
          </w:p>
        </w:tc>
      </w:tr>
      <w:tr w:rsidR="00570CFD" w:rsidRPr="00556A6D" w14:paraId="1103E3F0" w14:textId="77777777" w:rsidTr="00293D9A">
        <w:trPr>
          <w:trHeight w:val="116"/>
          <w:jc w:val="center"/>
        </w:trPr>
        <w:tc>
          <w:tcPr>
            <w:tcW w:w="285" w:type="pct"/>
            <w:tcBorders>
              <w:top w:val="nil"/>
              <w:left w:val="single" w:sz="4" w:space="0" w:color="auto"/>
              <w:bottom w:val="single" w:sz="4" w:space="0" w:color="auto"/>
              <w:right w:val="single" w:sz="4" w:space="0" w:color="auto"/>
            </w:tcBorders>
            <w:hideMark/>
          </w:tcPr>
          <w:p w14:paraId="1103E3E5" w14:textId="77777777" w:rsidR="00570CFD" w:rsidRPr="00556A6D" w:rsidRDefault="00570CFD" w:rsidP="00293D9A">
            <w:pPr>
              <w:jc w:val="left"/>
              <w:rPr>
                <w:color w:val="000000"/>
                <w:sz w:val="19"/>
                <w:szCs w:val="19"/>
                <w:lang w:eastAsia="en-CA"/>
              </w:rPr>
            </w:pPr>
            <w:r w:rsidRPr="00556A6D">
              <w:rPr>
                <w:color w:val="000000"/>
                <w:sz w:val="19"/>
                <w:szCs w:val="19"/>
                <w:lang w:eastAsia="en-CA"/>
              </w:rPr>
              <w:t>2.1</w:t>
            </w:r>
          </w:p>
        </w:tc>
        <w:tc>
          <w:tcPr>
            <w:tcW w:w="1142" w:type="pct"/>
            <w:gridSpan w:val="2"/>
            <w:tcBorders>
              <w:top w:val="nil"/>
              <w:left w:val="nil"/>
              <w:bottom w:val="single" w:sz="4" w:space="0" w:color="auto"/>
              <w:right w:val="single" w:sz="4" w:space="0" w:color="auto"/>
            </w:tcBorders>
            <w:hideMark/>
          </w:tcPr>
          <w:p w14:paraId="1103E3E6" w14:textId="77777777" w:rsidR="00570CFD" w:rsidRPr="00556A6D" w:rsidRDefault="00570CFD" w:rsidP="00293D9A">
            <w:pPr>
              <w:jc w:val="left"/>
              <w:rPr>
                <w:color w:val="000000"/>
                <w:sz w:val="19"/>
                <w:szCs w:val="19"/>
                <w:lang w:eastAsia="en-CA"/>
              </w:rPr>
            </w:pPr>
            <w:r w:rsidRPr="00556A6D">
              <w:rPr>
                <w:color w:val="000000"/>
                <w:sz w:val="19"/>
                <w:szCs w:val="19"/>
                <w:lang w:eastAsia="en-CA"/>
              </w:rPr>
              <w:t>Lead IA (UNIDO) agreed funding (US $)</w:t>
            </w:r>
          </w:p>
        </w:tc>
        <w:tc>
          <w:tcPr>
            <w:tcW w:w="366" w:type="pct"/>
            <w:tcBorders>
              <w:top w:val="single" w:sz="4" w:space="0" w:color="auto"/>
              <w:left w:val="nil"/>
              <w:bottom w:val="single" w:sz="4" w:space="0" w:color="auto"/>
              <w:right w:val="single" w:sz="4" w:space="0" w:color="auto"/>
            </w:tcBorders>
          </w:tcPr>
          <w:p w14:paraId="1103E3E7" w14:textId="77777777" w:rsidR="00570CFD" w:rsidRPr="00556A6D" w:rsidRDefault="00570CFD" w:rsidP="00293D9A">
            <w:pPr>
              <w:ind w:left="-90"/>
              <w:jc w:val="right"/>
              <w:rPr>
                <w:sz w:val="19"/>
                <w:szCs w:val="19"/>
                <w:lang w:val="pl-PL"/>
              </w:rPr>
            </w:pPr>
            <w:r w:rsidRPr="00556A6D">
              <w:rPr>
                <w:sz w:val="19"/>
                <w:szCs w:val="19"/>
              </w:rPr>
              <w:t>267,885</w:t>
            </w:r>
          </w:p>
        </w:tc>
        <w:tc>
          <w:tcPr>
            <w:tcW w:w="366" w:type="pct"/>
            <w:tcBorders>
              <w:top w:val="single" w:sz="4" w:space="0" w:color="auto"/>
              <w:left w:val="single" w:sz="4" w:space="0" w:color="auto"/>
              <w:bottom w:val="single" w:sz="4" w:space="0" w:color="auto"/>
              <w:right w:val="single" w:sz="4" w:space="0" w:color="auto"/>
            </w:tcBorders>
          </w:tcPr>
          <w:p w14:paraId="1103E3E8" w14:textId="77777777" w:rsidR="00570CFD" w:rsidRPr="00556A6D" w:rsidRDefault="00570CFD" w:rsidP="00293D9A">
            <w:pPr>
              <w:ind w:left="-90"/>
              <w:jc w:val="right"/>
              <w:rPr>
                <w:color w:val="000000"/>
                <w:sz w:val="19"/>
                <w:szCs w:val="19"/>
                <w:lang w:eastAsia="en-CA"/>
              </w:rPr>
            </w:pPr>
            <w:r w:rsidRPr="00556A6D">
              <w:rPr>
                <w:sz w:val="19"/>
                <w:szCs w:val="19"/>
                <w:lang w:val="en-US" w:eastAsia="en-CA"/>
              </w:rPr>
              <w:t>292,600</w:t>
            </w:r>
          </w:p>
        </w:tc>
        <w:tc>
          <w:tcPr>
            <w:tcW w:w="407" w:type="pct"/>
            <w:tcBorders>
              <w:top w:val="nil"/>
              <w:left w:val="nil"/>
              <w:bottom w:val="single" w:sz="4" w:space="0" w:color="auto"/>
              <w:right w:val="single" w:sz="4" w:space="0" w:color="auto"/>
            </w:tcBorders>
          </w:tcPr>
          <w:p w14:paraId="1103E3E9" w14:textId="77777777" w:rsidR="00570CFD" w:rsidRPr="00556A6D" w:rsidRDefault="00570CFD" w:rsidP="00293D9A">
            <w:pPr>
              <w:jc w:val="right"/>
              <w:rPr>
                <w:color w:val="000000"/>
                <w:sz w:val="19"/>
                <w:szCs w:val="19"/>
                <w:lang w:eastAsia="en-CA"/>
              </w:rPr>
            </w:pPr>
            <w:r w:rsidRPr="00556A6D">
              <w:rPr>
                <w:color w:val="000000"/>
                <w:sz w:val="19"/>
                <w:szCs w:val="19"/>
                <w:lang w:eastAsia="en-CA"/>
              </w:rPr>
              <w:t>0</w:t>
            </w:r>
          </w:p>
        </w:tc>
        <w:tc>
          <w:tcPr>
            <w:tcW w:w="407" w:type="pct"/>
            <w:tcBorders>
              <w:top w:val="single" w:sz="4" w:space="0" w:color="auto"/>
              <w:left w:val="nil"/>
              <w:bottom w:val="single" w:sz="4" w:space="0" w:color="auto"/>
              <w:right w:val="single" w:sz="4" w:space="0" w:color="auto"/>
            </w:tcBorders>
          </w:tcPr>
          <w:p w14:paraId="1103E3EA" w14:textId="77777777" w:rsidR="00570CFD" w:rsidRPr="00556A6D" w:rsidRDefault="00570CFD" w:rsidP="00293D9A">
            <w:pPr>
              <w:jc w:val="right"/>
              <w:rPr>
                <w:sz w:val="19"/>
                <w:szCs w:val="19"/>
              </w:rPr>
            </w:pPr>
            <w:r w:rsidRPr="00556A6D">
              <w:rPr>
                <w:sz w:val="19"/>
                <w:szCs w:val="19"/>
              </w:rPr>
              <w:t>0</w:t>
            </w:r>
          </w:p>
        </w:tc>
        <w:tc>
          <w:tcPr>
            <w:tcW w:w="407" w:type="pct"/>
            <w:tcBorders>
              <w:top w:val="single" w:sz="4" w:space="0" w:color="auto"/>
              <w:left w:val="single" w:sz="4" w:space="0" w:color="auto"/>
              <w:bottom w:val="single" w:sz="4" w:space="0" w:color="auto"/>
              <w:right w:val="single" w:sz="4" w:space="0" w:color="auto"/>
            </w:tcBorders>
          </w:tcPr>
          <w:p w14:paraId="1103E3EB" w14:textId="77777777" w:rsidR="00570CFD" w:rsidRPr="00556A6D" w:rsidRDefault="00570CFD" w:rsidP="00293D9A">
            <w:pPr>
              <w:ind w:left="-90"/>
              <w:jc w:val="right"/>
              <w:rPr>
                <w:color w:val="000000"/>
                <w:sz w:val="19"/>
                <w:szCs w:val="19"/>
                <w:lang w:eastAsia="en-CA"/>
              </w:rPr>
            </w:pPr>
            <w:r w:rsidRPr="00556A6D">
              <w:rPr>
                <w:sz w:val="19"/>
                <w:szCs w:val="19"/>
                <w:lang w:val="en-US" w:eastAsia="en-CA"/>
              </w:rPr>
              <w:t>364,414</w:t>
            </w:r>
          </w:p>
        </w:tc>
        <w:tc>
          <w:tcPr>
            <w:tcW w:w="407" w:type="pct"/>
            <w:tcBorders>
              <w:top w:val="nil"/>
              <w:left w:val="nil"/>
              <w:bottom w:val="single" w:sz="4" w:space="0" w:color="auto"/>
              <w:right w:val="single" w:sz="4" w:space="0" w:color="auto"/>
            </w:tcBorders>
          </w:tcPr>
          <w:p w14:paraId="1103E3EC" w14:textId="77777777" w:rsidR="00570CFD" w:rsidRPr="00556A6D" w:rsidRDefault="00570CFD" w:rsidP="00293D9A">
            <w:pPr>
              <w:jc w:val="right"/>
              <w:rPr>
                <w:color w:val="000000"/>
                <w:sz w:val="19"/>
                <w:szCs w:val="19"/>
                <w:lang w:eastAsia="en-CA"/>
              </w:rPr>
            </w:pPr>
            <w:r w:rsidRPr="00556A6D">
              <w:rPr>
                <w:color w:val="000000"/>
                <w:sz w:val="19"/>
                <w:szCs w:val="19"/>
                <w:lang w:eastAsia="en-CA"/>
              </w:rPr>
              <w:t>0</w:t>
            </w:r>
          </w:p>
        </w:tc>
        <w:tc>
          <w:tcPr>
            <w:tcW w:w="407" w:type="pct"/>
            <w:tcBorders>
              <w:top w:val="single" w:sz="4" w:space="0" w:color="auto"/>
              <w:left w:val="nil"/>
              <w:bottom w:val="single" w:sz="4" w:space="0" w:color="auto"/>
              <w:right w:val="single" w:sz="4" w:space="0" w:color="auto"/>
            </w:tcBorders>
          </w:tcPr>
          <w:p w14:paraId="1103E3ED" w14:textId="77777777" w:rsidR="00570CFD" w:rsidRPr="00556A6D" w:rsidRDefault="00570CFD" w:rsidP="00293D9A">
            <w:pPr>
              <w:jc w:val="right"/>
              <w:rPr>
                <w:sz w:val="19"/>
                <w:szCs w:val="19"/>
              </w:rPr>
            </w:pPr>
            <w:r w:rsidRPr="00556A6D">
              <w:rPr>
                <w:sz w:val="19"/>
                <w:szCs w:val="19"/>
              </w:rPr>
              <w:t>0</w:t>
            </w:r>
          </w:p>
        </w:tc>
        <w:tc>
          <w:tcPr>
            <w:tcW w:w="405" w:type="pct"/>
            <w:gridSpan w:val="2"/>
            <w:tcBorders>
              <w:top w:val="nil"/>
              <w:left w:val="nil"/>
              <w:bottom w:val="single" w:sz="4" w:space="0" w:color="auto"/>
              <w:right w:val="single" w:sz="4" w:space="0" w:color="auto"/>
            </w:tcBorders>
          </w:tcPr>
          <w:p w14:paraId="1103E3EE" w14:textId="77777777" w:rsidR="00570CFD" w:rsidRPr="00556A6D" w:rsidRDefault="00570CFD" w:rsidP="00293D9A">
            <w:pPr>
              <w:jc w:val="right"/>
              <w:rPr>
                <w:color w:val="000000"/>
                <w:sz w:val="19"/>
                <w:szCs w:val="19"/>
                <w:lang w:eastAsia="en-CA"/>
              </w:rPr>
            </w:pPr>
            <w:r w:rsidRPr="00556A6D">
              <w:rPr>
                <w:sz w:val="19"/>
                <w:szCs w:val="19"/>
              </w:rPr>
              <w:t>72,930</w:t>
            </w:r>
          </w:p>
        </w:tc>
        <w:tc>
          <w:tcPr>
            <w:tcW w:w="402" w:type="pct"/>
            <w:tcBorders>
              <w:top w:val="nil"/>
              <w:left w:val="nil"/>
              <w:bottom w:val="single" w:sz="4" w:space="0" w:color="auto"/>
              <w:right w:val="single" w:sz="4" w:space="0" w:color="auto"/>
            </w:tcBorders>
          </w:tcPr>
          <w:p w14:paraId="1103E3EF" w14:textId="77777777" w:rsidR="00570CFD" w:rsidRPr="00556A6D" w:rsidRDefault="00570CFD" w:rsidP="00293D9A">
            <w:pPr>
              <w:ind w:left="-170"/>
              <w:jc w:val="right"/>
              <w:rPr>
                <w:color w:val="000000"/>
                <w:sz w:val="19"/>
                <w:szCs w:val="19"/>
                <w:lang w:eastAsia="en-CA"/>
              </w:rPr>
            </w:pPr>
            <w:r w:rsidRPr="00556A6D">
              <w:rPr>
                <w:rFonts w:asciiTheme="majorBidi" w:hAnsiTheme="majorBidi" w:cstheme="majorBidi"/>
                <w:sz w:val="19"/>
                <w:szCs w:val="19"/>
                <w:lang w:eastAsia="en-CA"/>
              </w:rPr>
              <w:t>997,829</w:t>
            </w:r>
          </w:p>
        </w:tc>
      </w:tr>
      <w:tr w:rsidR="00570CFD" w:rsidRPr="00556A6D" w14:paraId="1103E3FC" w14:textId="77777777" w:rsidTr="00293D9A">
        <w:trPr>
          <w:trHeight w:val="56"/>
          <w:jc w:val="center"/>
        </w:trPr>
        <w:tc>
          <w:tcPr>
            <w:tcW w:w="285" w:type="pct"/>
            <w:tcBorders>
              <w:top w:val="nil"/>
              <w:left w:val="single" w:sz="4" w:space="0" w:color="auto"/>
              <w:bottom w:val="single" w:sz="4" w:space="0" w:color="auto"/>
              <w:right w:val="single" w:sz="4" w:space="0" w:color="auto"/>
            </w:tcBorders>
            <w:hideMark/>
          </w:tcPr>
          <w:p w14:paraId="1103E3F1" w14:textId="77777777" w:rsidR="00570CFD" w:rsidRPr="00556A6D" w:rsidRDefault="00570CFD" w:rsidP="00293D9A">
            <w:pPr>
              <w:jc w:val="left"/>
              <w:rPr>
                <w:color w:val="000000"/>
                <w:sz w:val="19"/>
                <w:szCs w:val="19"/>
                <w:lang w:eastAsia="en-CA"/>
              </w:rPr>
            </w:pPr>
            <w:r w:rsidRPr="00556A6D">
              <w:rPr>
                <w:color w:val="000000"/>
                <w:sz w:val="19"/>
                <w:szCs w:val="19"/>
                <w:lang w:eastAsia="en-CA"/>
              </w:rPr>
              <w:t>2.2</w:t>
            </w:r>
          </w:p>
        </w:tc>
        <w:tc>
          <w:tcPr>
            <w:tcW w:w="1142" w:type="pct"/>
            <w:gridSpan w:val="2"/>
            <w:tcBorders>
              <w:top w:val="nil"/>
              <w:left w:val="nil"/>
              <w:bottom w:val="single" w:sz="4" w:space="0" w:color="auto"/>
              <w:right w:val="single" w:sz="4" w:space="0" w:color="auto"/>
            </w:tcBorders>
            <w:hideMark/>
          </w:tcPr>
          <w:p w14:paraId="1103E3F2" w14:textId="77777777" w:rsidR="00570CFD" w:rsidRPr="00556A6D" w:rsidRDefault="00570CFD" w:rsidP="00293D9A">
            <w:pPr>
              <w:jc w:val="left"/>
              <w:rPr>
                <w:color w:val="000000"/>
                <w:sz w:val="19"/>
                <w:szCs w:val="19"/>
                <w:lang w:eastAsia="en-CA"/>
              </w:rPr>
            </w:pPr>
            <w:r w:rsidRPr="00556A6D">
              <w:rPr>
                <w:color w:val="000000"/>
                <w:sz w:val="19"/>
                <w:szCs w:val="19"/>
                <w:lang w:eastAsia="en-CA"/>
              </w:rPr>
              <w:t>Support costs for Lead IA (US $)</w:t>
            </w:r>
          </w:p>
        </w:tc>
        <w:tc>
          <w:tcPr>
            <w:tcW w:w="366" w:type="pct"/>
            <w:tcBorders>
              <w:top w:val="single" w:sz="4" w:space="0" w:color="auto"/>
              <w:left w:val="nil"/>
              <w:bottom w:val="single" w:sz="4" w:space="0" w:color="auto"/>
              <w:right w:val="single" w:sz="4" w:space="0" w:color="auto"/>
            </w:tcBorders>
          </w:tcPr>
          <w:p w14:paraId="1103E3F3" w14:textId="77777777" w:rsidR="00570CFD" w:rsidRPr="00556A6D" w:rsidRDefault="00570CFD" w:rsidP="00293D9A">
            <w:pPr>
              <w:ind w:left="-90"/>
              <w:jc w:val="right"/>
              <w:rPr>
                <w:sz w:val="19"/>
                <w:szCs w:val="19"/>
              </w:rPr>
            </w:pPr>
            <w:r w:rsidRPr="00556A6D">
              <w:rPr>
                <w:sz w:val="19"/>
                <w:szCs w:val="19"/>
              </w:rPr>
              <w:t>18,752</w:t>
            </w:r>
          </w:p>
        </w:tc>
        <w:tc>
          <w:tcPr>
            <w:tcW w:w="366" w:type="pct"/>
            <w:tcBorders>
              <w:top w:val="single" w:sz="4" w:space="0" w:color="auto"/>
              <w:left w:val="single" w:sz="4" w:space="0" w:color="auto"/>
              <w:bottom w:val="single" w:sz="4" w:space="0" w:color="auto"/>
              <w:right w:val="single" w:sz="4" w:space="0" w:color="auto"/>
            </w:tcBorders>
          </w:tcPr>
          <w:p w14:paraId="1103E3F4" w14:textId="77777777" w:rsidR="00570CFD" w:rsidRPr="00556A6D" w:rsidRDefault="00570CFD" w:rsidP="00293D9A">
            <w:pPr>
              <w:ind w:left="-90"/>
              <w:jc w:val="right"/>
              <w:rPr>
                <w:color w:val="000000"/>
                <w:sz w:val="19"/>
                <w:szCs w:val="19"/>
                <w:lang w:eastAsia="en-CA"/>
              </w:rPr>
            </w:pPr>
            <w:r w:rsidRPr="00556A6D">
              <w:rPr>
                <w:sz w:val="19"/>
                <w:szCs w:val="19"/>
                <w:lang w:val="en-US" w:eastAsia="en-CA"/>
              </w:rPr>
              <w:t>20,482</w:t>
            </w:r>
          </w:p>
        </w:tc>
        <w:tc>
          <w:tcPr>
            <w:tcW w:w="407" w:type="pct"/>
            <w:tcBorders>
              <w:top w:val="nil"/>
              <w:left w:val="nil"/>
              <w:bottom w:val="single" w:sz="4" w:space="0" w:color="auto"/>
              <w:right w:val="single" w:sz="4" w:space="0" w:color="auto"/>
            </w:tcBorders>
          </w:tcPr>
          <w:p w14:paraId="1103E3F5" w14:textId="77777777" w:rsidR="00570CFD" w:rsidRPr="00556A6D" w:rsidRDefault="00570CFD" w:rsidP="00293D9A">
            <w:pPr>
              <w:jc w:val="right"/>
              <w:rPr>
                <w:color w:val="000000"/>
                <w:sz w:val="19"/>
                <w:szCs w:val="19"/>
                <w:lang w:eastAsia="en-CA"/>
              </w:rPr>
            </w:pPr>
            <w:r w:rsidRPr="00556A6D">
              <w:rPr>
                <w:color w:val="000000"/>
                <w:sz w:val="19"/>
                <w:szCs w:val="19"/>
                <w:lang w:eastAsia="en-CA"/>
              </w:rPr>
              <w:t>0</w:t>
            </w:r>
          </w:p>
        </w:tc>
        <w:tc>
          <w:tcPr>
            <w:tcW w:w="407" w:type="pct"/>
            <w:tcBorders>
              <w:top w:val="single" w:sz="4" w:space="0" w:color="auto"/>
              <w:left w:val="nil"/>
              <w:bottom w:val="single" w:sz="4" w:space="0" w:color="auto"/>
              <w:right w:val="single" w:sz="4" w:space="0" w:color="auto"/>
            </w:tcBorders>
          </w:tcPr>
          <w:p w14:paraId="1103E3F6" w14:textId="77777777" w:rsidR="00570CFD" w:rsidRPr="00556A6D" w:rsidRDefault="00570CFD" w:rsidP="00293D9A">
            <w:pPr>
              <w:jc w:val="right"/>
              <w:rPr>
                <w:sz w:val="19"/>
                <w:szCs w:val="19"/>
              </w:rPr>
            </w:pPr>
            <w:r w:rsidRPr="00556A6D">
              <w:rPr>
                <w:sz w:val="19"/>
                <w:szCs w:val="19"/>
              </w:rPr>
              <w:t>0</w:t>
            </w:r>
          </w:p>
        </w:tc>
        <w:tc>
          <w:tcPr>
            <w:tcW w:w="407" w:type="pct"/>
            <w:tcBorders>
              <w:top w:val="single" w:sz="4" w:space="0" w:color="auto"/>
              <w:left w:val="single" w:sz="4" w:space="0" w:color="auto"/>
              <w:bottom w:val="single" w:sz="4" w:space="0" w:color="auto"/>
              <w:right w:val="single" w:sz="4" w:space="0" w:color="auto"/>
            </w:tcBorders>
          </w:tcPr>
          <w:p w14:paraId="1103E3F7" w14:textId="77777777" w:rsidR="00570CFD" w:rsidRPr="00556A6D" w:rsidRDefault="00570CFD" w:rsidP="00293D9A">
            <w:pPr>
              <w:ind w:left="-90"/>
              <w:jc w:val="right"/>
              <w:rPr>
                <w:color w:val="000000"/>
                <w:sz w:val="19"/>
                <w:szCs w:val="19"/>
                <w:lang w:eastAsia="en-CA"/>
              </w:rPr>
            </w:pPr>
            <w:r w:rsidRPr="00556A6D">
              <w:rPr>
                <w:sz w:val="19"/>
                <w:szCs w:val="19"/>
                <w:lang w:val="en-US" w:eastAsia="en-CA"/>
              </w:rPr>
              <w:t>25,509</w:t>
            </w:r>
          </w:p>
        </w:tc>
        <w:tc>
          <w:tcPr>
            <w:tcW w:w="407" w:type="pct"/>
            <w:tcBorders>
              <w:top w:val="nil"/>
              <w:left w:val="nil"/>
              <w:bottom w:val="single" w:sz="4" w:space="0" w:color="auto"/>
              <w:right w:val="single" w:sz="4" w:space="0" w:color="auto"/>
            </w:tcBorders>
          </w:tcPr>
          <w:p w14:paraId="1103E3F8" w14:textId="77777777" w:rsidR="00570CFD" w:rsidRPr="00556A6D" w:rsidRDefault="00570CFD" w:rsidP="00293D9A">
            <w:pPr>
              <w:jc w:val="right"/>
              <w:rPr>
                <w:color w:val="000000"/>
                <w:sz w:val="19"/>
                <w:szCs w:val="19"/>
                <w:lang w:eastAsia="en-CA"/>
              </w:rPr>
            </w:pPr>
            <w:r w:rsidRPr="00556A6D">
              <w:rPr>
                <w:color w:val="000000"/>
                <w:sz w:val="19"/>
                <w:szCs w:val="19"/>
                <w:lang w:eastAsia="en-CA"/>
              </w:rPr>
              <w:t>0</w:t>
            </w:r>
          </w:p>
        </w:tc>
        <w:tc>
          <w:tcPr>
            <w:tcW w:w="407" w:type="pct"/>
            <w:tcBorders>
              <w:top w:val="single" w:sz="4" w:space="0" w:color="auto"/>
              <w:left w:val="nil"/>
              <w:bottom w:val="single" w:sz="4" w:space="0" w:color="auto"/>
              <w:right w:val="single" w:sz="4" w:space="0" w:color="auto"/>
            </w:tcBorders>
          </w:tcPr>
          <w:p w14:paraId="1103E3F9" w14:textId="77777777" w:rsidR="00570CFD" w:rsidRPr="00556A6D" w:rsidRDefault="00570CFD" w:rsidP="00293D9A">
            <w:pPr>
              <w:jc w:val="right"/>
              <w:rPr>
                <w:sz w:val="19"/>
                <w:szCs w:val="19"/>
              </w:rPr>
            </w:pPr>
            <w:r w:rsidRPr="00556A6D">
              <w:rPr>
                <w:sz w:val="19"/>
                <w:szCs w:val="19"/>
              </w:rPr>
              <w:t>0</w:t>
            </w:r>
          </w:p>
        </w:tc>
        <w:tc>
          <w:tcPr>
            <w:tcW w:w="405" w:type="pct"/>
            <w:gridSpan w:val="2"/>
            <w:tcBorders>
              <w:top w:val="nil"/>
              <w:left w:val="nil"/>
              <w:bottom w:val="single" w:sz="4" w:space="0" w:color="auto"/>
              <w:right w:val="single" w:sz="4" w:space="0" w:color="auto"/>
            </w:tcBorders>
          </w:tcPr>
          <w:p w14:paraId="1103E3FA" w14:textId="77777777" w:rsidR="00570CFD" w:rsidRPr="00556A6D" w:rsidRDefault="00570CFD" w:rsidP="00293D9A">
            <w:pPr>
              <w:jc w:val="right"/>
              <w:rPr>
                <w:color w:val="000000"/>
                <w:sz w:val="19"/>
                <w:szCs w:val="19"/>
                <w:lang w:eastAsia="en-CA"/>
              </w:rPr>
            </w:pPr>
            <w:r w:rsidRPr="00556A6D">
              <w:rPr>
                <w:sz w:val="19"/>
                <w:szCs w:val="19"/>
              </w:rPr>
              <w:t>5,105</w:t>
            </w:r>
          </w:p>
        </w:tc>
        <w:tc>
          <w:tcPr>
            <w:tcW w:w="402" w:type="pct"/>
            <w:tcBorders>
              <w:top w:val="nil"/>
              <w:left w:val="nil"/>
              <w:bottom w:val="single" w:sz="4" w:space="0" w:color="auto"/>
              <w:right w:val="single" w:sz="4" w:space="0" w:color="auto"/>
            </w:tcBorders>
          </w:tcPr>
          <w:p w14:paraId="1103E3FB" w14:textId="77777777" w:rsidR="00570CFD" w:rsidRPr="00556A6D" w:rsidRDefault="00570CFD" w:rsidP="00293D9A">
            <w:pPr>
              <w:ind w:left="-170"/>
              <w:jc w:val="right"/>
              <w:rPr>
                <w:color w:val="000000"/>
                <w:sz w:val="19"/>
                <w:szCs w:val="19"/>
                <w:lang w:eastAsia="en-CA"/>
              </w:rPr>
            </w:pPr>
            <w:r w:rsidRPr="00556A6D">
              <w:rPr>
                <w:rFonts w:asciiTheme="majorBidi" w:hAnsiTheme="majorBidi" w:cstheme="majorBidi"/>
                <w:sz w:val="19"/>
                <w:szCs w:val="19"/>
                <w:lang w:eastAsia="en-CA"/>
              </w:rPr>
              <w:t>69,848</w:t>
            </w:r>
          </w:p>
        </w:tc>
      </w:tr>
      <w:tr w:rsidR="00570CFD" w:rsidRPr="00556A6D" w14:paraId="1103E408" w14:textId="77777777" w:rsidTr="00293D9A">
        <w:trPr>
          <w:trHeight w:val="62"/>
          <w:jc w:val="center"/>
        </w:trPr>
        <w:tc>
          <w:tcPr>
            <w:tcW w:w="285" w:type="pct"/>
            <w:tcBorders>
              <w:top w:val="nil"/>
              <w:left w:val="single" w:sz="4" w:space="0" w:color="auto"/>
              <w:bottom w:val="single" w:sz="4" w:space="0" w:color="auto"/>
              <w:right w:val="single" w:sz="4" w:space="0" w:color="auto"/>
            </w:tcBorders>
            <w:hideMark/>
          </w:tcPr>
          <w:p w14:paraId="1103E3FD" w14:textId="77777777" w:rsidR="00570CFD" w:rsidRPr="00556A6D" w:rsidRDefault="00570CFD" w:rsidP="00293D9A">
            <w:pPr>
              <w:jc w:val="left"/>
              <w:rPr>
                <w:color w:val="000000"/>
                <w:sz w:val="19"/>
                <w:szCs w:val="19"/>
                <w:lang w:eastAsia="en-CA"/>
              </w:rPr>
            </w:pPr>
            <w:r w:rsidRPr="00556A6D">
              <w:rPr>
                <w:color w:val="000000"/>
                <w:sz w:val="19"/>
                <w:szCs w:val="19"/>
                <w:lang w:eastAsia="en-CA"/>
              </w:rPr>
              <w:t>3.1</w:t>
            </w:r>
          </w:p>
        </w:tc>
        <w:tc>
          <w:tcPr>
            <w:tcW w:w="1142" w:type="pct"/>
            <w:gridSpan w:val="2"/>
            <w:tcBorders>
              <w:top w:val="nil"/>
              <w:left w:val="nil"/>
              <w:bottom w:val="single" w:sz="4" w:space="0" w:color="auto"/>
              <w:right w:val="single" w:sz="4" w:space="0" w:color="auto"/>
            </w:tcBorders>
            <w:hideMark/>
          </w:tcPr>
          <w:p w14:paraId="1103E3FE" w14:textId="77777777" w:rsidR="00570CFD" w:rsidRPr="00556A6D" w:rsidRDefault="00570CFD" w:rsidP="00293D9A">
            <w:pPr>
              <w:jc w:val="left"/>
              <w:rPr>
                <w:color w:val="000000"/>
                <w:sz w:val="19"/>
                <w:szCs w:val="19"/>
                <w:lang w:eastAsia="en-CA"/>
              </w:rPr>
            </w:pPr>
            <w:r w:rsidRPr="00556A6D">
              <w:rPr>
                <w:color w:val="000000"/>
                <w:sz w:val="19"/>
                <w:szCs w:val="19"/>
                <w:lang w:eastAsia="en-CA"/>
              </w:rPr>
              <w:t>Total agreed funding (US $)</w:t>
            </w:r>
          </w:p>
        </w:tc>
        <w:tc>
          <w:tcPr>
            <w:tcW w:w="366" w:type="pct"/>
            <w:tcBorders>
              <w:top w:val="single" w:sz="4" w:space="0" w:color="auto"/>
              <w:left w:val="nil"/>
              <w:bottom w:val="single" w:sz="4" w:space="0" w:color="auto"/>
              <w:right w:val="single" w:sz="4" w:space="0" w:color="auto"/>
            </w:tcBorders>
          </w:tcPr>
          <w:p w14:paraId="1103E3FF" w14:textId="77777777" w:rsidR="00570CFD" w:rsidRPr="00556A6D" w:rsidRDefault="00570CFD" w:rsidP="00293D9A">
            <w:pPr>
              <w:ind w:left="-90"/>
              <w:jc w:val="right"/>
              <w:rPr>
                <w:sz w:val="19"/>
                <w:szCs w:val="19"/>
                <w:lang w:val="pl-PL"/>
              </w:rPr>
            </w:pPr>
            <w:r w:rsidRPr="00556A6D">
              <w:rPr>
                <w:sz w:val="19"/>
                <w:szCs w:val="19"/>
              </w:rPr>
              <w:t>267,885</w:t>
            </w:r>
          </w:p>
        </w:tc>
        <w:tc>
          <w:tcPr>
            <w:tcW w:w="366" w:type="pct"/>
            <w:tcBorders>
              <w:top w:val="single" w:sz="4" w:space="0" w:color="auto"/>
              <w:left w:val="single" w:sz="4" w:space="0" w:color="auto"/>
              <w:bottom w:val="single" w:sz="4" w:space="0" w:color="auto"/>
              <w:right w:val="single" w:sz="4" w:space="0" w:color="auto"/>
            </w:tcBorders>
          </w:tcPr>
          <w:p w14:paraId="1103E400" w14:textId="77777777" w:rsidR="00570CFD" w:rsidRPr="00556A6D" w:rsidRDefault="00570CFD" w:rsidP="00293D9A">
            <w:pPr>
              <w:ind w:left="-90"/>
              <w:jc w:val="right"/>
              <w:rPr>
                <w:color w:val="000000"/>
                <w:sz w:val="19"/>
                <w:szCs w:val="19"/>
                <w:lang w:eastAsia="en-CA"/>
              </w:rPr>
            </w:pPr>
            <w:r w:rsidRPr="00556A6D">
              <w:rPr>
                <w:sz w:val="19"/>
                <w:szCs w:val="19"/>
                <w:lang w:val="en-US" w:eastAsia="en-CA"/>
              </w:rPr>
              <w:t>292,600</w:t>
            </w:r>
          </w:p>
        </w:tc>
        <w:tc>
          <w:tcPr>
            <w:tcW w:w="407" w:type="pct"/>
            <w:tcBorders>
              <w:top w:val="nil"/>
              <w:left w:val="nil"/>
              <w:bottom w:val="single" w:sz="4" w:space="0" w:color="auto"/>
              <w:right w:val="single" w:sz="4" w:space="0" w:color="auto"/>
            </w:tcBorders>
          </w:tcPr>
          <w:p w14:paraId="1103E401" w14:textId="77777777" w:rsidR="00570CFD" w:rsidRPr="00556A6D" w:rsidRDefault="00570CFD" w:rsidP="00293D9A">
            <w:pPr>
              <w:jc w:val="right"/>
              <w:rPr>
                <w:color w:val="000000"/>
                <w:sz w:val="19"/>
                <w:szCs w:val="19"/>
                <w:lang w:eastAsia="en-CA"/>
              </w:rPr>
            </w:pPr>
            <w:r w:rsidRPr="00556A6D">
              <w:rPr>
                <w:color w:val="000000"/>
                <w:sz w:val="19"/>
                <w:szCs w:val="19"/>
                <w:lang w:eastAsia="en-CA"/>
              </w:rPr>
              <w:t>0</w:t>
            </w:r>
          </w:p>
        </w:tc>
        <w:tc>
          <w:tcPr>
            <w:tcW w:w="407" w:type="pct"/>
            <w:tcBorders>
              <w:top w:val="single" w:sz="4" w:space="0" w:color="auto"/>
              <w:left w:val="nil"/>
              <w:bottom w:val="single" w:sz="4" w:space="0" w:color="auto"/>
              <w:right w:val="single" w:sz="4" w:space="0" w:color="auto"/>
            </w:tcBorders>
          </w:tcPr>
          <w:p w14:paraId="1103E402" w14:textId="77777777" w:rsidR="00570CFD" w:rsidRPr="00556A6D" w:rsidRDefault="00570CFD" w:rsidP="00293D9A">
            <w:pPr>
              <w:jc w:val="right"/>
              <w:rPr>
                <w:sz w:val="19"/>
                <w:szCs w:val="19"/>
              </w:rPr>
            </w:pPr>
            <w:r w:rsidRPr="00556A6D">
              <w:rPr>
                <w:sz w:val="19"/>
                <w:szCs w:val="19"/>
              </w:rPr>
              <w:t>0</w:t>
            </w:r>
          </w:p>
        </w:tc>
        <w:tc>
          <w:tcPr>
            <w:tcW w:w="407" w:type="pct"/>
            <w:tcBorders>
              <w:top w:val="single" w:sz="4" w:space="0" w:color="auto"/>
              <w:left w:val="single" w:sz="4" w:space="0" w:color="auto"/>
              <w:bottom w:val="single" w:sz="4" w:space="0" w:color="auto"/>
              <w:right w:val="single" w:sz="4" w:space="0" w:color="auto"/>
            </w:tcBorders>
          </w:tcPr>
          <w:p w14:paraId="1103E403" w14:textId="77777777" w:rsidR="00570CFD" w:rsidRPr="00556A6D" w:rsidRDefault="00570CFD" w:rsidP="00293D9A">
            <w:pPr>
              <w:ind w:left="-90"/>
              <w:jc w:val="right"/>
              <w:rPr>
                <w:color w:val="000000"/>
                <w:sz w:val="19"/>
                <w:szCs w:val="19"/>
                <w:lang w:eastAsia="en-CA"/>
              </w:rPr>
            </w:pPr>
            <w:r w:rsidRPr="00556A6D">
              <w:rPr>
                <w:sz w:val="19"/>
                <w:szCs w:val="19"/>
                <w:lang w:val="en-US" w:eastAsia="en-CA"/>
              </w:rPr>
              <w:t>364,414</w:t>
            </w:r>
          </w:p>
        </w:tc>
        <w:tc>
          <w:tcPr>
            <w:tcW w:w="407" w:type="pct"/>
            <w:tcBorders>
              <w:top w:val="nil"/>
              <w:left w:val="nil"/>
              <w:bottom w:val="single" w:sz="4" w:space="0" w:color="auto"/>
              <w:right w:val="single" w:sz="4" w:space="0" w:color="auto"/>
            </w:tcBorders>
          </w:tcPr>
          <w:p w14:paraId="1103E404" w14:textId="77777777" w:rsidR="00570CFD" w:rsidRPr="00556A6D" w:rsidRDefault="00570CFD" w:rsidP="00293D9A">
            <w:pPr>
              <w:jc w:val="right"/>
              <w:rPr>
                <w:color w:val="000000"/>
                <w:sz w:val="19"/>
                <w:szCs w:val="19"/>
                <w:lang w:eastAsia="en-CA"/>
              </w:rPr>
            </w:pPr>
            <w:r w:rsidRPr="00556A6D">
              <w:rPr>
                <w:color w:val="000000"/>
                <w:sz w:val="19"/>
                <w:szCs w:val="19"/>
                <w:lang w:eastAsia="en-CA"/>
              </w:rPr>
              <w:t>0</w:t>
            </w:r>
          </w:p>
        </w:tc>
        <w:tc>
          <w:tcPr>
            <w:tcW w:w="407" w:type="pct"/>
            <w:tcBorders>
              <w:top w:val="single" w:sz="4" w:space="0" w:color="auto"/>
              <w:left w:val="nil"/>
              <w:bottom w:val="single" w:sz="4" w:space="0" w:color="auto"/>
              <w:right w:val="single" w:sz="4" w:space="0" w:color="auto"/>
            </w:tcBorders>
          </w:tcPr>
          <w:p w14:paraId="1103E405" w14:textId="77777777" w:rsidR="00570CFD" w:rsidRPr="00556A6D" w:rsidRDefault="00570CFD" w:rsidP="00293D9A">
            <w:pPr>
              <w:jc w:val="right"/>
              <w:rPr>
                <w:sz w:val="19"/>
                <w:szCs w:val="19"/>
              </w:rPr>
            </w:pPr>
            <w:r w:rsidRPr="00556A6D">
              <w:rPr>
                <w:sz w:val="19"/>
                <w:szCs w:val="19"/>
              </w:rPr>
              <w:t>0</w:t>
            </w:r>
          </w:p>
        </w:tc>
        <w:tc>
          <w:tcPr>
            <w:tcW w:w="405" w:type="pct"/>
            <w:gridSpan w:val="2"/>
            <w:tcBorders>
              <w:top w:val="nil"/>
              <w:left w:val="nil"/>
              <w:bottom w:val="single" w:sz="4" w:space="0" w:color="auto"/>
              <w:right w:val="single" w:sz="4" w:space="0" w:color="auto"/>
            </w:tcBorders>
          </w:tcPr>
          <w:p w14:paraId="1103E406" w14:textId="77777777" w:rsidR="00570CFD" w:rsidRPr="00556A6D" w:rsidRDefault="00570CFD" w:rsidP="00293D9A">
            <w:pPr>
              <w:jc w:val="right"/>
              <w:rPr>
                <w:color w:val="000000"/>
                <w:sz w:val="19"/>
                <w:szCs w:val="19"/>
                <w:lang w:eastAsia="en-CA"/>
              </w:rPr>
            </w:pPr>
            <w:r w:rsidRPr="00556A6D">
              <w:rPr>
                <w:sz w:val="19"/>
                <w:szCs w:val="19"/>
              </w:rPr>
              <w:t>72,930</w:t>
            </w:r>
          </w:p>
        </w:tc>
        <w:tc>
          <w:tcPr>
            <w:tcW w:w="402" w:type="pct"/>
            <w:tcBorders>
              <w:top w:val="nil"/>
              <w:left w:val="nil"/>
              <w:bottom w:val="single" w:sz="4" w:space="0" w:color="auto"/>
              <w:right w:val="single" w:sz="4" w:space="0" w:color="auto"/>
            </w:tcBorders>
          </w:tcPr>
          <w:p w14:paraId="1103E407" w14:textId="77777777" w:rsidR="00570CFD" w:rsidRPr="00556A6D" w:rsidRDefault="00570CFD" w:rsidP="00293D9A">
            <w:pPr>
              <w:ind w:left="-90"/>
              <w:jc w:val="right"/>
              <w:rPr>
                <w:color w:val="000000"/>
                <w:sz w:val="19"/>
                <w:szCs w:val="19"/>
                <w:lang w:eastAsia="en-CA"/>
              </w:rPr>
            </w:pPr>
            <w:r w:rsidRPr="00556A6D">
              <w:rPr>
                <w:rFonts w:asciiTheme="majorBidi" w:hAnsiTheme="majorBidi" w:cstheme="majorBidi"/>
                <w:sz w:val="19"/>
                <w:szCs w:val="19"/>
                <w:lang w:eastAsia="en-CA"/>
              </w:rPr>
              <w:t>997,829</w:t>
            </w:r>
          </w:p>
        </w:tc>
      </w:tr>
      <w:tr w:rsidR="00570CFD" w:rsidRPr="00556A6D" w14:paraId="1103E414" w14:textId="77777777" w:rsidTr="00293D9A">
        <w:trPr>
          <w:trHeight w:val="62"/>
          <w:jc w:val="center"/>
        </w:trPr>
        <w:tc>
          <w:tcPr>
            <w:tcW w:w="285" w:type="pct"/>
            <w:tcBorders>
              <w:top w:val="nil"/>
              <w:left w:val="single" w:sz="4" w:space="0" w:color="auto"/>
              <w:bottom w:val="single" w:sz="4" w:space="0" w:color="auto"/>
              <w:right w:val="single" w:sz="4" w:space="0" w:color="auto"/>
            </w:tcBorders>
            <w:hideMark/>
          </w:tcPr>
          <w:p w14:paraId="1103E409" w14:textId="77777777" w:rsidR="00570CFD" w:rsidRPr="00556A6D" w:rsidRDefault="00570CFD" w:rsidP="00293D9A">
            <w:pPr>
              <w:jc w:val="left"/>
              <w:rPr>
                <w:color w:val="000000"/>
                <w:sz w:val="19"/>
                <w:szCs w:val="19"/>
                <w:lang w:eastAsia="en-CA"/>
              </w:rPr>
            </w:pPr>
            <w:r w:rsidRPr="00556A6D">
              <w:rPr>
                <w:color w:val="000000"/>
                <w:sz w:val="19"/>
                <w:szCs w:val="19"/>
                <w:lang w:eastAsia="en-CA"/>
              </w:rPr>
              <w:t>3.2</w:t>
            </w:r>
          </w:p>
        </w:tc>
        <w:tc>
          <w:tcPr>
            <w:tcW w:w="1142" w:type="pct"/>
            <w:gridSpan w:val="2"/>
            <w:tcBorders>
              <w:top w:val="nil"/>
              <w:left w:val="nil"/>
              <w:bottom w:val="single" w:sz="4" w:space="0" w:color="auto"/>
              <w:right w:val="single" w:sz="4" w:space="0" w:color="auto"/>
            </w:tcBorders>
            <w:hideMark/>
          </w:tcPr>
          <w:p w14:paraId="1103E40A" w14:textId="77777777" w:rsidR="00570CFD" w:rsidRPr="00556A6D" w:rsidRDefault="00570CFD" w:rsidP="00293D9A">
            <w:pPr>
              <w:jc w:val="left"/>
              <w:rPr>
                <w:color w:val="000000"/>
                <w:sz w:val="19"/>
                <w:szCs w:val="19"/>
                <w:lang w:eastAsia="en-CA"/>
              </w:rPr>
            </w:pPr>
            <w:r w:rsidRPr="00556A6D">
              <w:rPr>
                <w:color w:val="000000"/>
                <w:sz w:val="19"/>
                <w:szCs w:val="19"/>
                <w:lang w:eastAsia="en-CA"/>
              </w:rPr>
              <w:t>Total support costs (US $)</w:t>
            </w:r>
          </w:p>
        </w:tc>
        <w:tc>
          <w:tcPr>
            <w:tcW w:w="366" w:type="pct"/>
            <w:tcBorders>
              <w:top w:val="single" w:sz="4" w:space="0" w:color="auto"/>
              <w:left w:val="nil"/>
              <w:bottom w:val="single" w:sz="4" w:space="0" w:color="auto"/>
              <w:right w:val="single" w:sz="4" w:space="0" w:color="auto"/>
            </w:tcBorders>
          </w:tcPr>
          <w:p w14:paraId="1103E40B" w14:textId="77777777" w:rsidR="00570CFD" w:rsidRPr="00556A6D" w:rsidRDefault="00570CFD" w:rsidP="00293D9A">
            <w:pPr>
              <w:ind w:left="-90"/>
              <w:jc w:val="right"/>
              <w:rPr>
                <w:sz w:val="19"/>
                <w:szCs w:val="19"/>
              </w:rPr>
            </w:pPr>
            <w:r w:rsidRPr="00556A6D">
              <w:rPr>
                <w:sz w:val="19"/>
                <w:szCs w:val="19"/>
              </w:rPr>
              <w:t>18,752</w:t>
            </w:r>
          </w:p>
        </w:tc>
        <w:tc>
          <w:tcPr>
            <w:tcW w:w="366" w:type="pct"/>
            <w:tcBorders>
              <w:top w:val="single" w:sz="4" w:space="0" w:color="auto"/>
              <w:left w:val="single" w:sz="4" w:space="0" w:color="auto"/>
              <w:bottom w:val="single" w:sz="4" w:space="0" w:color="auto"/>
              <w:right w:val="single" w:sz="4" w:space="0" w:color="auto"/>
            </w:tcBorders>
          </w:tcPr>
          <w:p w14:paraId="1103E40C" w14:textId="77777777" w:rsidR="00570CFD" w:rsidRPr="00556A6D" w:rsidRDefault="00570CFD" w:rsidP="00293D9A">
            <w:pPr>
              <w:ind w:left="-90"/>
              <w:jc w:val="right"/>
              <w:rPr>
                <w:color w:val="000000"/>
                <w:sz w:val="19"/>
                <w:szCs w:val="19"/>
                <w:lang w:eastAsia="en-CA"/>
              </w:rPr>
            </w:pPr>
            <w:r w:rsidRPr="00556A6D">
              <w:rPr>
                <w:sz w:val="19"/>
                <w:szCs w:val="19"/>
                <w:lang w:val="en-US" w:eastAsia="en-CA"/>
              </w:rPr>
              <w:t>20,482</w:t>
            </w:r>
          </w:p>
        </w:tc>
        <w:tc>
          <w:tcPr>
            <w:tcW w:w="407" w:type="pct"/>
            <w:tcBorders>
              <w:top w:val="nil"/>
              <w:left w:val="nil"/>
              <w:bottom w:val="single" w:sz="4" w:space="0" w:color="auto"/>
              <w:right w:val="single" w:sz="4" w:space="0" w:color="auto"/>
            </w:tcBorders>
          </w:tcPr>
          <w:p w14:paraId="1103E40D" w14:textId="77777777" w:rsidR="00570CFD" w:rsidRPr="00556A6D" w:rsidRDefault="00570CFD" w:rsidP="00293D9A">
            <w:pPr>
              <w:jc w:val="right"/>
              <w:rPr>
                <w:color w:val="000000"/>
                <w:sz w:val="19"/>
                <w:szCs w:val="19"/>
                <w:lang w:eastAsia="en-CA"/>
              </w:rPr>
            </w:pPr>
            <w:r w:rsidRPr="00556A6D">
              <w:rPr>
                <w:color w:val="000000"/>
                <w:sz w:val="19"/>
                <w:szCs w:val="19"/>
                <w:lang w:eastAsia="en-CA"/>
              </w:rPr>
              <w:t>0</w:t>
            </w:r>
          </w:p>
        </w:tc>
        <w:tc>
          <w:tcPr>
            <w:tcW w:w="407" w:type="pct"/>
            <w:tcBorders>
              <w:top w:val="single" w:sz="4" w:space="0" w:color="auto"/>
              <w:left w:val="nil"/>
              <w:bottom w:val="single" w:sz="4" w:space="0" w:color="auto"/>
              <w:right w:val="single" w:sz="4" w:space="0" w:color="auto"/>
            </w:tcBorders>
          </w:tcPr>
          <w:p w14:paraId="1103E40E" w14:textId="77777777" w:rsidR="00570CFD" w:rsidRPr="00556A6D" w:rsidRDefault="00570CFD" w:rsidP="00293D9A">
            <w:pPr>
              <w:jc w:val="right"/>
              <w:rPr>
                <w:sz w:val="19"/>
                <w:szCs w:val="19"/>
              </w:rPr>
            </w:pPr>
            <w:r w:rsidRPr="00556A6D">
              <w:rPr>
                <w:sz w:val="19"/>
                <w:szCs w:val="19"/>
              </w:rPr>
              <w:t>0</w:t>
            </w:r>
          </w:p>
        </w:tc>
        <w:tc>
          <w:tcPr>
            <w:tcW w:w="407" w:type="pct"/>
            <w:tcBorders>
              <w:top w:val="single" w:sz="4" w:space="0" w:color="auto"/>
              <w:left w:val="single" w:sz="4" w:space="0" w:color="auto"/>
              <w:bottom w:val="single" w:sz="4" w:space="0" w:color="auto"/>
              <w:right w:val="single" w:sz="4" w:space="0" w:color="auto"/>
            </w:tcBorders>
          </w:tcPr>
          <w:p w14:paraId="1103E40F" w14:textId="77777777" w:rsidR="00570CFD" w:rsidRPr="00556A6D" w:rsidRDefault="00570CFD" w:rsidP="00293D9A">
            <w:pPr>
              <w:ind w:left="-90"/>
              <w:jc w:val="right"/>
              <w:rPr>
                <w:color w:val="000000"/>
                <w:sz w:val="19"/>
                <w:szCs w:val="19"/>
                <w:lang w:eastAsia="en-CA"/>
              </w:rPr>
            </w:pPr>
            <w:r w:rsidRPr="00556A6D">
              <w:rPr>
                <w:sz w:val="19"/>
                <w:szCs w:val="19"/>
                <w:lang w:val="en-US" w:eastAsia="en-CA"/>
              </w:rPr>
              <w:t>25,509</w:t>
            </w:r>
          </w:p>
        </w:tc>
        <w:tc>
          <w:tcPr>
            <w:tcW w:w="407" w:type="pct"/>
            <w:tcBorders>
              <w:top w:val="nil"/>
              <w:left w:val="nil"/>
              <w:bottom w:val="single" w:sz="4" w:space="0" w:color="auto"/>
              <w:right w:val="single" w:sz="4" w:space="0" w:color="auto"/>
            </w:tcBorders>
          </w:tcPr>
          <w:p w14:paraId="1103E410" w14:textId="77777777" w:rsidR="00570CFD" w:rsidRPr="00556A6D" w:rsidRDefault="00570CFD" w:rsidP="00293D9A">
            <w:pPr>
              <w:jc w:val="right"/>
              <w:rPr>
                <w:color w:val="000000"/>
                <w:sz w:val="19"/>
                <w:szCs w:val="19"/>
                <w:lang w:eastAsia="en-CA"/>
              </w:rPr>
            </w:pPr>
            <w:r w:rsidRPr="00556A6D">
              <w:rPr>
                <w:color w:val="000000"/>
                <w:sz w:val="19"/>
                <w:szCs w:val="19"/>
                <w:lang w:eastAsia="en-CA"/>
              </w:rPr>
              <w:t>0</w:t>
            </w:r>
          </w:p>
        </w:tc>
        <w:tc>
          <w:tcPr>
            <w:tcW w:w="407" w:type="pct"/>
            <w:tcBorders>
              <w:top w:val="single" w:sz="4" w:space="0" w:color="auto"/>
              <w:left w:val="nil"/>
              <w:bottom w:val="single" w:sz="4" w:space="0" w:color="auto"/>
              <w:right w:val="single" w:sz="4" w:space="0" w:color="auto"/>
            </w:tcBorders>
          </w:tcPr>
          <w:p w14:paraId="1103E411" w14:textId="77777777" w:rsidR="00570CFD" w:rsidRPr="00556A6D" w:rsidRDefault="00570CFD" w:rsidP="00293D9A">
            <w:pPr>
              <w:jc w:val="right"/>
              <w:rPr>
                <w:sz w:val="19"/>
                <w:szCs w:val="19"/>
              </w:rPr>
            </w:pPr>
            <w:r w:rsidRPr="00556A6D">
              <w:rPr>
                <w:sz w:val="19"/>
                <w:szCs w:val="19"/>
              </w:rPr>
              <w:t>0</w:t>
            </w:r>
          </w:p>
        </w:tc>
        <w:tc>
          <w:tcPr>
            <w:tcW w:w="405" w:type="pct"/>
            <w:gridSpan w:val="2"/>
            <w:tcBorders>
              <w:top w:val="nil"/>
              <w:left w:val="nil"/>
              <w:bottom w:val="single" w:sz="4" w:space="0" w:color="auto"/>
              <w:right w:val="single" w:sz="4" w:space="0" w:color="auto"/>
            </w:tcBorders>
          </w:tcPr>
          <w:p w14:paraId="1103E412" w14:textId="77777777" w:rsidR="00570CFD" w:rsidRPr="00556A6D" w:rsidRDefault="00570CFD" w:rsidP="00293D9A">
            <w:pPr>
              <w:jc w:val="right"/>
              <w:rPr>
                <w:color w:val="000000"/>
                <w:sz w:val="19"/>
                <w:szCs w:val="19"/>
                <w:lang w:eastAsia="en-CA"/>
              </w:rPr>
            </w:pPr>
            <w:r w:rsidRPr="00556A6D">
              <w:rPr>
                <w:sz w:val="19"/>
                <w:szCs w:val="19"/>
              </w:rPr>
              <w:t>5,105</w:t>
            </w:r>
          </w:p>
        </w:tc>
        <w:tc>
          <w:tcPr>
            <w:tcW w:w="402" w:type="pct"/>
            <w:tcBorders>
              <w:top w:val="nil"/>
              <w:left w:val="nil"/>
              <w:bottom w:val="single" w:sz="4" w:space="0" w:color="auto"/>
              <w:right w:val="single" w:sz="4" w:space="0" w:color="auto"/>
            </w:tcBorders>
          </w:tcPr>
          <w:p w14:paraId="1103E413" w14:textId="77777777" w:rsidR="00570CFD" w:rsidRPr="00556A6D" w:rsidRDefault="00570CFD" w:rsidP="00293D9A">
            <w:pPr>
              <w:jc w:val="right"/>
              <w:rPr>
                <w:color w:val="000000"/>
                <w:sz w:val="19"/>
                <w:szCs w:val="19"/>
                <w:lang w:eastAsia="en-CA"/>
              </w:rPr>
            </w:pPr>
            <w:r w:rsidRPr="00556A6D">
              <w:rPr>
                <w:rFonts w:asciiTheme="majorBidi" w:hAnsiTheme="majorBidi" w:cstheme="majorBidi"/>
                <w:sz w:val="19"/>
                <w:szCs w:val="19"/>
                <w:lang w:eastAsia="en-CA"/>
              </w:rPr>
              <w:t>69,848</w:t>
            </w:r>
          </w:p>
        </w:tc>
      </w:tr>
      <w:tr w:rsidR="00570CFD" w:rsidRPr="00556A6D" w14:paraId="1103E420" w14:textId="77777777" w:rsidTr="00293D9A">
        <w:trPr>
          <w:trHeight w:val="53"/>
          <w:jc w:val="center"/>
        </w:trPr>
        <w:tc>
          <w:tcPr>
            <w:tcW w:w="285" w:type="pct"/>
            <w:tcBorders>
              <w:top w:val="nil"/>
              <w:left w:val="single" w:sz="4" w:space="0" w:color="auto"/>
              <w:bottom w:val="single" w:sz="4" w:space="0" w:color="auto"/>
              <w:right w:val="single" w:sz="4" w:space="0" w:color="auto"/>
            </w:tcBorders>
            <w:hideMark/>
          </w:tcPr>
          <w:p w14:paraId="1103E415" w14:textId="77777777" w:rsidR="00570CFD" w:rsidRPr="00556A6D" w:rsidRDefault="00570CFD" w:rsidP="00293D9A">
            <w:pPr>
              <w:jc w:val="left"/>
              <w:rPr>
                <w:color w:val="000000"/>
                <w:sz w:val="19"/>
                <w:szCs w:val="19"/>
                <w:lang w:eastAsia="en-CA"/>
              </w:rPr>
            </w:pPr>
            <w:r w:rsidRPr="00556A6D">
              <w:rPr>
                <w:color w:val="000000"/>
                <w:sz w:val="19"/>
                <w:szCs w:val="19"/>
                <w:lang w:eastAsia="en-CA"/>
              </w:rPr>
              <w:t>3.3</w:t>
            </w:r>
          </w:p>
        </w:tc>
        <w:tc>
          <w:tcPr>
            <w:tcW w:w="1142" w:type="pct"/>
            <w:gridSpan w:val="2"/>
            <w:tcBorders>
              <w:top w:val="nil"/>
              <w:left w:val="nil"/>
              <w:bottom w:val="single" w:sz="4" w:space="0" w:color="auto"/>
              <w:right w:val="single" w:sz="4" w:space="0" w:color="auto"/>
            </w:tcBorders>
            <w:hideMark/>
          </w:tcPr>
          <w:p w14:paraId="1103E416" w14:textId="77777777" w:rsidR="00570CFD" w:rsidRPr="00556A6D" w:rsidRDefault="00570CFD" w:rsidP="00293D9A">
            <w:pPr>
              <w:jc w:val="left"/>
              <w:rPr>
                <w:color w:val="000000"/>
                <w:sz w:val="19"/>
                <w:szCs w:val="19"/>
                <w:lang w:eastAsia="en-CA"/>
              </w:rPr>
            </w:pPr>
            <w:r w:rsidRPr="00556A6D">
              <w:rPr>
                <w:color w:val="000000"/>
                <w:sz w:val="19"/>
                <w:szCs w:val="19"/>
                <w:lang w:eastAsia="en-CA"/>
              </w:rPr>
              <w:t>Total agreed costs (US $)</w:t>
            </w:r>
          </w:p>
        </w:tc>
        <w:tc>
          <w:tcPr>
            <w:tcW w:w="366" w:type="pct"/>
            <w:tcBorders>
              <w:top w:val="single" w:sz="4" w:space="0" w:color="auto"/>
              <w:left w:val="nil"/>
              <w:bottom w:val="single" w:sz="4" w:space="0" w:color="auto"/>
              <w:right w:val="single" w:sz="4" w:space="0" w:color="auto"/>
            </w:tcBorders>
          </w:tcPr>
          <w:p w14:paraId="1103E417" w14:textId="77777777" w:rsidR="00570CFD" w:rsidRPr="00556A6D" w:rsidRDefault="00570CFD" w:rsidP="00293D9A">
            <w:pPr>
              <w:ind w:left="-90"/>
              <w:jc w:val="right"/>
              <w:rPr>
                <w:color w:val="000000"/>
                <w:sz w:val="19"/>
                <w:szCs w:val="19"/>
                <w:lang w:eastAsia="en-CA"/>
              </w:rPr>
            </w:pPr>
            <w:r w:rsidRPr="00556A6D">
              <w:rPr>
                <w:sz w:val="19"/>
                <w:szCs w:val="19"/>
              </w:rPr>
              <w:t>286,637</w:t>
            </w:r>
          </w:p>
        </w:tc>
        <w:tc>
          <w:tcPr>
            <w:tcW w:w="366" w:type="pct"/>
            <w:tcBorders>
              <w:top w:val="single" w:sz="4" w:space="0" w:color="auto"/>
              <w:left w:val="single" w:sz="4" w:space="0" w:color="auto"/>
              <w:bottom w:val="single" w:sz="4" w:space="0" w:color="auto"/>
              <w:right w:val="single" w:sz="4" w:space="0" w:color="auto"/>
            </w:tcBorders>
          </w:tcPr>
          <w:p w14:paraId="1103E418" w14:textId="77777777" w:rsidR="00570CFD" w:rsidRPr="00556A6D" w:rsidRDefault="00570CFD" w:rsidP="00293D9A">
            <w:pPr>
              <w:ind w:left="-90"/>
              <w:jc w:val="right"/>
              <w:rPr>
                <w:color w:val="000000"/>
                <w:sz w:val="19"/>
                <w:szCs w:val="19"/>
                <w:lang w:eastAsia="en-CA"/>
              </w:rPr>
            </w:pPr>
            <w:r w:rsidRPr="00556A6D">
              <w:rPr>
                <w:sz w:val="19"/>
                <w:szCs w:val="19"/>
                <w:lang w:val="en-US" w:eastAsia="en-CA"/>
              </w:rPr>
              <w:t>313,082</w:t>
            </w:r>
          </w:p>
        </w:tc>
        <w:tc>
          <w:tcPr>
            <w:tcW w:w="407" w:type="pct"/>
            <w:tcBorders>
              <w:top w:val="nil"/>
              <w:left w:val="nil"/>
              <w:bottom w:val="single" w:sz="4" w:space="0" w:color="auto"/>
              <w:right w:val="single" w:sz="4" w:space="0" w:color="auto"/>
            </w:tcBorders>
          </w:tcPr>
          <w:p w14:paraId="1103E419" w14:textId="77777777" w:rsidR="00570CFD" w:rsidRPr="00556A6D" w:rsidRDefault="00570CFD" w:rsidP="00293D9A">
            <w:pPr>
              <w:jc w:val="right"/>
              <w:rPr>
                <w:color w:val="000000"/>
                <w:sz w:val="19"/>
                <w:szCs w:val="19"/>
                <w:lang w:eastAsia="en-CA"/>
              </w:rPr>
            </w:pPr>
            <w:r w:rsidRPr="00556A6D">
              <w:rPr>
                <w:color w:val="000000"/>
                <w:sz w:val="19"/>
                <w:szCs w:val="19"/>
                <w:lang w:eastAsia="en-CA"/>
              </w:rPr>
              <w:t>0</w:t>
            </w:r>
          </w:p>
        </w:tc>
        <w:tc>
          <w:tcPr>
            <w:tcW w:w="407" w:type="pct"/>
            <w:tcBorders>
              <w:top w:val="single" w:sz="4" w:space="0" w:color="auto"/>
              <w:left w:val="nil"/>
              <w:bottom w:val="single" w:sz="4" w:space="0" w:color="auto"/>
              <w:right w:val="single" w:sz="4" w:space="0" w:color="auto"/>
            </w:tcBorders>
          </w:tcPr>
          <w:p w14:paraId="1103E41A" w14:textId="77777777" w:rsidR="00570CFD" w:rsidRPr="00556A6D" w:rsidRDefault="00570CFD" w:rsidP="00293D9A">
            <w:pPr>
              <w:jc w:val="right"/>
              <w:rPr>
                <w:color w:val="000000"/>
                <w:sz w:val="19"/>
                <w:szCs w:val="19"/>
                <w:lang w:eastAsia="en-CA"/>
              </w:rPr>
            </w:pPr>
            <w:r w:rsidRPr="00556A6D">
              <w:rPr>
                <w:color w:val="000000"/>
                <w:sz w:val="19"/>
                <w:szCs w:val="19"/>
                <w:lang w:eastAsia="en-CA"/>
              </w:rPr>
              <w:t>0</w:t>
            </w:r>
          </w:p>
        </w:tc>
        <w:tc>
          <w:tcPr>
            <w:tcW w:w="407" w:type="pct"/>
            <w:tcBorders>
              <w:top w:val="single" w:sz="4" w:space="0" w:color="auto"/>
              <w:left w:val="single" w:sz="4" w:space="0" w:color="auto"/>
              <w:bottom w:val="single" w:sz="4" w:space="0" w:color="auto"/>
              <w:right w:val="single" w:sz="4" w:space="0" w:color="auto"/>
            </w:tcBorders>
          </w:tcPr>
          <w:p w14:paraId="1103E41B" w14:textId="77777777" w:rsidR="00570CFD" w:rsidRPr="00556A6D" w:rsidRDefault="00570CFD" w:rsidP="00293D9A">
            <w:pPr>
              <w:ind w:left="-90"/>
              <w:jc w:val="right"/>
              <w:rPr>
                <w:color w:val="000000"/>
                <w:sz w:val="19"/>
                <w:szCs w:val="19"/>
                <w:lang w:eastAsia="en-CA"/>
              </w:rPr>
            </w:pPr>
            <w:r w:rsidRPr="00556A6D">
              <w:rPr>
                <w:sz w:val="19"/>
                <w:szCs w:val="19"/>
              </w:rPr>
              <w:t>389,923</w:t>
            </w:r>
          </w:p>
        </w:tc>
        <w:tc>
          <w:tcPr>
            <w:tcW w:w="407" w:type="pct"/>
            <w:tcBorders>
              <w:top w:val="nil"/>
              <w:left w:val="nil"/>
              <w:bottom w:val="single" w:sz="4" w:space="0" w:color="auto"/>
              <w:right w:val="single" w:sz="4" w:space="0" w:color="auto"/>
            </w:tcBorders>
          </w:tcPr>
          <w:p w14:paraId="1103E41C" w14:textId="77777777" w:rsidR="00570CFD" w:rsidRPr="00556A6D" w:rsidRDefault="00570CFD" w:rsidP="00293D9A">
            <w:pPr>
              <w:jc w:val="right"/>
              <w:rPr>
                <w:color w:val="000000"/>
                <w:sz w:val="19"/>
                <w:szCs w:val="19"/>
                <w:lang w:eastAsia="en-CA"/>
              </w:rPr>
            </w:pPr>
            <w:r w:rsidRPr="00556A6D">
              <w:rPr>
                <w:color w:val="000000"/>
                <w:sz w:val="19"/>
                <w:szCs w:val="19"/>
                <w:lang w:eastAsia="en-CA"/>
              </w:rPr>
              <w:t>0</w:t>
            </w:r>
          </w:p>
        </w:tc>
        <w:tc>
          <w:tcPr>
            <w:tcW w:w="407" w:type="pct"/>
            <w:tcBorders>
              <w:top w:val="single" w:sz="4" w:space="0" w:color="auto"/>
              <w:bottom w:val="single" w:sz="4" w:space="0" w:color="auto"/>
              <w:right w:val="single" w:sz="4" w:space="0" w:color="auto"/>
            </w:tcBorders>
          </w:tcPr>
          <w:p w14:paraId="1103E41D" w14:textId="77777777" w:rsidR="00570CFD" w:rsidRPr="00556A6D" w:rsidRDefault="00570CFD" w:rsidP="00293D9A">
            <w:pPr>
              <w:jc w:val="right"/>
              <w:rPr>
                <w:sz w:val="19"/>
                <w:szCs w:val="19"/>
              </w:rPr>
            </w:pPr>
            <w:r w:rsidRPr="00556A6D">
              <w:rPr>
                <w:sz w:val="19"/>
                <w:szCs w:val="19"/>
              </w:rPr>
              <w:t>0</w:t>
            </w:r>
          </w:p>
        </w:tc>
        <w:tc>
          <w:tcPr>
            <w:tcW w:w="405" w:type="pct"/>
            <w:gridSpan w:val="2"/>
            <w:tcBorders>
              <w:top w:val="nil"/>
              <w:left w:val="nil"/>
              <w:bottom w:val="single" w:sz="4" w:space="0" w:color="auto"/>
              <w:right w:val="single" w:sz="4" w:space="0" w:color="auto"/>
            </w:tcBorders>
          </w:tcPr>
          <w:p w14:paraId="1103E41E" w14:textId="77777777" w:rsidR="00570CFD" w:rsidRPr="00556A6D" w:rsidRDefault="00570CFD" w:rsidP="00293D9A">
            <w:pPr>
              <w:jc w:val="right"/>
              <w:rPr>
                <w:color w:val="000000"/>
                <w:sz w:val="19"/>
                <w:szCs w:val="19"/>
                <w:lang w:eastAsia="en-CA"/>
              </w:rPr>
            </w:pPr>
            <w:r w:rsidRPr="00556A6D">
              <w:rPr>
                <w:sz w:val="19"/>
                <w:szCs w:val="19"/>
              </w:rPr>
              <w:t>78,035</w:t>
            </w:r>
          </w:p>
        </w:tc>
        <w:tc>
          <w:tcPr>
            <w:tcW w:w="402" w:type="pct"/>
            <w:tcBorders>
              <w:top w:val="nil"/>
              <w:left w:val="nil"/>
              <w:bottom w:val="single" w:sz="4" w:space="0" w:color="auto"/>
              <w:right w:val="single" w:sz="4" w:space="0" w:color="auto"/>
            </w:tcBorders>
          </w:tcPr>
          <w:p w14:paraId="1103E41F" w14:textId="77777777" w:rsidR="00570CFD" w:rsidRPr="00556A6D" w:rsidRDefault="00570CFD" w:rsidP="00293D9A">
            <w:pPr>
              <w:ind w:left="-90"/>
              <w:jc w:val="right"/>
              <w:rPr>
                <w:color w:val="000000"/>
                <w:sz w:val="19"/>
                <w:szCs w:val="19"/>
                <w:lang w:eastAsia="en-CA"/>
              </w:rPr>
            </w:pPr>
            <w:r w:rsidRPr="00556A6D">
              <w:rPr>
                <w:rFonts w:asciiTheme="majorBidi" w:hAnsiTheme="majorBidi" w:cstheme="majorBidi"/>
                <w:sz w:val="19"/>
                <w:szCs w:val="19"/>
                <w:lang w:eastAsia="en-CA"/>
              </w:rPr>
              <w:t>1,067,677</w:t>
            </w:r>
          </w:p>
        </w:tc>
      </w:tr>
      <w:tr w:rsidR="00570CFD" w:rsidRPr="00556A6D" w14:paraId="1103E424" w14:textId="77777777" w:rsidTr="00293D9A">
        <w:trPr>
          <w:trHeight w:val="53"/>
          <w:jc w:val="center"/>
        </w:trPr>
        <w:tc>
          <w:tcPr>
            <w:tcW w:w="285" w:type="pct"/>
            <w:tcBorders>
              <w:top w:val="nil"/>
              <w:left w:val="single" w:sz="4" w:space="0" w:color="auto"/>
              <w:bottom w:val="single" w:sz="4" w:space="0" w:color="auto"/>
              <w:right w:val="single" w:sz="4" w:space="0" w:color="auto"/>
            </w:tcBorders>
          </w:tcPr>
          <w:p w14:paraId="1103E421" w14:textId="77777777" w:rsidR="00570CFD" w:rsidRPr="00556A6D" w:rsidRDefault="00570CFD" w:rsidP="00293D9A">
            <w:pPr>
              <w:jc w:val="left"/>
              <w:rPr>
                <w:color w:val="000000"/>
                <w:sz w:val="19"/>
                <w:szCs w:val="19"/>
                <w:lang w:eastAsia="en-CA"/>
              </w:rPr>
            </w:pPr>
            <w:r w:rsidRPr="00556A6D">
              <w:rPr>
                <w:color w:val="000000"/>
                <w:sz w:val="19"/>
                <w:szCs w:val="19"/>
                <w:lang w:eastAsia="en-CA"/>
              </w:rPr>
              <w:t>4.1.1</w:t>
            </w:r>
          </w:p>
        </w:tc>
        <w:tc>
          <w:tcPr>
            <w:tcW w:w="3923" w:type="pct"/>
            <w:gridSpan w:val="10"/>
            <w:tcBorders>
              <w:top w:val="nil"/>
              <w:left w:val="nil"/>
              <w:bottom w:val="single" w:sz="4" w:space="0" w:color="auto"/>
              <w:right w:val="single" w:sz="4" w:space="0" w:color="auto"/>
            </w:tcBorders>
          </w:tcPr>
          <w:p w14:paraId="1103E422" w14:textId="77777777" w:rsidR="00570CFD" w:rsidRPr="00556A6D" w:rsidRDefault="00570CFD" w:rsidP="00293D9A">
            <w:pPr>
              <w:jc w:val="left"/>
              <w:rPr>
                <w:sz w:val="19"/>
                <w:szCs w:val="19"/>
              </w:rPr>
            </w:pPr>
            <w:r w:rsidRPr="00556A6D">
              <w:rPr>
                <w:rFonts w:eastAsiaTheme="minorHAnsi"/>
                <w:sz w:val="19"/>
                <w:szCs w:val="19"/>
              </w:rPr>
              <w:t>Deduction of HFCs under this Agreement (CO</w:t>
            </w:r>
            <w:r w:rsidRPr="00556A6D">
              <w:rPr>
                <w:rFonts w:eastAsiaTheme="minorHAnsi"/>
                <w:sz w:val="19"/>
                <w:szCs w:val="19"/>
                <w:vertAlign w:val="subscript"/>
              </w:rPr>
              <w:t>2</w:t>
            </w:r>
            <w:r w:rsidRPr="00556A6D">
              <w:rPr>
                <w:rFonts w:eastAsiaTheme="minorHAnsi"/>
                <w:sz w:val="19"/>
                <w:szCs w:val="19"/>
              </w:rPr>
              <w:t>-eq tonnes)</w:t>
            </w:r>
          </w:p>
        </w:tc>
        <w:tc>
          <w:tcPr>
            <w:tcW w:w="793" w:type="pct"/>
            <w:gridSpan w:val="2"/>
            <w:tcBorders>
              <w:top w:val="nil"/>
              <w:left w:val="nil"/>
              <w:bottom w:val="single" w:sz="4" w:space="0" w:color="auto"/>
              <w:right w:val="single" w:sz="4" w:space="0" w:color="auto"/>
            </w:tcBorders>
          </w:tcPr>
          <w:p w14:paraId="1103E423" w14:textId="77777777" w:rsidR="00570CFD" w:rsidRPr="00556A6D" w:rsidRDefault="00570CFD" w:rsidP="00293D9A">
            <w:pPr>
              <w:ind w:left="-90"/>
              <w:jc w:val="right"/>
              <w:rPr>
                <w:rFonts w:asciiTheme="majorBidi" w:hAnsiTheme="majorBidi" w:cstheme="majorBidi"/>
                <w:sz w:val="19"/>
                <w:szCs w:val="19"/>
                <w:lang w:eastAsia="en-CA"/>
              </w:rPr>
            </w:pPr>
            <w:r w:rsidRPr="00556A6D">
              <w:rPr>
                <w:rFonts w:asciiTheme="majorBidi" w:hAnsiTheme="majorBidi" w:cstheme="majorBidi"/>
                <w:sz w:val="19"/>
                <w:szCs w:val="19"/>
                <w:lang w:eastAsia="en-CA"/>
              </w:rPr>
              <w:t xml:space="preserve">434,225 </w:t>
            </w:r>
          </w:p>
        </w:tc>
      </w:tr>
      <w:tr w:rsidR="00570CFD" w:rsidRPr="00556A6D" w14:paraId="1103E428" w14:textId="77777777" w:rsidTr="00293D9A">
        <w:trPr>
          <w:trHeight w:val="53"/>
          <w:jc w:val="center"/>
        </w:trPr>
        <w:tc>
          <w:tcPr>
            <w:tcW w:w="285" w:type="pct"/>
            <w:tcBorders>
              <w:top w:val="nil"/>
              <w:left w:val="single" w:sz="4" w:space="0" w:color="auto"/>
              <w:bottom w:val="single" w:sz="4" w:space="0" w:color="auto"/>
              <w:right w:val="single" w:sz="4" w:space="0" w:color="auto"/>
            </w:tcBorders>
          </w:tcPr>
          <w:p w14:paraId="1103E425" w14:textId="77777777" w:rsidR="00570CFD" w:rsidRPr="00556A6D" w:rsidRDefault="00570CFD" w:rsidP="00293D9A">
            <w:pPr>
              <w:jc w:val="left"/>
              <w:rPr>
                <w:color w:val="000000"/>
                <w:sz w:val="19"/>
                <w:szCs w:val="19"/>
                <w:lang w:eastAsia="en-CA"/>
              </w:rPr>
            </w:pPr>
            <w:r w:rsidRPr="00556A6D">
              <w:rPr>
                <w:color w:val="000000"/>
                <w:sz w:val="19"/>
                <w:szCs w:val="19"/>
                <w:lang w:eastAsia="en-CA"/>
              </w:rPr>
              <w:t>4.1.2</w:t>
            </w:r>
          </w:p>
        </w:tc>
        <w:tc>
          <w:tcPr>
            <w:tcW w:w="3923" w:type="pct"/>
            <w:gridSpan w:val="10"/>
            <w:tcBorders>
              <w:top w:val="nil"/>
              <w:left w:val="nil"/>
              <w:bottom w:val="single" w:sz="4" w:space="0" w:color="auto"/>
              <w:right w:val="single" w:sz="4" w:space="0" w:color="auto"/>
            </w:tcBorders>
          </w:tcPr>
          <w:p w14:paraId="1103E426" w14:textId="77777777" w:rsidR="00570CFD" w:rsidRPr="00556A6D" w:rsidRDefault="00570CFD" w:rsidP="00293D9A">
            <w:pPr>
              <w:jc w:val="left"/>
              <w:rPr>
                <w:sz w:val="19"/>
                <w:szCs w:val="19"/>
              </w:rPr>
            </w:pPr>
            <w:r w:rsidRPr="00556A6D">
              <w:rPr>
                <w:rFonts w:eastAsiaTheme="minorHAnsi"/>
                <w:sz w:val="19"/>
                <w:szCs w:val="19"/>
              </w:rPr>
              <w:t>Deduction of HFCs from previously approved projects (CO</w:t>
            </w:r>
            <w:r w:rsidRPr="00556A6D">
              <w:rPr>
                <w:rFonts w:eastAsiaTheme="minorHAnsi"/>
                <w:sz w:val="19"/>
                <w:szCs w:val="19"/>
                <w:vertAlign w:val="subscript"/>
              </w:rPr>
              <w:t>2</w:t>
            </w:r>
            <w:r w:rsidRPr="00556A6D">
              <w:rPr>
                <w:rFonts w:eastAsiaTheme="minorHAnsi"/>
                <w:sz w:val="19"/>
                <w:szCs w:val="19"/>
              </w:rPr>
              <w:t>-eq tonnes)</w:t>
            </w:r>
          </w:p>
        </w:tc>
        <w:tc>
          <w:tcPr>
            <w:tcW w:w="793" w:type="pct"/>
            <w:gridSpan w:val="2"/>
            <w:tcBorders>
              <w:top w:val="nil"/>
              <w:left w:val="nil"/>
              <w:bottom w:val="single" w:sz="4" w:space="0" w:color="auto"/>
              <w:right w:val="single" w:sz="4" w:space="0" w:color="auto"/>
            </w:tcBorders>
          </w:tcPr>
          <w:p w14:paraId="1103E427" w14:textId="77777777" w:rsidR="00570CFD" w:rsidRPr="00556A6D" w:rsidRDefault="00570CFD" w:rsidP="00293D9A">
            <w:pPr>
              <w:ind w:left="-90"/>
              <w:jc w:val="right"/>
              <w:rPr>
                <w:rFonts w:asciiTheme="majorBidi" w:hAnsiTheme="majorBidi" w:cstheme="majorBidi"/>
                <w:sz w:val="19"/>
                <w:szCs w:val="19"/>
                <w:lang w:eastAsia="en-CA"/>
              </w:rPr>
            </w:pPr>
            <w:r w:rsidRPr="00556A6D">
              <w:rPr>
                <w:rFonts w:asciiTheme="majorBidi" w:hAnsiTheme="majorBidi" w:cstheme="majorBidi"/>
                <w:sz w:val="19"/>
                <w:szCs w:val="19"/>
                <w:lang w:eastAsia="en-CA"/>
              </w:rPr>
              <w:t>14,901</w:t>
            </w:r>
          </w:p>
        </w:tc>
      </w:tr>
      <w:tr w:rsidR="00570CFD" w:rsidRPr="00556A6D" w14:paraId="1103E42C" w14:textId="77777777" w:rsidTr="00293D9A">
        <w:trPr>
          <w:trHeight w:val="53"/>
          <w:jc w:val="center"/>
        </w:trPr>
        <w:tc>
          <w:tcPr>
            <w:tcW w:w="285" w:type="pct"/>
            <w:tcBorders>
              <w:top w:val="nil"/>
              <w:left w:val="single" w:sz="4" w:space="0" w:color="auto"/>
              <w:bottom w:val="single" w:sz="4" w:space="0" w:color="auto"/>
              <w:right w:val="single" w:sz="4" w:space="0" w:color="auto"/>
            </w:tcBorders>
          </w:tcPr>
          <w:p w14:paraId="1103E429" w14:textId="77777777" w:rsidR="00570CFD" w:rsidRPr="00556A6D" w:rsidRDefault="00570CFD" w:rsidP="00293D9A">
            <w:pPr>
              <w:jc w:val="left"/>
              <w:rPr>
                <w:color w:val="000000"/>
                <w:sz w:val="19"/>
                <w:szCs w:val="19"/>
                <w:lang w:eastAsia="en-CA"/>
              </w:rPr>
            </w:pPr>
            <w:r w:rsidRPr="00556A6D">
              <w:rPr>
                <w:color w:val="000000"/>
                <w:sz w:val="19"/>
                <w:szCs w:val="19"/>
                <w:lang w:eastAsia="en-CA"/>
              </w:rPr>
              <w:t>4.1.3</w:t>
            </w:r>
          </w:p>
        </w:tc>
        <w:tc>
          <w:tcPr>
            <w:tcW w:w="3923" w:type="pct"/>
            <w:gridSpan w:val="10"/>
            <w:tcBorders>
              <w:top w:val="nil"/>
              <w:left w:val="nil"/>
              <w:bottom w:val="single" w:sz="4" w:space="0" w:color="auto"/>
              <w:right w:val="single" w:sz="4" w:space="0" w:color="auto"/>
            </w:tcBorders>
          </w:tcPr>
          <w:p w14:paraId="1103E42A" w14:textId="77777777" w:rsidR="00570CFD" w:rsidRPr="00556A6D" w:rsidRDefault="00570CFD" w:rsidP="00293D9A">
            <w:pPr>
              <w:jc w:val="left"/>
              <w:rPr>
                <w:sz w:val="19"/>
                <w:szCs w:val="19"/>
              </w:rPr>
            </w:pPr>
            <w:r w:rsidRPr="00556A6D">
              <w:rPr>
                <w:rFonts w:eastAsiaTheme="minorHAnsi"/>
                <w:sz w:val="19"/>
                <w:szCs w:val="19"/>
              </w:rPr>
              <w:t>Remaining eligible consumption for HFCs (CO</w:t>
            </w:r>
            <w:r w:rsidRPr="00556A6D">
              <w:rPr>
                <w:rFonts w:eastAsiaTheme="minorHAnsi"/>
                <w:sz w:val="19"/>
                <w:szCs w:val="19"/>
                <w:vertAlign w:val="subscript"/>
              </w:rPr>
              <w:t>2</w:t>
            </w:r>
            <w:r w:rsidRPr="00556A6D">
              <w:rPr>
                <w:rFonts w:eastAsiaTheme="minorHAnsi"/>
                <w:sz w:val="19"/>
                <w:szCs w:val="19"/>
              </w:rPr>
              <w:t>-eq tonnes)</w:t>
            </w:r>
          </w:p>
        </w:tc>
        <w:tc>
          <w:tcPr>
            <w:tcW w:w="793" w:type="pct"/>
            <w:gridSpan w:val="2"/>
            <w:tcBorders>
              <w:top w:val="nil"/>
              <w:left w:val="nil"/>
              <w:bottom w:val="single" w:sz="4" w:space="0" w:color="auto"/>
              <w:right w:val="single" w:sz="4" w:space="0" w:color="auto"/>
            </w:tcBorders>
          </w:tcPr>
          <w:p w14:paraId="1103E42B" w14:textId="77777777" w:rsidR="00570CFD" w:rsidRPr="00556A6D" w:rsidRDefault="00570CFD" w:rsidP="00293D9A">
            <w:pPr>
              <w:ind w:left="-90"/>
              <w:jc w:val="right"/>
              <w:rPr>
                <w:rFonts w:asciiTheme="majorBidi" w:hAnsiTheme="majorBidi" w:cstheme="majorBidi"/>
                <w:sz w:val="19"/>
                <w:szCs w:val="19"/>
                <w:lang w:eastAsia="en-CA"/>
              </w:rPr>
            </w:pPr>
            <w:r w:rsidRPr="00556A6D">
              <w:rPr>
                <w:rFonts w:asciiTheme="majorBidi" w:hAnsiTheme="majorBidi" w:cstheme="majorBidi"/>
                <w:sz w:val="19"/>
                <w:szCs w:val="19"/>
                <w:lang w:eastAsia="en-CA"/>
              </w:rPr>
              <w:t>TBD</w:t>
            </w:r>
          </w:p>
        </w:tc>
      </w:tr>
    </w:tbl>
    <w:p w14:paraId="1103E42D" w14:textId="77777777" w:rsidR="00570CFD" w:rsidRPr="00556A6D" w:rsidRDefault="00570CFD" w:rsidP="00570CFD">
      <w:pPr>
        <w:spacing w:before="60" w:after="240"/>
        <w:ind w:left="-811" w:right="-811"/>
        <w:rPr>
          <w:b/>
        </w:rPr>
      </w:pPr>
      <w:r w:rsidRPr="00556A6D">
        <w:rPr>
          <w:sz w:val="18"/>
          <w:szCs w:val="18"/>
        </w:rPr>
        <w:t>* Conversion of one commercial and domestic refrigerator manufacturing line at the enterprise Induglob, approved by decision 91/59 to phase out 14,901 CO</w:t>
      </w:r>
      <w:r w:rsidRPr="00556A6D">
        <w:rPr>
          <w:sz w:val="18"/>
          <w:szCs w:val="18"/>
          <w:vertAlign w:val="subscript"/>
        </w:rPr>
        <w:t>2</w:t>
      </w:r>
      <w:r w:rsidRPr="00556A6D">
        <w:rPr>
          <w:sz w:val="18"/>
          <w:szCs w:val="18"/>
        </w:rPr>
        <w:t>-eq tonnes (10.42 mt) of HFC-134a.</w:t>
      </w:r>
    </w:p>
    <w:p w14:paraId="1103E42E" w14:textId="77777777" w:rsidR="00570CFD" w:rsidRPr="00556A6D" w:rsidRDefault="00570CFD" w:rsidP="00570CFD">
      <w:pPr>
        <w:keepNext/>
        <w:spacing w:before="360" w:after="240"/>
        <w:rPr>
          <w:b/>
        </w:rPr>
      </w:pPr>
      <w:r w:rsidRPr="00556A6D">
        <w:rPr>
          <w:b/>
        </w:rPr>
        <w:t>APPENDIX 3-A: FUNDING APPROVAL SCHEDULE</w:t>
      </w:r>
    </w:p>
    <w:p w14:paraId="1103E42F" w14:textId="77777777" w:rsidR="00570CFD" w:rsidRPr="00556A6D" w:rsidRDefault="00570CFD" w:rsidP="00117F32">
      <w:pPr>
        <w:pStyle w:val="Heading1"/>
        <w:numPr>
          <w:ilvl w:val="0"/>
          <w:numId w:val="102"/>
        </w:numPr>
        <w:rPr>
          <w:lang w:eastAsia="zh-CN"/>
        </w:rPr>
      </w:pPr>
      <w:r w:rsidRPr="00556A6D">
        <w:rPr>
          <w:lang w:eastAsia="zh-CN"/>
        </w:rPr>
        <w:t>Funding for the future tranches will be considered for approval at the first meeting of the year specified in Appendix 2-A.</w:t>
      </w:r>
    </w:p>
    <w:p w14:paraId="1103E430" w14:textId="77777777" w:rsidR="00570CFD" w:rsidRPr="00556A6D" w:rsidRDefault="00570CFD" w:rsidP="00570CFD">
      <w:pPr>
        <w:keepNext/>
        <w:spacing w:before="360" w:after="240"/>
        <w:rPr>
          <w:b/>
        </w:rPr>
      </w:pPr>
      <w:r w:rsidRPr="00556A6D">
        <w:rPr>
          <w:b/>
        </w:rPr>
        <w:t>APPENDIX 4-A: FORMAT OF THE TRANCHE IMPLEMENTATION REPORTS AND PLANS</w:t>
      </w:r>
    </w:p>
    <w:p w14:paraId="1103E431" w14:textId="77777777" w:rsidR="00570CFD" w:rsidRPr="00556A6D" w:rsidRDefault="00570CFD" w:rsidP="00117F32">
      <w:pPr>
        <w:pStyle w:val="Heading1"/>
        <w:numPr>
          <w:ilvl w:val="0"/>
          <w:numId w:val="103"/>
        </w:numPr>
        <w:rPr>
          <w:lang w:eastAsia="zh-CN"/>
        </w:rPr>
      </w:pPr>
      <w:r w:rsidRPr="00556A6D">
        <w:rPr>
          <w:lang w:eastAsia="zh-CN"/>
        </w:rPr>
        <w:t>The submission of the Tranche Implementation Report and Plans for each tranche request will consist of four parts:</w:t>
      </w:r>
    </w:p>
    <w:p w14:paraId="1103E432" w14:textId="77777777" w:rsidR="00570CFD" w:rsidRPr="00556A6D" w:rsidRDefault="00570CFD" w:rsidP="00570CFD">
      <w:pPr>
        <w:pStyle w:val="Heading2"/>
        <w:rPr>
          <w:lang w:eastAsia="zh-CN"/>
        </w:rPr>
      </w:pPr>
      <w:r w:rsidRPr="00556A6D">
        <w:rPr>
          <w:lang w:eastAsia="zh-CN"/>
        </w:rPr>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556A6D">
        <w:rPr>
          <w:lang w:eastAsia="zh-CN"/>
        </w:rPr>
        <w:noBreakHyphen/>
        <w:t>down pursuant to decision 91/65. The report should include the amount of Annex F substances consumption reduced as a direct result of the implementation of activities, by substance, the alternative technology used and the related phase</w:t>
      </w:r>
      <w:r w:rsidRPr="00556A6D">
        <w:rPr>
          <w:lang w:eastAsia="zh-CN"/>
        </w:rPr>
        <w:noBreakHyphen/>
        <w:t>in of alternatives, to allow the Secretariat to inform the Executive Committee on the resulting change in climate</w:t>
      </w:r>
      <w:r w:rsidRPr="00556A6D">
        <w:rPr>
          <w:lang w:eastAsia="zh-CN"/>
        </w:rPr>
        <w:noBreakHyphen/>
        <w:t xml:space="preserve">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w:t>
      </w:r>
      <w:r w:rsidRPr="00556A6D">
        <w:rPr>
          <w:lang w:eastAsia="zh-CN"/>
        </w:rPr>
        <w:lastRenderedPageBreak/>
        <w:t>Implementation Plan(s), such as delays, use of flexibility for the reallocation of funds during implementation of a tranche as provided for in paragraph 7 of this Agreement, or other changes;</w:t>
      </w:r>
    </w:p>
    <w:p w14:paraId="1103E433" w14:textId="77777777" w:rsidR="00570CFD" w:rsidRPr="00556A6D" w:rsidRDefault="00570CFD" w:rsidP="00570CFD">
      <w:pPr>
        <w:pStyle w:val="Heading2"/>
        <w:rPr>
          <w:lang w:eastAsia="zh-CN"/>
        </w:rPr>
      </w:pPr>
      <w:r w:rsidRPr="00556A6D">
        <w:rPr>
          <w:lang w:eastAsia="zh-CN"/>
        </w:rPr>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1103E434" w14:textId="77777777" w:rsidR="00570CFD" w:rsidRPr="00556A6D" w:rsidRDefault="00570CFD" w:rsidP="00570CFD">
      <w:pPr>
        <w:pStyle w:val="Heading2"/>
        <w:rPr>
          <w:lang w:eastAsia="zh-CN"/>
        </w:rPr>
      </w:pPr>
      <w:r w:rsidRPr="00556A6D">
        <w:rPr>
          <w:lang w:eastAsia="zh-CN"/>
        </w:rPr>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1103E435" w14:textId="77777777" w:rsidR="00570CFD" w:rsidRPr="00556A6D" w:rsidRDefault="00570CFD" w:rsidP="00570CFD">
      <w:pPr>
        <w:pStyle w:val="Heading2"/>
        <w:rPr>
          <w:lang w:eastAsia="zh-CN"/>
        </w:rPr>
      </w:pPr>
      <w:r w:rsidRPr="00556A6D">
        <w:rPr>
          <w:lang w:eastAsia="zh-CN"/>
        </w:rPr>
        <w:t>An Executive Summary of about five paragraphs, summarizing the information contained in subparagraphs 1(a) to 1(c) above.</w:t>
      </w:r>
    </w:p>
    <w:p w14:paraId="1103E436" w14:textId="77777777" w:rsidR="00570CFD" w:rsidRPr="00556A6D" w:rsidRDefault="00570CFD" w:rsidP="00570CFD">
      <w:pPr>
        <w:keepNext/>
        <w:spacing w:before="360" w:after="240" w:line="360" w:lineRule="auto"/>
        <w:rPr>
          <w:b/>
        </w:rPr>
      </w:pPr>
      <w:r w:rsidRPr="00556A6D">
        <w:rPr>
          <w:b/>
        </w:rPr>
        <w:t>APPENDIX 5-A: MONITORING INSTITUTIONS AND ROLES</w:t>
      </w:r>
    </w:p>
    <w:p w14:paraId="1103E437" w14:textId="77777777" w:rsidR="00570CFD" w:rsidRPr="00556A6D" w:rsidRDefault="00570CFD" w:rsidP="00117F32">
      <w:pPr>
        <w:pStyle w:val="Heading1"/>
        <w:numPr>
          <w:ilvl w:val="0"/>
          <w:numId w:val="104"/>
        </w:numPr>
        <w:rPr>
          <w:lang w:eastAsia="zh-CN"/>
        </w:rPr>
      </w:pPr>
      <w:r w:rsidRPr="00556A6D">
        <w:rPr>
          <w:lang w:eastAsia="zh-CN"/>
        </w:rPr>
        <w:t>The Minister of Production, Foreign Trade, Investment and Fishery (MPCEIP) is the Focal Point of the Montreal Protocol in the Country. The activities corresponding to the implementation of the Protocol are aligned with the strategies and proposals of the National Direction of Environment and Technological Reconversion. This Division coordinates the Plan with the authorities.</w:t>
      </w:r>
    </w:p>
    <w:p w14:paraId="1103E438" w14:textId="77777777" w:rsidR="00570CFD" w:rsidRPr="00556A6D" w:rsidRDefault="00570CFD" w:rsidP="00570CFD">
      <w:pPr>
        <w:pStyle w:val="Heading1"/>
        <w:rPr>
          <w:lang w:eastAsia="zh-CN"/>
        </w:rPr>
      </w:pPr>
      <w:r w:rsidRPr="00556A6D">
        <w:rPr>
          <w:lang w:eastAsia="zh-CN"/>
        </w:rPr>
        <w:t>The Plan is implemented through the National Ozone Unit established within the MPCEIP, as part of the National Direction of Environment and Technological Reconversion, and its functions are:</w:t>
      </w:r>
    </w:p>
    <w:p w14:paraId="1103E439" w14:textId="77777777" w:rsidR="00570CFD" w:rsidRPr="00556A6D" w:rsidRDefault="00570CFD" w:rsidP="00570CFD">
      <w:pPr>
        <w:pStyle w:val="Heading2"/>
        <w:rPr>
          <w:lang w:eastAsia="zh-CN"/>
        </w:rPr>
      </w:pPr>
      <w:r w:rsidRPr="00556A6D">
        <w:rPr>
          <w:lang w:eastAsia="zh-CN"/>
        </w:rPr>
        <w:t>To coordinate, as a focal point, all the activities related to the implementation of the country programme for the HFC phase-down in the Country;</w:t>
      </w:r>
    </w:p>
    <w:p w14:paraId="1103E43A" w14:textId="77777777" w:rsidR="00570CFD" w:rsidRPr="00556A6D" w:rsidRDefault="00570CFD" w:rsidP="00570CFD">
      <w:pPr>
        <w:pStyle w:val="Heading2"/>
        <w:rPr>
          <w:lang w:eastAsia="zh-CN"/>
        </w:rPr>
      </w:pPr>
      <w:r w:rsidRPr="00556A6D">
        <w:rPr>
          <w:lang w:eastAsia="zh-CN"/>
        </w:rPr>
        <w:t>To monitor and control the Montreal Protocol controlled substances consumption;</w:t>
      </w:r>
    </w:p>
    <w:p w14:paraId="1103E43B" w14:textId="77777777" w:rsidR="00570CFD" w:rsidRPr="00556A6D" w:rsidRDefault="00570CFD" w:rsidP="00570CFD">
      <w:pPr>
        <w:pStyle w:val="Heading2"/>
        <w:rPr>
          <w:lang w:eastAsia="zh-CN"/>
        </w:rPr>
      </w:pPr>
      <w:r w:rsidRPr="00556A6D">
        <w:rPr>
          <w:lang w:eastAsia="zh-CN"/>
        </w:rPr>
        <w:t>To disseminate data and pertinent information to all the interested parties, and to inform on the requirements of the Montreal Protocol;</w:t>
      </w:r>
    </w:p>
    <w:p w14:paraId="1103E43C" w14:textId="77777777" w:rsidR="00570CFD" w:rsidRPr="00556A6D" w:rsidRDefault="00570CFD" w:rsidP="00570CFD">
      <w:pPr>
        <w:pStyle w:val="Heading2"/>
        <w:rPr>
          <w:lang w:eastAsia="zh-CN"/>
        </w:rPr>
      </w:pPr>
      <w:r w:rsidRPr="00556A6D">
        <w:rPr>
          <w:lang w:eastAsia="zh-CN"/>
        </w:rPr>
        <w:t>To promote awareness of the HFC and HFC alternatives issues;</w:t>
      </w:r>
    </w:p>
    <w:p w14:paraId="1103E43D" w14:textId="77777777" w:rsidR="00570CFD" w:rsidRPr="00556A6D" w:rsidRDefault="00570CFD" w:rsidP="00570CFD">
      <w:pPr>
        <w:pStyle w:val="Heading2"/>
        <w:rPr>
          <w:lang w:eastAsia="zh-CN"/>
        </w:rPr>
      </w:pPr>
      <w:r w:rsidRPr="00556A6D">
        <w:rPr>
          <w:lang w:eastAsia="zh-CN"/>
        </w:rPr>
        <w:t xml:space="preserve">To report to the Ozone Secretariat, Multilateral Fund Secretariat, and to the implementing agencies about the consumption and phase-out of the HFC </w:t>
      </w:r>
      <w:r w:rsidRPr="00556A6D">
        <w:rPr>
          <w:lang w:eastAsia="zh-CN"/>
        </w:rPr>
        <w:lastRenderedPageBreak/>
        <w:t>consumption in the Country; and</w:t>
      </w:r>
    </w:p>
    <w:p w14:paraId="1103E43E" w14:textId="77777777" w:rsidR="00570CFD" w:rsidRPr="00556A6D" w:rsidRDefault="00570CFD" w:rsidP="00570CFD">
      <w:pPr>
        <w:pStyle w:val="Heading2"/>
        <w:rPr>
          <w:lang w:eastAsia="zh-CN"/>
        </w:rPr>
      </w:pPr>
      <w:r w:rsidRPr="00556A6D">
        <w:rPr>
          <w:lang w:eastAsia="zh-CN"/>
        </w:rPr>
        <w:t>To coordinate and implement projects for the substances controlled by the Montreal Protocol in the Country including HFCs.</w:t>
      </w:r>
    </w:p>
    <w:p w14:paraId="1103E43F" w14:textId="77777777" w:rsidR="00570CFD" w:rsidRPr="00556A6D" w:rsidRDefault="00570CFD" w:rsidP="00570CFD">
      <w:pPr>
        <w:pStyle w:val="Heading1"/>
        <w:rPr>
          <w:lang w:eastAsia="zh-CN"/>
        </w:rPr>
      </w:pPr>
      <w:r w:rsidRPr="00556A6D">
        <w:rPr>
          <w:lang w:eastAsia="zh-CN"/>
        </w:rPr>
        <w:t>The MPCEIP will be responsible for the sustainability of consumption reduction targets achieved through the Agreement, monitoring of the Plan, and the enforcement of the policies and legislation, the procedures to carry out these activities are:</w:t>
      </w:r>
    </w:p>
    <w:p w14:paraId="1103E440" w14:textId="77777777" w:rsidR="00570CFD" w:rsidRPr="00556A6D" w:rsidRDefault="00570CFD" w:rsidP="00570CFD">
      <w:pPr>
        <w:pStyle w:val="Heading2"/>
        <w:rPr>
          <w:lang w:eastAsia="zh-CN"/>
        </w:rPr>
      </w:pPr>
      <w:r w:rsidRPr="00556A6D">
        <w:rPr>
          <w:lang w:eastAsia="zh-CN"/>
        </w:rPr>
        <w:t>Implementation of all the activities of the components within the Plan, including detailed activity design, audit of the parties involved, identification and selection of the beneficiaries, contracting of goods and services, continuous technical assistance to the project beneficiaries;</w:t>
      </w:r>
    </w:p>
    <w:p w14:paraId="1103E441" w14:textId="77777777" w:rsidR="00570CFD" w:rsidRPr="00556A6D" w:rsidRDefault="00570CFD" w:rsidP="00570CFD">
      <w:pPr>
        <w:pStyle w:val="Heading2"/>
        <w:rPr>
          <w:lang w:eastAsia="zh-CN"/>
        </w:rPr>
      </w:pPr>
      <w:r w:rsidRPr="00556A6D">
        <w:rPr>
          <w:lang w:eastAsia="zh-CN"/>
        </w:rPr>
        <w:t>Regular monitoring of the trends and attitudes in the local private sector related to HFC use and its possible substitutes;</w:t>
      </w:r>
    </w:p>
    <w:p w14:paraId="1103E442" w14:textId="77777777" w:rsidR="00570CFD" w:rsidRPr="00556A6D" w:rsidRDefault="00570CFD" w:rsidP="00570CFD">
      <w:pPr>
        <w:pStyle w:val="Heading2"/>
        <w:rPr>
          <w:lang w:eastAsia="zh-CN"/>
        </w:rPr>
      </w:pPr>
      <w:r w:rsidRPr="00556A6D">
        <w:rPr>
          <w:lang w:eastAsia="zh-CN"/>
        </w:rPr>
        <w:t>Design, organization and implementation (annual) of the project monitoring activities, including the design of the data gathering and analysis instruments;</w:t>
      </w:r>
    </w:p>
    <w:p w14:paraId="1103E443" w14:textId="77777777" w:rsidR="00570CFD" w:rsidRPr="00556A6D" w:rsidRDefault="00570CFD" w:rsidP="00570CFD">
      <w:pPr>
        <w:pStyle w:val="Heading2"/>
        <w:rPr>
          <w:lang w:eastAsia="zh-CN"/>
        </w:rPr>
      </w:pPr>
      <w:r w:rsidRPr="00556A6D">
        <w:rPr>
          <w:lang w:eastAsia="zh-CN"/>
        </w:rPr>
        <w:t>Analysis and report of results of the monitoring, and organization of the corresponding meetings for review and management of the monitoring;</w:t>
      </w:r>
    </w:p>
    <w:p w14:paraId="1103E444" w14:textId="77777777" w:rsidR="00570CFD" w:rsidRPr="00556A6D" w:rsidRDefault="00570CFD" w:rsidP="00570CFD">
      <w:pPr>
        <w:pStyle w:val="Heading2"/>
        <w:rPr>
          <w:lang w:eastAsia="zh-CN"/>
        </w:rPr>
      </w:pPr>
      <w:r w:rsidRPr="00556A6D">
        <w:rPr>
          <w:lang w:eastAsia="zh-CN"/>
        </w:rPr>
        <w:t>Design and implementation of the corrective measures; and</w:t>
      </w:r>
    </w:p>
    <w:p w14:paraId="1103E445" w14:textId="77777777" w:rsidR="00570CFD" w:rsidRPr="00556A6D" w:rsidRDefault="00570CFD" w:rsidP="00570CFD">
      <w:pPr>
        <w:pStyle w:val="Heading2"/>
        <w:rPr>
          <w:lang w:eastAsia="zh-CN"/>
        </w:rPr>
      </w:pPr>
      <w:r w:rsidRPr="00556A6D">
        <w:rPr>
          <w:lang w:eastAsia="zh-CN"/>
        </w:rPr>
        <w:t>Regular implementation of activities of technical assistance to the project beneficiaries.</w:t>
      </w:r>
    </w:p>
    <w:p w14:paraId="1103E446" w14:textId="77777777" w:rsidR="00570CFD" w:rsidRPr="00556A6D" w:rsidRDefault="00570CFD" w:rsidP="00570CFD">
      <w:pPr>
        <w:pStyle w:val="Heading1"/>
        <w:rPr>
          <w:lang w:eastAsia="zh-CN"/>
        </w:rPr>
      </w:pPr>
      <w:r w:rsidRPr="00556A6D">
        <w:rPr>
          <w:lang w:eastAsia="zh-CN"/>
        </w:rPr>
        <w:t>The Plan will be managed by a dedicated team that consists of a coordinator that will be designated by the MPCEIP and has the support of the representatives and experts of the Lead IA and the necessary support infrastructure. The component of support to the management and update of the legal instruments of the Plan will include the following activities:</w:t>
      </w:r>
    </w:p>
    <w:p w14:paraId="1103E447" w14:textId="77777777" w:rsidR="00570CFD" w:rsidRPr="00556A6D" w:rsidRDefault="00570CFD" w:rsidP="00570CFD">
      <w:pPr>
        <w:pStyle w:val="Heading2"/>
        <w:rPr>
          <w:lang w:eastAsia="zh-CN"/>
        </w:rPr>
      </w:pPr>
      <w:r w:rsidRPr="00556A6D">
        <w:rPr>
          <w:lang w:eastAsia="zh-CN"/>
        </w:rPr>
        <w:t>Management and coordination of the implementation of the Plan;</w:t>
      </w:r>
    </w:p>
    <w:p w14:paraId="1103E448" w14:textId="77777777" w:rsidR="00570CFD" w:rsidRPr="00556A6D" w:rsidRDefault="00570CFD" w:rsidP="00570CFD">
      <w:pPr>
        <w:pStyle w:val="Heading2"/>
        <w:rPr>
          <w:lang w:eastAsia="zh-CN"/>
        </w:rPr>
      </w:pPr>
      <w:r w:rsidRPr="00556A6D">
        <w:rPr>
          <w:lang w:eastAsia="zh-CN"/>
        </w:rPr>
        <w:t>Establishment of a policy development and application programme to allow the Government to exercise the required mandates and ensure the industry fulfilment with the obligations of the HFC reduction;</w:t>
      </w:r>
    </w:p>
    <w:p w14:paraId="1103E449" w14:textId="77777777" w:rsidR="00570CFD" w:rsidRPr="00556A6D" w:rsidRDefault="00570CFD" w:rsidP="00570CFD">
      <w:pPr>
        <w:pStyle w:val="Heading2"/>
        <w:rPr>
          <w:lang w:eastAsia="zh-CN"/>
        </w:rPr>
      </w:pPr>
      <w:r w:rsidRPr="00556A6D">
        <w:rPr>
          <w:lang w:eastAsia="zh-CN"/>
        </w:rPr>
        <w:t>Development and implementation of training, awareness and capacity building activities to ensure a high-level commitment to the Plan objectives and obligations; and</w:t>
      </w:r>
    </w:p>
    <w:p w14:paraId="1103E44A" w14:textId="77777777" w:rsidR="00570CFD" w:rsidRPr="00556A6D" w:rsidRDefault="00570CFD" w:rsidP="00570CFD">
      <w:pPr>
        <w:pStyle w:val="Heading2"/>
        <w:widowControl/>
        <w:rPr>
          <w:lang w:eastAsia="zh-CN"/>
        </w:rPr>
      </w:pPr>
      <w:r w:rsidRPr="00556A6D">
        <w:rPr>
          <w:lang w:eastAsia="zh-CN"/>
        </w:rPr>
        <w:t>Preparation of annual implementation plans including the determination of the sequence of participation of the beneficiaries in the activities.</w:t>
      </w:r>
    </w:p>
    <w:p w14:paraId="1103E44B" w14:textId="77777777" w:rsidR="00570CFD" w:rsidRPr="00556A6D" w:rsidRDefault="00570CFD" w:rsidP="00570CFD">
      <w:pPr>
        <w:pStyle w:val="Heading1"/>
        <w:rPr>
          <w:lang w:eastAsia="zh-CN"/>
        </w:rPr>
      </w:pPr>
      <w:r w:rsidRPr="00556A6D">
        <w:rPr>
          <w:lang w:eastAsia="zh-CN"/>
        </w:rPr>
        <w:t>The Country agrees to evaluations, which might be carried out under the monitoring and evaluation work programmes of the Multilateral Fund or under the evaluation programme of the Lead IA taking part in this Agreement.</w:t>
      </w:r>
    </w:p>
    <w:p w14:paraId="1103E44C" w14:textId="77777777" w:rsidR="00570CFD" w:rsidRPr="00556A6D" w:rsidRDefault="00570CFD" w:rsidP="00570CFD">
      <w:pPr>
        <w:keepNext/>
        <w:spacing w:before="360" w:after="240"/>
        <w:rPr>
          <w:b/>
        </w:rPr>
      </w:pPr>
      <w:r w:rsidRPr="00556A6D">
        <w:rPr>
          <w:b/>
        </w:rPr>
        <w:lastRenderedPageBreak/>
        <w:t>APPENDIX 6-A: ROLE OF THE LEAD IMPLEMENTING AGENCY</w:t>
      </w:r>
    </w:p>
    <w:p w14:paraId="1103E44D" w14:textId="77777777" w:rsidR="00570CFD" w:rsidRPr="00556A6D" w:rsidRDefault="00570CFD" w:rsidP="00117F32">
      <w:pPr>
        <w:pStyle w:val="Heading1"/>
        <w:keepNext/>
        <w:numPr>
          <w:ilvl w:val="0"/>
          <w:numId w:val="105"/>
        </w:numPr>
        <w:rPr>
          <w:lang w:eastAsia="zh-CN"/>
        </w:rPr>
      </w:pPr>
      <w:r w:rsidRPr="00556A6D">
        <w:rPr>
          <w:lang w:eastAsia="zh-CN"/>
        </w:rPr>
        <w:t>The Lead IA will be responsible for a range of activities, including at least the following:</w:t>
      </w:r>
    </w:p>
    <w:p w14:paraId="1103E44E" w14:textId="77777777" w:rsidR="00570CFD" w:rsidRPr="00556A6D" w:rsidRDefault="00570CFD" w:rsidP="00570CFD">
      <w:pPr>
        <w:pStyle w:val="Heading2"/>
        <w:rPr>
          <w:lang w:eastAsia="zh-CN"/>
        </w:rPr>
      </w:pPr>
      <w:r w:rsidRPr="00556A6D">
        <w:rPr>
          <w:lang w:eastAsia="zh-CN"/>
        </w:rPr>
        <w:t>Ensuring performance and financial verification in accordance with this Agreement and with its specific internal procedures and requirements as set out in the Country’s Plan;</w:t>
      </w:r>
    </w:p>
    <w:p w14:paraId="1103E44F" w14:textId="77777777" w:rsidR="00570CFD" w:rsidRPr="00556A6D" w:rsidRDefault="00570CFD" w:rsidP="00570CFD">
      <w:pPr>
        <w:pStyle w:val="Heading2"/>
        <w:rPr>
          <w:lang w:eastAsia="zh-CN"/>
        </w:rPr>
      </w:pPr>
      <w:r w:rsidRPr="00556A6D">
        <w:rPr>
          <w:lang w:eastAsia="zh-CN"/>
        </w:rPr>
        <w:t>Assisting the Country in the preparation of the Tranche Implementation Reports and Plans as per Appendix 4</w:t>
      </w:r>
      <w:r w:rsidRPr="00556A6D">
        <w:rPr>
          <w:lang w:eastAsia="zh-CN"/>
        </w:rPr>
        <w:noBreakHyphen/>
        <w:t>A;</w:t>
      </w:r>
    </w:p>
    <w:p w14:paraId="1103E450" w14:textId="77777777" w:rsidR="00570CFD" w:rsidRPr="00556A6D" w:rsidRDefault="00570CFD" w:rsidP="00570CFD">
      <w:pPr>
        <w:pStyle w:val="Heading2"/>
        <w:rPr>
          <w:lang w:eastAsia="zh-CN"/>
        </w:rPr>
      </w:pPr>
      <w:r w:rsidRPr="00556A6D">
        <w:rPr>
          <w:lang w:eastAsia="zh-CN"/>
        </w:rPr>
        <w:t>Providing independent verification to the Executive Committee that the Targets have been met and associated tranche activities have been completed as indicated in the Tranche Implementation Plan, consistent with Appendix 4-A;</w:t>
      </w:r>
    </w:p>
    <w:p w14:paraId="1103E451" w14:textId="77777777" w:rsidR="00570CFD" w:rsidRPr="00556A6D" w:rsidRDefault="00570CFD" w:rsidP="00570CFD">
      <w:pPr>
        <w:pStyle w:val="Heading2"/>
        <w:rPr>
          <w:lang w:eastAsia="zh-CN"/>
        </w:rPr>
      </w:pPr>
      <w:r w:rsidRPr="00556A6D">
        <w:rPr>
          <w:lang w:eastAsia="zh-CN"/>
        </w:rPr>
        <w:t>Ensuring that the experiences and progress are reflected in the updates to the overall Plan and in the future Tranche Implementation Plans, consistent with subparagraph 1(c) of Appendix 4</w:t>
      </w:r>
      <w:r w:rsidRPr="00556A6D">
        <w:rPr>
          <w:lang w:eastAsia="zh-CN"/>
        </w:rPr>
        <w:noBreakHyphen/>
        <w:t>A;</w:t>
      </w:r>
    </w:p>
    <w:p w14:paraId="1103E452" w14:textId="77777777" w:rsidR="00570CFD" w:rsidRPr="00556A6D" w:rsidRDefault="00570CFD" w:rsidP="00570CFD">
      <w:pPr>
        <w:pStyle w:val="Heading2"/>
        <w:rPr>
          <w:lang w:eastAsia="zh-CN"/>
        </w:rPr>
      </w:pPr>
      <w:r w:rsidRPr="00556A6D">
        <w:rPr>
          <w:lang w:eastAsia="zh-CN"/>
        </w:rPr>
        <w:t>Fulfilling the reporting requirements of the Tranche Implementation Reports and Plans and of the overall Plan as specified in Appendix 4-A for submission to the Executive Committee;</w:t>
      </w:r>
    </w:p>
    <w:p w14:paraId="1103E453" w14:textId="77777777" w:rsidR="00570CFD" w:rsidRPr="00556A6D" w:rsidRDefault="00570CFD" w:rsidP="00570CFD">
      <w:pPr>
        <w:pStyle w:val="Heading2"/>
        <w:rPr>
          <w:lang w:eastAsia="zh-CN"/>
        </w:rPr>
      </w:pPr>
      <w:r w:rsidRPr="00556A6D">
        <w:rPr>
          <w:lang w:eastAsia="zh-CN"/>
        </w:rPr>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1103E454" w14:textId="77777777" w:rsidR="00570CFD" w:rsidRPr="00556A6D" w:rsidRDefault="00570CFD" w:rsidP="00570CFD">
      <w:pPr>
        <w:pStyle w:val="Heading2"/>
        <w:rPr>
          <w:lang w:eastAsia="zh-CN"/>
        </w:rPr>
      </w:pPr>
      <w:r w:rsidRPr="00556A6D">
        <w:rPr>
          <w:lang w:eastAsia="zh-CN"/>
        </w:rPr>
        <w:t>Ensuring that appropriate independent technical experts carry out the technical reviews;</w:t>
      </w:r>
    </w:p>
    <w:p w14:paraId="1103E455" w14:textId="77777777" w:rsidR="00570CFD" w:rsidRPr="00556A6D" w:rsidRDefault="00570CFD" w:rsidP="00570CFD">
      <w:pPr>
        <w:pStyle w:val="Heading2"/>
        <w:rPr>
          <w:lang w:eastAsia="zh-CN"/>
        </w:rPr>
      </w:pPr>
      <w:r w:rsidRPr="00556A6D">
        <w:rPr>
          <w:lang w:eastAsia="zh-CN"/>
        </w:rPr>
        <w:t>Carrying out the required supervision missions;</w:t>
      </w:r>
    </w:p>
    <w:p w14:paraId="1103E456" w14:textId="77777777" w:rsidR="00570CFD" w:rsidRPr="00556A6D" w:rsidRDefault="00570CFD" w:rsidP="00570CFD">
      <w:pPr>
        <w:pStyle w:val="Heading2"/>
        <w:rPr>
          <w:lang w:eastAsia="zh-CN"/>
        </w:rPr>
      </w:pPr>
      <w:r w:rsidRPr="00556A6D">
        <w:rPr>
          <w:lang w:eastAsia="zh-CN"/>
        </w:rPr>
        <w:t>Ensuring the presence of an operating mechanism to allow for an effective and transparent implementation of the Tranche Implementation Plan and accurate data reporting;</w:t>
      </w:r>
    </w:p>
    <w:p w14:paraId="1103E457" w14:textId="77777777" w:rsidR="00570CFD" w:rsidRPr="00556A6D" w:rsidRDefault="00570CFD" w:rsidP="00570CFD">
      <w:pPr>
        <w:pStyle w:val="Heading2"/>
        <w:rPr>
          <w:lang w:eastAsia="zh-CN"/>
        </w:rPr>
      </w:pPr>
      <w:r w:rsidRPr="00556A6D">
        <w:rPr>
          <w:lang w:eastAsia="zh-CN"/>
        </w:rPr>
        <w:t>In case of reductions in funding for failure to comply in accordance with paragraph 11 of the Agreement, to determine, in consultation with the Country, the allocation of the reductions to the different budget items and to the funding of the Lead IA;</w:t>
      </w:r>
    </w:p>
    <w:p w14:paraId="1103E458" w14:textId="77777777" w:rsidR="00570CFD" w:rsidRPr="00556A6D" w:rsidRDefault="00570CFD" w:rsidP="00570CFD">
      <w:pPr>
        <w:pStyle w:val="Heading2"/>
        <w:rPr>
          <w:lang w:eastAsia="zh-CN"/>
        </w:rPr>
      </w:pPr>
      <w:r w:rsidRPr="00556A6D">
        <w:rPr>
          <w:lang w:eastAsia="zh-CN"/>
        </w:rPr>
        <w:t>Ensuring that disbursements made to the Country are based on the use of the indicators;</w:t>
      </w:r>
    </w:p>
    <w:p w14:paraId="1103E459" w14:textId="77777777" w:rsidR="00570CFD" w:rsidRPr="00556A6D" w:rsidRDefault="00570CFD" w:rsidP="00570CFD">
      <w:pPr>
        <w:pStyle w:val="Heading2"/>
        <w:rPr>
          <w:lang w:eastAsia="zh-CN"/>
        </w:rPr>
      </w:pPr>
      <w:r w:rsidRPr="00556A6D">
        <w:rPr>
          <w:lang w:eastAsia="zh-CN"/>
        </w:rPr>
        <w:t>Providing assistance with the policy, management and technical support when required; and</w:t>
      </w:r>
    </w:p>
    <w:p w14:paraId="1103E45A" w14:textId="77777777" w:rsidR="00570CFD" w:rsidRPr="00556A6D" w:rsidRDefault="00570CFD" w:rsidP="00570CFD">
      <w:pPr>
        <w:pStyle w:val="Heading2"/>
        <w:rPr>
          <w:lang w:eastAsia="zh-CN"/>
        </w:rPr>
      </w:pPr>
      <w:r w:rsidRPr="00556A6D">
        <w:rPr>
          <w:lang w:eastAsia="zh-CN"/>
        </w:rPr>
        <w:t xml:space="preserve">Timely releasing funds to the Country/participating enterprises for completing the </w:t>
      </w:r>
      <w:r w:rsidRPr="00556A6D">
        <w:rPr>
          <w:lang w:eastAsia="zh-CN"/>
        </w:rPr>
        <w:lastRenderedPageBreak/>
        <w:t>activities related to the project.</w:t>
      </w:r>
    </w:p>
    <w:p w14:paraId="1103E45B" w14:textId="77777777" w:rsidR="00570CFD" w:rsidRPr="00556A6D" w:rsidRDefault="00570CFD" w:rsidP="00570CFD">
      <w:pPr>
        <w:pStyle w:val="Heading1"/>
        <w:rPr>
          <w:lang w:eastAsia="zh-CN"/>
        </w:rPr>
      </w:pPr>
      <w:r w:rsidRPr="00556A6D">
        <w:rPr>
          <w:lang w:eastAsia="zh-CN"/>
        </w:rPr>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1103E45C" w14:textId="77777777" w:rsidR="00570CFD" w:rsidRPr="00556A6D" w:rsidRDefault="00570CFD" w:rsidP="00570CFD">
      <w:pPr>
        <w:keepNext/>
        <w:spacing w:before="360" w:after="240"/>
        <w:rPr>
          <w:b/>
        </w:rPr>
      </w:pPr>
      <w:r w:rsidRPr="00556A6D">
        <w:rPr>
          <w:b/>
        </w:rPr>
        <w:t>APPENDIX 7-A: REDUCTIONS IN FUNDING FOR FAILURE TO COMPLY WITH THE TARGETS IN THE AGREEMENT</w:t>
      </w:r>
    </w:p>
    <w:p w14:paraId="1103E45D" w14:textId="77777777" w:rsidR="00570CFD" w:rsidRPr="00556A6D" w:rsidRDefault="00570CFD" w:rsidP="00117F32">
      <w:pPr>
        <w:pStyle w:val="Heading1"/>
        <w:numPr>
          <w:ilvl w:val="0"/>
          <w:numId w:val="106"/>
        </w:numPr>
        <w:rPr>
          <w:lang w:eastAsia="zh-CN"/>
        </w:rPr>
      </w:pPr>
      <w:r w:rsidRPr="00556A6D">
        <w:rPr>
          <w:lang w:eastAsia="zh-CN"/>
        </w:rPr>
        <w:t>In accordance with paragraph 11 of the Agreement, the amount of funding provided may be reduced by US $4.44 per CO</w:t>
      </w:r>
      <w:r w:rsidRPr="00117F32">
        <w:rPr>
          <w:vertAlign w:val="subscript"/>
          <w:lang w:eastAsia="zh-CN"/>
        </w:rPr>
        <w:t>2</w:t>
      </w:r>
      <w:r w:rsidRPr="00556A6D">
        <w:rPr>
          <w:lang w:eastAsia="zh-CN"/>
        </w:rPr>
        <w:noBreakHyphen/>
        <w:t>eq tonne of consumption beyond the level defined in row 1.2 of Appendix 2</w:t>
      </w:r>
      <w:r w:rsidRPr="00556A6D">
        <w:rPr>
          <w:lang w:eastAsia="zh-CN"/>
        </w:rPr>
        <w:noBreakHyphen/>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1103E45E" w14:textId="77777777" w:rsidR="00570CFD" w:rsidRPr="00556A6D" w:rsidRDefault="00570CFD" w:rsidP="00570CFD">
      <w:pPr>
        <w:spacing w:after="240"/>
        <w:jc w:val="center"/>
        <w:rPr>
          <w:b/>
          <w:bCs/>
        </w:rPr>
        <w:sectPr w:rsidR="00570CFD" w:rsidRPr="00556A6D" w:rsidSect="00F35640">
          <w:headerReference w:type="even" r:id="rId41"/>
          <w:headerReference w:type="default" r:id="rId42"/>
          <w:pgSz w:w="12240" w:h="15840" w:code="1"/>
          <w:pgMar w:top="720" w:right="1440" w:bottom="864" w:left="1440" w:header="720" w:footer="475" w:gutter="0"/>
          <w:pgNumType w:start="1"/>
          <w:cols w:space="720"/>
          <w:docGrid w:linePitch="299"/>
        </w:sectPr>
      </w:pPr>
    </w:p>
    <w:p w14:paraId="1103E45F" w14:textId="77777777" w:rsidR="00570CFD" w:rsidRPr="00556A6D" w:rsidRDefault="00570CFD" w:rsidP="00570CFD">
      <w:pPr>
        <w:shd w:val="clear" w:color="auto" w:fill="FFFFFF" w:themeFill="background1"/>
        <w:spacing w:after="120"/>
        <w:jc w:val="center"/>
        <w:rPr>
          <w:b/>
        </w:rPr>
      </w:pPr>
      <w:r w:rsidRPr="00556A6D">
        <w:rPr>
          <w:b/>
        </w:rPr>
        <w:lastRenderedPageBreak/>
        <w:t>Annex XIII</w:t>
      </w:r>
    </w:p>
    <w:p w14:paraId="1103E460" w14:textId="77777777" w:rsidR="00570CFD" w:rsidRPr="00556A6D" w:rsidRDefault="00570CFD" w:rsidP="00570CFD">
      <w:pPr>
        <w:shd w:val="clear" w:color="auto" w:fill="FFFFFF" w:themeFill="background1"/>
        <w:spacing w:after="120"/>
        <w:jc w:val="center"/>
        <w:rPr>
          <w:b/>
        </w:rPr>
      </w:pPr>
    </w:p>
    <w:p w14:paraId="1103E461" w14:textId="77777777" w:rsidR="00570CFD" w:rsidRPr="00556A6D" w:rsidRDefault="00570CFD" w:rsidP="00570CFD">
      <w:pPr>
        <w:shd w:val="clear" w:color="auto" w:fill="FFFFFF" w:themeFill="background1"/>
        <w:spacing w:after="120"/>
        <w:jc w:val="center"/>
        <w:rPr>
          <w:b/>
        </w:rPr>
      </w:pPr>
      <w:r w:rsidRPr="00556A6D">
        <w:rPr>
          <w:b/>
        </w:rPr>
        <w:t>DRAFT AGREEMENT BETWEEN THE GOVERNMENT OF GUATEMALA</w:t>
      </w:r>
      <w:r w:rsidRPr="00556A6D">
        <w:rPr>
          <w:b/>
          <w:shd w:val="clear" w:color="auto" w:fill="F2DBDB" w:themeFill="accent2" w:themeFillTint="33"/>
        </w:rPr>
        <w:br/>
      </w:r>
      <w:r w:rsidRPr="00556A6D">
        <w:rPr>
          <w:b/>
        </w:rPr>
        <w:t>AND THE EXECUTIVE COMMITTEE OF THE MULTILATERAL FUND</w:t>
      </w:r>
      <w:r w:rsidRPr="00556A6D">
        <w:rPr>
          <w:b/>
        </w:rPr>
        <w:br/>
        <w:t>FOR THE REDUCTION IN CONSUMPTION OF HYDROFLUOROCARBONS</w:t>
      </w:r>
      <w:r w:rsidRPr="00556A6D">
        <w:rPr>
          <w:b/>
        </w:rPr>
        <w:br/>
        <w:t>IN ACCORDANCE WITH STAGE I OF THE KIGALI HFC IMPLEMENTATION PLAN</w:t>
      </w:r>
    </w:p>
    <w:p w14:paraId="1103E462" w14:textId="77777777" w:rsidR="00570CFD" w:rsidRPr="00556A6D" w:rsidRDefault="00570CFD" w:rsidP="00570CFD">
      <w:pPr>
        <w:shd w:val="clear" w:color="auto" w:fill="FFFFFF" w:themeFill="background1"/>
        <w:jc w:val="center"/>
        <w:rPr>
          <w:b/>
          <w:shd w:val="clear" w:color="auto" w:fill="F2DBDB" w:themeFill="accent2" w:themeFillTint="33"/>
        </w:rPr>
      </w:pPr>
      <w:r w:rsidRPr="00556A6D">
        <w:rPr>
          <w:b/>
        </w:rPr>
        <w:t>(Period: 2024–2029</w:t>
      </w:r>
      <w:r w:rsidRPr="00556A6D">
        <w:rPr>
          <w:b/>
          <w:bCs/>
        </w:rPr>
        <w:t>)</w:t>
      </w:r>
    </w:p>
    <w:p w14:paraId="1103E463" w14:textId="77777777" w:rsidR="00570CFD" w:rsidRPr="00556A6D" w:rsidRDefault="00570CFD" w:rsidP="00570CFD">
      <w:pPr>
        <w:shd w:val="clear" w:color="auto" w:fill="FFFFFF" w:themeFill="background1"/>
        <w:spacing w:before="240" w:after="240"/>
        <w:jc w:val="left"/>
        <w:rPr>
          <w:b/>
        </w:rPr>
      </w:pPr>
      <w:r w:rsidRPr="00556A6D">
        <w:rPr>
          <w:b/>
        </w:rPr>
        <w:t>Purpose</w:t>
      </w:r>
    </w:p>
    <w:p w14:paraId="1103E464" w14:textId="77777777" w:rsidR="00570CFD" w:rsidRPr="00556A6D" w:rsidRDefault="00570CFD" w:rsidP="00117F32">
      <w:pPr>
        <w:pStyle w:val="Heading1"/>
        <w:numPr>
          <w:ilvl w:val="0"/>
          <w:numId w:val="107"/>
        </w:numPr>
        <w:rPr>
          <w:lang w:eastAsia="zh-CN"/>
        </w:rPr>
      </w:pPr>
      <w:r w:rsidRPr="00556A6D">
        <w:rPr>
          <w:lang w:eastAsia="zh-CN"/>
        </w:rPr>
        <w:t>This Agreement represents the understanding of the Government of Guatemala (“the Country”) and the Executive Committee with respect to the reduction of controlled use of Annex F substances set out in Appendix 1</w:t>
      </w:r>
      <w:r w:rsidRPr="00556A6D">
        <w:rPr>
          <w:lang w:eastAsia="zh-CN"/>
        </w:rPr>
        <w:noBreakHyphen/>
        <w:t xml:space="preserve">A (“The Substances”) to a sustained level of </w:t>
      </w:r>
      <w:r w:rsidRPr="00117F32">
        <w:rPr>
          <w:rFonts w:asciiTheme="majorBidi" w:hAnsiTheme="majorBidi" w:cstheme="majorBidi"/>
          <w:lang w:eastAsia="en-CA"/>
        </w:rPr>
        <w:t>1,024,695</w:t>
      </w:r>
      <w:r w:rsidRPr="00117F32">
        <w:rPr>
          <w:szCs w:val="24"/>
          <w:shd w:val="clear" w:color="auto" w:fill="FFFFFF" w:themeFill="background1"/>
          <w:lang w:eastAsia="zh-CN"/>
        </w:rPr>
        <w:t> </w:t>
      </w:r>
      <w:r w:rsidRPr="00117F32">
        <w:rPr>
          <w:shd w:val="clear" w:color="auto" w:fill="FFFFFF" w:themeFill="background1"/>
          <w:lang w:eastAsia="zh-CN"/>
        </w:rPr>
        <w:t>CO</w:t>
      </w:r>
      <w:r w:rsidRPr="00117F32">
        <w:rPr>
          <w:shd w:val="clear" w:color="auto" w:fill="FFFFFF" w:themeFill="background1"/>
          <w:vertAlign w:val="subscript"/>
          <w:lang w:eastAsia="zh-CN"/>
        </w:rPr>
        <w:t>2</w:t>
      </w:r>
      <w:r w:rsidRPr="00556A6D">
        <w:rPr>
          <w:lang w:eastAsia="zh-CN"/>
        </w:rPr>
        <w:noBreakHyphen/>
        <w:t>equivalent (CO</w:t>
      </w:r>
      <w:r w:rsidRPr="00117F32">
        <w:rPr>
          <w:vertAlign w:val="subscript"/>
          <w:lang w:eastAsia="zh-CN"/>
        </w:rPr>
        <w:t>2</w:t>
      </w:r>
      <w:r w:rsidRPr="00556A6D">
        <w:rPr>
          <w:lang w:eastAsia="zh-CN"/>
        </w:rPr>
        <w:noBreakHyphen/>
        <w:t>eq) tonnes by 1 January 2029 in compliance with the Montreal Protocol schedule and the terms of this Agreement.</w:t>
      </w:r>
    </w:p>
    <w:p w14:paraId="1103E465" w14:textId="77777777" w:rsidR="00570CFD" w:rsidRPr="00556A6D" w:rsidRDefault="00570CFD" w:rsidP="00570CFD">
      <w:pPr>
        <w:pStyle w:val="Heading1"/>
        <w:rPr>
          <w:lang w:eastAsia="zh-CN"/>
        </w:rPr>
      </w:pPr>
      <w:r w:rsidRPr="00556A6D">
        <w:rPr>
          <w:lang w:eastAsia="zh-CN"/>
        </w:rPr>
        <w:t>The Country agrees to meet the annual consumption limits of Annex F substances as set out in row 1.2 of Appendix 2</w:t>
      </w:r>
      <w:r w:rsidRPr="00556A6D">
        <w:rPr>
          <w:lang w:eastAsia="zh-CN"/>
        </w:rPr>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556A6D">
        <w:rPr>
          <w:lang w:eastAsia="zh-CN"/>
        </w:rPr>
        <w:noBreakHyphen/>
        <w:t>A as the final reduction step under this Agreement for Annex  F substances specified in Appendix 1</w:t>
      </w:r>
      <w:r w:rsidRPr="00556A6D">
        <w:rPr>
          <w:lang w:eastAsia="zh-CN"/>
        </w:rPr>
        <w:noBreakHyphen/>
        <w:t>A, and in respect to any consumption of Annex F substances that exceeds the level defined in row 4.1.3 (remaining consumption eligible for funding).</w:t>
      </w:r>
    </w:p>
    <w:p w14:paraId="1103E466" w14:textId="77777777" w:rsidR="00570CFD" w:rsidRPr="00556A6D" w:rsidRDefault="00570CFD" w:rsidP="00570CFD">
      <w:pPr>
        <w:pStyle w:val="Heading1"/>
        <w:rPr>
          <w:lang w:eastAsia="zh-CN"/>
        </w:rPr>
      </w:pPr>
      <w:r w:rsidRPr="00556A6D">
        <w:rPr>
          <w:lang w:eastAsia="zh-CN"/>
        </w:rP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1103E467" w14:textId="77777777" w:rsidR="00570CFD" w:rsidRPr="00556A6D" w:rsidRDefault="00570CFD" w:rsidP="00570CFD">
      <w:pPr>
        <w:pStyle w:val="Heading1"/>
        <w:rPr>
          <w:lang w:eastAsia="zh-CN"/>
        </w:rPr>
      </w:pPr>
      <w:r w:rsidRPr="00556A6D">
        <w:rPr>
          <w:lang w:eastAsia="zh-CN"/>
        </w:rPr>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1103E468" w14:textId="77777777" w:rsidR="00570CFD" w:rsidRPr="00556A6D" w:rsidRDefault="00570CFD" w:rsidP="00570CFD">
      <w:pPr>
        <w:keepNext/>
        <w:spacing w:after="240"/>
        <w:rPr>
          <w:b/>
        </w:rPr>
      </w:pPr>
      <w:r w:rsidRPr="00556A6D">
        <w:rPr>
          <w:b/>
        </w:rPr>
        <w:t>Conditions for funding release</w:t>
      </w:r>
    </w:p>
    <w:p w14:paraId="1103E469" w14:textId="77777777" w:rsidR="00570CFD" w:rsidRPr="00556A6D" w:rsidRDefault="00570CFD" w:rsidP="00570CFD">
      <w:pPr>
        <w:pStyle w:val="Heading1"/>
        <w:rPr>
          <w:lang w:eastAsia="zh-CN"/>
        </w:rPr>
      </w:pPr>
      <w:r w:rsidRPr="00556A6D">
        <w:rPr>
          <w:lang w:eastAsia="zh-CN"/>
        </w:rPr>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1103E46A" w14:textId="77777777" w:rsidR="00570CFD" w:rsidRPr="00556A6D" w:rsidRDefault="00570CFD" w:rsidP="00570CFD">
      <w:pPr>
        <w:pStyle w:val="Heading2"/>
        <w:rPr>
          <w:lang w:eastAsia="zh-CN"/>
        </w:rPr>
      </w:pPr>
      <w:r w:rsidRPr="00556A6D">
        <w:rPr>
          <w:lang w:eastAsia="zh-CN"/>
        </w:rPr>
        <w:t xml:space="preserve">That the Country has met the Targets set out in row 1.2 of Appendix 2-A for all </w:t>
      </w:r>
      <w:r w:rsidRPr="00556A6D">
        <w:rPr>
          <w:lang w:eastAsia="zh-CN"/>
        </w:rPr>
        <w:lastRenderedPageBreak/>
        <w:t>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1103E46B" w14:textId="77777777" w:rsidR="00570CFD" w:rsidRPr="00556A6D" w:rsidRDefault="00570CFD" w:rsidP="00570CFD">
      <w:pPr>
        <w:pStyle w:val="Heading2"/>
        <w:rPr>
          <w:lang w:eastAsia="zh-CN"/>
        </w:rPr>
      </w:pPr>
      <w:r w:rsidRPr="00556A6D">
        <w:rPr>
          <w:lang w:eastAsia="zh-CN"/>
        </w:rPr>
        <w:t>That the meeting of these Targets has been independently verified for all relevant years, unless the Executive Committee decided that such verification would not be required;</w:t>
      </w:r>
    </w:p>
    <w:p w14:paraId="1103E46C" w14:textId="77777777" w:rsidR="00570CFD" w:rsidRPr="00556A6D" w:rsidRDefault="00570CFD" w:rsidP="00570CFD">
      <w:pPr>
        <w:pStyle w:val="Heading2"/>
        <w:widowControl/>
        <w:rPr>
          <w:lang w:eastAsia="zh-CN"/>
        </w:rPr>
      </w:pPr>
      <w:r w:rsidRPr="00556A6D">
        <w:rPr>
          <w:lang w:eastAsia="zh-CN"/>
        </w:rPr>
        <w:t>That the Country had submitted a Tranche Implementation Report in accordance with Appendix 4</w:t>
      </w:r>
      <w:r w:rsidRPr="00556A6D">
        <w:rPr>
          <w:lang w:eastAsia="zh-CN"/>
        </w:rPr>
        <w:noBreakHyphen/>
        <w:t>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1103E46D" w14:textId="77777777" w:rsidR="00570CFD" w:rsidRPr="00556A6D" w:rsidRDefault="00570CFD" w:rsidP="00570CFD">
      <w:pPr>
        <w:pStyle w:val="Heading2"/>
        <w:rPr>
          <w:lang w:eastAsia="zh-CN"/>
        </w:rPr>
      </w:pPr>
      <w:r w:rsidRPr="00556A6D">
        <w:rPr>
          <w:lang w:eastAsia="zh-CN"/>
        </w:rPr>
        <w:t>That the Country has submitted a Tranche Implementation Plan in accordance with Appendix 4</w:t>
      </w:r>
      <w:r w:rsidRPr="00556A6D">
        <w:rPr>
          <w:lang w:eastAsia="zh-CN"/>
        </w:rPr>
        <w:noBreakHyphen/>
        <w:t>A covering each calendar year until and including the year for which the Funding Approval Schedule foresees the submission of the next tranche or, in case of the final tranche, until completion of all activities foreseen.</w:t>
      </w:r>
    </w:p>
    <w:p w14:paraId="1103E46E" w14:textId="77777777" w:rsidR="00570CFD" w:rsidRPr="00556A6D" w:rsidRDefault="00570CFD" w:rsidP="00570CFD">
      <w:pPr>
        <w:keepNext/>
        <w:spacing w:after="240"/>
        <w:rPr>
          <w:b/>
        </w:rPr>
      </w:pPr>
      <w:r w:rsidRPr="00556A6D">
        <w:rPr>
          <w:b/>
        </w:rPr>
        <w:t>Monitoring</w:t>
      </w:r>
    </w:p>
    <w:p w14:paraId="1103E46F" w14:textId="77777777" w:rsidR="00570CFD" w:rsidRPr="00556A6D" w:rsidRDefault="00570CFD" w:rsidP="00570CFD">
      <w:pPr>
        <w:pStyle w:val="Heading1"/>
        <w:rPr>
          <w:lang w:eastAsia="zh-CN"/>
        </w:rPr>
      </w:pPr>
      <w:r w:rsidRPr="00556A6D">
        <w:rPr>
          <w:lang w:eastAsia="zh-CN"/>
        </w:rP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1103E470" w14:textId="77777777" w:rsidR="00570CFD" w:rsidRPr="00556A6D" w:rsidRDefault="00570CFD" w:rsidP="00570CFD">
      <w:pPr>
        <w:keepNext/>
        <w:spacing w:after="240"/>
        <w:rPr>
          <w:b/>
        </w:rPr>
      </w:pPr>
      <w:r w:rsidRPr="00556A6D">
        <w:rPr>
          <w:b/>
        </w:rPr>
        <w:t>Flexibility in the reallocation of funds</w:t>
      </w:r>
    </w:p>
    <w:p w14:paraId="1103E471" w14:textId="77777777" w:rsidR="00570CFD" w:rsidRPr="00556A6D" w:rsidRDefault="00570CFD" w:rsidP="00570CFD">
      <w:pPr>
        <w:pStyle w:val="Heading1"/>
        <w:rPr>
          <w:lang w:eastAsia="zh-CN"/>
        </w:rPr>
      </w:pPr>
      <w:r w:rsidRPr="00556A6D">
        <w:rPr>
          <w:lang w:eastAsia="zh-CN"/>
        </w:rPr>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1103E472" w14:textId="77777777" w:rsidR="00570CFD" w:rsidRPr="00556A6D" w:rsidRDefault="00570CFD" w:rsidP="00570CFD">
      <w:pPr>
        <w:pStyle w:val="Heading2"/>
        <w:rPr>
          <w:lang w:eastAsia="zh-CN"/>
        </w:rPr>
      </w:pPr>
      <w:r w:rsidRPr="00556A6D">
        <w:rPr>
          <w:lang w:eastAsia="zh-CN"/>
        </w:rPr>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1103E473" w14:textId="77777777" w:rsidR="00570CFD" w:rsidRPr="00556A6D" w:rsidRDefault="00570CFD" w:rsidP="00570CFD">
      <w:pPr>
        <w:pStyle w:val="Heading3"/>
        <w:rPr>
          <w:lang w:eastAsia="zh-CN"/>
        </w:rPr>
      </w:pPr>
      <w:r w:rsidRPr="00556A6D">
        <w:rPr>
          <w:lang w:eastAsia="zh-CN"/>
        </w:rPr>
        <w:t xml:space="preserve">Issues potentially concerning the rules and policies of the Multilateral Fund; </w:t>
      </w:r>
    </w:p>
    <w:p w14:paraId="1103E474" w14:textId="77777777" w:rsidR="00570CFD" w:rsidRPr="00556A6D" w:rsidRDefault="00570CFD" w:rsidP="00570CFD">
      <w:pPr>
        <w:pStyle w:val="Heading3"/>
        <w:rPr>
          <w:lang w:eastAsia="zh-CN"/>
        </w:rPr>
      </w:pPr>
      <w:r w:rsidRPr="00556A6D">
        <w:rPr>
          <w:lang w:eastAsia="zh-CN"/>
        </w:rPr>
        <w:t xml:space="preserve">Changes that would modify any clause of this Agreement; </w:t>
      </w:r>
    </w:p>
    <w:p w14:paraId="1103E475" w14:textId="77777777" w:rsidR="00570CFD" w:rsidRPr="00556A6D" w:rsidRDefault="00570CFD" w:rsidP="00570CFD">
      <w:pPr>
        <w:pStyle w:val="Heading3"/>
        <w:rPr>
          <w:lang w:eastAsia="zh-CN"/>
        </w:rPr>
      </w:pPr>
      <w:r w:rsidRPr="00556A6D">
        <w:rPr>
          <w:lang w:eastAsia="zh-CN"/>
        </w:rPr>
        <w:t>Changes in the annual levels of funding allocated to the individual bilateral or implementing agencies for the different tranches;</w:t>
      </w:r>
    </w:p>
    <w:p w14:paraId="1103E476" w14:textId="77777777" w:rsidR="00570CFD" w:rsidRPr="00556A6D" w:rsidRDefault="00570CFD" w:rsidP="00570CFD">
      <w:pPr>
        <w:pStyle w:val="Heading3"/>
        <w:rPr>
          <w:lang w:eastAsia="zh-CN"/>
        </w:rPr>
      </w:pPr>
      <w:r w:rsidRPr="00556A6D">
        <w:rPr>
          <w:lang w:eastAsia="zh-CN"/>
        </w:rPr>
        <w:t xml:space="preserve">Provision of funding for activities not included in the current endorsed </w:t>
      </w:r>
      <w:r w:rsidRPr="00556A6D">
        <w:rPr>
          <w:lang w:eastAsia="zh-CN"/>
        </w:rPr>
        <w:lastRenderedPageBreak/>
        <w:t>Tranche Implementation Plan, or removal of an activity in the Tranche Implementation Plan, with a cost greater than 30 per cent of the total cost of the last approved tranche;</w:t>
      </w:r>
    </w:p>
    <w:p w14:paraId="1103E477" w14:textId="77777777" w:rsidR="00570CFD" w:rsidRPr="00556A6D" w:rsidRDefault="00570CFD" w:rsidP="00570CFD">
      <w:pPr>
        <w:pStyle w:val="Heading3"/>
        <w:rPr>
          <w:lang w:eastAsia="zh-CN"/>
        </w:rPr>
      </w:pPr>
      <w:r w:rsidRPr="00556A6D">
        <w:rPr>
          <w:lang w:eastAsia="zh-CN"/>
        </w:rPr>
        <w:t>Changes in alternative technologies, on the understanding that any submission for such a request would identify the associated incremental costs, the potential impact on the climate, and any differences in CO</w:t>
      </w:r>
      <w:r w:rsidRPr="00556A6D">
        <w:rPr>
          <w:vertAlign w:val="subscript"/>
          <w:lang w:eastAsia="zh-CN"/>
        </w:rPr>
        <w:t>2</w:t>
      </w:r>
      <w:r w:rsidRPr="00556A6D">
        <w:rPr>
          <w:lang w:eastAsia="zh-CN"/>
        </w:rPr>
        <w:t>-eq tonnes to be phased down if applicable, as well as confirm that the Country agrees that potential savings related to the change of technology would accordingly decrease the overall funding level under this Agreement;</w:t>
      </w:r>
    </w:p>
    <w:p w14:paraId="1103E478" w14:textId="77777777" w:rsidR="00570CFD" w:rsidRPr="00556A6D" w:rsidRDefault="00570CFD" w:rsidP="00570CFD">
      <w:pPr>
        <w:pStyle w:val="Heading2"/>
        <w:rPr>
          <w:lang w:eastAsia="zh-CN"/>
        </w:rPr>
      </w:pPr>
      <w:r w:rsidRPr="00556A6D">
        <w:rPr>
          <w:lang w:eastAsia="zh-CN"/>
        </w:rPr>
        <w:t xml:space="preserve">Reallocations not categorized as major changes may be incorporated into the approved Tranche Implementation Plan, under implementation at the time, and reported to the Executive Committee in the subsequent Tranche Implementation Report; </w:t>
      </w:r>
      <w:r w:rsidRPr="00556A6D">
        <w:rPr>
          <w:shd w:val="clear" w:color="auto" w:fill="FFFFFF" w:themeFill="background1"/>
          <w:lang w:eastAsia="zh-CN"/>
        </w:rPr>
        <w:t>and</w:t>
      </w:r>
    </w:p>
    <w:p w14:paraId="1103E479" w14:textId="77777777" w:rsidR="00570CFD" w:rsidRPr="00556A6D" w:rsidRDefault="00570CFD" w:rsidP="00570CFD">
      <w:pPr>
        <w:pStyle w:val="Heading2"/>
        <w:keepNext/>
        <w:widowControl/>
        <w:rPr>
          <w:lang w:eastAsia="zh-CN"/>
        </w:rPr>
      </w:pPr>
      <w:r w:rsidRPr="00556A6D">
        <w:rPr>
          <w:lang w:eastAsia="zh-CN"/>
        </w:rPr>
        <w:t>Any remaining funds held by the bilateral or implementing agencies or the Country under the Plan will be returned to the Multilateral Fund upon completion of the last tranche foreseen under this Agreement.</w:t>
      </w:r>
    </w:p>
    <w:p w14:paraId="1103E47A" w14:textId="77777777" w:rsidR="00570CFD" w:rsidRPr="00556A6D" w:rsidRDefault="00570CFD" w:rsidP="00570CFD">
      <w:pPr>
        <w:pStyle w:val="Heading1"/>
        <w:rPr>
          <w:lang w:eastAsia="zh-CN"/>
        </w:rPr>
      </w:pPr>
      <w:r w:rsidRPr="00556A6D">
        <w:rPr>
          <w:lang w:eastAsia="zh-CN"/>
        </w:rPr>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1103E47B" w14:textId="77777777" w:rsidR="00570CFD" w:rsidRPr="00556A6D" w:rsidRDefault="00570CFD" w:rsidP="00570CFD">
      <w:pPr>
        <w:spacing w:after="240"/>
        <w:rPr>
          <w:b/>
        </w:rPr>
      </w:pPr>
      <w:r w:rsidRPr="00556A6D">
        <w:rPr>
          <w:b/>
        </w:rPr>
        <w:t>Bilateral and implementing agencies</w:t>
      </w:r>
    </w:p>
    <w:p w14:paraId="1103E47C" w14:textId="77777777" w:rsidR="00570CFD" w:rsidRPr="00556A6D" w:rsidRDefault="00570CFD" w:rsidP="00570CFD">
      <w:pPr>
        <w:pStyle w:val="Heading1"/>
        <w:rPr>
          <w:lang w:eastAsia="zh-CN"/>
        </w:rPr>
      </w:pPr>
      <w:r w:rsidRPr="00556A6D">
        <w:rPr>
          <w:lang w:eastAsia="zh-CN"/>
        </w:rPr>
        <w:t>The Country agrees to assume overall responsibility for the management and implementation of this Agreement and of all activities undertaken by it or on its behalf to fulfil the obligations under this Agreement. UNIDO has agreed to be the lead implementing agency (the “Lead IA”) and UNEP has agreed to be the cooperating implementing agency (the “Cooperating IA”) under the lead of the Lead IA in respect of the Country’s activities under this Agreement. The Country agrees to evaluations, which might be carried out under the monitoring and evaluation work programmes of the Multilateral Fund or under the evaluation programme of the Lead IA and/or the Cooperating IA taking part in this Agreement.</w:t>
      </w:r>
    </w:p>
    <w:p w14:paraId="1103E47D" w14:textId="77777777" w:rsidR="00570CFD" w:rsidRPr="00556A6D" w:rsidRDefault="00570CFD" w:rsidP="00570CFD">
      <w:pPr>
        <w:pStyle w:val="Heading1"/>
        <w:rPr>
          <w:lang w:eastAsia="zh-CN"/>
        </w:rPr>
      </w:pPr>
      <w:r w:rsidRPr="00556A6D">
        <w:rPr>
          <w:lang w:eastAsia="zh-CN"/>
        </w:rPr>
        <w:t>The Lead IA will be responsible for ensuring coordinated planning, implementation and reporting of all activities under this Agreement, including but not limited to the independent verification as per subparagraph 5(b). The Cooperating IA will support the Lead IA by implementing the Plan under the overall coordination of the Lead IA. The roles of the Lead IA and the Cooperating IA are contained in Appendix 6</w:t>
      </w:r>
      <w:r w:rsidRPr="00556A6D">
        <w:rPr>
          <w:lang w:eastAsia="zh-CN"/>
        </w:rPr>
        <w:noBreakHyphen/>
        <w:t>A and Appendix 6-B, respectively. The Executive Committee agrees, in principle, to provide the Lead IA and the Cooperating IA with the fees set out in rows 2.2 and 2.4 of Appendix 2</w:t>
      </w:r>
      <w:r w:rsidRPr="00556A6D">
        <w:rPr>
          <w:lang w:eastAsia="zh-CN"/>
        </w:rPr>
        <w:noBreakHyphen/>
        <w:t>A.</w:t>
      </w:r>
    </w:p>
    <w:p w14:paraId="1103E47E" w14:textId="77777777" w:rsidR="00570CFD" w:rsidRPr="00556A6D" w:rsidRDefault="00570CFD" w:rsidP="00570CFD">
      <w:pPr>
        <w:widowControl w:val="0"/>
        <w:spacing w:after="240"/>
        <w:rPr>
          <w:b/>
        </w:rPr>
      </w:pPr>
      <w:r w:rsidRPr="00556A6D">
        <w:rPr>
          <w:b/>
        </w:rPr>
        <w:t>Non-compliance with the Targets in the Agreement</w:t>
      </w:r>
    </w:p>
    <w:p w14:paraId="1103E47F" w14:textId="77777777" w:rsidR="00570CFD" w:rsidRPr="00556A6D" w:rsidRDefault="00570CFD" w:rsidP="00570CFD">
      <w:pPr>
        <w:pStyle w:val="Heading1"/>
        <w:rPr>
          <w:lang w:eastAsia="zh-CN"/>
        </w:rPr>
      </w:pPr>
      <w:r w:rsidRPr="00556A6D">
        <w:rPr>
          <w:lang w:eastAsia="zh-CN"/>
        </w:rPr>
        <w:t xml:space="preserve">Should the Country, for any reason, not meet the Targets for the elimination of Annex F substances set out in row 1.2 of Appendix 2-A or otherwise does not comply with this Agreement, then the Country agrees that it will not be entitled to the Funding in accordance with </w:t>
      </w:r>
      <w:r w:rsidRPr="00556A6D">
        <w:rPr>
          <w:lang w:eastAsia="zh-CN"/>
        </w:rPr>
        <w:lastRenderedPageBreak/>
        <w:t>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556A6D">
        <w:rPr>
          <w:vertAlign w:val="subscript"/>
          <w:lang w:eastAsia="zh-CN"/>
        </w:rPr>
        <w:t>2</w:t>
      </w:r>
      <w:r w:rsidRPr="00556A6D">
        <w:rPr>
          <w:lang w:eastAsia="zh-CN"/>
        </w:rPr>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1103E480" w14:textId="77777777" w:rsidR="00570CFD" w:rsidRPr="00556A6D" w:rsidRDefault="00570CFD" w:rsidP="00570CFD">
      <w:pPr>
        <w:pStyle w:val="Heading1"/>
        <w:rPr>
          <w:lang w:eastAsia="zh-CN"/>
        </w:rPr>
      </w:pPr>
      <w:r w:rsidRPr="00556A6D">
        <w:rPr>
          <w:lang w:eastAsia="zh-CN"/>
        </w:rPr>
        <w:t>The Funding of this Agreement will not be modified on the basis of any future Executive Committee decisions that may affect the funding of any other consumption sector projects or any other related activities in the Country.</w:t>
      </w:r>
    </w:p>
    <w:p w14:paraId="1103E481" w14:textId="77777777" w:rsidR="00570CFD" w:rsidRPr="00556A6D" w:rsidRDefault="00570CFD" w:rsidP="00570CFD">
      <w:pPr>
        <w:pStyle w:val="Heading1"/>
        <w:rPr>
          <w:lang w:eastAsia="zh-CN"/>
        </w:rPr>
      </w:pPr>
      <w:r w:rsidRPr="00556A6D">
        <w:rPr>
          <w:lang w:eastAsia="zh-CN"/>
        </w:rPr>
        <w:t>The Country will comply with any reasonable request of the Executive Committee, the Lead IA and the Cooperating IA to facilitate implementation of this Agreement. In particular, it will provide the Lead IA and the Cooperating IA with access to the information necessary to verify compliance with this Agreement.</w:t>
      </w:r>
    </w:p>
    <w:p w14:paraId="1103E482" w14:textId="77777777" w:rsidR="00570CFD" w:rsidRPr="00556A6D" w:rsidRDefault="00570CFD" w:rsidP="00570CFD">
      <w:pPr>
        <w:keepNext/>
        <w:spacing w:after="240"/>
        <w:rPr>
          <w:b/>
        </w:rPr>
      </w:pPr>
      <w:r w:rsidRPr="00556A6D">
        <w:rPr>
          <w:b/>
        </w:rPr>
        <w:t>Date of completion</w:t>
      </w:r>
    </w:p>
    <w:p w14:paraId="1103E483" w14:textId="77777777" w:rsidR="00570CFD" w:rsidRPr="00556A6D" w:rsidRDefault="00570CFD" w:rsidP="00570CFD">
      <w:pPr>
        <w:pStyle w:val="Heading1"/>
        <w:rPr>
          <w:lang w:eastAsia="zh-CN"/>
        </w:rPr>
      </w:pPr>
      <w:r w:rsidRPr="00556A6D">
        <w:rPr>
          <w:lang w:eastAsia="zh-CN"/>
        </w:rPr>
        <w:t>The completion of the Plan and the associated Agreement will take place at the end of the year following the last year for which a maximum allowable total consumption level has been specified in Appendix 2</w:t>
      </w:r>
      <w:r w:rsidRPr="00556A6D">
        <w:rPr>
          <w:lang w:eastAsia="zh-CN"/>
        </w:rPr>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556A6D">
        <w:rPr>
          <w:vertAlign w:val="subscript"/>
          <w:lang w:eastAsia="zh-CN"/>
        </w:rPr>
        <w:noBreakHyphen/>
      </w:r>
      <w:r w:rsidRPr="00556A6D">
        <w:rPr>
          <w:lang w:eastAsia="zh-CN"/>
        </w:rPr>
        <w:t xml:space="preserve">A will continue until the time of the completion of the Plan unless otherwise specified by the Executive Committee. </w:t>
      </w:r>
    </w:p>
    <w:p w14:paraId="1103E484" w14:textId="77777777" w:rsidR="00570CFD" w:rsidRPr="00556A6D" w:rsidRDefault="00570CFD" w:rsidP="00570CFD">
      <w:pPr>
        <w:keepNext/>
        <w:spacing w:after="240"/>
        <w:outlineLvl w:val="0"/>
        <w:rPr>
          <w:b/>
          <w:lang w:eastAsia="zh-CN"/>
        </w:rPr>
      </w:pPr>
      <w:r w:rsidRPr="00556A6D">
        <w:rPr>
          <w:b/>
          <w:lang w:eastAsia="zh-CN"/>
        </w:rPr>
        <w:t>Validity</w:t>
      </w:r>
    </w:p>
    <w:p w14:paraId="1103E485" w14:textId="77777777" w:rsidR="00570CFD" w:rsidRPr="00556A6D" w:rsidRDefault="00570CFD" w:rsidP="00570CFD">
      <w:pPr>
        <w:pStyle w:val="Heading1"/>
        <w:rPr>
          <w:lang w:eastAsia="zh-CN"/>
        </w:rPr>
      </w:pPr>
      <w:r w:rsidRPr="00556A6D">
        <w:rPr>
          <w:lang w:eastAsia="zh-CN"/>
        </w:rPr>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1103E486" w14:textId="77777777" w:rsidR="00570CFD" w:rsidRPr="00556A6D" w:rsidRDefault="00570CFD" w:rsidP="00570CFD">
      <w:pPr>
        <w:pStyle w:val="Heading1"/>
        <w:rPr>
          <w:lang w:eastAsia="zh-CN"/>
        </w:rPr>
      </w:pPr>
      <w:r w:rsidRPr="00556A6D">
        <w:rPr>
          <w:lang w:eastAsia="zh-CN"/>
        </w:rPr>
        <w:t>This Agreement may be modified or terminated only by mutual written agreement of the Country and the Executive Committee of the Multilateral Fund.</w:t>
      </w:r>
    </w:p>
    <w:p w14:paraId="1103E487" w14:textId="77777777" w:rsidR="00570CFD" w:rsidRPr="00556A6D" w:rsidRDefault="00570CFD" w:rsidP="00570CFD">
      <w:pPr>
        <w:widowControl w:val="0"/>
        <w:tabs>
          <w:tab w:val="left" w:pos="3544"/>
        </w:tabs>
        <w:spacing w:before="360" w:after="240"/>
        <w:outlineLvl w:val="0"/>
        <w:rPr>
          <w:b/>
          <w:lang w:eastAsia="zh-CN"/>
        </w:rPr>
      </w:pPr>
      <w:r w:rsidRPr="00556A6D">
        <w:rPr>
          <w:b/>
          <w:lang w:eastAsia="zh-CN"/>
        </w:rPr>
        <w:t>APPENDICES</w:t>
      </w:r>
    </w:p>
    <w:p w14:paraId="1103E488" w14:textId="77777777" w:rsidR="00570CFD" w:rsidRPr="00556A6D" w:rsidRDefault="00570CFD" w:rsidP="00570CFD">
      <w:pPr>
        <w:widowControl w:val="0"/>
        <w:spacing w:before="360" w:after="120"/>
        <w:outlineLvl w:val="0"/>
        <w:rPr>
          <w:b/>
          <w:lang w:eastAsia="zh-CN"/>
        </w:rPr>
      </w:pPr>
      <w:r w:rsidRPr="00556A6D">
        <w:rPr>
          <w:b/>
          <w:lang w:eastAsia="zh-CN"/>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3"/>
        <w:gridCol w:w="5123"/>
      </w:tblGrid>
      <w:tr w:rsidR="00570CFD" w:rsidRPr="00556A6D" w14:paraId="1103E48B" w14:textId="77777777" w:rsidTr="00293D9A">
        <w:trPr>
          <w:trHeight w:val="413"/>
        </w:trPr>
        <w:tc>
          <w:tcPr>
            <w:tcW w:w="2325" w:type="pct"/>
            <w:vAlign w:val="center"/>
          </w:tcPr>
          <w:p w14:paraId="1103E489" w14:textId="77777777" w:rsidR="00570CFD" w:rsidRPr="00556A6D" w:rsidRDefault="00570CFD" w:rsidP="00293D9A">
            <w:pPr>
              <w:widowControl w:val="0"/>
              <w:jc w:val="center"/>
              <w:rPr>
                <w:b/>
                <w:bCs/>
                <w:sz w:val="20"/>
              </w:rPr>
            </w:pPr>
            <w:r w:rsidRPr="00556A6D">
              <w:rPr>
                <w:b/>
                <w:bCs/>
                <w:sz w:val="20"/>
              </w:rPr>
              <w:t>Substances</w:t>
            </w:r>
          </w:p>
        </w:tc>
        <w:tc>
          <w:tcPr>
            <w:tcW w:w="2675" w:type="pct"/>
            <w:vAlign w:val="center"/>
          </w:tcPr>
          <w:p w14:paraId="1103E48A" w14:textId="77777777" w:rsidR="00570CFD" w:rsidRPr="00556A6D" w:rsidRDefault="00570CFD" w:rsidP="00293D9A">
            <w:pPr>
              <w:widowControl w:val="0"/>
              <w:jc w:val="center"/>
              <w:rPr>
                <w:b/>
                <w:bCs/>
                <w:sz w:val="20"/>
              </w:rPr>
            </w:pPr>
            <w:r w:rsidRPr="00556A6D">
              <w:rPr>
                <w:b/>
                <w:bCs/>
                <w:sz w:val="20"/>
              </w:rPr>
              <w:t>Starting point for aggregate reductions in consumption</w:t>
            </w:r>
          </w:p>
        </w:tc>
      </w:tr>
      <w:tr w:rsidR="00570CFD" w:rsidRPr="00556A6D" w14:paraId="1103E48E" w14:textId="77777777" w:rsidTr="00293D9A">
        <w:trPr>
          <w:trHeight w:val="206"/>
        </w:trPr>
        <w:tc>
          <w:tcPr>
            <w:tcW w:w="2325" w:type="pct"/>
          </w:tcPr>
          <w:p w14:paraId="1103E48C" w14:textId="77777777" w:rsidR="00570CFD" w:rsidRPr="00556A6D" w:rsidRDefault="00570CFD" w:rsidP="00293D9A">
            <w:pPr>
              <w:widowControl w:val="0"/>
              <w:jc w:val="center"/>
              <w:rPr>
                <w:sz w:val="20"/>
              </w:rPr>
            </w:pPr>
            <w:r w:rsidRPr="00556A6D">
              <w:rPr>
                <w:sz w:val="20"/>
              </w:rPr>
              <w:t>HFCs</w:t>
            </w:r>
          </w:p>
        </w:tc>
        <w:tc>
          <w:tcPr>
            <w:tcW w:w="2675" w:type="pct"/>
          </w:tcPr>
          <w:p w14:paraId="1103E48D" w14:textId="77777777" w:rsidR="00570CFD" w:rsidRPr="00556A6D" w:rsidRDefault="00570CFD" w:rsidP="00293D9A">
            <w:pPr>
              <w:widowControl w:val="0"/>
              <w:jc w:val="center"/>
              <w:rPr>
                <w:sz w:val="20"/>
              </w:rPr>
            </w:pPr>
            <w:r w:rsidRPr="00556A6D">
              <w:rPr>
                <w:sz w:val="20"/>
              </w:rPr>
              <w:t>To be determined (TBD)</w:t>
            </w:r>
          </w:p>
        </w:tc>
      </w:tr>
    </w:tbl>
    <w:p w14:paraId="1103E48F" w14:textId="77777777" w:rsidR="00570CFD" w:rsidRPr="00556A6D" w:rsidRDefault="00570CFD" w:rsidP="00570CFD">
      <w:pPr>
        <w:keepNext/>
        <w:widowControl w:val="0"/>
        <w:spacing w:before="360" w:after="120"/>
        <w:outlineLvl w:val="0"/>
        <w:rPr>
          <w:b/>
          <w:lang w:eastAsia="zh-CN"/>
        </w:rPr>
      </w:pPr>
      <w:r w:rsidRPr="00556A6D">
        <w:rPr>
          <w:b/>
          <w:lang w:eastAsia="zh-CN"/>
        </w:rPr>
        <w:lastRenderedPageBreak/>
        <w:t>APPENDIX 2-A: THE TARGETS, AND FUNDING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571"/>
        <w:gridCol w:w="1711"/>
        <w:gridCol w:w="1004"/>
        <w:gridCol w:w="1001"/>
        <w:gridCol w:w="1146"/>
        <w:gridCol w:w="1146"/>
        <w:gridCol w:w="1001"/>
        <w:gridCol w:w="1001"/>
        <w:gridCol w:w="949"/>
      </w:tblGrid>
      <w:tr w:rsidR="00570CFD" w:rsidRPr="00556A6D" w14:paraId="1103E498" w14:textId="77777777" w:rsidTr="00293D9A">
        <w:trPr>
          <w:cantSplit/>
          <w:trHeight w:val="50"/>
          <w:tblHeader/>
          <w:jc w:val="center"/>
        </w:trPr>
        <w:tc>
          <w:tcPr>
            <w:tcW w:w="300" w:type="pct"/>
            <w:vAlign w:val="center"/>
            <w:hideMark/>
          </w:tcPr>
          <w:p w14:paraId="1103E490" w14:textId="77777777" w:rsidR="00570CFD" w:rsidRPr="00556A6D" w:rsidRDefault="00570CFD" w:rsidP="00293D9A">
            <w:pPr>
              <w:keepNext/>
              <w:keepLines/>
              <w:jc w:val="center"/>
              <w:rPr>
                <w:b/>
                <w:bCs/>
                <w:color w:val="000000"/>
                <w:sz w:val="20"/>
                <w:lang w:eastAsia="en-CA"/>
              </w:rPr>
            </w:pPr>
            <w:r w:rsidRPr="00556A6D">
              <w:rPr>
                <w:b/>
                <w:bCs/>
                <w:color w:val="000000"/>
                <w:sz w:val="20"/>
                <w:lang w:eastAsia="en-CA"/>
              </w:rPr>
              <w:t>Row</w:t>
            </w:r>
          </w:p>
        </w:tc>
        <w:tc>
          <w:tcPr>
            <w:tcW w:w="1425" w:type="pct"/>
            <w:gridSpan w:val="2"/>
            <w:vAlign w:val="center"/>
            <w:hideMark/>
          </w:tcPr>
          <w:p w14:paraId="1103E491" w14:textId="77777777" w:rsidR="00570CFD" w:rsidRPr="00556A6D" w:rsidRDefault="00570CFD" w:rsidP="00293D9A">
            <w:pPr>
              <w:keepNext/>
              <w:keepLines/>
              <w:jc w:val="center"/>
              <w:rPr>
                <w:b/>
                <w:bCs/>
                <w:color w:val="000000"/>
                <w:sz w:val="20"/>
                <w:lang w:eastAsia="en-CA"/>
              </w:rPr>
            </w:pPr>
            <w:r w:rsidRPr="00556A6D">
              <w:rPr>
                <w:b/>
                <w:bCs/>
                <w:color w:val="000000"/>
                <w:sz w:val="20"/>
                <w:lang w:eastAsia="en-CA"/>
              </w:rPr>
              <w:t>Particulars</w:t>
            </w:r>
          </w:p>
        </w:tc>
        <w:tc>
          <w:tcPr>
            <w:tcW w:w="525" w:type="pct"/>
            <w:vAlign w:val="center"/>
            <w:hideMark/>
          </w:tcPr>
          <w:p w14:paraId="1103E492" w14:textId="77777777" w:rsidR="00570CFD" w:rsidRPr="00556A6D" w:rsidRDefault="00570CFD" w:rsidP="00293D9A">
            <w:pPr>
              <w:keepNext/>
              <w:keepLines/>
              <w:jc w:val="center"/>
              <w:rPr>
                <w:b/>
                <w:bCs/>
                <w:color w:val="000000"/>
                <w:sz w:val="20"/>
                <w:lang w:eastAsia="en-CA"/>
              </w:rPr>
            </w:pPr>
            <w:r w:rsidRPr="00556A6D">
              <w:rPr>
                <w:b/>
                <w:bCs/>
                <w:color w:val="000000"/>
                <w:sz w:val="20"/>
                <w:lang w:eastAsia="en-CA"/>
              </w:rPr>
              <w:t>2024</w:t>
            </w:r>
          </w:p>
        </w:tc>
        <w:tc>
          <w:tcPr>
            <w:tcW w:w="601" w:type="pct"/>
            <w:vAlign w:val="center"/>
          </w:tcPr>
          <w:p w14:paraId="1103E493" w14:textId="77777777" w:rsidR="00570CFD" w:rsidRPr="00556A6D" w:rsidRDefault="00570CFD" w:rsidP="00293D9A">
            <w:pPr>
              <w:keepNext/>
              <w:keepLines/>
              <w:jc w:val="center"/>
              <w:rPr>
                <w:b/>
                <w:bCs/>
                <w:color w:val="000000"/>
                <w:sz w:val="20"/>
                <w:lang w:eastAsia="en-CA"/>
              </w:rPr>
            </w:pPr>
            <w:r w:rsidRPr="00556A6D">
              <w:rPr>
                <w:b/>
                <w:bCs/>
                <w:color w:val="000000"/>
                <w:sz w:val="20"/>
                <w:lang w:eastAsia="en-CA"/>
              </w:rPr>
              <w:t>2025-2026</w:t>
            </w:r>
          </w:p>
        </w:tc>
        <w:tc>
          <w:tcPr>
            <w:tcW w:w="601" w:type="pct"/>
            <w:vAlign w:val="center"/>
            <w:hideMark/>
          </w:tcPr>
          <w:p w14:paraId="1103E494" w14:textId="77777777" w:rsidR="00570CFD" w:rsidRPr="00556A6D" w:rsidRDefault="00570CFD" w:rsidP="00293D9A">
            <w:pPr>
              <w:keepNext/>
              <w:keepLines/>
              <w:ind w:left="-80" w:right="-80"/>
              <w:jc w:val="center"/>
              <w:rPr>
                <w:b/>
                <w:bCs/>
                <w:color w:val="000000"/>
                <w:sz w:val="20"/>
                <w:lang w:eastAsia="en-CA"/>
              </w:rPr>
            </w:pPr>
            <w:r w:rsidRPr="00556A6D">
              <w:rPr>
                <w:b/>
                <w:bCs/>
                <w:color w:val="000000"/>
                <w:sz w:val="20"/>
                <w:lang w:eastAsia="en-CA"/>
              </w:rPr>
              <w:t>2027</w:t>
            </w:r>
          </w:p>
        </w:tc>
        <w:tc>
          <w:tcPr>
            <w:tcW w:w="525" w:type="pct"/>
            <w:vAlign w:val="center"/>
          </w:tcPr>
          <w:p w14:paraId="1103E495" w14:textId="77777777" w:rsidR="00570CFD" w:rsidRPr="00556A6D" w:rsidRDefault="00570CFD" w:rsidP="00293D9A">
            <w:pPr>
              <w:keepNext/>
              <w:keepLines/>
              <w:jc w:val="center"/>
              <w:rPr>
                <w:b/>
                <w:bCs/>
                <w:color w:val="000000"/>
                <w:sz w:val="20"/>
                <w:lang w:eastAsia="en-CA"/>
              </w:rPr>
            </w:pPr>
            <w:r w:rsidRPr="00556A6D">
              <w:rPr>
                <w:b/>
                <w:bCs/>
                <w:color w:val="000000"/>
                <w:sz w:val="20"/>
                <w:lang w:eastAsia="en-CA"/>
              </w:rPr>
              <w:t>2028</w:t>
            </w:r>
          </w:p>
        </w:tc>
        <w:tc>
          <w:tcPr>
            <w:tcW w:w="525" w:type="pct"/>
            <w:vAlign w:val="center"/>
            <w:hideMark/>
          </w:tcPr>
          <w:p w14:paraId="1103E496" w14:textId="77777777" w:rsidR="00570CFD" w:rsidRPr="00556A6D" w:rsidRDefault="00570CFD" w:rsidP="00293D9A">
            <w:pPr>
              <w:keepNext/>
              <w:keepLines/>
              <w:jc w:val="center"/>
              <w:rPr>
                <w:b/>
                <w:bCs/>
                <w:color w:val="000000"/>
                <w:sz w:val="20"/>
                <w:lang w:eastAsia="en-CA"/>
              </w:rPr>
            </w:pPr>
            <w:r w:rsidRPr="00556A6D">
              <w:rPr>
                <w:b/>
                <w:bCs/>
                <w:color w:val="000000"/>
                <w:sz w:val="20"/>
                <w:lang w:eastAsia="en-CA"/>
              </w:rPr>
              <w:t>2029</w:t>
            </w:r>
          </w:p>
        </w:tc>
        <w:tc>
          <w:tcPr>
            <w:tcW w:w="498" w:type="pct"/>
            <w:vAlign w:val="center"/>
            <w:hideMark/>
          </w:tcPr>
          <w:p w14:paraId="1103E497" w14:textId="77777777" w:rsidR="00570CFD" w:rsidRPr="00556A6D" w:rsidRDefault="00570CFD" w:rsidP="00293D9A">
            <w:pPr>
              <w:keepNext/>
              <w:keepLines/>
              <w:jc w:val="center"/>
              <w:rPr>
                <w:b/>
                <w:bCs/>
                <w:color w:val="000000"/>
                <w:sz w:val="20"/>
                <w:lang w:eastAsia="en-CA"/>
              </w:rPr>
            </w:pPr>
            <w:r w:rsidRPr="00556A6D">
              <w:rPr>
                <w:b/>
                <w:bCs/>
                <w:color w:val="000000"/>
                <w:sz w:val="20"/>
                <w:lang w:eastAsia="en-CA"/>
              </w:rPr>
              <w:t>Total</w:t>
            </w:r>
          </w:p>
        </w:tc>
      </w:tr>
      <w:tr w:rsidR="00570CFD" w:rsidRPr="00556A6D" w14:paraId="1103E4A2" w14:textId="77777777" w:rsidTr="00293D9A">
        <w:trPr>
          <w:trHeight w:val="350"/>
          <w:jc w:val="center"/>
        </w:trPr>
        <w:tc>
          <w:tcPr>
            <w:tcW w:w="300" w:type="pct"/>
            <w:vMerge w:val="restart"/>
            <w:hideMark/>
          </w:tcPr>
          <w:p w14:paraId="1103E499" w14:textId="77777777" w:rsidR="00570CFD" w:rsidRPr="00556A6D" w:rsidRDefault="00570CFD" w:rsidP="00293D9A">
            <w:pPr>
              <w:keepNext/>
              <w:keepLines/>
              <w:jc w:val="left"/>
              <w:rPr>
                <w:color w:val="000000"/>
                <w:sz w:val="20"/>
                <w:lang w:eastAsia="en-CA"/>
              </w:rPr>
            </w:pPr>
            <w:r w:rsidRPr="00556A6D">
              <w:rPr>
                <w:color w:val="000000"/>
                <w:sz w:val="20"/>
                <w:lang w:eastAsia="en-CA"/>
              </w:rPr>
              <w:t>1.1</w:t>
            </w:r>
          </w:p>
        </w:tc>
        <w:tc>
          <w:tcPr>
            <w:tcW w:w="898" w:type="pct"/>
            <w:vMerge w:val="restart"/>
            <w:hideMark/>
          </w:tcPr>
          <w:p w14:paraId="1103E49A" w14:textId="77777777" w:rsidR="00570CFD" w:rsidRPr="00556A6D" w:rsidRDefault="00570CFD" w:rsidP="00293D9A">
            <w:pPr>
              <w:keepNext/>
              <w:keepLines/>
              <w:ind w:right="-90"/>
              <w:jc w:val="left"/>
              <w:rPr>
                <w:color w:val="000000"/>
                <w:sz w:val="20"/>
                <w:lang w:eastAsia="en-CA"/>
              </w:rPr>
            </w:pPr>
            <w:r w:rsidRPr="00556A6D">
              <w:rPr>
                <w:color w:val="000000"/>
                <w:sz w:val="20"/>
                <w:lang w:eastAsia="en-CA"/>
              </w:rPr>
              <w:t>Montreal Protocol reduction schedule of Annex F substances</w:t>
            </w:r>
          </w:p>
        </w:tc>
        <w:tc>
          <w:tcPr>
            <w:tcW w:w="527" w:type="pct"/>
            <w:tcMar>
              <w:right w:w="57" w:type="dxa"/>
            </w:tcMar>
            <w:vAlign w:val="center"/>
          </w:tcPr>
          <w:p w14:paraId="1103E49B" w14:textId="77777777" w:rsidR="00570CFD" w:rsidRPr="00556A6D" w:rsidRDefault="00570CFD" w:rsidP="00293D9A">
            <w:pPr>
              <w:keepNext/>
              <w:keepLines/>
              <w:ind w:right="-203"/>
              <w:jc w:val="left"/>
              <w:rPr>
                <w:color w:val="000000"/>
                <w:sz w:val="20"/>
                <w:lang w:eastAsia="en-CA"/>
              </w:rPr>
            </w:pPr>
            <w:r w:rsidRPr="00556A6D">
              <w:rPr>
                <w:sz w:val="20"/>
              </w:rPr>
              <w:t>%</w:t>
            </w:r>
          </w:p>
        </w:tc>
        <w:tc>
          <w:tcPr>
            <w:tcW w:w="525" w:type="pct"/>
            <w:vAlign w:val="center"/>
          </w:tcPr>
          <w:p w14:paraId="1103E49C" w14:textId="77777777" w:rsidR="00570CFD" w:rsidRPr="00556A6D" w:rsidRDefault="00570CFD" w:rsidP="00293D9A">
            <w:pPr>
              <w:keepNext/>
              <w:keepLines/>
              <w:jc w:val="center"/>
              <w:rPr>
                <w:color w:val="000000"/>
                <w:sz w:val="20"/>
                <w:lang w:eastAsia="en-CA"/>
              </w:rPr>
            </w:pPr>
            <w:r w:rsidRPr="00556A6D">
              <w:rPr>
                <w:color w:val="000000"/>
                <w:sz w:val="20"/>
                <w:lang w:eastAsia="en-CA"/>
              </w:rPr>
              <w:t>freeze</w:t>
            </w:r>
          </w:p>
        </w:tc>
        <w:tc>
          <w:tcPr>
            <w:tcW w:w="601" w:type="pct"/>
            <w:vAlign w:val="center"/>
          </w:tcPr>
          <w:p w14:paraId="1103E49D" w14:textId="77777777" w:rsidR="00570CFD" w:rsidRPr="00556A6D" w:rsidRDefault="00570CFD" w:rsidP="00293D9A">
            <w:pPr>
              <w:keepNext/>
              <w:keepLines/>
              <w:jc w:val="center"/>
              <w:rPr>
                <w:color w:val="000000"/>
                <w:sz w:val="20"/>
                <w:lang w:eastAsia="en-CA"/>
              </w:rPr>
            </w:pPr>
            <w:r w:rsidRPr="00556A6D">
              <w:rPr>
                <w:color w:val="000000"/>
                <w:sz w:val="20"/>
                <w:lang w:eastAsia="en-CA"/>
              </w:rPr>
              <w:t>freeze</w:t>
            </w:r>
          </w:p>
        </w:tc>
        <w:tc>
          <w:tcPr>
            <w:tcW w:w="601" w:type="pct"/>
            <w:vAlign w:val="center"/>
          </w:tcPr>
          <w:p w14:paraId="1103E49E" w14:textId="77777777" w:rsidR="00570CFD" w:rsidRPr="00556A6D" w:rsidRDefault="00570CFD" w:rsidP="00293D9A">
            <w:pPr>
              <w:keepNext/>
              <w:keepLines/>
              <w:jc w:val="center"/>
              <w:rPr>
                <w:color w:val="000000"/>
                <w:sz w:val="20"/>
                <w:lang w:eastAsia="en-CA"/>
              </w:rPr>
            </w:pPr>
            <w:r w:rsidRPr="00556A6D">
              <w:rPr>
                <w:color w:val="000000"/>
                <w:sz w:val="20"/>
                <w:lang w:eastAsia="en-CA"/>
              </w:rPr>
              <w:t>freeze</w:t>
            </w:r>
          </w:p>
        </w:tc>
        <w:tc>
          <w:tcPr>
            <w:tcW w:w="525" w:type="pct"/>
            <w:vAlign w:val="center"/>
          </w:tcPr>
          <w:p w14:paraId="1103E49F" w14:textId="77777777" w:rsidR="00570CFD" w:rsidRPr="00556A6D" w:rsidRDefault="00570CFD" w:rsidP="00293D9A">
            <w:pPr>
              <w:keepNext/>
              <w:keepLines/>
              <w:jc w:val="center"/>
              <w:rPr>
                <w:color w:val="000000"/>
                <w:sz w:val="20"/>
                <w:lang w:eastAsia="en-CA"/>
              </w:rPr>
            </w:pPr>
            <w:r w:rsidRPr="00556A6D">
              <w:rPr>
                <w:color w:val="000000"/>
                <w:sz w:val="20"/>
                <w:lang w:eastAsia="en-CA"/>
              </w:rPr>
              <w:t>freeze</w:t>
            </w:r>
          </w:p>
        </w:tc>
        <w:tc>
          <w:tcPr>
            <w:tcW w:w="525" w:type="pct"/>
            <w:vAlign w:val="center"/>
          </w:tcPr>
          <w:p w14:paraId="1103E4A0" w14:textId="77777777" w:rsidR="00570CFD" w:rsidRPr="00556A6D" w:rsidRDefault="00570CFD" w:rsidP="00293D9A">
            <w:pPr>
              <w:keepNext/>
              <w:keepLines/>
              <w:jc w:val="center"/>
              <w:rPr>
                <w:color w:val="000000"/>
                <w:sz w:val="20"/>
                <w:lang w:eastAsia="en-CA"/>
              </w:rPr>
            </w:pPr>
            <w:r w:rsidRPr="00556A6D">
              <w:rPr>
                <w:color w:val="000000"/>
                <w:sz w:val="20"/>
                <w:lang w:eastAsia="en-CA"/>
              </w:rPr>
              <w:t>10</w:t>
            </w:r>
          </w:p>
        </w:tc>
        <w:tc>
          <w:tcPr>
            <w:tcW w:w="498" w:type="pct"/>
            <w:shd w:val="clear" w:color="auto" w:fill="FFFFFF" w:themeFill="background1"/>
            <w:vAlign w:val="center"/>
          </w:tcPr>
          <w:p w14:paraId="1103E4A1" w14:textId="77777777" w:rsidR="00570CFD" w:rsidRPr="00556A6D" w:rsidRDefault="00570CFD" w:rsidP="00293D9A">
            <w:pPr>
              <w:keepNext/>
              <w:keepLines/>
              <w:jc w:val="center"/>
              <w:rPr>
                <w:color w:val="000000"/>
                <w:sz w:val="20"/>
                <w:lang w:eastAsia="en-CA"/>
              </w:rPr>
            </w:pPr>
            <w:r w:rsidRPr="00556A6D">
              <w:rPr>
                <w:color w:val="000000"/>
                <w:sz w:val="20"/>
                <w:lang w:eastAsia="en-CA"/>
              </w:rPr>
              <w:t>n/a</w:t>
            </w:r>
          </w:p>
        </w:tc>
      </w:tr>
      <w:tr w:rsidR="00570CFD" w:rsidRPr="00556A6D" w14:paraId="1103E4AC" w14:textId="77777777" w:rsidTr="00293D9A">
        <w:trPr>
          <w:trHeight w:val="142"/>
          <w:jc w:val="center"/>
        </w:trPr>
        <w:tc>
          <w:tcPr>
            <w:tcW w:w="300" w:type="pct"/>
            <w:vMerge/>
          </w:tcPr>
          <w:p w14:paraId="1103E4A3" w14:textId="77777777" w:rsidR="00570CFD" w:rsidRPr="00556A6D" w:rsidRDefault="00570CFD" w:rsidP="00293D9A">
            <w:pPr>
              <w:keepNext/>
              <w:keepLines/>
              <w:jc w:val="left"/>
              <w:rPr>
                <w:color w:val="000000"/>
                <w:sz w:val="20"/>
                <w:lang w:eastAsia="en-CA"/>
              </w:rPr>
            </w:pPr>
          </w:p>
        </w:tc>
        <w:tc>
          <w:tcPr>
            <w:tcW w:w="898" w:type="pct"/>
            <w:vMerge/>
          </w:tcPr>
          <w:p w14:paraId="1103E4A4" w14:textId="77777777" w:rsidR="00570CFD" w:rsidRPr="00556A6D" w:rsidRDefault="00570CFD" w:rsidP="00293D9A">
            <w:pPr>
              <w:keepNext/>
              <w:keepLines/>
              <w:jc w:val="left"/>
              <w:rPr>
                <w:color w:val="000000"/>
                <w:sz w:val="20"/>
                <w:lang w:eastAsia="en-CA"/>
              </w:rPr>
            </w:pPr>
          </w:p>
        </w:tc>
        <w:tc>
          <w:tcPr>
            <w:tcW w:w="527" w:type="pct"/>
            <w:tcMar>
              <w:right w:w="57" w:type="dxa"/>
            </w:tcMar>
            <w:vAlign w:val="center"/>
          </w:tcPr>
          <w:p w14:paraId="1103E4A5" w14:textId="77777777" w:rsidR="00570CFD" w:rsidRPr="00556A6D" w:rsidRDefault="00570CFD" w:rsidP="00293D9A">
            <w:pPr>
              <w:keepNext/>
              <w:keepLines/>
              <w:ind w:right="-61"/>
              <w:jc w:val="left"/>
              <w:rPr>
                <w:color w:val="000000"/>
                <w:sz w:val="20"/>
                <w:lang w:eastAsia="en-CA"/>
              </w:rPr>
            </w:pPr>
            <w:r w:rsidRPr="00556A6D">
              <w:rPr>
                <w:sz w:val="20"/>
              </w:rPr>
              <w:t>CO</w:t>
            </w:r>
            <w:r w:rsidRPr="00556A6D">
              <w:rPr>
                <w:sz w:val="20"/>
                <w:vertAlign w:val="subscript"/>
              </w:rPr>
              <w:t>2</w:t>
            </w:r>
            <w:r w:rsidRPr="00556A6D">
              <w:rPr>
                <w:sz w:val="20"/>
              </w:rPr>
              <w:noBreakHyphen/>
              <w:t xml:space="preserve">eq </w:t>
            </w:r>
            <w:r w:rsidRPr="00556A6D">
              <w:rPr>
                <w:color w:val="000000"/>
                <w:sz w:val="20"/>
                <w:lang w:eastAsia="en-CA"/>
              </w:rPr>
              <w:t>tonnes</w:t>
            </w:r>
          </w:p>
        </w:tc>
        <w:tc>
          <w:tcPr>
            <w:tcW w:w="525" w:type="pct"/>
            <w:vAlign w:val="center"/>
          </w:tcPr>
          <w:p w14:paraId="1103E4A6" w14:textId="77777777" w:rsidR="00570CFD" w:rsidRPr="00556A6D" w:rsidRDefault="00570CFD" w:rsidP="00293D9A">
            <w:pPr>
              <w:keepNext/>
              <w:keepLines/>
              <w:jc w:val="right"/>
              <w:rPr>
                <w:color w:val="000000"/>
                <w:sz w:val="20"/>
                <w:lang w:eastAsia="en-CA"/>
              </w:rPr>
            </w:pPr>
            <w:r w:rsidRPr="00556A6D">
              <w:rPr>
                <w:color w:val="000000"/>
                <w:sz w:val="20"/>
                <w:lang w:eastAsia="en-CA"/>
              </w:rPr>
              <w:t>1,217,998</w:t>
            </w:r>
          </w:p>
        </w:tc>
        <w:tc>
          <w:tcPr>
            <w:tcW w:w="601" w:type="pct"/>
            <w:vAlign w:val="center"/>
          </w:tcPr>
          <w:p w14:paraId="1103E4A7" w14:textId="77777777" w:rsidR="00570CFD" w:rsidRPr="00556A6D" w:rsidRDefault="00570CFD" w:rsidP="00293D9A">
            <w:pPr>
              <w:keepNext/>
              <w:keepLines/>
              <w:ind w:left="-90"/>
              <w:jc w:val="right"/>
              <w:rPr>
                <w:color w:val="000000"/>
                <w:sz w:val="20"/>
                <w:lang w:eastAsia="en-CA"/>
              </w:rPr>
            </w:pPr>
            <w:r w:rsidRPr="00556A6D">
              <w:rPr>
                <w:color w:val="000000"/>
                <w:sz w:val="20"/>
                <w:lang w:eastAsia="en-CA"/>
              </w:rPr>
              <w:t>1,217,998</w:t>
            </w:r>
          </w:p>
        </w:tc>
        <w:tc>
          <w:tcPr>
            <w:tcW w:w="601" w:type="pct"/>
            <w:vAlign w:val="center"/>
          </w:tcPr>
          <w:p w14:paraId="1103E4A8" w14:textId="77777777" w:rsidR="00570CFD" w:rsidRPr="00556A6D" w:rsidRDefault="00570CFD" w:rsidP="00293D9A">
            <w:pPr>
              <w:keepNext/>
              <w:keepLines/>
              <w:jc w:val="right"/>
              <w:rPr>
                <w:color w:val="000000"/>
                <w:sz w:val="20"/>
                <w:lang w:eastAsia="en-CA"/>
              </w:rPr>
            </w:pPr>
            <w:r w:rsidRPr="00556A6D">
              <w:rPr>
                <w:color w:val="000000"/>
                <w:sz w:val="20"/>
                <w:lang w:eastAsia="en-CA"/>
              </w:rPr>
              <w:t>1,217,998</w:t>
            </w:r>
          </w:p>
        </w:tc>
        <w:tc>
          <w:tcPr>
            <w:tcW w:w="525" w:type="pct"/>
            <w:vAlign w:val="center"/>
          </w:tcPr>
          <w:p w14:paraId="1103E4A9" w14:textId="77777777" w:rsidR="00570CFD" w:rsidRPr="00556A6D" w:rsidRDefault="00570CFD" w:rsidP="00293D9A">
            <w:pPr>
              <w:keepNext/>
              <w:keepLines/>
              <w:ind w:left="-310"/>
              <w:jc w:val="right"/>
              <w:rPr>
                <w:color w:val="000000"/>
                <w:sz w:val="20"/>
                <w:lang w:eastAsia="en-CA"/>
              </w:rPr>
            </w:pPr>
            <w:r w:rsidRPr="00556A6D">
              <w:rPr>
                <w:color w:val="000000"/>
                <w:sz w:val="20"/>
                <w:lang w:eastAsia="en-CA"/>
              </w:rPr>
              <w:t>1,217,998</w:t>
            </w:r>
          </w:p>
        </w:tc>
        <w:tc>
          <w:tcPr>
            <w:tcW w:w="525" w:type="pct"/>
            <w:vAlign w:val="center"/>
          </w:tcPr>
          <w:p w14:paraId="1103E4AA" w14:textId="77777777" w:rsidR="00570CFD" w:rsidRPr="00556A6D" w:rsidRDefault="00570CFD" w:rsidP="00293D9A">
            <w:pPr>
              <w:keepNext/>
              <w:keepLines/>
              <w:ind w:left="-83" w:right="4"/>
              <w:jc w:val="right"/>
              <w:rPr>
                <w:color w:val="000000"/>
                <w:sz w:val="20"/>
                <w:lang w:eastAsia="en-CA"/>
              </w:rPr>
            </w:pPr>
            <w:r w:rsidRPr="00556A6D">
              <w:rPr>
                <w:rFonts w:asciiTheme="majorBidi" w:hAnsiTheme="majorBidi" w:cstheme="majorBidi"/>
                <w:sz w:val="20"/>
                <w:lang w:eastAsia="en-CA"/>
              </w:rPr>
              <w:t>1,096,198</w:t>
            </w:r>
          </w:p>
        </w:tc>
        <w:tc>
          <w:tcPr>
            <w:tcW w:w="498" w:type="pct"/>
            <w:shd w:val="clear" w:color="auto" w:fill="FFFFFF" w:themeFill="background1"/>
            <w:vAlign w:val="center"/>
          </w:tcPr>
          <w:p w14:paraId="1103E4AB" w14:textId="77777777" w:rsidR="00570CFD" w:rsidRPr="00556A6D" w:rsidRDefault="00570CFD" w:rsidP="00293D9A">
            <w:pPr>
              <w:keepNext/>
              <w:keepLines/>
              <w:jc w:val="center"/>
              <w:rPr>
                <w:color w:val="000000"/>
                <w:sz w:val="20"/>
                <w:lang w:eastAsia="en-CA"/>
              </w:rPr>
            </w:pPr>
            <w:r w:rsidRPr="00556A6D">
              <w:rPr>
                <w:color w:val="000000"/>
                <w:sz w:val="20"/>
                <w:lang w:eastAsia="en-CA"/>
              </w:rPr>
              <w:t>n/a</w:t>
            </w:r>
          </w:p>
        </w:tc>
      </w:tr>
      <w:tr w:rsidR="00570CFD" w:rsidRPr="00556A6D" w14:paraId="1103E4B6" w14:textId="77777777" w:rsidTr="00293D9A">
        <w:trPr>
          <w:trHeight w:val="376"/>
          <w:jc w:val="center"/>
        </w:trPr>
        <w:tc>
          <w:tcPr>
            <w:tcW w:w="300" w:type="pct"/>
            <w:vMerge w:val="restart"/>
            <w:hideMark/>
          </w:tcPr>
          <w:p w14:paraId="1103E4AD" w14:textId="77777777" w:rsidR="00570CFD" w:rsidRPr="00556A6D" w:rsidRDefault="00570CFD" w:rsidP="00293D9A">
            <w:pPr>
              <w:jc w:val="left"/>
              <w:rPr>
                <w:color w:val="000000"/>
                <w:sz w:val="20"/>
                <w:lang w:eastAsia="en-CA"/>
              </w:rPr>
            </w:pPr>
            <w:r w:rsidRPr="00556A6D">
              <w:rPr>
                <w:color w:val="000000"/>
                <w:sz w:val="20"/>
                <w:lang w:eastAsia="en-CA"/>
              </w:rPr>
              <w:t>1.2</w:t>
            </w:r>
          </w:p>
        </w:tc>
        <w:tc>
          <w:tcPr>
            <w:tcW w:w="898" w:type="pct"/>
            <w:vMerge w:val="restart"/>
            <w:hideMark/>
          </w:tcPr>
          <w:p w14:paraId="1103E4AE" w14:textId="77777777" w:rsidR="00570CFD" w:rsidRPr="00556A6D" w:rsidRDefault="00570CFD" w:rsidP="00293D9A">
            <w:pPr>
              <w:jc w:val="left"/>
              <w:rPr>
                <w:color w:val="000000"/>
                <w:sz w:val="20"/>
                <w:lang w:eastAsia="en-CA"/>
              </w:rPr>
            </w:pPr>
            <w:r w:rsidRPr="00556A6D">
              <w:rPr>
                <w:color w:val="000000"/>
                <w:sz w:val="20"/>
                <w:lang w:eastAsia="en-CA"/>
              </w:rPr>
              <w:t>Maximum allowable total consumption of Annex F substances</w:t>
            </w:r>
          </w:p>
        </w:tc>
        <w:tc>
          <w:tcPr>
            <w:tcW w:w="527" w:type="pct"/>
            <w:tcMar>
              <w:right w:w="57" w:type="dxa"/>
            </w:tcMar>
            <w:vAlign w:val="center"/>
          </w:tcPr>
          <w:p w14:paraId="1103E4AF" w14:textId="77777777" w:rsidR="00570CFD" w:rsidRPr="00556A6D" w:rsidRDefault="00570CFD" w:rsidP="00293D9A">
            <w:pPr>
              <w:ind w:left="-82" w:hanging="3"/>
              <w:jc w:val="left"/>
              <w:rPr>
                <w:color w:val="000000"/>
                <w:sz w:val="20"/>
                <w:lang w:eastAsia="en-CA"/>
              </w:rPr>
            </w:pPr>
            <w:r w:rsidRPr="00556A6D">
              <w:rPr>
                <w:sz w:val="20"/>
              </w:rPr>
              <w:t>Reduction in %</w:t>
            </w:r>
          </w:p>
        </w:tc>
        <w:tc>
          <w:tcPr>
            <w:tcW w:w="525" w:type="pct"/>
            <w:vAlign w:val="center"/>
          </w:tcPr>
          <w:p w14:paraId="1103E4B0" w14:textId="77777777" w:rsidR="00570CFD" w:rsidRPr="00556A6D" w:rsidRDefault="00570CFD" w:rsidP="00293D9A">
            <w:pPr>
              <w:jc w:val="center"/>
              <w:rPr>
                <w:color w:val="000000"/>
                <w:sz w:val="20"/>
                <w:lang w:eastAsia="en-CA"/>
              </w:rPr>
            </w:pPr>
            <w:r w:rsidRPr="00556A6D">
              <w:rPr>
                <w:color w:val="000000"/>
                <w:sz w:val="20"/>
                <w:lang w:eastAsia="en-CA"/>
              </w:rPr>
              <w:t>0.0</w:t>
            </w:r>
          </w:p>
        </w:tc>
        <w:tc>
          <w:tcPr>
            <w:tcW w:w="601" w:type="pct"/>
            <w:vAlign w:val="center"/>
          </w:tcPr>
          <w:p w14:paraId="1103E4B1" w14:textId="77777777" w:rsidR="00570CFD" w:rsidRPr="00556A6D" w:rsidRDefault="00570CFD" w:rsidP="00293D9A">
            <w:pPr>
              <w:ind w:left="-90"/>
              <w:jc w:val="center"/>
              <w:rPr>
                <w:color w:val="000000"/>
                <w:sz w:val="20"/>
                <w:lang w:eastAsia="en-CA"/>
              </w:rPr>
            </w:pPr>
            <w:r w:rsidRPr="00556A6D">
              <w:rPr>
                <w:color w:val="000000"/>
                <w:sz w:val="20"/>
                <w:lang w:eastAsia="en-CA"/>
              </w:rPr>
              <w:t>0.0</w:t>
            </w:r>
          </w:p>
        </w:tc>
        <w:tc>
          <w:tcPr>
            <w:tcW w:w="601" w:type="pct"/>
            <w:vAlign w:val="center"/>
          </w:tcPr>
          <w:p w14:paraId="1103E4B2" w14:textId="77777777" w:rsidR="00570CFD" w:rsidRPr="00556A6D" w:rsidRDefault="00570CFD" w:rsidP="00293D9A">
            <w:pPr>
              <w:jc w:val="center"/>
              <w:rPr>
                <w:color w:val="000000"/>
                <w:sz w:val="20"/>
                <w:lang w:eastAsia="en-CA"/>
              </w:rPr>
            </w:pPr>
            <w:r w:rsidRPr="00556A6D">
              <w:rPr>
                <w:color w:val="000000"/>
                <w:sz w:val="20"/>
                <w:lang w:eastAsia="en-CA"/>
              </w:rPr>
              <w:t>0.0</w:t>
            </w:r>
          </w:p>
        </w:tc>
        <w:tc>
          <w:tcPr>
            <w:tcW w:w="525" w:type="pct"/>
            <w:vAlign w:val="center"/>
          </w:tcPr>
          <w:p w14:paraId="1103E4B3" w14:textId="77777777" w:rsidR="00570CFD" w:rsidRPr="00556A6D" w:rsidRDefault="00570CFD" w:rsidP="00293D9A">
            <w:pPr>
              <w:ind w:right="-80"/>
              <w:jc w:val="center"/>
              <w:rPr>
                <w:color w:val="000000"/>
                <w:sz w:val="20"/>
                <w:lang w:eastAsia="en-CA"/>
              </w:rPr>
            </w:pPr>
            <w:r w:rsidRPr="00556A6D">
              <w:rPr>
                <w:color w:val="000000"/>
                <w:sz w:val="20"/>
                <w:lang w:eastAsia="en-CA"/>
              </w:rPr>
              <w:t>0.0</w:t>
            </w:r>
          </w:p>
        </w:tc>
        <w:tc>
          <w:tcPr>
            <w:tcW w:w="525" w:type="pct"/>
            <w:vAlign w:val="center"/>
          </w:tcPr>
          <w:p w14:paraId="1103E4B4" w14:textId="77777777" w:rsidR="00570CFD" w:rsidRPr="00556A6D" w:rsidRDefault="00570CFD" w:rsidP="00293D9A">
            <w:pPr>
              <w:jc w:val="center"/>
              <w:rPr>
                <w:color w:val="000000"/>
                <w:sz w:val="20"/>
                <w:lang w:eastAsia="en-CA"/>
              </w:rPr>
            </w:pPr>
            <w:r w:rsidRPr="00556A6D">
              <w:rPr>
                <w:color w:val="000000"/>
                <w:sz w:val="20"/>
                <w:lang w:eastAsia="en-CA"/>
              </w:rPr>
              <w:t>15.9</w:t>
            </w:r>
          </w:p>
        </w:tc>
        <w:tc>
          <w:tcPr>
            <w:tcW w:w="498" w:type="pct"/>
            <w:shd w:val="clear" w:color="auto" w:fill="FFFFFF" w:themeFill="background1"/>
            <w:vAlign w:val="center"/>
          </w:tcPr>
          <w:p w14:paraId="1103E4B5" w14:textId="77777777" w:rsidR="00570CFD" w:rsidRPr="00556A6D" w:rsidRDefault="00570CFD" w:rsidP="00293D9A">
            <w:pPr>
              <w:jc w:val="center"/>
              <w:rPr>
                <w:color w:val="000000"/>
                <w:sz w:val="20"/>
                <w:lang w:eastAsia="en-CA"/>
              </w:rPr>
            </w:pPr>
            <w:r w:rsidRPr="00556A6D">
              <w:rPr>
                <w:color w:val="000000"/>
                <w:sz w:val="20"/>
                <w:lang w:eastAsia="en-CA"/>
              </w:rPr>
              <w:t>n/a</w:t>
            </w:r>
          </w:p>
        </w:tc>
      </w:tr>
      <w:tr w:rsidR="00570CFD" w:rsidRPr="00556A6D" w14:paraId="1103E4C0" w14:textId="77777777" w:rsidTr="00293D9A">
        <w:trPr>
          <w:trHeight w:val="139"/>
          <w:jc w:val="center"/>
        </w:trPr>
        <w:tc>
          <w:tcPr>
            <w:tcW w:w="300" w:type="pct"/>
            <w:vMerge/>
          </w:tcPr>
          <w:p w14:paraId="1103E4B7" w14:textId="77777777" w:rsidR="00570CFD" w:rsidRPr="00556A6D" w:rsidRDefault="00570CFD" w:rsidP="00293D9A">
            <w:pPr>
              <w:jc w:val="left"/>
              <w:rPr>
                <w:color w:val="000000"/>
                <w:sz w:val="20"/>
                <w:lang w:eastAsia="en-CA"/>
              </w:rPr>
            </w:pPr>
          </w:p>
        </w:tc>
        <w:tc>
          <w:tcPr>
            <w:tcW w:w="898" w:type="pct"/>
            <w:vMerge/>
          </w:tcPr>
          <w:p w14:paraId="1103E4B8" w14:textId="77777777" w:rsidR="00570CFD" w:rsidRPr="00556A6D" w:rsidRDefault="00570CFD" w:rsidP="00293D9A">
            <w:pPr>
              <w:jc w:val="left"/>
              <w:rPr>
                <w:color w:val="000000"/>
                <w:sz w:val="20"/>
                <w:lang w:eastAsia="en-CA"/>
              </w:rPr>
            </w:pPr>
          </w:p>
        </w:tc>
        <w:tc>
          <w:tcPr>
            <w:tcW w:w="527" w:type="pct"/>
            <w:tcMar>
              <w:right w:w="57" w:type="dxa"/>
            </w:tcMar>
            <w:vAlign w:val="center"/>
          </w:tcPr>
          <w:p w14:paraId="1103E4B9" w14:textId="77777777" w:rsidR="00570CFD" w:rsidRPr="00556A6D" w:rsidRDefault="00570CFD" w:rsidP="00293D9A">
            <w:pPr>
              <w:ind w:right="-60"/>
              <w:jc w:val="left"/>
              <w:rPr>
                <w:color w:val="000000"/>
                <w:sz w:val="20"/>
                <w:lang w:eastAsia="en-CA"/>
              </w:rPr>
            </w:pPr>
            <w:r w:rsidRPr="00556A6D">
              <w:rPr>
                <w:sz w:val="20"/>
              </w:rPr>
              <w:t>CO</w:t>
            </w:r>
            <w:r w:rsidRPr="00556A6D">
              <w:rPr>
                <w:sz w:val="20"/>
                <w:vertAlign w:val="subscript"/>
              </w:rPr>
              <w:t>2</w:t>
            </w:r>
            <w:r w:rsidRPr="00556A6D">
              <w:rPr>
                <w:sz w:val="20"/>
              </w:rPr>
              <w:noBreakHyphen/>
              <w:t xml:space="preserve">eq </w:t>
            </w:r>
            <w:r w:rsidRPr="00556A6D">
              <w:rPr>
                <w:color w:val="000000"/>
                <w:sz w:val="20"/>
                <w:lang w:eastAsia="en-CA"/>
              </w:rPr>
              <w:t>tonnes</w:t>
            </w:r>
          </w:p>
        </w:tc>
        <w:tc>
          <w:tcPr>
            <w:tcW w:w="525" w:type="pct"/>
            <w:vAlign w:val="center"/>
          </w:tcPr>
          <w:p w14:paraId="1103E4BA" w14:textId="77777777" w:rsidR="00570CFD" w:rsidRPr="00556A6D" w:rsidRDefault="00570CFD" w:rsidP="00293D9A">
            <w:pPr>
              <w:jc w:val="right"/>
              <w:rPr>
                <w:color w:val="000000"/>
                <w:sz w:val="20"/>
                <w:lang w:eastAsia="en-CA"/>
              </w:rPr>
            </w:pPr>
            <w:r w:rsidRPr="00556A6D">
              <w:rPr>
                <w:color w:val="000000"/>
                <w:sz w:val="20"/>
                <w:lang w:eastAsia="en-CA"/>
              </w:rPr>
              <w:t>1,217,998</w:t>
            </w:r>
          </w:p>
        </w:tc>
        <w:tc>
          <w:tcPr>
            <w:tcW w:w="601" w:type="pct"/>
            <w:vAlign w:val="center"/>
          </w:tcPr>
          <w:p w14:paraId="1103E4BB" w14:textId="77777777" w:rsidR="00570CFD" w:rsidRPr="00556A6D" w:rsidRDefault="00570CFD" w:rsidP="00293D9A">
            <w:pPr>
              <w:ind w:left="-90"/>
              <w:jc w:val="right"/>
              <w:rPr>
                <w:color w:val="000000"/>
                <w:sz w:val="20"/>
                <w:lang w:eastAsia="en-CA"/>
              </w:rPr>
            </w:pPr>
            <w:r w:rsidRPr="00556A6D">
              <w:rPr>
                <w:color w:val="000000"/>
                <w:sz w:val="20"/>
                <w:lang w:eastAsia="en-CA"/>
              </w:rPr>
              <w:t>1,217,998</w:t>
            </w:r>
          </w:p>
        </w:tc>
        <w:tc>
          <w:tcPr>
            <w:tcW w:w="601" w:type="pct"/>
            <w:vAlign w:val="center"/>
          </w:tcPr>
          <w:p w14:paraId="1103E4BC" w14:textId="77777777" w:rsidR="00570CFD" w:rsidRPr="00556A6D" w:rsidRDefault="00570CFD" w:rsidP="00293D9A">
            <w:pPr>
              <w:jc w:val="right"/>
              <w:rPr>
                <w:color w:val="000000"/>
                <w:sz w:val="20"/>
                <w:lang w:eastAsia="en-CA"/>
              </w:rPr>
            </w:pPr>
            <w:r w:rsidRPr="00556A6D">
              <w:rPr>
                <w:color w:val="000000"/>
                <w:sz w:val="20"/>
                <w:lang w:eastAsia="en-CA"/>
              </w:rPr>
              <w:t>1,217,998</w:t>
            </w:r>
          </w:p>
        </w:tc>
        <w:tc>
          <w:tcPr>
            <w:tcW w:w="525" w:type="pct"/>
            <w:vAlign w:val="center"/>
          </w:tcPr>
          <w:p w14:paraId="1103E4BD" w14:textId="77777777" w:rsidR="00570CFD" w:rsidRPr="00556A6D" w:rsidRDefault="00570CFD" w:rsidP="00293D9A">
            <w:pPr>
              <w:ind w:left="-310"/>
              <w:jc w:val="right"/>
              <w:rPr>
                <w:color w:val="000000"/>
                <w:sz w:val="20"/>
                <w:lang w:eastAsia="en-CA"/>
              </w:rPr>
            </w:pPr>
            <w:r w:rsidRPr="00556A6D">
              <w:rPr>
                <w:color w:val="000000"/>
                <w:sz w:val="20"/>
                <w:lang w:eastAsia="en-CA"/>
              </w:rPr>
              <w:t>1,217,998</w:t>
            </w:r>
          </w:p>
        </w:tc>
        <w:tc>
          <w:tcPr>
            <w:tcW w:w="525" w:type="pct"/>
            <w:vAlign w:val="center"/>
          </w:tcPr>
          <w:p w14:paraId="1103E4BE" w14:textId="77777777" w:rsidR="00570CFD" w:rsidRPr="00556A6D" w:rsidRDefault="00570CFD" w:rsidP="00293D9A">
            <w:pPr>
              <w:ind w:left="-386" w:right="4"/>
              <w:jc w:val="right"/>
              <w:rPr>
                <w:color w:val="000000"/>
                <w:sz w:val="20"/>
                <w:lang w:eastAsia="en-CA"/>
              </w:rPr>
            </w:pPr>
            <w:r w:rsidRPr="00556A6D">
              <w:rPr>
                <w:rFonts w:asciiTheme="majorBidi" w:hAnsiTheme="majorBidi" w:cstheme="majorBidi"/>
                <w:sz w:val="20"/>
                <w:lang w:eastAsia="en-CA"/>
              </w:rPr>
              <w:t>1,024,695</w:t>
            </w:r>
          </w:p>
        </w:tc>
        <w:tc>
          <w:tcPr>
            <w:tcW w:w="498" w:type="pct"/>
            <w:shd w:val="clear" w:color="auto" w:fill="FFFFFF" w:themeFill="background1"/>
            <w:vAlign w:val="center"/>
          </w:tcPr>
          <w:p w14:paraId="1103E4BF" w14:textId="77777777" w:rsidR="00570CFD" w:rsidRPr="00556A6D" w:rsidRDefault="00570CFD" w:rsidP="00293D9A">
            <w:pPr>
              <w:jc w:val="center"/>
              <w:rPr>
                <w:color w:val="000000"/>
                <w:sz w:val="20"/>
                <w:lang w:eastAsia="en-CA"/>
              </w:rPr>
            </w:pPr>
            <w:r w:rsidRPr="00556A6D">
              <w:rPr>
                <w:color w:val="000000"/>
                <w:sz w:val="20"/>
                <w:lang w:eastAsia="en-CA"/>
              </w:rPr>
              <w:t>n/a</w:t>
            </w:r>
          </w:p>
        </w:tc>
      </w:tr>
      <w:tr w:rsidR="00570CFD" w:rsidRPr="00556A6D" w14:paraId="1103E4C9" w14:textId="77777777" w:rsidTr="00293D9A">
        <w:trPr>
          <w:trHeight w:val="116"/>
          <w:jc w:val="center"/>
        </w:trPr>
        <w:tc>
          <w:tcPr>
            <w:tcW w:w="300" w:type="pct"/>
            <w:hideMark/>
          </w:tcPr>
          <w:p w14:paraId="1103E4C1" w14:textId="77777777" w:rsidR="00570CFD" w:rsidRPr="00556A6D" w:rsidRDefault="00570CFD" w:rsidP="00293D9A">
            <w:pPr>
              <w:jc w:val="left"/>
              <w:rPr>
                <w:color w:val="000000"/>
                <w:sz w:val="20"/>
                <w:lang w:eastAsia="en-CA"/>
              </w:rPr>
            </w:pPr>
            <w:r w:rsidRPr="00556A6D">
              <w:rPr>
                <w:color w:val="000000"/>
                <w:sz w:val="20"/>
                <w:lang w:eastAsia="en-CA"/>
              </w:rPr>
              <w:t>2.1</w:t>
            </w:r>
          </w:p>
        </w:tc>
        <w:tc>
          <w:tcPr>
            <w:tcW w:w="1425" w:type="pct"/>
            <w:gridSpan w:val="2"/>
            <w:hideMark/>
          </w:tcPr>
          <w:p w14:paraId="1103E4C2" w14:textId="77777777" w:rsidR="00570CFD" w:rsidRPr="00556A6D" w:rsidRDefault="00570CFD" w:rsidP="00293D9A">
            <w:pPr>
              <w:jc w:val="left"/>
              <w:rPr>
                <w:color w:val="000000"/>
                <w:sz w:val="20"/>
                <w:lang w:eastAsia="en-CA"/>
              </w:rPr>
            </w:pPr>
            <w:r w:rsidRPr="00556A6D">
              <w:rPr>
                <w:color w:val="000000"/>
                <w:sz w:val="20"/>
                <w:lang w:eastAsia="en-CA"/>
              </w:rPr>
              <w:t>Lead IA (UNIDO) agreed funding (US $)</w:t>
            </w:r>
          </w:p>
        </w:tc>
        <w:tc>
          <w:tcPr>
            <w:tcW w:w="525" w:type="pct"/>
          </w:tcPr>
          <w:p w14:paraId="1103E4C3" w14:textId="77777777" w:rsidR="00570CFD" w:rsidRPr="00556A6D" w:rsidRDefault="00570CFD" w:rsidP="00293D9A">
            <w:pPr>
              <w:ind w:left="-90"/>
              <w:jc w:val="right"/>
              <w:rPr>
                <w:color w:val="000000"/>
                <w:sz w:val="20"/>
                <w:lang w:eastAsia="en-CA"/>
              </w:rPr>
            </w:pPr>
            <w:r w:rsidRPr="00556A6D">
              <w:rPr>
                <w:rFonts w:asciiTheme="majorBidi" w:hAnsiTheme="majorBidi" w:cstheme="majorBidi"/>
                <w:sz w:val="20"/>
                <w:lang w:eastAsia="en-CA"/>
              </w:rPr>
              <w:t>251,019</w:t>
            </w:r>
          </w:p>
        </w:tc>
        <w:tc>
          <w:tcPr>
            <w:tcW w:w="601" w:type="pct"/>
          </w:tcPr>
          <w:p w14:paraId="1103E4C4" w14:textId="77777777" w:rsidR="00570CFD" w:rsidRPr="00556A6D" w:rsidRDefault="00570CFD" w:rsidP="00293D9A">
            <w:pPr>
              <w:jc w:val="right"/>
              <w:rPr>
                <w:color w:val="000000"/>
                <w:sz w:val="20"/>
                <w:lang w:eastAsia="en-CA"/>
              </w:rPr>
            </w:pPr>
            <w:r w:rsidRPr="00556A6D">
              <w:rPr>
                <w:sz w:val="20"/>
                <w:lang w:eastAsia="en-CA"/>
              </w:rPr>
              <w:t>0</w:t>
            </w:r>
          </w:p>
        </w:tc>
        <w:tc>
          <w:tcPr>
            <w:tcW w:w="601" w:type="pct"/>
          </w:tcPr>
          <w:p w14:paraId="1103E4C5" w14:textId="77777777" w:rsidR="00570CFD" w:rsidRPr="00556A6D" w:rsidRDefault="00570CFD" w:rsidP="00293D9A">
            <w:pPr>
              <w:jc w:val="right"/>
              <w:rPr>
                <w:color w:val="000000"/>
                <w:sz w:val="20"/>
                <w:lang w:eastAsia="en-CA"/>
              </w:rPr>
            </w:pPr>
            <w:r w:rsidRPr="00556A6D">
              <w:rPr>
                <w:rFonts w:asciiTheme="majorBidi" w:hAnsiTheme="majorBidi" w:cstheme="majorBidi"/>
                <w:sz w:val="20"/>
                <w:lang w:eastAsia="en-CA"/>
              </w:rPr>
              <w:t>121,019</w:t>
            </w:r>
          </w:p>
        </w:tc>
        <w:tc>
          <w:tcPr>
            <w:tcW w:w="525" w:type="pct"/>
          </w:tcPr>
          <w:p w14:paraId="1103E4C6" w14:textId="77777777" w:rsidR="00570CFD" w:rsidRPr="00556A6D" w:rsidRDefault="00570CFD" w:rsidP="00293D9A">
            <w:pPr>
              <w:jc w:val="right"/>
              <w:rPr>
                <w:color w:val="000000"/>
                <w:sz w:val="20"/>
                <w:lang w:eastAsia="en-CA"/>
              </w:rPr>
            </w:pPr>
            <w:r w:rsidRPr="00556A6D">
              <w:rPr>
                <w:sz w:val="20"/>
                <w:lang w:eastAsia="en-CA"/>
              </w:rPr>
              <w:t>0</w:t>
            </w:r>
          </w:p>
        </w:tc>
        <w:tc>
          <w:tcPr>
            <w:tcW w:w="525" w:type="pct"/>
          </w:tcPr>
          <w:p w14:paraId="1103E4C7" w14:textId="77777777" w:rsidR="00570CFD" w:rsidRPr="00556A6D" w:rsidRDefault="00570CFD" w:rsidP="00293D9A">
            <w:pPr>
              <w:jc w:val="right"/>
              <w:rPr>
                <w:color w:val="000000"/>
                <w:sz w:val="20"/>
                <w:lang w:eastAsia="en-CA"/>
              </w:rPr>
            </w:pPr>
            <w:r w:rsidRPr="00556A6D">
              <w:rPr>
                <w:rFonts w:asciiTheme="majorBidi" w:hAnsiTheme="majorBidi" w:cstheme="majorBidi"/>
                <w:sz w:val="20"/>
                <w:lang w:eastAsia="en-CA"/>
              </w:rPr>
              <w:t>31,019</w:t>
            </w:r>
          </w:p>
        </w:tc>
        <w:tc>
          <w:tcPr>
            <w:tcW w:w="498" w:type="pct"/>
          </w:tcPr>
          <w:p w14:paraId="1103E4C8" w14:textId="77777777" w:rsidR="00570CFD" w:rsidRPr="00556A6D" w:rsidRDefault="00570CFD" w:rsidP="00293D9A">
            <w:pPr>
              <w:ind w:left="-170"/>
              <w:jc w:val="right"/>
              <w:rPr>
                <w:color w:val="000000"/>
                <w:sz w:val="20"/>
                <w:lang w:eastAsia="en-CA"/>
              </w:rPr>
            </w:pPr>
            <w:r w:rsidRPr="00556A6D">
              <w:rPr>
                <w:rFonts w:asciiTheme="majorBidi" w:hAnsiTheme="majorBidi" w:cstheme="majorBidi"/>
                <w:sz w:val="20"/>
                <w:lang w:eastAsia="en-CA"/>
              </w:rPr>
              <w:t>403,057</w:t>
            </w:r>
          </w:p>
        </w:tc>
      </w:tr>
      <w:tr w:rsidR="00570CFD" w:rsidRPr="00556A6D" w14:paraId="1103E4D2" w14:textId="77777777" w:rsidTr="00293D9A">
        <w:trPr>
          <w:trHeight w:val="56"/>
          <w:jc w:val="center"/>
        </w:trPr>
        <w:tc>
          <w:tcPr>
            <w:tcW w:w="300" w:type="pct"/>
            <w:hideMark/>
          </w:tcPr>
          <w:p w14:paraId="1103E4CA" w14:textId="77777777" w:rsidR="00570CFD" w:rsidRPr="00556A6D" w:rsidRDefault="00570CFD" w:rsidP="00293D9A">
            <w:pPr>
              <w:jc w:val="left"/>
              <w:rPr>
                <w:color w:val="000000"/>
                <w:sz w:val="20"/>
                <w:lang w:eastAsia="en-CA"/>
              </w:rPr>
            </w:pPr>
            <w:r w:rsidRPr="00556A6D">
              <w:rPr>
                <w:color w:val="000000"/>
                <w:sz w:val="20"/>
                <w:lang w:eastAsia="en-CA"/>
              </w:rPr>
              <w:t>2.2</w:t>
            </w:r>
          </w:p>
        </w:tc>
        <w:tc>
          <w:tcPr>
            <w:tcW w:w="1425" w:type="pct"/>
            <w:gridSpan w:val="2"/>
            <w:hideMark/>
          </w:tcPr>
          <w:p w14:paraId="1103E4CB" w14:textId="77777777" w:rsidR="00570CFD" w:rsidRPr="00556A6D" w:rsidRDefault="00570CFD" w:rsidP="00293D9A">
            <w:pPr>
              <w:jc w:val="left"/>
              <w:rPr>
                <w:color w:val="000000"/>
                <w:sz w:val="20"/>
                <w:lang w:eastAsia="en-CA"/>
              </w:rPr>
            </w:pPr>
            <w:r w:rsidRPr="00556A6D">
              <w:rPr>
                <w:color w:val="000000"/>
                <w:sz w:val="20"/>
                <w:lang w:eastAsia="en-CA"/>
              </w:rPr>
              <w:t>Support costs for Lead IA (US $)</w:t>
            </w:r>
          </w:p>
        </w:tc>
        <w:tc>
          <w:tcPr>
            <w:tcW w:w="525" w:type="pct"/>
          </w:tcPr>
          <w:p w14:paraId="1103E4CC" w14:textId="77777777" w:rsidR="00570CFD" w:rsidRPr="00556A6D" w:rsidRDefault="00570CFD" w:rsidP="00293D9A">
            <w:pPr>
              <w:ind w:left="-90"/>
              <w:jc w:val="right"/>
              <w:rPr>
                <w:color w:val="000000"/>
                <w:sz w:val="20"/>
                <w:lang w:eastAsia="en-CA"/>
              </w:rPr>
            </w:pPr>
            <w:r w:rsidRPr="00556A6D">
              <w:rPr>
                <w:rFonts w:asciiTheme="majorBidi" w:hAnsiTheme="majorBidi" w:cstheme="majorBidi"/>
                <w:sz w:val="20"/>
                <w:lang w:eastAsia="en-CA"/>
              </w:rPr>
              <w:t>17,571</w:t>
            </w:r>
          </w:p>
        </w:tc>
        <w:tc>
          <w:tcPr>
            <w:tcW w:w="601" w:type="pct"/>
          </w:tcPr>
          <w:p w14:paraId="1103E4CD" w14:textId="77777777" w:rsidR="00570CFD" w:rsidRPr="00556A6D" w:rsidRDefault="00570CFD" w:rsidP="00293D9A">
            <w:pPr>
              <w:jc w:val="right"/>
              <w:rPr>
                <w:color w:val="000000"/>
                <w:sz w:val="20"/>
                <w:lang w:eastAsia="en-CA"/>
              </w:rPr>
            </w:pPr>
            <w:r w:rsidRPr="00556A6D">
              <w:rPr>
                <w:sz w:val="20"/>
              </w:rPr>
              <w:t>0</w:t>
            </w:r>
          </w:p>
        </w:tc>
        <w:tc>
          <w:tcPr>
            <w:tcW w:w="601" w:type="pct"/>
          </w:tcPr>
          <w:p w14:paraId="1103E4CE" w14:textId="77777777" w:rsidR="00570CFD" w:rsidRPr="00556A6D" w:rsidRDefault="00570CFD" w:rsidP="00293D9A">
            <w:pPr>
              <w:jc w:val="right"/>
              <w:rPr>
                <w:color w:val="000000"/>
                <w:sz w:val="20"/>
                <w:lang w:eastAsia="en-CA"/>
              </w:rPr>
            </w:pPr>
            <w:r w:rsidRPr="00556A6D">
              <w:rPr>
                <w:rFonts w:asciiTheme="majorBidi" w:hAnsiTheme="majorBidi" w:cstheme="majorBidi"/>
                <w:sz w:val="20"/>
                <w:lang w:eastAsia="en-CA"/>
              </w:rPr>
              <w:t>8,471</w:t>
            </w:r>
          </w:p>
        </w:tc>
        <w:tc>
          <w:tcPr>
            <w:tcW w:w="525" w:type="pct"/>
          </w:tcPr>
          <w:p w14:paraId="1103E4CF" w14:textId="77777777" w:rsidR="00570CFD" w:rsidRPr="00556A6D" w:rsidRDefault="00570CFD" w:rsidP="00293D9A">
            <w:pPr>
              <w:jc w:val="right"/>
              <w:rPr>
                <w:color w:val="000000"/>
                <w:sz w:val="20"/>
                <w:lang w:eastAsia="en-CA"/>
              </w:rPr>
            </w:pPr>
            <w:r w:rsidRPr="00556A6D">
              <w:rPr>
                <w:sz w:val="20"/>
              </w:rPr>
              <w:t>0</w:t>
            </w:r>
          </w:p>
        </w:tc>
        <w:tc>
          <w:tcPr>
            <w:tcW w:w="525" w:type="pct"/>
          </w:tcPr>
          <w:p w14:paraId="1103E4D0" w14:textId="77777777" w:rsidR="00570CFD" w:rsidRPr="00556A6D" w:rsidRDefault="00570CFD" w:rsidP="00293D9A">
            <w:pPr>
              <w:jc w:val="right"/>
              <w:rPr>
                <w:color w:val="000000"/>
                <w:sz w:val="20"/>
                <w:lang w:eastAsia="en-CA"/>
              </w:rPr>
            </w:pPr>
            <w:r w:rsidRPr="00556A6D">
              <w:rPr>
                <w:rFonts w:asciiTheme="majorBidi" w:hAnsiTheme="majorBidi" w:cstheme="majorBidi"/>
                <w:sz w:val="20"/>
                <w:lang w:eastAsia="en-CA"/>
              </w:rPr>
              <w:t>2,171</w:t>
            </w:r>
          </w:p>
        </w:tc>
        <w:tc>
          <w:tcPr>
            <w:tcW w:w="498" w:type="pct"/>
          </w:tcPr>
          <w:p w14:paraId="1103E4D1" w14:textId="77777777" w:rsidR="00570CFD" w:rsidRPr="00556A6D" w:rsidRDefault="00570CFD" w:rsidP="00293D9A">
            <w:pPr>
              <w:ind w:left="-170"/>
              <w:jc w:val="right"/>
              <w:rPr>
                <w:color w:val="000000"/>
                <w:sz w:val="20"/>
                <w:lang w:eastAsia="en-CA"/>
              </w:rPr>
            </w:pPr>
            <w:r w:rsidRPr="00556A6D">
              <w:rPr>
                <w:rFonts w:asciiTheme="majorBidi" w:hAnsiTheme="majorBidi" w:cstheme="majorBidi"/>
                <w:sz w:val="20"/>
                <w:lang w:eastAsia="en-CA"/>
              </w:rPr>
              <w:t>28,213</w:t>
            </w:r>
          </w:p>
        </w:tc>
      </w:tr>
      <w:tr w:rsidR="00570CFD" w:rsidRPr="00556A6D" w14:paraId="1103E4DB" w14:textId="77777777" w:rsidTr="00293D9A">
        <w:trPr>
          <w:trHeight w:val="56"/>
          <w:jc w:val="center"/>
        </w:trPr>
        <w:tc>
          <w:tcPr>
            <w:tcW w:w="300" w:type="pct"/>
          </w:tcPr>
          <w:p w14:paraId="1103E4D3" w14:textId="77777777" w:rsidR="00570CFD" w:rsidRPr="00556A6D" w:rsidRDefault="00570CFD" w:rsidP="00293D9A">
            <w:pPr>
              <w:jc w:val="left"/>
              <w:rPr>
                <w:color w:val="000000"/>
                <w:sz w:val="20"/>
                <w:lang w:eastAsia="en-CA"/>
              </w:rPr>
            </w:pPr>
            <w:r w:rsidRPr="00556A6D">
              <w:rPr>
                <w:color w:val="000000"/>
                <w:sz w:val="20"/>
                <w:lang w:eastAsia="en-CA"/>
              </w:rPr>
              <w:t>2.3</w:t>
            </w:r>
          </w:p>
        </w:tc>
        <w:tc>
          <w:tcPr>
            <w:tcW w:w="1425" w:type="pct"/>
            <w:gridSpan w:val="2"/>
          </w:tcPr>
          <w:p w14:paraId="1103E4D4" w14:textId="77777777" w:rsidR="00570CFD" w:rsidRPr="00556A6D" w:rsidRDefault="00570CFD" w:rsidP="00293D9A">
            <w:pPr>
              <w:jc w:val="left"/>
              <w:rPr>
                <w:color w:val="000000"/>
                <w:sz w:val="20"/>
                <w:lang w:eastAsia="en-CA"/>
              </w:rPr>
            </w:pPr>
            <w:r w:rsidRPr="00556A6D">
              <w:rPr>
                <w:color w:val="000000"/>
                <w:sz w:val="20"/>
                <w:lang w:eastAsia="en-CA"/>
              </w:rPr>
              <w:t>Cooperating IA (UNEP) agreed funding (US $)</w:t>
            </w:r>
          </w:p>
        </w:tc>
        <w:tc>
          <w:tcPr>
            <w:tcW w:w="525" w:type="pct"/>
          </w:tcPr>
          <w:p w14:paraId="1103E4D5" w14:textId="77777777" w:rsidR="00570CFD" w:rsidRPr="00556A6D" w:rsidRDefault="00570CFD" w:rsidP="00293D9A">
            <w:pPr>
              <w:ind w:left="-90"/>
              <w:jc w:val="right"/>
              <w:rPr>
                <w:sz w:val="20"/>
              </w:rPr>
            </w:pPr>
            <w:r w:rsidRPr="00556A6D">
              <w:rPr>
                <w:rFonts w:asciiTheme="majorBidi" w:hAnsiTheme="majorBidi" w:cstheme="majorBidi"/>
                <w:sz w:val="20"/>
                <w:lang w:eastAsia="en-CA"/>
              </w:rPr>
              <w:t>10,000</w:t>
            </w:r>
          </w:p>
        </w:tc>
        <w:tc>
          <w:tcPr>
            <w:tcW w:w="601" w:type="pct"/>
          </w:tcPr>
          <w:p w14:paraId="1103E4D6" w14:textId="77777777" w:rsidR="00570CFD" w:rsidRPr="00556A6D" w:rsidRDefault="00570CFD" w:rsidP="00293D9A">
            <w:pPr>
              <w:jc w:val="right"/>
              <w:rPr>
                <w:sz w:val="20"/>
              </w:rPr>
            </w:pPr>
            <w:r w:rsidRPr="00556A6D">
              <w:rPr>
                <w:sz w:val="20"/>
                <w:lang w:eastAsia="en-CA"/>
              </w:rPr>
              <w:t>0</w:t>
            </w:r>
          </w:p>
        </w:tc>
        <w:tc>
          <w:tcPr>
            <w:tcW w:w="601" w:type="pct"/>
          </w:tcPr>
          <w:p w14:paraId="1103E4D7" w14:textId="77777777" w:rsidR="00570CFD" w:rsidRPr="00556A6D" w:rsidRDefault="00570CFD" w:rsidP="00293D9A">
            <w:pPr>
              <w:jc w:val="right"/>
              <w:rPr>
                <w:color w:val="000000"/>
                <w:sz w:val="20"/>
                <w:lang w:eastAsia="en-CA"/>
              </w:rPr>
            </w:pPr>
            <w:r w:rsidRPr="00556A6D">
              <w:rPr>
                <w:rFonts w:asciiTheme="majorBidi" w:hAnsiTheme="majorBidi" w:cstheme="majorBidi"/>
                <w:sz w:val="20"/>
                <w:lang w:eastAsia="en-CA"/>
              </w:rPr>
              <w:t>85,573</w:t>
            </w:r>
          </w:p>
        </w:tc>
        <w:tc>
          <w:tcPr>
            <w:tcW w:w="525" w:type="pct"/>
          </w:tcPr>
          <w:p w14:paraId="1103E4D8" w14:textId="77777777" w:rsidR="00570CFD" w:rsidRPr="00556A6D" w:rsidRDefault="00570CFD" w:rsidP="00293D9A">
            <w:pPr>
              <w:jc w:val="right"/>
              <w:rPr>
                <w:sz w:val="20"/>
              </w:rPr>
            </w:pPr>
            <w:r w:rsidRPr="00556A6D">
              <w:rPr>
                <w:sz w:val="20"/>
                <w:lang w:eastAsia="en-CA"/>
              </w:rPr>
              <w:t>0</w:t>
            </w:r>
          </w:p>
        </w:tc>
        <w:tc>
          <w:tcPr>
            <w:tcW w:w="525" w:type="pct"/>
          </w:tcPr>
          <w:p w14:paraId="1103E4D9" w14:textId="77777777" w:rsidR="00570CFD" w:rsidRPr="00556A6D" w:rsidRDefault="00570CFD" w:rsidP="00293D9A">
            <w:pPr>
              <w:jc w:val="right"/>
              <w:rPr>
                <w:sz w:val="20"/>
              </w:rPr>
            </w:pPr>
            <w:r w:rsidRPr="00556A6D">
              <w:rPr>
                <w:rFonts w:asciiTheme="majorBidi" w:hAnsiTheme="majorBidi" w:cstheme="majorBidi"/>
                <w:sz w:val="20"/>
                <w:lang w:eastAsia="en-CA"/>
              </w:rPr>
              <w:t>30,000</w:t>
            </w:r>
          </w:p>
        </w:tc>
        <w:tc>
          <w:tcPr>
            <w:tcW w:w="498" w:type="pct"/>
          </w:tcPr>
          <w:p w14:paraId="1103E4DA" w14:textId="77777777" w:rsidR="00570CFD" w:rsidRPr="00556A6D" w:rsidRDefault="00570CFD" w:rsidP="00293D9A">
            <w:pPr>
              <w:ind w:left="-170"/>
              <w:jc w:val="right"/>
              <w:rPr>
                <w:sz w:val="20"/>
              </w:rPr>
            </w:pPr>
            <w:r w:rsidRPr="00556A6D">
              <w:rPr>
                <w:rFonts w:asciiTheme="majorBidi" w:hAnsiTheme="majorBidi" w:cstheme="majorBidi"/>
                <w:sz w:val="20"/>
              </w:rPr>
              <w:t>125,573</w:t>
            </w:r>
          </w:p>
        </w:tc>
      </w:tr>
      <w:tr w:rsidR="00570CFD" w:rsidRPr="00556A6D" w14:paraId="1103E4E4" w14:textId="77777777" w:rsidTr="00293D9A">
        <w:trPr>
          <w:trHeight w:val="56"/>
          <w:jc w:val="center"/>
        </w:trPr>
        <w:tc>
          <w:tcPr>
            <w:tcW w:w="300" w:type="pct"/>
          </w:tcPr>
          <w:p w14:paraId="1103E4DC" w14:textId="77777777" w:rsidR="00570CFD" w:rsidRPr="00556A6D" w:rsidRDefault="00570CFD" w:rsidP="00293D9A">
            <w:pPr>
              <w:jc w:val="left"/>
              <w:rPr>
                <w:color w:val="000000"/>
                <w:sz w:val="20"/>
                <w:lang w:eastAsia="en-CA"/>
              </w:rPr>
            </w:pPr>
            <w:r w:rsidRPr="00556A6D">
              <w:rPr>
                <w:color w:val="000000"/>
                <w:sz w:val="20"/>
                <w:lang w:eastAsia="en-CA"/>
              </w:rPr>
              <w:t>2.4</w:t>
            </w:r>
          </w:p>
        </w:tc>
        <w:tc>
          <w:tcPr>
            <w:tcW w:w="1425" w:type="pct"/>
            <w:gridSpan w:val="2"/>
          </w:tcPr>
          <w:p w14:paraId="1103E4DD" w14:textId="77777777" w:rsidR="00570CFD" w:rsidRPr="00556A6D" w:rsidRDefault="00570CFD" w:rsidP="00293D9A">
            <w:pPr>
              <w:jc w:val="left"/>
              <w:rPr>
                <w:color w:val="000000"/>
                <w:sz w:val="20"/>
                <w:lang w:eastAsia="en-CA"/>
              </w:rPr>
            </w:pPr>
            <w:r w:rsidRPr="00556A6D">
              <w:rPr>
                <w:color w:val="000000"/>
                <w:sz w:val="20"/>
                <w:lang w:eastAsia="en-CA"/>
              </w:rPr>
              <w:t>Support costs for Cooperating IA (US $)</w:t>
            </w:r>
          </w:p>
        </w:tc>
        <w:tc>
          <w:tcPr>
            <w:tcW w:w="525" w:type="pct"/>
          </w:tcPr>
          <w:p w14:paraId="1103E4DE" w14:textId="77777777" w:rsidR="00570CFD" w:rsidRPr="00556A6D" w:rsidRDefault="00570CFD" w:rsidP="00293D9A">
            <w:pPr>
              <w:ind w:left="-90"/>
              <w:jc w:val="right"/>
              <w:rPr>
                <w:sz w:val="20"/>
              </w:rPr>
            </w:pPr>
            <w:r w:rsidRPr="00556A6D">
              <w:rPr>
                <w:rFonts w:asciiTheme="majorBidi" w:hAnsiTheme="majorBidi" w:cstheme="majorBidi"/>
                <w:sz w:val="20"/>
                <w:lang w:eastAsia="en-CA"/>
              </w:rPr>
              <w:t>1,300</w:t>
            </w:r>
          </w:p>
        </w:tc>
        <w:tc>
          <w:tcPr>
            <w:tcW w:w="601" w:type="pct"/>
          </w:tcPr>
          <w:p w14:paraId="1103E4DF" w14:textId="77777777" w:rsidR="00570CFD" w:rsidRPr="00556A6D" w:rsidRDefault="00570CFD" w:rsidP="00293D9A">
            <w:pPr>
              <w:jc w:val="right"/>
              <w:rPr>
                <w:sz w:val="20"/>
              </w:rPr>
            </w:pPr>
            <w:r w:rsidRPr="00556A6D">
              <w:rPr>
                <w:sz w:val="20"/>
              </w:rPr>
              <w:t>0</w:t>
            </w:r>
          </w:p>
        </w:tc>
        <w:tc>
          <w:tcPr>
            <w:tcW w:w="601" w:type="pct"/>
          </w:tcPr>
          <w:p w14:paraId="1103E4E0" w14:textId="77777777" w:rsidR="00570CFD" w:rsidRPr="00556A6D" w:rsidRDefault="00570CFD" w:rsidP="00293D9A">
            <w:pPr>
              <w:jc w:val="right"/>
              <w:rPr>
                <w:color w:val="000000"/>
                <w:sz w:val="20"/>
                <w:lang w:eastAsia="en-CA"/>
              </w:rPr>
            </w:pPr>
            <w:r w:rsidRPr="00556A6D">
              <w:rPr>
                <w:rFonts w:asciiTheme="majorBidi" w:hAnsiTheme="majorBidi" w:cstheme="majorBidi"/>
                <w:sz w:val="20"/>
                <w:lang w:eastAsia="en-CA"/>
              </w:rPr>
              <w:t>11,124</w:t>
            </w:r>
          </w:p>
        </w:tc>
        <w:tc>
          <w:tcPr>
            <w:tcW w:w="525" w:type="pct"/>
          </w:tcPr>
          <w:p w14:paraId="1103E4E1" w14:textId="77777777" w:rsidR="00570CFD" w:rsidRPr="00556A6D" w:rsidRDefault="00570CFD" w:rsidP="00293D9A">
            <w:pPr>
              <w:jc w:val="right"/>
              <w:rPr>
                <w:sz w:val="20"/>
              </w:rPr>
            </w:pPr>
            <w:r w:rsidRPr="00556A6D">
              <w:rPr>
                <w:sz w:val="20"/>
              </w:rPr>
              <w:t>0</w:t>
            </w:r>
          </w:p>
        </w:tc>
        <w:tc>
          <w:tcPr>
            <w:tcW w:w="525" w:type="pct"/>
          </w:tcPr>
          <w:p w14:paraId="1103E4E2" w14:textId="77777777" w:rsidR="00570CFD" w:rsidRPr="00556A6D" w:rsidRDefault="00570CFD" w:rsidP="00293D9A">
            <w:pPr>
              <w:jc w:val="right"/>
              <w:rPr>
                <w:sz w:val="20"/>
              </w:rPr>
            </w:pPr>
            <w:r w:rsidRPr="00556A6D">
              <w:rPr>
                <w:rFonts w:asciiTheme="majorBidi" w:hAnsiTheme="majorBidi" w:cstheme="majorBidi"/>
                <w:sz w:val="20"/>
                <w:lang w:eastAsia="en-CA"/>
              </w:rPr>
              <w:t>3,900</w:t>
            </w:r>
          </w:p>
        </w:tc>
        <w:tc>
          <w:tcPr>
            <w:tcW w:w="498" w:type="pct"/>
          </w:tcPr>
          <w:p w14:paraId="1103E4E3" w14:textId="77777777" w:rsidR="00570CFD" w:rsidRPr="00556A6D" w:rsidRDefault="00570CFD" w:rsidP="00293D9A">
            <w:pPr>
              <w:ind w:left="-170"/>
              <w:jc w:val="right"/>
              <w:rPr>
                <w:sz w:val="20"/>
              </w:rPr>
            </w:pPr>
            <w:r w:rsidRPr="00556A6D">
              <w:rPr>
                <w:rFonts w:asciiTheme="majorBidi" w:hAnsiTheme="majorBidi" w:cstheme="majorBidi"/>
                <w:sz w:val="20"/>
              </w:rPr>
              <w:t>16,324</w:t>
            </w:r>
          </w:p>
        </w:tc>
      </w:tr>
      <w:tr w:rsidR="00570CFD" w:rsidRPr="00556A6D" w14:paraId="1103E4ED" w14:textId="77777777" w:rsidTr="00293D9A">
        <w:trPr>
          <w:trHeight w:val="62"/>
          <w:jc w:val="center"/>
        </w:trPr>
        <w:tc>
          <w:tcPr>
            <w:tcW w:w="300" w:type="pct"/>
            <w:hideMark/>
          </w:tcPr>
          <w:p w14:paraId="1103E4E5" w14:textId="77777777" w:rsidR="00570CFD" w:rsidRPr="00556A6D" w:rsidRDefault="00570CFD" w:rsidP="00293D9A">
            <w:pPr>
              <w:jc w:val="left"/>
              <w:rPr>
                <w:color w:val="000000"/>
                <w:sz w:val="20"/>
                <w:lang w:eastAsia="en-CA"/>
              </w:rPr>
            </w:pPr>
            <w:r w:rsidRPr="00556A6D">
              <w:rPr>
                <w:color w:val="000000"/>
                <w:sz w:val="20"/>
                <w:lang w:eastAsia="en-CA"/>
              </w:rPr>
              <w:t>3.1</w:t>
            </w:r>
          </w:p>
        </w:tc>
        <w:tc>
          <w:tcPr>
            <w:tcW w:w="1425" w:type="pct"/>
            <w:gridSpan w:val="2"/>
            <w:hideMark/>
          </w:tcPr>
          <w:p w14:paraId="1103E4E6" w14:textId="77777777" w:rsidR="00570CFD" w:rsidRPr="00556A6D" w:rsidRDefault="00570CFD" w:rsidP="00293D9A">
            <w:pPr>
              <w:jc w:val="left"/>
              <w:rPr>
                <w:color w:val="000000"/>
                <w:sz w:val="20"/>
                <w:lang w:eastAsia="en-CA"/>
              </w:rPr>
            </w:pPr>
            <w:r w:rsidRPr="00556A6D">
              <w:rPr>
                <w:color w:val="000000"/>
                <w:sz w:val="20"/>
                <w:lang w:eastAsia="en-CA"/>
              </w:rPr>
              <w:t>Total agreed funding (US $)</w:t>
            </w:r>
          </w:p>
        </w:tc>
        <w:tc>
          <w:tcPr>
            <w:tcW w:w="525" w:type="pct"/>
          </w:tcPr>
          <w:p w14:paraId="1103E4E7" w14:textId="77777777" w:rsidR="00570CFD" w:rsidRPr="00556A6D" w:rsidRDefault="00570CFD" w:rsidP="00293D9A">
            <w:pPr>
              <w:ind w:left="-90"/>
              <w:jc w:val="right"/>
              <w:rPr>
                <w:color w:val="000000"/>
                <w:sz w:val="20"/>
                <w:lang w:eastAsia="en-CA"/>
              </w:rPr>
            </w:pPr>
            <w:r w:rsidRPr="00556A6D">
              <w:rPr>
                <w:rFonts w:asciiTheme="majorBidi" w:hAnsiTheme="majorBidi" w:cstheme="majorBidi"/>
                <w:sz w:val="20"/>
                <w:lang w:eastAsia="en-CA"/>
              </w:rPr>
              <w:t>261,019</w:t>
            </w:r>
          </w:p>
        </w:tc>
        <w:tc>
          <w:tcPr>
            <w:tcW w:w="601" w:type="pct"/>
          </w:tcPr>
          <w:p w14:paraId="1103E4E8" w14:textId="77777777" w:rsidR="00570CFD" w:rsidRPr="00556A6D" w:rsidRDefault="00570CFD" w:rsidP="00293D9A">
            <w:pPr>
              <w:jc w:val="right"/>
              <w:rPr>
                <w:color w:val="000000"/>
                <w:sz w:val="20"/>
                <w:lang w:eastAsia="en-CA"/>
              </w:rPr>
            </w:pPr>
            <w:r w:rsidRPr="00556A6D">
              <w:rPr>
                <w:sz w:val="20"/>
              </w:rPr>
              <w:t>0</w:t>
            </w:r>
          </w:p>
        </w:tc>
        <w:tc>
          <w:tcPr>
            <w:tcW w:w="601" w:type="pct"/>
          </w:tcPr>
          <w:p w14:paraId="1103E4E9" w14:textId="77777777" w:rsidR="00570CFD" w:rsidRPr="00556A6D" w:rsidRDefault="00570CFD" w:rsidP="00293D9A">
            <w:pPr>
              <w:jc w:val="right"/>
              <w:rPr>
                <w:color w:val="000000"/>
                <w:sz w:val="20"/>
                <w:lang w:eastAsia="en-CA"/>
              </w:rPr>
            </w:pPr>
            <w:r w:rsidRPr="00556A6D">
              <w:rPr>
                <w:rFonts w:asciiTheme="majorBidi" w:hAnsiTheme="majorBidi" w:cstheme="majorBidi"/>
                <w:sz w:val="20"/>
                <w:lang w:eastAsia="en-CA"/>
              </w:rPr>
              <w:t>206,592</w:t>
            </w:r>
          </w:p>
        </w:tc>
        <w:tc>
          <w:tcPr>
            <w:tcW w:w="525" w:type="pct"/>
          </w:tcPr>
          <w:p w14:paraId="1103E4EA" w14:textId="77777777" w:rsidR="00570CFD" w:rsidRPr="00556A6D" w:rsidRDefault="00570CFD" w:rsidP="00293D9A">
            <w:pPr>
              <w:jc w:val="right"/>
              <w:rPr>
                <w:color w:val="000000"/>
                <w:sz w:val="20"/>
                <w:lang w:eastAsia="en-CA"/>
              </w:rPr>
            </w:pPr>
            <w:r w:rsidRPr="00556A6D">
              <w:rPr>
                <w:sz w:val="20"/>
              </w:rPr>
              <w:t>0</w:t>
            </w:r>
          </w:p>
        </w:tc>
        <w:tc>
          <w:tcPr>
            <w:tcW w:w="525" w:type="pct"/>
          </w:tcPr>
          <w:p w14:paraId="1103E4EB" w14:textId="77777777" w:rsidR="00570CFD" w:rsidRPr="00556A6D" w:rsidRDefault="00570CFD" w:rsidP="00293D9A">
            <w:pPr>
              <w:jc w:val="right"/>
              <w:rPr>
                <w:color w:val="000000"/>
                <w:sz w:val="20"/>
                <w:lang w:eastAsia="en-CA"/>
              </w:rPr>
            </w:pPr>
            <w:r w:rsidRPr="00556A6D">
              <w:rPr>
                <w:rFonts w:asciiTheme="majorBidi" w:hAnsiTheme="majorBidi" w:cstheme="majorBidi"/>
                <w:sz w:val="20"/>
                <w:lang w:eastAsia="en-CA"/>
              </w:rPr>
              <w:t>61,019</w:t>
            </w:r>
          </w:p>
        </w:tc>
        <w:tc>
          <w:tcPr>
            <w:tcW w:w="498" w:type="pct"/>
          </w:tcPr>
          <w:p w14:paraId="1103E4EC" w14:textId="77777777" w:rsidR="00570CFD" w:rsidRPr="00556A6D" w:rsidRDefault="00570CFD" w:rsidP="00293D9A">
            <w:pPr>
              <w:ind w:left="-90"/>
              <w:jc w:val="right"/>
              <w:rPr>
                <w:color w:val="000000"/>
                <w:sz w:val="20"/>
                <w:lang w:eastAsia="en-CA"/>
              </w:rPr>
            </w:pPr>
            <w:r w:rsidRPr="00556A6D">
              <w:rPr>
                <w:rFonts w:asciiTheme="majorBidi" w:hAnsiTheme="majorBidi" w:cstheme="majorBidi"/>
                <w:sz w:val="20"/>
              </w:rPr>
              <w:t>528,630</w:t>
            </w:r>
          </w:p>
        </w:tc>
      </w:tr>
      <w:tr w:rsidR="00570CFD" w:rsidRPr="00556A6D" w14:paraId="1103E4F6" w14:textId="77777777" w:rsidTr="00293D9A">
        <w:trPr>
          <w:trHeight w:val="62"/>
          <w:jc w:val="center"/>
        </w:trPr>
        <w:tc>
          <w:tcPr>
            <w:tcW w:w="300" w:type="pct"/>
            <w:tcBorders>
              <w:bottom w:val="single" w:sz="4" w:space="0" w:color="auto"/>
            </w:tcBorders>
            <w:hideMark/>
          </w:tcPr>
          <w:p w14:paraId="1103E4EE" w14:textId="77777777" w:rsidR="00570CFD" w:rsidRPr="00556A6D" w:rsidRDefault="00570CFD" w:rsidP="00293D9A">
            <w:pPr>
              <w:jc w:val="left"/>
              <w:rPr>
                <w:color w:val="000000"/>
                <w:sz w:val="20"/>
                <w:lang w:eastAsia="en-CA"/>
              </w:rPr>
            </w:pPr>
            <w:r w:rsidRPr="00556A6D">
              <w:rPr>
                <w:color w:val="000000"/>
                <w:sz w:val="20"/>
                <w:lang w:eastAsia="en-CA"/>
              </w:rPr>
              <w:t>3.2</w:t>
            </w:r>
          </w:p>
        </w:tc>
        <w:tc>
          <w:tcPr>
            <w:tcW w:w="1425" w:type="pct"/>
            <w:gridSpan w:val="2"/>
            <w:tcBorders>
              <w:bottom w:val="single" w:sz="4" w:space="0" w:color="auto"/>
            </w:tcBorders>
            <w:hideMark/>
          </w:tcPr>
          <w:p w14:paraId="1103E4EF" w14:textId="77777777" w:rsidR="00570CFD" w:rsidRPr="00556A6D" w:rsidRDefault="00570CFD" w:rsidP="00293D9A">
            <w:pPr>
              <w:jc w:val="left"/>
              <w:rPr>
                <w:color w:val="000000"/>
                <w:sz w:val="20"/>
                <w:lang w:eastAsia="en-CA"/>
              </w:rPr>
            </w:pPr>
            <w:r w:rsidRPr="00556A6D">
              <w:rPr>
                <w:color w:val="000000"/>
                <w:sz w:val="20"/>
                <w:lang w:eastAsia="en-CA"/>
              </w:rPr>
              <w:t>Total support costs (US $)</w:t>
            </w:r>
          </w:p>
        </w:tc>
        <w:tc>
          <w:tcPr>
            <w:tcW w:w="525" w:type="pct"/>
            <w:tcBorders>
              <w:bottom w:val="single" w:sz="4" w:space="0" w:color="auto"/>
            </w:tcBorders>
          </w:tcPr>
          <w:p w14:paraId="1103E4F0" w14:textId="77777777" w:rsidR="00570CFD" w:rsidRPr="00556A6D" w:rsidRDefault="00570CFD" w:rsidP="00293D9A">
            <w:pPr>
              <w:ind w:left="-90"/>
              <w:jc w:val="right"/>
              <w:rPr>
                <w:color w:val="000000"/>
                <w:sz w:val="20"/>
                <w:lang w:eastAsia="en-CA"/>
              </w:rPr>
            </w:pPr>
            <w:r w:rsidRPr="00556A6D">
              <w:rPr>
                <w:rFonts w:asciiTheme="majorBidi" w:hAnsiTheme="majorBidi" w:cstheme="majorBidi"/>
                <w:sz w:val="20"/>
                <w:lang w:eastAsia="en-CA"/>
              </w:rPr>
              <w:t>18,871</w:t>
            </w:r>
          </w:p>
        </w:tc>
        <w:tc>
          <w:tcPr>
            <w:tcW w:w="601" w:type="pct"/>
            <w:tcBorders>
              <w:bottom w:val="single" w:sz="4" w:space="0" w:color="auto"/>
            </w:tcBorders>
          </w:tcPr>
          <w:p w14:paraId="1103E4F1" w14:textId="77777777" w:rsidR="00570CFD" w:rsidRPr="00556A6D" w:rsidRDefault="00570CFD" w:rsidP="00293D9A">
            <w:pPr>
              <w:jc w:val="right"/>
              <w:rPr>
                <w:color w:val="000000"/>
                <w:sz w:val="20"/>
                <w:lang w:eastAsia="en-CA"/>
              </w:rPr>
            </w:pPr>
            <w:r w:rsidRPr="00556A6D">
              <w:rPr>
                <w:sz w:val="20"/>
              </w:rPr>
              <w:t>0</w:t>
            </w:r>
          </w:p>
        </w:tc>
        <w:tc>
          <w:tcPr>
            <w:tcW w:w="601" w:type="pct"/>
            <w:tcBorders>
              <w:bottom w:val="single" w:sz="4" w:space="0" w:color="auto"/>
            </w:tcBorders>
          </w:tcPr>
          <w:p w14:paraId="1103E4F2" w14:textId="77777777" w:rsidR="00570CFD" w:rsidRPr="00556A6D" w:rsidRDefault="00570CFD" w:rsidP="00293D9A">
            <w:pPr>
              <w:jc w:val="right"/>
              <w:rPr>
                <w:color w:val="000000"/>
                <w:sz w:val="20"/>
                <w:lang w:eastAsia="en-CA"/>
              </w:rPr>
            </w:pPr>
            <w:r w:rsidRPr="00556A6D">
              <w:rPr>
                <w:rFonts w:asciiTheme="majorBidi" w:hAnsiTheme="majorBidi" w:cstheme="majorBidi"/>
                <w:sz w:val="20"/>
                <w:lang w:eastAsia="en-CA"/>
              </w:rPr>
              <w:t>19,595</w:t>
            </w:r>
          </w:p>
        </w:tc>
        <w:tc>
          <w:tcPr>
            <w:tcW w:w="525" w:type="pct"/>
            <w:tcBorders>
              <w:bottom w:val="single" w:sz="4" w:space="0" w:color="auto"/>
            </w:tcBorders>
          </w:tcPr>
          <w:p w14:paraId="1103E4F3" w14:textId="77777777" w:rsidR="00570CFD" w:rsidRPr="00556A6D" w:rsidRDefault="00570CFD" w:rsidP="00293D9A">
            <w:pPr>
              <w:jc w:val="right"/>
              <w:rPr>
                <w:color w:val="000000"/>
                <w:sz w:val="20"/>
                <w:lang w:eastAsia="en-CA"/>
              </w:rPr>
            </w:pPr>
            <w:r w:rsidRPr="00556A6D">
              <w:rPr>
                <w:sz w:val="20"/>
              </w:rPr>
              <w:t>0</w:t>
            </w:r>
          </w:p>
        </w:tc>
        <w:tc>
          <w:tcPr>
            <w:tcW w:w="525" w:type="pct"/>
            <w:tcBorders>
              <w:bottom w:val="single" w:sz="4" w:space="0" w:color="auto"/>
            </w:tcBorders>
          </w:tcPr>
          <w:p w14:paraId="1103E4F4" w14:textId="77777777" w:rsidR="00570CFD" w:rsidRPr="00556A6D" w:rsidRDefault="00570CFD" w:rsidP="00293D9A">
            <w:pPr>
              <w:jc w:val="right"/>
              <w:rPr>
                <w:color w:val="000000"/>
                <w:sz w:val="20"/>
                <w:lang w:eastAsia="en-CA"/>
              </w:rPr>
            </w:pPr>
            <w:r w:rsidRPr="00556A6D">
              <w:rPr>
                <w:rFonts w:asciiTheme="majorBidi" w:hAnsiTheme="majorBidi" w:cstheme="majorBidi"/>
                <w:sz w:val="20"/>
                <w:lang w:eastAsia="en-CA"/>
              </w:rPr>
              <w:t>6,071</w:t>
            </w:r>
          </w:p>
        </w:tc>
        <w:tc>
          <w:tcPr>
            <w:tcW w:w="498" w:type="pct"/>
            <w:tcBorders>
              <w:bottom w:val="single" w:sz="4" w:space="0" w:color="auto"/>
            </w:tcBorders>
          </w:tcPr>
          <w:p w14:paraId="1103E4F5" w14:textId="77777777" w:rsidR="00570CFD" w:rsidRPr="00556A6D" w:rsidRDefault="00570CFD" w:rsidP="00293D9A">
            <w:pPr>
              <w:jc w:val="right"/>
              <w:rPr>
                <w:color w:val="000000"/>
                <w:sz w:val="20"/>
                <w:lang w:eastAsia="en-CA"/>
              </w:rPr>
            </w:pPr>
            <w:r w:rsidRPr="00556A6D">
              <w:rPr>
                <w:rFonts w:asciiTheme="majorBidi" w:hAnsiTheme="majorBidi" w:cstheme="majorBidi"/>
                <w:sz w:val="20"/>
              </w:rPr>
              <w:t>44,537</w:t>
            </w:r>
          </w:p>
        </w:tc>
      </w:tr>
      <w:tr w:rsidR="00570CFD" w:rsidRPr="00556A6D" w14:paraId="1103E4FF" w14:textId="77777777" w:rsidTr="00293D9A">
        <w:trPr>
          <w:trHeight w:val="53"/>
          <w:jc w:val="center"/>
        </w:trPr>
        <w:tc>
          <w:tcPr>
            <w:tcW w:w="300" w:type="pct"/>
            <w:tcBorders>
              <w:top w:val="single" w:sz="4" w:space="0" w:color="auto"/>
              <w:left w:val="single" w:sz="4" w:space="0" w:color="auto"/>
              <w:bottom w:val="single" w:sz="4" w:space="0" w:color="auto"/>
              <w:right w:val="single" w:sz="4" w:space="0" w:color="auto"/>
            </w:tcBorders>
            <w:hideMark/>
          </w:tcPr>
          <w:p w14:paraId="1103E4F7" w14:textId="77777777" w:rsidR="00570CFD" w:rsidRPr="00556A6D" w:rsidRDefault="00570CFD" w:rsidP="00293D9A">
            <w:pPr>
              <w:jc w:val="left"/>
              <w:rPr>
                <w:color w:val="000000"/>
                <w:sz w:val="20"/>
                <w:lang w:eastAsia="en-CA"/>
              </w:rPr>
            </w:pPr>
            <w:r w:rsidRPr="00556A6D">
              <w:rPr>
                <w:color w:val="000000"/>
                <w:sz w:val="20"/>
                <w:lang w:eastAsia="en-CA"/>
              </w:rPr>
              <w:t>3.3</w:t>
            </w:r>
          </w:p>
        </w:tc>
        <w:tc>
          <w:tcPr>
            <w:tcW w:w="1425" w:type="pct"/>
            <w:gridSpan w:val="2"/>
            <w:tcBorders>
              <w:top w:val="single" w:sz="4" w:space="0" w:color="auto"/>
              <w:left w:val="single" w:sz="4" w:space="0" w:color="auto"/>
              <w:bottom w:val="single" w:sz="4" w:space="0" w:color="auto"/>
              <w:right w:val="single" w:sz="4" w:space="0" w:color="auto"/>
            </w:tcBorders>
            <w:hideMark/>
          </w:tcPr>
          <w:p w14:paraId="1103E4F8" w14:textId="77777777" w:rsidR="00570CFD" w:rsidRPr="00556A6D" w:rsidRDefault="00570CFD" w:rsidP="00293D9A">
            <w:pPr>
              <w:jc w:val="left"/>
              <w:rPr>
                <w:color w:val="000000"/>
                <w:sz w:val="20"/>
                <w:lang w:eastAsia="en-CA"/>
              </w:rPr>
            </w:pPr>
            <w:r w:rsidRPr="00556A6D">
              <w:rPr>
                <w:color w:val="000000"/>
                <w:sz w:val="20"/>
                <w:lang w:eastAsia="en-CA"/>
              </w:rPr>
              <w:t>Total agreed costs (US $)</w:t>
            </w:r>
          </w:p>
        </w:tc>
        <w:tc>
          <w:tcPr>
            <w:tcW w:w="525" w:type="pct"/>
            <w:tcBorders>
              <w:top w:val="single" w:sz="4" w:space="0" w:color="auto"/>
              <w:left w:val="single" w:sz="4" w:space="0" w:color="auto"/>
              <w:bottom w:val="single" w:sz="4" w:space="0" w:color="auto"/>
              <w:right w:val="single" w:sz="4" w:space="0" w:color="auto"/>
            </w:tcBorders>
          </w:tcPr>
          <w:p w14:paraId="1103E4F9" w14:textId="77777777" w:rsidR="00570CFD" w:rsidRPr="00556A6D" w:rsidRDefault="00570CFD" w:rsidP="00293D9A">
            <w:pPr>
              <w:ind w:left="-90"/>
              <w:jc w:val="right"/>
              <w:rPr>
                <w:color w:val="000000"/>
                <w:sz w:val="20"/>
                <w:lang w:eastAsia="en-CA"/>
              </w:rPr>
            </w:pPr>
            <w:r w:rsidRPr="00556A6D">
              <w:rPr>
                <w:rFonts w:asciiTheme="majorBidi" w:hAnsiTheme="majorBidi" w:cstheme="majorBidi"/>
                <w:sz w:val="20"/>
                <w:lang w:eastAsia="en-CA"/>
              </w:rPr>
              <w:t>279,890</w:t>
            </w:r>
          </w:p>
        </w:tc>
        <w:tc>
          <w:tcPr>
            <w:tcW w:w="601" w:type="pct"/>
            <w:tcBorders>
              <w:top w:val="single" w:sz="4" w:space="0" w:color="auto"/>
              <w:left w:val="single" w:sz="4" w:space="0" w:color="auto"/>
              <w:bottom w:val="single" w:sz="4" w:space="0" w:color="auto"/>
              <w:right w:val="single" w:sz="4" w:space="0" w:color="auto"/>
            </w:tcBorders>
          </w:tcPr>
          <w:p w14:paraId="1103E4FA" w14:textId="77777777" w:rsidR="00570CFD" w:rsidRPr="00556A6D" w:rsidRDefault="00570CFD" w:rsidP="00293D9A">
            <w:pPr>
              <w:jc w:val="right"/>
              <w:rPr>
                <w:color w:val="000000"/>
                <w:sz w:val="20"/>
                <w:lang w:eastAsia="en-CA"/>
              </w:rPr>
            </w:pPr>
            <w:r w:rsidRPr="00556A6D">
              <w:rPr>
                <w:sz w:val="20"/>
              </w:rPr>
              <w:t>0</w:t>
            </w:r>
          </w:p>
        </w:tc>
        <w:tc>
          <w:tcPr>
            <w:tcW w:w="601" w:type="pct"/>
            <w:tcBorders>
              <w:top w:val="single" w:sz="4" w:space="0" w:color="auto"/>
              <w:left w:val="single" w:sz="4" w:space="0" w:color="auto"/>
              <w:bottom w:val="single" w:sz="4" w:space="0" w:color="auto"/>
              <w:right w:val="single" w:sz="4" w:space="0" w:color="auto"/>
            </w:tcBorders>
          </w:tcPr>
          <w:p w14:paraId="1103E4FB" w14:textId="77777777" w:rsidR="00570CFD" w:rsidRPr="00556A6D" w:rsidRDefault="00570CFD" w:rsidP="00293D9A">
            <w:pPr>
              <w:jc w:val="right"/>
              <w:rPr>
                <w:color w:val="000000"/>
                <w:sz w:val="20"/>
                <w:lang w:eastAsia="en-CA"/>
              </w:rPr>
            </w:pPr>
            <w:r w:rsidRPr="00556A6D">
              <w:rPr>
                <w:rFonts w:asciiTheme="majorBidi" w:hAnsiTheme="majorBidi" w:cstheme="majorBidi"/>
                <w:sz w:val="20"/>
                <w:lang w:eastAsia="en-CA"/>
              </w:rPr>
              <w:t>226,187</w:t>
            </w:r>
          </w:p>
        </w:tc>
        <w:tc>
          <w:tcPr>
            <w:tcW w:w="525" w:type="pct"/>
            <w:tcBorders>
              <w:top w:val="single" w:sz="4" w:space="0" w:color="auto"/>
              <w:left w:val="single" w:sz="4" w:space="0" w:color="auto"/>
              <w:bottom w:val="single" w:sz="4" w:space="0" w:color="auto"/>
              <w:right w:val="single" w:sz="4" w:space="0" w:color="auto"/>
            </w:tcBorders>
          </w:tcPr>
          <w:p w14:paraId="1103E4FC" w14:textId="77777777" w:rsidR="00570CFD" w:rsidRPr="00556A6D" w:rsidRDefault="00570CFD" w:rsidP="00293D9A">
            <w:pPr>
              <w:jc w:val="right"/>
              <w:rPr>
                <w:color w:val="000000"/>
                <w:sz w:val="20"/>
                <w:lang w:eastAsia="en-CA"/>
              </w:rPr>
            </w:pPr>
            <w:r w:rsidRPr="00556A6D">
              <w:rPr>
                <w:sz w:val="20"/>
              </w:rPr>
              <w:t>0</w:t>
            </w:r>
          </w:p>
        </w:tc>
        <w:tc>
          <w:tcPr>
            <w:tcW w:w="525" w:type="pct"/>
            <w:tcBorders>
              <w:top w:val="single" w:sz="4" w:space="0" w:color="auto"/>
              <w:left w:val="single" w:sz="4" w:space="0" w:color="auto"/>
              <w:bottom w:val="single" w:sz="4" w:space="0" w:color="auto"/>
              <w:right w:val="single" w:sz="4" w:space="0" w:color="auto"/>
            </w:tcBorders>
          </w:tcPr>
          <w:p w14:paraId="1103E4FD" w14:textId="77777777" w:rsidR="00570CFD" w:rsidRPr="00556A6D" w:rsidRDefault="00570CFD" w:rsidP="00293D9A">
            <w:pPr>
              <w:jc w:val="right"/>
              <w:rPr>
                <w:color w:val="000000"/>
                <w:sz w:val="20"/>
                <w:lang w:eastAsia="en-CA"/>
              </w:rPr>
            </w:pPr>
            <w:r w:rsidRPr="00556A6D">
              <w:rPr>
                <w:rFonts w:asciiTheme="majorBidi" w:hAnsiTheme="majorBidi" w:cstheme="majorBidi"/>
                <w:sz w:val="20"/>
                <w:lang w:eastAsia="en-CA"/>
              </w:rPr>
              <w:t>67,090</w:t>
            </w:r>
          </w:p>
        </w:tc>
        <w:tc>
          <w:tcPr>
            <w:tcW w:w="498" w:type="pct"/>
            <w:tcBorders>
              <w:top w:val="single" w:sz="4" w:space="0" w:color="auto"/>
              <w:left w:val="single" w:sz="4" w:space="0" w:color="auto"/>
              <w:bottom w:val="single" w:sz="4" w:space="0" w:color="auto"/>
              <w:right w:val="single" w:sz="4" w:space="0" w:color="auto"/>
            </w:tcBorders>
          </w:tcPr>
          <w:p w14:paraId="1103E4FE" w14:textId="77777777" w:rsidR="00570CFD" w:rsidRPr="00556A6D" w:rsidRDefault="00570CFD" w:rsidP="00293D9A">
            <w:pPr>
              <w:ind w:left="-90"/>
              <w:jc w:val="right"/>
              <w:rPr>
                <w:color w:val="000000"/>
                <w:sz w:val="20"/>
                <w:lang w:eastAsia="en-CA"/>
              </w:rPr>
            </w:pPr>
            <w:r w:rsidRPr="00556A6D">
              <w:rPr>
                <w:rFonts w:asciiTheme="majorBidi" w:hAnsiTheme="majorBidi" w:cstheme="majorBidi"/>
                <w:sz w:val="20"/>
                <w:lang w:eastAsia="en-CA"/>
              </w:rPr>
              <w:t>573,167</w:t>
            </w:r>
          </w:p>
        </w:tc>
      </w:tr>
      <w:tr w:rsidR="00570CFD" w:rsidRPr="00556A6D" w14:paraId="1103E503" w14:textId="77777777" w:rsidTr="00293D9A">
        <w:trPr>
          <w:trHeight w:val="53"/>
          <w:jc w:val="center"/>
        </w:trPr>
        <w:tc>
          <w:tcPr>
            <w:tcW w:w="300" w:type="pct"/>
            <w:tcBorders>
              <w:top w:val="single" w:sz="4" w:space="0" w:color="auto"/>
              <w:left w:val="single" w:sz="4" w:space="0" w:color="auto"/>
              <w:bottom w:val="single" w:sz="4" w:space="0" w:color="auto"/>
              <w:right w:val="single" w:sz="4" w:space="0" w:color="auto"/>
            </w:tcBorders>
          </w:tcPr>
          <w:p w14:paraId="1103E500" w14:textId="77777777" w:rsidR="00570CFD" w:rsidRPr="00556A6D" w:rsidRDefault="00570CFD" w:rsidP="00293D9A">
            <w:pPr>
              <w:ind w:right="-81"/>
              <w:jc w:val="left"/>
              <w:rPr>
                <w:color w:val="000000"/>
                <w:sz w:val="20"/>
                <w:lang w:eastAsia="en-CA"/>
              </w:rPr>
            </w:pPr>
            <w:r w:rsidRPr="00556A6D">
              <w:rPr>
                <w:color w:val="000000"/>
                <w:sz w:val="20"/>
                <w:lang w:eastAsia="en-CA"/>
              </w:rPr>
              <w:t>4.1.1</w:t>
            </w:r>
          </w:p>
        </w:tc>
        <w:tc>
          <w:tcPr>
            <w:tcW w:w="3677" w:type="pct"/>
            <w:gridSpan w:val="6"/>
            <w:tcBorders>
              <w:top w:val="single" w:sz="4" w:space="0" w:color="auto"/>
              <w:left w:val="single" w:sz="4" w:space="0" w:color="auto"/>
              <w:bottom w:val="single" w:sz="4" w:space="0" w:color="auto"/>
              <w:right w:val="single" w:sz="4" w:space="0" w:color="auto"/>
            </w:tcBorders>
          </w:tcPr>
          <w:p w14:paraId="1103E501" w14:textId="77777777" w:rsidR="00570CFD" w:rsidRPr="00556A6D" w:rsidRDefault="00570CFD" w:rsidP="00293D9A">
            <w:pPr>
              <w:jc w:val="left"/>
              <w:rPr>
                <w:sz w:val="20"/>
              </w:rPr>
            </w:pPr>
            <w:r w:rsidRPr="00556A6D">
              <w:rPr>
                <w:rFonts w:eastAsiaTheme="minorHAnsi"/>
                <w:sz w:val="20"/>
              </w:rPr>
              <w:t>Deduction of HFCs under this Agreement (CO</w:t>
            </w:r>
            <w:r w:rsidRPr="00556A6D">
              <w:rPr>
                <w:rFonts w:eastAsiaTheme="minorHAnsi"/>
                <w:sz w:val="20"/>
                <w:vertAlign w:val="subscript"/>
              </w:rPr>
              <w:t>2</w:t>
            </w:r>
            <w:r w:rsidRPr="00556A6D">
              <w:rPr>
                <w:rFonts w:eastAsiaTheme="minorHAnsi"/>
                <w:sz w:val="20"/>
              </w:rPr>
              <w:t>-eq tonnes)</w:t>
            </w:r>
          </w:p>
        </w:tc>
        <w:tc>
          <w:tcPr>
            <w:tcW w:w="1023" w:type="pct"/>
            <w:gridSpan w:val="2"/>
            <w:tcBorders>
              <w:top w:val="single" w:sz="4" w:space="0" w:color="auto"/>
              <w:left w:val="single" w:sz="4" w:space="0" w:color="auto"/>
              <w:bottom w:val="single" w:sz="4" w:space="0" w:color="auto"/>
              <w:right w:val="single" w:sz="4" w:space="0" w:color="auto"/>
            </w:tcBorders>
          </w:tcPr>
          <w:p w14:paraId="1103E502" w14:textId="77777777" w:rsidR="00570CFD" w:rsidRPr="00556A6D" w:rsidRDefault="00570CFD" w:rsidP="00293D9A">
            <w:pPr>
              <w:ind w:left="-90"/>
              <w:jc w:val="right"/>
              <w:rPr>
                <w:rFonts w:asciiTheme="majorBidi" w:hAnsiTheme="majorBidi" w:cstheme="majorBidi"/>
                <w:sz w:val="20"/>
                <w:lang w:eastAsia="en-CA"/>
              </w:rPr>
            </w:pPr>
            <w:r w:rsidRPr="00556A6D">
              <w:rPr>
                <w:rFonts w:asciiTheme="majorBidi" w:hAnsiTheme="majorBidi" w:cstheme="majorBidi"/>
                <w:sz w:val="20"/>
                <w:lang w:eastAsia="en-CA"/>
              </w:rPr>
              <w:t>193,303</w:t>
            </w:r>
          </w:p>
        </w:tc>
      </w:tr>
      <w:tr w:rsidR="00570CFD" w:rsidRPr="00556A6D" w14:paraId="1103E507" w14:textId="77777777" w:rsidTr="00293D9A">
        <w:trPr>
          <w:trHeight w:val="53"/>
          <w:jc w:val="center"/>
        </w:trPr>
        <w:tc>
          <w:tcPr>
            <w:tcW w:w="300" w:type="pct"/>
            <w:tcBorders>
              <w:top w:val="single" w:sz="4" w:space="0" w:color="auto"/>
              <w:left w:val="single" w:sz="4" w:space="0" w:color="auto"/>
              <w:bottom w:val="single" w:sz="4" w:space="0" w:color="auto"/>
              <w:right w:val="single" w:sz="4" w:space="0" w:color="auto"/>
            </w:tcBorders>
          </w:tcPr>
          <w:p w14:paraId="1103E504" w14:textId="77777777" w:rsidR="00570CFD" w:rsidRPr="00556A6D" w:rsidRDefault="00570CFD" w:rsidP="00293D9A">
            <w:pPr>
              <w:ind w:right="-81"/>
              <w:jc w:val="left"/>
              <w:rPr>
                <w:color w:val="000000"/>
                <w:sz w:val="20"/>
                <w:lang w:eastAsia="en-CA"/>
              </w:rPr>
            </w:pPr>
            <w:r w:rsidRPr="00556A6D">
              <w:rPr>
                <w:color w:val="000000"/>
                <w:sz w:val="20"/>
                <w:lang w:eastAsia="en-CA"/>
              </w:rPr>
              <w:t>4.1.2</w:t>
            </w:r>
          </w:p>
        </w:tc>
        <w:tc>
          <w:tcPr>
            <w:tcW w:w="3677" w:type="pct"/>
            <w:gridSpan w:val="6"/>
            <w:tcBorders>
              <w:top w:val="single" w:sz="4" w:space="0" w:color="auto"/>
              <w:left w:val="single" w:sz="4" w:space="0" w:color="auto"/>
              <w:bottom w:val="single" w:sz="4" w:space="0" w:color="auto"/>
              <w:right w:val="single" w:sz="4" w:space="0" w:color="auto"/>
            </w:tcBorders>
          </w:tcPr>
          <w:p w14:paraId="1103E505" w14:textId="77777777" w:rsidR="00570CFD" w:rsidRPr="00556A6D" w:rsidRDefault="00570CFD" w:rsidP="00293D9A">
            <w:pPr>
              <w:jc w:val="left"/>
              <w:rPr>
                <w:rFonts w:eastAsiaTheme="minorHAnsi"/>
                <w:sz w:val="20"/>
              </w:rPr>
            </w:pPr>
            <w:r w:rsidRPr="00556A6D">
              <w:rPr>
                <w:rFonts w:eastAsiaTheme="minorHAnsi"/>
                <w:sz w:val="20"/>
              </w:rPr>
              <w:t>Deduction of HFCs from previously approved projects (CO</w:t>
            </w:r>
            <w:r w:rsidRPr="00556A6D">
              <w:rPr>
                <w:rFonts w:eastAsiaTheme="minorHAnsi"/>
                <w:sz w:val="20"/>
                <w:vertAlign w:val="subscript"/>
              </w:rPr>
              <w:t>2</w:t>
            </w:r>
            <w:r w:rsidRPr="00556A6D">
              <w:rPr>
                <w:rFonts w:eastAsiaTheme="minorHAnsi"/>
                <w:sz w:val="20"/>
              </w:rPr>
              <w:t>-eq tonnes)</w:t>
            </w:r>
          </w:p>
        </w:tc>
        <w:tc>
          <w:tcPr>
            <w:tcW w:w="1023" w:type="pct"/>
            <w:gridSpan w:val="2"/>
            <w:tcBorders>
              <w:top w:val="single" w:sz="4" w:space="0" w:color="auto"/>
              <w:left w:val="single" w:sz="4" w:space="0" w:color="auto"/>
              <w:bottom w:val="single" w:sz="4" w:space="0" w:color="auto"/>
              <w:right w:val="single" w:sz="4" w:space="0" w:color="auto"/>
            </w:tcBorders>
          </w:tcPr>
          <w:p w14:paraId="1103E506" w14:textId="77777777" w:rsidR="00570CFD" w:rsidRPr="00556A6D" w:rsidRDefault="00570CFD" w:rsidP="00293D9A">
            <w:pPr>
              <w:ind w:left="-90"/>
              <w:jc w:val="right"/>
              <w:rPr>
                <w:rFonts w:asciiTheme="majorBidi" w:hAnsiTheme="majorBidi" w:cstheme="majorBidi"/>
                <w:sz w:val="20"/>
                <w:lang w:eastAsia="en-CA"/>
              </w:rPr>
            </w:pPr>
            <w:r w:rsidRPr="00556A6D">
              <w:rPr>
                <w:rFonts w:asciiTheme="majorBidi" w:hAnsiTheme="majorBidi" w:cstheme="majorBidi"/>
                <w:sz w:val="20"/>
                <w:lang w:eastAsia="en-CA"/>
              </w:rPr>
              <w:t>0</w:t>
            </w:r>
          </w:p>
        </w:tc>
      </w:tr>
      <w:tr w:rsidR="00570CFD" w:rsidRPr="00556A6D" w14:paraId="1103E50B" w14:textId="77777777" w:rsidTr="00293D9A">
        <w:trPr>
          <w:trHeight w:val="53"/>
          <w:jc w:val="center"/>
        </w:trPr>
        <w:tc>
          <w:tcPr>
            <w:tcW w:w="300" w:type="pct"/>
            <w:tcBorders>
              <w:top w:val="single" w:sz="4" w:space="0" w:color="auto"/>
              <w:left w:val="single" w:sz="4" w:space="0" w:color="auto"/>
              <w:bottom w:val="single" w:sz="4" w:space="0" w:color="auto"/>
              <w:right w:val="single" w:sz="4" w:space="0" w:color="auto"/>
            </w:tcBorders>
          </w:tcPr>
          <w:p w14:paraId="1103E508" w14:textId="77777777" w:rsidR="00570CFD" w:rsidRPr="00556A6D" w:rsidRDefault="00570CFD" w:rsidP="00293D9A">
            <w:pPr>
              <w:ind w:right="-81"/>
              <w:jc w:val="left"/>
              <w:rPr>
                <w:color w:val="000000"/>
                <w:sz w:val="20"/>
                <w:lang w:eastAsia="en-CA"/>
              </w:rPr>
            </w:pPr>
            <w:r w:rsidRPr="00556A6D">
              <w:rPr>
                <w:color w:val="000000"/>
                <w:sz w:val="20"/>
                <w:lang w:eastAsia="en-CA"/>
              </w:rPr>
              <w:t>4.1.3</w:t>
            </w:r>
          </w:p>
        </w:tc>
        <w:tc>
          <w:tcPr>
            <w:tcW w:w="3677" w:type="pct"/>
            <w:gridSpan w:val="6"/>
            <w:tcBorders>
              <w:top w:val="single" w:sz="4" w:space="0" w:color="auto"/>
              <w:left w:val="single" w:sz="4" w:space="0" w:color="auto"/>
              <w:bottom w:val="single" w:sz="4" w:space="0" w:color="auto"/>
              <w:right w:val="single" w:sz="4" w:space="0" w:color="auto"/>
            </w:tcBorders>
          </w:tcPr>
          <w:p w14:paraId="1103E509" w14:textId="77777777" w:rsidR="00570CFD" w:rsidRPr="00556A6D" w:rsidRDefault="00570CFD" w:rsidP="00293D9A">
            <w:pPr>
              <w:jc w:val="left"/>
              <w:rPr>
                <w:rFonts w:eastAsiaTheme="minorHAnsi"/>
                <w:sz w:val="20"/>
              </w:rPr>
            </w:pPr>
            <w:r w:rsidRPr="00556A6D">
              <w:rPr>
                <w:rFonts w:eastAsiaTheme="minorHAnsi"/>
                <w:sz w:val="20"/>
              </w:rPr>
              <w:t>Remaining eligible consumption for HFCs (CO</w:t>
            </w:r>
            <w:r w:rsidRPr="00556A6D">
              <w:rPr>
                <w:rFonts w:eastAsiaTheme="minorHAnsi"/>
                <w:sz w:val="20"/>
                <w:vertAlign w:val="subscript"/>
              </w:rPr>
              <w:t>2</w:t>
            </w:r>
            <w:r w:rsidRPr="00556A6D">
              <w:rPr>
                <w:rFonts w:eastAsiaTheme="minorHAnsi"/>
                <w:sz w:val="20"/>
              </w:rPr>
              <w:t>-eq tonnes)</w:t>
            </w:r>
          </w:p>
        </w:tc>
        <w:tc>
          <w:tcPr>
            <w:tcW w:w="1023" w:type="pct"/>
            <w:gridSpan w:val="2"/>
            <w:tcBorders>
              <w:top w:val="single" w:sz="4" w:space="0" w:color="auto"/>
              <w:left w:val="single" w:sz="4" w:space="0" w:color="auto"/>
              <w:bottom w:val="single" w:sz="4" w:space="0" w:color="auto"/>
              <w:right w:val="single" w:sz="4" w:space="0" w:color="auto"/>
            </w:tcBorders>
          </w:tcPr>
          <w:p w14:paraId="1103E50A" w14:textId="77777777" w:rsidR="00570CFD" w:rsidRPr="00556A6D" w:rsidRDefault="00570CFD" w:rsidP="00293D9A">
            <w:pPr>
              <w:ind w:left="-90"/>
              <w:jc w:val="right"/>
              <w:rPr>
                <w:rFonts w:asciiTheme="majorBidi" w:hAnsiTheme="majorBidi" w:cstheme="majorBidi"/>
                <w:sz w:val="20"/>
                <w:lang w:eastAsia="en-CA"/>
              </w:rPr>
            </w:pPr>
            <w:r w:rsidRPr="00556A6D">
              <w:rPr>
                <w:rFonts w:asciiTheme="majorBidi" w:hAnsiTheme="majorBidi" w:cstheme="majorBidi"/>
                <w:sz w:val="20"/>
                <w:lang w:eastAsia="en-CA"/>
              </w:rPr>
              <w:t>TBD</w:t>
            </w:r>
          </w:p>
        </w:tc>
      </w:tr>
    </w:tbl>
    <w:p w14:paraId="1103E50C" w14:textId="77777777" w:rsidR="00570CFD" w:rsidRPr="00556A6D" w:rsidRDefault="00570CFD" w:rsidP="00570CFD">
      <w:pPr>
        <w:keepNext/>
        <w:spacing w:before="360" w:after="240"/>
        <w:rPr>
          <w:b/>
        </w:rPr>
      </w:pPr>
      <w:r w:rsidRPr="00556A6D">
        <w:rPr>
          <w:b/>
        </w:rPr>
        <w:t>APPENDIX 3-A: FUNDING APPROVAL SCHEDULE</w:t>
      </w:r>
    </w:p>
    <w:p w14:paraId="1103E50D" w14:textId="77777777" w:rsidR="00570CFD" w:rsidRPr="00556A6D" w:rsidRDefault="00570CFD" w:rsidP="00117F32">
      <w:pPr>
        <w:pStyle w:val="Heading1"/>
        <w:numPr>
          <w:ilvl w:val="0"/>
          <w:numId w:val="108"/>
        </w:numPr>
        <w:rPr>
          <w:lang w:eastAsia="zh-CN"/>
        </w:rPr>
      </w:pPr>
      <w:r w:rsidRPr="00556A6D">
        <w:rPr>
          <w:lang w:eastAsia="zh-CN"/>
        </w:rPr>
        <w:t>Funding for the future tranches will be considered for approval at the second meeting of the year specified in Appendix 2-A.</w:t>
      </w:r>
    </w:p>
    <w:p w14:paraId="1103E50E" w14:textId="77777777" w:rsidR="00570CFD" w:rsidRPr="00556A6D" w:rsidRDefault="00570CFD" w:rsidP="00570CFD">
      <w:pPr>
        <w:keepNext/>
        <w:spacing w:before="360" w:after="240"/>
        <w:rPr>
          <w:b/>
        </w:rPr>
      </w:pPr>
      <w:r w:rsidRPr="00556A6D">
        <w:rPr>
          <w:b/>
        </w:rPr>
        <w:t>APPENDIX 4-A: FORMAT OF THE TRANCHE IMPLEMENTATION REPORTS AND PLANS</w:t>
      </w:r>
    </w:p>
    <w:p w14:paraId="1103E50F" w14:textId="77777777" w:rsidR="00570CFD" w:rsidRPr="00556A6D" w:rsidRDefault="00570CFD" w:rsidP="00117F32">
      <w:pPr>
        <w:pStyle w:val="Heading1"/>
        <w:numPr>
          <w:ilvl w:val="0"/>
          <w:numId w:val="109"/>
        </w:numPr>
        <w:rPr>
          <w:lang w:eastAsia="zh-CN"/>
        </w:rPr>
      </w:pPr>
      <w:r w:rsidRPr="00556A6D">
        <w:rPr>
          <w:lang w:eastAsia="zh-CN"/>
        </w:rPr>
        <w:t>The submission of the Tranche Implementation Report and Plans for each tranche request will consist of four parts:</w:t>
      </w:r>
    </w:p>
    <w:p w14:paraId="1103E510" w14:textId="77777777" w:rsidR="00570CFD" w:rsidRPr="00556A6D" w:rsidRDefault="00570CFD" w:rsidP="00570CFD">
      <w:pPr>
        <w:pStyle w:val="Heading2"/>
        <w:rPr>
          <w:lang w:eastAsia="zh-CN"/>
        </w:rPr>
      </w:pPr>
      <w:r w:rsidRPr="00556A6D">
        <w:rPr>
          <w:lang w:eastAsia="zh-CN"/>
        </w:rPr>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556A6D">
        <w:rPr>
          <w:lang w:eastAsia="zh-CN"/>
        </w:rPr>
        <w:noBreakHyphen/>
        <w:t>down pursuant to decision 91/65. The report should include the amount of Annex F substances consumption reduced as a direct result of the implementation of activities, by substance, the alternative technology used and the related phase</w:t>
      </w:r>
      <w:r w:rsidRPr="00556A6D">
        <w:rPr>
          <w:lang w:eastAsia="zh-CN"/>
        </w:rPr>
        <w:noBreakHyphen/>
        <w:t>in of alternatives, to allow the Secretariat to inform the Executive Committee on the resulting change in climate</w:t>
      </w:r>
      <w:r w:rsidRPr="00556A6D">
        <w:rPr>
          <w:lang w:eastAsia="zh-CN"/>
        </w:rPr>
        <w:noBreakHyphen/>
        <w:t xml:space="preserve">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w:t>
      </w:r>
      <w:r w:rsidRPr="00556A6D">
        <w:rPr>
          <w:lang w:eastAsia="zh-CN"/>
        </w:rPr>
        <w:lastRenderedPageBreak/>
        <w:t>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1103E511" w14:textId="77777777" w:rsidR="00570CFD" w:rsidRPr="00556A6D" w:rsidRDefault="00570CFD" w:rsidP="00570CFD">
      <w:pPr>
        <w:pStyle w:val="Heading2"/>
        <w:rPr>
          <w:lang w:eastAsia="zh-CN"/>
        </w:rPr>
      </w:pPr>
      <w:r w:rsidRPr="00556A6D">
        <w:rPr>
          <w:lang w:eastAsia="zh-CN"/>
        </w:rPr>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1103E512" w14:textId="77777777" w:rsidR="00570CFD" w:rsidRPr="00556A6D" w:rsidRDefault="00570CFD" w:rsidP="00570CFD">
      <w:pPr>
        <w:pStyle w:val="Heading2"/>
        <w:rPr>
          <w:lang w:eastAsia="zh-CN"/>
        </w:rPr>
      </w:pPr>
      <w:r w:rsidRPr="00556A6D">
        <w:rPr>
          <w:lang w:eastAsia="zh-CN"/>
        </w:rPr>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1103E513" w14:textId="77777777" w:rsidR="00570CFD" w:rsidRPr="00556A6D" w:rsidRDefault="00570CFD" w:rsidP="00570CFD">
      <w:pPr>
        <w:pStyle w:val="Heading2"/>
        <w:rPr>
          <w:lang w:eastAsia="zh-CN"/>
        </w:rPr>
      </w:pPr>
      <w:r w:rsidRPr="00556A6D">
        <w:rPr>
          <w:lang w:eastAsia="zh-CN"/>
        </w:rPr>
        <w:t>An Executive Summary of about five paragraphs, summarizing the information contained in subparagraphs 1(a) to 1(c) above.</w:t>
      </w:r>
    </w:p>
    <w:p w14:paraId="1103E514" w14:textId="77777777" w:rsidR="00570CFD" w:rsidRPr="00556A6D" w:rsidRDefault="00570CFD" w:rsidP="00570CFD">
      <w:pPr>
        <w:keepNext/>
        <w:spacing w:before="360" w:after="240" w:line="360" w:lineRule="auto"/>
        <w:rPr>
          <w:b/>
        </w:rPr>
      </w:pPr>
      <w:r w:rsidRPr="00556A6D">
        <w:rPr>
          <w:b/>
        </w:rPr>
        <w:t>APPENDIX 5-A: MONITORING INSTITUTIONS AND ROLES</w:t>
      </w:r>
    </w:p>
    <w:p w14:paraId="1103E515" w14:textId="77777777" w:rsidR="00570CFD" w:rsidRPr="00556A6D" w:rsidRDefault="00570CFD" w:rsidP="00117F32">
      <w:pPr>
        <w:pStyle w:val="Heading1"/>
        <w:numPr>
          <w:ilvl w:val="0"/>
          <w:numId w:val="110"/>
        </w:numPr>
        <w:rPr>
          <w:lang w:eastAsia="zh-CN"/>
        </w:rPr>
      </w:pPr>
      <w:r w:rsidRPr="00556A6D">
        <w:rPr>
          <w:lang w:eastAsia="zh-CN"/>
        </w:rPr>
        <w:t>The Ministry of Environment and Natural Resources the Country (MARN), through the National Ozone Unit (NOU), which operates under the Department for the Environmentally Sound Management of Chemicals and Hazardous Waste, will serve as the coordinating authority for the implementation of the Plan at the national level. The NOU will be responsible for coordinating national authorities, key stakeholders, and the implementing and cooperating agencies; overseeing the execution of project activities; and reporting on progress in alignment with the Plan Agreement. The NOU will submit annual progress reports to the Lead IA, outlining the status of implementation, key achievements, constraints, and recommendations for corrective action.</w:t>
      </w:r>
    </w:p>
    <w:p w14:paraId="1103E516" w14:textId="77777777" w:rsidR="00570CFD" w:rsidRPr="00556A6D" w:rsidRDefault="00570CFD" w:rsidP="00570CFD">
      <w:pPr>
        <w:pStyle w:val="Heading1"/>
        <w:rPr>
          <w:lang w:eastAsia="zh-CN"/>
        </w:rPr>
      </w:pPr>
      <w:r w:rsidRPr="00556A6D">
        <w:rPr>
          <w:lang w:eastAsia="zh-CN"/>
        </w:rPr>
        <w:t>With the support of technical consultants, and in collaboration with the Lead IA and Cooperating IA, the NOU will ensure the effective implementation of the Plan. This includes managing and monitoring the national HFC licensing and quota system, tracking project components, and facilitating coordination with other relevant national initiatives. The NOU will actively engage with competent institutions to secure compliance with relevant national regulations and promote alignment with the Plan objectives. If deemed necessary, independent verification of implementation will be carried out by a consultant designated by the Lead IA.</w:t>
      </w:r>
    </w:p>
    <w:p w14:paraId="1103E517" w14:textId="77777777" w:rsidR="00570CFD" w:rsidRPr="00556A6D" w:rsidRDefault="00570CFD" w:rsidP="00570CFD">
      <w:pPr>
        <w:pStyle w:val="Heading1"/>
        <w:rPr>
          <w:lang w:eastAsia="zh-CN"/>
        </w:rPr>
      </w:pPr>
      <w:r w:rsidRPr="00556A6D">
        <w:rPr>
          <w:lang w:eastAsia="zh-CN"/>
        </w:rPr>
        <w:t>To ensure the long-term sustainability of the reductions in HFC consumption achieved under the Plan, the following institutions will be involved:</w:t>
      </w:r>
    </w:p>
    <w:p w14:paraId="1103E518" w14:textId="77777777" w:rsidR="00570CFD" w:rsidRPr="00556A6D" w:rsidRDefault="00570CFD" w:rsidP="00570CFD">
      <w:pPr>
        <w:pStyle w:val="Heading2"/>
        <w:rPr>
          <w:lang w:eastAsia="zh-CN"/>
        </w:rPr>
      </w:pPr>
      <w:r w:rsidRPr="00556A6D">
        <w:rPr>
          <w:lang w:eastAsia="zh-CN"/>
        </w:rPr>
        <w:lastRenderedPageBreak/>
        <w:t>Superintendency of Tax Administration (SAT): Through the Customs Directorate, will continue to enforce the HFC licensing and quota system, monitor imports and exports of HFCs and related equipment, and ensure ongoing capacity-building for customs officials on emerging alternatives and control measures; and</w:t>
      </w:r>
    </w:p>
    <w:p w14:paraId="1103E519" w14:textId="77777777" w:rsidR="00570CFD" w:rsidRPr="00556A6D" w:rsidRDefault="00570CFD" w:rsidP="00570CFD">
      <w:pPr>
        <w:pStyle w:val="Heading2"/>
        <w:rPr>
          <w:lang w:eastAsia="zh-CN"/>
        </w:rPr>
      </w:pPr>
      <w:r w:rsidRPr="00556A6D">
        <w:rPr>
          <w:lang w:eastAsia="zh-CN"/>
        </w:rPr>
        <w:t>MARN – Environmental Regulation and Control Units: Will contribute to the oversight and enforcement of environmental regulations related to the use and management of HFCs and promote inter-institutional cooperation for policy implementation.</w:t>
      </w:r>
    </w:p>
    <w:p w14:paraId="1103E51A" w14:textId="77777777" w:rsidR="00570CFD" w:rsidRPr="00556A6D" w:rsidRDefault="00570CFD" w:rsidP="00570CFD">
      <w:pPr>
        <w:pStyle w:val="Heading1"/>
        <w:rPr>
          <w:lang w:eastAsia="zh-CN"/>
        </w:rPr>
      </w:pPr>
      <w:r w:rsidRPr="00556A6D">
        <w:rPr>
          <w:lang w:eastAsia="zh-CN"/>
        </w:rPr>
        <w:t>These institutions, in close coordination with the NOU and implementing agencies, will be essential to ensuring that the reductions achieved through the Plan are sustained beyond the duration of the project through regulation, institutional capacity, continued training, and stakeholder engagement.</w:t>
      </w:r>
    </w:p>
    <w:p w14:paraId="1103E51B" w14:textId="77777777" w:rsidR="00570CFD" w:rsidRPr="00556A6D" w:rsidRDefault="00570CFD" w:rsidP="00570CFD">
      <w:pPr>
        <w:keepNext/>
        <w:spacing w:before="360" w:after="240"/>
        <w:rPr>
          <w:b/>
        </w:rPr>
      </w:pPr>
      <w:r w:rsidRPr="00556A6D">
        <w:rPr>
          <w:b/>
        </w:rPr>
        <w:t>APPENDIX 6-A: ROLE OF THE LEAD IMPLEMENTING AGENCY</w:t>
      </w:r>
    </w:p>
    <w:p w14:paraId="1103E51C" w14:textId="77777777" w:rsidR="00570CFD" w:rsidRPr="00556A6D" w:rsidRDefault="00570CFD" w:rsidP="00117F32">
      <w:pPr>
        <w:pStyle w:val="Heading1"/>
        <w:numPr>
          <w:ilvl w:val="0"/>
          <w:numId w:val="111"/>
        </w:numPr>
        <w:rPr>
          <w:lang w:eastAsia="zh-CN"/>
        </w:rPr>
      </w:pPr>
      <w:r w:rsidRPr="00556A6D">
        <w:rPr>
          <w:lang w:eastAsia="zh-CN"/>
        </w:rPr>
        <w:t>The Lead IA will be responsible for a range of activities, including at least the following:</w:t>
      </w:r>
    </w:p>
    <w:p w14:paraId="1103E51D" w14:textId="77777777" w:rsidR="00570CFD" w:rsidRPr="00556A6D" w:rsidRDefault="00570CFD" w:rsidP="00570CFD">
      <w:pPr>
        <w:pStyle w:val="Heading2"/>
        <w:rPr>
          <w:lang w:eastAsia="zh-CN"/>
        </w:rPr>
      </w:pPr>
      <w:r w:rsidRPr="00556A6D">
        <w:rPr>
          <w:lang w:eastAsia="zh-CN"/>
        </w:rPr>
        <w:t>Ensuring performance and financial verification in accordance with this Agreement and with its specific internal procedures and requirements as set out in the Country’s Plan;</w:t>
      </w:r>
    </w:p>
    <w:p w14:paraId="1103E51E" w14:textId="77777777" w:rsidR="00570CFD" w:rsidRPr="00556A6D" w:rsidRDefault="00570CFD" w:rsidP="00570CFD">
      <w:pPr>
        <w:pStyle w:val="Heading2"/>
        <w:rPr>
          <w:lang w:eastAsia="zh-CN"/>
        </w:rPr>
      </w:pPr>
      <w:r w:rsidRPr="00556A6D">
        <w:rPr>
          <w:lang w:eastAsia="zh-CN"/>
        </w:rPr>
        <w:t>Assisting the Country in the preparation of the Tranche Implementation Reports and Plans as per Appendix 4</w:t>
      </w:r>
      <w:r w:rsidRPr="00556A6D">
        <w:rPr>
          <w:lang w:eastAsia="zh-CN"/>
        </w:rPr>
        <w:noBreakHyphen/>
        <w:t>A;</w:t>
      </w:r>
    </w:p>
    <w:p w14:paraId="1103E51F" w14:textId="77777777" w:rsidR="00570CFD" w:rsidRPr="00556A6D" w:rsidRDefault="00570CFD" w:rsidP="00570CFD">
      <w:pPr>
        <w:pStyle w:val="Heading2"/>
        <w:rPr>
          <w:lang w:eastAsia="zh-CN"/>
        </w:rPr>
      </w:pPr>
      <w:r w:rsidRPr="00556A6D">
        <w:rPr>
          <w:lang w:eastAsia="zh-CN"/>
        </w:rPr>
        <w:t>Providing independent verification to the Executive Committee that the Targets have been met and associated tranche activities have been completed as indicated in the Tranche Implementation Plan, consistent with Appendix 4-A;</w:t>
      </w:r>
    </w:p>
    <w:p w14:paraId="1103E520" w14:textId="77777777" w:rsidR="00570CFD" w:rsidRPr="00556A6D" w:rsidRDefault="00570CFD" w:rsidP="00570CFD">
      <w:pPr>
        <w:pStyle w:val="Heading2"/>
        <w:rPr>
          <w:lang w:eastAsia="zh-CN"/>
        </w:rPr>
      </w:pPr>
      <w:r w:rsidRPr="00556A6D">
        <w:rPr>
          <w:lang w:eastAsia="zh-CN"/>
        </w:rPr>
        <w:t>Ensuring that the experiences and progress are reflected in the updates to the overall Plan and in the future Tranche Implementation Plans, consistent with subparagraph 1(c) of Appendix 4</w:t>
      </w:r>
      <w:r w:rsidRPr="00556A6D">
        <w:rPr>
          <w:lang w:eastAsia="zh-CN"/>
        </w:rPr>
        <w:noBreakHyphen/>
        <w:t>A;</w:t>
      </w:r>
    </w:p>
    <w:p w14:paraId="1103E521" w14:textId="77777777" w:rsidR="00570CFD" w:rsidRPr="00556A6D" w:rsidRDefault="00570CFD" w:rsidP="00570CFD">
      <w:pPr>
        <w:pStyle w:val="Heading2"/>
        <w:rPr>
          <w:lang w:eastAsia="zh-CN"/>
        </w:rPr>
      </w:pPr>
      <w:r w:rsidRPr="00556A6D">
        <w:rPr>
          <w:lang w:eastAsia="zh-CN"/>
        </w:rPr>
        <w:t>Fulfilling the reporting requirements of the Tranche Implementation Reports and Plans and of the overall Plan as specified in Appendix 4-A for submission to the Executive Committee, including the activities implemented by the Cooperating IA;</w:t>
      </w:r>
    </w:p>
    <w:p w14:paraId="1103E522" w14:textId="77777777" w:rsidR="00570CFD" w:rsidRPr="00556A6D" w:rsidRDefault="00570CFD" w:rsidP="00570CFD">
      <w:pPr>
        <w:pStyle w:val="Heading2"/>
        <w:rPr>
          <w:lang w:eastAsia="zh-CN"/>
        </w:rPr>
      </w:pPr>
      <w:r w:rsidRPr="00556A6D">
        <w:rPr>
          <w:lang w:eastAsia="zh-CN"/>
        </w:rPr>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1103E523" w14:textId="77777777" w:rsidR="00570CFD" w:rsidRPr="00556A6D" w:rsidRDefault="00570CFD" w:rsidP="00570CFD">
      <w:pPr>
        <w:pStyle w:val="Heading2"/>
        <w:rPr>
          <w:lang w:eastAsia="zh-CN"/>
        </w:rPr>
      </w:pPr>
      <w:r w:rsidRPr="00556A6D">
        <w:rPr>
          <w:lang w:eastAsia="zh-CN"/>
        </w:rPr>
        <w:t>Ensuring that appropriate independent technical experts carry out the technical reviews;</w:t>
      </w:r>
    </w:p>
    <w:p w14:paraId="1103E524" w14:textId="77777777" w:rsidR="00570CFD" w:rsidRPr="00556A6D" w:rsidRDefault="00570CFD" w:rsidP="00570CFD">
      <w:pPr>
        <w:pStyle w:val="Heading2"/>
        <w:rPr>
          <w:lang w:eastAsia="zh-CN"/>
        </w:rPr>
      </w:pPr>
      <w:r w:rsidRPr="00556A6D">
        <w:rPr>
          <w:lang w:eastAsia="zh-CN"/>
        </w:rPr>
        <w:t>Carrying out the required supervision missions;</w:t>
      </w:r>
    </w:p>
    <w:p w14:paraId="1103E525" w14:textId="77777777" w:rsidR="00570CFD" w:rsidRPr="00556A6D" w:rsidRDefault="00570CFD" w:rsidP="00570CFD">
      <w:pPr>
        <w:pStyle w:val="Heading2"/>
        <w:rPr>
          <w:lang w:eastAsia="zh-CN"/>
        </w:rPr>
      </w:pPr>
      <w:r w:rsidRPr="00556A6D">
        <w:rPr>
          <w:lang w:eastAsia="zh-CN"/>
        </w:rPr>
        <w:lastRenderedPageBreak/>
        <w:t>Ensuring the presence of an operating mechanism to allow for an effective and transparent implementation of the Tranche Implementation Plan and accurate data reporting;</w:t>
      </w:r>
    </w:p>
    <w:p w14:paraId="1103E526" w14:textId="77777777" w:rsidR="00570CFD" w:rsidRPr="00556A6D" w:rsidRDefault="00570CFD" w:rsidP="00570CFD">
      <w:pPr>
        <w:pStyle w:val="Heading2"/>
        <w:rPr>
          <w:lang w:eastAsia="zh-CN"/>
        </w:rPr>
      </w:pPr>
      <w:r w:rsidRPr="00556A6D">
        <w:rPr>
          <w:lang w:eastAsia="zh-CN"/>
        </w:rPr>
        <w:t>Coordinating the activities of the Cooperating IA and ensuring the appropriate sequence of activities;</w:t>
      </w:r>
    </w:p>
    <w:p w14:paraId="1103E527" w14:textId="77777777" w:rsidR="00570CFD" w:rsidRPr="00556A6D" w:rsidRDefault="00570CFD" w:rsidP="00570CFD">
      <w:pPr>
        <w:pStyle w:val="Heading2"/>
        <w:rPr>
          <w:lang w:eastAsia="zh-CN"/>
        </w:rPr>
      </w:pPr>
      <w:r w:rsidRPr="00556A6D">
        <w:rPr>
          <w:lang w:eastAsia="zh-CN"/>
        </w:rPr>
        <w:t>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w:t>
      </w:r>
    </w:p>
    <w:p w14:paraId="1103E528" w14:textId="77777777" w:rsidR="00570CFD" w:rsidRPr="00556A6D" w:rsidRDefault="00570CFD" w:rsidP="00570CFD">
      <w:pPr>
        <w:pStyle w:val="Heading2"/>
        <w:rPr>
          <w:lang w:eastAsia="zh-CN"/>
        </w:rPr>
      </w:pPr>
      <w:r w:rsidRPr="00556A6D">
        <w:rPr>
          <w:lang w:eastAsia="zh-CN"/>
        </w:rPr>
        <w:t>Ensuring that disbursements made to the Country are based on the use of the indicators;</w:t>
      </w:r>
    </w:p>
    <w:p w14:paraId="1103E529" w14:textId="77777777" w:rsidR="00570CFD" w:rsidRPr="00556A6D" w:rsidRDefault="00570CFD" w:rsidP="00570CFD">
      <w:pPr>
        <w:pStyle w:val="Heading2"/>
        <w:rPr>
          <w:lang w:eastAsia="zh-CN"/>
        </w:rPr>
      </w:pPr>
      <w:r w:rsidRPr="00556A6D">
        <w:rPr>
          <w:lang w:eastAsia="zh-CN"/>
        </w:rPr>
        <w:t>Providing assistance with the policy, management and technical support when required;</w:t>
      </w:r>
    </w:p>
    <w:p w14:paraId="1103E52A" w14:textId="77777777" w:rsidR="00570CFD" w:rsidRPr="00556A6D" w:rsidRDefault="00570CFD" w:rsidP="00570CFD">
      <w:pPr>
        <w:pStyle w:val="Heading2"/>
        <w:rPr>
          <w:lang w:eastAsia="zh-CN"/>
        </w:rPr>
      </w:pPr>
      <w:r w:rsidRPr="00556A6D">
        <w:rPr>
          <w:lang w:eastAsia="zh-CN"/>
        </w:rPr>
        <w:t>Reaching consensus with the Cooperating IA on any planning, coordination and reporting arrangements required to facilitate the implementation of the Plan; and</w:t>
      </w:r>
    </w:p>
    <w:p w14:paraId="1103E52B" w14:textId="77777777" w:rsidR="00570CFD" w:rsidRPr="00556A6D" w:rsidRDefault="00570CFD" w:rsidP="00570CFD">
      <w:pPr>
        <w:pStyle w:val="Heading2"/>
        <w:rPr>
          <w:lang w:eastAsia="zh-CN"/>
        </w:rPr>
      </w:pPr>
      <w:r w:rsidRPr="00556A6D">
        <w:rPr>
          <w:lang w:eastAsia="zh-CN"/>
        </w:rPr>
        <w:t>Timely releasing funds to the Country/participating enterprises for completing the activities related to the project.</w:t>
      </w:r>
    </w:p>
    <w:p w14:paraId="1103E52C" w14:textId="77777777" w:rsidR="00570CFD" w:rsidRPr="00556A6D" w:rsidRDefault="00570CFD" w:rsidP="00570CFD">
      <w:pPr>
        <w:pStyle w:val="Heading1"/>
        <w:rPr>
          <w:lang w:eastAsia="zh-CN"/>
        </w:rPr>
      </w:pPr>
      <w:r w:rsidRPr="00556A6D">
        <w:rPr>
          <w:lang w:eastAsia="zh-CN"/>
        </w:rPr>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1103E52D" w14:textId="77777777" w:rsidR="00570CFD" w:rsidRPr="00556A6D" w:rsidRDefault="00570CFD" w:rsidP="00570CFD">
      <w:pPr>
        <w:spacing w:before="360" w:after="240"/>
        <w:rPr>
          <w:b/>
          <w:bCs/>
          <w:lang w:eastAsia="zh-CN"/>
        </w:rPr>
      </w:pPr>
      <w:r w:rsidRPr="00556A6D">
        <w:rPr>
          <w:b/>
          <w:bCs/>
          <w:lang w:eastAsia="zh-CN"/>
        </w:rPr>
        <w:t>APPENDIX 6-B: ROLE OF THE COOPERATING IMPLEMENTING AGENCIES</w:t>
      </w:r>
    </w:p>
    <w:p w14:paraId="1103E52E" w14:textId="77777777" w:rsidR="00570CFD" w:rsidRPr="00117F32" w:rsidRDefault="00570CFD" w:rsidP="00117F32">
      <w:pPr>
        <w:pStyle w:val="Heading1"/>
        <w:numPr>
          <w:ilvl w:val="0"/>
          <w:numId w:val="112"/>
        </w:numPr>
        <w:rPr>
          <w:b/>
          <w:bCs/>
          <w:lang w:eastAsia="zh-CN"/>
        </w:rPr>
      </w:pPr>
      <w:r w:rsidRPr="00556A6D">
        <w:rPr>
          <w:lang w:eastAsia="zh-CN"/>
        </w:rPr>
        <w:t>The Cooperating IA will be responsible for a range of activities. These activities are specified in the Plan, including at least the following:</w:t>
      </w:r>
    </w:p>
    <w:p w14:paraId="1103E52F" w14:textId="77777777" w:rsidR="00570CFD" w:rsidRPr="00556A6D" w:rsidRDefault="00570CFD" w:rsidP="00570CFD">
      <w:pPr>
        <w:pStyle w:val="Heading2"/>
        <w:rPr>
          <w:lang w:eastAsia="zh-CN"/>
        </w:rPr>
      </w:pPr>
      <w:r w:rsidRPr="00556A6D">
        <w:rPr>
          <w:lang w:eastAsia="zh-CN"/>
        </w:rPr>
        <w:t>Providing assistance for policy development when required;</w:t>
      </w:r>
    </w:p>
    <w:p w14:paraId="1103E530" w14:textId="77777777" w:rsidR="00570CFD" w:rsidRPr="00556A6D" w:rsidRDefault="00570CFD" w:rsidP="00570CFD">
      <w:pPr>
        <w:pStyle w:val="Heading2"/>
        <w:rPr>
          <w:lang w:eastAsia="zh-CN"/>
        </w:rPr>
      </w:pPr>
      <w:r w:rsidRPr="00556A6D">
        <w:rPr>
          <w:lang w:eastAsia="zh-CN"/>
        </w:rPr>
        <w:t>Assisting the Country in the implementation and assessment of the activities funded by the Cooperating IA, and referring to the Lead IA to ensure a coordinated sequence of activities;</w:t>
      </w:r>
    </w:p>
    <w:p w14:paraId="1103E531" w14:textId="77777777" w:rsidR="00570CFD" w:rsidRPr="00556A6D" w:rsidRDefault="00570CFD" w:rsidP="00570CFD">
      <w:pPr>
        <w:pStyle w:val="Heading2"/>
        <w:rPr>
          <w:lang w:eastAsia="zh-CN"/>
        </w:rPr>
      </w:pPr>
      <w:r w:rsidRPr="00556A6D">
        <w:rPr>
          <w:lang w:eastAsia="zh-CN"/>
        </w:rPr>
        <w:t>Providing reports to the Lead IA on these activities, for inclusion in the consolidated reports as per Appendix 4-A; and</w:t>
      </w:r>
    </w:p>
    <w:p w14:paraId="1103E532" w14:textId="77777777" w:rsidR="00570CFD" w:rsidRPr="00556A6D" w:rsidRDefault="00570CFD" w:rsidP="00570CFD">
      <w:pPr>
        <w:pStyle w:val="Heading2"/>
        <w:rPr>
          <w:lang w:eastAsia="zh-CN"/>
        </w:rPr>
      </w:pPr>
      <w:r w:rsidRPr="00556A6D">
        <w:rPr>
          <w:lang w:eastAsia="zh-CN"/>
        </w:rPr>
        <w:t>Reaching consensus with the Lead IA on any planning, coordination and reporting arrangements required to facilitate the implementation of the Plan.</w:t>
      </w:r>
    </w:p>
    <w:p w14:paraId="1103E533" w14:textId="77777777" w:rsidR="00570CFD" w:rsidRPr="00556A6D" w:rsidRDefault="00570CFD" w:rsidP="00570CFD">
      <w:pPr>
        <w:keepNext/>
        <w:spacing w:before="360" w:after="240"/>
        <w:jc w:val="left"/>
        <w:rPr>
          <w:b/>
        </w:rPr>
      </w:pPr>
      <w:r w:rsidRPr="00556A6D">
        <w:rPr>
          <w:b/>
        </w:rPr>
        <w:lastRenderedPageBreak/>
        <w:t>APPENDIX 7-A: REDUCTIONS IN FUNDING FOR FAILURE TO COMPLY WITH THE TARGETS IN THE AGREEMENT</w:t>
      </w:r>
    </w:p>
    <w:p w14:paraId="1103E534" w14:textId="77777777" w:rsidR="00570CFD" w:rsidRPr="00556A6D" w:rsidRDefault="00570CFD" w:rsidP="00117F32">
      <w:pPr>
        <w:pStyle w:val="Heading1"/>
        <w:numPr>
          <w:ilvl w:val="0"/>
          <w:numId w:val="113"/>
        </w:numPr>
        <w:rPr>
          <w:lang w:eastAsia="zh-CN"/>
        </w:rPr>
      </w:pPr>
      <w:r w:rsidRPr="00556A6D">
        <w:rPr>
          <w:lang w:eastAsia="zh-CN"/>
        </w:rPr>
        <w:t>In accordance with paragraph 11 of the Agreement, the amount of funding provided may be reduced by US $5.47</w:t>
      </w:r>
      <w:r w:rsidRPr="00117F32">
        <w:rPr>
          <w:shd w:val="clear" w:color="auto" w:fill="FFFFFF" w:themeFill="background1"/>
          <w:lang w:eastAsia="zh-CN"/>
        </w:rPr>
        <w:t xml:space="preserve"> per CO</w:t>
      </w:r>
      <w:r w:rsidRPr="00117F32">
        <w:rPr>
          <w:shd w:val="clear" w:color="auto" w:fill="FFFFFF" w:themeFill="background1"/>
          <w:vertAlign w:val="subscript"/>
          <w:lang w:eastAsia="zh-CN"/>
        </w:rPr>
        <w:t>2</w:t>
      </w:r>
      <w:r w:rsidRPr="00117F32">
        <w:rPr>
          <w:shd w:val="clear" w:color="auto" w:fill="FFFFFF" w:themeFill="background1"/>
          <w:lang w:eastAsia="zh-CN"/>
        </w:rPr>
        <w:t>-eq tonne</w:t>
      </w:r>
      <w:r w:rsidRPr="00556A6D">
        <w:rPr>
          <w:lang w:eastAsia="zh-CN"/>
        </w:rPr>
        <w:t xml:space="preserve"> of consumption beyond the level defined in row 1.2 of Appendix 2</w:t>
      </w:r>
      <w:r w:rsidRPr="00556A6D">
        <w:rPr>
          <w:lang w:eastAsia="zh-CN"/>
        </w:rPr>
        <w:noBreakHyphen/>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1103E535" w14:textId="77777777" w:rsidR="00570CFD" w:rsidRPr="00556A6D" w:rsidRDefault="00570CFD" w:rsidP="00570CFD">
      <w:pPr>
        <w:spacing w:after="240"/>
        <w:jc w:val="center"/>
        <w:rPr>
          <w:b/>
          <w:bCs/>
        </w:rPr>
        <w:sectPr w:rsidR="00570CFD" w:rsidRPr="00556A6D" w:rsidSect="00F35640">
          <w:headerReference w:type="even" r:id="rId43"/>
          <w:headerReference w:type="default" r:id="rId44"/>
          <w:pgSz w:w="12240" w:h="15840" w:code="1"/>
          <w:pgMar w:top="720" w:right="1440" w:bottom="864" w:left="1440" w:header="720" w:footer="475" w:gutter="0"/>
          <w:pgNumType w:start="1"/>
          <w:cols w:space="720"/>
          <w:docGrid w:linePitch="299"/>
        </w:sectPr>
      </w:pPr>
    </w:p>
    <w:p w14:paraId="1103E536" w14:textId="77777777" w:rsidR="00570CFD" w:rsidRPr="00556A6D" w:rsidRDefault="00570CFD" w:rsidP="00570CFD">
      <w:pPr>
        <w:shd w:val="clear" w:color="auto" w:fill="FFFFFF" w:themeFill="background1"/>
        <w:spacing w:after="120"/>
        <w:jc w:val="center"/>
        <w:rPr>
          <w:b/>
        </w:rPr>
      </w:pPr>
      <w:r w:rsidRPr="00556A6D">
        <w:rPr>
          <w:b/>
        </w:rPr>
        <w:lastRenderedPageBreak/>
        <w:t>Annex XIV</w:t>
      </w:r>
    </w:p>
    <w:p w14:paraId="1103E537" w14:textId="77777777" w:rsidR="00570CFD" w:rsidRPr="00556A6D" w:rsidRDefault="00570CFD" w:rsidP="00570CFD">
      <w:pPr>
        <w:shd w:val="clear" w:color="auto" w:fill="FFFFFF" w:themeFill="background1"/>
        <w:spacing w:after="120"/>
        <w:jc w:val="center"/>
        <w:rPr>
          <w:b/>
        </w:rPr>
      </w:pPr>
    </w:p>
    <w:p w14:paraId="1103E538" w14:textId="77777777" w:rsidR="00570CFD" w:rsidRPr="00556A6D" w:rsidRDefault="00570CFD" w:rsidP="00570CFD">
      <w:pPr>
        <w:shd w:val="clear" w:color="auto" w:fill="FFFFFF" w:themeFill="background1"/>
        <w:spacing w:after="120"/>
        <w:jc w:val="center"/>
        <w:rPr>
          <w:b/>
        </w:rPr>
      </w:pPr>
      <w:r w:rsidRPr="00556A6D">
        <w:rPr>
          <w:b/>
        </w:rPr>
        <w:t>DRAFT AGREEMENT BETWEEN THE GOVERNMENT OF HONDURAS</w:t>
      </w:r>
      <w:r w:rsidRPr="00556A6D">
        <w:rPr>
          <w:b/>
          <w:shd w:val="clear" w:color="auto" w:fill="F2DBDB" w:themeFill="accent2" w:themeFillTint="33"/>
        </w:rPr>
        <w:br/>
      </w:r>
      <w:r w:rsidRPr="00556A6D">
        <w:rPr>
          <w:b/>
        </w:rPr>
        <w:t>AND THE EXECUTIVE COMMITTEE OF THE MULTILATERAL FUND</w:t>
      </w:r>
      <w:r w:rsidRPr="00556A6D">
        <w:rPr>
          <w:b/>
        </w:rPr>
        <w:br/>
        <w:t>FOR THE REDUCTION IN CONSUMPTION OF HYDROFLUOROCARBONS</w:t>
      </w:r>
      <w:r w:rsidRPr="00556A6D">
        <w:rPr>
          <w:b/>
        </w:rPr>
        <w:br/>
        <w:t>IN ACCORDANCE WITH STAGE I OF THE KIGALI HFC IMPLEMENTATION PLAN</w:t>
      </w:r>
    </w:p>
    <w:p w14:paraId="1103E539" w14:textId="77777777" w:rsidR="00570CFD" w:rsidRPr="00556A6D" w:rsidRDefault="00570CFD" w:rsidP="00570CFD">
      <w:pPr>
        <w:shd w:val="clear" w:color="auto" w:fill="FFFFFF" w:themeFill="background1"/>
        <w:jc w:val="center"/>
        <w:rPr>
          <w:b/>
          <w:shd w:val="clear" w:color="auto" w:fill="F2DBDB" w:themeFill="accent2" w:themeFillTint="33"/>
        </w:rPr>
      </w:pPr>
      <w:r w:rsidRPr="00556A6D">
        <w:rPr>
          <w:b/>
        </w:rPr>
        <w:t>(Period: 2024–2029</w:t>
      </w:r>
      <w:r w:rsidRPr="00556A6D">
        <w:rPr>
          <w:b/>
          <w:bCs/>
        </w:rPr>
        <w:t>)</w:t>
      </w:r>
    </w:p>
    <w:p w14:paraId="1103E53A" w14:textId="77777777" w:rsidR="00570CFD" w:rsidRPr="00556A6D" w:rsidRDefault="00570CFD" w:rsidP="00570CFD">
      <w:pPr>
        <w:shd w:val="clear" w:color="auto" w:fill="FFFFFF" w:themeFill="background1"/>
        <w:spacing w:before="240" w:after="240"/>
        <w:jc w:val="left"/>
        <w:rPr>
          <w:b/>
        </w:rPr>
      </w:pPr>
      <w:r w:rsidRPr="00556A6D">
        <w:rPr>
          <w:b/>
        </w:rPr>
        <w:t>Purpose</w:t>
      </w:r>
    </w:p>
    <w:p w14:paraId="1103E53B" w14:textId="77777777" w:rsidR="00570CFD" w:rsidRPr="00556A6D" w:rsidRDefault="00570CFD" w:rsidP="00117F32">
      <w:pPr>
        <w:pStyle w:val="Heading1"/>
        <w:numPr>
          <w:ilvl w:val="0"/>
          <w:numId w:val="114"/>
        </w:numPr>
        <w:rPr>
          <w:lang w:eastAsia="zh-CN"/>
        </w:rPr>
      </w:pPr>
      <w:r w:rsidRPr="00556A6D">
        <w:rPr>
          <w:lang w:eastAsia="zh-CN"/>
        </w:rPr>
        <w:t>This Agreement represents the understanding of the Government of Honduras (“the Country”) and the Executive Committee with respect to the reduction of controlled use of Annex F substances set out in Appendix 1</w:t>
      </w:r>
      <w:r w:rsidRPr="00556A6D">
        <w:rPr>
          <w:lang w:eastAsia="zh-CN"/>
        </w:rPr>
        <w:noBreakHyphen/>
        <w:t>A (“The Substances”) to a sustained level of 1,223,456</w:t>
      </w:r>
      <w:r w:rsidRPr="00117F32">
        <w:rPr>
          <w:shd w:val="clear" w:color="auto" w:fill="FFFFFF" w:themeFill="background1"/>
          <w:lang w:eastAsia="zh-CN"/>
        </w:rPr>
        <w:t> CO</w:t>
      </w:r>
      <w:r w:rsidRPr="00117F32">
        <w:rPr>
          <w:shd w:val="clear" w:color="auto" w:fill="FFFFFF" w:themeFill="background1"/>
          <w:vertAlign w:val="subscript"/>
          <w:lang w:eastAsia="zh-CN"/>
        </w:rPr>
        <w:t>2</w:t>
      </w:r>
      <w:r w:rsidRPr="00556A6D">
        <w:rPr>
          <w:lang w:eastAsia="zh-CN"/>
        </w:rPr>
        <w:noBreakHyphen/>
        <w:t>equivalent (CO</w:t>
      </w:r>
      <w:r w:rsidRPr="00117F32">
        <w:rPr>
          <w:vertAlign w:val="subscript"/>
          <w:lang w:eastAsia="zh-CN"/>
        </w:rPr>
        <w:t>2</w:t>
      </w:r>
      <w:r w:rsidRPr="00556A6D">
        <w:rPr>
          <w:lang w:eastAsia="zh-CN"/>
        </w:rPr>
        <w:noBreakHyphen/>
        <w:t>eq) tonnes by 1 January 2029 in compliance with the Montreal Protocol schedule and the terms of this Agreement.</w:t>
      </w:r>
    </w:p>
    <w:p w14:paraId="1103E53C" w14:textId="77777777" w:rsidR="00570CFD" w:rsidRPr="00556A6D" w:rsidRDefault="00570CFD" w:rsidP="00570CFD">
      <w:pPr>
        <w:pStyle w:val="Heading1"/>
        <w:rPr>
          <w:lang w:eastAsia="zh-CN"/>
        </w:rPr>
      </w:pPr>
      <w:r w:rsidRPr="00556A6D">
        <w:rPr>
          <w:lang w:eastAsia="zh-CN"/>
        </w:rPr>
        <w:t>The Country agrees to meet the annual consumption limits of Annex F substances as set out in row 1.2 of Appendix 2</w:t>
      </w:r>
      <w:r w:rsidRPr="00556A6D">
        <w:rPr>
          <w:lang w:eastAsia="zh-CN"/>
        </w:rPr>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556A6D">
        <w:rPr>
          <w:lang w:eastAsia="zh-CN"/>
        </w:rPr>
        <w:noBreakHyphen/>
        <w:t>A as the final reduction step under this Agreement for Annex  F substances specified in Appendix 1</w:t>
      </w:r>
      <w:r w:rsidRPr="00556A6D">
        <w:rPr>
          <w:lang w:eastAsia="zh-CN"/>
        </w:rPr>
        <w:noBreakHyphen/>
        <w:t>A, and in respect to any consumption of Annex F substances that exceeds the level defined in row 4.1.3 (remaining consumption eligible for funding).</w:t>
      </w:r>
    </w:p>
    <w:p w14:paraId="1103E53D" w14:textId="77777777" w:rsidR="00570CFD" w:rsidRPr="00556A6D" w:rsidRDefault="00570CFD" w:rsidP="00570CFD">
      <w:pPr>
        <w:pStyle w:val="Heading1"/>
        <w:rPr>
          <w:lang w:eastAsia="zh-CN"/>
        </w:rPr>
      </w:pPr>
      <w:r w:rsidRPr="00556A6D">
        <w:rPr>
          <w:lang w:eastAsia="zh-CN"/>
        </w:rP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1103E53E" w14:textId="77777777" w:rsidR="00570CFD" w:rsidRPr="00556A6D" w:rsidRDefault="00570CFD" w:rsidP="00570CFD">
      <w:pPr>
        <w:pStyle w:val="Heading1"/>
        <w:rPr>
          <w:lang w:eastAsia="zh-CN"/>
        </w:rPr>
      </w:pPr>
      <w:r w:rsidRPr="00556A6D">
        <w:rPr>
          <w:lang w:eastAsia="zh-CN"/>
        </w:rPr>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1103E53F" w14:textId="77777777" w:rsidR="00570CFD" w:rsidRPr="00556A6D" w:rsidRDefault="00570CFD" w:rsidP="00570CFD">
      <w:pPr>
        <w:keepNext/>
        <w:spacing w:after="240"/>
        <w:rPr>
          <w:b/>
        </w:rPr>
      </w:pPr>
      <w:r w:rsidRPr="00556A6D">
        <w:rPr>
          <w:b/>
        </w:rPr>
        <w:t>Conditions for funding release</w:t>
      </w:r>
    </w:p>
    <w:p w14:paraId="1103E540" w14:textId="77777777" w:rsidR="00570CFD" w:rsidRPr="00556A6D" w:rsidRDefault="00570CFD" w:rsidP="00570CFD">
      <w:pPr>
        <w:pStyle w:val="Heading1"/>
        <w:rPr>
          <w:lang w:eastAsia="zh-CN"/>
        </w:rPr>
      </w:pPr>
      <w:r w:rsidRPr="00556A6D">
        <w:rPr>
          <w:lang w:eastAsia="zh-CN"/>
        </w:rPr>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1103E541" w14:textId="77777777" w:rsidR="00570CFD" w:rsidRPr="00556A6D" w:rsidRDefault="00570CFD" w:rsidP="00570CFD">
      <w:pPr>
        <w:pStyle w:val="Heading2"/>
        <w:rPr>
          <w:lang w:eastAsia="zh-CN"/>
        </w:rPr>
      </w:pPr>
      <w:r w:rsidRPr="00556A6D">
        <w:rPr>
          <w:lang w:eastAsia="zh-CN"/>
        </w:rPr>
        <w:t xml:space="preserve">That the Country has met the Targets set out in row 1.2 of Appendix 2-A for all </w:t>
      </w:r>
      <w:r w:rsidRPr="00556A6D">
        <w:rPr>
          <w:lang w:eastAsia="zh-CN"/>
        </w:rPr>
        <w:lastRenderedPageBreak/>
        <w:t>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1103E542" w14:textId="77777777" w:rsidR="00570CFD" w:rsidRPr="00556A6D" w:rsidRDefault="00570CFD" w:rsidP="00570CFD">
      <w:pPr>
        <w:pStyle w:val="Heading2"/>
        <w:rPr>
          <w:lang w:eastAsia="zh-CN"/>
        </w:rPr>
      </w:pPr>
      <w:r w:rsidRPr="00556A6D">
        <w:rPr>
          <w:lang w:eastAsia="zh-CN"/>
        </w:rPr>
        <w:t>That the meeting of these Targets has been independently verified for all relevant years, unless the Executive Committee decided that such verification would not be required;</w:t>
      </w:r>
    </w:p>
    <w:p w14:paraId="1103E543" w14:textId="77777777" w:rsidR="00570CFD" w:rsidRPr="00556A6D" w:rsidRDefault="00570CFD" w:rsidP="00570CFD">
      <w:pPr>
        <w:pStyle w:val="Heading2"/>
        <w:rPr>
          <w:lang w:eastAsia="zh-CN"/>
        </w:rPr>
      </w:pPr>
      <w:r w:rsidRPr="00556A6D">
        <w:rPr>
          <w:lang w:eastAsia="zh-CN"/>
        </w:rPr>
        <w:t>That the Country had submitted a Tranche Implementation Report in accordance with Appendix 4</w:t>
      </w:r>
      <w:r w:rsidRPr="00556A6D">
        <w:rPr>
          <w:lang w:eastAsia="zh-CN"/>
        </w:rPr>
        <w:noBreakHyphen/>
        <w:t>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1103E544" w14:textId="77777777" w:rsidR="00570CFD" w:rsidRPr="00556A6D" w:rsidRDefault="00570CFD" w:rsidP="00570CFD">
      <w:pPr>
        <w:pStyle w:val="Heading2"/>
        <w:rPr>
          <w:lang w:eastAsia="zh-CN"/>
        </w:rPr>
      </w:pPr>
      <w:r w:rsidRPr="00556A6D">
        <w:rPr>
          <w:lang w:eastAsia="zh-CN"/>
        </w:rPr>
        <w:t>That the Country has submitted a Tranche Implementation Plan in accordance with Appendix 4</w:t>
      </w:r>
      <w:r w:rsidRPr="00556A6D">
        <w:rPr>
          <w:lang w:eastAsia="zh-CN"/>
        </w:rPr>
        <w:noBreakHyphen/>
        <w:t>A covering each calendar year until and including the year for which the Funding Approval Schedule foresees the submission of the next tranche or, in case of the final tranche, until completion of all activities foreseen.</w:t>
      </w:r>
    </w:p>
    <w:p w14:paraId="1103E545" w14:textId="77777777" w:rsidR="00570CFD" w:rsidRPr="00556A6D" w:rsidRDefault="00570CFD" w:rsidP="00570CFD">
      <w:pPr>
        <w:keepNext/>
        <w:spacing w:after="240"/>
        <w:rPr>
          <w:b/>
        </w:rPr>
      </w:pPr>
      <w:r w:rsidRPr="00556A6D">
        <w:rPr>
          <w:b/>
        </w:rPr>
        <w:t>Monitoring</w:t>
      </w:r>
    </w:p>
    <w:p w14:paraId="1103E546" w14:textId="77777777" w:rsidR="00570CFD" w:rsidRPr="00556A6D" w:rsidRDefault="00570CFD" w:rsidP="00570CFD">
      <w:pPr>
        <w:pStyle w:val="Heading1"/>
        <w:rPr>
          <w:lang w:eastAsia="zh-CN"/>
        </w:rPr>
      </w:pPr>
      <w:r w:rsidRPr="00556A6D">
        <w:rPr>
          <w:lang w:eastAsia="zh-CN"/>
        </w:rP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1103E547" w14:textId="77777777" w:rsidR="00570CFD" w:rsidRPr="00556A6D" w:rsidRDefault="00570CFD" w:rsidP="00570CFD">
      <w:pPr>
        <w:keepNext/>
        <w:spacing w:after="240"/>
        <w:rPr>
          <w:b/>
        </w:rPr>
      </w:pPr>
      <w:r w:rsidRPr="00556A6D">
        <w:rPr>
          <w:b/>
        </w:rPr>
        <w:t>Flexibility in the reallocation of funds</w:t>
      </w:r>
    </w:p>
    <w:p w14:paraId="1103E548" w14:textId="77777777" w:rsidR="00570CFD" w:rsidRPr="00556A6D" w:rsidRDefault="00570CFD" w:rsidP="00570CFD">
      <w:pPr>
        <w:pStyle w:val="Heading1"/>
        <w:rPr>
          <w:lang w:eastAsia="zh-CN"/>
        </w:rPr>
      </w:pPr>
      <w:r w:rsidRPr="00556A6D">
        <w:rPr>
          <w:lang w:eastAsia="zh-CN"/>
        </w:rPr>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1103E549" w14:textId="77777777" w:rsidR="00570CFD" w:rsidRPr="00556A6D" w:rsidRDefault="00570CFD" w:rsidP="00570CFD">
      <w:pPr>
        <w:pStyle w:val="Heading2"/>
        <w:rPr>
          <w:lang w:eastAsia="zh-CN"/>
        </w:rPr>
      </w:pPr>
      <w:r w:rsidRPr="00556A6D">
        <w:rPr>
          <w:lang w:eastAsia="zh-CN"/>
        </w:rPr>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1103E54A" w14:textId="77777777" w:rsidR="00570CFD" w:rsidRPr="00556A6D" w:rsidRDefault="00570CFD" w:rsidP="00570CFD">
      <w:pPr>
        <w:pStyle w:val="Heading3"/>
        <w:rPr>
          <w:lang w:eastAsia="zh-CN"/>
        </w:rPr>
      </w:pPr>
      <w:r w:rsidRPr="00556A6D">
        <w:rPr>
          <w:lang w:eastAsia="zh-CN"/>
        </w:rPr>
        <w:t xml:space="preserve">Issues potentially concerning the rules and policies of the Multilateral Fund; </w:t>
      </w:r>
    </w:p>
    <w:p w14:paraId="1103E54B" w14:textId="77777777" w:rsidR="00570CFD" w:rsidRPr="00556A6D" w:rsidRDefault="00570CFD" w:rsidP="00570CFD">
      <w:pPr>
        <w:pStyle w:val="Heading3"/>
        <w:rPr>
          <w:lang w:eastAsia="zh-CN"/>
        </w:rPr>
      </w:pPr>
      <w:r w:rsidRPr="00556A6D">
        <w:rPr>
          <w:lang w:eastAsia="zh-CN"/>
        </w:rPr>
        <w:t xml:space="preserve">Changes that would modify any clause of this Agreement; </w:t>
      </w:r>
    </w:p>
    <w:p w14:paraId="1103E54C" w14:textId="77777777" w:rsidR="00570CFD" w:rsidRPr="00556A6D" w:rsidRDefault="00570CFD" w:rsidP="00570CFD">
      <w:pPr>
        <w:pStyle w:val="Heading3"/>
        <w:rPr>
          <w:lang w:eastAsia="zh-CN"/>
        </w:rPr>
      </w:pPr>
      <w:r w:rsidRPr="00556A6D">
        <w:rPr>
          <w:lang w:eastAsia="zh-CN"/>
        </w:rPr>
        <w:t>Changes in the annual levels of funding allocated to the individual bilateral or implementing agencies for the different tranches;</w:t>
      </w:r>
    </w:p>
    <w:p w14:paraId="1103E54D" w14:textId="77777777" w:rsidR="00570CFD" w:rsidRPr="00556A6D" w:rsidRDefault="00570CFD" w:rsidP="00570CFD">
      <w:pPr>
        <w:pStyle w:val="Heading3"/>
        <w:rPr>
          <w:lang w:eastAsia="zh-CN"/>
        </w:rPr>
      </w:pPr>
      <w:r w:rsidRPr="00556A6D">
        <w:rPr>
          <w:lang w:eastAsia="zh-CN"/>
        </w:rPr>
        <w:t xml:space="preserve">Provision of funding for activities not included in the current endorsed </w:t>
      </w:r>
      <w:r w:rsidRPr="00556A6D">
        <w:rPr>
          <w:lang w:eastAsia="zh-CN"/>
        </w:rPr>
        <w:lastRenderedPageBreak/>
        <w:t>Tranche Implementation Plan, or removal of an activity in the Tranche Implementation Plan, with a cost greater than 30 per cent of the total cost of the last approved tranche;</w:t>
      </w:r>
    </w:p>
    <w:p w14:paraId="1103E54E" w14:textId="77777777" w:rsidR="00570CFD" w:rsidRPr="00556A6D" w:rsidRDefault="00570CFD" w:rsidP="00570CFD">
      <w:pPr>
        <w:pStyle w:val="Heading3"/>
        <w:rPr>
          <w:lang w:eastAsia="zh-CN"/>
        </w:rPr>
      </w:pPr>
      <w:r w:rsidRPr="00556A6D">
        <w:rPr>
          <w:lang w:eastAsia="zh-CN"/>
        </w:rPr>
        <w:t>Changes in alternative technologies, on the understanding that any submission for such a request would identify the associated incremental costs, the potential impact on the climate, and any differences in CO</w:t>
      </w:r>
      <w:r w:rsidRPr="00556A6D">
        <w:rPr>
          <w:vertAlign w:val="subscript"/>
          <w:lang w:eastAsia="zh-CN"/>
        </w:rPr>
        <w:t>2</w:t>
      </w:r>
      <w:r w:rsidRPr="00556A6D">
        <w:rPr>
          <w:lang w:eastAsia="zh-CN"/>
        </w:rPr>
        <w:t>-eq tonnes to be phased down if applicable, as well as confirm that the Country agrees that potential savings related to the change of technology would accordingly decrease the overall funding level under this Agreement;</w:t>
      </w:r>
    </w:p>
    <w:p w14:paraId="1103E54F" w14:textId="77777777" w:rsidR="00570CFD" w:rsidRPr="00556A6D" w:rsidRDefault="00570CFD" w:rsidP="00570CFD">
      <w:pPr>
        <w:pStyle w:val="Heading2"/>
        <w:rPr>
          <w:lang w:eastAsia="zh-CN"/>
        </w:rPr>
      </w:pPr>
      <w:r w:rsidRPr="00556A6D">
        <w:rPr>
          <w:lang w:eastAsia="zh-CN"/>
        </w:rPr>
        <w:t xml:space="preserve">Reallocations not categorized as major changes may be incorporated into the approved Tranche Implementation Plan, under implementation at the time, and reported to the Executive Committee in the subsequent Tranche Implementation Report; </w:t>
      </w:r>
      <w:r w:rsidRPr="00556A6D">
        <w:rPr>
          <w:shd w:val="clear" w:color="auto" w:fill="FFFFFF" w:themeFill="background1"/>
          <w:lang w:eastAsia="zh-CN"/>
        </w:rPr>
        <w:t>and</w:t>
      </w:r>
    </w:p>
    <w:p w14:paraId="1103E550" w14:textId="77777777" w:rsidR="00570CFD" w:rsidRPr="00556A6D" w:rsidRDefault="00570CFD" w:rsidP="00570CFD">
      <w:pPr>
        <w:pStyle w:val="Heading2"/>
        <w:keepNext/>
        <w:widowControl/>
        <w:rPr>
          <w:lang w:eastAsia="zh-CN"/>
        </w:rPr>
      </w:pPr>
      <w:r w:rsidRPr="00556A6D">
        <w:rPr>
          <w:lang w:eastAsia="zh-CN"/>
        </w:rPr>
        <w:t>Any remaining funds held by the bilateral or implementing agencies or the Country under the Plan will be returned to the Multilateral Fund upon completion of the last tranche foreseen under this Agreement.</w:t>
      </w:r>
    </w:p>
    <w:p w14:paraId="1103E551" w14:textId="77777777" w:rsidR="00570CFD" w:rsidRPr="00556A6D" w:rsidRDefault="00570CFD" w:rsidP="00570CFD">
      <w:pPr>
        <w:pStyle w:val="Heading1"/>
        <w:rPr>
          <w:lang w:eastAsia="zh-CN"/>
        </w:rPr>
      </w:pPr>
      <w:r w:rsidRPr="00556A6D">
        <w:rPr>
          <w:lang w:eastAsia="zh-CN"/>
        </w:rPr>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1103E552" w14:textId="77777777" w:rsidR="00570CFD" w:rsidRPr="00556A6D" w:rsidRDefault="00570CFD" w:rsidP="00570CFD">
      <w:pPr>
        <w:spacing w:after="240"/>
        <w:rPr>
          <w:b/>
        </w:rPr>
      </w:pPr>
      <w:r w:rsidRPr="00556A6D">
        <w:rPr>
          <w:b/>
        </w:rPr>
        <w:t>Bilateral and implementing agencies</w:t>
      </w:r>
    </w:p>
    <w:p w14:paraId="1103E553" w14:textId="77777777" w:rsidR="00570CFD" w:rsidRPr="00556A6D" w:rsidRDefault="00570CFD" w:rsidP="00570CFD">
      <w:pPr>
        <w:pStyle w:val="Heading1"/>
        <w:rPr>
          <w:lang w:eastAsia="zh-CN"/>
        </w:rPr>
      </w:pPr>
      <w:r w:rsidRPr="00556A6D">
        <w:rPr>
          <w:lang w:eastAsia="zh-CN"/>
        </w:rPr>
        <w:t>The Country agrees to assume overall responsibility for the management and implementation of this Agreement and of all activities undertaken by it or on its behalf to fulfil the obligations under this Agreement. UNIDO has agreed to be the lead implementing agency (the “Lead IA”) and UNEP has agreed to be the cooperating implementing agency (the “Cooperating IA”) under the lead of the Lead IA in respect of the Country’s activities under this Agreement. The Country agrees to evaluations, which might be carried out under the monitoring and evaluation work programmes of the Multilateral Fund or under the evaluation programme of the Lead IA and/or the Cooperating IA taking part in this Agreement.</w:t>
      </w:r>
    </w:p>
    <w:p w14:paraId="1103E554" w14:textId="77777777" w:rsidR="00570CFD" w:rsidRPr="00556A6D" w:rsidRDefault="00570CFD" w:rsidP="00570CFD">
      <w:pPr>
        <w:pStyle w:val="Heading1"/>
        <w:rPr>
          <w:lang w:eastAsia="zh-CN"/>
        </w:rPr>
      </w:pPr>
      <w:r w:rsidRPr="00556A6D">
        <w:rPr>
          <w:lang w:eastAsia="zh-CN"/>
        </w:rPr>
        <w:t>The Lead IA will be responsible for ensuring coordinated planning, implementation and reporting of all activities under this Agreement, including but not limited to the independent verification as per subparagraph 5(b). The Cooperating IA will support the Lead IA by implementing the Plan under the overall coordination of the Lead IA. The roles of the Lead IA and the Cooperating IA are contained in Appendix 6</w:t>
      </w:r>
      <w:r w:rsidRPr="00556A6D">
        <w:rPr>
          <w:lang w:eastAsia="zh-CN"/>
        </w:rPr>
        <w:noBreakHyphen/>
        <w:t>A and Appendix 6-B, respectively. The Executive Committee agrees, in principle, to provide the Lead IA and the Cooperating IA with the fees set out in rows 2.2 and 2.4 of Appendix 2</w:t>
      </w:r>
      <w:r w:rsidRPr="00556A6D">
        <w:rPr>
          <w:lang w:eastAsia="zh-CN"/>
        </w:rPr>
        <w:noBreakHyphen/>
        <w:t>A.</w:t>
      </w:r>
    </w:p>
    <w:p w14:paraId="1103E555" w14:textId="77777777" w:rsidR="00570CFD" w:rsidRPr="00556A6D" w:rsidRDefault="00570CFD" w:rsidP="00570CFD">
      <w:pPr>
        <w:widowControl w:val="0"/>
        <w:spacing w:after="240"/>
        <w:rPr>
          <w:b/>
        </w:rPr>
      </w:pPr>
      <w:r w:rsidRPr="00556A6D">
        <w:rPr>
          <w:b/>
        </w:rPr>
        <w:t>Non-compliance with the Targets in the Agreement</w:t>
      </w:r>
    </w:p>
    <w:p w14:paraId="1103E556" w14:textId="77777777" w:rsidR="00570CFD" w:rsidRPr="00556A6D" w:rsidRDefault="00570CFD" w:rsidP="00570CFD">
      <w:pPr>
        <w:pStyle w:val="Heading1"/>
        <w:rPr>
          <w:lang w:eastAsia="zh-CN"/>
        </w:rPr>
      </w:pPr>
      <w:r w:rsidRPr="00556A6D">
        <w:rPr>
          <w:lang w:eastAsia="zh-CN"/>
        </w:rPr>
        <w:t xml:space="preserve">Should the Country, for any reason, not meet the Targets for the elimination of Annex F substances set out in row 1.2 of Appendix 2-A or otherwise does not comply with this Agreement, then the Country agrees that it will not be entitled to the Funding in accordance with </w:t>
      </w:r>
      <w:r w:rsidRPr="00556A6D">
        <w:rPr>
          <w:lang w:eastAsia="zh-CN"/>
        </w:rPr>
        <w:lastRenderedPageBreak/>
        <w:t>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556A6D">
        <w:rPr>
          <w:vertAlign w:val="subscript"/>
          <w:lang w:eastAsia="zh-CN"/>
        </w:rPr>
        <w:t>2</w:t>
      </w:r>
      <w:r w:rsidRPr="00556A6D">
        <w:rPr>
          <w:lang w:eastAsia="zh-CN"/>
        </w:rPr>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1103E557" w14:textId="77777777" w:rsidR="00570CFD" w:rsidRPr="00556A6D" w:rsidRDefault="00570CFD" w:rsidP="00570CFD">
      <w:pPr>
        <w:pStyle w:val="Heading1"/>
        <w:rPr>
          <w:lang w:eastAsia="zh-CN"/>
        </w:rPr>
      </w:pPr>
      <w:r w:rsidRPr="00556A6D">
        <w:rPr>
          <w:lang w:eastAsia="zh-CN"/>
        </w:rPr>
        <w:t>The Funding of this Agreement will not be modified on the basis of any future Executive Committee decisions that may affect the funding of any other consumption sector projects or any other related activities in the Country.</w:t>
      </w:r>
    </w:p>
    <w:p w14:paraId="1103E558" w14:textId="77777777" w:rsidR="00570CFD" w:rsidRPr="00556A6D" w:rsidRDefault="00570CFD" w:rsidP="00570CFD">
      <w:pPr>
        <w:pStyle w:val="Heading1"/>
        <w:rPr>
          <w:lang w:eastAsia="zh-CN"/>
        </w:rPr>
      </w:pPr>
      <w:r w:rsidRPr="00556A6D">
        <w:rPr>
          <w:lang w:eastAsia="zh-CN"/>
        </w:rPr>
        <w:t>The Country will comply with any reasonable request of the Executive Committee, the Lead IA and the Cooperating IA to facilitate implementation of this Agreement. In particular, it will provide the Lead IA and the Cooperating IA with access to the information necessary to verify compliance with this Agreement.</w:t>
      </w:r>
    </w:p>
    <w:p w14:paraId="1103E559" w14:textId="77777777" w:rsidR="00570CFD" w:rsidRPr="00556A6D" w:rsidRDefault="00570CFD" w:rsidP="00570CFD">
      <w:pPr>
        <w:keepNext/>
        <w:spacing w:after="240"/>
        <w:rPr>
          <w:b/>
        </w:rPr>
      </w:pPr>
      <w:r w:rsidRPr="00556A6D">
        <w:rPr>
          <w:b/>
        </w:rPr>
        <w:t>Date of completion</w:t>
      </w:r>
    </w:p>
    <w:p w14:paraId="1103E55A" w14:textId="77777777" w:rsidR="00570CFD" w:rsidRPr="00556A6D" w:rsidRDefault="00570CFD" w:rsidP="00570CFD">
      <w:pPr>
        <w:pStyle w:val="Heading1"/>
        <w:rPr>
          <w:lang w:eastAsia="zh-CN"/>
        </w:rPr>
      </w:pPr>
      <w:r w:rsidRPr="00556A6D">
        <w:rPr>
          <w:lang w:eastAsia="zh-CN"/>
        </w:rPr>
        <w:t>The completion of the Plan and the associated Agreement will take place at the end of the year following the last year for which a maximum allowable total consumption level has been specified in Appendix 2</w:t>
      </w:r>
      <w:r w:rsidRPr="00556A6D">
        <w:rPr>
          <w:lang w:eastAsia="zh-CN"/>
        </w:rPr>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556A6D">
        <w:rPr>
          <w:vertAlign w:val="subscript"/>
          <w:lang w:eastAsia="zh-CN"/>
        </w:rPr>
        <w:noBreakHyphen/>
      </w:r>
      <w:r w:rsidRPr="00556A6D">
        <w:rPr>
          <w:lang w:eastAsia="zh-CN"/>
        </w:rPr>
        <w:t xml:space="preserve">A will continue until the time of the completion of the Plan unless otherwise specified by the Executive Committee. </w:t>
      </w:r>
    </w:p>
    <w:p w14:paraId="1103E55B" w14:textId="77777777" w:rsidR="00570CFD" w:rsidRPr="00556A6D" w:rsidRDefault="00570CFD" w:rsidP="00570CFD">
      <w:pPr>
        <w:keepNext/>
        <w:spacing w:after="240"/>
        <w:outlineLvl w:val="0"/>
        <w:rPr>
          <w:b/>
          <w:lang w:eastAsia="zh-CN"/>
        </w:rPr>
      </w:pPr>
      <w:r w:rsidRPr="00556A6D">
        <w:rPr>
          <w:b/>
          <w:lang w:eastAsia="zh-CN"/>
        </w:rPr>
        <w:t>Validity</w:t>
      </w:r>
    </w:p>
    <w:p w14:paraId="1103E55C" w14:textId="77777777" w:rsidR="00570CFD" w:rsidRPr="00556A6D" w:rsidRDefault="00570CFD" w:rsidP="00570CFD">
      <w:pPr>
        <w:pStyle w:val="Heading1"/>
        <w:rPr>
          <w:lang w:eastAsia="zh-CN"/>
        </w:rPr>
      </w:pPr>
      <w:r w:rsidRPr="00556A6D">
        <w:rPr>
          <w:lang w:eastAsia="zh-CN"/>
        </w:rPr>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1103E55D" w14:textId="77777777" w:rsidR="00570CFD" w:rsidRPr="00556A6D" w:rsidRDefault="00570CFD" w:rsidP="00570CFD">
      <w:pPr>
        <w:pStyle w:val="Heading1"/>
        <w:rPr>
          <w:lang w:eastAsia="zh-CN"/>
        </w:rPr>
      </w:pPr>
      <w:r w:rsidRPr="00556A6D">
        <w:rPr>
          <w:lang w:eastAsia="zh-CN"/>
        </w:rPr>
        <w:t>This Agreement may be modified or terminated only by mutual written agreement of the Country and the Executive Committee of the Multilateral Fund.</w:t>
      </w:r>
    </w:p>
    <w:p w14:paraId="1103E55E" w14:textId="77777777" w:rsidR="00570CFD" w:rsidRPr="00556A6D" w:rsidRDefault="00570CFD" w:rsidP="00570CFD">
      <w:pPr>
        <w:widowControl w:val="0"/>
        <w:tabs>
          <w:tab w:val="left" w:pos="3544"/>
        </w:tabs>
        <w:spacing w:before="360" w:after="240"/>
        <w:outlineLvl w:val="0"/>
        <w:rPr>
          <w:b/>
          <w:lang w:eastAsia="zh-CN"/>
        </w:rPr>
      </w:pPr>
      <w:r w:rsidRPr="00556A6D">
        <w:rPr>
          <w:b/>
          <w:lang w:eastAsia="zh-CN"/>
        </w:rPr>
        <w:t>APPENDICES</w:t>
      </w:r>
    </w:p>
    <w:p w14:paraId="1103E55F" w14:textId="77777777" w:rsidR="00570CFD" w:rsidRPr="00556A6D" w:rsidRDefault="00570CFD" w:rsidP="00570CFD">
      <w:pPr>
        <w:widowControl w:val="0"/>
        <w:spacing w:before="360" w:after="120"/>
        <w:outlineLvl w:val="0"/>
        <w:rPr>
          <w:b/>
          <w:lang w:eastAsia="zh-CN"/>
        </w:rPr>
      </w:pPr>
      <w:r w:rsidRPr="00556A6D">
        <w:rPr>
          <w:b/>
          <w:lang w:eastAsia="zh-CN"/>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3"/>
        <w:gridCol w:w="5123"/>
      </w:tblGrid>
      <w:tr w:rsidR="00570CFD" w:rsidRPr="00556A6D" w14:paraId="1103E562" w14:textId="77777777" w:rsidTr="00293D9A">
        <w:trPr>
          <w:trHeight w:val="413"/>
        </w:trPr>
        <w:tc>
          <w:tcPr>
            <w:tcW w:w="2325" w:type="pct"/>
            <w:vAlign w:val="center"/>
          </w:tcPr>
          <w:p w14:paraId="1103E560" w14:textId="77777777" w:rsidR="00570CFD" w:rsidRPr="00556A6D" w:rsidRDefault="00570CFD" w:rsidP="00293D9A">
            <w:pPr>
              <w:widowControl w:val="0"/>
              <w:jc w:val="center"/>
              <w:rPr>
                <w:b/>
                <w:bCs/>
                <w:sz w:val="20"/>
              </w:rPr>
            </w:pPr>
            <w:r w:rsidRPr="00556A6D">
              <w:rPr>
                <w:b/>
                <w:bCs/>
                <w:sz w:val="20"/>
              </w:rPr>
              <w:t>Substances</w:t>
            </w:r>
          </w:p>
        </w:tc>
        <w:tc>
          <w:tcPr>
            <w:tcW w:w="2675" w:type="pct"/>
            <w:vAlign w:val="center"/>
          </w:tcPr>
          <w:p w14:paraId="1103E561" w14:textId="77777777" w:rsidR="00570CFD" w:rsidRPr="00556A6D" w:rsidRDefault="00570CFD" w:rsidP="00293D9A">
            <w:pPr>
              <w:widowControl w:val="0"/>
              <w:jc w:val="center"/>
              <w:rPr>
                <w:b/>
                <w:bCs/>
                <w:sz w:val="20"/>
              </w:rPr>
            </w:pPr>
            <w:r w:rsidRPr="00556A6D">
              <w:rPr>
                <w:b/>
                <w:bCs/>
                <w:sz w:val="20"/>
              </w:rPr>
              <w:t>Starting point for aggregate reductions in consumption</w:t>
            </w:r>
          </w:p>
        </w:tc>
      </w:tr>
      <w:tr w:rsidR="00570CFD" w:rsidRPr="00556A6D" w14:paraId="1103E565" w14:textId="77777777" w:rsidTr="00293D9A">
        <w:trPr>
          <w:trHeight w:val="206"/>
        </w:trPr>
        <w:tc>
          <w:tcPr>
            <w:tcW w:w="2325" w:type="pct"/>
          </w:tcPr>
          <w:p w14:paraId="1103E563" w14:textId="77777777" w:rsidR="00570CFD" w:rsidRPr="00556A6D" w:rsidRDefault="00570CFD" w:rsidP="00293D9A">
            <w:pPr>
              <w:widowControl w:val="0"/>
              <w:jc w:val="center"/>
              <w:rPr>
                <w:sz w:val="20"/>
              </w:rPr>
            </w:pPr>
            <w:r w:rsidRPr="00556A6D">
              <w:rPr>
                <w:sz w:val="20"/>
              </w:rPr>
              <w:t>HFCs</w:t>
            </w:r>
          </w:p>
        </w:tc>
        <w:tc>
          <w:tcPr>
            <w:tcW w:w="2675" w:type="pct"/>
          </w:tcPr>
          <w:p w14:paraId="1103E564" w14:textId="77777777" w:rsidR="00570CFD" w:rsidRPr="00556A6D" w:rsidRDefault="00570CFD" w:rsidP="00293D9A">
            <w:pPr>
              <w:widowControl w:val="0"/>
              <w:jc w:val="center"/>
              <w:rPr>
                <w:sz w:val="20"/>
              </w:rPr>
            </w:pPr>
            <w:r w:rsidRPr="00556A6D">
              <w:rPr>
                <w:sz w:val="20"/>
              </w:rPr>
              <w:t>To be determined (TBD)</w:t>
            </w:r>
          </w:p>
        </w:tc>
      </w:tr>
    </w:tbl>
    <w:p w14:paraId="1103E566" w14:textId="77777777" w:rsidR="00570CFD" w:rsidRPr="00556A6D" w:rsidRDefault="00570CFD" w:rsidP="00570CFD">
      <w:pPr>
        <w:keepNext/>
        <w:widowControl w:val="0"/>
        <w:spacing w:before="360" w:after="120"/>
        <w:outlineLvl w:val="0"/>
        <w:rPr>
          <w:b/>
          <w:lang w:eastAsia="zh-CN"/>
        </w:rPr>
      </w:pPr>
      <w:r w:rsidRPr="00556A6D">
        <w:rPr>
          <w:b/>
          <w:lang w:eastAsia="zh-CN"/>
        </w:rPr>
        <w:lastRenderedPageBreak/>
        <w:t>APPENDIX 2-A: THE TARGETS, AND FUNDING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589"/>
        <w:gridCol w:w="2034"/>
        <w:gridCol w:w="974"/>
        <w:gridCol w:w="980"/>
        <w:gridCol w:w="1065"/>
        <w:gridCol w:w="1043"/>
        <w:gridCol w:w="892"/>
        <w:gridCol w:w="1010"/>
        <w:gridCol w:w="943"/>
      </w:tblGrid>
      <w:tr w:rsidR="00570CFD" w:rsidRPr="00556A6D" w14:paraId="1103E56F" w14:textId="77777777" w:rsidTr="00293D9A">
        <w:trPr>
          <w:cantSplit/>
          <w:trHeight w:val="50"/>
          <w:tblHeader/>
          <w:jc w:val="center"/>
        </w:trPr>
        <w:tc>
          <w:tcPr>
            <w:tcW w:w="309" w:type="pct"/>
            <w:vAlign w:val="center"/>
            <w:hideMark/>
          </w:tcPr>
          <w:p w14:paraId="1103E567" w14:textId="77777777" w:rsidR="00570CFD" w:rsidRPr="00556A6D" w:rsidRDefault="00570CFD" w:rsidP="00293D9A">
            <w:pPr>
              <w:keepNext/>
              <w:keepLines/>
              <w:jc w:val="center"/>
              <w:rPr>
                <w:b/>
                <w:bCs/>
                <w:color w:val="000000"/>
                <w:sz w:val="20"/>
                <w:lang w:eastAsia="en-CA"/>
              </w:rPr>
            </w:pPr>
            <w:r w:rsidRPr="00556A6D">
              <w:rPr>
                <w:b/>
                <w:bCs/>
                <w:color w:val="000000"/>
                <w:sz w:val="20"/>
                <w:lang w:eastAsia="en-CA"/>
              </w:rPr>
              <w:t>Row</w:t>
            </w:r>
          </w:p>
        </w:tc>
        <w:tc>
          <w:tcPr>
            <w:tcW w:w="1578" w:type="pct"/>
            <w:gridSpan w:val="2"/>
            <w:vAlign w:val="center"/>
            <w:hideMark/>
          </w:tcPr>
          <w:p w14:paraId="1103E568" w14:textId="77777777" w:rsidR="00570CFD" w:rsidRPr="00556A6D" w:rsidRDefault="00570CFD" w:rsidP="00293D9A">
            <w:pPr>
              <w:keepNext/>
              <w:keepLines/>
              <w:jc w:val="center"/>
              <w:rPr>
                <w:b/>
                <w:bCs/>
                <w:color w:val="000000"/>
                <w:sz w:val="20"/>
                <w:lang w:eastAsia="en-CA"/>
              </w:rPr>
            </w:pPr>
            <w:r w:rsidRPr="00556A6D">
              <w:rPr>
                <w:b/>
                <w:bCs/>
                <w:color w:val="000000"/>
                <w:sz w:val="20"/>
                <w:lang w:eastAsia="en-CA"/>
              </w:rPr>
              <w:t>Particulars</w:t>
            </w:r>
          </w:p>
        </w:tc>
        <w:tc>
          <w:tcPr>
            <w:tcW w:w="514" w:type="pct"/>
            <w:vAlign w:val="center"/>
            <w:hideMark/>
          </w:tcPr>
          <w:p w14:paraId="1103E569" w14:textId="77777777" w:rsidR="00570CFD" w:rsidRPr="00556A6D" w:rsidRDefault="00570CFD" w:rsidP="00293D9A">
            <w:pPr>
              <w:keepNext/>
              <w:keepLines/>
              <w:jc w:val="center"/>
              <w:rPr>
                <w:b/>
                <w:bCs/>
                <w:color w:val="000000"/>
                <w:sz w:val="20"/>
                <w:lang w:eastAsia="en-CA"/>
              </w:rPr>
            </w:pPr>
            <w:r w:rsidRPr="00556A6D">
              <w:rPr>
                <w:b/>
                <w:bCs/>
                <w:color w:val="000000"/>
                <w:sz w:val="20"/>
                <w:lang w:eastAsia="en-CA"/>
              </w:rPr>
              <w:t>2024</w:t>
            </w:r>
          </w:p>
        </w:tc>
        <w:tc>
          <w:tcPr>
            <w:tcW w:w="559" w:type="pct"/>
            <w:vAlign w:val="center"/>
          </w:tcPr>
          <w:p w14:paraId="1103E56A" w14:textId="77777777" w:rsidR="00570CFD" w:rsidRPr="00556A6D" w:rsidRDefault="00570CFD" w:rsidP="00293D9A">
            <w:pPr>
              <w:keepNext/>
              <w:keepLines/>
              <w:jc w:val="center"/>
              <w:rPr>
                <w:b/>
                <w:bCs/>
                <w:color w:val="000000"/>
                <w:sz w:val="20"/>
                <w:lang w:eastAsia="en-CA"/>
              </w:rPr>
            </w:pPr>
            <w:r w:rsidRPr="00556A6D">
              <w:rPr>
                <w:b/>
                <w:bCs/>
                <w:color w:val="000000"/>
                <w:sz w:val="20"/>
                <w:lang w:eastAsia="en-CA"/>
              </w:rPr>
              <w:t>2025-2026</w:t>
            </w:r>
          </w:p>
        </w:tc>
        <w:tc>
          <w:tcPr>
            <w:tcW w:w="547" w:type="pct"/>
            <w:vAlign w:val="center"/>
            <w:hideMark/>
          </w:tcPr>
          <w:p w14:paraId="1103E56B" w14:textId="77777777" w:rsidR="00570CFD" w:rsidRPr="00556A6D" w:rsidRDefault="00570CFD" w:rsidP="00293D9A">
            <w:pPr>
              <w:keepNext/>
              <w:keepLines/>
              <w:ind w:left="-80" w:right="-80"/>
              <w:jc w:val="center"/>
              <w:rPr>
                <w:b/>
                <w:bCs/>
                <w:color w:val="000000"/>
                <w:sz w:val="20"/>
                <w:lang w:eastAsia="en-CA"/>
              </w:rPr>
            </w:pPr>
            <w:r w:rsidRPr="00556A6D">
              <w:rPr>
                <w:b/>
                <w:bCs/>
                <w:color w:val="000000"/>
                <w:sz w:val="20"/>
                <w:lang w:eastAsia="en-CA"/>
              </w:rPr>
              <w:t>2027</w:t>
            </w:r>
          </w:p>
        </w:tc>
        <w:tc>
          <w:tcPr>
            <w:tcW w:w="468" w:type="pct"/>
            <w:vAlign w:val="center"/>
          </w:tcPr>
          <w:p w14:paraId="1103E56C" w14:textId="77777777" w:rsidR="00570CFD" w:rsidRPr="00556A6D" w:rsidRDefault="00570CFD" w:rsidP="00293D9A">
            <w:pPr>
              <w:keepNext/>
              <w:keepLines/>
              <w:jc w:val="center"/>
              <w:rPr>
                <w:b/>
                <w:bCs/>
                <w:color w:val="000000"/>
                <w:sz w:val="20"/>
                <w:lang w:eastAsia="en-CA"/>
              </w:rPr>
            </w:pPr>
            <w:r w:rsidRPr="00556A6D">
              <w:rPr>
                <w:b/>
                <w:bCs/>
                <w:color w:val="000000"/>
                <w:sz w:val="20"/>
                <w:lang w:eastAsia="en-CA"/>
              </w:rPr>
              <w:t>2028</w:t>
            </w:r>
          </w:p>
        </w:tc>
        <w:tc>
          <w:tcPr>
            <w:tcW w:w="530" w:type="pct"/>
            <w:vAlign w:val="center"/>
            <w:hideMark/>
          </w:tcPr>
          <w:p w14:paraId="1103E56D" w14:textId="77777777" w:rsidR="00570CFD" w:rsidRPr="00556A6D" w:rsidRDefault="00570CFD" w:rsidP="00293D9A">
            <w:pPr>
              <w:keepNext/>
              <w:keepLines/>
              <w:jc w:val="center"/>
              <w:rPr>
                <w:b/>
                <w:bCs/>
                <w:color w:val="000000"/>
                <w:sz w:val="20"/>
                <w:lang w:eastAsia="en-CA"/>
              </w:rPr>
            </w:pPr>
            <w:r w:rsidRPr="00556A6D">
              <w:rPr>
                <w:b/>
                <w:bCs/>
                <w:color w:val="000000"/>
                <w:sz w:val="20"/>
                <w:lang w:eastAsia="en-CA"/>
              </w:rPr>
              <w:t>2029</w:t>
            </w:r>
          </w:p>
        </w:tc>
        <w:tc>
          <w:tcPr>
            <w:tcW w:w="495" w:type="pct"/>
            <w:vAlign w:val="center"/>
            <w:hideMark/>
          </w:tcPr>
          <w:p w14:paraId="1103E56E" w14:textId="77777777" w:rsidR="00570CFD" w:rsidRPr="00556A6D" w:rsidRDefault="00570CFD" w:rsidP="00293D9A">
            <w:pPr>
              <w:keepNext/>
              <w:keepLines/>
              <w:jc w:val="center"/>
              <w:rPr>
                <w:b/>
                <w:bCs/>
                <w:color w:val="000000"/>
                <w:sz w:val="20"/>
                <w:lang w:eastAsia="en-CA"/>
              </w:rPr>
            </w:pPr>
            <w:r w:rsidRPr="00556A6D">
              <w:rPr>
                <w:b/>
                <w:bCs/>
                <w:color w:val="000000"/>
                <w:sz w:val="20"/>
                <w:lang w:eastAsia="en-CA"/>
              </w:rPr>
              <w:t>Total</w:t>
            </w:r>
          </w:p>
        </w:tc>
      </w:tr>
      <w:tr w:rsidR="00570CFD" w:rsidRPr="00556A6D" w14:paraId="1103E579" w14:textId="77777777" w:rsidTr="00293D9A">
        <w:trPr>
          <w:trHeight w:val="350"/>
          <w:jc w:val="center"/>
        </w:trPr>
        <w:tc>
          <w:tcPr>
            <w:tcW w:w="309" w:type="pct"/>
            <w:vMerge w:val="restart"/>
            <w:hideMark/>
          </w:tcPr>
          <w:p w14:paraId="1103E570" w14:textId="77777777" w:rsidR="00570CFD" w:rsidRPr="00556A6D" w:rsidRDefault="00570CFD" w:rsidP="00293D9A">
            <w:pPr>
              <w:keepNext/>
              <w:keepLines/>
              <w:jc w:val="left"/>
              <w:rPr>
                <w:color w:val="000000"/>
                <w:sz w:val="20"/>
                <w:lang w:eastAsia="en-CA"/>
              </w:rPr>
            </w:pPr>
            <w:r w:rsidRPr="00556A6D">
              <w:rPr>
                <w:color w:val="000000"/>
                <w:sz w:val="20"/>
                <w:lang w:eastAsia="en-CA"/>
              </w:rPr>
              <w:t>1.1</w:t>
            </w:r>
          </w:p>
        </w:tc>
        <w:tc>
          <w:tcPr>
            <w:tcW w:w="1067" w:type="pct"/>
            <w:vMerge w:val="restart"/>
            <w:hideMark/>
          </w:tcPr>
          <w:p w14:paraId="1103E571" w14:textId="77777777" w:rsidR="00570CFD" w:rsidRPr="00556A6D" w:rsidRDefault="00570CFD" w:rsidP="00293D9A">
            <w:pPr>
              <w:keepNext/>
              <w:keepLines/>
              <w:ind w:right="-90"/>
              <w:jc w:val="left"/>
              <w:rPr>
                <w:color w:val="000000"/>
                <w:sz w:val="20"/>
                <w:lang w:eastAsia="en-CA"/>
              </w:rPr>
            </w:pPr>
            <w:r w:rsidRPr="00556A6D">
              <w:rPr>
                <w:color w:val="000000"/>
                <w:sz w:val="20"/>
                <w:lang w:eastAsia="en-CA"/>
              </w:rPr>
              <w:t>Montreal Protocol reduction schedule of Annex F substances</w:t>
            </w:r>
          </w:p>
        </w:tc>
        <w:tc>
          <w:tcPr>
            <w:tcW w:w="511" w:type="pct"/>
            <w:tcMar>
              <w:right w:w="57" w:type="dxa"/>
            </w:tcMar>
            <w:vAlign w:val="center"/>
          </w:tcPr>
          <w:p w14:paraId="1103E572" w14:textId="77777777" w:rsidR="00570CFD" w:rsidRPr="00556A6D" w:rsidRDefault="00570CFD" w:rsidP="00293D9A">
            <w:pPr>
              <w:keepNext/>
              <w:keepLines/>
              <w:ind w:right="-203"/>
              <w:jc w:val="left"/>
              <w:rPr>
                <w:color w:val="000000"/>
                <w:sz w:val="20"/>
                <w:lang w:eastAsia="en-CA"/>
              </w:rPr>
            </w:pPr>
            <w:r w:rsidRPr="00556A6D">
              <w:rPr>
                <w:sz w:val="20"/>
              </w:rPr>
              <w:t>%</w:t>
            </w:r>
          </w:p>
        </w:tc>
        <w:tc>
          <w:tcPr>
            <w:tcW w:w="514" w:type="pct"/>
            <w:vAlign w:val="center"/>
          </w:tcPr>
          <w:p w14:paraId="1103E573" w14:textId="77777777" w:rsidR="00570CFD" w:rsidRPr="00556A6D" w:rsidRDefault="00570CFD" w:rsidP="00293D9A">
            <w:pPr>
              <w:keepNext/>
              <w:keepLines/>
              <w:jc w:val="center"/>
              <w:rPr>
                <w:color w:val="000000"/>
                <w:sz w:val="20"/>
                <w:lang w:eastAsia="en-CA"/>
              </w:rPr>
            </w:pPr>
            <w:r w:rsidRPr="00556A6D">
              <w:rPr>
                <w:color w:val="000000"/>
                <w:sz w:val="20"/>
                <w:lang w:eastAsia="en-CA"/>
              </w:rPr>
              <w:t>freeze</w:t>
            </w:r>
          </w:p>
        </w:tc>
        <w:tc>
          <w:tcPr>
            <w:tcW w:w="559" w:type="pct"/>
            <w:vAlign w:val="center"/>
          </w:tcPr>
          <w:p w14:paraId="1103E574" w14:textId="77777777" w:rsidR="00570CFD" w:rsidRPr="00556A6D" w:rsidRDefault="00570CFD" w:rsidP="00293D9A">
            <w:pPr>
              <w:keepNext/>
              <w:keepLines/>
              <w:jc w:val="center"/>
              <w:rPr>
                <w:color w:val="000000"/>
                <w:sz w:val="20"/>
                <w:lang w:eastAsia="en-CA"/>
              </w:rPr>
            </w:pPr>
            <w:r w:rsidRPr="00556A6D">
              <w:rPr>
                <w:color w:val="000000"/>
                <w:sz w:val="20"/>
                <w:lang w:eastAsia="en-CA"/>
              </w:rPr>
              <w:t>freeze</w:t>
            </w:r>
          </w:p>
        </w:tc>
        <w:tc>
          <w:tcPr>
            <w:tcW w:w="547" w:type="pct"/>
            <w:vAlign w:val="center"/>
          </w:tcPr>
          <w:p w14:paraId="1103E575" w14:textId="77777777" w:rsidR="00570CFD" w:rsidRPr="00556A6D" w:rsidRDefault="00570CFD" w:rsidP="00293D9A">
            <w:pPr>
              <w:keepNext/>
              <w:keepLines/>
              <w:jc w:val="center"/>
              <w:rPr>
                <w:color w:val="000000"/>
                <w:sz w:val="20"/>
                <w:lang w:eastAsia="en-CA"/>
              </w:rPr>
            </w:pPr>
            <w:r w:rsidRPr="00556A6D">
              <w:rPr>
                <w:color w:val="000000"/>
                <w:sz w:val="20"/>
                <w:lang w:eastAsia="en-CA"/>
              </w:rPr>
              <w:t>freeze</w:t>
            </w:r>
          </w:p>
        </w:tc>
        <w:tc>
          <w:tcPr>
            <w:tcW w:w="468" w:type="pct"/>
            <w:vAlign w:val="center"/>
          </w:tcPr>
          <w:p w14:paraId="1103E576" w14:textId="77777777" w:rsidR="00570CFD" w:rsidRPr="00556A6D" w:rsidRDefault="00570CFD" w:rsidP="00293D9A">
            <w:pPr>
              <w:keepNext/>
              <w:keepLines/>
              <w:jc w:val="center"/>
              <w:rPr>
                <w:color w:val="000000"/>
                <w:sz w:val="20"/>
                <w:lang w:eastAsia="en-CA"/>
              </w:rPr>
            </w:pPr>
            <w:r w:rsidRPr="00556A6D">
              <w:rPr>
                <w:color w:val="000000"/>
                <w:sz w:val="20"/>
                <w:lang w:eastAsia="en-CA"/>
              </w:rPr>
              <w:t>freeze</w:t>
            </w:r>
          </w:p>
        </w:tc>
        <w:tc>
          <w:tcPr>
            <w:tcW w:w="530" w:type="pct"/>
            <w:vAlign w:val="center"/>
          </w:tcPr>
          <w:p w14:paraId="1103E577" w14:textId="77777777" w:rsidR="00570CFD" w:rsidRPr="00556A6D" w:rsidRDefault="00570CFD" w:rsidP="00293D9A">
            <w:pPr>
              <w:keepNext/>
              <w:keepLines/>
              <w:jc w:val="center"/>
              <w:rPr>
                <w:color w:val="000000"/>
                <w:sz w:val="20"/>
                <w:lang w:eastAsia="en-CA"/>
              </w:rPr>
            </w:pPr>
            <w:r w:rsidRPr="00556A6D">
              <w:rPr>
                <w:color w:val="000000"/>
                <w:sz w:val="20"/>
                <w:lang w:eastAsia="en-CA"/>
              </w:rPr>
              <w:t>10</w:t>
            </w:r>
          </w:p>
        </w:tc>
        <w:tc>
          <w:tcPr>
            <w:tcW w:w="495" w:type="pct"/>
            <w:shd w:val="clear" w:color="auto" w:fill="FFFFFF" w:themeFill="background1"/>
            <w:vAlign w:val="center"/>
          </w:tcPr>
          <w:p w14:paraId="1103E578" w14:textId="77777777" w:rsidR="00570CFD" w:rsidRPr="00556A6D" w:rsidRDefault="00570CFD" w:rsidP="00293D9A">
            <w:pPr>
              <w:keepNext/>
              <w:keepLines/>
              <w:jc w:val="center"/>
              <w:rPr>
                <w:color w:val="000000"/>
                <w:sz w:val="20"/>
                <w:lang w:eastAsia="en-CA"/>
              </w:rPr>
            </w:pPr>
            <w:r w:rsidRPr="00556A6D">
              <w:rPr>
                <w:color w:val="000000"/>
                <w:sz w:val="20"/>
                <w:lang w:eastAsia="en-CA"/>
              </w:rPr>
              <w:t>n/a</w:t>
            </w:r>
          </w:p>
        </w:tc>
      </w:tr>
      <w:tr w:rsidR="00570CFD" w:rsidRPr="00556A6D" w14:paraId="1103E583" w14:textId="77777777" w:rsidTr="00293D9A">
        <w:trPr>
          <w:trHeight w:val="142"/>
          <w:jc w:val="center"/>
        </w:trPr>
        <w:tc>
          <w:tcPr>
            <w:tcW w:w="309" w:type="pct"/>
            <w:vMerge/>
          </w:tcPr>
          <w:p w14:paraId="1103E57A" w14:textId="77777777" w:rsidR="00570CFD" w:rsidRPr="00556A6D" w:rsidRDefault="00570CFD" w:rsidP="00293D9A">
            <w:pPr>
              <w:keepNext/>
              <w:keepLines/>
              <w:jc w:val="left"/>
              <w:rPr>
                <w:color w:val="000000"/>
                <w:sz w:val="20"/>
                <w:lang w:eastAsia="en-CA"/>
              </w:rPr>
            </w:pPr>
          </w:p>
        </w:tc>
        <w:tc>
          <w:tcPr>
            <w:tcW w:w="1067" w:type="pct"/>
            <w:vMerge/>
          </w:tcPr>
          <w:p w14:paraId="1103E57B" w14:textId="77777777" w:rsidR="00570CFD" w:rsidRPr="00556A6D" w:rsidRDefault="00570CFD" w:rsidP="00293D9A">
            <w:pPr>
              <w:keepNext/>
              <w:keepLines/>
              <w:jc w:val="left"/>
              <w:rPr>
                <w:color w:val="000000"/>
                <w:sz w:val="20"/>
                <w:lang w:eastAsia="en-CA"/>
              </w:rPr>
            </w:pPr>
          </w:p>
        </w:tc>
        <w:tc>
          <w:tcPr>
            <w:tcW w:w="511" w:type="pct"/>
            <w:tcMar>
              <w:right w:w="57" w:type="dxa"/>
            </w:tcMar>
            <w:vAlign w:val="center"/>
          </w:tcPr>
          <w:p w14:paraId="1103E57C" w14:textId="77777777" w:rsidR="00570CFD" w:rsidRPr="00556A6D" w:rsidRDefault="00570CFD" w:rsidP="00293D9A">
            <w:pPr>
              <w:keepNext/>
              <w:keepLines/>
              <w:ind w:right="-61"/>
              <w:jc w:val="left"/>
              <w:rPr>
                <w:color w:val="000000"/>
                <w:sz w:val="20"/>
                <w:lang w:eastAsia="en-CA"/>
              </w:rPr>
            </w:pPr>
            <w:r w:rsidRPr="00556A6D">
              <w:rPr>
                <w:sz w:val="20"/>
              </w:rPr>
              <w:t>CO</w:t>
            </w:r>
            <w:r w:rsidRPr="00556A6D">
              <w:rPr>
                <w:sz w:val="20"/>
                <w:vertAlign w:val="subscript"/>
              </w:rPr>
              <w:t>2</w:t>
            </w:r>
            <w:r w:rsidRPr="00556A6D">
              <w:rPr>
                <w:sz w:val="20"/>
              </w:rPr>
              <w:noBreakHyphen/>
              <w:t xml:space="preserve">eq </w:t>
            </w:r>
            <w:r w:rsidRPr="00556A6D">
              <w:rPr>
                <w:color w:val="000000"/>
                <w:sz w:val="20"/>
                <w:lang w:eastAsia="en-CA"/>
              </w:rPr>
              <w:t>tonnes</w:t>
            </w:r>
          </w:p>
        </w:tc>
        <w:tc>
          <w:tcPr>
            <w:tcW w:w="514" w:type="pct"/>
            <w:vAlign w:val="center"/>
          </w:tcPr>
          <w:p w14:paraId="1103E57D" w14:textId="77777777" w:rsidR="00570CFD" w:rsidRPr="00556A6D" w:rsidRDefault="00570CFD" w:rsidP="00293D9A">
            <w:pPr>
              <w:keepNext/>
              <w:keepLines/>
              <w:jc w:val="center"/>
              <w:rPr>
                <w:color w:val="000000"/>
                <w:sz w:val="20"/>
                <w:lang w:eastAsia="en-CA"/>
              </w:rPr>
            </w:pPr>
            <w:r w:rsidRPr="00556A6D">
              <w:rPr>
                <w:color w:val="000000"/>
                <w:sz w:val="20"/>
                <w:lang w:eastAsia="en-CA"/>
              </w:rPr>
              <w:t>1,449,723</w:t>
            </w:r>
          </w:p>
        </w:tc>
        <w:tc>
          <w:tcPr>
            <w:tcW w:w="559" w:type="pct"/>
            <w:vAlign w:val="center"/>
          </w:tcPr>
          <w:p w14:paraId="1103E57E" w14:textId="77777777" w:rsidR="00570CFD" w:rsidRPr="00556A6D" w:rsidRDefault="00570CFD" w:rsidP="00293D9A">
            <w:pPr>
              <w:keepNext/>
              <w:keepLines/>
              <w:ind w:left="-90"/>
              <w:jc w:val="right"/>
              <w:rPr>
                <w:color w:val="000000"/>
                <w:sz w:val="20"/>
                <w:lang w:eastAsia="en-CA"/>
              </w:rPr>
            </w:pPr>
            <w:r w:rsidRPr="00556A6D">
              <w:rPr>
                <w:color w:val="000000"/>
                <w:sz w:val="20"/>
                <w:lang w:eastAsia="en-CA"/>
              </w:rPr>
              <w:t>1,449,723</w:t>
            </w:r>
          </w:p>
        </w:tc>
        <w:tc>
          <w:tcPr>
            <w:tcW w:w="547" w:type="pct"/>
            <w:vAlign w:val="center"/>
          </w:tcPr>
          <w:p w14:paraId="1103E57F" w14:textId="77777777" w:rsidR="00570CFD" w:rsidRPr="00556A6D" w:rsidRDefault="00570CFD" w:rsidP="00293D9A">
            <w:pPr>
              <w:keepNext/>
              <w:keepLines/>
              <w:jc w:val="right"/>
              <w:rPr>
                <w:color w:val="000000"/>
                <w:sz w:val="20"/>
                <w:lang w:eastAsia="en-CA"/>
              </w:rPr>
            </w:pPr>
            <w:r w:rsidRPr="00556A6D">
              <w:rPr>
                <w:color w:val="000000"/>
                <w:sz w:val="20"/>
                <w:lang w:eastAsia="en-CA"/>
              </w:rPr>
              <w:t>1,449,723</w:t>
            </w:r>
          </w:p>
        </w:tc>
        <w:tc>
          <w:tcPr>
            <w:tcW w:w="468" w:type="pct"/>
            <w:vAlign w:val="center"/>
          </w:tcPr>
          <w:p w14:paraId="1103E580" w14:textId="77777777" w:rsidR="00570CFD" w:rsidRPr="00556A6D" w:rsidRDefault="00570CFD" w:rsidP="00293D9A">
            <w:pPr>
              <w:keepNext/>
              <w:keepLines/>
              <w:ind w:left="-310"/>
              <w:jc w:val="right"/>
              <w:rPr>
                <w:color w:val="000000"/>
                <w:sz w:val="20"/>
                <w:lang w:eastAsia="en-CA"/>
              </w:rPr>
            </w:pPr>
            <w:r w:rsidRPr="00556A6D">
              <w:rPr>
                <w:color w:val="000000"/>
                <w:sz w:val="20"/>
                <w:lang w:eastAsia="en-CA"/>
              </w:rPr>
              <w:t>1,449,723</w:t>
            </w:r>
          </w:p>
        </w:tc>
        <w:tc>
          <w:tcPr>
            <w:tcW w:w="530" w:type="pct"/>
            <w:vAlign w:val="center"/>
          </w:tcPr>
          <w:p w14:paraId="1103E581" w14:textId="77777777" w:rsidR="00570CFD" w:rsidRPr="00556A6D" w:rsidRDefault="00570CFD" w:rsidP="00293D9A">
            <w:pPr>
              <w:keepNext/>
              <w:keepLines/>
              <w:ind w:left="-83" w:right="4"/>
              <w:jc w:val="right"/>
              <w:rPr>
                <w:color w:val="000000"/>
                <w:sz w:val="20"/>
                <w:lang w:eastAsia="en-CA"/>
              </w:rPr>
            </w:pPr>
            <w:r w:rsidRPr="00556A6D">
              <w:rPr>
                <w:sz w:val="20"/>
              </w:rPr>
              <w:t>1,304,751</w:t>
            </w:r>
          </w:p>
        </w:tc>
        <w:tc>
          <w:tcPr>
            <w:tcW w:w="495" w:type="pct"/>
            <w:shd w:val="clear" w:color="auto" w:fill="FFFFFF" w:themeFill="background1"/>
            <w:vAlign w:val="center"/>
          </w:tcPr>
          <w:p w14:paraId="1103E582" w14:textId="77777777" w:rsidR="00570CFD" w:rsidRPr="00556A6D" w:rsidRDefault="00570CFD" w:rsidP="00293D9A">
            <w:pPr>
              <w:keepNext/>
              <w:keepLines/>
              <w:jc w:val="center"/>
              <w:rPr>
                <w:color w:val="000000"/>
                <w:sz w:val="20"/>
                <w:lang w:eastAsia="en-CA"/>
              </w:rPr>
            </w:pPr>
            <w:r w:rsidRPr="00556A6D">
              <w:rPr>
                <w:color w:val="000000"/>
                <w:sz w:val="20"/>
                <w:lang w:eastAsia="en-CA"/>
              </w:rPr>
              <w:t>n/a</w:t>
            </w:r>
          </w:p>
        </w:tc>
      </w:tr>
      <w:tr w:rsidR="00570CFD" w:rsidRPr="00556A6D" w14:paraId="1103E58D" w14:textId="77777777" w:rsidTr="00293D9A">
        <w:trPr>
          <w:trHeight w:val="376"/>
          <w:jc w:val="center"/>
        </w:trPr>
        <w:tc>
          <w:tcPr>
            <w:tcW w:w="309" w:type="pct"/>
            <w:vMerge w:val="restart"/>
            <w:hideMark/>
          </w:tcPr>
          <w:p w14:paraId="1103E584" w14:textId="77777777" w:rsidR="00570CFD" w:rsidRPr="00556A6D" w:rsidRDefault="00570CFD" w:rsidP="00293D9A">
            <w:pPr>
              <w:jc w:val="left"/>
              <w:rPr>
                <w:color w:val="000000"/>
                <w:sz w:val="20"/>
                <w:lang w:eastAsia="en-CA"/>
              </w:rPr>
            </w:pPr>
            <w:r w:rsidRPr="00556A6D">
              <w:rPr>
                <w:color w:val="000000"/>
                <w:sz w:val="20"/>
                <w:lang w:eastAsia="en-CA"/>
              </w:rPr>
              <w:t>1.2</w:t>
            </w:r>
          </w:p>
        </w:tc>
        <w:tc>
          <w:tcPr>
            <w:tcW w:w="1067" w:type="pct"/>
            <w:vMerge w:val="restart"/>
            <w:hideMark/>
          </w:tcPr>
          <w:p w14:paraId="1103E585" w14:textId="77777777" w:rsidR="00570CFD" w:rsidRPr="00556A6D" w:rsidRDefault="00570CFD" w:rsidP="00293D9A">
            <w:pPr>
              <w:jc w:val="left"/>
              <w:rPr>
                <w:color w:val="000000"/>
                <w:sz w:val="20"/>
                <w:lang w:eastAsia="en-CA"/>
              </w:rPr>
            </w:pPr>
            <w:r w:rsidRPr="00556A6D">
              <w:rPr>
                <w:color w:val="000000"/>
                <w:sz w:val="20"/>
                <w:lang w:eastAsia="en-CA"/>
              </w:rPr>
              <w:t>Maximum allowable total consumption of Annex F substances</w:t>
            </w:r>
          </w:p>
        </w:tc>
        <w:tc>
          <w:tcPr>
            <w:tcW w:w="511" w:type="pct"/>
            <w:tcMar>
              <w:right w:w="57" w:type="dxa"/>
            </w:tcMar>
            <w:vAlign w:val="center"/>
          </w:tcPr>
          <w:p w14:paraId="1103E586" w14:textId="77777777" w:rsidR="00570CFD" w:rsidRPr="00556A6D" w:rsidRDefault="00570CFD" w:rsidP="00293D9A">
            <w:pPr>
              <w:ind w:left="-82" w:firstLine="82"/>
              <w:jc w:val="left"/>
              <w:rPr>
                <w:color w:val="000000"/>
                <w:sz w:val="20"/>
                <w:lang w:eastAsia="en-CA"/>
              </w:rPr>
            </w:pPr>
            <w:r w:rsidRPr="00556A6D">
              <w:rPr>
                <w:sz w:val="20"/>
              </w:rPr>
              <w:t>Reduction in %</w:t>
            </w:r>
          </w:p>
        </w:tc>
        <w:tc>
          <w:tcPr>
            <w:tcW w:w="514" w:type="pct"/>
            <w:vAlign w:val="center"/>
          </w:tcPr>
          <w:p w14:paraId="1103E587" w14:textId="77777777" w:rsidR="00570CFD" w:rsidRPr="00556A6D" w:rsidRDefault="00570CFD" w:rsidP="00293D9A">
            <w:pPr>
              <w:jc w:val="center"/>
              <w:rPr>
                <w:color w:val="000000"/>
                <w:sz w:val="20"/>
                <w:lang w:eastAsia="en-CA"/>
              </w:rPr>
            </w:pPr>
            <w:r w:rsidRPr="00556A6D">
              <w:rPr>
                <w:color w:val="000000"/>
                <w:sz w:val="20"/>
                <w:lang w:eastAsia="en-CA"/>
              </w:rPr>
              <w:t>0.0</w:t>
            </w:r>
          </w:p>
        </w:tc>
        <w:tc>
          <w:tcPr>
            <w:tcW w:w="559" w:type="pct"/>
            <w:vAlign w:val="center"/>
          </w:tcPr>
          <w:p w14:paraId="1103E588" w14:textId="77777777" w:rsidR="00570CFD" w:rsidRPr="00556A6D" w:rsidRDefault="00570CFD" w:rsidP="00293D9A">
            <w:pPr>
              <w:ind w:left="-90"/>
              <w:jc w:val="center"/>
              <w:rPr>
                <w:color w:val="000000"/>
                <w:sz w:val="20"/>
                <w:lang w:eastAsia="en-CA"/>
              </w:rPr>
            </w:pPr>
            <w:r w:rsidRPr="00556A6D">
              <w:rPr>
                <w:color w:val="000000"/>
                <w:sz w:val="20"/>
                <w:lang w:eastAsia="en-CA"/>
              </w:rPr>
              <w:t>0.0</w:t>
            </w:r>
          </w:p>
        </w:tc>
        <w:tc>
          <w:tcPr>
            <w:tcW w:w="547" w:type="pct"/>
            <w:vAlign w:val="center"/>
          </w:tcPr>
          <w:p w14:paraId="1103E589" w14:textId="77777777" w:rsidR="00570CFD" w:rsidRPr="00556A6D" w:rsidRDefault="00570CFD" w:rsidP="00293D9A">
            <w:pPr>
              <w:jc w:val="center"/>
              <w:rPr>
                <w:color w:val="000000"/>
                <w:sz w:val="20"/>
                <w:lang w:eastAsia="en-CA"/>
              </w:rPr>
            </w:pPr>
            <w:r w:rsidRPr="00556A6D">
              <w:rPr>
                <w:color w:val="000000"/>
                <w:sz w:val="20"/>
                <w:lang w:eastAsia="en-CA"/>
              </w:rPr>
              <w:t>0.0</w:t>
            </w:r>
          </w:p>
        </w:tc>
        <w:tc>
          <w:tcPr>
            <w:tcW w:w="468" w:type="pct"/>
            <w:vAlign w:val="center"/>
          </w:tcPr>
          <w:p w14:paraId="1103E58A" w14:textId="77777777" w:rsidR="00570CFD" w:rsidRPr="00556A6D" w:rsidRDefault="00570CFD" w:rsidP="00293D9A">
            <w:pPr>
              <w:ind w:right="-80"/>
              <w:jc w:val="center"/>
              <w:rPr>
                <w:color w:val="000000"/>
                <w:sz w:val="20"/>
                <w:lang w:eastAsia="en-CA"/>
              </w:rPr>
            </w:pPr>
            <w:r w:rsidRPr="00556A6D">
              <w:rPr>
                <w:color w:val="000000"/>
                <w:sz w:val="20"/>
                <w:lang w:eastAsia="en-CA"/>
              </w:rPr>
              <w:t>0.0</w:t>
            </w:r>
          </w:p>
        </w:tc>
        <w:tc>
          <w:tcPr>
            <w:tcW w:w="530" w:type="pct"/>
            <w:vAlign w:val="center"/>
          </w:tcPr>
          <w:p w14:paraId="1103E58B" w14:textId="77777777" w:rsidR="00570CFD" w:rsidRPr="00556A6D" w:rsidRDefault="00570CFD" w:rsidP="00293D9A">
            <w:pPr>
              <w:jc w:val="center"/>
              <w:rPr>
                <w:color w:val="000000"/>
                <w:sz w:val="20"/>
                <w:lang w:eastAsia="en-CA"/>
              </w:rPr>
            </w:pPr>
            <w:r w:rsidRPr="00556A6D">
              <w:rPr>
                <w:color w:val="000000"/>
                <w:sz w:val="20"/>
                <w:lang w:eastAsia="en-CA"/>
              </w:rPr>
              <w:t>15.6</w:t>
            </w:r>
          </w:p>
        </w:tc>
        <w:tc>
          <w:tcPr>
            <w:tcW w:w="495" w:type="pct"/>
            <w:shd w:val="clear" w:color="auto" w:fill="FFFFFF" w:themeFill="background1"/>
            <w:vAlign w:val="center"/>
          </w:tcPr>
          <w:p w14:paraId="1103E58C" w14:textId="77777777" w:rsidR="00570CFD" w:rsidRPr="00556A6D" w:rsidRDefault="00570CFD" w:rsidP="00293D9A">
            <w:pPr>
              <w:jc w:val="center"/>
              <w:rPr>
                <w:color w:val="000000"/>
                <w:sz w:val="20"/>
                <w:lang w:eastAsia="en-CA"/>
              </w:rPr>
            </w:pPr>
            <w:r w:rsidRPr="00556A6D">
              <w:rPr>
                <w:color w:val="000000"/>
                <w:sz w:val="20"/>
                <w:lang w:eastAsia="en-CA"/>
              </w:rPr>
              <w:t>n/a</w:t>
            </w:r>
          </w:p>
        </w:tc>
      </w:tr>
      <w:tr w:rsidR="00570CFD" w:rsidRPr="00556A6D" w14:paraId="1103E597" w14:textId="77777777" w:rsidTr="00293D9A">
        <w:trPr>
          <w:trHeight w:val="139"/>
          <w:jc w:val="center"/>
        </w:trPr>
        <w:tc>
          <w:tcPr>
            <w:tcW w:w="309" w:type="pct"/>
            <w:vMerge/>
          </w:tcPr>
          <w:p w14:paraId="1103E58E" w14:textId="77777777" w:rsidR="00570CFD" w:rsidRPr="00556A6D" w:rsidRDefault="00570CFD" w:rsidP="00293D9A">
            <w:pPr>
              <w:jc w:val="left"/>
              <w:rPr>
                <w:color w:val="000000"/>
                <w:sz w:val="20"/>
                <w:lang w:eastAsia="en-CA"/>
              </w:rPr>
            </w:pPr>
          </w:p>
        </w:tc>
        <w:tc>
          <w:tcPr>
            <w:tcW w:w="1067" w:type="pct"/>
            <w:vMerge/>
          </w:tcPr>
          <w:p w14:paraId="1103E58F" w14:textId="77777777" w:rsidR="00570CFD" w:rsidRPr="00556A6D" w:rsidRDefault="00570CFD" w:rsidP="00293D9A">
            <w:pPr>
              <w:jc w:val="left"/>
              <w:rPr>
                <w:color w:val="000000"/>
                <w:sz w:val="20"/>
                <w:lang w:eastAsia="en-CA"/>
              </w:rPr>
            </w:pPr>
          </w:p>
        </w:tc>
        <w:tc>
          <w:tcPr>
            <w:tcW w:w="511" w:type="pct"/>
            <w:tcMar>
              <w:right w:w="57" w:type="dxa"/>
            </w:tcMar>
            <w:vAlign w:val="center"/>
          </w:tcPr>
          <w:p w14:paraId="1103E590" w14:textId="77777777" w:rsidR="00570CFD" w:rsidRPr="00556A6D" w:rsidRDefault="00570CFD" w:rsidP="00293D9A">
            <w:pPr>
              <w:ind w:right="-60"/>
              <w:jc w:val="left"/>
              <w:rPr>
                <w:color w:val="000000"/>
                <w:sz w:val="20"/>
                <w:lang w:eastAsia="en-CA"/>
              </w:rPr>
            </w:pPr>
            <w:r w:rsidRPr="00556A6D">
              <w:rPr>
                <w:sz w:val="20"/>
              </w:rPr>
              <w:t>CO</w:t>
            </w:r>
            <w:r w:rsidRPr="00556A6D">
              <w:rPr>
                <w:sz w:val="20"/>
                <w:vertAlign w:val="subscript"/>
              </w:rPr>
              <w:t>2</w:t>
            </w:r>
            <w:r w:rsidRPr="00556A6D">
              <w:rPr>
                <w:sz w:val="20"/>
              </w:rPr>
              <w:noBreakHyphen/>
              <w:t xml:space="preserve">eq </w:t>
            </w:r>
            <w:r w:rsidRPr="00556A6D">
              <w:rPr>
                <w:color w:val="000000"/>
                <w:sz w:val="20"/>
                <w:lang w:eastAsia="en-CA"/>
              </w:rPr>
              <w:t>tonnes</w:t>
            </w:r>
          </w:p>
        </w:tc>
        <w:tc>
          <w:tcPr>
            <w:tcW w:w="514" w:type="pct"/>
            <w:vAlign w:val="center"/>
          </w:tcPr>
          <w:p w14:paraId="1103E591" w14:textId="77777777" w:rsidR="00570CFD" w:rsidRPr="00556A6D" w:rsidRDefault="00570CFD" w:rsidP="00293D9A">
            <w:pPr>
              <w:jc w:val="center"/>
              <w:rPr>
                <w:color w:val="000000"/>
                <w:sz w:val="20"/>
                <w:lang w:eastAsia="en-CA"/>
              </w:rPr>
            </w:pPr>
            <w:r w:rsidRPr="00556A6D">
              <w:rPr>
                <w:color w:val="000000"/>
                <w:sz w:val="20"/>
                <w:lang w:eastAsia="en-CA"/>
              </w:rPr>
              <w:t>1,449,723</w:t>
            </w:r>
          </w:p>
        </w:tc>
        <w:tc>
          <w:tcPr>
            <w:tcW w:w="559" w:type="pct"/>
            <w:vAlign w:val="center"/>
          </w:tcPr>
          <w:p w14:paraId="1103E592" w14:textId="77777777" w:rsidR="00570CFD" w:rsidRPr="00556A6D" w:rsidRDefault="00570CFD" w:rsidP="00293D9A">
            <w:pPr>
              <w:ind w:left="-90"/>
              <w:jc w:val="right"/>
              <w:rPr>
                <w:color w:val="000000"/>
                <w:sz w:val="20"/>
                <w:lang w:eastAsia="en-CA"/>
              </w:rPr>
            </w:pPr>
            <w:r w:rsidRPr="00556A6D">
              <w:rPr>
                <w:color w:val="000000"/>
                <w:sz w:val="20"/>
                <w:lang w:eastAsia="en-CA"/>
              </w:rPr>
              <w:t>1,449,723</w:t>
            </w:r>
          </w:p>
        </w:tc>
        <w:tc>
          <w:tcPr>
            <w:tcW w:w="547" w:type="pct"/>
            <w:vAlign w:val="center"/>
          </w:tcPr>
          <w:p w14:paraId="1103E593" w14:textId="77777777" w:rsidR="00570CFD" w:rsidRPr="00556A6D" w:rsidRDefault="00570CFD" w:rsidP="00293D9A">
            <w:pPr>
              <w:jc w:val="right"/>
              <w:rPr>
                <w:color w:val="000000"/>
                <w:sz w:val="20"/>
                <w:lang w:eastAsia="en-CA"/>
              </w:rPr>
            </w:pPr>
            <w:r w:rsidRPr="00556A6D">
              <w:rPr>
                <w:color w:val="000000"/>
                <w:sz w:val="20"/>
                <w:lang w:eastAsia="en-CA"/>
              </w:rPr>
              <w:t>1,449,723</w:t>
            </w:r>
          </w:p>
        </w:tc>
        <w:tc>
          <w:tcPr>
            <w:tcW w:w="468" w:type="pct"/>
            <w:vAlign w:val="center"/>
          </w:tcPr>
          <w:p w14:paraId="1103E594" w14:textId="77777777" w:rsidR="00570CFD" w:rsidRPr="00556A6D" w:rsidRDefault="00570CFD" w:rsidP="00293D9A">
            <w:pPr>
              <w:ind w:left="-310"/>
              <w:jc w:val="right"/>
              <w:rPr>
                <w:color w:val="000000"/>
                <w:sz w:val="20"/>
                <w:lang w:eastAsia="en-CA"/>
              </w:rPr>
            </w:pPr>
            <w:r w:rsidRPr="00556A6D">
              <w:rPr>
                <w:color w:val="000000"/>
                <w:sz w:val="20"/>
                <w:lang w:eastAsia="en-CA"/>
              </w:rPr>
              <w:t>1,449,723</w:t>
            </w:r>
          </w:p>
        </w:tc>
        <w:tc>
          <w:tcPr>
            <w:tcW w:w="530" w:type="pct"/>
            <w:vAlign w:val="center"/>
          </w:tcPr>
          <w:p w14:paraId="1103E595" w14:textId="77777777" w:rsidR="00570CFD" w:rsidRPr="00556A6D" w:rsidRDefault="00570CFD" w:rsidP="00293D9A">
            <w:pPr>
              <w:ind w:left="-386" w:right="4"/>
              <w:jc w:val="right"/>
              <w:rPr>
                <w:color w:val="000000"/>
                <w:sz w:val="20"/>
                <w:lang w:eastAsia="en-CA"/>
              </w:rPr>
            </w:pPr>
            <w:bookmarkStart w:id="19" w:name="_Hlk196292148"/>
            <w:r w:rsidRPr="00556A6D">
              <w:rPr>
                <w:sz w:val="20"/>
              </w:rPr>
              <w:t>1,223,456</w:t>
            </w:r>
            <w:bookmarkEnd w:id="19"/>
          </w:p>
        </w:tc>
        <w:tc>
          <w:tcPr>
            <w:tcW w:w="495" w:type="pct"/>
            <w:shd w:val="clear" w:color="auto" w:fill="FFFFFF" w:themeFill="background1"/>
            <w:vAlign w:val="center"/>
          </w:tcPr>
          <w:p w14:paraId="1103E596" w14:textId="77777777" w:rsidR="00570CFD" w:rsidRPr="00556A6D" w:rsidRDefault="00570CFD" w:rsidP="00293D9A">
            <w:pPr>
              <w:jc w:val="center"/>
              <w:rPr>
                <w:color w:val="000000"/>
                <w:sz w:val="20"/>
                <w:lang w:eastAsia="en-CA"/>
              </w:rPr>
            </w:pPr>
            <w:r w:rsidRPr="00556A6D">
              <w:rPr>
                <w:color w:val="000000"/>
                <w:sz w:val="20"/>
                <w:lang w:eastAsia="en-CA"/>
              </w:rPr>
              <w:t>n/a</w:t>
            </w:r>
          </w:p>
        </w:tc>
      </w:tr>
      <w:tr w:rsidR="00570CFD" w:rsidRPr="00556A6D" w14:paraId="1103E5A0" w14:textId="77777777" w:rsidTr="00293D9A">
        <w:trPr>
          <w:trHeight w:val="116"/>
          <w:jc w:val="center"/>
        </w:trPr>
        <w:tc>
          <w:tcPr>
            <w:tcW w:w="309" w:type="pct"/>
            <w:hideMark/>
          </w:tcPr>
          <w:p w14:paraId="1103E598" w14:textId="77777777" w:rsidR="00570CFD" w:rsidRPr="00556A6D" w:rsidRDefault="00570CFD" w:rsidP="00293D9A">
            <w:pPr>
              <w:jc w:val="left"/>
              <w:rPr>
                <w:color w:val="000000"/>
                <w:sz w:val="20"/>
                <w:lang w:eastAsia="en-CA"/>
              </w:rPr>
            </w:pPr>
            <w:r w:rsidRPr="00556A6D">
              <w:rPr>
                <w:color w:val="000000"/>
                <w:sz w:val="20"/>
                <w:lang w:eastAsia="en-CA"/>
              </w:rPr>
              <w:t>2.1</w:t>
            </w:r>
          </w:p>
        </w:tc>
        <w:tc>
          <w:tcPr>
            <w:tcW w:w="1578" w:type="pct"/>
            <w:gridSpan w:val="2"/>
            <w:hideMark/>
          </w:tcPr>
          <w:p w14:paraId="1103E599" w14:textId="77777777" w:rsidR="00570CFD" w:rsidRPr="00556A6D" w:rsidRDefault="00570CFD" w:rsidP="00293D9A">
            <w:pPr>
              <w:jc w:val="left"/>
              <w:rPr>
                <w:color w:val="000000"/>
                <w:sz w:val="20"/>
                <w:lang w:eastAsia="en-CA"/>
              </w:rPr>
            </w:pPr>
            <w:r w:rsidRPr="00556A6D">
              <w:rPr>
                <w:color w:val="000000"/>
                <w:sz w:val="20"/>
                <w:lang w:eastAsia="en-CA"/>
              </w:rPr>
              <w:t>Lead IA (UNIDO) agreed funding (US $)</w:t>
            </w:r>
          </w:p>
        </w:tc>
        <w:tc>
          <w:tcPr>
            <w:tcW w:w="514" w:type="pct"/>
          </w:tcPr>
          <w:p w14:paraId="1103E59A" w14:textId="77777777" w:rsidR="00570CFD" w:rsidRPr="00556A6D" w:rsidRDefault="00570CFD" w:rsidP="00293D9A">
            <w:pPr>
              <w:ind w:left="-90"/>
              <w:jc w:val="right"/>
              <w:rPr>
                <w:color w:val="000000"/>
                <w:sz w:val="20"/>
                <w:lang w:eastAsia="en-CA"/>
              </w:rPr>
            </w:pPr>
            <w:r w:rsidRPr="00556A6D">
              <w:rPr>
                <w:color w:val="000000"/>
                <w:sz w:val="20"/>
              </w:rPr>
              <w:t>226,918</w:t>
            </w:r>
          </w:p>
        </w:tc>
        <w:tc>
          <w:tcPr>
            <w:tcW w:w="559" w:type="pct"/>
          </w:tcPr>
          <w:p w14:paraId="1103E59B" w14:textId="77777777" w:rsidR="00570CFD" w:rsidRPr="00556A6D" w:rsidRDefault="00570CFD" w:rsidP="00293D9A">
            <w:pPr>
              <w:jc w:val="right"/>
              <w:rPr>
                <w:color w:val="000000"/>
                <w:sz w:val="20"/>
                <w:lang w:eastAsia="en-CA"/>
              </w:rPr>
            </w:pPr>
            <w:r w:rsidRPr="00556A6D">
              <w:rPr>
                <w:sz w:val="20"/>
                <w:lang w:eastAsia="en-CA"/>
              </w:rPr>
              <w:t>0</w:t>
            </w:r>
          </w:p>
        </w:tc>
        <w:tc>
          <w:tcPr>
            <w:tcW w:w="547" w:type="pct"/>
          </w:tcPr>
          <w:p w14:paraId="1103E59C" w14:textId="77777777" w:rsidR="00570CFD" w:rsidRPr="00556A6D" w:rsidRDefault="00570CFD" w:rsidP="00293D9A">
            <w:pPr>
              <w:jc w:val="right"/>
              <w:rPr>
                <w:color w:val="000000"/>
                <w:sz w:val="20"/>
                <w:lang w:eastAsia="en-CA"/>
              </w:rPr>
            </w:pPr>
            <w:r w:rsidRPr="00556A6D">
              <w:rPr>
                <w:color w:val="000000"/>
                <w:sz w:val="20"/>
              </w:rPr>
              <w:t>178,000</w:t>
            </w:r>
          </w:p>
        </w:tc>
        <w:tc>
          <w:tcPr>
            <w:tcW w:w="468" w:type="pct"/>
          </w:tcPr>
          <w:p w14:paraId="1103E59D" w14:textId="77777777" w:rsidR="00570CFD" w:rsidRPr="00556A6D" w:rsidRDefault="00570CFD" w:rsidP="00293D9A">
            <w:pPr>
              <w:jc w:val="right"/>
              <w:rPr>
                <w:color w:val="000000"/>
                <w:sz w:val="20"/>
                <w:lang w:eastAsia="en-CA"/>
              </w:rPr>
            </w:pPr>
            <w:r w:rsidRPr="00556A6D">
              <w:rPr>
                <w:sz w:val="20"/>
                <w:lang w:eastAsia="en-CA"/>
              </w:rPr>
              <w:t>0</w:t>
            </w:r>
          </w:p>
        </w:tc>
        <w:tc>
          <w:tcPr>
            <w:tcW w:w="530" w:type="pct"/>
          </w:tcPr>
          <w:p w14:paraId="1103E59E" w14:textId="77777777" w:rsidR="00570CFD" w:rsidRPr="00556A6D" w:rsidRDefault="00570CFD" w:rsidP="00293D9A">
            <w:pPr>
              <w:jc w:val="right"/>
              <w:rPr>
                <w:color w:val="000000"/>
                <w:sz w:val="20"/>
                <w:lang w:eastAsia="en-CA"/>
              </w:rPr>
            </w:pPr>
            <w:r w:rsidRPr="00556A6D">
              <w:rPr>
                <w:color w:val="000000"/>
                <w:sz w:val="20"/>
              </w:rPr>
              <w:t>27,292</w:t>
            </w:r>
          </w:p>
        </w:tc>
        <w:tc>
          <w:tcPr>
            <w:tcW w:w="495" w:type="pct"/>
          </w:tcPr>
          <w:p w14:paraId="1103E59F" w14:textId="77777777" w:rsidR="00570CFD" w:rsidRPr="00556A6D" w:rsidRDefault="00570CFD" w:rsidP="00293D9A">
            <w:pPr>
              <w:ind w:left="-170"/>
              <w:jc w:val="right"/>
              <w:rPr>
                <w:color w:val="000000"/>
                <w:sz w:val="20"/>
                <w:lang w:eastAsia="en-CA"/>
              </w:rPr>
            </w:pPr>
            <w:r w:rsidRPr="00556A6D">
              <w:rPr>
                <w:color w:val="000000"/>
                <w:sz w:val="20"/>
              </w:rPr>
              <w:t>432,210</w:t>
            </w:r>
          </w:p>
        </w:tc>
      </w:tr>
      <w:tr w:rsidR="00570CFD" w:rsidRPr="00556A6D" w14:paraId="1103E5A9" w14:textId="77777777" w:rsidTr="00293D9A">
        <w:trPr>
          <w:trHeight w:val="56"/>
          <w:jc w:val="center"/>
        </w:trPr>
        <w:tc>
          <w:tcPr>
            <w:tcW w:w="309" w:type="pct"/>
            <w:hideMark/>
          </w:tcPr>
          <w:p w14:paraId="1103E5A1" w14:textId="77777777" w:rsidR="00570CFD" w:rsidRPr="00556A6D" w:rsidRDefault="00570CFD" w:rsidP="00293D9A">
            <w:pPr>
              <w:jc w:val="left"/>
              <w:rPr>
                <w:color w:val="000000"/>
                <w:sz w:val="20"/>
                <w:lang w:eastAsia="en-CA"/>
              </w:rPr>
            </w:pPr>
            <w:r w:rsidRPr="00556A6D">
              <w:rPr>
                <w:color w:val="000000"/>
                <w:sz w:val="20"/>
                <w:lang w:eastAsia="en-CA"/>
              </w:rPr>
              <w:t>2.2</w:t>
            </w:r>
          </w:p>
        </w:tc>
        <w:tc>
          <w:tcPr>
            <w:tcW w:w="1578" w:type="pct"/>
            <w:gridSpan w:val="2"/>
            <w:hideMark/>
          </w:tcPr>
          <w:p w14:paraId="1103E5A2" w14:textId="77777777" w:rsidR="00570CFD" w:rsidRPr="00556A6D" w:rsidRDefault="00570CFD" w:rsidP="00293D9A">
            <w:pPr>
              <w:jc w:val="left"/>
              <w:rPr>
                <w:color w:val="000000"/>
                <w:sz w:val="20"/>
                <w:lang w:eastAsia="en-CA"/>
              </w:rPr>
            </w:pPr>
            <w:r w:rsidRPr="00556A6D">
              <w:rPr>
                <w:color w:val="000000"/>
                <w:sz w:val="20"/>
                <w:lang w:eastAsia="en-CA"/>
              </w:rPr>
              <w:t>Support costs for Lead IA (US $)</w:t>
            </w:r>
          </w:p>
        </w:tc>
        <w:tc>
          <w:tcPr>
            <w:tcW w:w="514" w:type="pct"/>
          </w:tcPr>
          <w:p w14:paraId="1103E5A3" w14:textId="77777777" w:rsidR="00570CFD" w:rsidRPr="00556A6D" w:rsidRDefault="00570CFD" w:rsidP="00293D9A">
            <w:pPr>
              <w:ind w:left="-90"/>
              <w:jc w:val="right"/>
              <w:rPr>
                <w:color w:val="000000"/>
                <w:sz w:val="20"/>
                <w:lang w:eastAsia="en-CA"/>
              </w:rPr>
            </w:pPr>
            <w:r w:rsidRPr="00556A6D">
              <w:rPr>
                <w:color w:val="000000"/>
                <w:sz w:val="20"/>
              </w:rPr>
              <w:t>15,885</w:t>
            </w:r>
          </w:p>
        </w:tc>
        <w:tc>
          <w:tcPr>
            <w:tcW w:w="559" w:type="pct"/>
          </w:tcPr>
          <w:p w14:paraId="1103E5A4" w14:textId="77777777" w:rsidR="00570CFD" w:rsidRPr="00556A6D" w:rsidRDefault="00570CFD" w:rsidP="00293D9A">
            <w:pPr>
              <w:jc w:val="right"/>
              <w:rPr>
                <w:color w:val="000000"/>
                <w:sz w:val="20"/>
                <w:lang w:eastAsia="en-CA"/>
              </w:rPr>
            </w:pPr>
            <w:r w:rsidRPr="00556A6D">
              <w:rPr>
                <w:sz w:val="20"/>
              </w:rPr>
              <w:t>0</w:t>
            </w:r>
          </w:p>
        </w:tc>
        <w:tc>
          <w:tcPr>
            <w:tcW w:w="547" w:type="pct"/>
          </w:tcPr>
          <w:p w14:paraId="1103E5A5" w14:textId="77777777" w:rsidR="00570CFD" w:rsidRPr="00556A6D" w:rsidRDefault="00570CFD" w:rsidP="00293D9A">
            <w:pPr>
              <w:jc w:val="right"/>
              <w:rPr>
                <w:color w:val="000000"/>
                <w:sz w:val="20"/>
                <w:lang w:eastAsia="en-CA"/>
              </w:rPr>
            </w:pPr>
            <w:r w:rsidRPr="00556A6D">
              <w:rPr>
                <w:color w:val="000000"/>
                <w:sz w:val="20"/>
              </w:rPr>
              <w:t>12,460</w:t>
            </w:r>
          </w:p>
        </w:tc>
        <w:tc>
          <w:tcPr>
            <w:tcW w:w="468" w:type="pct"/>
          </w:tcPr>
          <w:p w14:paraId="1103E5A6" w14:textId="77777777" w:rsidR="00570CFD" w:rsidRPr="00556A6D" w:rsidRDefault="00570CFD" w:rsidP="00293D9A">
            <w:pPr>
              <w:jc w:val="right"/>
              <w:rPr>
                <w:color w:val="000000"/>
                <w:sz w:val="20"/>
                <w:lang w:eastAsia="en-CA"/>
              </w:rPr>
            </w:pPr>
            <w:r w:rsidRPr="00556A6D">
              <w:rPr>
                <w:sz w:val="20"/>
              </w:rPr>
              <w:t>0</w:t>
            </w:r>
          </w:p>
        </w:tc>
        <w:tc>
          <w:tcPr>
            <w:tcW w:w="530" w:type="pct"/>
          </w:tcPr>
          <w:p w14:paraId="1103E5A7" w14:textId="77777777" w:rsidR="00570CFD" w:rsidRPr="00556A6D" w:rsidRDefault="00570CFD" w:rsidP="00293D9A">
            <w:pPr>
              <w:jc w:val="right"/>
              <w:rPr>
                <w:color w:val="000000"/>
                <w:sz w:val="20"/>
                <w:lang w:eastAsia="en-CA"/>
              </w:rPr>
            </w:pPr>
            <w:r w:rsidRPr="00556A6D">
              <w:rPr>
                <w:color w:val="000000"/>
                <w:sz w:val="20"/>
              </w:rPr>
              <w:t>1,910</w:t>
            </w:r>
          </w:p>
        </w:tc>
        <w:tc>
          <w:tcPr>
            <w:tcW w:w="495" w:type="pct"/>
          </w:tcPr>
          <w:p w14:paraId="1103E5A8" w14:textId="77777777" w:rsidR="00570CFD" w:rsidRPr="00556A6D" w:rsidRDefault="00570CFD" w:rsidP="00293D9A">
            <w:pPr>
              <w:ind w:left="-170"/>
              <w:jc w:val="right"/>
              <w:rPr>
                <w:color w:val="000000"/>
                <w:sz w:val="20"/>
                <w:lang w:eastAsia="en-CA"/>
              </w:rPr>
            </w:pPr>
            <w:r w:rsidRPr="00556A6D">
              <w:rPr>
                <w:color w:val="000000"/>
                <w:sz w:val="20"/>
              </w:rPr>
              <w:t>30,255</w:t>
            </w:r>
          </w:p>
        </w:tc>
      </w:tr>
      <w:tr w:rsidR="00570CFD" w:rsidRPr="00556A6D" w14:paraId="1103E5B2" w14:textId="77777777" w:rsidTr="00293D9A">
        <w:trPr>
          <w:trHeight w:val="56"/>
          <w:jc w:val="center"/>
        </w:trPr>
        <w:tc>
          <w:tcPr>
            <w:tcW w:w="309" w:type="pct"/>
          </w:tcPr>
          <w:p w14:paraId="1103E5AA" w14:textId="77777777" w:rsidR="00570CFD" w:rsidRPr="00556A6D" w:rsidRDefault="00570CFD" w:rsidP="00293D9A">
            <w:pPr>
              <w:jc w:val="left"/>
              <w:rPr>
                <w:color w:val="000000"/>
                <w:sz w:val="20"/>
                <w:lang w:eastAsia="en-CA"/>
              </w:rPr>
            </w:pPr>
            <w:r w:rsidRPr="00556A6D">
              <w:rPr>
                <w:color w:val="000000"/>
                <w:sz w:val="20"/>
                <w:lang w:eastAsia="en-CA"/>
              </w:rPr>
              <w:t>2.3</w:t>
            </w:r>
          </w:p>
        </w:tc>
        <w:tc>
          <w:tcPr>
            <w:tcW w:w="1578" w:type="pct"/>
            <w:gridSpan w:val="2"/>
          </w:tcPr>
          <w:p w14:paraId="1103E5AB" w14:textId="77777777" w:rsidR="00570CFD" w:rsidRPr="00556A6D" w:rsidRDefault="00570CFD" w:rsidP="00293D9A">
            <w:pPr>
              <w:jc w:val="left"/>
              <w:rPr>
                <w:color w:val="000000"/>
                <w:sz w:val="20"/>
                <w:lang w:eastAsia="en-CA"/>
              </w:rPr>
            </w:pPr>
            <w:r w:rsidRPr="00556A6D">
              <w:rPr>
                <w:color w:val="000000"/>
                <w:sz w:val="20"/>
                <w:lang w:eastAsia="en-CA"/>
              </w:rPr>
              <w:t>Cooperating IA (UNEP) agreed funding (US $)</w:t>
            </w:r>
          </w:p>
        </w:tc>
        <w:tc>
          <w:tcPr>
            <w:tcW w:w="514" w:type="pct"/>
          </w:tcPr>
          <w:p w14:paraId="1103E5AC" w14:textId="77777777" w:rsidR="00570CFD" w:rsidRPr="00556A6D" w:rsidRDefault="00570CFD" w:rsidP="00293D9A">
            <w:pPr>
              <w:ind w:left="-90"/>
              <w:jc w:val="right"/>
              <w:rPr>
                <w:sz w:val="20"/>
              </w:rPr>
            </w:pPr>
            <w:r w:rsidRPr="00556A6D">
              <w:rPr>
                <w:color w:val="000000"/>
                <w:sz w:val="20"/>
              </w:rPr>
              <w:t>70,000</w:t>
            </w:r>
          </w:p>
        </w:tc>
        <w:tc>
          <w:tcPr>
            <w:tcW w:w="559" w:type="pct"/>
          </w:tcPr>
          <w:p w14:paraId="1103E5AD" w14:textId="77777777" w:rsidR="00570CFD" w:rsidRPr="00556A6D" w:rsidRDefault="00570CFD" w:rsidP="00293D9A">
            <w:pPr>
              <w:jc w:val="right"/>
              <w:rPr>
                <w:sz w:val="20"/>
              </w:rPr>
            </w:pPr>
            <w:r w:rsidRPr="00556A6D">
              <w:rPr>
                <w:sz w:val="20"/>
                <w:lang w:eastAsia="en-CA"/>
              </w:rPr>
              <w:t>0</w:t>
            </w:r>
          </w:p>
        </w:tc>
        <w:tc>
          <w:tcPr>
            <w:tcW w:w="547" w:type="pct"/>
          </w:tcPr>
          <w:p w14:paraId="1103E5AE" w14:textId="77777777" w:rsidR="00570CFD" w:rsidRPr="00556A6D" w:rsidRDefault="00570CFD" w:rsidP="00293D9A">
            <w:pPr>
              <w:jc w:val="right"/>
              <w:rPr>
                <w:color w:val="000000"/>
                <w:sz w:val="20"/>
                <w:lang w:eastAsia="en-CA"/>
              </w:rPr>
            </w:pPr>
            <w:r w:rsidRPr="00556A6D">
              <w:rPr>
                <w:color w:val="000000"/>
                <w:sz w:val="20"/>
              </w:rPr>
              <w:t>65,000</w:t>
            </w:r>
          </w:p>
        </w:tc>
        <w:tc>
          <w:tcPr>
            <w:tcW w:w="468" w:type="pct"/>
          </w:tcPr>
          <w:p w14:paraId="1103E5AF" w14:textId="77777777" w:rsidR="00570CFD" w:rsidRPr="00556A6D" w:rsidRDefault="00570CFD" w:rsidP="00293D9A">
            <w:pPr>
              <w:jc w:val="right"/>
              <w:rPr>
                <w:sz w:val="20"/>
              </w:rPr>
            </w:pPr>
            <w:r w:rsidRPr="00556A6D">
              <w:rPr>
                <w:sz w:val="20"/>
                <w:lang w:eastAsia="en-CA"/>
              </w:rPr>
              <w:t>0</w:t>
            </w:r>
          </w:p>
        </w:tc>
        <w:tc>
          <w:tcPr>
            <w:tcW w:w="530" w:type="pct"/>
          </w:tcPr>
          <w:p w14:paraId="1103E5B0" w14:textId="77777777" w:rsidR="00570CFD" w:rsidRPr="00556A6D" w:rsidRDefault="00570CFD" w:rsidP="00293D9A">
            <w:pPr>
              <w:jc w:val="right"/>
              <w:rPr>
                <w:sz w:val="20"/>
              </w:rPr>
            </w:pPr>
            <w:r w:rsidRPr="00556A6D">
              <w:rPr>
                <w:color w:val="000000"/>
                <w:sz w:val="20"/>
              </w:rPr>
              <w:t>30,000</w:t>
            </w:r>
          </w:p>
        </w:tc>
        <w:tc>
          <w:tcPr>
            <w:tcW w:w="495" w:type="pct"/>
          </w:tcPr>
          <w:p w14:paraId="1103E5B1" w14:textId="77777777" w:rsidR="00570CFD" w:rsidRPr="00556A6D" w:rsidRDefault="00570CFD" w:rsidP="00293D9A">
            <w:pPr>
              <w:ind w:left="-170"/>
              <w:jc w:val="right"/>
              <w:rPr>
                <w:sz w:val="20"/>
              </w:rPr>
            </w:pPr>
            <w:r w:rsidRPr="00556A6D">
              <w:rPr>
                <w:color w:val="000000"/>
                <w:sz w:val="20"/>
              </w:rPr>
              <w:t>165,000</w:t>
            </w:r>
          </w:p>
        </w:tc>
      </w:tr>
      <w:tr w:rsidR="00570CFD" w:rsidRPr="00556A6D" w14:paraId="1103E5BB" w14:textId="77777777" w:rsidTr="00293D9A">
        <w:trPr>
          <w:trHeight w:val="56"/>
          <w:jc w:val="center"/>
        </w:trPr>
        <w:tc>
          <w:tcPr>
            <w:tcW w:w="309" w:type="pct"/>
          </w:tcPr>
          <w:p w14:paraId="1103E5B3" w14:textId="77777777" w:rsidR="00570CFD" w:rsidRPr="00556A6D" w:rsidRDefault="00570CFD" w:rsidP="00293D9A">
            <w:pPr>
              <w:jc w:val="left"/>
              <w:rPr>
                <w:color w:val="000000"/>
                <w:sz w:val="20"/>
                <w:lang w:eastAsia="en-CA"/>
              </w:rPr>
            </w:pPr>
            <w:r w:rsidRPr="00556A6D">
              <w:rPr>
                <w:color w:val="000000"/>
                <w:sz w:val="20"/>
                <w:lang w:eastAsia="en-CA"/>
              </w:rPr>
              <w:t>2.4</w:t>
            </w:r>
          </w:p>
        </w:tc>
        <w:tc>
          <w:tcPr>
            <w:tcW w:w="1578" w:type="pct"/>
            <w:gridSpan w:val="2"/>
          </w:tcPr>
          <w:p w14:paraId="1103E5B4" w14:textId="77777777" w:rsidR="00570CFD" w:rsidRPr="00556A6D" w:rsidRDefault="00570CFD" w:rsidP="00293D9A">
            <w:pPr>
              <w:jc w:val="left"/>
              <w:rPr>
                <w:color w:val="000000"/>
                <w:sz w:val="20"/>
                <w:lang w:eastAsia="en-CA"/>
              </w:rPr>
            </w:pPr>
            <w:r w:rsidRPr="00556A6D">
              <w:rPr>
                <w:color w:val="000000"/>
                <w:sz w:val="20"/>
                <w:lang w:eastAsia="en-CA"/>
              </w:rPr>
              <w:t>Support costs for Cooperating IA (US $)</w:t>
            </w:r>
          </w:p>
        </w:tc>
        <w:tc>
          <w:tcPr>
            <w:tcW w:w="514" w:type="pct"/>
          </w:tcPr>
          <w:p w14:paraId="1103E5B5" w14:textId="77777777" w:rsidR="00570CFD" w:rsidRPr="00556A6D" w:rsidRDefault="00570CFD" w:rsidP="00293D9A">
            <w:pPr>
              <w:ind w:left="-90"/>
              <w:jc w:val="right"/>
              <w:rPr>
                <w:sz w:val="20"/>
              </w:rPr>
            </w:pPr>
            <w:r w:rsidRPr="00556A6D">
              <w:rPr>
                <w:color w:val="000000"/>
                <w:sz w:val="20"/>
              </w:rPr>
              <w:t>9,100</w:t>
            </w:r>
          </w:p>
        </w:tc>
        <w:tc>
          <w:tcPr>
            <w:tcW w:w="559" w:type="pct"/>
          </w:tcPr>
          <w:p w14:paraId="1103E5B6" w14:textId="77777777" w:rsidR="00570CFD" w:rsidRPr="00556A6D" w:rsidRDefault="00570CFD" w:rsidP="00293D9A">
            <w:pPr>
              <w:jc w:val="right"/>
              <w:rPr>
                <w:sz w:val="20"/>
              </w:rPr>
            </w:pPr>
            <w:r w:rsidRPr="00556A6D">
              <w:rPr>
                <w:sz w:val="20"/>
              </w:rPr>
              <w:t>0</w:t>
            </w:r>
          </w:p>
        </w:tc>
        <w:tc>
          <w:tcPr>
            <w:tcW w:w="547" w:type="pct"/>
          </w:tcPr>
          <w:p w14:paraId="1103E5B7" w14:textId="77777777" w:rsidR="00570CFD" w:rsidRPr="00556A6D" w:rsidRDefault="00570CFD" w:rsidP="00293D9A">
            <w:pPr>
              <w:jc w:val="right"/>
              <w:rPr>
                <w:color w:val="000000"/>
                <w:sz w:val="20"/>
                <w:lang w:eastAsia="en-CA"/>
              </w:rPr>
            </w:pPr>
            <w:r w:rsidRPr="00556A6D">
              <w:rPr>
                <w:color w:val="000000"/>
                <w:sz w:val="20"/>
              </w:rPr>
              <w:t>8,450</w:t>
            </w:r>
          </w:p>
        </w:tc>
        <w:tc>
          <w:tcPr>
            <w:tcW w:w="468" w:type="pct"/>
          </w:tcPr>
          <w:p w14:paraId="1103E5B8" w14:textId="77777777" w:rsidR="00570CFD" w:rsidRPr="00556A6D" w:rsidRDefault="00570CFD" w:rsidP="00293D9A">
            <w:pPr>
              <w:jc w:val="right"/>
              <w:rPr>
                <w:sz w:val="20"/>
              </w:rPr>
            </w:pPr>
            <w:r w:rsidRPr="00556A6D">
              <w:rPr>
                <w:sz w:val="20"/>
              </w:rPr>
              <w:t>0</w:t>
            </w:r>
          </w:p>
        </w:tc>
        <w:tc>
          <w:tcPr>
            <w:tcW w:w="530" w:type="pct"/>
          </w:tcPr>
          <w:p w14:paraId="1103E5B9" w14:textId="77777777" w:rsidR="00570CFD" w:rsidRPr="00556A6D" w:rsidRDefault="00570CFD" w:rsidP="00293D9A">
            <w:pPr>
              <w:jc w:val="right"/>
              <w:rPr>
                <w:sz w:val="20"/>
              </w:rPr>
            </w:pPr>
            <w:r w:rsidRPr="00556A6D">
              <w:rPr>
                <w:color w:val="000000"/>
                <w:sz w:val="20"/>
              </w:rPr>
              <w:t>3,900</w:t>
            </w:r>
          </w:p>
        </w:tc>
        <w:tc>
          <w:tcPr>
            <w:tcW w:w="495" w:type="pct"/>
          </w:tcPr>
          <w:p w14:paraId="1103E5BA" w14:textId="77777777" w:rsidR="00570CFD" w:rsidRPr="00556A6D" w:rsidRDefault="00570CFD" w:rsidP="00293D9A">
            <w:pPr>
              <w:ind w:left="-170"/>
              <w:jc w:val="right"/>
              <w:rPr>
                <w:sz w:val="20"/>
              </w:rPr>
            </w:pPr>
            <w:r w:rsidRPr="00556A6D">
              <w:rPr>
                <w:color w:val="000000"/>
                <w:sz w:val="20"/>
              </w:rPr>
              <w:t>21,450</w:t>
            </w:r>
          </w:p>
        </w:tc>
      </w:tr>
      <w:tr w:rsidR="00570CFD" w:rsidRPr="00556A6D" w14:paraId="1103E5C4" w14:textId="77777777" w:rsidTr="00293D9A">
        <w:trPr>
          <w:trHeight w:val="62"/>
          <w:jc w:val="center"/>
        </w:trPr>
        <w:tc>
          <w:tcPr>
            <w:tcW w:w="309" w:type="pct"/>
            <w:hideMark/>
          </w:tcPr>
          <w:p w14:paraId="1103E5BC" w14:textId="77777777" w:rsidR="00570CFD" w:rsidRPr="00556A6D" w:rsidRDefault="00570CFD" w:rsidP="00293D9A">
            <w:pPr>
              <w:jc w:val="left"/>
              <w:rPr>
                <w:color w:val="000000"/>
                <w:sz w:val="20"/>
                <w:lang w:eastAsia="en-CA"/>
              </w:rPr>
            </w:pPr>
            <w:r w:rsidRPr="00556A6D">
              <w:rPr>
                <w:color w:val="000000"/>
                <w:sz w:val="20"/>
                <w:lang w:eastAsia="en-CA"/>
              </w:rPr>
              <w:t>3.1</w:t>
            </w:r>
          </w:p>
        </w:tc>
        <w:tc>
          <w:tcPr>
            <w:tcW w:w="1578" w:type="pct"/>
            <w:gridSpan w:val="2"/>
            <w:hideMark/>
          </w:tcPr>
          <w:p w14:paraId="1103E5BD" w14:textId="77777777" w:rsidR="00570CFD" w:rsidRPr="00556A6D" w:rsidRDefault="00570CFD" w:rsidP="00293D9A">
            <w:pPr>
              <w:jc w:val="left"/>
              <w:rPr>
                <w:color w:val="000000"/>
                <w:sz w:val="20"/>
                <w:lang w:eastAsia="en-CA"/>
              </w:rPr>
            </w:pPr>
            <w:r w:rsidRPr="00556A6D">
              <w:rPr>
                <w:color w:val="000000"/>
                <w:sz w:val="20"/>
                <w:lang w:eastAsia="en-CA"/>
              </w:rPr>
              <w:t>Total agreed funding (US $)</w:t>
            </w:r>
          </w:p>
        </w:tc>
        <w:tc>
          <w:tcPr>
            <w:tcW w:w="514" w:type="pct"/>
          </w:tcPr>
          <w:p w14:paraId="1103E5BE" w14:textId="77777777" w:rsidR="00570CFD" w:rsidRPr="00556A6D" w:rsidRDefault="00570CFD" w:rsidP="00293D9A">
            <w:pPr>
              <w:ind w:left="-90"/>
              <w:jc w:val="right"/>
              <w:rPr>
                <w:color w:val="000000"/>
                <w:sz w:val="20"/>
                <w:lang w:eastAsia="en-CA"/>
              </w:rPr>
            </w:pPr>
            <w:r w:rsidRPr="00556A6D">
              <w:rPr>
                <w:sz w:val="20"/>
              </w:rPr>
              <w:t>296,918</w:t>
            </w:r>
          </w:p>
        </w:tc>
        <w:tc>
          <w:tcPr>
            <w:tcW w:w="559" w:type="pct"/>
          </w:tcPr>
          <w:p w14:paraId="1103E5BF" w14:textId="77777777" w:rsidR="00570CFD" w:rsidRPr="00556A6D" w:rsidRDefault="00570CFD" w:rsidP="00293D9A">
            <w:pPr>
              <w:jc w:val="right"/>
              <w:rPr>
                <w:color w:val="000000"/>
                <w:sz w:val="20"/>
                <w:lang w:eastAsia="en-CA"/>
              </w:rPr>
            </w:pPr>
            <w:r w:rsidRPr="00556A6D">
              <w:rPr>
                <w:sz w:val="20"/>
              </w:rPr>
              <w:t>0</w:t>
            </w:r>
          </w:p>
        </w:tc>
        <w:tc>
          <w:tcPr>
            <w:tcW w:w="547" w:type="pct"/>
          </w:tcPr>
          <w:p w14:paraId="1103E5C0" w14:textId="77777777" w:rsidR="00570CFD" w:rsidRPr="00556A6D" w:rsidRDefault="00570CFD" w:rsidP="00293D9A">
            <w:pPr>
              <w:jc w:val="right"/>
              <w:rPr>
                <w:color w:val="000000"/>
                <w:sz w:val="20"/>
                <w:lang w:eastAsia="en-CA"/>
              </w:rPr>
            </w:pPr>
            <w:r w:rsidRPr="00556A6D">
              <w:rPr>
                <w:sz w:val="20"/>
              </w:rPr>
              <w:t>243,000</w:t>
            </w:r>
          </w:p>
        </w:tc>
        <w:tc>
          <w:tcPr>
            <w:tcW w:w="468" w:type="pct"/>
          </w:tcPr>
          <w:p w14:paraId="1103E5C1" w14:textId="77777777" w:rsidR="00570CFD" w:rsidRPr="00556A6D" w:rsidRDefault="00570CFD" w:rsidP="00293D9A">
            <w:pPr>
              <w:jc w:val="right"/>
              <w:rPr>
                <w:color w:val="000000"/>
                <w:sz w:val="20"/>
                <w:lang w:eastAsia="en-CA"/>
              </w:rPr>
            </w:pPr>
            <w:r w:rsidRPr="00556A6D">
              <w:rPr>
                <w:sz w:val="20"/>
              </w:rPr>
              <w:t>0</w:t>
            </w:r>
          </w:p>
        </w:tc>
        <w:tc>
          <w:tcPr>
            <w:tcW w:w="530" w:type="pct"/>
          </w:tcPr>
          <w:p w14:paraId="1103E5C2" w14:textId="77777777" w:rsidR="00570CFD" w:rsidRPr="00556A6D" w:rsidRDefault="00570CFD" w:rsidP="00293D9A">
            <w:pPr>
              <w:jc w:val="right"/>
              <w:rPr>
                <w:color w:val="000000"/>
                <w:sz w:val="20"/>
                <w:lang w:eastAsia="en-CA"/>
              </w:rPr>
            </w:pPr>
            <w:r w:rsidRPr="00556A6D">
              <w:rPr>
                <w:sz w:val="20"/>
              </w:rPr>
              <w:t>57,292</w:t>
            </w:r>
          </w:p>
        </w:tc>
        <w:tc>
          <w:tcPr>
            <w:tcW w:w="495" w:type="pct"/>
          </w:tcPr>
          <w:p w14:paraId="1103E5C3" w14:textId="77777777" w:rsidR="00570CFD" w:rsidRPr="00556A6D" w:rsidRDefault="00570CFD" w:rsidP="00293D9A">
            <w:pPr>
              <w:ind w:left="-90"/>
              <w:jc w:val="right"/>
              <w:rPr>
                <w:color w:val="000000"/>
                <w:sz w:val="20"/>
                <w:lang w:eastAsia="en-CA"/>
              </w:rPr>
            </w:pPr>
            <w:r w:rsidRPr="00556A6D">
              <w:rPr>
                <w:sz w:val="20"/>
              </w:rPr>
              <w:t>597,210</w:t>
            </w:r>
          </w:p>
        </w:tc>
      </w:tr>
      <w:tr w:rsidR="00570CFD" w:rsidRPr="00556A6D" w14:paraId="1103E5CD" w14:textId="77777777" w:rsidTr="00293D9A">
        <w:trPr>
          <w:trHeight w:val="62"/>
          <w:jc w:val="center"/>
        </w:trPr>
        <w:tc>
          <w:tcPr>
            <w:tcW w:w="309" w:type="pct"/>
            <w:hideMark/>
          </w:tcPr>
          <w:p w14:paraId="1103E5C5" w14:textId="77777777" w:rsidR="00570CFD" w:rsidRPr="00556A6D" w:rsidRDefault="00570CFD" w:rsidP="00293D9A">
            <w:pPr>
              <w:jc w:val="left"/>
              <w:rPr>
                <w:color w:val="000000"/>
                <w:sz w:val="20"/>
                <w:lang w:eastAsia="en-CA"/>
              </w:rPr>
            </w:pPr>
            <w:r w:rsidRPr="00556A6D">
              <w:rPr>
                <w:color w:val="000000"/>
                <w:sz w:val="20"/>
                <w:lang w:eastAsia="en-CA"/>
              </w:rPr>
              <w:t>3.2</w:t>
            </w:r>
          </w:p>
        </w:tc>
        <w:tc>
          <w:tcPr>
            <w:tcW w:w="1578" w:type="pct"/>
            <w:gridSpan w:val="2"/>
            <w:hideMark/>
          </w:tcPr>
          <w:p w14:paraId="1103E5C6" w14:textId="77777777" w:rsidR="00570CFD" w:rsidRPr="00556A6D" w:rsidRDefault="00570CFD" w:rsidP="00293D9A">
            <w:pPr>
              <w:jc w:val="left"/>
              <w:rPr>
                <w:color w:val="000000"/>
                <w:sz w:val="20"/>
                <w:lang w:eastAsia="en-CA"/>
              </w:rPr>
            </w:pPr>
            <w:r w:rsidRPr="00556A6D">
              <w:rPr>
                <w:color w:val="000000"/>
                <w:sz w:val="20"/>
                <w:lang w:eastAsia="en-CA"/>
              </w:rPr>
              <w:t>Total support costs (US $)</w:t>
            </w:r>
          </w:p>
        </w:tc>
        <w:tc>
          <w:tcPr>
            <w:tcW w:w="514" w:type="pct"/>
          </w:tcPr>
          <w:p w14:paraId="1103E5C7" w14:textId="77777777" w:rsidR="00570CFD" w:rsidRPr="00556A6D" w:rsidRDefault="00570CFD" w:rsidP="00293D9A">
            <w:pPr>
              <w:ind w:left="-90"/>
              <w:jc w:val="right"/>
              <w:rPr>
                <w:color w:val="000000"/>
                <w:sz w:val="20"/>
                <w:lang w:eastAsia="en-CA"/>
              </w:rPr>
            </w:pPr>
            <w:r w:rsidRPr="00556A6D">
              <w:rPr>
                <w:sz w:val="20"/>
              </w:rPr>
              <w:t>24,985</w:t>
            </w:r>
          </w:p>
        </w:tc>
        <w:tc>
          <w:tcPr>
            <w:tcW w:w="559" w:type="pct"/>
          </w:tcPr>
          <w:p w14:paraId="1103E5C8" w14:textId="77777777" w:rsidR="00570CFD" w:rsidRPr="00556A6D" w:rsidRDefault="00570CFD" w:rsidP="00293D9A">
            <w:pPr>
              <w:jc w:val="right"/>
              <w:rPr>
                <w:color w:val="000000"/>
                <w:sz w:val="20"/>
                <w:lang w:eastAsia="en-CA"/>
              </w:rPr>
            </w:pPr>
            <w:r w:rsidRPr="00556A6D">
              <w:rPr>
                <w:sz w:val="20"/>
              </w:rPr>
              <w:t>0</w:t>
            </w:r>
          </w:p>
        </w:tc>
        <w:tc>
          <w:tcPr>
            <w:tcW w:w="547" w:type="pct"/>
          </w:tcPr>
          <w:p w14:paraId="1103E5C9" w14:textId="77777777" w:rsidR="00570CFD" w:rsidRPr="00556A6D" w:rsidRDefault="00570CFD" w:rsidP="00293D9A">
            <w:pPr>
              <w:jc w:val="right"/>
              <w:rPr>
                <w:color w:val="000000"/>
                <w:sz w:val="20"/>
                <w:lang w:eastAsia="en-CA"/>
              </w:rPr>
            </w:pPr>
            <w:r w:rsidRPr="00556A6D">
              <w:rPr>
                <w:sz w:val="20"/>
              </w:rPr>
              <w:t>20,910</w:t>
            </w:r>
          </w:p>
        </w:tc>
        <w:tc>
          <w:tcPr>
            <w:tcW w:w="468" w:type="pct"/>
          </w:tcPr>
          <w:p w14:paraId="1103E5CA" w14:textId="77777777" w:rsidR="00570CFD" w:rsidRPr="00556A6D" w:rsidRDefault="00570CFD" w:rsidP="00293D9A">
            <w:pPr>
              <w:jc w:val="right"/>
              <w:rPr>
                <w:color w:val="000000"/>
                <w:sz w:val="20"/>
                <w:lang w:eastAsia="en-CA"/>
              </w:rPr>
            </w:pPr>
            <w:r w:rsidRPr="00556A6D">
              <w:rPr>
                <w:sz w:val="20"/>
              </w:rPr>
              <w:t>0</w:t>
            </w:r>
          </w:p>
        </w:tc>
        <w:tc>
          <w:tcPr>
            <w:tcW w:w="530" w:type="pct"/>
          </w:tcPr>
          <w:p w14:paraId="1103E5CB" w14:textId="77777777" w:rsidR="00570CFD" w:rsidRPr="00556A6D" w:rsidRDefault="00570CFD" w:rsidP="00293D9A">
            <w:pPr>
              <w:jc w:val="right"/>
              <w:rPr>
                <w:color w:val="000000"/>
                <w:sz w:val="20"/>
                <w:lang w:eastAsia="en-CA"/>
              </w:rPr>
            </w:pPr>
            <w:r w:rsidRPr="00556A6D">
              <w:rPr>
                <w:sz w:val="20"/>
              </w:rPr>
              <w:t>5,810</w:t>
            </w:r>
          </w:p>
        </w:tc>
        <w:tc>
          <w:tcPr>
            <w:tcW w:w="495" w:type="pct"/>
          </w:tcPr>
          <w:p w14:paraId="1103E5CC" w14:textId="77777777" w:rsidR="00570CFD" w:rsidRPr="00556A6D" w:rsidRDefault="00570CFD" w:rsidP="00293D9A">
            <w:pPr>
              <w:jc w:val="right"/>
              <w:rPr>
                <w:color w:val="000000"/>
                <w:sz w:val="20"/>
                <w:lang w:eastAsia="en-CA"/>
              </w:rPr>
            </w:pPr>
            <w:r w:rsidRPr="00556A6D">
              <w:rPr>
                <w:sz w:val="20"/>
              </w:rPr>
              <w:t>51,705</w:t>
            </w:r>
          </w:p>
        </w:tc>
      </w:tr>
      <w:tr w:rsidR="00570CFD" w:rsidRPr="00556A6D" w14:paraId="1103E5D6" w14:textId="77777777" w:rsidTr="00293D9A">
        <w:trPr>
          <w:trHeight w:val="53"/>
          <w:jc w:val="center"/>
        </w:trPr>
        <w:tc>
          <w:tcPr>
            <w:tcW w:w="309" w:type="pct"/>
            <w:tcBorders>
              <w:bottom w:val="single" w:sz="4" w:space="0" w:color="auto"/>
            </w:tcBorders>
            <w:hideMark/>
          </w:tcPr>
          <w:p w14:paraId="1103E5CE" w14:textId="77777777" w:rsidR="00570CFD" w:rsidRPr="00556A6D" w:rsidRDefault="00570CFD" w:rsidP="00293D9A">
            <w:pPr>
              <w:jc w:val="left"/>
              <w:rPr>
                <w:color w:val="000000"/>
                <w:sz w:val="20"/>
                <w:lang w:eastAsia="en-CA"/>
              </w:rPr>
            </w:pPr>
            <w:r w:rsidRPr="00556A6D">
              <w:rPr>
                <w:color w:val="000000"/>
                <w:sz w:val="20"/>
                <w:lang w:eastAsia="en-CA"/>
              </w:rPr>
              <w:t>3.3</w:t>
            </w:r>
          </w:p>
        </w:tc>
        <w:tc>
          <w:tcPr>
            <w:tcW w:w="1578" w:type="pct"/>
            <w:gridSpan w:val="2"/>
            <w:hideMark/>
          </w:tcPr>
          <w:p w14:paraId="1103E5CF" w14:textId="77777777" w:rsidR="00570CFD" w:rsidRPr="00556A6D" w:rsidRDefault="00570CFD" w:rsidP="00293D9A">
            <w:pPr>
              <w:jc w:val="left"/>
              <w:rPr>
                <w:color w:val="000000"/>
                <w:sz w:val="20"/>
                <w:lang w:eastAsia="en-CA"/>
              </w:rPr>
            </w:pPr>
            <w:r w:rsidRPr="00556A6D">
              <w:rPr>
                <w:color w:val="000000"/>
                <w:sz w:val="20"/>
                <w:lang w:eastAsia="en-CA"/>
              </w:rPr>
              <w:t>Total agreed costs (US $)</w:t>
            </w:r>
          </w:p>
        </w:tc>
        <w:tc>
          <w:tcPr>
            <w:tcW w:w="514" w:type="pct"/>
          </w:tcPr>
          <w:p w14:paraId="1103E5D0" w14:textId="77777777" w:rsidR="00570CFD" w:rsidRPr="00556A6D" w:rsidRDefault="00570CFD" w:rsidP="00293D9A">
            <w:pPr>
              <w:ind w:left="-90"/>
              <w:jc w:val="right"/>
              <w:rPr>
                <w:color w:val="000000"/>
                <w:sz w:val="20"/>
                <w:lang w:eastAsia="en-CA"/>
              </w:rPr>
            </w:pPr>
            <w:r w:rsidRPr="00556A6D">
              <w:rPr>
                <w:sz w:val="20"/>
              </w:rPr>
              <w:t>321,903</w:t>
            </w:r>
          </w:p>
        </w:tc>
        <w:tc>
          <w:tcPr>
            <w:tcW w:w="559" w:type="pct"/>
          </w:tcPr>
          <w:p w14:paraId="1103E5D1" w14:textId="77777777" w:rsidR="00570CFD" w:rsidRPr="00556A6D" w:rsidRDefault="00570CFD" w:rsidP="00293D9A">
            <w:pPr>
              <w:jc w:val="right"/>
              <w:rPr>
                <w:color w:val="000000"/>
                <w:sz w:val="20"/>
                <w:lang w:eastAsia="en-CA"/>
              </w:rPr>
            </w:pPr>
            <w:r w:rsidRPr="00556A6D">
              <w:rPr>
                <w:sz w:val="20"/>
              </w:rPr>
              <w:t>0</w:t>
            </w:r>
          </w:p>
        </w:tc>
        <w:tc>
          <w:tcPr>
            <w:tcW w:w="547" w:type="pct"/>
          </w:tcPr>
          <w:p w14:paraId="1103E5D2" w14:textId="77777777" w:rsidR="00570CFD" w:rsidRPr="00556A6D" w:rsidRDefault="00570CFD" w:rsidP="00293D9A">
            <w:pPr>
              <w:jc w:val="right"/>
              <w:rPr>
                <w:color w:val="000000"/>
                <w:sz w:val="20"/>
                <w:lang w:eastAsia="en-CA"/>
              </w:rPr>
            </w:pPr>
            <w:r w:rsidRPr="00556A6D">
              <w:rPr>
                <w:sz w:val="20"/>
                <w:lang w:eastAsia="en-CA"/>
              </w:rPr>
              <w:t>263,910</w:t>
            </w:r>
          </w:p>
        </w:tc>
        <w:tc>
          <w:tcPr>
            <w:tcW w:w="468" w:type="pct"/>
          </w:tcPr>
          <w:p w14:paraId="1103E5D3" w14:textId="77777777" w:rsidR="00570CFD" w:rsidRPr="00556A6D" w:rsidRDefault="00570CFD" w:rsidP="00293D9A">
            <w:pPr>
              <w:jc w:val="right"/>
              <w:rPr>
                <w:color w:val="000000"/>
                <w:sz w:val="20"/>
                <w:lang w:eastAsia="en-CA"/>
              </w:rPr>
            </w:pPr>
            <w:r w:rsidRPr="00556A6D">
              <w:rPr>
                <w:sz w:val="20"/>
              </w:rPr>
              <w:t>0</w:t>
            </w:r>
          </w:p>
        </w:tc>
        <w:tc>
          <w:tcPr>
            <w:tcW w:w="530" w:type="pct"/>
          </w:tcPr>
          <w:p w14:paraId="1103E5D4" w14:textId="77777777" w:rsidR="00570CFD" w:rsidRPr="00556A6D" w:rsidRDefault="00570CFD" w:rsidP="00293D9A">
            <w:pPr>
              <w:jc w:val="right"/>
              <w:rPr>
                <w:color w:val="000000"/>
                <w:sz w:val="20"/>
                <w:lang w:eastAsia="en-CA"/>
              </w:rPr>
            </w:pPr>
            <w:r w:rsidRPr="00556A6D">
              <w:rPr>
                <w:sz w:val="20"/>
              </w:rPr>
              <w:t>63,102</w:t>
            </w:r>
          </w:p>
        </w:tc>
        <w:tc>
          <w:tcPr>
            <w:tcW w:w="495" w:type="pct"/>
          </w:tcPr>
          <w:p w14:paraId="1103E5D5" w14:textId="77777777" w:rsidR="00570CFD" w:rsidRPr="00556A6D" w:rsidRDefault="00570CFD" w:rsidP="00293D9A">
            <w:pPr>
              <w:ind w:left="-90"/>
              <w:jc w:val="right"/>
              <w:rPr>
                <w:color w:val="000000"/>
                <w:sz w:val="20"/>
                <w:lang w:eastAsia="en-CA"/>
              </w:rPr>
            </w:pPr>
            <w:r w:rsidRPr="00556A6D">
              <w:rPr>
                <w:sz w:val="20"/>
              </w:rPr>
              <w:t>648,915</w:t>
            </w:r>
          </w:p>
        </w:tc>
      </w:tr>
      <w:tr w:rsidR="00570CFD" w:rsidRPr="00556A6D" w14:paraId="1103E5DA" w14:textId="77777777" w:rsidTr="00293D9A">
        <w:trPr>
          <w:trHeight w:val="53"/>
          <w:jc w:val="center"/>
        </w:trPr>
        <w:tc>
          <w:tcPr>
            <w:tcW w:w="309" w:type="pct"/>
          </w:tcPr>
          <w:p w14:paraId="1103E5D7" w14:textId="77777777" w:rsidR="00570CFD" w:rsidRPr="00556A6D" w:rsidRDefault="00570CFD" w:rsidP="00293D9A">
            <w:pPr>
              <w:jc w:val="left"/>
              <w:rPr>
                <w:color w:val="000000"/>
                <w:sz w:val="20"/>
                <w:lang w:eastAsia="en-CA"/>
              </w:rPr>
            </w:pPr>
            <w:r w:rsidRPr="00556A6D">
              <w:rPr>
                <w:color w:val="000000"/>
                <w:sz w:val="20"/>
                <w:lang w:eastAsia="en-CA"/>
              </w:rPr>
              <w:t>4.1.1</w:t>
            </w:r>
          </w:p>
        </w:tc>
        <w:tc>
          <w:tcPr>
            <w:tcW w:w="3666" w:type="pct"/>
            <w:gridSpan w:val="6"/>
            <w:tcBorders>
              <w:top w:val="nil"/>
              <w:left w:val="nil"/>
              <w:bottom w:val="single" w:sz="4" w:space="0" w:color="auto"/>
              <w:right w:val="single" w:sz="4" w:space="0" w:color="auto"/>
            </w:tcBorders>
          </w:tcPr>
          <w:p w14:paraId="1103E5D8" w14:textId="77777777" w:rsidR="00570CFD" w:rsidRPr="00556A6D" w:rsidRDefault="00570CFD" w:rsidP="00293D9A">
            <w:pPr>
              <w:ind w:left="-90"/>
              <w:jc w:val="left"/>
              <w:rPr>
                <w:sz w:val="20"/>
              </w:rPr>
            </w:pPr>
            <w:r w:rsidRPr="00556A6D">
              <w:rPr>
                <w:rFonts w:eastAsiaTheme="minorHAnsi"/>
                <w:sz w:val="20"/>
              </w:rPr>
              <w:t>Deduction of HFCs under this Agreement (CO</w:t>
            </w:r>
            <w:r w:rsidRPr="00556A6D">
              <w:rPr>
                <w:rFonts w:eastAsiaTheme="minorHAnsi"/>
                <w:sz w:val="20"/>
                <w:vertAlign w:val="subscript"/>
              </w:rPr>
              <w:t>2</w:t>
            </w:r>
            <w:r w:rsidRPr="00556A6D">
              <w:rPr>
                <w:rFonts w:eastAsiaTheme="minorHAnsi"/>
                <w:sz w:val="20"/>
              </w:rPr>
              <w:t>-eq tonnes)</w:t>
            </w:r>
          </w:p>
        </w:tc>
        <w:tc>
          <w:tcPr>
            <w:tcW w:w="1025" w:type="pct"/>
            <w:gridSpan w:val="2"/>
          </w:tcPr>
          <w:p w14:paraId="1103E5D9" w14:textId="77777777" w:rsidR="00570CFD" w:rsidRPr="00556A6D" w:rsidRDefault="00570CFD" w:rsidP="00293D9A">
            <w:pPr>
              <w:ind w:left="-90"/>
              <w:jc w:val="right"/>
              <w:rPr>
                <w:sz w:val="20"/>
              </w:rPr>
            </w:pPr>
            <w:r w:rsidRPr="00556A6D">
              <w:rPr>
                <w:sz w:val="20"/>
              </w:rPr>
              <w:t>226,267</w:t>
            </w:r>
          </w:p>
        </w:tc>
      </w:tr>
      <w:tr w:rsidR="00570CFD" w:rsidRPr="00556A6D" w14:paraId="1103E5DE" w14:textId="77777777" w:rsidTr="00293D9A">
        <w:trPr>
          <w:trHeight w:val="53"/>
          <w:jc w:val="center"/>
        </w:trPr>
        <w:tc>
          <w:tcPr>
            <w:tcW w:w="309" w:type="pct"/>
          </w:tcPr>
          <w:p w14:paraId="1103E5DB" w14:textId="77777777" w:rsidR="00570CFD" w:rsidRPr="00556A6D" w:rsidRDefault="00570CFD" w:rsidP="00293D9A">
            <w:pPr>
              <w:jc w:val="left"/>
              <w:rPr>
                <w:color w:val="000000"/>
                <w:sz w:val="20"/>
                <w:lang w:eastAsia="en-CA"/>
              </w:rPr>
            </w:pPr>
            <w:r w:rsidRPr="00556A6D">
              <w:rPr>
                <w:color w:val="000000"/>
                <w:sz w:val="20"/>
                <w:lang w:eastAsia="en-CA"/>
              </w:rPr>
              <w:t>4.1.2</w:t>
            </w:r>
          </w:p>
        </w:tc>
        <w:tc>
          <w:tcPr>
            <w:tcW w:w="3666" w:type="pct"/>
            <w:gridSpan w:val="6"/>
            <w:tcBorders>
              <w:top w:val="nil"/>
              <w:left w:val="nil"/>
              <w:bottom w:val="single" w:sz="4" w:space="0" w:color="auto"/>
              <w:right w:val="single" w:sz="4" w:space="0" w:color="auto"/>
            </w:tcBorders>
          </w:tcPr>
          <w:p w14:paraId="1103E5DC" w14:textId="77777777" w:rsidR="00570CFD" w:rsidRPr="00556A6D" w:rsidRDefault="00570CFD" w:rsidP="00293D9A">
            <w:pPr>
              <w:ind w:left="-90"/>
              <w:jc w:val="left"/>
              <w:rPr>
                <w:sz w:val="20"/>
              </w:rPr>
            </w:pPr>
            <w:r w:rsidRPr="00556A6D">
              <w:rPr>
                <w:rFonts w:eastAsiaTheme="minorHAnsi"/>
                <w:sz w:val="20"/>
              </w:rPr>
              <w:t>Deduction of HFCs from previously approved projects (CO</w:t>
            </w:r>
            <w:r w:rsidRPr="00556A6D">
              <w:rPr>
                <w:rFonts w:eastAsiaTheme="minorHAnsi"/>
                <w:sz w:val="20"/>
                <w:vertAlign w:val="subscript"/>
              </w:rPr>
              <w:t>2</w:t>
            </w:r>
            <w:r w:rsidRPr="00556A6D">
              <w:rPr>
                <w:rFonts w:eastAsiaTheme="minorHAnsi"/>
                <w:sz w:val="20"/>
              </w:rPr>
              <w:t>-eq tonnes)</w:t>
            </w:r>
          </w:p>
        </w:tc>
        <w:tc>
          <w:tcPr>
            <w:tcW w:w="1025" w:type="pct"/>
            <w:gridSpan w:val="2"/>
          </w:tcPr>
          <w:p w14:paraId="1103E5DD" w14:textId="77777777" w:rsidR="00570CFD" w:rsidRPr="00556A6D" w:rsidRDefault="00570CFD" w:rsidP="00293D9A">
            <w:pPr>
              <w:ind w:left="-90"/>
              <w:jc w:val="right"/>
              <w:rPr>
                <w:sz w:val="20"/>
              </w:rPr>
            </w:pPr>
            <w:r w:rsidRPr="00556A6D">
              <w:rPr>
                <w:sz w:val="20"/>
              </w:rPr>
              <w:t>0</w:t>
            </w:r>
          </w:p>
        </w:tc>
      </w:tr>
      <w:tr w:rsidR="00570CFD" w:rsidRPr="00556A6D" w14:paraId="1103E5E2" w14:textId="77777777" w:rsidTr="00293D9A">
        <w:trPr>
          <w:trHeight w:val="53"/>
          <w:jc w:val="center"/>
        </w:trPr>
        <w:tc>
          <w:tcPr>
            <w:tcW w:w="309" w:type="pct"/>
            <w:tcBorders>
              <w:bottom w:val="single" w:sz="4" w:space="0" w:color="auto"/>
            </w:tcBorders>
          </w:tcPr>
          <w:p w14:paraId="1103E5DF" w14:textId="77777777" w:rsidR="00570CFD" w:rsidRPr="00556A6D" w:rsidRDefault="00570CFD" w:rsidP="00293D9A">
            <w:pPr>
              <w:jc w:val="left"/>
              <w:rPr>
                <w:color w:val="000000"/>
                <w:sz w:val="20"/>
                <w:lang w:eastAsia="en-CA"/>
              </w:rPr>
            </w:pPr>
            <w:r w:rsidRPr="00556A6D">
              <w:rPr>
                <w:color w:val="000000"/>
                <w:sz w:val="20"/>
                <w:lang w:eastAsia="en-CA"/>
              </w:rPr>
              <w:t>4.1.3</w:t>
            </w:r>
          </w:p>
        </w:tc>
        <w:tc>
          <w:tcPr>
            <w:tcW w:w="3666" w:type="pct"/>
            <w:gridSpan w:val="6"/>
            <w:tcBorders>
              <w:top w:val="nil"/>
              <w:left w:val="nil"/>
              <w:bottom w:val="single" w:sz="4" w:space="0" w:color="auto"/>
              <w:right w:val="single" w:sz="4" w:space="0" w:color="auto"/>
            </w:tcBorders>
          </w:tcPr>
          <w:p w14:paraId="1103E5E0" w14:textId="77777777" w:rsidR="00570CFD" w:rsidRPr="00556A6D" w:rsidRDefault="00570CFD" w:rsidP="00293D9A">
            <w:pPr>
              <w:ind w:left="-90"/>
              <w:jc w:val="left"/>
              <w:rPr>
                <w:sz w:val="20"/>
              </w:rPr>
            </w:pPr>
            <w:r w:rsidRPr="00556A6D">
              <w:rPr>
                <w:rFonts w:eastAsiaTheme="minorHAnsi"/>
                <w:sz w:val="20"/>
              </w:rPr>
              <w:t>Remaining eligible consumption for HFCs (CO</w:t>
            </w:r>
            <w:r w:rsidRPr="00556A6D">
              <w:rPr>
                <w:rFonts w:eastAsiaTheme="minorHAnsi"/>
                <w:sz w:val="20"/>
                <w:vertAlign w:val="subscript"/>
              </w:rPr>
              <w:t>2</w:t>
            </w:r>
            <w:r w:rsidRPr="00556A6D">
              <w:rPr>
                <w:rFonts w:eastAsiaTheme="minorHAnsi"/>
                <w:sz w:val="20"/>
              </w:rPr>
              <w:t>-eq tonnes)</w:t>
            </w:r>
          </w:p>
        </w:tc>
        <w:tc>
          <w:tcPr>
            <w:tcW w:w="1025" w:type="pct"/>
            <w:gridSpan w:val="2"/>
          </w:tcPr>
          <w:p w14:paraId="1103E5E1" w14:textId="77777777" w:rsidR="00570CFD" w:rsidRPr="00556A6D" w:rsidRDefault="00570CFD" w:rsidP="00293D9A">
            <w:pPr>
              <w:ind w:left="-90"/>
              <w:jc w:val="right"/>
              <w:rPr>
                <w:sz w:val="20"/>
              </w:rPr>
            </w:pPr>
            <w:r w:rsidRPr="00556A6D">
              <w:rPr>
                <w:sz w:val="20"/>
              </w:rPr>
              <w:t>TBD</w:t>
            </w:r>
          </w:p>
        </w:tc>
      </w:tr>
    </w:tbl>
    <w:p w14:paraId="1103E5E3" w14:textId="77777777" w:rsidR="00570CFD" w:rsidRPr="00556A6D" w:rsidRDefault="00570CFD" w:rsidP="00570CFD">
      <w:pPr>
        <w:keepNext/>
        <w:spacing w:before="360" w:after="240"/>
        <w:rPr>
          <w:b/>
        </w:rPr>
      </w:pPr>
      <w:r w:rsidRPr="00556A6D">
        <w:rPr>
          <w:b/>
        </w:rPr>
        <w:t>APPENDIX 3-A: FUNDING APPROVAL SCHEDULE</w:t>
      </w:r>
    </w:p>
    <w:p w14:paraId="1103E5E4" w14:textId="77777777" w:rsidR="00570CFD" w:rsidRPr="00556A6D" w:rsidRDefault="00570CFD" w:rsidP="00117F32">
      <w:pPr>
        <w:pStyle w:val="Heading1"/>
        <w:numPr>
          <w:ilvl w:val="0"/>
          <w:numId w:val="115"/>
        </w:numPr>
        <w:rPr>
          <w:lang w:eastAsia="zh-CN"/>
        </w:rPr>
      </w:pPr>
      <w:r w:rsidRPr="00556A6D">
        <w:rPr>
          <w:lang w:eastAsia="zh-CN"/>
        </w:rPr>
        <w:t>Funding for the future tranches will be considered for approval at the first meeting of the year specified in Appendix 2-A.</w:t>
      </w:r>
    </w:p>
    <w:p w14:paraId="1103E5E5" w14:textId="77777777" w:rsidR="00570CFD" w:rsidRPr="00556A6D" w:rsidRDefault="00570CFD" w:rsidP="00570CFD">
      <w:pPr>
        <w:keepNext/>
        <w:spacing w:before="360" w:after="240"/>
        <w:rPr>
          <w:b/>
        </w:rPr>
      </w:pPr>
      <w:r w:rsidRPr="00556A6D">
        <w:rPr>
          <w:b/>
        </w:rPr>
        <w:t>APPENDIX 4-A: FORMAT OF THE TRANCHE IMPLEMENTATION REPORTS AND PLANS</w:t>
      </w:r>
    </w:p>
    <w:p w14:paraId="1103E5E6" w14:textId="77777777" w:rsidR="00570CFD" w:rsidRPr="00556A6D" w:rsidRDefault="00570CFD" w:rsidP="00117F32">
      <w:pPr>
        <w:pStyle w:val="Heading1"/>
        <w:numPr>
          <w:ilvl w:val="0"/>
          <w:numId w:val="116"/>
        </w:numPr>
        <w:rPr>
          <w:lang w:eastAsia="zh-CN"/>
        </w:rPr>
      </w:pPr>
      <w:r w:rsidRPr="00556A6D">
        <w:rPr>
          <w:lang w:eastAsia="zh-CN"/>
        </w:rPr>
        <w:t>The submission of the Tranche Implementation Report and Plans for each tranche request will consist of four parts:</w:t>
      </w:r>
    </w:p>
    <w:p w14:paraId="1103E5E7" w14:textId="77777777" w:rsidR="00570CFD" w:rsidRPr="00556A6D" w:rsidRDefault="00570CFD" w:rsidP="00570CFD">
      <w:pPr>
        <w:pStyle w:val="Heading2"/>
        <w:rPr>
          <w:lang w:eastAsia="zh-CN"/>
        </w:rPr>
      </w:pPr>
      <w:r w:rsidRPr="00556A6D">
        <w:rPr>
          <w:lang w:eastAsia="zh-CN"/>
        </w:rPr>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556A6D">
        <w:rPr>
          <w:lang w:eastAsia="zh-CN"/>
        </w:rPr>
        <w:noBreakHyphen/>
        <w:t>down pursuant to decision 91/65. The report should include the amount of Annex F substances consumption reduced as a direct result of the implementation of activities, by substance, the alternative technology used and the related phase</w:t>
      </w:r>
      <w:r w:rsidRPr="00556A6D">
        <w:rPr>
          <w:lang w:eastAsia="zh-CN"/>
        </w:rPr>
        <w:noBreakHyphen/>
        <w:t>in of alternatives, to allow the Secretariat to inform the Executive Committee on the resulting change in climate</w:t>
      </w:r>
      <w:r w:rsidRPr="00556A6D">
        <w:rPr>
          <w:lang w:eastAsia="zh-CN"/>
        </w:rPr>
        <w:noBreakHyphen/>
        <w:t xml:space="preserve">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w:t>
      </w:r>
      <w:r w:rsidRPr="00556A6D">
        <w:rPr>
          <w:lang w:eastAsia="zh-CN"/>
        </w:rPr>
        <w:lastRenderedPageBreak/>
        <w:t>funds during implementation of a tranche as provided for in paragraph 7 of this Agreement, or other changes;</w:t>
      </w:r>
    </w:p>
    <w:p w14:paraId="1103E5E8" w14:textId="77777777" w:rsidR="00570CFD" w:rsidRPr="00556A6D" w:rsidRDefault="00570CFD" w:rsidP="00570CFD">
      <w:pPr>
        <w:pStyle w:val="Heading2"/>
        <w:rPr>
          <w:lang w:eastAsia="zh-CN"/>
        </w:rPr>
      </w:pPr>
      <w:r w:rsidRPr="00556A6D">
        <w:rPr>
          <w:lang w:eastAsia="zh-CN"/>
        </w:rPr>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1103E5E9" w14:textId="77777777" w:rsidR="00570CFD" w:rsidRPr="00556A6D" w:rsidRDefault="00570CFD" w:rsidP="00570CFD">
      <w:pPr>
        <w:pStyle w:val="Heading2"/>
        <w:rPr>
          <w:lang w:eastAsia="zh-CN"/>
        </w:rPr>
      </w:pPr>
      <w:r w:rsidRPr="00556A6D">
        <w:rPr>
          <w:lang w:eastAsia="zh-CN"/>
        </w:rPr>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1103E5EA" w14:textId="77777777" w:rsidR="00570CFD" w:rsidRPr="00556A6D" w:rsidRDefault="00570CFD" w:rsidP="00570CFD">
      <w:pPr>
        <w:pStyle w:val="Heading2"/>
        <w:rPr>
          <w:lang w:eastAsia="zh-CN"/>
        </w:rPr>
      </w:pPr>
      <w:r w:rsidRPr="00556A6D">
        <w:rPr>
          <w:lang w:eastAsia="zh-CN"/>
        </w:rPr>
        <w:t>An Executive Summary of about five paragraphs, summarizing the information contained in subparagraphs 1(a) to 1(c) above.</w:t>
      </w:r>
    </w:p>
    <w:p w14:paraId="1103E5EB" w14:textId="77777777" w:rsidR="00570CFD" w:rsidRPr="00556A6D" w:rsidRDefault="00570CFD" w:rsidP="00570CFD">
      <w:pPr>
        <w:keepNext/>
        <w:spacing w:before="360" w:after="240" w:line="360" w:lineRule="auto"/>
        <w:rPr>
          <w:b/>
        </w:rPr>
      </w:pPr>
      <w:r w:rsidRPr="00556A6D">
        <w:rPr>
          <w:b/>
        </w:rPr>
        <w:t>APPENDIX 5-A: MONITORING INSTITUTIONS AND ROLES</w:t>
      </w:r>
    </w:p>
    <w:p w14:paraId="1103E5EC" w14:textId="77777777" w:rsidR="00570CFD" w:rsidRPr="00556A6D" w:rsidRDefault="00570CFD" w:rsidP="00117F32">
      <w:pPr>
        <w:pStyle w:val="Heading1"/>
        <w:numPr>
          <w:ilvl w:val="0"/>
          <w:numId w:val="117"/>
        </w:numPr>
        <w:rPr>
          <w:lang w:eastAsia="zh-CN"/>
        </w:rPr>
      </w:pPr>
      <w:r w:rsidRPr="00556A6D">
        <w:rPr>
          <w:lang w:eastAsia="zh-CN"/>
        </w:rPr>
        <w:t>The Secretariat of Natural Resources and Environment (SERNA), through the National Ozone Unit (NOU), will be the national coordinating entity responsible for the effective implementation and oversight of the Plan. The NOU will lead the coordination with national authorities, regulatory and enforcement bodies, key sectoral stakeholders (including industry and servicing sector representatives), and the Lead IA and the Cooperating IA. Its responsibilities will include ensuring that project implementation remains aligned with national strategies and obligations under the Kigali Amendment and the Agreement with the Executive Committee. The NOU will submit detailed annual progress reports to the Lead IA, covering technical, regulatory, and institutional achievements, challenges encountered, lessons learned, and proposed corrective actions.</w:t>
      </w:r>
    </w:p>
    <w:p w14:paraId="1103E5ED" w14:textId="77777777" w:rsidR="00570CFD" w:rsidRPr="00556A6D" w:rsidRDefault="00570CFD" w:rsidP="00117F32">
      <w:pPr>
        <w:numPr>
          <w:ilvl w:val="0"/>
          <w:numId w:val="22"/>
        </w:numPr>
        <w:spacing w:after="240"/>
        <w:outlineLvl w:val="0"/>
        <w:rPr>
          <w:lang w:eastAsia="zh-CN"/>
        </w:rPr>
      </w:pPr>
      <w:r w:rsidRPr="00556A6D">
        <w:rPr>
          <w:lang w:eastAsia="zh-CN"/>
        </w:rPr>
        <w:t>To strengthen technical oversight, the NOU will work closely with national and international consultants specialized in project monitoring and implementation. This technical support will assist the NOU in planning, supervising, and validating activities related to HFC phase-down, including:</w:t>
      </w:r>
    </w:p>
    <w:p w14:paraId="1103E5EE" w14:textId="77777777" w:rsidR="00570CFD" w:rsidRPr="00556A6D" w:rsidRDefault="00570CFD" w:rsidP="00570CFD">
      <w:pPr>
        <w:pStyle w:val="Heading2"/>
        <w:rPr>
          <w:lang w:eastAsia="zh-CN"/>
        </w:rPr>
      </w:pPr>
      <w:r w:rsidRPr="00556A6D">
        <w:rPr>
          <w:lang w:eastAsia="zh-CN"/>
        </w:rPr>
        <w:t>Administration and enforcement of the national HFC licensing and quota system;</w:t>
      </w:r>
    </w:p>
    <w:p w14:paraId="1103E5EF" w14:textId="77777777" w:rsidR="00570CFD" w:rsidRPr="00556A6D" w:rsidRDefault="00570CFD" w:rsidP="00570CFD">
      <w:pPr>
        <w:pStyle w:val="Heading2"/>
        <w:rPr>
          <w:lang w:eastAsia="zh-CN"/>
        </w:rPr>
      </w:pPr>
      <w:r w:rsidRPr="00556A6D">
        <w:rPr>
          <w:lang w:eastAsia="zh-CN"/>
        </w:rPr>
        <w:t>Monitoring and evaluation of the implementation of individual project components;</w:t>
      </w:r>
    </w:p>
    <w:p w14:paraId="1103E5F0" w14:textId="77777777" w:rsidR="00570CFD" w:rsidRPr="00556A6D" w:rsidRDefault="00570CFD" w:rsidP="00570CFD">
      <w:pPr>
        <w:pStyle w:val="Heading2"/>
        <w:rPr>
          <w:lang w:eastAsia="zh-CN"/>
        </w:rPr>
      </w:pPr>
      <w:r w:rsidRPr="00556A6D">
        <w:rPr>
          <w:lang w:eastAsia="zh-CN"/>
        </w:rPr>
        <w:t xml:space="preserve">Collection and analysis of consumption data for reporting and policy planning; </w:t>
      </w:r>
      <w:r w:rsidRPr="00556A6D">
        <w:rPr>
          <w:lang w:eastAsia="zh-CN"/>
        </w:rPr>
        <w:lastRenderedPageBreak/>
        <w:t>and</w:t>
      </w:r>
    </w:p>
    <w:p w14:paraId="1103E5F1" w14:textId="77777777" w:rsidR="00570CFD" w:rsidRPr="00556A6D" w:rsidRDefault="00570CFD" w:rsidP="00570CFD">
      <w:pPr>
        <w:pStyle w:val="Heading2"/>
        <w:rPr>
          <w:lang w:eastAsia="zh-CN"/>
        </w:rPr>
      </w:pPr>
      <w:r w:rsidRPr="00556A6D">
        <w:rPr>
          <w:lang w:eastAsia="zh-CN"/>
        </w:rPr>
        <w:t>Coordination with related climate and energy-efficiency initiatives to ensure policy coherence and maximize synergies.</w:t>
      </w:r>
    </w:p>
    <w:p w14:paraId="1103E5F2" w14:textId="77777777" w:rsidR="00570CFD" w:rsidRPr="00556A6D" w:rsidRDefault="00570CFD" w:rsidP="00117F32">
      <w:pPr>
        <w:numPr>
          <w:ilvl w:val="0"/>
          <w:numId w:val="22"/>
        </w:numPr>
        <w:spacing w:after="240"/>
        <w:outlineLvl w:val="0"/>
        <w:rPr>
          <w:lang w:eastAsia="zh-CN"/>
        </w:rPr>
      </w:pPr>
      <w:r w:rsidRPr="00556A6D">
        <w:rPr>
          <w:lang w:eastAsia="zh-CN"/>
        </w:rPr>
        <w:t>In collaboration with the Lead IA and Cooperating IA, the NOU will ensure that implementation follows the approved work plan and adheres to reporting and accountability requirements set by the Multilateral Fund.</w:t>
      </w:r>
    </w:p>
    <w:p w14:paraId="1103E5F3" w14:textId="77777777" w:rsidR="00570CFD" w:rsidRPr="00556A6D" w:rsidRDefault="00570CFD" w:rsidP="00117F32">
      <w:pPr>
        <w:numPr>
          <w:ilvl w:val="0"/>
          <w:numId w:val="22"/>
        </w:numPr>
        <w:spacing w:after="240"/>
        <w:outlineLvl w:val="0"/>
        <w:rPr>
          <w:lang w:eastAsia="zh-CN"/>
        </w:rPr>
      </w:pPr>
      <w:r w:rsidRPr="00556A6D">
        <w:rPr>
          <w:lang w:eastAsia="zh-CN"/>
        </w:rPr>
        <w:t>Furthermore, the NOU will proactively engage with relevant institutions such as the national customs administration, technical regulatory bodies, environmental enforcement agencies, national training institutes, and private sector actors. This engagement is critical to ensure compliance with national regulations, institutionalize best practices, and build long-term technical and administrative capacity for the continued reduction of HFC consumption.</w:t>
      </w:r>
    </w:p>
    <w:p w14:paraId="1103E5F4" w14:textId="77777777" w:rsidR="00570CFD" w:rsidRPr="00556A6D" w:rsidRDefault="00570CFD" w:rsidP="00117F32">
      <w:pPr>
        <w:numPr>
          <w:ilvl w:val="0"/>
          <w:numId w:val="22"/>
        </w:numPr>
        <w:spacing w:after="240"/>
        <w:outlineLvl w:val="0"/>
        <w:rPr>
          <w:lang w:eastAsia="zh-CN"/>
        </w:rPr>
      </w:pPr>
      <w:r w:rsidRPr="00556A6D">
        <w:rPr>
          <w:lang w:eastAsia="zh-CN"/>
        </w:rPr>
        <w:t>The monitoring of HFC consumption levels and verification of sustained reductions will be carried out jointly by SERNA, through the NOU, and the national customs authority. SERNA will be responsible for tracking aggregate national consumption, overseeing licensing and quota compliance, and reporting to the Multilateral Fund. The customs authority will monitor and report on imports and exports of HFCs and related equipment, enforce border controls in accordance with the national licensing system, and ensure that illegal or non-compliant trade is identified and addressed. This dual mechanism will help ensure the accuracy and integrity of consumption data and the long-term enforceability of phase-down measures.</w:t>
      </w:r>
    </w:p>
    <w:p w14:paraId="1103E5F5" w14:textId="77777777" w:rsidR="00570CFD" w:rsidRPr="00556A6D" w:rsidRDefault="00570CFD" w:rsidP="00117F32">
      <w:pPr>
        <w:numPr>
          <w:ilvl w:val="0"/>
          <w:numId w:val="22"/>
        </w:numPr>
        <w:spacing w:after="240"/>
        <w:outlineLvl w:val="0"/>
        <w:rPr>
          <w:lang w:eastAsia="zh-CN"/>
        </w:rPr>
      </w:pPr>
      <w:r w:rsidRPr="00556A6D">
        <w:rPr>
          <w:lang w:eastAsia="zh-CN"/>
        </w:rPr>
        <w:t>If deemed necessary, an independent verification of project implementation—including progress on policy, capacity-building, and sustained reductions in consumption—will be conducted by a third-party consultant designated by the Lead IA, in accordance with the guidelines and reporting frameworks of the Multilateral Fund.</w:t>
      </w:r>
    </w:p>
    <w:p w14:paraId="1103E5F6" w14:textId="77777777" w:rsidR="00570CFD" w:rsidRPr="00556A6D" w:rsidRDefault="00570CFD" w:rsidP="00570CFD">
      <w:pPr>
        <w:keepNext/>
        <w:spacing w:before="360" w:after="240"/>
        <w:rPr>
          <w:b/>
        </w:rPr>
      </w:pPr>
      <w:r w:rsidRPr="00556A6D">
        <w:rPr>
          <w:b/>
        </w:rPr>
        <w:t>APPENDIX 6-A: ROLE OF THE LEAD IMPLEMENTING AGENCY</w:t>
      </w:r>
    </w:p>
    <w:p w14:paraId="1103E5F7" w14:textId="77777777" w:rsidR="00570CFD" w:rsidRPr="00556A6D" w:rsidRDefault="00570CFD" w:rsidP="00117F32">
      <w:pPr>
        <w:pStyle w:val="Heading1"/>
        <w:numPr>
          <w:ilvl w:val="0"/>
          <w:numId w:val="118"/>
        </w:numPr>
        <w:rPr>
          <w:lang w:eastAsia="zh-CN"/>
        </w:rPr>
      </w:pPr>
      <w:r w:rsidRPr="00556A6D">
        <w:rPr>
          <w:lang w:eastAsia="zh-CN"/>
        </w:rPr>
        <w:t>The Lead IA will be responsible for a range of activities, including at least the following:</w:t>
      </w:r>
    </w:p>
    <w:p w14:paraId="1103E5F8" w14:textId="77777777" w:rsidR="00570CFD" w:rsidRPr="00556A6D" w:rsidRDefault="00570CFD" w:rsidP="00570CFD">
      <w:pPr>
        <w:pStyle w:val="Heading2"/>
        <w:rPr>
          <w:lang w:eastAsia="zh-CN"/>
        </w:rPr>
      </w:pPr>
      <w:r w:rsidRPr="00556A6D">
        <w:rPr>
          <w:lang w:eastAsia="zh-CN"/>
        </w:rPr>
        <w:t>Ensuring performance and financial verification in accordance with this Agreement and with its specific internal procedures and requirements as set out in the Country’s Plan;</w:t>
      </w:r>
    </w:p>
    <w:p w14:paraId="1103E5F9" w14:textId="77777777" w:rsidR="00570CFD" w:rsidRPr="00556A6D" w:rsidRDefault="00570CFD" w:rsidP="00570CFD">
      <w:pPr>
        <w:pStyle w:val="Heading2"/>
        <w:rPr>
          <w:lang w:eastAsia="zh-CN"/>
        </w:rPr>
      </w:pPr>
      <w:r w:rsidRPr="00556A6D">
        <w:rPr>
          <w:lang w:eastAsia="zh-CN"/>
        </w:rPr>
        <w:t>Assisting the Country in the preparation of the Tranche Implementation Reports and Plans as per Appendix 4</w:t>
      </w:r>
      <w:r w:rsidRPr="00556A6D">
        <w:rPr>
          <w:lang w:eastAsia="zh-CN"/>
        </w:rPr>
        <w:noBreakHyphen/>
        <w:t>A;</w:t>
      </w:r>
    </w:p>
    <w:p w14:paraId="1103E5FA" w14:textId="77777777" w:rsidR="00570CFD" w:rsidRPr="00556A6D" w:rsidRDefault="00570CFD" w:rsidP="00570CFD">
      <w:pPr>
        <w:pStyle w:val="Heading2"/>
        <w:rPr>
          <w:lang w:eastAsia="zh-CN"/>
        </w:rPr>
      </w:pPr>
      <w:r w:rsidRPr="00556A6D">
        <w:rPr>
          <w:lang w:eastAsia="zh-CN"/>
        </w:rPr>
        <w:t>Providing independent verification to the Executive Committee that the Targets have been met and associated tranche activities have been completed as indicated in the Tranche Implementation Plan, consistent with Appendix 4-A;</w:t>
      </w:r>
    </w:p>
    <w:p w14:paraId="1103E5FB" w14:textId="77777777" w:rsidR="00570CFD" w:rsidRPr="00556A6D" w:rsidRDefault="00570CFD" w:rsidP="00570CFD">
      <w:pPr>
        <w:pStyle w:val="Heading2"/>
        <w:rPr>
          <w:lang w:eastAsia="zh-CN"/>
        </w:rPr>
      </w:pPr>
      <w:r w:rsidRPr="00556A6D">
        <w:rPr>
          <w:lang w:eastAsia="zh-CN"/>
        </w:rPr>
        <w:t>Ensuring that the experiences and progress are reflected in the updates to the overall Plan and in the future Tranche Implementation Plans, consistent with subparagraph 1(c) of Appendix 4</w:t>
      </w:r>
      <w:r w:rsidRPr="00556A6D">
        <w:rPr>
          <w:lang w:eastAsia="zh-CN"/>
        </w:rPr>
        <w:noBreakHyphen/>
        <w:t>A;</w:t>
      </w:r>
    </w:p>
    <w:p w14:paraId="1103E5FC" w14:textId="77777777" w:rsidR="00570CFD" w:rsidRPr="00556A6D" w:rsidRDefault="00570CFD" w:rsidP="00570CFD">
      <w:pPr>
        <w:pStyle w:val="Heading2"/>
        <w:rPr>
          <w:lang w:eastAsia="zh-CN"/>
        </w:rPr>
      </w:pPr>
      <w:r w:rsidRPr="00556A6D">
        <w:rPr>
          <w:lang w:eastAsia="zh-CN"/>
        </w:rPr>
        <w:t xml:space="preserve">Fulfilling the reporting requirements of the Tranche Implementation Reports and </w:t>
      </w:r>
      <w:r w:rsidRPr="00556A6D">
        <w:rPr>
          <w:lang w:eastAsia="zh-CN"/>
        </w:rPr>
        <w:lastRenderedPageBreak/>
        <w:t>Plans and of the overall Plan as specified in Appendix 4-A for submission to the Executive Committee, including the activities implemented by the Cooperating IA;</w:t>
      </w:r>
    </w:p>
    <w:p w14:paraId="1103E5FD" w14:textId="77777777" w:rsidR="00570CFD" w:rsidRPr="00556A6D" w:rsidRDefault="00570CFD" w:rsidP="00570CFD">
      <w:pPr>
        <w:pStyle w:val="Heading2"/>
        <w:rPr>
          <w:lang w:eastAsia="zh-CN"/>
        </w:rPr>
      </w:pPr>
      <w:r w:rsidRPr="00556A6D">
        <w:rPr>
          <w:lang w:eastAsia="zh-CN"/>
        </w:rPr>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1103E5FE" w14:textId="77777777" w:rsidR="00570CFD" w:rsidRPr="00556A6D" w:rsidRDefault="00570CFD" w:rsidP="00570CFD">
      <w:pPr>
        <w:pStyle w:val="Heading2"/>
        <w:rPr>
          <w:lang w:eastAsia="zh-CN"/>
        </w:rPr>
      </w:pPr>
      <w:r w:rsidRPr="00556A6D">
        <w:rPr>
          <w:lang w:eastAsia="zh-CN"/>
        </w:rPr>
        <w:t>Ensuring that appropriate independent technical experts carry out the technical reviews;</w:t>
      </w:r>
    </w:p>
    <w:p w14:paraId="1103E5FF" w14:textId="77777777" w:rsidR="00570CFD" w:rsidRPr="00556A6D" w:rsidRDefault="00570CFD" w:rsidP="00570CFD">
      <w:pPr>
        <w:pStyle w:val="Heading2"/>
        <w:rPr>
          <w:lang w:eastAsia="zh-CN"/>
        </w:rPr>
      </w:pPr>
      <w:r w:rsidRPr="00556A6D">
        <w:rPr>
          <w:lang w:eastAsia="zh-CN"/>
        </w:rPr>
        <w:t>Carrying out the required supervision missions;</w:t>
      </w:r>
    </w:p>
    <w:p w14:paraId="1103E600" w14:textId="77777777" w:rsidR="00570CFD" w:rsidRPr="00556A6D" w:rsidRDefault="00570CFD" w:rsidP="00570CFD">
      <w:pPr>
        <w:pStyle w:val="Heading2"/>
        <w:rPr>
          <w:lang w:eastAsia="zh-CN"/>
        </w:rPr>
      </w:pPr>
      <w:r w:rsidRPr="00556A6D">
        <w:rPr>
          <w:lang w:eastAsia="zh-CN"/>
        </w:rPr>
        <w:t>Ensuring the presence of an operating mechanism to allow for an effective and transparent implementation of the Tranche Implementation Plan and accurate data reporting;</w:t>
      </w:r>
    </w:p>
    <w:p w14:paraId="1103E601" w14:textId="77777777" w:rsidR="00570CFD" w:rsidRPr="00556A6D" w:rsidRDefault="00570CFD" w:rsidP="00570CFD">
      <w:pPr>
        <w:pStyle w:val="Heading2"/>
        <w:rPr>
          <w:lang w:eastAsia="zh-CN"/>
        </w:rPr>
      </w:pPr>
      <w:r w:rsidRPr="00556A6D">
        <w:rPr>
          <w:lang w:eastAsia="zh-CN"/>
        </w:rPr>
        <w:t>Coordinating the activities of the Cooperating IA and ensuring the appropriate sequence of activities;</w:t>
      </w:r>
    </w:p>
    <w:p w14:paraId="1103E602" w14:textId="77777777" w:rsidR="00570CFD" w:rsidRPr="00556A6D" w:rsidRDefault="00570CFD" w:rsidP="00570CFD">
      <w:pPr>
        <w:pStyle w:val="Heading2"/>
        <w:rPr>
          <w:lang w:eastAsia="zh-CN"/>
        </w:rPr>
      </w:pPr>
      <w:r w:rsidRPr="00556A6D">
        <w:rPr>
          <w:lang w:eastAsia="zh-CN"/>
        </w:rPr>
        <w:t>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w:t>
      </w:r>
    </w:p>
    <w:p w14:paraId="1103E603" w14:textId="77777777" w:rsidR="00570CFD" w:rsidRPr="00556A6D" w:rsidRDefault="00570CFD" w:rsidP="00570CFD">
      <w:pPr>
        <w:pStyle w:val="Heading2"/>
        <w:rPr>
          <w:lang w:eastAsia="zh-CN"/>
        </w:rPr>
      </w:pPr>
      <w:r w:rsidRPr="00556A6D">
        <w:rPr>
          <w:lang w:eastAsia="zh-CN"/>
        </w:rPr>
        <w:t>Ensuring that disbursements made to the Country are based on the use of the indicators;</w:t>
      </w:r>
    </w:p>
    <w:p w14:paraId="1103E604" w14:textId="77777777" w:rsidR="00570CFD" w:rsidRPr="00556A6D" w:rsidRDefault="00570CFD" w:rsidP="00570CFD">
      <w:pPr>
        <w:pStyle w:val="Heading2"/>
        <w:rPr>
          <w:lang w:eastAsia="zh-CN"/>
        </w:rPr>
      </w:pPr>
      <w:r w:rsidRPr="00556A6D">
        <w:rPr>
          <w:lang w:eastAsia="zh-CN"/>
        </w:rPr>
        <w:t>Providing assistance with the policy, management and technical support when required;</w:t>
      </w:r>
    </w:p>
    <w:p w14:paraId="1103E605" w14:textId="77777777" w:rsidR="00570CFD" w:rsidRPr="00556A6D" w:rsidRDefault="00570CFD" w:rsidP="00570CFD">
      <w:pPr>
        <w:pStyle w:val="Heading2"/>
        <w:rPr>
          <w:lang w:eastAsia="zh-CN"/>
        </w:rPr>
      </w:pPr>
      <w:r w:rsidRPr="00556A6D">
        <w:rPr>
          <w:lang w:eastAsia="zh-CN"/>
        </w:rPr>
        <w:t>Reaching consensus with the Cooperating IA on any planning, coordination and reporting arrangements required to facilitate the implementation of the Plan; and</w:t>
      </w:r>
    </w:p>
    <w:p w14:paraId="1103E606" w14:textId="77777777" w:rsidR="00570CFD" w:rsidRPr="00556A6D" w:rsidRDefault="00570CFD" w:rsidP="00570CFD">
      <w:pPr>
        <w:pStyle w:val="Heading2"/>
        <w:rPr>
          <w:lang w:eastAsia="zh-CN"/>
        </w:rPr>
      </w:pPr>
      <w:r w:rsidRPr="00556A6D">
        <w:rPr>
          <w:lang w:eastAsia="zh-CN"/>
        </w:rPr>
        <w:t>Timely releasing funds to the Country/participating enterprises for completing the activities related to the project.</w:t>
      </w:r>
    </w:p>
    <w:p w14:paraId="1103E607" w14:textId="77777777" w:rsidR="00570CFD" w:rsidRPr="00556A6D" w:rsidRDefault="00570CFD" w:rsidP="00570CFD">
      <w:pPr>
        <w:pStyle w:val="Heading1"/>
        <w:rPr>
          <w:lang w:eastAsia="zh-CN"/>
        </w:rPr>
      </w:pPr>
      <w:r w:rsidRPr="00556A6D">
        <w:rPr>
          <w:lang w:eastAsia="zh-CN"/>
        </w:rPr>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1103E608" w14:textId="77777777" w:rsidR="00570CFD" w:rsidRPr="00556A6D" w:rsidRDefault="00570CFD" w:rsidP="00570CFD">
      <w:pPr>
        <w:spacing w:before="360" w:after="240"/>
        <w:rPr>
          <w:b/>
          <w:bCs/>
          <w:lang w:eastAsia="zh-CN"/>
        </w:rPr>
      </w:pPr>
      <w:r w:rsidRPr="00556A6D">
        <w:rPr>
          <w:b/>
          <w:bCs/>
          <w:lang w:eastAsia="zh-CN"/>
        </w:rPr>
        <w:t>APPENDIX 6-B: ROLE OF THE COOPERATING IMPLEMENTING AGENCIES</w:t>
      </w:r>
    </w:p>
    <w:p w14:paraId="1103E609" w14:textId="77777777" w:rsidR="00570CFD" w:rsidRPr="00117F32" w:rsidRDefault="00570CFD" w:rsidP="00117F32">
      <w:pPr>
        <w:pStyle w:val="Heading1"/>
        <w:numPr>
          <w:ilvl w:val="0"/>
          <w:numId w:val="119"/>
        </w:numPr>
        <w:rPr>
          <w:b/>
          <w:bCs/>
          <w:lang w:eastAsia="zh-CN"/>
        </w:rPr>
      </w:pPr>
      <w:r w:rsidRPr="00556A6D">
        <w:rPr>
          <w:lang w:eastAsia="zh-CN"/>
        </w:rPr>
        <w:t>The Cooperating IA will be responsible for a range of activities. These activities are specified in the Plan, including at least the following:</w:t>
      </w:r>
    </w:p>
    <w:p w14:paraId="1103E60A" w14:textId="77777777" w:rsidR="00570CFD" w:rsidRPr="00556A6D" w:rsidRDefault="00570CFD" w:rsidP="00570CFD">
      <w:pPr>
        <w:pStyle w:val="Heading2"/>
        <w:rPr>
          <w:lang w:eastAsia="zh-CN"/>
        </w:rPr>
      </w:pPr>
      <w:r w:rsidRPr="00556A6D">
        <w:rPr>
          <w:lang w:eastAsia="zh-CN"/>
        </w:rPr>
        <w:t>Providing assistance for policy development when required;</w:t>
      </w:r>
    </w:p>
    <w:p w14:paraId="1103E60B" w14:textId="77777777" w:rsidR="00570CFD" w:rsidRPr="00556A6D" w:rsidRDefault="00570CFD" w:rsidP="00570CFD">
      <w:pPr>
        <w:pStyle w:val="Heading2"/>
        <w:rPr>
          <w:lang w:eastAsia="zh-CN"/>
        </w:rPr>
      </w:pPr>
      <w:r w:rsidRPr="00556A6D">
        <w:rPr>
          <w:lang w:eastAsia="zh-CN"/>
        </w:rPr>
        <w:lastRenderedPageBreak/>
        <w:t>Assisting the Country in the implementation and assessment of the activities funded by the Cooperating IA, and referring to the Lead IA to ensure a coordinated sequence of activities;</w:t>
      </w:r>
    </w:p>
    <w:p w14:paraId="1103E60C" w14:textId="77777777" w:rsidR="00570CFD" w:rsidRPr="00556A6D" w:rsidRDefault="00570CFD" w:rsidP="00570CFD">
      <w:pPr>
        <w:pStyle w:val="Heading2"/>
        <w:rPr>
          <w:lang w:eastAsia="zh-CN"/>
        </w:rPr>
      </w:pPr>
      <w:r w:rsidRPr="00556A6D">
        <w:rPr>
          <w:lang w:eastAsia="zh-CN"/>
        </w:rPr>
        <w:t>Providing reports to the Lead IA on these activities, for inclusion in the consolidated reports as per Appendix 4-A; and</w:t>
      </w:r>
    </w:p>
    <w:p w14:paraId="1103E60D" w14:textId="77777777" w:rsidR="00570CFD" w:rsidRPr="00556A6D" w:rsidRDefault="00570CFD" w:rsidP="00570CFD">
      <w:pPr>
        <w:pStyle w:val="Heading2"/>
        <w:rPr>
          <w:lang w:eastAsia="zh-CN"/>
        </w:rPr>
      </w:pPr>
      <w:r w:rsidRPr="00556A6D">
        <w:rPr>
          <w:lang w:eastAsia="zh-CN"/>
        </w:rPr>
        <w:t>Reaching consensus with the Lead IA on any planning, coordination and reporting arrangements required to facilitate the implementation of the Plan.</w:t>
      </w:r>
    </w:p>
    <w:p w14:paraId="1103E60E" w14:textId="77777777" w:rsidR="00570CFD" w:rsidRPr="00556A6D" w:rsidRDefault="00570CFD" w:rsidP="00570CFD">
      <w:pPr>
        <w:keepNext/>
        <w:spacing w:before="360" w:after="240"/>
        <w:rPr>
          <w:b/>
        </w:rPr>
      </w:pPr>
      <w:r w:rsidRPr="00556A6D">
        <w:rPr>
          <w:b/>
        </w:rPr>
        <w:t>APPENDIX 7-A: REDUCTIONS IN FUNDING FOR FAILURE TO COMPLY WITH THE TARGETS IN THE AGREEMENT</w:t>
      </w:r>
    </w:p>
    <w:p w14:paraId="1103E60F" w14:textId="77777777" w:rsidR="00570CFD" w:rsidRPr="00556A6D" w:rsidRDefault="00570CFD" w:rsidP="00117F32">
      <w:pPr>
        <w:pStyle w:val="Heading1"/>
        <w:numPr>
          <w:ilvl w:val="0"/>
          <w:numId w:val="120"/>
        </w:numPr>
        <w:rPr>
          <w:lang w:eastAsia="zh-CN"/>
        </w:rPr>
      </w:pPr>
      <w:r w:rsidRPr="00556A6D">
        <w:rPr>
          <w:lang w:eastAsia="zh-CN"/>
        </w:rPr>
        <w:t>In accordance with paragraph 11 of the Agreement, the amount of funding provided may be reduced by US $5.28</w:t>
      </w:r>
      <w:r w:rsidRPr="00117F32">
        <w:rPr>
          <w:shd w:val="clear" w:color="auto" w:fill="FFFFFF" w:themeFill="background1"/>
          <w:lang w:eastAsia="zh-CN"/>
        </w:rPr>
        <w:t xml:space="preserve"> per CO</w:t>
      </w:r>
      <w:r w:rsidRPr="00117F32">
        <w:rPr>
          <w:shd w:val="clear" w:color="auto" w:fill="FFFFFF" w:themeFill="background1"/>
          <w:vertAlign w:val="subscript"/>
          <w:lang w:eastAsia="zh-CN"/>
        </w:rPr>
        <w:t>2</w:t>
      </w:r>
      <w:r w:rsidRPr="00117F32">
        <w:rPr>
          <w:shd w:val="clear" w:color="auto" w:fill="FFFFFF" w:themeFill="background1"/>
          <w:lang w:eastAsia="zh-CN"/>
        </w:rPr>
        <w:t>-eq tonne</w:t>
      </w:r>
      <w:r w:rsidRPr="00556A6D">
        <w:rPr>
          <w:lang w:eastAsia="zh-CN"/>
        </w:rPr>
        <w:t xml:space="preserve"> of consumption beyond the level defined in row 1.2 of Appendix 2</w:t>
      </w:r>
      <w:r w:rsidRPr="00556A6D">
        <w:rPr>
          <w:lang w:eastAsia="zh-CN"/>
        </w:rPr>
        <w:noBreakHyphen/>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1103E610" w14:textId="77777777" w:rsidR="00570CFD" w:rsidRPr="00556A6D" w:rsidRDefault="00570CFD" w:rsidP="00570CFD">
      <w:pPr>
        <w:spacing w:after="240"/>
        <w:jc w:val="center"/>
        <w:rPr>
          <w:b/>
          <w:bCs/>
        </w:rPr>
      </w:pPr>
    </w:p>
    <w:p w14:paraId="1103E611" w14:textId="77777777" w:rsidR="00570CFD" w:rsidRPr="00556A6D" w:rsidRDefault="00570CFD" w:rsidP="00570CFD">
      <w:pPr>
        <w:spacing w:after="240"/>
        <w:jc w:val="center"/>
        <w:rPr>
          <w:b/>
          <w:bCs/>
        </w:rPr>
      </w:pPr>
    </w:p>
    <w:p w14:paraId="1103E612" w14:textId="77777777" w:rsidR="00570CFD" w:rsidRPr="00556A6D" w:rsidRDefault="00570CFD" w:rsidP="00570CFD">
      <w:pPr>
        <w:spacing w:after="240"/>
        <w:jc w:val="center"/>
        <w:rPr>
          <w:b/>
          <w:bCs/>
        </w:rPr>
      </w:pPr>
    </w:p>
    <w:p w14:paraId="1103E613" w14:textId="77777777" w:rsidR="00570CFD" w:rsidRPr="00556A6D" w:rsidRDefault="00570CFD" w:rsidP="00570CFD">
      <w:pPr>
        <w:spacing w:after="240"/>
        <w:rPr>
          <w:b/>
          <w:bCs/>
        </w:rPr>
        <w:sectPr w:rsidR="00570CFD" w:rsidRPr="00556A6D" w:rsidSect="00F35640">
          <w:headerReference w:type="even" r:id="rId45"/>
          <w:headerReference w:type="default" r:id="rId46"/>
          <w:pgSz w:w="12240" w:h="15840" w:code="1"/>
          <w:pgMar w:top="720" w:right="1440" w:bottom="864" w:left="1440" w:header="720" w:footer="475" w:gutter="0"/>
          <w:pgNumType w:start="1"/>
          <w:cols w:space="720"/>
          <w:docGrid w:linePitch="299"/>
        </w:sectPr>
      </w:pPr>
    </w:p>
    <w:p w14:paraId="1103E614" w14:textId="77777777" w:rsidR="00251FC7" w:rsidRDefault="00251FC7" w:rsidP="00570CFD">
      <w:pPr>
        <w:bidi/>
        <w:spacing w:after="240"/>
        <w:jc w:val="center"/>
        <w:rPr>
          <w:b/>
          <w:bCs/>
          <w:sz w:val="26"/>
          <w:szCs w:val="26"/>
          <w:rtl/>
          <w:lang w:bidi="ar-EG"/>
        </w:rPr>
      </w:pPr>
    </w:p>
    <w:p w14:paraId="1103E615" w14:textId="77777777" w:rsidR="00570CFD" w:rsidRPr="004A04A6" w:rsidRDefault="00570CFD" w:rsidP="00251FC7">
      <w:pPr>
        <w:bidi/>
        <w:spacing w:after="240"/>
        <w:jc w:val="center"/>
        <w:rPr>
          <w:b/>
          <w:bCs/>
          <w:sz w:val="26"/>
          <w:szCs w:val="26"/>
          <w:rtl/>
          <w:lang w:bidi="ar-EG"/>
        </w:rPr>
      </w:pPr>
      <w:r w:rsidRPr="004A04A6">
        <w:rPr>
          <w:rFonts w:hint="cs"/>
          <w:b/>
          <w:bCs/>
          <w:sz w:val="26"/>
          <w:szCs w:val="26"/>
          <w:rtl/>
          <w:lang w:bidi="ar-EG"/>
        </w:rPr>
        <w:t>المرفق الخامس عشر</w:t>
      </w:r>
    </w:p>
    <w:p w14:paraId="1103E616" w14:textId="77777777" w:rsidR="00570CFD" w:rsidRPr="002410C2" w:rsidRDefault="00570CFD" w:rsidP="00570CFD">
      <w:pPr>
        <w:bidi/>
        <w:jc w:val="center"/>
        <w:rPr>
          <w:b/>
          <w:bCs/>
          <w:sz w:val="26"/>
          <w:szCs w:val="26"/>
          <w:rtl/>
          <w:lang w:val="en-US" w:bidi="ar-EG"/>
        </w:rPr>
      </w:pPr>
      <w:r w:rsidRPr="002410C2">
        <w:rPr>
          <w:rFonts w:hint="cs"/>
          <w:b/>
          <w:bCs/>
          <w:sz w:val="26"/>
          <w:szCs w:val="26"/>
          <w:rtl/>
          <w:lang w:val="en-US" w:bidi="ar-EG"/>
        </w:rPr>
        <w:t xml:space="preserve">نص ينبغي إدراجه في الاتفاق المحدث بين حكومة أرمينيا واللجنة التنفيذية للصندوق المتعدد الأطراف </w:t>
      </w:r>
    </w:p>
    <w:p w14:paraId="1103E617" w14:textId="77777777" w:rsidR="00570CFD" w:rsidRPr="002410C2" w:rsidRDefault="00570CFD" w:rsidP="00570CFD">
      <w:pPr>
        <w:bidi/>
        <w:jc w:val="center"/>
        <w:rPr>
          <w:b/>
          <w:bCs/>
          <w:sz w:val="26"/>
          <w:szCs w:val="26"/>
          <w:rtl/>
          <w:lang w:val="en-US" w:bidi="ar-EG"/>
        </w:rPr>
      </w:pPr>
      <w:r w:rsidRPr="002410C2">
        <w:rPr>
          <w:rFonts w:hint="cs"/>
          <w:b/>
          <w:bCs/>
          <w:sz w:val="26"/>
          <w:szCs w:val="26"/>
          <w:rtl/>
          <w:lang w:val="en-US" w:bidi="ar-EG"/>
        </w:rPr>
        <w:t xml:space="preserve"> للتخفيض في استهلاك المواد الهيدروكلوروفلوركربونية </w:t>
      </w:r>
    </w:p>
    <w:p w14:paraId="1103E618" w14:textId="77777777" w:rsidR="00570CFD" w:rsidRPr="002410C2" w:rsidRDefault="00570CFD" w:rsidP="00570CFD">
      <w:pPr>
        <w:bidi/>
        <w:spacing w:after="120"/>
        <w:jc w:val="center"/>
        <w:rPr>
          <w:b/>
          <w:bCs/>
          <w:sz w:val="26"/>
          <w:szCs w:val="26"/>
          <w:rtl/>
          <w:lang w:val="en-US" w:bidi="ar-EG"/>
        </w:rPr>
      </w:pPr>
      <w:r w:rsidRPr="002410C2">
        <w:rPr>
          <w:rFonts w:hint="cs"/>
          <w:b/>
          <w:bCs/>
          <w:sz w:val="26"/>
          <w:szCs w:val="26"/>
          <w:rtl/>
          <w:lang w:val="en-US" w:bidi="ar-EG"/>
        </w:rPr>
        <w:t>وفقا للمرحلة الثالثة من خطة إدارة إزالة المواد الهيدروكلوروفلوروكربونية</w:t>
      </w:r>
    </w:p>
    <w:p w14:paraId="1103E619" w14:textId="77777777" w:rsidR="00570CFD" w:rsidRPr="002410C2" w:rsidRDefault="00570CFD" w:rsidP="00570CFD">
      <w:pPr>
        <w:bidi/>
        <w:spacing w:after="360"/>
        <w:jc w:val="center"/>
        <w:rPr>
          <w:sz w:val="22"/>
          <w:szCs w:val="22"/>
        </w:rPr>
      </w:pPr>
      <w:r w:rsidRPr="002410C2">
        <w:rPr>
          <w:rFonts w:hint="cs"/>
          <w:sz w:val="22"/>
          <w:szCs w:val="22"/>
          <w:rtl/>
        </w:rPr>
        <w:t>(ترد التغييرات ذات الصلة بالبنط العريض لسهولة المرجع)</w:t>
      </w:r>
    </w:p>
    <w:p w14:paraId="1103E61A" w14:textId="77777777" w:rsidR="00570CFD" w:rsidRPr="002410C2" w:rsidRDefault="00570CFD" w:rsidP="00117F32">
      <w:pPr>
        <w:numPr>
          <w:ilvl w:val="0"/>
          <w:numId w:val="23"/>
        </w:numPr>
        <w:bidi/>
        <w:spacing w:after="240"/>
        <w:outlineLvl w:val="0"/>
        <w:rPr>
          <w:b/>
          <w:bCs/>
          <w:sz w:val="26"/>
          <w:szCs w:val="26"/>
        </w:rPr>
      </w:pPr>
      <w:r w:rsidRPr="002410C2">
        <w:rPr>
          <w:rFonts w:hint="cs"/>
          <w:b/>
          <w:bCs/>
          <w:sz w:val="26"/>
          <w:szCs w:val="26"/>
          <w:rtl/>
        </w:rPr>
        <w:t>يحل هذا الاتفاق المحدث الاتفاق الذي توصل إليه بين حكومة أرمينيا واللجنة التنفيذية في الاجتماع السادس والتسعين للجنة التنفيذية.</w:t>
      </w:r>
    </w:p>
    <w:p w14:paraId="1103E61B" w14:textId="77777777" w:rsidR="00570CFD" w:rsidRPr="002410C2" w:rsidRDefault="00570CFD" w:rsidP="00570CFD">
      <w:pPr>
        <w:bidi/>
        <w:outlineLvl w:val="0"/>
        <w:rPr>
          <w:b/>
          <w:bCs/>
          <w:sz w:val="22"/>
          <w:szCs w:val="22"/>
        </w:rPr>
      </w:pPr>
      <w:r w:rsidRPr="002410C2">
        <w:rPr>
          <w:b/>
          <w:bCs/>
          <w:sz w:val="22"/>
          <w:szCs w:val="22"/>
          <w:rtl/>
        </w:rPr>
        <w:t>التذييل 2-ألف: الأهداف والتمويل</w:t>
      </w:r>
    </w:p>
    <w:tbl>
      <w:tblPr>
        <w:bidiVisual/>
        <w:tblW w:w="5000" w:type="pct"/>
        <w:tblLook w:val="04A0" w:firstRow="1" w:lastRow="0" w:firstColumn="1" w:lastColumn="0" w:noHBand="0" w:noVBand="1"/>
      </w:tblPr>
      <w:tblGrid>
        <w:gridCol w:w="632"/>
        <w:gridCol w:w="2974"/>
        <w:gridCol w:w="887"/>
        <w:gridCol w:w="887"/>
        <w:gridCol w:w="806"/>
        <w:gridCol w:w="887"/>
        <w:gridCol w:w="806"/>
        <w:gridCol w:w="810"/>
        <w:gridCol w:w="887"/>
      </w:tblGrid>
      <w:tr w:rsidR="00570CFD" w:rsidRPr="00556A6D" w14:paraId="1103E625" w14:textId="77777777" w:rsidTr="00293D9A">
        <w:trPr>
          <w:trHeight w:val="20"/>
        </w:trPr>
        <w:tc>
          <w:tcPr>
            <w:tcW w:w="330" w:type="pct"/>
            <w:tcBorders>
              <w:top w:val="single" w:sz="4" w:space="0" w:color="auto"/>
              <w:left w:val="single" w:sz="4" w:space="0" w:color="auto"/>
              <w:bottom w:val="single" w:sz="4" w:space="0" w:color="auto"/>
              <w:right w:val="single" w:sz="4" w:space="0" w:color="auto"/>
            </w:tcBorders>
            <w:vAlign w:val="center"/>
            <w:hideMark/>
          </w:tcPr>
          <w:p w14:paraId="1103E61C" w14:textId="77777777" w:rsidR="00570CFD" w:rsidRPr="00E86194" w:rsidRDefault="00570CFD" w:rsidP="00293D9A">
            <w:pPr>
              <w:bidi/>
              <w:jc w:val="center"/>
              <w:rPr>
                <w:rFonts w:eastAsia="SimSun"/>
                <w:b/>
                <w:bCs/>
                <w:color w:val="000000"/>
                <w:sz w:val="20"/>
                <w:lang w:val="en-CA" w:eastAsia="en-CA" w:bidi="ar-SA"/>
              </w:rPr>
            </w:pPr>
            <w:r w:rsidRPr="007F764C">
              <w:rPr>
                <w:rFonts w:asciiTheme="majorBidi" w:hAnsiTheme="majorBidi" w:cstheme="majorBidi"/>
                <w:b/>
                <w:bCs/>
                <w:sz w:val="19"/>
                <w:szCs w:val="19"/>
                <w:rtl/>
                <w:lang w:bidi="ar-LB"/>
              </w:rPr>
              <w:t>الصف</w:t>
            </w:r>
          </w:p>
        </w:tc>
        <w:tc>
          <w:tcPr>
            <w:tcW w:w="1553" w:type="pct"/>
            <w:tcBorders>
              <w:top w:val="single" w:sz="4" w:space="0" w:color="auto"/>
              <w:left w:val="nil"/>
              <w:bottom w:val="single" w:sz="4" w:space="0" w:color="auto"/>
              <w:right w:val="single" w:sz="4" w:space="0" w:color="auto"/>
            </w:tcBorders>
            <w:vAlign w:val="center"/>
            <w:hideMark/>
          </w:tcPr>
          <w:p w14:paraId="1103E61D" w14:textId="77777777" w:rsidR="00570CFD" w:rsidRPr="00E86194" w:rsidRDefault="00570CFD" w:rsidP="00293D9A">
            <w:pPr>
              <w:keepNext/>
              <w:keepLines/>
              <w:bidi/>
              <w:jc w:val="center"/>
              <w:rPr>
                <w:rFonts w:eastAsia="SimSun"/>
                <w:b/>
                <w:bCs/>
                <w:color w:val="000000"/>
                <w:sz w:val="20"/>
                <w:lang w:val="en-CA" w:eastAsia="en-CA" w:bidi="ar-SA"/>
              </w:rPr>
            </w:pPr>
            <w:r w:rsidRPr="007F764C">
              <w:rPr>
                <w:rFonts w:asciiTheme="majorBidi" w:hAnsiTheme="majorBidi" w:cstheme="majorBidi"/>
                <w:b/>
                <w:bCs/>
                <w:sz w:val="19"/>
                <w:szCs w:val="19"/>
                <w:rtl/>
                <w:lang w:bidi="ar-LB"/>
              </w:rPr>
              <w:t>الوصف</w:t>
            </w:r>
          </w:p>
        </w:tc>
        <w:tc>
          <w:tcPr>
            <w:tcW w:w="463" w:type="pct"/>
            <w:tcBorders>
              <w:top w:val="single" w:sz="4" w:space="0" w:color="auto"/>
              <w:left w:val="nil"/>
              <w:bottom w:val="single" w:sz="4" w:space="0" w:color="auto"/>
              <w:right w:val="single" w:sz="4" w:space="0" w:color="auto"/>
            </w:tcBorders>
            <w:hideMark/>
          </w:tcPr>
          <w:p w14:paraId="1103E61E" w14:textId="77777777" w:rsidR="00570CFD" w:rsidRPr="00556A6D" w:rsidRDefault="00570CFD" w:rsidP="00293D9A">
            <w:pPr>
              <w:jc w:val="center"/>
              <w:rPr>
                <w:b/>
                <w:bCs/>
                <w:color w:val="000000"/>
                <w:sz w:val="20"/>
                <w:lang w:eastAsia="zh-CN"/>
              </w:rPr>
            </w:pPr>
            <w:r w:rsidRPr="00556A6D">
              <w:rPr>
                <w:b/>
                <w:bCs/>
                <w:color w:val="000000"/>
                <w:sz w:val="20"/>
                <w:lang w:eastAsia="en-CA"/>
              </w:rPr>
              <w:t>2023**</w:t>
            </w:r>
          </w:p>
        </w:tc>
        <w:tc>
          <w:tcPr>
            <w:tcW w:w="463" w:type="pct"/>
            <w:tcBorders>
              <w:top w:val="single" w:sz="4" w:space="0" w:color="auto"/>
              <w:left w:val="nil"/>
              <w:bottom w:val="single" w:sz="4" w:space="0" w:color="auto"/>
              <w:right w:val="single" w:sz="4" w:space="0" w:color="auto"/>
            </w:tcBorders>
            <w:hideMark/>
          </w:tcPr>
          <w:p w14:paraId="1103E61F" w14:textId="77777777" w:rsidR="00570CFD" w:rsidRPr="00556A6D" w:rsidRDefault="00570CFD" w:rsidP="00293D9A">
            <w:pPr>
              <w:jc w:val="center"/>
              <w:rPr>
                <w:b/>
                <w:bCs/>
                <w:color w:val="000000"/>
                <w:sz w:val="20"/>
                <w:lang w:eastAsia="zh-CN"/>
              </w:rPr>
            </w:pPr>
            <w:r w:rsidRPr="00556A6D">
              <w:rPr>
                <w:b/>
                <w:bCs/>
                <w:color w:val="000000"/>
                <w:sz w:val="20"/>
                <w:lang w:eastAsia="en-CA"/>
              </w:rPr>
              <w:t>2025</w:t>
            </w:r>
          </w:p>
        </w:tc>
        <w:tc>
          <w:tcPr>
            <w:tcW w:w="421" w:type="pct"/>
            <w:tcBorders>
              <w:top w:val="single" w:sz="4" w:space="0" w:color="auto"/>
              <w:left w:val="nil"/>
              <w:bottom w:val="single" w:sz="4" w:space="0" w:color="auto"/>
              <w:right w:val="single" w:sz="4" w:space="0" w:color="auto"/>
            </w:tcBorders>
            <w:hideMark/>
          </w:tcPr>
          <w:p w14:paraId="1103E620" w14:textId="77777777" w:rsidR="00570CFD" w:rsidRPr="00556A6D" w:rsidRDefault="00570CFD" w:rsidP="00293D9A">
            <w:pPr>
              <w:jc w:val="center"/>
              <w:rPr>
                <w:b/>
                <w:bCs/>
                <w:color w:val="000000"/>
                <w:sz w:val="20"/>
                <w:lang w:eastAsia="zh-CN"/>
              </w:rPr>
            </w:pPr>
            <w:r w:rsidRPr="00556A6D">
              <w:rPr>
                <w:b/>
                <w:bCs/>
                <w:color w:val="000000"/>
                <w:sz w:val="20"/>
                <w:lang w:eastAsia="en-CA"/>
              </w:rPr>
              <w:t>2026</w:t>
            </w:r>
          </w:p>
        </w:tc>
        <w:tc>
          <w:tcPr>
            <w:tcW w:w="463" w:type="pct"/>
            <w:tcBorders>
              <w:top w:val="single" w:sz="4" w:space="0" w:color="auto"/>
              <w:left w:val="nil"/>
              <w:bottom w:val="single" w:sz="4" w:space="0" w:color="auto"/>
              <w:right w:val="single" w:sz="4" w:space="0" w:color="auto"/>
            </w:tcBorders>
            <w:hideMark/>
          </w:tcPr>
          <w:p w14:paraId="1103E621" w14:textId="77777777" w:rsidR="00570CFD" w:rsidRPr="00556A6D" w:rsidRDefault="00570CFD" w:rsidP="00293D9A">
            <w:pPr>
              <w:jc w:val="center"/>
              <w:rPr>
                <w:b/>
                <w:bCs/>
                <w:color w:val="000000"/>
                <w:sz w:val="20"/>
                <w:lang w:eastAsia="zh-CN"/>
              </w:rPr>
            </w:pPr>
            <w:r w:rsidRPr="00556A6D">
              <w:rPr>
                <w:b/>
                <w:bCs/>
                <w:color w:val="000000"/>
                <w:sz w:val="20"/>
                <w:lang w:eastAsia="en-CA"/>
              </w:rPr>
              <w:t>2027</w:t>
            </w:r>
          </w:p>
        </w:tc>
        <w:tc>
          <w:tcPr>
            <w:tcW w:w="421" w:type="pct"/>
            <w:tcBorders>
              <w:top w:val="single" w:sz="4" w:space="0" w:color="auto"/>
              <w:left w:val="nil"/>
              <w:bottom w:val="single" w:sz="4" w:space="0" w:color="auto"/>
              <w:right w:val="single" w:sz="4" w:space="0" w:color="auto"/>
            </w:tcBorders>
            <w:hideMark/>
          </w:tcPr>
          <w:p w14:paraId="1103E622" w14:textId="77777777" w:rsidR="00570CFD" w:rsidRPr="00556A6D" w:rsidRDefault="00570CFD" w:rsidP="00293D9A">
            <w:pPr>
              <w:jc w:val="center"/>
              <w:rPr>
                <w:b/>
                <w:bCs/>
                <w:color w:val="000000"/>
                <w:sz w:val="20"/>
                <w:lang w:eastAsia="zh-CN"/>
              </w:rPr>
            </w:pPr>
            <w:r w:rsidRPr="00556A6D">
              <w:rPr>
                <w:b/>
                <w:bCs/>
                <w:color w:val="000000"/>
                <w:sz w:val="20"/>
                <w:lang w:eastAsia="en-CA"/>
              </w:rPr>
              <w:t>2028-2029</w:t>
            </w:r>
          </w:p>
        </w:tc>
        <w:tc>
          <w:tcPr>
            <w:tcW w:w="423" w:type="pct"/>
            <w:tcBorders>
              <w:top w:val="single" w:sz="4" w:space="0" w:color="auto"/>
              <w:left w:val="nil"/>
              <w:bottom w:val="single" w:sz="4" w:space="0" w:color="auto"/>
              <w:right w:val="single" w:sz="4" w:space="0" w:color="auto"/>
            </w:tcBorders>
            <w:hideMark/>
          </w:tcPr>
          <w:p w14:paraId="1103E623" w14:textId="77777777" w:rsidR="00570CFD" w:rsidRPr="00556A6D" w:rsidRDefault="00570CFD" w:rsidP="00293D9A">
            <w:pPr>
              <w:jc w:val="center"/>
              <w:rPr>
                <w:b/>
                <w:bCs/>
                <w:color w:val="000000"/>
                <w:sz w:val="20"/>
                <w:lang w:eastAsia="zh-CN"/>
              </w:rPr>
            </w:pPr>
            <w:r w:rsidRPr="00556A6D">
              <w:rPr>
                <w:b/>
                <w:bCs/>
                <w:color w:val="000000"/>
                <w:sz w:val="20"/>
                <w:lang w:eastAsia="en-CA"/>
              </w:rPr>
              <w:t>2030</w:t>
            </w:r>
          </w:p>
        </w:tc>
        <w:tc>
          <w:tcPr>
            <w:tcW w:w="463" w:type="pct"/>
            <w:tcBorders>
              <w:top w:val="single" w:sz="4" w:space="0" w:color="auto"/>
              <w:left w:val="nil"/>
              <w:bottom w:val="single" w:sz="4" w:space="0" w:color="auto"/>
              <w:right w:val="single" w:sz="4" w:space="0" w:color="auto"/>
            </w:tcBorders>
            <w:hideMark/>
          </w:tcPr>
          <w:p w14:paraId="1103E624" w14:textId="77777777" w:rsidR="00570CFD" w:rsidRPr="00556A6D" w:rsidRDefault="00570CFD" w:rsidP="00293D9A">
            <w:pPr>
              <w:bidi/>
              <w:jc w:val="center"/>
              <w:rPr>
                <w:b/>
                <w:bCs/>
                <w:color w:val="000000"/>
                <w:sz w:val="20"/>
                <w:lang w:eastAsia="zh-CN"/>
              </w:rPr>
            </w:pPr>
            <w:r>
              <w:rPr>
                <w:rFonts w:hint="cs"/>
                <w:b/>
                <w:bCs/>
                <w:color w:val="000000"/>
                <w:sz w:val="20"/>
                <w:rtl/>
                <w:lang w:eastAsia="en-CA"/>
              </w:rPr>
              <w:t>المجموع</w:t>
            </w:r>
          </w:p>
        </w:tc>
      </w:tr>
      <w:tr w:rsidR="00570CFD" w:rsidRPr="00556A6D" w14:paraId="1103E62F" w14:textId="77777777" w:rsidTr="00293D9A">
        <w:trPr>
          <w:trHeight w:val="20"/>
        </w:trPr>
        <w:tc>
          <w:tcPr>
            <w:tcW w:w="330" w:type="pct"/>
            <w:tcBorders>
              <w:top w:val="nil"/>
              <w:left w:val="single" w:sz="4" w:space="0" w:color="auto"/>
              <w:bottom w:val="single" w:sz="4" w:space="0" w:color="auto"/>
              <w:right w:val="single" w:sz="4" w:space="0" w:color="auto"/>
            </w:tcBorders>
            <w:vAlign w:val="center"/>
            <w:hideMark/>
          </w:tcPr>
          <w:p w14:paraId="1103E626" w14:textId="77777777" w:rsidR="00570CFD" w:rsidRPr="00671BEE" w:rsidRDefault="00570CFD" w:rsidP="00293D9A">
            <w:pPr>
              <w:jc w:val="left"/>
              <w:rPr>
                <w:color w:val="000000"/>
                <w:sz w:val="20"/>
                <w:lang w:val="en-US" w:eastAsia="zh-CN"/>
              </w:rPr>
            </w:pPr>
            <w:r w:rsidRPr="00556A6D">
              <w:rPr>
                <w:color w:val="000000"/>
                <w:sz w:val="20"/>
                <w:lang w:eastAsia="en-CA"/>
              </w:rPr>
              <w:t>1.1</w:t>
            </w:r>
          </w:p>
        </w:tc>
        <w:tc>
          <w:tcPr>
            <w:tcW w:w="1553" w:type="pct"/>
            <w:tcBorders>
              <w:top w:val="nil"/>
              <w:left w:val="nil"/>
              <w:bottom w:val="single" w:sz="4" w:space="0" w:color="auto"/>
              <w:right w:val="single" w:sz="4" w:space="0" w:color="auto"/>
            </w:tcBorders>
            <w:hideMark/>
          </w:tcPr>
          <w:p w14:paraId="1103E627" w14:textId="77777777" w:rsidR="00570CFD" w:rsidRPr="00671BEE" w:rsidRDefault="00570CFD" w:rsidP="00293D9A">
            <w:pPr>
              <w:keepNext/>
              <w:keepLines/>
              <w:bidi/>
              <w:jc w:val="left"/>
              <w:rPr>
                <w:rFonts w:eastAsia="SimSun"/>
                <w:color w:val="000000"/>
                <w:sz w:val="20"/>
                <w:lang w:val="en-CA" w:eastAsia="en-CA" w:bidi="ar-SA"/>
              </w:rPr>
            </w:pPr>
            <w:r w:rsidRPr="00671BEE">
              <w:rPr>
                <w:sz w:val="19"/>
                <w:szCs w:val="19"/>
                <w:rtl/>
                <w:lang w:bidi="ar-LB"/>
              </w:rPr>
              <w:t xml:space="preserve">جدول </w:t>
            </w:r>
            <w:r>
              <w:rPr>
                <w:sz w:val="19"/>
                <w:szCs w:val="19"/>
                <w:rtl/>
                <w:lang w:bidi="ar-LB"/>
              </w:rPr>
              <w:t>التخفيض الخاص ب</w:t>
            </w:r>
            <w:r w:rsidRPr="00671BEE">
              <w:rPr>
                <w:sz w:val="19"/>
                <w:szCs w:val="19"/>
                <w:rtl/>
                <w:lang w:bidi="ar-LB"/>
              </w:rPr>
              <w:t>مواد المجموعة الأولى من المرفق جيم لبروتوكول مونتريال (طن من قدرات استنفاد الأوزون)</w:t>
            </w:r>
          </w:p>
        </w:tc>
        <w:tc>
          <w:tcPr>
            <w:tcW w:w="463" w:type="pct"/>
            <w:tcBorders>
              <w:top w:val="nil"/>
              <w:left w:val="nil"/>
              <w:bottom w:val="single" w:sz="4" w:space="0" w:color="auto"/>
              <w:right w:val="single" w:sz="4" w:space="0" w:color="auto"/>
            </w:tcBorders>
            <w:hideMark/>
          </w:tcPr>
          <w:p w14:paraId="1103E628" w14:textId="77777777" w:rsidR="00570CFD" w:rsidRDefault="00570CFD" w:rsidP="00293D9A">
            <w:pPr>
              <w:bidi/>
            </w:pPr>
            <w:r w:rsidRPr="008D26C3">
              <w:rPr>
                <w:rFonts w:eastAsia="SimSun" w:hint="cs"/>
                <w:color w:val="000000"/>
                <w:sz w:val="19"/>
                <w:szCs w:val="19"/>
                <w:rtl/>
                <w:lang w:val="en-CA" w:eastAsia="en-CA" w:bidi="ar-SA"/>
              </w:rPr>
              <w:t>لا ينطبق</w:t>
            </w:r>
          </w:p>
        </w:tc>
        <w:tc>
          <w:tcPr>
            <w:tcW w:w="463" w:type="pct"/>
            <w:tcBorders>
              <w:top w:val="nil"/>
              <w:left w:val="nil"/>
              <w:bottom w:val="single" w:sz="4" w:space="0" w:color="auto"/>
              <w:right w:val="single" w:sz="4" w:space="0" w:color="auto"/>
            </w:tcBorders>
            <w:hideMark/>
          </w:tcPr>
          <w:p w14:paraId="1103E629" w14:textId="77777777" w:rsidR="00570CFD" w:rsidRPr="00556A6D" w:rsidRDefault="00570CFD" w:rsidP="00293D9A">
            <w:pPr>
              <w:jc w:val="right"/>
              <w:rPr>
                <w:color w:val="000000"/>
                <w:sz w:val="20"/>
                <w:lang w:eastAsia="zh-CN"/>
              </w:rPr>
            </w:pPr>
            <w:r w:rsidRPr="00556A6D">
              <w:rPr>
                <w:color w:val="000000"/>
                <w:sz w:val="20"/>
                <w:lang w:eastAsia="en-CA"/>
              </w:rPr>
              <w:t>2.28</w:t>
            </w:r>
          </w:p>
        </w:tc>
        <w:tc>
          <w:tcPr>
            <w:tcW w:w="421" w:type="pct"/>
            <w:tcBorders>
              <w:top w:val="nil"/>
              <w:left w:val="nil"/>
              <w:bottom w:val="single" w:sz="4" w:space="0" w:color="auto"/>
              <w:right w:val="single" w:sz="4" w:space="0" w:color="auto"/>
            </w:tcBorders>
            <w:hideMark/>
          </w:tcPr>
          <w:p w14:paraId="1103E62A" w14:textId="77777777" w:rsidR="00570CFD" w:rsidRPr="00556A6D" w:rsidRDefault="00570CFD" w:rsidP="00293D9A">
            <w:pPr>
              <w:jc w:val="right"/>
              <w:rPr>
                <w:color w:val="000000"/>
                <w:sz w:val="20"/>
                <w:lang w:eastAsia="zh-CN"/>
              </w:rPr>
            </w:pPr>
            <w:r w:rsidRPr="00556A6D">
              <w:rPr>
                <w:color w:val="000000"/>
                <w:sz w:val="20"/>
                <w:lang w:eastAsia="en-CA"/>
              </w:rPr>
              <w:t>2.28</w:t>
            </w:r>
          </w:p>
        </w:tc>
        <w:tc>
          <w:tcPr>
            <w:tcW w:w="463" w:type="pct"/>
            <w:tcBorders>
              <w:top w:val="nil"/>
              <w:left w:val="nil"/>
              <w:bottom w:val="single" w:sz="4" w:space="0" w:color="auto"/>
              <w:right w:val="single" w:sz="4" w:space="0" w:color="auto"/>
            </w:tcBorders>
            <w:hideMark/>
          </w:tcPr>
          <w:p w14:paraId="1103E62B" w14:textId="77777777" w:rsidR="00570CFD" w:rsidRPr="00556A6D" w:rsidRDefault="00570CFD" w:rsidP="00293D9A">
            <w:pPr>
              <w:jc w:val="right"/>
              <w:rPr>
                <w:color w:val="000000"/>
                <w:sz w:val="20"/>
                <w:lang w:eastAsia="zh-CN"/>
              </w:rPr>
            </w:pPr>
            <w:r w:rsidRPr="00556A6D">
              <w:rPr>
                <w:color w:val="000000"/>
                <w:sz w:val="20"/>
                <w:lang w:eastAsia="en-CA"/>
              </w:rPr>
              <w:t>2.28</w:t>
            </w:r>
          </w:p>
        </w:tc>
        <w:tc>
          <w:tcPr>
            <w:tcW w:w="421" w:type="pct"/>
            <w:tcBorders>
              <w:top w:val="nil"/>
              <w:left w:val="nil"/>
              <w:bottom w:val="single" w:sz="4" w:space="0" w:color="auto"/>
              <w:right w:val="single" w:sz="4" w:space="0" w:color="auto"/>
            </w:tcBorders>
            <w:hideMark/>
          </w:tcPr>
          <w:p w14:paraId="1103E62C" w14:textId="77777777" w:rsidR="00570CFD" w:rsidRPr="00556A6D" w:rsidRDefault="00570CFD" w:rsidP="00293D9A">
            <w:pPr>
              <w:jc w:val="right"/>
              <w:rPr>
                <w:color w:val="000000"/>
                <w:sz w:val="20"/>
                <w:lang w:eastAsia="zh-CN"/>
              </w:rPr>
            </w:pPr>
            <w:r w:rsidRPr="00556A6D">
              <w:rPr>
                <w:color w:val="000000"/>
                <w:sz w:val="20"/>
                <w:lang w:eastAsia="en-CA"/>
              </w:rPr>
              <w:t>2.28</w:t>
            </w:r>
          </w:p>
        </w:tc>
        <w:tc>
          <w:tcPr>
            <w:tcW w:w="423" w:type="pct"/>
            <w:tcBorders>
              <w:top w:val="nil"/>
              <w:left w:val="nil"/>
              <w:bottom w:val="single" w:sz="4" w:space="0" w:color="auto"/>
              <w:right w:val="single" w:sz="4" w:space="0" w:color="auto"/>
            </w:tcBorders>
            <w:hideMark/>
          </w:tcPr>
          <w:p w14:paraId="1103E62D" w14:textId="77777777" w:rsidR="00570CFD" w:rsidRPr="00556A6D" w:rsidRDefault="00570CFD" w:rsidP="00293D9A">
            <w:pPr>
              <w:jc w:val="right"/>
              <w:rPr>
                <w:color w:val="000000"/>
                <w:sz w:val="20"/>
                <w:lang w:eastAsia="zh-CN"/>
              </w:rPr>
            </w:pPr>
            <w:r w:rsidRPr="00556A6D">
              <w:rPr>
                <w:color w:val="000000"/>
                <w:sz w:val="20"/>
                <w:lang w:eastAsia="en-CA"/>
              </w:rPr>
              <w:t>0</w:t>
            </w:r>
          </w:p>
        </w:tc>
        <w:tc>
          <w:tcPr>
            <w:tcW w:w="463" w:type="pct"/>
            <w:tcBorders>
              <w:top w:val="nil"/>
              <w:left w:val="nil"/>
              <w:bottom w:val="single" w:sz="4" w:space="0" w:color="auto"/>
              <w:right w:val="single" w:sz="4" w:space="0" w:color="auto"/>
            </w:tcBorders>
            <w:hideMark/>
          </w:tcPr>
          <w:p w14:paraId="1103E62E" w14:textId="77777777" w:rsidR="00570CFD" w:rsidRPr="00671BEE" w:rsidRDefault="00570CFD" w:rsidP="00293D9A">
            <w:pPr>
              <w:bidi/>
              <w:rPr>
                <w:sz w:val="19"/>
                <w:szCs w:val="19"/>
              </w:rPr>
            </w:pPr>
            <w:r w:rsidRPr="00671BEE">
              <w:rPr>
                <w:rFonts w:eastAsia="SimSun" w:hint="cs"/>
                <w:color w:val="000000"/>
                <w:sz w:val="19"/>
                <w:szCs w:val="19"/>
                <w:rtl/>
                <w:lang w:val="en-CA" w:eastAsia="en-CA" w:bidi="ar-SA"/>
              </w:rPr>
              <w:t>لا ينطبق</w:t>
            </w:r>
          </w:p>
        </w:tc>
      </w:tr>
      <w:tr w:rsidR="00570CFD" w:rsidRPr="00556A6D" w14:paraId="1103E639" w14:textId="77777777" w:rsidTr="00293D9A">
        <w:trPr>
          <w:trHeight w:val="20"/>
        </w:trPr>
        <w:tc>
          <w:tcPr>
            <w:tcW w:w="330" w:type="pct"/>
            <w:tcBorders>
              <w:top w:val="nil"/>
              <w:left w:val="single" w:sz="4" w:space="0" w:color="auto"/>
              <w:bottom w:val="single" w:sz="4" w:space="0" w:color="auto"/>
              <w:right w:val="single" w:sz="4" w:space="0" w:color="auto"/>
            </w:tcBorders>
            <w:vAlign w:val="center"/>
            <w:hideMark/>
          </w:tcPr>
          <w:p w14:paraId="1103E630" w14:textId="77777777" w:rsidR="00570CFD" w:rsidRPr="00556A6D" w:rsidRDefault="00570CFD" w:rsidP="00293D9A">
            <w:pPr>
              <w:jc w:val="left"/>
              <w:rPr>
                <w:color w:val="000000"/>
                <w:sz w:val="20"/>
                <w:lang w:eastAsia="zh-CN"/>
              </w:rPr>
            </w:pPr>
            <w:r w:rsidRPr="00556A6D">
              <w:rPr>
                <w:color w:val="000000"/>
                <w:sz w:val="20"/>
                <w:lang w:eastAsia="en-CA"/>
              </w:rPr>
              <w:t>1.2</w:t>
            </w:r>
          </w:p>
        </w:tc>
        <w:tc>
          <w:tcPr>
            <w:tcW w:w="1553" w:type="pct"/>
            <w:tcBorders>
              <w:top w:val="nil"/>
              <w:left w:val="nil"/>
              <w:bottom w:val="single" w:sz="4" w:space="0" w:color="auto"/>
              <w:right w:val="single" w:sz="4" w:space="0" w:color="auto"/>
            </w:tcBorders>
            <w:hideMark/>
          </w:tcPr>
          <w:p w14:paraId="1103E631" w14:textId="77777777" w:rsidR="00570CFD" w:rsidRPr="00671BEE" w:rsidRDefault="00570CFD" w:rsidP="00293D9A">
            <w:pPr>
              <w:bidi/>
              <w:jc w:val="left"/>
              <w:rPr>
                <w:rFonts w:eastAsia="SimSun"/>
                <w:color w:val="000000"/>
                <w:sz w:val="20"/>
                <w:lang w:val="en-CA" w:eastAsia="en-CA" w:bidi="ar-SA"/>
              </w:rPr>
            </w:pPr>
            <w:r w:rsidRPr="00671BEE">
              <w:rPr>
                <w:sz w:val="19"/>
                <w:szCs w:val="19"/>
                <w:rtl/>
                <w:lang w:bidi="ar-LB"/>
              </w:rPr>
              <w:t>الحدّ الأقصى للاستهلاك المسموح به من مواد المجموعة الأولى من المرفق جيم (طن من قدرات استنفاد الأوزون)</w:t>
            </w:r>
          </w:p>
        </w:tc>
        <w:tc>
          <w:tcPr>
            <w:tcW w:w="463" w:type="pct"/>
            <w:tcBorders>
              <w:top w:val="nil"/>
              <w:left w:val="nil"/>
              <w:bottom w:val="single" w:sz="4" w:space="0" w:color="auto"/>
              <w:right w:val="single" w:sz="4" w:space="0" w:color="auto"/>
            </w:tcBorders>
            <w:hideMark/>
          </w:tcPr>
          <w:p w14:paraId="1103E632" w14:textId="77777777" w:rsidR="00570CFD" w:rsidRDefault="00570CFD" w:rsidP="00293D9A">
            <w:pPr>
              <w:bidi/>
            </w:pPr>
            <w:r w:rsidRPr="008D26C3">
              <w:rPr>
                <w:rFonts w:eastAsia="SimSun" w:hint="cs"/>
                <w:color w:val="000000"/>
                <w:sz w:val="19"/>
                <w:szCs w:val="19"/>
                <w:rtl/>
                <w:lang w:val="en-CA" w:eastAsia="en-CA" w:bidi="ar-SA"/>
              </w:rPr>
              <w:t>لا ينطبق</w:t>
            </w:r>
          </w:p>
        </w:tc>
        <w:tc>
          <w:tcPr>
            <w:tcW w:w="463" w:type="pct"/>
            <w:tcBorders>
              <w:top w:val="nil"/>
              <w:left w:val="nil"/>
              <w:bottom w:val="single" w:sz="4" w:space="0" w:color="auto"/>
              <w:right w:val="single" w:sz="4" w:space="0" w:color="auto"/>
            </w:tcBorders>
            <w:hideMark/>
          </w:tcPr>
          <w:p w14:paraId="1103E633" w14:textId="77777777" w:rsidR="00570CFD" w:rsidRPr="00556A6D" w:rsidRDefault="00570CFD" w:rsidP="00293D9A">
            <w:pPr>
              <w:jc w:val="right"/>
              <w:rPr>
                <w:color w:val="000000"/>
                <w:sz w:val="20"/>
                <w:lang w:eastAsia="zh-CN"/>
              </w:rPr>
            </w:pPr>
            <w:r w:rsidRPr="00556A6D">
              <w:rPr>
                <w:color w:val="000000"/>
                <w:sz w:val="20"/>
                <w:lang w:eastAsia="en-CA"/>
              </w:rPr>
              <w:t>2.28</w:t>
            </w:r>
          </w:p>
        </w:tc>
        <w:tc>
          <w:tcPr>
            <w:tcW w:w="421" w:type="pct"/>
            <w:tcBorders>
              <w:top w:val="nil"/>
              <w:left w:val="nil"/>
              <w:bottom w:val="single" w:sz="4" w:space="0" w:color="auto"/>
              <w:right w:val="single" w:sz="4" w:space="0" w:color="auto"/>
            </w:tcBorders>
            <w:hideMark/>
          </w:tcPr>
          <w:p w14:paraId="1103E634" w14:textId="77777777" w:rsidR="00570CFD" w:rsidRPr="00556A6D" w:rsidRDefault="00570CFD" w:rsidP="00293D9A">
            <w:pPr>
              <w:jc w:val="right"/>
              <w:rPr>
                <w:color w:val="000000"/>
                <w:sz w:val="20"/>
                <w:lang w:eastAsia="zh-CN"/>
              </w:rPr>
            </w:pPr>
            <w:r w:rsidRPr="00556A6D">
              <w:rPr>
                <w:color w:val="000000"/>
                <w:sz w:val="20"/>
                <w:lang w:eastAsia="en-CA"/>
              </w:rPr>
              <w:t>2.28</w:t>
            </w:r>
          </w:p>
        </w:tc>
        <w:tc>
          <w:tcPr>
            <w:tcW w:w="463" w:type="pct"/>
            <w:tcBorders>
              <w:top w:val="nil"/>
              <w:left w:val="nil"/>
              <w:bottom w:val="single" w:sz="4" w:space="0" w:color="auto"/>
              <w:right w:val="single" w:sz="4" w:space="0" w:color="auto"/>
            </w:tcBorders>
            <w:hideMark/>
          </w:tcPr>
          <w:p w14:paraId="1103E635" w14:textId="77777777" w:rsidR="00570CFD" w:rsidRPr="00556A6D" w:rsidRDefault="00570CFD" w:rsidP="00293D9A">
            <w:pPr>
              <w:jc w:val="right"/>
              <w:rPr>
                <w:color w:val="000000"/>
                <w:sz w:val="20"/>
                <w:lang w:eastAsia="zh-CN"/>
              </w:rPr>
            </w:pPr>
            <w:r w:rsidRPr="00556A6D">
              <w:rPr>
                <w:color w:val="000000"/>
                <w:sz w:val="20"/>
                <w:lang w:eastAsia="en-CA"/>
              </w:rPr>
              <w:t>2.28</w:t>
            </w:r>
          </w:p>
        </w:tc>
        <w:tc>
          <w:tcPr>
            <w:tcW w:w="421" w:type="pct"/>
            <w:tcBorders>
              <w:top w:val="nil"/>
              <w:left w:val="nil"/>
              <w:bottom w:val="single" w:sz="4" w:space="0" w:color="auto"/>
              <w:right w:val="single" w:sz="4" w:space="0" w:color="auto"/>
            </w:tcBorders>
            <w:hideMark/>
          </w:tcPr>
          <w:p w14:paraId="1103E636" w14:textId="77777777" w:rsidR="00570CFD" w:rsidRPr="00556A6D" w:rsidRDefault="00570CFD" w:rsidP="00293D9A">
            <w:pPr>
              <w:jc w:val="right"/>
              <w:rPr>
                <w:color w:val="000000"/>
                <w:sz w:val="20"/>
                <w:lang w:eastAsia="zh-CN"/>
              </w:rPr>
            </w:pPr>
            <w:r w:rsidRPr="00556A6D">
              <w:rPr>
                <w:color w:val="000000"/>
                <w:sz w:val="20"/>
                <w:lang w:eastAsia="en-CA"/>
              </w:rPr>
              <w:t>2.28</w:t>
            </w:r>
          </w:p>
        </w:tc>
        <w:tc>
          <w:tcPr>
            <w:tcW w:w="423" w:type="pct"/>
            <w:tcBorders>
              <w:top w:val="nil"/>
              <w:left w:val="nil"/>
              <w:bottom w:val="single" w:sz="4" w:space="0" w:color="auto"/>
              <w:right w:val="single" w:sz="4" w:space="0" w:color="auto"/>
            </w:tcBorders>
            <w:hideMark/>
          </w:tcPr>
          <w:p w14:paraId="1103E637" w14:textId="77777777" w:rsidR="00570CFD" w:rsidRPr="00556A6D" w:rsidRDefault="00570CFD" w:rsidP="00293D9A">
            <w:pPr>
              <w:jc w:val="right"/>
              <w:rPr>
                <w:color w:val="000000"/>
                <w:sz w:val="20"/>
                <w:lang w:eastAsia="zh-CN"/>
              </w:rPr>
            </w:pPr>
            <w:r w:rsidRPr="00556A6D">
              <w:rPr>
                <w:color w:val="000000"/>
                <w:sz w:val="20"/>
                <w:lang w:eastAsia="en-CA"/>
              </w:rPr>
              <w:t>0</w:t>
            </w:r>
          </w:p>
        </w:tc>
        <w:tc>
          <w:tcPr>
            <w:tcW w:w="463" w:type="pct"/>
            <w:tcBorders>
              <w:top w:val="nil"/>
              <w:left w:val="nil"/>
              <w:bottom w:val="single" w:sz="4" w:space="0" w:color="auto"/>
              <w:right w:val="single" w:sz="4" w:space="0" w:color="auto"/>
            </w:tcBorders>
            <w:hideMark/>
          </w:tcPr>
          <w:p w14:paraId="1103E638" w14:textId="77777777" w:rsidR="00570CFD" w:rsidRPr="00671BEE" w:rsidRDefault="00570CFD" w:rsidP="00293D9A">
            <w:pPr>
              <w:bidi/>
              <w:rPr>
                <w:sz w:val="19"/>
                <w:szCs w:val="19"/>
              </w:rPr>
            </w:pPr>
            <w:r w:rsidRPr="00671BEE">
              <w:rPr>
                <w:rFonts w:eastAsia="SimSun" w:hint="cs"/>
                <w:color w:val="000000"/>
                <w:sz w:val="19"/>
                <w:szCs w:val="19"/>
                <w:rtl/>
                <w:lang w:val="en-CA" w:eastAsia="en-CA" w:bidi="ar-SA"/>
              </w:rPr>
              <w:t>لا ينطبق</w:t>
            </w:r>
          </w:p>
        </w:tc>
      </w:tr>
      <w:tr w:rsidR="00570CFD" w:rsidRPr="00556A6D" w14:paraId="1103E643" w14:textId="77777777" w:rsidTr="00293D9A">
        <w:trPr>
          <w:trHeight w:val="20"/>
        </w:trPr>
        <w:tc>
          <w:tcPr>
            <w:tcW w:w="330" w:type="pct"/>
            <w:tcBorders>
              <w:top w:val="nil"/>
              <w:left w:val="single" w:sz="4" w:space="0" w:color="auto"/>
              <w:bottom w:val="single" w:sz="4" w:space="0" w:color="auto"/>
              <w:right w:val="single" w:sz="4" w:space="0" w:color="auto"/>
            </w:tcBorders>
            <w:vAlign w:val="center"/>
            <w:hideMark/>
          </w:tcPr>
          <w:p w14:paraId="1103E63A" w14:textId="77777777" w:rsidR="00570CFD" w:rsidRPr="00556A6D" w:rsidRDefault="00570CFD" w:rsidP="00293D9A">
            <w:pPr>
              <w:jc w:val="left"/>
              <w:rPr>
                <w:color w:val="000000"/>
                <w:sz w:val="20"/>
                <w:lang w:eastAsia="zh-CN"/>
              </w:rPr>
            </w:pPr>
            <w:r w:rsidRPr="00556A6D">
              <w:rPr>
                <w:color w:val="000000"/>
                <w:sz w:val="20"/>
                <w:lang w:eastAsia="en-CA"/>
              </w:rPr>
              <w:t>2.1</w:t>
            </w:r>
          </w:p>
        </w:tc>
        <w:tc>
          <w:tcPr>
            <w:tcW w:w="1553" w:type="pct"/>
            <w:tcBorders>
              <w:top w:val="nil"/>
              <w:left w:val="nil"/>
              <w:bottom w:val="single" w:sz="4" w:space="0" w:color="auto"/>
              <w:right w:val="single" w:sz="4" w:space="0" w:color="auto"/>
            </w:tcBorders>
            <w:hideMark/>
          </w:tcPr>
          <w:p w14:paraId="1103E63B" w14:textId="77777777" w:rsidR="00570CFD" w:rsidRPr="00671BEE" w:rsidRDefault="00570CFD" w:rsidP="00293D9A">
            <w:pPr>
              <w:bidi/>
              <w:jc w:val="left"/>
              <w:rPr>
                <w:rFonts w:eastAsia="SimSun"/>
                <w:color w:val="000000"/>
                <w:sz w:val="20"/>
                <w:lang w:val="en-CA" w:eastAsia="en-CA" w:bidi="ar-SA"/>
              </w:rPr>
            </w:pPr>
            <w:r w:rsidRPr="00671BEE">
              <w:rPr>
                <w:sz w:val="19"/>
                <w:szCs w:val="19"/>
                <w:rtl/>
                <w:lang w:bidi="ar-LB"/>
              </w:rPr>
              <w:t>التمويل المقرر للوكالة المنفذة الرئيسية (اليونيدو) (دولار أمريكي)</w:t>
            </w:r>
          </w:p>
        </w:tc>
        <w:tc>
          <w:tcPr>
            <w:tcW w:w="463" w:type="pct"/>
            <w:tcBorders>
              <w:top w:val="nil"/>
              <w:left w:val="nil"/>
              <w:bottom w:val="single" w:sz="4" w:space="0" w:color="auto"/>
              <w:right w:val="single" w:sz="4" w:space="0" w:color="auto"/>
            </w:tcBorders>
            <w:hideMark/>
          </w:tcPr>
          <w:p w14:paraId="1103E63C" w14:textId="77777777" w:rsidR="00570CFD" w:rsidRPr="00556A6D" w:rsidRDefault="00570CFD" w:rsidP="00293D9A">
            <w:pPr>
              <w:jc w:val="right"/>
              <w:rPr>
                <w:b/>
                <w:bCs/>
                <w:color w:val="000000"/>
                <w:sz w:val="20"/>
                <w:lang w:eastAsia="zh-CN"/>
              </w:rPr>
            </w:pPr>
            <w:r w:rsidRPr="00556A6D">
              <w:rPr>
                <w:color w:val="000000"/>
                <w:sz w:val="20"/>
                <w:lang w:eastAsia="zh-CN"/>
              </w:rPr>
              <w:t>0</w:t>
            </w:r>
          </w:p>
        </w:tc>
        <w:tc>
          <w:tcPr>
            <w:tcW w:w="463" w:type="pct"/>
            <w:tcBorders>
              <w:top w:val="nil"/>
              <w:left w:val="nil"/>
              <w:bottom w:val="single" w:sz="4" w:space="0" w:color="auto"/>
              <w:right w:val="single" w:sz="4" w:space="0" w:color="auto"/>
            </w:tcBorders>
            <w:hideMark/>
          </w:tcPr>
          <w:p w14:paraId="1103E63D" w14:textId="77777777" w:rsidR="00570CFD" w:rsidRPr="00556A6D" w:rsidRDefault="00570CFD" w:rsidP="00293D9A">
            <w:pPr>
              <w:jc w:val="right"/>
              <w:rPr>
                <w:b/>
                <w:bCs/>
                <w:color w:val="000000"/>
                <w:sz w:val="20"/>
                <w:lang w:eastAsia="zh-CN"/>
              </w:rPr>
            </w:pPr>
            <w:r w:rsidRPr="00556A6D">
              <w:rPr>
                <w:b/>
                <w:bCs/>
                <w:color w:val="000000"/>
                <w:sz w:val="20"/>
                <w:lang w:eastAsia="zh-CN"/>
              </w:rPr>
              <w:t>237,500</w:t>
            </w:r>
          </w:p>
        </w:tc>
        <w:tc>
          <w:tcPr>
            <w:tcW w:w="421" w:type="pct"/>
            <w:tcBorders>
              <w:top w:val="nil"/>
              <w:left w:val="nil"/>
              <w:bottom w:val="single" w:sz="4" w:space="0" w:color="auto"/>
              <w:right w:val="single" w:sz="4" w:space="0" w:color="auto"/>
            </w:tcBorders>
            <w:hideMark/>
          </w:tcPr>
          <w:p w14:paraId="1103E63E" w14:textId="77777777" w:rsidR="00570CFD" w:rsidRPr="00556A6D" w:rsidRDefault="00570CFD" w:rsidP="00293D9A">
            <w:pPr>
              <w:jc w:val="right"/>
              <w:rPr>
                <w:color w:val="000000"/>
                <w:sz w:val="20"/>
                <w:lang w:eastAsia="zh-CN"/>
              </w:rPr>
            </w:pPr>
            <w:r w:rsidRPr="00556A6D">
              <w:rPr>
                <w:color w:val="000000"/>
                <w:sz w:val="20"/>
                <w:lang w:eastAsia="zh-CN"/>
              </w:rPr>
              <w:t>0</w:t>
            </w:r>
          </w:p>
        </w:tc>
        <w:tc>
          <w:tcPr>
            <w:tcW w:w="463" w:type="pct"/>
            <w:tcBorders>
              <w:top w:val="nil"/>
              <w:left w:val="nil"/>
              <w:bottom w:val="single" w:sz="4" w:space="0" w:color="auto"/>
              <w:right w:val="single" w:sz="4" w:space="0" w:color="auto"/>
            </w:tcBorders>
            <w:hideMark/>
          </w:tcPr>
          <w:p w14:paraId="1103E63F" w14:textId="77777777" w:rsidR="00570CFD" w:rsidRPr="00556A6D" w:rsidRDefault="00570CFD" w:rsidP="00293D9A">
            <w:pPr>
              <w:jc w:val="right"/>
              <w:rPr>
                <w:b/>
                <w:bCs/>
                <w:color w:val="000000"/>
                <w:sz w:val="20"/>
                <w:lang w:eastAsia="zh-CN"/>
              </w:rPr>
            </w:pPr>
            <w:r w:rsidRPr="00556A6D">
              <w:rPr>
                <w:b/>
                <w:bCs/>
                <w:color w:val="000000"/>
                <w:sz w:val="20"/>
                <w:lang w:eastAsia="zh-CN"/>
              </w:rPr>
              <w:t>289,000</w:t>
            </w:r>
          </w:p>
        </w:tc>
        <w:tc>
          <w:tcPr>
            <w:tcW w:w="421" w:type="pct"/>
            <w:tcBorders>
              <w:top w:val="nil"/>
              <w:left w:val="nil"/>
              <w:bottom w:val="single" w:sz="4" w:space="0" w:color="auto"/>
              <w:right w:val="single" w:sz="4" w:space="0" w:color="auto"/>
            </w:tcBorders>
            <w:hideMark/>
          </w:tcPr>
          <w:p w14:paraId="1103E640" w14:textId="77777777" w:rsidR="00570CFD" w:rsidRPr="00556A6D" w:rsidRDefault="00570CFD" w:rsidP="00293D9A">
            <w:pPr>
              <w:jc w:val="right"/>
              <w:rPr>
                <w:color w:val="000000"/>
                <w:sz w:val="20"/>
                <w:lang w:eastAsia="zh-CN"/>
              </w:rPr>
            </w:pPr>
            <w:r w:rsidRPr="00556A6D">
              <w:rPr>
                <w:color w:val="000000"/>
                <w:sz w:val="20"/>
                <w:lang w:eastAsia="zh-CN"/>
              </w:rPr>
              <w:t>0</w:t>
            </w:r>
          </w:p>
        </w:tc>
        <w:tc>
          <w:tcPr>
            <w:tcW w:w="423" w:type="pct"/>
            <w:tcBorders>
              <w:top w:val="nil"/>
              <w:left w:val="nil"/>
              <w:bottom w:val="single" w:sz="4" w:space="0" w:color="auto"/>
              <w:right w:val="single" w:sz="4" w:space="0" w:color="auto"/>
            </w:tcBorders>
            <w:hideMark/>
          </w:tcPr>
          <w:p w14:paraId="1103E641" w14:textId="77777777" w:rsidR="00570CFD" w:rsidRPr="00556A6D" w:rsidRDefault="00570CFD" w:rsidP="00293D9A">
            <w:pPr>
              <w:jc w:val="right"/>
              <w:rPr>
                <w:b/>
                <w:bCs/>
                <w:color w:val="000000"/>
                <w:sz w:val="20"/>
                <w:lang w:eastAsia="zh-CN"/>
              </w:rPr>
            </w:pPr>
            <w:r w:rsidRPr="00556A6D">
              <w:rPr>
                <w:b/>
                <w:bCs/>
                <w:color w:val="000000"/>
                <w:sz w:val="20"/>
                <w:lang w:eastAsia="zh-CN"/>
              </w:rPr>
              <w:t>58,500</w:t>
            </w:r>
          </w:p>
        </w:tc>
        <w:tc>
          <w:tcPr>
            <w:tcW w:w="463" w:type="pct"/>
            <w:tcBorders>
              <w:top w:val="nil"/>
              <w:left w:val="nil"/>
              <w:bottom w:val="single" w:sz="4" w:space="0" w:color="auto"/>
              <w:right w:val="single" w:sz="4" w:space="0" w:color="auto"/>
            </w:tcBorders>
            <w:hideMark/>
          </w:tcPr>
          <w:p w14:paraId="1103E642" w14:textId="77777777" w:rsidR="00570CFD" w:rsidRPr="00556A6D" w:rsidRDefault="00570CFD" w:rsidP="00293D9A">
            <w:pPr>
              <w:jc w:val="right"/>
              <w:rPr>
                <w:b/>
                <w:bCs/>
                <w:color w:val="000000"/>
                <w:sz w:val="20"/>
                <w:lang w:eastAsia="zh-CN"/>
              </w:rPr>
            </w:pPr>
            <w:r w:rsidRPr="00556A6D">
              <w:rPr>
                <w:b/>
                <w:bCs/>
                <w:color w:val="000000"/>
                <w:sz w:val="20"/>
                <w:lang w:eastAsia="zh-CN"/>
              </w:rPr>
              <w:t>585,000</w:t>
            </w:r>
          </w:p>
        </w:tc>
      </w:tr>
      <w:tr w:rsidR="00570CFD" w:rsidRPr="00556A6D" w14:paraId="1103E64D" w14:textId="77777777" w:rsidTr="00293D9A">
        <w:trPr>
          <w:trHeight w:val="20"/>
        </w:trPr>
        <w:tc>
          <w:tcPr>
            <w:tcW w:w="330" w:type="pct"/>
            <w:tcBorders>
              <w:top w:val="nil"/>
              <w:left w:val="single" w:sz="4" w:space="0" w:color="auto"/>
              <w:bottom w:val="single" w:sz="4" w:space="0" w:color="auto"/>
              <w:right w:val="single" w:sz="4" w:space="0" w:color="auto"/>
            </w:tcBorders>
            <w:vAlign w:val="center"/>
            <w:hideMark/>
          </w:tcPr>
          <w:p w14:paraId="1103E644" w14:textId="77777777" w:rsidR="00570CFD" w:rsidRPr="00556A6D" w:rsidRDefault="00570CFD" w:rsidP="00293D9A">
            <w:pPr>
              <w:jc w:val="left"/>
              <w:rPr>
                <w:color w:val="000000"/>
                <w:sz w:val="20"/>
                <w:lang w:eastAsia="zh-CN"/>
              </w:rPr>
            </w:pPr>
            <w:r w:rsidRPr="00556A6D">
              <w:rPr>
                <w:color w:val="000000"/>
                <w:sz w:val="20"/>
                <w:lang w:eastAsia="en-CA"/>
              </w:rPr>
              <w:t>2.2</w:t>
            </w:r>
          </w:p>
        </w:tc>
        <w:tc>
          <w:tcPr>
            <w:tcW w:w="1553" w:type="pct"/>
            <w:tcBorders>
              <w:top w:val="nil"/>
              <w:left w:val="nil"/>
              <w:bottom w:val="single" w:sz="4" w:space="0" w:color="auto"/>
              <w:right w:val="single" w:sz="4" w:space="0" w:color="auto"/>
            </w:tcBorders>
            <w:hideMark/>
          </w:tcPr>
          <w:p w14:paraId="1103E645" w14:textId="77777777" w:rsidR="00570CFD" w:rsidRPr="00671BEE" w:rsidRDefault="00570CFD" w:rsidP="00293D9A">
            <w:pPr>
              <w:bidi/>
              <w:jc w:val="left"/>
              <w:rPr>
                <w:rFonts w:eastAsia="SimSun"/>
                <w:color w:val="000000"/>
                <w:sz w:val="20"/>
                <w:lang w:val="en-CA" w:eastAsia="en-CA" w:bidi="ar-SA"/>
              </w:rPr>
            </w:pPr>
            <w:r w:rsidRPr="00671BEE">
              <w:rPr>
                <w:sz w:val="19"/>
                <w:szCs w:val="19"/>
                <w:rtl/>
                <w:lang w:bidi="ar-LB"/>
              </w:rPr>
              <w:t>تكاليف دعم الوكالة المنفذة الرئيسية (دولار أمريكي)</w:t>
            </w:r>
          </w:p>
        </w:tc>
        <w:tc>
          <w:tcPr>
            <w:tcW w:w="463" w:type="pct"/>
            <w:tcBorders>
              <w:top w:val="nil"/>
              <w:left w:val="nil"/>
              <w:bottom w:val="single" w:sz="4" w:space="0" w:color="auto"/>
              <w:right w:val="single" w:sz="4" w:space="0" w:color="auto"/>
            </w:tcBorders>
            <w:hideMark/>
          </w:tcPr>
          <w:p w14:paraId="1103E646" w14:textId="77777777" w:rsidR="00570CFD" w:rsidRPr="00556A6D" w:rsidRDefault="00570CFD" w:rsidP="00293D9A">
            <w:pPr>
              <w:jc w:val="right"/>
              <w:rPr>
                <w:b/>
                <w:bCs/>
                <w:color w:val="000000"/>
                <w:sz w:val="20"/>
                <w:lang w:eastAsia="zh-CN"/>
              </w:rPr>
            </w:pPr>
            <w:r w:rsidRPr="00556A6D">
              <w:rPr>
                <w:color w:val="000000"/>
                <w:sz w:val="20"/>
                <w:lang w:eastAsia="zh-CN"/>
              </w:rPr>
              <w:t>0</w:t>
            </w:r>
          </w:p>
        </w:tc>
        <w:tc>
          <w:tcPr>
            <w:tcW w:w="463" w:type="pct"/>
            <w:tcBorders>
              <w:top w:val="nil"/>
              <w:left w:val="nil"/>
              <w:bottom w:val="single" w:sz="4" w:space="0" w:color="auto"/>
              <w:right w:val="single" w:sz="4" w:space="0" w:color="auto"/>
            </w:tcBorders>
            <w:hideMark/>
          </w:tcPr>
          <w:p w14:paraId="1103E647" w14:textId="77777777" w:rsidR="00570CFD" w:rsidRPr="00556A6D" w:rsidRDefault="00570CFD" w:rsidP="00293D9A">
            <w:pPr>
              <w:jc w:val="right"/>
              <w:rPr>
                <w:b/>
                <w:bCs/>
                <w:color w:val="000000"/>
                <w:sz w:val="20"/>
                <w:lang w:eastAsia="zh-CN"/>
              </w:rPr>
            </w:pPr>
            <w:r w:rsidRPr="00556A6D">
              <w:rPr>
                <w:b/>
                <w:bCs/>
                <w:color w:val="000000"/>
                <w:sz w:val="20"/>
                <w:lang w:eastAsia="zh-CN"/>
              </w:rPr>
              <w:t>16,625</w:t>
            </w:r>
          </w:p>
        </w:tc>
        <w:tc>
          <w:tcPr>
            <w:tcW w:w="421" w:type="pct"/>
            <w:tcBorders>
              <w:top w:val="nil"/>
              <w:left w:val="nil"/>
              <w:bottom w:val="single" w:sz="4" w:space="0" w:color="auto"/>
              <w:right w:val="single" w:sz="4" w:space="0" w:color="auto"/>
            </w:tcBorders>
            <w:hideMark/>
          </w:tcPr>
          <w:p w14:paraId="1103E648" w14:textId="77777777" w:rsidR="00570CFD" w:rsidRPr="00556A6D" w:rsidRDefault="00570CFD" w:rsidP="00293D9A">
            <w:pPr>
              <w:jc w:val="right"/>
              <w:rPr>
                <w:color w:val="000000"/>
                <w:sz w:val="20"/>
                <w:lang w:eastAsia="zh-CN"/>
              </w:rPr>
            </w:pPr>
            <w:r w:rsidRPr="00556A6D">
              <w:rPr>
                <w:color w:val="000000"/>
                <w:sz w:val="20"/>
                <w:lang w:eastAsia="zh-CN"/>
              </w:rPr>
              <w:t>0</w:t>
            </w:r>
          </w:p>
        </w:tc>
        <w:tc>
          <w:tcPr>
            <w:tcW w:w="463" w:type="pct"/>
            <w:tcBorders>
              <w:top w:val="nil"/>
              <w:left w:val="nil"/>
              <w:bottom w:val="single" w:sz="4" w:space="0" w:color="auto"/>
              <w:right w:val="single" w:sz="4" w:space="0" w:color="auto"/>
            </w:tcBorders>
            <w:hideMark/>
          </w:tcPr>
          <w:p w14:paraId="1103E649" w14:textId="77777777" w:rsidR="00570CFD" w:rsidRPr="00556A6D" w:rsidRDefault="00570CFD" w:rsidP="00293D9A">
            <w:pPr>
              <w:jc w:val="right"/>
              <w:rPr>
                <w:b/>
                <w:bCs/>
                <w:color w:val="000000"/>
                <w:sz w:val="20"/>
                <w:lang w:eastAsia="zh-CN"/>
              </w:rPr>
            </w:pPr>
            <w:r w:rsidRPr="00556A6D">
              <w:rPr>
                <w:b/>
                <w:bCs/>
                <w:color w:val="000000"/>
                <w:sz w:val="20"/>
                <w:lang w:eastAsia="zh-CN"/>
              </w:rPr>
              <w:t>20,230</w:t>
            </w:r>
          </w:p>
        </w:tc>
        <w:tc>
          <w:tcPr>
            <w:tcW w:w="421" w:type="pct"/>
            <w:tcBorders>
              <w:top w:val="nil"/>
              <w:left w:val="nil"/>
              <w:bottom w:val="single" w:sz="4" w:space="0" w:color="auto"/>
              <w:right w:val="single" w:sz="4" w:space="0" w:color="auto"/>
            </w:tcBorders>
            <w:hideMark/>
          </w:tcPr>
          <w:p w14:paraId="1103E64A" w14:textId="77777777" w:rsidR="00570CFD" w:rsidRPr="00556A6D" w:rsidRDefault="00570CFD" w:rsidP="00293D9A">
            <w:pPr>
              <w:jc w:val="right"/>
              <w:rPr>
                <w:color w:val="000000"/>
                <w:sz w:val="20"/>
                <w:lang w:eastAsia="zh-CN"/>
              </w:rPr>
            </w:pPr>
            <w:r w:rsidRPr="00556A6D">
              <w:rPr>
                <w:color w:val="000000"/>
                <w:sz w:val="20"/>
                <w:lang w:eastAsia="zh-CN"/>
              </w:rPr>
              <w:t>0</w:t>
            </w:r>
          </w:p>
        </w:tc>
        <w:tc>
          <w:tcPr>
            <w:tcW w:w="423" w:type="pct"/>
            <w:tcBorders>
              <w:top w:val="nil"/>
              <w:left w:val="nil"/>
              <w:bottom w:val="single" w:sz="4" w:space="0" w:color="auto"/>
              <w:right w:val="single" w:sz="4" w:space="0" w:color="auto"/>
            </w:tcBorders>
            <w:hideMark/>
          </w:tcPr>
          <w:p w14:paraId="1103E64B" w14:textId="77777777" w:rsidR="00570CFD" w:rsidRPr="00556A6D" w:rsidRDefault="00570CFD" w:rsidP="00293D9A">
            <w:pPr>
              <w:jc w:val="right"/>
              <w:rPr>
                <w:b/>
                <w:bCs/>
                <w:color w:val="000000"/>
                <w:sz w:val="20"/>
                <w:lang w:eastAsia="zh-CN"/>
              </w:rPr>
            </w:pPr>
            <w:r w:rsidRPr="00556A6D">
              <w:rPr>
                <w:b/>
                <w:bCs/>
                <w:color w:val="000000"/>
                <w:sz w:val="20"/>
                <w:lang w:eastAsia="zh-CN"/>
              </w:rPr>
              <w:t>4,095</w:t>
            </w:r>
          </w:p>
        </w:tc>
        <w:tc>
          <w:tcPr>
            <w:tcW w:w="463" w:type="pct"/>
            <w:tcBorders>
              <w:top w:val="nil"/>
              <w:left w:val="nil"/>
              <w:bottom w:val="single" w:sz="4" w:space="0" w:color="auto"/>
              <w:right w:val="single" w:sz="4" w:space="0" w:color="auto"/>
            </w:tcBorders>
            <w:hideMark/>
          </w:tcPr>
          <w:p w14:paraId="1103E64C" w14:textId="77777777" w:rsidR="00570CFD" w:rsidRPr="00556A6D" w:rsidRDefault="00570CFD" w:rsidP="00293D9A">
            <w:pPr>
              <w:jc w:val="right"/>
              <w:rPr>
                <w:b/>
                <w:bCs/>
                <w:color w:val="000000"/>
                <w:sz w:val="20"/>
                <w:lang w:eastAsia="zh-CN"/>
              </w:rPr>
            </w:pPr>
            <w:r w:rsidRPr="00556A6D">
              <w:rPr>
                <w:b/>
                <w:bCs/>
                <w:color w:val="000000"/>
                <w:sz w:val="20"/>
                <w:lang w:eastAsia="zh-CN"/>
              </w:rPr>
              <w:t>40,950</w:t>
            </w:r>
          </w:p>
        </w:tc>
      </w:tr>
      <w:tr w:rsidR="00570CFD" w:rsidRPr="00556A6D" w14:paraId="1103E657" w14:textId="77777777" w:rsidTr="00293D9A">
        <w:trPr>
          <w:trHeight w:val="20"/>
        </w:trPr>
        <w:tc>
          <w:tcPr>
            <w:tcW w:w="330" w:type="pct"/>
            <w:tcBorders>
              <w:top w:val="nil"/>
              <w:left w:val="single" w:sz="4" w:space="0" w:color="auto"/>
              <w:bottom w:val="single" w:sz="4" w:space="0" w:color="auto"/>
              <w:right w:val="single" w:sz="4" w:space="0" w:color="auto"/>
            </w:tcBorders>
            <w:vAlign w:val="center"/>
            <w:hideMark/>
          </w:tcPr>
          <w:p w14:paraId="1103E64E" w14:textId="77777777" w:rsidR="00570CFD" w:rsidRPr="00556A6D" w:rsidRDefault="00570CFD" w:rsidP="00293D9A">
            <w:pPr>
              <w:jc w:val="left"/>
              <w:rPr>
                <w:color w:val="000000"/>
                <w:sz w:val="20"/>
                <w:lang w:eastAsia="zh-CN"/>
              </w:rPr>
            </w:pPr>
            <w:r w:rsidRPr="00556A6D">
              <w:rPr>
                <w:color w:val="000000"/>
                <w:sz w:val="20"/>
                <w:lang w:eastAsia="en-CA"/>
              </w:rPr>
              <w:t>2.3</w:t>
            </w:r>
          </w:p>
        </w:tc>
        <w:tc>
          <w:tcPr>
            <w:tcW w:w="1553" w:type="pct"/>
            <w:tcBorders>
              <w:top w:val="nil"/>
              <w:left w:val="nil"/>
              <w:bottom w:val="single" w:sz="4" w:space="0" w:color="auto"/>
              <w:right w:val="single" w:sz="4" w:space="0" w:color="auto"/>
            </w:tcBorders>
            <w:hideMark/>
          </w:tcPr>
          <w:p w14:paraId="1103E64F" w14:textId="77777777" w:rsidR="00570CFD" w:rsidRPr="00671BEE" w:rsidRDefault="00570CFD" w:rsidP="00293D9A">
            <w:pPr>
              <w:bidi/>
              <w:jc w:val="left"/>
              <w:rPr>
                <w:rFonts w:eastAsia="SimSun"/>
                <w:color w:val="000000"/>
                <w:sz w:val="20"/>
                <w:lang w:val="en-CA" w:eastAsia="en-CA" w:bidi="ar-SA"/>
              </w:rPr>
            </w:pPr>
            <w:r w:rsidRPr="00671BEE">
              <w:rPr>
                <w:sz w:val="19"/>
                <w:szCs w:val="19"/>
                <w:rtl/>
                <w:lang w:bidi="ar-LB"/>
              </w:rPr>
              <w:t>التمويل المقرر للوكالة المنفذة المتعاونة (اليونيب) (دولار أمريكي)</w:t>
            </w:r>
          </w:p>
        </w:tc>
        <w:tc>
          <w:tcPr>
            <w:tcW w:w="463" w:type="pct"/>
            <w:tcBorders>
              <w:top w:val="nil"/>
              <w:left w:val="nil"/>
              <w:bottom w:val="single" w:sz="4" w:space="0" w:color="auto"/>
              <w:right w:val="single" w:sz="4" w:space="0" w:color="auto"/>
            </w:tcBorders>
            <w:hideMark/>
          </w:tcPr>
          <w:p w14:paraId="1103E650" w14:textId="77777777" w:rsidR="00570CFD" w:rsidRPr="00556A6D" w:rsidRDefault="00570CFD" w:rsidP="00293D9A">
            <w:pPr>
              <w:jc w:val="right"/>
              <w:rPr>
                <w:b/>
                <w:bCs/>
                <w:color w:val="000000"/>
                <w:sz w:val="20"/>
                <w:lang w:eastAsia="zh-CN"/>
              </w:rPr>
            </w:pPr>
            <w:r w:rsidRPr="00556A6D">
              <w:rPr>
                <w:color w:val="000000"/>
                <w:sz w:val="20"/>
                <w:lang w:eastAsia="zh-CN"/>
              </w:rPr>
              <w:t>100,000</w:t>
            </w:r>
          </w:p>
        </w:tc>
        <w:tc>
          <w:tcPr>
            <w:tcW w:w="463" w:type="pct"/>
            <w:tcBorders>
              <w:top w:val="nil"/>
              <w:left w:val="nil"/>
              <w:bottom w:val="single" w:sz="4" w:space="0" w:color="auto"/>
              <w:right w:val="single" w:sz="4" w:space="0" w:color="auto"/>
            </w:tcBorders>
            <w:hideMark/>
          </w:tcPr>
          <w:p w14:paraId="1103E651" w14:textId="77777777" w:rsidR="00570CFD" w:rsidRPr="00556A6D" w:rsidRDefault="00570CFD" w:rsidP="00293D9A">
            <w:pPr>
              <w:jc w:val="right"/>
              <w:rPr>
                <w:b/>
                <w:bCs/>
                <w:color w:val="000000"/>
                <w:sz w:val="20"/>
                <w:lang w:eastAsia="zh-CN"/>
              </w:rPr>
            </w:pPr>
            <w:r w:rsidRPr="00556A6D">
              <w:rPr>
                <w:b/>
                <w:bCs/>
                <w:color w:val="000000"/>
                <w:sz w:val="20"/>
                <w:lang w:eastAsia="zh-CN"/>
              </w:rPr>
              <w:t>0</w:t>
            </w:r>
          </w:p>
        </w:tc>
        <w:tc>
          <w:tcPr>
            <w:tcW w:w="421" w:type="pct"/>
            <w:tcBorders>
              <w:top w:val="nil"/>
              <w:left w:val="nil"/>
              <w:bottom w:val="single" w:sz="4" w:space="0" w:color="auto"/>
              <w:right w:val="single" w:sz="4" w:space="0" w:color="auto"/>
            </w:tcBorders>
            <w:hideMark/>
          </w:tcPr>
          <w:p w14:paraId="1103E652" w14:textId="77777777" w:rsidR="00570CFD" w:rsidRPr="00556A6D" w:rsidRDefault="00570CFD" w:rsidP="00293D9A">
            <w:pPr>
              <w:jc w:val="right"/>
              <w:rPr>
                <w:color w:val="000000"/>
                <w:sz w:val="20"/>
                <w:lang w:eastAsia="zh-CN"/>
              </w:rPr>
            </w:pPr>
            <w:r w:rsidRPr="00556A6D">
              <w:rPr>
                <w:color w:val="000000"/>
                <w:sz w:val="20"/>
                <w:lang w:eastAsia="zh-CN"/>
              </w:rPr>
              <w:t>0</w:t>
            </w:r>
          </w:p>
        </w:tc>
        <w:tc>
          <w:tcPr>
            <w:tcW w:w="463" w:type="pct"/>
            <w:tcBorders>
              <w:top w:val="nil"/>
              <w:left w:val="nil"/>
              <w:bottom w:val="single" w:sz="4" w:space="0" w:color="auto"/>
              <w:right w:val="single" w:sz="4" w:space="0" w:color="auto"/>
            </w:tcBorders>
            <w:hideMark/>
          </w:tcPr>
          <w:p w14:paraId="1103E653" w14:textId="77777777" w:rsidR="00570CFD" w:rsidRPr="00556A6D" w:rsidRDefault="00570CFD" w:rsidP="00293D9A">
            <w:pPr>
              <w:jc w:val="right"/>
              <w:rPr>
                <w:b/>
                <w:bCs/>
                <w:color w:val="000000"/>
                <w:sz w:val="20"/>
                <w:lang w:eastAsia="zh-CN"/>
              </w:rPr>
            </w:pPr>
            <w:r w:rsidRPr="00556A6D">
              <w:rPr>
                <w:b/>
                <w:bCs/>
                <w:color w:val="000000"/>
                <w:sz w:val="20"/>
                <w:lang w:eastAsia="zh-CN"/>
              </w:rPr>
              <w:t>0 </w:t>
            </w:r>
          </w:p>
        </w:tc>
        <w:tc>
          <w:tcPr>
            <w:tcW w:w="421" w:type="pct"/>
            <w:tcBorders>
              <w:top w:val="nil"/>
              <w:left w:val="nil"/>
              <w:bottom w:val="single" w:sz="4" w:space="0" w:color="auto"/>
              <w:right w:val="single" w:sz="4" w:space="0" w:color="auto"/>
            </w:tcBorders>
            <w:hideMark/>
          </w:tcPr>
          <w:p w14:paraId="1103E654" w14:textId="77777777" w:rsidR="00570CFD" w:rsidRPr="00556A6D" w:rsidRDefault="00570CFD" w:rsidP="00293D9A">
            <w:pPr>
              <w:jc w:val="right"/>
              <w:rPr>
                <w:color w:val="000000"/>
                <w:sz w:val="20"/>
                <w:lang w:eastAsia="zh-CN"/>
              </w:rPr>
            </w:pPr>
            <w:r w:rsidRPr="00556A6D">
              <w:rPr>
                <w:color w:val="000000"/>
                <w:sz w:val="20"/>
                <w:lang w:eastAsia="zh-CN"/>
              </w:rPr>
              <w:t>0</w:t>
            </w:r>
          </w:p>
        </w:tc>
        <w:tc>
          <w:tcPr>
            <w:tcW w:w="423" w:type="pct"/>
            <w:tcBorders>
              <w:top w:val="nil"/>
              <w:left w:val="nil"/>
              <w:bottom w:val="single" w:sz="4" w:space="0" w:color="auto"/>
              <w:right w:val="single" w:sz="4" w:space="0" w:color="auto"/>
            </w:tcBorders>
            <w:hideMark/>
          </w:tcPr>
          <w:p w14:paraId="1103E655" w14:textId="77777777" w:rsidR="00570CFD" w:rsidRPr="00556A6D" w:rsidRDefault="00570CFD" w:rsidP="00293D9A">
            <w:pPr>
              <w:jc w:val="right"/>
              <w:rPr>
                <w:b/>
                <w:bCs/>
                <w:color w:val="000000"/>
                <w:sz w:val="20"/>
                <w:lang w:eastAsia="zh-CN"/>
              </w:rPr>
            </w:pPr>
            <w:r w:rsidRPr="00556A6D">
              <w:rPr>
                <w:b/>
                <w:bCs/>
                <w:color w:val="000000"/>
                <w:sz w:val="20"/>
                <w:lang w:eastAsia="zh-CN"/>
              </w:rPr>
              <w:t>0</w:t>
            </w:r>
          </w:p>
        </w:tc>
        <w:tc>
          <w:tcPr>
            <w:tcW w:w="463" w:type="pct"/>
            <w:tcBorders>
              <w:top w:val="nil"/>
              <w:left w:val="nil"/>
              <w:bottom w:val="single" w:sz="4" w:space="0" w:color="auto"/>
              <w:right w:val="single" w:sz="4" w:space="0" w:color="auto"/>
            </w:tcBorders>
            <w:hideMark/>
          </w:tcPr>
          <w:p w14:paraId="1103E656" w14:textId="77777777" w:rsidR="00570CFD" w:rsidRPr="00556A6D" w:rsidRDefault="00570CFD" w:rsidP="00293D9A">
            <w:pPr>
              <w:jc w:val="right"/>
              <w:rPr>
                <w:b/>
                <w:bCs/>
                <w:color w:val="000000"/>
                <w:sz w:val="20"/>
                <w:lang w:eastAsia="zh-CN"/>
              </w:rPr>
            </w:pPr>
            <w:r w:rsidRPr="00556A6D">
              <w:rPr>
                <w:b/>
                <w:bCs/>
                <w:color w:val="000000"/>
                <w:sz w:val="20"/>
                <w:lang w:eastAsia="zh-CN"/>
              </w:rPr>
              <w:t>100,000</w:t>
            </w:r>
          </w:p>
        </w:tc>
      </w:tr>
      <w:tr w:rsidR="00570CFD" w:rsidRPr="00556A6D" w14:paraId="1103E661" w14:textId="77777777" w:rsidTr="00293D9A">
        <w:trPr>
          <w:trHeight w:val="20"/>
        </w:trPr>
        <w:tc>
          <w:tcPr>
            <w:tcW w:w="330" w:type="pct"/>
            <w:tcBorders>
              <w:top w:val="nil"/>
              <w:left w:val="single" w:sz="4" w:space="0" w:color="auto"/>
              <w:bottom w:val="single" w:sz="4" w:space="0" w:color="auto"/>
              <w:right w:val="single" w:sz="4" w:space="0" w:color="auto"/>
            </w:tcBorders>
            <w:vAlign w:val="center"/>
            <w:hideMark/>
          </w:tcPr>
          <w:p w14:paraId="1103E658" w14:textId="77777777" w:rsidR="00570CFD" w:rsidRPr="00556A6D" w:rsidRDefault="00570CFD" w:rsidP="00293D9A">
            <w:pPr>
              <w:jc w:val="left"/>
              <w:rPr>
                <w:color w:val="000000"/>
                <w:sz w:val="20"/>
                <w:lang w:eastAsia="zh-CN"/>
              </w:rPr>
            </w:pPr>
            <w:r w:rsidRPr="00556A6D">
              <w:rPr>
                <w:color w:val="000000"/>
                <w:sz w:val="20"/>
                <w:lang w:eastAsia="en-CA"/>
              </w:rPr>
              <w:t>2.4</w:t>
            </w:r>
          </w:p>
        </w:tc>
        <w:tc>
          <w:tcPr>
            <w:tcW w:w="1553" w:type="pct"/>
            <w:tcBorders>
              <w:top w:val="nil"/>
              <w:left w:val="nil"/>
              <w:bottom w:val="single" w:sz="4" w:space="0" w:color="auto"/>
              <w:right w:val="single" w:sz="4" w:space="0" w:color="auto"/>
            </w:tcBorders>
            <w:hideMark/>
          </w:tcPr>
          <w:p w14:paraId="1103E659" w14:textId="77777777" w:rsidR="00570CFD" w:rsidRPr="00671BEE" w:rsidRDefault="00570CFD" w:rsidP="00293D9A">
            <w:pPr>
              <w:bidi/>
              <w:jc w:val="left"/>
              <w:rPr>
                <w:rFonts w:eastAsia="SimSun"/>
                <w:color w:val="000000"/>
                <w:sz w:val="20"/>
                <w:lang w:val="en-CA" w:eastAsia="en-CA" w:bidi="ar-SA"/>
              </w:rPr>
            </w:pPr>
            <w:r w:rsidRPr="00671BEE">
              <w:rPr>
                <w:sz w:val="19"/>
                <w:szCs w:val="19"/>
                <w:rtl/>
                <w:lang w:bidi="ar-LB"/>
              </w:rPr>
              <w:t>تكاليف دعم الوكالة المنفذة المتعاونة (دولار أمريكي)</w:t>
            </w:r>
          </w:p>
        </w:tc>
        <w:tc>
          <w:tcPr>
            <w:tcW w:w="463" w:type="pct"/>
            <w:tcBorders>
              <w:top w:val="nil"/>
              <w:left w:val="nil"/>
              <w:bottom w:val="single" w:sz="4" w:space="0" w:color="auto"/>
              <w:right w:val="single" w:sz="4" w:space="0" w:color="auto"/>
            </w:tcBorders>
            <w:hideMark/>
          </w:tcPr>
          <w:p w14:paraId="1103E65A" w14:textId="77777777" w:rsidR="00570CFD" w:rsidRPr="00556A6D" w:rsidRDefault="00570CFD" w:rsidP="00293D9A">
            <w:pPr>
              <w:jc w:val="right"/>
              <w:rPr>
                <w:b/>
                <w:bCs/>
                <w:color w:val="000000"/>
                <w:sz w:val="20"/>
                <w:lang w:eastAsia="zh-CN"/>
              </w:rPr>
            </w:pPr>
            <w:r w:rsidRPr="00556A6D">
              <w:rPr>
                <w:color w:val="000000"/>
                <w:sz w:val="20"/>
                <w:lang w:eastAsia="zh-CN"/>
              </w:rPr>
              <w:t>13,000</w:t>
            </w:r>
          </w:p>
        </w:tc>
        <w:tc>
          <w:tcPr>
            <w:tcW w:w="463" w:type="pct"/>
            <w:tcBorders>
              <w:top w:val="nil"/>
              <w:left w:val="nil"/>
              <w:bottom w:val="single" w:sz="4" w:space="0" w:color="auto"/>
              <w:right w:val="single" w:sz="4" w:space="0" w:color="auto"/>
            </w:tcBorders>
            <w:hideMark/>
          </w:tcPr>
          <w:p w14:paraId="1103E65B" w14:textId="77777777" w:rsidR="00570CFD" w:rsidRPr="00556A6D" w:rsidRDefault="00570CFD" w:rsidP="00293D9A">
            <w:pPr>
              <w:jc w:val="right"/>
              <w:rPr>
                <w:b/>
                <w:bCs/>
                <w:color w:val="000000"/>
                <w:sz w:val="20"/>
                <w:lang w:eastAsia="zh-CN"/>
              </w:rPr>
            </w:pPr>
            <w:r w:rsidRPr="00556A6D">
              <w:rPr>
                <w:b/>
                <w:bCs/>
                <w:color w:val="000000"/>
                <w:sz w:val="20"/>
                <w:lang w:eastAsia="zh-CN"/>
              </w:rPr>
              <w:t>0</w:t>
            </w:r>
          </w:p>
        </w:tc>
        <w:tc>
          <w:tcPr>
            <w:tcW w:w="421" w:type="pct"/>
            <w:tcBorders>
              <w:top w:val="nil"/>
              <w:left w:val="nil"/>
              <w:bottom w:val="single" w:sz="4" w:space="0" w:color="auto"/>
              <w:right w:val="single" w:sz="4" w:space="0" w:color="auto"/>
            </w:tcBorders>
            <w:hideMark/>
          </w:tcPr>
          <w:p w14:paraId="1103E65C" w14:textId="77777777" w:rsidR="00570CFD" w:rsidRPr="00556A6D" w:rsidRDefault="00570CFD" w:rsidP="00293D9A">
            <w:pPr>
              <w:jc w:val="right"/>
              <w:rPr>
                <w:color w:val="000000"/>
                <w:sz w:val="20"/>
                <w:lang w:eastAsia="zh-CN"/>
              </w:rPr>
            </w:pPr>
            <w:r w:rsidRPr="00556A6D">
              <w:rPr>
                <w:color w:val="000000"/>
                <w:sz w:val="20"/>
                <w:lang w:eastAsia="zh-CN"/>
              </w:rPr>
              <w:t>0</w:t>
            </w:r>
          </w:p>
        </w:tc>
        <w:tc>
          <w:tcPr>
            <w:tcW w:w="463" w:type="pct"/>
            <w:tcBorders>
              <w:top w:val="nil"/>
              <w:left w:val="nil"/>
              <w:bottom w:val="single" w:sz="4" w:space="0" w:color="auto"/>
              <w:right w:val="single" w:sz="4" w:space="0" w:color="auto"/>
            </w:tcBorders>
            <w:hideMark/>
          </w:tcPr>
          <w:p w14:paraId="1103E65D" w14:textId="77777777" w:rsidR="00570CFD" w:rsidRPr="00556A6D" w:rsidRDefault="00570CFD" w:rsidP="00293D9A">
            <w:pPr>
              <w:jc w:val="right"/>
              <w:rPr>
                <w:b/>
                <w:bCs/>
                <w:color w:val="000000"/>
                <w:sz w:val="20"/>
                <w:lang w:eastAsia="zh-CN"/>
              </w:rPr>
            </w:pPr>
            <w:r w:rsidRPr="00556A6D">
              <w:rPr>
                <w:b/>
                <w:bCs/>
                <w:color w:val="000000"/>
                <w:sz w:val="20"/>
                <w:lang w:eastAsia="zh-CN"/>
              </w:rPr>
              <w:t>0</w:t>
            </w:r>
          </w:p>
        </w:tc>
        <w:tc>
          <w:tcPr>
            <w:tcW w:w="421" w:type="pct"/>
            <w:tcBorders>
              <w:top w:val="nil"/>
              <w:left w:val="nil"/>
              <w:bottom w:val="single" w:sz="4" w:space="0" w:color="auto"/>
              <w:right w:val="single" w:sz="4" w:space="0" w:color="auto"/>
            </w:tcBorders>
            <w:hideMark/>
          </w:tcPr>
          <w:p w14:paraId="1103E65E" w14:textId="77777777" w:rsidR="00570CFD" w:rsidRPr="00556A6D" w:rsidRDefault="00570CFD" w:rsidP="00293D9A">
            <w:pPr>
              <w:jc w:val="right"/>
              <w:rPr>
                <w:color w:val="000000"/>
                <w:sz w:val="20"/>
                <w:lang w:eastAsia="zh-CN"/>
              </w:rPr>
            </w:pPr>
            <w:r w:rsidRPr="00556A6D">
              <w:rPr>
                <w:color w:val="000000"/>
                <w:sz w:val="20"/>
                <w:lang w:eastAsia="zh-CN"/>
              </w:rPr>
              <w:t>0</w:t>
            </w:r>
          </w:p>
        </w:tc>
        <w:tc>
          <w:tcPr>
            <w:tcW w:w="423" w:type="pct"/>
            <w:tcBorders>
              <w:top w:val="nil"/>
              <w:left w:val="nil"/>
              <w:bottom w:val="single" w:sz="4" w:space="0" w:color="auto"/>
              <w:right w:val="single" w:sz="4" w:space="0" w:color="auto"/>
            </w:tcBorders>
            <w:hideMark/>
          </w:tcPr>
          <w:p w14:paraId="1103E65F" w14:textId="77777777" w:rsidR="00570CFD" w:rsidRPr="00556A6D" w:rsidRDefault="00570CFD" w:rsidP="00293D9A">
            <w:pPr>
              <w:jc w:val="right"/>
              <w:rPr>
                <w:b/>
                <w:bCs/>
                <w:color w:val="000000"/>
                <w:sz w:val="20"/>
                <w:lang w:eastAsia="zh-CN"/>
              </w:rPr>
            </w:pPr>
            <w:r w:rsidRPr="00556A6D">
              <w:rPr>
                <w:b/>
                <w:bCs/>
                <w:color w:val="000000"/>
                <w:sz w:val="20"/>
                <w:lang w:eastAsia="zh-CN"/>
              </w:rPr>
              <w:t>0</w:t>
            </w:r>
          </w:p>
        </w:tc>
        <w:tc>
          <w:tcPr>
            <w:tcW w:w="463" w:type="pct"/>
            <w:tcBorders>
              <w:top w:val="nil"/>
              <w:left w:val="nil"/>
              <w:bottom w:val="single" w:sz="4" w:space="0" w:color="auto"/>
              <w:right w:val="single" w:sz="4" w:space="0" w:color="auto"/>
            </w:tcBorders>
            <w:hideMark/>
          </w:tcPr>
          <w:p w14:paraId="1103E660" w14:textId="77777777" w:rsidR="00570CFD" w:rsidRPr="00556A6D" w:rsidRDefault="00570CFD" w:rsidP="00293D9A">
            <w:pPr>
              <w:jc w:val="right"/>
              <w:rPr>
                <w:b/>
                <w:bCs/>
                <w:color w:val="000000"/>
                <w:sz w:val="20"/>
                <w:lang w:eastAsia="zh-CN"/>
              </w:rPr>
            </w:pPr>
            <w:r w:rsidRPr="00556A6D">
              <w:rPr>
                <w:b/>
                <w:bCs/>
                <w:color w:val="000000"/>
                <w:sz w:val="20"/>
                <w:lang w:eastAsia="zh-CN"/>
              </w:rPr>
              <w:t>13,000</w:t>
            </w:r>
          </w:p>
        </w:tc>
      </w:tr>
      <w:tr w:rsidR="00570CFD" w:rsidRPr="00556A6D" w14:paraId="1103E66B" w14:textId="77777777" w:rsidTr="00293D9A">
        <w:trPr>
          <w:trHeight w:val="20"/>
        </w:trPr>
        <w:tc>
          <w:tcPr>
            <w:tcW w:w="330" w:type="pct"/>
            <w:tcBorders>
              <w:top w:val="nil"/>
              <w:left w:val="single" w:sz="4" w:space="0" w:color="auto"/>
              <w:bottom w:val="single" w:sz="4" w:space="0" w:color="auto"/>
              <w:right w:val="single" w:sz="4" w:space="0" w:color="auto"/>
            </w:tcBorders>
            <w:vAlign w:val="center"/>
            <w:hideMark/>
          </w:tcPr>
          <w:p w14:paraId="1103E662" w14:textId="77777777" w:rsidR="00570CFD" w:rsidRPr="00556A6D" w:rsidRDefault="00570CFD" w:rsidP="00293D9A">
            <w:pPr>
              <w:jc w:val="left"/>
              <w:rPr>
                <w:color w:val="000000"/>
                <w:sz w:val="20"/>
                <w:lang w:eastAsia="zh-CN"/>
              </w:rPr>
            </w:pPr>
            <w:r w:rsidRPr="00556A6D">
              <w:rPr>
                <w:color w:val="000000"/>
                <w:sz w:val="20"/>
                <w:lang w:eastAsia="en-CA"/>
              </w:rPr>
              <w:t>3.1</w:t>
            </w:r>
          </w:p>
        </w:tc>
        <w:tc>
          <w:tcPr>
            <w:tcW w:w="1553" w:type="pct"/>
            <w:tcBorders>
              <w:top w:val="nil"/>
              <w:left w:val="nil"/>
              <w:bottom w:val="single" w:sz="4" w:space="0" w:color="auto"/>
              <w:right w:val="single" w:sz="4" w:space="0" w:color="auto"/>
            </w:tcBorders>
            <w:hideMark/>
          </w:tcPr>
          <w:p w14:paraId="1103E663" w14:textId="77777777" w:rsidR="00570CFD" w:rsidRPr="00671BEE" w:rsidRDefault="00570CFD" w:rsidP="00293D9A">
            <w:pPr>
              <w:bidi/>
              <w:jc w:val="left"/>
              <w:rPr>
                <w:rFonts w:eastAsia="SimSun"/>
                <w:color w:val="000000"/>
                <w:sz w:val="20"/>
                <w:lang w:val="en-CA" w:eastAsia="en-CA" w:bidi="ar-SA"/>
              </w:rPr>
            </w:pPr>
            <w:r w:rsidRPr="00671BEE">
              <w:rPr>
                <w:sz w:val="19"/>
                <w:szCs w:val="19"/>
                <w:rtl/>
                <w:lang w:bidi="ar-LB"/>
              </w:rPr>
              <w:t>إجمالي التمويل المقرر (دولار أمريكي)</w:t>
            </w:r>
          </w:p>
        </w:tc>
        <w:tc>
          <w:tcPr>
            <w:tcW w:w="463" w:type="pct"/>
            <w:tcBorders>
              <w:top w:val="nil"/>
              <w:left w:val="nil"/>
              <w:bottom w:val="single" w:sz="4" w:space="0" w:color="auto"/>
              <w:right w:val="single" w:sz="4" w:space="0" w:color="auto"/>
            </w:tcBorders>
            <w:hideMark/>
          </w:tcPr>
          <w:p w14:paraId="1103E664" w14:textId="77777777" w:rsidR="00570CFD" w:rsidRPr="00556A6D" w:rsidRDefault="00570CFD" w:rsidP="00293D9A">
            <w:pPr>
              <w:jc w:val="right"/>
              <w:rPr>
                <w:b/>
                <w:bCs/>
                <w:color w:val="000000"/>
                <w:sz w:val="20"/>
                <w:lang w:eastAsia="zh-CN"/>
              </w:rPr>
            </w:pPr>
            <w:r w:rsidRPr="00556A6D">
              <w:rPr>
                <w:color w:val="000000"/>
                <w:sz w:val="20"/>
                <w:lang w:eastAsia="zh-CN"/>
              </w:rPr>
              <w:t>100,000</w:t>
            </w:r>
          </w:p>
        </w:tc>
        <w:tc>
          <w:tcPr>
            <w:tcW w:w="463" w:type="pct"/>
            <w:tcBorders>
              <w:top w:val="nil"/>
              <w:left w:val="nil"/>
              <w:bottom w:val="single" w:sz="4" w:space="0" w:color="auto"/>
              <w:right w:val="single" w:sz="4" w:space="0" w:color="auto"/>
            </w:tcBorders>
            <w:hideMark/>
          </w:tcPr>
          <w:p w14:paraId="1103E665" w14:textId="77777777" w:rsidR="00570CFD" w:rsidRPr="00556A6D" w:rsidRDefault="00570CFD" w:rsidP="00293D9A">
            <w:pPr>
              <w:jc w:val="right"/>
              <w:rPr>
                <w:b/>
                <w:bCs/>
                <w:color w:val="000000"/>
                <w:sz w:val="20"/>
                <w:lang w:eastAsia="zh-CN"/>
              </w:rPr>
            </w:pPr>
            <w:r w:rsidRPr="00556A6D">
              <w:rPr>
                <w:b/>
                <w:bCs/>
                <w:color w:val="000000"/>
                <w:sz w:val="20"/>
                <w:lang w:eastAsia="zh-CN"/>
              </w:rPr>
              <w:t>237,500</w:t>
            </w:r>
          </w:p>
        </w:tc>
        <w:tc>
          <w:tcPr>
            <w:tcW w:w="421" w:type="pct"/>
            <w:tcBorders>
              <w:top w:val="nil"/>
              <w:left w:val="nil"/>
              <w:bottom w:val="single" w:sz="4" w:space="0" w:color="auto"/>
              <w:right w:val="single" w:sz="4" w:space="0" w:color="auto"/>
            </w:tcBorders>
            <w:hideMark/>
          </w:tcPr>
          <w:p w14:paraId="1103E666" w14:textId="77777777" w:rsidR="00570CFD" w:rsidRPr="00556A6D" w:rsidRDefault="00570CFD" w:rsidP="00293D9A">
            <w:pPr>
              <w:jc w:val="right"/>
              <w:rPr>
                <w:color w:val="000000"/>
                <w:sz w:val="20"/>
                <w:lang w:eastAsia="zh-CN"/>
              </w:rPr>
            </w:pPr>
            <w:r w:rsidRPr="00556A6D">
              <w:rPr>
                <w:color w:val="000000"/>
                <w:sz w:val="20"/>
                <w:lang w:eastAsia="zh-CN"/>
              </w:rPr>
              <w:t>0</w:t>
            </w:r>
          </w:p>
        </w:tc>
        <w:tc>
          <w:tcPr>
            <w:tcW w:w="463" w:type="pct"/>
            <w:tcBorders>
              <w:top w:val="nil"/>
              <w:left w:val="nil"/>
              <w:bottom w:val="single" w:sz="4" w:space="0" w:color="auto"/>
              <w:right w:val="single" w:sz="4" w:space="0" w:color="auto"/>
            </w:tcBorders>
            <w:hideMark/>
          </w:tcPr>
          <w:p w14:paraId="1103E667" w14:textId="77777777" w:rsidR="00570CFD" w:rsidRPr="00556A6D" w:rsidRDefault="00570CFD" w:rsidP="00293D9A">
            <w:pPr>
              <w:jc w:val="right"/>
              <w:rPr>
                <w:b/>
                <w:bCs/>
                <w:color w:val="000000"/>
                <w:sz w:val="20"/>
                <w:lang w:eastAsia="zh-CN"/>
              </w:rPr>
            </w:pPr>
            <w:r w:rsidRPr="00556A6D">
              <w:rPr>
                <w:b/>
                <w:bCs/>
                <w:color w:val="000000"/>
                <w:sz w:val="20"/>
                <w:lang w:eastAsia="zh-CN"/>
              </w:rPr>
              <w:t>289,000</w:t>
            </w:r>
          </w:p>
        </w:tc>
        <w:tc>
          <w:tcPr>
            <w:tcW w:w="421" w:type="pct"/>
            <w:tcBorders>
              <w:top w:val="nil"/>
              <w:left w:val="nil"/>
              <w:bottom w:val="single" w:sz="4" w:space="0" w:color="auto"/>
              <w:right w:val="single" w:sz="4" w:space="0" w:color="auto"/>
            </w:tcBorders>
            <w:hideMark/>
          </w:tcPr>
          <w:p w14:paraId="1103E668" w14:textId="77777777" w:rsidR="00570CFD" w:rsidRPr="00556A6D" w:rsidRDefault="00570CFD" w:rsidP="00293D9A">
            <w:pPr>
              <w:jc w:val="right"/>
              <w:rPr>
                <w:color w:val="000000"/>
                <w:sz w:val="20"/>
                <w:lang w:eastAsia="zh-CN"/>
              </w:rPr>
            </w:pPr>
            <w:r w:rsidRPr="00556A6D">
              <w:rPr>
                <w:color w:val="000000"/>
                <w:sz w:val="20"/>
                <w:lang w:eastAsia="zh-CN"/>
              </w:rPr>
              <w:t>0</w:t>
            </w:r>
          </w:p>
        </w:tc>
        <w:tc>
          <w:tcPr>
            <w:tcW w:w="423" w:type="pct"/>
            <w:tcBorders>
              <w:top w:val="nil"/>
              <w:left w:val="nil"/>
              <w:bottom w:val="single" w:sz="4" w:space="0" w:color="auto"/>
              <w:right w:val="single" w:sz="4" w:space="0" w:color="auto"/>
            </w:tcBorders>
            <w:hideMark/>
          </w:tcPr>
          <w:p w14:paraId="1103E669" w14:textId="77777777" w:rsidR="00570CFD" w:rsidRPr="00556A6D" w:rsidRDefault="00570CFD" w:rsidP="00293D9A">
            <w:pPr>
              <w:jc w:val="right"/>
              <w:rPr>
                <w:b/>
                <w:bCs/>
                <w:color w:val="000000"/>
                <w:sz w:val="20"/>
                <w:lang w:eastAsia="zh-CN"/>
              </w:rPr>
            </w:pPr>
            <w:r w:rsidRPr="00556A6D">
              <w:rPr>
                <w:b/>
                <w:bCs/>
                <w:color w:val="000000"/>
                <w:sz w:val="20"/>
                <w:lang w:eastAsia="zh-CN"/>
              </w:rPr>
              <w:t>58,500</w:t>
            </w:r>
          </w:p>
        </w:tc>
        <w:tc>
          <w:tcPr>
            <w:tcW w:w="463" w:type="pct"/>
            <w:tcBorders>
              <w:top w:val="nil"/>
              <w:left w:val="nil"/>
              <w:bottom w:val="single" w:sz="4" w:space="0" w:color="auto"/>
              <w:right w:val="single" w:sz="4" w:space="0" w:color="auto"/>
            </w:tcBorders>
            <w:hideMark/>
          </w:tcPr>
          <w:p w14:paraId="1103E66A" w14:textId="77777777" w:rsidR="00570CFD" w:rsidRPr="00556A6D" w:rsidRDefault="00570CFD" w:rsidP="00293D9A">
            <w:pPr>
              <w:jc w:val="right"/>
              <w:rPr>
                <w:color w:val="000000"/>
                <w:sz w:val="20"/>
                <w:lang w:eastAsia="zh-CN"/>
              </w:rPr>
            </w:pPr>
            <w:r w:rsidRPr="00556A6D">
              <w:rPr>
                <w:color w:val="000000"/>
                <w:sz w:val="20"/>
                <w:lang w:eastAsia="zh-CN"/>
              </w:rPr>
              <w:t>685,000</w:t>
            </w:r>
          </w:p>
        </w:tc>
      </w:tr>
      <w:tr w:rsidR="00570CFD" w:rsidRPr="00556A6D" w14:paraId="1103E675" w14:textId="77777777" w:rsidTr="00293D9A">
        <w:trPr>
          <w:trHeight w:val="20"/>
        </w:trPr>
        <w:tc>
          <w:tcPr>
            <w:tcW w:w="330" w:type="pct"/>
            <w:tcBorders>
              <w:top w:val="nil"/>
              <w:left w:val="single" w:sz="4" w:space="0" w:color="auto"/>
              <w:bottom w:val="single" w:sz="4" w:space="0" w:color="auto"/>
              <w:right w:val="single" w:sz="4" w:space="0" w:color="auto"/>
            </w:tcBorders>
            <w:vAlign w:val="center"/>
            <w:hideMark/>
          </w:tcPr>
          <w:p w14:paraId="1103E66C" w14:textId="77777777" w:rsidR="00570CFD" w:rsidRPr="00556A6D" w:rsidRDefault="00570CFD" w:rsidP="00293D9A">
            <w:pPr>
              <w:jc w:val="left"/>
              <w:rPr>
                <w:color w:val="000000"/>
                <w:sz w:val="20"/>
                <w:lang w:eastAsia="zh-CN"/>
              </w:rPr>
            </w:pPr>
            <w:r w:rsidRPr="00556A6D">
              <w:rPr>
                <w:color w:val="000000"/>
                <w:sz w:val="20"/>
                <w:lang w:eastAsia="en-CA"/>
              </w:rPr>
              <w:t>3.2</w:t>
            </w:r>
          </w:p>
        </w:tc>
        <w:tc>
          <w:tcPr>
            <w:tcW w:w="1553" w:type="pct"/>
            <w:tcBorders>
              <w:top w:val="nil"/>
              <w:left w:val="nil"/>
              <w:bottom w:val="single" w:sz="4" w:space="0" w:color="auto"/>
              <w:right w:val="single" w:sz="4" w:space="0" w:color="auto"/>
            </w:tcBorders>
            <w:hideMark/>
          </w:tcPr>
          <w:p w14:paraId="1103E66D" w14:textId="77777777" w:rsidR="00570CFD" w:rsidRPr="00671BEE" w:rsidRDefault="00570CFD" w:rsidP="00293D9A">
            <w:pPr>
              <w:bidi/>
              <w:jc w:val="left"/>
              <w:rPr>
                <w:rFonts w:eastAsia="SimSun"/>
                <w:color w:val="000000"/>
                <w:sz w:val="20"/>
                <w:lang w:val="en-CA" w:eastAsia="en-CA" w:bidi="ar-SA"/>
              </w:rPr>
            </w:pPr>
            <w:r w:rsidRPr="00671BEE">
              <w:rPr>
                <w:sz w:val="19"/>
                <w:szCs w:val="19"/>
                <w:rtl/>
                <w:lang w:bidi="ar-LB"/>
              </w:rPr>
              <w:t>إجمالي تكاليف الدعم (دولار أمريكي)</w:t>
            </w:r>
          </w:p>
        </w:tc>
        <w:tc>
          <w:tcPr>
            <w:tcW w:w="463" w:type="pct"/>
            <w:tcBorders>
              <w:top w:val="nil"/>
              <w:left w:val="nil"/>
              <w:bottom w:val="single" w:sz="4" w:space="0" w:color="auto"/>
              <w:right w:val="single" w:sz="4" w:space="0" w:color="auto"/>
            </w:tcBorders>
            <w:hideMark/>
          </w:tcPr>
          <w:p w14:paraId="1103E66E" w14:textId="77777777" w:rsidR="00570CFD" w:rsidRPr="00556A6D" w:rsidRDefault="00570CFD" w:rsidP="00293D9A">
            <w:pPr>
              <w:jc w:val="right"/>
              <w:rPr>
                <w:b/>
                <w:bCs/>
                <w:color w:val="000000"/>
                <w:sz w:val="20"/>
                <w:lang w:eastAsia="zh-CN"/>
              </w:rPr>
            </w:pPr>
            <w:r w:rsidRPr="00556A6D">
              <w:rPr>
                <w:color w:val="000000"/>
                <w:sz w:val="20"/>
                <w:lang w:eastAsia="zh-CN"/>
              </w:rPr>
              <w:t>13,000</w:t>
            </w:r>
          </w:p>
        </w:tc>
        <w:tc>
          <w:tcPr>
            <w:tcW w:w="463" w:type="pct"/>
            <w:tcBorders>
              <w:top w:val="nil"/>
              <w:left w:val="nil"/>
              <w:bottom w:val="single" w:sz="4" w:space="0" w:color="auto"/>
              <w:right w:val="single" w:sz="4" w:space="0" w:color="auto"/>
            </w:tcBorders>
            <w:hideMark/>
          </w:tcPr>
          <w:p w14:paraId="1103E66F" w14:textId="77777777" w:rsidR="00570CFD" w:rsidRPr="00556A6D" w:rsidRDefault="00570CFD" w:rsidP="00293D9A">
            <w:pPr>
              <w:jc w:val="right"/>
              <w:rPr>
                <w:b/>
                <w:bCs/>
                <w:color w:val="000000"/>
                <w:sz w:val="20"/>
                <w:lang w:eastAsia="zh-CN"/>
              </w:rPr>
            </w:pPr>
            <w:r w:rsidRPr="00556A6D">
              <w:rPr>
                <w:b/>
                <w:bCs/>
                <w:color w:val="000000"/>
                <w:sz w:val="20"/>
                <w:lang w:eastAsia="zh-CN"/>
              </w:rPr>
              <w:t>16,625</w:t>
            </w:r>
          </w:p>
        </w:tc>
        <w:tc>
          <w:tcPr>
            <w:tcW w:w="421" w:type="pct"/>
            <w:tcBorders>
              <w:top w:val="nil"/>
              <w:left w:val="nil"/>
              <w:bottom w:val="single" w:sz="4" w:space="0" w:color="auto"/>
              <w:right w:val="single" w:sz="4" w:space="0" w:color="auto"/>
            </w:tcBorders>
            <w:hideMark/>
          </w:tcPr>
          <w:p w14:paraId="1103E670" w14:textId="77777777" w:rsidR="00570CFD" w:rsidRPr="00556A6D" w:rsidRDefault="00570CFD" w:rsidP="00293D9A">
            <w:pPr>
              <w:jc w:val="right"/>
              <w:rPr>
                <w:color w:val="000000"/>
                <w:sz w:val="20"/>
                <w:lang w:eastAsia="zh-CN"/>
              </w:rPr>
            </w:pPr>
            <w:r w:rsidRPr="00556A6D">
              <w:rPr>
                <w:color w:val="000000"/>
                <w:sz w:val="20"/>
                <w:lang w:eastAsia="zh-CN"/>
              </w:rPr>
              <w:t>0</w:t>
            </w:r>
          </w:p>
        </w:tc>
        <w:tc>
          <w:tcPr>
            <w:tcW w:w="463" w:type="pct"/>
            <w:tcBorders>
              <w:top w:val="nil"/>
              <w:left w:val="nil"/>
              <w:bottom w:val="single" w:sz="4" w:space="0" w:color="auto"/>
              <w:right w:val="single" w:sz="4" w:space="0" w:color="auto"/>
            </w:tcBorders>
            <w:hideMark/>
          </w:tcPr>
          <w:p w14:paraId="1103E671" w14:textId="77777777" w:rsidR="00570CFD" w:rsidRPr="00556A6D" w:rsidRDefault="00570CFD" w:rsidP="00293D9A">
            <w:pPr>
              <w:jc w:val="right"/>
              <w:rPr>
                <w:b/>
                <w:bCs/>
                <w:color w:val="000000"/>
                <w:sz w:val="20"/>
                <w:lang w:eastAsia="zh-CN"/>
              </w:rPr>
            </w:pPr>
            <w:r w:rsidRPr="00556A6D">
              <w:rPr>
                <w:b/>
                <w:bCs/>
                <w:color w:val="000000"/>
                <w:sz w:val="20"/>
                <w:lang w:eastAsia="zh-CN"/>
              </w:rPr>
              <w:t>20,230</w:t>
            </w:r>
          </w:p>
        </w:tc>
        <w:tc>
          <w:tcPr>
            <w:tcW w:w="421" w:type="pct"/>
            <w:tcBorders>
              <w:top w:val="nil"/>
              <w:left w:val="nil"/>
              <w:bottom w:val="single" w:sz="4" w:space="0" w:color="auto"/>
              <w:right w:val="single" w:sz="4" w:space="0" w:color="auto"/>
            </w:tcBorders>
            <w:hideMark/>
          </w:tcPr>
          <w:p w14:paraId="1103E672" w14:textId="77777777" w:rsidR="00570CFD" w:rsidRPr="00556A6D" w:rsidRDefault="00570CFD" w:rsidP="00293D9A">
            <w:pPr>
              <w:jc w:val="right"/>
              <w:rPr>
                <w:color w:val="000000"/>
                <w:sz w:val="20"/>
                <w:lang w:eastAsia="zh-CN"/>
              </w:rPr>
            </w:pPr>
            <w:r w:rsidRPr="00556A6D">
              <w:rPr>
                <w:color w:val="000000"/>
                <w:sz w:val="20"/>
                <w:lang w:eastAsia="zh-CN"/>
              </w:rPr>
              <w:t>0</w:t>
            </w:r>
          </w:p>
        </w:tc>
        <w:tc>
          <w:tcPr>
            <w:tcW w:w="423" w:type="pct"/>
            <w:tcBorders>
              <w:top w:val="nil"/>
              <w:left w:val="nil"/>
              <w:bottom w:val="single" w:sz="4" w:space="0" w:color="auto"/>
              <w:right w:val="single" w:sz="4" w:space="0" w:color="auto"/>
            </w:tcBorders>
            <w:hideMark/>
          </w:tcPr>
          <w:p w14:paraId="1103E673" w14:textId="77777777" w:rsidR="00570CFD" w:rsidRPr="00556A6D" w:rsidRDefault="00570CFD" w:rsidP="00293D9A">
            <w:pPr>
              <w:jc w:val="right"/>
              <w:rPr>
                <w:b/>
                <w:bCs/>
                <w:color w:val="000000"/>
                <w:sz w:val="20"/>
                <w:lang w:eastAsia="zh-CN"/>
              </w:rPr>
            </w:pPr>
            <w:r w:rsidRPr="00556A6D">
              <w:rPr>
                <w:b/>
                <w:bCs/>
                <w:color w:val="000000"/>
                <w:sz w:val="20"/>
                <w:lang w:eastAsia="zh-CN"/>
              </w:rPr>
              <w:t>4,095</w:t>
            </w:r>
          </w:p>
        </w:tc>
        <w:tc>
          <w:tcPr>
            <w:tcW w:w="463" w:type="pct"/>
            <w:tcBorders>
              <w:top w:val="nil"/>
              <w:left w:val="nil"/>
              <w:bottom w:val="single" w:sz="4" w:space="0" w:color="auto"/>
              <w:right w:val="single" w:sz="4" w:space="0" w:color="auto"/>
            </w:tcBorders>
            <w:hideMark/>
          </w:tcPr>
          <w:p w14:paraId="1103E674" w14:textId="77777777" w:rsidR="00570CFD" w:rsidRPr="00556A6D" w:rsidRDefault="00570CFD" w:rsidP="00293D9A">
            <w:pPr>
              <w:jc w:val="right"/>
              <w:rPr>
                <w:b/>
                <w:bCs/>
                <w:color w:val="000000"/>
                <w:sz w:val="20"/>
                <w:lang w:eastAsia="zh-CN"/>
              </w:rPr>
            </w:pPr>
            <w:r w:rsidRPr="00556A6D">
              <w:rPr>
                <w:b/>
                <w:bCs/>
                <w:color w:val="000000"/>
                <w:sz w:val="20"/>
                <w:lang w:eastAsia="zh-CN"/>
              </w:rPr>
              <w:t>53,950</w:t>
            </w:r>
          </w:p>
        </w:tc>
      </w:tr>
      <w:tr w:rsidR="00570CFD" w:rsidRPr="00556A6D" w14:paraId="1103E67F" w14:textId="77777777" w:rsidTr="00293D9A">
        <w:trPr>
          <w:trHeight w:val="20"/>
        </w:trPr>
        <w:tc>
          <w:tcPr>
            <w:tcW w:w="330" w:type="pct"/>
            <w:tcBorders>
              <w:top w:val="nil"/>
              <w:left w:val="single" w:sz="4" w:space="0" w:color="auto"/>
              <w:bottom w:val="single" w:sz="4" w:space="0" w:color="auto"/>
              <w:right w:val="single" w:sz="4" w:space="0" w:color="auto"/>
            </w:tcBorders>
            <w:vAlign w:val="center"/>
            <w:hideMark/>
          </w:tcPr>
          <w:p w14:paraId="1103E676" w14:textId="77777777" w:rsidR="00570CFD" w:rsidRPr="00556A6D" w:rsidRDefault="00570CFD" w:rsidP="00293D9A">
            <w:pPr>
              <w:jc w:val="left"/>
              <w:rPr>
                <w:color w:val="000000"/>
                <w:sz w:val="20"/>
                <w:lang w:eastAsia="zh-CN"/>
              </w:rPr>
            </w:pPr>
            <w:r w:rsidRPr="00556A6D">
              <w:rPr>
                <w:color w:val="000000"/>
                <w:sz w:val="20"/>
                <w:lang w:eastAsia="en-CA"/>
              </w:rPr>
              <w:t>3.3</w:t>
            </w:r>
          </w:p>
        </w:tc>
        <w:tc>
          <w:tcPr>
            <w:tcW w:w="1553" w:type="pct"/>
            <w:tcBorders>
              <w:top w:val="nil"/>
              <w:left w:val="nil"/>
              <w:bottom w:val="single" w:sz="4" w:space="0" w:color="auto"/>
              <w:right w:val="single" w:sz="4" w:space="0" w:color="auto"/>
            </w:tcBorders>
            <w:hideMark/>
          </w:tcPr>
          <w:p w14:paraId="1103E677" w14:textId="77777777" w:rsidR="00570CFD" w:rsidRPr="00671BEE" w:rsidRDefault="00570CFD" w:rsidP="00293D9A">
            <w:pPr>
              <w:bidi/>
              <w:jc w:val="left"/>
              <w:rPr>
                <w:rFonts w:eastAsia="SimSun"/>
                <w:color w:val="000000"/>
                <w:sz w:val="20"/>
                <w:lang w:val="en-CA" w:eastAsia="en-CA" w:bidi="ar-SA"/>
              </w:rPr>
            </w:pPr>
            <w:r w:rsidRPr="00671BEE">
              <w:rPr>
                <w:sz w:val="19"/>
                <w:szCs w:val="19"/>
                <w:rtl/>
                <w:lang w:bidi="ar-LB"/>
              </w:rPr>
              <w:t>إجمالي التكاليف المقررة (دولار أمريكي)</w:t>
            </w:r>
          </w:p>
        </w:tc>
        <w:tc>
          <w:tcPr>
            <w:tcW w:w="463" w:type="pct"/>
            <w:tcBorders>
              <w:top w:val="nil"/>
              <w:left w:val="nil"/>
              <w:bottom w:val="single" w:sz="4" w:space="0" w:color="auto"/>
              <w:right w:val="single" w:sz="4" w:space="0" w:color="auto"/>
            </w:tcBorders>
            <w:hideMark/>
          </w:tcPr>
          <w:p w14:paraId="1103E678" w14:textId="77777777" w:rsidR="00570CFD" w:rsidRPr="00556A6D" w:rsidRDefault="00570CFD" w:rsidP="00293D9A">
            <w:pPr>
              <w:jc w:val="right"/>
              <w:rPr>
                <w:b/>
                <w:bCs/>
                <w:color w:val="000000"/>
                <w:sz w:val="20"/>
                <w:lang w:eastAsia="zh-CN"/>
              </w:rPr>
            </w:pPr>
            <w:r w:rsidRPr="00556A6D">
              <w:rPr>
                <w:color w:val="000000"/>
                <w:sz w:val="20"/>
                <w:lang w:eastAsia="zh-CN"/>
              </w:rPr>
              <w:t>113,000</w:t>
            </w:r>
          </w:p>
        </w:tc>
        <w:tc>
          <w:tcPr>
            <w:tcW w:w="463" w:type="pct"/>
            <w:tcBorders>
              <w:top w:val="nil"/>
              <w:left w:val="nil"/>
              <w:bottom w:val="single" w:sz="4" w:space="0" w:color="auto"/>
              <w:right w:val="single" w:sz="4" w:space="0" w:color="auto"/>
            </w:tcBorders>
            <w:hideMark/>
          </w:tcPr>
          <w:p w14:paraId="1103E679" w14:textId="77777777" w:rsidR="00570CFD" w:rsidRPr="00556A6D" w:rsidRDefault="00570CFD" w:rsidP="00293D9A">
            <w:pPr>
              <w:jc w:val="right"/>
              <w:rPr>
                <w:b/>
                <w:bCs/>
                <w:color w:val="000000"/>
                <w:sz w:val="20"/>
                <w:lang w:eastAsia="zh-CN"/>
              </w:rPr>
            </w:pPr>
            <w:r w:rsidRPr="00556A6D">
              <w:rPr>
                <w:b/>
                <w:bCs/>
                <w:color w:val="000000"/>
                <w:sz w:val="20"/>
                <w:lang w:eastAsia="zh-CN"/>
              </w:rPr>
              <w:t>254,125</w:t>
            </w:r>
          </w:p>
        </w:tc>
        <w:tc>
          <w:tcPr>
            <w:tcW w:w="421" w:type="pct"/>
            <w:tcBorders>
              <w:top w:val="nil"/>
              <w:left w:val="nil"/>
              <w:bottom w:val="single" w:sz="4" w:space="0" w:color="auto"/>
              <w:right w:val="single" w:sz="4" w:space="0" w:color="auto"/>
            </w:tcBorders>
            <w:hideMark/>
          </w:tcPr>
          <w:p w14:paraId="1103E67A" w14:textId="77777777" w:rsidR="00570CFD" w:rsidRPr="00556A6D" w:rsidRDefault="00570CFD" w:rsidP="00293D9A">
            <w:pPr>
              <w:jc w:val="right"/>
              <w:rPr>
                <w:color w:val="000000"/>
                <w:sz w:val="20"/>
                <w:lang w:eastAsia="zh-CN"/>
              </w:rPr>
            </w:pPr>
            <w:r w:rsidRPr="00556A6D">
              <w:rPr>
                <w:color w:val="000000"/>
                <w:sz w:val="20"/>
                <w:lang w:eastAsia="zh-CN"/>
              </w:rPr>
              <w:t>0</w:t>
            </w:r>
          </w:p>
        </w:tc>
        <w:tc>
          <w:tcPr>
            <w:tcW w:w="463" w:type="pct"/>
            <w:tcBorders>
              <w:top w:val="nil"/>
              <w:left w:val="nil"/>
              <w:bottom w:val="single" w:sz="4" w:space="0" w:color="auto"/>
              <w:right w:val="single" w:sz="4" w:space="0" w:color="auto"/>
            </w:tcBorders>
            <w:hideMark/>
          </w:tcPr>
          <w:p w14:paraId="1103E67B" w14:textId="77777777" w:rsidR="00570CFD" w:rsidRPr="00556A6D" w:rsidRDefault="00570CFD" w:rsidP="00293D9A">
            <w:pPr>
              <w:jc w:val="right"/>
              <w:rPr>
                <w:b/>
                <w:bCs/>
                <w:color w:val="000000"/>
                <w:sz w:val="20"/>
                <w:lang w:eastAsia="zh-CN"/>
              </w:rPr>
            </w:pPr>
            <w:r w:rsidRPr="00556A6D">
              <w:rPr>
                <w:b/>
                <w:bCs/>
                <w:color w:val="000000"/>
                <w:sz w:val="20"/>
                <w:lang w:eastAsia="zh-CN"/>
              </w:rPr>
              <w:t>309,230</w:t>
            </w:r>
          </w:p>
        </w:tc>
        <w:tc>
          <w:tcPr>
            <w:tcW w:w="421" w:type="pct"/>
            <w:tcBorders>
              <w:top w:val="nil"/>
              <w:left w:val="nil"/>
              <w:bottom w:val="single" w:sz="4" w:space="0" w:color="auto"/>
              <w:right w:val="single" w:sz="4" w:space="0" w:color="auto"/>
            </w:tcBorders>
            <w:hideMark/>
          </w:tcPr>
          <w:p w14:paraId="1103E67C" w14:textId="77777777" w:rsidR="00570CFD" w:rsidRPr="00556A6D" w:rsidRDefault="00570CFD" w:rsidP="00293D9A">
            <w:pPr>
              <w:jc w:val="right"/>
              <w:rPr>
                <w:color w:val="000000"/>
                <w:sz w:val="20"/>
                <w:lang w:eastAsia="zh-CN"/>
              </w:rPr>
            </w:pPr>
            <w:r w:rsidRPr="00556A6D">
              <w:rPr>
                <w:color w:val="000000"/>
                <w:sz w:val="20"/>
                <w:lang w:eastAsia="zh-CN"/>
              </w:rPr>
              <w:t>0</w:t>
            </w:r>
          </w:p>
        </w:tc>
        <w:tc>
          <w:tcPr>
            <w:tcW w:w="423" w:type="pct"/>
            <w:tcBorders>
              <w:top w:val="nil"/>
              <w:left w:val="nil"/>
              <w:bottom w:val="single" w:sz="4" w:space="0" w:color="auto"/>
              <w:right w:val="single" w:sz="4" w:space="0" w:color="auto"/>
            </w:tcBorders>
            <w:hideMark/>
          </w:tcPr>
          <w:p w14:paraId="1103E67D" w14:textId="77777777" w:rsidR="00570CFD" w:rsidRPr="00556A6D" w:rsidRDefault="00570CFD" w:rsidP="00293D9A">
            <w:pPr>
              <w:jc w:val="right"/>
              <w:rPr>
                <w:b/>
                <w:bCs/>
                <w:color w:val="000000"/>
                <w:sz w:val="20"/>
                <w:lang w:eastAsia="zh-CN"/>
              </w:rPr>
            </w:pPr>
            <w:r w:rsidRPr="00556A6D">
              <w:rPr>
                <w:b/>
                <w:bCs/>
                <w:color w:val="000000"/>
                <w:sz w:val="20"/>
                <w:lang w:eastAsia="zh-CN"/>
              </w:rPr>
              <w:t>62,595</w:t>
            </w:r>
          </w:p>
        </w:tc>
        <w:tc>
          <w:tcPr>
            <w:tcW w:w="463" w:type="pct"/>
            <w:tcBorders>
              <w:top w:val="nil"/>
              <w:left w:val="nil"/>
              <w:bottom w:val="single" w:sz="4" w:space="0" w:color="auto"/>
              <w:right w:val="single" w:sz="4" w:space="0" w:color="auto"/>
            </w:tcBorders>
            <w:hideMark/>
          </w:tcPr>
          <w:p w14:paraId="1103E67E" w14:textId="77777777" w:rsidR="00570CFD" w:rsidRPr="00556A6D" w:rsidRDefault="00570CFD" w:rsidP="00293D9A">
            <w:pPr>
              <w:jc w:val="right"/>
              <w:rPr>
                <w:b/>
                <w:bCs/>
                <w:color w:val="000000"/>
                <w:sz w:val="20"/>
                <w:lang w:eastAsia="zh-CN"/>
              </w:rPr>
            </w:pPr>
            <w:r w:rsidRPr="00556A6D">
              <w:rPr>
                <w:b/>
                <w:bCs/>
                <w:color w:val="000000"/>
                <w:sz w:val="20"/>
                <w:lang w:eastAsia="zh-CN"/>
              </w:rPr>
              <w:t>738,950</w:t>
            </w:r>
          </w:p>
        </w:tc>
      </w:tr>
      <w:tr w:rsidR="00570CFD" w:rsidRPr="00556A6D" w14:paraId="1103E683" w14:textId="77777777" w:rsidTr="00293D9A">
        <w:trPr>
          <w:trHeight w:val="20"/>
        </w:trPr>
        <w:tc>
          <w:tcPr>
            <w:tcW w:w="330" w:type="pct"/>
            <w:tcBorders>
              <w:top w:val="nil"/>
              <w:left w:val="single" w:sz="4" w:space="0" w:color="auto"/>
              <w:bottom w:val="single" w:sz="4" w:space="0" w:color="auto"/>
              <w:right w:val="single" w:sz="4" w:space="0" w:color="auto"/>
            </w:tcBorders>
            <w:vAlign w:val="center"/>
            <w:hideMark/>
          </w:tcPr>
          <w:p w14:paraId="1103E680" w14:textId="77777777" w:rsidR="00570CFD" w:rsidRPr="00556A6D" w:rsidRDefault="00570CFD" w:rsidP="00293D9A">
            <w:pPr>
              <w:jc w:val="left"/>
              <w:rPr>
                <w:color w:val="000000"/>
                <w:sz w:val="20"/>
                <w:lang w:eastAsia="zh-CN"/>
              </w:rPr>
            </w:pPr>
            <w:r w:rsidRPr="00556A6D">
              <w:rPr>
                <w:color w:val="000000"/>
                <w:sz w:val="20"/>
                <w:lang w:eastAsia="en-CA"/>
              </w:rPr>
              <w:t>4.1.1</w:t>
            </w:r>
          </w:p>
        </w:tc>
        <w:tc>
          <w:tcPr>
            <w:tcW w:w="4207" w:type="pct"/>
            <w:gridSpan w:val="7"/>
            <w:tcBorders>
              <w:top w:val="single" w:sz="4" w:space="0" w:color="auto"/>
              <w:left w:val="nil"/>
              <w:bottom w:val="single" w:sz="4" w:space="0" w:color="auto"/>
              <w:right w:val="single" w:sz="4" w:space="0" w:color="auto"/>
            </w:tcBorders>
            <w:hideMark/>
          </w:tcPr>
          <w:p w14:paraId="1103E681" w14:textId="77777777" w:rsidR="00570CFD" w:rsidRPr="00E86194" w:rsidRDefault="00570CFD" w:rsidP="00293D9A">
            <w:pPr>
              <w:bidi/>
              <w:jc w:val="left"/>
              <w:rPr>
                <w:rFonts w:eastAsia="SimSun"/>
                <w:color w:val="000000"/>
                <w:sz w:val="20"/>
                <w:lang w:val="en-CA" w:eastAsia="en-CA" w:bidi="ar-SA"/>
              </w:rPr>
            </w:pPr>
            <w:r w:rsidRPr="007F764C">
              <w:rPr>
                <w:rFonts w:asciiTheme="majorBidi" w:hAnsiTheme="majorBidi" w:cstheme="majorBidi"/>
                <w:sz w:val="19"/>
                <w:szCs w:val="19"/>
                <w:rtl/>
                <w:lang w:eastAsia="en-CA" w:bidi="ar-LB"/>
              </w:rPr>
              <w:t>إجمالي إزالة الهيدروكلوروفلوروكربون-22 المتفق على تحقيقها بموجب هذا الاتفاق (طن قدرات استنفاد الأوزون)</w:t>
            </w:r>
          </w:p>
        </w:tc>
        <w:tc>
          <w:tcPr>
            <w:tcW w:w="463" w:type="pct"/>
            <w:tcBorders>
              <w:top w:val="nil"/>
              <w:left w:val="nil"/>
              <w:bottom w:val="single" w:sz="4" w:space="0" w:color="auto"/>
              <w:right w:val="single" w:sz="4" w:space="0" w:color="auto"/>
            </w:tcBorders>
            <w:vAlign w:val="center"/>
            <w:hideMark/>
          </w:tcPr>
          <w:p w14:paraId="1103E682" w14:textId="77777777" w:rsidR="00570CFD" w:rsidRPr="00556A6D" w:rsidRDefault="00570CFD" w:rsidP="00293D9A">
            <w:pPr>
              <w:jc w:val="right"/>
              <w:rPr>
                <w:color w:val="000000"/>
                <w:sz w:val="20"/>
                <w:lang w:eastAsia="zh-CN"/>
              </w:rPr>
            </w:pPr>
            <w:r w:rsidRPr="00556A6D">
              <w:rPr>
                <w:color w:val="000000"/>
                <w:sz w:val="20"/>
                <w:lang w:eastAsia="en-CA"/>
              </w:rPr>
              <w:t>2.34</w:t>
            </w:r>
          </w:p>
        </w:tc>
      </w:tr>
      <w:tr w:rsidR="00570CFD" w:rsidRPr="00556A6D" w14:paraId="1103E687" w14:textId="77777777" w:rsidTr="00293D9A">
        <w:trPr>
          <w:trHeight w:val="20"/>
        </w:trPr>
        <w:tc>
          <w:tcPr>
            <w:tcW w:w="330" w:type="pct"/>
            <w:tcBorders>
              <w:top w:val="nil"/>
              <w:left w:val="single" w:sz="4" w:space="0" w:color="auto"/>
              <w:bottom w:val="single" w:sz="4" w:space="0" w:color="auto"/>
              <w:right w:val="single" w:sz="4" w:space="0" w:color="auto"/>
            </w:tcBorders>
            <w:vAlign w:val="center"/>
            <w:hideMark/>
          </w:tcPr>
          <w:p w14:paraId="1103E684" w14:textId="77777777" w:rsidR="00570CFD" w:rsidRPr="00556A6D" w:rsidRDefault="00570CFD" w:rsidP="00293D9A">
            <w:pPr>
              <w:jc w:val="left"/>
              <w:rPr>
                <w:color w:val="000000"/>
                <w:sz w:val="20"/>
                <w:lang w:eastAsia="zh-CN"/>
              </w:rPr>
            </w:pPr>
            <w:r w:rsidRPr="00556A6D">
              <w:rPr>
                <w:color w:val="000000"/>
                <w:sz w:val="20"/>
                <w:lang w:eastAsia="en-CA"/>
              </w:rPr>
              <w:t>4.1.2</w:t>
            </w:r>
          </w:p>
        </w:tc>
        <w:tc>
          <w:tcPr>
            <w:tcW w:w="4207" w:type="pct"/>
            <w:gridSpan w:val="7"/>
            <w:tcBorders>
              <w:top w:val="single" w:sz="4" w:space="0" w:color="auto"/>
              <w:left w:val="nil"/>
              <w:bottom w:val="single" w:sz="4" w:space="0" w:color="auto"/>
              <w:right w:val="single" w:sz="4" w:space="0" w:color="auto"/>
            </w:tcBorders>
            <w:hideMark/>
          </w:tcPr>
          <w:p w14:paraId="1103E685" w14:textId="77777777" w:rsidR="00570CFD" w:rsidRPr="00E86194" w:rsidRDefault="00570CFD" w:rsidP="00293D9A">
            <w:pPr>
              <w:bidi/>
              <w:jc w:val="left"/>
              <w:rPr>
                <w:rFonts w:eastAsia="SimSun"/>
                <w:color w:val="000000"/>
                <w:sz w:val="20"/>
                <w:lang w:val="en-CA" w:eastAsia="en-CA" w:bidi="ar-SA"/>
              </w:rPr>
            </w:pPr>
            <w:r w:rsidRPr="007F764C">
              <w:rPr>
                <w:rFonts w:asciiTheme="majorBidi" w:hAnsiTheme="majorBidi" w:cstheme="majorBidi"/>
                <w:sz w:val="19"/>
                <w:szCs w:val="19"/>
                <w:rtl/>
                <w:lang w:eastAsia="en-CA" w:bidi="ar-LB"/>
              </w:rPr>
              <w:t xml:space="preserve">إزالة الهيدروكلوروفلوروكربون-22 الواجب تحقيقها في </w:t>
            </w:r>
            <w:r>
              <w:rPr>
                <w:rFonts w:asciiTheme="majorBidi" w:hAnsiTheme="majorBidi" w:cstheme="majorBidi" w:hint="cs"/>
                <w:sz w:val="19"/>
                <w:szCs w:val="19"/>
                <w:rtl/>
                <w:lang w:eastAsia="en-CA" w:bidi="ar-LB"/>
              </w:rPr>
              <w:t>المشروعات الموافق عليها</w:t>
            </w:r>
            <w:r w:rsidRPr="007F764C">
              <w:rPr>
                <w:rFonts w:asciiTheme="majorBidi" w:hAnsiTheme="majorBidi" w:cstheme="majorBidi"/>
                <w:sz w:val="19"/>
                <w:szCs w:val="19"/>
                <w:rtl/>
                <w:lang w:eastAsia="en-CA" w:bidi="ar-LB"/>
              </w:rPr>
              <w:t xml:space="preserve"> </w:t>
            </w:r>
            <w:r>
              <w:rPr>
                <w:rFonts w:asciiTheme="majorBidi" w:hAnsiTheme="majorBidi" w:cstheme="majorBidi" w:hint="cs"/>
                <w:sz w:val="19"/>
                <w:szCs w:val="19"/>
                <w:rtl/>
                <w:lang w:eastAsia="en-CA" w:bidi="ar-LB"/>
              </w:rPr>
              <w:t xml:space="preserve">سابقا </w:t>
            </w:r>
            <w:r w:rsidRPr="007F764C">
              <w:rPr>
                <w:rFonts w:asciiTheme="majorBidi" w:hAnsiTheme="majorBidi" w:cstheme="majorBidi"/>
                <w:sz w:val="19"/>
                <w:szCs w:val="19"/>
                <w:rtl/>
                <w:lang w:eastAsia="en-CA" w:bidi="ar-LB"/>
              </w:rPr>
              <w:t>(طن قدرات استنفاد الأوزون)</w:t>
            </w:r>
          </w:p>
        </w:tc>
        <w:tc>
          <w:tcPr>
            <w:tcW w:w="463" w:type="pct"/>
            <w:tcBorders>
              <w:top w:val="nil"/>
              <w:left w:val="nil"/>
              <w:bottom w:val="single" w:sz="4" w:space="0" w:color="auto"/>
              <w:right w:val="single" w:sz="4" w:space="0" w:color="auto"/>
            </w:tcBorders>
            <w:vAlign w:val="center"/>
            <w:hideMark/>
          </w:tcPr>
          <w:p w14:paraId="1103E686" w14:textId="77777777" w:rsidR="00570CFD" w:rsidRPr="00556A6D" w:rsidRDefault="00570CFD" w:rsidP="00293D9A">
            <w:pPr>
              <w:jc w:val="right"/>
              <w:rPr>
                <w:color w:val="000000"/>
                <w:sz w:val="20"/>
                <w:lang w:eastAsia="zh-CN"/>
              </w:rPr>
            </w:pPr>
            <w:r w:rsidRPr="00556A6D">
              <w:rPr>
                <w:color w:val="000000"/>
                <w:sz w:val="20"/>
                <w:lang w:eastAsia="en-CA"/>
              </w:rPr>
              <w:t>4.66</w:t>
            </w:r>
          </w:p>
        </w:tc>
      </w:tr>
      <w:tr w:rsidR="00570CFD" w:rsidRPr="00556A6D" w14:paraId="1103E68B" w14:textId="77777777" w:rsidTr="00293D9A">
        <w:trPr>
          <w:trHeight w:val="20"/>
        </w:trPr>
        <w:tc>
          <w:tcPr>
            <w:tcW w:w="330" w:type="pct"/>
            <w:tcBorders>
              <w:top w:val="nil"/>
              <w:left w:val="single" w:sz="4" w:space="0" w:color="auto"/>
              <w:bottom w:val="single" w:sz="4" w:space="0" w:color="auto"/>
              <w:right w:val="single" w:sz="4" w:space="0" w:color="auto"/>
            </w:tcBorders>
            <w:vAlign w:val="center"/>
            <w:hideMark/>
          </w:tcPr>
          <w:p w14:paraId="1103E688" w14:textId="77777777" w:rsidR="00570CFD" w:rsidRPr="00556A6D" w:rsidRDefault="00570CFD" w:rsidP="00293D9A">
            <w:pPr>
              <w:jc w:val="left"/>
              <w:rPr>
                <w:color w:val="000000"/>
                <w:sz w:val="20"/>
                <w:lang w:eastAsia="zh-CN"/>
              </w:rPr>
            </w:pPr>
            <w:r w:rsidRPr="00556A6D">
              <w:rPr>
                <w:color w:val="000000"/>
                <w:sz w:val="20"/>
                <w:lang w:eastAsia="en-CA"/>
              </w:rPr>
              <w:t>4.1.3</w:t>
            </w:r>
          </w:p>
        </w:tc>
        <w:tc>
          <w:tcPr>
            <w:tcW w:w="4207" w:type="pct"/>
            <w:gridSpan w:val="7"/>
            <w:tcBorders>
              <w:top w:val="single" w:sz="4" w:space="0" w:color="auto"/>
              <w:left w:val="nil"/>
              <w:bottom w:val="single" w:sz="4" w:space="0" w:color="auto"/>
              <w:right w:val="single" w:sz="4" w:space="0" w:color="auto"/>
            </w:tcBorders>
            <w:hideMark/>
          </w:tcPr>
          <w:p w14:paraId="1103E689" w14:textId="77777777" w:rsidR="00570CFD" w:rsidRPr="00E86194" w:rsidRDefault="00570CFD" w:rsidP="00293D9A">
            <w:pPr>
              <w:bidi/>
              <w:jc w:val="left"/>
              <w:rPr>
                <w:rFonts w:eastAsia="SimSun"/>
                <w:color w:val="000000"/>
                <w:sz w:val="20"/>
                <w:lang w:val="en-CA" w:eastAsia="en-CA" w:bidi="ar-SA"/>
              </w:rPr>
            </w:pPr>
            <w:r w:rsidRPr="007F764C">
              <w:rPr>
                <w:rFonts w:asciiTheme="majorBidi" w:hAnsiTheme="majorBidi" w:cstheme="majorBidi"/>
                <w:sz w:val="19"/>
                <w:szCs w:val="19"/>
                <w:rtl/>
                <w:lang w:eastAsia="en-CA" w:bidi="ar-LB"/>
              </w:rPr>
              <w:t>استهلاك الهيدروكلوروفلوروكربون-22 المتبقي المؤهل (طن قدرات استنفاد الأوزون)</w:t>
            </w:r>
          </w:p>
        </w:tc>
        <w:tc>
          <w:tcPr>
            <w:tcW w:w="463" w:type="pct"/>
            <w:tcBorders>
              <w:top w:val="nil"/>
              <w:left w:val="nil"/>
              <w:bottom w:val="single" w:sz="4" w:space="0" w:color="auto"/>
              <w:right w:val="single" w:sz="4" w:space="0" w:color="auto"/>
            </w:tcBorders>
            <w:vAlign w:val="center"/>
            <w:hideMark/>
          </w:tcPr>
          <w:p w14:paraId="1103E68A" w14:textId="77777777" w:rsidR="00570CFD" w:rsidRPr="00556A6D" w:rsidRDefault="00570CFD" w:rsidP="00293D9A">
            <w:pPr>
              <w:jc w:val="right"/>
              <w:rPr>
                <w:color w:val="000000"/>
                <w:sz w:val="20"/>
                <w:lang w:eastAsia="zh-CN"/>
              </w:rPr>
            </w:pPr>
            <w:r w:rsidRPr="00556A6D">
              <w:rPr>
                <w:color w:val="000000"/>
                <w:sz w:val="20"/>
                <w:lang w:eastAsia="en-CA"/>
              </w:rPr>
              <w:t>0</w:t>
            </w:r>
          </w:p>
        </w:tc>
      </w:tr>
      <w:tr w:rsidR="00570CFD" w:rsidRPr="00556A6D" w14:paraId="1103E68F" w14:textId="77777777" w:rsidTr="00293D9A">
        <w:trPr>
          <w:trHeight w:val="20"/>
        </w:trPr>
        <w:tc>
          <w:tcPr>
            <w:tcW w:w="330" w:type="pct"/>
            <w:tcBorders>
              <w:top w:val="nil"/>
              <w:left w:val="single" w:sz="4" w:space="0" w:color="auto"/>
              <w:bottom w:val="single" w:sz="4" w:space="0" w:color="auto"/>
              <w:right w:val="single" w:sz="4" w:space="0" w:color="auto"/>
            </w:tcBorders>
            <w:vAlign w:val="center"/>
            <w:hideMark/>
          </w:tcPr>
          <w:p w14:paraId="1103E68C" w14:textId="77777777" w:rsidR="00570CFD" w:rsidRPr="00556A6D" w:rsidRDefault="00570CFD" w:rsidP="00293D9A">
            <w:pPr>
              <w:jc w:val="left"/>
              <w:rPr>
                <w:color w:val="000000"/>
                <w:sz w:val="20"/>
                <w:lang w:eastAsia="zh-CN"/>
              </w:rPr>
            </w:pPr>
            <w:r w:rsidRPr="00556A6D">
              <w:rPr>
                <w:color w:val="000000"/>
                <w:sz w:val="20"/>
                <w:lang w:eastAsia="en-CA"/>
              </w:rPr>
              <w:t>4.2.1</w:t>
            </w:r>
          </w:p>
        </w:tc>
        <w:tc>
          <w:tcPr>
            <w:tcW w:w="4207" w:type="pct"/>
            <w:gridSpan w:val="7"/>
            <w:tcBorders>
              <w:top w:val="single" w:sz="4" w:space="0" w:color="auto"/>
              <w:left w:val="nil"/>
              <w:bottom w:val="single" w:sz="4" w:space="0" w:color="auto"/>
              <w:right w:val="single" w:sz="4" w:space="0" w:color="auto"/>
            </w:tcBorders>
            <w:hideMark/>
          </w:tcPr>
          <w:p w14:paraId="1103E68D" w14:textId="77777777" w:rsidR="00570CFD" w:rsidRPr="00E86194" w:rsidRDefault="00570CFD" w:rsidP="00293D9A">
            <w:pPr>
              <w:bidi/>
              <w:jc w:val="left"/>
              <w:rPr>
                <w:rFonts w:eastAsia="SimSun"/>
                <w:color w:val="000000"/>
                <w:sz w:val="20"/>
                <w:lang w:val="en-CA" w:eastAsia="en-CA" w:bidi="ar-SA"/>
              </w:rPr>
            </w:pPr>
            <w:r w:rsidRPr="007F764C">
              <w:rPr>
                <w:rFonts w:asciiTheme="majorBidi" w:hAnsiTheme="majorBidi" w:cstheme="majorBidi"/>
                <w:sz w:val="19"/>
                <w:szCs w:val="19"/>
                <w:rtl/>
                <w:lang w:eastAsia="en-CA" w:bidi="ar-LB"/>
              </w:rPr>
              <w:t xml:space="preserve">إجمالي إزالة الهيدروكلوروفلوروكربون-141ب </w:t>
            </w:r>
            <w:r>
              <w:rPr>
                <w:rFonts w:asciiTheme="majorBidi" w:hAnsiTheme="majorBidi" w:cstheme="majorBidi" w:hint="cs"/>
                <w:sz w:val="19"/>
                <w:szCs w:val="19"/>
                <w:rtl/>
                <w:lang w:eastAsia="en-CA" w:bidi="ar-LB"/>
              </w:rPr>
              <w:t>ال</w:t>
            </w:r>
            <w:r w:rsidRPr="00E31E55">
              <w:rPr>
                <w:rFonts w:asciiTheme="majorBidi" w:hAnsiTheme="majorBidi"/>
                <w:sz w:val="19"/>
                <w:szCs w:val="19"/>
                <w:rtl/>
                <w:lang w:eastAsia="en-CA" w:bidi="ar-LB"/>
              </w:rPr>
              <w:t xml:space="preserve">موجود في البوليولات المستوردة المخلوطة مسبقًا </w:t>
            </w:r>
            <w:r w:rsidRPr="007F764C">
              <w:rPr>
                <w:rFonts w:asciiTheme="majorBidi" w:hAnsiTheme="majorBidi" w:cstheme="majorBidi"/>
                <w:sz w:val="19"/>
                <w:szCs w:val="19"/>
                <w:rtl/>
                <w:lang w:eastAsia="en-CA" w:bidi="ar-LB"/>
              </w:rPr>
              <w:t>المتفق على تحقيقها بموجب هذا الاتفاق (طن قدرات استنفاد الأوزون)</w:t>
            </w:r>
          </w:p>
        </w:tc>
        <w:tc>
          <w:tcPr>
            <w:tcW w:w="463" w:type="pct"/>
            <w:tcBorders>
              <w:top w:val="nil"/>
              <w:left w:val="nil"/>
              <w:bottom w:val="single" w:sz="4" w:space="0" w:color="auto"/>
              <w:right w:val="single" w:sz="4" w:space="0" w:color="auto"/>
            </w:tcBorders>
            <w:vAlign w:val="center"/>
            <w:hideMark/>
          </w:tcPr>
          <w:p w14:paraId="1103E68E" w14:textId="77777777" w:rsidR="00570CFD" w:rsidRPr="00556A6D" w:rsidRDefault="00570CFD" w:rsidP="00293D9A">
            <w:pPr>
              <w:jc w:val="right"/>
              <w:rPr>
                <w:color w:val="000000"/>
                <w:sz w:val="20"/>
                <w:lang w:eastAsia="zh-CN"/>
              </w:rPr>
            </w:pPr>
            <w:r w:rsidRPr="00556A6D">
              <w:rPr>
                <w:color w:val="000000"/>
                <w:sz w:val="20"/>
                <w:lang w:eastAsia="en-CA"/>
              </w:rPr>
              <w:t>0</w:t>
            </w:r>
          </w:p>
        </w:tc>
      </w:tr>
      <w:tr w:rsidR="00570CFD" w:rsidRPr="00556A6D" w14:paraId="1103E693" w14:textId="77777777" w:rsidTr="00293D9A">
        <w:trPr>
          <w:trHeight w:val="20"/>
        </w:trPr>
        <w:tc>
          <w:tcPr>
            <w:tcW w:w="330" w:type="pct"/>
            <w:tcBorders>
              <w:top w:val="nil"/>
              <w:left w:val="single" w:sz="4" w:space="0" w:color="auto"/>
              <w:bottom w:val="single" w:sz="4" w:space="0" w:color="auto"/>
              <w:right w:val="single" w:sz="4" w:space="0" w:color="auto"/>
            </w:tcBorders>
            <w:vAlign w:val="center"/>
            <w:hideMark/>
          </w:tcPr>
          <w:p w14:paraId="1103E690" w14:textId="77777777" w:rsidR="00570CFD" w:rsidRPr="00556A6D" w:rsidRDefault="00570CFD" w:rsidP="00293D9A">
            <w:pPr>
              <w:jc w:val="left"/>
              <w:rPr>
                <w:color w:val="000000"/>
                <w:sz w:val="20"/>
                <w:lang w:eastAsia="zh-CN"/>
              </w:rPr>
            </w:pPr>
            <w:r w:rsidRPr="00556A6D">
              <w:rPr>
                <w:color w:val="000000"/>
                <w:sz w:val="20"/>
                <w:lang w:eastAsia="en-CA"/>
              </w:rPr>
              <w:t>4.2.2</w:t>
            </w:r>
          </w:p>
        </w:tc>
        <w:tc>
          <w:tcPr>
            <w:tcW w:w="4207" w:type="pct"/>
            <w:gridSpan w:val="7"/>
            <w:tcBorders>
              <w:top w:val="single" w:sz="4" w:space="0" w:color="auto"/>
              <w:left w:val="nil"/>
              <w:bottom w:val="single" w:sz="4" w:space="0" w:color="auto"/>
              <w:right w:val="single" w:sz="4" w:space="0" w:color="auto"/>
            </w:tcBorders>
            <w:hideMark/>
          </w:tcPr>
          <w:p w14:paraId="1103E691" w14:textId="77777777" w:rsidR="00570CFD" w:rsidRPr="00E86194" w:rsidRDefault="00570CFD" w:rsidP="00293D9A">
            <w:pPr>
              <w:bidi/>
              <w:jc w:val="left"/>
              <w:rPr>
                <w:rFonts w:eastAsia="SimSun"/>
                <w:color w:val="000000"/>
                <w:sz w:val="20"/>
                <w:lang w:val="en-CA" w:eastAsia="en-CA" w:bidi="ar-SA"/>
              </w:rPr>
            </w:pPr>
            <w:r w:rsidRPr="007F764C">
              <w:rPr>
                <w:rFonts w:asciiTheme="majorBidi" w:hAnsiTheme="majorBidi" w:cstheme="majorBidi"/>
                <w:sz w:val="19"/>
                <w:szCs w:val="19"/>
                <w:rtl/>
                <w:lang w:eastAsia="en-CA" w:bidi="ar-LB"/>
              </w:rPr>
              <w:t xml:space="preserve">إزالة الهيدروكلوروفلوروكربون-141ب </w:t>
            </w:r>
            <w:r>
              <w:rPr>
                <w:rFonts w:asciiTheme="majorBidi" w:hAnsiTheme="majorBidi" w:cstheme="majorBidi" w:hint="cs"/>
                <w:sz w:val="19"/>
                <w:szCs w:val="19"/>
                <w:rtl/>
                <w:lang w:eastAsia="en-CA" w:bidi="ar-LB"/>
              </w:rPr>
              <w:t>ال</w:t>
            </w:r>
            <w:r w:rsidRPr="00E31E55">
              <w:rPr>
                <w:rFonts w:asciiTheme="majorBidi" w:hAnsiTheme="majorBidi"/>
                <w:sz w:val="19"/>
                <w:szCs w:val="19"/>
                <w:rtl/>
                <w:lang w:eastAsia="en-CA" w:bidi="ar-LB"/>
              </w:rPr>
              <w:t xml:space="preserve">موجود في البوليولات المستوردة المخلوطة مسبقًا </w:t>
            </w:r>
            <w:r w:rsidRPr="007F764C">
              <w:rPr>
                <w:rFonts w:asciiTheme="majorBidi" w:hAnsiTheme="majorBidi" w:cstheme="majorBidi"/>
                <w:sz w:val="19"/>
                <w:szCs w:val="19"/>
                <w:rtl/>
                <w:lang w:eastAsia="en-CA" w:bidi="ar-LB"/>
              </w:rPr>
              <w:t xml:space="preserve">الواجب تحقيقها في </w:t>
            </w:r>
            <w:r w:rsidRPr="00A0673A">
              <w:rPr>
                <w:rFonts w:asciiTheme="majorBidi" w:hAnsiTheme="majorBidi" w:cstheme="majorBidi" w:hint="cs"/>
                <w:sz w:val="19"/>
                <w:szCs w:val="19"/>
                <w:rtl/>
                <w:lang w:eastAsia="en-CA" w:bidi="ar-LB"/>
              </w:rPr>
              <w:t>المشروعات الموافق عليها</w:t>
            </w:r>
            <w:r w:rsidRPr="00A0673A">
              <w:rPr>
                <w:rFonts w:asciiTheme="majorBidi" w:hAnsiTheme="majorBidi" w:cstheme="majorBidi"/>
                <w:sz w:val="19"/>
                <w:szCs w:val="19"/>
                <w:rtl/>
                <w:lang w:eastAsia="en-CA" w:bidi="ar-LB"/>
              </w:rPr>
              <w:t xml:space="preserve"> </w:t>
            </w:r>
            <w:r w:rsidRPr="00A0673A">
              <w:rPr>
                <w:rFonts w:asciiTheme="majorBidi" w:hAnsiTheme="majorBidi" w:cstheme="majorBidi" w:hint="cs"/>
                <w:sz w:val="19"/>
                <w:szCs w:val="19"/>
                <w:rtl/>
                <w:lang w:eastAsia="en-CA" w:bidi="ar-LB"/>
              </w:rPr>
              <w:t xml:space="preserve">سابقا </w:t>
            </w:r>
            <w:r w:rsidRPr="007F764C">
              <w:rPr>
                <w:rFonts w:asciiTheme="majorBidi" w:hAnsiTheme="majorBidi" w:cstheme="majorBidi"/>
                <w:sz w:val="19"/>
                <w:szCs w:val="19"/>
                <w:rtl/>
                <w:lang w:eastAsia="en-CA" w:bidi="ar-LB"/>
              </w:rPr>
              <w:t>(طن قدرات استنفاد الأوزون)</w:t>
            </w:r>
          </w:p>
        </w:tc>
        <w:tc>
          <w:tcPr>
            <w:tcW w:w="463" w:type="pct"/>
            <w:tcBorders>
              <w:top w:val="nil"/>
              <w:left w:val="nil"/>
              <w:bottom w:val="single" w:sz="4" w:space="0" w:color="auto"/>
              <w:right w:val="single" w:sz="4" w:space="0" w:color="auto"/>
            </w:tcBorders>
            <w:vAlign w:val="center"/>
            <w:hideMark/>
          </w:tcPr>
          <w:p w14:paraId="1103E692" w14:textId="77777777" w:rsidR="00570CFD" w:rsidRPr="00556A6D" w:rsidRDefault="00570CFD" w:rsidP="00293D9A">
            <w:pPr>
              <w:jc w:val="right"/>
              <w:rPr>
                <w:color w:val="000000"/>
                <w:sz w:val="20"/>
                <w:lang w:eastAsia="zh-CN"/>
              </w:rPr>
            </w:pPr>
            <w:r w:rsidRPr="00556A6D">
              <w:rPr>
                <w:color w:val="000000"/>
                <w:sz w:val="20"/>
                <w:lang w:eastAsia="en-CA"/>
              </w:rPr>
              <w:t>0.83</w:t>
            </w:r>
          </w:p>
        </w:tc>
      </w:tr>
      <w:tr w:rsidR="00570CFD" w:rsidRPr="00556A6D" w14:paraId="1103E697" w14:textId="77777777" w:rsidTr="00293D9A">
        <w:trPr>
          <w:trHeight w:val="20"/>
        </w:trPr>
        <w:tc>
          <w:tcPr>
            <w:tcW w:w="330" w:type="pct"/>
            <w:tcBorders>
              <w:top w:val="nil"/>
              <w:left w:val="single" w:sz="4" w:space="0" w:color="auto"/>
              <w:bottom w:val="single" w:sz="4" w:space="0" w:color="auto"/>
              <w:right w:val="single" w:sz="4" w:space="0" w:color="auto"/>
            </w:tcBorders>
            <w:vAlign w:val="center"/>
            <w:hideMark/>
          </w:tcPr>
          <w:p w14:paraId="1103E694" w14:textId="77777777" w:rsidR="00570CFD" w:rsidRPr="00556A6D" w:rsidRDefault="00570CFD" w:rsidP="00293D9A">
            <w:pPr>
              <w:jc w:val="left"/>
              <w:rPr>
                <w:color w:val="000000"/>
                <w:sz w:val="20"/>
                <w:lang w:eastAsia="zh-CN"/>
              </w:rPr>
            </w:pPr>
            <w:r w:rsidRPr="00556A6D">
              <w:rPr>
                <w:color w:val="000000"/>
                <w:sz w:val="20"/>
                <w:lang w:eastAsia="en-CA"/>
              </w:rPr>
              <w:t>4.2.3</w:t>
            </w:r>
          </w:p>
        </w:tc>
        <w:tc>
          <w:tcPr>
            <w:tcW w:w="4207" w:type="pct"/>
            <w:gridSpan w:val="7"/>
            <w:tcBorders>
              <w:top w:val="single" w:sz="4" w:space="0" w:color="auto"/>
              <w:left w:val="nil"/>
              <w:bottom w:val="single" w:sz="4" w:space="0" w:color="auto"/>
              <w:right w:val="single" w:sz="4" w:space="0" w:color="auto"/>
            </w:tcBorders>
            <w:hideMark/>
          </w:tcPr>
          <w:p w14:paraId="1103E695" w14:textId="77777777" w:rsidR="00570CFD" w:rsidRPr="00E86194" w:rsidRDefault="00570CFD" w:rsidP="00293D9A">
            <w:pPr>
              <w:keepNext/>
              <w:bidi/>
              <w:jc w:val="left"/>
              <w:rPr>
                <w:rFonts w:eastAsia="SimSun"/>
                <w:color w:val="000000"/>
                <w:sz w:val="20"/>
                <w:lang w:val="en-CA" w:eastAsia="en-CA" w:bidi="ar-SA"/>
              </w:rPr>
            </w:pPr>
            <w:r w:rsidRPr="007F764C">
              <w:rPr>
                <w:rFonts w:asciiTheme="majorBidi" w:hAnsiTheme="majorBidi" w:cstheme="majorBidi"/>
                <w:sz w:val="19"/>
                <w:szCs w:val="19"/>
                <w:rtl/>
                <w:lang w:eastAsia="en-CA" w:bidi="ar-LB"/>
              </w:rPr>
              <w:t xml:space="preserve">استهلاك الهيدروكلوروفلوروكربون-141ب المتبقي المؤهل </w:t>
            </w:r>
            <w:r>
              <w:rPr>
                <w:rFonts w:asciiTheme="majorBidi" w:hAnsiTheme="majorBidi" w:cstheme="majorBidi" w:hint="cs"/>
                <w:sz w:val="19"/>
                <w:szCs w:val="19"/>
                <w:rtl/>
                <w:lang w:eastAsia="en-CA" w:bidi="ar-LB"/>
              </w:rPr>
              <w:t>ال</w:t>
            </w:r>
            <w:r w:rsidRPr="00E31E55">
              <w:rPr>
                <w:rFonts w:asciiTheme="majorBidi" w:hAnsiTheme="majorBidi"/>
                <w:sz w:val="19"/>
                <w:szCs w:val="19"/>
                <w:rtl/>
                <w:lang w:eastAsia="en-CA" w:bidi="ar-LB"/>
              </w:rPr>
              <w:t xml:space="preserve">موجود في البوليولات المستوردة المخلوطة مسبقًا </w:t>
            </w:r>
            <w:r w:rsidRPr="007F764C">
              <w:rPr>
                <w:rFonts w:asciiTheme="majorBidi" w:hAnsiTheme="majorBidi" w:cstheme="majorBidi"/>
                <w:sz w:val="19"/>
                <w:szCs w:val="19"/>
                <w:rtl/>
                <w:lang w:eastAsia="en-CA" w:bidi="ar-LB"/>
              </w:rPr>
              <w:t>(طن قدرات استنفاد الأوزون)</w:t>
            </w:r>
          </w:p>
        </w:tc>
        <w:tc>
          <w:tcPr>
            <w:tcW w:w="463" w:type="pct"/>
            <w:tcBorders>
              <w:top w:val="nil"/>
              <w:left w:val="nil"/>
              <w:bottom w:val="single" w:sz="4" w:space="0" w:color="auto"/>
              <w:right w:val="single" w:sz="4" w:space="0" w:color="auto"/>
            </w:tcBorders>
            <w:vAlign w:val="center"/>
            <w:hideMark/>
          </w:tcPr>
          <w:p w14:paraId="1103E696" w14:textId="77777777" w:rsidR="00570CFD" w:rsidRPr="00556A6D" w:rsidRDefault="00570CFD" w:rsidP="00293D9A">
            <w:pPr>
              <w:keepNext/>
              <w:jc w:val="right"/>
              <w:rPr>
                <w:color w:val="000000"/>
                <w:sz w:val="20"/>
                <w:lang w:eastAsia="zh-CN"/>
              </w:rPr>
            </w:pPr>
            <w:r w:rsidRPr="00556A6D">
              <w:rPr>
                <w:color w:val="000000"/>
                <w:sz w:val="20"/>
                <w:lang w:eastAsia="en-CA"/>
              </w:rPr>
              <w:t>0</w:t>
            </w:r>
          </w:p>
        </w:tc>
      </w:tr>
    </w:tbl>
    <w:p w14:paraId="1103E698" w14:textId="77777777" w:rsidR="00570CFD" w:rsidRDefault="00570CFD" w:rsidP="00570CFD">
      <w:pPr>
        <w:tabs>
          <w:tab w:val="center" w:pos="4"/>
        </w:tabs>
        <w:bidi/>
        <w:spacing w:line="260" w:lineRule="exact"/>
        <w:jc w:val="left"/>
        <w:rPr>
          <w:sz w:val="19"/>
          <w:szCs w:val="19"/>
          <w:rtl/>
          <w:lang w:bidi="ar-LB"/>
        </w:rPr>
      </w:pPr>
      <w:r>
        <w:rPr>
          <w:rFonts w:hint="cs"/>
          <w:sz w:val="20"/>
          <w:rtl/>
          <w:lang w:val="en-US" w:bidi="ar-EG"/>
        </w:rPr>
        <w:t xml:space="preserve">* </w:t>
      </w:r>
      <w:r w:rsidRPr="00E93581">
        <w:rPr>
          <w:sz w:val="19"/>
          <w:szCs w:val="19"/>
          <w:rtl/>
          <w:lang w:bidi="ar-LB"/>
        </w:rPr>
        <w:t>تاريخ الانتهاء من المرحلة الثانية حسب اتفاق المرحلة الثانية: 31 ديسمبر</w:t>
      </w:r>
      <w:r w:rsidRPr="00E93581">
        <w:rPr>
          <w:rFonts w:hint="cs"/>
          <w:sz w:val="19"/>
          <w:szCs w:val="19"/>
          <w:rtl/>
          <w:lang w:bidi="ar-LB"/>
        </w:rPr>
        <w:t>/كانون الأول</w:t>
      </w:r>
      <w:r w:rsidRPr="00E93581">
        <w:rPr>
          <w:sz w:val="19"/>
          <w:szCs w:val="19"/>
          <w:rtl/>
          <w:lang w:bidi="ar-LB"/>
        </w:rPr>
        <w:t xml:space="preserve"> </w:t>
      </w:r>
      <w:r>
        <w:rPr>
          <w:rFonts w:hint="cs"/>
          <w:sz w:val="19"/>
          <w:szCs w:val="19"/>
          <w:rtl/>
          <w:lang w:bidi="ar-LB"/>
        </w:rPr>
        <w:t>2021.</w:t>
      </w:r>
    </w:p>
    <w:p w14:paraId="1103E699" w14:textId="77777777" w:rsidR="00570CFD" w:rsidRPr="00671BEE" w:rsidRDefault="00570CFD" w:rsidP="00570CFD">
      <w:pPr>
        <w:bidi/>
        <w:rPr>
          <w:sz w:val="20"/>
          <w:rtl/>
          <w:lang w:val="en-US" w:bidi="ar-SA"/>
        </w:rPr>
      </w:pPr>
      <w:r w:rsidRPr="00E31E55">
        <w:rPr>
          <w:sz w:val="19"/>
          <w:szCs w:val="19"/>
          <w:rtl/>
          <w:lang w:val="en-US" w:bidi="ar-SA"/>
        </w:rPr>
        <w:t xml:space="preserve">** تمت الموافقة في الاجتماع الثالث والتسعين على أنشطة إضافية لإدخال بدائل </w:t>
      </w:r>
      <w:r>
        <w:rPr>
          <w:rFonts w:hint="cs"/>
          <w:sz w:val="19"/>
          <w:szCs w:val="19"/>
          <w:rtl/>
          <w:lang w:val="en-US" w:bidi="ar-SA"/>
        </w:rPr>
        <w:t>المواد</w:t>
      </w:r>
      <w:r w:rsidRPr="00E31E55">
        <w:rPr>
          <w:sz w:val="19"/>
          <w:szCs w:val="19"/>
          <w:rtl/>
          <w:lang w:val="en-US" w:bidi="ar-SA"/>
        </w:rPr>
        <w:t xml:space="preserve"> الهيدروكلوروفلوروكربون</w:t>
      </w:r>
      <w:r>
        <w:rPr>
          <w:rFonts w:hint="cs"/>
          <w:sz w:val="19"/>
          <w:szCs w:val="19"/>
          <w:rtl/>
          <w:lang w:val="en-US" w:bidi="ar-SA"/>
        </w:rPr>
        <w:t>ية</w:t>
      </w:r>
      <w:r w:rsidRPr="00E31E55">
        <w:rPr>
          <w:sz w:val="19"/>
          <w:szCs w:val="19"/>
          <w:rtl/>
          <w:lang w:val="en-US" w:bidi="ar-SA"/>
        </w:rPr>
        <w:t xml:space="preserve"> ذات </w:t>
      </w:r>
      <w:r>
        <w:rPr>
          <w:rFonts w:hint="cs"/>
          <w:sz w:val="19"/>
          <w:szCs w:val="19"/>
          <w:rtl/>
          <w:lang w:val="en-US" w:bidi="ar-SA"/>
        </w:rPr>
        <w:t>ال</w:t>
      </w:r>
      <w:r w:rsidRPr="00E31E55">
        <w:rPr>
          <w:sz w:val="19"/>
          <w:szCs w:val="19"/>
          <w:rtl/>
          <w:lang w:val="en-US" w:bidi="ar-SA"/>
        </w:rPr>
        <w:t>إمكان</w:t>
      </w:r>
      <w:r>
        <w:rPr>
          <w:rFonts w:hint="cs"/>
          <w:sz w:val="19"/>
          <w:szCs w:val="19"/>
          <w:rtl/>
          <w:lang w:val="en-US" w:bidi="ar-SA"/>
        </w:rPr>
        <w:t>ية</w:t>
      </w:r>
      <w:r w:rsidRPr="00E31E55">
        <w:rPr>
          <w:sz w:val="19"/>
          <w:szCs w:val="19"/>
          <w:rtl/>
          <w:lang w:val="en-US" w:bidi="ar-SA"/>
        </w:rPr>
        <w:t xml:space="preserve"> المنخفضة أو الصفرية </w:t>
      </w:r>
      <w:r>
        <w:rPr>
          <w:rFonts w:hint="cs"/>
          <w:sz w:val="19"/>
          <w:szCs w:val="19"/>
          <w:rtl/>
          <w:lang w:val="en-US" w:bidi="ar-SA"/>
        </w:rPr>
        <w:t xml:space="preserve">للاحترار العالمي </w:t>
      </w:r>
      <w:r w:rsidRPr="00E31E55">
        <w:rPr>
          <w:sz w:val="19"/>
          <w:szCs w:val="19"/>
          <w:rtl/>
          <w:lang w:val="en-US" w:bidi="ar-SA"/>
        </w:rPr>
        <w:t>والحفاظ على كفاءة</w:t>
      </w:r>
      <w:r>
        <w:rPr>
          <w:rFonts w:hint="cs"/>
          <w:sz w:val="19"/>
          <w:szCs w:val="19"/>
          <w:rtl/>
          <w:lang w:val="en-US" w:bidi="ar-SA"/>
        </w:rPr>
        <w:t xml:space="preserve"> استخدام</w:t>
      </w:r>
      <w:r w:rsidRPr="00E31E55">
        <w:rPr>
          <w:sz w:val="19"/>
          <w:szCs w:val="19"/>
          <w:rtl/>
          <w:lang w:val="en-US" w:bidi="ar-SA"/>
        </w:rPr>
        <w:t xml:space="preserve"> الطاقة في قطاع </w:t>
      </w:r>
      <w:r>
        <w:rPr>
          <w:rFonts w:hint="cs"/>
          <w:sz w:val="19"/>
          <w:szCs w:val="19"/>
          <w:rtl/>
          <w:lang w:val="en-US" w:bidi="ar-SA"/>
        </w:rPr>
        <w:t>خدمة</w:t>
      </w:r>
      <w:r w:rsidRPr="00E31E55">
        <w:rPr>
          <w:sz w:val="19"/>
          <w:szCs w:val="19"/>
          <w:rtl/>
          <w:lang w:val="en-US" w:bidi="ar-SA"/>
        </w:rPr>
        <w:t xml:space="preserve"> التبريد بموجب المقرر 89/6 (ب).</w:t>
      </w:r>
    </w:p>
    <w:p w14:paraId="1103E69A" w14:textId="77777777" w:rsidR="00570CFD" w:rsidRPr="009B0D30" w:rsidRDefault="00570CFD" w:rsidP="00570CF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570CFD" w:rsidRPr="009B0D30" w14:paraId="1103E6A0" w14:textId="77777777" w:rsidTr="00293D9A">
        <w:tc>
          <w:tcPr>
            <w:tcW w:w="1915" w:type="dxa"/>
          </w:tcPr>
          <w:p w14:paraId="1103E69B" w14:textId="77777777" w:rsidR="00570CFD" w:rsidRPr="009B0D30" w:rsidRDefault="00570CFD" w:rsidP="00293D9A"/>
        </w:tc>
        <w:tc>
          <w:tcPr>
            <w:tcW w:w="1915" w:type="dxa"/>
          </w:tcPr>
          <w:p w14:paraId="1103E69C" w14:textId="77777777" w:rsidR="00570CFD" w:rsidRPr="009B0D30" w:rsidRDefault="00570CFD" w:rsidP="00293D9A"/>
        </w:tc>
        <w:tc>
          <w:tcPr>
            <w:tcW w:w="1915" w:type="dxa"/>
            <w:tcBorders>
              <w:bottom w:val="single" w:sz="4" w:space="0" w:color="auto"/>
            </w:tcBorders>
          </w:tcPr>
          <w:p w14:paraId="1103E69D" w14:textId="77777777" w:rsidR="00570CFD" w:rsidRPr="009B0D30" w:rsidRDefault="00570CFD" w:rsidP="00293D9A"/>
        </w:tc>
        <w:tc>
          <w:tcPr>
            <w:tcW w:w="1915" w:type="dxa"/>
          </w:tcPr>
          <w:p w14:paraId="1103E69E" w14:textId="77777777" w:rsidR="00570CFD" w:rsidRPr="009B0D30" w:rsidRDefault="00570CFD" w:rsidP="00293D9A"/>
        </w:tc>
        <w:tc>
          <w:tcPr>
            <w:tcW w:w="1916" w:type="dxa"/>
          </w:tcPr>
          <w:p w14:paraId="1103E69F" w14:textId="77777777" w:rsidR="00570CFD" w:rsidRPr="009B0D30" w:rsidRDefault="00570CFD" w:rsidP="00293D9A"/>
        </w:tc>
      </w:tr>
    </w:tbl>
    <w:p w14:paraId="1103E6A1" w14:textId="77777777" w:rsidR="00570CFD" w:rsidRPr="009B0D30" w:rsidRDefault="00570CFD" w:rsidP="00570CFD"/>
    <w:p w14:paraId="1103E6A2" w14:textId="77777777" w:rsidR="006F4A01" w:rsidRPr="00040F0B" w:rsidRDefault="006F4A01" w:rsidP="00570CFD">
      <w:pPr>
        <w:shd w:val="clear" w:color="auto" w:fill="FFFFFF" w:themeFill="background1"/>
        <w:jc w:val="center"/>
        <w:rPr>
          <w:rtl/>
          <w:lang w:bidi="ar-EG"/>
        </w:rPr>
      </w:pPr>
    </w:p>
    <w:sectPr w:rsidR="006F4A01" w:rsidRPr="00040F0B" w:rsidSect="00F35640">
      <w:headerReference w:type="even" r:id="rId47"/>
      <w:headerReference w:type="default" r:id="rId48"/>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2C1CC3" w14:textId="77777777" w:rsidR="00C46481" w:rsidRDefault="00C46481">
      <w:r>
        <w:separator/>
      </w:r>
    </w:p>
  </w:endnote>
  <w:endnote w:type="continuationSeparator" w:id="0">
    <w:p w14:paraId="2491A913" w14:textId="77777777" w:rsidR="00C46481" w:rsidRDefault="00C464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rabic Transparent">
    <w:altName w:val="Sylfaen"/>
    <w:panose1 w:val="020B0604020202020204"/>
    <w:charset w:val="00"/>
    <w:family w:val="swiss"/>
    <w:pitch w:val="variable"/>
    <w:sig w:usb0="E0002EFF" w:usb1="C000785B" w:usb2="00000009" w:usb3="00000000" w:csb0="000001FF" w:csb1="00000000"/>
  </w:font>
  <w:font w:name="Akhbar MT">
    <w:altName w:val="Arial"/>
    <w:panose1 w:val="00000000000000000000"/>
    <w:charset w:val="B2"/>
    <w:family w:val="auto"/>
    <w:pitch w:val="variable"/>
    <w:sig w:usb0="00002000" w:usb1="00000000" w:usb2="00000000" w:usb3="00000000" w:csb0="00000040" w:csb1="00000000"/>
  </w:font>
  <w:font w:name="Calibri">
    <w:panose1 w:val="020F0502020204030204"/>
    <w:charset w:val="00"/>
    <w:family w:val="swiss"/>
    <w:pitch w:val="variable"/>
    <w:sig w:usb0="E4002EFF" w:usb1="C200247B" w:usb2="00000009" w:usb3="00000000" w:csb0="000001FF"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8652394"/>
      <w:docPartObj>
        <w:docPartGallery w:val="Page Numbers (Bottom of Page)"/>
        <w:docPartUnique/>
      </w:docPartObj>
    </w:sdtPr>
    <w:sdtContent>
      <w:p w14:paraId="1103E6B1" w14:textId="77777777" w:rsidR="00481D9F" w:rsidRDefault="006875F8" w:rsidP="00481D9F">
        <w:pPr>
          <w:pStyle w:val="Footer"/>
          <w:jc w:val="center"/>
        </w:pPr>
        <w:r>
          <w:fldChar w:fldCharType="begin"/>
        </w:r>
        <w:r w:rsidR="00570CFD">
          <w:instrText xml:space="preserve"> PAGE   \* MERGEFORMAT </w:instrText>
        </w:r>
        <w:r>
          <w:fldChar w:fldCharType="separate"/>
        </w:r>
        <w:r w:rsidR="00300EC7">
          <w:rPr>
            <w:noProof/>
          </w:rPr>
          <w:t>16</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8741050"/>
      <w:docPartObj>
        <w:docPartGallery w:val="Page Numbers (Bottom of Page)"/>
        <w:docPartUnique/>
      </w:docPartObj>
    </w:sdtPr>
    <w:sdtEndPr>
      <w:rPr>
        <w:noProof/>
      </w:rPr>
    </w:sdtEndPr>
    <w:sdtContent>
      <w:p w14:paraId="1103E6B2" w14:textId="77777777" w:rsidR="003C1544" w:rsidRDefault="006875F8">
        <w:pPr>
          <w:pStyle w:val="Footer"/>
          <w:jc w:val="center"/>
        </w:pPr>
        <w:r>
          <w:fldChar w:fldCharType="begin"/>
        </w:r>
        <w:r w:rsidR="003C1544">
          <w:instrText xml:space="preserve"> PAGE   \* MERGEFORMAT </w:instrText>
        </w:r>
        <w:r>
          <w:fldChar w:fldCharType="separate"/>
        </w:r>
        <w:r w:rsidR="00300EC7">
          <w:rPr>
            <w:noProof/>
          </w:rPr>
          <w:t>17</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3E6B3" w14:textId="77777777" w:rsidR="0056008F" w:rsidRPr="0056008F" w:rsidRDefault="0056008F" w:rsidP="0056008F">
    <w:pPr>
      <w:pBdr>
        <w:top w:val="single" w:sz="4" w:space="1" w:color="auto"/>
        <w:left w:val="single" w:sz="4" w:space="0" w:color="auto"/>
        <w:bottom w:val="single" w:sz="4" w:space="1" w:color="auto"/>
        <w:right w:val="single" w:sz="4" w:space="0" w:color="auto"/>
      </w:pBdr>
      <w:bidi/>
      <w:jc w:val="center"/>
      <w:rPr>
        <w:rFonts w:cs="Arabic Transparent"/>
        <w:sz w:val="22"/>
        <w:szCs w:val="22"/>
        <w:rtl/>
        <w:lang w:val="en-CA" w:bidi="ar-SA"/>
      </w:rPr>
    </w:pPr>
    <w:bookmarkStart w:id="1" w:name="_Hlk214203698"/>
    <w:bookmarkStart w:id="2" w:name="_Hlk214202398"/>
    <w:bookmarkStart w:id="3" w:name="_Hlk214202399"/>
    <w:r w:rsidRPr="0056008F">
      <w:rPr>
        <w:rFonts w:cs="Arabic Transparent" w:hint="cs"/>
        <w:sz w:val="22"/>
        <w:szCs w:val="22"/>
        <w:rtl/>
        <w:lang w:val="en-CA" w:bidi="ar-SA"/>
      </w:rPr>
      <w:t>إن وثائق ما قبل دورات اللجنة التنفيذية للصندوق المتعدد الأطراف لتنفيذ بروتوكول مونتريال</w:t>
    </w:r>
    <w:r w:rsidRPr="0056008F">
      <w:rPr>
        <w:rFonts w:cs="Arabic Transparent"/>
        <w:sz w:val="22"/>
        <w:szCs w:val="22"/>
        <w:lang w:val="en-CA" w:bidi="ar-SA"/>
      </w:rPr>
      <w:t xml:space="preserve"> </w:t>
    </w:r>
  </w:p>
  <w:p w14:paraId="1103E6B4" w14:textId="77777777" w:rsidR="0056008F" w:rsidRPr="0056008F" w:rsidRDefault="0056008F" w:rsidP="0056008F">
    <w:pPr>
      <w:pBdr>
        <w:top w:val="single" w:sz="4" w:space="1" w:color="auto"/>
        <w:left w:val="single" w:sz="4" w:space="0" w:color="auto"/>
        <w:bottom w:val="single" w:sz="4" w:space="1" w:color="auto"/>
        <w:right w:val="single" w:sz="4" w:space="0" w:color="auto"/>
      </w:pBdr>
      <w:bidi/>
      <w:jc w:val="center"/>
      <w:rPr>
        <w:rFonts w:cs="Arabic Transparent"/>
        <w:sz w:val="22"/>
        <w:szCs w:val="22"/>
        <w:lang w:val="en-CA" w:bidi="ar-SA"/>
      </w:rPr>
    </w:pPr>
    <w:r w:rsidRPr="0056008F">
      <w:rPr>
        <w:rFonts w:cs="Arabic Transparent" w:hint="cs"/>
        <w:sz w:val="22"/>
        <w:szCs w:val="22"/>
        <w:rtl/>
        <w:lang w:val="en-CA" w:bidi="ar-SA"/>
      </w:rPr>
      <w:t>قد تصدر دون إخلال بأي قرار تتخذه اللجنة التنفيذية بعد صدورها.</w:t>
    </w:r>
    <w:bookmarkEnd w:id="1"/>
    <w:r w:rsidRPr="0056008F">
      <w:rPr>
        <w:rFonts w:cs="Arabic Transparent"/>
        <w:sz w:val="22"/>
        <w:szCs w:val="22"/>
        <w:lang w:val="en-CA" w:bidi="ar-SA"/>
      </w:rPr>
      <w:t xml:space="preserve"> </w:t>
    </w:r>
    <w:bookmarkEnd w:id="2"/>
    <w:bookmarkEnd w:id="3"/>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8652397"/>
      <w:docPartObj>
        <w:docPartGallery w:val="Page Numbers (Bottom of Page)"/>
        <w:docPartUnique/>
      </w:docPartObj>
    </w:sdtPr>
    <w:sdtContent>
      <w:p w14:paraId="1103E6BB" w14:textId="77777777" w:rsidR="00481D9F" w:rsidRDefault="006875F8" w:rsidP="00570CFD">
        <w:pPr>
          <w:pStyle w:val="Footer"/>
          <w:jc w:val="center"/>
        </w:pPr>
        <w:r>
          <w:fldChar w:fldCharType="begin"/>
        </w:r>
        <w:r w:rsidR="00570CFD">
          <w:instrText xml:space="preserve"> PAGE   \* MERGEFORMAT </w:instrText>
        </w:r>
        <w:r>
          <w:fldChar w:fldCharType="separate"/>
        </w:r>
        <w:r w:rsidR="00ED13C2">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EBD886" w14:textId="77777777" w:rsidR="00C46481" w:rsidRDefault="00C46481" w:rsidP="001C0D0E">
      <w:pPr>
        <w:jc w:val="right"/>
      </w:pPr>
      <w:r>
        <w:separator/>
      </w:r>
    </w:p>
  </w:footnote>
  <w:footnote w:type="continuationSeparator" w:id="0">
    <w:p w14:paraId="146B1BE3" w14:textId="77777777" w:rsidR="00C46481" w:rsidRDefault="00C46481">
      <w:r>
        <w:continuationSeparator/>
      </w:r>
    </w:p>
  </w:footnote>
  <w:footnote w:id="1">
    <w:p w14:paraId="1103E70F" w14:textId="77777777" w:rsidR="003965DD" w:rsidRDefault="003965DD" w:rsidP="00C72106">
      <w:pPr>
        <w:pStyle w:val="FootnoteText"/>
        <w:bidi/>
        <w:rPr>
          <w:rtl/>
          <w:lang w:bidi="ar-EG"/>
        </w:rPr>
      </w:pPr>
      <w:r>
        <w:rPr>
          <w:rStyle w:val="FootnoteReference"/>
        </w:rPr>
        <w:footnoteRef/>
      </w:r>
      <w:r>
        <w:rPr>
          <w:rFonts w:hint="cs"/>
          <w:rtl/>
          <w:lang w:bidi="ar-EG"/>
        </w:rPr>
        <w:t xml:space="preserve"> </w:t>
      </w:r>
      <w:r w:rsidRPr="001E1147">
        <w:rPr>
          <w:lang w:val="en-US"/>
        </w:rPr>
        <w:t>UNEP/OzL.Pro/ExCom/9</w:t>
      </w:r>
      <w:r>
        <w:rPr>
          <w:lang w:val="en-US"/>
        </w:rPr>
        <w:t>7</w:t>
      </w:r>
      <w:r w:rsidRPr="001E1147">
        <w:rPr>
          <w:lang w:val="en-US"/>
        </w:rPr>
        <w:t>/1</w:t>
      </w:r>
    </w:p>
  </w:footnote>
  <w:footnote w:id="2">
    <w:p w14:paraId="1103E710" w14:textId="77777777" w:rsidR="003965DD" w:rsidRPr="001110B7" w:rsidRDefault="003965DD" w:rsidP="00697C69">
      <w:pPr>
        <w:pStyle w:val="FootnoteText"/>
        <w:bidi/>
        <w:rPr>
          <w:rtl/>
          <w:lang w:val="en-US" w:bidi="ar-SA"/>
        </w:rPr>
      </w:pPr>
      <w:r>
        <w:rPr>
          <w:rStyle w:val="FootnoteReference"/>
        </w:rPr>
        <w:footnoteRef/>
      </w:r>
      <w:r>
        <w:rPr>
          <w:rFonts w:hint="cs"/>
          <w:rtl/>
        </w:rPr>
        <w:t xml:space="preserve"> وفقا</w:t>
      </w:r>
      <w:r>
        <w:rPr>
          <w:rtl/>
        </w:rPr>
        <w:t xml:space="preserve"> </w:t>
      </w:r>
      <w:r>
        <w:rPr>
          <w:rFonts w:hint="cs"/>
          <w:rtl/>
        </w:rPr>
        <w:t>ل</w:t>
      </w:r>
      <w:r>
        <w:rPr>
          <w:rtl/>
        </w:rPr>
        <w:t>ل</w:t>
      </w:r>
      <w:r>
        <w:rPr>
          <w:rFonts w:hint="cs"/>
          <w:rtl/>
          <w:lang w:bidi="ar-EG"/>
        </w:rPr>
        <w:t>م</w:t>
      </w:r>
      <w:r>
        <w:rPr>
          <w:rtl/>
        </w:rPr>
        <w:t>ق</w:t>
      </w:r>
      <w:r>
        <w:rPr>
          <w:rFonts w:hint="cs"/>
          <w:rtl/>
        </w:rPr>
        <w:t>ر</w:t>
      </w:r>
      <w:r>
        <w:rPr>
          <w:rtl/>
        </w:rPr>
        <w:t xml:space="preserve">ر </w:t>
      </w:r>
      <w:r>
        <w:rPr>
          <w:rFonts w:hint="cs"/>
          <w:rtl/>
        </w:rPr>
        <w:t>95/19(</w:t>
      </w:r>
      <w:r>
        <w:rPr>
          <w:rtl/>
        </w:rPr>
        <w:t xml:space="preserve">ب)، قدمت </w:t>
      </w:r>
      <w:r>
        <w:rPr>
          <w:rFonts w:hint="cs"/>
          <w:rtl/>
        </w:rPr>
        <w:t>الأرجنتين</w:t>
      </w:r>
      <w:r>
        <w:rPr>
          <w:rtl/>
        </w:rPr>
        <w:t xml:space="preserve"> تقريراً </w:t>
      </w:r>
      <w:r>
        <w:rPr>
          <w:rFonts w:hint="cs"/>
          <w:rtl/>
        </w:rPr>
        <w:t xml:space="preserve">لتقديم تحديث عن التوافر في السوق المحلي للبدائل منخفضة إمكانية الاحترار العالمي للهيدروكلوروفلوروكربون-141ب في قطاع الرغوة وبشأن الاستخدام الانتقالي للبدائل مرتفعة إمكانية الاحترار العالمي. ويقدم التقرير في وثيقة مقترح المشروع للأرجنتين </w:t>
      </w:r>
      <w:r w:rsidRPr="00BB482A">
        <w:t>(UNEP/OzL.Pro/ExCom/97/3</w:t>
      </w:r>
      <w:r>
        <w:t>6</w:t>
      </w:r>
      <w:r w:rsidRPr="00BB482A">
        <w:t>)</w:t>
      </w:r>
      <w:r>
        <w:rPr>
          <w:rFonts w:hint="cs"/>
          <w:rtl/>
        </w:rPr>
        <w:t>.</w:t>
      </w:r>
    </w:p>
  </w:footnote>
  <w:footnote w:id="3">
    <w:p w14:paraId="1103E711" w14:textId="77777777" w:rsidR="003965DD" w:rsidRPr="00C72106" w:rsidRDefault="003965DD" w:rsidP="00020A09">
      <w:pPr>
        <w:pStyle w:val="FootnoteText"/>
        <w:bidi/>
        <w:rPr>
          <w:rtl/>
          <w:lang w:val="en-US"/>
        </w:rPr>
      </w:pPr>
      <w:r>
        <w:t xml:space="preserve"> </w:t>
      </w:r>
      <w:r>
        <w:rPr>
          <w:rStyle w:val="FootnoteReference"/>
        </w:rPr>
        <w:footnoteRef/>
      </w:r>
      <w:r>
        <w:rPr>
          <w:rFonts w:hint="cs"/>
          <w:rtl/>
        </w:rPr>
        <w:t>وفقا</w:t>
      </w:r>
      <w:r>
        <w:rPr>
          <w:rtl/>
        </w:rPr>
        <w:t xml:space="preserve"> </w:t>
      </w:r>
      <w:r>
        <w:rPr>
          <w:rFonts w:hint="cs"/>
          <w:rtl/>
        </w:rPr>
        <w:t>ل</w:t>
      </w:r>
      <w:r>
        <w:rPr>
          <w:rtl/>
        </w:rPr>
        <w:t>ل</w:t>
      </w:r>
      <w:r>
        <w:rPr>
          <w:rFonts w:hint="cs"/>
          <w:rtl/>
          <w:lang w:bidi="ar-EG"/>
        </w:rPr>
        <w:t>م</w:t>
      </w:r>
      <w:r>
        <w:rPr>
          <w:rtl/>
        </w:rPr>
        <w:t>ق</w:t>
      </w:r>
      <w:r>
        <w:rPr>
          <w:rFonts w:hint="cs"/>
          <w:rtl/>
        </w:rPr>
        <w:t>ر</w:t>
      </w:r>
      <w:r>
        <w:rPr>
          <w:rtl/>
        </w:rPr>
        <w:t xml:space="preserve">ر </w:t>
      </w:r>
      <w:r>
        <w:rPr>
          <w:rFonts w:hint="cs"/>
          <w:rtl/>
        </w:rPr>
        <w:t>94/32</w:t>
      </w:r>
      <w:r>
        <w:rPr>
          <w:rtl/>
        </w:rPr>
        <w:t xml:space="preserve">، قدمت </w:t>
      </w:r>
      <w:r>
        <w:rPr>
          <w:rFonts w:hint="cs"/>
          <w:rtl/>
        </w:rPr>
        <w:t>بنغلاديش</w:t>
      </w:r>
      <w:r>
        <w:rPr>
          <w:rtl/>
        </w:rPr>
        <w:t xml:space="preserve"> تقريراً</w:t>
      </w:r>
      <w:r>
        <w:rPr>
          <w:rFonts w:hint="cs"/>
          <w:rtl/>
        </w:rPr>
        <w:t xml:space="preserve">عن تنفيذ برنامج العمل المرتبط بالشريحة النهائية من خلال تقرير استكمال المشروع </w:t>
      </w:r>
      <w:r>
        <w:rPr>
          <w:rFonts w:hint="cs"/>
          <w:rtl/>
          <w:lang w:val="en-US"/>
        </w:rPr>
        <w:t xml:space="preserve">وتقرير التحقق حتى الموافقة على المرحلة الثالثة في الاجتماع السابع والتسعين. ويقدم التقرير في وثيقة مقترح المشروع لبنغلاديش </w:t>
      </w:r>
      <w:r>
        <w:t>(</w:t>
      </w:r>
      <w:r w:rsidRPr="001E1147">
        <w:rPr>
          <w:lang w:val="en-US"/>
        </w:rPr>
        <w:t>UNEP/OzL.Pro/ExCom/9</w:t>
      </w:r>
      <w:r>
        <w:rPr>
          <w:lang w:val="en-US"/>
        </w:rPr>
        <w:t>7</w:t>
      </w:r>
      <w:r w:rsidRPr="001E1147">
        <w:rPr>
          <w:lang w:val="en-US"/>
        </w:rPr>
        <w:t>/</w:t>
      </w:r>
      <w:r>
        <w:rPr>
          <w:lang w:val="en-US"/>
        </w:rPr>
        <w:t>37)</w:t>
      </w:r>
      <w:r>
        <w:rPr>
          <w:rFonts w:hint="cs"/>
          <w:rtl/>
          <w:lang w:val="en-US"/>
        </w:rPr>
        <w:t>.</w:t>
      </w:r>
    </w:p>
  </w:footnote>
  <w:footnote w:id="4">
    <w:p w14:paraId="1103E712" w14:textId="77777777" w:rsidR="003965DD" w:rsidRPr="00697C69" w:rsidRDefault="003965DD" w:rsidP="00494DBF">
      <w:pPr>
        <w:pStyle w:val="FootnoteText"/>
        <w:bidi/>
        <w:rPr>
          <w:rtl/>
          <w:lang w:val="en-US"/>
        </w:rPr>
      </w:pPr>
      <w:r>
        <w:rPr>
          <w:rStyle w:val="FootnoteReference"/>
        </w:rPr>
        <w:footnoteRef/>
      </w:r>
      <w:r>
        <w:rPr>
          <w:rFonts w:hint="cs"/>
          <w:rtl/>
          <w:lang w:val="en-US" w:bidi="ar-EG"/>
        </w:rPr>
        <w:t xml:space="preserve"> </w:t>
      </w:r>
      <w:r>
        <w:rPr>
          <w:rFonts w:hint="cs"/>
          <w:rtl/>
        </w:rPr>
        <w:t>وفقا</w:t>
      </w:r>
      <w:r>
        <w:rPr>
          <w:rtl/>
        </w:rPr>
        <w:t xml:space="preserve"> </w:t>
      </w:r>
      <w:r>
        <w:rPr>
          <w:rFonts w:hint="cs"/>
          <w:rtl/>
        </w:rPr>
        <w:t>ل</w:t>
      </w:r>
      <w:r>
        <w:rPr>
          <w:rtl/>
        </w:rPr>
        <w:t>ل</w:t>
      </w:r>
      <w:r>
        <w:rPr>
          <w:rFonts w:hint="cs"/>
          <w:rtl/>
          <w:lang w:bidi="ar-EG"/>
        </w:rPr>
        <w:t>م</w:t>
      </w:r>
      <w:r>
        <w:rPr>
          <w:rtl/>
        </w:rPr>
        <w:t>ق</w:t>
      </w:r>
      <w:r>
        <w:rPr>
          <w:rFonts w:hint="cs"/>
          <w:rtl/>
        </w:rPr>
        <w:t>ر</w:t>
      </w:r>
      <w:r>
        <w:rPr>
          <w:rtl/>
        </w:rPr>
        <w:t>ر</w:t>
      </w:r>
      <w:r>
        <w:rPr>
          <w:rFonts w:hint="cs"/>
          <w:rtl/>
        </w:rPr>
        <w:t>ين</w:t>
      </w:r>
      <w:r>
        <w:rPr>
          <w:rtl/>
        </w:rPr>
        <w:t xml:space="preserve"> </w:t>
      </w:r>
      <w:r>
        <w:rPr>
          <w:rFonts w:hint="cs"/>
          <w:rtl/>
        </w:rPr>
        <w:t>94/34(ج) و(د)</w:t>
      </w:r>
      <w:r>
        <w:rPr>
          <w:rtl/>
        </w:rPr>
        <w:t xml:space="preserve">، قدمت </w:t>
      </w:r>
      <w:r>
        <w:rPr>
          <w:rFonts w:hint="cs"/>
          <w:rtl/>
        </w:rPr>
        <w:t>الصين</w:t>
      </w:r>
      <w:r>
        <w:rPr>
          <w:rtl/>
        </w:rPr>
        <w:t xml:space="preserve"> تقريراً</w:t>
      </w:r>
      <w:r>
        <w:rPr>
          <w:rFonts w:hint="cs"/>
          <w:rtl/>
        </w:rPr>
        <w:t xml:space="preserve">عن النهج لتقدير كمية أطنان الممكنة للمواد الهيدروفلوروكربونية المزالة في الشركات التي يساعدها الصندوق المتعدد الأطراف لتلبية الطلب المرتبط بقدرة تصنيع القائمة على الهيدروكلوروفلوروكربون المحولة إلى </w:t>
      </w:r>
      <w:r>
        <w:rPr>
          <w:lang w:val="en-US"/>
        </w:rPr>
        <w:t>R-290</w:t>
      </w:r>
      <w:r>
        <w:rPr>
          <w:rFonts w:hint="cs"/>
          <w:rtl/>
        </w:rPr>
        <w:t xml:space="preserve"> بموجب خطة إدارة إزالة المواد الهيدروكلوروفلوروكربونية لخطة قطاع تصنيع تكييف هواء الغرف وسخانات المياه العاملة بمضخات الحرارة. </w:t>
      </w:r>
      <w:r>
        <w:rPr>
          <w:rFonts w:hint="cs"/>
          <w:rtl/>
          <w:lang w:val="en-US"/>
        </w:rPr>
        <w:t xml:space="preserve">ويقدم التقرير في وثيقة مقترح المشروع للصين </w:t>
      </w:r>
      <w:r>
        <w:t>(</w:t>
      </w:r>
      <w:r w:rsidRPr="001E1147">
        <w:rPr>
          <w:lang w:val="en-US"/>
        </w:rPr>
        <w:t>UNEP/OzL.Pro/ExCom/9</w:t>
      </w:r>
      <w:r>
        <w:rPr>
          <w:lang w:val="en-US"/>
        </w:rPr>
        <w:t>7</w:t>
      </w:r>
      <w:r w:rsidRPr="001E1147">
        <w:rPr>
          <w:lang w:val="en-US"/>
        </w:rPr>
        <w:t>/</w:t>
      </w:r>
      <w:r>
        <w:rPr>
          <w:lang w:val="en-US"/>
        </w:rPr>
        <w:t>44)</w:t>
      </w:r>
      <w:r>
        <w:rPr>
          <w:rFonts w:hint="cs"/>
          <w:rtl/>
          <w:lang w:val="en-US"/>
        </w:rPr>
        <w:t>.</w:t>
      </w:r>
    </w:p>
  </w:footnote>
  <w:footnote w:id="5">
    <w:p w14:paraId="1103E713" w14:textId="77777777" w:rsidR="003965DD" w:rsidRPr="00B6658B" w:rsidRDefault="003965DD" w:rsidP="00B6658B">
      <w:pPr>
        <w:pStyle w:val="FootnoteText"/>
        <w:bidi/>
        <w:rPr>
          <w:rtl/>
          <w:lang w:bidi="ar-EG"/>
        </w:rPr>
      </w:pPr>
      <w:r>
        <w:rPr>
          <w:rStyle w:val="FootnoteReference"/>
        </w:rPr>
        <w:footnoteRef/>
      </w:r>
      <w:r>
        <w:rPr>
          <w:rFonts w:hint="cs"/>
          <w:rtl/>
          <w:lang w:bidi="ar-EG"/>
        </w:rPr>
        <w:t xml:space="preserve"> بما في ذلك اسطوانات غاز التبريد، واسطوانات غاز مختلفة، وأنابيب نحاس، وماكينات الاستصلاح.</w:t>
      </w:r>
    </w:p>
  </w:footnote>
  <w:footnote w:id="6">
    <w:p w14:paraId="1103E714" w14:textId="77777777" w:rsidR="003965DD" w:rsidRDefault="003965DD" w:rsidP="007A4E47">
      <w:pPr>
        <w:pStyle w:val="FootnoteText"/>
        <w:bidi/>
        <w:rPr>
          <w:rtl/>
        </w:rPr>
      </w:pPr>
      <w:r>
        <w:rPr>
          <w:rStyle w:val="FootnoteReference"/>
        </w:rPr>
        <w:footnoteRef/>
      </w:r>
      <w:r>
        <w:rPr>
          <w:rFonts w:hint="cs"/>
          <w:rtl/>
          <w:lang w:bidi="ar-EG"/>
        </w:rPr>
        <w:t xml:space="preserve"> </w:t>
      </w:r>
      <w:r w:rsidRPr="007E668E">
        <w:rPr>
          <w:rtl/>
        </w:rPr>
        <w:t xml:space="preserve">أجهزة إلكترونية </w:t>
      </w:r>
      <w:r w:rsidRPr="007E668E">
        <w:rPr>
          <w:rFonts w:hint="cs"/>
          <w:rtl/>
        </w:rPr>
        <w:t>ل</w:t>
      </w:r>
      <w:r w:rsidRPr="007E668E">
        <w:rPr>
          <w:rtl/>
        </w:rPr>
        <w:t xml:space="preserve">لكشف عن التسرب للعديد من </w:t>
      </w:r>
      <w:r w:rsidRPr="007E668E">
        <w:rPr>
          <w:rFonts w:hint="cs"/>
          <w:rtl/>
        </w:rPr>
        <w:t>غازات التبريد</w:t>
      </w:r>
      <w:r w:rsidRPr="007E668E">
        <w:rPr>
          <w:rtl/>
        </w:rPr>
        <w:t xml:space="preserve">، ومضخات زيت الشحن، ومعدات نفخ النيتروجين المحمولة، ومجموعات أدوات مفتاح عزم الدوران، وزردية </w:t>
      </w:r>
      <w:r w:rsidRPr="007E668E">
        <w:t>Lokring</w:t>
      </w:r>
      <w:r w:rsidRPr="007E668E">
        <w:rPr>
          <w:rtl/>
        </w:rPr>
        <w:t>، وفكي التجميع، وموصلات بأقطار مختلفة.</w:t>
      </w:r>
    </w:p>
  </w:footnote>
  <w:footnote w:id="7">
    <w:p w14:paraId="1103E715" w14:textId="77777777" w:rsidR="003965DD" w:rsidRPr="003B155A" w:rsidRDefault="003965DD" w:rsidP="003B155A">
      <w:pPr>
        <w:pStyle w:val="FootnoteText"/>
        <w:bidi/>
        <w:rPr>
          <w:rtl/>
          <w:lang w:val="en-US" w:bidi="ar-EG"/>
        </w:rPr>
      </w:pPr>
      <w:r>
        <w:rPr>
          <w:rStyle w:val="FootnoteReference"/>
        </w:rPr>
        <w:footnoteRef/>
      </w:r>
      <w:r>
        <w:rPr>
          <w:rFonts w:hint="cs"/>
          <w:rtl/>
          <w:lang w:bidi="ar-EG"/>
        </w:rPr>
        <w:t xml:space="preserve"> مقرر الموافقة الشمولية.</w:t>
      </w:r>
    </w:p>
  </w:footnote>
  <w:footnote w:id="8">
    <w:p w14:paraId="1103E716" w14:textId="77777777" w:rsidR="003965DD" w:rsidRDefault="003965DD" w:rsidP="001D008A">
      <w:pPr>
        <w:pStyle w:val="FootnoteText"/>
        <w:bidi/>
        <w:rPr>
          <w:rtl/>
          <w:lang w:bidi="ar-EG"/>
        </w:rPr>
      </w:pPr>
      <w:r>
        <w:rPr>
          <w:rStyle w:val="FootnoteReference"/>
        </w:rPr>
        <w:footnoteRef/>
      </w:r>
      <w:r>
        <w:rPr>
          <w:rFonts w:hint="cs"/>
          <w:rtl/>
          <w:lang w:bidi="ar-EG"/>
        </w:rPr>
        <w:t xml:space="preserve"> مقرر الموافقة الشمولية</w:t>
      </w:r>
    </w:p>
  </w:footnote>
  <w:footnote w:id="9">
    <w:p w14:paraId="1103E717" w14:textId="77777777" w:rsidR="003965DD" w:rsidRPr="006B5901" w:rsidRDefault="003965DD" w:rsidP="009A4570">
      <w:pPr>
        <w:pStyle w:val="FootnoteText"/>
        <w:bidi/>
        <w:rPr>
          <w:rtl/>
          <w:lang w:bidi="ar-EG"/>
        </w:rPr>
      </w:pPr>
      <w:r>
        <w:rPr>
          <w:rStyle w:val="FootnoteReference"/>
        </w:rPr>
        <w:footnoteRef/>
      </w:r>
      <w:r>
        <w:rPr>
          <w:rFonts w:hint="cs"/>
          <w:rtl/>
          <w:lang w:bidi="ar-EG"/>
        </w:rPr>
        <w:t xml:space="preserve"> حسب المقرر 74/50، بالنسبة لشركات الرغوة التي تستهلك أقل من 20 طنا متريا وتعتمد تكنولوجيات منخفضة إمكانية الاحترار العالمي، تبلغ عتبة فعالية التكلفة 10.96 </w:t>
      </w:r>
      <w:r w:rsidRPr="006B5901">
        <w:rPr>
          <w:rFonts w:hint="cs"/>
          <w:rtl/>
        </w:rPr>
        <w:t>دولارا أمريكيا للكيلوغرام</w:t>
      </w:r>
      <w:r>
        <w:rPr>
          <w:rFonts w:hint="cs"/>
          <w:rtl/>
          <w:lang w:bidi="ar-EG"/>
        </w:rPr>
        <w:t xml:space="preserve"> من الهيدروكلوروفلوروكربون-141ب المزال.</w:t>
      </w:r>
    </w:p>
  </w:footnote>
  <w:footnote w:id="10">
    <w:p w14:paraId="1103E718" w14:textId="77777777" w:rsidR="003965DD" w:rsidRDefault="003965DD" w:rsidP="003E35D3">
      <w:pPr>
        <w:pStyle w:val="FootnoteText"/>
        <w:bidi/>
        <w:rPr>
          <w:rtl/>
          <w:lang w:bidi="ar-EG"/>
        </w:rPr>
      </w:pPr>
      <w:r>
        <w:rPr>
          <w:rStyle w:val="FootnoteReference"/>
        </w:rPr>
        <w:footnoteRef/>
      </w:r>
      <w:r>
        <w:rPr>
          <w:rFonts w:hint="cs"/>
          <w:rtl/>
          <w:lang w:bidi="ar-EG"/>
        </w:rPr>
        <w:t xml:space="preserve"> مونتريال، 9-11 سبتمبر/أيلول 2025.</w:t>
      </w:r>
    </w:p>
  </w:footnote>
  <w:footnote w:id="11">
    <w:p w14:paraId="1103E719" w14:textId="77777777" w:rsidR="003965DD" w:rsidRDefault="003965DD" w:rsidP="00900382">
      <w:pPr>
        <w:pStyle w:val="FootnoteText"/>
        <w:bidi/>
        <w:rPr>
          <w:rtl/>
          <w:lang w:bidi="ar-EG"/>
        </w:rPr>
      </w:pPr>
      <w:r>
        <w:rPr>
          <w:rStyle w:val="FootnoteReference"/>
        </w:rPr>
        <w:footnoteRef/>
      </w:r>
      <w:r>
        <w:rPr>
          <w:rFonts w:hint="cs"/>
          <w:rtl/>
          <w:lang w:bidi="ar-EG"/>
        </w:rPr>
        <w:t xml:space="preserve"> </w:t>
      </w:r>
      <w:r>
        <w:rPr>
          <w:lang w:val="en-US"/>
        </w:rPr>
        <w:t>UNEP/OzL.Pro/ExCom/96/11</w:t>
      </w:r>
    </w:p>
  </w:footnote>
  <w:footnote w:id="12">
    <w:p w14:paraId="1103E71A" w14:textId="77777777" w:rsidR="003965DD" w:rsidRDefault="003965DD" w:rsidP="000C7B8B">
      <w:pPr>
        <w:pStyle w:val="FootnoteText"/>
        <w:bidi/>
        <w:rPr>
          <w:rtl/>
          <w:lang w:bidi="ar-EG"/>
        </w:rPr>
      </w:pPr>
      <w:r>
        <w:rPr>
          <w:rStyle w:val="FootnoteReference"/>
        </w:rPr>
        <w:footnoteRef/>
      </w:r>
      <w:r>
        <w:rPr>
          <w:rFonts w:hint="cs"/>
          <w:rtl/>
          <w:lang w:bidi="ar-EG"/>
        </w:rPr>
        <w:t xml:space="preserve"> الاتحاد الاقتصادي للمنطقة الأوروبية الآسيوية.</w:t>
      </w:r>
    </w:p>
  </w:footnote>
  <w:footnote w:id="13">
    <w:p w14:paraId="1103E71B" w14:textId="77777777" w:rsidR="003965DD" w:rsidRDefault="003965DD" w:rsidP="00A46E75">
      <w:pPr>
        <w:pStyle w:val="FootnoteText"/>
        <w:bidi/>
        <w:rPr>
          <w:rtl/>
          <w:lang w:bidi="ar-EG"/>
        </w:rPr>
      </w:pPr>
      <w:r>
        <w:rPr>
          <w:rStyle w:val="FootnoteReference"/>
        </w:rPr>
        <w:footnoteRef/>
      </w:r>
      <w:r>
        <w:rPr>
          <w:rFonts w:hint="cs"/>
          <w:rtl/>
          <w:lang w:bidi="ar-EG"/>
        </w:rPr>
        <w:t xml:space="preserve"> اللائحة الفنية </w:t>
      </w:r>
      <w:r w:rsidRPr="00556A6D">
        <w:rPr>
          <w:rFonts w:asciiTheme="majorBidi" w:hAnsiTheme="majorBidi" w:cstheme="majorBidi"/>
        </w:rPr>
        <w:t>048/2019</w:t>
      </w:r>
      <w:r>
        <w:rPr>
          <w:rFonts w:hint="cs"/>
          <w:rtl/>
          <w:lang w:bidi="ar-EG"/>
        </w:rPr>
        <w:t xml:space="preserve"> التابعة للاتحاد الاقتصادي للمنطقة الأوروبية الآسيوية، بعنوان "بخصوص المتطلبات لكفاءة الطاقة في الأجهزة التي تستهلك الطاقة".</w:t>
      </w:r>
    </w:p>
  </w:footnote>
  <w:footnote w:id="14">
    <w:p w14:paraId="1103E71C" w14:textId="77777777" w:rsidR="003965DD" w:rsidRDefault="003965DD" w:rsidP="00B14FD9">
      <w:pPr>
        <w:pStyle w:val="FootnoteText"/>
        <w:bidi/>
        <w:rPr>
          <w:rtl/>
          <w:lang w:bidi="ar-EG"/>
        </w:rPr>
      </w:pPr>
      <w:r>
        <w:rPr>
          <w:rStyle w:val="FootnoteReference"/>
        </w:rPr>
        <w:footnoteRef/>
      </w:r>
      <w:r>
        <w:rPr>
          <w:rFonts w:hint="cs"/>
          <w:rtl/>
          <w:lang w:bidi="ar-EG"/>
        </w:rPr>
        <w:t xml:space="preserve"> القرار </w:t>
      </w:r>
      <w:r>
        <w:t>246/2025</w:t>
      </w:r>
      <w:r>
        <w:rPr>
          <w:rFonts w:hint="cs"/>
          <w:rtl/>
          <w:lang w:bidi="ar-EG"/>
        </w:rPr>
        <w:t>، بعنوان "بشأن الموافقة على المصن</w:t>
      </w:r>
      <w:r w:rsidR="00A46E75">
        <w:rPr>
          <w:rFonts w:hint="cs"/>
          <w:rtl/>
          <w:lang w:bidi="ar-EG"/>
        </w:rPr>
        <w:t>ُ</w:t>
      </w:r>
      <w:r>
        <w:rPr>
          <w:rFonts w:hint="cs"/>
          <w:rtl/>
          <w:lang w:bidi="ar-EG"/>
        </w:rPr>
        <w:t xml:space="preserve">ف الوطني التجريبي </w:t>
      </w:r>
      <w:r>
        <w:rPr>
          <w:rtl/>
          <w:lang w:bidi="ar-EG"/>
        </w:rPr>
        <w:t>–</w:t>
      </w:r>
      <w:r>
        <w:rPr>
          <w:rFonts w:hint="cs"/>
          <w:rtl/>
          <w:lang w:bidi="ar-EG"/>
        </w:rPr>
        <w:t xml:space="preserve"> التصنيف الأخضر لجمهورية قيرغيرزستان".</w:t>
      </w:r>
    </w:p>
  </w:footnote>
  <w:footnote w:id="15">
    <w:p w14:paraId="1103E71D" w14:textId="77777777" w:rsidR="00300EC7" w:rsidRPr="00300EC7" w:rsidRDefault="003965DD" w:rsidP="00300EC7">
      <w:pPr>
        <w:pStyle w:val="FootnoteText"/>
        <w:bidi/>
        <w:rPr>
          <w:rtl/>
          <w:lang w:val="en-US" w:bidi="ar-EG"/>
        </w:rPr>
      </w:pPr>
      <w:r>
        <w:rPr>
          <w:rStyle w:val="FootnoteReference"/>
        </w:rPr>
        <w:footnoteRef/>
      </w:r>
      <w:r>
        <w:rPr>
          <w:rFonts w:hint="cs"/>
          <w:rtl/>
          <w:lang w:val="en-US" w:bidi="ar-EG"/>
        </w:rPr>
        <w:t xml:space="preserve"> </w:t>
      </w:r>
      <w:r w:rsidRPr="00300EC7">
        <w:t>GOST (State Union Standard); STB (Belarus Standards); EN (European Standards); IEC (International Electrotechnical Commission); and ISO (International Organization for Standardization).</w:t>
      </w:r>
    </w:p>
  </w:footnote>
  <w:footnote w:id="16">
    <w:p w14:paraId="1103E71E" w14:textId="77777777" w:rsidR="003965DD" w:rsidRDefault="003965DD" w:rsidP="00827D46">
      <w:pPr>
        <w:pStyle w:val="FootnoteText"/>
        <w:bidi/>
        <w:rPr>
          <w:rtl/>
          <w:lang w:bidi="ar-EG"/>
        </w:rPr>
      </w:pPr>
      <w:r>
        <w:rPr>
          <w:rStyle w:val="FootnoteReference"/>
        </w:rPr>
        <w:footnoteRef/>
      </w:r>
      <w:r>
        <w:rPr>
          <w:rFonts w:hint="cs"/>
          <w:rtl/>
          <w:lang w:bidi="ar-EG"/>
        </w:rPr>
        <w:t xml:space="preserve"> حسب الرسالة المؤرخة 10 سبتمبر/أيلول 2025 من وحدة الأوزون الوطنية في أرمينيا إلى الأمانة.</w:t>
      </w:r>
    </w:p>
  </w:footnote>
  <w:footnote w:id="17">
    <w:p w14:paraId="1103E71F" w14:textId="77777777" w:rsidR="003965DD" w:rsidRDefault="003965DD" w:rsidP="00D30E1E">
      <w:pPr>
        <w:pStyle w:val="FootnoteText"/>
        <w:bidi/>
        <w:rPr>
          <w:rtl/>
          <w:lang w:bidi="ar-EG"/>
        </w:rPr>
      </w:pPr>
      <w:r>
        <w:rPr>
          <w:rStyle w:val="FootnoteReference"/>
        </w:rPr>
        <w:footnoteRef/>
      </w:r>
      <w:r>
        <w:rPr>
          <w:rFonts w:hint="cs"/>
          <w:rtl/>
          <w:lang w:bidi="ar-EG"/>
        </w:rPr>
        <w:t xml:space="preserve"> المقرر 96/33.</w:t>
      </w:r>
    </w:p>
  </w:footnote>
  <w:footnote w:id="18">
    <w:p w14:paraId="1103E720" w14:textId="77777777" w:rsidR="003965DD" w:rsidRDefault="003965DD" w:rsidP="00827D46">
      <w:pPr>
        <w:pStyle w:val="FootnoteText"/>
        <w:bidi/>
        <w:rPr>
          <w:rtl/>
          <w:lang w:bidi="ar-EG"/>
        </w:rPr>
      </w:pPr>
      <w:r>
        <w:rPr>
          <w:rStyle w:val="FootnoteReference"/>
        </w:rPr>
        <w:footnoteRef/>
      </w:r>
      <w:r>
        <w:rPr>
          <w:rFonts w:hint="cs"/>
          <w:rtl/>
          <w:lang w:bidi="ar-EG"/>
        </w:rPr>
        <w:t xml:space="preserve"> الفقرة 31 من الوثيقة </w:t>
      </w:r>
      <w:r w:rsidRPr="005D15DC">
        <w:t>UNEP/OzL.Pro/ExCom/96/25</w:t>
      </w:r>
      <w:r>
        <w:rPr>
          <w:rFonts w:hint="cs"/>
          <w:rtl/>
          <w:lang w:bidi="ar-EG"/>
        </w:rPr>
        <w:t>.</w:t>
      </w:r>
    </w:p>
  </w:footnote>
  <w:footnote w:id="19">
    <w:p w14:paraId="1103E721" w14:textId="77777777" w:rsidR="003965DD" w:rsidRDefault="003965DD" w:rsidP="00D30E1E">
      <w:pPr>
        <w:pStyle w:val="FootnoteText"/>
        <w:bidi/>
        <w:rPr>
          <w:rtl/>
          <w:lang w:bidi="ar-EG"/>
        </w:rPr>
      </w:pPr>
      <w:r>
        <w:rPr>
          <w:rStyle w:val="FootnoteReference"/>
        </w:rPr>
        <w:footnoteRef/>
      </w:r>
      <w:r>
        <w:rPr>
          <w:rFonts w:hint="cs"/>
          <w:rtl/>
          <w:lang w:bidi="ar-EG"/>
        </w:rPr>
        <w:t xml:space="preserve"> المقرر 94/39.</w:t>
      </w:r>
    </w:p>
  </w:footnote>
  <w:footnote w:id="20">
    <w:p w14:paraId="1103E722" w14:textId="77777777" w:rsidR="003965DD" w:rsidRDefault="003965DD" w:rsidP="00D30E1E">
      <w:pPr>
        <w:pStyle w:val="FootnoteText"/>
        <w:bidi/>
        <w:rPr>
          <w:rtl/>
          <w:lang w:bidi="ar-EG"/>
        </w:rPr>
      </w:pPr>
      <w:r>
        <w:rPr>
          <w:rStyle w:val="FootnoteReference"/>
        </w:rPr>
        <w:footnoteRef/>
      </w:r>
      <w:r>
        <w:rPr>
          <w:rFonts w:hint="cs"/>
          <w:rtl/>
          <w:lang w:bidi="ar-EG"/>
        </w:rPr>
        <w:t xml:space="preserve"> الفقرة 33 من الوثيقة </w:t>
      </w:r>
      <w:r w:rsidRPr="005D15DC">
        <w:t>UNEP/OzL.Pro/ExCom/94/21</w:t>
      </w:r>
      <w:r>
        <w:rPr>
          <w:rFonts w:hint="cs"/>
          <w:rtl/>
          <w:lang w:bidi="ar-EG"/>
        </w:rPr>
        <w:t>.</w:t>
      </w:r>
    </w:p>
  </w:footnote>
  <w:footnote w:id="21">
    <w:p w14:paraId="1103E723" w14:textId="77777777" w:rsidR="003965DD" w:rsidRPr="00124E66" w:rsidRDefault="003965DD" w:rsidP="00D30E1E">
      <w:pPr>
        <w:pStyle w:val="FootnoteText"/>
        <w:bidi/>
        <w:rPr>
          <w:rtl/>
          <w:lang w:bidi="ar-EG"/>
        </w:rPr>
      </w:pPr>
      <w:r>
        <w:rPr>
          <w:rStyle w:val="FootnoteReference"/>
        </w:rPr>
        <w:footnoteRef/>
      </w:r>
      <w:r>
        <w:rPr>
          <w:rFonts w:hint="cs"/>
          <w:rtl/>
          <w:lang w:bidi="ar-EG"/>
        </w:rPr>
        <w:t xml:space="preserve"> </w:t>
      </w:r>
      <w:r w:rsidRPr="00B27E17">
        <w:t>UNEP/OzL.Pro/ExCom/97/4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3E6AB" w14:textId="77777777" w:rsidR="003C1544" w:rsidRPr="009B0D30" w:rsidRDefault="006875F8" w:rsidP="003C1544">
    <w:fldSimple w:instr=" DOCPROPERTY &quot;Document number&quot;  \* MERGEFORMAT ">
      <w:r w:rsidR="003C1544">
        <w:t>UNEP/OzL.Pro/ExCom/97/17</w:t>
      </w:r>
    </w:fldSimple>
  </w:p>
  <w:p w14:paraId="1103E6AC" w14:textId="77777777" w:rsidR="003C1544" w:rsidRDefault="003C1544">
    <w:pPr>
      <w:pStyle w:val="Header"/>
    </w:pPr>
  </w:p>
  <w:p w14:paraId="1103E6AD" w14:textId="77777777" w:rsidR="003C1544" w:rsidRDefault="003C15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3E6AE" w14:textId="77777777" w:rsidR="003C1544" w:rsidRDefault="006875F8" w:rsidP="003C1544">
    <w:pPr>
      <w:jc w:val="right"/>
    </w:pPr>
    <w:fldSimple w:instr=" DOCPROPERTY &quot;Document number&quot;  \* MERGEFORMAT ">
      <w:r w:rsidR="003C1544">
        <w:t>UNEP/OzL.Pro/ExCom/97/17</w:t>
      </w:r>
    </w:fldSimple>
  </w:p>
  <w:p w14:paraId="1103E6AF" w14:textId="77777777" w:rsidR="003C1544" w:rsidRPr="009B0D30" w:rsidRDefault="003C1544" w:rsidP="003C1544">
    <w:pPr>
      <w:jc w:val="right"/>
    </w:pPr>
  </w:p>
  <w:p w14:paraId="1103E6B0" w14:textId="77777777" w:rsidR="003C1544" w:rsidRDefault="003C1544" w:rsidP="003C1544">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3E6B5" w14:textId="77777777" w:rsidR="00481D9F" w:rsidRPr="0033525D" w:rsidRDefault="006875F8">
    <w:fldSimple w:instr=" DOCPROPERTY &quot;Document number&quot;  \* MERGEFORMAT ">
      <w:r w:rsidR="00481D9F">
        <w:t>UNEP/OzL.Pro/ExCom/97/17</w:t>
      </w:r>
    </w:fldSimple>
  </w:p>
  <w:p w14:paraId="1103E6B6" w14:textId="77777777" w:rsidR="00481D9F" w:rsidRPr="0033525D" w:rsidRDefault="00481D9F">
    <w:r>
      <w:t>Annex I</w:t>
    </w:r>
  </w:p>
  <w:p w14:paraId="1103E6B7" w14:textId="77777777" w:rsidR="00481D9F" w:rsidRPr="0033525D" w:rsidRDefault="00481D9F"/>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3E6B8" w14:textId="77777777" w:rsidR="00481D9F" w:rsidRPr="0033525D" w:rsidRDefault="006875F8">
    <w:pPr>
      <w:jc w:val="right"/>
    </w:pPr>
    <w:fldSimple w:instr=" DOCPROPERTY &quot;Document number&quot;  \* MERGEFORMAT ">
      <w:r w:rsidR="00481D9F">
        <w:t>UNEP/OzL.Pro/ExCom/97/17</w:t>
      </w:r>
    </w:fldSimple>
  </w:p>
  <w:p w14:paraId="1103E6B9" w14:textId="77777777" w:rsidR="00481D9F" w:rsidRPr="0033525D" w:rsidRDefault="00481D9F" w:rsidP="00C92BAD">
    <w:pPr>
      <w:jc w:val="right"/>
    </w:pPr>
    <w:r>
      <w:t>Annex I</w:t>
    </w:r>
  </w:p>
  <w:p w14:paraId="1103E6BA" w14:textId="77777777" w:rsidR="00481D9F" w:rsidRPr="0033525D" w:rsidRDefault="00481D9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3E6BC" w14:textId="77777777" w:rsidR="00481D9F" w:rsidRPr="0033525D" w:rsidRDefault="006875F8">
    <w:fldSimple w:instr=" DOCPROPERTY &quot;Document number&quot;  \* MERGEFORMAT ">
      <w:r w:rsidR="00481D9F">
        <w:t>UNEP/OzL.Pro/ExCom/97/17</w:t>
      </w:r>
    </w:fldSimple>
  </w:p>
  <w:p w14:paraId="1103E6BD" w14:textId="77777777" w:rsidR="00481D9F" w:rsidRPr="0033525D" w:rsidRDefault="00481D9F">
    <w:r>
      <w:t>Annex II</w:t>
    </w:r>
  </w:p>
  <w:p w14:paraId="1103E6BE" w14:textId="77777777" w:rsidR="00481D9F" w:rsidRPr="0033525D" w:rsidRDefault="00481D9F"/>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3E6BF" w14:textId="77777777" w:rsidR="00481D9F" w:rsidRPr="0033525D" w:rsidRDefault="006875F8">
    <w:pPr>
      <w:jc w:val="right"/>
    </w:pPr>
    <w:fldSimple w:instr=" DOCPROPERTY &quot;Document number&quot;  \* MERGEFORMAT ">
      <w:r w:rsidR="00481D9F">
        <w:t>UNEP/OzL.Pro/ExCom/97/17</w:t>
      </w:r>
    </w:fldSimple>
  </w:p>
  <w:p w14:paraId="1103E6C0" w14:textId="77777777" w:rsidR="00481D9F" w:rsidRPr="0033525D" w:rsidRDefault="00481D9F" w:rsidP="00EF29D8">
    <w:pPr>
      <w:tabs>
        <w:tab w:val="left" w:pos="5506"/>
        <w:tab w:val="right" w:pos="9360"/>
      </w:tabs>
      <w:jc w:val="left"/>
    </w:pPr>
    <w:r>
      <w:tab/>
    </w:r>
    <w:r>
      <w:tab/>
      <w:t>Annex II</w:t>
    </w:r>
  </w:p>
  <w:p w14:paraId="1103E6C1" w14:textId="77777777" w:rsidR="00481D9F" w:rsidRPr="0033525D" w:rsidRDefault="00481D9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3E6C2" w14:textId="77777777" w:rsidR="00481D9F" w:rsidRPr="0033525D" w:rsidRDefault="006875F8">
    <w:fldSimple w:instr=" DOCPROPERTY &quot;Document number&quot;  \* MERGEFORMAT ">
      <w:r w:rsidR="00481D9F">
        <w:t>UNEP/OzL.Pro/ExCom/97/17</w:t>
      </w:r>
    </w:fldSimple>
  </w:p>
  <w:p w14:paraId="1103E6C3" w14:textId="77777777" w:rsidR="00481D9F" w:rsidRPr="0033525D" w:rsidRDefault="00481D9F">
    <w:r>
      <w:t>Annex III</w:t>
    </w:r>
  </w:p>
  <w:p w14:paraId="1103E6C4" w14:textId="77777777" w:rsidR="00481D9F" w:rsidRPr="0033525D" w:rsidRDefault="00481D9F"/>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3E6C5" w14:textId="77777777" w:rsidR="00481D9F" w:rsidRPr="0033525D" w:rsidRDefault="006875F8">
    <w:pPr>
      <w:jc w:val="right"/>
    </w:pPr>
    <w:fldSimple w:instr=" DOCPROPERTY &quot;Document number&quot;  \* MERGEFORMAT ">
      <w:r w:rsidR="00481D9F">
        <w:t>UNEP/OzL.Pro/ExCom/97/17</w:t>
      </w:r>
    </w:fldSimple>
  </w:p>
  <w:p w14:paraId="1103E6C6" w14:textId="77777777" w:rsidR="00481D9F" w:rsidRPr="0033525D" w:rsidRDefault="00481D9F" w:rsidP="00EF29D8">
    <w:pPr>
      <w:tabs>
        <w:tab w:val="left" w:pos="5506"/>
        <w:tab w:val="right" w:pos="9360"/>
      </w:tabs>
      <w:jc w:val="left"/>
    </w:pPr>
    <w:r>
      <w:tab/>
    </w:r>
    <w:r>
      <w:tab/>
      <w:t>Annex III</w:t>
    </w:r>
  </w:p>
  <w:p w14:paraId="1103E6C7" w14:textId="77777777" w:rsidR="00481D9F" w:rsidRPr="0033525D" w:rsidRDefault="00481D9F">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3E6C8" w14:textId="77777777" w:rsidR="00481D9F" w:rsidRPr="0033525D" w:rsidRDefault="006875F8">
    <w:fldSimple w:instr=" DOCPROPERTY &quot;Document number&quot;  \* MERGEFORMAT ">
      <w:r w:rsidR="00481D9F">
        <w:t>UNEP/OzL.Pro/ExCom/97/17</w:t>
      </w:r>
    </w:fldSimple>
  </w:p>
  <w:p w14:paraId="1103E6C9" w14:textId="77777777" w:rsidR="00481D9F" w:rsidRPr="0033525D" w:rsidRDefault="00481D9F">
    <w:r>
      <w:t>Annex IV</w:t>
    </w:r>
  </w:p>
  <w:p w14:paraId="1103E6CA" w14:textId="77777777" w:rsidR="00481D9F" w:rsidRPr="0033525D" w:rsidRDefault="00481D9F"/>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3E6CB" w14:textId="77777777" w:rsidR="00481D9F" w:rsidRPr="0033525D" w:rsidRDefault="006875F8">
    <w:pPr>
      <w:jc w:val="right"/>
    </w:pPr>
    <w:fldSimple w:instr=" DOCPROPERTY &quot;Document number&quot;  \* MERGEFORMAT ">
      <w:r w:rsidR="00481D9F">
        <w:t>UNEP/OzL.Pro/ExCom/97/17</w:t>
      </w:r>
    </w:fldSimple>
  </w:p>
  <w:p w14:paraId="1103E6CC" w14:textId="77777777" w:rsidR="00481D9F" w:rsidRPr="0033525D" w:rsidRDefault="00481D9F" w:rsidP="00C92BAD">
    <w:pPr>
      <w:jc w:val="right"/>
    </w:pPr>
    <w:r>
      <w:t>Annex IV</w:t>
    </w:r>
  </w:p>
  <w:p w14:paraId="1103E6CD" w14:textId="77777777" w:rsidR="00481D9F" w:rsidRPr="0033525D" w:rsidRDefault="00481D9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3E6CE" w14:textId="77777777" w:rsidR="00481D9F" w:rsidRPr="0033525D" w:rsidRDefault="006875F8">
    <w:fldSimple w:instr=" DOCPROPERTY &quot;Document number&quot;  \* MERGEFORMAT ">
      <w:r w:rsidR="00481D9F">
        <w:t>UNEP/OzL.Pro/ExCom/97/17</w:t>
      </w:r>
    </w:fldSimple>
  </w:p>
  <w:p w14:paraId="1103E6CF" w14:textId="77777777" w:rsidR="00481D9F" w:rsidRPr="0033525D" w:rsidRDefault="00481D9F">
    <w:r>
      <w:t>Annex V</w:t>
    </w:r>
  </w:p>
  <w:p w14:paraId="1103E6D0" w14:textId="77777777" w:rsidR="00481D9F" w:rsidRPr="0033525D" w:rsidRDefault="00481D9F"/>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3E6D1" w14:textId="77777777" w:rsidR="00481D9F" w:rsidRPr="0033525D" w:rsidRDefault="006875F8">
    <w:pPr>
      <w:jc w:val="right"/>
    </w:pPr>
    <w:fldSimple w:instr=" DOCPROPERTY &quot;Document number&quot;  \* MERGEFORMAT ">
      <w:r w:rsidR="00481D9F">
        <w:t>UNEP/OzL.Pro/ExCom/97/17</w:t>
      </w:r>
    </w:fldSimple>
  </w:p>
  <w:p w14:paraId="1103E6D2" w14:textId="77777777" w:rsidR="00481D9F" w:rsidRPr="0033525D" w:rsidRDefault="00481D9F" w:rsidP="00C92BAD">
    <w:pPr>
      <w:jc w:val="right"/>
    </w:pPr>
    <w:r>
      <w:t>Annex V</w:t>
    </w:r>
  </w:p>
  <w:p w14:paraId="1103E6D3" w14:textId="77777777" w:rsidR="00481D9F" w:rsidRPr="0033525D" w:rsidRDefault="00481D9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3E6D4" w14:textId="77777777" w:rsidR="00570CFD" w:rsidRPr="0033525D" w:rsidRDefault="006875F8">
    <w:fldSimple w:instr=" DOCPROPERTY &quot;Document number&quot;  \* MERGEFORMAT ">
      <w:r w:rsidR="00570CFD">
        <w:t>UNEP/OzL.Pro/ExCom/97/17</w:t>
      </w:r>
    </w:fldSimple>
  </w:p>
  <w:p w14:paraId="1103E6D5" w14:textId="77777777" w:rsidR="00570CFD" w:rsidRPr="0033525D" w:rsidRDefault="00570CFD">
    <w:r>
      <w:t>Annex VI</w:t>
    </w:r>
  </w:p>
  <w:p w14:paraId="1103E6D6" w14:textId="77777777" w:rsidR="00570CFD" w:rsidRPr="0033525D" w:rsidRDefault="00570CFD"/>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3E6D7" w14:textId="77777777" w:rsidR="00570CFD" w:rsidRPr="0033525D" w:rsidRDefault="006875F8">
    <w:pPr>
      <w:jc w:val="right"/>
    </w:pPr>
    <w:fldSimple w:instr=" DOCPROPERTY &quot;Document number&quot;  \* MERGEFORMAT ">
      <w:r w:rsidR="00570CFD">
        <w:t>UNEP/OzL.Pro/ExCom/97/17</w:t>
      </w:r>
    </w:fldSimple>
  </w:p>
  <w:p w14:paraId="1103E6D8" w14:textId="77777777" w:rsidR="00570CFD" w:rsidRPr="0033525D" w:rsidRDefault="00570CFD" w:rsidP="00C92BAD">
    <w:pPr>
      <w:jc w:val="right"/>
    </w:pPr>
    <w:r>
      <w:t>Annex VI</w:t>
    </w:r>
  </w:p>
  <w:p w14:paraId="1103E6D9" w14:textId="77777777" w:rsidR="00570CFD" w:rsidRPr="0033525D" w:rsidRDefault="00570CFD">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3E6DA" w14:textId="77777777" w:rsidR="00570CFD" w:rsidRPr="0033525D" w:rsidRDefault="006875F8">
    <w:fldSimple w:instr=" DOCPROPERTY &quot;Document number&quot;  \* MERGEFORMAT ">
      <w:r w:rsidR="00570CFD">
        <w:t>UNEP/OzL.Pro/ExCom/97/17</w:t>
      </w:r>
    </w:fldSimple>
  </w:p>
  <w:p w14:paraId="1103E6DB" w14:textId="77777777" w:rsidR="00570CFD" w:rsidRPr="0033525D" w:rsidRDefault="00570CFD">
    <w:r>
      <w:t>Annex VII</w:t>
    </w:r>
  </w:p>
  <w:p w14:paraId="1103E6DC" w14:textId="77777777" w:rsidR="00570CFD" w:rsidRPr="0033525D" w:rsidRDefault="00570CFD"/>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3E6DD" w14:textId="77777777" w:rsidR="00570CFD" w:rsidRPr="0033525D" w:rsidRDefault="006875F8">
    <w:pPr>
      <w:jc w:val="right"/>
    </w:pPr>
    <w:fldSimple w:instr=" DOCPROPERTY &quot;Document number&quot;  \* MERGEFORMAT ">
      <w:r w:rsidR="00570CFD">
        <w:t>UNEP/OzL.Pro/ExCom/97/17</w:t>
      </w:r>
    </w:fldSimple>
  </w:p>
  <w:p w14:paraId="1103E6DE" w14:textId="77777777" w:rsidR="00570CFD" w:rsidRPr="0033525D" w:rsidRDefault="00570CFD" w:rsidP="00C92BAD">
    <w:pPr>
      <w:jc w:val="right"/>
    </w:pPr>
    <w:r>
      <w:t>Annex VII</w:t>
    </w:r>
  </w:p>
  <w:p w14:paraId="1103E6DF" w14:textId="77777777" w:rsidR="00570CFD" w:rsidRPr="0033525D" w:rsidRDefault="00570CFD">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3E6E0" w14:textId="77777777" w:rsidR="00570CFD" w:rsidRPr="0033525D" w:rsidRDefault="006875F8">
    <w:fldSimple w:instr=" DOCPROPERTY &quot;Document number&quot;  \* MERGEFORMAT ">
      <w:r w:rsidR="00570CFD">
        <w:t>UNEP/OzL.Pro/ExCom/97/17</w:t>
      </w:r>
    </w:fldSimple>
  </w:p>
  <w:p w14:paraId="1103E6E1" w14:textId="77777777" w:rsidR="00570CFD" w:rsidRPr="0033525D" w:rsidRDefault="00570CFD">
    <w:r>
      <w:t>Annex VIII</w:t>
    </w:r>
  </w:p>
  <w:p w14:paraId="1103E6E2" w14:textId="77777777" w:rsidR="00570CFD" w:rsidRPr="0033525D" w:rsidRDefault="00570CFD"/>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3E6E3" w14:textId="77777777" w:rsidR="00570CFD" w:rsidRPr="0033525D" w:rsidRDefault="006875F8">
    <w:pPr>
      <w:jc w:val="right"/>
    </w:pPr>
    <w:fldSimple w:instr=" DOCPROPERTY &quot;Document number&quot;  \* MERGEFORMAT ">
      <w:r w:rsidR="00570CFD">
        <w:t>UNEP/OzL.Pro/ExCom/97/17</w:t>
      </w:r>
    </w:fldSimple>
  </w:p>
  <w:p w14:paraId="1103E6E4" w14:textId="77777777" w:rsidR="00570CFD" w:rsidRPr="0033525D" w:rsidRDefault="00570CFD" w:rsidP="00C92BAD">
    <w:pPr>
      <w:jc w:val="right"/>
    </w:pPr>
    <w:r>
      <w:t>Annex VIII</w:t>
    </w:r>
  </w:p>
  <w:p w14:paraId="1103E6E5" w14:textId="77777777" w:rsidR="00570CFD" w:rsidRPr="0033525D" w:rsidRDefault="00570CFD">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3E6E6" w14:textId="77777777" w:rsidR="00570CFD" w:rsidRPr="0033525D" w:rsidRDefault="006875F8">
    <w:fldSimple w:instr=" DOCPROPERTY &quot;Document number&quot;  \* MERGEFORMAT ">
      <w:r w:rsidR="00570CFD">
        <w:t>UNEP/OzL.Pro/ExCom/97/17</w:t>
      </w:r>
    </w:fldSimple>
  </w:p>
  <w:p w14:paraId="1103E6E7" w14:textId="77777777" w:rsidR="00570CFD" w:rsidRPr="0033525D" w:rsidRDefault="00570CFD">
    <w:r>
      <w:t>Annex IX</w:t>
    </w:r>
  </w:p>
  <w:p w14:paraId="1103E6E8" w14:textId="77777777" w:rsidR="00570CFD" w:rsidRPr="0033525D" w:rsidRDefault="00570CFD"/>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3E6E9" w14:textId="77777777" w:rsidR="00570CFD" w:rsidRPr="0033525D" w:rsidRDefault="006875F8">
    <w:pPr>
      <w:jc w:val="right"/>
    </w:pPr>
    <w:fldSimple w:instr=" DOCPROPERTY &quot;Document number&quot;  \* MERGEFORMAT ">
      <w:r w:rsidR="00570CFD">
        <w:t>UNEP/OzL.Pro/ExCom/97/17</w:t>
      </w:r>
    </w:fldSimple>
  </w:p>
  <w:p w14:paraId="1103E6EA" w14:textId="77777777" w:rsidR="00570CFD" w:rsidRPr="0033525D" w:rsidRDefault="00570CFD" w:rsidP="00C92BAD">
    <w:pPr>
      <w:jc w:val="right"/>
    </w:pPr>
    <w:r>
      <w:t>Annex IX</w:t>
    </w:r>
  </w:p>
  <w:p w14:paraId="1103E6EB" w14:textId="77777777" w:rsidR="00570CFD" w:rsidRPr="0033525D" w:rsidRDefault="00570CFD">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3E6EC" w14:textId="77777777" w:rsidR="00570CFD" w:rsidRPr="0033525D" w:rsidRDefault="006875F8">
    <w:fldSimple w:instr=" DOCPROPERTY &quot;Document number&quot;  \* MERGEFORMAT ">
      <w:r w:rsidR="00570CFD">
        <w:t>UNEP/OzL.Pro/ExCom/97/17</w:t>
      </w:r>
    </w:fldSimple>
  </w:p>
  <w:p w14:paraId="1103E6ED" w14:textId="77777777" w:rsidR="00570CFD" w:rsidRPr="0033525D" w:rsidRDefault="00570CFD">
    <w:r>
      <w:t>Annex X</w:t>
    </w:r>
  </w:p>
  <w:p w14:paraId="1103E6EE" w14:textId="77777777" w:rsidR="00570CFD" w:rsidRPr="0033525D" w:rsidRDefault="00570CFD"/>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3E6EF" w14:textId="77777777" w:rsidR="00570CFD" w:rsidRPr="0033525D" w:rsidRDefault="006875F8">
    <w:pPr>
      <w:jc w:val="right"/>
    </w:pPr>
    <w:fldSimple w:instr=" DOCPROPERTY &quot;Document number&quot;  \* MERGEFORMAT ">
      <w:r w:rsidR="00570CFD">
        <w:t>UNEP/OzL.Pro/ExCom/97/17</w:t>
      </w:r>
    </w:fldSimple>
  </w:p>
  <w:p w14:paraId="1103E6F0" w14:textId="77777777" w:rsidR="00570CFD" w:rsidRPr="0033525D" w:rsidRDefault="00570CFD" w:rsidP="00C92BAD">
    <w:pPr>
      <w:jc w:val="right"/>
    </w:pPr>
    <w:r>
      <w:t>Annex X</w:t>
    </w:r>
  </w:p>
  <w:p w14:paraId="1103E6F1" w14:textId="77777777" w:rsidR="00570CFD" w:rsidRPr="0033525D" w:rsidRDefault="00570CFD">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3E6F2" w14:textId="77777777" w:rsidR="00570CFD" w:rsidRPr="0033525D" w:rsidRDefault="006875F8">
    <w:fldSimple w:instr=" DOCPROPERTY &quot;Document number&quot;  \* MERGEFORMAT ">
      <w:r w:rsidR="00570CFD">
        <w:t>UNEP/OzL.Pro/ExCom/97/17</w:t>
      </w:r>
    </w:fldSimple>
  </w:p>
  <w:p w14:paraId="1103E6F3" w14:textId="77777777" w:rsidR="00570CFD" w:rsidRPr="0033525D" w:rsidRDefault="00570CFD">
    <w:r>
      <w:t>Annex XI</w:t>
    </w:r>
  </w:p>
  <w:p w14:paraId="1103E6F4" w14:textId="77777777" w:rsidR="00570CFD" w:rsidRPr="0033525D" w:rsidRDefault="00570CFD"/>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3E6F5" w14:textId="77777777" w:rsidR="00570CFD" w:rsidRPr="0033525D" w:rsidRDefault="006875F8">
    <w:pPr>
      <w:jc w:val="right"/>
    </w:pPr>
    <w:fldSimple w:instr=" DOCPROPERTY &quot;Document number&quot;  \* MERGEFORMAT ">
      <w:r w:rsidR="00570CFD">
        <w:t>UNEP/OzL.Pro/ExCom/97/17</w:t>
      </w:r>
    </w:fldSimple>
  </w:p>
  <w:p w14:paraId="1103E6F6" w14:textId="77777777" w:rsidR="00570CFD" w:rsidRPr="0033525D" w:rsidRDefault="00570CFD" w:rsidP="00C92BAD">
    <w:pPr>
      <w:jc w:val="right"/>
    </w:pPr>
    <w:r>
      <w:t>Annex XI</w:t>
    </w:r>
  </w:p>
  <w:p w14:paraId="1103E6F7" w14:textId="77777777" w:rsidR="00570CFD" w:rsidRPr="0033525D" w:rsidRDefault="00570CFD">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3E6F8" w14:textId="77777777" w:rsidR="00570CFD" w:rsidRPr="0033525D" w:rsidRDefault="006875F8">
    <w:fldSimple w:instr=" DOCPROPERTY &quot;Document number&quot;  \* MERGEFORMAT ">
      <w:r w:rsidR="00570CFD">
        <w:t>UNEP/OzL.Pro/ExCom/97/17</w:t>
      </w:r>
    </w:fldSimple>
  </w:p>
  <w:p w14:paraId="1103E6F9" w14:textId="77777777" w:rsidR="00570CFD" w:rsidRPr="0033525D" w:rsidRDefault="00570CFD">
    <w:r>
      <w:t>Annex XII</w:t>
    </w:r>
  </w:p>
  <w:p w14:paraId="1103E6FA" w14:textId="77777777" w:rsidR="00570CFD" w:rsidRPr="0033525D" w:rsidRDefault="00570CFD"/>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3E6FB" w14:textId="77777777" w:rsidR="00570CFD" w:rsidRPr="0033525D" w:rsidRDefault="006875F8">
    <w:pPr>
      <w:jc w:val="right"/>
    </w:pPr>
    <w:fldSimple w:instr=" DOCPROPERTY &quot;Document number&quot;  \* MERGEFORMAT ">
      <w:r w:rsidR="00570CFD">
        <w:t>UNEP/OzL.Pro/ExCom/97/17</w:t>
      </w:r>
    </w:fldSimple>
  </w:p>
  <w:p w14:paraId="1103E6FC" w14:textId="77777777" w:rsidR="00570CFD" w:rsidRPr="0033525D" w:rsidRDefault="00570CFD" w:rsidP="00C92BAD">
    <w:pPr>
      <w:jc w:val="right"/>
    </w:pPr>
    <w:r>
      <w:t>Annex XII</w:t>
    </w:r>
  </w:p>
  <w:p w14:paraId="1103E6FD" w14:textId="77777777" w:rsidR="00570CFD" w:rsidRPr="0033525D" w:rsidRDefault="00570CFD">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3E6FE" w14:textId="77777777" w:rsidR="00570CFD" w:rsidRPr="0033525D" w:rsidRDefault="006875F8">
    <w:fldSimple w:instr=" DOCPROPERTY &quot;Document number&quot;  \* MERGEFORMAT ">
      <w:r w:rsidR="00570CFD">
        <w:t>UNEP/OzL.Pro/ExCom/97/17</w:t>
      </w:r>
    </w:fldSimple>
  </w:p>
  <w:p w14:paraId="1103E6FF" w14:textId="77777777" w:rsidR="00570CFD" w:rsidRPr="0033525D" w:rsidRDefault="00570CFD">
    <w:r>
      <w:t>Annex XIII</w:t>
    </w:r>
  </w:p>
  <w:p w14:paraId="1103E700" w14:textId="77777777" w:rsidR="00570CFD" w:rsidRPr="0033525D" w:rsidRDefault="00570CFD"/>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3E701" w14:textId="77777777" w:rsidR="00570CFD" w:rsidRPr="0033525D" w:rsidRDefault="006875F8">
    <w:pPr>
      <w:jc w:val="right"/>
    </w:pPr>
    <w:fldSimple w:instr=" DOCPROPERTY &quot;Document number&quot;  \* MERGEFORMAT ">
      <w:r w:rsidR="00570CFD">
        <w:t>UNEP/OzL.Pro/ExCom/97/17</w:t>
      </w:r>
    </w:fldSimple>
  </w:p>
  <w:p w14:paraId="1103E702" w14:textId="77777777" w:rsidR="00570CFD" w:rsidRPr="0033525D" w:rsidRDefault="00570CFD" w:rsidP="00C92BAD">
    <w:pPr>
      <w:jc w:val="right"/>
    </w:pPr>
    <w:r>
      <w:t>Annex XIII</w:t>
    </w:r>
  </w:p>
  <w:p w14:paraId="1103E703" w14:textId="77777777" w:rsidR="00570CFD" w:rsidRPr="0033525D" w:rsidRDefault="00570CFD">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3E704" w14:textId="77777777" w:rsidR="00570CFD" w:rsidRPr="0033525D" w:rsidRDefault="006875F8">
    <w:fldSimple w:instr=" DOCPROPERTY &quot;Document number&quot;  \* MERGEFORMAT ">
      <w:r w:rsidR="00570CFD">
        <w:t>UNEP/OzL.Pro/ExCom/97/17</w:t>
      </w:r>
    </w:fldSimple>
  </w:p>
  <w:p w14:paraId="1103E705" w14:textId="77777777" w:rsidR="00570CFD" w:rsidRPr="0033525D" w:rsidRDefault="00570CFD">
    <w:r>
      <w:t>Annex XIV</w:t>
    </w:r>
  </w:p>
  <w:p w14:paraId="1103E706" w14:textId="77777777" w:rsidR="00570CFD" w:rsidRPr="0033525D" w:rsidRDefault="00570CFD"/>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3E707" w14:textId="77777777" w:rsidR="00570CFD" w:rsidRPr="0033525D" w:rsidRDefault="006875F8">
    <w:pPr>
      <w:jc w:val="right"/>
    </w:pPr>
    <w:fldSimple w:instr=" DOCPROPERTY &quot;Document number&quot;  \* MERGEFORMAT ">
      <w:r w:rsidR="00570CFD">
        <w:t>UNEP/OzL.Pro/ExCom/97/17</w:t>
      </w:r>
    </w:fldSimple>
  </w:p>
  <w:p w14:paraId="1103E708" w14:textId="77777777" w:rsidR="00570CFD" w:rsidRPr="0033525D" w:rsidRDefault="00570CFD" w:rsidP="00C92BAD">
    <w:pPr>
      <w:jc w:val="right"/>
    </w:pPr>
    <w:r>
      <w:t>Annex XIV</w:t>
    </w:r>
  </w:p>
  <w:p w14:paraId="1103E709" w14:textId="77777777" w:rsidR="00570CFD" w:rsidRPr="0033525D" w:rsidRDefault="00570CFD">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3E70A" w14:textId="77777777" w:rsidR="00481D9F" w:rsidRPr="0033525D" w:rsidRDefault="006875F8">
    <w:fldSimple w:instr=" DOCPROPERTY &quot;Document number&quot;  \* MERGEFORMAT ">
      <w:r w:rsidR="00481D9F">
        <w:t>UNEP/OzL.Pro/ExCom/97/17</w:t>
      </w:r>
    </w:fldSimple>
  </w:p>
  <w:p w14:paraId="1103E70B" w14:textId="77777777" w:rsidR="00481D9F" w:rsidRPr="0033525D" w:rsidRDefault="00481D9F">
    <w:r>
      <w:t>Annex VI</w:t>
    </w:r>
  </w:p>
  <w:p w14:paraId="1103E70C" w14:textId="77777777" w:rsidR="00481D9F" w:rsidRPr="0033525D" w:rsidRDefault="00481D9F"/>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3E70D" w14:textId="77777777" w:rsidR="00570CFD" w:rsidRPr="0033525D" w:rsidRDefault="006875F8" w:rsidP="00570CFD">
    <w:pPr>
      <w:jc w:val="right"/>
    </w:pPr>
    <w:fldSimple w:instr=" DOCPROPERTY &quot;Document number&quot;  \* MERGEFORMAT ">
      <w:r w:rsidR="00570CFD">
        <w:t>UNEP/OzL.Pro/ExCom/97/17</w:t>
      </w:r>
    </w:fldSimple>
  </w:p>
  <w:p w14:paraId="1103E70E" w14:textId="77777777" w:rsidR="00481D9F" w:rsidRPr="0033525D" w:rsidRDefault="00570CFD" w:rsidP="00570CFD">
    <w:pPr>
      <w:pStyle w:val="Header"/>
      <w:jc w:val="right"/>
    </w:pPr>
    <w:r>
      <w:t>Annex XV</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1188D906"/>
    <w:lvl w:ilvl="0">
      <w:start w:val="1"/>
      <w:numFmt w:val="decimal"/>
      <w:pStyle w:val="Heading1"/>
      <w:lvlText w:val="%1."/>
      <w:lvlJc w:val="left"/>
      <w:pPr>
        <w:tabs>
          <w:tab w:val="num" w:pos="0"/>
        </w:tabs>
        <w:ind w:left="0" w:firstLine="0"/>
      </w:pPr>
      <w:rPr>
        <w:b w:val="0"/>
        <w:bCs w:val="0"/>
        <w:sz w:val="26"/>
        <w:szCs w:val="26"/>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C414B92"/>
    <w:multiLevelType w:val="hybridMultilevel"/>
    <w:tmpl w:val="30128AA8"/>
    <w:lvl w:ilvl="0" w:tplc="A4F02E9E">
      <w:start w:val="1"/>
      <w:numFmt w:val="arabicAbjad"/>
      <w:lvlText w:val="(%1)"/>
      <w:lvlJc w:val="left"/>
      <w:pPr>
        <w:ind w:left="720" w:hanging="360"/>
      </w:pPr>
      <w:rPr>
        <w:rFonts w:hint="default"/>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753623"/>
    <w:multiLevelType w:val="hybridMultilevel"/>
    <w:tmpl w:val="E1D2C554"/>
    <w:lvl w:ilvl="0" w:tplc="E1FC2C0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C066DB"/>
    <w:multiLevelType w:val="hybridMultilevel"/>
    <w:tmpl w:val="7AB2A260"/>
    <w:lvl w:ilvl="0" w:tplc="A4F02E9E">
      <w:start w:val="1"/>
      <w:numFmt w:val="arabicAbjad"/>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8E61F8"/>
    <w:multiLevelType w:val="hybridMultilevel"/>
    <w:tmpl w:val="50869E7E"/>
    <w:lvl w:ilvl="0" w:tplc="935EE01C">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F25081B"/>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6" w15:restartNumberingAfterBreak="0">
    <w:nsid w:val="213828B5"/>
    <w:multiLevelType w:val="hybridMultilevel"/>
    <w:tmpl w:val="A0B02DEE"/>
    <w:lvl w:ilvl="0" w:tplc="A4F02E9E">
      <w:start w:val="1"/>
      <w:numFmt w:val="arabicAbjad"/>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4310FB"/>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8" w15:restartNumberingAfterBreak="0">
    <w:nsid w:val="29B5357C"/>
    <w:multiLevelType w:val="hybridMultilevel"/>
    <w:tmpl w:val="38B851BC"/>
    <w:lvl w:ilvl="0" w:tplc="10DE74E4">
      <w:start w:val="1"/>
      <w:numFmt w:val="arabicAbjad"/>
      <w:lvlText w:val="(%1)"/>
      <w:lvlJc w:val="left"/>
      <w:pPr>
        <w:ind w:left="1800" w:hanging="360"/>
      </w:pPr>
      <w:rPr>
        <w:rFonts w:hint="default"/>
        <w:sz w:val="24"/>
        <w:lang w:val="en-G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2A1B1AB5"/>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0"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2F453048"/>
    <w:multiLevelType w:val="hybridMultilevel"/>
    <w:tmpl w:val="F4FC1490"/>
    <w:lvl w:ilvl="0" w:tplc="E1FC2C08">
      <w:start w:val="1"/>
      <w:numFmt w:val="arabicAbjad"/>
      <w:lvlText w:val="(%1)"/>
      <w:lvlJc w:val="left"/>
      <w:pPr>
        <w:ind w:left="720" w:hanging="360"/>
      </w:pPr>
      <w:rPr>
        <w:rFonts w:hint="default"/>
        <w:i w:val="0"/>
        <w:iCs w:val="0"/>
        <w:sz w:val="26"/>
        <w:lang w:val="en-US" w:bidi="ar-L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2940410"/>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4" w15:restartNumberingAfterBreak="0">
    <w:nsid w:val="37A86393"/>
    <w:multiLevelType w:val="hybridMultilevel"/>
    <w:tmpl w:val="C3646862"/>
    <w:lvl w:ilvl="0" w:tplc="FFFFFFFF">
      <w:start w:val="1"/>
      <w:numFmt w:val="arabicAbjad"/>
      <w:lvlText w:val="(%1)"/>
      <w:lvlJc w:val="left"/>
      <w:pPr>
        <w:ind w:left="1620" w:hanging="360"/>
      </w:pPr>
      <w:rPr>
        <w:rFonts w:hint="default"/>
        <w:sz w:val="24"/>
      </w:rPr>
    </w:lvl>
    <w:lvl w:ilvl="1" w:tplc="FFFFFFFF" w:tentative="1">
      <w:start w:val="1"/>
      <w:numFmt w:val="lowerLetter"/>
      <w:lvlText w:val="%2."/>
      <w:lvlJc w:val="left"/>
      <w:pPr>
        <w:ind w:left="2430" w:hanging="360"/>
      </w:pPr>
    </w:lvl>
    <w:lvl w:ilvl="2" w:tplc="FFFFFFFF" w:tentative="1">
      <w:start w:val="1"/>
      <w:numFmt w:val="lowerRoman"/>
      <w:lvlText w:val="%3."/>
      <w:lvlJc w:val="right"/>
      <w:pPr>
        <w:ind w:left="3150" w:hanging="180"/>
      </w:pPr>
    </w:lvl>
    <w:lvl w:ilvl="3" w:tplc="FFFFFFFF" w:tentative="1">
      <w:start w:val="1"/>
      <w:numFmt w:val="decimal"/>
      <w:lvlText w:val="%4."/>
      <w:lvlJc w:val="left"/>
      <w:pPr>
        <w:ind w:left="3870" w:hanging="360"/>
      </w:pPr>
    </w:lvl>
    <w:lvl w:ilvl="4" w:tplc="FFFFFFFF" w:tentative="1">
      <w:start w:val="1"/>
      <w:numFmt w:val="lowerLetter"/>
      <w:lvlText w:val="%5."/>
      <w:lvlJc w:val="left"/>
      <w:pPr>
        <w:ind w:left="4590" w:hanging="360"/>
      </w:pPr>
    </w:lvl>
    <w:lvl w:ilvl="5" w:tplc="FFFFFFFF" w:tentative="1">
      <w:start w:val="1"/>
      <w:numFmt w:val="lowerRoman"/>
      <w:lvlText w:val="%6."/>
      <w:lvlJc w:val="right"/>
      <w:pPr>
        <w:ind w:left="5310" w:hanging="180"/>
      </w:pPr>
    </w:lvl>
    <w:lvl w:ilvl="6" w:tplc="FFFFFFFF" w:tentative="1">
      <w:start w:val="1"/>
      <w:numFmt w:val="decimal"/>
      <w:lvlText w:val="%7."/>
      <w:lvlJc w:val="left"/>
      <w:pPr>
        <w:ind w:left="6030" w:hanging="360"/>
      </w:pPr>
    </w:lvl>
    <w:lvl w:ilvl="7" w:tplc="FFFFFFFF" w:tentative="1">
      <w:start w:val="1"/>
      <w:numFmt w:val="lowerLetter"/>
      <w:lvlText w:val="%8."/>
      <w:lvlJc w:val="left"/>
      <w:pPr>
        <w:ind w:left="6750" w:hanging="360"/>
      </w:pPr>
    </w:lvl>
    <w:lvl w:ilvl="8" w:tplc="FFFFFFFF" w:tentative="1">
      <w:start w:val="1"/>
      <w:numFmt w:val="lowerRoman"/>
      <w:lvlText w:val="%9."/>
      <w:lvlJc w:val="right"/>
      <w:pPr>
        <w:ind w:left="7470" w:hanging="180"/>
      </w:pPr>
    </w:lvl>
  </w:abstractNum>
  <w:abstractNum w:abstractNumId="15" w15:restartNumberingAfterBreak="0">
    <w:nsid w:val="37FC0720"/>
    <w:multiLevelType w:val="hybridMultilevel"/>
    <w:tmpl w:val="FD509CEA"/>
    <w:lvl w:ilvl="0" w:tplc="A4F02E9E">
      <w:start w:val="1"/>
      <w:numFmt w:val="arabicAbjad"/>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B63D1A"/>
    <w:multiLevelType w:val="hybridMultilevel"/>
    <w:tmpl w:val="788E6420"/>
    <w:lvl w:ilvl="0" w:tplc="E1FC2C08">
      <w:start w:val="1"/>
      <w:numFmt w:val="arabicAbjad"/>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7" w15:restartNumberingAfterBreak="0">
    <w:nsid w:val="3EC0072D"/>
    <w:multiLevelType w:val="hybridMultilevel"/>
    <w:tmpl w:val="529CB676"/>
    <w:lvl w:ilvl="0" w:tplc="A4F02E9E">
      <w:start w:val="1"/>
      <w:numFmt w:val="arabicAbjad"/>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B660B4"/>
    <w:multiLevelType w:val="hybridMultilevel"/>
    <w:tmpl w:val="DCDA30B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47887AAE"/>
    <w:multiLevelType w:val="hybridMultilevel"/>
    <w:tmpl w:val="5902F62E"/>
    <w:lvl w:ilvl="0" w:tplc="A4F02E9E">
      <w:start w:val="1"/>
      <w:numFmt w:val="arabicAbjad"/>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90F0C60"/>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48B1998"/>
    <w:multiLevelType w:val="hybridMultilevel"/>
    <w:tmpl w:val="C3646862"/>
    <w:lvl w:ilvl="0" w:tplc="FFFFFFFF">
      <w:start w:val="1"/>
      <w:numFmt w:val="arabicAbjad"/>
      <w:lvlText w:val="(%1)"/>
      <w:lvlJc w:val="left"/>
      <w:pPr>
        <w:ind w:left="1620" w:hanging="360"/>
      </w:pPr>
      <w:rPr>
        <w:rFonts w:hint="default"/>
        <w:sz w:val="24"/>
      </w:rPr>
    </w:lvl>
    <w:lvl w:ilvl="1" w:tplc="FFFFFFFF" w:tentative="1">
      <w:start w:val="1"/>
      <w:numFmt w:val="lowerLetter"/>
      <w:lvlText w:val="%2."/>
      <w:lvlJc w:val="left"/>
      <w:pPr>
        <w:ind w:left="2430" w:hanging="360"/>
      </w:pPr>
    </w:lvl>
    <w:lvl w:ilvl="2" w:tplc="FFFFFFFF" w:tentative="1">
      <w:start w:val="1"/>
      <w:numFmt w:val="lowerRoman"/>
      <w:lvlText w:val="%3."/>
      <w:lvlJc w:val="right"/>
      <w:pPr>
        <w:ind w:left="3150" w:hanging="180"/>
      </w:pPr>
    </w:lvl>
    <w:lvl w:ilvl="3" w:tplc="FFFFFFFF" w:tentative="1">
      <w:start w:val="1"/>
      <w:numFmt w:val="decimal"/>
      <w:lvlText w:val="%4."/>
      <w:lvlJc w:val="left"/>
      <w:pPr>
        <w:ind w:left="3870" w:hanging="360"/>
      </w:pPr>
    </w:lvl>
    <w:lvl w:ilvl="4" w:tplc="FFFFFFFF" w:tentative="1">
      <w:start w:val="1"/>
      <w:numFmt w:val="lowerLetter"/>
      <w:lvlText w:val="%5."/>
      <w:lvlJc w:val="left"/>
      <w:pPr>
        <w:ind w:left="4590" w:hanging="360"/>
      </w:pPr>
    </w:lvl>
    <w:lvl w:ilvl="5" w:tplc="FFFFFFFF" w:tentative="1">
      <w:start w:val="1"/>
      <w:numFmt w:val="lowerRoman"/>
      <w:lvlText w:val="%6."/>
      <w:lvlJc w:val="right"/>
      <w:pPr>
        <w:ind w:left="5310" w:hanging="180"/>
      </w:pPr>
    </w:lvl>
    <w:lvl w:ilvl="6" w:tplc="FFFFFFFF" w:tentative="1">
      <w:start w:val="1"/>
      <w:numFmt w:val="decimal"/>
      <w:lvlText w:val="%7."/>
      <w:lvlJc w:val="left"/>
      <w:pPr>
        <w:ind w:left="6030" w:hanging="360"/>
      </w:pPr>
    </w:lvl>
    <w:lvl w:ilvl="7" w:tplc="FFFFFFFF" w:tentative="1">
      <w:start w:val="1"/>
      <w:numFmt w:val="lowerLetter"/>
      <w:lvlText w:val="%8."/>
      <w:lvlJc w:val="left"/>
      <w:pPr>
        <w:ind w:left="6750" w:hanging="360"/>
      </w:pPr>
    </w:lvl>
    <w:lvl w:ilvl="8" w:tplc="FFFFFFFF" w:tentative="1">
      <w:start w:val="1"/>
      <w:numFmt w:val="lowerRoman"/>
      <w:lvlText w:val="%9."/>
      <w:lvlJc w:val="right"/>
      <w:pPr>
        <w:ind w:left="7470" w:hanging="180"/>
      </w:pPr>
    </w:lvl>
  </w:abstractNum>
  <w:abstractNum w:abstractNumId="24" w15:restartNumberingAfterBreak="0">
    <w:nsid w:val="59E324CD"/>
    <w:multiLevelType w:val="hybridMultilevel"/>
    <w:tmpl w:val="FA9E3A2E"/>
    <w:lvl w:ilvl="0" w:tplc="E1FC2C08">
      <w:start w:val="1"/>
      <w:numFmt w:val="arabicAbjad"/>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02955E9"/>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6" w15:restartNumberingAfterBreak="0">
    <w:nsid w:val="61AE1078"/>
    <w:multiLevelType w:val="hybridMultilevel"/>
    <w:tmpl w:val="CFDE0880"/>
    <w:lvl w:ilvl="0" w:tplc="E1FC2C0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BE868EA"/>
    <w:multiLevelType w:val="hybridMultilevel"/>
    <w:tmpl w:val="FC947BBC"/>
    <w:lvl w:ilvl="0" w:tplc="AEA20A48">
      <w:start w:val="1"/>
      <w:numFmt w:val="decimal"/>
      <w:lvlText w:val="(%1)"/>
      <w:lvlJc w:val="left"/>
      <w:pPr>
        <w:ind w:left="1710" w:hanging="360"/>
      </w:pPr>
      <w:rPr>
        <w:rFonts w:hint="default"/>
        <w:sz w:val="24"/>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8" w15:restartNumberingAfterBreak="0">
    <w:nsid w:val="6D2F6C37"/>
    <w:multiLevelType w:val="hybridMultilevel"/>
    <w:tmpl w:val="19588ADE"/>
    <w:lvl w:ilvl="0" w:tplc="A4F02E9E">
      <w:start w:val="1"/>
      <w:numFmt w:val="arabicAbjad"/>
      <w:lvlText w:val="(%1)"/>
      <w:lvlJc w:val="left"/>
      <w:pPr>
        <w:ind w:left="2520" w:hanging="360"/>
      </w:pPr>
      <w:rPr>
        <w:rFonts w:hint="default"/>
        <w:sz w:val="24"/>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9" w15:restartNumberingAfterBreak="0">
    <w:nsid w:val="706827ED"/>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0" w15:restartNumberingAfterBreak="0">
    <w:nsid w:val="78941A14"/>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1" w15:restartNumberingAfterBreak="0">
    <w:nsid w:val="789B1778"/>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304970647">
    <w:abstractNumId w:val="0"/>
  </w:num>
  <w:num w:numId="2" w16cid:durableId="503593422">
    <w:abstractNumId w:val="10"/>
  </w:num>
  <w:num w:numId="3" w16cid:durableId="721831469">
    <w:abstractNumId w:val="21"/>
  </w:num>
  <w:num w:numId="4" w16cid:durableId="1958439539">
    <w:abstractNumId w:val="22"/>
  </w:num>
  <w:num w:numId="5" w16cid:durableId="1615669261">
    <w:abstractNumId w:val="32"/>
  </w:num>
  <w:num w:numId="6" w16cid:durableId="1054812386">
    <w:abstractNumId w:val="12"/>
  </w:num>
  <w:num w:numId="7" w16cid:durableId="1737773798">
    <w:abstractNumId w:val="6"/>
  </w:num>
  <w:num w:numId="8" w16cid:durableId="2059087974">
    <w:abstractNumId w:val="3"/>
  </w:num>
  <w:num w:numId="9" w16cid:durableId="1847600031">
    <w:abstractNumId w:val="17"/>
  </w:num>
  <w:num w:numId="10" w16cid:durableId="1776630465">
    <w:abstractNumId w:val="11"/>
  </w:num>
  <w:num w:numId="11" w16cid:durableId="1348366956">
    <w:abstractNumId w:val="4"/>
  </w:num>
  <w:num w:numId="12" w16cid:durableId="175578756">
    <w:abstractNumId w:val="2"/>
  </w:num>
  <w:num w:numId="13" w16cid:durableId="619654370">
    <w:abstractNumId w:val="16"/>
  </w:num>
  <w:num w:numId="14" w16cid:durableId="610085315">
    <w:abstractNumId w:val="26"/>
  </w:num>
  <w:num w:numId="15" w16cid:durableId="182978191">
    <w:abstractNumId w:val="24"/>
  </w:num>
  <w:num w:numId="16" w16cid:durableId="1935817778">
    <w:abstractNumId w:val="19"/>
  </w:num>
  <w:num w:numId="17" w16cid:durableId="1067921744">
    <w:abstractNumId w:val="1"/>
  </w:num>
  <w:num w:numId="18" w16cid:durableId="990525121">
    <w:abstractNumId w:val="15"/>
  </w:num>
  <w:num w:numId="19" w16cid:durableId="2130081205">
    <w:abstractNumId w:val="8"/>
  </w:num>
  <w:num w:numId="20" w16cid:durableId="161705451">
    <w:abstractNumId w:val="27"/>
  </w:num>
  <w:num w:numId="21" w16cid:durableId="203105777">
    <w:abstractNumId w:val="28"/>
  </w:num>
  <w:num w:numId="22" w16cid:durableId="11986195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13948668">
    <w:abstractNumId w:val="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57630734">
    <w:abstractNumId w:val="5"/>
  </w:num>
  <w:num w:numId="25" w16cid:durableId="150759882">
    <w:abstractNumId w:val="31"/>
  </w:num>
  <w:num w:numId="26" w16cid:durableId="667096982">
    <w:abstractNumId w:val="20"/>
  </w:num>
  <w:num w:numId="27" w16cid:durableId="1046102972">
    <w:abstractNumId w:val="7"/>
  </w:num>
  <w:num w:numId="28" w16cid:durableId="931162043">
    <w:abstractNumId w:val="18"/>
  </w:num>
  <w:num w:numId="29" w16cid:durableId="2114544152">
    <w:abstractNumId w:val="25"/>
  </w:num>
  <w:num w:numId="30" w16cid:durableId="678384921">
    <w:abstractNumId w:val="13"/>
  </w:num>
  <w:num w:numId="31" w16cid:durableId="905576450">
    <w:abstractNumId w:val="29"/>
  </w:num>
  <w:num w:numId="32" w16cid:durableId="1037122273">
    <w:abstractNumId w:val="30"/>
  </w:num>
  <w:num w:numId="33" w16cid:durableId="1816027132">
    <w:abstractNumId w:val="9"/>
  </w:num>
  <w:num w:numId="34" w16cid:durableId="799155951">
    <w:abstractNumId w:val="23"/>
  </w:num>
  <w:num w:numId="35" w16cid:durableId="113406432">
    <w:abstractNumId w:val="14"/>
  </w:num>
  <w:num w:numId="36" w16cid:durableId="15509901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7663447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4168978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5947531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0782800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057804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5684229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4441534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6310837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4940254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9427653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5614478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757206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7219759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53657508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95169465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4546399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6837034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5030056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7508077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2081547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56526400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1911469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78384195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6943762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4641276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5898947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7826020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20731959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4867752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1891070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6410308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231567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879090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8133773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9456928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8117080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156047867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14985000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1934987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11207615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2846538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5112610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2196343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3798895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5341248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5842966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1924279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2310423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13448927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7866972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10422421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72995726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206051865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11432805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19429562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16150909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11658975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151063575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13969014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4085800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20484847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2729350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8399309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15306037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336246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10407839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15015776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13376554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10921629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138945020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1246204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5787568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62967038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16cid:durableId="13124432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16917610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16cid:durableId="5552875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16cid:durableId="5874218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16cid:durableId="16959570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16cid:durableId="18834463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16cid:durableId="13782374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16cid:durableId="3216644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16cid:durableId="16638978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16cid:durableId="3604042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16cid:durableId="19878594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F74A3"/>
    <w:rsid w:val="00004B99"/>
    <w:rsid w:val="0000650B"/>
    <w:rsid w:val="00010748"/>
    <w:rsid w:val="0001334A"/>
    <w:rsid w:val="00013372"/>
    <w:rsid w:val="00017133"/>
    <w:rsid w:val="00020A09"/>
    <w:rsid w:val="0002642B"/>
    <w:rsid w:val="0003197D"/>
    <w:rsid w:val="00040F0B"/>
    <w:rsid w:val="0004254A"/>
    <w:rsid w:val="00061B2E"/>
    <w:rsid w:val="000861FE"/>
    <w:rsid w:val="0008641A"/>
    <w:rsid w:val="00097D58"/>
    <w:rsid w:val="000A7F56"/>
    <w:rsid w:val="000B26C2"/>
    <w:rsid w:val="000B3375"/>
    <w:rsid w:val="000B3D64"/>
    <w:rsid w:val="000C2FE8"/>
    <w:rsid w:val="000C6F90"/>
    <w:rsid w:val="000C7B8B"/>
    <w:rsid w:val="000E0770"/>
    <w:rsid w:val="000E1354"/>
    <w:rsid w:val="000F11BD"/>
    <w:rsid w:val="000F4F2A"/>
    <w:rsid w:val="00107B9D"/>
    <w:rsid w:val="001109B5"/>
    <w:rsid w:val="00116DF2"/>
    <w:rsid w:val="00117F32"/>
    <w:rsid w:val="00124197"/>
    <w:rsid w:val="00124E66"/>
    <w:rsid w:val="00144FC0"/>
    <w:rsid w:val="0016706E"/>
    <w:rsid w:val="00170997"/>
    <w:rsid w:val="00174FFB"/>
    <w:rsid w:val="001B4EC0"/>
    <w:rsid w:val="001B5C91"/>
    <w:rsid w:val="001C0D0E"/>
    <w:rsid w:val="001D008A"/>
    <w:rsid w:val="001D220C"/>
    <w:rsid w:val="001D2B45"/>
    <w:rsid w:val="001F0283"/>
    <w:rsid w:val="001F1365"/>
    <w:rsid w:val="001F5E45"/>
    <w:rsid w:val="002078A1"/>
    <w:rsid w:val="00214488"/>
    <w:rsid w:val="0022104F"/>
    <w:rsid w:val="00225F4E"/>
    <w:rsid w:val="002377E6"/>
    <w:rsid w:val="00241F75"/>
    <w:rsid w:val="00251FC7"/>
    <w:rsid w:val="00252F34"/>
    <w:rsid w:val="00273EA0"/>
    <w:rsid w:val="002B535E"/>
    <w:rsid w:val="002E6A6F"/>
    <w:rsid w:val="002E7EF7"/>
    <w:rsid w:val="002F505F"/>
    <w:rsid w:val="002F6E6C"/>
    <w:rsid w:val="00300EC7"/>
    <w:rsid w:val="0032134D"/>
    <w:rsid w:val="0032579D"/>
    <w:rsid w:val="003324A1"/>
    <w:rsid w:val="003358F2"/>
    <w:rsid w:val="0034745F"/>
    <w:rsid w:val="0035441C"/>
    <w:rsid w:val="00357A40"/>
    <w:rsid w:val="003624C7"/>
    <w:rsid w:val="003636A3"/>
    <w:rsid w:val="003726E2"/>
    <w:rsid w:val="00374C33"/>
    <w:rsid w:val="00377E9D"/>
    <w:rsid w:val="0038383E"/>
    <w:rsid w:val="00390374"/>
    <w:rsid w:val="00392DDC"/>
    <w:rsid w:val="00393115"/>
    <w:rsid w:val="003965DD"/>
    <w:rsid w:val="003A0203"/>
    <w:rsid w:val="003B155A"/>
    <w:rsid w:val="003B23C5"/>
    <w:rsid w:val="003B786F"/>
    <w:rsid w:val="003C1544"/>
    <w:rsid w:val="003C2491"/>
    <w:rsid w:val="003C2739"/>
    <w:rsid w:val="003C53EE"/>
    <w:rsid w:val="003D14C0"/>
    <w:rsid w:val="003E35D3"/>
    <w:rsid w:val="003E3775"/>
    <w:rsid w:val="003E521D"/>
    <w:rsid w:val="003E6B9A"/>
    <w:rsid w:val="003F2852"/>
    <w:rsid w:val="00413FA6"/>
    <w:rsid w:val="004147D7"/>
    <w:rsid w:val="00416AD7"/>
    <w:rsid w:val="0043376D"/>
    <w:rsid w:val="00436ED8"/>
    <w:rsid w:val="00473D13"/>
    <w:rsid w:val="0047656F"/>
    <w:rsid w:val="0047666B"/>
    <w:rsid w:val="00481D9F"/>
    <w:rsid w:val="00494DBF"/>
    <w:rsid w:val="004C4014"/>
    <w:rsid w:val="004C52D9"/>
    <w:rsid w:val="004C5B74"/>
    <w:rsid w:val="004D0D91"/>
    <w:rsid w:val="004D725B"/>
    <w:rsid w:val="0050709B"/>
    <w:rsid w:val="005124AA"/>
    <w:rsid w:val="00520BE9"/>
    <w:rsid w:val="0052647B"/>
    <w:rsid w:val="0053096E"/>
    <w:rsid w:val="00534A74"/>
    <w:rsid w:val="00536003"/>
    <w:rsid w:val="00546241"/>
    <w:rsid w:val="00557A87"/>
    <w:rsid w:val="0056008F"/>
    <w:rsid w:val="00570CFD"/>
    <w:rsid w:val="00573E9E"/>
    <w:rsid w:val="005766FD"/>
    <w:rsid w:val="00583F2A"/>
    <w:rsid w:val="00584ED8"/>
    <w:rsid w:val="005A4281"/>
    <w:rsid w:val="005B65DF"/>
    <w:rsid w:val="005C7D4A"/>
    <w:rsid w:val="005D2921"/>
    <w:rsid w:val="005D365D"/>
    <w:rsid w:val="005D4357"/>
    <w:rsid w:val="005E74AF"/>
    <w:rsid w:val="005F2343"/>
    <w:rsid w:val="006036B5"/>
    <w:rsid w:val="00605E39"/>
    <w:rsid w:val="0061726D"/>
    <w:rsid w:val="00624AEF"/>
    <w:rsid w:val="00645289"/>
    <w:rsid w:val="00662A73"/>
    <w:rsid w:val="0067587B"/>
    <w:rsid w:val="006759DA"/>
    <w:rsid w:val="00675CBD"/>
    <w:rsid w:val="0068072B"/>
    <w:rsid w:val="00681D40"/>
    <w:rsid w:val="00685443"/>
    <w:rsid w:val="006875F8"/>
    <w:rsid w:val="00697C69"/>
    <w:rsid w:val="006A6253"/>
    <w:rsid w:val="006B5382"/>
    <w:rsid w:val="006B5901"/>
    <w:rsid w:val="006C4C27"/>
    <w:rsid w:val="006F2A2C"/>
    <w:rsid w:val="006F43A5"/>
    <w:rsid w:val="006F4A01"/>
    <w:rsid w:val="006F6D6C"/>
    <w:rsid w:val="00700AD5"/>
    <w:rsid w:val="00702662"/>
    <w:rsid w:val="00732E0D"/>
    <w:rsid w:val="007459C7"/>
    <w:rsid w:val="00786775"/>
    <w:rsid w:val="00791A1A"/>
    <w:rsid w:val="00792545"/>
    <w:rsid w:val="007958A0"/>
    <w:rsid w:val="007A16CE"/>
    <w:rsid w:val="007A4E47"/>
    <w:rsid w:val="007B7442"/>
    <w:rsid w:val="007C3C73"/>
    <w:rsid w:val="007C6EF9"/>
    <w:rsid w:val="007D141D"/>
    <w:rsid w:val="007D23CB"/>
    <w:rsid w:val="007D567C"/>
    <w:rsid w:val="007E2016"/>
    <w:rsid w:val="007E20B0"/>
    <w:rsid w:val="007E5D09"/>
    <w:rsid w:val="007F6A48"/>
    <w:rsid w:val="007F74A3"/>
    <w:rsid w:val="00820B23"/>
    <w:rsid w:val="00827D46"/>
    <w:rsid w:val="0084173D"/>
    <w:rsid w:val="008617F4"/>
    <w:rsid w:val="00872D99"/>
    <w:rsid w:val="008738FC"/>
    <w:rsid w:val="00885865"/>
    <w:rsid w:val="00893FBC"/>
    <w:rsid w:val="008A4242"/>
    <w:rsid w:val="008B0CD7"/>
    <w:rsid w:val="008B4D19"/>
    <w:rsid w:val="008B7BCA"/>
    <w:rsid w:val="008E2901"/>
    <w:rsid w:val="008E31F2"/>
    <w:rsid w:val="008E3DF3"/>
    <w:rsid w:val="008F203F"/>
    <w:rsid w:val="00900382"/>
    <w:rsid w:val="0090339C"/>
    <w:rsid w:val="00920424"/>
    <w:rsid w:val="00934DE9"/>
    <w:rsid w:val="0095545B"/>
    <w:rsid w:val="00965242"/>
    <w:rsid w:val="00971762"/>
    <w:rsid w:val="00983FD1"/>
    <w:rsid w:val="00986A7D"/>
    <w:rsid w:val="009919E0"/>
    <w:rsid w:val="00992E71"/>
    <w:rsid w:val="009A1738"/>
    <w:rsid w:val="009A4570"/>
    <w:rsid w:val="009A4B9D"/>
    <w:rsid w:val="009A5140"/>
    <w:rsid w:val="009B1CDE"/>
    <w:rsid w:val="009B7FBD"/>
    <w:rsid w:val="009C46B2"/>
    <w:rsid w:val="009E3DBB"/>
    <w:rsid w:val="00A057C9"/>
    <w:rsid w:val="00A44778"/>
    <w:rsid w:val="00A44A87"/>
    <w:rsid w:val="00A46E75"/>
    <w:rsid w:val="00A46F03"/>
    <w:rsid w:val="00A62048"/>
    <w:rsid w:val="00A6593E"/>
    <w:rsid w:val="00A755B6"/>
    <w:rsid w:val="00A86C6A"/>
    <w:rsid w:val="00A907AD"/>
    <w:rsid w:val="00AA5DC7"/>
    <w:rsid w:val="00AB4886"/>
    <w:rsid w:val="00AD0AFD"/>
    <w:rsid w:val="00AD605F"/>
    <w:rsid w:val="00AD7A0C"/>
    <w:rsid w:val="00AE7157"/>
    <w:rsid w:val="00B10F3B"/>
    <w:rsid w:val="00B11DB6"/>
    <w:rsid w:val="00B14FD9"/>
    <w:rsid w:val="00B1775F"/>
    <w:rsid w:val="00B24BAC"/>
    <w:rsid w:val="00B333EC"/>
    <w:rsid w:val="00B34D29"/>
    <w:rsid w:val="00B40E87"/>
    <w:rsid w:val="00B510D7"/>
    <w:rsid w:val="00B6658B"/>
    <w:rsid w:val="00B70812"/>
    <w:rsid w:val="00B77C01"/>
    <w:rsid w:val="00B81E83"/>
    <w:rsid w:val="00B83EF6"/>
    <w:rsid w:val="00B86068"/>
    <w:rsid w:val="00B9237B"/>
    <w:rsid w:val="00BA7536"/>
    <w:rsid w:val="00BB1C42"/>
    <w:rsid w:val="00BC178C"/>
    <w:rsid w:val="00BD1FC2"/>
    <w:rsid w:val="00C021AB"/>
    <w:rsid w:val="00C0337B"/>
    <w:rsid w:val="00C11D2E"/>
    <w:rsid w:val="00C27B58"/>
    <w:rsid w:val="00C339E4"/>
    <w:rsid w:val="00C40FD3"/>
    <w:rsid w:val="00C4331C"/>
    <w:rsid w:val="00C46481"/>
    <w:rsid w:val="00C55EF2"/>
    <w:rsid w:val="00C65663"/>
    <w:rsid w:val="00C72106"/>
    <w:rsid w:val="00C7391D"/>
    <w:rsid w:val="00C83E39"/>
    <w:rsid w:val="00CB2D2A"/>
    <w:rsid w:val="00CC224D"/>
    <w:rsid w:val="00CE2FD4"/>
    <w:rsid w:val="00CE7271"/>
    <w:rsid w:val="00D00298"/>
    <w:rsid w:val="00D006A9"/>
    <w:rsid w:val="00D262E5"/>
    <w:rsid w:val="00D30E1E"/>
    <w:rsid w:val="00D31FB0"/>
    <w:rsid w:val="00D34512"/>
    <w:rsid w:val="00D35914"/>
    <w:rsid w:val="00D40147"/>
    <w:rsid w:val="00D439F3"/>
    <w:rsid w:val="00D45C4D"/>
    <w:rsid w:val="00D46A96"/>
    <w:rsid w:val="00D6339B"/>
    <w:rsid w:val="00D91923"/>
    <w:rsid w:val="00DA0A0B"/>
    <w:rsid w:val="00DA5E3D"/>
    <w:rsid w:val="00DB6E51"/>
    <w:rsid w:val="00E1360E"/>
    <w:rsid w:val="00E27B62"/>
    <w:rsid w:val="00E33C6F"/>
    <w:rsid w:val="00E406EA"/>
    <w:rsid w:val="00E54B59"/>
    <w:rsid w:val="00E86EBE"/>
    <w:rsid w:val="00EA617F"/>
    <w:rsid w:val="00EA72A1"/>
    <w:rsid w:val="00EA79A9"/>
    <w:rsid w:val="00EC108E"/>
    <w:rsid w:val="00ED13C2"/>
    <w:rsid w:val="00ED4D50"/>
    <w:rsid w:val="00EE6E1F"/>
    <w:rsid w:val="00EF566C"/>
    <w:rsid w:val="00F35640"/>
    <w:rsid w:val="00F46123"/>
    <w:rsid w:val="00F83DB4"/>
    <w:rsid w:val="00F87756"/>
    <w:rsid w:val="00F91817"/>
    <w:rsid w:val="00F9403A"/>
    <w:rsid w:val="00F94641"/>
    <w:rsid w:val="00F9523B"/>
    <w:rsid w:val="00FA1A65"/>
    <w:rsid w:val="00FA2C0F"/>
    <w:rsid w:val="00FB78BB"/>
    <w:rsid w:val="00FC0514"/>
    <w:rsid w:val="00FD73E3"/>
    <w:rsid w:val="00FE28DF"/>
    <w:rsid w:val="00FE302B"/>
    <w:rsid w:val="00FF1056"/>
    <w:rsid w:val="00FF2A9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03D67D"/>
  <w15:docId w15:val="{16F66093-6E77-4EB9-B26A-2EF6DE384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5F4E"/>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225F4E"/>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link w:val="Heading2Char"/>
    <w:qFormat/>
    <w:rsid w:val="00225F4E"/>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225F4E"/>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225F4E"/>
    <w:pPr>
      <w:keepNext/>
      <w:numPr>
        <w:ilvl w:val="3"/>
        <w:numId w:val="1"/>
      </w:numPr>
      <w:spacing w:before="240" w:after="60"/>
      <w:outlineLvl w:val="3"/>
    </w:pPr>
  </w:style>
  <w:style w:type="paragraph" w:styleId="Heading5">
    <w:name w:val="heading 5"/>
    <w:basedOn w:val="Normal"/>
    <w:next w:val="Normal"/>
    <w:qFormat/>
    <w:rsid w:val="00225F4E"/>
    <w:pPr>
      <w:keepNext/>
      <w:numPr>
        <w:numId w:val="6"/>
      </w:numPr>
      <w:spacing w:after="240"/>
      <w:ind w:left="3600" w:hanging="720"/>
      <w:outlineLvl w:val="4"/>
    </w:pPr>
  </w:style>
  <w:style w:type="paragraph" w:styleId="Heading6">
    <w:name w:val="heading 6"/>
    <w:basedOn w:val="Normal"/>
    <w:next w:val="Normal"/>
    <w:qFormat/>
    <w:rsid w:val="00225F4E"/>
    <w:pPr>
      <w:numPr>
        <w:ilvl w:val="5"/>
        <w:numId w:val="1"/>
      </w:numPr>
      <w:spacing w:before="240" w:after="60"/>
      <w:outlineLvl w:val="5"/>
    </w:pPr>
    <w:rPr>
      <w:rFonts w:ascii="Arial" w:hAnsi="Arial"/>
      <w:i/>
    </w:rPr>
  </w:style>
  <w:style w:type="paragraph" w:styleId="Heading7">
    <w:name w:val="heading 7"/>
    <w:basedOn w:val="Normal"/>
    <w:next w:val="Normal"/>
    <w:qFormat/>
    <w:rsid w:val="00225F4E"/>
    <w:pPr>
      <w:numPr>
        <w:ilvl w:val="6"/>
        <w:numId w:val="1"/>
      </w:numPr>
      <w:spacing w:before="240" w:after="60"/>
      <w:outlineLvl w:val="6"/>
    </w:pPr>
    <w:rPr>
      <w:rFonts w:ascii="Arial" w:hAnsi="Arial"/>
    </w:rPr>
  </w:style>
  <w:style w:type="paragraph" w:styleId="Heading8">
    <w:name w:val="heading 8"/>
    <w:basedOn w:val="Normal"/>
    <w:next w:val="Normal"/>
    <w:qFormat/>
    <w:rsid w:val="00225F4E"/>
    <w:pPr>
      <w:outlineLvl w:val="7"/>
    </w:pPr>
    <w:rPr>
      <w:b/>
    </w:rPr>
  </w:style>
  <w:style w:type="paragraph" w:styleId="Heading9">
    <w:name w:val="heading 9"/>
    <w:basedOn w:val="Normal"/>
    <w:next w:val="Normal"/>
    <w:qFormat/>
    <w:rsid w:val="00225F4E"/>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225F4E"/>
    <w:pPr>
      <w:numPr>
        <w:numId w:val="2"/>
      </w:numPr>
    </w:pPr>
  </w:style>
  <w:style w:type="paragraph" w:styleId="Header">
    <w:name w:val="header"/>
    <w:basedOn w:val="Normal"/>
    <w:rsid w:val="00225F4E"/>
    <w:pPr>
      <w:tabs>
        <w:tab w:val="center" w:pos="4320"/>
        <w:tab w:val="right" w:pos="8640"/>
      </w:tabs>
    </w:pPr>
  </w:style>
  <w:style w:type="paragraph" w:customStyle="1" w:styleId="sub-title">
    <w:name w:val="sub-title"/>
    <w:rsid w:val="00225F4E"/>
    <w:pPr>
      <w:jc w:val="both"/>
      <w:outlineLvl w:val="0"/>
    </w:pPr>
    <w:rPr>
      <w:b/>
      <w:noProof/>
      <w:sz w:val="22"/>
      <w:szCs w:val="22"/>
    </w:rPr>
  </w:style>
  <w:style w:type="paragraph" w:customStyle="1" w:styleId="Title1">
    <w:name w:val="Title1"/>
    <w:rsid w:val="00225F4E"/>
    <w:pPr>
      <w:jc w:val="center"/>
      <w:outlineLvl w:val="0"/>
    </w:pPr>
    <w:rPr>
      <w:b/>
      <w:caps/>
      <w:sz w:val="22"/>
      <w:szCs w:val="22"/>
      <w:lang w:val="en-GB"/>
    </w:rPr>
  </w:style>
  <w:style w:type="paragraph" w:customStyle="1" w:styleId="Decision">
    <w:name w:val="Decision"/>
    <w:basedOn w:val="Normal"/>
    <w:rsid w:val="00225F4E"/>
    <w:pPr>
      <w:keepLines/>
      <w:jc w:val="right"/>
    </w:pPr>
    <w:rPr>
      <w:b/>
    </w:rPr>
  </w:style>
  <w:style w:type="paragraph" w:customStyle="1" w:styleId="0Heading0">
    <w:name w:val="0 Heading 0"/>
    <w:rsid w:val="00225F4E"/>
    <w:rPr>
      <w:sz w:val="22"/>
      <w:szCs w:val="22"/>
      <w:lang w:val="en-GB"/>
    </w:rPr>
  </w:style>
  <w:style w:type="paragraph" w:styleId="Footer">
    <w:name w:val="footer"/>
    <w:basedOn w:val="Normal"/>
    <w:link w:val="FooterChar"/>
    <w:uiPriority w:val="99"/>
    <w:rsid w:val="00225F4E"/>
    <w:pPr>
      <w:tabs>
        <w:tab w:val="center" w:pos="4320"/>
        <w:tab w:val="right" w:pos="8640"/>
      </w:tabs>
    </w:pPr>
  </w:style>
  <w:style w:type="numbering" w:styleId="1ai">
    <w:name w:val="Outline List 1"/>
    <w:basedOn w:val="NoList"/>
    <w:semiHidden/>
    <w:rsid w:val="00225F4E"/>
    <w:pPr>
      <w:numPr>
        <w:numId w:val="3"/>
      </w:numPr>
    </w:pPr>
  </w:style>
  <w:style w:type="numbering" w:styleId="ArticleSection">
    <w:name w:val="Outline List 3"/>
    <w:basedOn w:val="NoList"/>
    <w:semiHidden/>
    <w:rsid w:val="00225F4E"/>
    <w:pPr>
      <w:numPr>
        <w:numId w:val="4"/>
      </w:numPr>
    </w:pPr>
  </w:style>
  <w:style w:type="paragraph" w:styleId="BlockText">
    <w:name w:val="Block Text"/>
    <w:basedOn w:val="Normal"/>
    <w:semiHidden/>
    <w:rsid w:val="00225F4E"/>
    <w:pPr>
      <w:spacing w:after="120"/>
      <w:ind w:left="1440" w:right="1440"/>
    </w:pPr>
  </w:style>
  <w:style w:type="paragraph" w:styleId="BodyText3">
    <w:name w:val="Body Text 3"/>
    <w:basedOn w:val="Normal"/>
    <w:semiHidden/>
    <w:rsid w:val="00225F4E"/>
    <w:pPr>
      <w:spacing w:after="120"/>
    </w:pPr>
    <w:rPr>
      <w:sz w:val="16"/>
      <w:szCs w:val="16"/>
    </w:rPr>
  </w:style>
  <w:style w:type="paragraph" w:styleId="BodyTextIndent3">
    <w:name w:val="Body Text Indent 3"/>
    <w:basedOn w:val="Normal"/>
    <w:semiHidden/>
    <w:rsid w:val="00225F4E"/>
    <w:pPr>
      <w:spacing w:after="120"/>
      <w:ind w:left="360"/>
    </w:pPr>
    <w:rPr>
      <w:sz w:val="16"/>
      <w:szCs w:val="16"/>
    </w:rPr>
  </w:style>
  <w:style w:type="paragraph" w:styleId="PlainText">
    <w:name w:val="Plain Text"/>
    <w:basedOn w:val="Normal"/>
    <w:semiHidden/>
    <w:rsid w:val="00225F4E"/>
    <w:rPr>
      <w:rFonts w:ascii="Courier New" w:hAnsi="Courier New" w:cs="Courier New"/>
      <w:sz w:val="20"/>
    </w:rPr>
  </w:style>
  <w:style w:type="table" w:styleId="Table3Deffects1">
    <w:name w:val="Table 3D effects 1"/>
    <w:basedOn w:val="TableNormal"/>
    <w:semiHidden/>
    <w:rsid w:val="00225F4E"/>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225F4E"/>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225F4E"/>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225F4E"/>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225F4E"/>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225F4E"/>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225F4E"/>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225F4E"/>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225F4E"/>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225F4E"/>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225F4E"/>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225F4E"/>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225F4E"/>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225F4E"/>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225F4E"/>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225F4E"/>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225F4E"/>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225F4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225F4E"/>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225F4E"/>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225F4E"/>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225F4E"/>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225F4E"/>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225F4E"/>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225F4E"/>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225F4E"/>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225F4E"/>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225F4E"/>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225F4E"/>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225F4E"/>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225F4E"/>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225F4E"/>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225F4E"/>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225F4E"/>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225F4E"/>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225F4E"/>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225F4E"/>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225F4E"/>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225F4E"/>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225F4E"/>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225F4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225F4E"/>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225F4E"/>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225F4E"/>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225F4E"/>
    <w:rPr>
      <w:sz w:val="24"/>
      <w:lang w:val="en-GB" w:bidi="ar-DZ"/>
    </w:rPr>
  </w:style>
  <w:style w:type="paragraph" w:customStyle="1" w:styleId="Header4">
    <w:name w:val="Header4"/>
    <w:aliases w:val="Para 4"/>
    <w:basedOn w:val="Normal"/>
    <w:next w:val="Normal"/>
    <w:rsid w:val="00225F4E"/>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225F4E"/>
    <w:rPr>
      <w:sz w:val="16"/>
      <w:szCs w:val="16"/>
    </w:rPr>
  </w:style>
  <w:style w:type="paragraph" w:styleId="Subtitle">
    <w:name w:val="Subtitle"/>
    <w:basedOn w:val="Normal"/>
    <w:qFormat/>
    <w:rsid w:val="00225F4E"/>
    <w:pPr>
      <w:spacing w:after="60"/>
      <w:jc w:val="center"/>
      <w:outlineLvl w:val="1"/>
    </w:pPr>
    <w:rPr>
      <w:rFonts w:ascii="Arial" w:hAnsi="Arial" w:cs="Arial"/>
    </w:rPr>
  </w:style>
  <w:style w:type="paragraph" w:styleId="Title">
    <w:name w:val="Title"/>
    <w:basedOn w:val="Normal"/>
    <w:qFormat/>
    <w:rsid w:val="00225F4E"/>
    <w:pPr>
      <w:spacing w:before="240" w:after="60"/>
      <w:jc w:val="center"/>
      <w:outlineLvl w:val="0"/>
    </w:pPr>
    <w:rPr>
      <w:rFonts w:ascii="Arial" w:hAnsi="Arial" w:cs="Arial"/>
      <w:b/>
      <w:bCs/>
      <w:kern w:val="28"/>
    </w:rPr>
  </w:style>
  <w:style w:type="paragraph" w:styleId="Date">
    <w:name w:val="Date"/>
    <w:basedOn w:val="Normal"/>
    <w:next w:val="Normal"/>
    <w:rsid w:val="00225F4E"/>
  </w:style>
  <w:style w:type="character" w:styleId="PlaceholderText">
    <w:name w:val="Placeholder Text"/>
    <w:basedOn w:val="DefaultParagraphFont"/>
    <w:uiPriority w:val="99"/>
    <w:semiHidden/>
    <w:rsid w:val="00225F4E"/>
    <w:rPr>
      <w:color w:val="808080"/>
    </w:rPr>
  </w:style>
  <w:style w:type="paragraph" w:styleId="BalloonText">
    <w:name w:val="Balloon Text"/>
    <w:basedOn w:val="Normal"/>
    <w:link w:val="BalloonTextChar"/>
    <w:uiPriority w:val="99"/>
    <w:semiHidden/>
    <w:unhideWhenUsed/>
    <w:rsid w:val="00225F4E"/>
    <w:rPr>
      <w:rFonts w:ascii="Tahoma" w:hAnsi="Tahoma" w:cs="Tahoma"/>
      <w:sz w:val="16"/>
      <w:szCs w:val="16"/>
    </w:rPr>
  </w:style>
  <w:style w:type="character" w:customStyle="1" w:styleId="BalloonTextChar">
    <w:name w:val="Balloon Text Char"/>
    <w:basedOn w:val="DefaultParagraphFont"/>
    <w:link w:val="BalloonText"/>
    <w:uiPriority w:val="99"/>
    <w:semiHidden/>
    <w:rsid w:val="00225F4E"/>
    <w:rPr>
      <w:rFonts w:ascii="Tahoma" w:hAnsi="Tahoma" w:cs="Tahoma"/>
      <w:sz w:val="16"/>
      <w:szCs w:val="16"/>
      <w:lang w:val="en-GB"/>
    </w:rPr>
  </w:style>
  <w:style w:type="paragraph" w:styleId="CommentText">
    <w:name w:val="annotation text"/>
    <w:basedOn w:val="Normal"/>
    <w:link w:val="CommentTextChar"/>
    <w:uiPriority w:val="99"/>
    <w:unhideWhenUsed/>
    <w:rsid w:val="00225F4E"/>
    <w:rPr>
      <w:sz w:val="20"/>
    </w:rPr>
  </w:style>
  <w:style w:type="character" w:customStyle="1" w:styleId="CommentTextChar">
    <w:name w:val="Comment Text Char"/>
    <w:basedOn w:val="DefaultParagraphFont"/>
    <w:link w:val="CommentText"/>
    <w:uiPriority w:val="99"/>
    <w:rsid w:val="00225F4E"/>
    <w:rPr>
      <w:lang w:val="en-GB"/>
    </w:rPr>
  </w:style>
  <w:style w:type="paragraph" w:styleId="CommentSubject">
    <w:name w:val="annotation subject"/>
    <w:basedOn w:val="CommentText"/>
    <w:next w:val="CommentText"/>
    <w:link w:val="CommentSubjectChar"/>
    <w:uiPriority w:val="99"/>
    <w:semiHidden/>
    <w:unhideWhenUsed/>
    <w:rsid w:val="00225F4E"/>
    <w:rPr>
      <w:b/>
      <w:bCs/>
    </w:rPr>
  </w:style>
  <w:style w:type="character" w:customStyle="1" w:styleId="CommentSubjectChar">
    <w:name w:val="Comment Subject Char"/>
    <w:basedOn w:val="CommentTextChar"/>
    <w:link w:val="CommentSubject"/>
    <w:uiPriority w:val="99"/>
    <w:semiHidden/>
    <w:rsid w:val="00225F4E"/>
    <w:rPr>
      <w:b/>
      <w:bCs/>
      <w:lang w:val="en-GB"/>
    </w:rPr>
  </w:style>
  <w:style w:type="paragraph" w:customStyle="1" w:styleId="StyleHeader4Para4Left0Firstline0">
    <w:name w:val="Style Header4Para 4 + Left:  0&quot; First line:  0&quot;"/>
    <w:basedOn w:val="Header4"/>
    <w:rsid w:val="00225F4E"/>
    <w:pPr>
      <w:ind w:left="3600" w:hanging="360"/>
    </w:pPr>
    <w:rPr>
      <w:sz w:val="20"/>
    </w:rPr>
  </w:style>
  <w:style w:type="paragraph" w:styleId="Caption">
    <w:name w:val="caption"/>
    <w:basedOn w:val="Normal"/>
    <w:next w:val="Normal"/>
    <w:qFormat/>
    <w:rsid w:val="00225F4E"/>
    <w:pPr>
      <w:bidi/>
      <w:ind w:left="180" w:hanging="180"/>
      <w:jc w:val="lowKashida"/>
    </w:pPr>
    <w:rPr>
      <w:rFonts w:cs="Simplified Arabic"/>
      <w:szCs w:val="32"/>
      <w:lang w:val="en-US" w:eastAsia="en-CA"/>
    </w:rPr>
  </w:style>
  <w:style w:type="character" w:styleId="PageNumber">
    <w:name w:val="page number"/>
    <w:basedOn w:val="DefaultParagraphFont"/>
    <w:semiHidden/>
    <w:rsid w:val="00225F4E"/>
  </w:style>
  <w:style w:type="character" w:customStyle="1" w:styleId="FooterChar">
    <w:name w:val="Footer Char"/>
    <w:basedOn w:val="DefaultParagraphFont"/>
    <w:link w:val="Footer"/>
    <w:uiPriority w:val="99"/>
    <w:rsid w:val="00225F4E"/>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t,ft2"/>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t Char"/>
    <w:basedOn w:val="DefaultParagraphFont"/>
    <w:link w:val="FootnoteText"/>
    <w:uiPriority w:val="99"/>
    <w:qFormat/>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SUPERS"/>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 w:type="paragraph" w:customStyle="1" w:styleId="paragraph">
    <w:name w:val="paragraph"/>
    <w:basedOn w:val="Normal"/>
    <w:rsid w:val="00C72106"/>
    <w:pPr>
      <w:spacing w:before="100" w:beforeAutospacing="1" w:after="100" w:afterAutospacing="1"/>
      <w:jc w:val="left"/>
    </w:pPr>
    <w:rPr>
      <w:szCs w:val="24"/>
      <w:lang w:eastAsia="en-CA" w:bidi="ar-SA"/>
    </w:rPr>
  </w:style>
  <w:style w:type="character" w:customStyle="1" w:styleId="normaltextrun">
    <w:name w:val="normaltextrun"/>
    <w:basedOn w:val="DefaultParagraphFont"/>
    <w:rsid w:val="00C72106"/>
  </w:style>
  <w:style w:type="character" w:customStyle="1" w:styleId="eop">
    <w:name w:val="eop"/>
    <w:basedOn w:val="DefaultParagraphFont"/>
    <w:rsid w:val="00C72106"/>
  </w:style>
  <w:style w:type="paragraph" w:styleId="ListParagraph">
    <w:name w:val="List Paragraph"/>
    <w:basedOn w:val="Normal"/>
    <w:uiPriority w:val="34"/>
    <w:qFormat/>
    <w:rsid w:val="00C72106"/>
    <w:pPr>
      <w:ind w:left="720"/>
      <w:contextualSpacing/>
    </w:pPr>
    <w:rPr>
      <w:sz w:val="22"/>
      <w:szCs w:val="22"/>
      <w:lang w:val="en-CA" w:bidi="ar-SA"/>
    </w:rPr>
  </w:style>
  <w:style w:type="paragraph" w:customStyle="1" w:styleId="BVIfnrChar">
    <w:name w:val="BVI fnr Char"/>
    <w:aliases w:val="BVI fnr Car Car Char,BVI fnr Car Char,BVI fnr Car Car Car Car Char,4_G Char Char"/>
    <w:basedOn w:val="Normal"/>
    <w:uiPriority w:val="99"/>
    <w:rsid w:val="00B6658B"/>
    <w:pPr>
      <w:spacing w:after="160" w:line="240" w:lineRule="exact"/>
      <w:jc w:val="left"/>
    </w:pPr>
    <w:rPr>
      <w:sz w:val="20"/>
      <w:vertAlign w:val="superscript"/>
      <w:lang w:val="en-US" w:bidi="ar-SA"/>
    </w:rPr>
  </w:style>
  <w:style w:type="table" w:customStyle="1" w:styleId="TableGrid10">
    <w:name w:val="Table Grid1"/>
    <w:basedOn w:val="TableNormal"/>
    <w:next w:val="TableGrid"/>
    <w:rsid w:val="00520BE9"/>
    <w:pPr>
      <w:jc w:val="both"/>
    </w:pPr>
    <w:rPr>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ewheader4">
    <w:name w:val="New header 4"/>
    <w:basedOn w:val="Heading4"/>
    <w:next w:val="Normal"/>
    <w:qFormat/>
    <w:rsid w:val="00040F0B"/>
    <w:pPr>
      <w:numPr>
        <w:ilvl w:val="0"/>
        <w:numId w:val="0"/>
      </w:numPr>
      <w:tabs>
        <w:tab w:val="num" w:pos="-90"/>
      </w:tabs>
      <w:spacing w:before="0" w:after="240"/>
      <w:ind w:left="2880" w:hanging="720"/>
    </w:pPr>
    <w:rPr>
      <w:sz w:val="22"/>
      <w:szCs w:val="22"/>
      <w:lang w:val="en-CA" w:bidi="ar-S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040F0B"/>
    <w:rPr>
      <w:sz w:val="24"/>
      <w:lang w:val="en-GB" w:bidi="ar-DZ"/>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rsid w:val="00040F0B"/>
    <w:rPr>
      <w:sz w:val="24"/>
      <w:lang w:val="en-GB" w:bidi="ar-DZ"/>
    </w:rPr>
  </w:style>
  <w:style w:type="paragraph" w:styleId="Revision">
    <w:name w:val="Revision"/>
    <w:hidden/>
    <w:uiPriority w:val="99"/>
    <w:semiHidden/>
    <w:rsid w:val="00040F0B"/>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10.xml"/><Relationship Id="rId39" Type="http://schemas.openxmlformats.org/officeDocument/2006/relationships/header" Target="header23.xml"/><Relationship Id="rId21" Type="http://schemas.openxmlformats.org/officeDocument/2006/relationships/header" Target="header5.xml"/><Relationship Id="rId34" Type="http://schemas.openxmlformats.org/officeDocument/2006/relationships/header" Target="header18.xml"/><Relationship Id="rId42" Type="http://schemas.openxmlformats.org/officeDocument/2006/relationships/header" Target="header26.xml"/><Relationship Id="rId47" Type="http://schemas.openxmlformats.org/officeDocument/2006/relationships/header" Target="header31.xml"/><Relationship Id="rId50"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header" Target="header13.xml"/><Relationship Id="rId11" Type="http://schemas.openxmlformats.org/officeDocument/2006/relationships/image" Target="media/image1.png"/><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header" Target="header29.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20.xml"/><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header" Target="header15.xml"/><Relationship Id="rId44" Type="http://schemas.openxmlformats.org/officeDocument/2006/relationships/header" Target="header2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header" Target="header27.xml"/><Relationship Id="rId48" Type="http://schemas.openxmlformats.org/officeDocument/2006/relationships/header" Target="header32.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2.xml"/><Relationship Id="rId46" Type="http://schemas.openxmlformats.org/officeDocument/2006/relationships/header" Target="header30.xml"/><Relationship Id="rId20" Type="http://schemas.openxmlformats.org/officeDocument/2006/relationships/footer" Target="footer4.xml"/><Relationship Id="rId41"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Documents\MLF\97\9701\A9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2.xml><?xml version="1.0" encoding="utf-8"?>
<ds:datastoreItem xmlns:ds="http://schemas.openxmlformats.org/officeDocument/2006/customXml" ds:itemID="{AA3E3523-F02E-43D9-8916-D5D757D6BE7D}">
  <ds:schemaRefs>
    <ds:schemaRef ds:uri="http://schemas.openxmlformats.org/officeDocument/2006/bibliography"/>
  </ds:schemaRefs>
</ds:datastoreItem>
</file>

<file path=customXml/itemProps3.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4.xml><?xml version="1.0" encoding="utf-8"?>
<ds:datastoreItem xmlns:ds="http://schemas.openxmlformats.org/officeDocument/2006/customXml" ds:itemID="{305EF33A-4C6D-433A-B04C-AF769941FD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A97-template</Template>
  <TotalTime>90</TotalTime>
  <Pages>151</Pages>
  <Words>54057</Words>
  <Characters>308130</Characters>
  <Application>Microsoft Office Word</Application>
  <DocSecurity>0</DocSecurity>
  <Lines>2567</Lines>
  <Paragraphs>722</Paragraphs>
  <ScaleCrop>false</ScaleCrop>
  <HeadingPairs>
    <vt:vector size="2" baseType="variant">
      <vt:variant>
        <vt:lpstr>Title</vt:lpstr>
      </vt:variant>
      <vt:variant>
        <vt:i4>1</vt:i4>
      </vt:variant>
    </vt:vector>
  </HeadingPairs>
  <TitlesOfParts>
    <vt:vector size="1" baseType="lpstr">
      <vt:lpstr>تقارير عن المشروعات ذات متطلبات الإبلاغ المحددة:</vt:lpstr>
    </vt:vector>
  </TitlesOfParts>
  <Company>UNMFS</Company>
  <LinksUpToDate>false</LinksUpToDate>
  <CharactersWithSpaces>361465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تقارير عن المشروعات ذات متطلبات الإبلاغ المحددة:</dc:title>
  <dc:creator>Mohamed El Sehemawi</dc:creator>
  <cp:lastModifiedBy>Angela Xue He Yan</cp:lastModifiedBy>
  <cp:revision>42</cp:revision>
  <cp:lastPrinted>2025-02-10T16:42:00Z</cp:lastPrinted>
  <dcterms:created xsi:type="dcterms:W3CDTF">2025-11-24T14:35:00Z</dcterms:created>
  <dcterms:modified xsi:type="dcterms:W3CDTF">2025-11-24T18:22:00Z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UNEP/OzL.Pro/ExCom/97/17</vt:lpwstr>
  </property>
  <property fmtid="{D5CDD505-2E9C-101B-9397-08002B2CF9AE}" pid="3" name="Revision date">
    <vt:lpwstr>18 November 2025</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ies>
</file>