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Look w:val="0000" w:firstRow="0" w:lastRow="0" w:firstColumn="0" w:lastColumn="0" w:noHBand="0" w:noVBand="0"/>
      </w:tblPr>
      <w:tblGrid>
        <w:gridCol w:w="4059"/>
        <w:gridCol w:w="351"/>
        <w:gridCol w:w="3051"/>
        <w:gridCol w:w="2079"/>
      </w:tblGrid>
      <w:tr w:rsidR="0016449A" w14:paraId="3790623B" w14:textId="77777777" w:rsidTr="00443613">
        <w:trPr>
          <w:trHeight w:val="720"/>
        </w:trPr>
        <w:tc>
          <w:tcPr>
            <w:tcW w:w="4410" w:type="dxa"/>
            <w:gridSpan w:val="2"/>
            <w:tcBorders>
              <w:bottom w:val="single" w:sz="18" w:space="0" w:color="auto"/>
            </w:tcBorders>
          </w:tcPr>
          <w:p w14:paraId="2AD1FEA6" w14:textId="77777777" w:rsidR="0016449A" w:rsidRDefault="0016449A" w:rsidP="0044361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522EAA3" w14:textId="77777777" w:rsidR="0016449A" w:rsidRDefault="0016449A" w:rsidP="00443613">
            <w:pPr>
              <w:pStyle w:val="Heading3"/>
              <w:numPr>
                <w:ilvl w:val="0"/>
                <w:numId w:val="0"/>
              </w:numPr>
              <w:bidi/>
              <w:ind w:left="270" w:right="1384"/>
              <w:rPr>
                <w:b/>
                <w:bCs/>
                <w:sz w:val="48"/>
                <w:szCs w:val="48"/>
              </w:rPr>
            </w:pPr>
            <w:r>
              <w:rPr>
                <w:b/>
                <w:bCs/>
                <w:sz w:val="48"/>
                <w:szCs w:val="48"/>
                <w:rtl/>
              </w:rPr>
              <w:t>الأمم المتحدة</w:t>
            </w:r>
          </w:p>
        </w:tc>
      </w:tr>
      <w:tr w:rsidR="0016449A" w14:paraId="4D374852" w14:textId="77777777" w:rsidTr="004436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915444E" w14:textId="77777777" w:rsidR="0016449A" w:rsidRDefault="0016449A" w:rsidP="00443613">
            <w:pPr>
              <w:spacing w:before="120"/>
              <w:jc w:val="left"/>
              <w:rPr>
                <w:lang w:val="en-US"/>
              </w:rPr>
            </w:pPr>
            <w:r>
              <w:rPr>
                <w:noProof/>
                <w:lang w:val="en-US"/>
              </w:rPr>
              <w:drawing>
                <wp:anchor distT="0" distB="0" distL="114300" distR="114300" simplePos="0" relativeHeight="251662336" behindDoc="0" locked="0" layoutInCell="0" allowOverlap="1" wp14:anchorId="5CDE5ECF" wp14:editId="59E8100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14:anchorId="36BCAF4B" wp14:editId="7F9DB1A6">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FEA3A20" w14:textId="77777777" w:rsidR="0016449A" w:rsidRDefault="0016449A" w:rsidP="00443613">
            <w:pPr>
              <w:spacing w:before="120"/>
              <w:jc w:val="left"/>
              <w:rPr>
                <w:lang w:val="en-US"/>
              </w:rPr>
            </w:pPr>
            <w:r>
              <w:rPr>
                <w:lang w:val="en-US"/>
              </w:rPr>
              <w:t>GENERAL</w:t>
            </w:r>
          </w:p>
          <w:p w14:paraId="57C4DD01" w14:textId="77777777" w:rsidR="0016449A" w:rsidRDefault="0016449A" w:rsidP="00443613">
            <w:pPr>
              <w:spacing w:before="120"/>
              <w:jc w:val="left"/>
              <w:rPr>
                <w:lang w:val="en-US"/>
              </w:rPr>
            </w:pPr>
          </w:p>
          <w:p w14:paraId="365F411C" w14:textId="15B749C3" w:rsidR="0016449A" w:rsidRDefault="0016449A" w:rsidP="00443613">
            <w:pPr>
              <w:rPr>
                <w:rtl/>
              </w:rPr>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7F51AF87" w14:textId="4D6770C0" w:rsidR="0016449A" w:rsidRPr="003F73BA" w:rsidRDefault="0016449A" w:rsidP="0044361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12 November</w:t>
            </w:r>
            <w:r w:rsidRPr="00386346">
              <w:t xml:space="preserve"> 2022</w:t>
            </w:r>
            <w:r>
              <w:fldChar w:fldCharType="end"/>
            </w:r>
          </w:p>
          <w:p w14:paraId="7BC7BE82" w14:textId="77777777" w:rsidR="0016449A" w:rsidRDefault="0016449A" w:rsidP="00443613">
            <w:pPr>
              <w:spacing w:before="120"/>
              <w:jc w:val="left"/>
              <w:rPr>
                <w:rtl/>
                <w:lang w:val="en-US" w:bidi="ar-AE"/>
              </w:rPr>
            </w:pPr>
          </w:p>
          <w:p w14:paraId="38E473CB" w14:textId="77777777" w:rsidR="0016449A" w:rsidRDefault="0016449A" w:rsidP="00443613">
            <w:pPr>
              <w:spacing w:before="120"/>
              <w:jc w:val="left"/>
              <w:rPr>
                <w:lang w:val="en-US"/>
              </w:rPr>
            </w:pPr>
            <w:r>
              <w:rPr>
                <w:lang w:val="en-US"/>
              </w:rPr>
              <w:t>ARABIC</w:t>
            </w:r>
          </w:p>
          <w:p w14:paraId="2F3B023F" w14:textId="77777777" w:rsidR="0016449A" w:rsidRDefault="0016449A" w:rsidP="00443613">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5D1FA04" w14:textId="77777777" w:rsidR="0016449A" w:rsidRDefault="0016449A" w:rsidP="0044361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37117BC" w14:textId="77777777" w:rsidR="0016449A" w:rsidRDefault="0016449A" w:rsidP="0044361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4A86E8D" w14:textId="77777777" w:rsidR="0016449A" w:rsidRDefault="0016449A" w:rsidP="0044361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CA5D63D" w14:textId="77777777" w:rsidR="0016449A" w:rsidRDefault="0016449A" w:rsidP="00443613">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118B2C9" w14:textId="77777777" w:rsidR="0016449A" w:rsidRDefault="0016449A" w:rsidP="00443613">
            <w:pPr>
              <w:rPr>
                <w:caps/>
                <w:lang w:val="en-US"/>
              </w:rPr>
            </w:pPr>
          </w:p>
          <w:p w14:paraId="7B8F8D93" w14:textId="77777777" w:rsidR="0016449A" w:rsidRDefault="0016449A" w:rsidP="00443613">
            <w:pPr>
              <w:rPr>
                <w:lang w:val="en-US"/>
              </w:rPr>
            </w:pPr>
          </w:p>
        </w:tc>
      </w:tr>
    </w:tbl>
    <w:p w14:paraId="3F05AFE8" w14:textId="77777777" w:rsidR="0016449A" w:rsidRPr="00B05A38" w:rsidRDefault="0016449A" w:rsidP="0016449A">
      <w:pPr>
        <w:bidi/>
        <w:ind w:left="180" w:hanging="180"/>
        <w:jc w:val="lowKashida"/>
        <w:rPr>
          <w:rFonts w:cs="Arabic Transparent"/>
          <w:b/>
          <w:bCs/>
          <w:sz w:val="28"/>
          <w:szCs w:val="28"/>
          <w:rtl/>
          <w:lang w:val="en-US" w:eastAsia="en-CA"/>
        </w:rPr>
      </w:pPr>
      <w:r w:rsidRPr="00B05A38">
        <w:rPr>
          <w:rFonts w:cs="Arabic Transparent"/>
          <w:b/>
          <w:bCs/>
          <w:sz w:val="28"/>
          <w:szCs w:val="28"/>
          <w:rtl/>
          <w:lang w:val="en-US" w:eastAsia="en-CA"/>
        </w:rPr>
        <w:t>اللجن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ة التنفي</w:t>
      </w:r>
      <w:r w:rsidRPr="00B05A38">
        <w:rPr>
          <w:rFonts w:cs="Arabic Transparent" w:hint="cs"/>
          <w:b/>
          <w:bCs/>
          <w:sz w:val="28"/>
          <w:szCs w:val="28"/>
          <w:rtl/>
          <w:lang w:val="en-US" w:eastAsia="en-CA"/>
        </w:rPr>
        <w:t>ـ</w:t>
      </w:r>
      <w:r w:rsidRPr="00B05A38">
        <w:rPr>
          <w:rFonts w:cs="Arabic Transparent"/>
          <w:b/>
          <w:bCs/>
          <w:sz w:val="28"/>
          <w:szCs w:val="28"/>
          <w:rtl/>
          <w:lang w:val="en-US" w:eastAsia="en-CA"/>
        </w:rPr>
        <w:t>ذي</w:t>
      </w:r>
      <w:r w:rsidRPr="00B05A38">
        <w:rPr>
          <w:rFonts w:cs="Arabic Transparent" w:hint="cs"/>
          <w:b/>
          <w:bCs/>
          <w:sz w:val="28"/>
          <w:szCs w:val="28"/>
          <w:rtl/>
          <w:lang w:val="en-US" w:eastAsia="en-CA"/>
        </w:rPr>
        <w:t>ــــ</w:t>
      </w:r>
      <w:r w:rsidRPr="00B05A38">
        <w:rPr>
          <w:rFonts w:cs="Arabic Transparent"/>
          <w:b/>
          <w:bCs/>
          <w:sz w:val="28"/>
          <w:szCs w:val="28"/>
          <w:rtl/>
          <w:lang w:val="en-US" w:eastAsia="en-CA"/>
        </w:rPr>
        <w:t>ة للصن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دوق الم</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تع</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دد الأطـ</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راف</w:t>
      </w:r>
    </w:p>
    <w:p w14:paraId="583A3AEF" w14:textId="77777777" w:rsidR="0016449A" w:rsidRDefault="0016449A" w:rsidP="0016449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CF3D2FE" w14:textId="77777777" w:rsidR="0016449A" w:rsidRPr="00A755B6" w:rsidRDefault="0016449A" w:rsidP="0016449A">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الحادي و</w:t>
      </w:r>
      <w:r>
        <w:rPr>
          <w:rFonts w:hint="cs"/>
          <w:sz w:val="28"/>
          <w:szCs w:val="28"/>
          <w:rtl/>
          <w:lang w:val="en-US" w:eastAsia="en-CA" w:bidi="ar-EG"/>
        </w:rPr>
        <w:t xml:space="preserve">التسعــــون </w:t>
      </w:r>
    </w:p>
    <w:p w14:paraId="40F230E4" w14:textId="77777777" w:rsidR="0016449A" w:rsidRDefault="0016449A" w:rsidP="0016449A">
      <w:pPr>
        <w:pStyle w:val="0Heading0"/>
        <w:bidi/>
        <w:ind w:left="4"/>
        <w:rPr>
          <w:sz w:val="28"/>
          <w:szCs w:val="28"/>
          <w:rtl/>
        </w:rPr>
      </w:pPr>
      <w:r w:rsidRPr="00A755B6">
        <w:rPr>
          <w:rFonts w:hint="cs"/>
          <w:sz w:val="28"/>
          <w:szCs w:val="28"/>
          <w:rtl/>
        </w:rPr>
        <w:t>مونتريال، من</w:t>
      </w:r>
      <w:r>
        <w:rPr>
          <w:rFonts w:hint="cs"/>
          <w:sz w:val="28"/>
          <w:szCs w:val="28"/>
          <w:rtl/>
        </w:rPr>
        <w:t xml:space="preserve"> 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9</w:t>
      </w:r>
      <w:r w:rsidRPr="00A755B6">
        <w:rPr>
          <w:rFonts w:hint="cs"/>
          <w:sz w:val="28"/>
          <w:szCs w:val="28"/>
          <w:rtl/>
        </w:rPr>
        <w:t xml:space="preserve"> </w:t>
      </w:r>
      <w:r>
        <w:rPr>
          <w:rFonts w:hint="cs"/>
          <w:sz w:val="28"/>
          <w:szCs w:val="28"/>
          <w:rtl/>
        </w:rPr>
        <w:t>ديسمبر</w:t>
      </w:r>
      <w:r>
        <w:rPr>
          <w:sz w:val="28"/>
          <w:szCs w:val="28"/>
        </w:rPr>
        <w:t>/</w:t>
      </w:r>
      <w:r>
        <w:rPr>
          <w:rFonts w:hint="cs"/>
          <w:sz w:val="28"/>
          <w:szCs w:val="28"/>
          <w:rtl/>
        </w:rPr>
        <w:t xml:space="preserve"> </w:t>
      </w:r>
      <w:r w:rsidRPr="00E95119">
        <w:rPr>
          <w:sz w:val="28"/>
          <w:szCs w:val="28"/>
          <w:rtl/>
        </w:rPr>
        <w:t>كانون</w:t>
      </w:r>
      <w:r w:rsidRPr="003F044C">
        <w:rPr>
          <w:rFonts w:ascii="Arial" w:hAnsi="Arial" w:cs="Arial"/>
          <w:color w:val="474747"/>
          <w:sz w:val="30"/>
          <w:szCs w:val="30"/>
          <w:rtl/>
        </w:rPr>
        <w:t xml:space="preserve"> </w:t>
      </w:r>
      <w:r w:rsidRPr="00E95119">
        <w:rPr>
          <w:sz w:val="28"/>
          <w:szCs w:val="28"/>
          <w:rtl/>
        </w:rPr>
        <w:t>الأول</w:t>
      </w:r>
      <w:r>
        <w:rPr>
          <w:rFonts w:hint="cs"/>
          <w:sz w:val="28"/>
          <w:szCs w:val="28"/>
          <w:rtl/>
        </w:rPr>
        <w:t xml:space="preserve"> </w:t>
      </w:r>
      <w:r w:rsidRPr="00E95119">
        <w:rPr>
          <w:rFonts w:hint="cs"/>
          <w:sz w:val="26"/>
          <w:szCs w:val="26"/>
          <w:rtl/>
        </w:rPr>
        <w:t>2022</w:t>
      </w:r>
    </w:p>
    <w:p w14:paraId="264A73C5" w14:textId="17D490C8" w:rsidR="0016449A" w:rsidRDefault="0016449A" w:rsidP="0016449A">
      <w:pPr>
        <w:pStyle w:val="0Heading0"/>
        <w:bidi/>
        <w:ind w:left="4"/>
        <w:rPr>
          <w:sz w:val="28"/>
          <w:szCs w:val="28"/>
        </w:rPr>
      </w:pPr>
      <w:r>
        <w:rPr>
          <w:rFonts w:hint="cs"/>
          <w:sz w:val="28"/>
          <w:szCs w:val="28"/>
          <w:rtl/>
        </w:rPr>
        <w:t>البند 9(و) من جدول الأعمال المؤقت</w:t>
      </w:r>
      <w:r>
        <w:rPr>
          <w:rStyle w:val="FootnoteReference"/>
          <w:sz w:val="28"/>
          <w:szCs w:val="28"/>
          <w:rtl/>
        </w:rPr>
        <w:footnoteReference w:id="1"/>
      </w:r>
    </w:p>
    <w:p w14:paraId="50C3117C" w14:textId="77777777" w:rsidR="002B7BD8" w:rsidRPr="00E95119" w:rsidRDefault="002B7BD8" w:rsidP="002B7BD8">
      <w:pPr>
        <w:pStyle w:val="0Heading0"/>
        <w:bidi/>
        <w:ind w:left="4"/>
        <w:rPr>
          <w:sz w:val="28"/>
          <w:szCs w:val="28"/>
          <w:rtl/>
        </w:rPr>
      </w:pPr>
    </w:p>
    <w:p w14:paraId="798DF8F9" w14:textId="77777777" w:rsidR="00675352" w:rsidRDefault="00675352" w:rsidP="002B7BD8">
      <w:pPr>
        <w:pStyle w:val="Heading1"/>
        <w:numPr>
          <w:ilvl w:val="0"/>
          <w:numId w:val="0"/>
        </w:numPr>
        <w:bidi/>
        <w:spacing w:after="0"/>
        <w:ind w:left="720"/>
        <w:jc w:val="center"/>
        <w:rPr>
          <w:rFonts w:asciiTheme="majorBidi" w:hAnsiTheme="majorBidi" w:cstheme="majorBidi"/>
          <w:bCs/>
          <w:caps/>
          <w:sz w:val="32"/>
          <w:szCs w:val="32"/>
          <w:rtl/>
        </w:rPr>
      </w:pPr>
    </w:p>
    <w:p w14:paraId="24881FE4" w14:textId="4D3DBEB4" w:rsidR="002B7BD8" w:rsidRDefault="002B7BD8" w:rsidP="00675352">
      <w:pPr>
        <w:pStyle w:val="Heading1"/>
        <w:numPr>
          <w:ilvl w:val="0"/>
          <w:numId w:val="0"/>
        </w:numPr>
        <w:bidi/>
        <w:spacing w:after="0"/>
        <w:ind w:left="720"/>
        <w:jc w:val="center"/>
        <w:rPr>
          <w:rFonts w:asciiTheme="majorBidi" w:hAnsiTheme="majorBidi" w:cstheme="majorBidi"/>
          <w:bCs/>
          <w:caps/>
          <w:sz w:val="32"/>
          <w:szCs w:val="32"/>
        </w:rPr>
      </w:pPr>
      <w:r w:rsidRPr="002B7BD8">
        <w:rPr>
          <w:rFonts w:asciiTheme="majorBidi" w:hAnsiTheme="majorBidi" w:cstheme="majorBidi" w:hint="cs"/>
          <w:bCs/>
          <w:caps/>
          <w:sz w:val="32"/>
          <w:szCs w:val="32"/>
          <w:rtl/>
        </w:rPr>
        <w:t xml:space="preserve">تكاليف الوحدة الأساسية لبرنامج الأمم المتحدة الإنمائي </w:t>
      </w:r>
    </w:p>
    <w:p w14:paraId="2E5DFA04" w14:textId="7FEF7ACE" w:rsidR="002B7BD8" w:rsidRPr="002B7BD8" w:rsidRDefault="002B7BD8" w:rsidP="002B7BD8">
      <w:pPr>
        <w:pStyle w:val="Heading1"/>
        <w:numPr>
          <w:ilvl w:val="0"/>
          <w:numId w:val="0"/>
        </w:numPr>
        <w:bidi/>
        <w:spacing w:after="0"/>
        <w:ind w:left="720"/>
        <w:jc w:val="center"/>
        <w:rPr>
          <w:rFonts w:asciiTheme="majorBidi" w:hAnsiTheme="majorBidi" w:cstheme="majorBidi"/>
          <w:bCs/>
          <w:caps/>
          <w:sz w:val="32"/>
          <w:szCs w:val="32"/>
          <w:rtl/>
        </w:rPr>
      </w:pPr>
      <w:r w:rsidRPr="002B7BD8">
        <w:rPr>
          <w:rFonts w:asciiTheme="majorBidi" w:hAnsiTheme="majorBidi" w:cstheme="majorBidi" w:hint="cs"/>
          <w:bCs/>
          <w:caps/>
          <w:sz w:val="32"/>
          <w:szCs w:val="32"/>
          <w:rtl/>
        </w:rPr>
        <w:t>ومنظمة الأمم المتحدة للتنمية الصناعية والبنك الدولي</w:t>
      </w:r>
      <w:r w:rsidR="003A0532" w:rsidRPr="003A0532">
        <w:rPr>
          <w:rFonts w:asciiTheme="majorBidi" w:hAnsiTheme="majorBidi" w:cstheme="majorBidi" w:hint="cs"/>
          <w:bCs/>
          <w:caps/>
          <w:sz w:val="32"/>
          <w:szCs w:val="32"/>
          <w:rtl/>
        </w:rPr>
        <w:t xml:space="preserve"> </w:t>
      </w:r>
      <w:r w:rsidR="003A0532" w:rsidRPr="002B7BD8">
        <w:rPr>
          <w:rFonts w:asciiTheme="majorBidi" w:hAnsiTheme="majorBidi" w:cstheme="majorBidi" w:hint="cs"/>
          <w:bCs/>
          <w:caps/>
          <w:sz w:val="32"/>
          <w:szCs w:val="32"/>
          <w:rtl/>
        </w:rPr>
        <w:t>لعام 2023</w:t>
      </w:r>
    </w:p>
    <w:p w14:paraId="5DFEE4E3" w14:textId="77777777" w:rsidR="007445FA" w:rsidRPr="007445FA" w:rsidRDefault="007445FA" w:rsidP="007445FA">
      <w:pPr>
        <w:bidi/>
        <w:rPr>
          <w:rFonts w:asciiTheme="majorBidi" w:hAnsiTheme="majorBidi" w:cstheme="majorBidi"/>
          <w:b/>
          <w:sz w:val="26"/>
          <w:szCs w:val="26"/>
        </w:rPr>
      </w:pPr>
    </w:p>
    <w:p w14:paraId="169FB17C" w14:textId="77777777" w:rsidR="007445FA" w:rsidRPr="001F3B98" w:rsidRDefault="007445FA" w:rsidP="002B1137">
      <w:pPr>
        <w:bidi/>
        <w:spacing w:after="120" w:line="276" w:lineRule="auto"/>
        <w:rPr>
          <w:rFonts w:asciiTheme="majorBidi" w:hAnsiTheme="majorBidi" w:cstheme="majorBidi"/>
          <w:b/>
          <w:bCs/>
          <w:sz w:val="26"/>
          <w:szCs w:val="26"/>
        </w:rPr>
      </w:pPr>
      <w:r w:rsidRPr="001F3B98">
        <w:rPr>
          <w:rFonts w:asciiTheme="majorBidi" w:hAnsiTheme="majorBidi" w:cstheme="majorBidi" w:hint="cs"/>
          <w:b/>
          <w:bCs/>
          <w:sz w:val="26"/>
          <w:szCs w:val="26"/>
          <w:rtl/>
        </w:rPr>
        <w:t>1-</w:t>
      </w:r>
      <w:r w:rsidRPr="001F3B98">
        <w:rPr>
          <w:rFonts w:asciiTheme="majorBidi" w:hAnsiTheme="majorBidi" w:cstheme="majorBidi"/>
          <w:b/>
          <w:bCs/>
          <w:sz w:val="26"/>
          <w:szCs w:val="26"/>
          <w:rtl/>
        </w:rPr>
        <w:tab/>
        <w:t>مقدمة:</w:t>
      </w:r>
    </w:p>
    <w:p w14:paraId="51069551" w14:textId="1745FD95" w:rsidR="007445FA" w:rsidRPr="007445FA" w:rsidRDefault="007445FA">
      <w:pPr>
        <w:pStyle w:val="Heading1"/>
        <w:numPr>
          <w:ilvl w:val="0"/>
          <w:numId w:val="17"/>
        </w:numPr>
        <w:bidi/>
        <w:spacing w:line="264" w:lineRule="auto"/>
        <w:rPr>
          <w:rFonts w:asciiTheme="majorBidi" w:hAnsiTheme="majorBidi" w:cstheme="majorBidi"/>
          <w:sz w:val="26"/>
          <w:szCs w:val="26"/>
        </w:rPr>
      </w:pPr>
      <w:r w:rsidRPr="007445FA">
        <w:rPr>
          <w:rFonts w:asciiTheme="majorBidi" w:hAnsiTheme="majorBidi" w:cstheme="majorBidi"/>
          <w:sz w:val="26"/>
          <w:szCs w:val="26"/>
          <w:rtl/>
        </w:rPr>
        <w:t>تقيِّم هذه الوثيقة طلبات تكاليف الوحدة الأساسية لعام 2023 ومتطلبات التكلفة الإدارية لل</w:t>
      </w:r>
      <w:r w:rsidR="002B7BD8">
        <w:rPr>
          <w:rFonts w:asciiTheme="majorBidi" w:hAnsiTheme="majorBidi" w:cstheme="majorBidi"/>
          <w:sz w:val="26"/>
          <w:szCs w:val="26"/>
          <w:rtl/>
        </w:rPr>
        <w:t>يونديبي</w:t>
      </w:r>
      <w:r w:rsidRPr="007445FA">
        <w:rPr>
          <w:rFonts w:asciiTheme="majorBidi" w:hAnsiTheme="majorBidi" w:cstheme="majorBidi"/>
          <w:sz w:val="26"/>
          <w:szCs w:val="26"/>
          <w:rtl/>
        </w:rPr>
        <w:t xml:space="preserve"> واليونيدو والبنك الدولي، ومدى قدرة الموارد المتاحة لإجمالي التكاليف الإدارية في عام 2023 على تغطية التكاليف المتوقعة لعام 2023. يتم تقديم التقييم بشكل منفصل لكل من الوكالات المنفذة الثلاث. كما تقدم الوثيقة توصية أيضاً.</w:t>
      </w:r>
    </w:p>
    <w:p w14:paraId="049B34E6" w14:textId="77777777" w:rsidR="007445FA" w:rsidRPr="001F3B98" w:rsidRDefault="007445FA" w:rsidP="00B5272D">
      <w:pPr>
        <w:pStyle w:val="Heading1"/>
        <w:bidi/>
        <w:spacing w:line="264" w:lineRule="auto"/>
        <w:rPr>
          <w:rFonts w:asciiTheme="majorBidi" w:hAnsiTheme="majorBidi" w:cstheme="majorBidi"/>
          <w:sz w:val="26"/>
          <w:szCs w:val="26"/>
        </w:rPr>
      </w:pPr>
      <w:r w:rsidRPr="001F3B98">
        <w:rPr>
          <w:rFonts w:asciiTheme="majorBidi" w:hAnsiTheme="majorBidi" w:cstheme="majorBidi"/>
          <w:sz w:val="26"/>
          <w:szCs w:val="26"/>
          <w:rtl/>
        </w:rPr>
        <w:t>تستند هذه الوثيقة إلى المعلومات التي قدمتها الوكالات المنفذة الثلاث بشأن التكاليف الأساسية والإدارية الفعلية لعام 2021، والتكاليف المقدرة لعام 2022، والميزانية المقترحة لعام 2023</w:t>
      </w:r>
      <w:r>
        <w:rPr>
          <w:rStyle w:val="FootnoteReference"/>
          <w:rFonts w:asciiTheme="majorBidi" w:hAnsiTheme="majorBidi" w:cstheme="majorBidi"/>
          <w:sz w:val="26"/>
          <w:szCs w:val="26"/>
          <w:rtl/>
        </w:rPr>
        <w:footnoteReference w:id="2"/>
      </w:r>
      <w:r w:rsidRPr="001F3B98">
        <w:rPr>
          <w:rFonts w:asciiTheme="majorBidi" w:hAnsiTheme="majorBidi" w:cstheme="majorBidi"/>
          <w:sz w:val="26"/>
          <w:szCs w:val="26"/>
          <w:rtl/>
        </w:rPr>
        <w:t>. وأثناء استعراض المعلومات المقدمة، أجرت الأمانة مناقشات مستفيضة مع كل من الوكالات المنفذة الثلاث، حيث تم تناول كل القضايا. وتلاحظ الأمانة مع التقدير التعاون الذي أبدته الوكالات المنفذة الثلاث أثناء عملية الاستعراض.</w:t>
      </w:r>
    </w:p>
    <w:p w14:paraId="51490151" w14:textId="1E769C04" w:rsidR="007445FA" w:rsidRDefault="007445FA" w:rsidP="00B5272D">
      <w:pPr>
        <w:pStyle w:val="Heading1"/>
        <w:bidi/>
        <w:spacing w:line="264" w:lineRule="auto"/>
        <w:rPr>
          <w:rFonts w:asciiTheme="majorBidi" w:hAnsiTheme="majorBidi" w:cstheme="majorBidi"/>
          <w:sz w:val="26"/>
          <w:szCs w:val="26"/>
          <w:rtl/>
          <w:lang w:bidi="ar-AE"/>
        </w:rPr>
      </w:pPr>
      <w:r w:rsidRPr="001F3B98">
        <w:rPr>
          <w:rFonts w:asciiTheme="majorBidi" w:hAnsiTheme="majorBidi" w:cstheme="majorBidi"/>
          <w:sz w:val="26"/>
          <w:szCs w:val="26"/>
          <w:rtl/>
        </w:rPr>
        <w:t>يرد موجز لأنظمة التكاليف الإدارية المختلفة للصندوق المتعدد الأطراف في المرفق الأول لهذه الوثيقة. ولتسهيل الاستعراض من قبل اللجنة التنفيذية، تم تقديم بيانات ميزانية الوحدة الأساسية والتكاليف الإدارية الأخرى لكل وكالة منفذة للسنوات الثلاث الماضية (2019-2021) في الوثيقة الرئيسية، فيما ترد البيانات التاريخية من عام 2013 في المرفق الثاني للوثيقة الحالية.</w:t>
      </w:r>
    </w:p>
    <w:p w14:paraId="474C1866" w14:textId="77777777" w:rsidR="00B5272D" w:rsidRPr="00B5272D" w:rsidRDefault="00B5272D" w:rsidP="00B5272D">
      <w:pPr>
        <w:bidi/>
        <w:rPr>
          <w:lang w:bidi="ar-AE"/>
        </w:rPr>
      </w:pPr>
    </w:p>
    <w:p w14:paraId="78C46F3E" w14:textId="5899A47E" w:rsidR="007445FA" w:rsidRPr="002B1137" w:rsidRDefault="007445FA" w:rsidP="002B7BD8">
      <w:pPr>
        <w:keepNext/>
        <w:keepLines/>
        <w:bidi/>
        <w:spacing w:after="120" w:line="276" w:lineRule="auto"/>
        <w:rPr>
          <w:rFonts w:asciiTheme="majorBidi" w:hAnsiTheme="majorBidi" w:cstheme="majorBidi"/>
          <w:bCs/>
          <w:sz w:val="26"/>
          <w:szCs w:val="26"/>
        </w:rPr>
      </w:pPr>
      <w:r w:rsidRPr="002B1137">
        <w:rPr>
          <w:rFonts w:asciiTheme="majorBidi" w:hAnsiTheme="majorBidi" w:cstheme="majorBidi" w:hint="cs"/>
          <w:bCs/>
          <w:sz w:val="26"/>
          <w:szCs w:val="26"/>
          <w:rtl/>
        </w:rPr>
        <w:lastRenderedPageBreak/>
        <w:t>2-</w:t>
      </w:r>
      <w:r w:rsidRPr="002B1137">
        <w:rPr>
          <w:rFonts w:asciiTheme="majorBidi" w:hAnsiTheme="majorBidi" w:cstheme="majorBidi"/>
          <w:bCs/>
          <w:sz w:val="26"/>
          <w:szCs w:val="26"/>
          <w:rtl/>
        </w:rPr>
        <w:tab/>
        <w:t>اليونديبي</w:t>
      </w:r>
    </w:p>
    <w:p w14:paraId="22EC902A" w14:textId="77777777" w:rsidR="007445FA" w:rsidRPr="001F3B98" w:rsidRDefault="007445FA" w:rsidP="002B7BD8">
      <w:pPr>
        <w:keepNext/>
        <w:keepLines/>
        <w:bidi/>
        <w:rPr>
          <w:rFonts w:asciiTheme="majorBidi" w:hAnsiTheme="majorBidi" w:cstheme="majorBidi"/>
          <w:b/>
          <w:sz w:val="26"/>
          <w:szCs w:val="26"/>
        </w:rPr>
      </w:pPr>
    </w:p>
    <w:p w14:paraId="686371CC" w14:textId="72181BCD" w:rsidR="007445FA" w:rsidRPr="001F3B98" w:rsidRDefault="007445FA" w:rsidP="002B7BD8">
      <w:pPr>
        <w:pStyle w:val="Heading1"/>
        <w:keepNext/>
        <w:keepLines/>
        <w:bidi/>
        <w:spacing w:after="120" w:line="276" w:lineRule="auto"/>
        <w:rPr>
          <w:rFonts w:asciiTheme="majorBidi" w:hAnsiTheme="majorBidi" w:cstheme="majorBidi"/>
          <w:sz w:val="26"/>
          <w:szCs w:val="26"/>
        </w:rPr>
      </w:pPr>
      <w:r w:rsidRPr="001F3B98">
        <w:rPr>
          <w:rFonts w:asciiTheme="majorBidi" w:hAnsiTheme="majorBidi" w:cstheme="majorBidi"/>
          <w:sz w:val="26"/>
          <w:szCs w:val="26"/>
          <w:rtl/>
        </w:rPr>
        <w:t>وافقت اللجنة التنفيذية على طلب عام 2022 لتمويل الوحدة الأساسية لل</w:t>
      </w:r>
      <w:r w:rsidR="002B7BD8">
        <w:rPr>
          <w:rFonts w:asciiTheme="majorBidi" w:hAnsiTheme="majorBidi" w:cstheme="majorBidi"/>
          <w:sz w:val="26"/>
          <w:szCs w:val="26"/>
          <w:rtl/>
        </w:rPr>
        <w:t>يونديبي</w:t>
      </w:r>
      <w:r w:rsidRPr="001F3B98">
        <w:rPr>
          <w:rFonts w:asciiTheme="majorBidi" w:hAnsiTheme="majorBidi" w:cstheme="majorBidi"/>
          <w:sz w:val="26"/>
          <w:szCs w:val="26"/>
          <w:rtl/>
        </w:rPr>
        <w:t xml:space="preserve"> بمبلغ 2</w:t>
      </w:r>
      <w:r>
        <w:rPr>
          <w:rFonts w:asciiTheme="majorBidi" w:hAnsiTheme="majorBidi" w:cstheme="majorBidi" w:hint="cs"/>
          <w:sz w:val="26"/>
          <w:szCs w:val="26"/>
          <w:rtl/>
        </w:rPr>
        <w:t>,</w:t>
      </w:r>
      <w:r w:rsidRPr="001F3B98">
        <w:rPr>
          <w:rFonts w:asciiTheme="majorBidi" w:hAnsiTheme="majorBidi" w:cstheme="majorBidi"/>
          <w:sz w:val="26"/>
          <w:szCs w:val="26"/>
          <w:rtl/>
        </w:rPr>
        <w:t>127</w:t>
      </w:r>
      <w:r>
        <w:rPr>
          <w:rFonts w:asciiTheme="majorBidi" w:hAnsiTheme="majorBidi" w:cstheme="majorBidi" w:hint="cs"/>
          <w:sz w:val="26"/>
          <w:szCs w:val="26"/>
          <w:rtl/>
        </w:rPr>
        <w:t>,</w:t>
      </w:r>
      <w:r w:rsidRPr="001F3B98">
        <w:rPr>
          <w:rFonts w:asciiTheme="majorBidi" w:hAnsiTheme="majorBidi" w:cstheme="majorBidi"/>
          <w:sz w:val="26"/>
          <w:szCs w:val="26"/>
          <w:rtl/>
        </w:rPr>
        <w:t>940 دولار أمريكي (المقرر 88/44(ب)(1)). يعرض الجدول 1 ميزانية الوحدة الأساسية والتكاليف الإدارية التي قدمتها ال</w:t>
      </w:r>
      <w:r w:rsidR="002B7BD8">
        <w:rPr>
          <w:rFonts w:asciiTheme="majorBidi" w:hAnsiTheme="majorBidi" w:cstheme="majorBidi"/>
          <w:sz w:val="26"/>
          <w:szCs w:val="26"/>
          <w:rtl/>
        </w:rPr>
        <w:t>يونديبي</w:t>
      </w:r>
      <w:r w:rsidRPr="001F3B98">
        <w:rPr>
          <w:rFonts w:asciiTheme="majorBidi" w:hAnsiTheme="majorBidi" w:cstheme="majorBidi"/>
          <w:sz w:val="26"/>
          <w:szCs w:val="26"/>
          <w:rtl/>
        </w:rPr>
        <w:t xml:space="preserve"> من عام 2019 إلى 2023.</w:t>
      </w:r>
    </w:p>
    <w:p w14:paraId="4A119772" w14:textId="7D7406BF" w:rsidR="007445FA" w:rsidRPr="005364AD" w:rsidRDefault="007445FA" w:rsidP="00AE6277">
      <w:pPr>
        <w:keepNext/>
        <w:keepLines/>
        <w:bidi/>
        <w:rPr>
          <w:rFonts w:asciiTheme="majorBidi" w:hAnsiTheme="majorBidi" w:cstheme="majorBidi"/>
          <w:bCs/>
          <w:sz w:val="26"/>
          <w:szCs w:val="26"/>
        </w:rPr>
      </w:pPr>
      <w:r w:rsidRPr="005364AD">
        <w:rPr>
          <w:rFonts w:asciiTheme="majorBidi" w:hAnsiTheme="majorBidi" w:cstheme="majorBidi"/>
          <w:bCs/>
          <w:sz w:val="26"/>
          <w:szCs w:val="26"/>
          <w:rtl/>
        </w:rPr>
        <w:t>الجدول 1. بيانات ميزانية الوحدة الأساسية والتكاليف الإدارية الأخرى للفترة من عام 2019 إلى 2023 لل</w:t>
      </w:r>
      <w:r w:rsidR="002B7BD8">
        <w:rPr>
          <w:rFonts w:asciiTheme="majorBidi" w:hAnsiTheme="majorBidi" w:cstheme="majorBidi"/>
          <w:bCs/>
          <w:sz w:val="26"/>
          <w:szCs w:val="26"/>
          <w:rtl/>
        </w:rPr>
        <w:t>يونديبي</w:t>
      </w:r>
      <w:r w:rsidRPr="005364AD">
        <w:rPr>
          <w:rFonts w:asciiTheme="majorBidi" w:hAnsiTheme="majorBidi" w:cstheme="majorBidi"/>
          <w:bCs/>
          <w:sz w:val="26"/>
          <w:szCs w:val="26"/>
          <w:rtl/>
        </w:rPr>
        <w:t xml:space="preserve"> (بالدولار الأمريكي)</w:t>
      </w:r>
    </w:p>
    <w:tbl>
      <w:tblPr>
        <w:bidiVisual/>
        <w:tblW w:w="9827" w:type="dxa"/>
        <w:tblLook w:val="04A0" w:firstRow="1" w:lastRow="0" w:firstColumn="1" w:lastColumn="0" w:noHBand="0" w:noVBand="1"/>
      </w:tblPr>
      <w:tblGrid>
        <w:gridCol w:w="2622"/>
        <w:gridCol w:w="1176"/>
        <w:gridCol w:w="1176"/>
        <w:gridCol w:w="1176"/>
        <w:gridCol w:w="1176"/>
        <w:gridCol w:w="1176"/>
        <w:gridCol w:w="1325"/>
      </w:tblGrid>
      <w:tr w:rsidR="00E03CD6" w:rsidRPr="004E6702" w14:paraId="49A2866C" w14:textId="77777777" w:rsidTr="00B5272D">
        <w:trPr>
          <w:tblHeader/>
        </w:trPr>
        <w:tc>
          <w:tcPr>
            <w:tcW w:w="2622"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10F3A53" w14:textId="47FCDA4B" w:rsidR="00E03CD6" w:rsidRPr="004E6702" w:rsidRDefault="005364AD" w:rsidP="005364AD">
            <w:pPr>
              <w:bidi/>
              <w:jc w:val="left"/>
              <w:rPr>
                <w:rFonts w:asciiTheme="majorBidi" w:hAnsiTheme="majorBidi" w:cstheme="majorBidi"/>
                <w:b/>
                <w:bCs/>
                <w:color w:val="000000"/>
                <w:sz w:val="24"/>
                <w:szCs w:val="24"/>
                <w:lang w:val="en-US" w:eastAsia="en-CA"/>
              </w:rPr>
            </w:pPr>
            <w:r w:rsidRPr="004E6702">
              <w:rPr>
                <w:rFonts w:asciiTheme="majorBidi" w:hAnsiTheme="majorBidi" w:cstheme="majorBidi"/>
                <w:b/>
                <w:bCs/>
                <w:color w:val="000000"/>
                <w:sz w:val="24"/>
                <w:szCs w:val="24"/>
                <w:rtl/>
                <w:lang w:eastAsia="en-CA"/>
              </w:rPr>
              <w:t>بند التكلفة</w:t>
            </w:r>
          </w:p>
        </w:tc>
        <w:tc>
          <w:tcPr>
            <w:tcW w:w="1176" w:type="dxa"/>
            <w:tcBorders>
              <w:top w:val="single" w:sz="4" w:space="0" w:color="auto"/>
              <w:left w:val="nil"/>
              <w:bottom w:val="single" w:sz="4" w:space="0" w:color="auto"/>
              <w:right w:val="single" w:sz="4" w:space="0" w:color="auto"/>
            </w:tcBorders>
            <w:shd w:val="clear" w:color="auto" w:fill="auto"/>
            <w:hideMark/>
          </w:tcPr>
          <w:p w14:paraId="703D6F52" w14:textId="77777777" w:rsidR="00E03CD6" w:rsidRPr="004E6702" w:rsidRDefault="00E03CD6" w:rsidP="005364AD">
            <w:pPr>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2019</w:t>
            </w:r>
          </w:p>
        </w:tc>
        <w:tc>
          <w:tcPr>
            <w:tcW w:w="1176" w:type="dxa"/>
            <w:tcBorders>
              <w:top w:val="single" w:sz="4" w:space="0" w:color="auto"/>
              <w:left w:val="nil"/>
              <w:bottom w:val="single" w:sz="4" w:space="0" w:color="auto"/>
              <w:right w:val="single" w:sz="4" w:space="0" w:color="auto"/>
            </w:tcBorders>
            <w:shd w:val="clear" w:color="auto" w:fill="auto"/>
            <w:hideMark/>
          </w:tcPr>
          <w:p w14:paraId="7FE48FA7" w14:textId="77777777" w:rsidR="00E03CD6" w:rsidRPr="004E6702" w:rsidRDefault="00E03CD6" w:rsidP="005364AD">
            <w:pPr>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2020</w:t>
            </w:r>
          </w:p>
        </w:tc>
        <w:tc>
          <w:tcPr>
            <w:tcW w:w="1176" w:type="dxa"/>
            <w:tcBorders>
              <w:top w:val="single" w:sz="4" w:space="0" w:color="auto"/>
              <w:left w:val="single" w:sz="4" w:space="0" w:color="auto"/>
              <w:bottom w:val="single" w:sz="4" w:space="0" w:color="auto"/>
              <w:right w:val="single" w:sz="4" w:space="0" w:color="auto"/>
            </w:tcBorders>
            <w:shd w:val="clear" w:color="auto" w:fill="auto"/>
            <w:hideMark/>
          </w:tcPr>
          <w:p w14:paraId="7E67E509" w14:textId="77777777" w:rsidR="00E03CD6" w:rsidRPr="004E6702" w:rsidRDefault="00E03CD6" w:rsidP="005364AD">
            <w:pPr>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2021</w:t>
            </w:r>
          </w:p>
        </w:tc>
        <w:tc>
          <w:tcPr>
            <w:tcW w:w="2352" w:type="dxa"/>
            <w:gridSpan w:val="2"/>
            <w:tcBorders>
              <w:top w:val="single" w:sz="4" w:space="0" w:color="auto"/>
              <w:left w:val="nil"/>
              <w:bottom w:val="single" w:sz="4" w:space="0" w:color="auto"/>
              <w:right w:val="single" w:sz="4" w:space="0" w:color="auto"/>
            </w:tcBorders>
            <w:shd w:val="clear" w:color="auto" w:fill="auto"/>
            <w:hideMark/>
          </w:tcPr>
          <w:p w14:paraId="72CA95B5" w14:textId="77777777" w:rsidR="00E03CD6" w:rsidRPr="004E6702" w:rsidRDefault="00E03CD6" w:rsidP="005364AD">
            <w:pPr>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2022</w:t>
            </w:r>
          </w:p>
        </w:tc>
        <w:tc>
          <w:tcPr>
            <w:tcW w:w="1325" w:type="dxa"/>
            <w:tcBorders>
              <w:top w:val="single" w:sz="4" w:space="0" w:color="auto"/>
              <w:left w:val="nil"/>
              <w:bottom w:val="single" w:sz="4" w:space="0" w:color="auto"/>
              <w:right w:val="single" w:sz="4" w:space="0" w:color="auto"/>
            </w:tcBorders>
            <w:shd w:val="clear" w:color="auto" w:fill="auto"/>
            <w:hideMark/>
          </w:tcPr>
          <w:p w14:paraId="60DE424E" w14:textId="77777777" w:rsidR="00E03CD6" w:rsidRPr="004E6702" w:rsidRDefault="00E03CD6" w:rsidP="005364AD">
            <w:pPr>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2023</w:t>
            </w:r>
          </w:p>
        </w:tc>
      </w:tr>
      <w:tr w:rsidR="00E03CD6" w:rsidRPr="004E6702" w14:paraId="66B40D90" w14:textId="77777777" w:rsidTr="00B5272D">
        <w:trPr>
          <w:tblHeader/>
        </w:trPr>
        <w:tc>
          <w:tcPr>
            <w:tcW w:w="2622"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7B0BC023" w14:textId="77777777" w:rsidR="00E03CD6" w:rsidRPr="004E6702" w:rsidRDefault="00E03CD6" w:rsidP="005364AD">
            <w:pPr>
              <w:bidi/>
              <w:jc w:val="left"/>
              <w:rPr>
                <w:rFonts w:asciiTheme="majorBidi" w:hAnsiTheme="majorBidi" w:cstheme="majorBidi"/>
                <w:b/>
                <w:bCs/>
                <w:color w:val="000000"/>
                <w:sz w:val="24"/>
                <w:szCs w:val="24"/>
                <w:lang w:eastAsia="en-CA"/>
              </w:rPr>
            </w:pPr>
          </w:p>
        </w:tc>
        <w:tc>
          <w:tcPr>
            <w:tcW w:w="1176" w:type="dxa"/>
            <w:tcBorders>
              <w:top w:val="nil"/>
              <w:left w:val="nil"/>
              <w:bottom w:val="single" w:sz="4" w:space="0" w:color="auto"/>
              <w:right w:val="single" w:sz="4" w:space="0" w:color="auto"/>
            </w:tcBorders>
            <w:shd w:val="clear" w:color="auto" w:fill="auto"/>
            <w:hideMark/>
          </w:tcPr>
          <w:p w14:paraId="0CD6F5EE" w14:textId="743D6441" w:rsidR="00E03CD6" w:rsidRPr="005364AD" w:rsidRDefault="005364AD" w:rsidP="005364AD">
            <w:pPr>
              <w:bidi/>
              <w:jc w:val="center"/>
              <w:rPr>
                <w:rFonts w:asciiTheme="majorBidi" w:hAnsiTheme="majorBidi" w:cstheme="majorBidi"/>
                <w:b/>
                <w:bCs/>
                <w:color w:val="000000"/>
                <w:sz w:val="24"/>
                <w:szCs w:val="24"/>
                <w:rtl/>
                <w:lang w:val="en-US" w:eastAsia="en-CA" w:bidi="ar-AE"/>
              </w:rPr>
            </w:pPr>
            <w:r>
              <w:rPr>
                <w:rFonts w:asciiTheme="majorBidi" w:hAnsiTheme="majorBidi" w:cstheme="majorBidi" w:hint="cs"/>
                <w:b/>
                <w:bCs/>
                <w:color w:val="000000"/>
                <w:sz w:val="24"/>
                <w:szCs w:val="24"/>
                <w:rtl/>
                <w:lang w:val="en-US" w:eastAsia="en-CA" w:bidi="ar-AE"/>
              </w:rPr>
              <w:t>فعلية</w:t>
            </w:r>
          </w:p>
        </w:tc>
        <w:tc>
          <w:tcPr>
            <w:tcW w:w="1176" w:type="dxa"/>
            <w:tcBorders>
              <w:top w:val="nil"/>
              <w:left w:val="nil"/>
              <w:bottom w:val="single" w:sz="4" w:space="0" w:color="auto"/>
              <w:right w:val="single" w:sz="4" w:space="0" w:color="auto"/>
            </w:tcBorders>
            <w:shd w:val="clear" w:color="auto" w:fill="auto"/>
            <w:hideMark/>
          </w:tcPr>
          <w:p w14:paraId="2DA55EA3" w14:textId="26F0F892" w:rsidR="00E03CD6" w:rsidRPr="004E6702" w:rsidRDefault="005364AD" w:rsidP="005364AD">
            <w:pPr>
              <w:bidi/>
              <w:jc w:val="center"/>
              <w:rPr>
                <w:rFonts w:asciiTheme="majorBidi" w:hAnsiTheme="majorBidi" w:cstheme="majorBidi"/>
                <w:b/>
                <w:bCs/>
                <w:color w:val="000000"/>
                <w:sz w:val="24"/>
                <w:szCs w:val="24"/>
                <w:lang w:eastAsia="en-CA"/>
              </w:rPr>
            </w:pPr>
            <w:r w:rsidRPr="005364AD">
              <w:rPr>
                <w:rFonts w:asciiTheme="majorBidi" w:hAnsiTheme="majorBidi"/>
                <w:b/>
                <w:bCs/>
                <w:color w:val="000000"/>
                <w:sz w:val="24"/>
                <w:szCs w:val="24"/>
                <w:rtl/>
                <w:lang w:eastAsia="en-CA"/>
              </w:rPr>
              <w:t>فعلية</w:t>
            </w:r>
          </w:p>
        </w:tc>
        <w:tc>
          <w:tcPr>
            <w:tcW w:w="1176" w:type="dxa"/>
            <w:tcBorders>
              <w:top w:val="nil"/>
              <w:left w:val="single" w:sz="4" w:space="0" w:color="auto"/>
              <w:bottom w:val="single" w:sz="4" w:space="0" w:color="auto"/>
              <w:right w:val="single" w:sz="4" w:space="0" w:color="auto"/>
            </w:tcBorders>
            <w:shd w:val="clear" w:color="auto" w:fill="auto"/>
            <w:hideMark/>
          </w:tcPr>
          <w:p w14:paraId="3C2C6F61" w14:textId="4D6DC394" w:rsidR="00E03CD6" w:rsidRPr="004E6702" w:rsidRDefault="005364AD" w:rsidP="005364AD">
            <w:pPr>
              <w:bidi/>
              <w:jc w:val="center"/>
              <w:rPr>
                <w:rFonts w:asciiTheme="majorBidi" w:hAnsiTheme="majorBidi" w:cstheme="majorBidi"/>
                <w:b/>
                <w:bCs/>
                <w:color w:val="000000"/>
                <w:sz w:val="24"/>
                <w:szCs w:val="24"/>
                <w:lang w:eastAsia="en-CA"/>
              </w:rPr>
            </w:pPr>
            <w:r w:rsidRPr="005364AD">
              <w:rPr>
                <w:rFonts w:asciiTheme="majorBidi" w:hAnsiTheme="majorBidi"/>
                <w:b/>
                <w:bCs/>
                <w:color w:val="000000"/>
                <w:sz w:val="24"/>
                <w:szCs w:val="24"/>
                <w:rtl/>
                <w:lang w:eastAsia="en-CA"/>
              </w:rPr>
              <w:t>فعلية</w:t>
            </w:r>
          </w:p>
        </w:tc>
        <w:tc>
          <w:tcPr>
            <w:tcW w:w="1176" w:type="dxa"/>
            <w:tcBorders>
              <w:top w:val="nil"/>
              <w:left w:val="nil"/>
              <w:bottom w:val="single" w:sz="4" w:space="0" w:color="auto"/>
              <w:right w:val="single" w:sz="4" w:space="0" w:color="auto"/>
            </w:tcBorders>
            <w:shd w:val="clear" w:color="auto" w:fill="auto"/>
            <w:hideMark/>
          </w:tcPr>
          <w:p w14:paraId="0FB99FC0" w14:textId="64DC9925" w:rsidR="00E03CD6" w:rsidRPr="004E6702" w:rsidRDefault="005364AD" w:rsidP="005364AD">
            <w:pPr>
              <w:bidi/>
              <w:jc w:val="center"/>
              <w:rPr>
                <w:rFonts w:asciiTheme="majorBidi" w:hAnsiTheme="majorBidi" w:cstheme="majorBidi"/>
                <w:b/>
                <w:bCs/>
                <w:color w:val="000000"/>
                <w:sz w:val="24"/>
                <w:szCs w:val="24"/>
                <w:rtl/>
                <w:lang w:eastAsia="en-CA" w:bidi="ar-AE"/>
              </w:rPr>
            </w:pPr>
            <w:r>
              <w:rPr>
                <w:rFonts w:asciiTheme="majorBidi" w:hAnsiTheme="majorBidi" w:cstheme="majorBidi" w:hint="cs"/>
                <w:b/>
                <w:bCs/>
                <w:color w:val="000000"/>
                <w:sz w:val="24"/>
                <w:szCs w:val="24"/>
                <w:rtl/>
                <w:lang w:eastAsia="en-CA" w:bidi="ar-AE"/>
              </w:rPr>
              <w:t>الميزانية</w:t>
            </w:r>
          </w:p>
        </w:tc>
        <w:tc>
          <w:tcPr>
            <w:tcW w:w="1176" w:type="dxa"/>
            <w:tcBorders>
              <w:top w:val="nil"/>
              <w:left w:val="nil"/>
              <w:bottom w:val="single" w:sz="4" w:space="0" w:color="auto"/>
              <w:right w:val="single" w:sz="4" w:space="0" w:color="auto"/>
            </w:tcBorders>
            <w:shd w:val="clear" w:color="auto" w:fill="auto"/>
            <w:hideMark/>
          </w:tcPr>
          <w:p w14:paraId="5F32557A" w14:textId="708DC21C" w:rsidR="00E03CD6" w:rsidRPr="004E6702" w:rsidRDefault="005364AD" w:rsidP="005364AD">
            <w:pPr>
              <w:bidi/>
              <w:jc w:val="center"/>
              <w:rPr>
                <w:rFonts w:asciiTheme="majorBidi" w:hAnsiTheme="majorBidi" w:cstheme="majorBidi"/>
                <w:b/>
                <w:bCs/>
                <w:color w:val="000000"/>
                <w:sz w:val="24"/>
                <w:szCs w:val="24"/>
                <w:lang w:eastAsia="en-CA"/>
              </w:rPr>
            </w:pPr>
            <w:r>
              <w:rPr>
                <w:rFonts w:asciiTheme="majorBidi" w:hAnsiTheme="majorBidi" w:cstheme="majorBidi" w:hint="cs"/>
                <w:b/>
                <w:bCs/>
                <w:color w:val="000000"/>
                <w:sz w:val="24"/>
                <w:szCs w:val="24"/>
                <w:rtl/>
                <w:lang w:eastAsia="en-CA"/>
              </w:rPr>
              <w:t>تقديرية</w:t>
            </w:r>
          </w:p>
        </w:tc>
        <w:tc>
          <w:tcPr>
            <w:tcW w:w="1325" w:type="dxa"/>
            <w:tcBorders>
              <w:top w:val="nil"/>
              <w:left w:val="nil"/>
              <w:bottom w:val="single" w:sz="4" w:space="0" w:color="auto"/>
              <w:right w:val="single" w:sz="4" w:space="0" w:color="auto"/>
            </w:tcBorders>
            <w:shd w:val="clear" w:color="auto" w:fill="auto"/>
            <w:hideMark/>
          </w:tcPr>
          <w:p w14:paraId="29060329" w14:textId="1F5776E3" w:rsidR="00E03CD6" w:rsidRPr="004E6702" w:rsidRDefault="005364AD" w:rsidP="005364AD">
            <w:pPr>
              <w:bidi/>
              <w:jc w:val="center"/>
              <w:rPr>
                <w:rFonts w:asciiTheme="majorBidi" w:hAnsiTheme="majorBidi" w:cstheme="majorBidi"/>
                <w:b/>
                <w:bCs/>
                <w:color w:val="000000"/>
                <w:sz w:val="24"/>
                <w:szCs w:val="24"/>
                <w:lang w:eastAsia="en-CA"/>
              </w:rPr>
            </w:pPr>
            <w:r>
              <w:rPr>
                <w:rFonts w:asciiTheme="majorBidi" w:hAnsiTheme="majorBidi" w:cstheme="majorBidi" w:hint="cs"/>
                <w:b/>
                <w:bCs/>
                <w:color w:val="000000"/>
                <w:sz w:val="24"/>
                <w:szCs w:val="24"/>
                <w:rtl/>
                <w:lang w:eastAsia="en-CA"/>
              </w:rPr>
              <w:t>المقترحة</w:t>
            </w:r>
          </w:p>
        </w:tc>
      </w:tr>
      <w:tr w:rsidR="00E03CD6" w:rsidRPr="004E6702" w14:paraId="6A7137B1"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794D11" w14:textId="5386A3AD" w:rsidR="00E03CD6" w:rsidRPr="004E6702" w:rsidRDefault="005364AD" w:rsidP="005364AD">
            <w:pPr>
              <w:bidi/>
              <w:jc w:val="left"/>
              <w:rPr>
                <w:rFonts w:asciiTheme="majorBidi" w:hAnsiTheme="majorBidi" w:cstheme="majorBidi"/>
                <w:color w:val="000000"/>
                <w:sz w:val="24"/>
                <w:szCs w:val="24"/>
                <w:lang w:eastAsia="en-CA"/>
              </w:rPr>
            </w:pPr>
            <w:r w:rsidRPr="005364AD">
              <w:rPr>
                <w:rFonts w:asciiTheme="majorBidi" w:hAnsiTheme="majorBidi"/>
                <w:color w:val="000000"/>
                <w:sz w:val="24"/>
                <w:szCs w:val="24"/>
                <w:rtl/>
                <w:lang w:eastAsia="en-CA"/>
              </w:rPr>
              <w:t>أفراد الوحدة الأساسية والموظفون المتعاقدون</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5C8E536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2,379,866</w:t>
            </w:r>
          </w:p>
        </w:tc>
        <w:tc>
          <w:tcPr>
            <w:tcW w:w="1176" w:type="dxa"/>
            <w:tcBorders>
              <w:top w:val="nil"/>
              <w:left w:val="nil"/>
              <w:bottom w:val="single" w:sz="4" w:space="0" w:color="auto"/>
              <w:right w:val="single" w:sz="4" w:space="0" w:color="auto"/>
            </w:tcBorders>
            <w:shd w:val="clear" w:color="auto" w:fill="auto"/>
            <w:hideMark/>
          </w:tcPr>
          <w:p w14:paraId="5B22622B"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2,316,147</w:t>
            </w:r>
          </w:p>
        </w:tc>
        <w:tc>
          <w:tcPr>
            <w:tcW w:w="1176" w:type="dxa"/>
            <w:tcBorders>
              <w:top w:val="nil"/>
              <w:left w:val="single" w:sz="4" w:space="0" w:color="auto"/>
              <w:bottom w:val="single" w:sz="4" w:space="0" w:color="auto"/>
              <w:right w:val="single" w:sz="4" w:space="0" w:color="auto"/>
            </w:tcBorders>
            <w:shd w:val="clear" w:color="auto" w:fill="auto"/>
          </w:tcPr>
          <w:p w14:paraId="511CFDF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2,431,357</w:t>
            </w:r>
          </w:p>
        </w:tc>
        <w:tc>
          <w:tcPr>
            <w:tcW w:w="1176" w:type="dxa"/>
            <w:tcBorders>
              <w:top w:val="nil"/>
              <w:left w:val="nil"/>
              <w:bottom w:val="single" w:sz="4" w:space="0" w:color="auto"/>
              <w:right w:val="single" w:sz="4" w:space="0" w:color="auto"/>
            </w:tcBorders>
            <w:shd w:val="clear" w:color="auto" w:fill="auto"/>
            <w:hideMark/>
          </w:tcPr>
          <w:p w14:paraId="6047A73F"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2,457,201</w:t>
            </w:r>
          </w:p>
        </w:tc>
        <w:tc>
          <w:tcPr>
            <w:tcW w:w="1176" w:type="dxa"/>
            <w:tcBorders>
              <w:top w:val="nil"/>
              <w:left w:val="nil"/>
              <w:bottom w:val="single" w:sz="4" w:space="0" w:color="auto"/>
              <w:right w:val="single" w:sz="4" w:space="0" w:color="auto"/>
            </w:tcBorders>
            <w:shd w:val="clear" w:color="auto" w:fill="auto"/>
          </w:tcPr>
          <w:p w14:paraId="37E816C5"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2,504,297</w:t>
            </w:r>
          </w:p>
        </w:tc>
        <w:tc>
          <w:tcPr>
            <w:tcW w:w="1325" w:type="dxa"/>
            <w:tcBorders>
              <w:top w:val="nil"/>
              <w:left w:val="nil"/>
              <w:bottom w:val="single" w:sz="4" w:space="0" w:color="auto"/>
              <w:right w:val="single" w:sz="4" w:space="0" w:color="auto"/>
            </w:tcBorders>
            <w:shd w:val="clear" w:color="auto" w:fill="auto"/>
          </w:tcPr>
          <w:p w14:paraId="5DBE5935"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2,579,426</w:t>
            </w:r>
          </w:p>
        </w:tc>
      </w:tr>
      <w:tr w:rsidR="00E03CD6" w:rsidRPr="004E6702" w14:paraId="653E4252"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47281A8" w14:textId="5D12D81E" w:rsidR="00E03CD6" w:rsidRPr="004E6702" w:rsidRDefault="005364AD" w:rsidP="005364AD">
            <w:pPr>
              <w:bidi/>
              <w:jc w:val="left"/>
              <w:rPr>
                <w:rFonts w:asciiTheme="majorBidi" w:hAnsiTheme="majorBidi" w:cstheme="majorBidi"/>
                <w:color w:val="000000"/>
                <w:sz w:val="24"/>
                <w:szCs w:val="24"/>
                <w:lang w:val="en-US" w:eastAsia="en-CA"/>
              </w:rPr>
            </w:pPr>
            <w:r w:rsidRPr="005364AD">
              <w:rPr>
                <w:rFonts w:asciiTheme="majorBidi" w:hAnsiTheme="majorBidi"/>
                <w:color w:val="000000"/>
                <w:sz w:val="24"/>
                <w:szCs w:val="24"/>
                <w:rtl/>
                <w:lang w:eastAsia="en-CA"/>
              </w:rPr>
              <w:t>السفر (الموظفون والاستشاريون)</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07E4C348"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182,129</w:t>
            </w:r>
          </w:p>
        </w:tc>
        <w:tc>
          <w:tcPr>
            <w:tcW w:w="1176" w:type="dxa"/>
            <w:tcBorders>
              <w:top w:val="nil"/>
              <w:left w:val="nil"/>
              <w:bottom w:val="single" w:sz="4" w:space="0" w:color="auto"/>
              <w:right w:val="single" w:sz="4" w:space="0" w:color="auto"/>
            </w:tcBorders>
            <w:shd w:val="clear" w:color="auto" w:fill="auto"/>
            <w:hideMark/>
          </w:tcPr>
          <w:p w14:paraId="6E244BF0"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17,032</w:t>
            </w:r>
          </w:p>
        </w:tc>
        <w:tc>
          <w:tcPr>
            <w:tcW w:w="1176" w:type="dxa"/>
            <w:tcBorders>
              <w:top w:val="nil"/>
              <w:left w:val="single" w:sz="4" w:space="0" w:color="auto"/>
              <w:bottom w:val="single" w:sz="4" w:space="0" w:color="auto"/>
              <w:right w:val="single" w:sz="4" w:space="0" w:color="auto"/>
            </w:tcBorders>
            <w:shd w:val="clear" w:color="auto" w:fill="auto"/>
          </w:tcPr>
          <w:p w14:paraId="01822B88"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-112</w:t>
            </w:r>
          </w:p>
        </w:tc>
        <w:tc>
          <w:tcPr>
            <w:tcW w:w="1176" w:type="dxa"/>
            <w:tcBorders>
              <w:top w:val="nil"/>
              <w:left w:val="nil"/>
              <w:bottom w:val="single" w:sz="4" w:space="0" w:color="auto"/>
              <w:right w:val="single" w:sz="4" w:space="0" w:color="auto"/>
            </w:tcBorders>
            <w:shd w:val="clear" w:color="auto" w:fill="auto"/>
            <w:hideMark/>
          </w:tcPr>
          <w:p w14:paraId="79CC9EE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150,000</w:t>
            </w:r>
          </w:p>
        </w:tc>
        <w:tc>
          <w:tcPr>
            <w:tcW w:w="1176" w:type="dxa"/>
            <w:tcBorders>
              <w:top w:val="nil"/>
              <w:left w:val="nil"/>
              <w:bottom w:val="single" w:sz="4" w:space="0" w:color="auto"/>
              <w:right w:val="single" w:sz="4" w:space="0" w:color="auto"/>
            </w:tcBorders>
            <w:shd w:val="clear" w:color="auto" w:fill="auto"/>
          </w:tcPr>
          <w:p w14:paraId="39F8DAFD"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90,000</w:t>
            </w:r>
          </w:p>
        </w:tc>
        <w:tc>
          <w:tcPr>
            <w:tcW w:w="1325" w:type="dxa"/>
            <w:tcBorders>
              <w:top w:val="nil"/>
              <w:left w:val="nil"/>
              <w:bottom w:val="single" w:sz="4" w:space="0" w:color="auto"/>
              <w:right w:val="single" w:sz="4" w:space="0" w:color="auto"/>
            </w:tcBorders>
            <w:shd w:val="clear" w:color="auto" w:fill="auto"/>
          </w:tcPr>
          <w:p w14:paraId="1AF5DD7A"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150,000</w:t>
            </w:r>
          </w:p>
        </w:tc>
      </w:tr>
      <w:tr w:rsidR="00E03CD6" w:rsidRPr="004E6702" w14:paraId="1F328965"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833C0D" w14:textId="4BAA7848" w:rsidR="00E03CD6" w:rsidRPr="004E6702" w:rsidRDefault="005364AD" w:rsidP="005364AD">
            <w:pPr>
              <w:bidi/>
              <w:jc w:val="left"/>
              <w:rPr>
                <w:rFonts w:asciiTheme="majorBidi" w:hAnsiTheme="majorBidi" w:cstheme="majorBidi"/>
                <w:color w:val="000000"/>
                <w:sz w:val="24"/>
                <w:szCs w:val="24"/>
                <w:lang w:eastAsia="en-CA"/>
              </w:rPr>
            </w:pPr>
            <w:r w:rsidRPr="005364AD">
              <w:rPr>
                <w:rFonts w:asciiTheme="majorBidi" w:hAnsiTheme="majorBidi"/>
                <w:color w:val="000000"/>
                <w:sz w:val="24"/>
                <w:szCs w:val="24"/>
                <w:rtl/>
                <w:lang w:eastAsia="en-CA"/>
              </w:rPr>
              <w:t>الأماكن (الإيجار والتكاليف العامة)</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65A386A7" w14:textId="77777777" w:rsidR="00E03CD6" w:rsidRPr="00AE6277" w:rsidRDefault="00E03CD6" w:rsidP="00435872">
            <w:pPr>
              <w:bidi/>
              <w:jc w:val="left"/>
              <w:rPr>
                <w:rFonts w:asciiTheme="majorBidi" w:hAnsiTheme="majorBidi" w:cstheme="majorBidi"/>
                <w:color w:val="000000"/>
                <w:sz w:val="20"/>
                <w:szCs w:val="20"/>
                <w:rtl/>
                <w:lang w:eastAsia="en-CA" w:bidi="ar-AE"/>
              </w:rPr>
            </w:pPr>
            <w:r w:rsidRPr="00AE6277">
              <w:rPr>
                <w:rFonts w:asciiTheme="majorBidi" w:hAnsiTheme="majorBidi" w:cstheme="majorBidi"/>
                <w:color w:val="000000"/>
                <w:sz w:val="20"/>
                <w:szCs w:val="20"/>
                <w:lang w:eastAsia="en-CA"/>
              </w:rPr>
              <w:t>153,176</w:t>
            </w:r>
          </w:p>
        </w:tc>
        <w:tc>
          <w:tcPr>
            <w:tcW w:w="1176" w:type="dxa"/>
            <w:tcBorders>
              <w:top w:val="nil"/>
              <w:left w:val="nil"/>
              <w:bottom w:val="single" w:sz="4" w:space="0" w:color="auto"/>
              <w:right w:val="single" w:sz="4" w:space="0" w:color="auto"/>
            </w:tcBorders>
            <w:shd w:val="clear" w:color="auto" w:fill="auto"/>
            <w:hideMark/>
          </w:tcPr>
          <w:p w14:paraId="4D719CE5"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130,925</w:t>
            </w:r>
          </w:p>
        </w:tc>
        <w:tc>
          <w:tcPr>
            <w:tcW w:w="1176" w:type="dxa"/>
            <w:tcBorders>
              <w:top w:val="nil"/>
              <w:left w:val="single" w:sz="4" w:space="0" w:color="auto"/>
              <w:bottom w:val="single" w:sz="4" w:space="0" w:color="auto"/>
              <w:right w:val="single" w:sz="4" w:space="0" w:color="auto"/>
            </w:tcBorders>
            <w:shd w:val="clear" w:color="auto" w:fill="auto"/>
          </w:tcPr>
          <w:p w14:paraId="1A9CCA12"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131,294</w:t>
            </w:r>
          </w:p>
        </w:tc>
        <w:tc>
          <w:tcPr>
            <w:tcW w:w="1176" w:type="dxa"/>
            <w:tcBorders>
              <w:top w:val="nil"/>
              <w:left w:val="nil"/>
              <w:bottom w:val="single" w:sz="4" w:space="0" w:color="auto"/>
              <w:right w:val="single" w:sz="4" w:space="0" w:color="auto"/>
            </w:tcBorders>
            <w:shd w:val="clear" w:color="auto" w:fill="auto"/>
            <w:hideMark/>
          </w:tcPr>
          <w:p w14:paraId="0C00D5F4"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130,925</w:t>
            </w:r>
          </w:p>
        </w:tc>
        <w:tc>
          <w:tcPr>
            <w:tcW w:w="1176" w:type="dxa"/>
            <w:tcBorders>
              <w:top w:val="nil"/>
              <w:left w:val="nil"/>
              <w:bottom w:val="single" w:sz="4" w:space="0" w:color="auto"/>
              <w:right w:val="single" w:sz="4" w:space="0" w:color="auto"/>
            </w:tcBorders>
            <w:shd w:val="clear" w:color="auto" w:fill="auto"/>
          </w:tcPr>
          <w:p w14:paraId="171CBB13"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131,294</w:t>
            </w:r>
          </w:p>
        </w:tc>
        <w:tc>
          <w:tcPr>
            <w:tcW w:w="1325" w:type="dxa"/>
            <w:tcBorders>
              <w:top w:val="nil"/>
              <w:left w:val="nil"/>
              <w:bottom w:val="single" w:sz="4" w:space="0" w:color="auto"/>
              <w:right w:val="single" w:sz="4" w:space="0" w:color="auto"/>
            </w:tcBorders>
            <w:shd w:val="clear" w:color="auto" w:fill="auto"/>
          </w:tcPr>
          <w:p w14:paraId="44417BAE"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131,294</w:t>
            </w:r>
          </w:p>
        </w:tc>
      </w:tr>
      <w:tr w:rsidR="00E03CD6" w:rsidRPr="004E6702" w14:paraId="49C8A636"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CDB098" w14:textId="709C6228" w:rsidR="00E03CD6" w:rsidRPr="004E6702" w:rsidRDefault="005364AD" w:rsidP="005364AD">
            <w:pPr>
              <w:bidi/>
              <w:jc w:val="left"/>
              <w:rPr>
                <w:rFonts w:asciiTheme="majorBidi" w:hAnsiTheme="majorBidi" w:cstheme="majorBidi"/>
                <w:color w:val="000000"/>
                <w:sz w:val="24"/>
                <w:szCs w:val="24"/>
                <w:lang w:eastAsia="en-CA"/>
              </w:rPr>
            </w:pPr>
            <w:r w:rsidRPr="005364AD">
              <w:rPr>
                <w:rFonts w:asciiTheme="majorBidi" w:hAnsiTheme="majorBidi"/>
                <w:color w:val="000000"/>
                <w:sz w:val="24"/>
                <w:szCs w:val="24"/>
                <w:rtl/>
                <w:lang w:eastAsia="en-CA"/>
              </w:rPr>
              <w:t>إمدادات المعدات والتكاليف الأخرى (أجهزة الكمبيوتر واللوازم)</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1DFCAD4F"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8,351</w:t>
            </w:r>
          </w:p>
        </w:tc>
        <w:tc>
          <w:tcPr>
            <w:tcW w:w="1176" w:type="dxa"/>
            <w:tcBorders>
              <w:top w:val="nil"/>
              <w:left w:val="nil"/>
              <w:bottom w:val="single" w:sz="4" w:space="0" w:color="auto"/>
              <w:right w:val="single" w:sz="4" w:space="0" w:color="auto"/>
            </w:tcBorders>
            <w:shd w:val="clear" w:color="auto" w:fill="auto"/>
            <w:hideMark/>
          </w:tcPr>
          <w:p w14:paraId="01916D5F"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15,777</w:t>
            </w:r>
          </w:p>
        </w:tc>
        <w:tc>
          <w:tcPr>
            <w:tcW w:w="1176" w:type="dxa"/>
            <w:tcBorders>
              <w:top w:val="nil"/>
              <w:left w:val="single" w:sz="4" w:space="0" w:color="auto"/>
              <w:bottom w:val="single" w:sz="4" w:space="0" w:color="auto"/>
              <w:right w:val="single" w:sz="4" w:space="0" w:color="auto"/>
            </w:tcBorders>
            <w:shd w:val="clear" w:color="auto" w:fill="auto"/>
          </w:tcPr>
          <w:p w14:paraId="431D756E"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11,132</w:t>
            </w:r>
          </w:p>
        </w:tc>
        <w:tc>
          <w:tcPr>
            <w:tcW w:w="1176" w:type="dxa"/>
            <w:tcBorders>
              <w:top w:val="nil"/>
              <w:left w:val="nil"/>
              <w:bottom w:val="single" w:sz="4" w:space="0" w:color="auto"/>
              <w:right w:val="single" w:sz="4" w:space="0" w:color="auto"/>
            </w:tcBorders>
            <w:shd w:val="clear" w:color="auto" w:fill="auto"/>
            <w:hideMark/>
          </w:tcPr>
          <w:p w14:paraId="5C2EE55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10,000</w:t>
            </w:r>
          </w:p>
        </w:tc>
        <w:tc>
          <w:tcPr>
            <w:tcW w:w="1176" w:type="dxa"/>
            <w:tcBorders>
              <w:top w:val="nil"/>
              <w:left w:val="nil"/>
              <w:bottom w:val="single" w:sz="4" w:space="0" w:color="auto"/>
              <w:right w:val="single" w:sz="4" w:space="0" w:color="auto"/>
            </w:tcBorders>
            <w:shd w:val="clear" w:color="auto" w:fill="auto"/>
          </w:tcPr>
          <w:p w14:paraId="0E20FA8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15,000</w:t>
            </w:r>
          </w:p>
        </w:tc>
        <w:tc>
          <w:tcPr>
            <w:tcW w:w="1325" w:type="dxa"/>
            <w:tcBorders>
              <w:top w:val="nil"/>
              <w:left w:val="nil"/>
              <w:bottom w:val="single" w:sz="4" w:space="0" w:color="auto"/>
              <w:right w:val="single" w:sz="4" w:space="0" w:color="auto"/>
            </w:tcBorders>
            <w:shd w:val="clear" w:color="auto" w:fill="auto"/>
          </w:tcPr>
          <w:p w14:paraId="223797D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15,000</w:t>
            </w:r>
          </w:p>
        </w:tc>
      </w:tr>
      <w:tr w:rsidR="00E03CD6" w:rsidRPr="004E6702" w14:paraId="34E69778" w14:textId="77777777" w:rsidTr="00B5272D">
        <w:trPr>
          <w:trHeight w:val="125"/>
        </w:trPr>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19D4BAC" w14:textId="222AEF08" w:rsidR="00E03CD6" w:rsidRPr="004E6702" w:rsidRDefault="005364AD" w:rsidP="005364AD">
            <w:pPr>
              <w:bidi/>
              <w:jc w:val="left"/>
              <w:rPr>
                <w:rFonts w:asciiTheme="majorBidi" w:hAnsiTheme="majorBidi" w:cstheme="majorBidi"/>
                <w:color w:val="000000"/>
                <w:sz w:val="24"/>
                <w:szCs w:val="24"/>
                <w:lang w:eastAsia="en-CA"/>
              </w:rPr>
            </w:pPr>
            <w:r w:rsidRPr="005364AD">
              <w:rPr>
                <w:rFonts w:asciiTheme="majorBidi" w:hAnsiTheme="majorBidi"/>
                <w:color w:val="000000"/>
                <w:sz w:val="24"/>
                <w:szCs w:val="24"/>
                <w:rtl/>
                <w:lang w:eastAsia="en-CA"/>
              </w:rPr>
              <w:t>الخدمات التعاقدية (الشركات)</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7A6CC818"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24,300</w:t>
            </w:r>
          </w:p>
        </w:tc>
        <w:tc>
          <w:tcPr>
            <w:tcW w:w="1176" w:type="dxa"/>
            <w:tcBorders>
              <w:top w:val="nil"/>
              <w:left w:val="nil"/>
              <w:bottom w:val="single" w:sz="4" w:space="0" w:color="auto"/>
              <w:right w:val="single" w:sz="4" w:space="0" w:color="auto"/>
            </w:tcBorders>
            <w:shd w:val="clear" w:color="auto" w:fill="auto"/>
            <w:hideMark/>
          </w:tcPr>
          <w:p w14:paraId="3A452CEA"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1,648</w:t>
            </w:r>
          </w:p>
        </w:tc>
        <w:tc>
          <w:tcPr>
            <w:tcW w:w="1176" w:type="dxa"/>
            <w:tcBorders>
              <w:top w:val="nil"/>
              <w:left w:val="single" w:sz="4" w:space="0" w:color="auto"/>
              <w:bottom w:val="single" w:sz="4" w:space="0" w:color="auto"/>
              <w:right w:val="single" w:sz="4" w:space="0" w:color="auto"/>
            </w:tcBorders>
            <w:shd w:val="clear" w:color="auto" w:fill="auto"/>
          </w:tcPr>
          <w:p w14:paraId="0AD8F1F1"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hideMark/>
          </w:tcPr>
          <w:p w14:paraId="3FC6515D"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25,000</w:t>
            </w:r>
          </w:p>
        </w:tc>
        <w:tc>
          <w:tcPr>
            <w:tcW w:w="1176" w:type="dxa"/>
            <w:tcBorders>
              <w:top w:val="nil"/>
              <w:left w:val="nil"/>
              <w:bottom w:val="single" w:sz="4" w:space="0" w:color="auto"/>
              <w:right w:val="single" w:sz="4" w:space="0" w:color="auto"/>
            </w:tcBorders>
            <w:shd w:val="clear" w:color="auto" w:fill="auto"/>
          </w:tcPr>
          <w:p w14:paraId="362C3A12"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5,000</w:t>
            </w:r>
          </w:p>
        </w:tc>
        <w:tc>
          <w:tcPr>
            <w:tcW w:w="1325" w:type="dxa"/>
            <w:tcBorders>
              <w:top w:val="nil"/>
              <w:left w:val="nil"/>
              <w:bottom w:val="single" w:sz="4" w:space="0" w:color="auto"/>
              <w:right w:val="single" w:sz="4" w:space="0" w:color="auto"/>
            </w:tcBorders>
            <w:shd w:val="clear" w:color="auto" w:fill="auto"/>
          </w:tcPr>
          <w:p w14:paraId="59BCA3D9"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30,000</w:t>
            </w:r>
          </w:p>
        </w:tc>
      </w:tr>
      <w:tr w:rsidR="00E03CD6" w:rsidRPr="004E6702" w14:paraId="66D990BE"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4DB60E" w14:textId="39AB5EB3" w:rsidR="00E03CD6" w:rsidRPr="004E6702" w:rsidRDefault="005364AD" w:rsidP="005364AD">
            <w:pPr>
              <w:bidi/>
              <w:jc w:val="left"/>
              <w:rPr>
                <w:rFonts w:asciiTheme="majorBidi" w:hAnsiTheme="majorBidi" w:cstheme="majorBidi"/>
                <w:color w:val="000000"/>
                <w:sz w:val="24"/>
                <w:szCs w:val="24"/>
                <w:lang w:eastAsia="en-CA"/>
              </w:rPr>
            </w:pPr>
            <w:r w:rsidRPr="005364AD">
              <w:rPr>
                <w:rFonts w:asciiTheme="majorBidi" w:hAnsiTheme="majorBidi"/>
                <w:color w:val="000000"/>
                <w:sz w:val="24"/>
                <w:szCs w:val="24"/>
                <w:rtl/>
                <w:lang w:eastAsia="en-CA"/>
              </w:rPr>
              <w:t>سداد الخدمات المركزية لموظفي الوحدة الأساسية</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794DFA4B"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240,968</w:t>
            </w:r>
          </w:p>
        </w:tc>
        <w:tc>
          <w:tcPr>
            <w:tcW w:w="1176" w:type="dxa"/>
            <w:tcBorders>
              <w:top w:val="nil"/>
              <w:left w:val="nil"/>
              <w:bottom w:val="single" w:sz="4" w:space="0" w:color="auto"/>
              <w:right w:val="single" w:sz="4" w:space="0" w:color="auto"/>
            </w:tcBorders>
            <w:shd w:val="clear" w:color="auto" w:fill="auto"/>
            <w:hideMark/>
          </w:tcPr>
          <w:p w14:paraId="3F880CD4"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251,221</w:t>
            </w:r>
          </w:p>
        </w:tc>
        <w:tc>
          <w:tcPr>
            <w:tcW w:w="1176" w:type="dxa"/>
            <w:tcBorders>
              <w:top w:val="nil"/>
              <w:left w:val="single" w:sz="4" w:space="0" w:color="auto"/>
              <w:bottom w:val="single" w:sz="4" w:space="0" w:color="auto"/>
              <w:right w:val="single" w:sz="4" w:space="0" w:color="auto"/>
            </w:tcBorders>
            <w:shd w:val="clear" w:color="auto" w:fill="auto"/>
          </w:tcPr>
          <w:p w14:paraId="6160E4F9"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222,590</w:t>
            </w:r>
          </w:p>
        </w:tc>
        <w:tc>
          <w:tcPr>
            <w:tcW w:w="1176" w:type="dxa"/>
            <w:tcBorders>
              <w:top w:val="nil"/>
              <w:left w:val="nil"/>
              <w:bottom w:val="single" w:sz="4" w:space="0" w:color="auto"/>
              <w:right w:val="single" w:sz="4" w:space="0" w:color="auto"/>
            </w:tcBorders>
            <w:shd w:val="clear" w:color="auto" w:fill="auto"/>
            <w:hideMark/>
          </w:tcPr>
          <w:p w14:paraId="5D3D1AFE"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250,000</w:t>
            </w:r>
          </w:p>
        </w:tc>
        <w:tc>
          <w:tcPr>
            <w:tcW w:w="1176" w:type="dxa"/>
            <w:tcBorders>
              <w:top w:val="nil"/>
              <w:left w:val="nil"/>
              <w:bottom w:val="single" w:sz="4" w:space="0" w:color="auto"/>
              <w:right w:val="single" w:sz="4" w:space="0" w:color="auto"/>
            </w:tcBorders>
            <w:shd w:val="clear" w:color="auto" w:fill="auto"/>
          </w:tcPr>
          <w:p w14:paraId="0C4169C1"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250,000</w:t>
            </w:r>
          </w:p>
        </w:tc>
        <w:tc>
          <w:tcPr>
            <w:tcW w:w="1325" w:type="dxa"/>
            <w:tcBorders>
              <w:top w:val="nil"/>
              <w:left w:val="nil"/>
              <w:bottom w:val="single" w:sz="4" w:space="0" w:color="auto"/>
              <w:right w:val="single" w:sz="4" w:space="0" w:color="auto"/>
            </w:tcBorders>
            <w:shd w:val="clear" w:color="auto" w:fill="auto"/>
          </w:tcPr>
          <w:p w14:paraId="4482BEAB"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250,000</w:t>
            </w:r>
          </w:p>
        </w:tc>
      </w:tr>
      <w:tr w:rsidR="00E03CD6" w:rsidRPr="004E6702" w14:paraId="1527B4A2"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392B512" w14:textId="36013B27" w:rsidR="00E03CD6" w:rsidRPr="004E6702" w:rsidRDefault="005364AD" w:rsidP="005364AD">
            <w:pPr>
              <w:bidi/>
              <w:jc w:val="left"/>
              <w:rPr>
                <w:rFonts w:asciiTheme="majorBidi" w:hAnsiTheme="majorBidi" w:cstheme="majorBidi"/>
                <w:color w:val="000000"/>
                <w:sz w:val="24"/>
                <w:szCs w:val="24"/>
                <w:lang w:eastAsia="en-CA"/>
              </w:rPr>
            </w:pPr>
            <w:r w:rsidRPr="005364AD">
              <w:rPr>
                <w:rFonts w:asciiTheme="majorBidi" w:hAnsiTheme="majorBidi"/>
                <w:color w:val="000000"/>
                <w:sz w:val="24"/>
                <w:szCs w:val="24"/>
                <w:rtl/>
                <w:lang w:eastAsia="en-CA"/>
              </w:rPr>
              <w:t>البدلات</w:t>
            </w:r>
            <w:r w:rsidR="00765C6A">
              <w:rPr>
                <w:rFonts w:asciiTheme="majorBidi" w:hAnsiTheme="majorBidi" w:hint="cs"/>
                <w:color w:val="000000"/>
                <w:sz w:val="24"/>
                <w:szCs w:val="24"/>
                <w:rtl/>
                <w:lang w:eastAsia="en-CA"/>
              </w:rPr>
              <w:t>(التسوية)</w:t>
            </w:r>
            <w:r w:rsidRPr="005364AD">
              <w:rPr>
                <w:rFonts w:asciiTheme="majorBidi" w:hAnsiTheme="majorBidi"/>
                <w:color w:val="000000"/>
                <w:sz w:val="24"/>
                <w:szCs w:val="24"/>
                <w:rtl/>
                <w:lang w:eastAsia="en-CA"/>
              </w:rPr>
              <w:t xml:space="preserve"> (+ = الناقص و- = والفائض)</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6E394A87"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-904,918</w:t>
            </w:r>
          </w:p>
        </w:tc>
        <w:tc>
          <w:tcPr>
            <w:tcW w:w="1176" w:type="dxa"/>
            <w:tcBorders>
              <w:top w:val="nil"/>
              <w:left w:val="nil"/>
              <w:bottom w:val="single" w:sz="4" w:space="0" w:color="auto"/>
              <w:right w:val="single" w:sz="4" w:space="0" w:color="auto"/>
            </w:tcBorders>
            <w:shd w:val="clear" w:color="auto" w:fill="auto"/>
            <w:hideMark/>
          </w:tcPr>
          <w:p w14:paraId="26ED18D4"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-601,414</w:t>
            </w:r>
          </w:p>
        </w:tc>
        <w:tc>
          <w:tcPr>
            <w:tcW w:w="1176" w:type="dxa"/>
            <w:tcBorders>
              <w:top w:val="nil"/>
              <w:left w:val="single" w:sz="4" w:space="0" w:color="auto"/>
              <w:bottom w:val="single" w:sz="4" w:space="0" w:color="auto"/>
              <w:right w:val="single" w:sz="4" w:space="0" w:color="auto"/>
            </w:tcBorders>
            <w:shd w:val="clear" w:color="auto" w:fill="auto"/>
          </w:tcPr>
          <w:p w14:paraId="70DE3330"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-683,114</w:t>
            </w:r>
          </w:p>
        </w:tc>
        <w:tc>
          <w:tcPr>
            <w:tcW w:w="1176" w:type="dxa"/>
            <w:tcBorders>
              <w:top w:val="nil"/>
              <w:left w:val="nil"/>
              <w:bottom w:val="single" w:sz="4" w:space="0" w:color="auto"/>
              <w:right w:val="single" w:sz="4" w:space="0" w:color="auto"/>
            </w:tcBorders>
            <w:shd w:val="clear" w:color="auto" w:fill="auto"/>
            <w:hideMark/>
          </w:tcPr>
          <w:p w14:paraId="175E9ECB" w14:textId="77777777" w:rsidR="00E03CD6" w:rsidRPr="00AE6277" w:rsidRDefault="00E03CD6" w:rsidP="00435872">
            <w:pPr>
              <w:bidi/>
              <w:ind w:left="-120"/>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-895,186</w:t>
            </w:r>
          </w:p>
        </w:tc>
        <w:tc>
          <w:tcPr>
            <w:tcW w:w="1176" w:type="dxa"/>
            <w:tcBorders>
              <w:top w:val="nil"/>
              <w:left w:val="nil"/>
              <w:bottom w:val="single" w:sz="4" w:space="0" w:color="auto"/>
              <w:right w:val="single" w:sz="4" w:space="0" w:color="auto"/>
            </w:tcBorders>
            <w:shd w:val="clear" w:color="auto" w:fill="auto"/>
          </w:tcPr>
          <w:p w14:paraId="23FE8A05"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-867,652</w:t>
            </w:r>
          </w:p>
        </w:tc>
        <w:tc>
          <w:tcPr>
            <w:tcW w:w="1325" w:type="dxa"/>
            <w:tcBorders>
              <w:top w:val="nil"/>
              <w:left w:val="nil"/>
              <w:bottom w:val="single" w:sz="4" w:space="0" w:color="auto"/>
              <w:right w:val="single" w:sz="4" w:space="0" w:color="auto"/>
            </w:tcBorders>
            <w:shd w:val="clear" w:color="auto" w:fill="auto"/>
          </w:tcPr>
          <w:p w14:paraId="7701A519"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-1,012,885</w:t>
            </w:r>
          </w:p>
        </w:tc>
      </w:tr>
      <w:tr w:rsidR="00E03CD6" w:rsidRPr="004E6702" w14:paraId="293AF789"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496AC4" w14:textId="629BE789" w:rsidR="00E03CD6" w:rsidRPr="004E6702" w:rsidRDefault="005364AD" w:rsidP="005364AD">
            <w:pPr>
              <w:bidi/>
              <w:jc w:val="left"/>
              <w:rPr>
                <w:rFonts w:asciiTheme="majorBidi" w:hAnsiTheme="majorBidi" w:cstheme="majorBidi"/>
                <w:color w:val="000000"/>
                <w:sz w:val="24"/>
                <w:szCs w:val="24"/>
                <w:lang w:eastAsia="en-CA"/>
              </w:rPr>
            </w:pPr>
            <w:r w:rsidRPr="005364AD">
              <w:rPr>
                <w:rFonts w:asciiTheme="majorBidi" w:hAnsiTheme="majorBidi"/>
                <w:color w:val="000000"/>
                <w:sz w:val="24"/>
                <w:szCs w:val="24"/>
                <w:rtl/>
                <w:lang w:eastAsia="en-CA"/>
              </w:rPr>
              <w:t>إعادة الأموال (- = الأموال المعادة)</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2E91B8B9"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hideMark/>
          </w:tcPr>
          <w:p w14:paraId="27684AAE"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-32,878</w:t>
            </w:r>
          </w:p>
        </w:tc>
        <w:tc>
          <w:tcPr>
            <w:tcW w:w="1176" w:type="dxa"/>
            <w:tcBorders>
              <w:top w:val="nil"/>
              <w:left w:val="single" w:sz="4" w:space="0" w:color="auto"/>
              <w:bottom w:val="single" w:sz="4" w:space="0" w:color="auto"/>
              <w:right w:val="single" w:sz="4" w:space="0" w:color="auto"/>
            </w:tcBorders>
            <w:shd w:val="clear" w:color="auto" w:fill="auto"/>
          </w:tcPr>
          <w:p w14:paraId="6705B4E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hideMark/>
          </w:tcPr>
          <w:p w14:paraId="60F9C487"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 </w:t>
            </w:r>
          </w:p>
        </w:tc>
        <w:tc>
          <w:tcPr>
            <w:tcW w:w="1176" w:type="dxa"/>
            <w:tcBorders>
              <w:top w:val="nil"/>
              <w:left w:val="nil"/>
              <w:bottom w:val="single" w:sz="4" w:space="0" w:color="auto"/>
              <w:right w:val="single" w:sz="4" w:space="0" w:color="auto"/>
            </w:tcBorders>
            <w:shd w:val="clear" w:color="auto" w:fill="auto"/>
          </w:tcPr>
          <w:p w14:paraId="68F55B3D"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325" w:type="dxa"/>
            <w:tcBorders>
              <w:top w:val="nil"/>
              <w:left w:val="nil"/>
              <w:bottom w:val="single" w:sz="4" w:space="0" w:color="auto"/>
              <w:right w:val="single" w:sz="4" w:space="0" w:color="auto"/>
            </w:tcBorders>
            <w:shd w:val="clear" w:color="auto" w:fill="auto"/>
          </w:tcPr>
          <w:p w14:paraId="27BA1817"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r>
      <w:tr w:rsidR="00E03CD6" w:rsidRPr="004E6702" w14:paraId="04074DEE"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36F9B1" w14:textId="5D3F8378" w:rsidR="00E03CD6" w:rsidRPr="004E6702" w:rsidRDefault="005364AD" w:rsidP="005364AD">
            <w:pPr>
              <w:bidi/>
              <w:jc w:val="left"/>
              <w:rPr>
                <w:rFonts w:asciiTheme="majorBidi" w:hAnsiTheme="majorBidi" w:cstheme="majorBidi"/>
                <w:b/>
                <w:bCs/>
                <w:color w:val="000000"/>
                <w:sz w:val="24"/>
                <w:szCs w:val="24"/>
                <w:lang w:eastAsia="en-CA"/>
              </w:rPr>
            </w:pPr>
            <w:r w:rsidRPr="005364AD">
              <w:rPr>
                <w:rFonts w:asciiTheme="majorBidi" w:hAnsiTheme="majorBidi"/>
                <w:b/>
                <w:bCs/>
                <w:color w:val="000000"/>
                <w:sz w:val="24"/>
                <w:szCs w:val="24"/>
                <w:rtl/>
                <w:lang w:eastAsia="en-CA"/>
              </w:rPr>
              <w:t>أ المجموع الفرعي لتكاليف الوحدة الأساسية</w:t>
            </w:r>
          </w:p>
        </w:tc>
        <w:tc>
          <w:tcPr>
            <w:tcW w:w="1176" w:type="dxa"/>
            <w:tcBorders>
              <w:top w:val="nil"/>
              <w:left w:val="nil"/>
              <w:bottom w:val="single" w:sz="4" w:space="0" w:color="auto"/>
              <w:right w:val="single" w:sz="4" w:space="0" w:color="auto"/>
            </w:tcBorders>
            <w:shd w:val="clear" w:color="auto" w:fill="auto"/>
            <w:tcMar>
              <w:left w:w="0" w:type="dxa"/>
              <w:right w:w="115" w:type="dxa"/>
            </w:tcMar>
            <w:hideMark/>
          </w:tcPr>
          <w:p w14:paraId="1615DA9D"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2,083,871</w:t>
            </w:r>
          </w:p>
        </w:tc>
        <w:tc>
          <w:tcPr>
            <w:tcW w:w="1176" w:type="dxa"/>
            <w:tcBorders>
              <w:top w:val="nil"/>
              <w:left w:val="nil"/>
              <w:bottom w:val="single" w:sz="4" w:space="0" w:color="auto"/>
              <w:right w:val="single" w:sz="4" w:space="0" w:color="auto"/>
            </w:tcBorders>
            <w:shd w:val="clear" w:color="auto" w:fill="auto"/>
            <w:hideMark/>
          </w:tcPr>
          <w:p w14:paraId="5F706E4F"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2,098,458</w:t>
            </w:r>
          </w:p>
        </w:tc>
        <w:tc>
          <w:tcPr>
            <w:tcW w:w="1176" w:type="dxa"/>
            <w:tcBorders>
              <w:top w:val="nil"/>
              <w:left w:val="single" w:sz="4" w:space="0" w:color="auto"/>
              <w:bottom w:val="single" w:sz="4" w:space="0" w:color="auto"/>
              <w:right w:val="single" w:sz="4" w:space="0" w:color="auto"/>
            </w:tcBorders>
            <w:shd w:val="clear" w:color="auto" w:fill="auto"/>
          </w:tcPr>
          <w:p w14:paraId="7744AC28"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2,113,147</w:t>
            </w:r>
          </w:p>
        </w:tc>
        <w:tc>
          <w:tcPr>
            <w:tcW w:w="1176" w:type="dxa"/>
            <w:tcBorders>
              <w:top w:val="nil"/>
              <w:left w:val="nil"/>
              <w:bottom w:val="single" w:sz="4" w:space="0" w:color="auto"/>
              <w:right w:val="single" w:sz="4" w:space="0" w:color="auto"/>
            </w:tcBorders>
            <w:shd w:val="clear" w:color="auto" w:fill="auto"/>
            <w:hideMark/>
          </w:tcPr>
          <w:p w14:paraId="208D641C"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color w:val="000000"/>
                <w:sz w:val="20"/>
                <w:szCs w:val="20"/>
                <w:lang w:eastAsia="en-CA"/>
              </w:rPr>
              <w:t>2,127,940</w:t>
            </w:r>
          </w:p>
        </w:tc>
        <w:tc>
          <w:tcPr>
            <w:tcW w:w="1176" w:type="dxa"/>
            <w:tcBorders>
              <w:top w:val="nil"/>
              <w:left w:val="nil"/>
              <w:bottom w:val="single" w:sz="4" w:space="0" w:color="auto"/>
              <w:right w:val="single" w:sz="4" w:space="0" w:color="auto"/>
            </w:tcBorders>
            <w:shd w:val="clear" w:color="auto" w:fill="auto"/>
          </w:tcPr>
          <w:p w14:paraId="6B463719" w14:textId="77777777" w:rsidR="00E03CD6" w:rsidRPr="00AE6277" w:rsidRDefault="00E03CD6" w:rsidP="00435872">
            <w:pPr>
              <w:bidi/>
              <w:jc w:val="left"/>
              <w:rPr>
                <w:rFonts w:asciiTheme="majorBidi" w:hAnsiTheme="majorBidi" w:cstheme="majorBidi"/>
                <w:b/>
                <w:color w:val="000000"/>
                <w:sz w:val="20"/>
                <w:szCs w:val="20"/>
                <w:lang w:eastAsia="en-CA"/>
              </w:rPr>
            </w:pPr>
            <w:r w:rsidRPr="00AE6277">
              <w:rPr>
                <w:rFonts w:asciiTheme="majorBidi" w:hAnsiTheme="majorBidi" w:cstheme="majorBidi"/>
                <w:b/>
                <w:color w:val="000000"/>
                <w:sz w:val="20"/>
                <w:szCs w:val="20"/>
                <w:lang w:eastAsia="en-CA"/>
              </w:rPr>
              <w:t>2,127,939</w:t>
            </w:r>
          </w:p>
        </w:tc>
        <w:tc>
          <w:tcPr>
            <w:tcW w:w="1325" w:type="dxa"/>
            <w:tcBorders>
              <w:top w:val="nil"/>
              <w:left w:val="nil"/>
              <w:bottom w:val="single" w:sz="4" w:space="0" w:color="auto"/>
              <w:right w:val="single" w:sz="4" w:space="0" w:color="auto"/>
            </w:tcBorders>
            <w:shd w:val="clear" w:color="auto" w:fill="auto"/>
          </w:tcPr>
          <w:p w14:paraId="7FBCAB5F" w14:textId="77777777" w:rsidR="00E03CD6" w:rsidRPr="00AE6277" w:rsidRDefault="00E03CD6" w:rsidP="00435872">
            <w:pPr>
              <w:bidi/>
              <w:jc w:val="left"/>
              <w:rPr>
                <w:rFonts w:asciiTheme="majorBidi" w:hAnsiTheme="majorBidi" w:cstheme="majorBidi"/>
                <w:b/>
                <w:color w:val="000000"/>
                <w:sz w:val="20"/>
                <w:szCs w:val="20"/>
                <w:lang w:eastAsia="en-CA"/>
              </w:rPr>
            </w:pPr>
            <w:r w:rsidRPr="00AE6277">
              <w:rPr>
                <w:rFonts w:asciiTheme="majorBidi" w:hAnsiTheme="majorBidi" w:cstheme="majorBidi"/>
                <w:b/>
                <w:color w:val="000000"/>
                <w:sz w:val="20"/>
                <w:szCs w:val="20"/>
                <w:lang w:eastAsia="en-CA"/>
              </w:rPr>
              <w:t>2,142,835</w:t>
            </w:r>
          </w:p>
        </w:tc>
      </w:tr>
      <w:tr w:rsidR="00E03CD6" w:rsidRPr="004E6702" w14:paraId="7FF75CA2"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456506" w14:textId="0EF23CA0" w:rsidR="00E03CD6" w:rsidRPr="004E6702" w:rsidRDefault="00580A20" w:rsidP="005364AD">
            <w:pPr>
              <w:bidi/>
              <w:jc w:val="left"/>
              <w:rPr>
                <w:rFonts w:asciiTheme="majorBidi" w:hAnsiTheme="majorBidi" w:cstheme="majorBidi"/>
                <w:color w:val="000000"/>
                <w:sz w:val="24"/>
                <w:szCs w:val="24"/>
                <w:rtl/>
                <w:lang w:eastAsia="en-CA" w:bidi="ar-AE"/>
              </w:rPr>
            </w:pPr>
            <w:r w:rsidRPr="00580A20">
              <w:rPr>
                <w:rFonts w:asciiTheme="majorBidi" w:hAnsiTheme="majorBidi"/>
                <w:color w:val="000000"/>
                <w:sz w:val="24"/>
                <w:szCs w:val="24"/>
                <w:rtl/>
                <w:lang w:eastAsia="en-CA"/>
              </w:rPr>
              <w:t>سداد المكاتب القطرية والتنفيذ الوطني، بما في ذلك النفقات العامة</w:t>
            </w:r>
          </w:p>
        </w:tc>
        <w:tc>
          <w:tcPr>
            <w:tcW w:w="1176" w:type="dxa"/>
            <w:tcBorders>
              <w:top w:val="nil"/>
              <w:left w:val="nil"/>
              <w:bottom w:val="single" w:sz="4" w:space="0" w:color="auto"/>
              <w:right w:val="single" w:sz="4" w:space="0" w:color="auto"/>
            </w:tcBorders>
            <w:shd w:val="clear" w:color="auto" w:fill="auto"/>
            <w:hideMark/>
          </w:tcPr>
          <w:p w14:paraId="2C416E8C"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488,288</w:t>
            </w:r>
          </w:p>
        </w:tc>
        <w:tc>
          <w:tcPr>
            <w:tcW w:w="1176" w:type="dxa"/>
            <w:tcBorders>
              <w:top w:val="nil"/>
              <w:left w:val="nil"/>
              <w:bottom w:val="single" w:sz="4" w:space="0" w:color="auto"/>
              <w:right w:val="single" w:sz="4" w:space="0" w:color="auto"/>
            </w:tcBorders>
            <w:shd w:val="clear" w:color="auto" w:fill="auto"/>
            <w:hideMark/>
          </w:tcPr>
          <w:p w14:paraId="653AC2C1"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1,077,150</w:t>
            </w:r>
          </w:p>
        </w:tc>
        <w:tc>
          <w:tcPr>
            <w:tcW w:w="1176" w:type="dxa"/>
            <w:tcBorders>
              <w:top w:val="nil"/>
              <w:left w:val="single" w:sz="4" w:space="0" w:color="auto"/>
              <w:bottom w:val="single" w:sz="4" w:space="0" w:color="auto"/>
              <w:right w:val="single" w:sz="4" w:space="0" w:color="auto"/>
            </w:tcBorders>
            <w:shd w:val="clear" w:color="auto" w:fill="auto"/>
          </w:tcPr>
          <w:p w14:paraId="1A4E5469"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833,284</w:t>
            </w:r>
          </w:p>
        </w:tc>
        <w:tc>
          <w:tcPr>
            <w:tcW w:w="1176" w:type="dxa"/>
            <w:tcBorders>
              <w:top w:val="nil"/>
              <w:left w:val="nil"/>
              <w:bottom w:val="single" w:sz="4" w:space="0" w:color="auto"/>
              <w:right w:val="single" w:sz="4" w:space="0" w:color="auto"/>
            </w:tcBorders>
            <w:shd w:val="clear" w:color="auto" w:fill="auto"/>
            <w:hideMark/>
          </w:tcPr>
          <w:p w14:paraId="4A090202"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742,500</w:t>
            </w:r>
          </w:p>
        </w:tc>
        <w:tc>
          <w:tcPr>
            <w:tcW w:w="1176" w:type="dxa"/>
            <w:tcBorders>
              <w:top w:val="nil"/>
              <w:left w:val="nil"/>
              <w:bottom w:val="single" w:sz="4" w:space="0" w:color="auto"/>
              <w:right w:val="single" w:sz="4" w:space="0" w:color="auto"/>
            </w:tcBorders>
            <w:shd w:val="clear" w:color="auto" w:fill="auto"/>
          </w:tcPr>
          <w:p w14:paraId="569ED39A"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742,500</w:t>
            </w:r>
          </w:p>
        </w:tc>
        <w:tc>
          <w:tcPr>
            <w:tcW w:w="1325" w:type="dxa"/>
            <w:tcBorders>
              <w:top w:val="nil"/>
              <w:left w:val="nil"/>
              <w:bottom w:val="single" w:sz="4" w:space="0" w:color="auto"/>
              <w:right w:val="single" w:sz="4" w:space="0" w:color="auto"/>
            </w:tcBorders>
            <w:shd w:val="clear" w:color="auto" w:fill="auto"/>
          </w:tcPr>
          <w:p w14:paraId="2628A2B9"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742,500</w:t>
            </w:r>
          </w:p>
        </w:tc>
      </w:tr>
      <w:tr w:rsidR="00E03CD6" w:rsidRPr="004E6702" w14:paraId="2D70A367"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A9B35A" w14:textId="5AE6EE30" w:rsidR="00E03CD6" w:rsidRPr="004E6702" w:rsidRDefault="00580A20" w:rsidP="005364AD">
            <w:pPr>
              <w:bidi/>
              <w:jc w:val="left"/>
              <w:rPr>
                <w:rFonts w:asciiTheme="majorBidi" w:hAnsiTheme="majorBidi" w:cstheme="majorBidi"/>
                <w:color w:val="000000"/>
                <w:sz w:val="24"/>
                <w:szCs w:val="24"/>
                <w:lang w:eastAsia="en-CA"/>
              </w:rPr>
            </w:pPr>
            <w:r w:rsidRPr="00580A20">
              <w:rPr>
                <w:rFonts w:asciiTheme="majorBidi" w:hAnsiTheme="majorBidi"/>
                <w:color w:val="000000"/>
                <w:sz w:val="24"/>
                <w:szCs w:val="24"/>
                <w:rtl/>
                <w:lang w:eastAsia="en-CA"/>
              </w:rPr>
              <w:t>تكلفة دعم الوكالة المنفذة (داخلية)، بما في ذلك النفقات العامة</w:t>
            </w:r>
          </w:p>
        </w:tc>
        <w:tc>
          <w:tcPr>
            <w:tcW w:w="1176" w:type="dxa"/>
            <w:tcBorders>
              <w:top w:val="nil"/>
              <w:left w:val="nil"/>
              <w:bottom w:val="single" w:sz="4" w:space="0" w:color="auto"/>
              <w:right w:val="single" w:sz="4" w:space="0" w:color="auto"/>
            </w:tcBorders>
            <w:shd w:val="clear" w:color="auto" w:fill="auto"/>
            <w:hideMark/>
          </w:tcPr>
          <w:p w14:paraId="3C527151"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hideMark/>
          </w:tcPr>
          <w:p w14:paraId="41D2004D"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single" w:sz="4" w:space="0" w:color="auto"/>
              <w:bottom w:val="single" w:sz="4" w:space="0" w:color="auto"/>
              <w:right w:val="single" w:sz="4" w:space="0" w:color="auto"/>
            </w:tcBorders>
            <w:shd w:val="clear" w:color="auto" w:fill="auto"/>
          </w:tcPr>
          <w:p w14:paraId="30625594"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hideMark/>
          </w:tcPr>
          <w:p w14:paraId="4779CCCE"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tcPr>
          <w:p w14:paraId="26B2E3F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325" w:type="dxa"/>
            <w:tcBorders>
              <w:top w:val="nil"/>
              <w:left w:val="nil"/>
              <w:bottom w:val="single" w:sz="4" w:space="0" w:color="auto"/>
              <w:right w:val="single" w:sz="4" w:space="0" w:color="auto"/>
            </w:tcBorders>
            <w:shd w:val="clear" w:color="auto" w:fill="auto"/>
          </w:tcPr>
          <w:p w14:paraId="37E02823"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r>
      <w:tr w:rsidR="00E03CD6" w:rsidRPr="004E6702" w14:paraId="2A7FAA33"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397458" w14:textId="7057ABBF" w:rsidR="00E03CD6" w:rsidRPr="004E6702" w:rsidRDefault="00580A20" w:rsidP="005364AD">
            <w:pPr>
              <w:bidi/>
              <w:jc w:val="left"/>
              <w:rPr>
                <w:rFonts w:asciiTheme="majorBidi" w:hAnsiTheme="majorBidi" w:cstheme="majorBidi"/>
                <w:color w:val="000000"/>
                <w:sz w:val="24"/>
                <w:szCs w:val="24"/>
                <w:lang w:eastAsia="en-CA"/>
              </w:rPr>
            </w:pPr>
            <w:r w:rsidRPr="00580A20">
              <w:rPr>
                <w:rFonts w:asciiTheme="majorBidi" w:hAnsiTheme="majorBidi"/>
                <w:color w:val="000000"/>
                <w:sz w:val="24"/>
                <w:szCs w:val="24"/>
                <w:rtl/>
                <w:lang w:eastAsia="en-CA"/>
              </w:rPr>
              <w:t>الوسطاء الماليون، بما في ذلك النفقات العامة</w:t>
            </w:r>
          </w:p>
        </w:tc>
        <w:tc>
          <w:tcPr>
            <w:tcW w:w="1176" w:type="dxa"/>
            <w:tcBorders>
              <w:top w:val="nil"/>
              <w:left w:val="nil"/>
              <w:bottom w:val="single" w:sz="4" w:space="0" w:color="auto"/>
              <w:right w:val="single" w:sz="4" w:space="0" w:color="auto"/>
            </w:tcBorders>
            <w:shd w:val="clear" w:color="auto" w:fill="auto"/>
            <w:hideMark/>
          </w:tcPr>
          <w:p w14:paraId="18312A37"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hideMark/>
          </w:tcPr>
          <w:p w14:paraId="312D3614"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single" w:sz="4" w:space="0" w:color="auto"/>
              <w:bottom w:val="single" w:sz="4" w:space="0" w:color="auto"/>
              <w:right w:val="single" w:sz="4" w:space="0" w:color="auto"/>
            </w:tcBorders>
            <w:shd w:val="clear" w:color="auto" w:fill="auto"/>
          </w:tcPr>
          <w:p w14:paraId="2E807CA7"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hideMark/>
          </w:tcPr>
          <w:p w14:paraId="123ACEEA"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tcPr>
          <w:p w14:paraId="75209BFB"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325" w:type="dxa"/>
            <w:tcBorders>
              <w:top w:val="nil"/>
              <w:left w:val="nil"/>
              <w:bottom w:val="single" w:sz="4" w:space="0" w:color="auto"/>
              <w:right w:val="single" w:sz="4" w:space="0" w:color="auto"/>
            </w:tcBorders>
            <w:shd w:val="clear" w:color="auto" w:fill="auto"/>
          </w:tcPr>
          <w:p w14:paraId="7F0CD621"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r>
      <w:tr w:rsidR="00E03CD6" w:rsidRPr="004E6702" w14:paraId="5A830577"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B123E4" w14:textId="728F00F8" w:rsidR="00E03CD6" w:rsidRPr="004E6702" w:rsidRDefault="00580A20" w:rsidP="005364AD">
            <w:pPr>
              <w:bidi/>
              <w:jc w:val="left"/>
              <w:rPr>
                <w:rFonts w:asciiTheme="majorBidi" w:hAnsiTheme="majorBidi" w:cstheme="majorBidi"/>
                <w:color w:val="000000"/>
                <w:sz w:val="24"/>
                <w:szCs w:val="24"/>
                <w:lang w:eastAsia="en-CA" w:bidi="ar-AE"/>
              </w:rPr>
            </w:pPr>
            <w:r w:rsidRPr="00580A20">
              <w:rPr>
                <w:rFonts w:asciiTheme="majorBidi" w:hAnsiTheme="majorBidi"/>
                <w:color w:val="000000"/>
                <w:sz w:val="24"/>
                <w:szCs w:val="24"/>
                <w:rtl/>
                <w:lang w:eastAsia="en-CA"/>
              </w:rPr>
              <w:t>سداد تكاليف الخدمات المركزية لموظفي الوحدة الأساسية (بما في ذلك النفقات العامة)</w:t>
            </w:r>
          </w:p>
        </w:tc>
        <w:tc>
          <w:tcPr>
            <w:tcW w:w="1176" w:type="dxa"/>
            <w:tcBorders>
              <w:top w:val="nil"/>
              <w:left w:val="nil"/>
              <w:bottom w:val="single" w:sz="4" w:space="0" w:color="auto"/>
              <w:right w:val="single" w:sz="4" w:space="0" w:color="auto"/>
            </w:tcBorders>
            <w:shd w:val="clear" w:color="auto" w:fill="auto"/>
            <w:hideMark/>
          </w:tcPr>
          <w:p w14:paraId="6CBAD8F6"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 </w:t>
            </w:r>
          </w:p>
        </w:tc>
        <w:tc>
          <w:tcPr>
            <w:tcW w:w="1176" w:type="dxa"/>
            <w:tcBorders>
              <w:top w:val="nil"/>
              <w:left w:val="nil"/>
              <w:bottom w:val="single" w:sz="4" w:space="0" w:color="auto"/>
              <w:right w:val="single" w:sz="4" w:space="0" w:color="auto"/>
            </w:tcBorders>
            <w:shd w:val="clear" w:color="auto" w:fill="auto"/>
            <w:hideMark/>
          </w:tcPr>
          <w:p w14:paraId="57224E60"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 </w:t>
            </w:r>
          </w:p>
        </w:tc>
        <w:tc>
          <w:tcPr>
            <w:tcW w:w="1176" w:type="dxa"/>
            <w:tcBorders>
              <w:top w:val="nil"/>
              <w:left w:val="single" w:sz="4" w:space="0" w:color="auto"/>
              <w:bottom w:val="single" w:sz="4" w:space="0" w:color="auto"/>
              <w:right w:val="single" w:sz="4" w:space="0" w:color="auto"/>
            </w:tcBorders>
            <w:shd w:val="clear" w:color="auto" w:fill="auto"/>
          </w:tcPr>
          <w:p w14:paraId="5A25A033" w14:textId="77777777" w:rsidR="00E03CD6" w:rsidRPr="00AE6277" w:rsidRDefault="00E03CD6" w:rsidP="00435872">
            <w:pPr>
              <w:bidi/>
              <w:jc w:val="left"/>
              <w:rPr>
                <w:rFonts w:asciiTheme="majorBidi" w:hAnsiTheme="majorBidi" w:cstheme="majorBidi"/>
                <w:color w:val="000000"/>
                <w:sz w:val="20"/>
                <w:szCs w:val="20"/>
                <w:lang w:eastAsia="en-CA"/>
              </w:rPr>
            </w:pPr>
          </w:p>
        </w:tc>
        <w:tc>
          <w:tcPr>
            <w:tcW w:w="1176" w:type="dxa"/>
            <w:tcBorders>
              <w:top w:val="nil"/>
              <w:left w:val="nil"/>
              <w:bottom w:val="single" w:sz="4" w:space="0" w:color="auto"/>
              <w:right w:val="single" w:sz="4" w:space="0" w:color="auto"/>
            </w:tcBorders>
            <w:shd w:val="clear" w:color="auto" w:fill="auto"/>
            <w:hideMark/>
          </w:tcPr>
          <w:p w14:paraId="707FB0DF"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 </w:t>
            </w:r>
          </w:p>
        </w:tc>
        <w:tc>
          <w:tcPr>
            <w:tcW w:w="1176" w:type="dxa"/>
            <w:tcBorders>
              <w:top w:val="nil"/>
              <w:left w:val="nil"/>
              <w:bottom w:val="single" w:sz="4" w:space="0" w:color="auto"/>
              <w:right w:val="single" w:sz="4" w:space="0" w:color="auto"/>
            </w:tcBorders>
            <w:shd w:val="clear" w:color="auto" w:fill="auto"/>
          </w:tcPr>
          <w:p w14:paraId="6DB14DE0" w14:textId="77777777" w:rsidR="00E03CD6" w:rsidRPr="00AE6277" w:rsidRDefault="00E03CD6" w:rsidP="00435872">
            <w:pPr>
              <w:bidi/>
              <w:jc w:val="left"/>
              <w:rPr>
                <w:rFonts w:asciiTheme="majorBidi" w:hAnsiTheme="majorBidi" w:cstheme="majorBidi"/>
                <w:color w:val="000000"/>
                <w:sz w:val="20"/>
                <w:szCs w:val="20"/>
                <w:lang w:eastAsia="en-CA"/>
              </w:rPr>
            </w:pPr>
          </w:p>
        </w:tc>
        <w:tc>
          <w:tcPr>
            <w:tcW w:w="1325" w:type="dxa"/>
            <w:tcBorders>
              <w:top w:val="nil"/>
              <w:left w:val="nil"/>
              <w:bottom w:val="single" w:sz="4" w:space="0" w:color="auto"/>
              <w:right w:val="single" w:sz="4" w:space="0" w:color="auto"/>
            </w:tcBorders>
            <w:shd w:val="clear" w:color="auto" w:fill="auto"/>
          </w:tcPr>
          <w:p w14:paraId="460575BF" w14:textId="77777777" w:rsidR="00E03CD6" w:rsidRPr="00AE6277" w:rsidRDefault="00E03CD6" w:rsidP="00435872">
            <w:pPr>
              <w:bidi/>
              <w:jc w:val="left"/>
              <w:rPr>
                <w:rFonts w:asciiTheme="majorBidi" w:hAnsiTheme="majorBidi" w:cstheme="majorBidi"/>
                <w:color w:val="000000"/>
                <w:sz w:val="20"/>
                <w:szCs w:val="20"/>
                <w:lang w:eastAsia="en-CA"/>
              </w:rPr>
            </w:pPr>
          </w:p>
        </w:tc>
      </w:tr>
      <w:tr w:rsidR="00E03CD6" w:rsidRPr="004E6702" w14:paraId="5ED3453E"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758157" w14:textId="48448CC9" w:rsidR="00E03CD6" w:rsidRPr="004E6702" w:rsidRDefault="00580A20" w:rsidP="005364AD">
            <w:pPr>
              <w:bidi/>
              <w:jc w:val="left"/>
              <w:rPr>
                <w:rFonts w:asciiTheme="majorBidi" w:hAnsiTheme="majorBidi" w:cstheme="majorBidi"/>
                <w:color w:val="000000"/>
                <w:sz w:val="24"/>
                <w:szCs w:val="24"/>
                <w:lang w:eastAsia="en-CA"/>
              </w:rPr>
            </w:pPr>
            <w:r w:rsidRPr="00580A20">
              <w:rPr>
                <w:rFonts w:asciiTheme="majorBidi" w:hAnsiTheme="majorBidi"/>
                <w:color w:val="000000"/>
                <w:sz w:val="24"/>
                <w:szCs w:val="24"/>
                <w:rtl/>
                <w:lang w:eastAsia="en-CA"/>
              </w:rPr>
              <w:t>استرداد التكاليف</w:t>
            </w:r>
          </w:p>
        </w:tc>
        <w:tc>
          <w:tcPr>
            <w:tcW w:w="1176" w:type="dxa"/>
            <w:tcBorders>
              <w:top w:val="nil"/>
              <w:left w:val="nil"/>
              <w:bottom w:val="single" w:sz="4" w:space="0" w:color="auto"/>
              <w:right w:val="single" w:sz="4" w:space="0" w:color="auto"/>
            </w:tcBorders>
            <w:shd w:val="clear" w:color="auto" w:fill="auto"/>
            <w:hideMark/>
          </w:tcPr>
          <w:p w14:paraId="09EFE204"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240,968</w:t>
            </w:r>
          </w:p>
        </w:tc>
        <w:tc>
          <w:tcPr>
            <w:tcW w:w="1176" w:type="dxa"/>
            <w:tcBorders>
              <w:top w:val="nil"/>
              <w:left w:val="nil"/>
              <w:bottom w:val="single" w:sz="4" w:space="0" w:color="auto"/>
              <w:right w:val="single" w:sz="4" w:space="0" w:color="auto"/>
            </w:tcBorders>
            <w:shd w:val="clear" w:color="auto" w:fill="auto"/>
            <w:hideMark/>
          </w:tcPr>
          <w:p w14:paraId="52BE6D39"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251,221</w:t>
            </w:r>
          </w:p>
        </w:tc>
        <w:tc>
          <w:tcPr>
            <w:tcW w:w="1176" w:type="dxa"/>
            <w:tcBorders>
              <w:top w:val="nil"/>
              <w:left w:val="single" w:sz="4" w:space="0" w:color="auto"/>
              <w:bottom w:val="single" w:sz="4" w:space="0" w:color="auto"/>
              <w:right w:val="single" w:sz="4" w:space="0" w:color="auto"/>
            </w:tcBorders>
            <w:shd w:val="clear" w:color="auto" w:fill="auto"/>
          </w:tcPr>
          <w:p w14:paraId="6E70FF44"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222,590</w:t>
            </w:r>
          </w:p>
        </w:tc>
        <w:tc>
          <w:tcPr>
            <w:tcW w:w="1176" w:type="dxa"/>
            <w:tcBorders>
              <w:top w:val="nil"/>
              <w:left w:val="nil"/>
              <w:bottom w:val="single" w:sz="4" w:space="0" w:color="auto"/>
              <w:right w:val="single" w:sz="4" w:space="0" w:color="auto"/>
            </w:tcBorders>
            <w:shd w:val="clear" w:color="auto" w:fill="auto"/>
            <w:hideMark/>
          </w:tcPr>
          <w:p w14:paraId="7FFDD28E"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250,000</w:t>
            </w:r>
          </w:p>
        </w:tc>
        <w:tc>
          <w:tcPr>
            <w:tcW w:w="1176" w:type="dxa"/>
            <w:tcBorders>
              <w:top w:val="nil"/>
              <w:left w:val="nil"/>
              <w:bottom w:val="single" w:sz="4" w:space="0" w:color="auto"/>
              <w:right w:val="single" w:sz="4" w:space="0" w:color="auto"/>
            </w:tcBorders>
            <w:shd w:val="clear" w:color="auto" w:fill="auto"/>
          </w:tcPr>
          <w:p w14:paraId="47837F5B"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250,000</w:t>
            </w:r>
          </w:p>
        </w:tc>
        <w:tc>
          <w:tcPr>
            <w:tcW w:w="1325" w:type="dxa"/>
            <w:tcBorders>
              <w:top w:val="nil"/>
              <w:left w:val="nil"/>
              <w:bottom w:val="single" w:sz="4" w:space="0" w:color="auto"/>
              <w:right w:val="single" w:sz="4" w:space="0" w:color="auto"/>
            </w:tcBorders>
            <w:shd w:val="clear" w:color="auto" w:fill="auto"/>
          </w:tcPr>
          <w:p w14:paraId="1AB9A3F2"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250,000</w:t>
            </w:r>
          </w:p>
        </w:tc>
      </w:tr>
      <w:tr w:rsidR="00E03CD6" w:rsidRPr="004E6702" w14:paraId="037119BB"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A143C8E" w14:textId="02EBBA9D" w:rsidR="00E03CD6" w:rsidRPr="004E6702" w:rsidRDefault="00580A20" w:rsidP="005364AD">
            <w:pPr>
              <w:bidi/>
              <w:jc w:val="left"/>
              <w:rPr>
                <w:rFonts w:asciiTheme="majorBidi" w:hAnsiTheme="majorBidi" w:cstheme="majorBidi"/>
                <w:color w:val="000000"/>
                <w:sz w:val="24"/>
                <w:szCs w:val="24"/>
                <w:lang w:val="en-US" w:eastAsia="en-CA"/>
              </w:rPr>
            </w:pPr>
            <w:r w:rsidRPr="00580A20">
              <w:rPr>
                <w:rFonts w:asciiTheme="majorBidi" w:hAnsiTheme="majorBidi"/>
                <w:color w:val="000000"/>
                <w:sz w:val="24"/>
                <w:szCs w:val="24"/>
                <w:rtl/>
                <w:lang w:eastAsia="en-CA"/>
              </w:rPr>
              <w:t>البدلات (+ = الناقص و- = الفائض)</w:t>
            </w:r>
          </w:p>
        </w:tc>
        <w:tc>
          <w:tcPr>
            <w:tcW w:w="1176" w:type="dxa"/>
            <w:tcBorders>
              <w:top w:val="nil"/>
              <w:left w:val="nil"/>
              <w:bottom w:val="single" w:sz="4" w:space="0" w:color="auto"/>
              <w:right w:val="single" w:sz="4" w:space="0" w:color="auto"/>
            </w:tcBorders>
            <w:shd w:val="clear" w:color="auto" w:fill="auto"/>
            <w:hideMark/>
          </w:tcPr>
          <w:p w14:paraId="2563F60B"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904,918</w:t>
            </w:r>
          </w:p>
        </w:tc>
        <w:tc>
          <w:tcPr>
            <w:tcW w:w="1176" w:type="dxa"/>
            <w:tcBorders>
              <w:top w:val="nil"/>
              <w:left w:val="nil"/>
              <w:bottom w:val="single" w:sz="4" w:space="0" w:color="auto"/>
              <w:right w:val="single" w:sz="4" w:space="0" w:color="auto"/>
            </w:tcBorders>
            <w:shd w:val="clear" w:color="auto" w:fill="auto"/>
            <w:hideMark/>
          </w:tcPr>
          <w:p w14:paraId="06E2D167"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601,414</w:t>
            </w:r>
          </w:p>
        </w:tc>
        <w:tc>
          <w:tcPr>
            <w:tcW w:w="1176" w:type="dxa"/>
            <w:tcBorders>
              <w:top w:val="nil"/>
              <w:left w:val="single" w:sz="4" w:space="0" w:color="auto"/>
              <w:bottom w:val="single" w:sz="4" w:space="0" w:color="auto"/>
              <w:right w:val="single" w:sz="4" w:space="0" w:color="auto"/>
            </w:tcBorders>
            <w:shd w:val="clear" w:color="auto" w:fill="auto"/>
          </w:tcPr>
          <w:p w14:paraId="468801E2"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683,114</w:t>
            </w:r>
          </w:p>
        </w:tc>
        <w:tc>
          <w:tcPr>
            <w:tcW w:w="1176" w:type="dxa"/>
            <w:tcBorders>
              <w:top w:val="nil"/>
              <w:left w:val="nil"/>
              <w:bottom w:val="single" w:sz="4" w:space="0" w:color="auto"/>
              <w:right w:val="single" w:sz="4" w:space="0" w:color="auto"/>
            </w:tcBorders>
            <w:shd w:val="clear" w:color="auto" w:fill="auto"/>
            <w:hideMark/>
          </w:tcPr>
          <w:p w14:paraId="6ABD0E0B"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895,186</w:t>
            </w:r>
          </w:p>
        </w:tc>
        <w:tc>
          <w:tcPr>
            <w:tcW w:w="1176" w:type="dxa"/>
            <w:tcBorders>
              <w:top w:val="nil"/>
              <w:left w:val="nil"/>
              <w:bottom w:val="single" w:sz="4" w:space="0" w:color="auto"/>
              <w:right w:val="single" w:sz="4" w:space="0" w:color="auto"/>
            </w:tcBorders>
            <w:shd w:val="clear" w:color="auto" w:fill="auto"/>
          </w:tcPr>
          <w:p w14:paraId="71D0BF1E"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867,652</w:t>
            </w:r>
          </w:p>
        </w:tc>
        <w:tc>
          <w:tcPr>
            <w:tcW w:w="1325" w:type="dxa"/>
            <w:tcBorders>
              <w:top w:val="nil"/>
              <w:left w:val="nil"/>
              <w:bottom w:val="single" w:sz="4" w:space="0" w:color="auto"/>
              <w:right w:val="single" w:sz="4" w:space="0" w:color="auto"/>
            </w:tcBorders>
            <w:shd w:val="clear" w:color="auto" w:fill="auto"/>
          </w:tcPr>
          <w:p w14:paraId="7040DD27"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1,012,885</w:t>
            </w:r>
          </w:p>
        </w:tc>
      </w:tr>
      <w:tr w:rsidR="00E03CD6" w:rsidRPr="004E6702" w14:paraId="3D6C06B7"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4F4D874" w14:textId="7435F93D" w:rsidR="00E03CD6" w:rsidRPr="004E6702" w:rsidRDefault="00580A20" w:rsidP="005364AD">
            <w:pPr>
              <w:bidi/>
              <w:jc w:val="left"/>
              <w:rPr>
                <w:rFonts w:asciiTheme="majorBidi" w:hAnsiTheme="majorBidi" w:cstheme="majorBidi"/>
                <w:color w:val="000000"/>
                <w:sz w:val="24"/>
                <w:szCs w:val="24"/>
                <w:lang w:eastAsia="en-CA" w:bidi="ar-AE"/>
              </w:rPr>
            </w:pPr>
            <w:r w:rsidRPr="00580A20">
              <w:rPr>
                <w:rFonts w:asciiTheme="majorBidi" w:hAnsiTheme="majorBidi"/>
                <w:color w:val="000000"/>
                <w:sz w:val="24"/>
                <w:szCs w:val="24"/>
                <w:rtl/>
                <w:lang w:eastAsia="en-CA"/>
              </w:rPr>
              <w:t>تكاليف المشروع (- = الذي سيخصم وبالتالي سيلغى)</w:t>
            </w:r>
          </w:p>
        </w:tc>
        <w:tc>
          <w:tcPr>
            <w:tcW w:w="1176" w:type="dxa"/>
            <w:tcBorders>
              <w:top w:val="nil"/>
              <w:left w:val="nil"/>
              <w:bottom w:val="single" w:sz="4" w:space="0" w:color="auto"/>
              <w:right w:val="single" w:sz="4" w:space="0" w:color="auto"/>
            </w:tcBorders>
            <w:shd w:val="clear" w:color="auto" w:fill="auto"/>
            <w:hideMark/>
          </w:tcPr>
          <w:p w14:paraId="6020927C"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0</w:t>
            </w:r>
          </w:p>
        </w:tc>
        <w:tc>
          <w:tcPr>
            <w:tcW w:w="1176" w:type="dxa"/>
            <w:tcBorders>
              <w:top w:val="nil"/>
              <w:left w:val="nil"/>
              <w:bottom w:val="single" w:sz="4" w:space="0" w:color="auto"/>
              <w:right w:val="single" w:sz="4" w:space="0" w:color="auto"/>
            </w:tcBorders>
            <w:shd w:val="clear" w:color="auto" w:fill="auto"/>
            <w:hideMark/>
          </w:tcPr>
          <w:p w14:paraId="5CA08FAA"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 </w:t>
            </w:r>
          </w:p>
        </w:tc>
        <w:tc>
          <w:tcPr>
            <w:tcW w:w="1176" w:type="dxa"/>
            <w:tcBorders>
              <w:top w:val="nil"/>
              <w:left w:val="single" w:sz="4" w:space="0" w:color="auto"/>
              <w:bottom w:val="single" w:sz="4" w:space="0" w:color="auto"/>
              <w:right w:val="single" w:sz="4" w:space="0" w:color="auto"/>
            </w:tcBorders>
            <w:shd w:val="clear" w:color="auto" w:fill="auto"/>
          </w:tcPr>
          <w:p w14:paraId="16B446D3" w14:textId="77777777" w:rsidR="00E03CD6" w:rsidRPr="00AE6277" w:rsidRDefault="00E03CD6" w:rsidP="00435872">
            <w:pPr>
              <w:bidi/>
              <w:jc w:val="left"/>
              <w:rPr>
                <w:rFonts w:asciiTheme="majorBidi" w:hAnsiTheme="majorBidi" w:cstheme="majorBidi"/>
                <w:color w:val="000000"/>
                <w:sz w:val="20"/>
                <w:szCs w:val="20"/>
                <w:lang w:eastAsia="en-CA"/>
              </w:rPr>
            </w:pPr>
          </w:p>
        </w:tc>
        <w:tc>
          <w:tcPr>
            <w:tcW w:w="1176" w:type="dxa"/>
            <w:tcBorders>
              <w:top w:val="nil"/>
              <w:left w:val="nil"/>
              <w:bottom w:val="single" w:sz="4" w:space="0" w:color="auto"/>
              <w:right w:val="single" w:sz="4" w:space="0" w:color="auto"/>
            </w:tcBorders>
            <w:shd w:val="clear" w:color="auto" w:fill="auto"/>
            <w:hideMark/>
          </w:tcPr>
          <w:p w14:paraId="1D0DCCDE" w14:textId="77777777" w:rsidR="00E03CD6" w:rsidRPr="00AE6277" w:rsidRDefault="00E03CD6" w:rsidP="00435872">
            <w:pPr>
              <w:bidi/>
              <w:jc w:val="left"/>
              <w:rPr>
                <w:rFonts w:asciiTheme="majorBidi" w:hAnsiTheme="majorBidi" w:cstheme="majorBidi"/>
                <w:color w:val="000000"/>
                <w:sz w:val="20"/>
                <w:szCs w:val="20"/>
                <w:lang w:eastAsia="en-CA"/>
              </w:rPr>
            </w:pPr>
            <w:r w:rsidRPr="00AE6277">
              <w:rPr>
                <w:rFonts w:asciiTheme="majorBidi" w:hAnsiTheme="majorBidi" w:cstheme="majorBidi"/>
                <w:color w:val="000000"/>
                <w:sz w:val="20"/>
                <w:szCs w:val="20"/>
                <w:lang w:eastAsia="en-CA"/>
              </w:rPr>
              <w:t> </w:t>
            </w:r>
          </w:p>
        </w:tc>
        <w:tc>
          <w:tcPr>
            <w:tcW w:w="1176" w:type="dxa"/>
            <w:tcBorders>
              <w:top w:val="nil"/>
              <w:left w:val="nil"/>
              <w:bottom w:val="single" w:sz="4" w:space="0" w:color="auto"/>
              <w:right w:val="single" w:sz="4" w:space="0" w:color="auto"/>
            </w:tcBorders>
            <w:shd w:val="clear" w:color="auto" w:fill="auto"/>
            <w:noWrap/>
          </w:tcPr>
          <w:p w14:paraId="35792DAD" w14:textId="77777777" w:rsidR="00E03CD6" w:rsidRPr="00AE6277" w:rsidRDefault="00E03CD6" w:rsidP="00435872">
            <w:pPr>
              <w:bidi/>
              <w:jc w:val="left"/>
              <w:rPr>
                <w:rFonts w:asciiTheme="majorBidi" w:hAnsiTheme="majorBidi" w:cstheme="majorBidi"/>
                <w:color w:val="000000"/>
                <w:sz w:val="20"/>
                <w:szCs w:val="20"/>
                <w:lang w:eastAsia="en-CA"/>
              </w:rPr>
            </w:pPr>
          </w:p>
        </w:tc>
        <w:tc>
          <w:tcPr>
            <w:tcW w:w="1325" w:type="dxa"/>
            <w:tcBorders>
              <w:top w:val="nil"/>
              <w:left w:val="nil"/>
              <w:bottom w:val="single" w:sz="4" w:space="0" w:color="auto"/>
              <w:right w:val="single" w:sz="4" w:space="0" w:color="auto"/>
            </w:tcBorders>
            <w:shd w:val="clear" w:color="auto" w:fill="auto"/>
          </w:tcPr>
          <w:p w14:paraId="04DA1533" w14:textId="77777777" w:rsidR="00E03CD6" w:rsidRPr="00AE6277" w:rsidRDefault="00E03CD6" w:rsidP="00435872">
            <w:pPr>
              <w:bidi/>
              <w:jc w:val="left"/>
              <w:rPr>
                <w:rFonts w:asciiTheme="majorBidi" w:hAnsiTheme="majorBidi" w:cstheme="majorBidi"/>
                <w:color w:val="000000"/>
                <w:sz w:val="20"/>
                <w:szCs w:val="20"/>
                <w:lang w:eastAsia="en-CA"/>
              </w:rPr>
            </w:pPr>
          </w:p>
        </w:tc>
      </w:tr>
      <w:tr w:rsidR="00E03CD6" w:rsidRPr="004E6702" w14:paraId="43CC7B0E" w14:textId="77777777" w:rsidTr="00B5272D">
        <w:tc>
          <w:tcPr>
            <w:tcW w:w="2622"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4A755E" w14:textId="7ED29127" w:rsidR="00E03CD6" w:rsidRPr="004E6702" w:rsidRDefault="00580A20" w:rsidP="005364AD">
            <w:pPr>
              <w:bidi/>
              <w:jc w:val="left"/>
              <w:rPr>
                <w:rFonts w:asciiTheme="majorBidi" w:hAnsiTheme="majorBidi" w:cstheme="majorBidi"/>
                <w:b/>
                <w:bCs/>
                <w:color w:val="000000"/>
                <w:sz w:val="24"/>
                <w:szCs w:val="24"/>
                <w:lang w:eastAsia="en-CA" w:bidi="ar-AE"/>
              </w:rPr>
            </w:pPr>
            <w:r w:rsidRPr="00580A20">
              <w:rPr>
                <w:rFonts w:asciiTheme="majorBidi" w:hAnsiTheme="majorBidi"/>
                <w:b/>
                <w:bCs/>
                <w:color w:val="000000"/>
                <w:sz w:val="24"/>
                <w:szCs w:val="24"/>
                <w:rtl/>
                <w:lang w:eastAsia="en-CA"/>
              </w:rPr>
              <w:t>ب - المجموع الفرعي لتكاليف دعم الوكالة / تكاليف التنفيذ</w:t>
            </w:r>
          </w:p>
        </w:tc>
        <w:tc>
          <w:tcPr>
            <w:tcW w:w="1176" w:type="dxa"/>
            <w:tcBorders>
              <w:top w:val="nil"/>
              <w:left w:val="nil"/>
              <w:bottom w:val="single" w:sz="4" w:space="0" w:color="auto"/>
              <w:right w:val="single" w:sz="4" w:space="0" w:color="auto"/>
            </w:tcBorders>
            <w:shd w:val="clear" w:color="auto" w:fill="auto"/>
            <w:hideMark/>
          </w:tcPr>
          <w:p w14:paraId="67857DA6"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1,634,174</w:t>
            </w:r>
          </w:p>
        </w:tc>
        <w:tc>
          <w:tcPr>
            <w:tcW w:w="1176" w:type="dxa"/>
            <w:tcBorders>
              <w:top w:val="nil"/>
              <w:left w:val="nil"/>
              <w:bottom w:val="single" w:sz="4" w:space="0" w:color="auto"/>
              <w:right w:val="single" w:sz="4" w:space="0" w:color="auto"/>
            </w:tcBorders>
            <w:shd w:val="clear" w:color="auto" w:fill="auto"/>
            <w:hideMark/>
          </w:tcPr>
          <w:p w14:paraId="073235BB"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1,929,785</w:t>
            </w:r>
          </w:p>
        </w:tc>
        <w:tc>
          <w:tcPr>
            <w:tcW w:w="1176" w:type="dxa"/>
            <w:tcBorders>
              <w:top w:val="nil"/>
              <w:left w:val="single" w:sz="4" w:space="0" w:color="auto"/>
              <w:bottom w:val="single" w:sz="4" w:space="0" w:color="auto"/>
              <w:right w:val="single" w:sz="4" w:space="0" w:color="auto"/>
            </w:tcBorders>
            <w:shd w:val="clear" w:color="auto" w:fill="auto"/>
          </w:tcPr>
          <w:p w14:paraId="2C43F40B"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1,738,988</w:t>
            </w:r>
          </w:p>
        </w:tc>
        <w:tc>
          <w:tcPr>
            <w:tcW w:w="1176" w:type="dxa"/>
            <w:tcBorders>
              <w:top w:val="nil"/>
              <w:left w:val="nil"/>
              <w:bottom w:val="single" w:sz="4" w:space="0" w:color="auto"/>
              <w:right w:val="single" w:sz="4" w:space="0" w:color="auto"/>
            </w:tcBorders>
            <w:shd w:val="clear" w:color="auto" w:fill="auto"/>
            <w:hideMark/>
          </w:tcPr>
          <w:p w14:paraId="45F60ACF"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1,887,686</w:t>
            </w:r>
          </w:p>
        </w:tc>
        <w:tc>
          <w:tcPr>
            <w:tcW w:w="1176" w:type="dxa"/>
            <w:tcBorders>
              <w:top w:val="nil"/>
              <w:left w:val="nil"/>
              <w:bottom w:val="single" w:sz="4" w:space="0" w:color="auto"/>
              <w:right w:val="single" w:sz="4" w:space="0" w:color="auto"/>
            </w:tcBorders>
            <w:shd w:val="clear" w:color="auto" w:fill="auto"/>
          </w:tcPr>
          <w:p w14:paraId="0B09859D"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1,860,152</w:t>
            </w:r>
          </w:p>
        </w:tc>
        <w:tc>
          <w:tcPr>
            <w:tcW w:w="1325" w:type="dxa"/>
            <w:tcBorders>
              <w:top w:val="nil"/>
              <w:left w:val="nil"/>
              <w:bottom w:val="single" w:sz="4" w:space="0" w:color="auto"/>
              <w:right w:val="single" w:sz="4" w:space="0" w:color="auto"/>
            </w:tcBorders>
            <w:shd w:val="clear" w:color="auto" w:fill="auto"/>
          </w:tcPr>
          <w:p w14:paraId="0757866B"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2,005,385</w:t>
            </w:r>
          </w:p>
        </w:tc>
      </w:tr>
      <w:tr w:rsidR="00E03CD6" w:rsidRPr="004E6702" w14:paraId="0431EB51" w14:textId="77777777" w:rsidTr="00B5272D">
        <w:tc>
          <w:tcPr>
            <w:tcW w:w="2622" w:type="dxa"/>
            <w:tcBorders>
              <w:top w:val="nil"/>
              <w:left w:val="single" w:sz="4" w:space="0" w:color="auto"/>
              <w:bottom w:val="nil"/>
              <w:right w:val="single" w:sz="4" w:space="0" w:color="auto"/>
            </w:tcBorders>
            <w:shd w:val="clear" w:color="auto" w:fill="auto"/>
            <w:tcMar>
              <w:left w:w="29" w:type="dxa"/>
              <w:right w:w="0" w:type="dxa"/>
            </w:tcMar>
            <w:hideMark/>
          </w:tcPr>
          <w:p w14:paraId="1699AD2B" w14:textId="15CA0296" w:rsidR="00E03CD6" w:rsidRPr="004E6702" w:rsidRDefault="00580A20" w:rsidP="005364AD">
            <w:pPr>
              <w:bidi/>
              <w:jc w:val="left"/>
              <w:rPr>
                <w:rFonts w:asciiTheme="majorBidi" w:hAnsiTheme="majorBidi" w:cstheme="majorBidi"/>
                <w:b/>
                <w:bCs/>
                <w:color w:val="000000"/>
                <w:sz w:val="24"/>
                <w:szCs w:val="24"/>
                <w:lang w:val="en-US" w:eastAsia="en-CA"/>
              </w:rPr>
            </w:pPr>
            <w:r w:rsidRPr="00580A20">
              <w:rPr>
                <w:rFonts w:asciiTheme="majorBidi" w:hAnsiTheme="majorBidi"/>
                <w:b/>
                <w:bCs/>
                <w:color w:val="000000"/>
                <w:sz w:val="24"/>
                <w:szCs w:val="24"/>
                <w:rtl/>
                <w:lang w:eastAsia="en-CA"/>
              </w:rPr>
              <w:t>المجموع العام (أ+ب)</w:t>
            </w:r>
          </w:p>
        </w:tc>
        <w:tc>
          <w:tcPr>
            <w:tcW w:w="1176" w:type="dxa"/>
            <w:tcBorders>
              <w:top w:val="nil"/>
              <w:left w:val="nil"/>
              <w:bottom w:val="nil"/>
              <w:right w:val="single" w:sz="4" w:space="0" w:color="auto"/>
            </w:tcBorders>
            <w:shd w:val="clear" w:color="auto" w:fill="auto"/>
            <w:hideMark/>
          </w:tcPr>
          <w:p w14:paraId="2094FF5F"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3,718,046</w:t>
            </w:r>
          </w:p>
        </w:tc>
        <w:tc>
          <w:tcPr>
            <w:tcW w:w="1176" w:type="dxa"/>
            <w:tcBorders>
              <w:top w:val="nil"/>
              <w:left w:val="nil"/>
              <w:bottom w:val="nil"/>
              <w:right w:val="single" w:sz="4" w:space="0" w:color="auto"/>
            </w:tcBorders>
            <w:shd w:val="clear" w:color="auto" w:fill="auto"/>
            <w:hideMark/>
          </w:tcPr>
          <w:p w14:paraId="0F15B48F"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4,028,243</w:t>
            </w:r>
          </w:p>
        </w:tc>
        <w:tc>
          <w:tcPr>
            <w:tcW w:w="1176" w:type="dxa"/>
            <w:tcBorders>
              <w:top w:val="nil"/>
              <w:left w:val="single" w:sz="4" w:space="0" w:color="auto"/>
              <w:bottom w:val="nil"/>
              <w:right w:val="single" w:sz="4" w:space="0" w:color="auto"/>
            </w:tcBorders>
            <w:shd w:val="clear" w:color="auto" w:fill="auto"/>
          </w:tcPr>
          <w:p w14:paraId="4EBC8BA5"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3,852,135</w:t>
            </w:r>
          </w:p>
        </w:tc>
        <w:tc>
          <w:tcPr>
            <w:tcW w:w="1176" w:type="dxa"/>
            <w:tcBorders>
              <w:top w:val="nil"/>
              <w:left w:val="nil"/>
              <w:bottom w:val="nil"/>
              <w:right w:val="single" w:sz="4" w:space="0" w:color="auto"/>
            </w:tcBorders>
            <w:shd w:val="clear" w:color="auto" w:fill="auto"/>
            <w:hideMark/>
          </w:tcPr>
          <w:p w14:paraId="32460D89"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4,015,626</w:t>
            </w:r>
          </w:p>
        </w:tc>
        <w:tc>
          <w:tcPr>
            <w:tcW w:w="1176" w:type="dxa"/>
            <w:tcBorders>
              <w:top w:val="nil"/>
              <w:left w:val="nil"/>
              <w:bottom w:val="nil"/>
              <w:right w:val="single" w:sz="4" w:space="0" w:color="auto"/>
            </w:tcBorders>
            <w:shd w:val="clear" w:color="auto" w:fill="auto"/>
          </w:tcPr>
          <w:p w14:paraId="44821D62"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3,988,091</w:t>
            </w:r>
          </w:p>
        </w:tc>
        <w:tc>
          <w:tcPr>
            <w:tcW w:w="1325" w:type="dxa"/>
            <w:tcBorders>
              <w:top w:val="nil"/>
              <w:left w:val="nil"/>
              <w:bottom w:val="nil"/>
              <w:right w:val="single" w:sz="4" w:space="0" w:color="auto"/>
            </w:tcBorders>
            <w:shd w:val="clear" w:color="auto" w:fill="auto"/>
          </w:tcPr>
          <w:p w14:paraId="4EADFF8F" w14:textId="77777777" w:rsidR="00E03CD6" w:rsidRPr="00AE6277" w:rsidRDefault="00E03CD6" w:rsidP="00435872">
            <w:pPr>
              <w:bidi/>
              <w:jc w:val="left"/>
              <w:rPr>
                <w:rFonts w:asciiTheme="majorBidi" w:hAnsiTheme="majorBidi" w:cstheme="majorBidi"/>
                <w:b/>
                <w:bCs/>
                <w:color w:val="000000"/>
                <w:sz w:val="20"/>
                <w:szCs w:val="20"/>
                <w:lang w:eastAsia="en-CA"/>
              </w:rPr>
            </w:pPr>
            <w:r w:rsidRPr="00AE6277">
              <w:rPr>
                <w:rFonts w:asciiTheme="majorBidi" w:hAnsiTheme="majorBidi" w:cstheme="majorBidi"/>
                <w:b/>
                <w:bCs/>
                <w:color w:val="000000"/>
                <w:sz w:val="20"/>
                <w:szCs w:val="20"/>
                <w:lang w:eastAsia="en-CA"/>
              </w:rPr>
              <w:t>4,148,220</w:t>
            </w:r>
          </w:p>
        </w:tc>
      </w:tr>
    </w:tbl>
    <w:p w14:paraId="593DC665" w14:textId="3551D1BF" w:rsidR="007445FA" w:rsidRPr="00AE6277" w:rsidRDefault="007445FA" w:rsidP="007C4CFA">
      <w:pPr>
        <w:pStyle w:val="Heading1"/>
        <w:numPr>
          <w:ilvl w:val="0"/>
          <w:numId w:val="0"/>
        </w:numPr>
        <w:bidi/>
        <w:spacing w:after="0"/>
        <w:rPr>
          <w:rFonts w:asciiTheme="majorBidi" w:hAnsiTheme="majorBidi" w:cstheme="majorBidi"/>
          <w:sz w:val="20"/>
          <w:szCs w:val="20"/>
        </w:rPr>
      </w:pPr>
      <w:r w:rsidRPr="00AE6277">
        <w:rPr>
          <w:rFonts w:asciiTheme="majorBidi" w:hAnsiTheme="majorBidi" w:cstheme="majorBidi" w:hint="cs"/>
          <w:sz w:val="20"/>
          <w:szCs w:val="20"/>
          <w:rtl/>
        </w:rPr>
        <w:t>*</w:t>
      </w:r>
      <w:r w:rsidRPr="00AE6277">
        <w:rPr>
          <w:rFonts w:asciiTheme="majorBidi" w:hAnsiTheme="majorBidi" w:cstheme="majorBidi"/>
          <w:sz w:val="20"/>
          <w:szCs w:val="20"/>
          <w:rtl/>
        </w:rPr>
        <w:t>تكلفة الوحدة الأساسية أعلى من الإجمالي الفرعي المسموح به وقدره 2</w:t>
      </w:r>
      <w:r w:rsidRPr="00AE6277">
        <w:rPr>
          <w:rFonts w:asciiTheme="majorBidi" w:hAnsiTheme="majorBidi" w:cstheme="majorBidi" w:hint="cs"/>
          <w:sz w:val="20"/>
          <w:szCs w:val="20"/>
          <w:rtl/>
        </w:rPr>
        <w:t>,</w:t>
      </w:r>
      <w:r w:rsidRPr="00AE6277">
        <w:rPr>
          <w:rFonts w:asciiTheme="majorBidi" w:hAnsiTheme="majorBidi" w:cstheme="majorBidi"/>
          <w:sz w:val="20"/>
          <w:szCs w:val="20"/>
          <w:rtl/>
        </w:rPr>
        <w:t>083</w:t>
      </w:r>
      <w:r w:rsidRPr="00AE6277">
        <w:rPr>
          <w:rFonts w:asciiTheme="majorBidi" w:hAnsiTheme="majorBidi" w:cstheme="majorBidi" w:hint="cs"/>
          <w:sz w:val="20"/>
          <w:szCs w:val="20"/>
          <w:rtl/>
        </w:rPr>
        <w:t>,</w:t>
      </w:r>
      <w:r w:rsidRPr="00AE6277">
        <w:rPr>
          <w:rFonts w:asciiTheme="majorBidi" w:hAnsiTheme="majorBidi" w:cstheme="majorBidi"/>
          <w:sz w:val="20"/>
          <w:szCs w:val="20"/>
          <w:rtl/>
        </w:rPr>
        <w:t>871 دولار أمريكي في عام 2019، و2</w:t>
      </w:r>
      <w:r w:rsidRPr="00AE6277">
        <w:rPr>
          <w:rFonts w:asciiTheme="majorBidi" w:hAnsiTheme="majorBidi" w:cstheme="majorBidi" w:hint="cs"/>
          <w:sz w:val="20"/>
          <w:szCs w:val="20"/>
          <w:rtl/>
        </w:rPr>
        <w:t>,</w:t>
      </w:r>
      <w:r w:rsidRPr="00AE6277">
        <w:rPr>
          <w:rFonts w:asciiTheme="majorBidi" w:hAnsiTheme="majorBidi" w:cstheme="majorBidi"/>
          <w:sz w:val="20"/>
          <w:szCs w:val="20"/>
          <w:rtl/>
        </w:rPr>
        <w:t>098</w:t>
      </w:r>
      <w:r w:rsidRPr="00AE6277">
        <w:rPr>
          <w:rFonts w:asciiTheme="majorBidi" w:hAnsiTheme="majorBidi" w:cstheme="majorBidi" w:hint="cs"/>
          <w:sz w:val="20"/>
          <w:szCs w:val="20"/>
          <w:rtl/>
        </w:rPr>
        <w:t>,</w:t>
      </w:r>
      <w:r w:rsidRPr="00AE6277">
        <w:rPr>
          <w:rFonts w:asciiTheme="majorBidi" w:hAnsiTheme="majorBidi" w:cstheme="majorBidi"/>
          <w:sz w:val="20"/>
          <w:szCs w:val="20"/>
          <w:rtl/>
        </w:rPr>
        <w:t>458 دولار أمريكي في عام 2020، و2</w:t>
      </w:r>
      <w:r w:rsidRPr="00AE6277">
        <w:rPr>
          <w:rFonts w:asciiTheme="majorBidi" w:hAnsiTheme="majorBidi" w:cstheme="majorBidi" w:hint="cs"/>
          <w:sz w:val="20"/>
          <w:szCs w:val="20"/>
          <w:rtl/>
        </w:rPr>
        <w:t>,</w:t>
      </w:r>
      <w:r w:rsidRPr="00AE6277">
        <w:rPr>
          <w:rFonts w:asciiTheme="majorBidi" w:hAnsiTheme="majorBidi" w:cstheme="majorBidi"/>
          <w:sz w:val="20"/>
          <w:szCs w:val="20"/>
          <w:rtl/>
        </w:rPr>
        <w:t>113</w:t>
      </w:r>
      <w:r w:rsidRPr="00AE6277">
        <w:rPr>
          <w:rFonts w:asciiTheme="majorBidi" w:hAnsiTheme="majorBidi" w:cstheme="majorBidi" w:hint="cs"/>
          <w:sz w:val="20"/>
          <w:szCs w:val="20"/>
          <w:rtl/>
        </w:rPr>
        <w:t>,</w:t>
      </w:r>
      <w:r w:rsidRPr="00AE6277">
        <w:rPr>
          <w:rFonts w:asciiTheme="majorBidi" w:hAnsiTheme="majorBidi" w:cstheme="majorBidi"/>
          <w:sz w:val="20"/>
          <w:szCs w:val="20"/>
          <w:rtl/>
        </w:rPr>
        <w:t>147 دولار أمريكي في عام 2021، و2</w:t>
      </w:r>
      <w:r w:rsidRPr="00AE6277">
        <w:rPr>
          <w:rFonts w:asciiTheme="majorBidi" w:hAnsiTheme="majorBidi" w:cstheme="majorBidi" w:hint="cs"/>
          <w:sz w:val="20"/>
          <w:szCs w:val="20"/>
          <w:rtl/>
        </w:rPr>
        <w:t>,</w:t>
      </w:r>
      <w:r w:rsidRPr="00AE6277">
        <w:rPr>
          <w:rFonts w:asciiTheme="majorBidi" w:hAnsiTheme="majorBidi" w:cstheme="majorBidi"/>
          <w:sz w:val="20"/>
          <w:szCs w:val="20"/>
          <w:rtl/>
        </w:rPr>
        <w:t>127</w:t>
      </w:r>
      <w:r w:rsidRPr="00AE6277">
        <w:rPr>
          <w:rFonts w:asciiTheme="majorBidi" w:hAnsiTheme="majorBidi" w:cstheme="majorBidi" w:hint="cs"/>
          <w:sz w:val="20"/>
          <w:szCs w:val="20"/>
          <w:rtl/>
        </w:rPr>
        <w:t>,</w:t>
      </w:r>
      <w:r w:rsidRPr="00AE6277">
        <w:rPr>
          <w:rFonts w:asciiTheme="majorBidi" w:hAnsiTheme="majorBidi" w:cstheme="majorBidi"/>
          <w:sz w:val="20"/>
          <w:szCs w:val="20"/>
          <w:rtl/>
        </w:rPr>
        <w:t xml:space="preserve">939 دولار أمريكي في عام 2022. لذلك، تم إدخال بند تسوية وتعديل سلبي للوصول إلى السقف المطلوب. كما يتم توفير تعديل إيجابي مقابل في إطار تكاليف/تنفيذ دعم الوكالة كي يضمن أن يوضح إجمالي التكاليف المتكبدة للتكاليف الإدارية </w:t>
      </w:r>
      <w:r w:rsidRPr="00AE6277">
        <w:rPr>
          <w:rFonts w:asciiTheme="majorBidi" w:hAnsiTheme="majorBidi" w:cstheme="majorBidi" w:hint="cs"/>
          <w:sz w:val="20"/>
          <w:szCs w:val="20"/>
          <w:rtl/>
        </w:rPr>
        <w:t>أيضاً</w:t>
      </w:r>
      <w:r w:rsidRPr="00AE6277">
        <w:rPr>
          <w:rFonts w:asciiTheme="majorBidi" w:hAnsiTheme="majorBidi" w:cstheme="majorBidi"/>
          <w:sz w:val="20"/>
          <w:szCs w:val="20"/>
          <w:rtl/>
        </w:rPr>
        <w:t xml:space="preserve"> المبلغ الذي تجاوزته الوكالة.</w:t>
      </w:r>
    </w:p>
    <w:p w14:paraId="31F10548" w14:textId="77777777" w:rsidR="007445FA" w:rsidRPr="00AE6277" w:rsidRDefault="007445FA" w:rsidP="005070AA">
      <w:pPr>
        <w:bidi/>
        <w:rPr>
          <w:rFonts w:asciiTheme="majorBidi" w:hAnsiTheme="majorBidi" w:cstheme="majorBidi"/>
        </w:rPr>
      </w:pPr>
    </w:p>
    <w:p w14:paraId="066466EA" w14:textId="77777777" w:rsidR="007445FA" w:rsidRPr="00765C6A" w:rsidRDefault="007445FA" w:rsidP="005070AA">
      <w:pPr>
        <w:bidi/>
        <w:rPr>
          <w:rFonts w:asciiTheme="majorBidi" w:hAnsiTheme="majorBidi" w:cstheme="majorBidi"/>
          <w:b/>
          <w:bCs/>
          <w:sz w:val="26"/>
          <w:szCs w:val="26"/>
        </w:rPr>
      </w:pPr>
      <w:r>
        <w:rPr>
          <w:rFonts w:asciiTheme="majorBidi" w:hAnsiTheme="majorBidi" w:cstheme="majorBidi" w:hint="cs"/>
          <w:b/>
          <w:bCs/>
          <w:sz w:val="26"/>
          <w:szCs w:val="26"/>
          <w:rtl/>
        </w:rPr>
        <w:t>2-1.</w:t>
      </w:r>
      <w:r>
        <w:rPr>
          <w:rFonts w:asciiTheme="majorBidi" w:hAnsiTheme="majorBidi" w:cstheme="majorBidi"/>
          <w:b/>
          <w:bCs/>
          <w:sz w:val="26"/>
          <w:szCs w:val="26"/>
          <w:rtl/>
        </w:rPr>
        <w:tab/>
      </w:r>
      <w:r w:rsidRPr="00765C6A">
        <w:rPr>
          <w:rFonts w:asciiTheme="majorBidi" w:hAnsiTheme="majorBidi" w:cstheme="majorBidi"/>
          <w:b/>
          <w:bCs/>
          <w:sz w:val="26"/>
          <w:szCs w:val="26"/>
          <w:rtl/>
        </w:rPr>
        <w:t>تكاليف الوحدة الأساسية</w:t>
      </w:r>
    </w:p>
    <w:p w14:paraId="54CCC49F" w14:textId="77777777" w:rsidR="007445FA" w:rsidRPr="00765C6A" w:rsidRDefault="007445FA" w:rsidP="005070AA">
      <w:pPr>
        <w:bidi/>
        <w:rPr>
          <w:rFonts w:asciiTheme="majorBidi" w:hAnsiTheme="majorBidi" w:cstheme="majorBidi"/>
          <w:sz w:val="26"/>
          <w:szCs w:val="26"/>
        </w:rPr>
      </w:pPr>
    </w:p>
    <w:p w14:paraId="4E9FE8A5" w14:textId="07624E10" w:rsidR="007445FA" w:rsidRPr="00765C6A" w:rsidRDefault="007445FA" w:rsidP="00765C6A">
      <w:pPr>
        <w:pStyle w:val="Heading1"/>
        <w:bidi/>
        <w:spacing w:line="264" w:lineRule="auto"/>
        <w:rPr>
          <w:rFonts w:asciiTheme="majorBidi" w:hAnsiTheme="majorBidi" w:cstheme="majorBidi"/>
          <w:sz w:val="26"/>
          <w:szCs w:val="26"/>
        </w:rPr>
      </w:pPr>
      <w:r w:rsidRPr="00765C6A">
        <w:rPr>
          <w:rFonts w:asciiTheme="majorBidi" w:hAnsiTheme="majorBidi" w:cstheme="majorBidi"/>
          <w:sz w:val="26"/>
          <w:szCs w:val="26"/>
          <w:rtl/>
        </w:rPr>
        <w:t>يمثل طلب ال</w:t>
      </w:r>
      <w:r w:rsidR="002B7BD8">
        <w:rPr>
          <w:rFonts w:asciiTheme="majorBidi" w:hAnsiTheme="majorBidi" w:cstheme="majorBidi"/>
          <w:sz w:val="26"/>
          <w:szCs w:val="26"/>
          <w:rtl/>
        </w:rPr>
        <w:t>يونديبي</w:t>
      </w:r>
      <w:r w:rsidRPr="00765C6A">
        <w:rPr>
          <w:rFonts w:asciiTheme="majorBidi" w:hAnsiTheme="majorBidi" w:cstheme="majorBidi"/>
          <w:sz w:val="26"/>
          <w:szCs w:val="26"/>
          <w:rtl/>
        </w:rPr>
        <w:t xml:space="preserve"> البالغ 2</w:t>
      </w:r>
      <w:r>
        <w:rPr>
          <w:rFonts w:asciiTheme="majorBidi" w:hAnsiTheme="majorBidi" w:cstheme="majorBidi" w:hint="cs"/>
          <w:sz w:val="26"/>
          <w:szCs w:val="26"/>
          <w:rtl/>
        </w:rPr>
        <w:t>,</w:t>
      </w:r>
      <w:r w:rsidRPr="00765C6A">
        <w:rPr>
          <w:rFonts w:asciiTheme="majorBidi" w:hAnsiTheme="majorBidi" w:cstheme="majorBidi"/>
          <w:sz w:val="26"/>
          <w:szCs w:val="26"/>
          <w:rtl/>
        </w:rPr>
        <w:t>142</w:t>
      </w:r>
      <w:r>
        <w:rPr>
          <w:rFonts w:asciiTheme="majorBidi" w:hAnsiTheme="majorBidi" w:cstheme="majorBidi" w:hint="cs"/>
          <w:sz w:val="26"/>
          <w:szCs w:val="26"/>
          <w:rtl/>
        </w:rPr>
        <w:t>,</w:t>
      </w:r>
      <w:r w:rsidRPr="00765C6A">
        <w:rPr>
          <w:rFonts w:asciiTheme="majorBidi" w:hAnsiTheme="majorBidi" w:cstheme="majorBidi"/>
          <w:sz w:val="26"/>
          <w:szCs w:val="26"/>
          <w:rtl/>
        </w:rPr>
        <w:t>835 دولار أمريكي لميزانية الوحدة الأساسية لعام 2023 زيادة بنسبة 0.7 في المائة في الميزانية المعتمدة لعام 2022</w:t>
      </w:r>
      <w:r w:rsidRPr="00765C6A">
        <w:rPr>
          <w:rFonts w:asciiTheme="majorBidi" w:hAnsiTheme="majorBidi" w:cstheme="majorBidi"/>
          <w:sz w:val="26"/>
          <w:szCs w:val="26"/>
          <w:lang w:val="en-US"/>
        </w:rPr>
        <w:t>.</w:t>
      </w:r>
      <w:r w:rsidRPr="00765C6A">
        <w:rPr>
          <w:rFonts w:asciiTheme="majorBidi" w:hAnsiTheme="majorBidi" w:cstheme="majorBidi"/>
          <w:sz w:val="26"/>
          <w:szCs w:val="26"/>
          <w:rtl/>
        </w:rPr>
        <w:t xml:space="preserve"> وتتوقع ال</w:t>
      </w:r>
      <w:r w:rsidR="002B7BD8">
        <w:rPr>
          <w:rFonts w:asciiTheme="majorBidi" w:hAnsiTheme="majorBidi" w:cstheme="majorBidi"/>
          <w:sz w:val="26"/>
          <w:szCs w:val="26"/>
          <w:rtl/>
        </w:rPr>
        <w:t>يونديبي</w:t>
      </w:r>
      <w:r w:rsidRPr="00765C6A">
        <w:rPr>
          <w:rFonts w:asciiTheme="majorBidi" w:hAnsiTheme="majorBidi" w:cstheme="majorBidi"/>
          <w:sz w:val="26"/>
          <w:szCs w:val="26"/>
          <w:rtl/>
        </w:rPr>
        <w:t xml:space="preserve"> أن تتجاوز تكاليف وحدتها الأساسية هذا المبلغ بمقدار 1</w:t>
      </w:r>
      <w:r>
        <w:rPr>
          <w:rFonts w:asciiTheme="majorBidi" w:hAnsiTheme="majorBidi" w:cstheme="majorBidi" w:hint="cs"/>
          <w:sz w:val="26"/>
          <w:szCs w:val="26"/>
          <w:rtl/>
        </w:rPr>
        <w:t>,</w:t>
      </w:r>
      <w:r w:rsidRPr="00765C6A">
        <w:rPr>
          <w:rFonts w:asciiTheme="majorBidi" w:hAnsiTheme="majorBidi" w:cstheme="majorBidi"/>
          <w:sz w:val="26"/>
          <w:szCs w:val="26"/>
          <w:rtl/>
        </w:rPr>
        <w:t>012</w:t>
      </w:r>
      <w:r>
        <w:rPr>
          <w:rFonts w:asciiTheme="majorBidi" w:hAnsiTheme="majorBidi" w:cstheme="majorBidi" w:hint="cs"/>
          <w:sz w:val="26"/>
          <w:szCs w:val="26"/>
          <w:rtl/>
        </w:rPr>
        <w:t>,</w:t>
      </w:r>
      <w:r w:rsidRPr="00765C6A">
        <w:rPr>
          <w:rFonts w:asciiTheme="majorBidi" w:hAnsiTheme="majorBidi" w:cstheme="majorBidi"/>
          <w:sz w:val="26"/>
          <w:szCs w:val="26"/>
          <w:rtl/>
        </w:rPr>
        <w:t>885 دولار أمريكي (يشار إليه باسم "التسوية" في الجدول 1). وقد تجاوزت ال</w:t>
      </w:r>
      <w:r w:rsidR="002B7BD8">
        <w:rPr>
          <w:rFonts w:asciiTheme="majorBidi" w:hAnsiTheme="majorBidi" w:cstheme="majorBidi"/>
          <w:sz w:val="26"/>
          <w:szCs w:val="26"/>
          <w:rtl/>
        </w:rPr>
        <w:t>يونديبي</w:t>
      </w:r>
      <w:r w:rsidRPr="00765C6A">
        <w:rPr>
          <w:rFonts w:asciiTheme="majorBidi" w:hAnsiTheme="majorBidi" w:cstheme="majorBidi"/>
          <w:sz w:val="26"/>
          <w:szCs w:val="26"/>
          <w:rtl/>
        </w:rPr>
        <w:t xml:space="preserve"> مخصصاتها في الميزانية لوحدتها الأساسية</w:t>
      </w:r>
      <w:r>
        <w:rPr>
          <w:rStyle w:val="FootnoteReference"/>
          <w:rFonts w:asciiTheme="majorBidi" w:hAnsiTheme="majorBidi" w:cstheme="majorBidi"/>
          <w:sz w:val="26"/>
          <w:szCs w:val="26"/>
          <w:rtl/>
        </w:rPr>
        <w:footnoteReference w:id="3"/>
      </w:r>
      <w:r w:rsidRPr="00765C6A">
        <w:rPr>
          <w:rFonts w:asciiTheme="majorBidi" w:hAnsiTheme="majorBidi" w:cstheme="majorBidi"/>
          <w:sz w:val="26"/>
          <w:szCs w:val="26"/>
          <w:rtl/>
        </w:rPr>
        <w:t xml:space="preserve"> كالمعتاد واستردت تلك التكاليف من تكاليف الدعم المكتسبة من خلال تنفيذ مشاريع الصندوق المتعدد الأطراف.</w:t>
      </w:r>
    </w:p>
    <w:p w14:paraId="67ACD675" w14:textId="66B88BD1" w:rsidR="007445FA" w:rsidRPr="00765C6A" w:rsidRDefault="007445FA" w:rsidP="00765C6A">
      <w:pPr>
        <w:pStyle w:val="Heading1"/>
        <w:bidi/>
        <w:spacing w:line="264" w:lineRule="auto"/>
        <w:rPr>
          <w:rFonts w:asciiTheme="majorBidi" w:hAnsiTheme="majorBidi" w:cstheme="majorBidi"/>
          <w:sz w:val="26"/>
          <w:szCs w:val="26"/>
        </w:rPr>
      </w:pPr>
      <w:r w:rsidRPr="00765C6A">
        <w:rPr>
          <w:rFonts w:asciiTheme="majorBidi" w:hAnsiTheme="majorBidi" w:cstheme="majorBidi"/>
          <w:sz w:val="26"/>
          <w:szCs w:val="26"/>
          <w:rtl/>
        </w:rPr>
        <w:t>تتألف ميزانية الوحدة اﻷساسية المقترحة لل</w:t>
      </w:r>
      <w:r w:rsidR="002B7BD8">
        <w:rPr>
          <w:rFonts w:asciiTheme="majorBidi" w:hAnsiTheme="majorBidi" w:cstheme="majorBidi"/>
          <w:sz w:val="26"/>
          <w:szCs w:val="26"/>
          <w:rtl/>
        </w:rPr>
        <w:t>يونديبي</w:t>
      </w:r>
      <w:r w:rsidRPr="00765C6A">
        <w:rPr>
          <w:rFonts w:asciiTheme="majorBidi" w:hAnsiTheme="majorBidi" w:cstheme="majorBidi"/>
          <w:sz w:val="26"/>
          <w:szCs w:val="26"/>
          <w:rtl/>
        </w:rPr>
        <w:t xml:space="preserve"> لعام ٢٠٢٣ مما يلي:</w:t>
      </w:r>
    </w:p>
    <w:p w14:paraId="6CAC4282" w14:textId="77777777" w:rsidR="007445FA" w:rsidRPr="00765C6A" w:rsidRDefault="007445FA">
      <w:pPr>
        <w:pStyle w:val="Heading2"/>
        <w:numPr>
          <w:ilvl w:val="0"/>
          <w:numId w:val="11"/>
        </w:numPr>
        <w:bidi/>
        <w:spacing w:line="264" w:lineRule="auto"/>
        <w:ind w:left="1440" w:hanging="720"/>
        <w:rPr>
          <w:rFonts w:asciiTheme="majorBidi" w:hAnsiTheme="majorBidi" w:cstheme="majorBidi"/>
          <w:sz w:val="26"/>
          <w:szCs w:val="26"/>
        </w:rPr>
      </w:pPr>
      <w:r w:rsidRPr="00765C6A">
        <w:rPr>
          <w:rFonts w:asciiTheme="majorBidi" w:hAnsiTheme="majorBidi" w:cstheme="majorBidi"/>
          <w:sz w:val="26"/>
          <w:szCs w:val="26"/>
          <w:rtl/>
        </w:rPr>
        <w:t>رواتب الموظفين (81.7 في المائة من الميزانية). في عام 2022، بلغت التكاليف المقدرة للموظفين 83.6 في المائة من الميزانية الإجمالية (تتراوح من 70.5 إلى 87 في المائة منذ عام 2011)؛</w:t>
      </w:r>
    </w:p>
    <w:p w14:paraId="278066AB" w14:textId="77777777" w:rsidR="007445FA" w:rsidRPr="007454E8" w:rsidRDefault="007445FA">
      <w:pPr>
        <w:pStyle w:val="Heading2"/>
        <w:numPr>
          <w:ilvl w:val="0"/>
          <w:numId w:val="11"/>
        </w:numPr>
        <w:bidi/>
        <w:spacing w:line="264" w:lineRule="auto"/>
        <w:ind w:left="1440" w:hanging="720"/>
        <w:rPr>
          <w:rFonts w:asciiTheme="majorBidi" w:hAnsiTheme="majorBidi" w:cstheme="majorBidi"/>
          <w:sz w:val="26"/>
          <w:szCs w:val="26"/>
        </w:rPr>
      </w:pPr>
      <w:r w:rsidRPr="007454E8">
        <w:rPr>
          <w:rFonts w:asciiTheme="majorBidi" w:hAnsiTheme="majorBidi" w:cstheme="majorBidi"/>
          <w:sz w:val="26"/>
          <w:szCs w:val="26"/>
          <w:rtl/>
        </w:rPr>
        <w:t>سداد تكاليف الخدمات المركزية (7.9 في المائة من الميزانية). المبلغ المدرج في الميزانية (250</w:t>
      </w:r>
      <w:r>
        <w:rPr>
          <w:rFonts w:asciiTheme="majorBidi" w:hAnsiTheme="majorBidi" w:cstheme="majorBidi" w:hint="cs"/>
          <w:sz w:val="26"/>
          <w:szCs w:val="26"/>
          <w:rtl/>
        </w:rPr>
        <w:t>,</w:t>
      </w:r>
      <w:r w:rsidRPr="007454E8">
        <w:rPr>
          <w:rFonts w:asciiTheme="majorBidi" w:hAnsiTheme="majorBidi" w:cstheme="majorBidi"/>
          <w:sz w:val="26"/>
          <w:szCs w:val="26"/>
          <w:rtl/>
        </w:rPr>
        <w:t>000 دولار أمريكي) أعلى من التكاليف الفعلية في عام 2021 (222</w:t>
      </w:r>
      <w:r>
        <w:rPr>
          <w:rFonts w:asciiTheme="majorBidi" w:hAnsiTheme="majorBidi" w:cstheme="majorBidi" w:hint="cs"/>
          <w:sz w:val="26"/>
          <w:szCs w:val="26"/>
          <w:rtl/>
        </w:rPr>
        <w:t>,</w:t>
      </w:r>
      <w:r w:rsidRPr="007454E8">
        <w:rPr>
          <w:rFonts w:asciiTheme="majorBidi" w:hAnsiTheme="majorBidi" w:cstheme="majorBidi"/>
          <w:sz w:val="26"/>
          <w:szCs w:val="26"/>
          <w:rtl/>
        </w:rPr>
        <w:t>590 دولار أمريكي) وهو نفس مستوى التكاليف المقدرة لعام 2022</w:t>
      </w:r>
      <w:r>
        <w:rPr>
          <w:rFonts w:asciiTheme="majorBidi" w:hAnsiTheme="majorBidi" w:cstheme="majorBidi" w:hint="cs"/>
          <w:sz w:val="26"/>
          <w:szCs w:val="26"/>
          <w:rtl/>
        </w:rPr>
        <w:t>؛</w:t>
      </w:r>
    </w:p>
    <w:p w14:paraId="03EF8844" w14:textId="4DBDF080" w:rsidR="007445FA" w:rsidRPr="009B0B9F" w:rsidRDefault="007445FA">
      <w:pPr>
        <w:pStyle w:val="Heading2"/>
        <w:numPr>
          <w:ilvl w:val="0"/>
          <w:numId w:val="11"/>
        </w:numPr>
        <w:bidi/>
        <w:spacing w:line="264" w:lineRule="auto"/>
        <w:ind w:left="1440" w:hanging="720"/>
        <w:rPr>
          <w:rFonts w:asciiTheme="majorBidi" w:hAnsiTheme="majorBidi" w:cstheme="majorBidi"/>
          <w:sz w:val="26"/>
          <w:szCs w:val="26"/>
        </w:rPr>
      </w:pPr>
      <w:r w:rsidRPr="009B0B9F">
        <w:rPr>
          <w:rFonts w:asciiTheme="majorBidi" w:hAnsiTheme="majorBidi" w:cstheme="majorBidi"/>
          <w:sz w:val="26"/>
          <w:szCs w:val="26"/>
          <w:rtl/>
        </w:rPr>
        <w:t>السفر (4.8 في المائة من الميزانية). الميزانيةُ المقترحة (</w:t>
      </w:r>
      <w:r>
        <w:rPr>
          <w:rFonts w:asciiTheme="majorBidi" w:hAnsiTheme="majorBidi" w:cstheme="majorBidi" w:hint="cs"/>
          <w:sz w:val="26"/>
          <w:szCs w:val="26"/>
          <w:rtl/>
        </w:rPr>
        <w:t>150,000</w:t>
      </w:r>
      <w:r w:rsidRPr="009B0B9F">
        <w:rPr>
          <w:rFonts w:asciiTheme="majorBidi" w:hAnsiTheme="majorBidi" w:cstheme="majorBidi"/>
          <w:sz w:val="26"/>
          <w:szCs w:val="26"/>
          <w:rtl/>
        </w:rPr>
        <w:t xml:space="preserve"> دولار أمريكي) أعلى من التكاليف المقدرة لعام 2022 (</w:t>
      </w:r>
      <w:r>
        <w:rPr>
          <w:rFonts w:asciiTheme="majorBidi" w:hAnsiTheme="majorBidi" w:cstheme="majorBidi" w:hint="cs"/>
          <w:sz w:val="26"/>
          <w:szCs w:val="26"/>
          <w:rtl/>
        </w:rPr>
        <w:t>90,000</w:t>
      </w:r>
      <w:r w:rsidRPr="009B0B9F">
        <w:rPr>
          <w:rFonts w:asciiTheme="majorBidi" w:hAnsiTheme="majorBidi" w:cstheme="majorBidi"/>
          <w:sz w:val="26"/>
          <w:szCs w:val="26"/>
          <w:rtl/>
        </w:rPr>
        <w:t xml:space="preserve"> دولار أمريكي)، لكنها أقل من نفقات عام 2019 (182</w:t>
      </w:r>
      <w:r>
        <w:rPr>
          <w:rFonts w:asciiTheme="majorBidi" w:hAnsiTheme="majorBidi" w:cstheme="majorBidi" w:hint="cs"/>
          <w:sz w:val="26"/>
          <w:szCs w:val="26"/>
          <w:rtl/>
        </w:rPr>
        <w:t>,</w:t>
      </w:r>
      <w:r w:rsidRPr="009B0B9F">
        <w:rPr>
          <w:rFonts w:asciiTheme="majorBidi" w:hAnsiTheme="majorBidi" w:cstheme="majorBidi"/>
          <w:sz w:val="26"/>
          <w:szCs w:val="26"/>
          <w:rtl/>
        </w:rPr>
        <w:t xml:space="preserve">129 دولار أمريكي) عندما لم يتأثر السفر بجائحة "كوفيد-19". فيما تُعزى النفقات السلبية لعام 2021 إلى تسوية مطالبات السفر، مما أدى إلى قيام الموظفين برد الأموال </w:t>
      </w:r>
      <w:r>
        <w:rPr>
          <w:rFonts w:asciiTheme="majorBidi" w:hAnsiTheme="majorBidi" w:cstheme="majorBidi" w:hint="cs"/>
          <w:sz w:val="26"/>
          <w:szCs w:val="26"/>
          <w:rtl/>
        </w:rPr>
        <w:t>إلى</w:t>
      </w:r>
      <w:r w:rsidRPr="009B0B9F">
        <w:rPr>
          <w:rFonts w:asciiTheme="majorBidi" w:hAnsiTheme="majorBidi" w:cstheme="majorBidi"/>
          <w:sz w:val="26"/>
          <w:szCs w:val="26"/>
          <w:rtl/>
        </w:rPr>
        <w:t xml:space="preserve"> ال</w:t>
      </w:r>
      <w:r w:rsidR="002B7BD8">
        <w:rPr>
          <w:rFonts w:asciiTheme="majorBidi" w:hAnsiTheme="majorBidi" w:cstheme="majorBidi"/>
          <w:sz w:val="26"/>
          <w:szCs w:val="26"/>
          <w:rtl/>
        </w:rPr>
        <w:t>يونديبي</w:t>
      </w:r>
      <w:r w:rsidRPr="009B0B9F">
        <w:rPr>
          <w:rFonts w:asciiTheme="majorBidi" w:hAnsiTheme="majorBidi" w:cstheme="majorBidi"/>
          <w:sz w:val="26"/>
          <w:szCs w:val="26"/>
          <w:rtl/>
        </w:rPr>
        <w:t>. تتوقع ال</w:t>
      </w:r>
      <w:r w:rsidR="002B7BD8">
        <w:rPr>
          <w:rFonts w:asciiTheme="majorBidi" w:hAnsiTheme="majorBidi" w:cstheme="majorBidi"/>
          <w:sz w:val="26"/>
          <w:szCs w:val="26"/>
          <w:rtl/>
        </w:rPr>
        <w:t>يونديبي</w:t>
      </w:r>
      <w:r w:rsidRPr="009B0B9F">
        <w:rPr>
          <w:rFonts w:asciiTheme="majorBidi" w:hAnsiTheme="majorBidi" w:cstheme="majorBidi"/>
          <w:sz w:val="26"/>
          <w:szCs w:val="26"/>
          <w:rtl/>
        </w:rPr>
        <w:t xml:space="preserve"> زيادة الدعم التقني الشخصي للبلدان العاملة بموجب المادة 5 في ضوء تنفيذ كل من خط</w:t>
      </w:r>
      <w:r>
        <w:rPr>
          <w:rFonts w:asciiTheme="majorBidi" w:hAnsiTheme="majorBidi" w:cstheme="majorBidi" w:hint="cs"/>
          <w:sz w:val="26"/>
          <w:szCs w:val="26"/>
          <w:rtl/>
        </w:rPr>
        <w:t>ط</w:t>
      </w:r>
      <w:r w:rsidRPr="009B0B9F">
        <w:rPr>
          <w:rFonts w:asciiTheme="majorBidi" w:hAnsiTheme="majorBidi" w:cstheme="majorBidi"/>
          <w:sz w:val="26"/>
          <w:szCs w:val="26"/>
          <w:rtl/>
        </w:rPr>
        <w:t xml:space="preserve"> إدارة إزالة المواد الهيدروكلوروفلوروكربونية وخطط تنفيذ كيغالي للمواد الهيدروفلوروكربونية، وكذلك للبلدان التي قد يكون تنفيذ المشروع فيها تأخر نتيجة جائحة "كوفيد-19"؛ إذ من المتوقع أن تغطي الميزانية المقترحة لعام 2023 تكاليف السفر ذات الصلة. كما أوضحت ال</w:t>
      </w:r>
      <w:r w:rsidR="002B7BD8">
        <w:rPr>
          <w:rFonts w:asciiTheme="majorBidi" w:hAnsiTheme="majorBidi" w:cstheme="majorBidi"/>
          <w:sz w:val="26"/>
          <w:szCs w:val="26"/>
          <w:rtl/>
        </w:rPr>
        <w:t>يونديبي</w:t>
      </w:r>
      <w:r w:rsidRPr="009B0B9F">
        <w:rPr>
          <w:rFonts w:asciiTheme="majorBidi" w:hAnsiTheme="majorBidi" w:cstheme="majorBidi"/>
          <w:sz w:val="26"/>
          <w:szCs w:val="26"/>
          <w:rtl/>
        </w:rPr>
        <w:t xml:space="preserve"> أن تكاليف السفر المقترحة قد أخذت في الاعتبار الوجود الإقليمي لفرق برامجها وقربها من بلدان المادة 5 داخل المنطقة؛</w:t>
      </w:r>
    </w:p>
    <w:p w14:paraId="174B3986" w14:textId="77777777" w:rsidR="007445FA" w:rsidRPr="009B0B9F" w:rsidRDefault="007445FA">
      <w:pPr>
        <w:pStyle w:val="Heading2"/>
        <w:numPr>
          <w:ilvl w:val="0"/>
          <w:numId w:val="11"/>
        </w:numPr>
        <w:bidi/>
        <w:spacing w:line="264" w:lineRule="auto"/>
        <w:ind w:left="1440" w:hanging="720"/>
        <w:rPr>
          <w:rFonts w:asciiTheme="majorBidi" w:hAnsiTheme="majorBidi" w:cstheme="majorBidi"/>
          <w:sz w:val="26"/>
          <w:szCs w:val="26"/>
        </w:rPr>
      </w:pPr>
      <w:r w:rsidRPr="009B0B9F">
        <w:rPr>
          <w:rFonts w:asciiTheme="majorBidi" w:hAnsiTheme="majorBidi" w:cstheme="majorBidi"/>
          <w:sz w:val="26"/>
          <w:szCs w:val="26"/>
          <w:rtl/>
        </w:rPr>
        <w:t>إيجار الأماكن (4.2 في المائة من الميزانية). تقدر تكاليف تأجير الأماكن في الميزانية بنفس مستوى التكاليف الفعلية لعام 2021 والتكاليف المقدرة لعام 2022؛</w:t>
      </w:r>
    </w:p>
    <w:p w14:paraId="3BEA9296" w14:textId="77777777" w:rsidR="007445FA" w:rsidRPr="009B0B9F" w:rsidRDefault="007445FA">
      <w:pPr>
        <w:pStyle w:val="Heading2"/>
        <w:numPr>
          <w:ilvl w:val="0"/>
          <w:numId w:val="11"/>
        </w:numPr>
        <w:bidi/>
        <w:spacing w:line="264" w:lineRule="auto"/>
        <w:ind w:left="1440" w:hanging="720"/>
        <w:rPr>
          <w:rFonts w:asciiTheme="majorBidi" w:hAnsiTheme="majorBidi" w:cstheme="majorBidi"/>
          <w:sz w:val="26"/>
          <w:szCs w:val="26"/>
        </w:rPr>
      </w:pPr>
      <w:r w:rsidRPr="009B0B9F">
        <w:rPr>
          <w:rFonts w:asciiTheme="majorBidi" w:hAnsiTheme="majorBidi" w:cstheme="majorBidi"/>
          <w:sz w:val="26"/>
          <w:szCs w:val="26"/>
          <w:rtl/>
        </w:rPr>
        <w:t>تكاليف الخدمات التعاقدية (1.0 في المائة من الميزانية). وهي تكاليف مدرجة في الميزانية بمستويات أعلى من التكاليف المدرجة في الميزانية والتكاليف المقدرة لعام 2022 في ظل التوقعات بأنه سيكون من الممكن التخطيط لعقد اجتماع تنسيق شخصي للفريق خلال عام 2023؛ و</w:t>
      </w:r>
    </w:p>
    <w:p w14:paraId="31065438" w14:textId="77777777" w:rsidR="007445FA" w:rsidRPr="009B0B9F" w:rsidRDefault="007445FA" w:rsidP="00AE6277">
      <w:pPr>
        <w:pStyle w:val="Heading2"/>
        <w:keepNext/>
        <w:keepLines/>
        <w:numPr>
          <w:ilvl w:val="0"/>
          <w:numId w:val="11"/>
        </w:numPr>
        <w:bidi/>
        <w:spacing w:line="264" w:lineRule="auto"/>
        <w:ind w:left="1440" w:hanging="720"/>
        <w:rPr>
          <w:rFonts w:asciiTheme="majorBidi" w:hAnsiTheme="majorBidi" w:cstheme="majorBidi"/>
          <w:sz w:val="26"/>
          <w:szCs w:val="26"/>
        </w:rPr>
      </w:pPr>
      <w:r w:rsidRPr="009B0B9F">
        <w:rPr>
          <w:rFonts w:asciiTheme="majorBidi" w:hAnsiTheme="majorBidi" w:cstheme="majorBidi"/>
          <w:sz w:val="26"/>
          <w:szCs w:val="26"/>
          <w:rtl/>
        </w:rPr>
        <w:lastRenderedPageBreak/>
        <w:t>إمدادات المعدات (0.5 في المائة من الميزانية). الميزانية المقترحة (15</w:t>
      </w:r>
      <w:r>
        <w:rPr>
          <w:rFonts w:asciiTheme="majorBidi" w:hAnsiTheme="majorBidi" w:cstheme="majorBidi" w:hint="cs"/>
          <w:sz w:val="26"/>
          <w:szCs w:val="26"/>
          <w:rtl/>
        </w:rPr>
        <w:t>,</w:t>
      </w:r>
      <w:r w:rsidRPr="009B0B9F">
        <w:rPr>
          <w:rFonts w:asciiTheme="majorBidi" w:hAnsiTheme="majorBidi" w:cstheme="majorBidi"/>
          <w:sz w:val="26"/>
          <w:szCs w:val="26"/>
          <w:rtl/>
        </w:rPr>
        <w:t>000 دولار أمريكي) هي نفس التكاليف المقدرة لعام 2022. يتم الحفاظ على الميزانيات عند نفس المستويات على أساس متجدد لشراء المعدات (أجهزة الكمبيوتر بشكل أساسي) على مدار العام لأعضاء الفريق الحاليين والأعضاء الجدد.</w:t>
      </w:r>
    </w:p>
    <w:p w14:paraId="5AD9A602" w14:textId="77777777" w:rsidR="007445FA" w:rsidRPr="009B0B9F" w:rsidRDefault="007445FA" w:rsidP="009B0B9F">
      <w:pPr>
        <w:bidi/>
        <w:spacing w:after="240" w:line="264" w:lineRule="auto"/>
        <w:rPr>
          <w:rFonts w:asciiTheme="majorBidi" w:hAnsiTheme="majorBidi" w:cstheme="majorBidi"/>
          <w:b/>
          <w:bCs/>
          <w:sz w:val="26"/>
          <w:szCs w:val="26"/>
        </w:rPr>
      </w:pPr>
      <w:r>
        <w:rPr>
          <w:rFonts w:asciiTheme="majorBidi" w:hAnsiTheme="majorBidi" w:cstheme="majorBidi" w:hint="cs"/>
          <w:b/>
          <w:bCs/>
          <w:sz w:val="26"/>
          <w:szCs w:val="26"/>
          <w:rtl/>
        </w:rPr>
        <w:t>2-2.</w:t>
      </w:r>
      <w:r>
        <w:rPr>
          <w:rFonts w:asciiTheme="majorBidi" w:hAnsiTheme="majorBidi" w:cstheme="majorBidi"/>
          <w:b/>
          <w:bCs/>
          <w:sz w:val="26"/>
          <w:szCs w:val="26"/>
          <w:rtl/>
        </w:rPr>
        <w:tab/>
      </w:r>
      <w:r w:rsidRPr="009B0B9F">
        <w:rPr>
          <w:rFonts w:asciiTheme="majorBidi" w:hAnsiTheme="majorBidi" w:cstheme="majorBidi"/>
          <w:b/>
          <w:bCs/>
          <w:sz w:val="26"/>
          <w:szCs w:val="26"/>
          <w:rtl/>
        </w:rPr>
        <w:t>إجمالي التكاليف الإدارية</w:t>
      </w:r>
    </w:p>
    <w:p w14:paraId="6AC2875F" w14:textId="092D4B14" w:rsidR="007445FA" w:rsidRPr="009B0B9F" w:rsidRDefault="007445FA" w:rsidP="009B0B9F">
      <w:pPr>
        <w:pStyle w:val="Heading1"/>
        <w:bidi/>
        <w:spacing w:line="264" w:lineRule="auto"/>
        <w:rPr>
          <w:rFonts w:asciiTheme="majorBidi" w:hAnsiTheme="majorBidi" w:cstheme="majorBidi"/>
          <w:sz w:val="26"/>
          <w:szCs w:val="26"/>
        </w:rPr>
      </w:pPr>
      <w:r w:rsidRPr="009B0B9F">
        <w:rPr>
          <w:rFonts w:asciiTheme="majorBidi" w:hAnsiTheme="majorBidi" w:cstheme="majorBidi"/>
          <w:sz w:val="26"/>
          <w:szCs w:val="26"/>
          <w:rtl/>
        </w:rPr>
        <w:t>تتوقع ال</w:t>
      </w:r>
      <w:r w:rsidR="002B7BD8">
        <w:rPr>
          <w:rFonts w:asciiTheme="majorBidi" w:hAnsiTheme="majorBidi" w:cstheme="majorBidi"/>
          <w:sz w:val="26"/>
          <w:szCs w:val="26"/>
          <w:rtl/>
        </w:rPr>
        <w:t>يونديبي</w:t>
      </w:r>
      <w:r w:rsidRPr="009B0B9F">
        <w:rPr>
          <w:rFonts w:asciiTheme="majorBidi" w:hAnsiTheme="majorBidi" w:cstheme="majorBidi"/>
          <w:sz w:val="26"/>
          <w:szCs w:val="26"/>
          <w:rtl/>
        </w:rPr>
        <w:t xml:space="preserve"> أن تصل التكاليف الإدارية إلى 4</w:t>
      </w:r>
      <w:r>
        <w:rPr>
          <w:rFonts w:asciiTheme="majorBidi" w:hAnsiTheme="majorBidi" w:cstheme="majorBidi" w:hint="cs"/>
          <w:sz w:val="26"/>
          <w:szCs w:val="26"/>
          <w:rtl/>
        </w:rPr>
        <w:t>,</w:t>
      </w:r>
      <w:r w:rsidRPr="009B0B9F">
        <w:rPr>
          <w:rFonts w:asciiTheme="majorBidi" w:hAnsiTheme="majorBidi" w:cstheme="majorBidi"/>
          <w:sz w:val="26"/>
          <w:szCs w:val="26"/>
          <w:rtl/>
        </w:rPr>
        <w:t>148</w:t>
      </w:r>
      <w:r>
        <w:rPr>
          <w:rFonts w:asciiTheme="majorBidi" w:hAnsiTheme="majorBidi" w:cstheme="majorBidi" w:hint="cs"/>
          <w:sz w:val="26"/>
          <w:szCs w:val="26"/>
          <w:rtl/>
        </w:rPr>
        <w:t>,</w:t>
      </w:r>
      <w:r w:rsidRPr="009B0B9F">
        <w:rPr>
          <w:rFonts w:asciiTheme="majorBidi" w:hAnsiTheme="majorBidi" w:cstheme="majorBidi"/>
          <w:sz w:val="26"/>
          <w:szCs w:val="26"/>
          <w:rtl/>
        </w:rPr>
        <w:t>220 دولار أمريكي في عام 2023، وهي أعلى قليلاً من التكاليف المقدرة لعام 2022 والبالغة 3</w:t>
      </w:r>
      <w:r>
        <w:rPr>
          <w:rFonts w:asciiTheme="majorBidi" w:hAnsiTheme="majorBidi" w:cstheme="majorBidi" w:hint="cs"/>
          <w:sz w:val="26"/>
          <w:szCs w:val="26"/>
          <w:rtl/>
        </w:rPr>
        <w:t>,</w:t>
      </w:r>
      <w:r w:rsidRPr="009B0B9F">
        <w:rPr>
          <w:rFonts w:asciiTheme="majorBidi" w:hAnsiTheme="majorBidi" w:cstheme="majorBidi"/>
          <w:sz w:val="26"/>
          <w:szCs w:val="26"/>
          <w:rtl/>
        </w:rPr>
        <w:t>988</w:t>
      </w:r>
      <w:r>
        <w:rPr>
          <w:rFonts w:asciiTheme="majorBidi" w:hAnsiTheme="majorBidi" w:cstheme="majorBidi" w:hint="cs"/>
          <w:sz w:val="26"/>
          <w:szCs w:val="26"/>
          <w:rtl/>
        </w:rPr>
        <w:t>,</w:t>
      </w:r>
      <w:r w:rsidRPr="009B0B9F">
        <w:rPr>
          <w:rFonts w:asciiTheme="majorBidi" w:hAnsiTheme="majorBidi" w:cstheme="majorBidi"/>
          <w:sz w:val="26"/>
          <w:szCs w:val="26"/>
          <w:rtl/>
        </w:rPr>
        <w:t>091 دولار أمريكي.</w:t>
      </w:r>
    </w:p>
    <w:p w14:paraId="43D02FE3" w14:textId="77777777" w:rsidR="007445FA" w:rsidRPr="009B0B9F" w:rsidRDefault="007445FA" w:rsidP="009B0B9F">
      <w:pPr>
        <w:pStyle w:val="Heading1"/>
        <w:bidi/>
        <w:spacing w:line="264" w:lineRule="auto"/>
        <w:rPr>
          <w:rFonts w:asciiTheme="majorBidi" w:hAnsiTheme="majorBidi" w:cstheme="majorBidi"/>
          <w:sz w:val="26"/>
          <w:szCs w:val="26"/>
        </w:rPr>
      </w:pPr>
      <w:r w:rsidRPr="009B0B9F">
        <w:rPr>
          <w:rFonts w:asciiTheme="majorBidi" w:hAnsiTheme="majorBidi" w:cstheme="majorBidi"/>
          <w:sz w:val="26"/>
          <w:szCs w:val="26"/>
          <w:rtl/>
        </w:rPr>
        <w:t>من المتوقع أن يكون مستوى التمويل لسداد تكاليف المكاتب القطرية والتنفيذ الوطني عند نفس مستوى التكاليف المقدرة في عام 2022 (742</w:t>
      </w:r>
      <w:r>
        <w:rPr>
          <w:rFonts w:asciiTheme="majorBidi" w:hAnsiTheme="majorBidi" w:cstheme="majorBidi" w:hint="cs"/>
          <w:sz w:val="26"/>
          <w:szCs w:val="26"/>
          <w:rtl/>
        </w:rPr>
        <w:t>,</w:t>
      </w:r>
      <w:r w:rsidRPr="009B0B9F">
        <w:rPr>
          <w:rFonts w:asciiTheme="majorBidi" w:hAnsiTheme="majorBidi" w:cstheme="majorBidi"/>
          <w:sz w:val="26"/>
          <w:szCs w:val="26"/>
          <w:rtl/>
        </w:rPr>
        <w:t>500 دولار أمريكي). وهذا أقل من التكاليف الفعلية لعام 2021 (833</w:t>
      </w:r>
      <w:r>
        <w:rPr>
          <w:rFonts w:asciiTheme="majorBidi" w:hAnsiTheme="majorBidi" w:cstheme="majorBidi" w:hint="cs"/>
          <w:sz w:val="26"/>
          <w:szCs w:val="26"/>
          <w:rtl/>
        </w:rPr>
        <w:t>,</w:t>
      </w:r>
      <w:r w:rsidRPr="009B0B9F">
        <w:rPr>
          <w:rFonts w:asciiTheme="majorBidi" w:hAnsiTheme="majorBidi" w:cstheme="majorBidi"/>
          <w:sz w:val="26"/>
          <w:szCs w:val="26"/>
          <w:rtl/>
        </w:rPr>
        <w:t>284 دولار أمريكي) و2020 (1</w:t>
      </w:r>
      <w:r>
        <w:rPr>
          <w:rFonts w:asciiTheme="majorBidi" w:hAnsiTheme="majorBidi" w:cstheme="majorBidi" w:hint="cs"/>
          <w:sz w:val="26"/>
          <w:szCs w:val="26"/>
          <w:rtl/>
        </w:rPr>
        <w:t>,</w:t>
      </w:r>
      <w:r w:rsidRPr="009B0B9F">
        <w:rPr>
          <w:rFonts w:asciiTheme="majorBidi" w:hAnsiTheme="majorBidi" w:cstheme="majorBidi"/>
          <w:sz w:val="26"/>
          <w:szCs w:val="26"/>
          <w:rtl/>
        </w:rPr>
        <w:t>077</w:t>
      </w:r>
      <w:r>
        <w:rPr>
          <w:rFonts w:asciiTheme="majorBidi" w:hAnsiTheme="majorBidi" w:cstheme="majorBidi" w:hint="cs"/>
          <w:sz w:val="26"/>
          <w:szCs w:val="26"/>
          <w:rtl/>
        </w:rPr>
        <w:t>,</w:t>
      </w:r>
      <w:r w:rsidRPr="009B0B9F">
        <w:rPr>
          <w:rFonts w:asciiTheme="majorBidi" w:hAnsiTheme="majorBidi" w:cstheme="majorBidi"/>
          <w:sz w:val="26"/>
          <w:szCs w:val="26"/>
          <w:rtl/>
        </w:rPr>
        <w:t>150 دولار أمريكي) ولكنه أعلى من التكاليف الفعلية لعام 2019 (488</w:t>
      </w:r>
      <w:r>
        <w:rPr>
          <w:rFonts w:asciiTheme="majorBidi" w:hAnsiTheme="majorBidi" w:cstheme="majorBidi" w:hint="cs"/>
          <w:sz w:val="26"/>
          <w:szCs w:val="26"/>
          <w:rtl/>
        </w:rPr>
        <w:t>,</w:t>
      </w:r>
      <w:r w:rsidRPr="009B0B9F">
        <w:rPr>
          <w:rFonts w:asciiTheme="majorBidi" w:hAnsiTheme="majorBidi" w:cstheme="majorBidi"/>
          <w:sz w:val="26"/>
          <w:szCs w:val="26"/>
          <w:rtl/>
        </w:rPr>
        <w:t>288 دولار أمريكي). مستوى التمويل هذا أيضاً أقل من قيمة التكاليف بين عامي 2011 و2018 (1</w:t>
      </w:r>
      <w:r>
        <w:rPr>
          <w:rFonts w:asciiTheme="majorBidi" w:hAnsiTheme="majorBidi" w:cstheme="majorBidi" w:hint="cs"/>
          <w:sz w:val="26"/>
          <w:szCs w:val="26"/>
          <w:rtl/>
        </w:rPr>
        <w:t>,</w:t>
      </w:r>
      <w:r w:rsidRPr="009B0B9F">
        <w:rPr>
          <w:rFonts w:asciiTheme="majorBidi" w:hAnsiTheme="majorBidi" w:cstheme="majorBidi"/>
          <w:sz w:val="26"/>
          <w:szCs w:val="26"/>
          <w:rtl/>
        </w:rPr>
        <w:t>472</w:t>
      </w:r>
      <w:r>
        <w:rPr>
          <w:rFonts w:asciiTheme="majorBidi" w:hAnsiTheme="majorBidi" w:cstheme="majorBidi" w:hint="cs"/>
          <w:sz w:val="26"/>
          <w:szCs w:val="26"/>
          <w:rtl/>
        </w:rPr>
        <w:t>,</w:t>
      </w:r>
      <w:r w:rsidRPr="009B0B9F">
        <w:rPr>
          <w:rFonts w:asciiTheme="majorBidi" w:hAnsiTheme="majorBidi" w:cstheme="majorBidi"/>
          <w:sz w:val="26"/>
          <w:szCs w:val="26"/>
          <w:rtl/>
        </w:rPr>
        <w:t>814 إلى 2</w:t>
      </w:r>
      <w:r>
        <w:rPr>
          <w:rFonts w:asciiTheme="majorBidi" w:hAnsiTheme="majorBidi" w:cstheme="majorBidi" w:hint="cs"/>
          <w:sz w:val="26"/>
          <w:szCs w:val="26"/>
          <w:rtl/>
        </w:rPr>
        <w:t>,</w:t>
      </w:r>
      <w:r w:rsidRPr="009B0B9F">
        <w:rPr>
          <w:rFonts w:asciiTheme="majorBidi" w:hAnsiTheme="majorBidi" w:cstheme="majorBidi"/>
          <w:sz w:val="26"/>
          <w:szCs w:val="26"/>
          <w:rtl/>
        </w:rPr>
        <w:t>442</w:t>
      </w:r>
      <w:r>
        <w:rPr>
          <w:rFonts w:asciiTheme="majorBidi" w:hAnsiTheme="majorBidi" w:cstheme="majorBidi" w:hint="cs"/>
          <w:sz w:val="26"/>
          <w:szCs w:val="26"/>
          <w:rtl/>
        </w:rPr>
        <w:t>,</w:t>
      </w:r>
      <w:r w:rsidRPr="009B0B9F">
        <w:rPr>
          <w:rFonts w:asciiTheme="majorBidi" w:hAnsiTheme="majorBidi" w:cstheme="majorBidi"/>
          <w:sz w:val="26"/>
          <w:szCs w:val="26"/>
          <w:rtl/>
        </w:rPr>
        <w:t>896 دولار أمريكي).</w:t>
      </w:r>
    </w:p>
    <w:p w14:paraId="24C9F248" w14:textId="5351EAC3" w:rsidR="007445FA" w:rsidRPr="004E42C8" w:rsidRDefault="007445FA" w:rsidP="004E42C8">
      <w:pPr>
        <w:pStyle w:val="Heading1"/>
        <w:bidi/>
        <w:spacing w:line="264" w:lineRule="auto"/>
        <w:rPr>
          <w:rFonts w:asciiTheme="majorBidi" w:hAnsiTheme="majorBidi" w:cstheme="majorBidi"/>
          <w:sz w:val="26"/>
          <w:szCs w:val="26"/>
        </w:rPr>
      </w:pPr>
      <w:r w:rsidRPr="004E42C8">
        <w:rPr>
          <w:rFonts w:asciiTheme="majorBidi" w:hAnsiTheme="majorBidi" w:cstheme="majorBidi"/>
          <w:sz w:val="26"/>
          <w:szCs w:val="26"/>
          <w:rtl/>
        </w:rPr>
        <w:t>تشمل الموارد المتوقعة المتاحة من الصندوق المتعدد الأطراف لل</w:t>
      </w:r>
      <w:r w:rsidR="002B7BD8">
        <w:rPr>
          <w:rFonts w:asciiTheme="majorBidi" w:hAnsiTheme="majorBidi" w:cstheme="majorBidi"/>
          <w:sz w:val="26"/>
          <w:szCs w:val="26"/>
          <w:rtl/>
        </w:rPr>
        <w:t>يونديبي</w:t>
      </w:r>
      <w:r w:rsidRPr="004E42C8">
        <w:rPr>
          <w:rFonts w:asciiTheme="majorBidi" w:hAnsiTheme="majorBidi" w:cstheme="majorBidi"/>
          <w:sz w:val="26"/>
          <w:szCs w:val="26"/>
          <w:rtl/>
        </w:rPr>
        <w:t xml:space="preserve"> للتكاليف الإدارية تكاليف الوحدة الأساسية وتكاليف دعم الوكالة، بالإضافة إلى أي رصيد في الإيرادات للتكاليف الإدارية لم يتم استخدامه من قبل. ولا تتاح تكاليف دعم الوكالة لل</w:t>
      </w:r>
      <w:r w:rsidR="002B7BD8">
        <w:rPr>
          <w:rFonts w:asciiTheme="majorBidi" w:hAnsiTheme="majorBidi" w:cstheme="majorBidi"/>
          <w:sz w:val="26"/>
          <w:szCs w:val="26"/>
          <w:rtl/>
        </w:rPr>
        <w:t>يونديبي</w:t>
      </w:r>
      <w:r w:rsidRPr="004E42C8">
        <w:rPr>
          <w:rFonts w:asciiTheme="majorBidi" w:hAnsiTheme="majorBidi" w:cstheme="majorBidi"/>
          <w:sz w:val="26"/>
          <w:szCs w:val="26"/>
          <w:rtl/>
        </w:rPr>
        <w:t xml:space="preserve"> إلا بعد صرف تكاليف المشروع المعتمدة. يعرض الجدول 2 هذا التقييم للفترة من 2019 إلى 2022.</w:t>
      </w:r>
    </w:p>
    <w:p w14:paraId="72606D53" w14:textId="34535BB1" w:rsidR="007445FA" w:rsidRPr="00292BBF" w:rsidRDefault="007445FA" w:rsidP="00B05FCD">
      <w:pPr>
        <w:widowControl w:val="0"/>
        <w:bidi/>
        <w:rPr>
          <w:rFonts w:asciiTheme="majorBidi" w:hAnsiTheme="majorBidi" w:cstheme="majorBidi"/>
          <w:bCs/>
          <w:sz w:val="26"/>
          <w:szCs w:val="26"/>
        </w:rPr>
      </w:pPr>
      <w:r w:rsidRPr="00292BBF">
        <w:rPr>
          <w:rFonts w:asciiTheme="majorBidi" w:hAnsiTheme="majorBidi" w:cstheme="majorBidi"/>
          <w:bCs/>
          <w:sz w:val="26"/>
          <w:szCs w:val="26"/>
          <w:rtl/>
        </w:rPr>
        <w:t>الجدول 2. تقييم مدى توافر الدخل للتكاليف الإدارية المستقبلية لل</w:t>
      </w:r>
      <w:r w:rsidR="002B7BD8">
        <w:rPr>
          <w:rFonts w:asciiTheme="majorBidi" w:hAnsiTheme="majorBidi" w:cstheme="majorBidi"/>
          <w:bCs/>
          <w:sz w:val="26"/>
          <w:szCs w:val="26"/>
          <w:rtl/>
        </w:rPr>
        <w:t>يونديبي</w:t>
      </w:r>
      <w:r w:rsidRPr="00292BBF">
        <w:rPr>
          <w:rFonts w:asciiTheme="majorBidi" w:hAnsiTheme="majorBidi" w:cstheme="majorBidi"/>
          <w:bCs/>
          <w:sz w:val="26"/>
          <w:szCs w:val="26"/>
          <w:rtl/>
        </w:rPr>
        <w:t xml:space="preserve"> (دولار أمريكي)</w:t>
      </w:r>
    </w:p>
    <w:tbl>
      <w:tblPr>
        <w:bidiVisual/>
        <w:tblW w:w="9350" w:type="dxa"/>
        <w:tblLook w:val="04A0" w:firstRow="1" w:lastRow="0" w:firstColumn="1" w:lastColumn="0" w:noHBand="0" w:noVBand="1"/>
      </w:tblPr>
      <w:tblGrid>
        <w:gridCol w:w="3968"/>
        <w:gridCol w:w="1374"/>
        <w:gridCol w:w="1336"/>
        <w:gridCol w:w="1336"/>
        <w:gridCol w:w="1336"/>
      </w:tblGrid>
      <w:tr w:rsidR="00E03CD6" w:rsidRPr="004E6702" w14:paraId="309A0646" w14:textId="77777777" w:rsidTr="007445FA">
        <w:trPr>
          <w:trHeight w:val="47"/>
        </w:trPr>
        <w:tc>
          <w:tcPr>
            <w:tcW w:w="3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8E95F" w14:textId="2B5837BD" w:rsidR="00E03CD6" w:rsidRPr="004E6702" w:rsidRDefault="005A4D6E" w:rsidP="005A4D6E">
            <w:pPr>
              <w:widowControl w:val="0"/>
              <w:bidi/>
              <w:jc w:val="left"/>
              <w:rPr>
                <w:rFonts w:asciiTheme="majorBidi" w:hAnsiTheme="majorBidi" w:cstheme="majorBidi"/>
                <w:b/>
                <w:bCs/>
                <w:color w:val="000000"/>
                <w:sz w:val="24"/>
                <w:szCs w:val="24"/>
                <w:rtl/>
                <w:lang w:eastAsia="en-CA" w:bidi="ar-AE"/>
              </w:rPr>
            </w:pPr>
            <w:r w:rsidRPr="005A4D6E">
              <w:rPr>
                <w:rFonts w:asciiTheme="majorBidi" w:hAnsiTheme="majorBidi"/>
                <w:b/>
                <w:bCs/>
                <w:color w:val="000000"/>
                <w:sz w:val="24"/>
                <w:szCs w:val="24"/>
                <w:rtl/>
                <w:lang w:eastAsia="en-CA"/>
              </w:rPr>
              <w:t>الوصف</w:t>
            </w:r>
          </w:p>
        </w:tc>
        <w:tc>
          <w:tcPr>
            <w:tcW w:w="1374" w:type="dxa"/>
            <w:tcBorders>
              <w:top w:val="single" w:sz="4" w:space="0" w:color="auto"/>
              <w:left w:val="nil"/>
              <w:bottom w:val="single" w:sz="4" w:space="0" w:color="auto"/>
              <w:right w:val="single" w:sz="4" w:space="0" w:color="auto"/>
            </w:tcBorders>
            <w:shd w:val="clear" w:color="auto" w:fill="auto"/>
            <w:vAlign w:val="center"/>
            <w:hideMark/>
          </w:tcPr>
          <w:p w14:paraId="08CDA5DA" w14:textId="77777777" w:rsidR="00E03CD6" w:rsidRPr="004E6702" w:rsidRDefault="00E03CD6" w:rsidP="005A4D6E">
            <w:pPr>
              <w:widowControl w:val="0"/>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2019</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14:paraId="5460427C" w14:textId="77777777" w:rsidR="00E03CD6" w:rsidRPr="004E6702" w:rsidRDefault="00E03CD6" w:rsidP="005A4D6E">
            <w:pPr>
              <w:widowControl w:val="0"/>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2020</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14:paraId="0BE361EC" w14:textId="77777777" w:rsidR="00E03CD6" w:rsidRPr="004E6702" w:rsidRDefault="00E03CD6" w:rsidP="005A4D6E">
            <w:pPr>
              <w:widowControl w:val="0"/>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2021</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14:paraId="2D304A2A" w14:textId="77777777" w:rsidR="00E03CD6" w:rsidRPr="004E6702" w:rsidRDefault="00E03CD6" w:rsidP="005A4D6E">
            <w:pPr>
              <w:widowControl w:val="0"/>
              <w:bidi/>
              <w:jc w:val="center"/>
              <w:rPr>
                <w:rFonts w:asciiTheme="majorBidi" w:hAnsiTheme="majorBidi" w:cstheme="majorBidi"/>
                <w:b/>
                <w:bCs/>
                <w:color w:val="000000"/>
                <w:sz w:val="24"/>
                <w:szCs w:val="24"/>
                <w:lang w:eastAsia="en-CA"/>
              </w:rPr>
            </w:pPr>
            <w:r w:rsidRPr="004E6702">
              <w:rPr>
                <w:rFonts w:asciiTheme="majorBidi" w:hAnsiTheme="majorBidi" w:cstheme="majorBidi"/>
                <w:b/>
                <w:bCs/>
                <w:color w:val="000000"/>
                <w:sz w:val="24"/>
                <w:szCs w:val="24"/>
                <w:lang w:eastAsia="en-CA"/>
              </w:rPr>
              <w:t>2022*</w:t>
            </w:r>
          </w:p>
        </w:tc>
      </w:tr>
      <w:tr w:rsidR="00E03CD6" w:rsidRPr="004E6702" w14:paraId="62BAD5A0" w14:textId="77777777" w:rsidTr="007445FA">
        <w:trPr>
          <w:trHeight w:val="44"/>
        </w:trPr>
        <w:tc>
          <w:tcPr>
            <w:tcW w:w="3968" w:type="dxa"/>
            <w:tcBorders>
              <w:top w:val="nil"/>
              <w:left w:val="single" w:sz="4" w:space="0" w:color="auto"/>
              <w:bottom w:val="single" w:sz="4" w:space="0" w:color="auto"/>
              <w:right w:val="single" w:sz="4" w:space="0" w:color="auto"/>
            </w:tcBorders>
            <w:shd w:val="clear" w:color="auto" w:fill="auto"/>
            <w:noWrap/>
            <w:vAlign w:val="center"/>
            <w:hideMark/>
          </w:tcPr>
          <w:p w14:paraId="1FEF7D2E" w14:textId="420A80CD" w:rsidR="00E03CD6" w:rsidRPr="004E6702" w:rsidRDefault="005A4D6E" w:rsidP="005A4D6E">
            <w:pPr>
              <w:widowControl w:val="0"/>
              <w:bidi/>
              <w:jc w:val="left"/>
              <w:rPr>
                <w:rFonts w:asciiTheme="majorBidi" w:hAnsiTheme="majorBidi" w:cstheme="majorBidi"/>
                <w:color w:val="000000"/>
                <w:sz w:val="24"/>
                <w:szCs w:val="24"/>
                <w:lang w:eastAsia="en-CA"/>
              </w:rPr>
            </w:pPr>
            <w:r w:rsidRPr="005A4D6E">
              <w:rPr>
                <w:rFonts w:asciiTheme="majorBidi" w:hAnsiTheme="majorBidi"/>
                <w:color w:val="000000"/>
                <w:sz w:val="24"/>
                <w:szCs w:val="24"/>
                <w:rtl/>
                <w:lang w:eastAsia="en-CA"/>
              </w:rPr>
              <w:t>صافي تكاليف دعم الوكالة بالإضافة إلى تكاليف الوحدة الأساسية</w:t>
            </w:r>
          </w:p>
        </w:tc>
        <w:tc>
          <w:tcPr>
            <w:tcW w:w="1374" w:type="dxa"/>
            <w:tcBorders>
              <w:top w:val="nil"/>
              <w:left w:val="nil"/>
              <w:bottom w:val="single" w:sz="4" w:space="0" w:color="auto"/>
              <w:right w:val="single" w:sz="4" w:space="0" w:color="auto"/>
            </w:tcBorders>
            <w:shd w:val="clear" w:color="auto" w:fill="auto"/>
            <w:vAlign w:val="center"/>
            <w:hideMark/>
          </w:tcPr>
          <w:p w14:paraId="41A207B5" w14:textId="77777777" w:rsidR="00E03CD6" w:rsidRPr="005A4D6E" w:rsidRDefault="00E03CD6" w:rsidP="00FF584A">
            <w:pPr>
              <w:widowControl w:val="0"/>
              <w:bidi/>
              <w:jc w:val="left"/>
              <w:rPr>
                <w:rFonts w:asciiTheme="majorBidi" w:hAnsiTheme="majorBidi" w:cstheme="majorBidi"/>
                <w:color w:val="000000"/>
                <w:sz w:val="24"/>
                <w:szCs w:val="24"/>
                <w:lang w:val="en-US" w:eastAsia="en-CA"/>
              </w:rPr>
            </w:pPr>
            <w:r w:rsidRPr="004E6702">
              <w:rPr>
                <w:rFonts w:asciiTheme="majorBidi" w:hAnsiTheme="majorBidi" w:cstheme="majorBidi"/>
                <w:color w:val="000000"/>
                <w:sz w:val="24"/>
                <w:szCs w:val="24"/>
                <w:lang w:eastAsia="en-CA"/>
              </w:rPr>
              <w:t>2,795,805</w:t>
            </w:r>
          </w:p>
        </w:tc>
        <w:tc>
          <w:tcPr>
            <w:tcW w:w="1336" w:type="dxa"/>
            <w:tcBorders>
              <w:top w:val="nil"/>
              <w:left w:val="nil"/>
              <w:bottom w:val="single" w:sz="4" w:space="0" w:color="auto"/>
              <w:right w:val="single" w:sz="4" w:space="0" w:color="auto"/>
            </w:tcBorders>
            <w:shd w:val="clear" w:color="auto" w:fill="auto"/>
            <w:vAlign w:val="center"/>
            <w:hideMark/>
          </w:tcPr>
          <w:p w14:paraId="000E74DD"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4,236,224</w:t>
            </w:r>
          </w:p>
        </w:tc>
        <w:tc>
          <w:tcPr>
            <w:tcW w:w="1336" w:type="dxa"/>
            <w:tcBorders>
              <w:top w:val="nil"/>
              <w:left w:val="nil"/>
              <w:bottom w:val="single" w:sz="4" w:space="0" w:color="auto"/>
              <w:right w:val="single" w:sz="4" w:space="0" w:color="auto"/>
            </w:tcBorders>
            <w:shd w:val="clear" w:color="auto" w:fill="auto"/>
            <w:vAlign w:val="center"/>
            <w:hideMark/>
          </w:tcPr>
          <w:p w14:paraId="45A5E80D"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3,856,069</w:t>
            </w:r>
          </w:p>
        </w:tc>
        <w:tc>
          <w:tcPr>
            <w:tcW w:w="1336" w:type="dxa"/>
            <w:tcBorders>
              <w:top w:val="nil"/>
              <w:left w:val="nil"/>
              <w:bottom w:val="single" w:sz="4" w:space="0" w:color="auto"/>
              <w:right w:val="single" w:sz="4" w:space="0" w:color="auto"/>
            </w:tcBorders>
            <w:shd w:val="clear" w:color="auto" w:fill="auto"/>
            <w:vAlign w:val="center"/>
            <w:hideMark/>
          </w:tcPr>
          <w:p w14:paraId="08C4032F"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3,265,272</w:t>
            </w:r>
          </w:p>
        </w:tc>
      </w:tr>
      <w:tr w:rsidR="00E03CD6" w:rsidRPr="004E6702" w14:paraId="66EA332B" w14:textId="77777777" w:rsidTr="007445FA">
        <w:trPr>
          <w:trHeight w:val="125"/>
        </w:trPr>
        <w:tc>
          <w:tcPr>
            <w:tcW w:w="3968" w:type="dxa"/>
            <w:tcBorders>
              <w:top w:val="nil"/>
              <w:left w:val="single" w:sz="4" w:space="0" w:color="auto"/>
              <w:bottom w:val="single" w:sz="4" w:space="0" w:color="auto"/>
              <w:right w:val="single" w:sz="4" w:space="0" w:color="auto"/>
            </w:tcBorders>
            <w:shd w:val="clear" w:color="auto" w:fill="auto"/>
            <w:noWrap/>
            <w:vAlign w:val="center"/>
            <w:hideMark/>
          </w:tcPr>
          <w:p w14:paraId="34A233C4" w14:textId="6DD09E62" w:rsidR="00E03CD6" w:rsidRPr="004E6702" w:rsidRDefault="00FF584A" w:rsidP="005A4D6E">
            <w:pPr>
              <w:widowControl w:val="0"/>
              <w:bidi/>
              <w:jc w:val="left"/>
              <w:rPr>
                <w:rFonts w:asciiTheme="majorBidi" w:hAnsiTheme="majorBidi" w:cstheme="majorBidi"/>
                <w:color w:val="000000"/>
                <w:sz w:val="24"/>
                <w:szCs w:val="24"/>
                <w:lang w:eastAsia="en-CA"/>
              </w:rPr>
            </w:pPr>
            <w:r w:rsidRPr="00FF584A">
              <w:rPr>
                <w:rFonts w:asciiTheme="majorBidi" w:hAnsiTheme="majorBidi"/>
                <w:color w:val="000000"/>
                <w:sz w:val="24"/>
                <w:szCs w:val="24"/>
                <w:rtl/>
                <w:lang w:eastAsia="en-CA"/>
              </w:rPr>
              <w:t>التكلفة الإدارية الإجمالية</w:t>
            </w:r>
          </w:p>
        </w:tc>
        <w:tc>
          <w:tcPr>
            <w:tcW w:w="1374" w:type="dxa"/>
            <w:tcBorders>
              <w:top w:val="nil"/>
              <w:left w:val="nil"/>
              <w:bottom w:val="single" w:sz="4" w:space="0" w:color="auto"/>
              <w:right w:val="single" w:sz="4" w:space="0" w:color="auto"/>
            </w:tcBorders>
            <w:shd w:val="clear" w:color="auto" w:fill="auto"/>
            <w:vAlign w:val="center"/>
            <w:hideMark/>
          </w:tcPr>
          <w:p w14:paraId="4DA8BB79"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3,718,046</w:t>
            </w:r>
          </w:p>
        </w:tc>
        <w:tc>
          <w:tcPr>
            <w:tcW w:w="1336" w:type="dxa"/>
            <w:tcBorders>
              <w:top w:val="nil"/>
              <w:left w:val="nil"/>
              <w:bottom w:val="single" w:sz="4" w:space="0" w:color="auto"/>
              <w:right w:val="single" w:sz="4" w:space="0" w:color="auto"/>
            </w:tcBorders>
            <w:shd w:val="clear" w:color="auto" w:fill="auto"/>
            <w:vAlign w:val="center"/>
            <w:hideMark/>
          </w:tcPr>
          <w:p w14:paraId="5D2CDF8E"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4,028,243</w:t>
            </w:r>
          </w:p>
        </w:tc>
        <w:tc>
          <w:tcPr>
            <w:tcW w:w="1336" w:type="dxa"/>
            <w:tcBorders>
              <w:top w:val="nil"/>
              <w:left w:val="nil"/>
              <w:bottom w:val="single" w:sz="4" w:space="0" w:color="auto"/>
              <w:right w:val="single" w:sz="4" w:space="0" w:color="auto"/>
            </w:tcBorders>
            <w:shd w:val="clear" w:color="auto" w:fill="auto"/>
            <w:vAlign w:val="center"/>
            <w:hideMark/>
          </w:tcPr>
          <w:p w14:paraId="1D89392F"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3,852,135</w:t>
            </w:r>
          </w:p>
        </w:tc>
        <w:tc>
          <w:tcPr>
            <w:tcW w:w="1336" w:type="dxa"/>
            <w:tcBorders>
              <w:top w:val="nil"/>
              <w:left w:val="nil"/>
              <w:bottom w:val="single" w:sz="4" w:space="0" w:color="auto"/>
              <w:right w:val="single" w:sz="4" w:space="0" w:color="auto"/>
            </w:tcBorders>
            <w:shd w:val="clear" w:color="auto" w:fill="auto"/>
            <w:noWrap/>
            <w:vAlign w:val="center"/>
            <w:hideMark/>
          </w:tcPr>
          <w:p w14:paraId="34637772"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3,988,091</w:t>
            </w:r>
          </w:p>
        </w:tc>
      </w:tr>
      <w:tr w:rsidR="00E03CD6" w:rsidRPr="004E6702" w14:paraId="71704B0C" w14:textId="77777777" w:rsidTr="007445FA">
        <w:trPr>
          <w:trHeight w:val="44"/>
        </w:trPr>
        <w:tc>
          <w:tcPr>
            <w:tcW w:w="3968" w:type="dxa"/>
            <w:tcBorders>
              <w:top w:val="nil"/>
              <w:left w:val="single" w:sz="4" w:space="0" w:color="auto"/>
              <w:bottom w:val="single" w:sz="4" w:space="0" w:color="auto"/>
              <w:right w:val="single" w:sz="4" w:space="0" w:color="auto"/>
            </w:tcBorders>
            <w:shd w:val="clear" w:color="auto" w:fill="auto"/>
            <w:noWrap/>
            <w:vAlign w:val="center"/>
            <w:hideMark/>
          </w:tcPr>
          <w:p w14:paraId="41B9E1E5" w14:textId="1C025007" w:rsidR="00E03CD6" w:rsidRPr="004E6702" w:rsidRDefault="00FF584A" w:rsidP="005A4D6E">
            <w:pPr>
              <w:widowControl w:val="0"/>
              <w:bidi/>
              <w:ind w:right="-588"/>
              <w:jc w:val="left"/>
              <w:rPr>
                <w:rFonts w:asciiTheme="majorBidi" w:hAnsiTheme="majorBidi" w:cstheme="majorBidi"/>
                <w:color w:val="000000"/>
                <w:sz w:val="24"/>
                <w:szCs w:val="24"/>
                <w:lang w:eastAsia="en-CA"/>
              </w:rPr>
            </w:pPr>
            <w:r w:rsidRPr="00FF584A">
              <w:rPr>
                <w:rFonts w:asciiTheme="majorBidi" w:hAnsiTheme="majorBidi"/>
                <w:color w:val="000000"/>
                <w:sz w:val="24"/>
                <w:szCs w:val="24"/>
                <w:rtl/>
                <w:lang w:eastAsia="en-CA"/>
              </w:rPr>
              <w:t>الرصيد لكل سنة</w:t>
            </w:r>
          </w:p>
        </w:tc>
        <w:tc>
          <w:tcPr>
            <w:tcW w:w="1374" w:type="dxa"/>
            <w:tcBorders>
              <w:top w:val="nil"/>
              <w:left w:val="nil"/>
              <w:bottom w:val="single" w:sz="4" w:space="0" w:color="auto"/>
              <w:right w:val="single" w:sz="4" w:space="0" w:color="auto"/>
            </w:tcBorders>
            <w:shd w:val="clear" w:color="auto" w:fill="auto"/>
            <w:noWrap/>
            <w:vAlign w:val="center"/>
            <w:hideMark/>
          </w:tcPr>
          <w:p w14:paraId="131BEFE7"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(922,240)</w:t>
            </w:r>
          </w:p>
        </w:tc>
        <w:tc>
          <w:tcPr>
            <w:tcW w:w="1336" w:type="dxa"/>
            <w:tcBorders>
              <w:top w:val="nil"/>
              <w:left w:val="nil"/>
              <w:bottom w:val="single" w:sz="4" w:space="0" w:color="auto"/>
              <w:right w:val="single" w:sz="4" w:space="0" w:color="auto"/>
            </w:tcBorders>
            <w:shd w:val="clear" w:color="auto" w:fill="auto"/>
            <w:noWrap/>
            <w:vAlign w:val="center"/>
            <w:hideMark/>
          </w:tcPr>
          <w:p w14:paraId="31CF1F00"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207,981</w:t>
            </w:r>
          </w:p>
        </w:tc>
        <w:tc>
          <w:tcPr>
            <w:tcW w:w="1336" w:type="dxa"/>
            <w:tcBorders>
              <w:top w:val="nil"/>
              <w:left w:val="nil"/>
              <w:bottom w:val="single" w:sz="4" w:space="0" w:color="auto"/>
              <w:right w:val="single" w:sz="4" w:space="0" w:color="auto"/>
            </w:tcBorders>
            <w:shd w:val="clear" w:color="auto" w:fill="auto"/>
            <w:noWrap/>
            <w:vAlign w:val="center"/>
            <w:hideMark/>
          </w:tcPr>
          <w:p w14:paraId="71E511AC"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3,934</w:t>
            </w:r>
          </w:p>
        </w:tc>
        <w:tc>
          <w:tcPr>
            <w:tcW w:w="1336" w:type="dxa"/>
            <w:tcBorders>
              <w:top w:val="nil"/>
              <w:left w:val="nil"/>
              <w:bottom w:val="single" w:sz="4" w:space="0" w:color="auto"/>
              <w:right w:val="single" w:sz="4" w:space="0" w:color="auto"/>
            </w:tcBorders>
            <w:shd w:val="clear" w:color="auto" w:fill="auto"/>
            <w:noWrap/>
            <w:vAlign w:val="center"/>
            <w:hideMark/>
          </w:tcPr>
          <w:p w14:paraId="7BE3E90B"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(722,819)</w:t>
            </w:r>
          </w:p>
        </w:tc>
      </w:tr>
      <w:tr w:rsidR="00E03CD6" w:rsidRPr="004E6702" w14:paraId="0E8CBA66" w14:textId="77777777" w:rsidTr="007445FA">
        <w:trPr>
          <w:trHeight w:val="44"/>
        </w:trPr>
        <w:tc>
          <w:tcPr>
            <w:tcW w:w="3968" w:type="dxa"/>
            <w:tcBorders>
              <w:top w:val="nil"/>
              <w:left w:val="single" w:sz="4" w:space="0" w:color="auto"/>
              <w:bottom w:val="nil"/>
              <w:right w:val="single" w:sz="4" w:space="0" w:color="auto"/>
            </w:tcBorders>
            <w:shd w:val="clear" w:color="auto" w:fill="auto"/>
            <w:noWrap/>
            <w:vAlign w:val="center"/>
            <w:hideMark/>
          </w:tcPr>
          <w:p w14:paraId="7BFBF588" w14:textId="39D8D997" w:rsidR="00E03CD6" w:rsidRPr="004E6702" w:rsidRDefault="00FF584A" w:rsidP="005A4D6E">
            <w:pPr>
              <w:widowControl w:val="0"/>
              <w:bidi/>
              <w:jc w:val="left"/>
              <w:rPr>
                <w:rFonts w:asciiTheme="majorBidi" w:hAnsiTheme="majorBidi" w:cstheme="majorBidi"/>
                <w:color w:val="000000"/>
                <w:sz w:val="24"/>
                <w:szCs w:val="24"/>
                <w:lang w:eastAsia="en-CA"/>
              </w:rPr>
            </w:pPr>
            <w:r w:rsidRPr="00FF584A">
              <w:rPr>
                <w:rFonts w:asciiTheme="majorBidi" w:hAnsiTheme="majorBidi"/>
                <w:color w:val="000000"/>
                <w:sz w:val="24"/>
                <w:szCs w:val="24"/>
                <w:rtl/>
                <w:lang w:eastAsia="en-CA"/>
              </w:rPr>
              <w:t>الرصيد الجاري</w:t>
            </w:r>
          </w:p>
        </w:tc>
        <w:tc>
          <w:tcPr>
            <w:tcW w:w="1374" w:type="dxa"/>
            <w:tcBorders>
              <w:top w:val="nil"/>
              <w:left w:val="nil"/>
              <w:bottom w:val="nil"/>
              <w:right w:val="single" w:sz="4" w:space="0" w:color="auto"/>
            </w:tcBorders>
            <w:shd w:val="clear" w:color="auto" w:fill="auto"/>
            <w:noWrap/>
            <w:vAlign w:val="center"/>
            <w:hideMark/>
          </w:tcPr>
          <w:p w14:paraId="0C074B16"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(1,678,699)</w:t>
            </w:r>
          </w:p>
        </w:tc>
        <w:tc>
          <w:tcPr>
            <w:tcW w:w="1336" w:type="dxa"/>
            <w:tcBorders>
              <w:top w:val="nil"/>
              <w:left w:val="nil"/>
              <w:bottom w:val="nil"/>
              <w:right w:val="single" w:sz="4" w:space="0" w:color="auto"/>
            </w:tcBorders>
            <w:shd w:val="clear" w:color="auto" w:fill="auto"/>
            <w:noWrap/>
            <w:vAlign w:val="center"/>
            <w:hideMark/>
          </w:tcPr>
          <w:p w14:paraId="0ED83508"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(1,470,718)</w:t>
            </w:r>
          </w:p>
        </w:tc>
        <w:tc>
          <w:tcPr>
            <w:tcW w:w="1336" w:type="dxa"/>
            <w:tcBorders>
              <w:top w:val="nil"/>
              <w:left w:val="nil"/>
              <w:bottom w:val="nil"/>
              <w:right w:val="single" w:sz="4" w:space="0" w:color="auto"/>
            </w:tcBorders>
            <w:shd w:val="clear" w:color="auto" w:fill="auto"/>
            <w:noWrap/>
            <w:vAlign w:val="center"/>
            <w:hideMark/>
          </w:tcPr>
          <w:p w14:paraId="17772390"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(1,466,784)</w:t>
            </w:r>
          </w:p>
        </w:tc>
        <w:tc>
          <w:tcPr>
            <w:tcW w:w="1336" w:type="dxa"/>
            <w:tcBorders>
              <w:top w:val="nil"/>
              <w:left w:val="nil"/>
              <w:bottom w:val="nil"/>
              <w:right w:val="single" w:sz="4" w:space="0" w:color="auto"/>
            </w:tcBorders>
            <w:shd w:val="clear" w:color="auto" w:fill="auto"/>
            <w:noWrap/>
            <w:vAlign w:val="center"/>
            <w:hideMark/>
          </w:tcPr>
          <w:p w14:paraId="509C12DE" w14:textId="77777777" w:rsidR="00E03CD6" w:rsidRPr="004E6702" w:rsidRDefault="00E03CD6" w:rsidP="00FF584A">
            <w:pPr>
              <w:widowControl w:val="0"/>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(2,189,603)</w:t>
            </w:r>
          </w:p>
        </w:tc>
      </w:tr>
    </w:tbl>
    <w:p w14:paraId="0051623D" w14:textId="77777777" w:rsidR="007445FA" w:rsidRPr="00FF584A" w:rsidRDefault="007445FA" w:rsidP="00642381">
      <w:pPr>
        <w:widowControl w:val="0"/>
        <w:bidi/>
        <w:rPr>
          <w:rFonts w:asciiTheme="majorBidi" w:hAnsiTheme="majorBidi" w:cstheme="majorBidi"/>
        </w:rPr>
      </w:pPr>
      <w:r w:rsidRPr="00FF584A">
        <w:rPr>
          <w:rFonts w:asciiTheme="majorBidi" w:hAnsiTheme="majorBidi" w:cstheme="majorBidi"/>
          <w:rtl/>
        </w:rPr>
        <w:t>* بما في ذلك تكاليف دعم الوكالة المعتمدة في الاجتماع التسعين، وقيمة تكاليف دعم الوكالة وتكاليف الوحدة الأساسية من الطلبات المقدمة إلى الاجتماع الحادي والتسعين.</w:t>
      </w:r>
    </w:p>
    <w:p w14:paraId="4D327E26" w14:textId="77777777" w:rsidR="007445FA" w:rsidRPr="004E6702" w:rsidRDefault="007445FA" w:rsidP="009633FF">
      <w:pPr>
        <w:bidi/>
        <w:jc w:val="left"/>
        <w:rPr>
          <w:rFonts w:asciiTheme="majorBidi" w:hAnsiTheme="majorBidi" w:cstheme="majorBidi"/>
          <w:sz w:val="24"/>
          <w:szCs w:val="24"/>
        </w:rPr>
      </w:pPr>
    </w:p>
    <w:p w14:paraId="251E564B" w14:textId="652F4A49" w:rsidR="007445FA" w:rsidRPr="00FF584A" w:rsidRDefault="007445FA" w:rsidP="00FF584A">
      <w:pPr>
        <w:pStyle w:val="Heading1"/>
        <w:bidi/>
        <w:spacing w:line="264" w:lineRule="auto"/>
        <w:rPr>
          <w:rFonts w:asciiTheme="majorBidi" w:hAnsiTheme="majorBidi" w:cstheme="majorBidi"/>
          <w:sz w:val="26"/>
          <w:szCs w:val="26"/>
        </w:rPr>
      </w:pPr>
      <w:r w:rsidRPr="00FF584A">
        <w:rPr>
          <w:rFonts w:asciiTheme="majorBidi" w:hAnsiTheme="majorBidi" w:cstheme="majorBidi"/>
          <w:sz w:val="26"/>
          <w:szCs w:val="26"/>
          <w:rtl/>
        </w:rPr>
        <w:t>بناءً على التحليل الوارد في الجدول 2، في نهاية عام 2022، يمكن أن يكون لدى ال</w:t>
      </w:r>
      <w:r w:rsidR="002B7BD8">
        <w:rPr>
          <w:rFonts w:asciiTheme="majorBidi" w:hAnsiTheme="majorBidi" w:cstheme="majorBidi"/>
          <w:sz w:val="26"/>
          <w:szCs w:val="26"/>
          <w:rtl/>
        </w:rPr>
        <w:t>يونديبي</w:t>
      </w:r>
      <w:r w:rsidRPr="00FF584A">
        <w:rPr>
          <w:rFonts w:asciiTheme="majorBidi" w:hAnsiTheme="majorBidi" w:cstheme="majorBidi"/>
          <w:sz w:val="26"/>
          <w:szCs w:val="26"/>
          <w:rtl/>
        </w:rPr>
        <w:t xml:space="preserve"> رصيد متراكم سلبي يصل إلى 189</w:t>
      </w:r>
      <w:r>
        <w:rPr>
          <w:rFonts w:asciiTheme="majorBidi" w:hAnsiTheme="majorBidi" w:cstheme="majorBidi" w:hint="cs"/>
          <w:sz w:val="26"/>
          <w:szCs w:val="26"/>
          <w:rtl/>
        </w:rPr>
        <w:t>,</w:t>
      </w:r>
      <w:r w:rsidRPr="00FF584A">
        <w:rPr>
          <w:rFonts w:asciiTheme="majorBidi" w:hAnsiTheme="majorBidi" w:cstheme="majorBidi"/>
          <w:sz w:val="26"/>
          <w:szCs w:val="26"/>
          <w:rtl/>
        </w:rPr>
        <w:t>603 دولار أمريكي</w:t>
      </w:r>
      <w:r>
        <w:rPr>
          <w:rFonts w:asciiTheme="majorBidi" w:hAnsiTheme="majorBidi" w:cstheme="majorBidi" w:hint="cs"/>
          <w:sz w:val="26"/>
          <w:szCs w:val="26"/>
          <w:rtl/>
        </w:rPr>
        <w:t>؛ يتعين على ال</w:t>
      </w:r>
      <w:r w:rsidR="002B7BD8">
        <w:rPr>
          <w:rFonts w:asciiTheme="majorBidi" w:hAnsiTheme="majorBidi" w:cstheme="majorBidi" w:hint="cs"/>
          <w:sz w:val="26"/>
          <w:szCs w:val="26"/>
          <w:rtl/>
        </w:rPr>
        <w:t>يونديبي</w:t>
      </w:r>
      <w:r>
        <w:rPr>
          <w:rFonts w:asciiTheme="majorBidi" w:hAnsiTheme="majorBidi" w:cstheme="majorBidi" w:hint="cs"/>
          <w:sz w:val="26"/>
          <w:szCs w:val="26"/>
          <w:rtl/>
        </w:rPr>
        <w:t xml:space="preserve"> في 2023 توليد ما لا يقل عن مبلغ 6,337,823 دولار أمريكي </w:t>
      </w:r>
      <w:r w:rsidRPr="00ED1884">
        <w:rPr>
          <w:rFonts w:asciiTheme="majorBidi" w:hAnsiTheme="majorBidi"/>
          <w:sz w:val="26"/>
          <w:szCs w:val="26"/>
          <w:rtl/>
        </w:rPr>
        <w:t>لتكاليف دعم الوكالة وتكاليف الوحدة الأساسية لتغطية إجمالي التكاليف الإدارية المتوقعة البالغة 4</w:t>
      </w:r>
      <w:r>
        <w:rPr>
          <w:rFonts w:asciiTheme="majorBidi" w:hAnsiTheme="majorBidi" w:hint="cs"/>
          <w:sz w:val="26"/>
          <w:szCs w:val="26"/>
          <w:rtl/>
        </w:rPr>
        <w:t>,</w:t>
      </w:r>
      <w:r w:rsidRPr="00ED1884">
        <w:rPr>
          <w:rFonts w:asciiTheme="majorBidi" w:hAnsiTheme="majorBidi"/>
          <w:sz w:val="26"/>
          <w:szCs w:val="26"/>
          <w:rtl/>
        </w:rPr>
        <w:t>148</w:t>
      </w:r>
      <w:r>
        <w:rPr>
          <w:rFonts w:asciiTheme="majorBidi" w:hAnsiTheme="majorBidi" w:hint="cs"/>
          <w:sz w:val="26"/>
          <w:szCs w:val="26"/>
          <w:rtl/>
        </w:rPr>
        <w:t>,</w:t>
      </w:r>
      <w:r w:rsidRPr="00ED1884">
        <w:rPr>
          <w:rFonts w:asciiTheme="majorBidi" w:hAnsiTheme="majorBidi"/>
          <w:sz w:val="26"/>
          <w:szCs w:val="26"/>
          <w:rtl/>
        </w:rPr>
        <w:t xml:space="preserve">220 </w:t>
      </w:r>
      <w:r>
        <w:rPr>
          <w:rFonts w:asciiTheme="majorBidi" w:hAnsiTheme="majorBidi" w:hint="cs"/>
          <w:sz w:val="26"/>
          <w:szCs w:val="26"/>
          <w:rtl/>
        </w:rPr>
        <w:t>دولار أمريكي</w:t>
      </w:r>
      <w:r w:rsidRPr="00ED1884">
        <w:rPr>
          <w:rFonts w:asciiTheme="majorBidi" w:hAnsiTheme="majorBidi"/>
          <w:sz w:val="26"/>
          <w:szCs w:val="26"/>
          <w:rtl/>
        </w:rPr>
        <w:t>.</w:t>
      </w:r>
    </w:p>
    <w:p w14:paraId="17E13EFC" w14:textId="77777777" w:rsidR="007445FA" w:rsidRPr="00FF584A" w:rsidRDefault="007445FA" w:rsidP="00FF584A">
      <w:pPr>
        <w:keepNext/>
        <w:bidi/>
        <w:spacing w:after="240" w:line="264" w:lineRule="auto"/>
        <w:rPr>
          <w:rFonts w:asciiTheme="majorBidi" w:hAnsiTheme="majorBidi" w:cstheme="majorBidi"/>
          <w:bCs/>
          <w:sz w:val="26"/>
          <w:szCs w:val="26"/>
        </w:rPr>
      </w:pPr>
      <w:r w:rsidRPr="00FF584A">
        <w:rPr>
          <w:rFonts w:asciiTheme="majorBidi" w:hAnsiTheme="majorBidi" w:cstheme="majorBidi" w:hint="cs"/>
          <w:bCs/>
          <w:sz w:val="26"/>
          <w:szCs w:val="26"/>
          <w:rtl/>
        </w:rPr>
        <w:t>3-</w:t>
      </w:r>
      <w:r w:rsidRPr="00FF584A">
        <w:rPr>
          <w:rFonts w:asciiTheme="majorBidi" w:hAnsiTheme="majorBidi" w:cstheme="majorBidi"/>
          <w:bCs/>
          <w:sz w:val="26"/>
          <w:szCs w:val="26"/>
          <w:rtl/>
        </w:rPr>
        <w:tab/>
        <w:t>اليونيدو</w:t>
      </w:r>
    </w:p>
    <w:p w14:paraId="373A04D1" w14:textId="77777777" w:rsidR="007445FA" w:rsidRPr="00FF584A" w:rsidRDefault="007445FA" w:rsidP="00FF584A">
      <w:pPr>
        <w:pStyle w:val="Heading1"/>
        <w:bidi/>
        <w:spacing w:line="264" w:lineRule="auto"/>
        <w:rPr>
          <w:rFonts w:asciiTheme="majorBidi" w:hAnsiTheme="majorBidi" w:cstheme="majorBidi"/>
          <w:sz w:val="26"/>
          <w:szCs w:val="26"/>
        </w:rPr>
      </w:pPr>
      <w:r w:rsidRPr="00FF584A">
        <w:rPr>
          <w:rFonts w:asciiTheme="majorBidi" w:hAnsiTheme="majorBidi" w:cstheme="majorBidi"/>
          <w:sz w:val="26"/>
          <w:szCs w:val="26"/>
          <w:rtl/>
        </w:rPr>
        <w:t>وافقت اللجنة التنفيذية على طلب 2022 لتمويل الوحدة الأساسية لليونيدو بمبلغ 2</w:t>
      </w:r>
      <w:r>
        <w:rPr>
          <w:rFonts w:asciiTheme="majorBidi" w:hAnsiTheme="majorBidi" w:cstheme="majorBidi" w:hint="cs"/>
          <w:sz w:val="26"/>
          <w:szCs w:val="26"/>
          <w:rtl/>
        </w:rPr>
        <w:t>,</w:t>
      </w:r>
      <w:r w:rsidRPr="00FF584A">
        <w:rPr>
          <w:rFonts w:asciiTheme="majorBidi" w:hAnsiTheme="majorBidi" w:cstheme="majorBidi"/>
          <w:sz w:val="26"/>
          <w:szCs w:val="26"/>
          <w:rtl/>
        </w:rPr>
        <w:t>036</w:t>
      </w:r>
      <w:r>
        <w:rPr>
          <w:rFonts w:asciiTheme="majorBidi" w:hAnsiTheme="majorBidi" w:cstheme="majorBidi" w:hint="cs"/>
          <w:sz w:val="26"/>
          <w:szCs w:val="26"/>
          <w:rtl/>
        </w:rPr>
        <w:t>,</w:t>
      </w:r>
      <w:r w:rsidRPr="00FF584A">
        <w:rPr>
          <w:rFonts w:asciiTheme="majorBidi" w:hAnsiTheme="majorBidi" w:cstheme="majorBidi"/>
          <w:sz w:val="26"/>
          <w:szCs w:val="26"/>
          <w:rtl/>
        </w:rPr>
        <w:t xml:space="preserve">154 دولار أمريكي (المقرر 88/44(ب)(2)). يعرض الجدول 3 ميزانية الوحدة الأساسية والتكاليف الإدارية التي قدمتها اليونيدو من </w:t>
      </w:r>
      <w:r w:rsidRPr="00FF584A">
        <w:rPr>
          <w:rFonts w:asciiTheme="majorBidi" w:hAnsiTheme="majorBidi" w:cstheme="majorBidi"/>
          <w:sz w:val="26"/>
          <w:szCs w:val="26"/>
          <w:rtl/>
        </w:rPr>
        <w:lastRenderedPageBreak/>
        <w:t>2019 إلى 2023</w:t>
      </w:r>
      <w:r>
        <w:rPr>
          <w:rStyle w:val="FootnoteReference"/>
          <w:rFonts w:asciiTheme="majorBidi" w:hAnsiTheme="majorBidi" w:cstheme="majorBidi"/>
          <w:sz w:val="26"/>
          <w:szCs w:val="26"/>
          <w:rtl/>
        </w:rPr>
        <w:footnoteReference w:id="4"/>
      </w:r>
      <w:r w:rsidRPr="00FF584A">
        <w:rPr>
          <w:rFonts w:asciiTheme="majorBidi" w:hAnsiTheme="majorBidi" w:cstheme="majorBidi"/>
          <w:sz w:val="26"/>
          <w:szCs w:val="26"/>
          <w:rtl/>
        </w:rPr>
        <w:t>. تستند الأرقام المدرجة باعتبارها "فعلية" إلى نموذج أعدته اليونيدو لتقدير تكلفة دعم وحدة بروتوكول مونتريال عملاً بالمقرر 56/41</w:t>
      </w:r>
      <w:r>
        <w:rPr>
          <w:rStyle w:val="FootnoteReference"/>
          <w:rFonts w:asciiTheme="majorBidi" w:hAnsiTheme="majorBidi" w:cstheme="majorBidi"/>
          <w:sz w:val="26"/>
          <w:szCs w:val="26"/>
          <w:rtl/>
        </w:rPr>
        <w:footnoteReference w:id="5"/>
      </w:r>
      <w:r w:rsidRPr="00FF584A">
        <w:rPr>
          <w:rFonts w:asciiTheme="majorBidi" w:hAnsiTheme="majorBidi" w:cstheme="majorBidi"/>
          <w:sz w:val="26"/>
          <w:szCs w:val="26"/>
          <w:rtl/>
        </w:rPr>
        <w:t>.</w:t>
      </w:r>
    </w:p>
    <w:p w14:paraId="47D79367" w14:textId="77777777" w:rsidR="007445FA" w:rsidRPr="00BA0F36" w:rsidRDefault="007445FA" w:rsidP="009633FF">
      <w:pPr>
        <w:pStyle w:val="Heading1"/>
        <w:keepNext/>
        <w:keepLines/>
        <w:widowControl w:val="0"/>
        <w:numPr>
          <w:ilvl w:val="0"/>
          <w:numId w:val="0"/>
        </w:numPr>
        <w:bidi/>
        <w:spacing w:after="0"/>
        <w:rPr>
          <w:rFonts w:asciiTheme="majorBidi" w:hAnsiTheme="majorBidi" w:cstheme="majorBidi"/>
          <w:bCs/>
          <w:sz w:val="26"/>
          <w:szCs w:val="26"/>
        </w:rPr>
      </w:pPr>
      <w:r w:rsidRPr="00BA0F36">
        <w:rPr>
          <w:rFonts w:asciiTheme="majorBidi" w:hAnsiTheme="majorBidi" w:cstheme="majorBidi"/>
          <w:bCs/>
          <w:sz w:val="26"/>
          <w:szCs w:val="26"/>
          <w:rtl/>
        </w:rPr>
        <w:t>الجدول 3. بيانات ميزانية الوحدة الأساسية والتكاليف الإدارية الأخرى لليونيدو من 2019 إلى 2023 (بالدولار الأمريكي)</w:t>
      </w:r>
    </w:p>
    <w:tbl>
      <w:tblPr>
        <w:bidiVisual/>
        <w:tblW w:w="10427" w:type="dxa"/>
        <w:tblInd w:w="30" w:type="dxa"/>
        <w:tblLook w:val="04A0" w:firstRow="1" w:lastRow="0" w:firstColumn="1" w:lastColumn="0" w:noHBand="0" w:noVBand="1"/>
      </w:tblPr>
      <w:tblGrid>
        <w:gridCol w:w="2995"/>
        <w:gridCol w:w="1418"/>
        <w:gridCol w:w="1176"/>
        <w:gridCol w:w="1176"/>
        <w:gridCol w:w="1309"/>
        <w:gridCol w:w="1176"/>
        <w:gridCol w:w="1167"/>
        <w:gridCol w:w="10"/>
      </w:tblGrid>
      <w:tr w:rsidR="00E03CD6" w:rsidRPr="004E6702" w14:paraId="19299CE9" w14:textId="77777777" w:rsidTr="007445FA">
        <w:trPr>
          <w:gridAfter w:val="1"/>
          <w:wAfter w:w="10" w:type="dxa"/>
          <w:tblHeader/>
        </w:trPr>
        <w:tc>
          <w:tcPr>
            <w:tcW w:w="2995"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A9B0348" w14:textId="023F39C4" w:rsidR="00E03CD6" w:rsidRPr="004E6702" w:rsidRDefault="00BA0F36" w:rsidP="00BA0F36">
            <w:pPr>
              <w:keepNext/>
              <w:keepLines/>
              <w:bidi/>
              <w:rPr>
                <w:rFonts w:asciiTheme="majorBidi" w:hAnsiTheme="majorBidi" w:cstheme="majorBidi"/>
                <w:b/>
                <w:bCs/>
                <w:sz w:val="24"/>
                <w:szCs w:val="24"/>
                <w:lang w:eastAsia="en-CA"/>
              </w:rPr>
            </w:pPr>
            <w:r w:rsidRPr="00BA0F36">
              <w:rPr>
                <w:rFonts w:asciiTheme="majorBidi" w:hAnsiTheme="majorBidi"/>
                <w:b/>
                <w:bCs/>
                <w:sz w:val="24"/>
                <w:szCs w:val="24"/>
                <w:rtl/>
                <w:lang w:eastAsia="en-CA"/>
              </w:rPr>
              <w:t>بند التكلفة</w:t>
            </w:r>
          </w:p>
        </w:tc>
        <w:tc>
          <w:tcPr>
            <w:tcW w:w="1418" w:type="dxa"/>
            <w:tcBorders>
              <w:top w:val="single" w:sz="4" w:space="0" w:color="auto"/>
              <w:left w:val="nil"/>
              <w:bottom w:val="single" w:sz="4" w:space="0" w:color="auto"/>
              <w:right w:val="single" w:sz="4" w:space="0" w:color="auto"/>
            </w:tcBorders>
            <w:shd w:val="clear" w:color="auto" w:fill="auto"/>
            <w:hideMark/>
          </w:tcPr>
          <w:p w14:paraId="37D9BCCB" w14:textId="77777777" w:rsidR="00E03CD6" w:rsidRPr="004E6702" w:rsidRDefault="00E03CD6" w:rsidP="00BA0F36">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2019</w:t>
            </w:r>
          </w:p>
        </w:tc>
        <w:tc>
          <w:tcPr>
            <w:tcW w:w="1176" w:type="dxa"/>
            <w:tcBorders>
              <w:top w:val="single" w:sz="4" w:space="0" w:color="auto"/>
              <w:left w:val="nil"/>
              <w:bottom w:val="single" w:sz="4" w:space="0" w:color="auto"/>
              <w:right w:val="single" w:sz="4" w:space="0" w:color="auto"/>
            </w:tcBorders>
            <w:shd w:val="clear" w:color="auto" w:fill="auto"/>
            <w:hideMark/>
          </w:tcPr>
          <w:p w14:paraId="372C9735" w14:textId="77777777" w:rsidR="00E03CD6" w:rsidRPr="004E6702" w:rsidRDefault="00E03CD6" w:rsidP="00BA0F36">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2020</w:t>
            </w:r>
          </w:p>
        </w:tc>
        <w:tc>
          <w:tcPr>
            <w:tcW w:w="1176" w:type="dxa"/>
            <w:tcBorders>
              <w:top w:val="single" w:sz="4" w:space="0" w:color="auto"/>
              <w:left w:val="single" w:sz="4" w:space="0" w:color="auto"/>
              <w:bottom w:val="single" w:sz="4" w:space="0" w:color="auto"/>
              <w:right w:val="single" w:sz="4" w:space="0" w:color="auto"/>
            </w:tcBorders>
          </w:tcPr>
          <w:p w14:paraId="44B18F77" w14:textId="77777777" w:rsidR="00E03CD6" w:rsidRPr="004E6702" w:rsidRDefault="00E03CD6" w:rsidP="00BA0F36">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2021</w:t>
            </w:r>
          </w:p>
        </w:tc>
        <w:tc>
          <w:tcPr>
            <w:tcW w:w="2485" w:type="dxa"/>
            <w:gridSpan w:val="2"/>
            <w:tcBorders>
              <w:top w:val="single" w:sz="4" w:space="0" w:color="auto"/>
              <w:left w:val="single" w:sz="4" w:space="0" w:color="auto"/>
              <w:bottom w:val="single" w:sz="4" w:space="0" w:color="auto"/>
              <w:right w:val="single" w:sz="4" w:space="0" w:color="auto"/>
            </w:tcBorders>
            <w:shd w:val="clear" w:color="auto" w:fill="auto"/>
          </w:tcPr>
          <w:p w14:paraId="6AD99F72" w14:textId="77777777" w:rsidR="00E03CD6" w:rsidRPr="004E6702" w:rsidRDefault="00E03CD6" w:rsidP="00BA0F36">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2022</w:t>
            </w:r>
          </w:p>
        </w:tc>
        <w:tc>
          <w:tcPr>
            <w:tcW w:w="1167" w:type="dxa"/>
            <w:tcBorders>
              <w:top w:val="single" w:sz="4" w:space="0" w:color="auto"/>
              <w:left w:val="nil"/>
              <w:bottom w:val="single" w:sz="4" w:space="0" w:color="auto"/>
              <w:right w:val="single" w:sz="4" w:space="0" w:color="auto"/>
            </w:tcBorders>
          </w:tcPr>
          <w:p w14:paraId="39C6C2BD" w14:textId="77777777" w:rsidR="00E03CD6" w:rsidRPr="004E6702" w:rsidRDefault="00E03CD6" w:rsidP="00BA0F36">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2023</w:t>
            </w:r>
          </w:p>
        </w:tc>
      </w:tr>
      <w:tr w:rsidR="00E03CD6" w:rsidRPr="004E6702" w14:paraId="6C18FF47" w14:textId="77777777" w:rsidTr="007445FA">
        <w:trPr>
          <w:tblHeader/>
        </w:trPr>
        <w:tc>
          <w:tcPr>
            <w:tcW w:w="2995"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C755EB9" w14:textId="77777777" w:rsidR="00E03CD6" w:rsidRPr="004E6702" w:rsidRDefault="00E03CD6" w:rsidP="00BA0F36">
            <w:pPr>
              <w:bidi/>
              <w:jc w:val="left"/>
              <w:rPr>
                <w:rFonts w:asciiTheme="majorBidi" w:hAnsiTheme="majorBidi" w:cstheme="majorBidi"/>
                <w:b/>
                <w:bCs/>
                <w:sz w:val="24"/>
                <w:szCs w:val="24"/>
                <w:lang w:eastAsia="en-CA"/>
              </w:rPr>
            </w:pPr>
          </w:p>
        </w:tc>
        <w:tc>
          <w:tcPr>
            <w:tcW w:w="1418" w:type="dxa"/>
            <w:tcBorders>
              <w:top w:val="nil"/>
              <w:left w:val="nil"/>
              <w:bottom w:val="single" w:sz="4" w:space="0" w:color="auto"/>
              <w:right w:val="single" w:sz="4" w:space="0" w:color="auto"/>
            </w:tcBorders>
            <w:shd w:val="clear" w:color="auto" w:fill="auto"/>
            <w:hideMark/>
          </w:tcPr>
          <w:p w14:paraId="6DBFD55E" w14:textId="57B6B791" w:rsidR="00E03CD6" w:rsidRPr="004E6702" w:rsidRDefault="009F426C" w:rsidP="00E74999">
            <w:pPr>
              <w:bidi/>
              <w:jc w:val="center"/>
              <w:rPr>
                <w:rFonts w:asciiTheme="majorBidi" w:hAnsiTheme="majorBidi" w:cstheme="majorBidi"/>
                <w:b/>
                <w:bCs/>
                <w:sz w:val="24"/>
                <w:szCs w:val="24"/>
                <w:lang w:eastAsia="en-CA"/>
              </w:rPr>
            </w:pPr>
            <w:r>
              <w:rPr>
                <w:rFonts w:asciiTheme="majorBidi" w:hAnsiTheme="majorBidi" w:cstheme="majorBidi" w:hint="cs"/>
                <w:b/>
                <w:bCs/>
                <w:sz w:val="24"/>
                <w:szCs w:val="24"/>
                <w:rtl/>
                <w:lang w:eastAsia="en-CA"/>
              </w:rPr>
              <w:t>فعلي</w:t>
            </w:r>
          </w:p>
        </w:tc>
        <w:tc>
          <w:tcPr>
            <w:tcW w:w="1176" w:type="dxa"/>
            <w:tcBorders>
              <w:top w:val="nil"/>
              <w:left w:val="nil"/>
              <w:bottom w:val="single" w:sz="4" w:space="0" w:color="auto"/>
              <w:right w:val="single" w:sz="4" w:space="0" w:color="auto"/>
            </w:tcBorders>
            <w:shd w:val="clear" w:color="auto" w:fill="auto"/>
            <w:hideMark/>
          </w:tcPr>
          <w:p w14:paraId="73696238" w14:textId="1507D0A3" w:rsidR="00E03CD6" w:rsidRPr="004E6702" w:rsidRDefault="009F426C" w:rsidP="00E74999">
            <w:pPr>
              <w:bidi/>
              <w:jc w:val="center"/>
              <w:rPr>
                <w:rFonts w:asciiTheme="majorBidi" w:hAnsiTheme="majorBidi" w:cstheme="majorBidi"/>
                <w:b/>
                <w:bCs/>
                <w:sz w:val="24"/>
                <w:szCs w:val="24"/>
                <w:lang w:eastAsia="en-CA" w:bidi="ar-AE"/>
              </w:rPr>
            </w:pPr>
            <w:r w:rsidRPr="009F426C">
              <w:rPr>
                <w:rFonts w:asciiTheme="majorBidi" w:hAnsiTheme="majorBidi"/>
                <w:b/>
                <w:bCs/>
                <w:sz w:val="24"/>
                <w:szCs w:val="24"/>
                <w:rtl/>
                <w:lang w:eastAsia="en-CA"/>
              </w:rPr>
              <w:t>فعلي</w:t>
            </w:r>
          </w:p>
        </w:tc>
        <w:tc>
          <w:tcPr>
            <w:tcW w:w="1176" w:type="dxa"/>
            <w:tcBorders>
              <w:top w:val="single" w:sz="4" w:space="0" w:color="auto"/>
              <w:left w:val="single" w:sz="4" w:space="0" w:color="auto"/>
              <w:bottom w:val="single" w:sz="4" w:space="0" w:color="auto"/>
              <w:right w:val="single" w:sz="4" w:space="0" w:color="auto"/>
            </w:tcBorders>
          </w:tcPr>
          <w:p w14:paraId="2CE9EDEA" w14:textId="488C7478" w:rsidR="00E03CD6" w:rsidRPr="004E6702" w:rsidRDefault="009F426C" w:rsidP="00E74999">
            <w:pPr>
              <w:bidi/>
              <w:jc w:val="center"/>
              <w:rPr>
                <w:rFonts w:asciiTheme="majorBidi" w:hAnsiTheme="majorBidi" w:cstheme="majorBidi"/>
                <w:b/>
                <w:bCs/>
                <w:sz w:val="24"/>
                <w:szCs w:val="24"/>
                <w:lang w:eastAsia="en-CA"/>
              </w:rPr>
            </w:pPr>
            <w:r w:rsidRPr="009F426C">
              <w:rPr>
                <w:rFonts w:asciiTheme="majorBidi" w:hAnsiTheme="majorBidi"/>
                <w:b/>
                <w:bCs/>
                <w:sz w:val="24"/>
                <w:szCs w:val="24"/>
                <w:rtl/>
                <w:lang w:eastAsia="en-CA"/>
              </w:rPr>
              <w:t>فعلي</w:t>
            </w:r>
          </w:p>
        </w:tc>
        <w:tc>
          <w:tcPr>
            <w:tcW w:w="1309" w:type="dxa"/>
            <w:tcBorders>
              <w:top w:val="nil"/>
              <w:left w:val="single" w:sz="4" w:space="0" w:color="auto"/>
              <w:bottom w:val="single" w:sz="4" w:space="0" w:color="auto"/>
              <w:right w:val="single" w:sz="4" w:space="0" w:color="auto"/>
            </w:tcBorders>
            <w:shd w:val="clear" w:color="auto" w:fill="auto"/>
            <w:hideMark/>
          </w:tcPr>
          <w:p w14:paraId="2558EF52" w14:textId="5DB534B1" w:rsidR="00E03CD6" w:rsidRPr="004E6702" w:rsidRDefault="009F426C" w:rsidP="00E74999">
            <w:pPr>
              <w:bidi/>
              <w:jc w:val="center"/>
              <w:rPr>
                <w:rFonts w:asciiTheme="majorBidi" w:hAnsiTheme="majorBidi" w:cstheme="majorBidi"/>
                <w:b/>
                <w:bCs/>
                <w:sz w:val="24"/>
                <w:szCs w:val="24"/>
                <w:lang w:eastAsia="en-CA" w:bidi="ar-AE"/>
              </w:rPr>
            </w:pPr>
            <w:r>
              <w:rPr>
                <w:rFonts w:asciiTheme="majorBidi" w:hAnsiTheme="majorBidi" w:cstheme="majorBidi" w:hint="cs"/>
                <w:b/>
                <w:bCs/>
                <w:sz w:val="24"/>
                <w:szCs w:val="24"/>
                <w:rtl/>
                <w:lang w:eastAsia="en-CA" w:bidi="ar-AE"/>
              </w:rPr>
              <w:t>الميزانية</w:t>
            </w:r>
          </w:p>
        </w:tc>
        <w:tc>
          <w:tcPr>
            <w:tcW w:w="1176" w:type="dxa"/>
            <w:tcBorders>
              <w:top w:val="nil"/>
              <w:left w:val="nil"/>
              <w:bottom w:val="single" w:sz="4" w:space="0" w:color="auto"/>
              <w:right w:val="single" w:sz="4" w:space="0" w:color="auto"/>
            </w:tcBorders>
            <w:shd w:val="clear" w:color="auto" w:fill="auto"/>
            <w:hideMark/>
          </w:tcPr>
          <w:p w14:paraId="5FE1D0F0" w14:textId="6F5572CA" w:rsidR="00E03CD6" w:rsidRPr="004E6702" w:rsidRDefault="009F426C" w:rsidP="00E74999">
            <w:pPr>
              <w:bidi/>
              <w:jc w:val="center"/>
              <w:rPr>
                <w:rFonts w:asciiTheme="majorBidi" w:hAnsiTheme="majorBidi" w:cstheme="majorBidi"/>
                <w:b/>
                <w:bCs/>
                <w:sz w:val="24"/>
                <w:szCs w:val="24"/>
                <w:rtl/>
                <w:lang w:eastAsia="en-CA" w:bidi="ar-AE"/>
              </w:rPr>
            </w:pPr>
            <w:r>
              <w:rPr>
                <w:rFonts w:asciiTheme="majorBidi" w:hAnsiTheme="majorBidi" w:cstheme="majorBidi" w:hint="cs"/>
                <w:b/>
                <w:bCs/>
                <w:sz w:val="24"/>
                <w:szCs w:val="24"/>
                <w:rtl/>
                <w:lang w:eastAsia="en-CA" w:bidi="ar-AE"/>
              </w:rPr>
              <w:t>تقديري</w:t>
            </w:r>
          </w:p>
        </w:tc>
        <w:tc>
          <w:tcPr>
            <w:tcW w:w="1177" w:type="dxa"/>
            <w:gridSpan w:val="2"/>
            <w:tcBorders>
              <w:top w:val="nil"/>
              <w:left w:val="nil"/>
              <w:bottom w:val="single" w:sz="4" w:space="0" w:color="auto"/>
              <w:right w:val="single" w:sz="4" w:space="0" w:color="auto"/>
            </w:tcBorders>
          </w:tcPr>
          <w:p w14:paraId="75197135" w14:textId="5891D91F" w:rsidR="00E03CD6" w:rsidRPr="004E6702" w:rsidRDefault="009F426C" w:rsidP="00E74999">
            <w:pPr>
              <w:bidi/>
              <w:jc w:val="center"/>
              <w:rPr>
                <w:rFonts w:asciiTheme="majorBidi" w:hAnsiTheme="majorBidi" w:cstheme="majorBidi"/>
                <w:b/>
                <w:bCs/>
                <w:sz w:val="24"/>
                <w:szCs w:val="24"/>
                <w:rtl/>
                <w:lang w:eastAsia="en-CA" w:bidi="ar-AE"/>
              </w:rPr>
            </w:pPr>
            <w:r>
              <w:rPr>
                <w:rFonts w:asciiTheme="majorBidi" w:hAnsiTheme="majorBidi" w:cstheme="majorBidi" w:hint="cs"/>
                <w:b/>
                <w:bCs/>
                <w:sz w:val="24"/>
                <w:szCs w:val="24"/>
                <w:rtl/>
                <w:lang w:eastAsia="en-CA" w:bidi="ar-AE"/>
              </w:rPr>
              <w:t>مقترح</w:t>
            </w:r>
          </w:p>
        </w:tc>
      </w:tr>
      <w:tr w:rsidR="00E03CD6" w:rsidRPr="004E6702" w14:paraId="3F547DC9"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6063EE8" w14:textId="2B9B4487" w:rsidR="00E03CD6" w:rsidRPr="00BA0F36" w:rsidRDefault="00BA0F36" w:rsidP="00BA0F36">
            <w:pPr>
              <w:bidi/>
              <w:jc w:val="left"/>
              <w:rPr>
                <w:rFonts w:asciiTheme="majorBidi" w:hAnsiTheme="majorBidi" w:cstheme="majorBidi"/>
                <w:sz w:val="24"/>
                <w:szCs w:val="24"/>
                <w:lang w:val="en-US" w:eastAsia="en-CA"/>
              </w:rPr>
            </w:pPr>
            <w:r w:rsidRPr="00BA0F36">
              <w:rPr>
                <w:rFonts w:asciiTheme="majorBidi" w:hAnsiTheme="majorBidi"/>
                <w:sz w:val="24"/>
                <w:szCs w:val="24"/>
                <w:rtl/>
                <w:lang w:eastAsia="en-CA"/>
              </w:rPr>
              <w:t>أفراد الوحدة الأساسية والموظفون المتعاقدون</w:t>
            </w:r>
          </w:p>
        </w:tc>
        <w:tc>
          <w:tcPr>
            <w:tcW w:w="1418" w:type="dxa"/>
            <w:tcBorders>
              <w:top w:val="nil"/>
              <w:left w:val="nil"/>
              <w:bottom w:val="single" w:sz="4" w:space="0" w:color="auto"/>
              <w:right w:val="single" w:sz="4" w:space="0" w:color="auto"/>
            </w:tcBorders>
            <w:shd w:val="clear" w:color="auto" w:fill="auto"/>
            <w:noWrap/>
            <w:hideMark/>
          </w:tcPr>
          <w:p w14:paraId="08A8045B"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1,351,602</w:t>
            </w:r>
          </w:p>
        </w:tc>
        <w:tc>
          <w:tcPr>
            <w:tcW w:w="1176" w:type="dxa"/>
            <w:tcBorders>
              <w:top w:val="nil"/>
              <w:left w:val="nil"/>
              <w:bottom w:val="single" w:sz="4" w:space="0" w:color="auto"/>
              <w:right w:val="single" w:sz="4" w:space="0" w:color="auto"/>
            </w:tcBorders>
            <w:shd w:val="clear" w:color="auto" w:fill="auto"/>
            <w:noWrap/>
            <w:hideMark/>
          </w:tcPr>
          <w:p w14:paraId="30BBC1C5"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1,416,184</w:t>
            </w:r>
          </w:p>
        </w:tc>
        <w:tc>
          <w:tcPr>
            <w:tcW w:w="1176" w:type="dxa"/>
            <w:tcBorders>
              <w:top w:val="single" w:sz="4" w:space="0" w:color="auto"/>
              <w:left w:val="single" w:sz="4" w:space="0" w:color="auto"/>
              <w:bottom w:val="single" w:sz="4" w:space="0" w:color="auto"/>
              <w:right w:val="single" w:sz="4" w:space="0" w:color="auto"/>
            </w:tcBorders>
          </w:tcPr>
          <w:p w14:paraId="2E056A93"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947,075</w:t>
            </w:r>
          </w:p>
        </w:tc>
        <w:tc>
          <w:tcPr>
            <w:tcW w:w="1309" w:type="dxa"/>
            <w:tcBorders>
              <w:top w:val="nil"/>
              <w:left w:val="single" w:sz="4" w:space="0" w:color="auto"/>
              <w:bottom w:val="single" w:sz="4" w:space="0" w:color="auto"/>
              <w:right w:val="single" w:sz="4" w:space="0" w:color="auto"/>
            </w:tcBorders>
            <w:shd w:val="clear" w:color="auto" w:fill="auto"/>
            <w:noWrap/>
          </w:tcPr>
          <w:p w14:paraId="20D6523C"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1,395,100</w:t>
            </w:r>
          </w:p>
        </w:tc>
        <w:tc>
          <w:tcPr>
            <w:tcW w:w="1176" w:type="dxa"/>
            <w:tcBorders>
              <w:top w:val="nil"/>
              <w:left w:val="nil"/>
              <w:bottom w:val="single" w:sz="4" w:space="0" w:color="auto"/>
              <w:right w:val="single" w:sz="4" w:space="0" w:color="auto"/>
            </w:tcBorders>
            <w:shd w:val="clear" w:color="auto" w:fill="auto"/>
            <w:noWrap/>
          </w:tcPr>
          <w:p w14:paraId="591D908D"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1,038,500</w:t>
            </w:r>
          </w:p>
        </w:tc>
        <w:tc>
          <w:tcPr>
            <w:tcW w:w="1177" w:type="dxa"/>
            <w:gridSpan w:val="2"/>
            <w:tcBorders>
              <w:top w:val="nil"/>
              <w:left w:val="nil"/>
              <w:bottom w:val="single" w:sz="4" w:space="0" w:color="auto"/>
              <w:right w:val="single" w:sz="4" w:space="0" w:color="auto"/>
            </w:tcBorders>
          </w:tcPr>
          <w:p w14:paraId="5E3F595F"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1,528,400</w:t>
            </w:r>
          </w:p>
        </w:tc>
      </w:tr>
      <w:tr w:rsidR="00E03CD6" w:rsidRPr="004E6702" w14:paraId="1E450A4B"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6A4D8E" w14:textId="0B163FD9" w:rsidR="00E03CD6" w:rsidRPr="004E6702" w:rsidRDefault="009F426C" w:rsidP="00BA0F36">
            <w:pPr>
              <w:bidi/>
              <w:jc w:val="left"/>
              <w:rPr>
                <w:rFonts w:asciiTheme="majorBidi" w:hAnsiTheme="majorBidi" w:cstheme="majorBidi"/>
                <w:sz w:val="24"/>
                <w:szCs w:val="24"/>
                <w:lang w:eastAsia="en-CA"/>
              </w:rPr>
            </w:pPr>
            <w:r w:rsidRPr="009F426C">
              <w:rPr>
                <w:rFonts w:asciiTheme="majorBidi" w:hAnsiTheme="majorBidi"/>
                <w:sz w:val="24"/>
                <w:szCs w:val="24"/>
                <w:rtl/>
                <w:lang w:eastAsia="en-CA"/>
              </w:rPr>
              <w:t>السفر (الموظفون والمستشارون)</w:t>
            </w:r>
          </w:p>
        </w:tc>
        <w:tc>
          <w:tcPr>
            <w:tcW w:w="1418" w:type="dxa"/>
            <w:tcBorders>
              <w:top w:val="nil"/>
              <w:left w:val="nil"/>
              <w:bottom w:val="single" w:sz="4" w:space="0" w:color="auto"/>
              <w:right w:val="single" w:sz="4" w:space="0" w:color="auto"/>
            </w:tcBorders>
            <w:shd w:val="clear" w:color="auto" w:fill="auto"/>
            <w:noWrap/>
            <w:hideMark/>
          </w:tcPr>
          <w:p w14:paraId="342E09A4"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137,864</w:t>
            </w:r>
          </w:p>
        </w:tc>
        <w:tc>
          <w:tcPr>
            <w:tcW w:w="1176" w:type="dxa"/>
            <w:tcBorders>
              <w:top w:val="nil"/>
              <w:left w:val="nil"/>
              <w:bottom w:val="single" w:sz="4" w:space="0" w:color="auto"/>
              <w:right w:val="single" w:sz="4" w:space="0" w:color="auto"/>
            </w:tcBorders>
            <w:shd w:val="clear" w:color="auto" w:fill="auto"/>
            <w:noWrap/>
            <w:hideMark/>
          </w:tcPr>
          <w:p w14:paraId="6534B63D"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16,004</w:t>
            </w:r>
          </w:p>
        </w:tc>
        <w:tc>
          <w:tcPr>
            <w:tcW w:w="1176" w:type="dxa"/>
            <w:tcBorders>
              <w:top w:val="single" w:sz="4" w:space="0" w:color="auto"/>
              <w:left w:val="single" w:sz="4" w:space="0" w:color="auto"/>
              <w:bottom w:val="single" w:sz="4" w:space="0" w:color="auto"/>
              <w:right w:val="single" w:sz="4" w:space="0" w:color="auto"/>
            </w:tcBorders>
          </w:tcPr>
          <w:p w14:paraId="32401DF3"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0</w:t>
            </w:r>
          </w:p>
        </w:tc>
        <w:tc>
          <w:tcPr>
            <w:tcW w:w="1309" w:type="dxa"/>
            <w:tcBorders>
              <w:top w:val="nil"/>
              <w:left w:val="single" w:sz="4" w:space="0" w:color="auto"/>
              <w:bottom w:val="single" w:sz="4" w:space="0" w:color="auto"/>
              <w:right w:val="single" w:sz="4" w:space="0" w:color="auto"/>
            </w:tcBorders>
            <w:shd w:val="clear" w:color="auto" w:fill="auto"/>
            <w:noWrap/>
          </w:tcPr>
          <w:p w14:paraId="60C9BA4F"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200,000</w:t>
            </w:r>
          </w:p>
        </w:tc>
        <w:tc>
          <w:tcPr>
            <w:tcW w:w="1176" w:type="dxa"/>
            <w:tcBorders>
              <w:top w:val="nil"/>
              <w:left w:val="nil"/>
              <w:bottom w:val="single" w:sz="4" w:space="0" w:color="auto"/>
              <w:right w:val="single" w:sz="4" w:space="0" w:color="auto"/>
            </w:tcBorders>
            <w:shd w:val="clear" w:color="auto" w:fill="auto"/>
            <w:noWrap/>
          </w:tcPr>
          <w:p w14:paraId="35FD4A08"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206,500</w:t>
            </w:r>
          </w:p>
        </w:tc>
        <w:tc>
          <w:tcPr>
            <w:tcW w:w="1177" w:type="dxa"/>
            <w:gridSpan w:val="2"/>
            <w:tcBorders>
              <w:top w:val="nil"/>
              <w:left w:val="nil"/>
              <w:bottom w:val="single" w:sz="4" w:space="0" w:color="auto"/>
              <w:right w:val="single" w:sz="4" w:space="0" w:color="auto"/>
            </w:tcBorders>
          </w:tcPr>
          <w:p w14:paraId="510DECDF"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541,700</w:t>
            </w:r>
          </w:p>
        </w:tc>
      </w:tr>
      <w:tr w:rsidR="00E03CD6" w:rsidRPr="004E6702" w14:paraId="5FAB5833"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A8AC92" w14:textId="3367565E" w:rsidR="00E03CD6" w:rsidRPr="004E6702" w:rsidRDefault="009F426C" w:rsidP="00BA0F36">
            <w:pPr>
              <w:bidi/>
              <w:jc w:val="left"/>
              <w:rPr>
                <w:rFonts w:asciiTheme="majorBidi" w:hAnsiTheme="majorBidi" w:cstheme="majorBidi"/>
                <w:sz w:val="24"/>
                <w:szCs w:val="24"/>
                <w:lang w:eastAsia="en-CA"/>
              </w:rPr>
            </w:pPr>
            <w:r w:rsidRPr="009F426C">
              <w:rPr>
                <w:rFonts w:asciiTheme="majorBidi" w:hAnsiTheme="majorBidi"/>
                <w:sz w:val="24"/>
                <w:szCs w:val="24"/>
                <w:rtl/>
                <w:lang w:eastAsia="en-CA"/>
              </w:rPr>
              <w:t>الأماكن (الإيجار والتكاليف العامة)</w:t>
            </w:r>
          </w:p>
        </w:tc>
        <w:tc>
          <w:tcPr>
            <w:tcW w:w="1418" w:type="dxa"/>
            <w:tcBorders>
              <w:top w:val="nil"/>
              <w:left w:val="nil"/>
              <w:bottom w:val="single" w:sz="4" w:space="0" w:color="auto"/>
              <w:right w:val="single" w:sz="4" w:space="0" w:color="auto"/>
            </w:tcBorders>
            <w:shd w:val="clear" w:color="auto" w:fill="auto"/>
            <w:noWrap/>
            <w:hideMark/>
          </w:tcPr>
          <w:p w14:paraId="36F14843"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84,323</w:t>
            </w:r>
          </w:p>
        </w:tc>
        <w:tc>
          <w:tcPr>
            <w:tcW w:w="1176" w:type="dxa"/>
            <w:tcBorders>
              <w:top w:val="nil"/>
              <w:left w:val="nil"/>
              <w:bottom w:val="single" w:sz="4" w:space="0" w:color="auto"/>
              <w:right w:val="single" w:sz="4" w:space="0" w:color="auto"/>
            </w:tcBorders>
            <w:shd w:val="clear" w:color="auto" w:fill="auto"/>
            <w:noWrap/>
            <w:hideMark/>
          </w:tcPr>
          <w:p w14:paraId="616E0968"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84,131</w:t>
            </w:r>
          </w:p>
        </w:tc>
        <w:tc>
          <w:tcPr>
            <w:tcW w:w="1176" w:type="dxa"/>
            <w:tcBorders>
              <w:top w:val="single" w:sz="4" w:space="0" w:color="auto"/>
              <w:left w:val="single" w:sz="4" w:space="0" w:color="auto"/>
              <w:bottom w:val="single" w:sz="4" w:space="0" w:color="auto"/>
              <w:right w:val="single" w:sz="4" w:space="0" w:color="auto"/>
            </w:tcBorders>
          </w:tcPr>
          <w:p w14:paraId="556BB72B"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52,649</w:t>
            </w:r>
          </w:p>
        </w:tc>
        <w:tc>
          <w:tcPr>
            <w:tcW w:w="1309" w:type="dxa"/>
            <w:tcBorders>
              <w:top w:val="nil"/>
              <w:left w:val="single" w:sz="4" w:space="0" w:color="auto"/>
              <w:bottom w:val="single" w:sz="4" w:space="0" w:color="auto"/>
              <w:right w:val="single" w:sz="4" w:space="0" w:color="auto"/>
            </w:tcBorders>
            <w:shd w:val="clear" w:color="auto" w:fill="auto"/>
            <w:noWrap/>
          </w:tcPr>
          <w:p w14:paraId="205EC50A"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71,800</w:t>
            </w:r>
          </w:p>
        </w:tc>
        <w:tc>
          <w:tcPr>
            <w:tcW w:w="1176" w:type="dxa"/>
            <w:tcBorders>
              <w:top w:val="nil"/>
              <w:left w:val="nil"/>
              <w:bottom w:val="single" w:sz="4" w:space="0" w:color="auto"/>
              <w:right w:val="single" w:sz="4" w:space="0" w:color="auto"/>
            </w:tcBorders>
            <w:shd w:val="clear" w:color="auto" w:fill="auto"/>
            <w:noWrap/>
          </w:tcPr>
          <w:p w14:paraId="6EB9D0FE"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42,800</w:t>
            </w:r>
          </w:p>
        </w:tc>
        <w:tc>
          <w:tcPr>
            <w:tcW w:w="1177" w:type="dxa"/>
            <w:gridSpan w:val="2"/>
            <w:tcBorders>
              <w:top w:val="nil"/>
              <w:left w:val="nil"/>
              <w:bottom w:val="single" w:sz="4" w:space="0" w:color="auto"/>
              <w:right w:val="single" w:sz="4" w:space="0" w:color="auto"/>
            </w:tcBorders>
          </w:tcPr>
          <w:p w14:paraId="6993A199"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67,300</w:t>
            </w:r>
          </w:p>
        </w:tc>
      </w:tr>
      <w:tr w:rsidR="00E03CD6" w:rsidRPr="004E6702" w14:paraId="17D4E6FA"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B6392C4" w14:textId="12E10F9F" w:rsidR="00E03CD6" w:rsidRPr="004E6702" w:rsidRDefault="009F426C" w:rsidP="00BA0F36">
            <w:pPr>
              <w:bidi/>
              <w:jc w:val="left"/>
              <w:rPr>
                <w:rFonts w:asciiTheme="majorBidi" w:hAnsiTheme="majorBidi" w:cstheme="majorBidi"/>
                <w:sz w:val="24"/>
                <w:szCs w:val="24"/>
                <w:lang w:eastAsia="en-CA"/>
              </w:rPr>
            </w:pPr>
            <w:r w:rsidRPr="009F426C">
              <w:rPr>
                <w:rFonts w:asciiTheme="majorBidi" w:hAnsiTheme="majorBidi"/>
                <w:sz w:val="24"/>
                <w:szCs w:val="24"/>
                <w:rtl/>
                <w:lang w:eastAsia="en-CA"/>
              </w:rPr>
              <w:t>إمدادات المعدات والتكاليف الأخرى (أجهزة الكمبيوتر واللوازم)</w:t>
            </w:r>
          </w:p>
        </w:tc>
        <w:tc>
          <w:tcPr>
            <w:tcW w:w="1418" w:type="dxa"/>
            <w:tcBorders>
              <w:top w:val="nil"/>
              <w:left w:val="nil"/>
              <w:bottom w:val="single" w:sz="4" w:space="0" w:color="auto"/>
              <w:right w:val="single" w:sz="4" w:space="0" w:color="auto"/>
            </w:tcBorders>
            <w:shd w:val="clear" w:color="auto" w:fill="auto"/>
            <w:noWrap/>
            <w:hideMark/>
          </w:tcPr>
          <w:p w14:paraId="460234CE"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63,164</w:t>
            </w:r>
          </w:p>
        </w:tc>
        <w:tc>
          <w:tcPr>
            <w:tcW w:w="1176" w:type="dxa"/>
            <w:tcBorders>
              <w:top w:val="nil"/>
              <w:left w:val="nil"/>
              <w:bottom w:val="single" w:sz="4" w:space="0" w:color="auto"/>
              <w:right w:val="single" w:sz="4" w:space="0" w:color="auto"/>
            </w:tcBorders>
            <w:shd w:val="clear" w:color="auto" w:fill="auto"/>
            <w:noWrap/>
            <w:hideMark/>
          </w:tcPr>
          <w:p w14:paraId="5DB0A73D"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33,721</w:t>
            </w:r>
          </w:p>
        </w:tc>
        <w:tc>
          <w:tcPr>
            <w:tcW w:w="1176" w:type="dxa"/>
            <w:tcBorders>
              <w:top w:val="single" w:sz="4" w:space="0" w:color="auto"/>
              <w:left w:val="single" w:sz="4" w:space="0" w:color="auto"/>
              <w:bottom w:val="single" w:sz="4" w:space="0" w:color="auto"/>
              <w:right w:val="single" w:sz="4" w:space="0" w:color="auto"/>
            </w:tcBorders>
          </w:tcPr>
          <w:p w14:paraId="5D0CB848"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26,170</w:t>
            </w:r>
          </w:p>
        </w:tc>
        <w:tc>
          <w:tcPr>
            <w:tcW w:w="1309" w:type="dxa"/>
            <w:tcBorders>
              <w:top w:val="nil"/>
              <w:left w:val="single" w:sz="4" w:space="0" w:color="auto"/>
              <w:bottom w:val="single" w:sz="4" w:space="0" w:color="auto"/>
              <w:right w:val="single" w:sz="4" w:space="0" w:color="auto"/>
            </w:tcBorders>
            <w:shd w:val="clear" w:color="auto" w:fill="auto"/>
            <w:noWrap/>
          </w:tcPr>
          <w:p w14:paraId="4C069C4A"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49,800</w:t>
            </w:r>
          </w:p>
        </w:tc>
        <w:tc>
          <w:tcPr>
            <w:tcW w:w="1176" w:type="dxa"/>
            <w:tcBorders>
              <w:top w:val="nil"/>
              <w:left w:val="nil"/>
              <w:bottom w:val="single" w:sz="4" w:space="0" w:color="auto"/>
              <w:right w:val="single" w:sz="4" w:space="0" w:color="auto"/>
            </w:tcBorders>
            <w:shd w:val="clear" w:color="auto" w:fill="auto"/>
            <w:noWrap/>
          </w:tcPr>
          <w:p w14:paraId="34A69F92"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22,800</w:t>
            </w:r>
          </w:p>
        </w:tc>
        <w:tc>
          <w:tcPr>
            <w:tcW w:w="1177" w:type="dxa"/>
            <w:gridSpan w:val="2"/>
            <w:tcBorders>
              <w:top w:val="nil"/>
              <w:left w:val="nil"/>
              <w:bottom w:val="single" w:sz="4" w:space="0" w:color="auto"/>
              <w:right w:val="single" w:sz="4" w:space="0" w:color="auto"/>
            </w:tcBorders>
          </w:tcPr>
          <w:p w14:paraId="774471F6"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44,200</w:t>
            </w:r>
          </w:p>
        </w:tc>
      </w:tr>
      <w:tr w:rsidR="00E03CD6" w:rsidRPr="004E6702" w14:paraId="0BE4E83F"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ADBAFE" w14:textId="2E8A2440" w:rsidR="00E03CD6" w:rsidRPr="004E6702" w:rsidRDefault="009F426C" w:rsidP="00BA0F36">
            <w:pPr>
              <w:bidi/>
              <w:jc w:val="left"/>
              <w:rPr>
                <w:rFonts w:asciiTheme="majorBidi" w:hAnsiTheme="majorBidi" w:cstheme="majorBidi"/>
                <w:sz w:val="24"/>
                <w:szCs w:val="24"/>
                <w:lang w:eastAsia="en-CA"/>
              </w:rPr>
            </w:pPr>
            <w:r w:rsidRPr="009F426C">
              <w:rPr>
                <w:rFonts w:asciiTheme="majorBidi" w:hAnsiTheme="majorBidi"/>
                <w:sz w:val="24"/>
                <w:szCs w:val="24"/>
                <w:rtl/>
                <w:lang w:eastAsia="en-CA"/>
              </w:rPr>
              <w:t>الخدمات التعاقدية (الشركات)</w:t>
            </w:r>
          </w:p>
        </w:tc>
        <w:tc>
          <w:tcPr>
            <w:tcW w:w="1418" w:type="dxa"/>
            <w:tcBorders>
              <w:top w:val="nil"/>
              <w:left w:val="nil"/>
              <w:bottom w:val="single" w:sz="4" w:space="0" w:color="auto"/>
              <w:right w:val="single" w:sz="4" w:space="0" w:color="auto"/>
            </w:tcBorders>
            <w:shd w:val="clear" w:color="auto" w:fill="auto"/>
            <w:noWrap/>
            <w:hideMark/>
          </w:tcPr>
          <w:p w14:paraId="6CEB88A0"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6,356</w:t>
            </w:r>
          </w:p>
        </w:tc>
        <w:tc>
          <w:tcPr>
            <w:tcW w:w="1176" w:type="dxa"/>
            <w:tcBorders>
              <w:top w:val="nil"/>
              <w:left w:val="nil"/>
              <w:bottom w:val="single" w:sz="4" w:space="0" w:color="auto"/>
              <w:right w:val="single" w:sz="4" w:space="0" w:color="auto"/>
            </w:tcBorders>
            <w:shd w:val="clear" w:color="auto" w:fill="auto"/>
            <w:noWrap/>
            <w:hideMark/>
          </w:tcPr>
          <w:p w14:paraId="22E5409D"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2,455</w:t>
            </w:r>
          </w:p>
        </w:tc>
        <w:tc>
          <w:tcPr>
            <w:tcW w:w="1176" w:type="dxa"/>
            <w:tcBorders>
              <w:top w:val="single" w:sz="4" w:space="0" w:color="auto"/>
              <w:left w:val="single" w:sz="4" w:space="0" w:color="auto"/>
              <w:bottom w:val="single" w:sz="4" w:space="0" w:color="auto"/>
              <w:right w:val="single" w:sz="4" w:space="0" w:color="auto"/>
            </w:tcBorders>
          </w:tcPr>
          <w:p w14:paraId="4FEC7C75"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0</w:t>
            </w:r>
          </w:p>
        </w:tc>
        <w:tc>
          <w:tcPr>
            <w:tcW w:w="1309" w:type="dxa"/>
            <w:tcBorders>
              <w:top w:val="nil"/>
              <w:left w:val="single" w:sz="4" w:space="0" w:color="auto"/>
              <w:bottom w:val="single" w:sz="4" w:space="0" w:color="auto"/>
              <w:right w:val="single" w:sz="4" w:space="0" w:color="auto"/>
            </w:tcBorders>
            <w:shd w:val="clear" w:color="auto" w:fill="auto"/>
            <w:noWrap/>
          </w:tcPr>
          <w:p w14:paraId="3E6F81E6"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19,000</w:t>
            </w:r>
          </w:p>
        </w:tc>
        <w:tc>
          <w:tcPr>
            <w:tcW w:w="1176" w:type="dxa"/>
            <w:tcBorders>
              <w:top w:val="nil"/>
              <w:left w:val="nil"/>
              <w:bottom w:val="single" w:sz="4" w:space="0" w:color="auto"/>
              <w:right w:val="single" w:sz="4" w:space="0" w:color="auto"/>
            </w:tcBorders>
            <w:shd w:val="clear" w:color="auto" w:fill="auto"/>
            <w:noWrap/>
          </w:tcPr>
          <w:p w14:paraId="56D735E3"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5,300</w:t>
            </w:r>
          </w:p>
        </w:tc>
        <w:tc>
          <w:tcPr>
            <w:tcW w:w="1177" w:type="dxa"/>
            <w:gridSpan w:val="2"/>
            <w:tcBorders>
              <w:top w:val="nil"/>
              <w:left w:val="nil"/>
              <w:bottom w:val="single" w:sz="4" w:space="0" w:color="auto"/>
              <w:right w:val="single" w:sz="4" w:space="0" w:color="auto"/>
            </w:tcBorders>
          </w:tcPr>
          <w:p w14:paraId="193B1D6F"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16,600</w:t>
            </w:r>
          </w:p>
        </w:tc>
      </w:tr>
      <w:tr w:rsidR="00E03CD6" w:rsidRPr="004E6702" w14:paraId="4AF5F607"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AE5FD9" w14:textId="4A6921DD" w:rsidR="00E03CD6" w:rsidRPr="004E6702" w:rsidRDefault="009F426C" w:rsidP="00BA0F36">
            <w:pPr>
              <w:bidi/>
              <w:jc w:val="left"/>
              <w:rPr>
                <w:rFonts w:asciiTheme="majorBidi" w:hAnsiTheme="majorBidi" w:cstheme="majorBidi"/>
                <w:sz w:val="24"/>
                <w:szCs w:val="24"/>
                <w:lang w:eastAsia="en-CA"/>
              </w:rPr>
            </w:pPr>
            <w:r w:rsidRPr="009F426C">
              <w:rPr>
                <w:rFonts w:asciiTheme="majorBidi" w:hAnsiTheme="majorBidi"/>
                <w:sz w:val="24"/>
                <w:szCs w:val="24"/>
                <w:rtl/>
                <w:lang w:eastAsia="en-CA"/>
              </w:rPr>
              <w:t>سداد الخدمات المركزية لموظفي الوحدة الأساسية</w:t>
            </w:r>
          </w:p>
        </w:tc>
        <w:tc>
          <w:tcPr>
            <w:tcW w:w="1418" w:type="dxa"/>
            <w:tcBorders>
              <w:top w:val="nil"/>
              <w:left w:val="nil"/>
              <w:bottom w:val="single" w:sz="4" w:space="0" w:color="auto"/>
              <w:right w:val="single" w:sz="4" w:space="0" w:color="auto"/>
            </w:tcBorders>
            <w:shd w:val="clear" w:color="auto" w:fill="auto"/>
            <w:noWrap/>
            <w:hideMark/>
          </w:tcPr>
          <w:p w14:paraId="279FF30E"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464,626</w:t>
            </w:r>
          </w:p>
        </w:tc>
        <w:tc>
          <w:tcPr>
            <w:tcW w:w="1176" w:type="dxa"/>
            <w:tcBorders>
              <w:top w:val="nil"/>
              <w:left w:val="nil"/>
              <w:bottom w:val="single" w:sz="4" w:space="0" w:color="auto"/>
              <w:right w:val="single" w:sz="4" w:space="0" w:color="auto"/>
            </w:tcBorders>
            <w:shd w:val="clear" w:color="auto" w:fill="auto"/>
            <w:noWrap/>
            <w:hideMark/>
          </w:tcPr>
          <w:p w14:paraId="3E3C3727"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496,559</w:t>
            </w:r>
          </w:p>
        </w:tc>
        <w:tc>
          <w:tcPr>
            <w:tcW w:w="1176" w:type="dxa"/>
            <w:tcBorders>
              <w:top w:val="single" w:sz="4" w:space="0" w:color="auto"/>
              <w:left w:val="single" w:sz="4" w:space="0" w:color="auto"/>
              <w:bottom w:val="single" w:sz="4" w:space="0" w:color="auto"/>
              <w:right w:val="single" w:sz="4" w:space="0" w:color="auto"/>
            </w:tcBorders>
          </w:tcPr>
          <w:p w14:paraId="271CAF8E"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325,920</w:t>
            </w:r>
          </w:p>
        </w:tc>
        <w:tc>
          <w:tcPr>
            <w:tcW w:w="1309" w:type="dxa"/>
            <w:tcBorders>
              <w:top w:val="nil"/>
              <w:left w:val="single" w:sz="4" w:space="0" w:color="auto"/>
              <w:bottom w:val="single" w:sz="4" w:space="0" w:color="auto"/>
              <w:right w:val="single" w:sz="4" w:space="0" w:color="auto"/>
            </w:tcBorders>
            <w:shd w:val="clear" w:color="auto" w:fill="auto"/>
            <w:noWrap/>
          </w:tcPr>
          <w:p w14:paraId="1287B301"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541,200</w:t>
            </w:r>
          </w:p>
        </w:tc>
        <w:tc>
          <w:tcPr>
            <w:tcW w:w="1176" w:type="dxa"/>
            <w:tcBorders>
              <w:top w:val="nil"/>
              <w:left w:val="nil"/>
              <w:bottom w:val="single" w:sz="4" w:space="0" w:color="auto"/>
              <w:right w:val="single" w:sz="4" w:space="0" w:color="auto"/>
            </w:tcBorders>
            <w:shd w:val="clear" w:color="auto" w:fill="auto"/>
            <w:noWrap/>
          </w:tcPr>
          <w:p w14:paraId="7AEAEDB9"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309,800</w:t>
            </w:r>
          </w:p>
        </w:tc>
        <w:tc>
          <w:tcPr>
            <w:tcW w:w="1177" w:type="dxa"/>
            <w:gridSpan w:val="2"/>
            <w:tcBorders>
              <w:top w:val="nil"/>
              <w:left w:val="nil"/>
              <w:bottom w:val="single" w:sz="4" w:space="0" w:color="auto"/>
              <w:right w:val="single" w:sz="4" w:space="0" w:color="auto"/>
            </w:tcBorders>
          </w:tcPr>
          <w:p w14:paraId="21AED389"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495,800</w:t>
            </w:r>
          </w:p>
        </w:tc>
      </w:tr>
      <w:tr w:rsidR="00E03CD6" w:rsidRPr="004E6702" w14:paraId="724730AB"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EC3A6A" w14:textId="048543B6" w:rsidR="00E03CD6" w:rsidRPr="004E6702" w:rsidRDefault="009F426C" w:rsidP="00BA0F36">
            <w:pPr>
              <w:bidi/>
              <w:jc w:val="left"/>
              <w:rPr>
                <w:rFonts w:asciiTheme="majorBidi" w:hAnsiTheme="majorBidi" w:cstheme="majorBidi"/>
                <w:sz w:val="24"/>
                <w:szCs w:val="24"/>
                <w:lang w:eastAsia="en-CA"/>
              </w:rPr>
            </w:pPr>
            <w:r w:rsidRPr="009F426C">
              <w:rPr>
                <w:rFonts w:asciiTheme="majorBidi" w:hAnsiTheme="majorBidi"/>
                <w:sz w:val="24"/>
                <w:szCs w:val="24"/>
                <w:rtl/>
                <w:lang w:eastAsia="en-CA"/>
              </w:rPr>
              <w:t>البدلات (+ = الناقص و- = الفائض)</w:t>
            </w:r>
          </w:p>
        </w:tc>
        <w:tc>
          <w:tcPr>
            <w:tcW w:w="1418" w:type="dxa"/>
            <w:tcBorders>
              <w:top w:val="nil"/>
              <w:left w:val="nil"/>
              <w:bottom w:val="single" w:sz="4" w:space="0" w:color="auto"/>
              <w:right w:val="single" w:sz="4" w:space="0" w:color="auto"/>
            </w:tcBorders>
            <w:shd w:val="clear" w:color="auto" w:fill="auto"/>
            <w:noWrap/>
            <w:hideMark/>
          </w:tcPr>
          <w:p w14:paraId="7989E678"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-24,066</w:t>
            </w:r>
          </w:p>
        </w:tc>
        <w:tc>
          <w:tcPr>
            <w:tcW w:w="1176" w:type="dxa"/>
            <w:tcBorders>
              <w:top w:val="nil"/>
              <w:left w:val="nil"/>
              <w:bottom w:val="single" w:sz="4" w:space="0" w:color="auto"/>
              <w:right w:val="single" w:sz="4" w:space="0" w:color="auto"/>
            </w:tcBorders>
            <w:shd w:val="clear" w:color="auto" w:fill="auto"/>
            <w:noWrap/>
            <w:hideMark/>
          </w:tcPr>
          <w:p w14:paraId="3A5B945D"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49,404</w:t>
            </w:r>
          </w:p>
        </w:tc>
        <w:tc>
          <w:tcPr>
            <w:tcW w:w="1176" w:type="dxa"/>
            <w:tcBorders>
              <w:top w:val="single" w:sz="4" w:space="0" w:color="auto"/>
              <w:left w:val="single" w:sz="4" w:space="0" w:color="auto"/>
              <w:bottom w:val="single" w:sz="4" w:space="0" w:color="auto"/>
              <w:right w:val="single" w:sz="4" w:space="0" w:color="auto"/>
            </w:tcBorders>
          </w:tcPr>
          <w:p w14:paraId="6657768B"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670,186</w:t>
            </w:r>
          </w:p>
        </w:tc>
        <w:tc>
          <w:tcPr>
            <w:tcW w:w="1309" w:type="dxa"/>
            <w:tcBorders>
              <w:top w:val="nil"/>
              <w:left w:val="single" w:sz="4" w:space="0" w:color="auto"/>
              <w:bottom w:val="single" w:sz="4" w:space="0" w:color="auto"/>
              <w:right w:val="single" w:sz="4" w:space="0" w:color="auto"/>
            </w:tcBorders>
            <w:shd w:val="clear" w:color="auto" w:fill="auto"/>
            <w:noWrap/>
          </w:tcPr>
          <w:p w14:paraId="446BACA1"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-240,746</w:t>
            </w:r>
          </w:p>
        </w:tc>
        <w:tc>
          <w:tcPr>
            <w:tcW w:w="1176" w:type="dxa"/>
            <w:tcBorders>
              <w:top w:val="nil"/>
              <w:left w:val="nil"/>
              <w:bottom w:val="single" w:sz="4" w:space="0" w:color="auto"/>
              <w:right w:val="single" w:sz="4" w:space="0" w:color="auto"/>
            </w:tcBorders>
            <w:shd w:val="clear" w:color="auto" w:fill="auto"/>
            <w:noWrap/>
          </w:tcPr>
          <w:p w14:paraId="71CA792C"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410,454</w:t>
            </w:r>
          </w:p>
        </w:tc>
        <w:tc>
          <w:tcPr>
            <w:tcW w:w="1177" w:type="dxa"/>
            <w:gridSpan w:val="2"/>
            <w:tcBorders>
              <w:top w:val="nil"/>
              <w:left w:val="nil"/>
              <w:bottom w:val="single" w:sz="4" w:space="0" w:color="auto"/>
              <w:right w:val="single" w:sz="4" w:space="0" w:color="auto"/>
            </w:tcBorders>
          </w:tcPr>
          <w:p w14:paraId="7F978145"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-643,593</w:t>
            </w:r>
          </w:p>
        </w:tc>
      </w:tr>
      <w:tr w:rsidR="00E03CD6" w:rsidRPr="004E6702" w14:paraId="1CA61279"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231306" w14:textId="2F651C3F" w:rsidR="00E03CD6" w:rsidRPr="004E6702" w:rsidRDefault="009F426C" w:rsidP="00BA0F36">
            <w:pPr>
              <w:bidi/>
              <w:jc w:val="left"/>
              <w:rPr>
                <w:rFonts w:asciiTheme="majorBidi" w:hAnsiTheme="majorBidi" w:cstheme="majorBidi"/>
                <w:sz w:val="24"/>
                <w:szCs w:val="24"/>
                <w:lang w:eastAsia="en-CA" w:bidi="ar-AE"/>
              </w:rPr>
            </w:pPr>
            <w:r w:rsidRPr="009F426C">
              <w:rPr>
                <w:rFonts w:asciiTheme="majorBidi" w:hAnsiTheme="majorBidi"/>
                <w:sz w:val="24"/>
                <w:szCs w:val="24"/>
                <w:rtl/>
                <w:lang w:eastAsia="en-CA"/>
              </w:rPr>
              <w:t>إعادة الأموال (- = الأموال المعادة)</w:t>
            </w:r>
          </w:p>
        </w:tc>
        <w:tc>
          <w:tcPr>
            <w:tcW w:w="1418" w:type="dxa"/>
            <w:tcBorders>
              <w:top w:val="nil"/>
              <w:left w:val="nil"/>
              <w:bottom w:val="single" w:sz="4" w:space="0" w:color="auto"/>
              <w:right w:val="single" w:sz="4" w:space="0" w:color="auto"/>
            </w:tcBorders>
            <w:shd w:val="clear" w:color="auto" w:fill="auto"/>
            <w:noWrap/>
            <w:hideMark/>
          </w:tcPr>
          <w:p w14:paraId="4C9D8D3E"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nil"/>
              <w:left w:val="nil"/>
              <w:bottom w:val="single" w:sz="4" w:space="0" w:color="auto"/>
              <w:right w:val="single" w:sz="4" w:space="0" w:color="auto"/>
            </w:tcBorders>
            <w:shd w:val="clear" w:color="auto" w:fill="auto"/>
            <w:noWrap/>
            <w:hideMark/>
          </w:tcPr>
          <w:p w14:paraId="534068FA"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-49,404</w:t>
            </w:r>
          </w:p>
        </w:tc>
        <w:tc>
          <w:tcPr>
            <w:tcW w:w="1176" w:type="dxa"/>
            <w:tcBorders>
              <w:top w:val="single" w:sz="4" w:space="0" w:color="auto"/>
              <w:left w:val="single" w:sz="4" w:space="0" w:color="auto"/>
              <w:bottom w:val="single" w:sz="4" w:space="0" w:color="auto"/>
              <w:right w:val="single" w:sz="4" w:space="0" w:color="auto"/>
            </w:tcBorders>
          </w:tcPr>
          <w:p w14:paraId="69081669"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-670,186</w:t>
            </w:r>
          </w:p>
        </w:tc>
        <w:tc>
          <w:tcPr>
            <w:tcW w:w="1309" w:type="dxa"/>
            <w:tcBorders>
              <w:top w:val="nil"/>
              <w:left w:val="single" w:sz="4" w:space="0" w:color="auto"/>
              <w:bottom w:val="single" w:sz="4" w:space="0" w:color="auto"/>
              <w:right w:val="single" w:sz="4" w:space="0" w:color="auto"/>
            </w:tcBorders>
            <w:shd w:val="clear" w:color="auto" w:fill="auto"/>
            <w:noWrap/>
          </w:tcPr>
          <w:p w14:paraId="7650A0F1"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nil"/>
              <w:left w:val="nil"/>
              <w:bottom w:val="single" w:sz="4" w:space="0" w:color="auto"/>
              <w:right w:val="single" w:sz="4" w:space="0" w:color="auto"/>
            </w:tcBorders>
            <w:shd w:val="clear" w:color="auto" w:fill="auto"/>
            <w:noWrap/>
          </w:tcPr>
          <w:p w14:paraId="0E3B45D9"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7" w:type="dxa"/>
            <w:gridSpan w:val="2"/>
            <w:tcBorders>
              <w:top w:val="nil"/>
              <w:left w:val="nil"/>
              <w:bottom w:val="single" w:sz="4" w:space="0" w:color="auto"/>
              <w:right w:val="single" w:sz="4" w:space="0" w:color="auto"/>
            </w:tcBorders>
          </w:tcPr>
          <w:p w14:paraId="12F358E5"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r>
      <w:tr w:rsidR="00E03CD6" w:rsidRPr="004E6702" w14:paraId="3DAB2B23"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1F7829" w14:textId="5F06DFE0" w:rsidR="00E03CD6" w:rsidRPr="004E6702" w:rsidRDefault="002723D4" w:rsidP="00BA0F36">
            <w:pPr>
              <w:bidi/>
              <w:jc w:val="left"/>
              <w:rPr>
                <w:rFonts w:asciiTheme="majorBidi" w:hAnsiTheme="majorBidi" w:cstheme="majorBidi"/>
                <w:b/>
                <w:bCs/>
                <w:sz w:val="24"/>
                <w:szCs w:val="24"/>
                <w:lang w:eastAsia="en-CA"/>
              </w:rPr>
            </w:pPr>
            <w:r w:rsidRPr="002723D4">
              <w:rPr>
                <w:rFonts w:asciiTheme="majorBidi" w:hAnsiTheme="majorBidi"/>
                <w:b/>
                <w:bCs/>
                <w:sz w:val="24"/>
                <w:szCs w:val="24"/>
                <w:rtl/>
                <w:lang w:eastAsia="en-CA"/>
              </w:rPr>
              <w:t>أ. المجموع الفرعي لتكاليف الوحدة الأساسية*</w:t>
            </w:r>
          </w:p>
        </w:tc>
        <w:tc>
          <w:tcPr>
            <w:tcW w:w="1418" w:type="dxa"/>
            <w:tcBorders>
              <w:top w:val="nil"/>
              <w:left w:val="nil"/>
              <w:bottom w:val="single" w:sz="4" w:space="0" w:color="auto"/>
              <w:right w:val="single" w:sz="4" w:space="0" w:color="auto"/>
            </w:tcBorders>
            <w:shd w:val="clear" w:color="auto" w:fill="auto"/>
            <w:noWrap/>
            <w:hideMark/>
          </w:tcPr>
          <w:p w14:paraId="14518C52"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2,083,870</w:t>
            </w:r>
          </w:p>
        </w:tc>
        <w:tc>
          <w:tcPr>
            <w:tcW w:w="1176" w:type="dxa"/>
            <w:tcBorders>
              <w:top w:val="nil"/>
              <w:left w:val="nil"/>
              <w:bottom w:val="single" w:sz="4" w:space="0" w:color="auto"/>
              <w:right w:val="single" w:sz="4" w:space="0" w:color="auto"/>
            </w:tcBorders>
            <w:shd w:val="clear" w:color="auto" w:fill="auto"/>
            <w:noWrap/>
            <w:hideMark/>
          </w:tcPr>
          <w:p w14:paraId="1780EDF3"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sz w:val="24"/>
                <w:szCs w:val="24"/>
                <w:lang w:eastAsia="en-CA"/>
              </w:rPr>
              <w:t>2,049,054</w:t>
            </w:r>
          </w:p>
        </w:tc>
        <w:tc>
          <w:tcPr>
            <w:tcW w:w="1176" w:type="dxa"/>
            <w:tcBorders>
              <w:top w:val="single" w:sz="4" w:space="0" w:color="auto"/>
              <w:left w:val="single" w:sz="4" w:space="0" w:color="auto"/>
              <w:bottom w:val="single" w:sz="4" w:space="0" w:color="auto"/>
              <w:right w:val="single" w:sz="4" w:space="0" w:color="auto"/>
            </w:tcBorders>
          </w:tcPr>
          <w:p w14:paraId="483533AE"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1,351,814</w:t>
            </w:r>
          </w:p>
        </w:tc>
        <w:tc>
          <w:tcPr>
            <w:tcW w:w="1309" w:type="dxa"/>
            <w:tcBorders>
              <w:top w:val="nil"/>
              <w:left w:val="single" w:sz="4" w:space="0" w:color="auto"/>
              <w:bottom w:val="single" w:sz="4" w:space="0" w:color="auto"/>
              <w:right w:val="single" w:sz="4" w:space="0" w:color="auto"/>
            </w:tcBorders>
            <w:shd w:val="clear" w:color="auto" w:fill="auto"/>
            <w:noWrap/>
          </w:tcPr>
          <w:p w14:paraId="3C0C8117"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2,036,154</w:t>
            </w:r>
          </w:p>
        </w:tc>
        <w:tc>
          <w:tcPr>
            <w:tcW w:w="1176" w:type="dxa"/>
            <w:tcBorders>
              <w:top w:val="nil"/>
              <w:left w:val="nil"/>
              <w:bottom w:val="single" w:sz="4" w:space="0" w:color="auto"/>
              <w:right w:val="single" w:sz="4" w:space="0" w:color="auto"/>
            </w:tcBorders>
            <w:shd w:val="clear" w:color="auto" w:fill="auto"/>
            <w:noWrap/>
          </w:tcPr>
          <w:p w14:paraId="46C111E4"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2,036,154</w:t>
            </w:r>
          </w:p>
        </w:tc>
        <w:tc>
          <w:tcPr>
            <w:tcW w:w="1177" w:type="dxa"/>
            <w:gridSpan w:val="2"/>
            <w:tcBorders>
              <w:top w:val="nil"/>
              <w:left w:val="nil"/>
              <w:bottom w:val="single" w:sz="4" w:space="0" w:color="auto"/>
              <w:right w:val="single" w:sz="4" w:space="0" w:color="auto"/>
            </w:tcBorders>
          </w:tcPr>
          <w:p w14:paraId="77D83D0E"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2,050,407</w:t>
            </w:r>
          </w:p>
        </w:tc>
      </w:tr>
      <w:tr w:rsidR="00E03CD6" w:rsidRPr="004E6702" w14:paraId="6D06B6A6"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A2AAAA" w14:textId="70E3B178" w:rsidR="00E03CD6" w:rsidRPr="004E6702" w:rsidRDefault="002723D4" w:rsidP="00BA0F36">
            <w:pPr>
              <w:bidi/>
              <w:jc w:val="left"/>
              <w:rPr>
                <w:rFonts w:asciiTheme="majorBidi" w:hAnsiTheme="majorBidi" w:cstheme="majorBidi"/>
                <w:sz w:val="24"/>
                <w:szCs w:val="24"/>
                <w:lang w:eastAsia="en-CA"/>
              </w:rPr>
            </w:pPr>
            <w:r w:rsidRPr="002723D4">
              <w:rPr>
                <w:rFonts w:asciiTheme="majorBidi" w:hAnsiTheme="majorBidi"/>
                <w:sz w:val="24"/>
                <w:szCs w:val="24"/>
                <w:rtl/>
                <w:lang w:eastAsia="en-CA"/>
              </w:rPr>
              <w:t>سداد المكاتب القطرية والتنفيذ الوطني، بما في ذلك النفقات العامة</w:t>
            </w:r>
          </w:p>
        </w:tc>
        <w:tc>
          <w:tcPr>
            <w:tcW w:w="1418" w:type="dxa"/>
            <w:tcBorders>
              <w:top w:val="nil"/>
              <w:left w:val="nil"/>
              <w:bottom w:val="single" w:sz="4" w:space="0" w:color="auto"/>
              <w:right w:val="single" w:sz="4" w:space="0" w:color="auto"/>
            </w:tcBorders>
            <w:shd w:val="clear" w:color="auto" w:fill="auto"/>
            <w:noWrap/>
            <w:hideMark/>
          </w:tcPr>
          <w:p w14:paraId="7D7A2A80"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1,339,603</w:t>
            </w:r>
          </w:p>
        </w:tc>
        <w:tc>
          <w:tcPr>
            <w:tcW w:w="1176" w:type="dxa"/>
            <w:tcBorders>
              <w:top w:val="nil"/>
              <w:left w:val="nil"/>
              <w:bottom w:val="single" w:sz="4" w:space="0" w:color="auto"/>
              <w:right w:val="single" w:sz="4" w:space="0" w:color="auto"/>
            </w:tcBorders>
            <w:shd w:val="clear" w:color="auto" w:fill="auto"/>
            <w:noWrap/>
            <w:hideMark/>
          </w:tcPr>
          <w:p w14:paraId="52BD5C2C"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814,755</w:t>
            </w:r>
          </w:p>
        </w:tc>
        <w:tc>
          <w:tcPr>
            <w:tcW w:w="1176" w:type="dxa"/>
            <w:tcBorders>
              <w:top w:val="single" w:sz="4" w:space="0" w:color="auto"/>
              <w:left w:val="single" w:sz="4" w:space="0" w:color="auto"/>
              <w:bottom w:val="single" w:sz="4" w:space="0" w:color="auto"/>
              <w:right w:val="single" w:sz="4" w:space="0" w:color="auto"/>
            </w:tcBorders>
          </w:tcPr>
          <w:p w14:paraId="4585DE93"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858,449</w:t>
            </w:r>
          </w:p>
        </w:tc>
        <w:tc>
          <w:tcPr>
            <w:tcW w:w="1309" w:type="dxa"/>
            <w:tcBorders>
              <w:top w:val="nil"/>
              <w:left w:val="single" w:sz="4" w:space="0" w:color="auto"/>
              <w:bottom w:val="single" w:sz="4" w:space="0" w:color="auto"/>
              <w:right w:val="single" w:sz="4" w:space="0" w:color="auto"/>
            </w:tcBorders>
            <w:shd w:val="clear" w:color="auto" w:fill="auto"/>
            <w:noWrap/>
          </w:tcPr>
          <w:p w14:paraId="3BB87808"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906,800</w:t>
            </w:r>
          </w:p>
        </w:tc>
        <w:tc>
          <w:tcPr>
            <w:tcW w:w="1176" w:type="dxa"/>
            <w:tcBorders>
              <w:top w:val="nil"/>
              <w:left w:val="nil"/>
              <w:bottom w:val="single" w:sz="4" w:space="0" w:color="auto"/>
              <w:right w:val="single" w:sz="4" w:space="0" w:color="auto"/>
            </w:tcBorders>
            <w:shd w:val="clear" w:color="auto" w:fill="auto"/>
            <w:noWrap/>
          </w:tcPr>
          <w:p w14:paraId="2EE1A173"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757,500</w:t>
            </w:r>
          </w:p>
        </w:tc>
        <w:tc>
          <w:tcPr>
            <w:tcW w:w="1177" w:type="dxa"/>
            <w:gridSpan w:val="2"/>
            <w:tcBorders>
              <w:top w:val="nil"/>
              <w:left w:val="nil"/>
              <w:bottom w:val="single" w:sz="4" w:space="0" w:color="auto"/>
              <w:right w:val="single" w:sz="4" w:space="0" w:color="auto"/>
            </w:tcBorders>
          </w:tcPr>
          <w:p w14:paraId="20FB8AC0"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889,500</w:t>
            </w:r>
          </w:p>
        </w:tc>
      </w:tr>
      <w:tr w:rsidR="00E03CD6" w:rsidRPr="004E6702" w14:paraId="597CD5EA"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99E269" w14:textId="25680B5F" w:rsidR="00E03CD6" w:rsidRPr="004E6702" w:rsidRDefault="002723D4" w:rsidP="00BA0F36">
            <w:pPr>
              <w:bidi/>
              <w:jc w:val="left"/>
              <w:rPr>
                <w:rFonts w:asciiTheme="majorBidi" w:hAnsiTheme="majorBidi" w:cstheme="majorBidi"/>
                <w:sz w:val="24"/>
                <w:szCs w:val="24"/>
                <w:lang w:val="en-US" w:eastAsia="en-CA"/>
              </w:rPr>
            </w:pPr>
            <w:r w:rsidRPr="002723D4">
              <w:rPr>
                <w:rFonts w:asciiTheme="majorBidi" w:hAnsiTheme="majorBidi"/>
                <w:sz w:val="24"/>
                <w:szCs w:val="24"/>
                <w:rtl/>
                <w:lang w:eastAsia="en-CA"/>
              </w:rPr>
              <w:t>تكلفة دعم الوكالة المنفذة (داخلية)، بما في ذلك النفقات العامة</w:t>
            </w:r>
          </w:p>
        </w:tc>
        <w:tc>
          <w:tcPr>
            <w:tcW w:w="1418" w:type="dxa"/>
            <w:tcBorders>
              <w:top w:val="nil"/>
              <w:left w:val="nil"/>
              <w:bottom w:val="single" w:sz="4" w:space="0" w:color="auto"/>
              <w:right w:val="single" w:sz="4" w:space="0" w:color="auto"/>
            </w:tcBorders>
            <w:shd w:val="clear" w:color="auto" w:fill="auto"/>
            <w:noWrap/>
            <w:hideMark/>
          </w:tcPr>
          <w:p w14:paraId="6B8FA365"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1,386,593</w:t>
            </w:r>
          </w:p>
        </w:tc>
        <w:tc>
          <w:tcPr>
            <w:tcW w:w="1176" w:type="dxa"/>
            <w:tcBorders>
              <w:top w:val="nil"/>
              <w:left w:val="nil"/>
              <w:bottom w:val="single" w:sz="4" w:space="0" w:color="auto"/>
              <w:right w:val="single" w:sz="4" w:space="0" w:color="auto"/>
            </w:tcBorders>
            <w:shd w:val="clear" w:color="auto" w:fill="auto"/>
            <w:noWrap/>
            <w:hideMark/>
          </w:tcPr>
          <w:p w14:paraId="007C3DF3"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1,352,699</w:t>
            </w:r>
          </w:p>
        </w:tc>
        <w:tc>
          <w:tcPr>
            <w:tcW w:w="1176" w:type="dxa"/>
            <w:tcBorders>
              <w:top w:val="single" w:sz="4" w:space="0" w:color="auto"/>
              <w:left w:val="single" w:sz="4" w:space="0" w:color="auto"/>
              <w:bottom w:val="single" w:sz="4" w:space="0" w:color="auto"/>
              <w:right w:val="single" w:sz="4" w:space="0" w:color="auto"/>
            </w:tcBorders>
          </w:tcPr>
          <w:p w14:paraId="39614841" w14:textId="77777777" w:rsidR="00E03CD6" w:rsidRPr="004E6702" w:rsidRDefault="00E03CD6" w:rsidP="002723D4">
            <w:pPr>
              <w:bidi/>
              <w:jc w:val="left"/>
              <w:rPr>
                <w:rFonts w:asciiTheme="majorBidi" w:hAnsiTheme="majorBidi" w:cstheme="majorBidi"/>
                <w:sz w:val="24"/>
                <w:szCs w:val="24"/>
              </w:rPr>
            </w:pPr>
            <w:r w:rsidRPr="004E6702">
              <w:rPr>
                <w:rFonts w:asciiTheme="majorBidi" w:hAnsiTheme="majorBidi" w:cstheme="majorBidi"/>
                <w:sz w:val="24"/>
                <w:szCs w:val="24"/>
              </w:rPr>
              <w:t>1,163,401</w:t>
            </w:r>
          </w:p>
        </w:tc>
        <w:tc>
          <w:tcPr>
            <w:tcW w:w="1309" w:type="dxa"/>
            <w:tcBorders>
              <w:top w:val="nil"/>
              <w:left w:val="single" w:sz="4" w:space="0" w:color="auto"/>
              <w:bottom w:val="single" w:sz="4" w:space="0" w:color="auto"/>
              <w:right w:val="single" w:sz="4" w:space="0" w:color="auto"/>
            </w:tcBorders>
            <w:shd w:val="clear" w:color="auto" w:fill="auto"/>
            <w:noWrap/>
          </w:tcPr>
          <w:p w14:paraId="641DA933"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1,686,200</w:t>
            </w:r>
          </w:p>
        </w:tc>
        <w:tc>
          <w:tcPr>
            <w:tcW w:w="1176" w:type="dxa"/>
            <w:tcBorders>
              <w:top w:val="nil"/>
              <w:left w:val="nil"/>
              <w:bottom w:val="single" w:sz="4" w:space="0" w:color="auto"/>
              <w:right w:val="single" w:sz="4" w:space="0" w:color="auto"/>
            </w:tcBorders>
            <w:shd w:val="clear" w:color="auto" w:fill="auto"/>
            <w:noWrap/>
          </w:tcPr>
          <w:p w14:paraId="60F0E8AF"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1,138,200</w:t>
            </w:r>
          </w:p>
        </w:tc>
        <w:tc>
          <w:tcPr>
            <w:tcW w:w="1177" w:type="dxa"/>
            <w:gridSpan w:val="2"/>
            <w:tcBorders>
              <w:top w:val="nil"/>
              <w:left w:val="nil"/>
              <w:bottom w:val="single" w:sz="4" w:space="0" w:color="auto"/>
              <w:right w:val="single" w:sz="4" w:space="0" w:color="auto"/>
            </w:tcBorders>
          </w:tcPr>
          <w:p w14:paraId="151B75A4"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898,200</w:t>
            </w:r>
          </w:p>
        </w:tc>
      </w:tr>
      <w:tr w:rsidR="00E03CD6" w:rsidRPr="004E6702" w14:paraId="623D9D66"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275AD6" w14:textId="601918EE" w:rsidR="00E03CD6" w:rsidRPr="004E6702" w:rsidRDefault="002723D4" w:rsidP="00BA0F36">
            <w:pPr>
              <w:bidi/>
              <w:ind w:right="-105"/>
              <w:jc w:val="left"/>
              <w:rPr>
                <w:rFonts w:asciiTheme="majorBidi" w:hAnsiTheme="majorBidi" w:cstheme="majorBidi"/>
                <w:sz w:val="24"/>
                <w:szCs w:val="24"/>
                <w:lang w:eastAsia="en-CA"/>
              </w:rPr>
            </w:pPr>
            <w:r w:rsidRPr="002723D4">
              <w:rPr>
                <w:rFonts w:asciiTheme="majorBidi" w:hAnsiTheme="majorBidi"/>
                <w:sz w:val="24"/>
                <w:szCs w:val="24"/>
                <w:rtl/>
                <w:lang w:eastAsia="en-CA"/>
              </w:rPr>
              <w:t>الوسطاء الماليون، بما في ذلك النفقات العامة</w:t>
            </w:r>
          </w:p>
        </w:tc>
        <w:tc>
          <w:tcPr>
            <w:tcW w:w="1418" w:type="dxa"/>
            <w:tcBorders>
              <w:top w:val="nil"/>
              <w:left w:val="nil"/>
              <w:bottom w:val="single" w:sz="4" w:space="0" w:color="auto"/>
              <w:right w:val="single" w:sz="4" w:space="0" w:color="auto"/>
            </w:tcBorders>
            <w:shd w:val="clear" w:color="auto" w:fill="auto"/>
            <w:noWrap/>
            <w:hideMark/>
          </w:tcPr>
          <w:p w14:paraId="71D47BA3"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nil"/>
              <w:left w:val="nil"/>
              <w:bottom w:val="single" w:sz="4" w:space="0" w:color="auto"/>
              <w:right w:val="single" w:sz="4" w:space="0" w:color="auto"/>
            </w:tcBorders>
            <w:shd w:val="clear" w:color="auto" w:fill="auto"/>
            <w:noWrap/>
            <w:hideMark/>
          </w:tcPr>
          <w:p w14:paraId="7F980962"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single" w:sz="4" w:space="0" w:color="auto"/>
              <w:left w:val="single" w:sz="4" w:space="0" w:color="auto"/>
              <w:bottom w:val="single" w:sz="4" w:space="0" w:color="auto"/>
              <w:right w:val="single" w:sz="4" w:space="0" w:color="auto"/>
            </w:tcBorders>
          </w:tcPr>
          <w:p w14:paraId="06ACE778"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309" w:type="dxa"/>
            <w:tcBorders>
              <w:top w:val="nil"/>
              <w:left w:val="single" w:sz="4" w:space="0" w:color="auto"/>
              <w:bottom w:val="single" w:sz="4" w:space="0" w:color="auto"/>
              <w:right w:val="single" w:sz="4" w:space="0" w:color="auto"/>
            </w:tcBorders>
            <w:shd w:val="clear" w:color="auto" w:fill="auto"/>
            <w:noWrap/>
          </w:tcPr>
          <w:p w14:paraId="3238AB9B"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nil"/>
              <w:left w:val="nil"/>
              <w:bottom w:val="single" w:sz="4" w:space="0" w:color="auto"/>
              <w:right w:val="single" w:sz="4" w:space="0" w:color="auto"/>
            </w:tcBorders>
            <w:shd w:val="clear" w:color="auto" w:fill="auto"/>
            <w:noWrap/>
          </w:tcPr>
          <w:p w14:paraId="431C17F3"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7" w:type="dxa"/>
            <w:gridSpan w:val="2"/>
            <w:tcBorders>
              <w:top w:val="nil"/>
              <w:left w:val="nil"/>
              <w:bottom w:val="single" w:sz="4" w:space="0" w:color="auto"/>
              <w:right w:val="single" w:sz="4" w:space="0" w:color="auto"/>
            </w:tcBorders>
          </w:tcPr>
          <w:p w14:paraId="27CF996C"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r>
      <w:tr w:rsidR="00E03CD6" w:rsidRPr="004E6702" w14:paraId="0F612C7E"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CC31BC" w14:textId="67454397" w:rsidR="00E03CD6" w:rsidRPr="004E6702" w:rsidRDefault="002723D4" w:rsidP="00BA0F36">
            <w:pPr>
              <w:bidi/>
              <w:jc w:val="left"/>
              <w:rPr>
                <w:rFonts w:asciiTheme="majorBidi" w:hAnsiTheme="majorBidi" w:cstheme="majorBidi"/>
                <w:sz w:val="24"/>
                <w:szCs w:val="24"/>
                <w:lang w:eastAsia="en-CA"/>
              </w:rPr>
            </w:pPr>
            <w:r w:rsidRPr="002723D4">
              <w:rPr>
                <w:rFonts w:asciiTheme="majorBidi" w:hAnsiTheme="majorBidi"/>
                <w:sz w:val="24"/>
                <w:szCs w:val="24"/>
                <w:rtl/>
                <w:lang w:eastAsia="en-CA"/>
              </w:rPr>
              <w:t>سداد تكاليف الخدمات المركزية لموظفي الوحدة الأساسية (بما في ذلك النفقات العامة)</w:t>
            </w:r>
          </w:p>
        </w:tc>
        <w:tc>
          <w:tcPr>
            <w:tcW w:w="1418" w:type="dxa"/>
            <w:tcBorders>
              <w:top w:val="nil"/>
              <w:left w:val="nil"/>
              <w:bottom w:val="single" w:sz="4" w:space="0" w:color="auto"/>
              <w:right w:val="single" w:sz="4" w:space="0" w:color="auto"/>
            </w:tcBorders>
            <w:shd w:val="clear" w:color="auto" w:fill="auto"/>
            <w:noWrap/>
            <w:hideMark/>
          </w:tcPr>
          <w:p w14:paraId="649CF7C6" w14:textId="77777777" w:rsidR="00E03CD6" w:rsidRPr="004E6702" w:rsidRDefault="00E03CD6" w:rsidP="002723D4">
            <w:pPr>
              <w:bidi/>
              <w:jc w:val="left"/>
              <w:rPr>
                <w:rFonts w:asciiTheme="majorBidi" w:hAnsiTheme="majorBidi" w:cstheme="majorBidi"/>
                <w:sz w:val="24"/>
                <w:szCs w:val="24"/>
                <w:lang w:eastAsia="en-CA"/>
              </w:rPr>
            </w:pPr>
          </w:p>
        </w:tc>
        <w:tc>
          <w:tcPr>
            <w:tcW w:w="1176" w:type="dxa"/>
            <w:tcBorders>
              <w:top w:val="nil"/>
              <w:left w:val="nil"/>
              <w:bottom w:val="single" w:sz="4" w:space="0" w:color="auto"/>
              <w:right w:val="single" w:sz="4" w:space="0" w:color="auto"/>
            </w:tcBorders>
            <w:shd w:val="clear" w:color="auto" w:fill="auto"/>
            <w:noWrap/>
            <w:hideMark/>
          </w:tcPr>
          <w:p w14:paraId="74DA5825" w14:textId="77777777" w:rsidR="00E03CD6" w:rsidRPr="004E6702" w:rsidRDefault="00E03CD6" w:rsidP="002723D4">
            <w:pPr>
              <w:bidi/>
              <w:jc w:val="left"/>
              <w:rPr>
                <w:rFonts w:asciiTheme="majorBidi" w:hAnsiTheme="majorBidi" w:cstheme="majorBidi"/>
                <w:sz w:val="24"/>
                <w:szCs w:val="24"/>
                <w:lang w:eastAsia="en-CA"/>
              </w:rPr>
            </w:pPr>
          </w:p>
        </w:tc>
        <w:tc>
          <w:tcPr>
            <w:tcW w:w="1176" w:type="dxa"/>
            <w:tcBorders>
              <w:top w:val="single" w:sz="4" w:space="0" w:color="auto"/>
              <w:left w:val="single" w:sz="4" w:space="0" w:color="auto"/>
              <w:bottom w:val="single" w:sz="4" w:space="0" w:color="auto"/>
              <w:right w:val="single" w:sz="4" w:space="0" w:color="auto"/>
            </w:tcBorders>
          </w:tcPr>
          <w:p w14:paraId="77746EE3" w14:textId="77777777" w:rsidR="00E03CD6" w:rsidRPr="004E6702" w:rsidRDefault="00E03CD6" w:rsidP="002723D4">
            <w:pPr>
              <w:bidi/>
              <w:jc w:val="left"/>
              <w:rPr>
                <w:rFonts w:asciiTheme="majorBidi" w:hAnsiTheme="majorBidi" w:cstheme="majorBidi"/>
                <w:sz w:val="24"/>
                <w:szCs w:val="24"/>
                <w:lang w:eastAsia="en-CA"/>
              </w:rPr>
            </w:pPr>
          </w:p>
        </w:tc>
        <w:tc>
          <w:tcPr>
            <w:tcW w:w="1309" w:type="dxa"/>
            <w:tcBorders>
              <w:top w:val="nil"/>
              <w:left w:val="single" w:sz="4" w:space="0" w:color="auto"/>
              <w:bottom w:val="single" w:sz="4" w:space="0" w:color="auto"/>
              <w:right w:val="single" w:sz="4" w:space="0" w:color="auto"/>
            </w:tcBorders>
            <w:shd w:val="clear" w:color="auto" w:fill="auto"/>
            <w:noWrap/>
          </w:tcPr>
          <w:p w14:paraId="48CEE696" w14:textId="77777777" w:rsidR="00E03CD6" w:rsidRPr="004E6702" w:rsidRDefault="00E03CD6" w:rsidP="002723D4">
            <w:pPr>
              <w:bidi/>
              <w:jc w:val="left"/>
              <w:rPr>
                <w:rFonts w:asciiTheme="majorBidi" w:hAnsiTheme="majorBidi" w:cstheme="majorBidi"/>
                <w:sz w:val="24"/>
                <w:szCs w:val="24"/>
                <w:lang w:eastAsia="en-CA"/>
              </w:rPr>
            </w:pPr>
          </w:p>
        </w:tc>
        <w:tc>
          <w:tcPr>
            <w:tcW w:w="1176" w:type="dxa"/>
            <w:tcBorders>
              <w:top w:val="nil"/>
              <w:left w:val="nil"/>
              <w:bottom w:val="single" w:sz="4" w:space="0" w:color="auto"/>
              <w:right w:val="single" w:sz="4" w:space="0" w:color="auto"/>
            </w:tcBorders>
            <w:shd w:val="clear" w:color="auto" w:fill="auto"/>
            <w:noWrap/>
          </w:tcPr>
          <w:p w14:paraId="4470E687" w14:textId="77777777" w:rsidR="00E03CD6" w:rsidRPr="004E6702" w:rsidRDefault="00E03CD6" w:rsidP="002723D4">
            <w:pPr>
              <w:bidi/>
              <w:jc w:val="left"/>
              <w:rPr>
                <w:rFonts w:asciiTheme="majorBidi" w:hAnsiTheme="majorBidi" w:cstheme="majorBidi"/>
                <w:sz w:val="24"/>
                <w:szCs w:val="24"/>
                <w:lang w:eastAsia="en-CA"/>
              </w:rPr>
            </w:pPr>
          </w:p>
        </w:tc>
        <w:tc>
          <w:tcPr>
            <w:tcW w:w="1177" w:type="dxa"/>
            <w:gridSpan w:val="2"/>
            <w:tcBorders>
              <w:top w:val="nil"/>
              <w:left w:val="nil"/>
              <w:bottom w:val="single" w:sz="4" w:space="0" w:color="auto"/>
              <w:right w:val="single" w:sz="4" w:space="0" w:color="auto"/>
            </w:tcBorders>
          </w:tcPr>
          <w:p w14:paraId="3A48A14F" w14:textId="77777777" w:rsidR="00E03CD6" w:rsidRPr="004E6702" w:rsidRDefault="00E03CD6" w:rsidP="002723D4">
            <w:pPr>
              <w:bidi/>
              <w:jc w:val="left"/>
              <w:rPr>
                <w:rFonts w:asciiTheme="majorBidi" w:hAnsiTheme="majorBidi" w:cstheme="majorBidi"/>
                <w:sz w:val="24"/>
                <w:szCs w:val="24"/>
                <w:lang w:eastAsia="en-CA"/>
              </w:rPr>
            </w:pPr>
          </w:p>
        </w:tc>
      </w:tr>
      <w:tr w:rsidR="00E03CD6" w:rsidRPr="004E6702" w14:paraId="4E7D26EA"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F49A9E" w14:textId="4E8B975F" w:rsidR="00E03CD6" w:rsidRPr="004E6702" w:rsidRDefault="002723D4" w:rsidP="00BA0F36">
            <w:pPr>
              <w:bidi/>
              <w:jc w:val="left"/>
              <w:rPr>
                <w:rFonts w:asciiTheme="majorBidi" w:hAnsiTheme="majorBidi" w:cstheme="majorBidi"/>
                <w:sz w:val="24"/>
                <w:szCs w:val="24"/>
                <w:lang w:eastAsia="en-CA"/>
              </w:rPr>
            </w:pPr>
            <w:r w:rsidRPr="002723D4">
              <w:rPr>
                <w:rFonts w:asciiTheme="majorBidi" w:hAnsiTheme="majorBidi"/>
                <w:sz w:val="24"/>
                <w:szCs w:val="24"/>
                <w:rtl/>
                <w:lang w:eastAsia="en-CA"/>
              </w:rPr>
              <w:t>استرداد التكاليف</w:t>
            </w:r>
          </w:p>
        </w:tc>
        <w:tc>
          <w:tcPr>
            <w:tcW w:w="1418" w:type="dxa"/>
            <w:tcBorders>
              <w:top w:val="nil"/>
              <w:left w:val="nil"/>
              <w:bottom w:val="single" w:sz="4" w:space="0" w:color="auto"/>
              <w:right w:val="single" w:sz="4" w:space="0" w:color="auto"/>
            </w:tcBorders>
            <w:shd w:val="clear" w:color="auto" w:fill="auto"/>
            <w:noWrap/>
            <w:hideMark/>
          </w:tcPr>
          <w:p w14:paraId="4BDC65C1"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nil"/>
              <w:left w:val="nil"/>
              <w:bottom w:val="single" w:sz="4" w:space="0" w:color="auto"/>
              <w:right w:val="single" w:sz="4" w:space="0" w:color="auto"/>
            </w:tcBorders>
            <w:shd w:val="clear" w:color="auto" w:fill="auto"/>
            <w:noWrap/>
            <w:hideMark/>
          </w:tcPr>
          <w:p w14:paraId="61388C74"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single" w:sz="4" w:space="0" w:color="auto"/>
              <w:left w:val="single" w:sz="4" w:space="0" w:color="auto"/>
              <w:bottom w:val="single" w:sz="4" w:space="0" w:color="auto"/>
              <w:right w:val="single" w:sz="4" w:space="0" w:color="auto"/>
            </w:tcBorders>
          </w:tcPr>
          <w:p w14:paraId="51713B32"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309" w:type="dxa"/>
            <w:tcBorders>
              <w:top w:val="nil"/>
              <w:left w:val="single" w:sz="4" w:space="0" w:color="auto"/>
              <w:bottom w:val="single" w:sz="4" w:space="0" w:color="auto"/>
              <w:right w:val="single" w:sz="4" w:space="0" w:color="auto"/>
            </w:tcBorders>
            <w:shd w:val="clear" w:color="auto" w:fill="auto"/>
            <w:noWrap/>
          </w:tcPr>
          <w:p w14:paraId="7FF8CD12"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nil"/>
              <w:left w:val="nil"/>
              <w:bottom w:val="single" w:sz="4" w:space="0" w:color="auto"/>
              <w:right w:val="single" w:sz="4" w:space="0" w:color="auto"/>
            </w:tcBorders>
            <w:shd w:val="clear" w:color="auto" w:fill="auto"/>
            <w:noWrap/>
          </w:tcPr>
          <w:p w14:paraId="06E01890"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7" w:type="dxa"/>
            <w:gridSpan w:val="2"/>
            <w:tcBorders>
              <w:top w:val="nil"/>
              <w:left w:val="nil"/>
              <w:bottom w:val="single" w:sz="4" w:space="0" w:color="auto"/>
              <w:right w:val="single" w:sz="4" w:space="0" w:color="auto"/>
            </w:tcBorders>
          </w:tcPr>
          <w:p w14:paraId="5E1B0AE0"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r>
      <w:tr w:rsidR="00E03CD6" w:rsidRPr="004E6702" w14:paraId="3D5A8851"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4ABC4B" w14:textId="35C5E8EB" w:rsidR="00E03CD6" w:rsidRPr="004E6702" w:rsidRDefault="002723D4" w:rsidP="00BA0F36">
            <w:pPr>
              <w:bidi/>
              <w:jc w:val="left"/>
              <w:rPr>
                <w:rFonts w:asciiTheme="majorBidi" w:hAnsiTheme="majorBidi" w:cstheme="majorBidi"/>
                <w:sz w:val="24"/>
                <w:szCs w:val="24"/>
                <w:lang w:eastAsia="en-CA"/>
              </w:rPr>
            </w:pPr>
            <w:r w:rsidRPr="002723D4">
              <w:rPr>
                <w:rFonts w:asciiTheme="majorBidi" w:hAnsiTheme="majorBidi"/>
                <w:sz w:val="24"/>
                <w:szCs w:val="24"/>
                <w:rtl/>
                <w:lang w:eastAsia="en-CA"/>
              </w:rPr>
              <w:t>التعديلات</w:t>
            </w:r>
            <w:r w:rsidR="00547D82">
              <w:rPr>
                <w:rFonts w:asciiTheme="majorBidi" w:hAnsiTheme="majorBidi" w:hint="cs"/>
                <w:sz w:val="24"/>
                <w:szCs w:val="24"/>
                <w:rtl/>
                <w:lang w:eastAsia="en-CA"/>
              </w:rPr>
              <w:t>(التسوية)</w:t>
            </w:r>
            <w:r w:rsidRPr="002723D4">
              <w:rPr>
                <w:rFonts w:asciiTheme="majorBidi" w:hAnsiTheme="majorBidi"/>
                <w:sz w:val="24"/>
                <w:szCs w:val="24"/>
                <w:rtl/>
                <w:lang w:eastAsia="en-CA"/>
              </w:rPr>
              <w:t xml:space="preserve"> (+ = الناقص و- = الفائض)</w:t>
            </w:r>
          </w:p>
        </w:tc>
        <w:tc>
          <w:tcPr>
            <w:tcW w:w="1418" w:type="dxa"/>
            <w:tcBorders>
              <w:top w:val="nil"/>
              <w:left w:val="nil"/>
              <w:bottom w:val="single" w:sz="4" w:space="0" w:color="auto"/>
              <w:right w:val="single" w:sz="4" w:space="0" w:color="auto"/>
            </w:tcBorders>
            <w:shd w:val="clear" w:color="auto" w:fill="auto"/>
            <w:noWrap/>
            <w:hideMark/>
          </w:tcPr>
          <w:p w14:paraId="7826688D"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24,066</w:t>
            </w:r>
          </w:p>
        </w:tc>
        <w:tc>
          <w:tcPr>
            <w:tcW w:w="1176" w:type="dxa"/>
            <w:tcBorders>
              <w:top w:val="nil"/>
              <w:left w:val="nil"/>
              <w:bottom w:val="single" w:sz="4" w:space="0" w:color="auto"/>
              <w:right w:val="single" w:sz="4" w:space="0" w:color="auto"/>
            </w:tcBorders>
            <w:shd w:val="clear" w:color="auto" w:fill="auto"/>
            <w:noWrap/>
            <w:hideMark/>
          </w:tcPr>
          <w:p w14:paraId="7485EB38"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single" w:sz="4" w:space="0" w:color="auto"/>
              <w:left w:val="single" w:sz="4" w:space="0" w:color="auto"/>
              <w:bottom w:val="single" w:sz="4" w:space="0" w:color="auto"/>
              <w:right w:val="single" w:sz="4" w:space="0" w:color="auto"/>
            </w:tcBorders>
          </w:tcPr>
          <w:p w14:paraId="509DC93D"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-670,186</w:t>
            </w:r>
          </w:p>
        </w:tc>
        <w:tc>
          <w:tcPr>
            <w:tcW w:w="1309" w:type="dxa"/>
            <w:tcBorders>
              <w:top w:val="nil"/>
              <w:left w:val="single" w:sz="4" w:space="0" w:color="auto"/>
              <w:bottom w:val="single" w:sz="4" w:space="0" w:color="auto"/>
              <w:right w:val="single" w:sz="4" w:space="0" w:color="auto"/>
            </w:tcBorders>
            <w:shd w:val="clear" w:color="auto" w:fill="auto"/>
            <w:noWrap/>
          </w:tcPr>
          <w:p w14:paraId="503E19C7"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240,746</w:t>
            </w:r>
          </w:p>
        </w:tc>
        <w:tc>
          <w:tcPr>
            <w:tcW w:w="1176" w:type="dxa"/>
            <w:tcBorders>
              <w:top w:val="nil"/>
              <w:left w:val="nil"/>
              <w:bottom w:val="single" w:sz="4" w:space="0" w:color="auto"/>
              <w:right w:val="single" w:sz="4" w:space="0" w:color="auto"/>
            </w:tcBorders>
            <w:shd w:val="clear" w:color="auto" w:fill="auto"/>
            <w:noWrap/>
          </w:tcPr>
          <w:p w14:paraId="796FC15B"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-410,454</w:t>
            </w:r>
          </w:p>
        </w:tc>
        <w:tc>
          <w:tcPr>
            <w:tcW w:w="1177" w:type="dxa"/>
            <w:gridSpan w:val="2"/>
            <w:tcBorders>
              <w:top w:val="nil"/>
              <w:left w:val="nil"/>
              <w:bottom w:val="single" w:sz="4" w:space="0" w:color="auto"/>
              <w:right w:val="single" w:sz="4" w:space="0" w:color="auto"/>
            </w:tcBorders>
          </w:tcPr>
          <w:p w14:paraId="4F59A6A3"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643,593</w:t>
            </w:r>
          </w:p>
        </w:tc>
      </w:tr>
      <w:tr w:rsidR="00E03CD6" w:rsidRPr="004E6702" w14:paraId="47F69878"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2C61BE" w14:textId="69E32B56" w:rsidR="00E03CD6" w:rsidRPr="004E6702" w:rsidRDefault="002723D4" w:rsidP="00BA0F36">
            <w:pPr>
              <w:bidi/>
              <w:jc w:val="left"/>
              <w:rPr>
                <w:rFonts w:asciiTheme="majorBidi" w:hAnsiTheme="majorBidi" w:cstheme="majorBidi"/>
                <w:sz w:val="24"/>
                <w:szCs w:val="24"/>
                <w:lang w:eastAsia="en-CA"/>
              </w:rPr>
            </w:pPr>
            <w:r w:rsidRPr="002723D4">
              <w:rPr>
                <w:rFonts w:asciiTheme="majorBidi" w:hAnsiTheme="majorBidi"/>
                <w:sz w:val="24"/>
                <w:szCs w:val="24"/>
                <w:rtl/>
                <w:lang w:eastAsia="en-CA"/>
              </w:rPr>
              <w:t>تكاليف المشروع (- = سيتم خصمها وبالتالي إزالتها)</w:t>
            </w:r>
          </w:p>
        </w:tc>
        <w:tc>
          <w:tcPr>
            <w:tcW w:w="1418" w:type="dxa"/>
            <w:tcBorders>
              <w:top w:val="nil"/>
              <w:left w:val="nil"/>
              <w:bottom w:val="single" w:sz="4" w:space="0" w:color="auto"/>
              <w:right w:val="single" w:sz="4" w:space="0" w:color="auto"/>
            </w:tcBorders>
            <w:shd w:val="clear" w:color="auto" w:fill="auto"/>
            <w:noWrap/>
            <w:hideMark/>
          </w:tcPr>
          <w:p w14:paraId="22AE9975"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rPr>
              <w:t>-38,099</w:t>
            </w:r>
          </w:p>
        </w:tc>
        <w:tc>
          <w:tcPr>
            <w:tcW w:w="1176" w:type="dxa"/>
            <w:tcBorders>
              <w:top w:val="nil"/>
              <w:left w:val="nil"/>
              <w:bottom w:val="single" w:sz="4" w:space="0" w:color="auto"/>
              <w:right w:val="single" w:sz="4" w:space="0" w:color="auto"/>
            </w:tcBorders>
            <w:shd w:val="clear" w:color="auto" w:fill="auto"/>
            <w:noWrap/>
            <w:hideMark/>
          </w:tcPr>
          <w:p w14:paraId="1F41D268"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single" w:sz="4" w:space="0" w:color="auto"/>
              <w:left w:val="single" w:sz="4" w:space="0" w:color="auto"/>
              <w:bottom w:val="single" w:sz="4" w:space="0" w:color="auto"/>
              <w:right w:val="single" w:sz="4" w:space="0" w:color="auto"/>
            </w:tcBorders>
          </w:tcPr>
          <w:p w14:paraId="3B319C66"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309" w:type="dxa"/>
            <w:tcBorders>
              <w:top w:val="nil"/>
              <w:left w:val="single" w:sz="4" w:space="0" w:color="auto"/>
              <w:bottom w:val="single" w:sz="4" w:space="0" w:color="auto"/>
              <w:right w:val="single" w:sz="4" w:space="0" w:color="auto"/>
            </w:tcBorders>
            <w:shd w:val="clear" w:color="auto" w:fill="auto"/>
            <w:noWrap/>
          </w:tcPr>
          <w:p w14:paraId="7949CCDE"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6" w:type="dxa"/>
            <w:tcBorders>
              <w:top w:val="nil"/>
              <w:left w:val="nil"/>
              <w:bottom w:val="single" w:sz="4" w:space="0" w:color="auto"/>
              <w:right w:val="single" w:sz="4" w:space="0" w:color="auto"/>
            </w:tcBorders>
            <w:shd w:val="clear" w:color="auto" w:fill="auto"/>
            <w:noWrap/>
          </w:tcPr>
          <w:p w14:paraId="1F455C5B"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c>
          <w:tcPr>
            <w:tcW w:w="1177" w:type="dxa"/>
            <w:gridSpan w:val="2"/>
            <w:tcBorders>
              <w:top w:val="nil"/>
              <w:left w:val="nil"/>
              <w:bottom w:val="single" w:sz="4" w:space="0" w:color="auto"/>
              <w:right w:val="single" w:sz="4" w:space="0" w:color="auto"/>
            </w:tcBorders>
          </w:tcPr>
          <w:p w14:paraId="42F4E4B4" w14:textId="77777777" w:rsidR="00E03CD6" w:rsidRPr="004E6702" w:rsidRDefault="00E03CD6" w:rsidP="002723D4">
            <w:pPr>
              <w:bidi/>
              <w:jc w:val="left"/>
              <w:rPr>
                <w:rFonts w:asciiTheme="majorBidi" w:hAnsiTheme="majorBidi" w:cstheme="majorBidi"/>
                <w:sz w:val="24"/>
                <w:szCs w:val="24"/>
                <w:lang w:eastAsia="en-CA"/>
              </w:rPr>
            </w:pPr>
            <w:r w:rsidRPr="004E6702">
              <w:rPr>
                <w:rFonts w:asciiTheme="majorBidi" w:hAnsiTheme="majorBidi" w:cstheme="majorBidi"/>
                <w:sz w:val="24"/>
                <w:szCs w:val="24"/>
                <w:lang w:eastAsia="en-CA"/>
              </w:rPr>
              <w:t>0</w:t>
            </w:r>
          </w:p>
        </w:tc>
      </w:tr>
      <w:tr w:rsidR="00E03CD6" w:rsidRPr="004E6702" w14:paraId="7C2337E7" w14:textId="77777777" w:rsidTr="007445FA">
        <w:tc>
          <w:tcPr>
            <w:tcW w:w="299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440D95" w14:textId="42B6C64E" w:rsidR="00E03CD6" w:rsidRPr="004E6702" w:rsidRDefault="002723D4" w:rsidP="00BA0F36">
            <w:pPr>
              <w:bidi/>
              <w:jc w:val="left"/>
              <w:rPr>
                <w:rFonts w:asciiTheme="majorBidi" w:hAnsiTheme="majorBidi" w:cstheme="majorBidi"/>
                <w:b/>
                <w:bCs/>
                <w:sz w:val="24"/>
                <w:szCs w:val="24"/>
                <w:lang w:eastAsia="en-CA"/>
              </w:rPr>
            </w:pPr>
            <w:r w:rsidRPr="002723D4">
              <w:rPr>
                <w:rFonts w:asciiTheme="majorBidi" w:hAnsiTheme="majorBidi" w:hint="cs"/>
                <w:b/>
                <w:bCs/>
                <w:sz w:val="24"/>
                <w:szCs w:val="24"/>
                <w:rtl/>
                <w:lang w:eastAsia="en-CA"/>
              </w:rPr>
              <w:t>ب.</w:t>
            </w:r>
            <w:r w:rsidRPr="002723D4">
              <w:rPr>
                <w:rFonts w:asciiTheme="majorBidi" w:hAnsiTheme="majorBidi"/>
                <w:b/>
                <w:bCs/>
                <w:sz w:val="24"/>
                <w:szCs w:val="24"/>
                <w:rtl/>
                <w:lang w:eastAsia="en-CA"/>
              </w:rPr>
              <w:t xml:space="preserve"> المجموع الفرعي لتكاليف دعم الوكالة/تكاليف التنفيذ</w:t>
            </w:r>
          </w:p>
        </w:tc>
        <w:tc>
          <w:tcPr>
            <w:tcW w:w="1418" w:type="dxa"/>
            <w:tcBorders>
              <w:top w:val="nil"/>
              <w:left w:val="nil"/>
              <w:bottom w:val="single" w:sz="4" w:space="0" w:color="auto"/>
              <w:right w:val="single" w:sz="4" w:space="0" w:color="auto"/>
            </w:tcBorders>
            <w:shd w:val="clear" w:color="auto" w:fill="auto"/>
            <w:noWrap/>
            <w:hideMark/>
          </w:tcPr>
          <w:p w14:paraId="7FC9ECBC"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2,712,163</w:t>
            </w:r>
          </w:p>
        </w:tc>
        <w:tc>
          <w:tcPr>
            <w:tcW w:w="1176" w:type="dxa"/>
            <w:tcBorders>
              <w:top w:val="nil"/>
              <w:left w:val="nil"/>
              <w:bottom w:val="single" w:sz="4" w:space="0" w:color="auto"/>
              <w:right w:val="single" w:sz="4" w:space="0" w:color="auto"/>
            </w:tcBorders>
            <w:shd w:val="clear" w:color="auto" w:fill="auto"/>
            <w:noWrap/>
            <w:hideMark/>
          </w:tcPr>
          <w:p w14:paraId="008BDFD0"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2,167,455</w:t>
            </w:r>
          </w:p>
        </w:tc>
        <w:tc>
          <w:tcPr>
            <w:tcW w:w="1176" w:type="dxa"/>
            <w:tcBorders>
              <w:top w:val="single" w:sz="4" w:space="0" w:color="auto"/>
              <w:left w:val="single" w:sz="4" w:space="0" w:color="auto"/>
              <w:bottom w:val="single" w:sz="4" w:space="0" w:color="auto"/>
              <w:right w:val="single" w:sz="4" w:space="0" w:color="auto"/>
            </w:tcBorders>
          </w:tcPr>
          <w:p w14:paraId="1115D740"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1,351,664</w:t>
            </w:r>
          </w:p>
        </w:tc>
        <w:tc>
          <w:tcPr>
            <w:tcW w:w="1309" w:type="dxa"/>
            <w:tcBorders>
              <w:top w:val="nil"/>
              <w:left w:val="single" w:sz="4" w:space="0" w:color="auto"/>
              <w:bottom w:val="single" w:sz="4" w:space="0" w:color="auto"/>
              <w:right w:val="single" w:sz="4" w:space="0" w:color="auto"/>
            </w:tcBorders>
            <w:shd w:val="clear" w:color="auto" w:fill="auto"/>
            <w:noWrap/>
          </w:tcPr>
          <w:p w14:paraId="0DEF7DEF"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2,833,746</w:t>
            </w:r>
          </w:p>
        </w:tc>
        <w:tc>
          <w:tcPr>
            <w:tcW w:w="1176" w:type="dxa"/>
            <w:tcBorders>
              <w:top w:val="nil"/>
              <w:left w:val="nil"/>
              <w:bottom w:val="single" w:sz="4" w:space="0" w:color="auto"/>
              <w:right w:val="single" w:sz="4" w:space="0" w:color="auto"/>
            </w:tcBorders>
            <w:shd w:val="clear" w:color="auto" w:fill="auto"/>
            <w:noWrap/>
          </w:tcPr>
          <w:p w14:paraId="37BEE3F9"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1,485,246</w:t>
            </w:r>
          </w:p>
        </w:tc>
        <w:tc>
          <w:tcPr>
            <w:tcW w:w="1177" w:type="dxa"/>
            <w:gridSpan w:val="2"/>
            <w:tcBorders>
              <w:top w:val="nil"/>
              <w:left w:val="nil"/>
              <w:bottom w:val="single" w:sz="4" w:space="0" w:color="auto"/>
              <w:right w:val="single" w:sz="4" w:space="0" w:color="auto"/>
            </w:tcBorders>
          </w:tcPr>
          <w:p w14:paraId="313C94BF"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2,431,293</w:t>
            </w:r>
          </w:p>
        </w:tc>
      </w:tr>
      <w:tr w:rsidR="00E03CD6" w:rsidRPr="004E6702" w14:paraId="7B04E734" w14:textId="77777777" w:rsidTr="007445FA">
        <w:tc>
          <w:tcPr>
            <w:tcW w:w="2995" w:type="dxa"/>
            <w:tcBorders>
              <w:top w:val="nil"/>
              <w:left w:val="single" w:sz="4" w:space="0" w:color="auto"/>
              <w:bottom w:val="nil"/>
              <w:right w:val="single" w:sz="4" w:space="0" w:color="auto"/>
            </w:tcBorders>
            <w:shd w:val="clear" w:color="auto" w:fill="auto"/>
            <w:noWrap/>
            <w:tcMar>
              <w:left w:w="29" w:type="dxa"/>
              <w:right w:w="0" w:type="dxa"/>
            </w:tcMar>
            <w:hideMark/>
          </w:tcPr>
          <w:p w14:paraId="6E2494EC" w14:textId="26CE8817" w:rsidR="00E03CD6" w:rsidRPr="004E6702" w:rsidRDefault="002723D4" w:rsidP="00BA0F36">
            <w:pPr>
              <w:bidi/>
              <w:jc w:val="left"/>
              <w:rPr>
                <w:rFonts w:asciiTheme="majorBidi" w:hAnsiTheme="majorBidi" w:cstheme="majorBidi"/>
                <w:b/>
                <w:bCs/>
                <w:sz w:val="24"/>
                <w:szCs w:val="24"/>
                <w:lang w:eastAsia="en-CA"/>
              </w:rPr>
            </w:pPr>
            <w:r>
              <w:rPr>
                <w:rFonts w:asciiTheme="majorBidi" w:hAnsiTheme="majorBidi" w:cstheme="majorBidi" w:hint="cs"/>
                <w:b/>
                <w:bCs/>
                <w:sz w:val="24"/>
                <w:szCs w:val="24"/>
                <w:rtl/>
                <w:lang w:eastAsia="en-CA"/>
              </w:rPr>
              <w:t>المجموع العام (أ+ب)</w:t>
            </w:r>
          </w:p>
        </w:tc>
        <w:tc>
          <w:tcPr>
            <w:tcW w:w="1418" w:type="dxa"/>
            <w:tcBorders>
              <w:top w:val="nil"/>
              <w:left w:val="nil"/>
              <w:bottom w:val="nil"/>
              <w:right w:val="single" w:sz="4" w:space="0" w:color="auto"/>
            </w:tcBorders>
            <w:shd w:val="clear" w:color="auto" w:fill="auto"/>
            <w:noWrap/>
            <w:hideMark/>
          </w:tcPr>
          <w:p w14:paraId="0C721341"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4,796,033</w:t>
            </w:r>
          </w:p>
        </w:tc>
        <w:tc>
          <w:tcPr>
            <w:tcW w:w="1176" w:type="dxa"/>
            <w:tcBorders>
              <w:top w:val="nil"/>
              <w:left w:val="nil"/>
              <w:bottom w:val="nil"/>
              <w:right w:val="single" w:sz="4" w:space="0" w:color="auto"/>
            </w:tcBorders>
            <w:shd w:val="clear" w:color="auto" w:fill="auto"/>
            <w:noWrap/>
            <w:hideMark/>
          </w:tcPr>
          <w:p w14:paraId="0F595F49"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4,216,509</w:t>
            </w:r>
          </w:p>
        </w:tc>
        <w:tc>
          <w:tcPr>
            <w:tcW w:w="1176" w:type="dxa"/>
            <w:tcBorders>
              <w:top w:val="single" w:sz="4" w:space="0" w:color="auto"/>
              <w:left w:val="single" w:sz="4" w:space="0" w:color="auto"/>
              <w:bottom w:val="single" w:sz="4" w:space="0" w:color="auto"/>
              <w:right w:val="single" w:sz="4" w:space="0" w:color="auto"/>
            </w:tcBorders>
          </w:tcPr>
          <w:p w14:paraId="72A92F9C"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2,703,478</w:t>
            </w:r>
          </w:p>
        </w:tc>
        <w:tc>
          <w:tcPr>
            <w:tcW w:w="1309" w:type="dxa"/>
            <w:tcBorders>
              <w:top w:val="nil"/>
              <w:left w:val="single" w:sz="4" w:space="0" w:color="auto"/>
              <w:bottom w:val="nil"/>
              <w:right w:val="single" w:sz="4" w:space="0" w:color="auto"/>
            </w:tcBorders>
            <w:shd w:val="clear" w:color="auto" w:fill="auto"/>
            <w:noWrap/>
          </w:tcPr>
          <w:p w14:paraId="5F94676F"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4,869,900</w:t>
            </w:r>
          </w:p>
        </w:tc>
        <w:tc>
          <w:tcPr>
            <w:tcW w:w="1176" w:type="dxa"/>
            <w:tcBorders>
              <w:top w:val="nil"/>
              <w:left w:val="nil"/>
              <w:bottom w:val="nil"/>
              <w:right w:val="single" w:sz="4" w:space="0" w:color="auto"/>
            </w:tcBorders>
            <w:shd w:val="clear" w:color="auto" w:fill="auto"/>
            <w:noWrap/>
          </w:tcPr>
          <w:p w14:paraId="5B50FF97"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3,521,400</w:t>
            </w:r>
          </w:p>
        </w:tc>
        <w:tc>
          <w:tcPr>
            <w:tcW w:w="1177" w:type="dxa"/>
            <w:gridSpan w:val="2"/>
            <w:tcBorders>
              <w:top w:val="nil"/>
              <w:left w:val="nil"/>
              <w:bottom w:val="nil"/>
              <w:right w:val="single" w:sz="4" w:space="0" w:color="auto"/>
            </w:tcBorders>
          </w:tcPr>
          <w:p w14:paraId="4D6A1DC5" w14:textId="77777777" w:rsidR="00E03CD6" w:rsidRPr="004E6702" w:rsidRDefault="00E03CD6" w:rsidP="002723D4">
            <w:pPr>
              <w:bidi/>
              <w:jc w:val="left"/>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4,481,700</w:t>
            </w:r>
          </w:p>
        </w:tc>
      </w:tr>
    </w:tbl>
    <w:p w14:paraId="3A9631CD" w14:textId="77777777" w:rsidR="007445FA" w:rsidRPr="004E6702" w:rsidRDefault="007445FA" w:rsidP="00FF0EBF">
      <w:pPr>
        <w:pStyle w:val="Heading1"/>
        <w:numPr>
          <w:ilvl w:val="0"/>
          <w:numId w:val="0"/>
        </w:numPr>
        <w:bidi/>
        <w:rPr>
          <w:rFonts w:asciiTheme="majorBidi" w:hAnsiTheme="majorBidi" w:cstheme="majorBidi"/>
          <w:sz w:val="24"/>
          <w:szCs w:val="24"/>
        </w:rPr>
      </w:pPr>
      <w:r w:rsidRPr="004E6702">
        <w:rPr>
          <w:rFonts w:asciiTheme="majorBidi" w:hAnsiTheme="majorBidi" w:cstheme="majorBidi"/>
          <w:sz w:val="24"/>
          <w:szCs w:val="24"/>
          <w:rtl/>
        </w:rPr>
        <w:t>* تكلفة الوحدة الأساسية أعلى من المجموع الفرعي المسموح به البالغ 2</w:t>
      </w:r>
      <w:r>
        <w:rPr>
          <w:rFonts w:asciiTheme="majorBidi" w:hAnsiTheme="majorBidi" w:cstheme="majorBidi" w:hint="cs"/>
          <w:sz w:val="24"/>
          <w:szCs w:val="24"/>
          <w:rtl/>
          <w:lang w:val="en-US"/>
        </w:rPr>
        <w:t>,</w:t>
      </w:r>
      <w:r w:rsidRPr="004E6702">
        <w:rPr>
          <w:rFonts w:asciiTheme="majorBidi" w:hAnsiTheme="majorBidi" w:cstheme="majorBidi"/>
          <w:sz w:val="24"/>
          <w:szCs w:val="24"/>
          <w:rtl/>
        </w:rPr>
        <w:t>083</w:t>
      </w:r>
      <w:r>
        <w:rPr>
          <w:rFonts w:asciiTheme="majorBidi" w:hAnsiTheme="majorBidi" w:cstheme="majorBidi" w:hint="cs"/>
          <w:sz w:val="24"/>
          <w:szCs w:val="24"/>
          <w:rtl/>
        </w:rPr>
        <w:t>,</w:t>
      </w:r>
      <w:r w:rsidRPr="004E6702">
        <w:rPr>
          <w:rFonts w:asciiTheme="majorBidi" w:hAnsiTheme="majorBidi" w:cstheme="majorBidi"/>
          <w:sz w:val="24"/>
          <w:szCs w:val="24"/>
          <w:rtl/>
        </w:rPr>
        <w:t>870 دولار في عام 2019. وبالتالي، تم إدخال بند تسوية وتعديل سلبي للوصول إلى الحد الأقصى المطلوب. كما يتم توفير تعديل إيجابي مقابل في إطار تكاليف/تنفيذ دعم الوكالة لضمان أن يعكس إجمالي التكاليف المتكبدة للتكاليف الإدارية أيضاً المبلغَ الذي تجاوزته الوكالة.</w:t>
      </w:r>
    </w:p>
    <w:p w14:paraId="2F01598B" w14:textId="77777777" w:rsidR="007445FA" w:rsidRPr="00547D82" w:rsidRDefault="007445FA" w:rsidP="00A56EDF">
      <w:pPr>
        <w:keepNext/>
        <w:bidi/>
        <w:spacing w:after="240"/>
        <w:rPr>
          <w:rFonts w:asciiTheme="majorBidi" w:hAnsiTheme="majorBidi" w:cstheme="majorBidi"/>
          <w:b/>
          <w:bCs/>
          <w:sz w:val="26"/>
          <w:szCs w:val="26"/>
        </w:rPr>
      </w:pPr>
      <w:r>
        <w:rPr>
          <w:rFonts w:asciiTheme="majorBidi" w:hAnsiTheme="majorBidi" w:cstheme="majorBidi" w:hint="cs"/>
          <w:b/>
          <w:bCs/>
          <w:sz w:val="26"/>
          <w:szCs w:val="26"/>
          <w:rtl/>
        </w:rPr>
        <w:lastRenderedPageBreak/>
        <w:t>3-1</w:t>
      </w:r>
      <w:r>
        <w:rPr>
          <w:rFonts w:asciiTheme="majorBidi" w:hAnsiTheme="majorBidi" w:cstheme="majorBidi"/>
          <w:b/>
          <w:bCs/>
          <w:sz w:val="26"/>
          <w:szCs w:val="26"/>
          <w:rtl/>
        </w:rPr>
        <w:tab/>
      </w:r>
      <w:r w:rsidRPr="00547D82">
        <w:rPr>
          <w:rFonts w:asciiTheme="majorBidi" w:hAnsiTheme="majorBidi" w:cstheme="majorBidi"/>
          <w:b/>
          <w:bCs/>
          <w:sz w:val="26"/>
          <w:szCs w:val="26"/>
          <w:rtl/>
        </w:rPr>
        <w:t>تكاليف الوحدة الأساسية</w:t>
      </w:r>
    </w:p>
    <w:p w14:paraId="61D4FBB1" w14:textId="77777777" w:rsidR="007445FA" w:rsidRPr="00547D82" w:rsidRDefault="007445FA" w:rsidP="00547D82">
      <w:pPr>
        <w:pStyle w:val="Heading1"/>
        <w:bidi/>
        <w:spacing w:line="264" w:lineRule="auto"/>
        <w:rPr>
          <w:rFonts w:asciiTheme="majorBidi" w:hAnsiTheme="majorBidi" w:cstheme="majorBidi"/>
          <w:sz w:val="26"/>
          <w:szCs w:val="26"/>
        </w:rPr>
      </w:pPr>
      <w:r w:rsidRPr="00547D82">
        <w:rPr>
          <w:rFonts w:asciiTheme="majorBidi" w:hAnsiTheme="majorBidi" w:cstheme="majorBidi"/>
          <w:sz w:val="26"/>
          <w:szCs w:val="26"/>
          <w:rtl/>
        </w:rPr>
        <w:t>يمثل طلب اليونيدو البالغ 2</w:t>
      </w:r>
      <w:r>
        <w:rPr>
          <w:rFonts w:asciiTheme="majorBidi" w:hAnsiTheme="majorBidi" w:cstheme="majorBidi" w:hint="cs"/>
          <w:sz w:val="26"/>
          <w:szCs w:val="26"/>
          <w:rtl/>
        </w:rPr>
        <w:t>,</w:t>
      </w:r>
      <w:r w:rsidRPr="00547D82">
        <w:rPr>
          <w:rFonts w:asciiTheme="majorBidi" w:hAnsiTheme="majorBidi" w:cstheme="majorBidi"/>
          <w:sz w:val="26"/>
          <w:szCs w:val="26"/>
          <w:rtl/>
        </w:rPr>
        <w:t>050</w:t>
      </w:r>
      <w:r>
        <w:rPr>
          <w:rFonts w:asciiTheme="majorBidi" w:hAnsiTheme="majorBidi" w:cstheme="majorBidi" w:hint="cs"/>
          <w:sz w:val="26"/>
          <w:szCs w:val="26"/>
          <w:rtl/>
        </w:rPr>
        <w:t>,</w:t>
      </w:r>
      <w:r w:rsidRPr="00547D82">
        <w:rPr>
          <w:rFonts w:asciiTheme="majorBidi" w:hAnsiTheme="majorBidi" w:cstheme="majorBidi"/>
          <w:sz w:val="26"/>
          <w:szCs w:val="26"/>
          <w:rtl/>
        </w:rPr>
        <w:t>407 دولار أمريكي لميزانية الوحدة الأساسية لعام 2023 زيادة بنسبة 0.7 في المائة عن الميزانية المعتمدة لعام 2022. وتتوقع اليونيدو أن تتجاوز تكاليف وحدتها الأساسية هذا المبلغ بمبلغ 643</w:t>
      </w:r>
      <w:r>
        <w:rPr>
          <w:rFonts w:asciiTheme="majorBidi" w:hAnsiTheme="majorBidi" w:cstheme="majorBidi" w:hint="cs"/>
          <w:sz w:val="26"/>
          <w:szCs w:val="26"/>
          <w:rtl/>
        </w:rPr>
        <w:t>,</w:t>
      </w:r>
      <w:r w:rsidRPr="00547D82">
        <w:rPr>
          <w:rFonts w:asciiTheme="majorBidi" w:hAnsiTheme="majorBidi" w:cstheme="majorBidi"/>
          <w:sz w:val="26"/>
          <w:szCs w:val="26"/>
          <w:rtl/>
        </w:rPr>
        <w:t>593 دولار أمريكي (مشار إليه في صف "التسوية" في الجدول 3).</w:t>
      </w:r>
    </w:p>
    <w:p w14:paraId="42C8991B" w14:textId="77777777" w:rsidR="007445FA" w:rsidRPr="00547D82" w:rsidRDefault="007445FA" w:rsidP="00547D82">
      <w:pPr>
        <w:pStyle w:val="Heading1"/>
        <w:bidi/>
        <w:spacing w:line="264" w:lineRule="auto"/>
        <w:rPr>
          <w:rFonts w:asciiTheme="majorBidi" w:hAnsiTheme="majorBidi" w:cstheme="majorBidi"/>
          <w:sz w:val="26"/>
          <w:szCs w:val="26"/>
        </w:rPr>
      </w:pPr>
      <w:r w:rsidRPr="00547D82">
        <w:rPr>
          <w:rFonts w:asciiTheme="majorBidi" w:hAnsiTheme="majorBidi" w:cstheme="majorBidi"/>
          <w:sz w:val="26"/>
          <w:szCs w:val="26"/>
          <w:rtl/>
        </w:rPr>
        <w:t xml:space="preserve">تتألف ميزانية الوحدة </w:t>
      </w:r>
      <w:r>
        <w:rPr>
          <w:rFonts w:asciiTheme="majorBidi" w:hAnsiTheme="majorBidi" w:cstheme="majorBidi" w:hint="cs"/>
          <w:sz w:val="26"/>
          <w:szCs w:val="26"/>
          <w:rtl/>
        </w:rPr>
        <w:t>الأساسية</w:t>
      </w:r>
      <w:r w:rsidRPr="00547D82">
        <w:rPr>
          <w:rFonts w:asciiTheme="majorBidi" w:hAnsiTheme="majorBidi" w:cstheme="majorBidi"/>
          <w:sz w:val="26"/>
          <w:szCs w:val="26"/>
          <w:rtl/>
        </w:rPr>
        <w:t xml:space="preserve"> المقترحة لليونيدو لعام ٢٠٢٣ مما يلي:</w:t>
      </w:r>
    </w:p>
    <w:p w14:paraId="24A6788D" w14:textId="77777777" w:rsidR="007445FA" w:rsidRPr="00547D82" w:rsidRDefault="007445FA">
      <w:pPr>
        <w:pStyle w:val="Heading2"/>
        <w:numPr>
          <w:ilvl w:val="0"/>
          <w:numId w:val="12"/>
        </w:numPr>
        <w:bidi/>
        <w:spacing w:line="264" w:lineRule="auto"/>
        <w:ind w:left="1440" w:hanging="720"/>
        <w:rPr>
          <w:rFonts w:asciiTheme="majorBidi" w:hAnsiTheme="majorBidi" w:cstheme="majorBidi"/>
          <w:sz w:val="26"/>
          <w:szCs w:val="26"/>
        </w:rPr>
      </w:pPr>
      <w:r w:rsidRPr="00547D82">
        <w:rPr>
          <w:rFonts w:asciiTheme="majorBidi" w:hAnsiTheme="majorBidi" w:cstheme="majorBidi"/>
          <w:sz w:val="26"/>
          <w:szCs w:val="26"/>
          <w:rtl/>
        </w:rPr>
        <w:t>رواتب الموظفين (56.7 في المائة من الميزانية تتألف من 7.4 موظفين</w:t>
      </w:r>
      <w:r>
        <w:rPr>
          <w:rFonts w:asciiTheme="majorBidi" w:hAnsiTheme="majorBidi" w:cstheme="majorBidi" w:hint="cs"/>
          <w:sz w:val="26"/>
          <w:szCs w:val="26"/>
          <w:rtl/>
        </w:rPr>
        <w:t xml:space="preserve"> أعضاء</w:t>
      </w:r>
      <w:r w:rsidRPr="00547D82">
        <w:rPr>
          <w:rFonts w:asciiTheme="majorBidi" w:hAnsiTheme="majorBidi" w:cstheme="majorBidi"/>
          <w:sz w:val="26"/>
          <w:szCs w:val="26"/>
          <w:rtl/>
        </w:rPr>
        <w:t>). في عام 2022، بلغت التكاليف المقدرة للموظفين 63.9 في المائة من الميزانية الإجمالية (تتراوح من 60.7 إلى 70.1 في المائة منذ عام 2011). استمر العدد الإجمالي لموظفي الوحدة الأساسية في الانخفاض منذ عام 2021 بسبب حالات التقاعد والنقل وإعادة توزيع العمل. ومن المتوقع أن يزداد عدد الموظفين من 5 في عام 2022 إلى 7.4 في عام 2023 بسبب الاستبدال، مع مراعاةِ الوقت اللازم لتدريب الموظفين الجدد؛</w:t>
      </w:r>
    </w:p>
    <w:p w14:paraId="216B879A" w14:textId="77777777" w:rsidR="007445FA" w:rsidRPr="00FA6D3F" w:rsidRDefault="007445FA">
      <w:pPr>
        <w:pStyle w:val="Heading2"/>
        <w:numPr>
          <w:ilvl w:val="0"/>
          <w:numId w:val="12"/>
        </w:numPr>
        <w:bidi/>
        <w:spacing w:line="264" w:lineRule="auto"/>
        <w:ind w:left="1440" w:hanging="720"/>
        <w:rPr>
          <w:rFonts w:asciiTheme="majorBidi" w:hAnsiTheme="majorBidi" w:cstheme="majorBidi"/>
          <w:sz w:val="26"/>
          <w:szCs w:val="26"/>
        </w:rPr>
      </w:pPr>
      <w:r w:rsidRPr="00FA6D3F">
        <w:rPr>
          <w:rFonts w:asciiTheme="majorBidi" w:hAnsiTheme="majorBidi" w:cstheme="majorBidi"/>
          <w:sz w:val="26"/>
          <w:szCs w:val="26"/>
          <w:rtl/>
        </w:rPr>
        <w:t>السفر (20.1 في المائة من الميزانية). الميزانية المقترحة (541</w:t>
      </w:r>
      <w:r>
        <w:rPr>
          <w:rFonts w:asciiTheme="majorBidi" w:hAnsiTheme="majorBidi" w:cstheme="majorBidi" w:hint="cs"/>
          <w:sz w:val="26"/>
          <w:szCs w:val="26"/>
          <w:rtl/>
        </w:rPr>
        <w:t>,</w:t>
      </w:r>
      <w:r w:rsidRPr="00FA6D3F">
        <w:rPr>
          <w:rFonts w:asciiTheme="majorBidi" w:hAnsiTheme="majorBidi" w:cstheme="majorBidi"/>
          <w:sz w:val="26"/>
          <w:szCs w:val="26"/>
          <w:rtl/>
        </w:rPr>
        <w:t>700 دولار أمريكي) أعلى من ميزانية عام 2022 (200</w:t>
      </w:r>
      <w:r>
        <w:rPr>
          <w:rFonts w:asciiTheme="majorBidi" w:hAnsiTheme="majorBidi" w:cstheme="majorBidi" w:hint="cs"/>
          <w:sz w:val="26"/>
          <w:szCs w:val="26"/>
          <w:rtl/>
        </w:rPr>
        <w:t>,</w:t>
      </w:r>
      <w:r w:rsidRPr="00FA6D3F">
        <w:rPr>
          <w:rFonts w:asciiTheme="majorBidi" w:hAnsiTheme="majorBidi" w:cstheme="majorBidi"/>
          <w:sz w:val="26"/>
          <w:szCs w:val="26"/>
          <w:rtl/>
        </w:rPr>
        <w:t>000 دولار أمريكي) وأعلى من نطاق التكلفة المتكبدة منذ عام 2011 (صفر دولار أمريكي إلى 284</w:t>
      </w:r>
      <w:r>
        <w:rPr>
          <w:rFonts w:asciiTheme="majorBidi" w:hAnsiTheme="majorBidi" w:cstheme="majorBidi" w:hint="cs"/>
          <w:sz w:val="26"/>
          <w:szCs w:val="26"/>
          <w:rtl/>
        </w:rPr>
        <w:t>,</w:t>
      </w:r>
      <w:r w:rsidRPr="00FA6D3F">
        <w:rPr>
          <w:rFonts w:asciiTheme="majorBidi" w:hAnsiTheme="majorBidi" w:cstheme="majorBidi"/>
          <w:sz w:val="26"/>
          <w:szCs w:val="26"/>
          <w:rtl/>
        </w:rPr>
        <w:t xml:space="preserve">000 دولار أمريكي). وأوضحت اليونيدو أنه نظراً لعقد جميع اجتماعات الأنشطة الأساسية تقريباً، فقد أدى ذلك بشكل استثنائي إلى عدم وجود نفقات سفر في عام 2021. في عام 2022، استمرت جائحة "كوفيد-19" في فرض قيود على السفر، لكن التكاليف ستلبي إلى حد كبير التقديرات لذلك العام. ومع ذلك، من المتوقع أن يعود السفر إلى طبيعته في عام 2023. تدرك اليونيدو أن أسعار تذاكر الطيران قد ازدادت بشكل كبير بعد انتشار الوباء، </w:t>
      </w:r>
      <w:r w:rsidRPr="00FA6D3F">
        <w:rPr>
          <w:rFonts w:asciiTheme="majorBidi" w:hAnsiTheme="majorBidi" w:cstheme="majorBidi" w:hint="cs"/>
          <w:sz w:val="26"/>
          <w:szCs w:val="26"/>
          <w:rtl/>
        </w:rPr>
        <w:t>وبالتالي،</w:t>
      </w:r>
      <w:r w:rsidRPr="00FA6D3F">
        <w:rPr>
          <w:rFonts w:asciiTheme="majorBidi" w:hAnsiTheme="majorBidi" w:cstheme="majorBidi"/>
          <w:sz w:val="26"/>
          <w:szCs w:val="26"/>
          <w:rtl/>
        </w:rPr>
        <w:t xml:space="preserve"> ستكفل اليونيدو السماح بالرحلات الضرورية فقط؛</w:t>
      </w:r>
    </w:p>
    <w:p w14:paraId="353DD246" w14:textId="77777777" w:rsidR="007445FA" w:rsidRPr="00C02044" w:rsidRDefault="007445FA">
      <w:pPr>
        <w:pStyle w:val="Heading2"/>
        <w:numPr>
          <w:ilvl w:val="0"/>
          <w:numId w:val="12"/>
        </w:numPr>
        <w:bidi/>
        <w:spacing w:line="264" w:lineRule="auto"/>
        <w:ind w:left="1440" w:hanging="720"/>
        <w:rPr>
          <w:rFonts w:asciiTheme="majorBidi" w:hAnsiTheme="majorBidi" w:cstheme="majorBidi"/>
          <w:sz w:val="26"/>
          <w:szCs w:val="26"/>
        </w:rPr>
      </w:pPr>
      <w:r w:rsidRPr="00C02044">
        <w:rPr>
          <w:rFonts w:asciiTheme="majorBidi" w:hAnsiTheme="majorBidi" w:cstheme="majorBidi"/>
          <w:sz w:val="26"/>
          <w:szCs w:val="26"/>
          <w:rtl/>
        </w:rPr>
        <w:t>الخدمات المركزية (18.4٪ من الميزانية). وتتعلق هذه المصروفات بتكاليف الهيئات الإدارية لأمانة اليونيدو والإدارة العامة الموزعة على أساس عدد الموظفين في وحدة بروتوكول مونتريال. انخفضت تكاليف الخدمات المركزية في عام 2021 بمقدار 95</w:t>
      </w:r>
      <w:r>
        <w:rPr>
          <w:rFonts w:asciiTheme="majorBidi" w:hAnsiTheme="majorBidi" w:cstheme="majorBidi" w:hint="cs"/>
          <w:sz w:val="26"/>
          <w:szCs w:val="26"/>
          <w:rtl/>
        </w:rPr>
        <w:t>,</w:t>
      </w:r>
      <w:r w:rsidRPr="00C02044">
        <w:rPr>
          <w:rFonts w:asciiTheme="majorBidi" w:hAnsiTheme="majorBidi" w:cstheme="majorBidi"/>
          <w:sz w:val="26"/>
          <w:szCs w:val="26"/>
          <w:rtl/>
        </w:rPr>
        <w:t>980 دولار أمريكي حيث يعزى ذلك أساساً إلى انخفاض عدد موظفي الوحدة الأساسية في عام 2021، فضلاً عن انخفاض تكاليف الترجمة والاجتماعات الناتجة عن إنشاء مرافق اجتماعات إلكترونية موثوقة وآمنة. في عام 2022، من المتوقع أن تنخفض هذه التكاليف بمقدار 231</w:t>
      </w:r>
      <w:r>
        <w:rPr>
          <w:rFonts w:asciiTheme="majorBidi" w:hAnsiTheme="majorBidi" w:cstheme="majorBidi" w:hint="cs"/>
          <w:sz w:val="26"/>
          <w:szCs w:val="26"/>
          <w:rtl/>
        </w:rPr>
        <w:t>,</w:t>
      </w:r>
      <w:r w:rsidRPr="00C02044">
        <w:rPr>
          <w:rFonts w:asciiTheme="majorBidi" w:hAnsiTheme="majorBidi" w:cstheme="majorBidi"/>
          <w:sz w:val="26"/>
          <w:szCs w:val="26"/>
          <w:rtl/>
        </w:rPr>
        <w:t>400 دولار أمريكي مع استمرار انخفاض عدد موظفي الوحدة الأساسية، ناهيك عن الوفورات بعد الاستثمارات الأولية الصغيرة في مرافق الاجتماعات الافتراضية؛</w:t>
      </w:r>
    </w:p>
    <w:p w14:paraId="1FB88B2B" w14:textId="77777777" w:rsidR="007445FA" w:rsidRPr="00C02044" w:rsidRDefault="007445FA">
      <w:pPr>
        <w:pStyle w:val="Heading2"/>
        <w:numPr>
          <w:ilvl w:val="0"/>
          <w:numId w:val="12"/>
        </w:numPr>
        <w:bidi/>
        <w:spacing w:line="264" w:lineRule="auto"/>
        <w:ind w:left="1440" w:hanging="720"/>
        <w:rPr>
          <w:rFonts w:asciiTheme="majorBidi" w:hAnsiTheme="majorBidi" w:cstheme="majorBidi"/>
          <w:sz w:val="26"/>
          <w:szCs w:val="26"/>
        </w:rPr>
      </w:pPr>
      <w:r w:rsidRPr="00C02044">
        <w:rPr>
          <w:rFonts w:asciiTheme="majorBidi" w:hAnsiTheme="majorBidi" w:cstheme="majorBidi"/>
          <w:sz w:val="26"/>
          <w:szCs w:val="26"/>
          <w:rtl/>
        </w:rPr>
        <w:t>إيجار الأماكن (2.5 في المائة من الميزانية). هناك انخفاض قدره 20</w:t>
      </w:r>
      <w:r>
        <w:rPr>
          <w:rFonts w:asciiTheme="majorBidi" w:hAnsiTheme="majorBidi" w:cstheme="majorBidi" w:hint="cs"/>
          <w:sz w:val="26"/>
          <w:szCs w:val="26"/>
          <w:rtl/>
        </w:rPr>
        <w:t>,</w:t>
      </w:r>
      <w:r w:rsidRPr="00C02044">
        <w:rPr>
          <w:rFonts w:asciiTheme="majorBidi" w:hAnsiTheme="majorBidi" w:cstheme="majorBidi"/>
          <w:sz w:val="26"/>
          <w:szCs w:val="26"/>
          <w:rtl/>
        </w:rPr>
        <w:t>651 دولار أمريكي في عام 2021 وانخفاض متوقع قدره 29</w:t>
      </w:r>
      <w:r>
        <w:rPr>
          <w:rFonts w:asciiTheme="majorBidi" w:hAnsiTheme="majorBidi" w:cstheme="majorBidi" w:hint="cs"/>
          <w:sz w:val="26"/>
          <w:szCs w:val="26"/>
          <w:rtl/>
        </w:rPr>
        <w:t>,</w:t>
      </w:r>
      <w:r w:rsidRPr="00C02044">
        <w:rPr>
          <w:rFonts w:asciiTheme="majorBidi" w:hAnsiTheme="majorBidi" w:cstheme="majorBidi"/>
          <w:sz w:val="26"/>
          <w:szCs w:val="26"/>
          <w:rtl/>
        </w:rPr>
        <w:t>000 دولار أمريكي لعام 2022، ناجمٍ عن التغييرات في عدد موظفي الوحدة الأساسية؛</w:t>
      </w:r>
    </w:p>
    <w:p w14:paraId="05BFABE5" w14:textId="77777777" w:rsidR="007445FA" w:rsidRPr="00C02044" w:rsidRDefault="007445FA">
      <w:pPr>
        <w:pStyle w:val="Heading2"/>
        <w:numPr>
          <w:ilvl w:val="0"/>
          <w:numId w:val="12"/>
        </w:numPr>
        <w:bidi/>
        <w:spacing w:line="264" w:lineRule="auto"/>
        <w:ind w:left="1440" w:hanging="720"/>
        <w:rPr>
          <w:rFonts w:asciiTheme="majorBidi" w:hAnsiTheme="majorBidi" w:cstheme="majorBidi"/>
          <w:sz w:val="26"/>
          <w:szCs w:val="26"/>
        </w:rPr>
      </w:pPr>
      <w:r w:rsidRPr="00C02044">
        <w:rPr>
          <w:rFonts w:asciiTheme="majorBidi" w:hAnsiTheme="majorBidi" w:cstheme="majorBidi"/>
          <w:sz w:val="26"/>
          <w:szCs w:val="26"/>
          <w:rtl/>
        </w:rPr>
        <w:t>إمدادات المعدات (1.6 في المائة من الميزانية). أشارت اليونيدو إلى أنه بعد استكمال دورة استبدال المعدات في عام 2019، كانت التكاليف الفعلية في عام 2021 أقل من التقديرات المنخفضة فعلياً بمقدار 8</w:t>
      </w:r>
      <w:r>
        <w:rPr>
          <w:rFonts w:asciiTheme="majorBidi" w:hAnsiTheme="majorBidi" w:cstheme="majorBidi" w:hint="cs"/>
          <w:sz w:val="26"/>
          <w:szCs w:val="26"/>
          <w:rtl/>
        </w:rPr>
        <w:t>,</w:t>
      </w:r>
      <w:r w:rsidRPr="00C02044">
        <w:rPr>
          <w:rFonts w:asciiTheme="majorBidi" w:hAnsiTheme="majorBidi" w:cstheme="majorBidi"/>
          <w:sz w:val="26"/>
          <w:szCs w:val="26"/>
          <w:rtl/>
        </w:rPr>
        <w:t>630 دولار أمريكي، وأنه في عام 2022، من المتوقع حدوث انخفاض إضافي قدره 27</w:t>
      </w:r>
      <w:r>
        <w:rPr>
          <w:rFonts w:asciiTheme="majorBidi" w:hAnsiTheme="majorBidi" w:cstheme="majorBidi" w:hint="cs"/>
          <w:sz w:val="26"/>
          <w:szCs w:val="26"/>
          <w:rtl/>
        </w:rPr>
        <w:t>,</w:t>
      </w:r>
      <w:r w:rsidRPr="00C02044">
        <w:rPr>
          <w:rFonts w:asciiTheme="majorBidi" w:hAnsiTheme="majorBidi" w:cstheme="majorBidi"/>
          <w:sz w:val="26"/>
          <w:szCs w:val="26"/>
          <w:rtl/>
        </w:rPr>
        <w:t>000 دولار أمريكي عن الميزانية؛ و</w:t>
      </w:r>
    </w:p>
    <w:p w14:paraId="2532174E" w14:textId="77777777" w:rsidR="007445FA" w:rsidRPr="009049D3" w:rsidRDefault="007445FA" w:rsidP="00AE6277">
      <w:pPr>
        <w:pStyle w:val="Heading2"/>
        <w:keepNext/>
        <w:keepLines/>
        <w:numPr>
          <w:ilvl w:val="0"/>
          <w:numId w:val="12"/>
        </w:numPr>
        <w:bidi/>
        <w:spacing w:line="264" w:lineRule="auto"/>
        <w:ind w:left="1440" w:hanging="720"/>
        <w:rPr>
          <w:rFonts w:asciiTheme="majorBidi" w:hAnsiTheme="majorBidi" w:cstheme="majorBidi"/>
          <w:sz w:val="26"/>
          <w:szCs w:val="26"/>
        </w:rPr>
      </w:pPr>
      <w:r w:rsidRPr="009049D3">
        <w:rPr>
          <w:rFonts w:asciiTheme="majorBidi" w:hAnsiTheme="majorBidi" w:cstheme="majorBidi"/>
          <w:sz w:val="26"/>
          <w:szCs w:val="26"/>
          <w:rtl/>
        </w:rPr>
        <w:lastRenderedPageBreak/>
        <w:t>الخدمات التعاقدية (0.6 في المائة من الميزانية). المبلغ المدرج في الميزانية لعام 2023 (16</w:t>
      </w:r>
      <w:r>
        <w:rPr>
          <w:rFonts w:asciiTheme="majorBidi" w:hAnsiTheme="majorBidi" w:cstheme="majorBidi" w:hint="cs"/>
          <w:sz w:val="26"/>
          <w:szCs w:val="26"/>
          <w:rtl/>
        </w:rPr>
        <w:t>,</w:t>
      </w:r>
      <w:r w:rsidRPr="009049D3">
        <w:rPr>
          <w:rFonts w:asciiTheme="majorBidi" w:hAnsiTheme="majorBidi" w:cstheme="majorBidi"/>
          <w:sz w:val="26"/>
          <w:szCs w:val="26"/>
          <w:rtl/>
        </w:rPr>
        <w:t>600 دولار أمريكي) أقل من مبلغ عام 2022 (19</w:t>
      </w:r>
      <w:r>
        <w:rPr>
          <w:rFonts w:asciiTheme="majorBidi" w:hAnsiTheme="majorBidi" w:cstheme="majorBidi" w:hint="cs"/>
          <w:sz w:val="26"/>
          <w:szCs w:val="26"/>
          <w:rtl/>
        </w:rPr>
        <w:t>,</w:t>
      </w:r>
      <w:r w:rsidRPr="009049D3">
        <w:rPr>
          <w:rFonts w:asciiTheme="majorBidi" w:hAnsiTheme="majorBidi" w:cstheme="majorBidi"/>
          <w:sz w:val="26"/>
          <w:szCs w:val="26"/>
          <w:rtl/>
        </w:rPr>
        <w:t>000 دولار أمريكي). أشارت اليونيدو إلى أن التكاليف المقدرة لعام 2022 من المتوقع أن تبلغ 5</w:t>
      </w:r>
      <w:r>
        <w:rPr>
          <w:rFonts w:asciiTheme="majorBidi" w:hAnsiTheme="majorBidi" w:cstheme="majorBidi" w:hint="cs"/>
          <w:sz w:val="26"/>
          <w:szCs w:val="26"/>
          <w:rtl/>
        </w:rPr>
        <w:t>,</w:t>
      </w:r>
      <w:r w:rsidRPr="009049D3">
        <w:rPr>
          <w:rFonts w:asciiTheme="majorBidi" w:hAnsiTheme="majorBidi" w:cstheme="majorBidi"/>
          <w:sz w:val="26"/>
          <w:szCs w:val="26"/>
          <w:rtl/>
        </w:rPr>
        <w:t>300 دولار أمريكي (أقل من الميزانية بمقدار 13</w:t>
      </w:r>
      <w:r>
        <w:rPr>
          <w:rFonts w:asciiTheme="majorBidi" w:hAnsiTheme="majorBidi" w:cstheme="majorBidi" w:hint="cs"/>
          <w:sz w:val="26"/>
          <w:szCs w:val="26"/>
          <w:rtl/>
        </w:rPr>
        <w:t>,</w:t>
      </w:r>
      <w:r w:rsidRPr="009049D3">
        <w:rPr>
          <w:rFonts w:asciiTheme="majorBidi" w:hAnsiTheme="majorBidi" w:cstheme="majorBidi"/>
          <w:sz w:val="26"/>
          <w:szCs w:val="26"/>
          <w:rtl/>
        </w:rPr>
        <w:t>700 دولار أمريكي) بسبب المزيد من الوفورات المرتبطة بالطباعة والترجمة. لم تكن هناك مصاريف خدمات تعاقدية مقدرة لعام 2021 ولم يتم تكبد أي منها بما يتماشى مع التقدير؛</w:t>
      </w:r>
    </w:p>
    <w:p w14:paraId="0DB4DE23" w14:textId="77777777" w:rsidR="007445FA" w:rsidRPr="00AE336A" w:rsidRDefault="007445FA" w:rsidP="00AE336A">
      <w:pPr>
        <w:pStyle w:val="Heading1"/>
        <w:bidi/>
        <w:spacing w:line="264" w:lineRule="auto"/>
        <w:rPr>
          <w:rFonts w:asciiTheme="majorBidi" w:hAnsiTheme="majorBidi" w:cstheme="majorBidi"/>
          <w:sz w:val="26"/>
          <w:szCs w:val="26"/>
        </w:rPr>
      </w:pPr>
      <w:r w:rsidRPr="00AE336A">
        <w:rPr>
          <w:rFonts w:asciiTheme="majorBidi" w:hAnsiTheme="majorBidi" w:cstheme="majorBidi"/>
          <w:sz w:val="26"/>
          <w:szCs w:val="26"/>
          <w:rtl/>
        </w:rPr>
        <w:t>ستعيد اليونيدو مبلغ 670</w:t>
      </w:r>
      <w:r>
        <w:rPr>
          <w:rFonts w:asciiTheme="majorBidi" w:hAnsiTheme="majorBidi" w:cstheme="majorBidi" w:hint="cs"/>
          <w:sz w:val="26"/>
          <w:szCs w:val="26"/>
          <w:rtl/>
        </w:rPr>
        <w:t>,</w:t>
      </w:r>
      <w:r w:rsidRPr="00AE336A">
        <w:rPr>
          <w:rFonts w:asciiTheme="majorBidi" w:hAnsiTheme="majorBidi" w:cstheme="majorBidi"/>
          <w:sz w:val="26"/>
          <w:szCs w:val="26"/>
          <w:rtl/>
        </w:rPr>
        <w:t>186 دولار أمريكي كوفورات من تكاليف الوحدة الأساسية اعتباراً من عام 2021 إلى الاجتماع الحادي والتسعين. وقد تود اللجنة التنفيذية أن تحيط علماً، مع التقدير، بأن اليونيدو ستعيد الأرصدة غير المستخدمة.</w:t>
      </w:r>
    </w:p>
    <w:p w14:paraId="6EBA8D2C" w14:textId="3B2483A0" w:rsidR="007445FA" w:rsidRPr="00AE336A" w:rsidRDefault="007445FA" w:rsidP="00AE336A">
      <w:pPr>
        <w:pStyle w:val="Heading1"/>
        <w:keepNext/>
        <w:numPr>
          <w:ilvl w:val="0"/>
          <w:numId w:val="0"/>
        </w:numPr>
        <w:bidi/>
        <w:spacing w:line="264" w:lineRule="auto"/>
        <w:rPr>
          <w:rFonts w:asciiTheme="majorBidi" w:hAnsiTheme="majorBidi" w:cstheme="majorBidi"/>
          <w:b/>
          <w:bCs/>
          <w:sz w:val="26"/>
          <w:szCs w:val="26"/>
        </w:rPr>
      </w:pPr>
      <w:r>
        <w:rPr>
          <w:rFonts w:asciiTheme="majorBidi" w:hAnsiTheme="majorBidi" w:cstheme="majorBidi" w:hint="cs"/>
          <w:b/>
          <w:bCs/>
          <w:sz w:val="26"/>
          <w:szCs w:val="26"/>
          <w:rtl/>
        </w:rPr>
        <w:t>3</w:t>
      </w:r>
      <w:r w:rsidR="009A58EE">
        <w:rPr>
          <w:rFonts w:asciiTheme="majorBidi" w:hAnsiTheme="majorBidi" w:cstheme="majorBidi" w:hint="cs"/>
          <w:b/>
          <w:bCs/>
          <w:sz w:val="26"/>
          <w:szCs w:val="26"/>
          <w:rtl/>
        </w:rPr>
        <w:t>-</w:t>
      </w:r>
      <w:r>
        <w:rPr>
          <w:rFonts w:asciiTheme="majorBidi" w:hAnsiTheme="majorBidi" w:cstheme="majorBidi" w:hint="cs"/>
          <w:b/>
          <w:bCs/>
          <w:sz w:val="26"/>
          <w:szCs w:val="26"/>
          <w:rtl/>
        </w:rPr>
        <w:t>2</w:t>
      </w:r>
      <w:r>
        <w:rPr>
          <w:rFonts w:asciiTheme="majorBidi" w:hAnsiTheme="majorBidi" w:cstheme="majorBidi"/>
          <w:b/>
          <w:bCs/>
          <w:sz w:val="26"/>
          <w:szCs w:val="26"/>
          <w:rtl/>
        </w:rPr>
        <w:tab/>
      </w:r>
      <w:r w:rsidRPr="00AE336A">
        <w:rPr>
          <w:rFonts w:asciiTheme="majorBidi" w:hAnsiTheme="majorBidi" w:cstheme="majorBidi"/>
          <w:b/>
          <w:bCs/>
          <w:sz w:val="26"/>
          <w:szCs w:val="26"/>
          <w:rtl/>
        </w:rPr>
        <w:t>إجمالي التكاليف الإدارية</w:t>
      </w:r>
    </w:p>
    <w:p w14:paraId="05C6D47D" w14:textId="77777777" w:rsidR="007445FA" w:rsidRPr="00AE336A" w:rsidRDefault="007445FA" w:rsidP="00AE336A">
      <w:pPr>
        <w:pStyle w:val="Heading1"/>
        <w:bidi/>
        <w:spacing w:line="264" w:lineRule="auto"/>
        <w:rPr>
          <w:rFonts w:asciiTheme="majorBidi" w:hAnsiTheme="majorBidi" w:cstheme="majorBidi"/>
          <w:sz w:val="26"/>
          <w:szCs w:val="26"/>
        </w:rPr>
      </w:pPr>
      <w:r w:rsidRPr="00AE336A">
        <w:rPr>
          <w:rFonts w:asciiTheme="majorBidi" w:hAnsiTheme="majorBidi" w:cstheme="majorBidi"/>
          <w:sz w:val="26"/>
          <w:szCs w:val="26"/>
          <w:rtl/>
        </w:rPr>
        <w:t>إجمالي التكاليف الإدارية الصافية مقترحة بمبلغ 4</w:t>
      </w:r>
      <w:r>
        <w:rPr>
          <w:rFonts w:asciiTheme="majorBidi" w:hAnsiTheme="majorBidi" w:cstheme="majorBidi" w:hint="cs"/>
          <w:sz w:val="26"/>
          <w:szCs w:val="26"/>
          <w:rtl/>
        </w:rPr>
        <w:t>,</w:t>
      </w:r>
      <w:r w:rsidRPr="00AE336A">
        <w:rPr>
          <w:rFonts w:asciiTheme="majorBidi" w:hAnsiTheme="majorBidi" w:cstheme="majorBidi"/>
          <w:sz w:val="26"/>
          <w:szCs w:val="26"/>
          <w:rtl/>
        </w:rPr>
        <w:t>481</w:t>
      </w:r>
      <w:r>
        <w:rPr>
          <w:rFonts w:asciiTheme="majorBidi" w:hAnsiTheme="majorBidi" w:cstheme="majorBidi" w:hint="cs"/>
          <w:sz w:val="26"/>
          <w:szCs w:val="26"/>
          <w:rtl/>
        </w:rPr>
        <w:t>,</w:t>
      </w:r>
      <w:r w:rsidRPr="00AE336A">
        <w:rPr>
          <w:rFonts w:asciiTheme="majorBidi" w:hAnsiTheme="majorBidi" w:cstheme="majorBidi"/>
          <w:sz w:val="26"/>
          <w:szCs w:val="26"/>
          <w:rtl/>
        </w:rPr>
        <w:t>700 دولار أمريكي لعام 2023، وهو أعلى من التكاليف المقدرة لعام 2022 البالغة 3</w:t>
      </w:r>
      <w:r>
        <w:rPr>
          <w:rFonts w:asciiTheme="majorBidi" w:hAnsiTheme="majorBidi" w:cstheme="majorBidi" w:hint="cs"/>
          <w:sz w:val="26"/>
          <w:szCs w:val="26"/>
          <w:rtl/>
        </w:rPr>
        <w:t>,</w:t>
      </w:r>
      <w:r w:rsidRPr="00AE336A">
        <w:rPr>
          <w:rFonts w:asciiTheme="majorBidi" w:hAnsiTheme="majorBidi" w:cstheme="majorBidi"/>
          <w:sz w:val="26"/>
          <w:szCs w:val="26"/>
          <w:rtl/>
        </w:rPr>
        <w:t>521</w:t>
      </w:r>
      <w:r>
        <w:rPr>
          <w:rFonts w:asciiTheme="majorBidi" w:hAnsiTheme="majorBidi" w:cstheme="majorBidi" w:hint="cs"/>
          <w:sz w:val="26"/>
          <w:szCs w:val="26"/>
          <w:rtl/>
        </w:rPr>
        <w:t>,</w:t>
      </w:r>
      <w:r w:rsidRPr="00AE336A">
        <w:rPr>
          <w:rFonts w:asciiTheme="majorBidi" w:hAnsiTheme="majorBidi" w:cstheme="majorBidi"/>
          <w:sz w:val="26"/>
          <w:szCs w:val="26"/>
          <w:rtl/>
        </w:rPr>
        <w:t>400 دولار أمريكي، ولكن في نطاق التكاليف بين عامي 2011 و2022 (2</w:t>
      </w:r>
      <w:r>
        <w:rPr>
          <w:rFonts w:asciiTheme="majorBidi" w:hAnsiTheme="majorBidi" w:cstheme="majorBidi" w:hint="cs"/>
          <w:sz w:val="26"/>
          <w:szCs w:val="26"/>
          <w:rtl/>
        </w:rPr>
        <w:t>,</w:t>
      </w:r>
      <w:r w:rsidRPr="00AE336A">
        <w:rPr>
          <w:rFonts w:asciiTheme="majorBidi" w:hAnsiTheme="majorBidi" w:cstheme="majorBidi"/>
          <w:sz w:val="26"/>
          <w:szCs w:val="26"/>
          <w:rtl/>
        </w:rPr>
        <w:t>703</w:t>
      </w:r>
      <w:r>
        <w:rPr>
          <w:rFonts w:asciiTheme="majorBidi" w:hAnsiTheme="majorBidi" w:cstheme="majorBidi" w:hint="cs"/>
          <w:sz w:val="26"/>
          <w:szCs w:val="26"/>
          <w:rtl/>
        </w:rPr>
        <w:t>,</w:t>
      </w:r>
      <w:r w:rsidRPr="00AE336A">
        <w:rPr>
          <w:rFonts w:asciiTheme="majorBidi" w:hAnsiTheme="majorBidi" w:cstheme="majorBidi"/>
          <w:sz w:val="26"/>
          <w:szCs w:val="26"/>
          <w:rtl/>
        </w:rPr>
        <w:t>478 دولار أمريكي إلى 6</w:t>
      </w:r>
      <w:r>
        <w:rPr>
          <w:rFonts w:asciiTheme="majorBidi" w:hAnsiTheme="majorBidi" w:cstheme="majorBidi" w:hint="cs"/>
          <w:sz w:val="26"/>
          <w:szCs w:val="26"/>
          <w:rtl/>
        </w:rPr>
        <w:t>,</w:t>
      </w:r>
      <w:r w:rsidRPr="00AE336A">
        <w:rPr>
          <w:rFonts w:asciiTheme="majorBidi" w:hAnsiTheme="majorBidi" w:cstheme="majorBidi"/>
          <w:sz w:val="26"/>
          <w:szCs w:val="26"/>
          <w:rtl/>
        </w:rPr>
        <w:t>821</w:t>
      </w:r>
      <w:r>
        <w:rPr>
          <w:rFonts w:asciiTheme="majorBidi" w:hAnsiTheme="majorBidi" w:cstheme="majorBidi" w:hint="cs"/>
          <w:sz w:val="26"/>
          <w:szCs w:val="26"/>
          <w:rtl/>
        </w:rPr>
        <w:t>,</w:t>
      </w:r>
      <w:r w:rsidRPr="00AE336A">
        <w:rPr>
          <w:rFonts w:asciiTheme="majorBidi" w:hAnsiTheme="majorBidi" w:cstheme="majorBidi"/>
          <w:sz w:val="26"/>
          <w:szCs w:val="26"/>
          <w:rtl/>
        </w:rPr>
        <w:t>000 دولار أمريكي).</w:t>
      </w:r>
    </w:p>
    <w:p w14:paraId="37D26A7F" w14:textId="77777777" w:rsidR="007445FA" w:rsidRPr="00AE336A" w:rsidRDefault="007445FA" w:rsidP="00AE336A">
      <w:pPr>
        <w:pStyle w:val="Heading1"/>
        <w:bidi/>
        <w:spacing w:line="264" w:lineRule="auto"/>
        <w:rPr>
          <w:rFonts w:asciiTheme="majorBidi" w:hAnsiTheme="majorBidi" w:cstheme="majorBidi"/>
          <w:sz w:val="26"/>
          <w:szCs w:val="26"/>
        </w:rPr>
      </w:pPr>
      <w:r w:rsidRPr="00AE336A">
        <w:rPr>
          <w:rFonts w:asciiTheme="majorBidi" w:hAnsiTheme="majorBidi" w:cstheme="majorBidi"/>
          <w:sz w:val="26"/>
          <w:szCs w:val="26"/>
          <w:rtl/>
        </w:rPr>
        <w:t>تسديد تكاليف المكاتب القطرية والتنفيذ الوطني في إطار ميزانية قدرها 889</w:t>
      </w:r>
      <w:r>
        <w:rPr>
          <w:rFonts w:asciiTheme="majorBidi" w:hAnsiTheme="majorBidi" w:cstheme="majorBidi" w:hint="cs"/>
          <w:sz w:val="26"/>
          <w:szCs w:val="26"/>
          <w:rtl/>
        </w:rPr>
        <w:t>,</w:t>
      </w:r>
      <w:r w:rsidRPr="00AE336A">
        <w:rPr>
          <w:rFonts w:asciiTheme="majorBidi" w:hAnsiTheme="majorBidi" w:cstheme="majorBidi"/>
          <w:sz w:val="26"/>
          <w:szCs w:val="26"/>
          <w:rtl/>
        </w:rPr>
        <w:t>500 دولار أمريكي لعام 2023، وهي أعلى من التكاليف المقدرة لعام 2022 (757</w:t>
      </w:r>
      <w:r>
        <w:rPr>
          <w:rFonts w:asciiTheme="majorBidi" w:hAnsiTheme="majorBidi" w:cstheme="majorBidi" w:hint="cs"/>
          <w:sz w:val="26"/>
          <w:szCs w:val="26"/>
          <w:rtl/>
        </w:rPr>
        <w:t>,</w:t>
      </w:r>
      <w:r w:rsidRPr="00AE336A">
        <w:rPr>
          <w:rFonts w:asciiTheme="majorBidi" w:hAnsiTheme="majorBidi" w:cstheme="majorBidi"/>
          <w:sz w:val="26"/>
          <w:szCs w:val="26"/>
          <w:rtl/>
        </w:rPr>
        <w:t>500 دولار أمريكي) والتكاليف الفعلية لعام 2021 (858</w:t>
      </w:r>
      <w:r>
        <w:rPr>
          <w:rFonts w:asciiTheme="majorBidi" w:hAnsiTheme="majorBidi" w:cstheme="majorBidi" w:hint="cs"/>
          <w:sz w:val="26"/>
          <w:szCs w:val="26"/>
          <w:rtl/>
        </w:rPr>
        <w:t>,</w:t>
      </w:r>
      <w:r w:rsidRPr="00AE336A">
        <w:rPr>
          <w:rFonts w:asciiTheme="majorBidi" w:hAnsiTheme="majorBidi" w:cstheme="majorBidi"/>
          <w:sz w:val="26"/>
          <w:szCs w:val="26"/>
          <w:rtl/>
        </w:rPr>
        <w:t>449 دولار أمريكي). ومع ذلك، فإن هذا المبلغ أقل من السنوات السابقة (حيث تراوح بين 1</w:t>
      </w:r>
      <w:r>
        <w:rPr>
          <w:rFonts w:asciiTheme="majorBidi" w:hAnsiTheme="majorBidi" w:cstheme="majorBidi" w:hint="cs"/>
          <w:sz w:val="26"/>
          <w:szCs w:val="26"/>
          <w:rtl/>
        </w:rPr>
        <w:t>,</w:t>
      </w:r>
      <w:r w:rsidRPr="00AE336A">
        <w:rPr>
          <w:rFonts w:asciiTheme="majorBidi" w:hAnsiTheme="majorBidi" w:cstheme="majorBidi"/>
          <w:sz w:val="26"/>
          <w:szCs w:val="26"/>
          <w:rtl/>
        </w:rPr>
        <w:t>145</w:t>
      </w:r>
      <w:r>
        <w:rPr>
          <w:rFonts w:asciiTheme="majorBidi" w:hAnsiTheme="majorBidi" w:cstheme="majorBidi" w:hint="cs"/>
          <w:sz w:val="26"/>
          <w:szCs w:val="26"/>
          <w:rtl/>
        </w:rPr>
        <w:t>,</w:t>
      </w:r>
      <w:r w:rsidRPr="00AE336A">
        <w:rPr>
          <w:rFonts w:asciiTheme="majorBidi" w:hAnsiTheme="majorBidi" w:cstheme="majorBidi"/>
          <w:sz w:val="26"/>
          <w:szCs w:val="26"/>
          <w:rtl/>
        </w:rPr>
        <w:t>400 دولار أمريكي إلى 3</w:t>
      </w:r>
      <w:r>
        <w:rPr>
          <w:rFonts w:asciiTheme="majorBidi" w:hAnsiTheme="majorBidi" w:cstheme="majorBidi" w:hint="cs"/>
          <w:sz w:val="26"/>
          <w:szCs w:val="26"/>
          <w:rtl/>
        </w:rPr>
        <w:t>,</w:t>
      </w:r>
      <w:r w:rsidRPr="00AE336A">
        <w:rPr>
          <w:rFonts w:asciiTheme="majorBidi" w:hAnsiTheme="majorBidi" w:cstheme="majorBidi"/>
          <w:sz w:val="26"/>
          <w:szCs w:val="26"/>
          <w:rtl/>
        </w:rPr>
        <w:t>602</w:t>
      </w:r>
      <w:r>
        <w:rPr>
          <w:rFonts w:asciiTheme="majorBidi" w:hAnsiTheme="majorBidi" w:cstheme="majorBidi" w:hint="cs"/>
          <w:sz w:val="26"/>
          <w:szCs w:val="26"/>
          <w:rtl/>
        </w:rPr>
        <w:t>,</w:t>
      </w:r>
      <w:r w:rsidRPr="00AE336A">
        <w:rPr>
          <w:rFonts w:asciiTheme="majorBidi" w:hAnsiTheme="majorBidi" w:cstheme="majorBidi"/>
          <w:sz w:val="26"/>
          <w:szCs w:val="26"/>
          <w:rtl/>
        </w:rPr>
        <w:t>000 دولار أمريكي بين عامي 2011 و2016). أوضحت اليونيدو أن النفقات الفعلية في عام 2021 انخفضت بمقدار 58</w:t>
      </w:r>
      <w:r>
        <w:rPr>
          <w:rFonts w:asciiTheme="majorBidi" w:hAnsiTheme="majorBidi" w:cstheme="majorBidi" w:hint="cs"/>
          <w:sz w:val="26"/>
          <w:szCs w:val="26"/>
          <w:rtl/>
        </w:rPr>
        <w:t>,</w:t>
      </w:r>
      <w:r w:rsidRPr="00AE336A">
        <w:rPr>
          <w:rFonts w:asciiTheme="majorBidi" w:hAnsiTheme="majorBidi" w:cstheme="majorBidi"/>
          <w:sz w:val="26"/>
          <w:szCs w:val="26"/>
          <w:rtl/>
        </w:rPr>
        <w:t>451 دولار أمريكي بسبب انخفاض تنفيذ الأنشطة من خلال المكاتب الميدانية بسبب جائحة "كوفيد-19". كما يجري حاليا أيضاً إعادة تنظيم الهياكل الميدانية لليونيدو وسيؤدي ذلك إلى مزيد من التخفيض في التكاليف في السنوات القادمة. وبالتالي، من المتوقع حدوث انخفاض كبير قدره 149</w:t>
      </w:r>
      <w:r>
        <w:rPr>
          <w:rFonts w:asciiTheme="majorBidi" w:hAnsiTheme="majorBidi" w:cstheme="majorBidi" w:hint="cs"/>
          <w:sz w:val="26"/>
          <w:szCs w:val="26"/>
          <w:rtl/>
        </w:rPr>
        <w:t>,</w:t>
      </w:r>
      <w:r w:rsidRPr="00AE336A">
        <w:rPr>
          <w:rFonts w:asciiTheme="majorBidi" w:hAnsiTheme="majorBidi" w:cstheme="majorBidi"/>
          <w:sz w:val="26"/>
          <w:szCs w:val="26"/>
          <w:rtl/>
        </w:rPr>
        <w:t>300 دولار أمريكي في عام 2022 مقابل الميزانية.</w:t>
      </w:r>
    </w:p>
    <w:p w14:paraId="1E4C4EA0" w14:textId="77777777" w:rsidR="007445FA" w:rsidRPr="00EA768F" w:rsidRDefault="007445FA" w:rsidP="00EA768F">
      <w:pPr>
        <w:pStyle w:val="Heading1"/>
        <w:bidi/>
        <w:spacing w:line="264" w:lineRule="auto"/>
        <w:rPr>
          <w:rFonts w:asciiTheme="majorBidi" w:hAnsiTheme="majorBidi" w:cstheme="majorBidi"/>
          <w:sz w:val="26"/>
          <w:szCs w:val="26"/>
        </w:rPr>
      </w:pPr>
      <w:r w:rsidRPr="00EA768F">
        <w:rPr>
          <w:rFonts w:asciiTheme="majorBidi" w:hAnsiTheme="majorBidi" w:cstheme="majorBidi"/>
          <w:sz w:val="26"/>
          <w:szCs w:val="26"/>
          <w:rtl/>
        </w:rPr>
        <w:t>إن تكلفة الوكالة المنفذة لعام 2023 (898</w:t>
      </w:r>
      <w:r>
        <w:rPr>
          <w:rFonts w:asciiTheme="majorBidi" w:hAnsiTheme="majorBidi" w:cstheme="majorBidi" w:hint="cs"/>
          <w:sz w:val="26"/>
          <w:szCs w:val="26"/>
          <w:rtl/>
        </w:rPr>
        <w:t>,</w:t>
      </w:r>
      <w:r w:rsidRPr="00EA768F">
        <w:rPr>
          <w:rFonts w:asciiTheme="majorBidi" w:hAnsiTheme="majorBidi" w:cstheme="majorBidi"/>
          <w:sz w:val="26"/>
          <w:szCs w:val="26"/>
          <w:rtl/>
        </w:rPr>
        <w:t>200 دولار أمريكي) هي أقل بـ 240</w:t>
      </w:r>
      <w:r>
        <w:rPr>
          <w:rFonts w:asciiTheme="majorBidi" w:hAnsiTheme="majorBidi" w:cstheme="majorBidi" w:hint="cs"/>
          <w:sz w:val="26"/>
          <w:szCs w:val="26"/>
          <w:rtl/>
        </w:rPr>
        <w:t>,</w:t>
      </w:r>
      <w:r w:rsidRPr="00EA768F">
        <w:rPr>
          <w:rFonts w:asciiTheme="majorBidi" w:hAnsiTheme="majorBidi" w:cstheme="majorBidi"/>
          <w:sz w:val="26"/>
          <w:szCs w:val="26"/>
          <w:rtl/>
        </w:rPr>
        <w:t>000 دولار أمريكي من التكاليف المقدرة في عام 2022، وأقل من التكلفة الفعلية لعام 2021 بمقدار 265</w:t>
      </w:r>
      <w:r>
        <w:rPr>
          <w:rFonts w:asciiTheme="majorBidi" w:hAnsiTheme="majorBidi" w:cstheme="majorBidi" w:hint="cs"/>
          <w:sz w:val="26"/>
          <w:szCs w:val="26"/>
          <w:rtl/>
        </w:rPr>
        <w:t>,</w:t>
      </w:r>
      <w:r w:rsidRPr="00EA768F">
        <w:rPr>
          <w:rFonts w:asciiTheme="majorBidi" w:hAnsiTheme="majorBidi" w:cstheme="majorBidi"/>
          <w:sz w:val="26"/>
          <w:szCs w:val="26"/>
          <w:rtl/>
        </w:rPr>
        <w:t>201 دولار أمريكي. تراوحت تكاليف الوكالة المنفذة من 1</w:t>
      </w:r>
      <w:r>
        <w:rPr>
          <w:rFonts w:asciiTheme="majorBidi" w:hAnsiTheme="majorBidi" w:cstheme="majorBidi" w:hint="cs"/>
          <w:sz w:val="26"/>
          <w:szCs w:val="26"/>
          <w:rtl/>
        </w:rPr>
        <w:t>,</w:t>
      </w:r>
      <w:r w:rsidRPr="00EA768F">
        <w:rPr>
          <w:rFonts w:asciiTheme="majorBidi" w:hAnsiTheme="majorBidi" w:cstheme="majorBidi"/>
          <w:sz w:val="26"/>
          <w:szCs w:val="26"/>
          <w:rtl/>
        </w:rPr>
        <w:t>138</w:t>
      </w:r>
      <w:r>
        <w:rPr>
          <w:rFonts w:asciiTheme="majorBidi" w:hAnsiTheme="majorBidi" w:cstheme="majorBidi" w:hint="cs"/>
          <w:sz w:val="26"/>
          <w:szCs w:val="26"/>
          <w:rtl/>
        </w:rPr>
        <w:t>,</w:t>
      </w:r>
      <w:r w:rsidRPr="00EA768F">
        <w:rPr>
          <w:rFonts w:asciiTheme="majorBidi" w:hAnsiTheme="majorBidi" w:cstheme="majorBidi"/>
          <w:sz w:val="26"/>
          <w:szCs w:val="26"/>
          <w:rtl/>
        </w:rPr>
        <w:t>200 دولار أمريكي إلى 3</w:t>
      </w:r>
      <w:r>
        <w:rPr>
          <w:rFonts w:asciiTheme="majorBidi" w:hAnsiTheme="majorBidi" w:cstheme="majorBidi" w:hint="cs"/>
          <w:sz w:val="26"/>
          <w:szCs w:val="26"/>
          <w:rtl/>
        </w:rPr>
        <w:t>,</w:t>
      </w:r>
      <w:r w:rsidRPr="00EA768F">
        <w:rPr>
          <w:rFonts w:asciiTheme="majorBidi" w:hAnsiTheme="majorBidi" w:cstheme="majorBidi"/>
          <w:sz w:val="26"/>
          <w:szCs w:val="26"/>
          <w:rtl/>
        </w:rPr>
        <w:t>302</w:t>
      </w:r>
      <w:r>
        <w:rPr>
          <w:rFonts w:asciiTheme="majorBidi" w:hAnsiTheme="majorBidi" w:cstheme="majorBidi" w:hint="cs"/>
          <w:sz w:val="26"/>
          <w:szCs w:val="26"/>
          <w:rtl/>
        </w:rPr>
        <w:t>,</w:t>
      </w:r>
      <w:r w:rsidRPr="00EA768F">
        <w:rPr>
          <w:rFonts w:asciiTheme="majorBidi" w:hAnsiTheme="majorBidi" w:cstheme="majorBidi"/>
          <w:sz w:val="26"/>
          <w:szCs w:val="26"/>
          <w:rtl/>
        </w:rPr>
        <w:t>800 دولار أمريكي للفترة 2011-2022. أوضحت اليونيدو أن هناك زيادة كبيرة في تكاليف دعم الوكالة المنفذة بسبب التغيير في نموذج التنفيذ مع مكتب التعاون الاقتصادي الأجنبي في الصين، بينما من المتوقع حدوث انخفاض كبير مقابل الميزانية البالغة 548</w:t>
      </w:r>
      <w:r>
        <w:rPr>
          <w:rFonts w:asciiTheme="majorBidi" w:hAnsiTheme="majorBidi" w:cstheme="majorBidi" w:hint="cs"/>
          <w:sz w:val="26"/>
          <w:szCs w:val="26"/>
          <w:rtl/>
        </w:rPr>
        <w:t>,</w:t>
      </w:r>
      <w:r w:rsidRPr="00EA768F">
        <w:rPr>
          <w:rFonts w:asciiTheme="majorBidi" w:hAnsiTheme="majorBidi" w:cstheme="majorBidi"/>
          <w:sz w:val="26"/>
          <w:szCs w:val="26"/>
          <w:rtl/>
        </w:rPr>
        <w:t>000 دولار أمريكي لعام 2022، حيث كانت اعتمادات الميزانية معدلة لتغطي الاحتياجات الفعلية.</w:t>
      </w:r>
    </w:p>
    <w:p w14:paraId="70710459" w14:textId="77777777" w:rsidR="007445FA" w:rsidRPr="00EA768F" w:rsidRDefault="007445FA" w:rsidP="00EA768F">
      <w:pPr>
        <w:pStyle w:val="Heading1"/>
        <w:bidi/>
        <w:spacing w:line="264" w:lineRule="auto"/>
        <w:rPr>
          <w:rFonts w:asciiTheme="majorBidi" w:hAnsiTheme="majorBidi" w:cstheme="majorBidi"/>
          <w:sz w:val="26"/>
          <w:szCs w:val="26"/>
        </w:rPr>
      </w:pPr>
      <w:r w:rsidRPr="00EA768F">
        <w:rPr>
          <w:rFonts w:asciiTheme="majorBidi" w:hAnsiTheme="majorBidi" w:cstheme="majorBidi"/>
          <w:sz w:val="26"/>
          <w:szCs w:val="26"/>
          <w:rtl/>
        </w:rPr>
        <w:t xml:space="preserve">تشمل الموارد المتوقعة المتاحة لليونيدو من الصندوق المتعدد الأطراف بهدف تغطية التكاليف الإدارية تكاليف الوحدة الأساسية وتكاليف دعم الوكالة، بالإضافة إلى أي رصيد غير مستخدم من قبل في إيرادات التكاليف الإدارية. </w:t>
      </w:r>
      <w:r w:rsidRPr="00EA768F">
        <w:rPr>
          <w:rFonts w:asciiTheme="majorBidi" w:hAnsiTheme="majorBidi" w:cstheme="majorBidi" w:hint="cs"/>
          <w:sz w:val="26"/>
          <w:szCs w:val="26"/>
          <w:rtl/>
        </w:rPr>
        <w:t xml:space="preserve">لا </w:t>
      </w:r>
      <w:r w:rsidRPr="00EA768F">
        <w:rPr>
          <w:rFonts w:asciiTheme="majorBidi" w:hAnsiTheme="majorBidi" w:cstheme="majorBidi"/>
          <w:sz w:val="26"/>
          <w:szCs w:val="26"/>
          <w:rtl/>
        </w:rPr>
        <w:t xml:space="preserve">تتاح تكاليف دعم الوكالة لليونيدو </w:t>
      </w:r>
      <w:r w:rsidRPr="00EA768F">
        <w:rPr>
          <w:rFonts w:asciiTheme="majorBidi" w:hAnsiTheme="majorBidi" w:cstheme="majorBidi" w:hint="cs"/>
          <w:sz w:val="26"/>
          <w:szCs w:val="26"/>
          <w:rtl/>
        </w:rPr>
        <w:t>سوى</w:t>
      </w:r>
      <w:r w:rsidRPr="00EA768F">
        <w:rPr>
          <w:rFonts w:asciiTheme="majorBidi" w:hAnsiTheme="majorBidi" w:cstheme="majorBidi"/>
          <w:sz w:val="26"/>
          <w:szCs w:val="26"/>
          <w:rtl/>
        </w:rPr>
        <w:t xml:space="preserve"> بعد صرف تكاليف المشروع المعتمدة. يعرض الجدول 4 التقييم للفترة من 2019 إلى 2022.</w:t>
      </w:r>
    </w:p>
    <w:p w14:paraId="3AC0BB53" w14:textId="77777777" w:rsidR="007445FA" w:rsidRPr="00400345" w:rsidRDefault="007445FA" w:rsidP="00AE6277">
      <w:pPr>
        <w:pStyle w:val="Heading1"/>
        <w:keepNext/>
        <w:keepLines/>
        <w:numPr>
          <w:ilvl w:val="0"/>
          <w:numId w:val="0"/>
        </w:numPr>
        <w:bidi/>
        <w:spacing w:after="0"/>
        <w:rPr>
          <w:rFonts w:asciiTheme="majorBidi" w:hAnsiTheme="majorBidi" w:cstheme="majorBidi"/>
          <w:bCs/>
          <w:sz w:val="26"/>
          <w:szCs w:val="26"/>
        </w:rPr>
      </w:pPr>
      <w:r w:rsidRPr="00400345">
        <w:rPr>
          <w:rFonts w:asciiTheme="majorBidi" w:hAnsiTheme="majorBidi" w:cstheme="majorBidi"/>
          <w:bCs/>
          <w:sz w:val="26"/>
          <w:szCs w:val="26"/>
          <w:rtl/>
        </w:rPr>
        <w:lastRenderedPageBreak/>
        <w:t>الجدول 4</w:t>
      </w:r>
      <w:r>
        <w:rPr>
          <w:rFonts w:asciiTheme="majorBidi" w:hAnsiTheme="majorBidi" w:cstheme="majorBidi" w:hint="cs"/>
          <w:bCs/>
          <w:sz w:val="26"/>
          <w:szCs w:val="26"/>
          <w:rtl/>
        </w:rPr>
        <w:t>.</w:t>
      </w:r>
      <w:r w:rsidRPr="00400345">
        <w:rPr>
          <w:rFonts w:asciiTheme="majorBidi" w:hAnsiTheme="majorBidi" w:cstheme="majorBidi"/>
          <w:bCs/>
          <w:sz w:val="26"/>
          <w:szCs w:val="26"/>
          <w:rtl/>
        </w:rPr>
        <w:t xml:space="preserve"> تقييم مدى توافر الدخل للتكاليف الإدارية المستقبلية لليونيدو (بالدولار الأمريكي)</w:t>
      </w:r>
    </w:p>
    <w:tbl>
      <w:tblPr>
        <w:bidiVisual/>
        <w:tblW w:w="9592" w:type="dxa"/>
        <w:tblLook w:val="04A0" w:firstRow="1" w:lastRow="0" w:firstColumn="1" w:lastColumn="0" w:noHBand="0" w:noVBand="1"/>
      </w:tblPr>
      <w:tblGrid>
        <w:gridCol w:w="4248"/>
        <w:gridCol w:w="1336"/>
        <w:gridCol w:w="1336"/>
        <w:gridCol w:w="1336"/>
        <w:gridCol w:w="1336"/>
      </w:tblGrid>
      <w:tr w:rsidR="00E03CD6" w:rsidRPr="004E6702" w14:paraId="2A2ECA4A" w14:textId="77777777" w:rsidTr="00400345">
        <w:trPr>
          <w:trHeight w:val="4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750D3" w14:textId="1C73B8A3" w:rsidR="00E03CD6" w:rsidRPr="00675352" w:rsidRDefault="00400345" w:rsidP="00AE6277">
            <w:pPr>
              <w:keepNext/>
              <w:keepLines/>
              <w:bidi/>
              <w:jc w:val="left"/>
              <w:rPr>
                <w:rFonts w:asciiTheme="majorBidi" w:hAnsiTheme="majorBidi" w:cstheme="majorBidi"/>
                <w:b/>
                <w:bCs/>
                <w:color w:val="000000"/>
                <w:sz w:val="20"/>
                <w:szCs w:val="20"/>
                <w:lang w:eastAsia="en-CA"/>
              </w:rPr>
            </w:pPr>
            <w:r w:rsidRPr="00675352">
              <w:rPr>
                <w:rFonts w:asciiTheme="majorBidi" w:hAnsiTheme="majorBidi"/>
                <w:b/>
                <w:bCs/>
                <w:color w:val="000000"/>
                <w:sz w:val="20"/>
                <w:szCs w:val="20"/>
                <w:rtl/>
                <w:lang w:eastAsia="en-CA"/>
              </w:rPr>
              <w:t>الوصف</w:t>
            </w:r>
          </w:p>
        </w:tc>
        <w:tc>
          <w:tcPr>
            <w:tcW w:w="1336" w:type="dxa"/>
            <w:tcBorders>
              <w:top w:val="single" w:sz="4" w:space="0" w:color="auto"/>
              <w:left w:val="nil"/>
              <w:bottom w:val="single" w:sz="4" w:space="0" w:color="auto"/>
              <w:right w:val="single" w:sz="4" w:space="0" w:color="auto"/>
            </w:tcBorders>
            <w:shd w:val="clear" w:color="auto" w:fill="auto"/>
            <w:hideMark/>
          </w:tcPr>
          <w:p w14:paraId="3A24A1D1" w14:textId="77777777" w:rsidR="00E03CD6" w:rsidRPr="004E6702" w:rsidRDefault="00E03CD6" w:rsidP="00AE6277">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2019</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14:paraId="2A60AFBC" w14:textId="77777777" w:rsidR="00E03CD6" w:rsidRPr="004E6702" w:rsidRDefault="00E03CD6" w:rsidP="00AE6277">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2020</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14:paraId="5A428CD9" w14:textId="77777777" w:rsidR="00E03CD6" w:rsidRPr="004E6702" w:rsidRDefault="00E03CD6" w:rsidP="00AE6277">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2021</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14:paraId="46223A99" w14:textId="77777777" w:rsidR="00E03CD6" w:rsidRPr="004E6702" w:rsidRDefault="00E03CD6" w:rsidP="00AE6277">
            <w:pPr>
              <w:keepNext/>
              <w:keepLines/>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2022*</w:t>
            </w:r>
          </w:p>
        </w:tc>
      </w:tr>
      <w:tr w:rsidR="00E03CD6" w:rsidRPr="004E6702" w14:paraId="41CD4477" w14:textId="77777777" w:rsidTr="009A58EE">
        <w:trPr>
          <w:trHeight w:val="9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0133007" w14:textId="79B49485" w:rsidR="00E03CD6" w:rsidRPr="00675352" w:rsidRDefault="00400345"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olor w:val="000000"/>
                <w:sz w:val="20"/>
                <w:szCs w:val="20"/>
                <w:rtl/>
                <w:lang w:eastAsia="en-CA"/>
              </w:rPr>
              <w:t>صافي تكاليف دعم الوكالة بالإضافة إلى تكاليف الوحدة الأساسية</w:t>
            </w:r>
          </w:p>
        </w:tc>
        <w:tc>
          <w:tcPr>
            <w:tcW w:w="1336" w:type="dxa"/>
            <w:tcBorders>
              <w:top w:val="nil"/>
              <w:left w:val="nil"/>
              <w:bottom w:val="single" w:sz="4" w:space="0" w:color="auto"/>
              <w:right w:val="single" w:sz="4" w:space="0" w:color="auto"/>
            </w:tcBorders>
            <w:shd w:val="clear" w:color="auto" w:fill="auto"/>
            <w:vAlign w:val="center"/>
            <w:hideMark/>
          </w:tcPr>
          <w:p w14:paraId="5B2670C1"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3,415,748</w:t>
            </w:r>
          </w:p>
        </w:tc>
        <w:tc>
          <w:tcPr>
            <w:tcW w:w="1336" w:type="dxa"/>
            <w:tcBorders>
              <w:top w:val="nil"/>
              <w:left w:val="nil"/>
              <w:bottom w:val="single" w:sz="4" w:space="0" w:color="auto"/>
              <w:right w:val="single" w:sz="4" w:space="0" w:color="auto"/>
            </w:tcBorders>
            <w:shd w:val="clear" w:color="auto" w:fill="auto"/>
            <w:vAlign w:val="center"/>
            <w:hideMark/>
          </w:tcPr>
          <w:p w14:paraId="6CC091C0"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3,116,002</w:t>
            </w:r>
          </w:p>
        </w:tc>
        <w:tc>
          <w:tcPr>
            <w:tcW w:w="1336" w:type="dxa"/>
            <w:tcBorders>
              <w:top w:val="nil"/>
              <w:left w:val="nil"/>
              <w:bottom w:val="single" w:sz="4" w:space="0" w:color="auto"/>
              <w:right w:val="single" w:sz="4" w:space="0" w:color="auto"/>
            </w:tcBorders>
            <w:shd w:val="clear" w:color="auto" w:fill="auto"/>
            <w:vAlign w:val="center"/>
            <w:hideMark/>
          </w:tcPr>
          <w:p w14:paraId="32A45355"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3,664,980</w:t>
            </w:r>
          </w:p>
        </w:tc>
        <w:tc>
          <w:tcPr>
            <w:tcW w:w="1336" w:type="dxa"/>
            <w:tcBorders>
              <w:top w:val="nil"/>
              <w:left w:val="nil"/>
              <w:bottom w:val="single" w:sz="4" w:space="0" w:color="auto"/>
              <w:right w:val="single" w:sz="4" w:space="0" w:color="auto"/>
            </w:tcBorders>
            <w:shd w:val="clear" w:color="auto" w:fill="auto"/>
            <w:vAlign w:val="center"/>
            <w:hideMark/>
          </w:tcPr>
          <w:p w14:paraId="651DC2F6"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3,691,950</w:t>
            </w:r>
          </w:p>
        </w:tc>
      </w:tr>
      <w:tr w:rsidR="00E03CD6" w:rsidRPr="004E6702" w14:paraId="2214D86A" w14:textId="77777777" w:rsidTr="009A58EE">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AC84EB0" w14:textId="22C60E16" w:rsidR="00E03CD6" w:rsidRPr="00675352" w:rsidRDefault="00400345"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olor w:val="000000"/>
                <w:sz w:val="20"/>
                <w:szCs w:val="20"/>
                <w:rtl/>
                <w:lang w:eastAsia="en-CA"/>
              </w:rPr>
              <w:t>إجمالي التكلفة الإدارية باستثناء تكاليف المشروع</w:t>
            </w:r>
          </w:p>
        </w:tc>
        <w:tc>
          <w:tcPr>
            <w:tcW w:w="1336" w:type="dxa"/>
            <w:tcBorders>
              <w:top w:val="nil"/>
              <w:left w:val="nil"/>
              <w:bottom w:val="single" w:sz="4" w:space="0" w:color="auto"/>
              <w:right w:val="single" w:sz="4" w:space="0" w:color="auto"/>
            </w:tcBorders>
            <w:shd w:val="clear" w:color="auto" w:fill="auto"/>
            <w:vAlign w:val="center"/>
            <w:hideMark/>
          </w:tcPr>
          <w:p w14:paraId="717F9E63"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4,796,033</w:t>
            </w:r>
          </w:p>
        </w:tc>
        <w:tc>
          <w:tcPr>
            <w:tcW w:w="1336" w:type="dxa"/>
            <w:tcBorders>
              <w:top w:val="nil"/>
              <w:left w:val="nil"/>
              <w:bottom w:val="single" w:sz="4" w:space="0" w:color="auto"/>
              <w:right w:val="single" w:sz="4" w:space="0" w:color="auto"/>
            </w:tcBorders>
            <w:shd w:val="clear" w:color="auto" w:fill="auto"/>
            <w:vAlign w:val="center"/>
            <w:hideMark/>
          </w:tcPr>
          <w:p w14:paraId="47EC1DE5"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4,216,509</w:t>
            </w:r>
          </w:p>
        </w:tc>
        <w:tc>
          <w:tcPr>
            <w:tcW w:w="1336" w:type="dxa"/>
            <w:tcBorders>
              <w:top w:val="nil"/>
              <w:left w:val="nil"/>
              <w:bottom w:val="single" w:sz="4" w:space="0" w:color="auto"/>
              <w:right w:val="single" w:sz="4" w:space="0" w:color="auto"/>
            </w:tcBorders>
            <w:shd w:val="clear" w:color="auto" w:fill="auto"/>
            <w:vAlign w:val="center"/>
            <w:hideMark/>
          </w:tcPr>
          <w:p w14:paraId="4843C39E"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2,703,478</w:t>
            </w:r>
          </w:p>
        </w:tc>
        <w:tc>
          <w:tcPr>
            <w:tcW w:w="1336" w:type="dxa"/>
            <w:tcBorders>
              <w:top w:val="nil"/>
              <w:left w:val="nil"/>
              <w:bottom w:val="single" w:sz="4" w:space="0" w:color="auto"/>
              <w:right w:val="single" w:sz="4" w:space="0" w:color="auto"/>
            </w:tcBorders>
            <w:shd w:val="clear" w:color="auto" w:fill="auto"/>
            <w:noWrap/>
            <w:vAlign w:val="center"/>
            <w:hideMark/>
          </w:tcPr>
          <w:p w14:paraId="6AB44DAD"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3,521,400</w:t>
            </w:r>
          </w:p>
        </w:tc>
      </w:tr>
      <w:tr w:rsidR="00E03CD6" w:rsidRPr="004E6702" w14:paraId="5AC87367" w14:textId="77777777" w:rsidTr="009A58EE">
        <w:trPr>
          <w:trHeight w:val="4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14BF29EF" w14:textId="407FBCD1" w:rsidR="00E03CD6" w:rsidRPr="00675352" w:rsidRDefault="00400345"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olor w:val="000000"/>
                <w:sz w:val="20"/>
                <w:szCs w:val="20"/>
                <w:rtl/>
                <w:lang w:eastAsia="en-CA"/>
              </w:rPr>
              <w:t>الرصيد لكل سنة</w:t>
            </w:r>
          </w:p>
        </w:tc>
        <w:tc>
          <w:tcPr>
            <w:tcW w:w="1336" w:type="dxa"/>
            <w:tcBorders>
              <w:top w:val="nil"/>
              <w:left w:val="nil"/>
              <w:bottom w:val="single" w:sz="4" w:space="0" w:color="auto"/>
              <w:right w:val="single" w:sz="4" w:space="0" w:color="auto"/>
            </w:tcBorders>
            <w:shd w:val="clear" w:color="auto" w:fill="auto"/>
            <w:noWrap/>
            <w:vAlign w:val="center"/>
            <w:hideMark/>
          </w:tcPr>
          <w:p w14:paraId="04B87DFC"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(1,380,285)</w:t>
            </w:r>
          </w:p>
        </w:tc>
        <w:tc>
          <w:tcPr>
            <w:tcW w:w="1336" w:type="dxa"/>
            <w:tcBorders>
              <w:top w:val="nil"/>
              <w:left w:val="nil"/>
              <w:bottom w:val="single" w:sz="4" w:space="0" w:color="auto"/>
              <w:right w:val="single" w:sz="4" w:space="0" w:color="auto"/>
            </w:tcBorders>
            <w:shd w:val="clear" w:color="auto" w:fill="auto"/>
            <w:noWrap/>
            <w:vAlign w:val="center"/>
            <w:hideMark/>
          </w:tcPr>
          <w:p w14:paraId="34C5DCF4"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(1,100,507)</w:t>
            </w:r>
          </w:p>
        </w:tc>
        <w:tc>
          <w:tcPr>
            <w:tcW w:w="1336" w:type="dxa"/>
            <w:tcBorders>
              <w:top w:val="nil"/>
              <w:left w:val="nil"/>
              <w:bottom w:val="single" w:sz="4" w:space="0" w:color="auto"/>
              <w:right w:val="single" w:sz="4" w:space="0" w:color="auto"/>
            </w:tcBorders>
            <w:shd w:val="clear" w:color="auto" w:fill="auto"/>
            <w:noWrap/>
            <w:vAlign w:val="center"/>
            <w:hideMark/>
          </w:tcPr>
          <w:p w14:paraId="25BA3D28"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961,502</w:t>
            </w:r>
          </w:p>
        </w:tc>
        <w:tc>
          <w:tcPr>
            <w:tcW w:w="1336" w:type="dxa"/>
            <w:tcBorders>
              <w:top w:val="nil"/>
              <w:left w:val="nil"/>
              <w:bottom w:val="single" w:sz="4" w:space="0" w:color="auto"/>
              <w:right w:val="single" w:sz="4" w:space="0" w:color="auto"/>
            </w:tcBorders>
            <w:shd w:val="clear" w:color="auto" w:fill="auto"/>
            <w:noWrap/>
            <w:vAlign w:val="center"/>
            <w:hideMark/>
          </w:tcPr>
          <w:p w14:paraId="74C8EA11"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170,550</w:t>
            </w:r>
          </w:p>
        </w:tc>
      </w:tr>
      <w:tr w:rsidR="00E03CD6" w:rsidRPr="004E6702" w14:paraId="74B4CB04" w14:textId="77777777" w:rsidTr="009A58EE">
        <w:trPr>
          <w:trHeight w:val="72"/>
        </w:trPr>
        <w:tc>
          <w:tcPr>
            <w:tcW w:w="4248" w:type="dxa"/>
            <w:tcBorders>
              <w:top w:val="nil"/>
              <w:left w:val="single" w:sz="4" w:space="0" w:color="auto"/>
              <w:bottom w:val="nil"/>
              <w:right w:val="single" w:sz="4" w:space="0" w:color="auto"/>
            </w:tcBorders>
            <w:shd w:val="clear" w:color="auto" w:fill="auto"/>
            <w:noWrap/>
            <w:vAlign w:val="center"/>
            <w:hideMark/>
          </w:tcPr>
          <w:p w14:paraId="57001F8B" w14:textId="7F7B8579" w:rsidR="00E03CD6" w:rsidRPr="00675352" w:rsidRDefault="00EC5289" w:rsidP="00AE6277">
            <w:pPr>
              <w:keepNext/>
              <w:keepLines/>
              <w:bidi/>
              <w:jc w:val="left"/>
              <w:rPr>
                <w:rFonts w:asciiTheme="majorBidi" w:hAnsiTheme="majorBidi" w:cstheme="majorBidi"/>
                <w:color w:val="000000"/>
                <w:sz w:val="20"/>
                <w:szCs w:val="20"/>
                <w:rtl/>
                <w:lang w:val="en-US" w:eastAsia="en-CA"/>
              </w:rPr>
            </w:pPr>
            <w:r w:rsidRPr="00675352">
              <w:rPr>
                <w:rFonts w:asciiTheme="majorBidi" w:hAnsiTheme="majorBidi" w:cstheme="majorBidi"/>
                <w:color w:val="000000"/>
                <w:sz w:val="20"/>
                <w:szCs w:val="20"/>
                <w:rtl/>
                <w:lang w:val="en-US" w:eastAsia="en-CA"/>
              </w:rPr>
              <w:t>الرصيد الجاري</w:t>
            </w:r>
          </w:p>
        </w:tc>
        <w:tc>
          <w:tcPr>
            <w:tcW w:w="1336" w:type="dxa"/>
            <w:tcBorders>
              <w:top w:val="nil"/>
              <w:left w:val="nil"/>
              <w:bottom w:val="nil"/>
              <w:right w:val="single" w:sz="4" w:space="0" w:color="auto"/>
            </w:tcBorders>
            <w:shd w:val="clear" w:color="auto" w:fill="auto"/>
            <w:noWrap/>
            <w:vAlign w:val="center"/>
            <w:hideMark/>
          </w:tcPr>
          <w:p w14:paraId="3AC6EB44"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(4,159,132)</w:t>
            </w:r>
          </w:p>
        </w:tc>
        <w:tc>
          <w:tcPr>
            <w:tcW w:w="1336" w:type="dxa"/>
            <w:tcBorders>
              <w:top w:val="nil"/>
              <w:left w:val="nil"/>
              <w:bottom w:val="nil"/>
              <w:right w:val="single" w:sz="4" w:space="0" w:color="auto"/>
            </w:tcBorders>
            <w:shd w:val="clear" w:color="auto" w:fill="auto"/>
            <w:noWrap/>
            <w:vAlign w:val="center"/>
            <w:hideMark/>
          </w:tcPr>
          <w:p w14:paraId="7C3C6C63"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(5,259,638)</w:t>
            </w:r>
          </w:p>
        </w:tc>
        <w:tc>
          <w:tcPr>
            <w:tcW w:w="1336" w:type="dxa"/>
            <w:tcBorders>
              <w:top w:val="nil"/>
              <w:left w:val="nil"/>
              <w:bottom w:val="nil"/>
              <w:right w:val="single" w:sz="4" w:space="0" w:color="auto"/>
            </w:tcBorders>
            <w:shd w:val="clear" w:color="auto" w:fill="auto"/>
            <w:noWrap/>
            <w:vAlign w:val="center"/>
            <w:hideMark/>
          </w:tcPr>
          <w:p w14:paraId="35170641"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(4,298,137)</w:t>
            </w:r>
          </w:p>
        </w:tc>
        <w:tc>
          <w:tcPr>
            <w:tcW w:w="1336" w:type="dxa"/>
            <w:tcBorders>
              <w:top w:val="nil"/>
              <w:left w:val="nil"/>
              <w:bottom w:val="nil"/>
              <w:right w:val="single" w:sz="4" w:space="0" w:color="auto"/>
            </w:tcBorders>
            <w:shd w:val="clear" w:color="auto" w:fill="auto"/>
            <w:noWrap/>
            <w:vAlign w:val="center"/>
            <w:hideMark/>
          </w:tcPr>
          <w:p w14:paraId="4F57C1DB" w14:textId="77777777" w:rsidR="00E03CD6" w:rsidRPr="00675352" w:rsidRDefault="00E03CD6" w:rsidP="00AE6277">
            <w:pPr>
              <w:keepNext/>
              <w:keepLines/>
              <w:bidi/>
              <w:jc w:val="left"/>
              <w:rPr>
                <w:rFonts w:asciiTheme="majorBidi" w:hAnsiTheme="majorBidi" w:cstheme="majorBidi"/>
                <w:color w:val="000000"/>
                <w:sz w:val="20"/>
                <w:szCs w:val="20"/>
                <w:lang w:eastAsia="en-CA"/>
              </w:rPr>
            </w:pPr>
            <w:r w:rsidRPr="00675352">
              <w:rPr>
                <w:rFonts w:asciiTheme="majorBidi" w:hAnsiTheme="majorBidi" w:cstheme="majorBidi"/>
                <w:color w:val="000000"/>
                <w:sz w:val="20"/>
                <w:szCs w:val="20"/>
                <w:lang w:eastAsia="en-CA"/>
              </w:rPr>
              <w:t>(4,127,587)</w:t>
            </w:r>
          </w:p>
        </w:tc>
      </w:tr>
    </w:tbl>
    <w:p w14:paraId="2651EF50" w14:textId="77777777" w:rsidR="009A58EE" w:rsidRPr="00400345" w:rsidRDefault="009A58EE" w:rsidP="00AE6277">
      <w:pPr>
        <w:keepNext/>
        <w:keepLines/>
        <w:bidi/>
        <w:rPr>
          <w:rFonts w:asciiTheme="majorBidi" w:hAnsiTheme="majorBidi" w:cstheme="majorBidi"/>
        </w:rPr>
      </w:pPr>
      <w:r w:rsidRPr="00675352">
        <w:rPr>
          <w:rFonts w:asciiTheme="majorBidi" w:hAnsiTheme="majorBidi" w:cstheme="majorBidi"/>
          <w:sz w:val="20"/>
          <w:szCs w:val="20"/>
          <w:rtl/>
        </w:rPr>
        <w:t xml:space="preserve">* بما في ذلك تكاليف دعم الوكالة المعتمدة في الاجتماع التسعين، وقيمة تكاليف دعم الوكالة وتكاليف الوحدة الأساسية من </w:t>
      </w:r>
      <w:r w:rsidRPr="00675352">
        <w:rPr>
          <w:rFonts w:asciiTheme="majorBidi" w:hAnsiTheme="majorBidi" w:cstheme="majorBidi" w:hint="cs"/>
          <w:sz w:val="20"/>
          <w:szCs w:val="20"/>
          <w:rtl/>
        </w:rPr>
        <w:t>الطلبات المقدمة</w:t>
      </w:r>
      <w:r w:rsidRPr="00675352">
        <w:rPr>
          <w:rFonts w:asciiTheme="majorBidi" w:hAnsiTheme="majorBidi" w:cstheme="majorBidi"/>
          <w:sz w:val="20"/>
          <w:szCs w:val="20"/>
          <w:rtl/>
        </w:rPr>
        <w:t xml:space="preserve"> إلى الاجتماع الحادي والتسعين</w:t>
      </w:r>
      <w:r w:rsidRPr="00400345">
        <w:rPr>
          <w:rFonts w:asciiTheme="majorBidi" w:hAnsiTheme="majorBidi" w:cstheme="majorBidi"/>
          <w:rtl/>
        </w:rPr>
        <w:t>.</w:t>
      </w:r>
    </w:p>
    <w:p w14:paraId="3056A8EE" w14:textId="77777777" w:rsidR="009A58EE" w:rsidRPr="004E6702" w:rsidRDefault="009A58EE" w:rsidP="00AE6277">
      <w:pPr>
        <w:keepNext/>
        <w:keepLines/>
        <w:bidi/>
        <w:rPr>
          <w:rFonts w:asciiTheme="majorBidi" w:hAnsiTheme="majorBidi" w:cstheme="majorBidi"/>
          <w:caps/>
          <w:sz w:val="24"/>
          <w:szCs w:val="24"/>
        </w:rPr>
      </w:pPr>
    </w:p>
    <w:p w14:paraId="079B7646" w14:textId="77777777" w:rsidR="009A58EE" w:rsidRPr="00400345" w:rsidRDefault="009A58EE" w:rsidP="00400345">
      <w:pPr>
        <w:pStyle w:val="Heading1"/>
        <w:bidi/>
        <w:spacing w:line="264" w:lineRule="auto"/>
        <w:rPr>
          <w:rFonts w:asciiTheme="majorBidi" w:hAnsiTheme="majorBidi" w:cstheme="majorBidi"/>
          <w:sz w:val="26"/>
          <w:szCs w:val="26"/>
        </w:rPr>
      </w:pPr>
      <w:r w:rsidRPr="00400345">
        <w:rPr>
          <w:rFonts w:asciiTheme="majorBidi" w:hAnsiTheme="majorBidi" w:cstheme="majorBidi"/>
          <w:sz w:val="26"/>
          <w:szCs w:val="26"/>
          <w:rtl/>
        </w:rPr>
        <w:t>استناداً إلى التحليل الوارد في الجدول 4، يمكن أن يكون لليونيدو رصيد متراكم سلبي في نهاية عام 2022 يبلغ 4</w:t>
      </w:r>
      <w:r>
        <w:rPr>
          <w:rFonts w:asciiTheme="majorBidi" w:hAnsiTheme="majorBidi" w:cstheme="majorBidi" w:hint="cs"/>
          <w:sz w:val="26"/>
          <w:szCs w:val="26"/>
          <w:rtl/>
        </w:rPr>
        <w:t>,</w:t>
      </w:r>
      <w:r w:rsidRPr="00400345">
        <w:rPr>
          <w:rFonts w:asciiTheme="majorBidi" w:hAnsiTheme="majorBidi" w:cstheme="majorBidi"/>
          <w:sz w:val="26"/>
          <w:szCs w:val="26"/>
          <w:rtl/>
        </w:rPr>
        <w:t>127</w:t>
      </w:r>
      <w:r>
        <w:rPr>
          <w:rFonts w:asciiTheme="majorBidi" w:hAnsiTheme="majorBidi" w:cstheme="majorBidi" w:hint="cs"/>
          <w:sz w:val="26"/>
          <w:szCs w:val="26"/>
          <w:rtl/>
        </w:rPr>
        <w:t>,</w:t>
      </w:r>
      <w:r w:rsidRPr="00400345">
        <w:rPr>
          <w:rFonts w:asciiTheme="majorBidi" w:hAnsiTheme="majorBidi" w:cstheme="majorBidi"/>
          <w:sz w:val="26"/>
          <w:szCs w:val="26"/>
          <w:rtl/>
        </w:rPr>
        <w:t>587 دولار أمريكي. وسيتعين على اليونيدو توفير ما لا يقل عن 8</w:t>
      </w:r>
      <w:r>
        <w:rPr>
          <w:rFonts w:asciiTheme="majorBidi" w:hAnsiTheme="majorBidi" w:cstheme="majorBidi" w:hint="cs"/>
          <w:sz w:val="26"/>
          <w:szCs w:val="26"/>
          <w:rtl/>
        </w:rPr>
        <w:t>,</w:t>
      </w:r>
      <w:r w:rsidRPr="00400345">
        <w:rPr>
          <w:rFonts w:asciiTheme="majorBidi" w:hAnsiTheme="majorBidi" w:cstheme="majorBidi"/>
          <w:sz w:val="26"/>
          <w:szCs w:val="26"/>
          <w:rtl/>
        </w:rPr>
        <w:t>609</w:t>
      </w:r>
      <w:r>
        <w:rPr>
          <w:rFonts w:asciiTheme="majorBidi" w:hAnsiTheme="majorBidi" w:cstheme="majorBidi" w:hint="cs"/>
          <w:sz w:val="26"/>
          <w:szCs w:val="26"/>
          <w:rtl/>
        </w:rPr>
        <w:t>,</w:t>
      </w:r>
      <w:r w:rsidRPr="00400345">
        <w:rPr>
          <w:rFonts w:asciiTheme="majorBidi" w:hAnsiTheme="majorBidi" w:cstheme="majorBidi"/>
          <w:sz w:val="26"/>
          <w:szCs w:val="26"/>
          <w:rtl/>
        </w:rPr>
        <w:t>287 دولار أمريكي لتكاليف دعم الوكالة وتكاليف الوحدة الأساسية في عام 2023 لتغطية إجمالي التكاليف الإدارية لعام 2023 البالغة 4</w:t>
      </w:r>
      <w:r>
        <w:rPr>
          <w:rFonts w:asciiTheme="majorBidi" w:hAnsiTheme="majorBidi" w:cstheme="majorBidi" w:hint="cs"/>
          <w:sz w:val="26"/>
          <w:szCs w:val="26"/>
          <w:rtl/>
        </w:rPr>
        <w:t>,</w:t>
      </w:r>
      <w:r w:rsidRPr="00400345">
        <w:rPr>
          <w:rFonts w:asciiTheme="majorBidi" w:hAnsiTheme="majorBidi" w:cstheme="majorBidi"/>
          <w:sz w:val="26"/>
          <w:szCs w:val="26"/>
          <w:rtl/>
        </w:rPr>
        <w:t>481</w:t>
      </w:r>
      <w:r>
        <w:rPr>
          <w:rFonts w:asciiTheme="majorBidi" w:hAnsiTheme="majorBidi" w:cstheme="majorBidi" w:hint="cs"/>
          <w:sz w:val="26"/>
          <w:szCs w:val="26"/>
          <w:rtl/>
        </w:rPr>
        <w:t>,</w:t>
      </w:r>
      <w:r w:rsidRPr="00400345">
        <w:rPr>
          <w:rFonts w:asciiTheme="majorBidi" w:hAnsiTheme="majorBidi" w:cstheme="majorBidi"/>
          <w:sz w:val="26"/>
          <w:szCs w:val="26"/>
          <w:rtl/>
        </w:rPr>
        <w:t>700 دولار أمريكي. وذكرت اليونيدو أنها ستواصل، كما في الماضي، إدارة عملياتها بناءً على تنفيذها لعمليات المشروع وتمويل الوحدة الأساسية الذي تتلقاه.</w:t>
      </w:r>
    </w:p>
    <w:p w14:paraId="72151DAA" w14:textId="3580AE4D" w:rsidR="009A58EE" w:rsidRPr="00400345" w:rsidRDefault="009A58EE" w:rsidP="00400345">
      <w:pPr>
        <w:keepNext/>
        <w:bidi/>
        <w:spacing w:after="240" w:line="264" w:lineRule="auto"/>
        <w:rPr>
          <w:rFonts w:asciiTheme="majorBidi" w:hAnsiTheme="majorBidi" w:cstheme="majorBidi"/>
          <w:bCs/>
          <w:sz w:val="26"/>
          <w:szCs w:val="26"/>
        </w:rPr>
      </w:pPr>
      <w:r>
        <w:rPr>
          <w:rFonts w:asciiTheme="majorBidi" w:hAnsiTheme="majorBidi" w:cstheme="majorBidi" w:hint="cs"/>
          <w:bCs/>
          <w:sz w:val="26"/>
          <w:szCs w:val="26"/>
          <w:rtl/>
        </w:rPr>
        <w:t>4-</w:t>
      </w:r>
      <w:r>
        <w:rPr>
          <w:rFonts w:asciiTheme="majorBidi" w:hAnsiTheme="majorBidi" w:cstheme="majorBidi"/>
          <w:bCs/>
          <w:sz w:val="26"/>
          <w:szCs w:val="26"/>
          <w:rtl/>
        </w:rPr>
        <w:tab/>
      </w:r>
      <w:r w:rsidRPr="00400345">
        <w:rPr>
          <w:rFonts w:asciiTheme="majorBidi" w:hAnsiTheme="majorBidi" w:cstheme="majorBidi"/>
          <w:bCs/>
          <w:sz w:val="26"/>
          <w:szCs w:val="26"/>
          <w:rtl/>
        </w:rPr>
        <w:t>البنك الدولي</w:t>
      </w:r>
    </w:p>
    <w:p w14:paraId="2F1FF27A" w14:textId="77777777" w:rsidR="009A58EE" w:rsidRPr="00400345" w:rsidRDefault="009A58EE" w:rsidP="00400345">
      <w:pPr>
        <w:pStyle w:val="Heading1"/>
        <w:bidi/>
        <w:spacing w:line="264" w:lineRule="auto"/>
        <w:rPr>
          <w:rFonts w:asciiTheme="majorBidi" w:hAnsiTheme="majorBidi" w:cstheme="majorBidi"/>
          <w:sz w:val="26"/>
          <w:szCs w:val="26"/>
        </w:rPr>
      </w:pPr>
      <w:r w:rsidRPr="00400345">
        <w:rPr>
          <w:rFonts w:asciiTheme="majorBidi" w:hAnsiTheme="majorBidi" w:cstheme="majorBidi"/>
          <w:sz w:val="26"/>
          <w:szCs w:val="26"/>
          <w:rtl/>
        </w:rPr>
        <w:t>وافقت اللجنة التنفيذية على طلب عام 2022 بتمويل الوحدة الأساسية للبنك الدولي بمبلغ 1</w:t>
      </w:r>
      <w:r>
        <w:rPr>
          <w:rFonts w:asciiTheme="majorBidi" w:hAnsiTheme="majorBidi" w:cstheme="majorBidi" w:hint="cs"/>
          <w:sz w:val="26"/>
          <w:szCs w:val="26"/>
          <w:rtl/>
        </w:rPr>
        <w:t>,</w:t>
      </w:r>
      <w:r w:rsidRPr="00400345">
        <w:rPr>
          <w:rFonts w:asciiTheme="majorBidi" w:hAnsiTheme="majorBidi" w:cstheme="majorBidi"/>
          <w:sz w:val="26"/>
          <w:szCs w:val="26"/>
          <w:rtl/>
        </w:rPr>
        <w:t>735</w:t>
      </w:r>
      <w:r>
        <w:rPr>
          <w:rFonts w:asciiTheme="majorBidi" w:hAnsiTheme="majorBidi" w:cstheme="majorBidi" w:hint="cs"/>
          <w:sz w:val="26"/>
          <w:szCs w:val="26"/>
          <w:rtl/>
        </w:rPr>
        <w:t>,</w:t>
      </w:r>
      <w:r w:rsidRPr="00400345">
        <w:rPr>
          <w:rFonts w:asciiTheme="majorBidi" w:hAnsiTheme="majorBidi" w:cstheme="majorBidi"/>
          <w:sz w:val="26"/>
          <w:szCs w:val="26"/>
          <w:rtl/>
        </w:rPr>
        <w:t>000 دولار أمريكي (المقرر 88/44(ب)(3)). يعرض الجدول 5 ميزانية الوحدة الأساسية والتكاليف الإدارية التي قدمها البنك الدولي من 2019 إلى 2023.</w:t>
      </w:r>
    </w:p>
    <w:p w14:paraId="77A60590" w14:textId="77777777" w:rsidR="009A58EE" w:rsidRPr="00E76845" w:rsidRDefault="009A58EE" w:rsidP="00400345">
      <w:pPr>
        <w:pStyle w:val="Heading1"/>
        <w:keepNext/>
        <w:numPr>
          <w:ilvl w:val="0"/>
          <w:numId w:val="0"/>
        </w:numPr>
        <w:bidi/>
        <w:spacing w:after="0" w:line="264" w:lineRule="auto"/>
        <w:rPr>
          <w:rFonts w:asciiTheme="majorBidi" w:hAnsiTheme="majorBidi" w:cstheme="majorBidi"/>
          <w:bCs/>
          <w:sz w:val="26"/>
          <w:szCs w:val="26"/>
        </w:rPr>
      </w:pPr>
      <w:r w:rsidRPr="00E76845">
        <w:rPr>
          <w:rFonts w:asciiTheme="majorBidi" w:hAnsiTheme="majorBidi" w:cstheme="majorBidi"/>
          <w:bCs/>
          <w:sz w:val="26"/>
          <w:szCs w:val="26"/>
          <w:rtl/>
        </w:rPr>
        <w:t>الجدول 5. بيانات ميزانية الوحدة الأساسية والتكاليف الإدارية الأخرى للفترة من 2019 إلى 2023 للبنك الدولي (بالدولار الأمريكي)</w:t>
      </w:r>
    </w:p>
    <w:tbl>
      <w:tblPr>
        <w:bidiVisual/>
        <w:tblW w:w="9356" w:type="dxa"/>
        <w:tblInd w:w="-5" w:type="dxa"/>
        <w:tblLayout w:type="fixed"/>
        <w:tblLook w:val="04A0" w:firstRow="1" w:lastRow="0" w:firstColumn="1" w:lastColumn="0" w:noHBand="0" w:noVBand="1"/>
      </w:tblPr>
      <w:tblGrid>
        <w:gridCol w:w="3402"/>
        <w:gridCol w:w="993"/>
        <w:gridCol w:w="992"/>
        <w:gridCol w:w="992"/>
        <w:gridCol w:w="992"/>
        <w:gridCol w:w="993"/>
        <w:gridCol w:w="992"/>
      </w:tblGrid>
      <w:tr w:rsidR="00E03CD6" w:rsidRPr="004E6702" w14:paraId="2F9BAA60" w14:textId="77777777" w:rsidTr="00E74999">
        <w:trPr>
          <w:trHeight w:val="64"/>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B26FEFD" w14:textId="533D0A78" w:rsidR="00E03CD6" w:rsidRPr="004E6702" w:rsidRDefault="00E74999" w:rsidP="00E74999">
            <w:pPr>
              <w:keepNext/>
              <w:bidi/>
              <w:rPr>
                <w:rFonts w:asciiTheme="majorBidi" w:hAnsiTheme="majorBidi" w:cstheme="majorBidi"/>
                <w:sz w:val="24"/>
                <w:szCs w:val="24"/>
              </w:rPr>
            </w:pPr>
            <w:r w:rsidRPr="00E74999">
              <w:rPr>
                <w:rFonts w:asciiTheme="majorBidi" w:hAnsiTheme="majorBidi"/>
                <w:b/>
                <w:bCs/>
                <w:sz w:val="24"/>
                <w:szCs w:val="24"/>
                <w:rtl/>
                <w:lang w:eastAsia="en-CA"/>
              </w:rPr>
              <w:t>بند التكلفة</w:t>
            </w:r>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21107A7" w14:textId="77777777" w:rsidR="00E03CD6" w:rsidRPr="004E6702" w:rsidRDefault="00E03CD6" w:rsidP="00E74999">
            <w:pPr>
              <w:keepNext/>
              <w:bidi/>
              <w:jc w:val="center"/>
              <w:rPr>
                <w:rFonts w:asciiTheme="majorBidi" w:hAnsiTheme="majorBidi" w:cstheme="majorBidi"/>
                <w:b/>
                <w:sz w:val="24"/>
                <w:szCs w:val="24"/>
              </w:rPr>
            </w:pPr>
            <w:r w:rsidRPr="004E6702">
              <w:rPr>
                <w:rFonts w:asciiTheme="majorBidi" w:hAnsiTheme="majorBidi" w:cstheme="majorBidi"/>
                <w:b/>
                <w:sz w:val="24"/>
                <w:szCs w:val="24"/>
              </w:rPr>
              <w:t>2019</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5F600B" w14:textId="77777777" w:rsidR="00E03CD6" w:rsidRPr="004E6702" w:rsidRDefault="00E03CD6" w:rsidP="00E74999">
            <w:pPr>
              <w:keepNext/>
              <w:bidi/>
              <w:jc w:val="center"/>
              <w:rPr>
                <w:rFonts w:asciiTheme="majorBidi" w:hAnsiTheme="majorBidi" w:cstheme="majorBidi"/>
                <w:b/>
                <w:sz w:val="24"/>
                <w:szCs w:val="24"/>
              </w:rPr>
            </w:pPr>
            <w:r w:rsidRPr="004E6702">
              <w:rPr>
                <w:rFonts w:asciiTheme="majorBidi" w:hAnsiTheme="majorBidi" w:cstheme="majorBidi"/>
                <w:b/>
                <w:sz w:val="24"/>
                <w:szCs w:val="24"/>
              </w:rPr>
              <w:t>2020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FF45FB0" w14:textId="77777777" w:rsidR="00E03CD6" w:rsidRPr="004E6702" w:rsidRDefault="00E03CD6" w:rsidP="00E74999">
            <w:pPr>
              <w:keepNext/>
              <w:bidi/>
              <w:jc w:val="center"/>
              <w:rPr>
                <w:rFonts w:asciiTheme="majorBidi" w:hAnsiTheme="majorBidi" w:cstheme="majorBidi"/>
                <w:b/>
                <w:sz w:val="24"/>
                <w:szCs w:val="24"/>
              </w:rPr>
            </w:pPr>
            <w:r w:rsidRPr="004E6702">
              <w:rPr>
                <w:rFonts w:asciiTheme="majorBidi" w:hAnsiTheme="majorBidi" w:cstheme="majorBidi"/>
                <w:b/>
                <w:sz w:val="24"/>
                <w:szCs w:val="24"/>
              </w:rPr>
              <w:t>2021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4D07A6AC" w14:textId="77777777" w:rsidR="00E03CD6" w:rsidRPr="004E6702" w:rsidRDefault="00E03CD6" w:rsidP="00E74999">
            <w:pPr>
              <w:keepNext/>
              <w:bidi/>
              <w:jc w:val="center"/>
              <w:rPr>
                <w:rFonts w:asciiTheme="majorBidi" w:hAnsiTheme="majorBidi" w:cstheme="majorBidi"/>
                <w:b/>
                <w:sz w:val="24"/>
                <w:szCs w:val="24"/>
              </w:rPr>
            </w:pPr>
            <w:r w:rsidRPr="004E6702">
              <w:rPr>
                <w:rFonts w:asciiTheme="majorBidi" w:hAnsiTheme="majorBidi" w:cstheme="majorBidi"/>
                <w:b/>
                <w:sz w:val="24"/>
                <w:szCs w:val="24"/>
              </w:rPr>
              <w:t>2022</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991F61E" w14:textId="77777777" w:rsidR="00E03CD6" w:rsidRPr="004E6702" w:rsidRDefault="00E03CD6" w:rsidP="00E74999">
            <w:pPr>
              <w:keepNext/>
              <w:bidi/>
              <w:jc w:val="center"/>
              <w:rPr>
                <w:rFonts w:asciiTheme="majorBidi" w:hAnsiTheme="majorBidi" w:cstheme="majorBidi"/>
                <w:b/>
                <w:sz w:val="24"/>
                <w:szCs w:val="24"/>
              </w:rPr>
            </w:pPr>
            <w:r w:rsidRPr="004E6702">
              <w:rPr>
                <w:rFonts w:asciiTheme="majorBidi" w:hAnsiTheme="majorBidi" w:cstheme="majorBidi"/>
                <w:b/>
                <w:sz w:val="24"/>
                <w:szCs w:val="24"/>
              </w:rPr>
              <w:t>2023</w:t>
            </w:r>
          </w:p>
        </w:tc>
      </w:tr>
      <w:tr w:rsidR="00E74999" w:rsidRPr="004E6702" w14:paraId="6ADF52ED" w14:textId="77777777" w:rsidTr="00E74999">
        <w:trPr>
          <w:trHeight w:val="135"/>
          <w:tblHeader/>
        </w:trPr>
        <w:tc>
          <w:tcPr>
            <w:tcW w:w="34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1E3F7AD" w14:textId="77777777" w:rsidR="00E74999" w:rsidRPr="004E6702" w:rsidRDefault="00E74999" w:rsidP="00E74999">
            <w:pPr>
              <w:keepNext/>
              <w:bidi/>
              <w:jc w:val="left"/>
              <w:rPr>
                <w:rFonts w:asciiTheme="majorBidi" w:hAnsiTheme="majorBidi" w:cstheme="majorBidi"/>
                <w:b/>
                <w:bCs/>
                <w:sz w:val="24"/>
                <w:szCs w:val="24"/>
                <w:lang w:eastAsia="en-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1A15050" w14:textId="40CF29BC" w:rsidR="00E74999" w:rsidRPr="004E6702" w:rsidRDefault="00E74999" w:rsidP="00E74999">
            <w:pPr>
              <w:keepNext/>
              <w:bidi/>
              <w:jc w:val="center"/>
              <w:rPr>
                <w:rFonts w:asciiTheme="majorBidi" w:hAnsiTheme="majorBidi" w:cstheme="majorBidi"/>
                <w:b/>
                <w:bCs/>
                <w:sz w:val="24"/>
                <w:szCs w:val="24"/>
                <w:lang w:eastAsia="en-CA"/>
              </w:rPr>
            </w:pPr>
            <w:r>
              <w:rPr>
                <w:rFonts w:asciiTheme="majorBidi" w:hAnsiTheme="majorBidi" w:cstheme="majorBidi" w:hint="cs"/>
                <w:b/>
                <w:bCs/>
                <w:sz w:val="24"/>
                <w:szCs w:val="24"/>
                <w:rtl/>
                <w:lang w:eastAsia="en-CA"/>
              </w:rPr>
              <w:t>فعلي</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492C3D6" w14:textId="7D0295C7" w:rsidR="00E74999" w:rsidRPr="004E6702" w:rsidRDefault="00E74999" w:rsidP="00E74999">
            <w:pPr>
              <w:keepNext/>
              <w:bidi/>
              <w:jc w:val="center"/>
              <w:rPr>
                <w:rFonts w:asciiTheme="majorBidi" w:hAnsiTheme="majorBidi" w:cstheme="majorBidi"/>
                <w:b/>
                <w:bCs/>
                <w:sz w:val="24"/>
                <w:szCs w:val="24"/>
                <w:lang w:eastAsia="en-CA"/>
              </w:rPr>
            </w:pPr>
            <w:r w:rsidRPr="009F426C">
              <w:rPr>
                <w:rFonts w:asciiTheme="majorBidi" w:hAnsiTheme="majorBidi"/>
                <w:b/>
                <w:bCs/>
                <w:sz w:val="24"/>
                <w:szCs w:val="24"/>
                <w:rtl/>
                <w:lang w:eastAsia="en-CA"/>
              </w:rPr>
              <w:t>فعلي</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D6FD11E" w14:textId="0D443383" w:rsidR="00E74999" w:rsidRPr="004E6702" w:rsidRDefault="00E74999" w:rsidP="00E74999">
            <w:pPr>
              <w:keepNext/>
              <w:bidi/>
              <w:jc w:val="center"/>
              <w:rPr>
                <w:rFonts w:asciiTheme="majorBidi" w:hAnsiTheme="majorBidi" w:cstheme="majorBidi"/>
                <w:b/>
                <w:bCs/>
                <w:sz w:val="24"/>
                <w:szCs w:val="24"/>
                <w:lang w:eastAsia="en-CA"/>
              </w:rPr>
            </w:pPr>
            <w:r w:rsidRPr="009F426C">
              <w:rPr>
                <w:rFonts w:asciiTheme="majorBidi" w:hAnsiTheme="majorBidi"/>
                <w:b/>
                <w:bCs/>
                <w:sz w:val="24"/>
                <w:szCs w:val="24"/>
                <w:rtl/>
                <w:lang w:eastAsia="en-CA"/>
              </w:rPr>
              <w:t>فعلي</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B646B6" w14:textId="118B81C7" w:rsidR="00E74999" w:rsidRPr="004E6702" w:rsidRDefault="00E74999" w:rsidP="00E74999">
            <w:pPr>
              <w:keepNext/>
              <w:bidi/>
              <w:jc w:val="center"/>
              <w:rPr>
                <w:rFonts w:asciiTheme="majorBidi" w:hAnsiTheme="majorBidi" w:cstheme="majorBidi"/>
                <w:b/>
                <w:bCs/>
                <w:sz w:val="24"/>
                <w:szCs w:val="24"/>
                <w:lang w:eastAsia="en-CA"/>
              </w:rPr>
            </w:pPr>
            <w:r>
              <w:rPr>
                <w:rFonts w:asciiTheme="majorBidi" w:hAnsiTheme="majorBidi" w:cstheme="majorBidi" w:hint="cs"/>
                <w:b/>
                <w:bCs/>
                <w:sz w:val="24"/>
                <w:szCs w:val="24"/>
                <w:rtl/>
                <w:lang w:eastAsia="en-CA" w:bidi="ar-AE"/>
              </w:rPr>
              <w:t>الميزانية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CC393A6" w14:textId="4C53DA6C" w:rsidR="00E74999" w:rsidRPr="004E6702" w:rsidRDefault="00E74999" w:rsidP="00E74999">
            <w:pPr>
              <w:keepNext/>
              <w:bidi/>
              <w:ind w:left="-101" w:right="-114"/>
              <w:jc w:val="center"/>
              <w:rPr>
                <w:rFonts w:asciiTheme="majorBidi" w:hAnsiTheme="majorBidi" w:cstheme="majorBidi"/>
                <w:b/>
                <w:bCs/>
                <w:sz w:val="24"/>
                <w:szCs w:val="24"/>
                <w:lang w:eastAsia="en-CA"/>
              </w:rPr>
            </w:pPr>
            <w:r>
              <w:rPr>
                <w:rFonts w:asciiTheme="majorBidi" w:hAnsiTheme="majorBidi" w:cstheme="majorBidi" w:hint="cs"/>
                <w:b/>
                <w:bCs/>
                <w:sz w:val="24"/>
                <w:szCs w:val="24"/>
                <w:rtl/>
                <w:lang w:eastAsia="en-CA" w:bidi="ar-AE"/>
              </w:rPr>
              <w:t>تقديري</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60437DA" w14:textId="3D83D30D" w:rsidR="00E74999" w:rsidRPr="004E6702" w:rsidRDefault="00E74999" w:rsidP="00E74999">
            <w:pPr>
              <w:keepNext/>
              <w:bidi/>
              <w:ind w:left="-102" w:right="-112"/>
              <w:jc w:val="center"/>
              <w:rPr>
                <w:rFonts w:asciiTheme="majorBidi" w:hAnsiTheme="majorBidi" w:cstheme="majorBidi"/>
                <w:b/>
                <w:bCs/>
                <w:sz w:val="24"/>
                <w:szCs w:val="24"/>
                <w:lang w:eastAsia="en-CA"/>
              </w:rPr>
            </w:pPr>
            <w:r>
              <w:rPr>
                <w:rFonts w:asciiTheme="majorBidi" w:hAnsiTheme="majorBidi" w:cstheme="majorBidi" w:hint="cs"/>
                <w:b/>
                <w:bCs/>
                <w:sz w:val="24"/>
                <w:szCs w:val="24"/>
                <w:rtl/>
                <w:lang w:eastAsia="en-CA" w:bidi="ar-AE"/>
              </w:rPr>
              <w:t>مقترح</w:t>
            </w:r>
          </w:p>
        </w:tc>
      </w:tr>
      <w:tr w:rsidR="00E03CD6" w:rsidRPr="004E6702" w14:paraId="08515FBE" w14:textId="77777777" w:rsidTr="00E74999">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47D38CC" w14:textId="2CBEB480" w:rsidR="00E03CD6" w:rsidRPr="004E6702" w:rsidRDefault="00E74999" w:rsidP="00E74999">
            <w:pPr>
              <w:keepNext/>
              <w:bidi/>
              <w:jc w:val="left"/>
              <w:rPr>
                <w:rFonts w:asciiTheme="majorBidi" w:hAnsiTheme="majorBidi" w:cstheme="majorBidi"/>
                <w:sz w:val="24"/>
                <w:szCs w:val="24"/>
              </w:rPr>
            </w:pPr>
            <w:r w:rsidRPr="00E74999">
              <w:rPr>
                <w:rFonts w:asciiTheme="majorBidi" w:hAnsiTheme="majorBidi"/>
                <w:sz w:val="24"/>
                <w:szCs w:val="24"/>
                <w:rtl/>
              </w:rPr>
              <w:t>أفراد الوحدة الأساسية والموظفون المتعاقدون</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2F8B6C3"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1,250,888</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A8829B6"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1,055,231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4B500EA"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1,224,772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EF0C3A8"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1,235,000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58EFC23"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1,235,000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96BD184"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1,235,000</w:t>
            </w:r>
          </w:p>
        </w:tc>
      </w:tr>
      <w:tr w:rsidR="00E03CD6" w:rsidRPr="004E6702" w14:paraId="6F8300ED" w14:textId="77777777" w:rsidTr="00E74999">
        <w:trPr>
          <w:trHeight w:val="7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4D2A4A3" w14:textId="334F330B" w:rsidR="00E03CD6" w:rsidRPr="004E6702" w:rsidRDefault="001D1F28" w:rsidP="00E74999">
            <w:pPr>
              <w:keepNext/>
              <w:bidi/>
              <w:jc w:val="left"/>
              <w:rPr>
                <w:rFonts w:asciiTheme="majorBidi" w:hAnsiTheme="majorBidi" w:cstheme="majorBidi"/>
                <w:sz w:val="24"/>
                <w:szCs w:val="24"/>
              </w:rPr>
            </w:pPr>
            <w:r w:rsidRPr="001D1F28">
              <w:rPr>
                <w:rFonts w:asciiTheme="majorBidi" w:hAnsiTheme="majorBidi"/>
                <w:sz w:val="24"/>
                <w:szCs w:val="24"/>
                <w:rtl/>
              </w:rPr>
              <w:t>السفر (الموظفون والمستشارون)</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002C5ED"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151,281</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56FDE3A"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13,481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FAD3BB3"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3D819B1"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200,000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45E8912"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130,000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9BD556C"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190,000</w:t>
            </w:r>
          </w:p>
        </w:tc>
      </w:tr>
      <w:tr w:rsidR="00E03CD6" w:rsidRPr="004E6702" w14:paraId="41821979" w14:textId="77777777" w:rsidTr="00E74999">
        <w:trPr>
          <w:trHeight w:val="55"/>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FC76522" w14:textId="4476D64B" w:rsidR="00E03CD6" w:rsidRPr="004E6702" w:rsidRDefault="001D1F28" w:rsidP="00E74999">
            <w:pPr>
              <w:keepNext/>
              <w:bidi/>
              <w:jc w:val="left"/>
              <w:rPr>
                <w:rFonts w:asciiTheme="majorBidi" w:hAnsiTheme="majorBidi" w:cstheme="majorBidi"/>
                <w:sz w:val="24"/>
                <w:szCs w:val="24"/>
              </w:rPr>
            </w:pPr>
            <w:r w:rsidRPr="001D1F28">
              <w:rPr>
                <w:rFonts w:asciiTheme="majorBidi" w:hAnsiTheme="majorBidi"/>
                <w:sz w:val="24"/>
                <w:szCs w:val="24"/>
                <w:rtl/>
              </w:rPr>
              <w:t>الأماكن (الإيجار والتكاليف العامة)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F7F8584"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A3213B0"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E2A0ECB"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E866300"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490EE5D"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71526E6"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r>
      <w:tr w:rsidR="00E03CD6" w:rsidRPr="004E6702" w14:paraId="0F424937" w14:textId="77777777" w:rsidTr="00E74999">
        <w:trPr>
          <w:trHeight w:val="15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7182195" w14:textId="5B193AE3" w:rsidR="00E03CD6" w:rsidRPr="004E6702" w:rsidRDefault="001D1F28" w:rsidP="00E74999">
            <w:pPr>
              <w:keepNext/>
              <w:bidi/>
              <w:jc w:val="left"/>
              <w:rPr>
                <w:rFonts w:asciiTheme="majorBidi" w:hAnsiTheme="majorBidi" w:cstheme="majorBidi"/>
                <w:sz w:val="24"/>
                <w:szCs w:val="24"/>
              </w:rPr>
            </w:pPr>
            <w:r w:rsidRPr="001D1F28">
              <w:rPr>
                <w:rFonts w:asciiTheme="majorBidi" w:hAnsiTheme="majorBidi"/>
                <w:sz w:val="24"/>
                <w:szCs w:val="24"/>
                <w:rtl/>
              </w:rPr>
              <w:t>إمدادات المعدات والتكاليف الأخرى (أجهزة الكمبيوتر واللوازم)</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3CD16D0"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DF1008E"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1AF1D02"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1,436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5F88BE7"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B1BDCE9"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6F6A5C6" w14:textId="77777777" w:rsidR="00E03CD6" w:rsidRPr="00EA1A83" w:rsidRDefault="00E03CD6" w:rsidP="00EA1A83">
            <w:pPr>
              <w:keepNext/>
              <w:bidi/>
              <w:jc w:val="left"/>
              <w:rPr>
                <w:rFonts w:asciiTheme="majorBidi" w:hAnsiTheme="majorBidi" w:cstheme="majorBidi"/>
                <w:sz w:val="20"/>
                <w:szCs w:val="20"/>
              </w:rPr>
            </w:pPr>
            <w:r w:rsidRPr="00EA1A83">
              <w:rPr>
                <w:rFonts w:asciiTheme="majorBidi" w:hAnsiTheme="majorBidi" w:cstheme="majorBidi"/>
                <w:sz w:val="20"/>
                <w:szCs w:val="20"/>
              </w:rPr>
              <w:t>0</w:t>
            </w:r>
          </w:p>
        </w:tc>
      </w:tr>
      <w:tr w:rsidR="00E03CD6" w:rsidRPr="004E6702" w14:paraId="32F003AA" w14:textId="77777777" w:rsidTr="00E74999">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CFF83DD" w14:textId="358EB271"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الخدمات التعاقدية (الشركات)</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172C106"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38,983</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A63FA3D"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10,292</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883E820"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1,000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76CF808"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85,000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A740DAA"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10,000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13D2CE4"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53,870</w:t>
            </w:r>
          </w:p>
        </w:tc>
      </w:tr>
      <w:tr w:rsidR="00E03CD6" w:rsidRPr="004E6702" w14:paraId="36853FD4" w14:textId="77777777" w:rsidTr="00E74999">
        <w:trPr>
          <w:trHeight w:val="146"/>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CC96C9F" w14:textId="46ECB2DC"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سداد الخدمات المركزية لموظفي الوحدة الأساسية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658DDC4"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249,954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A405F0C"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212,792</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28B4E10"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247,637</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53E9B91"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215,000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DE30F1F"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256,130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AC80570"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256,130</w:t>
            </w:r>
          </w:p>
        </w:tc>
      </w:tr>
      <w:tr w:rsidR="00E03CD6" w:rsidRPr="004E6702" w14:paraId="29FDFF4A" w14:textId="77777777" w:rsidTr="00E74999">
        <w:trPr>
          <w:trHeight w:val="7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0EE6CF3" w14:textId="0C1DC15A"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البدلات (+ = النقص و- = الفائض)</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5D68450"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43,894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19EC954"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443,204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39E744E"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260,155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0E0B78C"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7EE15DB"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103,870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3C93B8B"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r>
      <w:tr w:rsidR="00E03CD6" w:rsidRPr="004E6702" w14:paraId="32FDD295" w14:textId="77777777" w:rsidTr="00E74999">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03791C7" w14:textId="48DD18C7"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إعادة الأموال (- = الأموال المعادة)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EE0353E"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-43,894</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A675CF9"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-443,204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A6680F1"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-260,155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96D7824"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7A6C7B5"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-103,870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448414D"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r>
      <w:tr w:rsidR="00E03CD6" w:rsidRPr="004E6702" w14:paraId="7F2C37BC" w14:textId="77777777" w:rsidTr="00E74999">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E846D07" w14:textId="0544AF5B" w:rsidR="00E03CD6" w:rsidRPr="004E6702" w:rsidRDefault="001D1F28" w:rsidP="00E74999">
            <w:pPr>
              <w:bidi/>
              <w:jc w:val="left"/>
              <w:rPr>
                <w:rFonts w:asciiTheme="majorBidi" w:hAnsiTheme="majorBidi" w:cstheme="majorBidi"/>
                <w:b/>
                <w:sz w:val="24"/>
                <w:szCs w:val="24"/>
              </w:rPr>
            </w:pPr>
            <w:r w:rsidRPr="001D1F28">
              <w:rPr>
                <w:rFonts w:asciiTheme="majorBidi" w:hAnsiTheme="majorBidi"/>
                <w:b/>
                <w:sz w:val="24"/>
                <w:szCs w:val="24"/>
                <w:rtl/>
              </w:rPr>
              <w:t>أ- إجمالي تكاليف الوحدة الأساسية الفرعية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95789A6"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1,691,106</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E48728E"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1,291,796</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C5F95D6"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1,474,845</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A04344A"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E56FD56"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1,631,130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A4188DC"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1,735,000</w:t>
            </w:r>
          </w:p>
        </w:tc>
      </w:tr>
      <w:tr w:rsidR="00E03CD6" w:rsidRPr="004E6702" w14:paraId="54AB23D3" w14:textId="77777777" w:rsidTr="00E74999">
        <w:trPr>
          <w:trHeight w:val="12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632301" w14:textId="5A56592B"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سداد المكاتب القطرية والتنفيذ الوطني، بما في ذلك النفقات العامة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C42B302"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1,258,437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5DA1ECE"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1,172,183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BDC9ED3"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748,694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9C5E443"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2,000,000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7D2AF7C"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800,000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8A31D62"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1,100,000</w:t>
            </w:r>
          </w:p>
        </w:tc>
      </w:tr>
      <w:tr w:rsidR="00E03CD6" w:rsidRPr="004E6702" w14:paraId="31A9F697" w14:textId="77777777" w:rsidTr="00E74999">
        <w:trPr>
          <w:trHeight w:val="24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48A2CB8" w14:textId="5F6ECBB6"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تكلفة دعم الوكالة المنفذة (داخلية)، بما في ذلك النفقات العامة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3E26B3C"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0388EDA"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4CD018F"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7C1A5EA"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B06C91E"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E5E45D5"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r>
      <w:tr w:rsidR="00E03CD6" w:rsidRPr="004E6702" w14:paraId="1FE5333B" w14:textId="77777777" w:rsidTr="00E74999">
        <w:trPr>
          <w:trHeight w:val="144"/>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65BC38" w14:textId="0696635E"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الوسطاء الماليون، بما في ذلك النفقات العامة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9F2A77B"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D0FEC2E"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6E47A06"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62A25CD"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9F8F958"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F8296F0"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r>
      <w:tr w:rsidR="00E03CD6" w:rsidRPr="004E6702" w14:paraId="025E3035" w14:textId="77777777" w:rsidTr="00E74999">
        <w:trPr>
          <w:trHeight w:val="19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6EB2132" w14:textId="0829C565"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سداد تكاليف الخدمات المركزية لموظفي الوحدة الأساسية (بما في ذلك النفقات العامة)</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5654EEE" w14:textId="77777777" w:rsidR="00E03CD6" w:rsidRPr="00EA1A83" w:rsidRDefault="00E03CD6" w:rsidP="00EA1A83">
            <w:pPr>
              <w:bidi/>
              <w:jc w:val="left"/>
              <w:rPr>
                <w:rFonts w:asciiTheme="majorBidi" w:hAnsiTheme="majorBidi" w:cstheme="majorBidi"/>
                <w:sz w:val="20"/>
                <w:szCs w:val="20"/>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A920383" w14:textId="77777777" w:rsidR="00E03CD6" w:rsidRPr="00EA1A83" w:rsidRDefault="00E03CD6" w:rsidP="00EA1A83">
            <w:pPr>
              <w:bidi/>
              <w:jc w:val="left"/>
              <w:rPr>
                <w:rFonts w:asciiTheme="majorBidi" w:hAnsiTheme="majorBidi" w:cstheme="majorBidi"/>
                <w:sz w:val="20"/>
                <w:szCs w:val="20"/>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E9D8697" w14:textId="77777777" w:rsidR="00E03CD6" w:rsidRPr="00EA1A83" w:rsidRDefault="00E03CD6" w:rsidP="00EA1A83">
            <w:pPr>
              <w:bidi/>
              <w:jc w:val="left"/>
              <w:rPr>
                <w:rFonts w:asciiTheme="majorBidi" w:hAnsiTheme="majorBidi" w:cstheme="majorBidi"/>
                <w:sz w:val="20"/>
                <w:szCs w:val="20"/>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C412C11" w14:textId="77777777" w:rsidR="00E03CD6" w:rsidRPr="00EA1A83" w:rsidRDefault="00E03CD6" w:rsidP="00EA1A83">
            <w:pPr>
              <w:bidi/>
              <w:jc w:val="left"/>
              <w:rPr>
                <w:rFonts w:asciiTheme="majorBidi" w:hAnsiTheme="majorBidi" w:cstheme="majorBidi"/>
                <w:sz w:val="20"/>
                <w:szCs w:val="20"/>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B446084" w14:textId="77777777" w:rsidR="00E03CD6" w:rsidRPr="00EA1A83" w:rsidRDefault="00E03CD6" w:rsidP="00EA1A83">
            <w:pPr>
              <w:bidi/>
              <w:jc w:val="left"/>
              <w:rPr>
                <w:rFonts w:asciiTheme="majorBidi" w:hAnsiTheme="majorBidi" w:cstheme="majorBidi"/>
                <w:sz w:val="20"/>
                <w:szCs w:val="20"/>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93787B7" w14:textId="77777777" w:rsidR="00E03CD6" w:rsidRPr="00EA1A83" w:rsidRDefault="00E03CD6" w:rsidP="00EA1A83">
            <w:pPr>
              <w:bidi/>
              <w:jc w:val="left"/>
              <w:rPr>
                <w:rFonts w:asciiTheme="majorBidi" w:hAnsiTheme="majorBidi" w:cstheme="majorBidi"/>
                <w:sz w:val="20"/>
                <w:szCs w:val="20"/>
              </w:rPr>
            </w:pPr>
          </w:p>
        </w:tc>
      </w:tr>
      <w:tr w:rsidR="00E03CD6" w:rsidRPr="004E6702" w14:paraId="75B892A1" w14:textId="77777777" w:rsidTr="00E74999">
        <w:trPr>
          <w:trHeight w:val="12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6C019F" w14:textId="600A812C"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استرداد التكاليف</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4871C96"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E607F95"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70B4FD9"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802EDB5"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366033C"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B96DD67"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r>
      <w:tr w:rsidR="00E03CD6" w:rsidRPr="004E6702" w14:paraId="7E608CF1" w14:textId="77777777" w:rsidTr="00E74999">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4DE1F00" w14:textId="60A424AF"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t>التعديلات (+ = الناقص و- = الفائض)</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8582E3A"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9F217C7"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786E351"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CCB72D6"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40188D6"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9EB2E6A" w14:textId="77777777" w:rsidR="00E03CD6" w:rsidRPr="00EA1A83" w:rsidRDefault="00E03CD6" w:rsidP="00EA1A83">
            <w:pPr>
              <w:bidi/>
              <w:jc w:val="left"/>
              <w:rPr>
                <w:rFonts w:asciiTheme="majorBidi" w:hAnsiTheme="majorBidi" w:cstheme="majorBidi"/>
                <w:sz w:val="20"/>
                <w:szCs w:val="20"/>
              </w:rPr>
            </w:pPr>
            <w:r w:rsidRPr="00EA1A83">
              <w:rPr>
                <w:rFonts w:asciiTheme="majorBidi" w:hAnsiTheme="majorBidi" w:cstheme="majorBidi"/>
                <w:sz w:val="20"/>
                <w:szCs w:val="20"/>
              </w:rPr>
              <w:t>0</w:t>
            </w:r>
          </w:p>
        </w:tc>
      </w:tr>
      <w:tr w:rsidR="00ED0253" w:rsidRPr="004E6702" w14:paraId="78B837B4" w14:textId="77777777" w:rsidTr="00E74999">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09EC0CD" w14:textId="2B6B8ECF" w:rsidR="00ED0253" w:rsidRPr="004E6702" w:rsidRDefault="00ED0253" w:rsidP="00E74999">
            <w:pPr>
              <w:bidi/>
              <w:rPr>
                <w:rFonts w:asciiTheme="majorBidi" w:hAnsiTheme="majorBidi" w:cstheme="majorBidi"/>
                <w:b/>
                <w:sz w:val="24"/>
                <w:szCs w:val="24"/>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5573DA3" w14:textId="77777777" w:rsidR="00ED0253" w:rsidRPr="00EA1A83" w:rsidRDefault="00ED0253" w:rsidP="00EA1A83">
            <w:pPr>
              <w:bidi/>
              <w:jc w:val="left"/>
              <w:rPr>
                <w:rFonts w:asciiTheme="majorBidi" w:hAnsiTheme="majorBidi" w:cstheme="majorBidi"/>
                <w:b/>
                <w:sz w:val="20"/>
                <w:szCs w:val="20"/>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EE43C6D" w14:textId="77777777" w:rsidR="00ED0253" w:rsidRPr="00EA1A83" w:rsidRDefault="00ED0253" w:rsidP="00EA1A83">
            <w:pPr>
              <w:bidi/>
              <w:jc w:val="left"/>
              <w:rPr>
                <w:rFonts w:asciiTheme="majorBidi" w:hAnsiTheme="majorBidi" w:cstheme="majorBidi"/>
                <w:b/>
                <w:sz w:val="20"/>
                <w:szCs w:val="20"/>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4EF13DE" w14:textId="77777777" w:rsidR="00ED0253" w:rsidRPr="00EA1A83" w:rsidRDefault="00ED0253" w:rsidP="00EA1A83">
            <w:pPr>
              <w:bidi/>
              <w:jc w:val="left"/>
              <w:rPr>
                <w:rFonts w:asciiTheme="majorBidi" w:hAnsiTheme="majorBidi" w:cstheme="majorBidi"/>
                <w:b/>
                <w:sz w:val="20"/>
                <w:szCs w:val="20"/>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2D9DF46" w14:textId="77777777" w:rsidR="00ED0253" w:rsidRPr="00EA1A83" w:rsidRDefault="00ED0253" w:rsidP="00EA1A83">
            <w:pPr>
              <w:bidi/>
              <w:jc w:val="left"/>
              <w:rPr>
                <w:rFonts w:asciiTheme="majorBidi" w:hAnsiTheme="majorBidi" w:cstheme="majorBidi"/>
                <w:b/>
                <w:sz w:val="20"/>
                <w:szCs w:val="20"/>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B576009" w14:textId="77777777" w:rsidR="00ED0253" w:rsidRPr="00EA1A83" w:rsidRDefault="00ED0253" w:rsidP="00EA1A83">
            <w:pPr>
              <w:bidi/>
              <w:jc w:val="left"/>
              <w:rPr>
                <w:rFonts w:asciiTheme="majorBidi" w:hAnsiTheme="majorBidi" w:cstheme="majorBidi"/>
                <w:b/>
                <w:sz w:val="20"/>
                <w:szCs w:val="20"/>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20C30C9" w14:textId="77777777" w:rsidR="00ED0253" w:rsidRPr="00EA1A83" w:rsidRDefault="00ED0253" w:rsidP="00EA1A83">
            <w:pPr>
              <w:bidi/>
              <w:jc w:val="left"/>
              <w:rPr>
                <w:rFonts w:asciiTheme="majorBidi" w:hAnsiTheme="majorBidi" w:cstheme="majorBidi"/>
                <w:b/>
                <w:sz w:val="20"/>
                <w:szCs w:val="20"/>
              </w:rPr>
            </w:pPr>
          </w:p>
        </w:tc>
      </w:tr>
      <w:tr w:rsidR="00E03CD6" w:rsidRPr="004E6702" w14:paraId="150910A7" w14:textId="77777777" w:rsidTr="00E74999">
        <w:trPr>
          <w:trHeight w:val="15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90C0418" w14:textId="0FFA287E" w:rsidR="00E03CD6" w:rsidRPr="004E6702" w:rsidRDefault="001D1F28" w:rsidP="00E74999">
            <w:pPr>
              <w:bidi/>
              <w:jc w:val="left"/>
              <w:rPr>
                <w:rFonts w:asciiTheme="majorBidi" w:hAnsiTheme="majorBidi" w:cstheme="majorBidi"/>
                <w:sz w:val="24"/>
                <w:szCs w:val="24"/>
              </w:rPr>
            </w:pPr>
            <w:r w:rsidRPr="001D1F28">
              <w:rPr>
                <w:rFonts w:asciiTheme="majorBidi" w:hAnsiTheme="majorBidi"/>
                <w:sz w:val="24"/>
                <w:szCs w:val="24"/>
                <w:rtl/>
              </w:rPr>
              <w:lastRenderedPageBreak/>
              <w:t>تكاليف المشروع (- = الي سيخضم وبالتالي سيلغى)</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D05E103" w14:textId="77777777" w:rsidR="00E03CD6" w:rsidRPr="00EA1A83" w:rsidRDefault="00E03CD6" w:rsidP="00EA1A83">
            <w:pPr>
              <w:bidi/>
              <w:jc w:val="left"/>
              <w:rPr>
                <w:rFonts w:asciiTheme="majorBidi" w:hAnsiTheme="majorBidi" w:cstheme="majorBidi"/>
                <w:sz w:val="20"/>
                <w:szCs w:val="20"/>
              </w:rPr>
            </w:pP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5961731" w14:textId="77777777" w:rsidR="00E03CD6" w:rsidRPr="00EA1A83" w:rsidRDefault="00E03CD6" w:rsidP="00EA1A83">
            <w:pPr>
              <w:bidi/>
              <w:jc w:val="left"/>
              <w:rPr>
                <w:rFonts w:asciiTheme="majorBidi" w:hAnsiTheme="majorBidi" w:cstheme="majorBidi"/>
                <w:sz w:val="20"/>
                <w:szCs w:val="20"/>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A048A3F" w14:textId="77777777" w:rsidR="00E03CD6" w:rsidRPr="00EA1A83" w:rsidRDefault="00E03CD6" w:rsidP="00EA1A83">
            <w:pPr>
              <w:bidi/>
              <w:jc w:val="left"/>
              <w:rPr>
                <w:rFonts w:asciiTheme="majorBidi" w:hAnsiTheme="majorBidi" w:cstheme="majorBidi"/>
                <w:sz w:val="20"/>
                <w:szCs w:val="20"/>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B384563" w14:textId="77777777" w:rsidR="00E03CD6" w:rsidRPr="00EA1A83" w:rsidRDefault="00E03CD6" w:rsidP="00EA1A83">
            <w:pPr>
              <w:bidi/>
              <w:jc w:val="left"/>
              <w:rPr>
                <w:rFonts w:asciiTheme="majorBidi" w:hAnsiTheme="majorBidi" w:cstheme="majorBidi"/>
                <w:sz w:val="20"/>
                <w:szCs w:val="20"/>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68CAD123" w14:textId="77777777" w:rsidR="00E03CD6" w:rsidRPr="00EA1A83" w:rsidRDefault="00E03CD6" w:rsidP="00EA1A83">
            <w:pPr>
              <w:bidi/>
              <w:jc w:val="left"/>
              <w:rPr>
                <w:rFonts w:asciiTheme="majorBidi" w:hAnsiTheme="majorBidi" w:cstheme="majorBidi"/>
                <w:sz w:val="20"/>
                <w:szCs w:val="20"/>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7C61464" w14:textId="77777777" w:rsidR="00E03CD6" w:rsidRPr="00EA1A83" w:rsidRDefault="00E03CD6" w:rsidP="00EA1A83">
            <w:pPr>
              <w:bidi/>
              <w:jc w:val="left"/>
              <w:rPr>
                <w:rFonts w:asciiTheme="majorBidi" w:hAnsiTheme="majorBidi" w:cstheme="majorBidi"/>
                <w:sz w:val="20"/>
                <w:szCs w:val="20"/>
              </w:rPr>
            </w:pPr>
          </w:p>
        </w:tc>
      </w:tr>
      <w:tr w:rsidR="00E03CD6" w:rsidRPr="004E6702" w14:paraId="0EB58139" w14:textId="77777777" w:rsidTr="00E74999">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D0A5B8" w14:textId="76725212" w:rsidR="00E03CD6" w:rsidRPr="001D1F28" w:rsidRDefault="001D1F28" w:rsidP="00E74999">
            <w:pPr>
              <w:bidi/>
              <w:jc w:val="left"/>
              <w:rPr>
                <w:rFonts w:asciiTheme="majorBidi" w:hAnsiTheme="majorBidi" w:cstheme="majorBidi"/>
                <w:bCs/>
                <w:sz w:val="24"/>
                <w:szCs w:val="24"/>
              </w:rPr>
            </w:pPr>
            <w:r w:rsidRPr="001D1F28">
              <w:rPr>
                <w:rFonts w:asciiTheme="majorBidi" w:hAnsiTheme="majorBidi"/>
                <w:bCs/>
                <w:sz w:val="24"/>
                <w:szCs w:val="24"/>
                <w:rtl/>
              </w:rPr>
              <w:t>ب - المجموع الفرعي لتكاليف دعم الوكالة/تكاليف التنفيذ</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A724F86"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1,258,437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E618CB0"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1,172,183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F5F20F2"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748,694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F7F91B2"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2,000,000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C0532D4"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800,000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E7BCEB4"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1,100,000</w:t>
            </w:r>
          </w:p>
        </w:tc>
      </w:tr>
      <w:tr w:rsidR="00ED0253" w:rsidRPr="004E6702" w14:paraId="4223709E" w14:textId="77777777" w:rsidTr="00675352">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35D3B8C" w14:textId="114EC8C2" w:rsidR="00ED0253" w:rsidRPr="004E6702" w:rsidRDefault="00ED0253" w:rsidP="00E74999">
            <w:pPr>
              <w:bidi/>
              <w:rPr>
                <w:rFonts w:asciiTheme="majorBidi" w:hAnsiTheme="majorBidi" w:cstheme="majorBidi"/>
                <w:b/>
                <w:sz w:val="24"/>
                <w:szCs w:val="24"/>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AC21DDC" w14:textId="77777777" w:rsidR="00ED0253" w:rsidRPr="00EA1A83" w:rsidRDefault="00ED0253" w:rsidP="00EA1A83">
            <w:pPr>
              <w:bidi/>
              <w:jc w:val="left"/>
              <w:rPr>
                <w:rFonts w:asciiTheme="majorBidi" w:hAnsiTheme="majorBidi" w:cstheme="majorBidi"/>
                <w:b/>
                <w:sz w:val="20"/>
                <w:szCs w:val="20"/>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4005D03" w14:textId="77777777" w:rsidR="00ED0253" w:rsidRPr="00EA1A83" w:rsidRDefault="00ED0253" w:rsidP="00EA1A83">
            <w:pPr>
              <w:bidi/>
              <w:jc w:val="left"/>
              <w:rPr>
                <w:rFonts w:asciiTheme="majorBidi" w:hAnsiTheme="majorBidi" w:cstheme="majorBidi"/>
                <w:b/>
                <w:sz w:val="20"/>
                <w:szCs w:val="20"/>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CFCF8A1" w14:textId="77777777" w:rsidR="00ED0253" w:rsidRPr="00EA1A83" w:rsidRDefault="00ED0253" w:rsidP="00EA1A83">
            <w:pPr>
              <w:bidi/>
              <w:jc w:val="left"/>
              <w:rPr>
                <w:rFonts w:asciiTheme="majorBidi" w:hAnsiTheme="majorBidi" w:cstheme="majorBidi"/>
                <w:b/>
                <w:sz w:val="20"/>
                <w:szCs w:val="20"/>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FDB2FB3" w14:textId="77777777" w:rsidR="00ED0253" w:rsidRPr="00EA1A83" w:rsidRDefault="00ED0253" w:rsidP="00EA1A83">
            <w:pPr>
              <w:bidi/>
              <w:jc w:val="left"/>
              <w:rPr>
                <w:rFonts w:asciiTheme="majorBidi" w:hAnsiTheme="majorBidi" w:cstheme="majorBidi"/>
                <w:b/>
                <w:sz w:val="20"/>
                <w:szCs w:val="20"/>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6C1BF91" w14:textId="77777777" w:rsidR="00ED0253" w:rsidRPr="00EA1A83" w:rsidRDefault="00ED0253" w:rsidP="00EA1A83">
            <w:pPr>
              <w:bidi/>
              <w:jc w:val="left"/>
              <w:rPr>
                <w:rFonts w:asciiTheme="majorBidi" w:hAnsiTheme="majorBidi" w:cstheme="majorBidi"/>
                <w:b/>
                <w:sz w:val="20"/>
                <w:szCs w:val="20"/>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1DEF9D6" w14:textId="77777777" w:rsidR="00ED0253" w:rsidRPr="00EA1A83" w:rsidRDefault="00ED0253" w:rsidP="00EA1A83">
            <w:pPr>
              <w:bidi/>
              <w:jc w:val="left"/>
              <w:rPr>
                <w:rFonts w:asciiTheme="majorBidi" w:hAnsiTheme="majorBidi" w:cstheme="majorBidi"/>
                <w:b/>
                <w:sz w:val="20"/>
                <w:szCs w:val="20"/>
              </w:rPr>
            </w:pPr>
          </w:p>
        </w:tc>
      </w:tr>
      <w:tr w:rsidR="00E03CD6" w:rsidRPr="004E6702" w14:paraId="1DCFA27E" w14:textId="77777777" w:rsidTr="00675352">
        <w:trPr>
          <w:trHeight w:val="52"/>
        </w:trPr>
        <w:tc>
          <w:tcPr>
            <w:tcW w:w="3402"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42B132A" w14:textId="03BF9BEB" w:rsidR="00E03CD6" w:rsidRPr="001D1F28" w:rsidRDefault="001D1F28" w:rsidP="00E74999">
            <w:pPr>
              <w:bidi/>
              <w:rPr>
                <w:rFonts w:asciiTheme="majorBidi" w:hAnsiTheme="majorBidi" w:cstheme="majorBidi"/>
                <w:bCs/>
                <w:sz w:val="24"/>
                <w:szCs w:val="24"/>
              </w:rPr>
            </w:pPr>
            <w:r w:rsidRPr="001D1F28">
              <w:rPr>
                <w:rFonts w:asciiTheme="majorBidi" w:hAnsiTheme="majorBidi" w:cstheme="majorBidi" w:hint="cs"/>
                <w:bCs/>
                <w:sz w:val="24"/>
                <w:szCs w:val="24"/>
                <w:rtl/>
              </w:rPr>
              <w:t>المجموع العام (أ+ب)</w:t>
            </w:r>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38B1995"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2,949,544</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A615579"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2,463,979</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318F5D3"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2,223,809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F9B6496"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3,735,000</w:t>
            </w:r>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676EAC86" w14:textId="77777777" w:rsidR="00E03CD6" w:rsidRPr="00EA1A83" w:rsidRDefault="00E03CD6" w:rsidP="00EA1A83">
            <w:pPr>
              <w:bidi/>
              <w:jc w:val="left"/>
              <w:rPr>
                <w:rFonts w:asciiTheme="majorBidi" w:hAnsiTheme="majorBidi" w:cstheme="majorBidi"/>
                <w:b/>
                <w:sz w:val="20"/>
                <w:szCs w:val="20"/>
              </w:rPr>
            </w:pPr>
            <w:r w:rsidRPr="00EA1A83">
              <w:rPr>
                <w:rFonts w:asciiTheme="majorBidi" w:hAnsiTheme="majorBidi" w:cstheme="majorBidi"/>
                <w:b/>
                <w:sz w:val="20"/>
                <w:szCs w:val="20"/>
              </w:rPr>
              <w:t>2,431,130</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1BDD8F50" w14:textId="77777777" w:rsidR="00E03CD6" w:rsidRPr="00EA1A83" w:rsidRDefault="00E03CD6" w:rsidP="00EA1A83">
            <w:pPr>
              <w:bidi/>
              <w:jc w:val="left"/>
              <w:rPr>
                <w:rFonts w:asciiTheme="majorBidi" w:hAnsiTheme="majorBidi" w:cstheme="majorBidi"/>
                <w:b/>
                <w:sz w:val="20"/>
                <w:szCs w:val="20"/>
              </w:rPr>
            </w:pPr>
            <w:bookmarkStart w:id="0" w:name="_Hlk117693064"/>
            <w:r w:rsidRPr="00EA1A83">
              <w:rPr>
                <w:rFonts w:asciiTheme="majorBidi" w:hAnsiTheme="majorBidi" w:cstheme="majorBidi"/>
                <w:b/>
                <w:sz w:val="20"/>
                <w:szCs w:val="20"/>
              </w:rPr>
              <w:t>2,835,000</w:t>
            </w:r>
            <w:bookmarkEnd w:id="0"/>
          </w:p>
        </w:tc>
      </w:tr>
    </w:tbl>
    <w:p w14:paraId="6F5FFDB1" w14:textId="65D1E449" w:rsidR="00AE6277" w:rsidRDefault="00AE6277" w:rsidP="00EA1A83">
      <w:pPr>
        <w:keepNext/>
        <w:bidi/>
        <w:spacing w:after="240" w:line="264" w:lineRule="auto"/>
        <w:rPr>
          <w:rFonts w:asciiTheme="majorBidi" w:hAnsiTheme="majorBidi" w:cstheme="majorBidi"/>
          <w:b/>
          <w:bCs/>
          <w:sz w:val="26"/>
          <w:szCs w:val="26"/>
          <w:rtl/>
        </w:rPr>
      </w:pPr>
    </w:p>
    <w:p w14:paraId="76AF3851" w14:textId="509456C7" w:rsidR="000F2009" w:rsidRPr="00EA1A83" w:rsidRDefault="00AE6277" w:rsidP="00AE6277">
      <w:pPr>
        <w:keepNext/>
        <w:bidi/>
        <w:spacing w:after="240" w:line="264" w:lineRule="auto"/>
        <w:rPr>
          <w:rFonts w:asciiTheme="majorBidi" w:hAnsiTheme="majorBidi" w:cstheme="majorBidi"/>
          <w:b/>
          <w:bCs/>
          <w:sz w:val="26"/>
          <w:szCs w:val="26"/>
        </w:rPr>
      </w:pPr>
      <w:r>
        <w:rPr>
          <w:rFonts w:asciiTheme="majorBidi" w:hAnsiTheme="majorBidi" w:cstheme="majorBidi" w:hint="cs"/>
          <w:b/>
          <w:bCs/>
          <w:sz w:val="26"/>
          <w:szCs w:val="26"/>
          <w:rtl/>
        </w:rPr>
        <w:t>4</w:t>
      </w:r>
      <w:r w:rsidR="000F2009">
        <w:rPr>
          <w:rFonts w:asciiTheme="majorBidi" w:hAnsiTheme="majorBidi" w:cstheme="majorBidi" w:hint="cs"/>
          <w:b/>
          <w:bCs/>
          <w:sz w:val="26"/>
          <w:szCs w:val="26"/>
          <w:rtl/>
        </w:rPr>
        <w:t>-1</w:t>
      </w:r>
      <w:r w:rsidR="000F2009">
        <w:rPr>
          <w:rFonts w:asciiTheme="majorBidi" w:hAnsiTheme="majorBidi" w:cstheme="majorBidi"/>
          <w:b/>
          <w:bCs/>
          <w:sz w:val="26"/>
          <w:szCs w:val="26"/>
          <w:rtl/>
        </w:rPr>
        <w:tab/>
      </w:r>
      <w:r w:rsidR="000F2009" w:rsidRPr="00EA1A83">
        <w:rPr>
          <w:rFonts w:asciiTheme="majorBidi" w:hAnsiTheme="majorBidi" w:cstheme="majorBidi"/>
          <w:b/>
          <w:bCs/>
          <w:sz w:val="26"/>
          <w:szCs w:val="26"/>
          <w:rtl/>
        </w:rPr>
        <w:t>تكاليف الوحدة الأساسية</w:t>
      </w:r>
    </w:p>
    <w:p w14:paraId="3B107BEE" w14:textId="11F3183F" w:rsidR="000F2009" w:rsidRPr="00EA1A83" w:rsidRDefault="000F2009" w:rsidP="00EA1A83">
      <w:pPr>
        <w:pStyle w:val="Heading1"/>
        <w:bidi/>
        <w:spacing w:line="264" w:lineRule="auto"/>
        <w:rPr>
          <w:rFonts w:asciiTheme="majorBidi" w:hAnsiTheme="majorBidi" w:cstheme="majorBidi"/>
          <w:sz w:val="26"/>
          <w:szCs w:val="26"/>
        </w:rPr>
      </w:pPr>
      <w:r w:rsidRPr="00EA1A83">
        <w:rPr>
          <w:rFonts w:asciiTheme="majorBidi" w:hAnsiTheme="majorBidi" w:cstheme="majorBidi" w:hint="cs"/>
          <w:sz w:val="26"/>
          <w:szCs w:val="26"/>
          <w:rtl/>
        </w:rPr>
        <w:t xml:space="preserve">إن </w:t>
      </w:r>
      <w:r w:rsidRPr="00EA1A83">
        <w:rPr>
          <w:rFonts w:asciiTheme="majorBidi" w:hAnsiTheme="majorBidi" w:cstheme="majorBidi"/>
          <w:sz w:val="26"/>
          <w:szCs w:val="26"/>
          <w:rtl/>
        </w:rPr>
        <w:t xml:space="preserve">طلب البنك الدولي لميزانية الوحدة الأساسية لعام 2023 </w:t>
      </w:r>
      <w:r w:rsidRPr="00EA1A83">
        <w:rPr>
          <w:rFonts w:asciiTheme="majorBidi" w:hAnsiTheme="majorBidi" w:cstheme="majorBidi" w:hint="cs"/>
          <w:sz w:val="26"/>
          <w:szCs w:val="26"/>
          <w:rtl/>
        </w:rPr>
        <w:t>بمبلغ</w:t>
      </w:r>
      <w:r w:rsidRPr="00EA1A83">
        <w:rPr>
          <w:rFonts w:asciiTheme="majorBidi" w:hAnsiTheme="majorBidi" w:cstheme="majorBidi"/>
          <w:sz w:val="26"/>
          <w:szCs w:val="26"/>
          <w:rtl/>
        </w:rPr>
        <w:t xml:space="preserve"> 1</w:t>
      </w:r>
      <w:r>
        <w:rPr>
          <w:rFonts w:asciiTheme="majorBidi" w:hAnsiTheme="majorBidi" w:cstheme="majorBidi" w:hint="cs"/>
          <w:sz w:val="26"/>
          <w:szCs w:val="26"/>
          <w:rtl/>
        </w:rPr>
        <w:t>,</w:t>
      </w:r>
      <w:r w:rsidRPr="00EA1A83">
        <w:rPr>
          <w:rFonts w:asciiTheme="majorBidi" w:hAnsiTheme="majorBidi" w:cstheme="majorBidi"/>
          <w:sz w:val="26"/>
          <w:szCs w:val="26"/>
          <w:rtl/>
        </w:rPr>
        <w:t>735</w:t>
      </w:r>
      <w:r>
        <w:rPr>
          <w:rFonts w:asciiTheme="majorBidi" w:hAnsiTheme="majorBidi" w:cstheme="majorBidi" w:hint="cs"/>
          <w:sz w:val="26"/>
          <w:szCs w:val="26"/>
          <w:rtl/>
        </w:rPr>
        <w:t>,</w:t>
      </w:r>
      <w:r w:rsidRPr="00EA1A83">
        <w:rPr>
          <w:rFonts w:asciiTheme="majorBidi" w:hAnsiTheme="majorBidi" w:cstheme="majorBidi"/>
          <w:sz w:val="26"/>
          <w:szCs w:val="26"/>
          <w:rtl/>
        </w:rPr>
        <w:t>000 دولار أمريكي هو نفس مبلغ ميزانية الوحدة الأساسية لعام 2022 كما تمت الموافقة عليها. على عكس برنامج ال</w:t>
      </w:r>
      <w:r w:rsidR="002B7BD8">
        <w:rPr>
          <w:rFonts w:asciiTheme="majorBidi" w:hAnsiTheme="majorBidi" w:cstheme="majorBidi"/>
          <w:sz w:val="26"/>
          <w:szCs w:val="26"/>
          <w:rtl/>
        </w:rPr>
        <w:t>يونديبي</w:t>
      </w:r>
      <w:r w:rsidRPr="00EA1A83">
        <w:rPr>
          <w:rFonts w:asciiTheme="majorBidi" w:hAnsiTheme="majorBidi" w:cstheme="majorBidi"/>
          <w:sz w:val="26"/>
          <w:szCs w:val="26"/>
          <w:rtl/>
        </w:rPr>
        <w:t xml:space="preserve"> </w:t>
      </w:r>
      <w:r>
        <w:rPr>
          <w:rFonts w:asciiTheme="majorBidi" w:hAnsiTheme="majorBidi" w:cstheme="majorBidi" w:hint="cs"/>
          <w:sz w:val="26"/>
          <w:szCs w:val="26"/>
          <w:rtl/>
        </w:rPr>
        <w:t>اليونيدو</w:t>
      </w:r>
      <w:r w:rsidRPr="00EA1A83">
        <w:rPr>
          <w:rFonts w:asciiTheme="majorBidi" w:hAnsiTheme="majorBidi" w:cstheme="majorBidi"/>
          <w:sz w:val="26"/>
          <w:szCs w:val="26"/>
          <w:rtl/>
        </w:rPr>
        <w:t>، لا يتلقى البنك الدولي الدعم من الإيرادات المتأتية من تكاليف دعم الوكالة أو من صندوقها العام.</w:t>
      </w:r>
    </w:p>
    <w:p w14:paraId="026F20B9" w14:textId="77777777" w:rsidR="000F2009" w:rsidRPr="00EA1A83" w:rsidRDefault="000F2009" w:rsidP="00EA1A83">
      <w:pPr>
        <w:pStyle w:val="Heading1"/>
        <w:bidi/>
        <w:spacing w:line="264" w:lineRule="auto"/>
        <w:rPr>
          <w:rFonts w:asciiTheme="majorBidi" w:hAnsiTheme="majorBidi" w:cstheme="majorBidi"/>
          <w:sz w:val="26"/>
          <w:szCs w:val="26"/>
        </w:rPr>
      </w:pPr>
      <w:r w:rsidRPr="00EA1A83">
        <w:rPr>
          <w:rFonts w:asciiTheme="majorBidi" w:hAnsiTheme="majorBidi" w:cstheme="majorBidi"/>
          <w:sz w:val="26"/>
          <w:szCs w:val="26"/>
          <w:rtl/>
        </w:rPr>
        <w:t>تتكون ميزانية الوحدة الأساسية المقترحة من البنك الدولي لعام 2023 مما يلي:</w:t>
      </w:r>
    </w:p>
    <w:p w14:paraId="7C4702B7" w14:textId="77777777" w:rsidR="000F2009" w:rsidRPr="00EA1A83" w:rsidRDefault="000F2009">
      <w:pPr>
        <w:pStyle w:val="Heading2"/>
        <w:numPr>
          <w:ilvl w:val="0"/>
          <w:numId w:val="13"/>
        </w:numPr>
        <w:bidi/>
        <w:spacing w:line="264" w:lineRule="auto"/>
        <w:ind w:left="1440" w:hanging="720"/>
        <w:rPr>
          <w:rFonts w:asciiTheme="majorBidi" w:hAnsiTheme="majorBidi" w:cstheme="majorBidi"/>
          <w:sz w:val="26"/>
          <w:szCs w:val="26"/>
        </w:rPr>
      </w:pPr>
      <w:r w:rsidRPr="00EA1A83">
        <w:rPr>
          <w:rFonts w:asciiTheme="majorBidi" w:hAnsiTheme="majorBidi" w:cstheme="majorBidi"/>
          <w:sz w:val="26"/>
          <w:szCs w:val="26"/>
          <w:rtl/>
        </w:rPr>
        <w:t>رواتب الموظفين (71.2 في المائة من الميزانية): كانت تكاليف الموظفين لعام 2021 (1</w:t>
      </w:r>
      <w:r>
        <w:rPr>
          <w:rFonts w:asciiTheme="majorBidi" w:hAnsiTheme="majorBidi" w:cstheme="majorBidi" w:hint="cs"/>
          <w:sz w:val="26"/>
          <w:szCs w:val="26"/>
          <w:rtl/>
        </w:rPr>
        <w:t>,</w:t>
      </w:r>
      <w:r w:rsidRPr="00EA1A83">
        <w:rPr>
          <w:rFonts w:asciiTheme="majorBidi" w:hAnsiTheme="majorBidi" w:cstheme="majorBidi"/>
          <w:sz w:val="26"/>
          <w:szCs w:val="26"/>
          <w:rtl/>
        </w:rPr>
        <w:t>224</w:t>
      </w:r>
      <w:r>
        <w:rPr>
          <w:rFonts w:asciiTheme="majorBidi" w:hAnsiTheme="majorBidi" w:cstheme="majorBidi" w:hint="cs"/>
          <w:sz w:val="26"/>
          <w:szCs w:val="26"/>
          <w:rtl/>
        </w:rPr>
        <w:t>,</w:t>
      </w:r>
      <w:r w:rsidRPr="00EA1A83">
        <w:rPr>
          <w:rFonts w:asciiTheme="majorBidi" w:hAnsiTheme="majorBidi" w:cstheme="majorBidi"/>
          <w:sz w:val="26"/>
          <w:szCs w:val="26"/>
          <w:rtl/>
        </w:rPr>
        <w:t xml:space="preserve">772 دولار أمريكي) أقل بنسبة 0.8 في المائة من التكاليف </w:t>
      </w:r>
      <w:r w:rsidRPr="003D549C">
        <w:rPr>
          <w:rFonts w:asciiTheme="majorBidi" w:hAnsiTheme="majorBidi" w:cstheme="majorBidi"/>
          <w:sz w:val="26"/>
          <w:szCs w:val="26"/>
          <w:rtl/>
        </w:rPr>
        <w:t>المقدرة لعام 2021 (1</w:t>
      </w:r>
      <w:r w:rsidRPr="003D549C">
        <w:rPr>
          <w:rFonts w:asciiTheme="majorBidi" w:hAnsiTheme="majorBidi" w:cstheme="majorBidi" w:hint="cs"/>
          <w:sz w:val="26"/>
          <w:szCs w:val="26"/>
          <w:rtl/>
        </w:rPr>
        <w:t>,</w:t>
      </w:r>
      <w:r w:rsidRPr="003D549C">
        <w:rPr>
          <w:rFonts w:asciiTheme="majorBidi" w:hAnsiTheme="majorBidi" w:cstheme="majorBidi"/>
          <w:sz w:val="26"/>
          <w:szCs w:val="26"/>
          <w:rtl/>
        </w:rPr>
        <w:t>235</w:t>
      </w:r>
      <w:r w:rsidRPr="003D549C">
        <w:rPr>
          <w:rFonts w:asciiTheme="majorBidi" w:hAnsiTheme="majorBidi" w:cstheme="majorBidi" w:hint="cs"/>
          <w:sz w:val="26"/>
          <w:szCs w:val="26"/>
          <w:rtl/>
        </w:rPr>
        <w:t>,</w:t>
      </w:r>
      <w:r w:rsidRPr="003D549C">
        <w:rPr>
          <w:rFonts w:asciiTheme="majorBidi" w:hAnsiTheme="majorBidi" w:cstheme="majorBidi"/>
          <w:sz w:val="26"/>
          <w:szCs w:val="26"/>
          <w:rtl/>
        </w:rPr>
        <w:t xml:space="preserve">000 دولار أمريكي)، مع ملاحظة </w:t>
      </w:r>
      <w:r w:rsidRPr="003D549C">
        <w:rPr>
          <w:rFonts w:asciiTheme="majorBidi" w:hAnsiTheme="majorBidi" w:cstheme="majorBidi" w:hint="cs"/>
          <w:sz w:val="26"/>
          <w:szCs w:val="26"/>
          <w:rtl/>
        </w:rPr>
        <w:t>تواجد</w:t>
      </w:r>
      <w:r w:rsidRPr="003D549C">
        <w:rPr>
          <w:rFonts w:asciiTheme="majorBidi" w:hAnsiTheme="majorBidi" w:cstheme="majorBidi"/>
          <w:sz w:val="26"/>
          <w:szCs w:val="26"/>
          <w:rtl/>
        </w:rPr>
        <w:t xml:space="preserve"> مجموعة</w:t>
      </w:r>
      <w:r w:rsidRPr="003D549C">
        <w:rPr>
          <w:rFonts w:asciiTheme="majorBidi" w:hAnsiTheme="majorBidi" w:cstheme="majorBidi" w:hint="cs"/>
          <w:sz w:val="26"/>
          <w:szCs w:val="26"/>
          <w:rtl/>
        </w:rPr>
        <w:t xml:space="preserve"> أساسية</w:t>
      </w:r>
      <w:r w:rsidRPr="003D549C">
        <w:rPr>
          <w:rFonts w:asciiTheme="majorBidi" w:hAnsiTheme="majorBidi" w:cstheme="majorBidi"/>
          <w:sz w:val="26"/>
          <w:szCs w:val="26"/>
          <w:rtl/>
        </w:rPr>
        <w:t xml:space="preserve"> وحدة كاملة الآن؛</w:t>
      </w:r>
    </w:p>
    <w:p w14:paraId="4B401873" w14:textId="77777777" w:rsidR="000F2009" w:rsidRPr="00EA1A83" w:rsidRDefault="000F2009">
      <w:pPr>
        <w:pStyle w:val="Heading2"/>
        <w:numPr>
          <w:ilvl w:val="0"/>
          <w:numId w:val="13"/>
        </w:numPr>
        <w:bidi/>
        <w:spacing w:line="264" w:lineRule="auto"/>
        <w:ind w:left="1440" w:hanging="720"/>
        <w:rPr>
          <w:rFonts w:asciiTheme="majorBidi" w:hAnsiTheme="majorBidi" w:cstheme="majorBidi"/>
          <w:sz w:val="26"/>
          <w:szCs w:val="26"/>
        </w:rPr>
      </w:pPr>
      <w:r w:rsidRPr="00EA1A83">
        <w:rPr>
          <w:rFonts w:asciiTheme="majorBidi" w:hAnsiTheme="majorBidi" w:cstheme="majorBidi"/>
          <w:sz w:val="26"/>
          <w:szCs w:val="26"/>
          <w:rtl/>
        </w:rPr>
        <w:t>سداد تكاليف الخدمات المركزية (14.8 في المائة من الميزانية). كانت التكاليف الفعلية لعام 2021 (247</w:t>
      </w:r>
      <w:r>
        <w:rPr>
          <w:rFonts w:asciiTheme="majorBidi" w:hAnsiTheme="majorBidi" w:cstheme="majorBidi" w:hint="cs"/>
          <w:sz w:val="26"/>
          <w:szCs w:val="26"/>
          <w:rtl/>
        </w:rPr>
        <w:t>,</w:t>
      </w:r>
      <w:r w:rsidRPr="00EA1A83">
        <w:rPr>
          <w:rFonts w:asciiTheme="majorBidi" w:hAnsiTheme="majorBidi" w:cstheme="majorBidi"/>
          <w:sz w:val="26"/>
          <w:szCs w:val="26"/>
          <w:rtl/>
        </w:rPr>
        <w:t>637 دولار أمريكي) أقل بنسبة 2.9 بالمائة من التكلفة المقدرة (255</w:t>
      </w:r>
      <w:r>
        <w:rPr>
          <w:rFonts w:asciiTheme="majorBidi" w:hAnsiTheme="majorBidi" w:cstheme="majorBidi" w:hint="cs"/>
          <w:sz w:val="26"/>
          <w:szCs w:val="26"/>
          <w:rtl/>
        </w:rPr>
        <w:t>,</w:t>
      </w:r>
      <w:r w:rsidRPr="00EA1A83">
        <w:rPr>
          <w:rFonts w:asciiTheme="majorBidi" w:hAnsiTheme="majorBidi" w:cstheme="majorBidi"/>
          <w:sz w:val="26"/>
          <w:szCs w:val="26"/>
          <w:rtl/>
        </w:rPr>
        <w:t>000 دولار أمريكي). بالنسبة لعام 2021، بلغت مصروفات التدقيق 45</w:t>
      </w:r>
      <w:r>
        <w:rPr>
          <w:rFonts w:asciiTheme="majorBidi" w:hAnsiTheme="majorBidi" w:cstheme="majorBidi" w:hint="cs"/>
          <w:sz w:val="26"/>
          <w:szCs w:val="26"/>
          <w:rtl/>
        </w:rPr>
        <w:t>,</w:t>
      </w:r>
      <w:r w:rsidRPr="00EA1A83">
        <w:rPr>
          <w:rFonts w:asciiTheme="majorBidi" w:hAnsiTheme="majorBidi" w:cstheme="majorBidi"/>
          <w:sz w:val="26"/>
          <w:szCs w:val="26"/>
          <w:rtl/>
        </w:rPr>
        <w:t xml:space="preserve">000 دولار أمريكي. وفي حين أن مصروفات المراجعة كانت في السنوات السابقة تؤخذ في الاعتبار </w:t>
      </w:r>
      <w:r w:rsidRPr="00EA1A83">
        <w:rPr>
          <w:rFonts w:asciiTheme="majorBidi" w:hAnsiTheme="majorBidi" w:cstheme="majorBidi" w:hint="cs"/>
          <w:sz w:val="26"/>
          <w:szCs w:val="26"/>
          <w:rtl/>
        </w:rPr>
        <w:t>في إطار</w:t>
      </w:r>
      <w:r w:rsidRPr="00EA1A83">
        <w:rPr>
          <w:rFonts w:asciiTheme="majorBidi" w:hAnsiTheme="majorBidi" w:cstheme="majorBidi"/>
          <w:sz w:val="26"/>
          <w:szCs w:val="26"/>
          <w:rtl/>
        </w:rPr>
        <w:t xml:space="preserve"> الخدمات التعاقدية، إلا أنها أصبحت الآن تؤخذ في الحسبان عند سداد تكاليف الخدمات المركزية. وبالتالي، وبالنظر إلى المصروفات الفعلية والتقديرية لعامي 2021 </w:t>
      </w:r>
      <w:r w:rsidRPr="00EA1A83">
        <w:rPr>
          <w:rFonts w:asciiTheme="majorBidi" w:hAnsiTheme="majorBidi" w:cstheme="majorBidi" w:hint="cs"/>
          <w:sz w:val="26"/>
          <w:szCs w:val="26"/>
          <w:rtl/>
        </w:rPr>
        <w:t>و2022</w:t>
      </w:r>
      <w:r w:rsidRPr="00EA1A83">
        <w:rPr>
          <w:rFonts w:asciiTheme="majorBidi" w:hAnsiTheme="majorBidi" w:cstheme="majorBidi"/>
          <w:sz w:val="26"/>
          <w:szCs w:val="26"/>
          <w:rtl/>
        </w:rPr>
        <w:t xml:space="preserve"> على التوالي، فقد تم التقليل من تقدير الميزانية الأولية البالغة 215</w:t>
      </w:r>
      <w:r>
        <w:rPr>
          <w:rFonts w:asciiTheme="majorBidi" w:hAnsiTheme="majorBidi" w:cstheme="majorBidi" w:hint="cs"/>
          <w:sz w:val="26"/>
          <w:szCs w:val="26"/>
          <w:rtl/>
        </w:rPr>
        <w:t>,</w:t>
      </w:r>
      <w:r w:rsidRPr="00EA1A83">
        <w:rPr>
          <w:rFonts w:asciiTheme="majorBidi" w:hAnsiTheme="majorBidi" w:cstheme="majorBidi"/>
          <w:sz w:val="26"/>
          <w:szCs w:val="26"/>
          <w:rtl/>
        </w:rPr>
        <w:t xml:space="preserve">000 دولار أمريكي لبند التكلفة هذا. وعلى هذا النحو، من المتوقع أن تكون ميزانية 2023 أكثر انسجاماً مع مستويات النفقات لعامي 2021 </w:t>
      </w:r>
      <w:r w:rsidRPr="00EA1A83">
        <w:rPr>
          <w:rFonts w:asciiTheme="majorBidi" w:hAnsiTheme="majorBidi" w:cstheme="majorBidi" w:hint="cs"/>
          <w:sz w:val="26"/>
          <w:szCs w:val="26"/>
          <w:rtl/>
        </w:rPr>
        <w:t>و2022</w:t>
      </w:r>
      <w:r w:rsidRPr="00EA1A83">
        <w:rPr>
          <w:rFonts w:asciiTheme="majorBidi" w:hAnsiTheme="majorBidi" w:cstheme="majorBidi"/>
          <w:sz w:val="26"/>
          <w:szCs w:val="26"/>
          <w:rtl/>
        </w:rPr>
        <w:t>؛</w:t>
      </w:r>
    </w:p>
    <w:p w14:paraId="74F6C8D1" w14:textId="77777777" w:rsidR="000F2009" w:rsidRPr="00EA1A83" w:rsidRDefault="000F2009">
      <w:pPr>
        <w:pStyle w:val="Heading2"/>
        <w:numPr>
          <w:ilvl w:val="0"/>
          <w:numId w:val="13"/>
        </w:numPr>
        <w:bidi/>
        <w:spacing w:line="264" w:lineRule="auto"/>
        <w:ind w:left="1440" w:hanging="720"/>
        <w:rPr>
          <w:rFonts w:asciiTheme="majorBidi" w:hAnsiTheme="majorBidi" w:cstheme="majorBidi"/>
          <w:sz w:val="26"/>
          <w:szCs w:val="26"/>
        </w:rPr>
      </w:pPr>
      <w:r w:rsidRPr="00EA1A83">
        <w:rPr>
          <w:rFonts w:asciiTheme="majorBidi" w:hAnsiTheme="majorBidi" w:cstheme="majorBidi"/>
          <w:sz w:val="26"/>
          <w:szCs w:val="26"/>
          <w:rtl/>
        </w:rPr>
        <w:t xml:space="preserve">السفر (11 في المائة من الميزانية). يتوقع البنك الدولي أن تكون تكاليف السفر أكثر اتساقاً مع معايير التكلفة السابقة لجائحة </w:t>
      </w:r>
      <w:r w:rsidRPr="00EA1A83">
        <w:rPr>
          <w:rFonts w:asciiTheme="majorBidi" w:hAnsiTheme="majorBidi" w:cstheme="majorBidi"/>
          <w:sz w:val="26"/>
          <w:szCs w:val="26"/>
        </w:rPr>
        <w:t>"</w:t>
      </w:r>
      <w:r w:rsidRPr="00EA1A83">
        <w:rPr>
          <w:rFonts w:asciiTheme="majorBidi" w:hAnsiTheme="majorBidi" w:cstheme="majorBidi"/>
          <w:sz w:val="26"/>
          <w:szCs w:val="26"/>
          <w:rtl/>
        </w:rPr>
        <w:t>كوفيد-19"؛ ميزانية عام 2023 أقل قليلاً من ميزانية عام 2022 ولكنها أعلى بنسبة 46 في المائة من التكاليف المقدرة لعام 2022؛</w:t>
      </w:r>
    </w:p>
    <w:p w14:paraId="3A830059" w14:textId="77777777" w:rsidR="000F2009" w:rsidRPr="00EA1A83" w:rsidRDefault="000F2009">
      <w:pPr>
        <w:pStyle w:val="Heading2"/>
        <w:numPr>
          <w:ilvl w:val="0"/>
          <w:numId w:val="13"/>
        </w:numPr>
        <w:bidi/>
        <w:spacing w:line="264" w:lineRule="auto"/>
        <w:ind w:left="1440" w:hanging="720"/>
        <w:rPr>
          <w:rFonts w:asciiTheme="majorBidi" w:hAnsiTheme="majorBidi" w:cstheme="majorBidi"/>
          <w:sz w:val="26"/>
          <w:szCs w:val="26"/>
        </w:rPr>
      </w:pPr>
      <w:r w:rsidRPr="00EA1A83">
        <w:rPr>
          <w:rFonts w:asciiTheme="majorBidi" w:hAnsiTheme="majorBidi" w:cstheme="majorBidi"/>
          <w:sz w:val="26"/>
          <w:szCs w:val="26"/>
          <w:rtl/>
        </w:rPr>
        <w:t>الخدمات التعاقدية (3.1 في المائة من الميزانية). يتوقع البنك الدولي أن تكون تكاليف الخدمات التعاقدية لعام 2023 أكثر اتساقاً مع مستويات التكلفة السابقة لجائحة "كوفيد-19"؛ الميزانية المقترحة أعلى من التكاليف الفعلية لعام 2021 والمقدرة لعام 2022؛ و</w:t>
      </w:r>
    </w:p>
    <w:p w14:paraId="4EB12B13" w14:textId="77777777" w:rsidR="000F2009" w:rsidRPr="00EA1A83" w:rsidRDefault="000F2009">
      <w:pPr>
        <w:pStyle w:val="Heading2"/>
        <w:numPr>
          <w:ilvl w:val="0"/>
          <w:numId w:val="13"/>
        </w:numPr>
        <w:bidi/>
        <w:spacing w:line="264" w:lineRule="auto"/>
        <w:ind w:left="1440" w:hanging="720"/>
        <w:rPr>
          <w:rFonts w:asciiTheme="majorBidi" w:hAnsiTheme="majorBidi" w:cstheme="majorBidi"/>
          <w:sz w:val="26"/>
          <w:szCs w:val="26"/>
        </w:rPr>
      </w:pPr>
      <w:r w:rsidRPr="00EA1A83">
        <w:rPr>
          <w:rFonts w:asciiTheme="majorBidi" w:hAnsiTheme="majorBidi" w:cstheme="majorBidi"/>
          <w:sz w:val="26"/>
          <w:szCs w:val="26"/>
          <w:rtl/>
        </w:rPr>
        <w:t>لم يتم إدراج أي تكاليف للمساحة والتجهيزات والمعدات في الميزانية حيث يتم استيعابها في المقام الأول من قبل ميزانية البنك الدولي (بدلاً من الوحدة الأساسية لبروتوكول مونتريال)، باستثناء عام 2021 عندما تم تكبد تكاليف فعلية قدرها 1</w:t>
      </w:r>
      <w:r>
        <w:rPr>
          <w:rFonts w:asciiTheme="majorBidi" w:hAnsiTheme="majorBidi" w:cstheme="majorBidi" w:hint="cs"/>
          <w:sz w:val="26"/>
          <w:szCs w:val="26"/>
          <w:rtl/>
        </w:rPr>
        <w:t>,</w:t>
      </w:r>
      <w:r w:rsidRPr="00EA1A83">
        <w:rPr>
          <w:rFonts w:asciiTheme="majorBidi" w:hAnsiTheme="majorBidi" w:cstheme="majorBidi"/>
          <w:sz w:val="26"/>
          <w:szCs w:val="26"/>
          <w:rtl/>
        </w:rPr>
        <w:t>436 دولار أمريكي لإمدادات الأماكن والمعدات.</w:t>
      </w:r>
    </w:p>
    <w:p w14:paraId="7DCE6272" w14:textId="77777777" w:rsidR="000F2009" w:rsidRPr="00EA1A83" w:rsidRDefault="000F2009" w:rsidP="00FD4E0B">
      <w:pPr>
        <w:pStyle w:val="Heading1"/>
        <w:bidi/>
        <w:spacing w:line="264" w:lineRule="auto"/>
        <w:rPr>
          <w:rFonts w:asciiTheme="majorBidi" w:hAnsiTheme="majorBidi" w:cstheme="majorBidi"/>
          <w:sz w:val="26"/>
          <w:szCs w:val="26"/>
        </w:rPr>
      </w:pPr>
      <w:r w:rsidRPr="00EA1A83">
        <w:rPr>
          <w:rFonts w:asciiTheme="majorBidi" w:hAnsiTheme="majorBidi" w:cstheme="majorBidi"/>
          <w:sz w:val="26"/>
          <w:szCs w:val="26"/>
          <w:rtl/>
        </w:rPr>
        <w:lastRenderedPageBreak/>
        <w:t>سيعيد البنك الدولي 260.155 دولار أمريكي كوفورات من تكاليف الوحدة الأساسية من عام 2021 إلى الاجتماع الحادي والتسعين. قد ترغب اللجنة التنفيذية أن تحيط علماً، مع التقدير، بأن البنك الدولي سيعيد الأرصدة غير المستخدمة.</w:t>
      </w:r>
    </w:p>
    <w:p w14:paraId="71A3BADA" w14:textId="77777777" w:rsidR="000F2009" w:rsidRPr="00EA1A83" w:rsidRDefault="000F2009" w:rsidP="00FD4E0B">
      <w:pPr>
        <w:keepNext/>
        <w:widowControl w:val="0"/>
        <w:bidi/>
        <w:spacing w:after="240" w:line="264" w:lineRule="auto"/>
        <w:rPr>
          <w:rFonts w:asciiTheme="majorBidi" w:hAnsiTheme="majorBidi" w:cstheme="majorBidi"/>
          <w:b/>
          <w:bCs/>
          <w:sz w:val="26"/>
          <w:szCs w:val="26"/>
        </w:rPr>
      </w:pPr>
      <w:r>
        <w:rPr>
          <w:rFonts w:asciiTheme="majorBidi" w:hAnsiTheme="majorBidi" w:cstheme="majorBidi" w:hint="cs"/>
          <w:b/>
          <w:bCs/>
          <w:sz w:val="26"/>
          <w:szCs w:val="26"/>
          <w:rtl/>
        </w:rPr>
        <w:t>4-2</w:t>
      </w:r>
      <w:r>
        <w:rPr>
          <w:rFonts w:asciiTheme="majorBidi" w:hAnsiTheme="majorBidi" w:cstheme="majorBidi"/>
          <w:b/>
          <w:bCs/>
          <w:sz w:val="26"/>
          <w:szCs w:val="26"/>
          <w:rtl/>
        </w:rPr>
        <w:tab/>
      </w:r>
      <w:r w:rsidRPr="00EA1A83">
        <w:rPr>
          <w:rFonts w:asciiTheme="majorBidi" w:hAnsiTheme="majorBidi" w:cstheme="majorBidi"/>
          <w:b/>
          <w:bCs/>
          <w:sz w:val="26"/>
          <w:szCs w:val="26"/>
          <w:rtl/>
        </w:rPr>
        <w:t>إجمالي التكاليف الإدارية</w:t>
      </w:r>
    </w:p>
    <w:p w14:paraId="31443EBF" w14:textId="77777777" w:rsidR="000F2009" w:rsidRPr="00EA1A83" w:rsidRDefault="000F2009" w:rsidP="00FD4E0B">
      <w:pPr>
        <w:pStyle w:val="Heading1"/>
        <w:bidi/>
        <w:spacing w:line="264" w:lineRule="auto"/>
        <w:rPr>
          <w:rFonts w:asciiTheme="majorBidi" w:hAnsiTheme="majorBidi" w:cstheme="majorBidi"/>
          <w:sz w:val="26"/>
          <w:szCs w:val="26"/>
        </w:rPr>
      </w:pPr>
      <w:r w:rsidRPr="00EA1A83">
        <w:rPr>
          <w:rFonts w:asciiTheme="majorBidi" w:hAnsiTheme="majorBidi" w:cstheme="majorBidi"/>
          <w:sz w:val="26"/>
          <w:szCs w:val="26"/>
          <w:rtl/>
        </w:rPr>
        <w:t>ميزانية سداد المكاتب القطرية المقترحة لعام 2023 (1</w:t>
      </w:r>
      <w:r>
        <w:rPr>
          <w:rFonts w:asciiTheme="majorBidi" w:hAnsiTheme="majorBidi" w:cstheme="majorBidi" w:hint="cs"/>
          <w:sz w:val="26"/>
          <w:szCs w:val="26"/>
          <w:rtl/>
        </w:rPr>
        <w:t>,</w:t>
      </w:r>
      <w:r w:rsidRPr="00EA1A83">
        <w:rPr>
          <w:rFonts w:asciiTheme="majorBidi" w:hAnsiTheme="majorBidi" w:cstheme="majorBidi"/>
          <w:sz w:val="26"/>
          <w:szCs w:val="26"/>
          <w:rtl/>
        </w:rPr>
        <w:t>100</w:t>
      </w:r>
      <w:r>
        <w:rPr>
          <w:rFonts w:asciiTheme="majorBidi" w:hAnsiTheme="majorBidi" w:cstheme="majorBidi" w:hint="cs"/>
          <w:sz w:val="26"/>
          <w:szCs w:val="26"/>
          <w:rtl/>
        </w:rPr>
        <w:t>,</w:t>
      </w:r>
      <w:r w:rsidRPr="00EA1A83">
        <w:rPr>
          <w:rFonts w:asciiTheme="majorBidi" w:hAnsiTheme="majorBidi" w:cstheme="majorBidi"/>
          <w:sz w:val="26"/>
          <w:szCs w:val="26"/>
          <w:rtl/>
        </w:rPr>
        <w:t>000 دولار أمريكي) أعلى من التكاليف المقدرة لعام 2022 البالغة 800</w:t>
      </w:r>
      <w:r>
        <w:rPr>
          <w:rFonts w:asciiTheme="majorBidi" w:hAnsiTheme="majorBidi" w:cstheme="majorBidi" w:hint="cs"/>
          <w:sz w:val="26"/>
          <w:szCs w:val="26"/>
          <w:rtl/>
        </w:rPr>
        <w:t>,</w:t>
      </w:r>
      <w:r w:rsidRPr="00EA1A83">
        <w:rPr>
          <w:rFonts w:asciiTheme="majorBidi" w:hAnsiTheme="majorBidi" w:cstheme="majorBidi"/>
          <w:sz w:val="26"/>
          <w:szCs w:val="26"/>
          <w:rtl/>
        </w:rPr>
        <w:t>000 دولار أمريكي والتكاليف الفعلية لعام 2021 البالغة 748</w:t>
      </w:r>
      <w:r>
        <w:rPr>
          <w:rFonts w:asciiTheme="majorBidi" w:hAnsiTheme="majorBidi" w:cstheme="majorBidi" w:hint="cs"/>
          <w:sz w:val="26"/>
          <w:szCs w:val="26"/>
          <w:rtl/>
        </w:rPr>
        <w:t>,</w:t>
      </w:r>
      <w:r w:rsidRPr="00EA1A83">
        <w:rPr>
          <w:rFonts w:asciiTheme="majorBidi" w:hAnsiTheme="majorBidi" w:cstheme="majorBidi"/>
          <w:sz w:val="26"/>
          <w:szCs w:val="26"/>
          <w:rtl/>
        </w:rPr>
        <w:t>694 دولار أمريكي، ولكنها أقل من المستوى المدرج في الميزانية لعام 2022 لتقديم الدعم للإدارة والإشراف على أنشطة بروتوكول مونتريال. يقدر إجمالي التكاليف الإدارية بمبلغ 2</w:t>
      </w:r>
      <w:r>
        <w:rPr>
          <w:rFonts w:asciiTheme="majorBidi" w:hAnsiTheme="majorBidi" w:cstheme="majorBidi" w:hint="cs"/>
          <w:sz w:val="26"/>
          <w:szCs w:val="26"/>
          <w:rtl/>
        </w:rPr>
        <w:t>,</w:t>
      </w:r>
      <w:r w:rsidRPr="00EA1A83">
        <w:rPr>
          <w:rFonts w:asciiTheme="majorBidi" w:hAnsiTheme="majorBidi" w:cstheme="majorBidi"/>
          <w:sz w:val="26"/>
          <w:szCs w:val="26"/>
          <w:rtl/>
        </w:rPr>
        <w:t>835</w:t>
      </w:r>
      <w:r>
        <w:rPr>
          <w:rFonts w:asciiTheme="majorBidi" w:hAnsiTheme="majorBidi" w:cstheme="majorBidi" w:hint="cs"/>
          <w:sz w:val="26"/>
          <w:szCs w:val="26"/>
          <w:rtl/>
        </w:rPr>
        <w:t>,</w:t>
      </w:r>
      <w:r w:rsidRPr="00EA1A83">
        <w:rPr>
          <w:rFonts w:asciiTheme="majorBidi" w:hAnsiTheme="majorBidi" w:cstheme="majorBidi"/>
          <w:sz w:val="26"/>
          <w:szCs w:val="26"/>
          <w:rtl/>
        </w:rPr>
        <w:t>000 دولار أمريكي في عام 2023، أي أعلى من التكاليف المقدرة لعام 2022 البالغة 2</w:t>
      </w:r>
      <w:r>
        <w:rPr>
          <w:rFonts w:asciiTheme="majorBidi" w:hAnsiTheme="majorBidi" w:cstheme="majorBidi" w:hint="cs"/>
          <w:sz w:val="26"/>
          <w:szCs w:val="26"/>
          <w:rtl/>
        </w:rPr>
        <w:t>,</w:t>
      </w:r>
      <w:r w:rsidRPr="00EA1A83">
        <w:rPr>
          <w:rFonts w:asciiTheme="majorBidi" w:hAnsiTheme="majorBidi" w:cstheme="majorBidi"/>
          <w:sz w:val="26"/>
          <w:szCs w:val="26"/>
          <w:rtl/>
        </w:rPr>
        <w:t>431</w:t>
      </w:r>
      <w:r>
        <w:rPr>
          <w:rFonts w:asciiTheme="majorBidi" w:hAnsiTheme="majorBidi" w:cstheme="majorBidi" w:hint="cs"/>
          <w:sz w:val="26"/>
          <w:szCs w:val="26"/>
          <w:rtl/>
        </w:rPr>
        <w:t>,</w:t>
      </w:r>
      <w:r w:rsidRPr="00EA1A83">
        <w:rPr>
          <w:rFonts w:asciiTheme="majorBidi" w:hAnsiTheme="majorBidi" w:cstheme="majorBidi"/>
          <w:sz w:val="26"/>
          <w:szCs w:val="26"/>
          <w:rtl/>
        </w:rPr>
        <w:t>130 دولار أمريكي.</w:t>
      </w:r>
    </w:p>
    <w:p w14:paraId="2228017A" w14:textId="77777777" w:rsidR="000F2009" w:rsidRPr="00EA1A83" w:rsidRDefault="000F2009" w:rsidP="00EA1A83">
      <w:pPr>
        <w:pStyle w:val="Heading1"/>
        <w:bidi/>
        <w:spacing w:line="264" w:lineRule="auto"/>
        <w:rPr>
          <w:rFonts w:asciiTheme="majorBidi" w:hAnsiTheme="majorBidi" w:cstheme="majorBidi"/>
          <w:sz w:val="26"/>
          <w:szCs w:val="26"/>
        </w:rPr>
      </w:pPr>
      <w:r w:rsidRPr="00EA1A83">
        <w:rPr>
          <w:rFonts w:asciiTheme="majorBidi" w:hAnsiTheme="majorBidi" w:cstheme="majorBidi"/>
          <w:sz w:val="26"/>
          <w:szCs w:val="26"/>
          <w:rtl/>
        </w:rPr>
        <w:t xml:space="preserve">تشمل الموارد المتوقعة المتاحة من الصندوق المتعدد الأطراف للبنك الدولي للتكاليف الإدارية تكاليف الوحدة الأساسية وتكاليف دعم الوكالة، بالإضافة إلى أي رصيد دخل للتكاليف الإدارية لم يتم استخدامه من قبل. </w:t>
      </w:r>
      <w:r w:rsidRPr="00EA1A83">
        <w:rPr>
          <w:rFonts w:asciiTheme="majorBidi" w:hAnsiTheme="majorBidi" w:cstheme="majorBidi" w:hint="cs"/>
          <w:sz w:val="26"/>
          <w:szCs w:val="26"/>
          <w:rtl/>
        </w:rPr>
        <w:t xml:space="preserve"> ولا تتاح</w:t>
      </w:r>
      <w:r w:rsidRPr="00EA1A83">
        <w:rPr>
          <w:rFonts w:asciiTheme="majorBidi" w:hAnsiTheme="majorBidi" w:cstheme="majorBidi"/>
          <w:sz w:val="26"/>
          <w:szCs w:val="26"/>
          <w:rtl/>
        </w:rPr>
        <w:t xml:space="preserve"> تكاليف دعم الوكالة للبنك الدولي </w:t>
      </w:r>
      <w:r w:rsidRPr="00EA1A83">
        <w:rPr>
          <w:rFonts w:asciiTheme="majorBidi" w:hAnsiTheme="majorBidi" w:cstheme="majorBidi" w:hint="cs"/>
          <w:sz w:val="26"/>
          <w:szCs w:val="26"/>
          <w:rtl/>
        </w:rPr>
        <w:t>سوى</w:t>
      </w:r>
      <w:r w:rsidRPr="00EA1A83">
        <w:rPr>
          <w:rFonts w:asciiTheme="majorBidi" w:hAnsiTheme="majorBidi" w:cstheme="majorBidi"/>
          <w:sz w:val="26"/>
          <w:szCs w:val="26"/>
          <w:rtl/>
        </w:rPr>
        <w:t xml:space="preserve"> بعد صرف تكاليف المشروع المعتمدة. يعرض الجدول 6 التقييم لعامي 2019 </w:t>
      </w:r>
      <w:r w:rsidRPr="00EA1A83">
        <w:rPr>
          <w:rFonts w:asciiTheme="majorBidi" w:hAnsiTheme="majorBidi" w:cstheme="majorBidi" w:hint="cs"/>
          <w:sz w:val="26"/>
          <w:szCs w:val="26"/>
          <w:rtl/>
        </w:rPr>
        <w:t>و2022</w:t>
      </w:r>
      <w:r w:rsidRPr="00EA1A83">
        <w:rPr>
          <w:rFonts w:asciiTheme="majorBidi" w:hAnsiTheme="majorBidi" w:cstheme="majorBidi"/>
          <w:sz w:val="26"/>
          <w:szCs w:val="26"/>
          <w:rtl/>
        </w:rPr>
        <w:t>.</w:t>
      </w:r>
    </w:p>
    <w:p w14:paraId="73CD61DC" w14:textId="77777777" w:rsidR="000F2009" w:rsidRPr="003D5B43" w:rsidRDefault="000F2009" w:rsidP="00EA1A83">
      <w:pPr>
        <w:pStyle w:val="Heading1"/>
        <w:numPr>
          <w:ilvl w:val="0"/>
          <w:numId w:val="0"/>
        </w:numPr>
        <w:bidi/>
        <w:spacing w:line="264" w:lineRule="auto"/>
        <w:rPr>
          <w:rFonts w:asciiTheme="majorBidi" w:hAnsiTheme="majorBidi" w:cstheme="majorBidi"/>
          <w:bCs/>
          <w:sz w:val="26"/>
          <w:szCs w:val="26"/>
        </w:rPr>
      </w:pPr>
      <w:r w:rsidRPr="003D5B43">
        <w:rPr>
          <w:rFonts w:asciiTheme="majorBidi" w:hAnsiTheme="majorBidi" w:cstheme="majorBidi"/>
          <w:bCs/>
          <w:sz w:val="26"/>
          <w:szCs w:val="26"/>
          <w:rtl/>
        </w:rPr>
        <w:t>الجدول 6. تقييم مدى توافر الدخل للتكاليف الإدارية المستقبلية للبنك الدولي (بالدولار الأمريكي)</w:t>
      </w:r>
    </w:p>
    <w:tbl>
      <w:tblPr>
        <w:bidiVisual/>
        <w:tblW w:w="9355" w:type="dxa"/>
        <w:tblLayout w:type="fixed"/>
        <w:tblLook w:val="04A0" w:firstRow="1" w:lastRow="0" w:firstColumn="1" w:lastColumn="0" w:noHBand="0" w:noVBand="1"/>
      </w:tblPr>
      <w:tblGrid>
        <w:gridCol w:w="4412"/>
        <w:gridCol w:w="1262"/>
        <w:gridCol w:w="1209"/>
        <w:gridCol w:w="1236"/>
        <w:gridCol w:w="1236"/>
      </w:tblGrid>
      <w:tr w:rsidR="00E03CD6" w:rsidRPr="004E6702" w14:paraId="1A9B86D4" w14:textId="77777777" w:rsidTr="003D5B43">
        <w:trPr>
          <w:trHeight w:val="44"/>
        </w:trPr>
        <w:tc>
          <w:tcPr>
            <w:tcW w:w="4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0A5F6" w14:textId="51F13718" w:rsidR="00E03CD6" w:rsidRPr="004E6702" w:rsidRDefault="003D5B43" w:rsidP="003D5B43">
            <w:pPr>
              <w:bidi/>
              <w:jc w:val="left"/>
              <w:rPr>
                <w:rFonts w:asciiTheme="majorBidi" w:hAnsiTheme="majorBidi" w:cstheme="majorBidi"/>
                <w:b/>
                <w:bCs/>
                <w:color w:val="000000"/>
                <w:sz w:val="24"/>
                <w:szCs w:val="24"/>
                <w:rtl/>
                <w:lang w:eastAsia="en-CA" w:bidi="ar-AE"/>
              </w:rPr>
            </w:pPr>
            <w:r w:rsidRPr="003D5B43">
              <w:rPr>
                <w:rFonts w:asciiTheme="majorBidi" w:hAnsiTheme="majorBidi"/>
                <w:b/>
                <w:bCs/>
                <w:color w:val="000000"/>
                <w:sz w:val="24"/>
                <w:szCs w:val="24"/>
                <w:rtl/>
                <w:lang w:eastAsia="en-CA"/>
              </w:rPr>
              <w:t>الوصف</w:t>
            </w:r>
          </w:p>
        </w:tc>
        <w:tc>
          <w:tcPr>
            <w:tcW w:w="1262" w:type="dxa"/>
            <w:tcBorders>
              <w:top w:val="single" w:sz="4" w:space="0" w:color="auto"/>
              <w:left w:val="nil"/>
              <w:bottom w:val="single" w:sz="4" w:space="0" w:color="auto"/>
              <w:right w:val="single" w:sz="4" w:space="0" w:color="auto"/>
            </w:tcBorders>
            <w:shd w:val="clear" w:color="auto" w:fill="auto"/>
            <w:vAlign w:val="center"/>
            <w:hideMark/>
          </w:tcPr>
          <w:p w14:paraId="2E6B98C6" w14:textId="77777777" w:rsidR="00E03CD6" w:rsidRPr="004E6702" w:rsidRDefault="00E03CD6" w:rsidP="003D5B43">
            <w:pPr>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2019</w:t>
            </w:r>
          </w:p>
        </w:tc>
        <w:tc>
          <w:tcPr>
            <w:tcW w:w="1209" w:type="dxa"/>
            <w:tcBorders>
              <w:top w:val="single" w:sz="4" w:space="0" w:color="auto"/>
              <w:left w:val="nil"/>
              <w:bottom w:val="single" w:sz="4" w:space="0" w:color="auto"/>
              <w:right w:val="single" w:sz="4" w:space="0" w:color="auto"/>
            </w:tcBorders>
            <w:shd w:val="clear" w:color="auto" w:fill="auto"/>
            <w:vAlign w:val="center"/>
            <w:hideMark/>
          </w:tcPr>
          <w:p w14:paraId="70D0A590" w14:textId="77777777" w:rsidR="00E03CD6" w:rsidRPr="004E6702" w:rsidRDefault="00E03CD6" w:rsidP="003D5B43">
            <w:pPr>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2020</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0F6C8A04" w14:textId="77777777" w:rsidR="00E03CD6" w:rsidRPr="004E6702" w:rsidRDefault="00E03CD6" w:rsidP="003D5B43">
            <w:pPr>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2021</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51F762F1" w14:textId="77777777" w:rsidR="00E03CD6" w:rsidRPr="004E6702" w:rsidRDefault="00E03CD6" w:rsidP="003D5B43">
            <w:pPr>
              <w:bidi/>
              <w:jc w:val="center"/>
              <w:rPr>
                <w:rFonts w:asciiTheme="majorBidi" w:hAnsiTheme="majorBidi" w:cstheme="majorBidi"/>
                <w:b/>
                <w:bCs/>
                <w:sz w:val="24"/>
                <w:szCs w:val="24"/>
                <w:lang w:eastAsia="en-CA"/>
              </w:rPr>
            </w:pPr>
            <w:r w:rsidRPr="004E6702">
              <w:rPr>
                <w:rFonts w:asciiTheme="majorBidi" w:hAnsiTheme="majorBidi" w:cstheme="majorBidi"/>
                <w:b/>
                <w:bCs/>
                <w:sz w:val="24"/>
                <w:szCs w:val="24"/>
                <w:lang w:eastAsia="en-CA"/>
              </w:rPr>
              <w:t>2022*</w:t>
            </w:r>
          </w:p>
        </w:tc>
      </w:tr>
      <w:tr w:rsidR="00E03CD6" w:rsidRPr="004E6702" w14:paraId="19ABA53C" w14:textId="77777777" w:rsidTr="003D5B43">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5B902D3C" w14:textId="7C34FF08" w:rsidR="00E03CD6" w:rsidRPr="004E6702" w:rsidRDefault="003D5B43" w:rsidP="003D5B43">
            <w:pPr>
              <w:bidi/>
              <w:jc w:val="left"/>
              <w:rPr>
                <w:rFonts w:asciiTheme="majorBidi" w:hAnsiTheme="majorBidi" w:cstheme="majorBidi"/>
                <w:color w:val="000000"/>
                <w:sz w:val="24"/>
                <w:szCs w:val="24"/>
                <w:lang w:eastAsia="en-CA"/>
              </w:rPr>
            </w:pPr>
            <w:r w:rsidRPr="003D5B43">
              <w:rPr>
                <w:rFonts w:asciiTheme="majorBidi" w:hAnsiTheme="majorBidi"/>
                <w:color w:val="000000"/>
                <w:sz w:val="24"/>
                <w:szCs w:val="24"/>
                <w:rtl/>
                <w:lang w:eastAsia="en-CA"/>
              </w:rPr>
              <w:t>صافي تكاليف دعم الوكالة بالإضافة إلى تكاليف الوحدة الأساسية</w:t>
            </w:r>
          </w:p>
        </w:tc>
        <w:tc>
          <w:tcPr>
            <w:tcW w:w="1262" w:type="dxa"/>
            <w:tcBorders>
              <w:top w:val="nil"/>
              <w:left w:val="nil"/>
              <w:bottom w:val="single" w:sz="4" w:space="0" w:color="auto"/>
              <w:right w:val="single" w:sz="4" w:space="0" w:color="auto"/>
            </w:tcBorders>
            <w:shd w:val="clear" w:color="auto" w:fill="auto"/>
            <w:noWrap/>
            <w:vAlign w:val="center"/>
            <w:hideMark/>
          </w:tcPr>
          <w:p w14:paraId="452435CE"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1,472,339</w:t>
            </w:r>
          </w:p>
        </w:tc>
        <w:tc>
          <w:tcPr>
            <w:tcW w:w="1209" w:type="dxa"/>
            <w:tcBorders>
              <w:top w:val="nil"/>
              <w:left w:val="nil"/>
              <w:bottom w:val="single" w:sz="4" w:space="0" w:color="auto"/>
              <w:right w:val="single" w:sz="4" w:space="0" w:color="auto"/>
            </w:tcBorders>
            <w:shd w:val="clear" w:color="auto" w:fill="auto"/>
            <w:noWrap/>
            <w:vAlign w:val="center"/>
            <w:hideMark/>
          </w:tcPr>
          <w:p w14:paraId="193105F7"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1,879,691</w:t>
            </w:r>
          </w:p>
        </w:tc>
        <w:tc>
          <w:tcPr>
            <w:tcW w:w="1236" w:type="dxa"/>
            <w:tcBorders>
              <w:top w:val="nil"/>
              <w:left w:val="nil"/>
              <w:bottom w:val="single" w:sz="4" w:space="0" w:color="auto"/>
              <w:right w:val="single" w:sz="4" w:space="0" w:color="auto"/>
            </w:tcBorders>
            <w:shd w:val="clear" w:color="auto" w:fill="auto"/>
            <w:noWrap/>
            <w:vAlign w:val="center"/>
            <w:hideMark/>
          </w:tcPr>
          <w:p w14:paraId="08BE9E50"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2,413,150</w:t>
            </w:r>
          </w:p>
        </w:tc>
        <w:tc>
          <w:tcPr>
            <w:tcW w:w="1236" w:type="dxa"/>
            <w:tcBorders>
              <w:top w:val="nil"/>
              <w:left w:val="nil"/>
              <w:bottom w:val="single" w:sz="4" w:space="0" w:color="auto"/>
              <w:right w:val="single" w:sz="4" w:space="0" w:color="auto"/>
            </w:tcBorders>
            <w:shd w:val="clear" w:color="auto" w:fill="auto"/>
            <w:noWrap/>
            <w:vAlign w:val="center"/>
            <w:hideMark/>
          </w:tcPr>
          <w:p w14:paraId="13CC24C7"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3,079,650</w:t>
            </w:r>
          </w:p>
        </w:tc>
      </w:tr>
      <w:tr w:rsidR="00E03CD6" w:rsidRPr="004E6702" w14:paraId="0944F41F" w14:textId="77777777" w:rsidTr="003D5B43">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68EEB873" w14:textId="7E0BA728" w:rsidR="00E03CD6" w:rsidRPr="004E6702" w:rsidRDefault="003D5B43" w:rsidP="003D5B43">
            <w:pPr>
              <w:bidi/>
              <w:jc w:val="left"/>
              <w:rPr>
                <w:rFonts w:asciiTheme="majorBidi" w:hAnsiTheme="majorBidi" w:cstheme="majorBidi"/>
                <w:color w:val="000000"/>
                <w:sz w:val="24"/>
                <w:szCs w:val="24"/>
                <w:lang w:eastAsia="en-CA"/>
              </w:rPr>
            </w:pPr>
            <w:r w:rsidRPr="003D5B43">
              <w:rPr>
                <w:rFonts w:asciiTheme="majorBidi" w:hAnsiTheme="majorBidi"/>
                <w:color w:val="000000"/>
                <w:sz w:val="24"/>
                <w:szCs w:val="24"/>
                <w:rtl/>
                <w:lang w:eastAsia="en-CA"/>
              </w:rPr>
              <w:t>إجمالي التكلفة الإدارية باستثناء تكاليف المشروع</w:t>
            </w:r>
          </w:p>
        </w:tc>
        <w:tc>
          <w:tcPr>
            <w:tcW w:w="1262" w:type="dxa"/>
            <w:tcBorders>
              <w:top w:val="nil"/>
              <w:left w:val="nil"/>
              <w:bottom w:val="single" w:sz="4" w:space="0" w:color="auto"/>
              <w:right w:val="single" w:sz="4" w:space="0" w:color="auto"/>
            </w:tcBorders>
            <w:shd w:val="clear" w:color="auto" w:fill="auto"/>
            <w:noWrap/>
            <w:vAlign w:val="center"/>
            <w:hideMark/>
          </w:tcPr>
          <w:p w14:paraId="292702D3"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2,949,544</w:t>
            </w:r>
          </w:p>
        </w:tc>
        <w:tc>
          <w:tcPr>
            <w:tcW w:w="1209" w:type="dxa"/>
            <w:tcBorders>
              <w:top w:val="nil"/>
              <w:left w:val="nil"/>
              <w:bottom w:val="single" w:sz="4" w:space="0" w:color="auto"/>
              <w:right w:val="single" w:sz="4" w:space="0" w:color="auto"/>
            </w:tcBorders>
            <w:shd w:val="clear" w:color="auto" w:fill="auto"/>
            <w:noWrap/>
            <w:vAlign w:val="center"/>
            <w:hideMark/>
          </w:tcPr>
          <w:p w14:paraId="58A41378"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2,463,979</w:t>
            </w:r>
          </w:p>
        </w:tc>
        <w:tc>
          <w:tcPr>
            <w:tcW w:w="1236" w:type="dxa"/>
            <w:tcBorders>
              <w:top w:val="nil"/>
              <w:left w:val="nil"/>
              <w:bottom w:val="single" w:sz="4" w:space="0" w:color="auto"/>
              <w:right w:val="single" w:sz="4" w:space="0" w:color="auto"/>
            </w:tcBorders>
            <w:shd w:val="clear" w:color="auto" w:fill="auto"/>
            <w:noWrap/>
            <w:vAlign w:val="center"/>
            <w:hideMark/>
          </w:tcPr>
          <w:p w14:paraId="298BD2FD"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2,223,809</w:t>
            </w:r>
          </w:p>
        </w:tc>
        <w:tc>
          <w:tcPr>
            <w:tcW w:w="1236" w:type="dxa"/>
            <w:tcBorders>
              <w:top w:val="nil"/>
              <w:left w:val="nil"/>
              <w:bottom w:val="single" w:sz="4" w:space="0" w:color="auto"/>
              <w:right w:val="single" w:sz="4" w:space="0" w:color="auto"/>
            </w:tcBorders>
            <w:shd w:val="clear" w:color="auto" w:fill="auto"/>
            <w:noWrap/>
            <w:vAlign w:val="center"/>
            <w:hideMark/>
          </w:tcPr>
          <w:p w14:paraId="7429F911"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2,431,130</w:t>
            </w:r>
          </w:p>
        </w:tc>
      </w:tr>
      <w:tr w:rsidR="00E03CD6" w:rsidRPr="004E6702" w14:paraId="1F87A532" w14:textId="77777777" w:rsidTr="003D5B43">
        <w:trPr>
          <w:trHeight w:val="44"/>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3555EEF4" w14:textId="23AFAAFB" w:rsidR="00E03CD6" w:rsidRPr="004E6702" w:rsidRDefault="003D5B43" w:rsidP="003D5B43">
            <w:pPr>
              <w:bidi/>
              <w:jc w:val="left"/>
              <w:rPr>
                <w:rFonts w:asciiTheme="majorBidi" w:hAnsiTheme="majorBidi" w:cstheme="majorBidi"/>
                <w:color w:val="000000"/>
                <w:sz w:val="24"/>
                <w:szCs w:val="24"/>
                <w:lang w:eastAsia="en-CA"/>
              </w:rPr>
            </w:pPr>
            <w:r w:rsidRPr="003D5B43">
              <w:rPr>
                <w:rFonts w:asciiTheme="majorBidi" w:hAnsiTheme="majorBidi"/>
                <w:color w:val="000000"/>
                <w:sz w:val="24"/>
                <w:szCs w:val="24"/>
                <w:rtl/>
                <w:lang w:eastAsia="en-CA"/>
              </w:rPr>
              <w:t>الرصيد لكل سنة</w:t>
            </w:r>
          </w:p>
        </w:tc>
        <w:tc>
          <w:tcPr>
            <w:tcW w:w="1262" w:type="dxa"/>
            <w:tcBorders>
              <w:top w:val="nil"/>
              <w:left w:val="nil"/>
              <w:bottom w:val="single" w:sz="4" w:space="0" w:color="auto"/>
              <w:right w:val="single" w:sz="4" w:space="0" w:color="auto"/>
            </w:tcBorders>
            <w:shd w:val="clear" w:color="auto" w:fill="auto"/>
            <w:noWrap/>
            <w:vAlign w:val="center"/>
            <w:hideMark/>
          </w:tcPr>
          <w:p w14:paraId="3CBCC821"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-1,477,205</w:t>
            </w:r>
          </w:p>
        </w:tc>
        <w:tc>
          <w:tcPr>
            <w:tcW w:w="1209" w:type="dxa"/>
            <w:tcBorders>
              <w:top w:val="nil"/>
              <w:left w:val="nil"/>
              <w:bottom w:val="single" w:sz="4" w:space="0" w:color="auto"/>
              <w:right w:val="single" w:sz="4" w:space="0" w:color="auto"/>
            </w:tcBorders>
            <w:shd w:val="clear" w:color="auto" w:fill="auto"/>
            <w:noWrap/>
            <w:vAlign w:val="center"/>
            <w:hideMark/>
          </w:tcPr>
          <w:p w14:paraId="31566A63"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-584,288</w:t>
            </w:r>
          </w:p>
        </w:tc>
        <w:tc>
          <w:tcPr>
            <w:tcW w:w="1236" w:type="dxa"/>
            <w:tcBorders>
              <w:top w:val="nil"/>
              <w:left w:val="nil"/>
              <w:bottom w:val="single" w:sz="4" w:space="0" w:color="auto"/>
              <w:right w:val="single" w:sz="4" w:space="0" w:color="auto"/>
            </w:tcBorders>
            <w:shd w:val="clear" w:color="auto" w:fill="auto"/>
            <w:noWrap/>
            <w:vAlign w:val="center"/>
            <w:hideMark/>
          </w:tcPr>
          <w:p w14:paraId="5B3C2DFB"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189,341</w:t>
            </w:r>
          </w:p>
        </w:tc>
        <w:tc>
          <w:tcPr>
            <w:tcW w:w="1236" w:type="dxa"/>
            <w:tcBorders>
              <w:top w:val="nil"/>
              <w:left w:val="nil"/>
              <w:bottom w:val="single" w:sz="4" w:space="0" w:color="auto"/>
              <w:right w:val="single" w:sz="4" w:space="0" w:color="auto"/>
            </w:tcBorders>
            <w:shd w:val="clear" w:color="auto" w:fill="auto"/>
            <w:noWrap/>
            <w:vAlign w:val="center"/>
            <w:hideMark/>
          </w:tcPr>
          <w:p w14:paraId="2EBCE41B"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648,520</w:t>
            </w:r>
          </w:p>
        </w:tc>
      </w:tr>
      <w:tr w:rsidR="00E03CD6" w:rsidRPr="004E6702" w14:paraId="6F4E892E" w14:textId="77777777" w:rsidTr="003D5B43">
        <w:trPr>
          <w:trHeight w:val="44"/>
        </w:trPr>
        <w:tc>
          <w:tcPr>
            <w:tcW w:w="4412" w:type="dxa"/>
            <w:tcBorders>
              <w:top w:val="nil"/>
              <w:left w:val="single" w:sz="4" w:space="0" w:color="auto"/>
              <w:bottom w:val="nil"/>
              <w:right w:val="single" w:sz="4" w:space="0" w:color="auto"/>
            </w:tcBorders>
            <w:shd w:val="clear" w:color="auto" w:fill="auto"/>
            <w:vAlign w:val="center"/>
            <w:hideMark/>
          </w:tcPr>
          <w:p w14:paraId="31D92A49" w14:textId="253F16B5" w:rsidR="00E03CD6" w:rsidRPr="004E6702" w:rsidRDefault="00AF0DE3" w:rsidP="003D5B43">
            <w:pPr>
              <w:bidi/>
              <w:jc w:val="left"/>
              <w:rPr>
                <w:rFonts w:asciiTheme="majorBidi" w:hAnsiTheme="majorBidi" w:cstheme="majorBidi"/>
                <w:color w:val="000000"/>
                <w:sz w:val="24"/>
                <w:szCs w:val="24"/>
                <w:rtl/>
                <w:lang w:val="en-US" w:eastAsia="en-CA"/>
              </w:rPr>
            </w:pPr>
            <w:r w:rsidRPr="004E6702">
              <w:rPr>
                <w:rFonts w:asciiTheme="majorBidi" w:hAnsiTheme="majorBidi" w:cstheme="majorBidi"/>
                <w:color w:val="000000"/>
                <w:sz w:val="24"/>
                <w:szCs w:val="24"/>
                <w:rtl/>
                <w:lang w:val="en-US" w:eastAsia="en-CA"/>
              </w:rPr>
              <w:t>الرصيد الجاري</w:t>
            </w:r>
          </w:p>
        </w:tc>
        <w:tc>
          <w:tcPr>
            <w:tcW w:w="1262" w:type="dxa"/>
            <w:tcBorders>
              <w:top w:val="nil"/>
              <w:left w:val="nil"/>
              <w:bottom w:val="nil"/>
              <w:right w:val="single" w:sz="4" w:space="0" w:color="auto"/>
            </w:tcBorders>
            <w:shd w:val="clear" w:color="auto" w:fill="auto"/>
            <w:noWrap/>
            <w:vAlign w:val="center"/>
            <w:hideMark/>
          </w:tcPr>
          <w:p w14:paraId="7337F20E"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1,888,519</w:t>
            </w:r>
          </w:p>
        </w:tc>
        <w:tc>
          <w:tcPr>
            <w:tcW w:w="1209" w:type="dxa"/>
            <w:tcBorders>
              <w:top w:val="nil"/>
              <w:left w:val="nil"/>
              <w:bottom w:val="nil"/>
              <w:right w:val="single" w:sz="4" w:space="0" w:color="auto"/>
            </w:tcBorders>
            <w:shd w:val="clear" w:color="auto" w:fill="auto"/>
            <w:noWrap/>
            <w:vAlign w:val="center"/>
            <w:hideMark/>
          </w:tcPr>
          <w:p w14:paraId="444E047D"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1,304,231</w:t>
            </w:r>
          </w:p>
        </w:tc>
        <w:tc>
          <w:tcPr>
            <w:tcW w:w="1236" w:type="dxa"/>
            <w:tcBorders>
              <w:top w:val="nil"/>
              <w:left w:val="nil"/>
              <w:bottom w:val="nil"/>
              <w:right w:val="single" w:sz="4" w:space="0" w:color="auto"/>
            </w:tcBorders>
            <w:shd w:val="clear" w:color="auto" w:fill="auto"/>
            <w:noWrap/>
            <w:vAlign w:val="center"/>
            <w:hideMark/>
          </w:tcPr>
          <w:p w14:paraId="000EFD91"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1,493,572</w:t>
            </w:r>
          </w:p>
        </w:tc>
        <w:tc>
          <w:tcPr>
            <w:tcW w:w="1236" w:type="dxa"/>
            <w:tcBorders>
              <w:top w:val="nil"/>
              <w:left w:val="nil"/>
              <w:bottom w:val="nil"/>
              <w:right w:val="single" w:sz="4" w:space="0" w:color="auto"/>
            </w:tcBorders>
            <w:shd w:val="clear" w:color="auto" w:fill="auto"/>
            <w:noWrap/>
            <w:vAlign w:val="center"/>
            <w:hideMark/>
          </w:tcPr>
          <w:p w14:paraId="5A224218" w14:textId="77777777" w:rsidR="00E03CD6" w:rsidRPr="004E6702" w:rsidRDefault="00E03CD6" w:rsidP="003D5B43">
            <w:pPr>
              <w:bidi/>
              <w:jc w:val="left"/>
              <w:rPr>
                <w:rFonts w:asciiTheme="majorBidi" w:hAnsiTheme="majorBidi" w:cstheme="majorBidi"/>
                <w:color w:val="000000"/>
                <w:sz w:val="24"/>
                <w:szCs w:val="24"/>
                <w:lang w:eastAsia="en-CA"/>
              </w:rPr>
            </w:pPr>
            <w:r w:rsidRPr="004E6702">
              <w:rPr>
                <w:rFonts w:asciiTheme="majorBidi" w:hAnsiTheme="majorBidi" w:cstheme="majorBidi"/>
                <w:color w:val="000000"/>
                <w:sz w:val="24"/>
                <w:szCs w:val="24"/>
                <w:lang w:eastAsia="en-CA"/>
              </w:rPr>
              <w:t>2,142,092</w:t>
            </w:r>
          </w:p>
        </w:tc>
      </w:tr>
    </w:tbl>
    <w:p w14:paraId="3B39DCF0" w14:textId="77777777" w:rsidR="000F2009" w:rsidRPr="003D5B43" w:rsidRDefault="000F2009" w:rsidP="004C5FBD">
      <w:pPr>
        <w:keepNext/>
        <w:keepLines/>
        <w:bidi/>
        <w:rPr>
          <w:rFonts w:asciiTheme="majorBidi" w:hAnsiTheme="majorBidi" w:cstheme="majorBidi"/>
        </w:rPr>
      </w:pPr>
      <w:r w:rsidRPr="003D5B43">
        <w:rPr>
          <w:rFonts w:asciiTheme="majorBidi" w:hAnsiTheme="majorBidi" w:cstheme="majorBidi"/>
          <w:rtl/>
        </w:rPr>
        <w:t>* بما في ذلك تكاليف دعم الوكالة المعتمدة في الاجتماع التسعين، وقيمة تكاليف دعم الوكالة وتكاليف الوحدة الأساسية من طلبات التقديم إلى الاجتماع الحادي والتسعين.</w:t>
      </w:r>
    </w:p>
    <w:p w14:paraId="35DDC02D" w14:textId="77777777" w:rsidR="000F2009" w:rsidRPr="004E6702" w:rsidRDefault="000F2009" w:rsidP="00F13D07">
      <w:pPr>
        <w:keepNext/>
        <w:keepLines/>
        <w:bidi/>
        <w:rPr>
          <w:rFonts w:asciiTheme="majorBidi" w:hAnsiTheme="majorBidi" w:cstheme="majorBidi"/>
          <w:sz w:val="24"/>
          <w:szCs w:val="24"/>
        </w:rPr>
      </w:pPr>
    </w:p>
    <w:p w14:paraId="172241C9" w14:textId="77777777" w:rsidR="000F2009" w:rsidRPr="00590624" w:rsidRDefault="000F2009" w:rsidP="00590624">
      <w:pPr>
        <w:pStyle w:val="Heading1"/>
        <w:bidi/>
        <w:spacing w:line="264" w:lineRule="auto"/>
        <w:rPr>
          <w:rFonts w:asciiTheme="majorBidi" w:hAnsiTheme="majorBidi" w:cstheme="majorBidi"/>
          <w:sz w:val="26"/>
          <w:szCs w:val="26"/>
        </w:rPr>
      </w:pPr>
      <w:r w:rsidRPr="00590624">
        <w:rPr>
          <w:rFonts w:asciiTheme="majorBidi" w:hAnsiTheme="majorBidi" w:cstheme="majorBidi"/>
          <w:sz w:val="26"/>
          <w:szCs w:val="26"/>
          <w:rtl/>
        </w:rPr>
        <w:t>استناداً إلى التحليل الوارد في الجدول 6، يمكن للبنك الدولي أن يجمع رصيداً قدره 2.142.092 دولار أمريكي على أساس الموافقات في الاجتماع التسعين والتقارير المقدمة إلى الاجتماع الحادي والتسعين. سيتعين على البنك الدولي توفير ما لا يقل عن 692.908 دولار أمريكي لتكاليف دعم الوكالة وتكاليف الوحدة الأساسية في عام 2023 لتغطية إجمالي التكاليف الإدارية المتوقعة لعام 2023 والبالغة 2.835.000 دولار أمريكي.</w:t>
      </w:r>
    </w:p>
    <w:p w14:paraId="184281C8" w14:textId="77777777" w:rsidR="000F2009" w:rsidRPr="000F2009" w:rsidRDefault="000F2009" w:rsidP="00590624">
      <w:pPr>
        <w:keepNext/>
        <w:bidi/>
        <w:spacing w:after="240" w:line="264" w:lineRule="auto"/>
        <w:rPr>
          <w:rFonts w:asciiTheme="majorBidi" w:hAnsiTheme="majorBidi" w:cstheme="majorBidi"/>
          <w:bCs/>
          <w:sz w:val="26"/>
          <w:szCs w:val="26"/>
        </w:rPr>
      </w:pPr>
      <w:r w:rsidRPr="000F2009">
        <w:rPr>
          <w:rFonts w:asciiTheme="majorBidi" w:hAnsiTheme="majorBidi" w:cstheme="majorBidi" w:hint="cs"/>
          <w:bCs/>
          <w:sz w:val="26"/>
          <w:szCs w:val="26"/>
          <w:rtl/>
        </w:rPr>
        <w:t>5-</w:t>
      </w:r>
      <w:r w:rsidRPr="000F2009">
        <w:rPr>
          <w:rFonts w:asciiTheme="majorBidi" w:hAnsiTheme="majorBidi" w:cstheme="majorBidi"/>
          <w:bCs/>
          <w:sz w:val="26"/>
          <w:szCs w:val="26"/>
          <w:rtl/>
        </w:rPr>
        <w:tab/>
        <w:t>التوصية</w:t>
      </w:r>
    </w:p>
    <w:p w14:paraId="4A798D41" w14:textId="77777777" w:rsidR="000F2009" w:rsidRPr="00590624" w:rsidRDefault="000F2009" w:rsidP="00590624">
      <w:pPr>
        <w:pStyle w:val="Heading1"/>
        <w:bidi/>
        <w:spacing w:line="264" w:lineRule="auto"/>
        <w:rPr>
          <w:rFonts w:asciiTheme="majorBidi" w:hAnsiTheme="majorBidi" w:cstheme="majorBidi"/>
          <w:sz w:val="26"/>
          <w:szCs w:val="26"/>
        </w:rPr>
      </w:pPr>
      <w:r w:rsidRPr="00590624">
        <w:rPr>
          <w:rFonts w:asciiTheme="majorBidi" w:hAnsiTheme="majorBidi" w:cstheme="majorBidi"/>
          <w:sz w:val="26"/>
          <w:szCs w:val="26"/>
          <w:rtl/>
        </w:rPr>
        <w:t>قد ترغب اللجنة التنفيذية في:</w:t>
      </w:r>
    </w:p>
    <w:p w14:paraId="342CC7E9" w14:textId="77777777" w:rsidR="000F2009" w:rsidRPr="00590624" w:rsidRDefault="000F2009">
      <w:pPr>
        <w:pStyle w:val="Heading2"/>
        <w:numPr>
          <w:ilvl w:val="0"/>
          <w:numId w:val="14"/>
        </w:numPr>
        <w:bidi/>
        <w:spacing w:line="264" w:lineRule="auto"/>
        <w:ind w:left="1440" w:hanging="720"/>
        <w:rPr>
          <w:rFonts w:asciiTheme="majorBidi" w:hAnsiTheme="majorBidi" w:cstheme="majorBidi"/>
          <w:sz w:val="26"/>
          <w:szCs w:val="26"/>
        </w:rPr>
      </w:pPr>
      <w:r w:rsidRPr="00590624">
        <w:rPr>
          <w:rFonts w:asciiTheme="majorBidi" w:hAnsiTheme="majorBidi" w:cstheme="majorBidi"/>
          <w:sz w:val="26"/>
          <w:szCs w:val="26"/>
          <w:rtl/>
        </w:rPr>
        <w:t>الإحاطة علماً بـِ:</w:t>
      </w:r>
    </w:p>
    <w:p w14:paraId="34FE128E" w14:textId="32D1BBF1" w:rsidR="000F2009" w:rsidRPr="00590624" w:rsidRDefault="000F2009">
      <w:pPr>
        <w:pStyle w:val="Heading3"/>
        <w:numPr>
          <w:ilvl w:val="0"/>
          <w:numId w:val="15"/>
        </w:numPr>
        <w:bidi/>
        <w:spacing w:line="264" w:lineRule="auto"/>
        <w:ind w:left="2160" w:hanging="720"/>
        <w:rPr>
          <w:rFonts w:asciiTheme="majorBidi" w:hAnsiTheme="majorBidi" w:cstheme="majorBidi"/>
          <w:sz w:val="26"/>
          <w:szCs w:val="26"/>
        </w:rPr>
      </w:pPr>
      <w:r w:rsidRPr="00590624">
        <w:rPr>
          <w:rFonts w:asciiTheme="majorBidi" w:hAnsiTheme="majorBidi" w:cstheme="majorBidi"/>
          <w:sz w:val="26"/>
          <w:szCs w:val="26"/>
          <w:rtl/>
        </w:rPr>
        <w:t>تقرير عن تكاليف الوحدة الأساسية لعام 2023 لل</w:t>
      </w:r>
      <w:r w:rsidR="002B7BD8">
        <w:rPr>
          <w:rFonts w:asciiTheme="majorBidi" w:hAnsiTheme="majorBidi" w:cstheme="majorBidi"/>
          <w:sz w:val="26"/>
          <w:szCs w:val="26"/>
          <w:rtl/>
        </w:rPr>
        <w:t>يونديبي</w:t>
      </w:r>
      <w:r w:rsidRPr="00590624">
        <w:rPr>
          <w:rFonts w:asciiTheme="majorBidi" w:hAnsiTheme="majorBidi" w:cstheme="majorBidi"/>
          <w:sz w:val="26"/>
          <w:szCs w:val="26"/>
          <w:rtl/>
        </w:rPr>
        <w:t xml:space="preserve">، واليونيدو، والبنك الدولي على النحو الوارد في الوثيقة </w:t>
      </w:r>
      <w:r w:rsidRPr="00590624">
        <w:rPr>
          <w:rFonts w:asciiTheme="majorBidi" w:hAnsiTheme="majorBidi" w:cstheme="majorBidi"/>
          <w:sz w:val="26"/>
          <w:szCs w:val="26"/>
        </w:rPr>
        <w:t>UNEP/OzL.Pro/ExCom/91/59</w:t>
      </w:r>
      <w:r>
        <w:rPr>
          <w:rFonts w:asciiTheme="majorBidi" w:hAnsiTheme="majorBidi" w:cstheme="majorBidi" w:hint="cs"/>
          <w:sz w:val="26"/>
          <w:szCs w:val="26"/>
          <w:rtl/>
          <w:lang w:val="en-US" w:bidi="ar-AE"/>
        </w:rPr>
        <w:t>؛</w:t>
      </w:r>
    </w:p>
    <w:p w14:paraId="121AB46B" w14:textId="77777777" w:rsidR="000F2009" w:rsidRPr="00590624" w:rsidRDefault="000F2009" w:rsidP="00AE6277">
      <w:pPr>
        <w:pStyle w:val="Heading3"/>
        <w:keepNext/>
        <w:keepLines/>
        <w:numPr>
          <w:ilvl w:val="0"/>
          <w:numId w:val="15"/>
        </w:numPr>
        <w:bidi/>
        <w:spacing w:line="264" w:lineRule="auto"/>
        <w:ind w:left="2160" w:hanging="720"/>
        <w:rPr>
          <w:rFonts w:asciiTheme="majorBidi" w:hAnsiTheme="majorBidi" w:cstheme="majorBidi"/>
          <w:sz w:val="26"/>
          <w:szCs w:val="26"/>
        </w:rPr>
      </w:pPr>
      <w:r w:rsidRPr="00590624">
        <w:rPr>
          <w:rFonts w:asciiTheme="majorBidi" w:hAnsiTheme="majorBidi" w:cstheme="majorBidi"/>
          <w:sz w:val="26"/>
          <w:szCs w:val="26"/>
          <w:rtl/>
        </w:rPr>
        <w:lastRenderedPageBreak/>
        <w:t>مع التقدير، بأن عمل الوحدة الأساسية لليونيدو والبنك الدولي كان أقل من المستويات المدرجة في ميزانيتهما وأن اليونيدو والبنك الدولي سيعيدان أرصدة غير مستخدمة قدرها 670</w:t>
      </w:r>
      <w:r>
        <w:rPr>
          <w:rFonts w:asciiTheme="majorBidi" w:hAnsiTheme="majorBidi" w:cstheme="majorBidi" w:hint="cs"/>
          <w:sz w:val="26"/>
          <w:szCs w:val="26"/>
          <w:rtl/>
        </w:rPr>
        <w:t>,</w:t>
      </w:r>
      <w:r w:rsidRPr="00590624">
        <w:rPr>
          <w:rFonts w:asciiTheme="majorBidi" w:hAnsiTheme="majorBidi" w:cstheme="majorBidi"/>
          <w:sz w:val="26"/>
          <w:szCs w:val="26"/>
          <w:rtl/>
        </w:rPr>
        <w:t>186 دولار أمريكي و260</w:t>
      </w:r>
      <w:r>
        <w:rPr>
          <w:rFonts w:asciiTheme="majorBidi" w:hAnsiTheme="majorBidi" w:cstheme="majorBidi" w:hint="cs"/>
          <w:sz w:val="26"/>
          <w:szCs w:val="26"/>
          <w:rtl/>
        </w:rPr>
        <w:t>,</w:t>
      </w:r>
      <w:r w:rsidRPr="00590624">
        <w:rPr>
          <w:rFonts w:asciiTheme="majorBidi" w:hAnsiTheme="majorBidi" w:cstheme="majorBidi"/>
          <w:sz w:val="26"/>
          <w:szCs w:val="26"/>
          <w:rtl/>
        </w:rPr>
        <w:t>155 دولار أمريكي على التوالي إلى الصندوق المتعدد الأطراف في الاجتماع الحادي والتسعين؛ و</w:t>
      </w:r>
    </w:p>
    <w:p w14:paraId="258836C1" w14:textId="77777777" w:rsidR="000F2009" w:rsidRPr="00590624" w:rsidRDefault="000F2009">
      <w:pPr>
        <w:pStyle w:val="Heading2"/>
        <w:numPr>
          <w:ilvl w:val="0"/>
          <w:numId w:val="14"/>
        </w:numPr>
        <w:bidi/>
        <w:spacing w:line="264" w:lineRule="auto"/>
        <w:ind w:left="1440" w:hanging="720"/>
        <w:rPr>
          <w:rFonts w:asciiTheme="majorBidi" w:hAnsiTheme="majorBidi" w:cstheme="majorBidi"/>
          <w:sz w:val="26"/>
          <w:szCs w:val="26"/>
        </w:rPr>
      </w:pPr>
      <w:r w:rsidRPr="00590624">
        <w:rPr>
          <w:rFonts w:asciiTheme="majorBidi" w:hAnsiTheme="majorBidi" w:cstheme="majorBidi"/>
          <w:sz w:val="26"/>
          <w:szCs w:val="26"/>
          <w:rtl/>
        </w:rPr>
        <w:t>النظر في الموافقة على ميزانيات الوحدة الأساسية لعام 2023 من أجل:</w:t>
      </w:r>
    </w:p>
    <w:p w14:paraId="75A94155" w14:textId="03671AB6" w:rsidR="000F2009" w:rsidRPr="00590624" w:rsidRDefault="000F2009">
      <w:pPr>
        <w:pStyle w:val="Heading3"/>
        <w:numPr>
          <w:ilvl w:val="0"/>
          <w:numId w:val="16"/>
        </w:numPr>
        <w:bidi/>
        <w:spacing w:line="264" w:lineRule="auto"/>
        <w:ind w:left="2160" w:hanging="720"/>
        <w:rPr>
          <w:rFonts w:asciiTheme="majorBidi" w:hAnsiTheme="majorBidi" w:cstheme="majorBidi"/>
          <w:sz w:val="26"/>
          <w:szCs w:val="26"/>
        </w:rPr>
      </w:pPr>
      <w:r w:rsidRPr="00590624">
        <w:rPr>
          <w:rFonts w:asciiTheme="majorBidi" w:hAnsiTheme="majorBidi" w:cstheme="majorBidi"/>
          <w:sz w:val="26"/>
          <w:szCs w:val="26"/>
          <w:rtl/>
        </w:rPr>
        <w:t>ال</w:t>
      </w:r>
      <w:r w:rsidR="002B7BD8">
        <w:rPr>
          <w:rFonts w:asciiTheme="majorBidi" w:hAnsiTheme="majorBidi" w:cstheme="majorBidi"/>
          <w:sz w:val="26"/>
          <w:szCs w:val="26"/>
          <w:rtl/>
        </w:rPr>
        <w:t>يونديبي</w:t>
      </w:r>
      <w:r w:rsidRPr="00590624">
        <w:rPr>
          <w:rFonts w:asciiTheme="majorBidi" w:hAnsiTheme="majorBidi" w:cstheme="majorBidi"/>
          <w:sz w:val="26"/>
          <w:szCs w:val="26"/>
          <w:rtl/>
        </w:rPr>
        <w:t xml:space="preserve"> بمبلغ 2</w:t>
      </w:r>
      <w:r>
        <w:rPr>
          <w:rFonts w:asciiTheme="majorBidi" w:hAnsiTheme="majorBidi" w:cstheme="majorBidi" w:hint="cs"/>
          <w:sz w:val="26"/>
          <w:szCs w:val="26"/>
          <w:rtl/>
        </w:rPr>
        <w:t>,</w:t>
      </w:r>
      <w:r w:rsidRPr="00590624">
        <w:rPr>
          <w:rFonts w:asciiTheme="majorBidi" w:hAnsiTheme="majorBidi" w:cstheme="majorBidi"/>
          <w:sz w:val="26"/>
          <w:szCs w:val="26"/>
          <w:rtl/>
        </w:rPr>
        <w:t>142</w:t>
      </w:r>
      <w:r>
        <w:rPr>
          <w:rFonts w:asciiTheme="majorBidi" w:hAnsiTheme="majorBidi" w:cstheme="majorBidi" w:hint="cs"/>
          <w:sz w:val="26"/>
          <w:szCs w:val="26"/>
          <w:rtl/>
        </w:rPr>
        <w:t>,</w:t>
      </w:r>
      <w:r w:rsidRPr="00590624">
        <w:rPr>
          <w:rFonts w:asciiTheme="majorBidi" w:hAnsiTheme="majorBidi" w:cstheme="majorBidi"/>
          <w:sz w:val="26"/>
          <w:szCs w:val="26"/>
          <w:rtl/>
        </w:rPr>
        <w:t>835 دولار أمريكي؛</w:t>
      </w:r>
    </w:p>
    <w:p w14:paraId="793C550F" w14:textId="77777777" w:rsidR="000F2009" w:rsidRPr="00590624" w:rsidRDefault="000F2009">
      <w:pPr>
        <w:pStyle w:val="Heading3"/>
        <w:numPr>
          <w:ilvl w:val="0"/>
          <w:numId w:val="16"/>
        </w:numPr>
        <w:bidi/>
        <w:spacing w:line="264" w:lineRule="auto"/>
        <w:ind w:left="2160" w:hanging="720"/>
        <w:rPr>
          <w:rFonts w:asciiTheme="majorBidi" w:hAnsiTheme="majorBidi" w:cstheme="majorBidi"/>
          <w:sz w:val="26"/>
          <w:szCs w:val="26"/>
        </w:rPr>
      </w:pPr>
      <w:r w:rsidRPr="00590624">
        <w:rPr>
          <w:rFonts w:asciiTheme="majorBidi" w:hAnsiTheme="majorBidi" w:cstheme="majorBidi"/>
          <w:sz w:val="26"/>
          <w:szCs w:val="26"/>
          <w:rtl/>
        </w:rPr>
        <w:t>اليونيدو بمبلغ 2</w:t>
      </w:r>
      <w:r>
        <w:rPr>
          <w:rFonts w:asciiTheme="majorBidi" w:hAnsiTheme="majorBidi" w:cstheme="majorBidi" w:hint="cs"/>
          <w:sz w:val="26"/>
          <w:szCs w:val="26"/>
          <w:rtl/>
        </w:rPr>
        <w:t>,</w:t>
      </w:r>
      <w:r w:rsidRPr="00590624">
        <w:rPr>
          <w:rFonts w:asciiTheme="majorBidi" w:hAnsiTheme="majorBidi" w:cstheme="majorBidi"/>
          <w:sz w:val="26"/>
          <w:szCs w:val="26"/>
          <w:rtl/>
        </w:rPr>
        <w:t>050</w:t>
      </w:r>
      <w:r>
        <w:rPr>
          <w:rFonts w:asciiTheme="majorBidi" w:hAnsiTheme="majorBidi" w:cstheme="majorBidi" w:hint="cs"/>
          <w:sz w:val="26"/>
          <w:szCs w:val="26"/>
          <w:rtl/>
        </w:rPr>
        <w:t>,</w:t>
      </w:r>
      <w:r w:rsidRPr="00590624">
        <w:rPr>
          <w:rFonts w:asciiTheme="majorBidi" w:hAnsiTheme="majorBidi" w:cstheme="majorBidi"/>
          <w:sz w:val="26"/>
          <w:szCs w:val="26"/>
          <w:rtl/>
        </w:rPr>
        <w:t>407 دولار أمريكي؛ و</w:t>
      </w:r>
    </w:p>
    <w:p w14:paraId="450640BB" w14:textId="6DED0B47" w:rsidR="00E03CD6" w:rsidRPr="00675352" w:rsidRDefault="000F2009" w:rsidP="00630018">
      <w:pPr>
        <w:pStyle w:val="Heading3"/>
        <w:numPr>
          <w:ilvl w:val="0"/>
          <w:numId w:val="16"/>
        </w:numPr>
        <w:bidi/>
        <w:spacing w:line="264" w:lineRule="auto"/>
        <w:ind w:left="2160" w:hanging="720"/>
        <w:rPr>
          <w:rFonts w:asciiTheme="majorBidi" w:hAnsiTheme="majorBidi" w:cstheme="majorBidi"/>
          <w:sz w:val="24"/>
          <w:szCs w:val="24"/>
        </w:rPr>
      </w:pPr>
      <w:r w:rsidRPr="00675352">
        <w:rPr>
          <w:rFonts w:asciiTheme="majorBidi" w:hAnsiTheme="majorBidi" w:cstheme="majorBidi"/>
          <w:sz w:val="26"/>
          <w:szCs w:val="26"/>
          <w:rtl/>
        </w:rPr>
        <w:t>البنك الدولي بمبلغ 1</w:t>
      </w:r>
      <w:r w:rsidRPr="00675352">
        <w:rPr>
          <w:rFonts w:asciiTheme="majorBidi" w:hAnsiTheme="majorBidi" w:cstheme="majorBidi" w:hint="cs"/>
          <w:sz w:val="26"/>
          <w:szCs w:val="26"/>
          <w:rtl/>
        </w:rPr>
        <w:t>,</w:t>
      </w:r>
      <w:r w:rsidRPr="00675352">
        <w:rPr>
          <w:rFonts w:asciiTheme="majorBidi" w:hAnsiTheme="majorBidi" w:cstheme="majorBidi"/>
          <w:sz w:val="26"/>
          <w:szCs w:val="26"/>
          <w:rtl/>
        </w:rPr>
        <w:t>735</w:t>
      </w:r>
      <w:r w:rsidRPr="00675352">
        <w:rPr>
          <w:rFonts w:asciiTheme="majorBidi" w:hAnsiTheme="majorBidi" w:cstheme="majorBidi" w:hint="cs"/>
          <w:sz w:val="26"/>
          <w:szCs w:val="26"/>
          <w:rtl/>
        </w:rPr>
        <w:t>,</w:t>
      </w:r>
      <w:r w:rsidRPr="00675352">
        <w:rPr>
          <w:rFonts w:asciiTheme="majorBidi" w:hAnsiTheme="majorBidi" w:cstheme="majorBidi"/>
          <w:sz w:val="26"/>
          <w:szCs w:val="26"/>
          <w:rtl/>
        </w:rPr>
        <w:t>000 دولار أمريكي.</w:t>
      </w:r>
    </w:p>
    <w:p w14:paraId="1BEE3056" w14:textId="77777777" w:rsidR="00E03CD6" w:rsidRPr="004E6702" w:rsidRDefault="00E03CD6" w:rsidP="000F2009">
      <w:pPr>
        <w:bidi/>
        <w:rPr>
          <w:rFonts w:asciiTheme="majorBidi" w:hAnsiTheme="majorBidi" w:cstheme="majorBidi"/>
          <w:sz w:val="24"/>
          <w:szCs w:val="24"/>
        </w:rPr>
        <w:sectPr w:rsidR="00E03CD6" w:rsidRPr="004E670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3271EA6" w14:textId="77777777" w:rsidR="00B8367A" w:rsidRPr="00A066AC" w:rsidRDefault="00B8367A" w:rsidP="00B8367A">
      <w:pPr>
        <w:bidi/>
        <w:spacing w:after="240" w:line="264" w:lineRule="auto"/>
        <w:jc w:val="center"/>
        <w:rPr>
          <w:bCs/>
          <w:sz w:val="26"/>
          <w:szCs w:val="26"/>
        </w:rPr>
      </w:pPr>
      <w:r w:rsidRPr="00A066AC">
        <w:rPr>
          <w:rFonts w:hint="cs"/>
          <w:bCs/>
          <w:sz w:val="26"/>
          <w:szCs w:val="26"/>
          <w:rtl/>
        </w:rPr>
        <w:lastRenderedPageBreak/>
        <w:t>المرفق الأول</w:t>
      </w:r>
    </w:p>
    <w:p w14:paraId="0ECF76A3" w14:textId="77777777" w:rsidR="00B8367A" w:rsidRPr="00B8367A" w:rsidRDefault="00B8367A" w:rsidP="00B8367A">
      <w:pPr>
        <w:bidi/>
        <w:spacing w:after="240" w:line="264" w:lineRule="auto"/>
        <w:jc w:val="center"/>
        <w:rPr>
          <w:bCs/>
          <w:sz w:val="28"/>
          <w:szCs w:val="28"/>
        </w:rPr>
      </w:pPr>
      <w:r w:rsidRPr="00B8367A">
        <w:rPr>
          <w:bCs/>
          <w:sz w:val="28"/>
          <w:szCs w:val="28"/>
          <w:rtl/>
        </w:rPr>
        <w:t xml:space="preserve">ملخص نظم التكلفة الإدارية للصندوق </w:t>
      </w:r>
      <w:r w:rsidRPr="00B8367A">
        <w:rPr>
          <w:rFonts w:hint="cs"/>
          <w:bCs/>
          <w:sz w:val="28"/>
          <w:szCs w:val="28"/>
          <w:rtl/>
        </w:rPr>
        <w:t>الم</w:t>
      </w:r>
      <w:r w:rsidRPr="00B8367A">
        <w:rPr>
          <w:bCs/>
          <w:sz w:val="28"/>
          <w:szCs w:val="28"/>
          <w:rtl/>
        </w:rPr>
        <w:t>تعدد الأطراف</w:t>
      </w:r>
    </w:p>
    <w:p w14:paraId="480704C3" w14:textId="77777777" w:rsidR="00B8367A" w:rsidRPr="00A066AC" w:rsidRDefault="00B8367A" w:rsidP="00B8367A">
      <w:pPr>
        <w:pStyle w:val="Heading1"/>
        <w:numPr>
          <w:ilvl w:val="0"/>
          <w:numId w:val="10"/>
        </w:numPr>
        <w:bidi/>
        <w:spacing w:line="264" w:lineRule="auto"/>
        <w:rPr>
          <w:sz w:val="26"/>
          <w:szCs w:val="26"/>
        </w:rPr>
      </w:pPr>
      <w:r w:rsidRPr="00A066AC">
        <w:rPr>
          <w:sz w:val="26"/>
          <w:szCs w:val="26"/>
          <w:rtl/>
        </w:rPr>
        <w:t xml:space="preserve">منذ إنشاء الصندوق </w:t>
      </w:r>
      <w:r w:rsidRPr="00A066AC">
        <w:rPr>
          <w:rFonts w:hint="cs"/>
          <w:sz w:val="26"/>
          <w:szCs w:val="26"/>
          <w:rtl/>
        </w:rPr>
        <w:t>ال</w:t>
      </w:r>
      <w:r w:rsidRPr="00A066AC">
        <w:rPr>
          <w:sz w:val="26"/>
          <w:szCs w:val="26"/>
          <w:rtl/>
        </w:rPr>
        <w:t xml:space="preserve">متعدد الأطراف، </w:t>
      </w:r>
      <w:r w:rsidRPr="00A066AC">
        <w:rPr>
          <w:rFonts w:hint="cs"/>
          <w:sz w:val="26"/>
          <w:szCs w:val="26"/>
          <w:rtl/>
        </w:rPr>
        <w:t>أبقت</w:t>
      </w:r>
      <w:r w:rsidRPr="00A066AC">
        <w:rPr>
          <w:sz w:val="26"/>
          <w:szCs w:val="26"/>
          <w:rtl/>
        </w:rPr>
        <w:t xml:space="preserve"> اللجنة التنفيذية التكاليف الإدارية للصندوق</w:t>
      </w:r>
      <w:r w:rsidRPr="00A066AC">
        <w:rPr>
          <w:rFonts w:hint="cs"/>
          <w:sz w:val="26"/>
          <w:szCs w:val="26"/>
          <w:rtl/>
        </w:rPr>
        <w:t xml:space="preserve"> قيد الاستعراض</w:t>
      </w:r>
      <w:r w:rsidRPr="00A066AC">
        <w:rPr>
          <w:sz w:val="26"/>
          <w:szCs w:val="26"/>
          <w:rtl/>
        </w:rPr>
        <w:t>، مما أدى إلى أربعة أنظمة تكلفة إدارية متميزة.</w:t>
      </w:r>
    </w:p>
    <w:p w14:paraId="504E8A80" w14:textId="77777777" w:rsidR="00B8367A" w:rsidRPr="00A066AC" w:rsidRDefault="00B8367A" w:rsidP="00B8367A">
      <w:pPr>
        <w:pStyle w:val="Heading1"/>
        <w:bidi/>
        <w:spacing w:line="264" w:lineRule="auto"/>
        <w:rPr>
          <w:sz w:val="26"/>
          <w:szCs w:val="26"/>
        </w:rPr>
      </w:pPr>
      <w:r w:rsidRPr="00A066AC">
        <w:rPr>
          <w:rFonts w:hint="cs"/>
          <w:sz w:val="26"/>
          <w:szCs w:val="26"/>
          <w:rtl/>
        </w:rPr>
        <w:t>استُخدم</w:t>
      </w:r>
      <w:r w:rsidRPr="00A066AC">
        <w:rPr>
          <w:sz w:val="26"/>
          <w:szCs w:val="26"/>
          <w:rtl/>
        </w:rPr>
        <w:t xml:space="preserve"> نظام التكاليف الإدارية الأول للصندوق </w:t>
      </w:r>
      <w:r w:rsidRPr="00A066AC">
        <w:rPr>
          <w:rFonts w:hint="cs"/>
          <w:sz w:val="26"/>
          <w:szCs w:val="26"/>
          <w:rtl/>
        </w:rPr>
        <w:t>ال</w:t>
      </w:r>
      <w:r w:rsidRPr="00A066AC">
        <w:rPr>
          <w:sz w:val="26"/>
          <w:szCs w:val="26"/>
          <w:rtl/>
        </w:rPr>
        <w:t>متعدد الأطراف حتى عام 1998.</w:t>
      </w:r>
      <w:r w:rsidRPr="00A066AC">
        <w:rPr>
          <w:rFonts w:hint="cs"/>
          <w:sz w:val="26"/>
          <w:szCs w:val="26"/>
          <w:rtl/>
        </w:rPr>
        <w:t xml:space="preserve"> </w:t>
      </w:r>
      <w:r w:rsidRPr="00A066AC">
        <w:rPr>
          <w:sz w:val="26"/>
          <w:szCs w:val="26"/>
          <w:rtl/>
        </w:rPr>
        <w:t xml:space="preserve">تمت الموافقة على نظام التكلفة الإدارية الثاني في الاجتماع السادس والعشرين في </w:t>
      </w:r>
      <w:r>
        <w:rPr>
          <w:rFonts w:hint="cs"/>
          <w:sz w:val="26"/>
          <w:szCs w:val="26"/>
          <w:rtl/>
        </w:rPr>
        <w:t>نوفمبر/</w:t>
      </w:r>
      <w:r w:rsidRPr="00A066AC">
        <w:rPr>
          <w:sz w:val="26"/>
          <w:szCs w:val="26"/>
          <w:rtl/>
        </w:rPr>
        <w:t xml:space="preserve">تشرين الثاني 1998 عندما تم تغيير تخصيص التكاليف الإدارية </w:t>
      </w:r>
      <w:r w:rsidRPr="00A066AC">
        <w:rPr>
          <w:rFonts w:hint="cs"/>
          <w:sz w:val="26"/>
          <w:szCs w:val="26"/>
          <w:rtl/>
        </w:rPr>
        <w:t>لليوئنديبي</w:t>
      </w:r>
      <w:r w:rsidRPr="00A066AC">
        <w:rPr>
          <w:sz w:val="26"/>
          <w:szCs w:val="26"/>
          <w:rtl/>
        </w:rPr>
        <w:t xml:space="preserve"> واليونيدو والبنك الدولي من معدل ثابت بنسبة 13 في المائة </w:t>
      </w:r>
      <w:r w:rsidRPr="00A066AC">
        <w:rPr>
          <w:rFonts w:hint="cs"/>
          <w:sz w:val="26"/>
          <w:szCs w:val="26"/>
          <w:rtl/>
        </w:rPr>
        <w:t>ينطبق</w:t>
      </w:r>
      <w:r w:rsidRPr="00A066AC">
        <w:rPr>
          <w:sz w:val="26"/>
          <w:szCs w:val="26"/>
          <w:rtl/>
        </w:rPr>
        <w:t xml:space="preserve"> على جميع المشاريع إلى </w:t>
      </w:r>
      <w:r w:rsidRPr="00A066AC">
        <w:rPr>
          <w:rFonts w:hint="cs"/>
          <w:sz w:val="26"/>
          <w:szCs w:val="26"/>
          <w:rtl/>
        </w:rPr>
        <w:t>مقياسٍ</w:t>
      </w:r>
      <w:r w:rsidRPr="00A066AC">
        <w:rPr>
          <w:sz w:val="26"/>
          <w:szCs w:val="26"/>
          <w:rtl/>
        </w:rPr>
        <w:t xml:space="preserve"> متدرج (المقرر 26/41).</w:t>
      </w:r>
    </w:p>
    <w:p w14:paraId="70242C49" w14:textId="77777777" w:rsidR="00B8367A" w:rsidRPr="00A066AC" w:rsidRDefault="00B8367A" w:rsidP="00B8367A">
      <w:pPr>
        <w:pStyle w:val="Heading1"/>
        <w:bidi/>
        <w:spacing w:line="264" w:lineRule="auto"/>
        <w:rPr>
          <w:sz w:val="26"/>
          <w:szCs w:val="26"/>
        </w:rPr>
      </w:pPr>
      <w:r w:rsidRPr="00A066AC">
        <w:rPr>
          <w:sz w:val="26"/>
          <w:szCs w:val="26"/>
          <w:rtl/>
        </w:rPr>
        <w:t xml:space="preserve">تم تغيير التكاليف مرة أخرى في ديسمبر/كانون الأول 2002 إلى نطاق </w:t>
      </w:r>
      <w:r w:rsidRPr="00A066AC">
        <w:rPr>
          <w:rFonts w:hint="cs"/>
          <w:sz w:val="26"/>
          <w:szCs w:val="26"/>
          <w:rtl/>
        </w:rPr>
        <w:t>أضيق</w:t>
      </w:r>
      <w:r w:rsidRPr="00A066AC">
        <w:rPr>
          <w:sz w:val="26"/>
          <w:szCs w:val="26"/>
          <w:rtl/>
        </w:rPr>
        <w:t xml:space="preserve"> يتضمن منحة وحدة أساسية قدرها 1</w:t>
      </w:r>
      <w:r>
        <w:rPr>
          <w:rFonts w:hint="cs"/>
          <w:sz w:val="26"/>
          <w:szCs w:val="26"/>
          <w:rtl/>
        </w:rPr>
        <w:t>.</w:t>
      </w:r>
      <w:r w:rsidRPr="00A066AC">
        <w:rPr>
          <w:sz w:val="26"/>
          <w:szCs w:val="26"/>
          <w:rtl/>
        </w:rPr>
        <w:t>5 مليون دولار أمريكي لكل وكالة (المقرر 38/68).</w:t>
      </w:r>
      <w:r w:rsidRPr="00A066AC">
        <w:rPr>
          <w:rFonts w:hint="cs"/>
          <w:sz w:val="26"/>
          <w:szCs w:val="26"/>
          <w:rtl/>
        </w:rPr>
        <w:t xml:space="preserve"> </w:t>
      </w:r>
      <w:r w:rsidRPr="00A066AC">
        <w:rPr>
          <w:sz w:val="26"/>
          <w:szCs w:val="26"/>
          <w:rtl/>
        </w:rPr>
        <w:t xml:space="preserve">حدثت زيادات سنوية لمعظم الوكالات منذ الاجتماع السادس والأربعين. </w:t>
      </w:r>
      <w:r w:rsidRPr="00A066AC">
        <w:rPr>
          <w:rFonts w:hint="cs"/>
          <w:sz w:val="26"/>
          <w:szCs w:val="26"/>
          <w:rtl/>
        </w:rPr>
        <w:t xml:space="preserve">حيث </w:t>
      </w:r>
      <w:r w:rsidRPr="00A066AC">
        <w:rPr>
          <w:sz w:val="26"/>
          <w:szCs w:val="26"/>
          <w:rtl/>
        </w:rPr>
        <w:t>طلب المقرر 41/94(د) من الأمانة إجراء استعراض سنوي لنظام التكاليف الإدارية.</w:t>
      </w:r>
      <w:r w:rsidRPr="00A066AC">
        <w:rPr>
          <w:rFonts w:hint="cs"/>
          <w:sz w:val="26"/>
          <w:szCs w:val="26"/>
          <w:rtl/>
        </w:rPr>
        <w:t xml:space="preserve"> فيما </w:t>
      </w:r>
      <w:r w:rsidRPr="00A066AC">
        <w:rPr>
          <w:sz w:val="26"/>
          <w:szCs w:val="26"/>
          <w:rtl/>
        </w:rPr>
        <w:t>مدد المقرر 56/41 العمل بالمقرر 38/68 ونظام التكاليف الإدارية ليطبق على فترة الثلاث سنوات 2009-2011.</w:t>
      </w:r>
    </w:p>
    <w:p w14:paraId="36C3D9EA" w14:textId="77777777" w:rsidR="00B8367A" w:rsidRPr="00A066AC" w:rsidRDefault="00B8367A" w:rsidP="00B8367A">
      <w:pPr>
        <w:pStyle w:val="Heading1"/>
        <w:bidi/>
        <w:spacing w:line="264" w:lineRule="auto"/>
        <w:rPr>
          <w:sz w:val="26"/>
          <w:szCs w:val="26"/>
        </w:rPr>
      </w:pPr>
      <w:r w:rsidRPr="00A066AC">
        <w:rPr>
          <w:sz w:val="26"/>
          <w:szCs w:val="26"/>
          <w:rtl/>
        </w:rPr>
        <w:t xml:space="preserve">في الاجتماع السابع والسبعين، قررت اللجنة تطبيق نظام تكاليف إدارية جديد لفترة السنوات الثلاث 2012 2014 على </w:t>
      </w:r>
      <w:r w:rsidRPr="00A066AC">
        <w:rPr>
          <w:rFonts w:hint="cs"/>
          <w:sz w:val="26"/>
          <w:szCs w:val="26"/>
          <w:rtl/>
        </w:rPr>
        <w:t>اليوئنديبي</w:t>
      </w:r>
      <w:r w:rsidRPr="00A066AC">
        <w:rPr>
          <w:sz w:val="26"/>
          <w:szCs w:val="26"/>
          <w:rtl/>
        </w:rPr>
        <w:t xml:space="preserve"> واليونيدو والبنك الدولي، يتألف من تمويل سنوي للوحدة الأساسية يمكن النظر</w:t>
      </w:r>
      <w:r w:rsidRPr="00A066AC">
        <w:rPr>
          <w:rFonts w:hint="cs"/>
          <w:sz w:val="26"/>
          <w:szCs w:val="26"/>
          <w:rtl/>
        </w:rPr>
        <w:t xml:space="preserve"> </w:t>
      </w:r>
      <w:r w:rsidRPr="00A066AC">
        <w:rPr>
          <w:sz w:val="26"/>
          <w:szCs w:val="26"/>
          <w:rtl/>
        </w:rPr>
        <w:t>في زيادة سنوية</w:t>
      </w:r>
      <w:r w:rsidRPr="00A066AC">
        <w:rPr>
          <w:rFonts w:hint="cs"/>
          <w:sz w:val="26"/>
          <w:szCs w:val="26"/>
          <w:rtl/>
        </w:rPr>
        <w:t xml:space="preserve"> بشأنه بنسبة</w:t>
      </w:r>
      <w:r w:rsidRPr="00A066AC">
        <w:rPr>
          <w:sz w:val="26"/>
          <w:szCs w:val="26"/>
          <w:rtl/>
        </w:rPr>
        <w:t xml:space="preserve"> تصل إلى 0.7 في المائة</w:t>
      </w:r>
      <w:r w:rsidRPr="00A066AC">
        <w:rPr>
          <w:rFonts w:hint="cs"/>
          <w:sz w:val="26"/>
          <w:szCs w:val="26"/>
          <w:rtl/>
        </w:rPr>
        <w:t xml:space="preserve"> بموجب</w:t>
      </w:r>
      <w:r w:rsidRPr="00A066AC">
        <w:rPr>
          <w:sz w:val="26"/>
          <w:szCs w:val="26"/>
          <w:rtl/>
        </w:rPr>
        <w:t xml:space="preserve"> </w:t>
      </w:r>
      <w:r w:rsidRPr="00A066AC">
        <w:rPr>
          <w:rFonts w:hint="cs"/>
          <w:sz w:val="26"/>
          <w:szCs w:val="26"/>
          <w:rtl/>
        </w:rPr>
        <w:t>ا</w:t>
      </w:r>
      <w:r w:rsidRPr="00A066AC">
        <w:rPr>
          <w:sz w:val="26"/>
          <w:szCs w:val="26"/>
          <w:rtl/>
        </w:rPr>
        <w:t>لمراجعة السنوية، ولتطبيق رسوم الوكالة التالية على أساس التمويل لكل وكالة:</w:t>
      </w:r>
      <w:r w:rsidRPr="00A066AC">
        <w:rPr>
          <w:rFonts w:hint="cs"/>
          <w:sz w:val="26"/>
          <w:szCs w:val="26"/>
          <w:rtl/>
        </w:rPr>
        <w:t xml:space="preserve"> و</w:t>
      </w:r>
      <w:r w:rsidRPr="00A066AC">
        <w:rPr>
          <w:sz w:val="26"/>
          <w:szCs w:val="26"/>
          <w:rtl/>
        </w:rPr>
        <w:t xml:space="preserve">رسوم </w:t>
      </w:r>
      <w:r w:rsidRPr="00A066AC">
        <w:rPr>
          <w:rFonts w:hint="cs"/>
          <w:sz w:val="26"/>
          <w:szCs w:val="26"/>
          <w:rtl/>
        </w:rPr>
        <w:t>ال</w:t>
      </w:r>
      <w:r w:rsidRPr="00A066AC">
        <w:rPr>
          <w:sz w:val="26"/>
          <w:szCs w:val="26"/>
          <w:rtl/>
        </w:rPr>
        <w:t xml:space="preserve">وكالة بنسبة 7 في المائة للمشروعات التي تزيد تكلفة مشروعها عن </w:t>
      </w:r>
      <w:r>
        <w:rPr>
          <w:rFonts w:hint="cs"/>
          <w:sz w:val="26"/>
          <w:szCs w:val="26"/>
          <w:rtl/>
        </w:rPr>
        <w:t>250,000</w:t>
      </w:r>
      <w:r w:rsidRPr="00A066AC">
        <w:rPr>
          <w:sz w:val="26"/>
          <w:szCs w:val="26"/>
          <w:rtl/>
        </w:rPr>
        <w:t xml:space="preserve"> دولار أمريكي، بالإضافة إلى مشروعات التعزيز المؤسسي وإعداد المشروع؛ </w:t>
      </w:r>
      <w:r w:rsidRPr="00A066AC">
        <w:rPr>
          <w:rFonts w:hint="cs"/>
          <w:sz w:val="26"/>
          <w:szCs w:val="26"/>
          <w:rtl/>
        </w:rPr>
        <w:t>و</w:t>
      </w:r>
      <w:r w:rsidRPr="00A066AC">
        <w:rPr>
          <w:sz w:val="26"/>
          <w:szCs w:val="26"/>
          <w:rtl/>
        </w:rPr>
        <w:t xml:space="preserve">رسوم </w:t>
      </w:r>
      <w:r w:rsidRPr="00A066AC">
        <w:rPr>
          <w:rFonts w:hint="cs"/>
          <w:sz w:val="26"/>
          <w:szCs w:val="26"/>
          <w:rtl/>
        </w:rPr>
        <w:t>ال</w:t>
      </w:r>
      <w:r w:rsidRPr="00A066AC">
        <w:rPr>
          <w:sz w:val="26"/>
          <w:szCs w:val="26"/>
          <w:rtl/>
        </w:rPr>
        <w:t>وكالة بنسبة 9 في المائة للمشاريع التي تبلغ تكلفة المشروع فيها أو تقل عن 250</w:t>
      </w:r>
      <w:r>
        <w:rPr>
          <w:rFonts w:hint="cs"/>
          <w:sz w:val="26"/>
          <w:szCs w:val="26"/>
          <w:rtl/>
        </w:rPr>
        <w:t>,</w:t>
      </w:r>
      <w:r w:rsidRPr="00A066AC">
        <w:rPr>
          <w:sz w:val="26"/>
          <w:szCs w:val="26"/>
          <w:rtl/>
        </w:rPr>
        <w:t>000 دولار أمريكي؛</w:t>
      </w:r>
      <w:r w:rsidRPr="00A066AC">
        <w:rPr>
          <w:rFonts w:hint="cs"/>
          <w:sz w:val="26"/>
          <w:szCs w:val="26"/>
          <w:rtl/>
        </w:rPr>
        <w:t xml:space="preserve"> و</w:t>
      </w:r>
      <w:r w:rsidRPr="00A066AC">
        <w:rPr>
          <w:sz w:val="26"/>
          <w:szCs w:val="26"/>
          <w:rtl/>
        </w:rPr>
        <w:t xml:space="preserve">رسم </w:t>
      </w:r>
      <w:r w:rsidRPr="00A066AC">
        <w:rPr>
          <w:rFonts w:hint="cs"/>
          <w:sz w:val="26"/>
          <w:szCs w:val="26"/>
          <w:rtl/>
        </w:rPr>
        <w:t>ال</w:t>
      </w:r>
      <w:r w:rsidRPr="00A066AC">
        <w:rPr>
          <w:sz w:val="26"/>
          <w:szCs w:val="26"/>
          <w:rtl/>
        </w:rPr>
        <w:t xml:space="preserve">وكالة </w:t>
      </w:r>
      <w:r w:rsidRPr="00A066AC">
        <w:rPr>
          <w:rFonts w:hint="cs"/>
          <w:sz w:val="26"/>
          <w:szCs w:val="26"/>
          <w:rtl/>
        </w:rPr>
        <w:t>بما لا</w:t>
      </w:r>
      <w:r w:rsidRPr="00A066AC">
        <w:rPr>
          <w:sz w:val="26"/>
          <w:szCs w:val="26"/>
          <w:rtl/>
        </w:rPr>
        <w:t xml:space="preserve"> يزيد عن 6.5 في المائة، يتم تحديده على أساس كل حالة على حدة بالنسبة للمشاريع في قطاع الإنتاج (المقرر 67/15(ب)).</w:t>
      </w:r>
    </w:p>
    <w:p w14:paraId="128BC758" w14:textId="77777777" w:rsidR="00B8367A" w:rsidRPr="00A066AC" w:rsidRDefault="00B8367A" w:rsidP="00B8367A">
      <w:pPr>
        <w:pStyle w:val="Heading1"/>
        <w:bidi/>
        <w:spacing w:line="264" w:lineRule="auto"/>
        <w:rPr>
          <w:sz w:val="26"/>
          <w:szCs w:val="26"/>
        </w:rPr>
      </w:pPr>
      <w:r w:rsidRPr="00A066AC">
        <w:rPr>
          <w:sz w:val="26"/>
          <w:szCs w:val="26"/>
          <w:rtl/>
        </w:rPr>
        <w:t xml:space="preserve">في الاجتماع الثالث والسبعين، قررت اللجنة تطبيق نظام التكاليف الإدارية الحالي على الوكالات الثنائية والمنفذة خلال </w:t>
      </w:r>
      <w:r>
        <w:rPr>
          <w:rFonts w:hint="cs"/>
          <w:sz w:val="26"/>
          <w:szCs w:val="26"/>
          <w:rtl/>
        </w:rPr>
        <w:t>فترة الثلاث سنوات</w:t>
      </w:r>
      <w:r w:rsidRPr="00A066AC">
        <w:rPr>
          <w:sz w:val="26"/>
          <w:szCs w:val="26"/>
          <w:rtl/>
        </w:rPr>
        <w:t xml:space="preserve"> 2015-2017؛ لاستعراض نظام التكاليف الإدارية وميزانية تمويل وحدته الأساسية في الاجتماع الأول لعام 2017 (المقرر 73/62(ب) و(ج)).</w:t>
      </w:r>
    </w:p>
    <w:p w14:paraId="176B2C93" w14:textId="77777777" w:rsidR="00B8367A" w:rsidRPr="00A066AC" w:rsidRDefault="00B8367A" w:rsidP="00B8367A">
      <w:pPr>
        <w:pStyle w:val="Heading1"/>
        <w:bidi/>
        <w:spacing w:line="264" w:lineRule="auto"/>
        <w:rPr>
          <w:sz w:val="26"/>
          <w:szCs w:val="26"/>
        </w:rPr>
      </w:pPr>
      <w:r w:rsidRPr="00A066AC">
        <w:rPr>
          <w:sz w:val="26"/>
          <w:szCs w:val="26"/>
          <w:rtl/>
        </w:rPr>
        <w:t xml:space="preserve">في الاجتماع التاسع والسبعين، قررت اللجنة تطبيق نظام التكاليف الإدارية الحالي على الوكالات المنفذة خلال فترة الثلاث سنوات 2018-2020؛ وأن تطلب من </w:t>
      </w:r>
      <w:r w:rsidRPr="00A066AC">
        <w:rPr>
          <w:rFonts w:hint="cs"/>
          <w:sz w:val="26"/>
          <w:szCs w:val="26"/>
          <w:rtl/>
        </w:rPr>
        <w:t>اليوئنديبي واليونيب</w:t>
      </w:r>
      <w:r w:rsidRPr="00A066AC">
        <w:rPr>
          <w:sz w:val="26"/>
          <w:szCs w:val="26"/>
          <w:rtl/>
        </w:rPr>
        <w:t xml:space="preserve"> والبنك الدولي تقديم تقاريرها السنوية عن تمويل الوحدة الأساسية باستخدام </w:t>
      </w:r>
      <w:r w:rsidRPr="00A066AC">
        <w:rPr>
          <w:rFonts w:hint="cs"/>
          <w:sz w:val="26"/>
          <w:szCs w:val="26"/>
          <w:rtl/>
        </w:rPr>
        <w:t>النموذج</w:t>
      </w:r>
      <w:r w:rsidRPr="00A066AC">
        <w:rPr>
          <w:sz w:val="26"/>
          <w:szCs w:val="26"/>
          <w:rtl/>
        </w:rPr>
        <w:t xml:space="preserve"> المنقح للإبلاغ (المقرر 79/41(ج) و(هـ)).</w:t>
      </w:r>
    </w:p>
    <w:p w14:paraId="0599C053" w14:textId="77777777" w:rsidR="00B8367A" w:rsidRPr="00A066AC" w:rsidRDefault="00B8367A" w:rsidP="00B8367A">
      <w:pPr>
        <w:pStyle w:val="Heading1"/>
        <w:bidi/>
        <w:spacing w:line="264" w:lineRule="auto"/>
        <w:rPr>
          <w:sz w:val="26"/>
          <w:szCs w:val="26"/>
        </w:rPr>
      </w:pPr>
      <w:r w:rsidRPr="00A066AC">
        <w:rPr>
          <w:sz w:val="26"/>
          <w:szCs w:val="26"/>
          <w:rtl/>
        </w:rPr>
        <w:t xml:space="preserve">في الاجتماع السادس والثمانين، قررت اللجنة التنفيذية السماح للوكالات الثنائية والمنفذة بمواصلة استخدام نظام التكلفة الإدارية الحالي للمشاريع التي سيتم تقديمها في عام 2021، على أساس استثنائي بسبب الوضع الاستثنائي </w:t>
      </w:r>
      <w:r w:rsidRPr="00A066AC">
        <w:rPr>
          <w:rFonts w:hint="cs"/>
          <w:sz w:val="26"/>
          <w:szCs w:val="26"/>
          <w:rtl/>
        </w:rPr>
        <w:t>الناجم</w:t>
      </w:r>
      <w:r w:rsidRPr="00A066AC">
        <w:rPr>
          <w:sz w:val="26"/>
          <w:szCs w:val="26"/>
          <w:rtl/>
        </w:rPr>
        <w:t xml:space="preserve"> عن جائحة</w:t>
      </w:r>
      <w:r w:rsidRPr="00A066AC">
        <w:rPr>
          <w:rFonts w:hint="cs"/>
          <w:sz w:val="26"/>
          <w:szCs w:val="26"/>
          <w:rtl/>
        </w:rPr>
        <w:t xml:space="preserve"> "كوفيد-19"،</w:t>
      </w:r>
      <w:r w:rsidRPr="00A066AC">
        <w:rPr>
          <w:sz w:val="26"/>
          <w:szCs w:val="26"/>
          <w:rtl/>
        </w:rPr>
        <w:t xml:space="preserve"> وبدون </w:t>
      </w:r>
      <w:r>
        <w:rPr>
          <w:rFonts w:hint="cs"/>
          <w:sz w:val="26"/>
          <w:szCs w:val="26"/>
          <w:rtl/>
        </w:rPr>
        <w:t>إطار</w:t>
      </w:r>
      <w:r w:rsidRPr="00A066AC">
        <w:rPr>
          <w:sz w:val="26"/>
          <w:szCs w:val="26"/>
          <w:rtl/>
        </w:rPr>
        <w:t xml:space="preserve"> سابق (المقرر 86/92(ب)).</w:t>
      </w:r>
    </w:p>
    <w:p w14:paraId="7673D71D" w14:textId="77777777" w:rsidR="00B8367A" w:rsidRPr="00A066AC" w:rsidRDefault="00B8367A" w:rsidP="00B8367A">
      <w:pPr>
        <w:pStyle w:val="Heading1"/>
        <w:bidi/>
        <w:spacing w:line="264" w:lineRule="auto"/>
        <w:rPr>
          <w:sz w:val="26"/>
          <w:szCs w:val="26"/>
        </w:rPr>
      </w:pPr>
      <w:r w:rsidRPr="00A066AC">
        <w:rPr>
          <w:sz w:val="26"/>
          <w:szCs w:val="26"/>
          <w:rtl/>
        </w:rPr>
        <w:t xml:space="preserve">في الاجتماع الثامن والثمانين، قررت اللجنة التنفيذية السماح للوكالات الثنائية والمنفذة بمواصلة استخدام نظام التكاليف الإدارية الحالي للمشروعات التي ستقدم في عامي 2022 </w:t>
      </w:r>
      <w:r w:rsidRPr="00A066AC">
        <w:rPr>
          <w:rFonts w:hint="cs"/>
          <w:sz w:val="26"/>
          <w:szCs w:val="26"/>
          <w:rtl/>
        </w:rPr>
        <w:t>و2023</w:t>
      </w:r>
      <w:r w:rsidRPr="00A066AC">
        <w:rPr>
          <w:sz w:val="26"/>
          <w:szCs w:val="26"/>
          <w:rtl/>
        </w:rPr>
        <w:t xml:space="preserve"> (المقرر 88/74(ب)).</w:t>
      </w:r>
    </w:p>
    <w:p w14:paraId="502AAC70" w14:textId="77777777" w:rsidR="00E03CD6" w:rsidRPr="004E6702" w:rsidRDefault="00E03CD6" w:rsidP="00E03CD6">
      <w:pPr>
        <w:rPr>
          <w:rFonts w:asciiTheme="majorBidi" w:hAnsiTheme="majorBidi" w:cstheme="majorBidi"/>
          <w:sz w:val="24"/>
          <w:szCs w:val="24"/>
        </w:rPr>
      </w:pPr>
    </w:p>
    <w:p w14:paraId="203D406D" w14:textId="77777777" w:rsidR="00E03CD6" w:rsidRPr="004E6702" w:rsidRDefault="00E03CD6" w:rsidP="00E03CD6">
      <w:pPr>
        <w:rPr>
          <w:rFonts w:asciiTheme="majorBidi" w:hAnsiTheme="majorBidi" w:cstheme="majorBidi"/>
          <w:sz w:val="24"/>
          <w:szCs w:val="24"/>
        </w:rPr>
      </w:pPr>
    </w:p>
    <w:p w14:paraId="68DD5775" w14:textId="77777777" w:rsidR="00E03CD6" w:rsidRPr="004E6702" w:rsidRDefault="00E03CD6" w:rsidP="00E03CD6">
      <w:pPr>
        <w:rPr>
          <w:rFonts w:asciiTheme="majorBidi" w:hAnsiTheme="majorBidi" w:cstheme="majorBidi"/>
          <w:sz w:val="24"/>
          <w:szCs w:val="24"/>
        </w:rPr>
      </w:pPr>
    </w:p>
    <w:p w14:paraId="0E7116BF" w14:textId="77777777" w:rsidR="00E03CD6" w:rsidRPr="004E6702" w:rsidRDefault="00E03CD6" w:rsidP="00E03CD6">
      <w:pPr>
        <w:jc w:val="center"/>
        <w:rPr>
          <w:rFonts w:asciiTheme="majorBidi" w:hAnsiTheme="majorBidi" w:cstheme="majorBidi"/>
          <w:b/>
          <w:sz w:val="24"/>
          <w:szCs w:val="24"/>
        </w:rPr>
        <w:sectPr w:rsidR="00E03CD6" w:rsidRPr="004E6702" w:rsidSect="00606BF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p>
    <w:p w14:paraId="64067A96" w14:textId="77777777" w:rsidR="00675352" w:rsidRPr="00C306F0" w:rsidRDefault="00675352" w:rsidP="00675352">
      <w:pPr>
        <w:jc w:val="center"/>
        <w:rPr>
          <w:b/>
        </w:rPr>
      </w:pPr>
      <w:r w:rsidRPr="00C306F0">
        <w:rPr>
          <w:b/>
        </w:rPr>
        <w:lastRenderedPageBreak/>
        <w:t>Annex II</w:t>
      </w:r>
    </w:p>
    <w:p w14:paraId="6799B29E" w14:textId="77777777" w:rsidR="00675352" w:rsidRPr="00C306F0" w:rsidRDefault="00675352" w:rsidP="00675352">
      <w:pPr>
        <w:jc w:val="center"/>
        <w:rPr>
          <w:b/>
        </w:rPr>
      </w:pPr>
    </w:p>
    <w:p w14:paraId="0E664758" w14:textId="77777777" w:rsidR="00675352" w:rsidRPr="00C306F0" w:rsidRDefault="00675352" w:rsidP="00675352">
      <w:pPr>
        <w:jc w:val="center"/>
        <w:rPr>
          <w:b/>
        </w:rPr>
      </w:pPr>
      <w:r w:rsidRPr="00C306F0">
        <w:rPr>
          <w:b/>
        </w:rPr>
        <w:t>CORE UNIT BUDGET DATA AND OTHER ADMINISTRATIVE COSTS FOR 2013 TO 2023 FOR UNDP, UNIDO AND THE WORLD BANK (US$)</w:t>
      </w:r>
    </w:p>
    <w:p w14:paraId="04CBBCAF" w14:textId="77777777" w:rsidR="00675352" w:rsidRPr="00C306F0" w:rsidRDefault="00675352" w:rsidP="00675352">
      <w:pPr>
        <w:jc w:val="center"/>
      </w:pPr>
    </w:p>
    <w:p w14:paraId="17124484" w14:textId="77777777" w:rsidR="00675352" w:rsidRPr="00C306F0" w:rsidRDefault="00675352" w:rsidP="00675352">
      <w:pPr>
        <w:keepNext/>
        <w:keepLines/>
        <w:rPr>
          <w:b/>
        </w:rPr>
      </w:pPr>
      <w:r w:rsidRPr="00C306F0">
        <w:rPr>
          <w:b/>
        </w:rPr>
        <w:t xml:space="preserve">UNDP </w:t>
      </w:r>
    </w:p>
    <w:tbl>
      <w:tblPr>
        <w:tblW w:w="14574" w:type="dxa"/>
        <w:tblInd w:w="-147" w:type="dxa"/>
        <w:tblLook w:val="04A0" w:firstRow="1" w:lastRow="0" w:firstColumn="1" w:lastColumn="0" w:noHBand="0" w:noVBand="1"/>
      </w:tblPr>
      <w:tblGrid>
        <w:gridCol w:w="4248"/>
        <w:gridCol w:w="856"/>
        <w:gridCol w:w="856"/>
        <w:gridCol w:w="856"/>
        <w:gridCol w:w="856"/>
        <w:gridCol w:w="856"/>
        <w:gridCol w:w="856"/>
        <w:gridCol w:w="856"/>
        <w:gridCol w:w="856"/>
        <w:gridCol w:w="856"/>
        <w:gridCol w:w="856"/>
        <w:gridCol w:w="910"/>
        <w:gridCol w:w="856"/>
      </w:tblGrid>
      <w:tr w:rsidR="00675352" w:rsidRPr="00C306F0" w14:paraId="7BE6C916" w14:textId="77777777" w:rsidTr="000C2FA4">
        <w:trPr>
          <w:trHeight w:val="47"/>
        </w:trPr>
        <w:tc>
          <w:tcPr>
            <w:tcW w:w="424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DB459C" w14:textId="77777777" w:rsidR="00675352" w:rsidRPr="00C306F0" w:rsidRDefault="00675352" w:rsidP="000C2FA4">
            <w:pPr>
              <w:rPr>
                <w:b/>
                <w:bCs/>
                <w:sz w:val="16"/>
                <w:szCs w:val="16"/>
                <w:lang w:eastAsia="en-CA"/>
              </w:rPr>
            </w:pPr>
            <w:r w:rsidRPr="00C306F0">
              <w:rPr>
                <w:b/>
                <w:bCs/>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210A3A5B" w14:textId="77777777" w:rsidR="00675352" w:rsidRPr="00C306F0" w:rsidRDefault="00675352" w:rsidP="000C2FA4">
            <w:pPr>
              <w:jc w:val="center"/>
              <w:rPr>
                <w:b/>
                <w:bCs/>
                <w:sz w:val="16"/>
                <w:szCs w:val="16"/>
                <w:lang w:eastAsia="en-CA"/>
              </w:rPr>
            </w:pPr>
            <w:r w:rsidRPr="00C306F0">
              <w:rPr>
                <w:b/>
                <w:bCs/>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206D6FE1" w14:textId="77777777" w:rsidR="00675352" w:rsidRPr="00C306F0" w:rsidRDefault="00675352" w:rsidP="000C2FA4">
            <w:pPr>
              <w:jc w:val="center"/>
              <w:rPr>
                <w:b/>
                <w:bCs/>
                <w:sz w:val="16"/>
                <w:szCs w:val="16"/>
                <w:lang w:eastAsia="en-CA"/>
              </w:rPr>
            </w:pPr>
            <w:r w:rsidRPr="00C306F0">
              <w:rPr>
                <w:b/>
                <w:bCs/>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2169D4C5" w14:textId="77777777" w:rsidR="00675352" w:rsidRPr="00C306F0" w:rsidRDefault="00675352" w:rsidP="000C2FA4">
            <w:pPr>
              <w:jc w:val="center"/>
              <w:rPr>
                <w:b/>
                <w:bCs/>
                <w:sz w:val="16"/>
                <w:szCs w:val="16"/>
                <w:lang w:eastAsia="en-CA"/>
              </w:rPr>
            </w:pPr>
            <w:r w:rsidRPr="00C306F0">
              <w:rPr>
                <w:b/>
                <w:bCs/>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74144EB9" w14:textId="77777777" w:rsidR="00675352" w:rsidRPr="00C306F0" w:rsidRDefault="00675352" w:rsidP="000C2FA4">
            <w:pPr>
              <w:jc w:val="center"/>
              <w:rPr>
                <w:b/>
                <w:bCs/>
                <w:sz w:val="16"/>
                <w:szCs w:val="16"/>
                <w:lang w:eastAsia="en-CA"/>
              </w:rPr>
            </w:pPr>
            <w:r w:rsidRPr="00C306F0">
              <w:rPr>
                <w:b/>
                <w:bCs/>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4A1D0226" w14:textId="77777777" w:rsidR="00675352" w:rsidRPr="00C306F0" w:rsidRDefault="00675352" w:rsidP="000C2FA4">
            <w:pPr>
              <w:jc w:val="center"/>
              <w:rPr>
                <w:b/>
                <w:bCs/>
                <w:sz w:val="16"/>
                <w:szCs w:val="16"/>
                <w:lang w:eastAsia="en-CA"/>
              </w:rPr>
            </w:pPr>
            <w:r w:rsidRPr="00C306F0">
              <w:rPr>
                <w:b/>
                <w:bCs/>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55E837DB" w14:textId="77777777" w:rsidR="00675352" w:rsidRPr="00C306F0" w:rsidRDefault="00675352" w:rsidP="000C2FA4">
            <w:pPr>
              <w:jc w:val="center"/>
              <w:rPr>
                <w:b/>
                <w:bCs/>
                <w:sz w:val="16"/>
                <w:szCs w:val="16"/>
                <w:lang w:eastAsia="en-CA"/>
              </w:rPr>
            </w:pPr>
            <w:r w:rsidRPr="00C306F0">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48B3B469" w14:textId="77777777" w:rsidR="00675352" w:rsidRPr="00C306F0" w:rsidRDefault="00675352" w:rsidP="000C2FA4">
            <w:pPr>
              <w:jc w:val="center"/>
              <w:rPr>
                <w:b/>
                <w:bCs/>
                <w:sz w:val="16"/>
                <w:szCs w:val="16"/>
                <w:lang w:eastAsia="en-CA"/>
              </w:rPr>
            </w:pPr>
            <w:r w:rsidRPr="00C306F0">
              <w:rPr>
                <w:b/>
                <w:bCs/>
                <w:sz w:val="16"/>
                <w:szCs w:val="16"/>
                <w:lang w:eastAsia="en-CA"/>
              </w:rPr>
              <w:t>2019</w:t>
            </w:r>
          </w:p>
        </w:tc>
        <w:tc>
          <w:tcPr>
            <w:tcW w:w="856" w:type="dxa"/>
            <w:tcBorders>
              <w:top w:val="single" w:sz="4" w:space="0" w:color="auto"/>
              <w:left w:val="nil"/>
              <w:bottom w:val="single" w:sz="4" w:space="0" w:color="auto"/>
              <w:right w:val="nil"/>
            </w:tcBorders>
            <w:shd w:val="clear" w:color="auto" w:fill="auto"/>
            <w:hideMark/>
          </w:tcPr>
          <w:p w14:paraId="311CF08B" w14:textId="77777777" w:rsidR="00675352" w:rsidRPr="00C306F0" w:rsidRDefault="00675352" w:rsidP="000C2FA4">
            <w:pPr>
              <w:jc w:val="center"/>
              <w:rPr>
                <w:b/>
                <w:bCs/>
                <w:sz w:val="16"/>
                <w:szCs w:val="16"/>
                <w:lang w:eastAsia="en-CA"/>
              </w:rPr>
            </w:pPr>
            <w:r w:rsidRPr="00C306F0">
              <w:rPr>
                <w:b/>
                <w:bCs/>
                <w:sz w:val="16"/>
                <w:szCs w:val="16"/>
                <w:lang w:eastAsia="en-CA"/>
              </w:rPr>
              <w:t>2020</w:t>
            </w:r>
          </w:p>
        </w:tc>
        <w:tc>
          <w:tcPr>
            <w:tcW w:w="856" w:type="dxa"/>
            <w:tcBorders>
              <w:top w:val="single" w:sz="4" w:space="0" w:color="auto"/>
              <w:left w:val="single" w:sz="4" w:space="0" w:color="auto"/>
              <w:bottom w:val="single" w:sz="4" w:space="0" w:color="auto"/>
              <w:right w:val="nil"/>
            </w:tcBorders>
            <w:shd w:val="clear" w:color="auto" w:fill="auto"/>
            <w:hideMark/>
          </w:tcPr>
          <w:p w14:paraId="3E44DA84" w14:textId="77777777" w:rsidR="00675352" w:rsidRPr="00C306F0" w:rsidRDefault="00675352" w:rsidP="000C2FA4">
            <w:pPr>
              <w:jc w:val="center"/>
              <w:rPr>
                <w:b/>
                <w:bCs/>
                <w:sz w:val="16"/>
                <w:szCs w:val="16"/>
                <w:lang w:eastAsia="en-CA"/>
              </w:rPr>
            </w:pPr>
            <w:r w:rsidRPr="00C306F0">
              <w:rPr>
                <w:b/>
                <w:bCs/>
                <w:sz w:val="16"/>
                <w:szCs w:val="16"/>
                <w:lang w:eastAsia="en-CA"/>
              </w:rPr>
              <w:t>2021</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27FC182" w14:textId="77777777" w:rsidR="00675352" w:rsidRPr="00C306F0" w:rsidRDefault="00675352" w:rsidP="000C2FA4">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2A2F83FA" w14:textId="77777777" w:rsidR="00675352" w:rsidRPr="00C306F0" w:rsidRDefault="00675352" w:rsidP="000C2FA4">
            <w:pPr>
              <w:jc w:val="center"/>
              <w:rPr>
                <w:b/>
                <w:bCs/>
                <w:sz w:val="16"/>
                <w:szCs w:val="16"/>
                <w:lang w:eastAsia="en-CA"/>
              </w:rPr>
            </w:pPr>
            <w:r w:rsidRPr="00C306F0">
              <w:rPr>
                <w:b/>
                <w:bCs/>
                <w:sz w:val="16"/>
                <w:szCs w:val="16"/>
                <w:lang w:eastAsia="en-CA"/>
              </w:rPr>
              <w:t>2023</w:t>
            </w:r>
          </w:p>
        </w:tc>
      </w:tr>
      <w:tr w:rsidR="00675352" w:rsidRPr="00C306F0" w14:paraId="56C0A672" w14:textId="77777777" w:rsidTr="000C2FA4">
        <w:trPr>
          <w:trHeight w:val="96"/>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5FBD44D4" w14:textId="77777777" w:rsidR="00675352" w:rsidRPr="00C306F0" w:rsidRDefault="00675352" w:rsidP="000C2FA4">
            <w:pPr>
              <w:jc w:val="left"/>
              <w:rPr>
                <w:b/>
                <w:bCs/>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7B067252"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15CB6EA"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CE2040E"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5C246C8"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9223B41"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147E2DD"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DD6FF3E"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nil"/>
              <w:bottom w:val="single" w:sz="4" w:space="0" w:color="auto"/>
              <w:right w:val="nil"/>
            </w:tcBorders>
            <w:shd w:val="clear" w:color="auto" w:fill="auto"/>
            <w:hideMark/>
          </w:tcPr>
          <w:p w14:paraId="1C0AC7E4"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nil"/>
            </w:tcBorders>
            <w:shd w:val="clear" w:color="auto" w:fill="auto"/>
            <w:hideMark/>
          </w:tcPr>
          <w:p w14:paraId="64A32B8D"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62CAA320" w14:textId="77777777" w:rsidR="00675352" w:rsidRPr="00C306F0" w:rsidRDefault="00675352" w:rsidP="000C2FA4">
            <w:pPr>
              <w:jc w:val="center"/>
              <w:rPr>
                <w:b/>
                <w:bCs/>
                <w:sz w:val="16"/>
                <w:szCs w:val="16"/>
                <w:lang w:eastAsia="en-CA"/>
              </w:rPr>
            </w:pPr>
            <w:r w:rsidRPr="00C306F0">
              <w:rPr>
                <w:b/>
                <w:bCs/>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12E0F9D7" w14:textId="77777777" w:rsidR="00675352" w:rsidRPr="00C306F0" w:rsidRDefault="00675352" w:rsidP="000C2FA4">
            <w:pPr>
              <w:jc w:val="center"/>
              <w:rPr>
                <w:b/>
                <w:bCs/>
                <w:sz w:val="16"/>
                <w:szCs w:val="16"/>
                <w:lang w:eastAsia="en-CA"/>
              </w:rPr>
            </w:pPr>
            <w:r w:rsidRPr="00C306F0">
              <w:rPr>
                <w:b/>
                <w:bCs/>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5BDD6035" w14:textId="77777777" w:rsidR="00675352" w:rsidRPr="00C306F0" w:rsidRDefault="00675352" w:rsidP="000C2FA4">
            <w:pPr>
              <w:jc w:val="center"/>
              <w:rPr>
                <w:b/>
                <w:bCs/>
                <w:sz w:val="16"/>
                <w:szCs w:val="16"/>
                <w:lang w:eastAsia="en-CA"/>
              </w:rPr>
            </w:pPr>
            <w:r w:rsidRPr="00C306F0">
              <w:rPr>
                <w:b/>
                <w:bCs/>
                <w:sz w:val="16"/>
                <w:szCs w:val="16"/>
                <w:lang w:eastAsia="en-CA"/>
              </w:rPr>
              <w:t>Proposed</w:t>
            </w:r>
          </w:p>
        </w:tc>
      </w:tr>
      <w:tr w:rsidR="00675352" w:rsidRPr="00C306F0" w14:paraId="6C293D65" w14:textId="77777777" w:rsidTr="000C2FA4">
        <w:trPr>
          <w:trHeight w:val="47"/>
        </w:trPr>
        <w:tc>
          <w:tcPr>
            <w:tcW w:w="4248" w:type="dxa"/>
            <w:tcBorders>
              <w:top w:val="nil"/>
              <w:left w:val="single" w:sz="4" w:space="0" w:color="auto"/>
              <w:bottom w:val="single" w:sz="4" w:space="0" w:color="auto"/>
              <w:right w:val="nil"/>
            </w:tcBorders>
            <w:shd w:val="clear" w:color="auto" w:fill="auto"/>
            <w:hideMark/>
          </w:tcPr>
          <w:p w14:paraId="37BE5169" w14:textId="77777777" w:rsidR="00675352" w:rsidRPr="00C306F0" w:rsidRDefault="00675352" w:rsidP="000C2FA4">
            <w:pPr>
              <w:jc w:val="left"/>
              <w:rPr>
                <w:b/>
                <w:bCs/>
                <w:sz w:val="16"/>
                <w:szCs w:val="16"/>
                <w:lang w:eastAsia="en-CA"/>
              </w:rPr>
            </w:pPr>
            <w:r w:rsidRPr="00C306F0">
              <w:rPr>
                <w:b/>
                <w:bCs/>
                <w:sz w:val="16"/>
                <w:szCs w:val="16"/>
                <w:lang w:eastAsia="en-CA"/>
              </w:rPr>
              <w:t>A. Core unit</w:t>
            </w:r>
          </w:p>
        </w:tc>
        <w:tc>
          <w:tcPr>
            <w:tcW w:w="856" w:type="dxa"/>
            <w:tcBorders>
              <w:top w:val="nil"/>
              <w:left w:val="nil"/>
              <w:bottom w:val="single" w:sz="4" w:space="0" w:color="auto"/>
              <w:right w:val="nil"/>
            </w:tcBorders>
            <w:shd w:val="clear" w:color="auto" w:fill="auto"/>
            <w:hideMark/>
          </w:tcPr>
          <w:p w14:paraId="1B45F580" w14:textId="77777777" w:rsidR="00675352" w:rsidRPr="00C306F0" w:rsidRDefault="00675352" w:rsidP="000C2FA4">
            <w:pPr>
              <w:jc w:val="left"/>
              <w:rPr>
                <w:b/>
                <w:bCs/>
                <w:sz w:val="16"/>
                <w:szCs w:val="16"/>
                <w:lang w:eastAsia="en-CA"/>
              </w:rPr>
            </w:pPr>
            <w:r w:rsidRPr="00C306F0">
              <w:rPr>
                <w:b/>
                <w:bCs/>
                <w:sz w:val="16"/>
                <w:szCs w:val="16"/>
                <w:lang w:eastAsia="en-CA"/>
              </w:rPr>
              <w:t> </w:t>
            </w:r>
          </w:p>
        </w:tc>
        <w:tc>
          <w:tcPr>
            <w:tcW w:w="856" w:type="dxa"/>
            <w:tcBorders>
              <w:top w:val="nil"/>
              <w:left w:val="nil"/>
              <w:bottom w:val="single" w:sz="4" w:space="0" w:color="auto"/>
              <w:right w:val="nil"/>
            </w:tcBorders>
            <w:shd w:val="clear" w:color="auto" w:fill="auto"/>
            <w:hideMark/>
          </w:tcPr>
          <w:p w14:paraId="65E7E67F" w14:textId="77777777" w:rsidR="00675352" w:rsidRPr="00C306F0" w:rsidRDefault="00675352" w:rsidP="000C2FA4">
            <w:pPr>
              <w:jc w:val="left"/>
              <w:rPr>
                <w:b/>
                <w:bCs/>
                <w:sz w:val="16"/>
                <w:szCs w:val="16"/>
                <w:lang w:eastAsia="en-CA"/>
              </w:rPr>
            </w:pPr>
            <w:r w:rsidRPr="00C306F0">
              <w:rPr>
                <w:b/>
                <w:bCs/>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0C827C6B"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4EBC607"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418B403"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2BEBD25"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A6AF70E"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49499EB"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13E1B14D"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545BA426"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5AB52317"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21008A9" w14:textId="77777777" w:rsidR="00675352" w:rsidRPr="00C306F0" w:rsidRDefault="00675352" w:rsidP="000C2FA4">
            <w:pPr>
              <w:jc w:val="left"/>
              <w:rPr>
                <w:sz w:val="16"/>
                <w:szCs w:val="16"/>
                <w:lang w:eastAsia="en-CA"/>
              </w:rPr>
            </w:pPr>
            <w:r w:rsidRPr="00C306F0">
              <w:rPr>
                <w:sz w:val="16"/>
                <w:szCs w:val="16"/>
                <w:lang w:eastAsia="en-CA"/>
              </w:rPr>
              <w:t> </w:t>
            </w:r>
          </w:p>
        </w:tc>
      </w:tr>
      <w:tr w:rsidR="00675352" w:rsidRPr="00C306F0" w14:paraId="1D5C481A" w14:textId="77777777" w:rsidTr="000C2FA4">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05252B3B" w14:textId="77777777" w:rsidR="00675352" w:rsidRPr="00C306F0" w:rsidRDefault="00675352" w:rsidP="000C2FA4">
            <w:pPr>
              <w:rPr>
                <w:sz w:val="16"/>
                <w:szCs w:val="16"/>
                <w:lang w:eastAsia="en-CA"/>
              </w:rPr>
            </w:pPr>
            <w:r w:rsidRPr="00C306F0">
              <w:rPr>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7DF81A52" w14:textId="77777777" w:rsidR="00675352" w:rsidRPr="00C306F0" w:rsidRDefault="00675352" w:rsidP="000C2FA4">
            <w:pPr>
              <w:jc w:val="right"/>
              <w:rPr>
                <w:sz w:val="16"/>
                <w:szCs w:val="16"/>
                <w:lang w:eastAsia="en-CA"/>
              </w:rPr>
            </w:pPr>
            <w:r w:rsidRPr="00C306F0">
              <w:rPr>
                <w:sz w:val="16"/>
                <w:szCs w:val="16"/>
                <w:lang w:eastAsia="en-CA"/>
              </w:rPr>
              <w:t>2,076,816</w:t>
            </w:r>
          </w:p>
        </w:tc>
        <w:tc>
          <w:tcPr>
            <w:tcW w:w="856" w:type="dxa"/>
            <w:tcBorders>
              <w:top w:val="nil"/>
              <w:left w:val="nil"/>
              <w:bottom w:val="single" w:sz="4" w:space="0" w:color="auto"/>
              <w:right w:val="single" w:sz="4" w:space="0" w:color="auto"/>
            </w:tcBorders>
            <w:shd w:val="clear" w:color="auto" w:fill="auto"/>
            <w:hideMark/>
          </w:tcPr>
          <w:p w14:paraId="3216BC38" w14:textId="77777777" w:rsidR="00675352" w:rsidRPr="00C306F0" w:rsidRDefault="00675352" w:rsidP="000C2FA4">
            <w:pPr>
              <w:jc w:val="right"/>
              <w:rPr>
                <w:sz w:val="16"/>
                <w:szCs w:val="16"/>
                <w:lang w:eastAsia="en-CA"/>
              </w:rPr>
            </w:pPr>
            <w:r w:rsidRPr="00C306F0">
              <w:rPr>
                <w:sz w:val="16"/>
                <w:szCs w:val="16"/>
                <w:lang w:eastAsia="en-CA"/>
              </w:rPr>
              <w:t>2,050,914</w:t>
            </w:r>
          </w:p>
        </w:tc>
        <w:tc>
          <w:tcPr>
            <w:tcW w:w="856" w:type="dxa"/>
            <w:tcBorders>
              <w:top w:val="nil"/>
              <w:left w:val="nil"/>
              <w:bottom w:val="single" w:sz="4" w:space="0" w:color="auto"/>
              <w:right w:val="single" w:sz="4" w:space="0" w:color="auto"/>
            </w:tcBorders>
            <w:shd w:val="clear" w:color="auto" w:fill="auto"/>
            <w:hideMark/>
          </w:tcPr>
          <w:p w14:paraId="2D3F70B5" w14:textId="77777777" w:rsidR="00675352" w:rsidRPr="00C306F0" w:rsidRDefault="00675352" w:rsidP="000C2FA4">
            <w:pPr>
              <w:jc w:val="right"/>
              <w:rPr>
                <w:sz w:val="16"/>
                <w:szCs w:val="16"/>
                <w:lang w:eastAsia="en-CA"/>
              </w:rPr>
            </w:pPr>
            <w:r w:rsidRPr="00C306F0">
              <w:rPr>
                <w:sz w:val="16"/>
                <w:szCs w:val="16"/>
                <w:lang w:eastAsia="en-CA"/>
              </w:rPr>
              <w:t>1,991,859</w:t>
            </w:r>
          </w:p>
        </w:tc>
        <w:tc>
          <w:tcPr>
            <w:tcW w:w="856" w:type="dxa"/>
            <w:tcBorders>
              <w:top w:val="nil"/>
              <w:left w:val="nil"/>
              <w:bottom w:val="single" w:sz="4" w:space="0" w:color="auto"/>
              <w:right w:val="single" w:sz="4" w:space="0" w:color="auto"/>
            </w:tcBorders>
            <w:shd w:val="clear" w:color="auto" w:fill="auto"/>
            <w:hideMark/>
          </w:tcPr>
          <w:p w14:paraId="75D3AAB7" w14:textId="77777777" w:rsidR="00675352" w:rsidRPr="00C306F0" w:rsidRDefault="00675352" w:rsidP="000C2FA4">
            <w:pPr>
              <w:jc w:val="right"/>
              <w:rPr>
                <w:sz w:val="16"/>
                <w:szCs w:val="16"/>
                <w:lang w:eastAsia="en-CA"/>
              </w:rPr>
            </w:pPr>
            <w:r w:rsidRPr="00C306F0">
              <w:rPr>
                <w:sz w:val="16"/>
                <w:szCs w:val="16"/>
                <w:lang w:eastAsia="en-CA"/>
              </w:rPr>
              <w:t>2,043,505</w:t>
            </w:r>
          </w:p>
        </w:tc>
        <w:tc>
          <w:tcPr>
            <w:tcW w:w="856" w:type="dxa"/>
            <w:tcBorders>
              <w:top w:val="nil"/>
              <w:left w:val="nil"/>
              <w:bottom w:val="single" w:sz="4" w:space="0" w:color="auto"/>
              <w:right w:val="single" w:sz="4" w:space="0" w:color="auto"/>
            </w:tcBorders>
            <w:shd w:val="clear" w:color="auto" w:fill="auto"/>
            <w:hideMark/>
          </w:tcPr>
          <w:p w14:paraId="54491BF3" w14:textId="77777777" w:rsidR="00675352" w:rsidRPr="00C306F0" w:rsidRDefault="00675352" w:rsidP="000C2FA4">
            <w:pPr>
              <w:jc w:val="right"/>
              <w:rPr>
                <w:sz w:val="16"/>
                <w:szCs w:val="16"/>
                <w:lang w:eastAsia="en-CA"/>
              </w:rPr>
            </w:pPr>
            <w:r w:rsidRPr="00C306F0">
              <w:rPr>
                <w:sz w:val="16"/>
                <w:szCs w:val="16"/>
                <w:lang w:eastAsia="en-CA"/>
              </w:rPr>
              <w:t>2,305,838</w:t>
            </w:r>
          </w:p>
        </w:tc>
        <w:tc>
          <w:tcPr>
            <w:tcW w:w="856" w:type="dxa"/>
            <w:tcBorders>
              <w:top w:val="nil"/>
              <w:left w:val="nil"/>
              <w:bottom w:val="single" w:sz="4" w:space="0" w:color="auto"/>
              <w:right w:val="single" w:sz="4" w:space="0" w:color="auto"/>
            </w:tcBorders>
            <w:shd w:val="clear" w:color="auto" w:fill="auto"/>
            <w:hideMark/>
          </w:tcPr>
          <w:p w14:paraId="13C221A8" w14:textId="77777777" w:rsidR="00675352" w:rsidRPr="00C306F0" w:rsidRDefault="00675352" w:rsidP="000C2FA4">
            <w:pPr>
              <w:jc w:val="right"/>
              <w:rPr>
                <w:sz w:val="16"/>
                <w:szCs w:val="16"/>
                <w:lang w:eastAsia="en-CA"/>
              </w:rPr>
            </w:pPr>
            <w:r w:rsidRPr="00C306F0">
              <w:rPr>
                <w:sz w:val="16"/>
                <w:szCs w:val="16"/>
                <w:lang w:eastAsia="en-CA"/>
              </w:rPr>
              <w:t>2,375,437</w:t>
            </w:r>
          </w:p>
        </w:tc>
        <w:tc>
          <w:tcPr>
            <w:tcW w:w="856" w:type="dxa"/>
            <w:tcBorders>
              <w:top w:val="nil"/>
              <w:left w:val="nil"/>
              <w:bottom w:val="single" w:sz="4" w:space="0" w:color="auto"/>
              <w:right w:val="single" w:sz="4" w:space="0" w:color="auto"/>
            </w:tcBorders>
            <w:shd w:val="clear" w:color="auto" w:fill="auto"/>
            <w:hideMark/>
          </w:tcPr>
          <w:p w14:paraId="1991DE7C" w14:textId="77777777" w:rsidR="00675352" w:rsidRPr="00C306F0" w:rsidRDefault="00675352" w:rsidP="000C2FA4">
            <w:pPr>
              <w:jc w:val="right"/>
              <w:rPr>
                <w:sz w:val="16"/>
                <w:szCs w:val="16"/>
                <w:lang w:eastAsia="en-CA"/>
              </w:rPr>
            </w:pPr>
            <w:r w:rsidRPr="00C306F0">
              <w:rPr>
                <w:sz w:val="16"/>
                <w:szCs w:val="16"/>
                <w:lang w:eastAsia="en-CA"/>
              </w:rPr>
              <w:t>2,379,866</w:t>
            </w:r>
          </w:p>
        </w:tc>
        <w:tc>
          <w:tcPr>
            <w:tcW w:w="856" w:type="dxa"/>
            <w:tcBorders>
              <w:top w:val="nil"/>
              <w:left w:val="nil"/>
              <w:bottom w:val="single" w:sz="4" w:space="0" w:color="auto"/>
              <w:right w:val="single" w:sz="4" w:space="0" w:color="auto"/>
            </w:tcBorders>
            <w:shd w:val="clear" w:color="auto" w:fill="auto"/>
            <w:hideMark/>
          </w:tcPr>
          <w:p w14:paraId="0C10F438" w14:textId="77777777" w:rsidR="00675352" w:rsidRPr="00C306F0" w:rsidRDefault="00675352" w:rsidP="000C2FA4">
            <w:pPr>
              <w:jc w:val="right"/>
              <w:rPr>
                <w:sz w:val="16"/>
                <w:szCs w:val="16"/>
                <w:lang w:eastAsia="en-CA"/>
              </w:rPr>
            </w:pPr>
            <w:r w:rsidRPr="00C306F0">
              <w:rPr>
                <w:sz w:val="16"/>
                <w:szCs w:val="16"/>
                <w:lang w:eastAsia="en-CA"/>
              </w:rPr>
              <w:t>2,316,147</w:t>
            </w:r>
          </w:p>
        </w:tc>
        <w:tc>
          <w:tcPr>
            <w:tcW w:w="856" w:type="dxa"/>
            <w:tcBorders>
              <w:top w:val="nil"/>
              <w:left w:val="nil"/>
              <w:bottom w:val="single" w:sz="4" w:space="0" w:color="auto"/>
              <w:right w:val="nil"/>
            </w:tcBorders>
            <w:shd w:val="clear" w:color="auto" w:fill="auto"/>
            <w:noWrap/>
            <w:hideMark/>
          </w:tcPr>
          <w:p w14:paraId="0175D287" w14:textId="77777777" w:rsidR="00675352" w:rsidRPr="00C306F0" w:rsidRDefault="00675352" w:rsidP="000C2FA4">
            <w:pPr>
              <w:jc w:val="right"/>
              <w:rPr>
                <w:sz w:val="16"/>
                <w:szCs w:val="16"/>
                <w:lang w:eastAsia="en-CA"/>
              </w:rPr>
            </w:pPr>
            <w:r w:rsidRPr="00C306F0">
              <w:rPr>
                <w:sz w:val="16"/>
                <w:szCs w:val="16"/>
                <w:lang w:eastAsia="en-CA"/>
              </w:rPr>
              <w:t>2,431,357</w:t>
            </w:r>
          </w:p>
        </w:tc>
        <w:tc>
          <w:tcPr>
            <w:tcW w:w="856" w:type="dxa"/>
            <w:tcBorders>
              <w:top w:val="nil"/>
              <w:left w:val="single" w:sz="4" w:space="0" w:color="auto"/>
              <w:bottom w:val="single" w:sz="4" w:space="0" w:color="auto"/>
              <w:right w:val="single" w:sz="4" w:space="0" w:color="auto"/>
            </w:tcBorders>
            <w:shd w:val="clear" w:color="auto" w:fill="auto"/>
            <w:noWrap/>
            <w:hideMark/>
          </w:tcPr>
          <w:p w14:paraId="201A31C7" w14:textId="77777777" w:rsidR="00675352" w:rsidRPr="00C306F0" w:rsidRDefault="00675352" w:rsidP="000C2FA4">
            <w:pPr>
              <w:jc w:val="right"/>
              <w:rPr>
                <w:sz w:val="16"/>
                <w:szCs w:val="16"/>
                <w:lang w:eastAsia="en-CA"/>
              </w:rPr>
            </w:pPr>
            <w:r w:rsidRPr="00C306F0">
              <w:rPr>
                <w:sz w:val="16"/>
                <w:szCs w:val="16"/>
                <w:lang w:eastAsia="en-CA"/>
              </w:rPr>
              <w:t>2,457,201</w:t>
            </w:r>
          </w:p>
        </w:tc>
        <w:tc>
          <w:tcPr>
            <w:tcW w:w="910" w:type="dxa"/>
            <w:tcBorders>
              <w:top w:val="nil"/>
              <w:left w:val="nil"/>
              <w:bottom w:val="single" w:sz="4" w:space="0" w:color="auto"/>
              <w:right w:val="nil"/>
            </w:tcBorders>
            <w:shd w:val="clear" w:color="auto" w:fill="auto"/>
            <w:noWrap/>
            <w:hideMark/>
          </w:tcPr>
          <w:p w14:paraId="27F463A1" w14:textId="77777777" w:rsidR="00675352" w:rsidRPr="00C306F0" w:rsidRDefault="00675352" w:rsidP="000C2FA4">
            <w:pPr>
              <w:jc w:val="right"/>
              <w:rPr>
                <w:sz w:val="16"/>
                <w:szCs w:val="16"/>
                <w:lang w:eastAsia="en-CA"/>
              </w:rPr>
            </w:pPr>
            <w:r w:rsidRPr="00C306F0">
              <w:rPr>
                <w:sz w:val="16"/>
                <w:szCs w:val="16"/>
                <w:lang w:eastAsia="en-CA"/>
              </w:rPr>
              <w:t>2,504,297</w:t>
            </w:r>
          </w:p>
        </w:tc>
        <w:tc>
          <w:tcPr>
            <w:tcW w:w="856" w:type="dxa"/>
            <w:tcBorders>
              <w:top w:val="nil"/>
              <w:left w:val="single" w:sz="4" w:space="0" w:color="auto"/>
              <w:bottom w:val="single" w:sz="4" w:space="0" w:color="auto"/>
              <w:right w:val="single" w:sz="4" w:space="0" w:color="auto"/>
            </w:tcBorders>
            <w:shd w:val="clear" w:color="auto" w:fill="auto"/>
            <w:noWrap/>
            <w:hideMark/>
          </w:tcPr>
          <w:p w14:paraId="659EEFA4" w14:textId="77777777" w:rsidR="00675352" w:rsidRPr="00C306F0" w:rsidRDefault="00675352" w:rsidP="000C2FA4">
            <w:pPr>
              <w:jc w:val="right"/>
              <w:rPr>
                <w:sz w:val="16"/>
                <w:szCs w:val="16"/>
                <w:lang w:eastAsia="en-CA"/>
              </w:rPr>
            </w:pPr>
            <w:r w:rsidRPr="00C306F0">
              <w:rPr>
                <w:sz w:val="16"/>
                <w:szCs w:val="16"/>
                <w:lang w:eastAsia="en-CA"/>
              </w:rPr>
              <w:t>2,579,426</w:t>
            </w:r>
          </w:p>
        </w:tc>
      </w:tr>
      <w:tr w:rsidR="00675352" w:rsidRPr="00C306F0" w14:paraId="0CD4748A" w14:textId="77777777" w:rsidTr="000C2FA4">
        <w:trPr>
          <w:trHeight w:val="76"/>
        </w:trPr>
        <w:tc>
          <w:tcPr>
            <w:tcW w:w="4248" w:type="dxa"/>
            <w:tcBorders>
              <w:top w:val="nil"/>
              <w:left w:val="single" w:sz="4" w:space="0" w:color="auto"/>
              <w:bottom w:val="single" w:sz="4" w:space="0" w:color="auto"/>
              <w:right w:val="single" w:sz="4" w:space="0" w:color="auto"/>
            </w:tcBorders>
            <w:shd w:val="clear" w:color="auto" w:fill="auto"/>
            <w:hideMark/>
          </w:tcPr>
          <w:p w14:paraId="7846BD3F" w14:textId="77777777" w:rsidR="00675352" w:rsidRPr="00C306F0" w:rsidRDefault="00675352" w:rsidP="000C2FA4">
            <w:pPr>
              <w:rPr>
                <w:sz w:val="16"/>
                <w:szCs w:val="16"/>
                <w:lang w:eastAsia="en-CA"/>
              </w:rPr>
            </w:pPr>
            <w:r w:rsidRPr="00C306F0">
              <w:rPr>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4CD715BE" w14:textId="77777777" w:rsidR="00675352" w:rsidRPr="00C306F0" w:rsidRDefault="00675352" w:rsidP="000C2FA4">
            <w:pPr>
              <w:jc w:val="right"/>
              <w:rPr>
                <w:sz w:val="16"/>
                <w:szCs w:val="16"/>
                <w:lang w:eastAsia="en-CA"/>
              </w:rPr>
            </w:pPr>
            <w:r w:rsidRPr="00C306F0">
              <w:rPr>
                <w:sz w:val="16"/>
                <w:szCs w:val="16"/>
                <w:lang w:eastAsia="en-CA"/>
              </w:rPr>
              <w:t>249,131</w:t>
            </w:r>
          </w:p>
        </w:tc>
        <w:tc>
          <w:tcPr>
            <w:tcW w:w="856" w:type="dxa"/>
            <w:tcBorders>
              <w:top w:val="nil"/>
              <w:left w:val="nil"/>
              <w:bottom w:val="single" w:sz="4" w:space="0" w:color="auto"/>
              <w:right w:val="single" w:sz="4" w:space="0" w:color="auto"/>
            </w:tcBorders>
            <w:shd w:val="clear" w:color="auto" w:fill="auto"/>
            <w:hideMark/>
          </w:tcPr>
          <w:p w14:paraId="7269FD9A" w14:textId="77777777" w:rsidR="00675352" w:rsidRPr="00C306F0" w:rsidRDefault="00675352" w:rsidP="000C2FA4">
            <w:pPr>
              <w:jc w:val="right"/>
              <w:rPr>
                <w:sz w:val="16"/>
                <w:szCs w:val="16"/>
                <w:lang w:eastAsia="en-CA"/>
              </w:rPr>
            </w:pPr>
            <w:r w:rsidRPr="00C306F0">
              <w:rPr>
                <w:sz w:val="16"/>
                <w:szCs w:val="16"/>
                <w:lang w:eastAsia="en-CA"/>
              </w:rPr>
              <w:t>163,639</w:t>
            </w:r>
          </w:p>
        </w:tc>
        <w:tc>
          <w:tcPr>
            <w:tcW w:w="856" w:type="dxa"/>
            <w:tcBorders>
              <w:top w:val="nil"/>
              <w:left w:val="nil"/>
              <w:bottom w:val="single" w:sz="4" w:space="0" w:color="auto"/>
              <w:right w:val="single" w:sz="4" w:space="0" w:color="auto"/>
            </w:tcBorders>
            <w:shd w:val="clear" w:color="auto" w:fill="auto"/>
            <w:hideMark/>
          </w:tcPr>
          <w:p w14:paraId="6732E624" w14:textId="77777777" w:rsidR="00675352" w:rsidRPr="00C306F0" w:rsidRDefault="00675352" w:rsidP="000C2FA4">
            <w:pPr>
              <w:jc w:val="right"/>
              <w:rPr>
                <w:sz w:val="16"/>
                <w:szCs w:val="16"/>
                <w:lang w:eastAsia="en-CA"/>
              </w:rPr>
            </w:pPr>
            <w:r w:rsidRPr="00C306F0">
              <w:rPr>
                <w:sz w:val="16"/>
                <w:szCs w:val="16"/>
                <w:lang w:eastAsia="en-CA"/>
              </w:rPr>
              <w:t>168,418</w:t>
            </w:r>
          </w:p>
        </w:tc>
        <w:tc>
          <w:tcPr>
            <w:tcW w:w="856" w:type="dxa"/>
            <w:tcBorders>
              <w:top w:val="nil"/>
              <w:left w:val="nil"/>
              <w:bottom w:val="single" w:sz="4" w:space="0" w:color="auto"/>
              <w:right w:val="single" w:sz="4" w:space="0" w:color="auto"/>
            </w:tcBorders>
            <w:shd w:val="clear" w:color="auto" w:fill="auto"/>
            <w:hideMark/>
          </w:tcPr>
          <w:p w14:paraId="26B3F42E" w14:textId="77777777" w:rsidR="00675352" w:rsidRPr="00C306F0" w:rsidRDefault="00675352" w:rsidP="000C2FA4">
            <w:pPr>
              <w:jc w:val="right"/>
              <w:rPr>
                <w:sz w:val="16"/>
                <w:szCs w:val="16"/>
                <w:lang w:eastAsia="en-CA"/>
              </w:rPr>
            </w:pPr>
            <w:r w:rsidRPr="00C306F0">
              <w:rPr>
                <w:sz w:val="16"/>
                <w:szCs w:val="16"/>
                <w:lang w:eastAsia="en-CA"/>
              </w:rPr>
              <w:t>155,061</w:t>
            </w:r>
          </w:p>
        </w:tc>
        <w:tc>
          <w:tcPr>
            <w:tcW w:w="856" w:type="dxa"/>
            <w:tcBorders>
              <w:top w:val="nil"/>
              <w:left w:val="nil"/>
              <w:bottom w:val="single" w:sz="4" w:space="0" w:color="auto"/>
              <w:right w:val="single" w:sz="4" w:space="0" w:color="auto"/>
            </w:tcBorders>
            <w:shd w:val="clear" w:color="auto" w:fill="auto"/>
            <w:hideMark/>
          </w:tcPr>
          <w:p w14:paraId="60AB6146" w14:textId="77777777" w:rsidR="00675352" w:rsidRPr="00C306F0" w:rsidRDefault="00675352" w:rsidP="000C2FA4">
            <w:pPr>
              <w:jc w:val="right"/>
              <w:rPr>
                <w:sz w:val="16"/>
                <w:szCs w:val="16"/>
                <w:lang w:eastAsia="en-CA"/>
              </w:rPr>
            </w:pPr>
            <w:r w:rsidRPr="00C306F0">
              <w:rPr>
                <w:sz w:val="16"/>
                <w:szCs w:val="16"/>
                <w:lang w:eastAsia="en-CA"/>
              </w:rPr>
              <w:t>173,099</w:t>
            </w:r>
          </w:p>
        </w:tc>
        <w:tc>
          <w:tcPr>
            <w:tcW w:w="856" w:type="dxa"/>
            <w:tcBorders>
              <w:top w:val="nil"/>
              <w:left w:val="nil"/>
              <w:bottom w:val="single" w:sz="4" w:space="0" w:color="auto"/>
              <w:right w:val="single" w:sz="4" w:space="0" w:color="auto"/>
            </w:tcBorders>
            <w:shd w:val="clear" w:color="auto" w:fill="auto"/>
            <w:hideMark/>
          </w:tcPr>
          <w:p w14:paraId="29BFAF18" w14:textId="77777777" w:rsidR="00675352" w:rsidRPr="00C306F0" w:rsidRDefault="00675352" w:rsidP="000C2FA4">
            <w:pPr>
              <w:jc w:val="right"/>
              <w:rPr>
                <w:sz w:val="16"/>
                <w:szCs w:val="16"/>
                <w:lang w:eastAsia="en-CA"/>
              </w:rPr>
            </w:pPr>
            <w:r w:rsidRPr="00C306F0">
              <w:rPr>
                <w:sz w:val="16"/>
                <w:szCs w:val="16"/>
                <w:lang w:eastAsia="en-CA"/>
              </w:rPr>
              <w:t>176,170</w:t>
            </w:r>
          </w:p>
        </w:tc>
        <w:tc>
          <w:tcPr>
            <w:tcW w:w="856" w:type="dxa"/>
            <w:tcBorders>
              <w:top w:val="nil"/>
              <w:left w:val="nil"/>
              <w:bottom w:val="single" w:sz="4" w:space="0" w:color="auto"/>
              <w:right w:val="single" w:sz="4" w:space="0" w:color="auto"/>
            </w:tcBorders>
            <w:shd w:val="clear" w:color="auto" w:fill="auto"/>
            <w:hideMark/>
          </w:tcPr>
          <w:p w14:paraId="39ACFE71" w14:textId="77777777" w:rsidR="00675352" w:rsidRPr="00C306F0" w:rsidRDefault="00675352" w:rsidP="000C2FA4">
            <w:pPr>
              <w:jc w:val="right"/>
              <w:rPr>
                <w:sz w:val="16"/>
                <w:szCs w:val="16"/>
                <w:lang w:eastAsia="en-CA"/>
              </w:rPr>
            </w:pPr>
            <w:r w:rsidRPr="00C306F0">
              <w:rPr>
                <w:sz w:val="16"/>
                <w:szCs w:val="16"/>
                <w:lang w:eastAsia="en-CA"/>
              </w:rPr>
              <w:t>182,129</w:t>
            </w:r>
          </w:p>
        </w:tc>
        <w:tc>
          <w:tcPr>
            <w:tcW w:w="856" w:type="dxa"/>
            <w:tcBorders>
              <w:top w:val="nil"/>
              <w:left w:val="nil"/>
              <w:bottom w:val="single" w:sz="4" w:space="0" w:color="auto"/>
              <w:right w:val="single" w:sz="4" w:space="0" w:color="auto"/>
            </w:tcBorders>
            <w:shd w:val="clear" w:color="auto" w:fill="auto"/>
            <w:hideMark/>
          </w:tcPr>
          <w:p w14:paraId="3CA9FCE8" w14:textId="77777777" w:rsidR="00675352" w:rsidRPr="00C306F0" w:rsidRDefault="00675352" w:rsidP="000C2FA4">
            <w:pPr>
              <w:jc w:val="right"/>
              <w:rPr>
                <w:sz w:val="16"/>
                <w:szCs w:val="16"/>
                <w:lang w:eastAsia="en-CA"/>
              </w:rPr>
            </w:pPr>
            <w:r w:rsidRPr="00C306F0">
              <w:rPr>
                <w:sz w:val="16"/>
                <w:szCs w:val="16"/>
                <w:lang w:eastAsia="en-CA"/>
              </w:rPr>
              <w:t>17,032</w:t>
            </w:r>
          </w:p>
        </w:tc>
        <w:tc>
          <w:tcPr>
            <w:tcW w:w="856" w:type="dxa"/>
            <w:tcBorders>
              <w:top w:val="nil"/>
              <w:left w:val="nil"/>
              <w:bottom w:val="single" w:sz="4" w:space="0" w:color="auto"/>
              <w:right w:val="nil"/>
            </w:tcBorders>
            <w:shd w:val="clear" w:color="auto" w:fill="auto"/>
            <w:noWrap/>
            <w:hideMark/>
          </w:tcPr>
          <w:p w14:paraId="60583189" w14:textId="77777777" w:rsidR="00675352" w:rsidRPr="00C306F0" w:rsidRDefault="00675352" w:rsidP="000C2FA4">
            <w:pPr>
              <w:jc w:val="right"/>
              <w:rPr>
                <w:sz w:val="16"/>
                <w:szCs w:val="16"/>
                <w:lang w:eastAsia="en-CA"/>
              </w:rPr>
            </w:pPr>
            <w:r w:rsidRPr="00C306F0">
              <w:rPr>
                <w:sz w:val="16"/>
                <w:szCs w:val="16"/>
                <w:lang w:eastAsia="en-CA"/>
              </w:rPr>
              <w:t>-112</w:t>
            </w:r>
          </w:p>
        </w:tc>
        <w:tc>
          <w:tcPr>
            <w:tcW w:w="856" w:type="dxa"/>
            <w:tcBorders>
              <w:top w:val="nil"/>
              <w:left w:val="single" w:sz="4" w:space="0" w:color="auto"/>
              <w:bottom w:val="single" w:sz="4" w:space="0" w:color="auto"/>
              <w:right w:val="single" w:sz="4" w:space="0" w:color="auto"/>
            </w:tcBorders>
            <w:shd w:val="clear" w:color="auto" w:fill="auto"/>
            <w:noWrap/>
            <w:hideMark/>
          </w:tcPr>
          <w:p w14:paraId="32714C22" w14:textId="77777777" w:rsidR="00675352" w:rsidRPr="00C306F0" w:rsidRDefault="00675352" w:rsidP="000C2FA4">
            <w:pPr>
              <w:jc w:val="right"/>
              <w:rPr>
                <w:sz w:val="16"/>
                <w:szCs w:val="16"/>
                <w:lang w:eastAsia="en-CA"/>
              </w:rPr>
            </w:pPr>
            <w:r w:rsidRPr="00C306F0">
              <w:rPr>
                <w:sz w:val="16"/>
                <w:szCs w:val="16"/>
                <w:lang w:eastAsia="en-CA"/>
              </w:rPr>
              <w:t>150,000</w:t>
            </w:r>
          </w:p>
        </w:tc>
        <w:tc>
          <w:tcPr>
            <w:tcW w:w="910" w:type="dxa"/>
            <w:tcBorders>
              <w:top w:val="nil"/>
              <w:left w:val="nil"/>
              <w:bottom w:val="single" w:sz="4" w:space="0" w:color="auto"/>
              <w:right w:val="single" w:sz="4" w:space="0" w:color="auto"/>
            </w:tcBorders>
            <w:shd w:val="clear" w:color="auto" w:fill="auto"/>
            <w:noWrap/>
            <w:vAlign w:val="bottom"/>
            <w:hideMark/>
          </w:tcPr>
          <w:p w14:paraId="3F827564" w14:textId="77777777" w:rsidR="00675352" w:rsidRPr="00C306F0" w:rsidRDefault="00675352" w:rsidP="000C2FA4">
            <w:pPr>
              <w:jc w:val="right"/>
              <w:rPr>
                <w:sz w:val="16"/>
                <w:szCs w:val="16"/>
                <w:lang w:eastAsia="en-CA"/>
              </w:rPr>
            </w:pPr>
            <w:r w:rsidRPr="00C306F0">
              <w:rPr>
                <w:sz w:val="16"/>
                <w:szCs w:val="16"/>
                <w:lang w:eastAsia="en-CA"/>
              </w:rPr>
              <w:t>90,000</w:t>
            </w:r>
          </w:p>
        </w:tc>
        <w:tc>
          <w:tcPr>
            <w:tcW w:w="856" w:type="dxa"/>
            <w:tcBorders>
              <w:top w:val="nil"/>
              <w:left w:val="nil"/>
              <w:bottom w:val="single" w:sz="4" w:space="0" w:color="auto"/>
              <w:right w:val="single" w:sz="4" w:space="0" w:color="auto"/>
            </w:tcBorders>
            <w:shd w:val="clear" w:color="auto" w:fill="auto"/>
            <w:noWrap/>
            <w:hideMark/>
          </w:tcPr>
          <w:p w14:paraId="0ADE4A48" w14:textId="77777777" w:rsidR="00675352" w:rsidRPr="00C306F0" w:rsidRDefault="00675352" w:rsidP="000C2FA4">
            <w:pPr>
              <w:jc w:val="right"/>
              <w:rPr>
                <w:sz w:val="16"/>
                <w:szCs w:val="16"/>
                <w:lang w:eastAsia="en-CA"/>
              </w:rPr>
            </w:pPr>
            <w:r w:rsidRPr="00C306F0">
              <w:rPr>
                <w:sz w:val="16"/>
                <w:szCs w:val="16"/>
                <w:lang w:eastAsia="en-CA"/>
              </w:rPr>
              <w:t>150,000</w:t>
            </w:r>
          </w:p>
        </w:tc>
      </w:tr>
      <w:tr w:rsidR="00675352" w:rsidRPr="00C306F0" w14:paraId="117B7ACD" w14:textId="77777777" w:rsidTr="000C2FA4">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4D879771" w14:textId="77777777" w:rsidR="00675352" w:rsidRPr="00C306F0" w:rsidRDefault="00675352" w:rsidP="000C2FA4">
            <w:pPr>
              <w:rPr>
                <w:sz w:val="16"/>
                <w:szCs w:val="16"/>
                <w:lang w:eastAsia="en-CA"/>
              </w:rPr>
            </w:pPr>
            <w:r w:rsidRPr="00C306F0">
              <w:rPr>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65C9A490" w14:textId="77777777" w:rsidR="00675352" w:rsidRPr="00C306F0" w:rsidRDefault="00675352" w:rsidP="000C2FA4">
            <w:pPr>
              <w:jc w:val="right"/>
              <w:rPr>
                <w:sz w:val="16"/>
                <w:szCs w:val="16"/>
                <w:lang w:eastAsia="en-CA"/>
              </w:rPr>
            </w:pPr>
            <w:r w:rsidRPr="00C306F0">
              <w:rPr>
                <w:sz w:val="16"/>
                <w:szCs w:val="16"/>
                <w:lang w:eastAsia="en-CA"/>
              </w:rPr>
              <w:t>101,236</w:t>
            </w:r>
          </w:p>
        </w:tc>
        <w:tc>
          <w:tcPr>
            <w:tcW w:w="856" w:type="dxa"/>
            <w:tcBorders>
              <w:top w:val="nil"/>
              <w:left w:val="nil"/>
              <w:bottom w:val="single" w:sz="4" w:space="0" w:color="auto"/>
              <w:right w:val="single" w:sz="4" w:space="0" w:color="auto"/>
            </w:tcBorders>
            <w:shd w:val="clear" w:color="auto" w:fill="auto"/>
            <w:hideMark/>
          </w:tcPr>
          <w:p w14:paraId="03BB1257" w14:textId="77777777" w:rsidR="00675352" w:rsidRPr="00C306F0" w:rsidRDefault="00675352" w:rsidP="000C2FA4">
            <w:pPr>
              <w:jc w:val="right"/>
              <w:rPr>
                <w:sz w:val="16"/>
                <w:szCs w:val="16"/>
                <w:lang w:eastAsia="en-CA"/>
              </w:rPr>
            </w:pPr>
            <w:r w:rsidRPr="00C306F0">
              <w:rPr>
                <w:sz w:val="16"/>
                <w:szCs w:val="16"/>
                <w:lang w:eastAsia="en-CA"/>
              </w:rPr>
              <w:t>105,219</w:t>
            </w:r>
          </w:p>
        </w:tc>
        <w:tc>
          <w:tcPr>
            <w:tcW w:w="856" w:type="dxa"/>
            <w:tcBorders>
              <w:top w:val="nil"/>
              <w:left w:val="nil"/>
              <w:bottom w:val="single" w:sz="4" w:space="0" w:color="auto"/>
              <w:right w:val="single" w:sz="4" w:space="0" w:color="auto"/>
            </w:tcBorders>
            <w:shd w:val="clear" w:color="auto" w:fill="auto"/>
            <w:hideMark/>
          </w:tcPr>
          <w:p w14:paraId="3ABB47E8" w14:textId="77777777" w:rsidR="00675352" w:rsidRPr="00C306F0" w:rsidRDefault="00675352" w:rsidP="000C2FA4">
            <w:pPr>
              <w:jc w:val="right"/>
              <w:rPr>
                <w:sz w:val="16"/>
                <w:szCs w:val="16"/>
                <w:lang w:eastAsia="en-CA"/>
              </w:rPr>
            </w:pPr>
            <w:r w:rsidRPr="00C306F0">
              <w:rPr>
                <w:sz w:val="16"/>
                <w:szCs w:val="16"/>
                <w:lang w:eastAsia="en-CA"/>
              </w:rPr>
              <w:t>109,380</w:t>
            </w:r>
          </w:p>
        </w:tc>
        <w:tc>
          <w:tcPr>
            <w:tcW w:w="856" w:type="dxa"/>
            <w:tcBorders>
              <w:top w:val="nil"/>
              <w:left w:val="nil"/>
              <w:bottom w:val="single" w:sz="4" w:space="0" w:color="auto"/>
              <w:right w:val="single" w:sz="4" w:space="0" w:color="auto"/>
            </w:tcBorders>
            <w:shd w:val="clear" w:color="auto" w:fill="auto"/>
            <w:hideMark/>
          </w:tcPr>
          <w:p w14:paraId="3DC260E1" w14:textId="77777777" w:rsidR="00675352" w:rsidRPr="00C306F0" w:rsidRDefault="00675352" w:rsidP="000C2FA4">
            <w:pPr>
              <w:jc w:val="right"/>
              <w:rPr>
                <w:sz w:val="16"/>
                <w:szCs w:val="16"/>
                <w:lang w:eastAsia="en-CA"/>
              </w:rPr>
            </w:pPr>
            <w:r w:rsidRPr="00C306F0">
              <w:rPr>
                <w:sz w:val="16"/>
                <w:szCs w:val="16"/>
                <w:lang w:eastAsia="en-CA"/>
              </w:rPr>
              <w:t>159,872</w:t>
            </w:r>
          </w:p>
        </w:tc>
        <w:tc>
          <w:tcPr>
            <w:tcW w:w="856" w:type="dxa"/>
            <w:tcBorders>
              <w:top w:val="nil"/>
              <w:left w:val="nil"/>
              <w:bottom w:val="single" w:sz="4" w:space="0" w:color="auto"/>
              <w:right w:val="single" w:sz="4" w:space="0" w:color="auto"/>
            </w:tcBorders>
            <w:shd w:val="clear" w:color="auto" w:fill="auto"/>
            <w:hideMark/>
          </w:tcPr>
          <w:p w14:paraId="650B6A28" w14:textId="77777777" w:rsidR="00675352" w:rsidRPr="00C306F0" w:rsidRDefault="00675352" w:rsidP="000C2FA4">
            <w:pPr>
              <w:jc w:val="right"/>
              <w:rPr>
                <w:sz w:val="16"/>
                <w:szCs w:val="16"/>
                <w:lang w:eastAsia="en-CA"/>
              </w:rPr>
            </w:pPr>
            <w:r w:rsidRPr="00C306F0">
              <w:rPr>
                <w:sz w:val="16"/>
                <w:szCs w:val="16"/>
                <w:lang w:eastAsia="en-CA"/>
              </w:rPr>
              <w:t>162,982</w:t>
            </w:r>
          </w:p>
        </w:tc>
        <w:tc>
          <w:tcPr>
            <w:tcW w:w="856" w:type="dxa"/>
            <w:tcBorders>
              <w:top w:val="nil"/>
              <w:left w:val="nil"/>
              <w:bottom w:val="single" w:sz="4" w:space="0" w:color="auto"/>
              <w:right w:val="single" w:sz="4" w:space="0" w:color="auto"/>
            </w:tcBorders>
            <w:shd w:val="clear" w:color="auto" w:fill="auto"/>
            <w:hideMark/>
          </w:tcPr>
          <w:p w14:paraId="01F4793F" w14:textId="77777777" w:rsidR="00675352" w:rsidRPr="00C306F0" w:rsidRDefault="00675352" w:rsidP="000C2FA4">
            <w:pPr>
              <w:jc w:val="right"/>
              <w:rPr>
                <w:sz w:val="16"/>
                <w:szCs w:val="16"/>
                <w:lang w:eastAsia="en-CA"/>
              </w:rPr>
            </w:pPr>
            <w:r w:rsidRPr="00C306F0">
              <w:rPr>
                <w:sz w:val="16"/>
                <w:szCs w:val="16"/>
                <w:lang w:eastAsia="en-CA"/>
              </w:rPr>
              <w:t>164,998</w:t>
            </w:r>
          </w:p>
        </w:tc>
        <w:tc>
          <w:tcPr>
            <w:tcW w:w="856" w:type="dxa"/>
            <w:tcBorders>
              <w:top w:val="nil"/>
              <w:left w:val="nil"/>
              <w:bottom w:val="single" w:sz="4" w:space="0" w:color="auto"/>
              <w:right w:val="single" w:sz="4" w:space="0" w:color="auto"/>
            </w:tcBorders>
            <w:shd w:val="clear" w:color="auto" w:fill="auto"/>
            <w:hideMark/>
          </w:tcPr>
          <w:p w14:paraId="1ADC0AE7" w14:textId="77777777" w:rsidR="00675352" w:rsidRPr="00C306F0" w:rsidRDefault="00675352" w:rsidP="000C2FA4">
            <w:pPr>
              <w:jc w:val="right"/>
              <w:rPr>
                <w:sz w:val="16"/>
                <w:szCs w:val="16"/>
                <w:lang w:eastAsia="en-CA"/>
              </w:rPr>
            </w:pPr>
            <w:r w:rsidRPr="00C306F0">
              <w:rPr>
                <w:sz w:val="16"/>
                <w:szCs w:val="16"/>
                <w:lang w:eastAsia="en-CA"/>
              </w:rPr>
              <w:t>153,176</w:t>
            </w:r>
          </w:p>
        </w:tc>
        <w:tc>
          <w:tcPr>
            <w:tcW w:w="856" w:type="dxa"/>
            <w:tcBorders>
              <w:top w:val="nil"/>
              <w:left w:val="nil"/>
              <w:bottom w:val="single" w:sz="4" w:space="0" w:color="auto"/>
              <w:right w:val="single" w:sz="4" w:space="0" w:color="auto"/>
            </w:tcBorders>
            <w:shd w:val="clear" w:color="auto" w:fill="auto"/>
            <w:hideMark/>
          </w:tcPr>
          <w:p w14:paraId="069B0F6C" w14:textId="77777777" w:rsidR="00675352" w:rsidRPr="00C306F0" w:rsidRDefault="00675352" w:rsidP="000C2FA4">
            <w:pPr>
              <w:jc w:val="right"/>
              <w:rPr>
                <w:sz w:val="16"/>
                <w:szCs w:val="16"/>
                <w:lang w:eastAsia="en-CA"/>
              </w:rPr>
            </w:pPr>
            <w:r w:rsidRPr="00C306F0">
              <w:rPr>
                <w:sz w:val="16"/>
                <w:szCs w:val="16"/>
                <w:lang w:eastAsia="en-CA"/>
              </w:rPr>
              <w:t>130,925</w:t>
            </w:r>
          </w:p>
        </w:tc>
        <w:tc>
          <w:tcPr>
            <w:tcW w:w="856" w:type="dxa"/>
            <w:tcBorders>
              <w:top w:val="nil"/>
              <w:left w:val="nil"/>
              <w:bottom w:val="single" w:sz="4" w:space="0" w:color="auto"/>
              <w:right w:val="nil"/>
            </w:tcBorders>
            <w:shd w:val="clear" w:color="auto" w:fill="auto"/>
            <w:noWrap/>
            <w:hideMark/>
          </w:tcPr>
          <w:p w14:paraId="05AB6201" w14:textId="77777777" w:rsidR="00675352" w:rsidRPr="00C306F0" w:rsidRDefault="00675352" w:rsidP="000C2FA4">
            <w:pPr>
              <w:jc w:val="right"/>
              <w:rPr>
                <w:sz w:val="16"/>
                <w:szCs w:val="16"/>
                <w:lang w:eastAsia="en-CA"/>
              </w:rPr>
            </w:pPr>
            <w:r w:rsidRPr="00C306F0">
              <w:rPr>
                <w:sz w:val="16"/>
                <w:szCs w:val="16"/>
                <w:lang w:eastAsia="en-CA"/>
              </w:rPr>
              <w:t>131,294</w:t>
            </w:r>
          </w:p>
        </w:tc>
        <w:tc>
          <w:tcPr>
            <w:tcW w:w="856" w:type="dxa"/>
            <w:tcBorders>
              <w:top w:val="nil"/>
              <w:left w:val="single" w:sz="4" w:space="0" w:color="auto"/>
              <w:bottom w:val="single" w:sz="4" w:space="0" w:color="auto"/>
              <w:right w:val="single" w:sz="4" w:space="0" w:color="auto"/>
            </w:tcBorders>
            <w:shd w:val="clear" w:color="auto" w:fill="auto"/>
            <w:noWrap/>
            <w:hideMark/>
          </w:tcPr>
          <w:p w14:paraId="1ADB6395" w14:textId="77777777" w:rsidR="00675352" w:rsidRPr="00C306F0" w:rsidRDefault="00675352" w:rsidP="000C2FA4">
            <w:pPr>
              <w:jc w:val="right"/>
              <w:rPr>
                <w:sz w:val="16"/>
                <w:szCs w:val="16"/>
                <w:lang w:eastAsia="en-CA"/>
              </w:rPr>
            </w:pPr>
            <w:r w:rsidRPr="00C306F0">
              <w:rPr>
                <w:sz w:val="16"/>
                <w:szCs w:val="16"/>
                <w:lang w:eastAsia="en-CA"/>
              </w:rPr>
              <w:t>130,925</w:t>
            </w:r>
          </w:p>
        </w:tc>
        <w:tc>
          <w:tcPr>
            <w:tcW w:w="910" w:type="dxa"/>
            <w:tcBorders>
              <w:top w:val="nil"/>
              <w:left w:val="nil"/>
              <w:bottom w:val="single" w:sz="4" w:space="0" w:color="auto"/>
              <w:right w:val="single" w:sz="4" w:space="0" w:color="auto"/>
            </w:tcBorders>
            <w:shd w:val="clear" w:color="auto" w:fill="auto"/>
            <w:noWrap/>
            <w:vAlign w:val="bottom"/>
            <w:hideMark/>
          </w:tcPr>
          <w:p w14:paraId="6D880CD7" w14:textId="77777777" w:rsidR="00675352" w:rsidRPr="00C306F0" w:rsidRDefault="00675352" w:rsidP="000C2FA4">
            <w:pPr>
              <w:jc w:val="right"/>
              <w:rPr>
                <w:sz w:val="16"/>
                <w:szCs w:val="16"/>
                <w:lang w:eastAsia="en-CA"/>
              </w:rPr>
            </w:pPr>
            <w:r w:rsidRPr="00C306F0">
              <w:rPr>
                <w:sz w:val="16"/>
                <w:szCs w:val="16"/>
                <w:lang w:eastAsia="en-CA"/>
              </w:rPr>
              <w:t>131,294</w:t>
            </w:r>
          </w:p>
        </w:tc>
        <w:tc>
          <w:tcPr>
            <w:tcW w:w="856" w:type="dxa"/>
            <w:tcBorders>
              <w:top w:val="nil"/>
              <w:left w:val="nil"/>
              <w:bottom w:val="single" w:sz="4" w:space="0" w:color="auto"/>
              <w:right w:val="single" w:sz="4" w:space="0" w:color="auto"/>
            </w:tcBorders>
            <w:shd w:val="clear" w:color="auto" w:fill="auto"/>
            <w:noWrap/>
            <w:hideMark/>
          </w:tcPr>
          <w:p w14:paraId="17617969" w14:textId="77777777" w:rsidR="00675352" w:rsidRPr="00C306F0" w:rsidRDefault="00675352" w:rsidP="000C2FA4">
            <w:pPr>
              <w:jc w:val="right"/>
              <w:rPr>
                <w:sz w:val="16"/>
                <w:szCs w:val="16"/>
                <w:lang w:eastAsia="en-CA"/>
              </w:rPr>
            </w:pPr>
            <w:r w:rsidRPr="00C306F0">
              <w:rPr>
                <w:sz w:val="16"/>
                <w:szCs w:val="16"/>
                <w:lang w:eastAsia="en-CA"/>
              </w:rPr>
              <w:t>131,294</w:t>
            </w:r>
          </w:p>
        </w:tc>
      </w:tr>
      <w:tr w:rsidR="00675352" w:rsidRPr="00C306F0" w14:paraId="0E2D3443" w14:textId="77777777" w:rsidTr="000C2FA4">
        <w:trPr>
          <w:trHeight w:val="251"/>
        </w:trPr>
        <w:tc>
          <w:tcPr>
            <w:tcW w:w="4248" w:type="dxa"/>
            <w:tcBorders>
              <w:top w:val="nil"/>
              <w:left w:val="single" w:sz="4" w:space="0" w:color="auto"/>
              <w:bottom w:val="single" w:sz="4" w:space="0" w:color="auto"/>
              <w:right w:val="single" w:sz="4" w:space="0" w:color="auto"/>
            </w:tcBorders>
            <w:shd w:val="clear" w:color="auto" w:fill="auto"/>
            <w:hideMark/>
          </w:tcPr>
          <w:p w14:paraId="4922D327" w14:textId="77777777" w:rsidR="00675352" w:rsidRPr="00C306F0" w:rsidRDefault="00675352" w:rsidP="000C2FA4">
            <w:pPr>
              <w:rPr>
                <w:sz w:val="16"/>
                <w:szCs w:val="16"/>
                <w:lang w:eastAsia="en-CA"/>
              </w:rPr>
            </w:pPr>
            <w:r w:rsidRPr="00C306F0">
              <w:rPr>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580B6059" w14:textId="77777777" w:rsidR="00675352" w:rsidRPr="00C306F0" w:rsidRDefault="00675352" w:rsidP="000C2FA4">
            <w:pPr>
              <w:jc w:val="right"/>
              <w:rPr>
                <w:sz w:val="16"/>
                <w:szCs w:val="16"/>
                <w:lang w:eastAsia="en-CA"/>
              </w:rPr>
            </w:pPr>
            <w:r w:rsidRPr="00C306F0">
              <w:rPr>
                <w:sz w:val="16"/>
                <w:szCs w:val="16"/>
                <w:lang w:eastAsia="en-CA"/>
              </w:rPr>
              <w:t>17,781</w:t>
            </w:r>
          </w:p>
        </w:tc>
        <w:tc>
          <w:tcPr>
            <w:tcW w:w="856" w:type="dxa"/>
            <w:tcBorders>
              <w:top w:val="nil"/>
              <w:left w:val="nil"/>
              <w:bottom w:val="single" w:sz="4" w:space="0" w:color="auto"/>
              <w:right w:val="single" w:sz="4" w:space="0" w:color="auto"/>
            </w:tcBorders>
            <w:shd w:val="clear" w:color="auto" w:fill="auto"/>
            <w:hideMark/>
          </w:tcPr>
          <w:p w14:paraId="477C26B9" w14:textId="77777777" w:rsidR="00675352" w:rsidRPr="00C306F0" w:rsidRDefault="00675352" w:rsidP="000C2FA4">
            <w:pPr>
              <w:jc w:val="right"/>
              <w:rPr>
                <w:sz w:val="16"/>
                <w:szCs w:val="16"/>
                <w:lang w:eastAsia="en-CA"/>
              </w:rPr>
            </w:pPr>
            <w:r w:rsidRPr="00C306F0">
              <w:rPr>
                <w:sz w:val="16"/>
                <w:szCs w:val="16"/>
                <w:lang w:eastAsia="en-CA"/>
              </w:rPr>
              <w:t>16,967</w:t>
            </w:r>
          </w:p>
        </w:tc>
        <w:tc>
          <w:tcPr>
            <w:tcW w:w="856" w:type="dxa"/>
            <w:tcBorders>
              <w:top w:val="nil"/>
              <w:left w:val="nil"/>
              <w:bottom w:val="single" w:sz="4" w:space="0" w:color="auto"/>
              <w:right w:val="single" w:sz="4" w:space="0" w:color="auto"/>
            </w:tcBorders>
            <w:shd w:val="clear" w:color="auto" w:fill="auto"/>
            <w:hideMark/>
          </w:tcPr>
          <w:p w14:paraId="00E672BC" w14:textId="77777777" w:rsidR="00675352" w:rsidRPr="00C306F0" w:rsidRDefault="00675352" w:rsidP="000C2FA4">
            <w:pPr>
              <w:jc w:val="right"/>
              <w:rPr>
                <w:sz w:val="16"/>
                <w:szCs w:val="16"/>
                <w:lang w:eastAsia="en-CA"/>
              </w:rPr>
            </w:pPr>
            <w:r w:rsidRPr="00C306F0">
              <w:rPr>
                <w:sz w:val="16"/>
                <w:szCs w:val="16"/>
                <w:lang w:eastAsia="en-CA"/>
              </w:rPr>
              <w:t>19,442</w:t>
            </w:r>
          </w:p>
        </w:tc>
        <w:tc>
          <w:tcPr>
            <w:tcW w:w="856" w:type="dxa"/>
            <w:tcBorders>
              <w:top w:val="nil"/>
              <w:left w:val="nil"/>
              <w:bottom w:val="single" w:sz="4" w:space="0" w:color="auto"/>
              <w:right w:val="single" w:sz="4" w:space="0" w:color="auto"/>
            </w:tcBorders>
            <w:shd w:val="clear" w:color="auto" w:fill="auto"/>
            <w:hideMark/>
          </w:tcPr>
          <w:p w14:paraId="23CC3C83" w14:textId="77777777" w:rsidR="00675352" w:rsidRPr="00C306F0" w:rsidRDefault="00675352" w:rsidP="000C2FA4">
            <w:pPr>
              <w:jc w:val="right"/>
              <w:rPr>
                <w:sz w:val="16"/>
                <w:szCs w:val="16"/>
                <w:lang w:eastAsia="en-CA"/>
              </w:rPr>
            </w:pPr>
            <w:r w:rsidRPr="00C306F0">
              <w:rPr>
                <w:sz w:val="16"/>
                <w:szCs w:val="16"/>
                <w:lang w:eastAsia="en-CA"/>
              </w:rPr>
              <w:t>16,485</w:t>
            </w:r>
          </w:p>
        </w:tc>
        <w:tc>
          <w:tcPr>
            <w:tcW w:w="856" w:type="dxa"/>
            <w:tcBorders>
              <w:top w:val="nil"/>
              <w:left w:val="nil"/>
              <w:bottom w:val="single" w:sz="4" w:space="0" w:color="auto"/>
              <w:right w:val="single" w:sz="4" w:space="0" w:color="auto"/>
            </w:tcBorders>
            <w:shd w:val="clear" w:color="auto" w:fill="auto"/>
            <w:hideMark/>
          </w:tcPr>
          <w:p w14:paraId="6D3A397E" w14:textId="77777777" w:rsidR="00675352" w:rsidRPr="00C306F0" w:rsidRDefault="00675352" w:rsidP="000C2FA4">
            <w:pPr>
              <w:jc w:val="right"/>
              <w:rPr>
                <w:sz w:val="16"/>
                <w:szCs w:val="16"/>
                <w:lang w:eastAsia="en-CA"/>
              </w:rPr>
            </w:pPr>
            <w:r w:rsidRPr="00C306F0">
              <w:rPr>
                <w:sz w:val="16"/>
                <w:szCs w:val="16"/>
                <w:lang w:eastAsia="en-CA"/>
              </w:rPr>
              <w:t>9,196</w:t>
            </w:r>
          </w:p>
        </w:tc>
        <w:tc>
          <w:tcPr>
            <w:tcW w:w="856" w:type="dxa"/>
            <w:tcBorders>
              <w:top w:val="nil"/>
              <w:left w:val="nil"/>
              <w:bottom w:val="single" w:sz="4" w:space="0" w:color="auto"/>
              <w:right w:val="single" w:sz="4" w:space="0" w:color="auto"/>
            </w:tcBorders>
            <w:shd w:val="clear" w:color="auto" w:fill="auto"/>
            <w:hideMark/>
          </w:tcPr>
          <w:p w14:paraId="6DBC7C30" w14:textId="77777777" w:rsidR="00675352" w:rsidRPr="00C306F0" w:rsidRDefault="00675352" w:rsidP="000C2FA4">
            <w:pPr>
              <w:jc w:val="right"/>
              <w:rPr>
                <w:sz w:val="16"/>
                <w:szCs w:val="16"/>
                <w:lang w:eastAsia="en-CA"/>
              </w:rPr>
            </w:pPr>
            <w:r w:rsidRPr="00C306F0">
              <w:rPr>
                <w:sz w:val="16"/>
                <w:szCs w:val="16"/>
                <w:lang w:eastAsia="en-CA"/>
              </w:rPr>
              <w:t>12,146</w:t>
            </w:r>
          </w:p>
        </w:tc>
        <w:tc>
          <w:tcPr>
            <w:tcW w:w="856" w:type="dxa"/>
            <w:tcBorders>
              <w:top w:val="nil"/>
              <w:left w:val="nil"/>
              <w:bottom w:val="single" w:sz="4" w:space="0" w:color="auto"/>
              <w:right w:val="single" w:sz="4" w:space="0" w:color="auto"/>
            </w:tcBorders>
            <w:shd w:val="clear" w:color="auto" w:fill="auto"/>
            <w:hideMark/>
          </w:tcPr>
          <w:p w14:paraId="72F524C3" w14:textId="77777777" w:rsidR="00675352" w:rsidRPr="00C306F0" w:rsidRDefault="00675352" w:rsidP="000C2FA4">
            <w:pPr>
              <w:jc w:val="right"/>
              <w:rPr>
                <w:sz w:val="16"/>
                <w:szCs w:val="16"/>
                <w:lang w:eastAsia="en-CA"/>
              </w:rPr>
            </w:pPr>
            <w:r w:rsidRPr="00C306F0">
              <w:rPr>
                <w:sz w:val="16"/>
                <w:szCs w:val="16"/>
                <w:lang w:eastAsia="en-CA"/>
              </w:rPr>
              <w:t>8,351</w:t>
            </w:r>
          </w:p>
        </w:tc>
        <w:tc>
          <w:tcPr>
            <w:tcW w:w="856" w:type="dxa"/>
            <w:tcBorders>
              <w:top w:val="nil"/>
              <w:left w:val="nil"/>
              <w:bottom w:val="single" w:sz="4" w:space="0" w:color="auto"/>
              <w:right w:val="single" w:sz="4" w:space="0" w:color="auto"/>
            </w:tcBorders>
            <w:shd w:val="clear" w:color="auto" w:fill="auto"/>
            <w:hideMark/>
          </w:tcPr>
          <w:p w14:paraId="41903943" w14:textId="77777777" w:rsidR="00675352" w:rsidRPr="00C306F0" w:rsidRDefault="00675352" w:rsidP="000C2FA4">
            <w:pPr>
              <w:jc w:val="right"/>
              <w:rPr>
                <w:sz w:val="16"/>
                <w:szCs w:val="16"/>
                <w:lang w:eastAsia="en-CA"/>
              </w:rPr>
            </w:pPr>
            <w:r w:rsidRPr="00C306F0">
              <w:rPr>
                <w:sz w:val="16"/>
                <w:szCs w:val="16"/>
                <w:lang w:eastAsia="en-CA"/>
              </w:rPr>
              <w:t>15,777</w:t>
            </w:r>
          </w:p>
        </w:tc>
        <w:tc>
          <w:tcPr>
            <w:tcW w:w="856" w:type="dxa"/>
            <w:tcBorders>
              <w:top w:val="nil"/>
              <w:left w:val="nil"/>
              <w:bottom w:val="single" w:sz="4" w:space="0" w:color="auto"/>
              <w:right w:val="nil"/>
            </w:tcBorders>
            <w:shd w:val="clear" w:color="auto" w:fill="auto"/>
            <w:noWrap/>
            <w:hideMark/>
          </w:tcPr>
          <w:p w14:paraId="54F192E2" w14:textId="77777777" w:rsidR="00675352" w:rsidRPr="00C306F0" w:rsidRDefault="00675352" w:rsidP="000C2FA4">
            <w:pPr>
              <w:jc w:val="right"/>
              <w:rPr>
                <w:sz w:val="16"/>
                <w:szCs w:val="16"/>
                <w:lang w:eastAsia="en-CA"/>
              </w:rPr>
            </w:pPr>
            <w:r w:rsidRPr="00C306F0">
              <w:rPr>
                <w:sz w:val="16"/>
                <w:szCs w:val="16"/>
                <w:lang w:eastAsia="en-CA"/>
              </w:rPr>
              <w:t>11,132</w:t>
            </w:r>
          </w:p>
        </w:tc>
        <w:tc>
          <w:tcPr>
            <w:tcW w:w="856" w:type="dxa"/>
            <w:tcBorders>
              <w:top w:val="nil"/>
              <w:left w:val="single" w:sz="4" w:space="0" w:color="auto"/>
              <w:bottom w:val="single" w:sz="4" w:space="0" w:color="auto"/>
              <w:right w:val="single" w:sz="4" w:space="0" w:color="auto"/>
            </w:tcBorders>
            <w:shd w:val="clear" w:color="auto" w:fill="auto"/>
            <w:noWrap/>
            <w:hideMark/>
          </w:tcPr>
          <w:p w14:paraId="529CD63F" w14:textId="77777777" w:rsidR="00675352" w:rsidRPr="00C306F0" w:rsidRDefault="00675352" w:rsidP="000C2FA4">
            <w:pPr>
              <w:jc w:val="right"/>
              <w:rPr>
                <w:sz w:val="16"/>
                <w:szCs w:val="16"/>
                <w:lang w:eastAsia="en-CA"/>
              </w:rPr>
            </w:pPr>
            <w:r w:rsidRPr="00C306F0">
              <w:rPr>
                <w:sz w:val="16"/>
                <w:szCs w:val="16"/>
                <w:lang w:eastAsia="en-CA"/>
              </w:rPr>
              <w:t>10,000</w:t>
            </w:r>
          </w:p>
        </w:tc>
        <w:tc>
          <w:tcPr>
            <w:tcW w:w="910" w:type="dxa"/>
            <w:tcBorders>
              <w:top w:val="nil"/>
              <w:left w:val="nil"/>
              <w:bottom w:val="single" w:sz="4" w:space="0" w:color="auto"/>
              <w:right w:val="single" w:sz="4" w:space="0" w:color="auto"/>
            </w:tcBorders>
            <w:shd w:val="clear" w:color="auto" w:fill="auto"/>
            <w:noWrap/>
            <w:hideMark/>
          </w:tcPr>
          <w:p w14:paraId="65D4092C" w14:textId="77777777" w:rsidR="00675352" w:rsidRPr="00C306F0" w:rsidRDefault="00675352" w:rsidP="000C2FA4">
            <w:pPr>
              <w:jc w:val="right"/>
              <w:rPr>
                <w:sz w:val="16"/>
                <w:szCs w:val="16"/>
                <w:lang w:eastAsia="en-CA"/>
              </w:rPr>
            </w:pPr>
            <w:r w:rsidRPr="00C306F0">
              <w:rPr>
                <w:sz w:val="16"/>
                <w:szCs w:val="16"/>
                <w:lang w:eastAsia="en-CA"/>
              </w:rPr>
              <w:t>15,000</w:t>
            </w:r>
          </w:p>
        </w:tc>
        <w:tc>
          <w:tcPr>
            <w:tcW w:w="856" w:type="dxa"/>
            <w:tcBorders>
              <w:top w:val="nil"/>
              <w:left w:val="nil"/>
              <w:bottom w:val="single" w:sz="4" w:space="0" w:color="auto"/>
              <w:right w:val="single" w:sz="4" w:space="0" w:color="auto"/>
            </w:tcBorders>
            <w:shd w:val="clear" w:color="auto" w:fill="auto"/>
            <w:noWrap/>
            <w:hideMark/>
          </w:tcPr>
          <w:p w14:paraId="1270D878" w14:textId="77777777" w:rsidR="00675352" w:rsidRPr="00C306F0" w:rsidRDefault="00675352" w:rsidP="000C2FA4">
            <w:pPr>
              <w:jc w:val="right"/>
              <w:rPr>
                <w:sz w:val="16"/>
                <w:szCs w:val="16"/>
                <w:lang w:eastAsia="en-CA"/>
              </w:rPr>
            </w:pPr>
            <w:r w:rsidRPr="00C306F0">
              <w:rPr>
                <w:sz w:val="16"/>
                <w:szCs w:val="16"/>
                <w:lang w:eastAsia="en-CA"/>
              </w:rPr>
              <w:t>15,000</w:t>
            </w:r>
          </w:p>
        </w:tc>
      </w:tr>
      <w:tr w:rsidR="00675352" w:rsidRPr="00C306F0" w14:paraId="5EB13A0D" w14:textId="77777777" w:rsidTr="000C2FA4">
        <w:trPr>
          <w:trHeight w:val="157"/>
        </w:trPr>
        <w:tc>
          <w:tcPr>
            <w:tcW w:w="4248" w:type="dxa"/>
            <w:tcBorders>
              <w:top w:val="nil"/>
              <w:left w:val="single" w:sz="4" w:space="0" w:color="auto"/>
              <w:bottom w:val="single" w:sz="4" w:space="0" w:color="auto"/>
              <w:right w:val="single" w:sz="4" w:space="0" w:color="auto"/>
            </w:tcBorders>
            <w:shd w:val="clear" w:color="auto" w:fill="auto"/>
            <w:hideMark/>
          </w:tcPr>
          <w:p w14:paraId="773A9872" w14:textId="77777777" w:rsidR="00675352" w:rsidRPr="00C306F0" w:rsidRDefault="00675352" w:rsidP="000C2FA4">
            <w:pPr>
              <w:rPr>
                <w:sz w:val="16"/>
                <w:szCs w:val="16"/>
                <w:lang w:eastAsia="en-CA"/>
              </w:rPr>
            </w:pPr>
            <w:r w:rsidRPr="00C306F0">
              <w:rPr>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1DF750C4" w14:textId="77777777" w:rsidR="00675352" w:rsidRPr="00C306F0" w:rsidRDefault="00675352" w:rsidP="000C2FA4">
            <w:pPr>
              <w:jc w:val="right"/>
              <w:rPr>
                <w:sz w:val="16"/>
                <w:szCs w:val="16"/>
                <w:lang w:eastAsia="en-CA"/>
              </w:rPr>
            </w:pPr>
            <w:r w:rsidRPr="00C306F0">
              <w:rPr>
                <w:sz w:val="16"/>
                <w:szCs w:val="16"/>
                <w:lang w:eastAsia="en-CA"/>
              </w:rPr>
              <w:t>18,461</w:t>
            </w:r>
          </w:p>
        </w:tc>
        <w:tc>
          <w:tcPr>
            <w:tcW w:w="856" w:type="dxa"/>
            <w:tcBorders>
              <w:top w:val="nil"/>
              <w:left w:val="nil"/>
              <w:bottom w:val="single" w:sz="4" w:space="0" w:color="auto"/>
              <w:right w:val="single" w:sz="4" w:space="0" w:color="auto"/>
            </w:tcBorders>
            <w:shd w:val="clear" w:color="auto" w:fill="auto"/>
            <w:hideMark/>
          </w:tcPr>
          <w:p w14:paraId="33E232B7" w14:textId="77777777" w:rsidR="00675352" w:rsidRPr="00C306F0" w:rsidRDefault="00675352" w:rsidP="000C2FA4">
            <w:pPr>
              <w:jc w:val="right"/>
              <w:rPr>
                <w:sz w:val="16"/>
                <w:szCs w:val="16"/>
                <w:lang w:eastAsia="en-CA"/>
              </w:rPr>
            </w:pPr>
            <w:r w:rsidRPr="00C306F0">
              <w:rPr>
                <w:sz w:val="16"/>
                <w:szCs w:val="16"/>
                <w:lang w:eastAsia="en-CA"/>
              </w:rPr>
              <w:t>22,955</w:t>
            </w:r>
          </w:p>
        </w:tc>
        <w:tc>
          <w:tcPr>
            <w:tcW w:w="856" w:type="dxa"/>
            <w:tcBorders>
              <w:top w:val="nil"/>
              <w:left w:val="nil"/>
              <w:bottom w:val="single" w:sz="4" w:space="0" w:color="auto"/>
              <w:right w:val="single" w:sz="4" w:space="0" w:color="auto"/>
            </w:tcBorders>
            <w:shd w:val="clear" w:color="auto" w:fill="auto"/>
            <w:hideMark/>
          </w:tcPr>
          <w:p w14:paraId="07C06336" w14:textId="77777777" w:rsidR="00675352" w:rsidRPr="00C306F0" w:rsidRDefault="00675352" w:rsidP="000C2FA4">
            <w:pPr>
              <w:jc w:val="right"/>
              <w:rPr>
                <w:sz w:val="16"/>
                <w:szCs w:val="16"/>
                <w:lang w:eastAsia="en-CA"/>
              </w:rPr>
            </w:pPr>
            <w:r w:rsidRPr="00C306F0">
              <w:rPr>
                <w:sz w:val="16"/>
                <w:szCs w:val="16"/>
                <w:lang w:eastAsia="en-CA"/>
              </w:rPr>
              <w:t>16,175</w:t>
            </w:r>
          </w:p>
        </w:tc>
        <w:tc>
          <w:tcPr>
            <w:tcW w:w="856" w:type="dxa"/>
            <w:tcBorders>
              <w:top w:val="nil"/>
              <w:left w:val="nil"/>
              <w:bottom w:val="single" w:sz="4" w:space="0" w:color="auto"/>
              <w:right w:val="single" w:sz="4" w:space="0" w:color="auto"/>
            </w:tcBorders>
            <w:shd w:val="clear" w:color="auto" w:fill="auto"/>
            <w:hideMark/>
          </w:tcPr>
          <w:p w14:paraId="7AAAC217"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3E4E465" w14:textId="77777777" w:rsidR="00675352" w:rsidRPr="00C306F0" w:rsidRDefault="00675352" w:rsidP="000C2FA4">
            <w:pPr>
              <w:jc w:val="right"/>
              <w:rPr>
                <w:sz w:val="16"/>
                <w:szCs w:val="16"/>
                <w:lang w:eastAsia="en-CA"/>
              </w:rPr>
            </w:pPr>
            <w:r w:rsidRPr="00C306F0">
              <w:rPr>
                <w:sz w:val="16"/>
                <w:szCs w:val="16"/>
                <w:lang w:eastAsia="en-CA"/>
              </w:rPr>
              <w:t>24,547</w:t>
            </w:r>
          </w:p>
        </w:tc>
        <w:tc>
          <w:tcPr>
            <w:tcW w:w="856" w:type="dxa"/>
            <w:tcBorders>
              <w:top w:val="nil"/>
              <w:left w:val="nil"/>
              <w:bottom w:val="single" w:sz="4" w:space="0" w:color="auto"/>
              <w:right w:val="single" w:sz="4" w:space="0" w:color="auto"/>
            </w:tcBorders>
            <w:shd w:val="clear" w:color="auto" w:fill="auto"/>
            <w:hideMark/>
          </w:tcPr>
          <w:p w14:paraId="7F1AA9DD" w14:textId="77777777" w:rsidR="00675352" w:rsidRPr="00C306F0" w:rsidRDefault="00675352" w:rsidP="000C2FA4">
            <w:pPr>
              <w:jc w:val="right"/>
              <w:rPr>
                <w:sz w:val="16"/>
                <w:szCs w:val="16"/>
                <w:lang w:eastAsia="en-CA"/>
              </w:rPr>
            </w:pPr>
            <w:r w:rsidRPr="00C306F0">
              <w:rPr>
                <w:sz w:val="16"/>
                <w:szCs w:val="16"/>
                <w:lang w:eastAsia="en-CA"/>
              </w:rPr>
              <w:t>13,510</w:t>
            </w:r>
          </w:p>
        </w:tc>
        <w:tc>
          <w:tcPr>
            <w:tcW w:w="856" w:type="dxa"/>
            <w:tcBorders>
              <w:top w:val="nil"/>
              <w:left w:val="nil"/>
              <w:bottom w:val="single" w:sz="4" w:space="0" w:color="auto"/>
              <w:right w:val="single" w:sz="4" w:space="0" w:color="auto"/>
            </w:tcBorders>
            <w:shd w:val="clear" w:color="auto" w:fill="auto"/>
            <w:hideMark/>
          </w:tcPr>
          <w:p w14:paraId="3CF385D0" w14:textId="77777777" w:rsidR="00675352" w:rsidRPr="00C306F0" w:rsidRDefault="00675352" w:rsidP="000C2FA4">
            <w:pPr>
              <w:jc w:val="right"/>
              <w:rPr>
                <w:sz w:val="16"/>
                <w:szCs w:val="16"/>
                <w:lang w:eastAsia="en-CA"/>
              </w:rPr>
            </w:pPr>
            <w:r w:rsidRPr="00C306F0">
              <w:rPr>
                <w:sz w:val="16"/>
                <w:szCs w:val="16"/>
                <w:lang w:eastAsia="en-CA"/>
              </w:rPr>
              <w:t>24,300</w:t>
            </w:r>
          </w:p>
        </w:tc>
        <w:tc>
          <w:tcPr>
            <w:tcW w:w="856" w:type="dxa"/>
            <w:tcBorders>
              <w:top w:val="nil"/>
              <w:left w:val="nil"/>
              <w:bottom w:val="single" w:sz="4" w:space="0" w:color="auto"/>
              <w:right w:val="single" w:sz="4" w:space="0" w:color="auto"/>
            </w:tcBorders>
            <w:shd w:val="clear" w:color="auto" w:fill="auto"/>
            <w:hideMark/>
          </w:tcPr>
          <w:p w14:paraId="65614039" w14:textId="77777777" w:rsidR="00675352" w:rsidRPr="00C306F0" w:rsidRDefault="00675352" w:rsidP="000C2FA4">
            <w:pPr>
              <w:jc w:val="right"/>
              <w:rPr>
                <w:sz w:val="16"/>
                <w:szCs w:val="16"/>
                <w:lang w:eastAsia="en-CA"/>
              </w:rPr>
            </w:pPr>
            <w:r w:rsidRPr="00C306F0">
              <w:rPr>
                <w:sz w:val="16"/>
                <w:szCs w:val="16"/>
                <w:lang w:eastAsia="en-CA"/>
              </w:rPr>
              <w:t>1,648</w:t>
            </w:r>
          </w:p>
        </w:tc>
        <w:tc>
          <w:tcPr>
            <w:tcW w:w="856" w:type="dxa"/>
            <w:tcBorders>
              <w:top w:val="nil"/>
              <w:left w:val="nil"/>
              <w:bottom w:val="single" w:sz="4" w:space="0" w:color="auto"/>
              <w:right w:val="nil"/>
            </w:tcBorders>
            <w:shd w:val="clear" w:color="auto" w:fill="auto"/>
            <w:noWrap/>
            <w:hideMark/>
          </w:tcPr>
          <w:p w14:paraId="5EE9A55E"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4479FF1C" w14:textId="77777777" w:rsidR="00675352" w:rsidRPr="00C306F0" w:rsidRDefault="00675352" w:rsidP="000C2FA4">
            <w:pPr>
              <w:jc w:val="right"/>
              <w:rPr>
                <w:sz w:val="16"/>
                <w:szCs w:val="16"/>
                <w:lang w:eastAsia="en-CA"/>
              </w:rPr>
            </w:pPr>
            <w:r w:rsidRPr="00C306F0">
              <w:rPr>
                <w:sz w:val="16"/>
                <w:szCs w:val="16"/>
                <w:lang w:eastAsia="en-CA"/>
              </w:rPr>
              <w:t>25,000</w:t>
            </w:r>
          </w:p>
        </w:tc>
        <w:tc>
          <w:tcPr>
            <w:tcW w:w="910" w:type="dxa"/>
            <w:tcBorders>
              <w:top w:val="nil"/>
              <w:left w:val="nil"/>
              <w:bottom w:val="single" w:sz="4" w:space="0" w:color="auto"/>
              <w:right w:val="single" w:sz="4" w:space="0" w:color="auto"/>
            </w:tcBorders>
            <w:shd w:val="clear" w:color="auto" w:fill="auto"/>
            <w:noWrap/>
            <w:vAlign w:val="bottom"/>
            <w:hideMark/>
          </w:tcPr>
          <w:p w14:paraId="173CA799" w14:textId="77777777" w:rsidR="00675352" w:rsidRPr="00C306F0" w:rsidRDefault="00675352" w:rsidP="000C2FA4">
            <w:pPr>
              <w:jc w:val="right"/>
              <w:rPr>
                <w:sz w:val="16"/>
                <w:szCs w:val="16"/>
                <w:lang w:eastAsia="en-CA"/>
              </w:rPr>
            </w:pPr>
            <w:r w:rsidRPr="00C306F0">
              <w:rPr>
                <w:sz w:val="16"/>
                <w:szCs w:val="16"/>
                <w:lang w:eastAsia="en-CA"/>
              </w:rPr>
              <w:t>5,000</w:t>
            </w:r>
          </w:p>
        </w:tc>
        <w:tc>
          <w:tcPr>
            <w:tcW w:w="856" w:type="dxa"/>
            <w:tcBorders>
              <w:top w:val="nil"/>
              <w:left w:val="nil"/>
              <w:bottom w:val="single" w:sz="4" w:space="0" w:color="auto"/>
              <w:right w:val="single" w:sz="4" w:space="0" w:color="auto"/>
            </w:tcBorders>
            <w:shd w:val="clear" w:color="auto" w:fill="auto"/>
            <w:noWrap/>
            <w:hideMark/>
          </w:tcPr>
          <w:p w14:paraId="0CF64492" w14:textId="77777777" w:rsidR="00675352" w:rsidRPr="00C306F0" w:rsidRDefault="00675352" w:rsidP="000C2FA4">
            <w:pPr>
              <w:jc w:val="right"/>
              <w:rPr>
                <w:sz w:val="16"/>
                <w:szCs w:val="16"/>
                <w:lang w:eastAsia="en-CA"/>
              </w:rPr>
            </w:pPr>
            <w:r w:rsidRPr="00C306F0">
              <w:rPr>
                <w:sz w:val="16"/>
                <w:szCs w:val="16"/>
                <w:lang w:eastAsia="en-CA"/>
              </w:rPr>
              <w:t>30,000</w:t>
            </w:r>
          </w:p>
        </w:tc>
      </w:tr>
      <w:tr w:rsidR="00675352" w:rsidRPr="00C306F0" w14:paraId="6268B5D6" w14:textId="77777777" w:rsidTr="000C2FA4">
        <w:trPr>
          <w:trHeight w:val="103"/>
        </w:trPr>
        <w:tc>
          <w:tcPr>
            <w:tcW w:w="4248" w:type="dxa"/>
            <w:tcBorders>
              <w:top w:val="nil"/>
              <w:left w:val="single" w:sz="4" w:space="0" w:color="auto"/>
              <w:bottom w:val="single" w:sz="4" w:space="0" w:color="auto"/>
              <w:right w:val="single" w:sz="4" w:space="0" w:color="auto"/>
            </w:tcBorders>
            <w:shd w:val="clear" w:color="auto" w:fill="auto"/>
            <w:hideMark/>
          </w:tcPr>
          <w:p w14:paraId="500CFA96" w14:textId="77777777" w:rsidR="00675352" w:rsidRPr="00C306F0" w:rsidRDefault="00675352" w:rsidP="000C2FA4">
            <w:pPr>
              <w:rPr>
                <w:sz w:val="16"/>
                <w:szCs w:val="16"/>
                <w:lang w:eastAsia="en-CA"/>
              </w:rPr>
            </w:pPr>
            <w:r w:rsidRPr="00C306F0">
              <w:rPr>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1CF61B9E" w14:textId="77777777" w:rsidR="00675352" w:rsidRPr="00C306F0" w:rsidRDefault="00675352" w:rsidP="000C2FA4">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288E4F0C" w14:textId="77777777" w:rsidR="00675352" w:rsidRPr="00C306F0" w:rsidRDefault="00675352" w:rsidP="000C2FA4">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767B403F" w14:textId="77777777" w:rsidR="00675352" w:rsidRPr="00C306F0" w:rsidRDefault="00675352" w:rsidP="000C2FA4">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715C9643" w14:textId="77777777" w:rsidR="00675352" w:rsidRPr="00C306F0" w:rsidRDefault="00675352" w:rsidP="000C2FA4">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07FD7F68" w14:textId="77777777" w:rsidR="00675352" w:rsidRPr="00C306F0" w:rsidRDefault="00675352" w:rsidP="000C2FA4">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230D5E06" w14:textId="77777777" w:rsidR="00675352" w:rsidRPr="00C306F0" w:rsidRDefault="00675352" w:rsidP="000C2FA4">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52DCCA38" w14:textId="77777777" w:rsidR="00675352" w:rsidRPr="00C306F0" w:rsidRDefault="00675352" w:rsidP="000C2FA4">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7B46AF77" w14:textId="77777777" w:rsidR="00675352" w:rsidRPr="00C306F0" w:rsidRDefault="00675352" w:rsidP="000C2FA4">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61C6625D" w14:textId="77777777" w:rsidR="00675352" w:rsidRPr="00C306F0" w:rsidRDefault="00675352" w:rsidP="000C2FA4">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12B866A0" w14:textId="77777777" w:rsidR="00675352" w:rsidRPr="00C306F0" w:rsidRDefault="00675352" w:rsidP="000C2FA4">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4745BDA0" w14:textId="77777777" w:rsidR="00675352" w:rsidRPr="00C306F0" w:rsidRDefault="00675352" w:rsidP="000C2FA4">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59887120" w14:textId="77777777" w:rsidR="00675352" w:rsidRPr="00C306F0" w:rsidRDefault="00675352" w:rsidP="000C2FA4">
            <w:pPr>
              <w:jc w:val="right"/>
              <w:rPr>
                <w:sz w:val="16"/>
                <w:szCs w:val="16"/>
                <w:lang w:eastAsia="en-CA"/>
              </w:rPr>
            </w:pPr>
            <w:r w:rsidRPr="00C306F0">
              <w:rPr>
                <w:sz w:val="16"/>
                <w:szCs w:val="16"/>
                <w:lang w:eastAsia="en-CA"/>
              </w:rPr>
              <w:t>250,000</w:t>
            </w:r>
          </w:p>
        </w:tc>
      </w:tr>
      <w:tr w:rsidR="00675352" w:rsidRPr="00C306F0" w14:paraId="6F452C21" w14:textId="77777777" w:rsidTr="000C2FA4">
        <w:trPr>
          <w:trHeight w:val="50"/>
        </w:trPr>
        <w:tc>
          <w:tcPr>
            <w:tcW w:w="4248" w:type="dxa"/>
            <w:tcBorders>
              <w:top w:val="nil"/>
              <w:left w:val="single" w:sz="4" w:space="0" w:color="auto"/>
              <w:bottom w:val="single" w:sz="4" w:space="0" w:color="auto"/>
              <w:right w:val="single" w:sz="4" w:space="0" w:color="auto"/>
            </w:tcBorders>
            <w:shd w:val="clear" w:color="auto" w:fill="auto"/>
            <w:hideMark/>
          </w:tcPr>
          <w:p w14:paraId="6614AB15" w14:textId="77777777" w:rsidR="00675352" w:rsidRPr="00C306F0" w:rsidRDefault="00675352" w:rsidP="000C2FA4">
            <w:pPr>
              <w:rPr>
                <w:sz w:val="16"/>
                <w:szCs w:val="16"/>
                <w:lang w:eastAsia="en-CA"/>
              </w:rPr>
            </w:pPr>
            <w:r w:rsidRPr="00C306F0">
              <w:rPr>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41F42463" w14:textId="77777777" w:rsidR="00675352" w:rsidRPr="00C306F0" w:rsidRDefault="00675352" w:rsidP="000C2FA4">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4E24C90C" w14:textId="77777777" w:rsidR="00675352" w:rsidRPr="00C306F0" w:rsidRDefault="00675352" w:rsidP="000C2FA4">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7441BE74" w14:textId="77777777" w:rsidR="00675352" w:rsidRPr="00C306F0" w:rsidRDefault="00675352" w:rsidP="000C2FA4">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193453F7" w14:textId="77777777" w:rsidR="00675352" w:rsidRPr="00C306F0" w:rsidRDefault="00675352" w:rsidP="000C2FA4">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0785ECE5" w14:textId="77777777" w:rsidR="00675352" w:rsidRPr="00C306F0" w:rsidRDefault="00675352" w:rsidP="000C2FA4">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37DDCF94" w14:textId="77777777" w:rsidR="00675352" w:rsidRPr="00C306F0" w:rsidRDefault="00675352" w:rsidP="000C2FA4">
            <w:pPr>
              <w:ind w:left="-134"/>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5371380E" w14:textId="77777777" w:rsidR="00675352" w:rsidRPr="00C306F0" w:rsidRDefault="00675352" w:rsidP="000C2FA4">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39806261" w14:textId="77777777" w:rsidR="00675352" w:rsidRPr="00C306F0" w:rsidRDefault="00675352" w:rsidP="000C2FA4">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0D4AEF4B" w14:textId="77777777" w:rsidR="00675352" w:rsidRPr="00C306F0" w:rsidRDefault="00675352" w:rsidP="000C2FA4">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0ECAD1BD" w14:textId="77777777" w:rsidR="00675352" w:rsidRPr="00C306F0" w:rsidRDefault="00675352" w:rsidP="000C2FA4">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15DCE9B3" w14:textId="77777777" w:rsidR="00675352" w:rsidRPr="00C306F0" w:rsidRDefault="00675352" w:rsidP="000C2FA4">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56FE27AE" w14:textId="77777777" w:rsidR="00675352" w:rsidRPr="00C306F0" w:rsidRDefault="00675352" w:rsidP="000C2FA4">
            <w:pPr>
              <w:ind w:left="-77"/>
              <w:jc w:val="right"/>
              <w:rPr>
                <w:sz w:val="16"/>
                <w:szCs w:val="16"/>
                <w:lang w:eastAsia="en-CA"/>
              </w:rPr>
            </w:pPr>
            <w:r w:rsidRPr="00C306F0">
              <w:rPr>
                <w:sz w:val="16"/>
                <w:szCs w:val="16"/>
                <w:lang w:eastAsia="en-CA"/>
              </w:rPr>
              <w:t>-1,012,885</w:t>
            </w:r>
          </w:p>
        </w:tc>
      </w:tr>
      <w:tr w:rsidR="00675352" w:rsidRPr="00C306F0" w14:paraId="0D267271" w14:textId="77777777" w:rsidTr="000C2FA4">
        <w:trPr>
          <w:trHeight w:val="151"/>
        </w:trPr>
        <w:tc>
          <w:tcPr>
            <w:tcW w:w="4248" w:type="dxa"/>
            <w:tcBorders>
              <w:top w:val="nil"/>
              <w:left w:val="single" w:sz="4" w:space="0" w:color="auto"/>
              <w:bottom w:val="single" w:sz="4" w:space="0" w:color="auto"/>
              <w:right w:val="single" w:sz="4" w:space="0" w:color="auto"/>
            </w:tcBorders>
            <w:shd w:val="clear" w:color="auto" w:fill="auto"/>
            <w:hideMark/>
          </w:tcPr>
          <w:p w14:paraId="4BBAD9BC" w14:textId="77777777" w:rsidR="00675352" w:rsidRPr="00C306F0" w:rsidRDefault="00675352" w:rsidP="000C2FA4">
            <w:pPr>
              <w:rPr>
                <w:sz w:val="16"/>
                <w:szCs w:val="16"/>
                <w:lang w:eastAsia="en-CA"/>
              </w:rPr>
            </w:pPr>
            <w:r w:rsidRPr="00C306F0">
              <w:rPr>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5A3FE2ED" w14:textId="77777777" w:rsidR="00675352" w:rsidRPr="00C306F0" w:rsidRDefault="00675352" w:rsidP="000C2FA4">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FF191EF" w14:textId="77777777" w:rsidR="00675352" w:rsidRPr="00C306F0" w:rsidRDefault="00675352" w:rsidP="000C2FA4">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17876FC" w14:textId="77777777" w:rsidR="00675352" w:rsidRPr="00C306F0" w:rsidRDefault="00675352" w:rsidP="000C2FA4">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15797060" w14:textId="77777777" w:rsidR="00675352" w:rsidRPr="00C306F0" w:rsidRDefault="00675352" w:rsidP="000C2FA4">
            <w:pPr>
              <w:jc w:val="right"/>
              <w:rPr>
                <w:sz w:val="16"/>
                <w:szCs w:val="16"/>
                <w:lang w:eastAsia="en-CA"/>
              </w:rPr>
            </w:pPr>
            <w:r w:rsidRPr="00C306F0">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ED8C9A5"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DBCB6AE"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BB8EEE1"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0B0F406" w14:textId="77777777" w:rsidR="00675352" w:rsidRPr="00C306F0" w:rsidRDefault="00675352" w:rsidP="000C2FA4">
            <w:pPr>
              <w:jc w:val="right"/>
              <w:rPr>
                <w:sz w:val="16"/>
                <w:szCs w:val="16"/>
                <w:lang w:eastAsia="en-CA"/>
              </w:rPr>
            </w:pPr>
            <w:r w:rsidRPr="00C306F0">
              <w:rPr>
                <w:sz w:val="16"/>
                <w:szCs w:val="16"/>
                <w:lang w:eastAsia="en-CA"/>
              </w:rPr>
              <w:t>-32,878</w:t>
            </w:r>
          </w:p>
        </w:tc>
        <w:tc>
          <w:tcPr>
            <w:tcW w:w="856" w:type="dxa"/>
            <w:tcBorders>
              <w:top w:val="nil"/>
              <w:left w:val="nil"/>
              <w:bottom w:val="single" w:sz="4" w:space="0" w:color="auto"/>
              <w:right w:val="single" w:sz="4" w:space="0" w:color="auto"/>
            </w:tcBorders>
            <w:shd w:val="clear" w:color="auto" w:fill="auto"/>
            <w:hideMark/>
          </w:tcPr>
          <w:p w14:paraId="3F8E4C31"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10DCE9D" w14:textId="77777777" w:rsidR="00675352" w:rsidRPr="00C306F0" w:rsidRDefault="00675352" w:rsidP="000C2FA4">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19BC3C92"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56C7737" w14:textId="77777777" w:rsidR="00675352" w:rsidRPr="00C306F0" w:rsidRDefault="00675352" w:rsidP="000C2FA4">
            <w:pPr>
              <w:jc w:val="right"/>
              <w:rPr>
                <w:sz w:val="16"/>
                <w:szCs w:val="16"/>
                <w:lang w:eastAsia="en-CA"/>
              </w:rPr>
            </w:pPr>
            <w:r w:rsidRPr="00C306F0">
              <w:rPr>
                <w:sz w:val="16"/>
                <w:szCs w:val="16"/>
                <w:lang w:eastAsia="en-CA"/>
              </w:rPr>
              <w:t>0</w:t>
            </w:r>
          </w:p>
        </w:tc>
      </w:tr>
      <w:tr w:rsidR="00675352" w:rsidRPr="00C306F0" w14:paraId="02CE46AA" w14:textId="77777777" w:rsidTr="000C2FA4">
        <w:trPr>
          <w:trHeight w:val="97"/>
        </w:trPr>
        <w:tc>
          <w:tcPr>
            <w:tcW w:w="4248" w:type="dxa"/>
            <w:tcBorders>
              <w:top w:val="nil"/>
              <w:left w:val="single" w:sz="4" w:space="0" w:color="auto"/>
              <w:bottom w:val="single" w:sz="4" w:space="0" w:color="auto"/>
              <w:right w:val="single" w:sz="4" w:space="0" w:color="auto"/>
            </w:tcBorders>
            <w:shd w:val="clear" w:color="auto" w:fill="auto"/>
            <w:hideMark/>
          </w:tcPr>
          <w:p w14:paraId="17011D63" w14:textId="77777777" w:rsidR="00675352" w:rsidRPr="00C306F0" w:rsidRDefault="00675352" w:rsidP="000C2FA4">
            <w:pPr>
              <w:rPr>
                <w:b/>
                <w:bCs/>
                <w:sz w:val="16"/>
                <w:szCs w:val="16"/>
                <w:lang w:eastAsia="en-CA"/>
              </w:rPr>
            </w:pPr>
            <w:r w:rsidRPr="00C306F0">
              <w:rPr>
                <w:b/>
                <w:bCs/>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20D12B9E" w14:textId="77777777" w:rsidR="00675352" w:rsidRPr="00C306F0" w:rsidRDefault="00675352" w:rsidP="000C2FA4">
            <w:pPr>
              <w:jc w:val="right"/>
              <w:rPr>
                <w:b/>
                <w:bCs/>
                <w:sz w:val="16"/>
                <w:szCs w:val="16"/>
                <w:lang w:eastAsia="en-CA"/>
              </w:rPr>
            </w:pPr>
            <w:r w:rsidRPr="00C306F0">
              <w:rPr>
                <w:b/>
                <w:bCs/>
                <w:sz w:val="16"/>
                <w:szCs w:val="16"/>
                <w:lang w:eastAsia="en-CA"/>
              </w:rPr>
              <w:t>1,998,453</w:t>
            </w:r>
          </w:p>
        </w:tc>
        <w:tc>
          <w:tcPr>
            <w:tcW w:w="856" w:type="dxa"/>
            <w:tcBorders>
              <w:top w:val="nil"/>
              <w:left w:val="nil"/>
              <w:bottom w:val="single" w:sz="4" w:space="0" w:color="auto"/>
              <w:right w:val="single" w:sz="4" w:space="0" w:color="auto"/>
            </w:tcBorders>
            <w:shd w:val="clear" w:color="auto" w:fill="auto"/>
            <w:hideMark/>
          </w:tcPr>
          <w:p w14:paraId="13831F46" w14:textId="77777777" w:rsidR="00675352" w:rsidRPr="00C306F0" w:rsidRDefault="00675352" w:rsidP="000C2FA4">
            <w:pPr>
              <w:jc w:val="right"/>
              <w:rPr>
                <w:b/>
                <w:bCs/>
                <w:sz w:val="16"/>
                <w:szCs w:val="16"/>
                <w:lang w:eastAsia="en-CA"/>
              </w:rPr>
            </w:pPr>
            <w:r w:rsidRPr="00C306F0">
              <w:rPr>
                <w:b/>
                <w:bCs/>
                <w:sz w:val="16"/>
                <w:szCs w:val="16"/>
                <w:lang w:eastAsia="en-CA"/>
              </w:rPr>
              <w:t>2,012,442</w:t>
            </w:r>
          </w:p>
        </w:tc>
        <w:tc>
          <w:tcPr>
            <w:tcW w:w="856" w:type="dxa"/>
            <w:tcBorders>
              <w:top w:val="nil"/>
              <w:left w:val="nil"/>
              <w:bottom w:val="single" w:sz="4" w:space="0" w:color="auto"/>
              <w:right w:val="single" w:sz="4" w:space="0" w:color="auto"/>
            </w:tcBorders>
            <w:shd w:val="clear" w:color="auto" w:fill="auto"/>
            <w:hideMark/>
          </w:tcPr>
          <w:p w14:paraId="28536FDC" w14:textId="77777777" w:rsidR="00675352" w:rsidRPr="00C306F0" w:rsidRDefault="00675352" w:rsidP="000C2FA4">
            <w:pPr>
              <w:jc w:val="right"/>
              <w:rPr>
                <w:b/>
                <w:bCs/>
                <w:sz w:val="16"/>
                <w:szCs w:val="16"/>
                <w:lang w:eastAsia="en-CA"/>
              </w:rPr>
            </w:pPr>
            <w:r w:rsidRPr="00C306F0">
              <w:rPr>
                <w:b/>
                <w:bCs/>
                <w:sz w:val="16"/>
                <w:szCs w:val="16"/>
                <w:lang w:eastAsia="en-CA"/>
              </w:rPr>
              <w:t>2,026,529</w:t>
            </w:r>
          </w:p>
        </w:tc>
        <w:tc>
          <w:tcPr>
            <w:tcW w:w="856" w:type="dxa"/>
            <w:tcBorders>
              <w:top w:val="nil"/>
              <w:left w:val="nil"/>
              <w:bottom w:val="single" w:sz="4" w:space="0" w:color="auto"/>
              <w:right w:val="single" w:sz="4" w:space="0" w:color="auto"/>
            </w:tcBorders>
            <w:shd w:val="clear" w:color="auto" w:fill="auto"/>
            <w:hideMark/>
          </w:tcPr>
          <w:p w14:paraId="23F723F0" w14:textId="77777777" w:rsidR="00675352" w:rsidRPr="00C306F0" w:rsidRDefault="00675352" w:rsidP="000C2FA4">
            <w:pPr>
              <w:jc w:val="right"/>
              <w:rPr>
                <w:b/>
                <w:bCs/>
                <w:sz w:val="16"/>
                <w:szCs w:val="16"/>
                <w:lang w:eastAsia="en-CA"/>
              </w:rPr>
            </w:pPr>
            <w:r w:rsidRPr="00C306F0">
              <w:rPr>
                <w:b/>
                <w:bCs/>
                <w:sz w:val="16"/>
                <w:szCs w:val="16"/>
                <w:lang w:eastAsia="en-CA"/>
              </w:rPr>
              <w:t>2,040,715</w:t>
            </w:r>
          </w:p>
        </w:tc>
        <w:tc>
          <w:tcPr>
            <w:tcW w:w="856" w:type="dxa"/>
            <w:tcBorders>
              <w:top w:val="nil"/>
              <w:left w:val="nil"/>
              <w:bottom w:val="single" w:sz="4" w:space="0" w:color="auto"/>
              <w:right w:val="single" w:sz="4" w:space="0" w:color="auto"/>
            </w:tcBorders>
            <w:shd w:val="clear" w:color="auto" w:fill="auto"/>
            <w:hideMark/>
          </w:tcPr>
          <w:p w14:paraId="5B2A7FEF" w14:textId="77777777" w:rsidR="00675352" w:rsidRPr="00C306F0" w:rsidRDefault="00675352" w:rsidP="000C2FA4">
            <w:pPr>
              <w:jc w:val="right"/>
              <w:rPr>
                <w:b/>
                <w:bCs/>
                <w:sz w:val="16"/>
                <w:szCs w:val="16"/>
                <w:lang w:eastAsia="en-CA"/>
              </w:rPr>
            </w:pPr>
            <w:r w:rsidRPr="00C306F0">
              <w:rPr>
                <w:b/>
                <w:bCs/>
                <w:sz w:val="16"/>
                <w:szCs w:val="16"/>
                <w:lang w:eastAsia="en-CA"/>
              </w:rPr>
              <w:t>2,055,000</w:t>
            </w:r>
          </w:p>
        </w:tc>
        <w:tc>
          <w:tcPr>
            <w:tcW w:w="856" w:type="dxa"/>
            <w:tcBorders>
              <w:top w:val="nil"/>
              <w:left w:val="nil"/>
              <w:bottom w:val="single" w:sz="4" w:space="0" w:color="auto"/>
              <w:right w:val="single" w:sz="4" w:space="0" w:color="auto"/>
            </w:tcBorders>
            <w:shd w:val="clear" w:color="auto" w:fill="auto"/>
            <w:hideMark/>
          </w:tcPr>
          <w:p w14:paraId="087AD430" w14:textId="77777777" w:rsidR="00675352" w:rsidRPr="00C306F0" w:rsidRDefault="00675352" w:rsidP="000C2FA4">
            <w:pPr>
              <w:jc w:val="right"/>
              <w:rPr>
                <w:b/>
                <w:bCs/>
                <w:sz w:val="16"/>
                <w:szCs w:val="16"/>
                <w:lang w:eastAsia="en-CA"/>
              </w:rPr>
            </w:pPr>
            <w:r w:rsidRPr="00C306F0">
              <w:rPr>
                <w:b/>
                <w:bCs/>
                <w:sz w:val="16"/>
                <w:szCs w:val="16"/>
                <w:lang w:eastAsia="en-CA"/>
              </w:rPr>
              <w:t>2,069,385</w:t>
            </w:r>
          </w:p>
        </w:tc>
        <w:tc>
          <w:tcPr>
            <w:tcW w:w="856" w:type="dxa"/>
            <w:tcBorders>
              <w:top w:val="nil"/>
              <w:left w:val="nil"/>
              <w:bottom w:val="single" w:sz="4" w:space="0" w:color="auto"/>
              <w:right w:val="single" w:sz="4" w:space="0" w:color="auto"/>
            </w:tcBorders>
            <w:shd w:val="clear" w:color="auto" w:fill="auto"/>
            <w:hideMark/>
          </w:tcPr>
          <w:p w14:paraId="6B2AD92D" w14:textId="77777777" w:rsidR="00675352" w:rsidRPr="00C306F0" w:rsidRDefault="00675352" w:rsidP="000C2FA4">
            <w:pPr>
              <w:jc w:val="right"/>
              <w:rPr>
                <w:b/>
                <w:bCs/>
                <w:sz w:val="16"/>
                <w:szCs w:val="16"/>
                <w:lang w:eastAsia="en-CA"/>
              </w:rPr>
            </w:pPr>
            <w:r w:rsidRPr="00C306F0">
              <w:rPr>
                <w:b/>
                <w:bCs/>
                <w:sz w:val="16"/>
                <w:szCs w:val="16"/>
                <w:lang w:eastAsia="en-CA"/>
              </w:rPr>
              <w:t>2,083,871</w:t>
            </w:r>
          </w:p>
        </w:tc>
        <w:tc>
          <w:tcPr>
            <w:tcW w:w="856" w:type="dxa"/>
            <w:tcBorders>
              <w:top w:val="nil"/>
              <w:left w:val="nil"/>
              <w:bottom w:val="single" w:sz="4" w:space="0" w:color="auto"/>
              <w:right w:val="single" w:sz="4" w:space="0" w:color="auto"/>
            </w:tcBorders>
            <w:shd w:val="clear" w:color="auto" w:fill="auto"/>
            <w:hideMark/>
          </w:tcPr>
          <w:p w14:paraId="65DA85D6" w14:textId="77777777" w:rsidR="00675352" w:rsidRPr="00C306F0" w:rsidRDefault="00675352" w:rsidP="000C2FA4">
            <w:pPr>
              <w:jc w:val="right"/>
              <w:rPr>
                <w:b/>
                <w:bCs/>
                <w:sz w:val="16"/>
                <w:szCs w:val="16"/>
                <w:lang w:eastAsia="en-CA"/>
              </w:rPr>
            </w:pPr>
            <w:r w:rsidRPr="00C306F0">
              <w:rPr>
                <w:b/>
                <w:bCs/>
                <w:sz w:val="16"/>
                <w:szCs w:val="16"/>
                <w:lang w:eastAsia="en-CA"/>
              </w:rPr>
              <w:t>2,098,458</w:t>
            </w:r>
          </w:p>
        </w:tc>
        <w:tc>
          <w:tcPr>
            <w:tcW w:w="856" w:type="dxa"/>
            <w:tcBorders>
              <w:top w:val="nil"/>
              <w:left w:val="nil"/>
              <w:bottom w:val="single" w:sz="4" w:space="0" w:color="auto"/>
              <w:right w:val="single" w:sz="4" w:space="0" w:color="auto"/>
            </w:tcBorders>
            <w:shd w:val="clear" w:color="auto" w:fill="auto"/>
            <w:hideMark/>
          </w:tcPr>
          <w:p w14:paraId="0B4D5191" w14:textId="77777777" w:rsidR="00675352" w:rsidRPr="00C306F0" w:rsidRDefault="00675352" w:rsidP="000C2FA4">
            <w:pPr>
              <w:jc w:val="right"/>
              <w:rPr>
                <w:b/>
                <w:bCs/>
                <w:sz w:val="16"/>
                <w:szCs w:val="16"/>
                <w:lang w:eastAsia="en-CA"/>
              </w:rPr>
            </w:pPr>
            <w:r w:rsidRPr="00C306F0">
              <w:rPr>
                <w:b/>
                <w:bCs/>
                <w:sz w:val="16"/>
                <w:szCs w:val="16"/>
                <w:lang w:eastAsia="en-CA"/>
              </w:rPr>
              <w:t>2,113,147</w:t>
            </w:r>
          </w:p>
        </w:tc>
        <w:tc>
          <w:tcPr>
            <w:tcW w:w="856" w:type="dxa"/>
            <w:tcBorders>
              <w:top w:val="nil"/>
              <w:left w:val="nil"/>
              <w:bottom w:val="single" w:sz="4" w:space="0" w:color="auto"/>
              <w:right w:val="single" w:sz="4" w:space="0" w:color="auto"/>
            </w:tcBorders>
            <w:shd w:val="clear" w:color="auto" w:fill="auto"/>
            <w:hideMark/>
          </w:tcPr>
          <w:p w14:paraId="303ECD97" w14:textId="77777777" w:rsidR="00675352" w:rsidRPr="00C306F0" w:rsidRDefault="00675352" w:rsidP="000C2FA4">
            <w:pPr>
              <w:jc w:val="right"/>
              <w:rPr>
                <w:b/>
                <w:bCs/>
                <w:sz w:val="16"/>
                <w:szCs w:val="16"/>
                <w:lang w:eastAsia="en-CA"/>
              </w:rPr>
            </w:pPr>
            <w:r w:rsidRPr="00C306F0">
              <w:rPr>
                <w:b/>
                <w:bCs/>
                <w:sz w:val="16"/>
                <w:szCs w:val="16"/>
                <w:lang w:eastAsia="en-CA"/>
              </w:rPr>
              <w:t>2,127,940</w:t>
            </w:r>
          </w:p>
        </w:tc>
        <w:tc>
          <w:tcPr>
            <w:tcW w:w="910" w:type="dxa"/>
            <w:tcBorders>
              <w:top w:val="nil"/>
              <w:left w:val="nil"/>
              <w:bottom w:val="single" w:sz="4" w:space="0" w:color="auto"/>
              <w:right w:val="single" w:sz="4" w:space="0" w:color="auto"/>
            </w:tcBorders>
            <w:shd w:val="clear" w:color="auto" w:fill="auto"/>
            <w:hideMark/>
          </w:tcPr>
          <w:p w14:paraId="7461F03F" w14:textId="77777777" w:rsidR="00675352" w:rsidRPr="00C306F0" w:rsidRDefault="00675352" w:rsidP="000C2FA4">
            <w:pPr>
              <w:jc w:val="right"/>
              <w:rPr>
                <w:b/>
                <w:bCs/>
                <w:sz w:val="16"/>
                <w:szCs w:val="16"/>
                <w:lang w:eastAsia="en-CA"/>
              </w:rPr>
            </w:pPr>
            <w:r w:rsidRPr="00C306F0">
              <w:rPr>
                <w:b/>
                <w:bCs/>
                <w:sz w:val="16"/>
                <w:szCs w:val="16"/>
                <w:lang w:eastAsia="en-CA"/>
              </w:rPr>
              <w:t>2,127,939</w:t>
            </w:r>
          </w:p>
        </w:tc>
        <w:tc>
          <w:tcPr>
            <w:tcW w:w="856" w:type="dxa"/>
            <w:tcBorders>
              <w:top w:val="nil"/>
              <w:left w:val="nil"/>
              <w:bottom w:val="single" w:sz="4" w:space="0" w:color="auto"/>
              <w:right w:val="single" w:sz="4" w:space="0" w:color="auto"/>
            </w:tcBorders>
            <w:shd w:val="clear" w:color="auto" w:fill="auto"/>
            <w:hideMark/>
          </w:tcPr>
          <w:p w14:paraId="6C4A8B48" w14:textId="77777777" w:rsidR="00675352" w:rsidRPr="00C306F0" w:rsidRDefault="00675352" w:rsidP="000C2FA4">
            <w:pPr>
              <w:jc w:val="right"/>
              <w:rPr>
                <w:b/>
                <w:bCs/>
                <w:sz w:val="16"/>
                <w:szCs w:val="16"/>
                <w:lang w:eastAsia="en-CA"/>
              </w:rPr>
            </w:pPr>
            <w:r w:rsidRPr="00C306F0">
              <w:rPr>
                <w:b/>
                <w:bCs/>
                <w:sz w:val="16"/>
                <w:szCs w:val="16"/>
                <w:lang w:eastAsia="en-CA"/>
              </w:rPr>
              <w:t>2,142,835</w:t>
            </w:r>
          </w:p>
        </w:tc>
      </w:tr>
      <w:tr w:rsidR="00675352" w:rsidRPr="00C306F0" w14:paraId="55355D6B" w14:textId="77777777" w:rsidTr="000C2FA4">
        <w:trPr>
          <w:trHeight w:val="186"/>
        </w:trPr>
        <w:tc>
          <w:tcPr>
            <w:tcW w:w="4248" w:type="dxa"/>
            <w:tcBorders>
              <w:top w:val="nil"/>
              <w:left w:val="single" w:sz="4" w:space="0" w:color="auto"/>
              <w:bottom w:val="single" w:sz="4" w:space="0" w:color="auto"/>
              <w:right w:val="nil"/>
            </w:tcBorders>
            <w:shd w:val="clear" w:color="auto" w:fill="auto"/>
            <w:hideMark/>
          </w:tcPr>
          <w:p w14:paraId="3E79A4D3" w14:textId="77777777" w:rsidR="00675352" w:rsidRPr="00C306F0" w:rsidRDefault="00675352" w:rsidP="000C2FA4">
            <w:pPr>
              <w:jc w:val="left"/>
              <w:rPr>
                <w:b/>
                <w:bCs/>
                <w:sz w:val="16"/>
                <w:szCs w:val="16"/>
                <w:lang w:eastAsia="en-CA"/>
              </w:rPr>
            </w:pPr>
            <w:r w:rsidRPr="00C306F0">
              <w:rPr>
                <w:b/>
                <w:bCs/>
                <w:sz w:val="16"/>
                <w:szCs w:val="16"/>
                <w:lang w:eastAsia="en-CA"/>
              </w:rPr>
              <w:t>B. Agency support costs/implementation</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5BB50DEA"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BE3C3FE"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BE2B605"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36DDA59"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85E5DF9"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7480AE7"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1D6F38A"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5E49FB1A"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57330BF4" w14:textId="77777777" w:rsidR="00675352" w:rsidRPr="00C306F0" w:rsidRDefault="00675352" w:rsidP="000C2FA4">
            <w:pPr>
              <w:jc w:val="right"/>
              <w:rPr>
                <w:sz w:val="16"/>
                <w:szCs w:val="16"/>
                <w:lang w:eastAsia="en-CA"/>
              </w:rPr>
            </w:pPr>
            <w:r w:rsidRPr="00C306F0">
              <w:rPr>
                <w:sz w:val="16"/>
                <w:szCs w:val="16"/>
                <w:lang w:eastAsia="en-CA"/>
              </w:rPr>
              <w:t>2,796,261</w:t>
            </w:r>
          </w:p>
        </w:tc>
        <w:tc>
          <w:tcPr>
            <w:tcW w:w="856" w:type="dxa"/>
            <w:tcBorders>
              <w:top w:val="nil"/>
              <w:left w:val="nil"/>
              <w:bottom w:val="single" w:sz="4" w:space="0" w:color="auto"/>
              <w:right w:val="single" w:sz="4" w:space="0" w:color="auto"/>
            </w:tcBorders>
            <w:shd w:val="clear" w:color="auto" w:fill="auto"/>
            <w:noWrap/>
            <w:vAlign w:val="bottom"/>
            <w:hideMark/>
          </w:tcPr>
          <w:p w14:paraId="5C5E84FA" w14:textId="77777777" w:rsidR="00675352" w:rsidRPr="00C306F0" w:rsidRDefault="00675352" w:rsidP="000C2FA4">
            <w:pPr>
              <w:jc w:val="right"/>
              <w:rPr>
                <w:sz w:val="16"/>
                <w:szCs w:val="16"/>
                <w:lang w:eastAsia="en-CA"/>
              </w:rPr>
            </w:pPr>
            <w:r w:rsidRPr="00C306F0">
              <w:rPr>
                <w:sz w:val="16"/>
                <w:szCs w:val="16"/>
                <w:lang w:eastAsia="en-CA"/>
              </w:rPr>
              <w:t>3,023,126</w:t>
            </w:r>
          </w:p>
        </w:tc>
        <w:tc>
          <w:tcPr>
            <w:tcW w:w="910" w:type="dxa"/>
            <w:tcBorders>
              <w:top w:val="nil"/>
              <w:left w:val="nil"/>
              <w:bottom w:val="single" w:sz="4" w:space="0" w:color="auto"/>
              <w:right w:val="single" w:sz="4" w:space="0" w:color="auto"/>
            </w:tcBorders>
            <w:shd w:val="clear" w:color="auto" w:fill="auto"/>
            <w:noWrap/>
            <w:vAlign w:val="bottom"/>
            <w:hideMark/>
          </w:tcPr>
          <w:p w14:paraId="312055E5" w14:textId="77777777" w:rsidR="00675352" w:rsidRPr="00C306F0" w:rsidRDefault="00675352" w:rsidP="000C2FA4">
            <w:pPr>
              <w:jc w:val="right"/>
              <w:rPr>
                <w:sz w:val="16"/>
                <w:szCs w:val="16"/>
                <w:lang w:eastAsia="en-CA"/>
              </w:rPr>
            </w:pPr>
            <w:r w:rsidRPr="00C306F0">
              <w:rPr>
                <w:sz w:val="16"/>
                <w:szCs w:val="16"/>
                <w:lang w:eastAsia="en-CA"/>
              </w:rPr>
              <w:t>2,995,591</w:t>
            </w:r>
          </w:p>
        </w:tc>
        <w:tc>
          <w:tcPr>
            <w:tcW w:w="856" w:type="dxa"/>
            <w:tcBorders>
              <w:top w:val="nil"/>
              <w:left w:val="nil"/>
              <w:bottom w:val="single" w:sz="4" w:space="0" w:color="auto"/>
              <w:right w:val="single" w:sz="4" w:space="0" w:color="auto"/>
            </w:tcBorders>
            <w:shd w:val="clear" w:color="auto" w:fill="auto"/>
            <w:noWrap/>
            <w:vAlign w:val="bottom"/>
            <w:hideMark/>
          </w:tcPr>
          <w:p w14:paraId="408BFB52" w14:textId="77777777" w:rsidR="00675352" w:rsidRPr="00C306F0" w:rsidRDefault="00675352" w:rsidP="000C2FA4">
            <w:pPr>
              <w:jc w:val="right"/>
              <w:rPr>
                <w:sz w:val="16"/>
                <w:szCs w:val="16"/>
                <w:lang w:eastAsia="en-CA"/>
              </w:rPr>
            </w:pPr>
            <w:r w:rsidRPr="00C306F0">
              <w:rPr>
                <w:sz w:val="16"/>
                <w:szCs w:val="16"/>
                <w:lang w:eastAsia="en-CA"/>
              </w:rPr>
              <w:t>3,155,720</w:t>
            </w:r>
          </w:p>
        </w:tc>
      </w:tr>
      <w:tr w:rsidR="00675352" w:rsidRPr="00C306F0" w14:paraId="146E9F7B" w14:textId="77777777" w:rsidTr="000C2FA4">
        <w:trPr>
          <w:trHeight w:val="273"/>
        </w:trPr>
        <w:tc>
          <w:tcPr>
            <w:tcW w:w="4248" w:type="dxa"/>
            <w:tcBorders>
              <w:top w:val="nil"/>
              <w:left w:val="single" w:sz="4" w:space="0" w:color="auto"/>
              <w:bottom w:val="single" w:sz="4" w:space="0" w:color="auto"/>
              <w:right w:val="single" w:sz="4" w:space="0" w:color="auto"/>
            </w:tcBorders>
            <w:shd w:val="clear" w:color="auto" w:fill="auto"/>
            <w:hideMark/>
          </w:tcPr>
          <w:p w14:paraId="7B4DA989" w14:textId="77777777" w:rsidR="00675352" w:rsidRPr="00C306F0" w:rsidRDefault="00675352" w:rsidP="000C2FA4">
            <w:pPr>
              <w:rPr>
                <w:sz w:val="16"/>
                <w:szCs w:val="16"/>
                <w:lang w:eastAsia="en-CA"/>
              </w:rPr>
            </w:pPr>
            <w:r w:rsidRPr="00C306F0">
              <w:rPr>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6D6DDA89" w14:textId="77777777" w:rsidR="00675352" w:rsidRPr="00C306F0" w:rsidRDefault="00675352" w:rsidP="000C2FA4">
            <w:pPr>
              <w:jc w:val="right"/>
              <w:rPr>
                <w:sz w:val="16"/>
                <w:szCs w:val="16"/>
                <w:lang w:eastAsia="en-CA"/>
              </w:rPr>
            </w:pPr>
            <w:r w:rsidRPr="00C306F0">
              <w:rPr>
                <w:sz w:val="16"/>
                <w:szCs w:val="16"/>
                <w:lang w:eastAsia="en-CA"/>
              </w:rPr>
              <w:t>2,442,896</w:t>
            </w:r>
          </w:p>
        </w:tc>
        <w:tc>
          <w:tcPr>
            <w:tcW w:w="856" w:type="dxa"/>
            <w:tcBorders>
              <w:top w:val="nil"/>
              <w:left w:val="nil"/>
              <w:bottom w:val="single" w:sz="4" w:space="0" w:color="auto"/>
              <w:right w:val="single" w:sz="4" w:space="0" w:color="auto"/>
            </w:tcBorders>
            <w:shd w:val="clear" w:color="auto" w:fill="auto"/>
            <w:hideMark/>
          </w:tcPr>
          <w:p w14:paraId="2A65BE05" w14:textId="77777777" w:rsidR="00675352" w:rsidRPr="00C306F0" w:rsidRDefault="00675352" w:rsidP="000C2FA4">
            <w:pPr>
              <w:jc w:val="right"/>
              <w:rPr>
                <w:sz w:val="16"/>
                <w:szCs w:val="16"/>
                <w:lang w:eastAsia="en-CA"/>
              </w:rPr>
            </w:pPr>
            <w:r w:rsidRPr="00C306F0">
              <w:rPr>
                <w:sz w:val="16"/>
                <w:szCs w:val="16"/>
                <w:lang w:eastAsia="en-CA"/>
              </w:rPr>
              <w:t>1,694,992</w:t>
            </w:r>
          </w:p>
        </w:tc>
        <w:tc>
          <w:tcPr>
            <w:tcW w:w="856" w:type="dxa"/>
            <w:tcBorders>
              <w:top w:val="nil"/>
              <w:left w:val="nil"/>
              <w:bottom w:val="single" w:sz="4" w:space="0" w:color="auto"/>
              <w:right w:val="single" w:sz="4" w:space="0" w:color="auto"/>
            </w:tcBorders>
            <w:shd w:val="clear" w:color="auto" w:fill="auto"/>
            <w:hideMark/>
          </w:tcPr>
          <w:p w14:paraId="1C379039" w14:textId="77777777" w:rsidR="00675352" w:rsidRPr="00C306F0" w:rsidRDefault="00675352" w:rsidP="000C2FA4">
            <w:pPr>
              <w:jc w:val="right"/>
              <w:rPr>
                <w:sz w:val="16"/>
                <w:szCs w:val="16"/>
                <w:lang w:eastAsia="en-CA"/>
              </w:rPr>
            </w:pPr>
            <w:r w:rsidRPr="00C306F0">
              <w:rPr>
                <w:sz w:val="16"/>
                <w:szCs w:val="16"/>
                <w:lang w:eastAsia="en-CA"/>
              </w:rPr>
              <w:t>1,775,969</w:t>
            </w:r>
          </w:p>
        </w:tc>
        <w:tc>
          <w:tcPr>
            <w:tcW w:w="856" w:type="dxa"/>
            <w:tcBorders>
              <w:top w:val="nil"/>
              <w:left w:val="nil"/>
              <w:bottom w:val="single" w:sz="4" w:space="0" w:color="auto"/>
              <w:right w:val="single" w:sz="4" w:space="0" w:color="auto"/>
            </w:tcBorders>
            <w:shd w:val="clear" w:color="auto" w:fill="auto"/>
            <w:hideMark/>
          </w:tcPr>
          <w:p w14:paraId="1AA49C59" w14:textId="77777777" w:rsidR="00675352" w:rsidRPr="00C306F0" w:rsidRDefault="00675352" w:rsidP="000C2FA4">
            <w:pPr>
              <w:jc w:val="right"/>
              <w:rPr>
                <w:sz w:val="16"/>
                <w:szCs w:val="16"/>
                <w:lang w:eastAsia="en-CA"/>
              </w:rPr>
            </w:pPr>
            <w:r w:rsidRPr="00C306F0">
              <w:rPr>
                <w:sz w:val="16"/>
                <w:szCs w:val="16"/>
                <w:lang w:eastAsia="en-CA"/>
              </w:rPr>
              <w:t>1,472,814</w:t>
            </w:r>
          </w:p>
        </w:tc>
        <w:tc>
          <w:tcPr>
            <w:tcW w:w="856" w:type="dxa"/>
            <w:tcBorders>
              <w:top w:val="nil"/>
              <w:left w:val="nil"/>
              <w:bottom w:val="single" w:sz="4" w:space="0" w:color="auto"/>
              <w:right w:val="single" w:sz="4" w:space="0" w:color="auto"/>
            </w:tcBorders>
            <w:shd w:val="clear" w:color="auto" w:fill="auto"/>
            <w:hideMark/>
          </w:tcPr>
          <w:p w14:paraId="380EBA4E" w14:textId="77777777" w:rsidR="00675352" w:rsidRPr="00C306F0" w:rsidRDefault="00675352" w:rsidP="000C2FA4">
            <w:pPr>
              <w:jc w:val="right"/>
              <w:rPr>
                <w:sz w:val="16"/>
                <w:szCs w:val="16"/>
                <w:lang w:eastAsia="en-CA"/>
              </w:rPr>
            </w:pPr>
            <w:r w:rsidRPr="00C306F0">
              <w:rPr>
                <w:sz w:val="16"/>
                <w:szCs w:val="16"/>
                <w:lang w:eastAsia="en-CA"/>
              </w:rPr>
              <w:t>1,749,877</w:t>
            </w:r>
          </w:p>
        </w:tc>
        <w:tc>
          <w:tcPr>
            <w:tcW w:w="856" w:type="dxa"/>
            <w:tcBorders>
              <w:top w:val="nil"/>
              <w:left w:val="nil"/>
              <w:bottom w:val="single" w:sz="4" w:space="0" w:color="auto"/>
              <w:right w:val="single" w:sz="4" w:space="0" w:color="auto"/>
            </w:tcBorders>
            <w:shd w:val="clear" w:color="auto" w:fill="auto"/>
            <w:hideMark/>
          </w:tcPr>
          <w:p w14:paraId="280E101D" w14:textId="77777777" w:rsidR="00675352" w:rsidRPr="00C306F0" w:rsidRDefault="00675352" w:rsidP="000C2FA4">
            <w:pPr>
              <w:jc w:val="right"/>
              <w:rPr>
                <w:sz w:val="16"/>
                <w:szCs w:val="16"/>
                <w:lang w:eastAsia="en-CA"/>
              </w:rPr>
            </w:pPr>
            <w:r w:rsidRPr="00C306F0">
              <w:rPr>
                <w:sz w:val="16"/>
                <w:szCs w:val="16"/>
                <w:lang w:eastAsia="en-CA"/>
              </w:rPr>
              <w:t>2,214,588</w:t>
            </w:r>
          </w:p>
        </w:tc>
        <w:tc>
          <w:tcPr>
            <w:tcW w:w="856" w:type="dxa"/>
            <w:tcBorders>
              <w:top w:val="nil"/>
              <w:left w:val="nil"/>
              <w:bottom w:val="single" w:sz="4" w:space="0" w:color="auto"/>
              <w:right w:val="single" w:sz="4" w:space="0" w:color="auto"/>
            </w:tcBorders>
            <w:shd w:val="clear" w:color="auto" w:fill="auto"/>
            <w:hideMark/>
          </w:tcPr>
          <w:p w14:paraId="3E8CF0D7" w14:textId="77777777" w:rsidR="00675352" w:rsidRPr="00C306F0" w:rsidRDefault="00675352" w:rsidP="000C2FA4">
            <w:pPr>
              <w:jc w:val="right"/>
              <w:rPr>
                <w:sz w:val="16"/>
                <w:szCs w:val="16"/>
                <w:lang w:eastAsia="en-CA"/>
              </w:rPr>
            </w:pPr>
            <w:r w:rsidRPr="00C306F0">
              <w:rPr>
                <w:sz w:val="16"/>
                <w:szCs w:val="16"/>
                <w:lang w:eastAsia="en-CA"/>
              </w:rPr>
              <w:t>488,288</w:t>
            </w:r>
          </w:p>
        </w:tc>
        <w:tc>
          <w:tcPr>
            <w:tcW w:w="856" w:type="dxa"/>
            <w:tcBorders>
              <w:top w:val="nil"/>
              <w:left w:val="nil"/>
              <w:bottom w:val="single" w:sz="4" w:space="0" w:color="auto"/>
              <w:right w:val="single" w:sz="4" w:space="0" w:color="auto"/>
            </w:tcBorders>
            <w:shd w:val="clear" w:color="auto" w:fill="auto"/>
            <w:hideMark/>
          </w:tcPr>
          <w:p w14:paraId="40004CCF" w14:textId="77777777" w:rsidR="00675352" w:rsidRPr="00C306F0" w:rsidRDefault="00675352" w:rsidP="000C2FA4">
            <w:pPr>
              <w:jc w:val="right"/>
              <w:rPr>
                <w:sz w:val="16"/>
                <w:szCs w:val="16"/>
                <w:lang w:eastAsia="en-CA"/>
              </w:rPr>
            </w:pPr>
            <w:r w:rsidRPr="00C306F0">
              <w:rPr>
                <w:sz w:val="16"/>
                <w:szCs w:val="16"/>
                <w:lang w:eastAsia="en-CA"/>
              </w:rPr>
              <w:t>1,077,150</w:t>
            </w:r>
          </w:p>
        </w:tc>
        <w:tc>
          <w:tcPr>
            <w:tcW w:w="856" w:type="dxa"/>
            <w:tcBorders>
              <w:top w:val="nil"/>
              <w:left w:val="nil"/>
              <w:bottom w:val="single" w:sz="4" w:space="0" w:color="auto"/>
              <w:right w:val="nil"/>
            </w:tcBorders>
            <w:shd w:val="clear" w:color="auto" w:fill="auto"/>
            <w:noWrap/>
            <w:hideMark/>
          </w:tcPr>
          <w:p w14:paraId="668F7FD5" w14:textId="77777777" w:rsidR="00675352" w:rsidRPr="00C306F0" w:rsidRDefault="00675352" w:rsidP="000C2FA4">
            <w:pPr>
              <w:jc w:val="right"/>
              <w:rPr>
                <w:sz w:val="16"/>
                <w:szCs w:val="16"/>
                <w:lang w:eastAsia="en-CA"/>
              </w:rPr>
            </w:pPr>
            <w:r w:rsidRPr="00C306F0">
              <w:rPr>
                <w:sz w:val="16"/>
                <w:szCs w:val="16"/>
                <w:lang w:eastAsia="en-CA"/>
              </w:rPr>
              <w:t>833,284</w:t>
            </w:r>
          </w:p>
        </w:tc>
        <w:tc>
          <w:tcPr>
            <w:tcW w:w="856" w:type="dxa"/>
            <w:tcBorders>
              <w:top w:val="nil"/>
              <w:left w:val="single" w:sz="4" w:space="0" w:color="auto"/>
              <w:bottom w:val="single" w:sz="4" w:space="0" w:color="auto"/>
              <w:right w:val="single" w:sz="4" w:space="0" w:color="auto"/>
            </w:tcBorders>
            <w:shd w:val="clear" w:color="auto" w:fill="auto"/>
            <w:noWrap/>
            <w:hideMark/>
          </w:tcPr>
          <w:p w14:paraId="2A27F808" w14:textId="77777777" w:rsidR="00675352" w:rsidRPr="00C306F0" w:rsidRDefault="00675352" w:rsidP="000C2FA4">
            <w:pPr>
              <w:jc w:val="right"/>
              <w:rPr>
                <w:sz w:val="16"/>
                <w:szCs w:val="16"/>
                <w:lang w:eastAsia="en-CA"/>
              </w:rPr>
            </w:pPr>
            <w:r w:rsidRPr="00C306F0">
              <w:rPr>
                <w:sz w:val="16"/>
                <w:szCs w:val="16"/>
                <w:lang w:eastAsia="en-CA"/>
              </w:rPr>
              <w:t>742,500</w:t>
            </w:r>
          </w:p>
        </w:tc>
        <w:tc>
          <w:tcPr>
            <w:tcW w:w="910" w:type="dxa"/>
            <w:tcBorders>
              <w:top w:val="nil"/>
              <w:left w:val="nil"/>
              <w:bottom w:val="single" w:sz="4" w:space="0" w:color="auto"/>
              <w:right w:val="nil"/>
            </w:tcBorders>
            <w:shd w:val="clear" w:color="auto" w:fill="auto"/>
            <w:noWrap/>
            <w:hideMark/>
          </w:tcPr>
          <w:p w14:paraId="5A6302BA" w14:textId="77777777" w:rsidR="00675352" w:rsidRPr="00C306F0" w:rsidRDefault="00675352" w:rsidP="000C2FA4">
            <w:pPr>
              <w:jc w:val="right"/>
              <w:rPr>
                <w:sz w:val="16"/>
                <w:szCs w:val="16"/>
                <w:lang w:eastAsia="en-CA"/>
              </w:rPr>
            </w:pPr>
            <w:r w:rsidRPr="00C306F0">
              <w:rPr>
                <w:sz w:val="16"/>
                <w:szCs w:val="16"/>
                <w:lang w:eastAsia="en-CA"/>
              </w:rPr>
              <w:t>742,500</w:t>
            </w:r>
          </w:p>
        </w:tc>
        <w:tc>
          <w:tcPr>
            <w:tcW w:w="856" w:type="dxa"/>
            <w:tcBorders>
              <w:top w:val="nil"/>
              <w:left w:val="single" w:sz="4" w:space="0" w:color="auto"/>
              <w:bottom w:val="single" w:sz="4" w:space="0" w:color="auto"/>
              <w:right w:val="single" w:sz="4" w:space="0" w:color="auto"/>
            </w:tcBorders>
            <w:shd w:val="clear" w:color="auto" w:fill="auto"/>
            <w:noWrap/>
            <w:hideMark/>
          </w:tcPr>
          <w:p w14:paraId="236C7FC6" w14:textId="77777777" w:rsidR="00675352" w:rsidRPr="00C306F0" w:rsidRDefault="00675352" w:rsidP="000C2FA4">
            <w:pPr>
              <w:jc w:val="right"/>
              <w:rPr>
                <w:sz w:val="16"/>
                <w:szCs w:val="16"/>
                <w:lang w:eastAsia="en-CA"/>
              </w:rPr>
            </w:pPr>
            <w:r w:rsidRPr="00C306F0">
              <w:rPr>
                <w:sz w:val="16"/>
                <w:szCs w:val="16"/>
                <w:lang w:eastAsia="en-CA"/>
              </w:rPr>
              <w:t>742,500</w:t>
            </w:r>
          </w:p>
        </w:tc>
      </w:tr>
      <w:tr w:rsidR="00675352" w:rsidRPr="00C306F0" w14:paraId="48F19AE3" w14:textId="77777777" w:rsidTr="000C2FA4">
        <w:trPr>
          <w:trHeight w:val="180"/>
        </w:trPr>
        <w:tc>
          <w:tcPr>
            <w:tcW w:w="4248" w:type="dxa"/>
            <w:tcBorders>
              <w:top w:val="nil"/>
              <w:left w:val="single" w:sz="4" w:space="0" w:color="auto"/>
              <w:bottom w:val="single" w:sz="4" w:space="0" w:color="auto"/>
              <w:right w:val="single" w:sz="4" w:space="0" w:color="auto"/>
            </w:tcBorders>
            <w:shd w:val="clear" w:color="auto" w:fill="auto"/>
            <w:hideMark/>
          </w:tcPr>
          <w:p w14:paraId="72E8EF46" w14:textId="77777777" w:rsidR="00675352" w:rsidRPr="00C306F0" w:rsidRDefault="00675352" w:rsidP="000C2FA4">
            <w:pPr>
              <w:rPr>
                <w:sz w:val="16"/>
                <w:szCs w:val="16"/>
                <w:lang w:eastAsia="en-CA"/>
              </w:rPr>
            </w:pPr>
            <w:r w:rsidRPr="00C306F0">
              <w:rPr>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6D30361B"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D989661"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1CDE8B9"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365C0D3"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1A31A4C"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9349F90"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2DA3BDE"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9378458"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1DD15DC"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99C765B" w14:textId="77777777" w:rsidR="00675352" w:rsidRPr="00C306F0" w:rsidRDefault="00675352" w:rsidP="000C2FA4">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02756E4F"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E1579E1" w14:textId="77777777" w:rsidR="00675352" w:rsidRPr="00C306F0" w:rsidRDefault="00675352" w:rsidP="000C2FA4">
            <w:pPr>
              <w:jc w:val="right"/>
              <w:rPr>
                <w:sz w:val="16"/>
                <w:szCs w:val="16"/>
                <w:lang w:eastAsia="en-CA"/>
              </w:rPr>
            </w:pPr>
            <w:r w:rsidRPr="00C306F0">
              <w:rPr>
                <w:sz w:val="16"/>
                <w:szCs w:val="16"/>
                <w:lang w:eastAsia="en-CA"/>
              </w:rPr>
              <w:t>0</w:t>
            </w:r>
          </w:p>
        </w:tc>
      </w:tr>
      <w:tr w:rsidR="00675352" w:rsidRPr="00C306F0" w14:paraId="36B8734E" w14:textId="77777777" w:rsidTr="000C2FA4">
        <w:trPr>
          <w:trHeight w:val="85"/>
        </w:trPr>
        <w:tc>
          <w:tcPr>
            <w:tcW w:w="4248" w:type="dxa"/>
            <w:tcBorders>
              <w:top w:val="nil"/>
              <w:left w:val="single" w:sz="4" w:space="0" w:color="auto"/>
              <w:bottom w:val="single" w:sz="4" w:space="0" w:color="auto"/>
              <w:right w:val="single" w:sz="4" w:space="0" w:color="auto"/>
            </w:tcBorders>
            <w:shd w:val="clear" w:color="auto" w:fill="auto"/>
            <w:hideMark/>
          </w:tcPr>
          <w:p w14:paraId="77CFC177" w14:textId="77777777" w:rsidR="00675352" w:rsidRPr="00C306F0" w:rsidRDefault="00675352" w:rsidP="000C2FA4">
            <w:pPr>
              <w:rPr>
                <w:sz w:val="16"/>
                <w:szCs w:val="16"/>
                <w:lang w:eastAsia="en-CA"/>
              </w:rPr>
            </w:pPr>
            <w:r w:rsidRPr="00C306F0">
              <w:rPr>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783DEB9C"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A84C9C3"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33D350D"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E290D42"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7EE9F81"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869DB86"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0177E57"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056C791"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C32D82C"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59BE94D" w14:textId="77777777" w:rsidR="00675352" w:rsidRPr="00C306F0" w:rsidRDefault="00675352" w:rsidP="000C2FA4">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3951F63B"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860054F" w14:textId="77777777" w:rsidR="00675352" w:rsidRPr="00C306F0" w:rsidRDefault="00675352" w:rsidP="000C2FA4">
            <w:pPr>
              <w:jc w:val="right"/>
              <w:rPr>
                <w:sz w:val="16"/>
                <w:szCs w:val="16"/>
                <w:lang w:eastAsia="en-CA"/>
              </w:rPr>
            </w:pPr>
            <w:r w:rsidRPr="00C306F0">
              <w:rPr>
                <w:sz w:val="16"/>
                <w:szCs w:val="16"/>
                <w:lang w:eastAsia="en-CA"/>
              </w:rPr>
              <w:t>0</w:t>
            </w:r>
          </w:p>
        </w:tc>
      </w:tr>
      <w:tr w:rsidR="00675352" w:rsidRPr="00C306F0" w14:paraId="01AD59A3" w14:textId="77777777" w:rsidTr="000C2FA4">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5D2C3560" w14:textId="77777777" w:rsidR="00675352" w:rsidRPr="00C306F0" w:rsidRDefault="00675352" w:rsidP="000C2FA4">
            <w:pPr>
              <w:rPr>
                <w:sz w:val="16"/>
                <w:szCs w:val="16"/>
                <w:lang w:eastAsia="en-CA"/>
              </w:rPr>
            </w:pPr>
            <w:r w:rsidRPr="00C306F0">
              <w:rPr>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04088D01"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7160CC5"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3F4BE42"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F33918A"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8633160"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06A0C55"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F681EA1"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86BC2CE"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691D3B24"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2172B9E8"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4952CD5A"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89CC7E5" w14:textId="77777777" w:rsidR="00675352" w:rsidRPr="00C306F0" w:rsidRDefault="00675352" w:rsidP="000C2FA4">
            <w:pPr>
              <w:jc w:val="left"/>
              <w:rPr>
                <w:sz w:val="16"/>
                <w:szCs w:val="16"/>
                <w:lang w:eastAsia="en-CA"/>
              </w:rPr>
            </w:pPr>
            <w:r w:rsidRPr="00C306F0">
              <w:rPr>
                <w:sz w:val="16"/>
                <w:szCs w:val="16"/>
                <w:lang w:eastAsia="en-CA"/>
              </w:rPr>
              <w:t> </w:t>
            </w:r>
          </w:p>
        </w:tc>
      </w:tr>
      <w:tr w:rsidR="00675352" w:rsidRPr="00C306F0" w14:paraId="52A31831" w14:textId="77777777" w:rsidTr="000C2FA4">
        <w:trPr>
          <w:trHeight w:val="79"/>
        </w:trPr>
        <w:tc>
          <w:tcPr>
            <w:tcW w:w="4248" w:type="dxa"/>
            <w:tcBorders>
              <w:top w:val="nil"/>
              <w:left w:val="single" w:sz="4" w:space="0" w:color="auto"/>
              <w:bottom w:val="single" w:sz="4" w:space="0" w:color="auto"/>
              <w:right w:val="single" w:sz="4" w:space="0" w:color="auto"/>
            </w:tcBorders>
            <w:shd w:val="clear" w:color="auto" w:fill="auto"/>
            <w:hideMark/>
          </w:tcPr>
          <w:p w14:paraId="72547397" w14:textId="77777777" w:rsidR="00675352" w:rsidRPr="00C306F0" w:rsidRDefault="00675352" w:rsidP="000C2FA4">
            <w:pPr>
              <w:rPr>
                <w:sz w:val="16"/>
                <w:szCs w:val="16"/>
                <w:lang w:eastAsia="en-CA"/>
              </w:rPr>
            </w:pPr>
            <w:r w:rsidRPr="00C306F0">
              <w:rPr>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2CE35C99" w14:textId="77777777" w:rsidR="00675352" w:rsidRPr="00C306F0" w:rsidRDefault="00675352" w:rsidP="000C2FA4">
            <w:pPr>
              <w:jc w:val="right"/>
              <w:rPr>
                <w:sz w:val="16"/>
                <w:szCs w:val="16"/>
                <w:lang w:eastAsia="en-CA"/>
              </w:rPr>
            </w:pPr>
            <w:r w:rsidRPr="00C306F0">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296423FD" w14:textId="77777777" w:rsidR="00675352" w:rsidRPr="00C306F0" w:rsidRDefault="00675352" w:rsidP="000C2FA4">
            <w:pPr>
              <w:jc w:val="right"/>
              <w:rPr>
                <w:sz w:val="16"/>
                <w:szCs w:val="16"/>
                <w:lang w:eastAsia="en-CA"/>
              </w:rPr>
            </w:pPr>
            <w:r w:rsidRPr="00C306F0">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01C5628D" w14:textId="77777777" w:rsidR="00675352" w:rsidRPr="00C306F0" w:rsidRDefault="00675352" w:rsidP="000C2FA4">
            <w:pPr>
              <w:jc w:val="right"/>
              <w:rPr>
                <w:sz w:val="16"/>
                <w:szCs w:val="16"/>
                <w:lang w:eastAsia="en-CA"/>
              </w:rPr>
            </w:pPr>
            <w:r w:rsidRPr="00C306F0">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0C627333" w14:textId="77777777" w:rsidR="00675352" w:rsidRPr="00C306F0" w:rsidRDefault="00675352" w:rsidP="000C2FA4">
            <w:pPr>
              <w:jc w:val="right"/>
              <w:rPr>
                <w:sz w:val="16"/>
                <w:szCs w:val="16"/>
                <w:lang w:eastAsia="en-CA"/>
              </w:rPr>
            </w:pPr>
            <w:r w:rsidRPr="00C306F0">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37EA12F1" w14:textId="77777777" w:rsidR="00675352" w:rsidRPr="00C306F0" w:rsidRDefault="00675352" w:rsidP="000C2FA4">
            <w:pPr>
              <w:jc w:val="right"/>
              <w:rPr>
                <w:sz w:val="16"/>
                <w:szCs w:val="16"/>
                <w:lang w:eastAsia="en-CA"/>
              </w:rPr>
            </w:pPr>
            <w:r w:rsidRPr="00C306F0">
              <w:rPr>
                <w:sz w:val="16"/>
                <w:szCs w:val="16"/>
                <w:lang w:eastAsia="en-CA"/>
              </w:rPr>
              <w:t>308,375</w:t>
            </w:r>
          </w:p>
        </w:tc>
        <w:tc>
          <w:tcPr>
            <w:tcW w:w="856" w:type="dxa"/>
            <w:tcBorders>
              <w:top w:val="nil"/>
              <w:left w:val="nil"/>
              <w:bottom w:val="single" w:sz="4" w:space="0" w:color="auto"/>
              <w:right w:val="single" w:sz="4" w:space="0" w:color="auto"/>
            </w:tcBorders>
            <w:shd w:val="clear" w:color="auto" w:fill="auto"/>
            <w:hideMark/>
          </w:tcPr>
          <w:p w14:paraId="29E586DA" w14:textId="77777777" w:rsidR="00675352" w:rsidRPr="00C306F0" w:rsidRDefault="00675352" w:rsidP="000C2FA4">
            <w:pPr>
              <w:jc w:val="right"/>
              <w:rPr>
                <w:sz w:val="16"/>
                <w:szCs w:val="16"/>
                <w:lang w:eastAsia="en-CA"/>
              </w:rPr>
            </w:pPr>
            <w:r w:rsidRPr="00C306F0">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6573258C" w14:textId="77777777" w:rsidR="00675352" w:rsidRPr="00C306F0" w:rsidRDefault="00675352" w:rsidP="000C2FA4">
            <w:pPr>
              <w:jc w:val="right"/>
              <w:rPr>
                <w:sz w:val="16"/>
                <w:szCs w:val="16"/>
                <w:lang w:eastAsia="en-CA"/>
              </w:rPr>
            </w:pPr>
            <w:r w:rsidRPr="00C306F0">
              <w:rPr>
                <w:sz w:val="16"/>
                <w:szCs w:val="16"/>
                <w:lang w:eastAsia="en-CA"/>
              </w:rPr>
              <w:t>240,968</w:t>
            </w:r>
          </w:p>
        </w:tc>
        <w:tc>
          <w:tcPr>
            <w:tcW w:w="856" w:type="dxa"/>
            <w:tcBorders>
              <w:top w:val="nil"/>
              <w:left w:val="nil"/>
              <w:bottom w:val="single" w:sz="4" w:space="0" w:color="auto"/>
              <w:right w:val="single" w:sz="4" w:space="0" w:color="auto"/>
            </w:tcBorders>
            <w:shd w:val="clear" w:color="auto" w:fill="auto"/>
            <w:hideMark/>
          </w:tcPr>
          <w:p w14:paraId="0D744939" w14:textId="77777777" w:rsidR="00675352" w:rsidRPr="00C306F0" w:rsidRDefault="00675352" w:rsidP="000C2FA4">
            <w:pPr>
              <w:jc w:val="right"/>
              <w:rPr>
                <w:sz w:val="16"/>
                <w:szCs w:val="16"/>
                <w:lang w:eastAsia="en-CA"/>
              </w:rPr>
            </w:pPr>
            <w:r w:rsidRPr="00C306F0">
              <w:rPr>
                <w:sz w:val="16"/>
                <w:szCs w:val="16"/>
                <w:lang w:eastAsia="en-CA"/>
              </w:rPr>
              <w:t>251,221</w:t>
            </w:r>
          </w:p>
        </w:tc>
        <w:tc>
          <w:tcPr>
            <w:tcW w:w="856" w:type="dxa"/>
            <w:tcBorders>
              <w:top w:val="nil"/>
              <w:left w:val="nil"/>
              <w:bottom w:val="single" w:sz="4" w:space="0" w:color="auto"/>
              <w:right w:val="nil"/>
            </w:tcBorders>
            <w:shd w:val="clear" w:color="auto" w:fill="auto"/>
            <w:noWrap/>
            <w:hideMark/>
          </w:tcPr>
          <w:p w14:paraId="4129CF9F" w14:textId="77777777" w:rsidR="00675352" w:rsidRPr="00C306F0" w:rsidRDefault="00675352" w:rsidP="000C2FA4">
            <w:pPr>
              <w:jc w:val="right"/>
              <w:rPr>
                <w:sz w:val="16"/>
                <w:szCs w:val="16"/>
                <w:lang w:eastAsia="en-CA"/>
              </w:rPr>
            </w:pPr>
            <w:r w:rsidRPr="00C306F0">
              <w:rPr>
                <w:sz w:val="16"/>
                <w:szCs w:val="16"/>
                <w:lang w:eastAsia="en-CA"/>
              </w:rPr>
              <w:t>222,590</w:t>
            </w:r>
          </w:p>
        </w:tc>
        <w:tc>
          <w:tcPr>
            <w:tcW w:w="856" w:type="dxa"/>
            <w:tcBorders>
              <w:top w:val="nil"/>
              <w:left w:val="single" w:sz="4" w:space="0" w:color="auto"/>
              <w:bottom w:val="single" w:sz="4" w:space="0" w:color="auto"/>
              <w:right w:val="single" w:sz="4" w:space="0" w:color="auto"/>
            </w:tcBorders>
            <w:shd w:val="clear" w:color="auto" w:fill="auto"/>
            <w:noWrap/>
            <w:hideMark/>
          </w:tcPr>
          <w:p w14:paraId="7C0EDE46" w14:textId="77777777" w:rsidR="00675352" w:rsidRPr="00C306F0" w:rsidRDefault="00675352" w:rsidP="000C2FA4">
            <w:pPr>
              <w:jc w:val="right"/>
              <w:rPr>
                <w:sz w:val="16"/>
                <w:szCs w:val="16"/>
                <w:lang w:eastAsia="en-CA"/>
              </w:rPr>
            </w:pPr>
            <w:r w:rsidRPr="00C306F0">
              <w:rPr>
                <w:sz w:val="16"/>
                <w:szCs w:val="16"/>
                <w:lang w:eastAsia="en-CA"/>
              </w:rPr>
              <w:t>250,000</w:t>
            </w:r>
          </w:p>
        </w:tc>
        <w:tc>
          <w:tcPr>
            <w:tcW w:w="910" w:type="dxa"/>
            <w:tcBorders>
              <w:top w:val="nil"/>
              <w:left w:val="nil"/>
              <w:bottom w:val="single" w:sz="4" w:space="0" w:color="auto"/>
              <w:right w:val="nil"/>
            </w:tcBorders>
            <w:shd w:val="clear" w:color="auto" w:fill="auto"/>
            <w:noWrap/>
            <w:hideMark/>
          </w:tcPr>
          <w:p w14:paraId="617229A0" w14:textId="77777777" w:rsidR="00675352" w:rsidRPr="00C306F0" w:rsidRDefault="00675352" w:rsidP="000C2FA4">
            <w:pPr>
              <w:jc w:val="right"/>
              <w:rPr>
                <w:sz w:val="16"/>
                <w:szCs w:val="16"/>
                <w:lang w:eastAsia="en-CA"/>
              </w:rPr>
            </w:pPr>
            <w:r w:rsidRPr="00C306F0">
              <w:rPr>
                <w:sz w:val="16"/>
                <w:szCs w:val="16"/>
                <w:lang w:eastAsia="en-CA"/>
              </w:rPr>
              <w:t>250,000</w:t>
            </w:r>
          </w:p>
        </w:tc>
        <w:tc>
          <w:tcPr>
            <w:tcW w:w="856" w:type="dxa"/>
            <w:tcBorders>
              <w:top w:val="nil"/>
              <w:left w:val="single" w:sz="4" w:space="0" w:color="auto"/>
              <w:bottom w:val="single" w:sz="4" w:space="0" w:color="auto"/>
              <w:right w:val="single" w:sz="4" w:space="0" w:color="auto"/>
            </w:tcBorders>
            <w:shd w:val="clear" w:color="auto" w:fill="auto"/>
            <w:noWrap/>
            <w:hideMark/>
          </w:tcPr>
          <w:p w14:paraId="73B3C540" w14:textId="77777777" w:rsidR="00675352" w:rsidRPr="00C306F0" w:rsidRDefault="00675352" w:rsidP="000C2FA4">
            <w:pPr>
              <w:jc w:val="right"/>
              <w:rPr>
                <w:sz w:val="16"/>
                <w:szCs w:val="16"/>
                <w:lang w:eastAsia="en-CA"/>
              </w:rPr>
            </w:pPr>
            <w:r w:rsidRPr="00C306F0">
              <w:rPr>
                <w:sz w:val="16"/>
                <w:szCs w:val="16"/>
                <w:lang w:eastAsia="en-CA"/>
              </w:rPr>
              <w:t>250,000</w:t>
            </w:r>
          </w:p>
        </w:tc>
      </w:tr>
      <w:tr w:rsidR="00675352" w:rsidRPr="00C306F0" w14:paraId="34A66FD3" w14:textId="77777777" w:rsidTr="000C2FA4">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5E3F806" w14:textId="77777777" w:rsidR="00675352" w:rsidRPr="00C306F0" w:rsidRDefault="00675352" w:rsidP="000C2FA4">
            <w:pPr>
              <w:rPr>
                <w:sz w:val="16"/>
                <w:szCs w:val="16"/>
                <w:lang w:eastAsia="en-CA"/>
              </w:rPr>
            </w:pPr>
            <w:r w:rsidRPr="00C306F0">
              <w:rPr>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25AEF16C" w14:textId="77777777" w:rsidR="00675352" w:rsidRPr="00C306F0" w:rsidRDefault="00675352" w:rsidP="000C2FA4">
            <w:pPr>
              <w:jc w:val="right"/>
              <w:rPr>
                <w:sz w:val="16"/>
                <w:szCs w:val="16"/>
                <w:lang w:eastAsia="en-CA"/>
              </w:rPr>
            </w:pPr>
            <w:r w:rsidRPr="00C306F0">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43707DA6" w14:textId="77777777" w:rsidR="00675352" w:rsidRPr="00C306F0" w:rsidRDefault="00675352" w:rsidP="000C2FA4">
            <w:pPr>
              <w:jc w:val="right"/>
              <w:rPr>
                <w:sz w:val="16"/>
                <w:szCs w:val="16"/>
                <w:lang w:eastAsia="en-CA"/>
              </w:rPr>
            </w:pPr>
            <w:r w:rsidRPr="00C306F0">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4D9112BC" w14:textId="77777777" w:rsidR="00675352" w:rsidRPr="00C306F0" w:rsidRDefault="00675352" w:rsidP="000C2FA4">
            <w:pPr>
              <w:jc w:val="right"/>
              <w:rPr>
                <w:sz w:val="16"/>
                <w:szCs w:val="16"/>
                <w:lang w:eastAsia="en-CA"/>
              </w:rPr>
            </w:pPr>
            <w:r w:rsidRPr="00C306F0">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5188906F" w14:textId="77777777" w:rsidR="00675352" w:rsidRPr="00C306F0" w:rsidRDefault="00675352" w:rsidP="000C2FA4">
            <w:pPr>
              <w:jc w:val="right"/>
              <w:rPr>
                <w:sz w:val="16"/>
                <w:szCs w:val="16"/>
                <w:lang w:eastAsia="en-CA"/>
              </w:rPr>
            </w:pPr>
            <w:r w:rsidRPr="00C306F0">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7F19DFDE" w14:textId="77777777" w:rsidR="00675352" w:rsidRPr="00C306F0" w:rsidRDefault="00675352" w:rsidP="000C2FA4">
            <w:pPr>
              <w:jc w:val="right"/>
              <w:rPr>
                <w:sz w:val="16"/>
                <w:szCs w:val="16"/>
                <w:lang w:eastAsia="en-CA"/>
              </w:rPr>
            </w:pPr>
            <w:r w:rsidRPr="00C306F0">
              <w:rPr>
                <w:sz w:val="16"/>
                <w:szCs w:val="16"/>
                <w:lang w:eastAsia="en-CA"/>
              </w:rPr>
              <w:t>929,036</w:t>
            </w:r>
          </w:p>
        </w:tc>
        <w:tc>
          <w:tcPr>
            <w:tcW w:w="856" w:type="dxa"/>
            <w:tcBorders>
              <w:top w:val="nil"/>
              <w:left w:val="nil"/>
              <w:bottom w:val="single" w:sz="4" w:space="0" w:color="auto"/>
              <w:right w:val="single" w:sz="4" w:space="0" w:color="auto"/>
            </w:tcBorders>
            <w:shd w:val="clear" w:color="auto" w:fill="auto"/>
            <w:hideMark/>
          </w:tcPr>
          <w:p w14:paraId="1EAE36EB" w14:textId="77777777" w:rsidR="00675352" w:rsidRPr="00C306F0" w:rsidRDefault="00675352" w:rsidP="000C2FA4">
            <w:pPr>
              <w:jc w:val="right"/>
              <w:rPr>
                <w:sz w:val="16"/>
                <w:szCs w:val="16"/>
                <w:lang w:eastAsia="en-CA"/>
              </w:rPr>
            </w:pPr>
            <w:r w:rsidRPr="00C306F0">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1C7DA52C" w14:textId="77777777" w:rsidR="00675352" w:rsidRPr="00C306F0" w:rsidRDefault="00675352" w:rsidP="000C2FA4">
            <w:pPr>
              <w:jc w:val="right"/>
              <w:rPr>
                <w:sz w:val="16"/>
                <w:szCs w:val="16"/>
                <w:lang w:eastAsia="en-CA"/>
              </w:rPr>
            </w:pPr>
            <w:r w:rsidRPr="00C306F0">
              <w:rPr>
                <w:sz w:val="16"/>
                <w:szCs w:val="16"/>
                <w:lang w:eastAsia="en-CA"/>
              </w:rPr>
              <w:t>904,918</w:t>
            </w:r>
          </w:p>
        </w:tc>
        <w:tc>
          <w:tcPr>
            <w:tcW w:w="856" w:type="dxa"/>
            <w:tcBorders>
              <w:top w:val="nil"/>
              <w:left w:val="nil"/>
              <w:bottom w:val="single" w:sz="4" w:space="0" w:color="auto"/>
              <w:right w:val="single" w:sz="4" w:space="0" w:color="auto"/>
            </w:tcBorders>
            <w:shd w:val="clear" w:color="auto" w:fill="auto"/>
            <w:hideMark/>
          </w:tcPr>
          <w:p w14:paraId="1B364D9F" w14:textId="77777777" w:rsidR="00675352" w:rsidRPr="00C306F0" w:rsidRDefault="00675352" w:rsidP="000C2FA4">
            <w:pPr>
              <w:jc w:val="right"/>
              <w:rPr>
                <w:sz w:val="16"/>
                <w:szCs w:val="16"/>
                <w:lang w:eastAsia="en-CA"/>
              </w:rPr>
            </w:pPr>
            <w:r w:rsidRPr="00C306F0">
              <w:rPr>
                <w:sz w:val="16"/>
                <w:szCs w:val="16"/>
                <w:lang w:eastAsia="en-CA"/>
              </w:rPr>
              <w:t>601,414</w:t>
            </w:r>
          </w:p>
        </w:tc>
        <w:tc>
          <w:tcPr>
            <w:tcW w:w="856" w:type="dxa"/>
            <w:tcBorders>
              <w:top w:val="nil"/>
              <w:left w:val="nil"/>
              <w:bottom w:val="single" w:sz="4" w:space="0" w:color="auto"/>
              <w:right w:val="nil"/>
            </w:tcBorders>
            <w:shd w:val="clear" w:color="auto" w:fill="auto"/>
            <w:noWrap/>
            <w:hideMark/>
          </w:tcPr>
          <w:p w14:paraId="0D4C8EED" w14:textId="77777777" w:rsidR="00675352" w:rsidRPr="00C306F0" w:rsidRDefault="00675352" w:rsidP="000C2FA4">
            <w:pPr>
              <w:jc w:val="right"/>
              <w:rPr>
                <w:sz w:val="16"/>
                <w:szCs w:val="16"/>
                <w:lang w:eastAsia="en-CA"/>
              </w:rPr>
            </w:pPr>
            <w:r w:rsidRPr="00C306F0">
              <w:rPr>
                <w:sz w:val="16"/>
                <w:szCs w:val="16"/>
                <w:lang w:eastAsia="en-CA"/>
              </w:rPr>
              <w:t>683,114</w:t>
            </w:r>
          </w:p>
        </w:tc>
        <w:tc>
          <w:tcPr>
            <w:tcW w:w="856" w:type="dxa"/>
            <w:tcBorders>
              <w:top w:val="nil"/>
              <w:left w:val="single" w:sz="4" w:space="0" w:color="auto"/>
              <w:bottom w:val="single" w:sz="4" w:space="0" w:color="auto"/>
              <w:right w:val="single" w:sz="4" w:space="0" w:color="auto"/>
            </w:tcBorders>
            <w:shd w:val="clear" w:color="auto" w:fill="auto"/>
            <w:noWrap/>
            <w:hideMark/>
          </w:tcPr>
          <w:p w14:paraId="4D13DC7C" w14:textId="77777777" w:rsidR="00675352" w:rsidRPr="00C306F0" w:rsidRDefault="00675352" w:rsidP="000C2FA4">
            <w:pPr>
              <w:jc w:val="right"/>
              <w:rPr>
                <w:sz w:val="16"/>
                <w:szCs w:val="16"/>
                <w:lang w:eastAsia="en-CA"/>
              </w:rPr>
            </w:pPr>
            <w:r w:rsidRPr="00C306F0">
              <w:rPr>
                <w:sz w:val="16"/>
                <w:szCs w:val="16"/>
                <w:lang w:eastAsia="en-CA"/>
              </w:rPr>
              <w:t>895,186</w:t>
            </w:r>
          </w:p>
        </w:tc>
        <w:tc>
          <w:tcPr>
            <w:tcW w:w="910" w:type="dxa"/>
            <w:tcBorders>
              <w:top w:val="nil"/>
              <w:left w:val="nil"/>
              <w:bottom w:val="single" w:sz="4" w:space="0" w:color="auto"/>
              <w:right w:val="nil"/>
            </w:tcBorders>
            <w:shd w:val="clear" w:color="auto" w:fill="auto"/>
            <w:noWrap/>
            <w:hideMark/>
          </w:tcPr>
          <w:p w14:paraId="0DFE5857" w14:textId="77777777" w:rsidR="00675352" w:rsidRPr="00C306F0" w:rsidRDefault="00675352" w:rsidP="000C2FA4">
            <w:pPr>
              <w:jc w:val="right"/>
              <w:rPr>
                <w:sz w:val="16"/>
                <w:szCs w:val="16"/>
                <w:lang w:eastAsia="en-CA"/>
              </w:rPr>
            </w:pPr>
            <w:r w:rsidRPr="00C306F0">
              <w:rPr>
                <w:sz w:val="16"/>
                <w:szCs w:val="16"/>
                <w:lang w:eastAsia="en-CA"/>
              </w:rPr>
              <w:t>867,652</w:t>
            </w:r>
          </w:p>
        </w:tc>
        <w:tc>
          <w:tcPr>
            <w:tcW w:w="856" w:type="dxa"/>
            <w:tcBorders>
              <w:top w:val="nil"/>
              <w:left w:val="single" w:sz="4" w:space="0" w:color="auto"/>
              <w:bottom w:val="single" w:sz="4" w:space="0" w:color="auto"/>
              <w:right w:val="single" w:sz="4" w:space="0" w:color="auto"/>
            </w:tcBorders>
            <w:shd w:val="clear" w:color="auto" w:fill="auto"/>
            <w:noWrap/>
            <w:hideMark/>
          </w:tcPr>
          <w:p w14:paraId="718FCC88" w14:textId="77777777" w:rsidR="00675352" w:rsidRPr="00C306F0" w:rsidRDefault="00675352" w:rsidP="000C2FA4">
            <w:pPr>
              <w:jc w:val="right"/>
              <w:rPr>
                <w:sz w:val="16"/>
                <w:szCs w:val="16"/>
                <w:lang w:eastAsia="en-CA"/>
              </w:rPr>
            </w:pPr>
            <w:r w:rsidRPr="00C306F0">
              <w:rPr>
                <w:sz w:val="16"/>
                <w:szCs w:val="16"/>
                <w:lang w:eastAsia="en-CA"/>
              </w:rPr>
              <w:t>1,012,885</w:t>
            </w:r>
          </w:p>
        </w:tc>
      </w:tr>
      <w:tr w:rsidR="00675352" w:rsidRPr="00C306F0" w14:paraId="4576F788" w14:textId="77777777" w:rsidTr="000C2FA4">
        <w:trPr>
          <w:trHeight w:val="113"/>
        </w:trPr>
        <w:tc>
          <w:tcPr>
            <w:tcW w:w="4248" w:type="dxa"/>
            <w:tcBorders>
              <w:top w:val="nil"/>
              <w:left w:val="single" w:sz="4" w:space="0" w:color="auto"/>
              <w:bottom w:val="single" w:sz="4" w:space="0" w:color="auto"/>
              <w:right w:val="single" w:sz="4" w:space="0" w:color="auto"/>
            </w:tcBorders>
            <w:shd w:val="clear" w:color="auto" w:fill="auto"/>
            <w:hideMark/>
          </w:tcPr>
          <w:p w14:paraId="701CB336" w14:textId="77777777" w:rsidR="00675352" w:rsidRPr="00C306F0" w:rsidRDefault="00675352" w:rsidP="000C2FA4">
            <w:pPr>
              <w:rPr>
                <w:sz w:val="16"/>
                <w:szCs w:val="16"/>
                <w:lang w:eastAsia="en-CA"/>
              </w:rPr>
            </w:pPr>
            <w:r w:rsidRPr="00C306F0">
              <w:rPr>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18141C5A"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6905461"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A01E31A"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57262CB"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044D373"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B70A41D"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B54D55C"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vAlign w:val="bottom"/>
            <w:hideMark/>
          </w:tcPr>
          <w:p w14:paraId="608A1724"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2CA6AF6C"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11A498EE"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728B9C01"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0ECBF62" w14:textId="77777777" w:rsidR="00675352" w:rsidRPr="00C306F0" w:rsidRDefault="00675352" w:rsidP="000C2FA4">
            <w:pPr>
              <w:jc w:val="left"/>
              <w:rPr>
                <w:sz w:val="16"/>
                <w:szCs w:val="16"/>
                <w:lang w:eastAsia="en-CA"/>
              </w:rPr>
            </w:pPr>
            <w:r w:rsidRPr="00C306F0">
              <w:rPr>
                <w:sz w:val="16"/>
                <w:szCs w:val="16"/>
                <w:lang w:eastAsia="en-CA"/>
              </w:rPr>
              <w:t> </w:t>
            </w:r>
          </w:p>
        </w:tc>
      </w:tr>
      <w:tr w:rsidR="00675352" w:rsidRPr="00C306F0" w14:paraId="377E0BB7" w14:textId="77777777" w:rsidTr="000C2FA4">
        <w:trPr>
          <w:trHeight w:val="59"/>
        </w:trPr>
        <w:tc>
          <w:tcPr>
            <w:tcW w:w="4248" w:type="dxa"/>
            <w:tcBorders>
              <w:top w:val="nil"/>
              <w:left w:val="single" w:sz="4" w:space="0" w:color="auto"/>
              <w:bottom w:val="single" w:sz="4" w:space="0" w:color="auto"/>
              <w:right w:val="single" w:sz="4" w:space="0" w:color="auto"/>
            </w:tcBorders>
            <w:shd w:val="clear" w:color="auto" w:fill="auto"/>
            <w:hideMark/>
          </w:tcPr>
          <w:p w14:paraId="0002E9A9" w14:textId="77777777" w:rsidR="00675352" w:rsidRPr="00C306F0" w:rsidRDefault="00675352" w:rsidP="000C2FA4">
            <w:pPr>
              <w:rPr>
                <w:b/>
                <w:bCs/>
                <w:sz w:val="16"/>
                <w:szCs w:val="16"/>
                <w:lang w:eastAsia="en-CA"/>
              </w:rPr>
            </w:pPr>
            <w:r w:rsidRPr="00C306F0">
              <w:rPr>
                <w:b/>
                <w:bCs/>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0ACAB64A"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DBFE9B6"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675AE99" w14:textId="77777777" w:rsidR="00675352" w:rsidRPr="00C306F0" w:rsidRDefault="00675352" w:rsidP="000C2FA4">
            <w:pPr>
              <w:jc w:val="righ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BB80F41" w14:textId="77777777" w:rsidR="00675352" w:rsidRPr="00C306F0" w:rsidRDefault="00675352" w:rsidP="000C2FA4">
            <w:pPr>
              <w:jc w:val="right"/>
              <w:rPr>
                <w:b/>
                <w:bCs/>
                <w:sz w:val="16"/>
                <w:szCs w:val="16"/>
                <w:lang w:eastAsia="en-CA"/>
              </w:rPr>
            </w:pPr>
            <w:r w:rsidRPr="00C306F0">
              <w:rPr>
                <w:b/>
                <w:bCs/>
                <w:sz w:val="16"/>
                <w:szCs w:val="16"/>
                <w:lang w:eastAsia="en-CA"/>
              </w:rPr>
              <w:t>2,309,657</w:t>
            </w:r>
          </w:p>
        </w:tc>
        <w:tc>
          <w:tcPr>
            <w:tcW w:w="856" w:type="dxa"/>
            <w:tcBorders>
              <w:top w:val="nil"/>
              <w:left w:val="nil"/>
              <w:bottom w:val="single" w:sz="4" w:space="0" w:color="auto"/>
              <w:right w:val="single" w:sz="4" w:space="0" w:color="auto"/>
            </w:tcBorders>
            <w:shd w:val="clear" w:color="auto" w:fill="auto"/>
            <w:hideMark/>
          </w:tcPr>
          <w:p w14:paraId="6F2E0B20" w14:textId="77777777" w:rsidR="00675352" w:rsidRPr="00C306F0" w:rsidRDefault="00675352" w:rsidP="000C2FA4">
            <w:pPr>
              <w:jc w:val="right"/>
              <w:rPr>
                <w:b/>
                <w:bCs/>
                <w:sz w:val="16"/>
                <w:szCs w:val="16"/>
                <w:lang w:eastAsia="en-CA"/>
              </w:rPr>
            </w:pPr>
            <w:r w:rsidRPr="00C306F0">
              <w:rPr>
                <w:b/>
                <w:bCs/>
                <w:sz w:val="16"/>
                <w:szCs w:val="16"/>
                <w:lang w:eastAsia="en-CA"/>
              </w:rPr>
              <w:t>2,987,288</w:t>
            </w:r>
          </w:p>
        </w:tc>
        <w:tc>
          <w:tcPr>
            <w:tcW w:w="856" w:type="dxa"/>
            <w:tcBorders>
              <w:top w:val="nil"/>
              <w:left w:val="nil"/>
              <w:bottom w:val="single" w:sz="4" w:space="0" w:color="auto"/>
              <w:right w:val="single" w:sz="4" w:space="0" w:color="auto"/>
            </w:tcBorders>
            <w:shd w:val="clear" w:color="auto" w:fill="auto"/>
            <w:hideMark/>
          </w:tcPr>
          <w:p w14:paraId="546DB4A6" w14:textId="77777777" w:rsidR="00675352" w:rsidRPr="00C306F0" w:rsidRDefault="00675352" w:rsidP="000C2FA4">
            <w:pPr>
              <w:jc w:val="right"/>
              <w:rPr>
                <w:b/>
                <w:bCs/>
                <w:sz w:val="16"/>
                <w:szCs w:val="16"/>
                <w:lang w:eastAsia="en-CA"/>
              </w:rPr>
            </w:pPr>
            <w:r w:rsidRPr="00C306F0">
              <w:rPr>
                <w:b/>
                <w:bCs/>
                <w:sz w:val="16"/>
                <w:szCs w:val="16"/>
                <w:lang w:eastAsia="en-CA"/>
              </w:rPr>
              <w:t>3,649,473</w:t>
            </w:r>
          </w:p>
        </w:tc>
        <w:tc>
          <w:tcPr>
            <w:tcW w:w="856" w:type="dxa"/>
            <w:tcBorders>
              <w:top w:val="nil"/>
              <w:left w:val="nil"/>
              <w:bottom w:val="single" w:sz="4" w:space="0" w:color="auto"/>
              <w:right w:val="single" w:sz="4" w:space="0" w:color="auto"/>
            </w:tcBorders>
            <w:shd w:val="clear" w:color="auto" w:fill="auto"/>
            <w:hideMark/>
          </w:tcPr>
          <w:p w14:paraId="0FB81F0C" w14:textId="77777777" w:rsidR="00675352" w:rsidRPr="00C306F0" w:rsidRDefault="00675352" w:rsidP="000C2FA4">
            <w:pPr>
              <w:jc w:val="right"/>
              <w:rPr>
                <w:b/>
                <w:bCs/>
                <w:sz w:val="16"/>
                <w:szCs w:val="16"/>
                <w:lang w:eastAsia="en-CA"/>
              </w:rPr>
            </w:pPr>
            <w:r w:rsidRPr="00C306F0">
              <w:rPr>
                <w:b/>
                <w:bCs/>
                <w:sz w:val="16"/>
                <w:szCs w:val="16"/>
                <w:lang w:eastAsia="en-CA"/>
              </w:rPr>
              <w:t>1,634,174</w:t>
            </w:r>
          </w:p>
        </w:tc>
        <w:tc>
          <w:tcPr>
            <w:tcW w:w="856" w:type="dxa"/>
            <w:tcBorders>
              <w:top w:val="nil"/>
              <w:left w:val="nil"/>
              <w:bottom w:val="single" w:sz="4" w:space="0" w:color="auto"/>
              <w:right w:val="single" w:sz="4" w:space="0" w:color="auto"/>
            </w:tcBorders>
            <w:shd w:val="clear" w:color="auto" w:fill="auto"/>
            <w:hideMark/>
          </w:tcPr>
          <w:p w14:paraId="258BC190" w14:textId="77777777" w:rsidR="00675352" w:rsidRPr="00C306F0" w:rsidRDefault="00675352" w:rsidP="000C2FA4">
            <w:pPr>
              <w:jc w:val="right"/>
              <w:rPr>
                <w:b/>
                <w:bCs/>
                <w:sz w:val="16"/>
                <w:szCs w:val="16"/>
                <w:lang w:eastAsia="en-CA"/>
              </w:rPr>
            </w:pPr>
            <w:r w:rsidRPr="00C306F0">
              <w:rPr>
                <w:b/>
                <w:bCs/>
                <w:sz w:val="16"/>
                <w:szCs w:val="16"/>
                <w:lang w:eastAsia="en-CA"/>
              </w:rPr>
              <w:t>1,929,785</w:t>
            </w:r>
          </w:p>
        </w:tc>
        <w:tc>
          <w:tcPr>
            <w:tcW w:w="856" w:type="dxa"/>
            <w:tcBorders>
              <w:top w:val="nil"/>
              <w:left w:val="nil"/>
              <w:bottom w:val="single" w:sz="4" w:space="0" w:color="auto"/>
              <w:right w:val="single" w:sz="4" w:space="0" w:color="auto"/>
            </w:tcBorders>
            <w:shd w:val="clear" w:color="auto" w:fill="auto"/>
            <w:hideMark/>
          </w:tcPr>
          <w:p w14:paraId="7D8D7F9C" w14:textId="77777777" w:rsidR="00675352" w:rsidRPr="00C306F0" w:rsidRDefault="00675352" w:rsidP="000C2FA4">
            <w:pPr>
              <w:jc w:val="right"/>
              <w:rPr>
                <w:b/>
                <w:bCs/>
                <w:sz w:val="16"/>
                <w:szCs w:val="16"/>
                <w:lang w:eastAsia="en-CA"/>
              </w:rPr>
            </w:pPr>
            <w:r w:rsidRPr="00C306F0">
              <w:rPr>
                <w:b/>
                <w:bCs/>
                <w:sz w:val="16"/>
                <w:szCs w:val="16"/>
                <w:lang w:eastAsia="en-CA"/>
              </w:rPr>
              <w:t>1,738,988</w:t>
            </w:r>
          </w:p>
        </w:tc>
        <w:tc>
          <w:tcPr>
            <w:tcW w:w="856" w:type="dxa"/>
            <w:tcBorders>
              <w:top w:val="nil"/>
              <w:left w:val="nil"/>
              <w:bottom w:val="single" w:sz="4" w:space="0" w:color="auto"/>
              <w:right w:val="single" w:sz="4" w:space="0" w:color="auto"/>
            </w:tcBorders>
            <w:shd w:val="clear" w:color="auto" w:fill="auto"/>
            <w:hideMark/>
          </w:tcPr>
          <w:p w14:paraId="38657CC2" w14:textId="77777777" w:rsidR="00675352" w:rsidRPr="00C306F0" w:rsidRDefault="00675352" w:rsidP="000C2FA4">
            <w:pPr>
              <w:jc w:val="right"/>
              <w:rPr>
                <w:b/>
                <w:bCs/>
                <w:sz w:val="16"/>
                <w:szCs w:val="16"/>
                <w:lang w:eastAsia="en-CA"/>
              </w:rPr>
            </w:pPr>
            <w:r w:rsidRPr="00C306F0">
              <w:rPr>
                <w:b/>
                <w:bCs/>
                <w:sz w:val="16"/>
                <w:szCs w:val="16"/>
                <w:lang w:eastAsia="en-CA"/>
              </w:rPr>
              <w:t>1,887,686</w:t>
            </w:r>
          </w:p>
        </w:tc>
        <w:tc>
          <w:tcPr>
            <w:tcW w:w="910" w:type="dxa"/>
            <w:tcBorders>
              <w:top w:val="nil"/>
              <w:left w:val="nil"/>
              <w:bottom w:val="single" w:sz="4" w:space="0" w:color="auto"/>
              <w:right w:val="single" w:sz="4" w:space="0" w:color="auto"/>
            </w:tcBorders>
            <w:shd w:val="clear" w:color="auto" w:fill="auto"/>
            <w:hideMark/>
          </w:tcPr>
          <w:p w14:paraId="286FE656" w14:textId="77777777" w:rsidR="00675352" w:rsidRPr="00C306F0" w:rsidRDefault="00675352" w:rsidP="000C2FA4">
            <w:pPr>
              <w:jc w:val="right"/>
              <w:rPr>
                <w:b/>
                <w:bCs/>
                <w:sz w:val="16"/>
                <w:szCs w:val="16"/>
                <w:lang w:eastAsia="en-CA"/>
              </w:rPr>
            </w:pPr>
            <w:r w:rsidRPr="00C306F0">
              <w:rPr>
                <w:b/>
                <w:bCs/>
                <w:sz w:val="16"/>
                <w:szCs w:val="16"/>
                <w:lang w:eastAsia="en-CA"/>
              </w:rPr>
              <w:t>1,860,152</w:t>
            </w:r>
          </w:p>
        </w:tc>
        <w:tc>
          <w:tcPr>
            <w:tcW w:w="856" w:type="dxa"/>
            <w:tcBorders>
              <w:top w:val="nil"/>
              <w:left w:val="nil"/>
              <w:bottom w:val="single" w:sz="4" w:space="0" w:color="auto"/>
              <w:right w:val="single" w:sz="4" w:space="0" w:color="auto"/>
            </w:tcBorders>
            <w:shd w:val="clear" w:color="auto" w:fill="auto"/>
            <w:hideMark/>
          </w:tcPr>
          <w:p w14:paraId="67E42C22" w14:textId="77777777" w:rsidR="00675352" w:rsidRPr="00C306F0" w:rsidRDefault="00675352" w:rsidP="000C2FA4">
            <w:pPr>
              <w:jc w:val="right"/>
              <w:rPr>
                <w:b/>
                <w:bCs/>
                <w:sz w:val="16"/>
                <w:szCs w:val="16"/>
                <w:lang w:eastAsia="en-CA"/>
              </w:rPr>
            </w:pPr>
            <w:r w:rsidRPr="00C306F0">
              <w:rPr>
                <w:b/>
                <w:bCs/>
                <w:sz w:val="16"/>
                <w:szCs w:val="16"/>
                <w:lang w:eastAsia="en-CA"/>
              </w:rPr>
              <w:t>2,005,385</w:t>
            </w:r>
          </w:p>
        </w:tc>
      </w:tr>
      <w:tr w:rsidR="00675352" w:rsidRPr="00C306F0" w14:paraId="347E4B3A" w14:textId="77777777" w:rsidTr="000C2FA4">
        <w:trPr>
          <w:trHeight w:val="107"/>
        </w:trPr>
        <w:tc>
          <w:tcPr>
            <w:tcW w:w="4248" w:type="dxa"/>
            <w:tcBorders>
              <w:top w:val="nil"/>
              <w:left w:val="single" w:sz="4" w:space="0" w:color="auto"/>
              <w:bottom w:val="single" w:sz="4" w:space="0" w:color="auto"/>
              <w:right w:val="single" w:sz="4" w:space="0" w:color="auto"/>
            </w:tcBorders>
            <w:shd w:val="clear" w:color="auto" w:fill="auto"/>
            <w:hideMark/>
          </w:tcPr>
          <w:p w14:paraId="79942C84" w14:textId="77777777" w:rsidR="00675352" w:rsidRPr="00C306F0" w:rsidRDefault="00675352" w:rsidP="000C2FA4">
            <w:pPr>
              <w:rPr>
                <w:b/>
                <w:bCs/>
                <w:sz w:val="16"/>
                <w:szCs w:val="16"/>
                <w:lang w:eastAsia="en-CA"/>
              </w:rPr>
            </w:pPr>
            <w:r w:rsidRPr="00C306F0">
              <w:rPr>
                <w:b/>
                <w:bCs/>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447CB745" w14:textId="77777777" w:rsidR="00675352" w:rsidRPr="00C306F0" w:rsidRDefault="00675352" w:rsidP="000C2FA4">
            <w:pPr>
              <w:jc w:val="right"/>
              <w:rPr>
                <w:b/>
                <w:bCs/>
                <w:sz w:val="16"/>
                <w:szCs w:val="16"/>
                <w:lang w:eastAsia="en-CA"/>
              </w:rPr>
            </w:pPr>
            <w:r w:rsidRPr="00C306F0">
              <w:rPr>
                <w:b/>
                <w:bCs/>
                <w:sz w:val="16"/>
                <w:szCs w:val="16"/>
                <w:lang w:eastAsia="en-CA"/>
              </w:rPr>
              <w:t>5,675,729</w:t>
            </w:r>
          </w:p>
        </w:tc>
        <w:tc>
          <w:tcPr>
            <w:tcW w:w="856" w:type="dxa"/>
            <w:tcBorders>
              <w:top w:val="nil"/>
              <w:left w:val="nil"/>
              <w:bottom w:val="single" w:sz="4" w:space="0" w:color="auto"/>
              <w:right w:val="single" w:sz="4" w:space="0" w:color="auto"/>
            </w:tcBorders>
            <w:shd w:val="clear" w:color="auto" w:fill="auto"/>
            <w:hideMark/>
          </w:tcPr>
          <w:p w14:paraId="7F8F9A85" w14:textId="77777777" w:rsidR="00675352" w:rsidRPr="00C306F0" w:rsidRDefault="00675352" w:rsidP="000C2FA4">
            <w:pPr>
              <w:jc w:val="right"/>
              <w:rPr>
                <w:b/>
                <w:bCs/>
                <w:sz w:val="16"/>
                <w:szCs w:val="16"/>
                <w:lang w:eastAsia="en-CA"/>
              </w:rPr>
            </w:pPr>
            <w:r w:rsidRPr="00C306F0">
              <w:rPr>
                <w:b/>
                <w:bCs/>
                <w:sz w:val="16"/>
                <w:szCs w:val="16"/>
                <w:lang w:eastAsia="en-CA"/>
              </w:rPr>
              <w:t>4,676,959</w:t>
            </w:r>
          </w:p>
        </w:tc>
        <w:tc>
          <w:tcPr>
            <w:tcW w:w="856" w:type="dxa"/>
            <w:tcBorders>
              <w:top w:val="nil"/>
              <w:left w:val="nil"/>
              <w:bottom w:val="single" w:sz="4" w:space="0" w:color="auto"/>
              <w:right w:val="single" w:sz="4" w:space="0" w:color="auto"/>
            </w:tcBorders>
            <w:shd w:val="clear" w:color="auto" w:fill="auto"/>
            <w:hideMark/>
          </w:tcPr>
          <w:p w14:paraId="4327D2F5" w14:textId="77777777" w:rsidR="00675352" w:rsidRPr="00C306F0" w:rsidRDefault="00675352" w:rsidP="000C2FA4">
            <w:pPr>
              <w:jc w:val="right"/>
              <w:rPr>
                <w:b/>
                <w:bCs/>
                <w:sz w:val="16"/>
                <w:szCs w:val="16"/>
                <w:lang w:eastAsia="en-CA"/>
              </w:rPr>
            </w:pPr>
            <w:r w:rsidRPr="00C306F0">
              <w:rPr>
                <w:b/>
                <w:bCs/>
                <w:sz w:val="16"/>
                <w:szCs w:val="16"/>
                <w:lang w:eastAsia="en-CA"/>
              </w:rPr>
              <w:t>4,715,563</w:t>
            </w:r>
          </w:p>
        </w:tc>
        <w:tc>
          <w:tcPr>
            <w:tcW w:w="856" w:type="dxa"/>
            <w:tcBorders>
              <w:top w:val="nil"/>
              <w:left w:val="nil"/>
              <w:bottom w:val="single" w:sz="4" w:space="0" w:color="auto"/>
              <w:right w:val="single" w:sz="4" w:space="0" w:color="auto"/>
            </w:tcBorders>
            <w:shd w:val="clear" w:color="auto" w:fill="auto"/>
            <w:hideMark/>
          </w:tcPr>
          <w:p w14:paraId="69D4D78B" w14:textId="77777777" w:rsidR="00675352" w:rsidRPr="00C306F0" w:rsidRDefault="00675352" w:rsidP="000C2FA4">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55DE7D5" w14:textId="77777777" w:rsidR="00675352" w:rsidRPr="00C306F0" w:rsidRDefault="00675352" w:rsidP="000C2FA4">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E93A548" w14:textId="77777777" w:rsidR="00675352" w:rsidRPr="00C306F0" w:rsidRDefault="00675352" w:rsidP="000C2FA4">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13878E6"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E82DCCF"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4D5DAF17"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1E12E08C"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553D1082"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2AF272A" w14:textId="77777777" w:rsidR="00675352" w:rsidRPr="00C306F0" w:rsidRDefault="00675352" w:rsidP="000C2FA4">
            <w:pPr>
              <w:jc w:val="left"/>
              <w:rPr>
                <w:sz w:val="16"/>
                <w:szCs w:val="16"/>
                <w:lang w:eastAsia="en-CA"/>
              </w:rPr>
            </w:pPr>
            <w:r w:rsidRPr="00C306F0">
              <w:rPr>
                <w:sz w:val="16"/>
                <w:szCs w:val="16"/>
                <w:lang w:eastAsia="en-CA"/>
              </w:rPr>
              <w:t> </w:t>
            </w:r>
          </w:p>
        </w:tc>
      </w:tr>
      <w:tr w:rsidR="00675352" w:rsidRPr="00C306F0" w14:paraId="52BDDD70" w14:textId="77777777" w:rsidTr="000C2FA4">
        <w:trPr>
          <w:trHeight w:val="53"/>
        </w:trPr>
        <w:tc>
          <w:tcPr>
            <w:tcW w:w="4248" w:type="dxa"/>
            <w:tcBorders>
              <w:top w:val="nil"/>
              <w:left w:val="single" w:sz="4" w:space="0" w:color="auto"/>
              <w:bottom w:val="single" w:sz="4" w:space="0" w:color="auto"/>
              <w:right w:val="single" w:sz="4" w:space="0" w:color="auto"/>
            </w:tcBorders>
            <w:shd w:val="clear" w:color="auto" w:fill="auto"/>
            <w:hideMark/>
          </w:tcPr>
          <w:p w14:paraId="6C18C928" w14:textId="77777777" w:rsidR="00675352" w:rsidRPr="00C306F0" w:rsidRDefault="00675352" w:rsidP="000C2FA4">
            <w:pPr>
              <w:rPr>
                <w:sz w:val="16"/>
                <w:szCs w:val="16"/>
                <w:lang w:eastAsia="en-CA"/>
              </w:rPr>
            </w:pPr>
            <w:r w:rsidRPr="00C306F0">
              <w:rPr>
                <w:sz w:val="16"/>
                <w:szCs w:val="16"/>
                <w:lang w:eastAsia="en-CA"/>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0DEA029D" w14:textId="77777777" w:rsidR="00675352" w:rsidRPr="00C306F0" w:rsidRDefault="00675352" w:rsidP="000C2FA4">
            <w:pPr>
              <w:jc w:val="right"/>
              <w:rPr>
                <w:sz w:val="16"/>
                <w:szCs w:val="16"/>
                <w:lang w:eastAsia="en-CA"/>
              </w:rPr>
            </w:pPr>
            <w:r w:rsidRPr="00C306F0">
              <w:rPr>
                <w:sz w:val="16"/>
                <w:szCs w:val="16"/>
                <w:lang w:eastAsia="en-CA"/>
              </w:rPr>
              <w:t>47,801</w:t>
            </w:r>
          </w:p>
        </w:tc>
        <w:tc>
          <w:tcPr>
            <w:tcW w:w="856" w:type="dxa"/>
            <w:tcBorders>
              <w:top w:val="nil"/>
              <w:left w:val="nil"/>
              <w:bottom w:val="single" w:sz="4" w:space="0" w:color="auto"/>
              <w:right w:val="single" w:sz="4" w:space="0" w:color="auto"/>
            </w:tcBorders>
            <w:shd w:val="clear" w:color="auto" w:fill="auto"/>
            <w:hideMark/>
          </w:tcPr>
          <w:p w14:paraId="6572F6E8" w14:textId="77777777" w:rsidR="00675352" w:rsidRPr="00C306F0" w:rsidRDefault="00675352" w:rsidP="000C2FA4">
            <w:pPr>
              <w:jc w:val="right"/>
              <w:rPr>
                <w:sz w:val="16"/>
                <w:szCs w:val="16"/>
                <w:lang w:eastAsia="en-CA"/>
              </w:rPr>
            </w:pPr>
            <w:r w:rsidRPr="00C306F0">
              <w:rPr>
                <w:sz w:val="16"/>
                <w:szCs w:val="16"/>
                <w:lang w:eastAsia="en-CA"/>
              </w:rPr>
              <w:t>53,814</w:t>
            </w:r>
          </w:p>
        </w:tc>
        <w:tc>
          <w:tcPr>
            <w:tcW w:w="856" w:type="dxa"/>
            <w:tcBorders>
              <w:top w:val="nil"/>
              <w:left w:val="nil"/>
              <w:bottom w:val="single" w:sz="4" w:space="0" w:color="auto"/>
              <w:right w:val="single" w:sz="4" w:space="0" w:color="auto"/>
            </w:tcBorders>
            <w:shd w:val="clear" w:color="auto" w:fill="auto"/>
            <w:hideMark/>
          </w:tcPr>
          <w:p w14:paraId="06771321" w14:textId="77777777" w:rsidR="00675352" w:rsidRPr="00C306F0" w:rsidRDefault="00675352" w:rsidP="000C2FA4">
            <w:pPr>
              <w:jc w:val="right"/>
              <w:rPr>
                <w:sz w:val="16"/>
                <w:szCs w:val="16"/>
                <w:lang w:eastAsia="en-CA"/>
              </w:rPr>
            </w:pPr>
            <w:r w:rsidRPr="00C306F0">
              <w:rPr>
                <w:sz w:val="16"/>
                <w:szCs w:val="16"/>
                <w:lang w:eastAsia="en-CA"/>
              </w:rPr>
              <w:t>56,970</w:t>
            </w:r>
          </w:p>
        </w:tc>
        <w:tc>
          <w:tcPr>
            <w:tcW w:w="856" w:type="dxa"/>
            <w:tcBorders>
              <w:top w:val="nil"/>
              <w:left w:val="nil"/>
              <w:bottom w:val="single" w:sz="4" w:space="0" w:color="auto"/>
              <w:right w:val="single" w:sz="4" w:space="0" w:color="auto"/>
            </w:tcBorders>
            <w:shd w:val="clear" w:color="auto" w:fill="auto"/>
            <w:hideMark/>
          </w:tcPr>
          <w:p w14:paraId="21257B3C" w14:textId="77777777" w:rsidR="00675352" w:rsidRPr="00C306F0" w:rsidRDefault="00675352" w:rsidP="000C2FA4">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5F560A6" w14:textId="77777777" w:rsidR="00675352" w:rsidRPr="00C306F0" w:rsidRDefault="00675352" w:rsidP="000C2FA4">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1898E75" w14:textId="77777777" w:rsidR="00675352" w:rsidRPr="00C306F0" w:rsidRDefault="00675352" w:rsidP="000C2FA4">
            <w:pPr>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352AE34A"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95E5DFB"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nil"/>
            </w:tcBorders>
            <w:shd w:val="clear" w:color="auto" w:fill="auto"/>
            <w:noWrap/>
            <w:hideMark/>
          </w:tcPr>
          <w:p w14:paraId="444846B1"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23CCCC58"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02C80FDC" w14:textId="77777777" w:rsidR="00675352" w:rsidRPr="00C306F0" w:rsidRDefault="00675352" w:rsidP="000C2FA4">
            <w:pPr>
              <w:jc w:val="left"/>
              <w:rPr>
                <w:sz w:val="16"/>
                <w:szCs w:val="16"/>
                <w:lang w:eastAsia="en-CA"/>
              </w:rPr>
            </w:pPr>
            <w:r w:rsidRPr="00C306F0">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0150DC3" w14:textId="77777777" w:rsidR="00675352" w:rsidRPr="00C306F0" w:rsidRDefault="00675352" w:rsidP="000C2FA4">
            <w:pPr>
              <w:jc w:val="left"/>
              <w:rPr>
                <w:sz w:val="16"/>
                <w:szCs w:val="16"/>
                <w:lang w:eastAsia="en-CA"/>
              </w:rPr>
            </w:pPr>
            <w:r w:rsidRPr="00C306F0">
              <w:rPr>
                <w:sz w:val="16"/>
                <w:szCs w:val="16"/>
                <w:lang w:eastAsia="en-CA"/>
              </w:rPr>
              <w:t> </w:t>
            </w:r>
          </w:p>
        </w:tc>
      </w:tr>
      <w:tr w:rsidR="00675352" w:rsidRPr="00C306F0" w14:paraId="32821EE7" w14:textId="77777777" w:rsidTr="000C2FA4">
        <w:trPr>
          <w:trHeight w:val="47"/>
        </w:trPr>
        <w:tc>
          <w:tcPr>
            <w:tcW w:w="4248" w:type="dxa"/>
            <w:tcBorders>
              <w:top w:val="nil"/>
              <w:left w:val="single" w:sz="4" w:space="0" w:color="auto"/>
              <w:bottom w:val="single" w:sz="4" w:space="0" w:color="auto"/>
              <w:right w:val="single" w:sz="4" w:space="0" w:color="auto"/>
            </w:tcBorders>
            <w:shd w:val="clear" w:color="auto" w:fill="auto"/>
            <w:hideMark/>
          </w:tcPr>
          <w:p w14:paraId="58E4FC3C" w14:textId="77777777" w:rsidR="00675352" w:rsidRPr="00C306F0" w:rsidRDefault="00675352" w:rsidP="000C2FA4">
            <w:pPr>
              <w:rPr>
                <w:b/>
                <w:bCs/>
                <w:sz w:val="16"/>
                <w:szCs w:val="16"/>
                <w:lang w:eastAsia="en-CA"/>
              </w:rPr>
            </w:pPr>
            <w:r w:rsidRPr="00C306F0">
              <w:rPr>
                <w:b/>
                <w:bCs/>
                <w:sz w:val="16"/>
                <w:szCs w:val="16"/>
                <w:lang w:eastAsia="en-CA"/>
              </w:rPr>
              <w:t xml:space="preserve">Grand total (A + </w:t>
            </w:r>
            <w:proofErr w:type="gramStart"/>
            <w:r w:rsidRPr="00C306F0">
              <w:rPr>
                <w:b/>
                <w:bCs/>
                <w:sz w:val="16"/>
                <w:szCs w:val="16"/>
                <w:lang w:eastAsia="en-CA"/>
              </w:rPr>
              <w:t>B)*</w:t>
            </w:r>
            <w:proofErr w:type="gramEnd"/>
            <w:r w:rsidRPr="00C306F0">
              <w:rPr>
                <w:b/>
                <w:bCs/>
                <w:sz w:val="16"/>
                <w:szCs w:val="16"/>
                <w:lang w:eastAsia="en-CA"/>
              </w:rPr>
              <w:t>*</w:t>
            </w:r>
          </w:p>
        </w:tc>
        <w:tc>
          <w:tcPr>
            <w:tcW w:w="856" w:type="dxa"/>
            <w:tcBorders>
              <w:top w:val="nil"/>
              <w:left w:val="nil"/>
              <w:bottom w:val="single" w:sz="4" w:space="0" w:color="auto"/>
              <w:right w:val="single" w:sz="4" w:space="0" w:color="auto"/>
            </w:tcBorders>
            <w:shd w:val="clear" w:color="auto" w:fill="auto"/>
            <w:hideMark/>
          </w:tcPr>
          <w:p w14:paraId="63AD6EE0" w14:textId="77777777" w:rsidR="00675352" w:rsidRPr="00C306F0" w:rsidRDefault="00675352" w:rsidP="000C2FA4">
            <w:pPr>
              <w:jc w:val="right"/>
              <w:rPr>
                <w:b/>
                <w:bCs/>
                <w:sz w:val="16"/>
                <w:szCs w:val="16"/>
                <w:lang w:eastAsia="en-CA"/>
              </w:rPr>
            </w:pPr>
            <w:r w:rsidRPr="00C306F0">
              <w:rPr>
                <w:b/>
                <w:bCs/>
                <w:sz w:val="16"/>
                <w:szCs w:val="16"/>
                <w:lang w:eastAsia="en-CA"/>
              </w:rPr>
              <w:t>5,723,531</w:t>
            </w:r>
          </w:p>
        </w:tc>
        <w:tc>
          <w:tcPr>
            <w:tcW w:w="856" w:type="dxa"/>
            <w:tcBorders>
              <w:top w:val="nil"/>
              <w:left w:val="nil"/>
              <w:bottom w:val="single" w:sz="4" w:space="0" w:color="auto"/>
              <w:right w:val="single" w:sz="4" w:space="0" w:color="auto"/>
            </w:tcBorders>
            <w:shd w:val="clear" w:color="auto" w:fill="auto"/>
            <w:hideMark/>
          </w:tcPr>
          <w:p w14:paraId="0F83627E" w14:textId="77777777" w:rsidR="00675352" w:rsidRPr="00C306F0" w:rsidRDefault="00675352" w:rsidP="000C2FA4">
            <w:pPr>
              <w:jc w:val="right"/>
              <w:rPr>
                <w:b/>
                <w:bCs/>
                <w:sz w:val="16"/>
                <w:szCs w:val="16"/>
                <w:lang w:eastAsia="en-CA"/>
              </w:rPr>
            </w:pPr>
            <w:r w:rsidRPr="00C306F0">
              <w:rPr>
                <w:b/>
                <w:bCs/>
                <w:sz w:val="16"/>
                <w:szCs w:val="16"/>
                <w:lang w:eastAsia="en-CA"/>
              </w:rPr>
              <w:t>4,730,773</w:t>
            </w:r>
          </w:p>
        </w:tc>
        <w:tc>
          <w:tcPr>
            <w:tcW w:w="856" w:type="dxa"/>
            <w:tcBorders>
              <w:top w:val="nil"/>
              <w:left w:val="nil"/>
              <w:bottom w:val="single" w:sz="4" w:space="0" w:color="auto"/>
              <w:right w:val="single" w:sz="4" w:space="0" w:color="auto"/>
            </w:tcBorders>
            <w:shd w:val="clear" w:color="auto" w:fill="auto"/>
            <w:hideMark/>
          </w:tcPr>
          <w:p w14:paraId="3E662A74" w14:textId="77777777" w:rsidR="00675352" w:rsidRPr="00C306F0" w:rsidRDefault="00675352" w:rsidP="000C2FA4">
            <w:pPr>
              <w:jc w:val="right"/>
              <w:rPr>
                <w:b/>
                <w:bCs/>
                <w:sz w:val="16"/>
                <w:szCs w:val="16"/>
                <w:lang w:eastAsia="en-CA"/>
              </w:rPr>
            </w:pPr>
            <w:r w:rsidRPr="00C306F0">
              <w:rPr>
                <w:b/>
                <w:bCs/>
                <w:sz w:val="16"/>
                <w:szCs w:val="16"/>
                <w:lang w:eastAsia="en-CA"/>
              </w:rPr>
              <w:t>4,772,532</w:t>
            </w:r>
          </w:p>
        </w:tc>
        <w:tc>
          <w:tcPr>
            <w:tcW w:w="856" w:type="dxa"/>
            <w:tcBorders>
              <w:top w:val="nil"/>
              <w:left w:val="nil"/>
              <w:bottom w:val="single" w:sz="4" w:space="0" w:color="auto"/>
              <w:right w:val="single" w:sz="4" w:space="0" w:color="auto"/>
            </w:tcBorders>
            <w:shd w:val="clear" w:color="auto" w:fill="auto"/>
            <w:hideMark/>
          </w:tcPr>
          <w:p w14:paraId="70778432" w14:textId="77777777" w:rsidR="00675352" w:rsidRPr="00C306F0" w:rsidRDefault="00675352" w:rsidP="000C2FA4">
            <w:pPr>
              <w:jc w:val="right"/>
              <w:rPr>
                <w:b/>
                <w:bCs/>
                <w:sz w:val="16"/>
                <w:szCs w:val="16"/>
                <w:lang w:eastAsia="en-CA"/>
              </w:rPr>
            </w:pPr>
            <w:r w:rsidRPr="00C306F0">
              <w:rPr>
                <w:b/>
                <w:bCs/>
                <w:sz w:val="16"/>
                <w:szCs w:val="16"/>
                <w:lang w:eastAsia="en-CA"/>
              </w:rPr>
              <w:t>4,350,371</w:t>
            </w:r>
          </w:p>
        </w:tc>
        <w:tc>
          <w:tcPr>
            <w:tcW w:w="856" w:type="dxa"/>
            <w:tcBorders>
              <w:top w:val="nil"/>
              <w:left w:val="nil"/>
              <w:bottom w:val="single" w:sz="4" w:space="0" w:color="auto"/>
              <w:right w:val="single" w:sz="4" w:space="0" w:color="auto"/>
            </w:tcBorders>
            <w:shd w:val="clear" w:color="auto" w:fill="auto"/>
            <w:hideMark/>
          </w:tcPr>
          <w:p w14:paraId="34176D1F" w14:textId="77777777" w:rsidR="00675352" w:rsidRPr="00C306F0" w:rsidRDefault="00675352" w:rsidP="000C2FA4">
            <w:pPr>
              <w:jc w:val="right"/>
              <w:rPr>
                <w:b/>
                <w:bCs/>
                <w:sz w:val="16"/>
                <w:szCs w:val="16"/>
                <w:lang w:eastAsia="en-CA"/>
              </w:rPr>
            </w:pPr>
            <w:r w:rsidRPr="00C306F0">
              <w:rPr>
                <w:b/>
                <w:bCs/>
                <w:sz w:val="16"/>
                <w:szCs w:val="16"/>
                <w:lang w:eastAsia="en-CA"/>
              </w:rPr>
              <w:t>5,042,289</w:t>
            </w:r>
          </w:p>
        </w:tc>
        <w:tc>
          <w:tcPr>
            <w:tcW w:w="856" w:type="dxa"/>
            <w:tcBorders>
              <w:top w:val="nil"/>
              <w:left w:val="nil"/>
              <w:bottom w:val="single" w:sz="4" w:space="0" w:color="auto"/>
              <w:right w:val="single" w:sz="4" w:space="0" w:color="auto"/>
            </w:tcBorders>
            <w:shd w:val="clear" w:color="auto" w:fill="auto"/>
            <w:hideMark/>
          </w:tcPr>
          <w:p w14:paraId="01C21AF4" w14:textId="77777777" w:rsidR="00675352" w:rsidRPr="00C306F0" w:rsidRDefault="00675352" w:rsidP="000C2FA4">
            <w:pPr>
              <w:jc w:val="right"/>
              <w:rPr>
                <w:b/>
                <w:bCs/>
                <w:sz w:val="16"/>
                <w:szCs w:val="16"/>
                <w:lang w:eastAsia="en-CA"/>
              </w:rPr>
            </w:pPr>
            <w:r w:rsidRPr="00C306F0">
              <w:rPr>
                <w:b/>
                <w:bCs/>
                <w:sz w:val="16"/>
                <w:szCs w:val="16"/>
                <w:lang w:eastAsia="en-CA"/>
              </w:rPr>
              <w:t>5,718,858</w:t>
            </w:r>
          </w:p>
        </w:tc>
        <w:tc>
          <w:tcPr>
            <w:tcW w:w="856" w:type="dxa"/>
            <w:tcBorders>
              <w:top w:val="nil"/>
              <w:left w:val="nil"/>
              <w:bottom w:val="single" w:sz="4" w:space="0" w:color="auto"/>
              <w:right w:val="single" w:sz="4" w:space="0" w:color="auto"/>
            </w:tcBorders>
            <w:shd w:val="clear" w:color="auto" w:fill="auto"/>
            <w:hideMark/>
          </w:tcPr>
          <w:p w14:paraId="0E90AA35" w14:textId="77777777" w:rsidR="00675352" w:rsidRPr="00C306F0" w:rsidRDefault="00675352" w:rsidP="000C2FA4">
            <w:pPr>
              <w:jc w:val="right"/>
              <w:rPr>
                <w:b/>
                <w:bCs/>
                <w:sz w:val="16"/>
                <w:szCs w:val="16"/>
                <w:lang w:eastAsia="en-CA"/>
              </w:rPr>
            </w:pPr>
            <w:r w:rsidRPr="00C306F0">
              <w:rPr>
                <w:b/>
                <w:bCs/>
                <w:sz w:val="16"/>
                <w:szCs w:val="16"/>
                <w:lang w:eastAsia="en-CA"/>
              </w:rPr>
              <w:t>3,718,046</w:t>
            </w:r>
          </w:p>
        </w:tc>
        <w:tc>
          <w:tcPr>
            <w:tcW w:w="856" w:type="dxa"/>
            <w:tcBorders>
              <w:top w:val="nil"/>
              <w:left w:val="nil"/>
              <w:bottom w:val="single" w:sz="4" w:space="0" w:color="auto"/>
              <w:right w:val="single" w:sz="4" w:space="0" w:color="auto"/>
            </w:tcBorders>
            <w:shd w:val="clear" w:color="auto" w:fill="auto"/>
            <w:hideMark/>
          </w:tcPr>
          <w:p w14:paraId="5EDE6322" w14:textId="77777777" w:rsidR="00675352" w:rsidRPr="00C306F0" w:rsidRDefault="00675352" w:rsidP="000C2FA4">
            <w:pPr>
              <w:jc w:val="right"/>
              <w:rPr>
                <w:b/>
                <w:bCs/>
                <w:sz w:val="16"/>
                <w:szCs w:val="16"/>
                <w:lang w:eastAsia="en-CA"/>
              </w:rPr>
            </w:pPr>
            <w:r w:rsidRPr="00C306F0">
              <w:rPr>
                <w:b/>
                <w:bCs/>
                <w:sz w:val="16"/>
                <w:szCs w:val="16"/>
                <w:lang w:eastAsia="en-CA"/>
              </w:rPr>
              <w:t>4,028,243</w:t>
            </w:r>
          </w:p>
        </w:tc>
        <w:tc>
          <w:tcPr>
            <w:tcW w:w="856" w:type="dxa"/>
            <w:tcBorders>
              <w:top w:val="nil"/>
              <w:left w:val="nil"/>
              <w:bottom w:val="single" w:sz="4" w:space="0" w:color="auto"/>
              <w:right w:val="single" w:sz="4" w:space="0" w:color="auto"/>
            </w:tcBorders>
            <w:shd w:val="clear" w:color="auto" w:fill="auto"/>
            <w:hideMark/>
          </w:tcPr>
          <w:p w14:paraId="148E02D2" w14:textId="77777777" w:rsidR="00675352" w:rsidRPr="00C306F0" w:rsidRDefault="00675352" w:rsidP="000C2FA4">
            <w:pPr>
              <w:jc w:val="right"/>
              <w:rPr>
                <w:b/>
                <w:bCs/>
                <w:sz w:val="16"/>
                <w:szCs w:val="16"/>
                <w:lang w:eastAsia="en-CA"/>
              </w:rPr>
            </w:pPr>
            <w:r w:rsidRPr="00C306F0">
              <w:rPr>
                <w:b/>
                <w:bCs/>
                <w:sz w:val="16"/>
                <w:szCs w:val="16"/>
                <w:lang w:eastAsia="en-CA"/>
              </w:rPr>
              <w:t>3,852,135</w:t>
            </w:r>
          </w:p>
        </w:tc>
        <w:tc>
          <w:tcPr>
            <w:tcW w:w="856" w:type="dxa"/>
            <w:tcBorders>
              <w:top w:val="nil"/>
              <w:left w:val="nil"/>
              <w:bottom w:val="single" w:sz="4" w:space="0" w:color="auto"/>
              <w:right w:val="single" w:sz="4" w:space="0" w:color="auto"/>
            </w:tcBorders>
            <w:shd w:val="clear" w:color="auto" w:fill="auto"/>
            <w:hideMark/>
          </w:tcPr>
          <w:p w14:paraId="270EE23F" w14:textId="77777777" w:rsidR="00675352" w:rsidRPr="00C306F0" w:rsidRDefault="00675352" w:rsidP="000C2FA4">
            <w:pPr>
              <w:jc w:val="right"/>
              <w:rPr>
                <w:b/>
                <w:bCs/>
                <w:sz w:val="16"/>
                <w:szCs w:val="16"/>
                <w:lang w:eastAsia="en-CA"/>
              </w:rPr>
            </w:pPr>
            <w:r w:rsidRPr="00C306F0">
              <w:rPr>
                <w:b/>
                <w:bCs/>
                <w:sz w:val="16"/>
                <w:szCs w:val="16"/>
                <w:lang w:eastAsia="en-CA"/>
              </w:rPr>
              <w:t>4,015,626</w:t>
            </w:r>
          </w:p>
        </w:tc>
        <w:tc>
          <w:tcPr>
            <w:tcW w:w="910" w:type="dxa"/>
            <w:tcBorders>
              <w:top w:val="nil"/>
              <w:left w:val="nil"/>
              <w:bottom w:val="single" w:sz="4" w:space="0" w:color="auto"/>
              <w:right w:val="single" w:sz="4" w:space="0" w:color="auto"/>
            </w:tcBorders>
            <w:shd w:val="clear" w:color="auto" w:fill="auto"/>
            <w:hideMark/>
          </w:tcPr>
          <w:p w14:paraId="010A47F5" w14:textId="77777777" w:rsidR="00675352" w:rsidRPr="00C306F0" w:rsidRDefault="00675352" w:rsidP="000C2FA4">
            <w:pPr>
              <w:jc w:val="right"/>
              <w:rPr>
                <w:b/>
                <w:bCs/>
                <w:sz w:val="16"/>
                <w:szCs w:val="16"/>
                <w:lang w:eastAsia="en-CA"/>
              </w:rPr>
            </w:pPr>
            <w:r w:rsidRPr="00C306F0">
              <w:rPr>
                <w:b/>
                <w:bCs/>
                <w:sz w:val="16"/>
                <w:szCs w:val="16"/>
                <w:lang w:eastAsia="en-CA"/>
              </w:rPr>
              <w:t>3,988,091</w:t>
            </w:r>
          </w:p>
        </w:tc>
        <w:tc>
          <w:tcPr>
            <w:tcW w:w="856" w:type="dxa"/>
            <w:tcBorders>
              <w:top w:val="nil"/>
              <w:left w:val="nil"/>
              <w:bottom w:val="single" w:sz="4" w:space="0" w:color="auto"/>
              <w:right w:val="single" w:sz="4" w:space="0" w:color="auto"/>
            </w:tcBorders>
            <w:shd w:val="clear" w:color="auto" w:fill="auto"/>
            <w:hideMark/>
          </w:tcPr>
          <w:p w14:paraId="027736E8" w14:textId="77777777" w:rsidR="00675352" w:rsidRPr="00C306F0" w:rsidRDefault="00675352" w:rsidP="000C2FA4">
            <w:pPr>
              <w:jc w:val="right"/>
              <w:rPr>
                <w:b/>
                <w:bCs/>
                <w:sz w:val="16"/>
                <w:szCs w:val="16"/>
                <w:lang w:eastAsia="en-CA"/>
              </w:rPr>
            </w:pPr>
            <w:r w:rsidRPr="00C306F0">
              <w:rPr>
                <w:b/>
                <w:bCs/>
                <w:sz w:val="16"/>
                <w:szCs w:val="16"/>
                <w:lang w:eastAsia="en-CA"/>
              </w:rPr>
              <w:t>4,148,220</w:t>
            </w:r>
          </w:p>
        </w:tc>
      </w:tr>
      <w:tr w:rsidR="00675352" w:rsidRPr="00C306F0" w14:paraId="1ADE66BD" w14:textId="77777777" w:rsidTr="000C2FA4">
        <w:trPr>
          <w:trHeight w:val="10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44E840DF" w14:textId="77777777" w:rsidR="00675352" w:rsidRPr="00C306F0" w:rsidRDefault="00675352" w:rsidP="000C2FA4">
            <w:pPr>
              <w:jc w:val="left"/>
              <w:rPr>
                <w:sz w:val="16"/>
                <w:szCs w:val="16"/>
                <w:lang w:eastAsia="en-CA"/>
              </w:rPr>
            </w:pPr>
            <w:r w:rsidRPr="00C306F0">
              <w:rPr>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vAlign w:val="center"/>
            <w:hideMark/>
          </w:tcPr>
          <w:p w14:paraId="1D0D7801" w14:textId="77777777" w:rsidR="00675352" w:rsidRPr="00C306F0" w:rsidRDefault="00675352" w:rsidP="000C2FA4">
            <w:pPr>
              <w:jc w:val="right"/>
              <w:rPr>
                <w:sz w:val="16"/>
                <w:szCs w:val="16"/>
                <w:lang w:eastAsia="en-CA"/>
              </w:rPr>
            </w:pPr>
            <w:r w:rsidRPr="00C306F0">
              <w:rPr>
                <w:sz w:val="16"/>
                <w:szCs w:val="16"/>
                <w:lang w:eastAsia="en-CA"/>
              </w:rPr>
              <w:t>4,466,367</w:t>
            </w:r>
          </w:p>
        </w:tc>
        <w:tc>
          <w:tcPr>
            <w:tcW w:w="856" w:type="dxa"/>
            <w:tcBorders>
              <w:top w:val="nil"/>
              <w:left w:val="nil"/>
              <w:bottom w:val="single" w:sz="4" w:space="0" w:color="auto"/>
              <w:right w:val="single" w:sz="4" w:space="0" w:color="auto"/>
            </w:tcBorders>
            <w:shd w:val="clear" w:color="auto" w:fill="auto"/>
            <w:vAlign w:val="center"/>
            <w:hideMark/>
          </w:tcPr>
          <w:p w14:paraId="28C17703" w14:textId="77777777" w:rsidR="00675352" w:rsidRPr="00C306F0" w:rsidRDefault="00675352" w:rsidP="000C2FA4">
            <w:pPr>
              <w:jc w:val="right"/>
              <w:rPr>
                <w:sz w:val="16"/>
                <w:szCs w:val="16"/>
                <w:lang w:eastAsia="en-CA"/>
              </w:rPr>
            </w:pPr>
            <w:r w:rsidRPr="00C306F0">
              <w:rPr>
                <w:sz w:val="16"/>
                <w:szCs w:val="16"/>
                <w:lang w:eastAsia="en-CA"/>
              </w:rPr>
              <w:t>3,633,814</w:t>
            </w:r>
          </w:p>
        </w:tc>
        <w:tc>
          <w:tcPr>
            <w:tcW w:w="856" w:type="dxa"/>
            <w:tcBorders>
              <w:top w:val="nil"/>
              <w:left w:val="nil"/>
              <w:bottom w:val="single" w:sz="4" w:space="0" w:color="auto"/>
              <w:right w:val="single" w:sz="4" w:space="0" w:color="auto"/>
            </w:tcBorders>
            <w:shd w:val="clear" w:color="auto" w:fill="auto"/>
            <w:vAlign w:val="center"/>
            <w:hideMark/>
          </w:tcPr>
          <w:p w14:paraId="20FF6DDB" w14:textId="77777777" w:rsidR="00675352" w:rsidRPr="00C306F0" w:rsidRDefault="00675352" w:rsidP="000C2FA4">
            <w:pPr>
              <w:jc w:val="right"/>
              <w:rPr>
                <w:sz w:val="16"/>
                <w:szCs w:val="16"/>
                <w:lang w:eastAsia="en-CA"/>
              </w:rPr>
            </w:pPr>
            <w:r w:rsidRPr="00C306F0">
              <w:rPr>
                <w:sz w:val="16"/>
                <w:szCs w:val="16"/>
                <w:lang w:eastAsia="en-CA"/>
              </w:rPr>
              <w:t>4,217,010</w:t>
            </w:r>
          </w:p>
        </w:tc>
        <w:tc>
          <w:tcPr>
            <w:tcW w:w="856" w:type="dxa"/>
            <w:tcBorders>
              <w:top w:val="nil"/>
              <w:left w:val="nil"/>
              <w:bottom w:val="single" w:sz="4" w:space="0" w:color="auto"/>
              <w:right w:val="single" w:sz="4" w:space="0" w:color="auto"/>
            </w:tcBorders>
            <w:shd w:val="clear" w:color="auto" w:fill="auto"/>
            <w:vAlign w:val="center"/>
            <w:hideMark/>
          </w:tcPr>
          <w:p w14:paraId="02263424" w14:textId="77777777" w:rsidR="00675352" w:rsidRPr="00C306F0" w:rsidRDefault="00675352" w:rsidP="000C2FA4">
            <w:pPr>
              <w:jc w:val="right"/>
              <w:rPr>
                <w:sz w:val="16"/>
                <w:szCs w:val="16"/>
                <w:lang w:eastAsia="en-CA"/>
              </w:rPr>
            </w:pPr>
            <w:r w:rsidRPr="00C306F0">
              <w:rPr>
                <w:sz w:val="16"/>
                <w:szCs w:val="16"/>
                <w:lang w:eastAsia="en-CA"/>
              </w:rPr>
              <w:t>4,991,167</w:t>
            </w:r>
          </w:p>
        </w:tc>
        <w:tc>
          <w:tcPr>
            <w:tcW w:w="856" w:type="dxa"/>
            <w:tcBorders>
              <w:top w:val="nil"/>
              <w:left w:val="nil"/>
              <w:bottom w:val="single" w:sz="4" w:space="0" w:color="auto"/>
              <w:right w:val="single" w:sz="4" w:space="0" w:color="auto"/>
            </w:tcBorders>
            <w:shd w:val="clear" w:color="auto" w:fill="auto"/>
            <w:vAlign w:val="center"/>
            <w:hideMark/>
          </w:tcPr>
          <w:p w14:paraId="0EAB0ACB" w14:textId="77777777" w:rsidR="00675352" w:rsidRPr="00C306F0" w:rsidRDefault="00675352" w:rsidP="000C2FA4">
            <w:pPr>
              <w:jc w:val="right"/>
              <w:rPr>
                <w:sz w:val="16"/>
                <w:szCs w:val="16"/>
                <w:lang w:eastAsia="en-CA"/>
              </w:rPr>
            </w:pPr>
            <w:r w:rsidRPr="00C306F0">
              <w:rPr>
                <w:sz w:val="16"/>
                <w:szCs w:val="16"/>
                <w:lang w:eastAsia="en-CA"/>
              </w:rPr>
              <w:t>4,542,441</w:t>
            </w:r>
          </w:p>
        </w:tc>
        <w:tc>
          <w:tcPr>
            <w:tcW w:w="856" w:type="dxa"/>
            <w:tcBorders>
              <w:top w:val="nil"/>
              <w:left w:val="nil"/>
              <w:bottom w:val="single" w:sz="4" w:space="0" w:color="auto"/>
              <w:right w:val="single" w:sz="4" w:space="0" w:color="auto"/>
            </w:tcBorders>
            <w:shd w:val="clear" w:color="auto" w:fill="auto"/>
            <w:vAlign w:val="center"/>
            <w:hideMark/>
          </w:tcPr>
          <w:p w14:paraId="52C9CCB0" w14:textId="77777777" w:rsidR="00675352" w:rsidRPr="00C306F0" w:rsidRDefault="00675352" w:rsidP="000C2FA4">
            <w:pPr>
              <w:jc w:val="right"/>
              <w:rPr>
                <w:sz w:val="16"/>
                <w:szCs w:val="16"/>
                <w:lang w:eastAsia="en-CA"/>
              </w:rPr>
            </w:pPr>
            <w:r w:rsidRPr="00C306F0">
              <w:rPr>
                <w:sz w:val="16"/>
                <w:szCs w:val="16"/>
                <w:lang w:eastAsia="en-CA"/>
              </w:rPr>
              <w:t>4,989,872</w:t>
            </w:r>
          </w:p>
        </w:tc>
        <w:tc>
          <w:tcPr>
            <w:tcW w:w="856" w:type="dxa"/>
            <w:tcBorders>
              <w:top w:val="nil"/>
              <w:left w:val="nil"/>
              <w:bottom w:val="single" w:sz="4" w:space="0" w:color="auto"/>
              <w:right w:val="single" w:sz="4" w:space="0" w:color="auto"/>
            </w:tcBorders>
            <w:shd w:val="clear" w:color="auto" w:fill="auto"/>
            <w:vAlign w:val="center"/>
            <w:hideMark/>
          </w:tcPr>
          <w:p w14:paraId="22BE5C99" w14:textId="77777777" w:rsidR="00675352" w:rsidRPr="00C306F0" w:rsidRDefault="00675352" w:rsidP="000C2FA4">
            <w:pPr>
              <w:jc w:val="right"/>
              <w:rPr>
                <w:sz w:val="16"/>
                <w:szCs w:val="16"/>
                <w:lang w:eastAsia="en-CA"/>
              </w:rPr>
            </w:pPr>
            <w:r w:rsidRPr="00C306F0">
              <w:rPr>
                <w:sz w:val="16"/>
                <w:szCs w:val="16"/>
                <w:lang w:eastAsia="en-CA"/>
              </w:rPr>
              <w:t>2,795,805</w:t>
            </w:r>
          </w:p>
        </w:tc>
        <w:tc>
          <w:tcPr>
            <w:tcW w:w="856" w:type="dxa"/>
            <w:tcBorders>
              <w:top w:val="nil"/>
              <w:left w:val="nil"/>
              <w:bottom w:val="single" w:sz="4" w:space="0" w:color="auto"/>
              <w:right w:val="single" w:sz="4" w:space="0" w:color="auto"/>
            </w:tcBorders>
            <w:shd w:val="clear" w:color="auto" w:fill="auto"/>
            <w:vAlign w:val="center"/>
            <w:hideMark/>
          </w:tcPr>
          <w:p w14:paraId="7BF31931" w14:textId="77777777" w:rsidR="00675352" w:rsidRPr="00C306F0" w:rsidRDefault="00675352" w:rsidP="000C2FA4">
            <w:pPr>
              <w:jc w:val="right"/>
              <w:rPr>
                <w:sz w:val="16"/>
                <w:szCs w:val="16"/>
                <w:lang w:eastAsia="en-CA"/>
              </w:rPr>
            </w:pPr>
            <w:r w:rsidRPr="00C306F0">
              <w:rPr>
                <w:sz w:val="16"/>
                <w:szCs w:val="16"/>
                <w:lang w:eastAsia="en-CA"/>
              </w:rPr>
              <w:t>4,236,224</w:t>
            </w:r>
          </w:p>
        </w:tc>
        <w:tc>
          <w:tcPr>
            <w:tcW w:w="856" w:type="dxa"/>
            <w:tcBorders>
              <w:top w:val="nil"/>
              <w:left w:val="nil"/>
              <w:bottom w:val="single" w:sz="4" w:space="0" w:color="auto"/>
              <w:right w:val="single" w:sz="4" w:space="0" w:color="auto"/>
            </w:tcBorders>
            <w:shd w:val="clear" w:color="auto" w:fill="auto"/>
            <w:vAlign w:val="center"/>
            <w:hideMark/>
          </w:tcPr>
          <w:p w14:paraId="381A752C" w14:textId="77777777" w:rsidR="00675352" w:rsidRPr="00C306F0" w:rsidRDefault="00675352" w:rsidP="000C2FA4">
            <w:pPr>
              <w:jc w:val="right"/>
              <w:rPr>
                <w:sz w:val="16"/>
                <w:szCs w:val="16"/>
                <w:lang w:eastAsia="en-CA"/>
              </w:rPr>
            </w:pPr>
            <w:r w:rsidRPr="00C306F0">
              <w:rPr>
                <w:sz w:val="16"/>
                <w:szCs w:val="16"/>
                <w:lang w:eastAsia="en-CA"/>
              </w:rPr>
              <w:t>3,856,069</w:t>
            </w:r>
          </w:p>
        </w:tc>
        <w:tc>
          <w:tcPr>
            <w:tcW w:w="856" w:type="dxa"/>
            <w:tcBorders>
              <w:top w:val="nil"/>
              <w:left w:val="nil"/>
              <w:bottom w:val="single" w:sz="4" w:space="0" w:color="auto"/>
              <w:right w:val="single" w:sz="4" w:space="0" w:color="auto"/>
            </w:tcBorders>
            <w:shd w:val="clear" w:color="auto" w:fill="auto"/>
            <w:noWrap/>
            <w:vAlign w:val="bottom"/>
            <w:hideMark/>
          </w:tcPr>
          <w:p w14:paraId="6A0DE2F0"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31C7F5BE" w14:textId="77777777" w:rsidR="00675352" w:rsidRPr="00C306F0" w:rsidRDefault="00675352" w:rsidP="000C2FA4">
            <w:pPr>
              <w:jc w:val="right"/>
              <w:rPr>
                <w:sz w:val="16"/>
                <w:szCs w:val="16"/>
                <w:lang w:eastAsia="en-CA"/>
              </w:rPr>
            </w:pPr>
            <w:r w:rsidRPr="00C306F0">
              <w:rPr>
                <w:sz w:val="16"/>
                <w:szCs w:val="16"/>
                <w:lang w:eastAsia="en-CA"/>
              </w:rPr>
              <w:t>3,265,272</w:t>
            </w:r>
          </w:p>
        </w:tc>
        <w:tc>
          <w:tcPr>
            <w:tcW w:w="856" w:type="dxa"/>
            <w:tcBorders>
              <w:top w:val="nil"/>
              <w:left w:val="nil"/>
              <w:bottom w:val="single" w:sz="4" w:space="0" w:color="auto"/>
              <w:right w:val="single" w:sz="4" w:space="0" w:color="auto"/>
            </w:tcBorders>
            <w:shd w:val="clear" w:color="auto" w:fill="auto"/>
            <w:noWrap/>
            <w:hideMark/>
          </w:tcPr>
          <w:p w14:paraId="5F2B4AB8" w14:textId="77777777" w:rsidR="00675352" w:rsidRPr="00C306F0" w:rsidRDefault="00675352" w:rsidP="000C2FA4">
            <w:pPr>
              <w:jc w:val="left"/>
              <w:rPr>
                <w:sz w:val="16"/>
                <w:szCs w:val="16"/>
                <w:lang w:eastAsia="en-CA"/>
              </w:rPr>
            </w:pPr>
            <w:r w:rsidRPr="00C306F0">
              <w:rPr>
                <w:sz w:val="16"/>
                <w:szCs w:val="16"/>
                <w:lang w:eastAsia="en-CA"/>
              </w:rPr>
              <w:t> </w:t>
            </w:r>
          </w:p>
        </w:tc>
      </w:tr>
      <w:tr w:rsidR="00675352" w:rsidRPr="00C306F0" w14:paraId="3180FA74" w14:textId="77777777" w:rsidTr="000C2FA4">
        <w:trPr>
          <w:trHeight w:val="47"/>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11817BB" w14:textId="77777777" w:rsidR="00675352" w:rsidRPr="00C306F0" w:rsidRDefault="00675352" w:rsidP="000C2FA4">
            <w:pPr>
              <w:jc w:val="left"/>
              <w:rPr>
                <w:sz w:val="16"/>
                <w:szCs w:val="16"/>
                <w:lang w:eastAsia="en-CA"/>
              </w:rPr>
            </w:pPr>
            <w:r w:rsidRPr="00C306F0">
              <w:rPr>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74534E2D" w14:textId="77777777" w:rsidR="00675352" w:rsidRPr="00C306F0" w:rsidRDefault="00675352" w:rsidP="000C2FA4">
            <w:pPr>
              <w:jc w:val="right"/>
              <w:rPr>
                <w:sz w:val="16"/>
                <w:szCs w:val="16"/>
                <w:lang w:eastAsia="en-CA"/>
              </w:rPr>
            </w:pPr>
            <w:r w:rsidRPr="00C306F0">
              <w:rPr>
                <w:sz w:val="16"/>
                <w:szCs w:val="16"/>
                <w:lang w:eastAsia="en-CA"/>
              </w:rPr>
              <w:t>5,723,531</w:t>
            </w:r>
          </w:p>
        </w:tc>
        <w:tc>
          <w:tcPr>
            <w:tcW w:w="856" w:type="dxa"/>
            <w:tcBorders>
              <w:top w:val="nil"/>
              <w:left w:val="nil"/>
              <w:bottom w:val="single" w:sz="4" w:space="0" w:color="auto"/>
              <w:right w:val="single" w:sz="4" w:space="0" w:color="auto"/>
            </w:tcBorders>
            <w:shd w:val="clear" w:color="auto" w:fill="auto"/>
            <w:noWrap/>
            <w:vAlign w:val="center"/>
            <w:hideMark/>
          </w:tcPr>
          <w:p w14:paraId="3AEB0E1B" w14:textId="77777777" w:rsidR="00675352" w:rsidRPr="00C306F0" w:rsidRDefault="00675352" w:rsidP="000C2FA4">
            <w:pPr>
              <w:jc w:val="right"/>
              <w:rPr>
                <w:sz w:val="16"/>
                <w:szCs w:val="16"/>
                <w:lang w:eastAsia="en-CA"/>
              </w:rPr>
            </w:pPr>
            <w:r w:rsidRPr="00C306F0">
              <w:rPr>
                <w:sz w:val="16"/>
                <w:szCs w:val="16"/>
                <w:lang w:eastAsia="en-CA"/>
              </w:rPr>
              <w:t>4,730,773</w:t>
            </w:r>
          </w:p>
        </w:tc>
        <w:tc>
          <w:tcPr>
            <w:tcW w:w="856" w:type="dxa"/>
            <w:tcBorders>
              <w:top w:val="nil"/>
              <w:left w:val="nil"/>
              <w:bottom w:val="single" w:sz="4" w:space="0" w:color="auto"/>
              <w:right w:val="single" w:sz="4" w:space="0" w:color="auto"/>
            </w:tcBorders>
            <w:shd w:val="clear" w:color="auto" w:fill="auto"/>
            <w:noWrap/>
            <w:vAlign w:val="center"/>
            <w:hideMark/>
          </w:tcPr>
          <w:p w14:paraId="66890217" w14:textId="77777777" w:rsidR="00675352" w:rsidRPr="00C306F0" w:rsidRDefault="00675352" w:rsidP="000C2FA4">
            <w:pPr>
              <w:jc w:val="right"/>
              <w:rPr>
                <w:sz w:val="16"/>
                <w:szCs w:val="16"/>
                <w:lang w:eastAsia="en-CA"/>
              </w:rPr>
            </w:pPr>
            <w:r w:rsidRPr="00C306F0">
              <w:rPr>
                <w:sz w:val="16"/>
                <w:szCs w:val="16"/>
                <w:lang w:eastAsia="en-CA"/>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312215DB" w14:textId="77777777" w:rsidR="00675352" w:rsidRPr="00C306F0" w:rsidRDefault="00675352" w:rsidP="000C2FA4">
            <w:pPr>
              <w:jc w:val="right"/>
              <w:rPr>
                <w:sz w:val="16"/>
                <w:szCs w:val="16"/>
                <w:lang w:eastAsia="en-CA"/>
              </w:rPr>
            </w:pPr>
            <w:r w:rsidRPr="00C306F0">
              <w:rPr>
                <w:sz w:val="16"/>
                <w:szCs w:val="16"/>
                <w:lang w:eastAsia="en-CA"/>
              </w:rPr>
              <w:t>4,350,371</w:t>
            </w:r>
          </w:p>
        </w:tc>
        <w:tc>
          <w:tcPr>
            <w:tcW w:w="856" w:type="dxa"/>
            <w:tcBorders>
              <w:top w:val="nil"/>
              <w:left w:val="nil"/>
              <w:bottom w:val="single" w:sz="4" w:space="0" w:color="auto"/>
              <w:right w:val="single" w:sz="4" w:space="0" w:color="auto"/>
            </w:tcBorders>
            <w:shd w:val="clear" w:color="auto" w:fill="auto"/>
            <w:vAlign w:val="center"/>
            <w:hideMark/>
          </w:tcPr>
          <w:p w14:paraId="03AD42D0" w14:textId="77777777" w:rsidR="00675352" w:rsidRPr="00C306F0" w:rsidRDefault="00675352" w:rsidP="000C2FA4">
            <w:pPr>
              <w:jc w:val="right"/>
              <w:rPr>
                <w:sz w:val="16"/>
                <w:szCs w:val="16"/>
                <w:lang w:eastAsia="en-CA"/>
              </w:rPr>
            </w:pPr>
            <w:r w:rsidRPr="00C306F0">
              <w:rPr>
                <w:sz w:val="16"/>
                <w:szCs w:val="16"/>
                <w:lang w:eastAsia="en-CA"/>
              </w:rPr>
              <w:t>5,042,289</w:t>
            </w:r>
          </w:p>
        </w:tc>
        <w:tc>
          <w:tcPr>
            <w:tcW w:w="856" w:type="dxa"/>
            <w:tcBorders>
              <w:top w:val="nil"/>
              <w:left w:val="nil"/>
              <w:bottom w:val="single" w:sz="4" w:space="0" w:color="auto"/>
              <w:right w:val="single" w:sz="4" w:space="0" w:color="auto"/>
            </w:tcBorders>
            <w:shd w:val="clear" w:color="auto" w:fill="auto"/>
            <w:vAlign w:val="center"/>
            <w:hideMark/>
          </w:tcPr>
          <w:p w14:paraId="28E8C748" w14:textId="77777777" w:rsidR="00675352" w:rsidRPr="00C306F0" w:rsidRDefault="00675352" w:rsidP="000C2FA4">
            <w:pPr>
              <w:jc w:val="right"/>
              <w:rPr>
                <w:sz w:val="16"/>
                <w:szCs w:val="16"/>
                <w:lang w:eastAsia="en-CA"/>
              </w:rPr>
            </w:pPr>
            <w:r w:rsidRPr="00C306F0">
              <w:rPr>
                <w:sz w:val="16"/>
                <w:szCs w:val="16"/>
                <w:lang w:eastAsia="en-CA"/>
              </w:rPr>
              <w:t>5,718,858</w:t>
            </w:r>
          </w:p>
        </w:tc>
        <w:tc>
          <w:tcPr>
            <w:tcW w:w="856" w:type="dxa"/>
            <w:tcBorders>
              <w:top w:val="nil"/>
              <w:left w:val="nil"/>
              <w:bottom w:val="single" w:sz="4" w:space="0" w:color="auto"/>
              <w:right w:val="single" w:sz="4" w:space="0" w:color="auto"/>
            </w:tcBorders>
            <w:shd w:val="clear" w:color="auto" w:fill="auto"/>
            <w:vAlign w:val="center"/>
            <w:hideMark/>
          </w:tcPr>
          <w:p w14:paraId="0531E4F5" w14:textId="77777777" w:rsidR="00675352" w:rsidRPr="00C306F0" w:rsidRDefault="00675352" w:rsidP="000C2FA4">
            <w:pPr>
              <w:jc w:val="right"/>
              <w:rPr>
                <w:sz w:val="16"/>
                <w:szCs w:val="16"/>
                <w:lang w:eastAsia="en-CA"/>
              </w:rPr>
            </w:pPr>
            <w:r w:rsidRPr="00C306F0">
              <w:rPr>
                <w:sz w:val="16"/>
                <w:szCs w:val="16"/>
                <w:lang w:eastAsia="en-CA"/>
              </w:rPr>
              <w:t>3,718,046</w:t>
            </w:r>
          </w:p>
        </w:tc>
        <w:tc>
          <w:tcPr>
            <w:tcW w:w="856" w:type="dxa"/>
            <w:tcBorders>
              <w:top w:val="nil"/>
              <w:left w:val="nil"/>
              <w:bottom w:val="single" w:sz="4" w:space="0" w:color="auto"/>
              <w:right w:val="single" w:sz="4" w:space="0" w:color="auto"/>
            </w:tcBorders>
            <w:shd w:val="clear" w:color="auto" w:fill="auto"/>
            <w:noWrap/>
            <w:vAlign w:val="center"/>
            <w:hideMark/>
          </w:tcPr>
          <w:p w14:paraId="66294FA3" w14:textId="77777777" w:rsidR="00675352" w:rsidRPr="00C306F0" w:rsidRDefault="00675352" w:rsidP="000C2FA4">
            <w:pPr>
              <w:jc w:val="right"/>
              <w:rPr>
                <w:sz w:val="16"/>
                <w:szCs w:val="16"/>
                <w:lang w:eastAsia="en-CA"/>
              </w:rPr>
            </w:pPr>
            <w:r w:rsidRPr="00C306F0">
              <w:rPr>
                <w:sz w:val="16"/>
                <w:szCs w:val="16"/>
                <w:lang w:eastAsia="en-CA"/>
              </w:rPr>
              <w:t>4,028,243</w:t>
            </w:r>
          </w:p>
        </w:tc>
        <w:tc>
          <w:tcPr>
            <w:tcW w:w="856" w:type="dxa"/>
            <w:tcBorders>
              <w:top w:val="nil"/>
              <w:left w:val="nil"/>
              <w:bottom w:val="single" w:sz="4" w:space="0" w:color="auto"/>
              <w:right w:val="single" w:sz="4" w:space="0" w:color="auto"/>
            </w:tcBorders>
            <w:shd w:val="clear" w:color="auto" w:fill="auto"/>
            <w:noWrap/>
            <w:vAlign w:val="center"/>
            <w:hideMark/>
          </w:tcPr>
          <w:p w14:paraId="59E108BD" w14:textId="77777777" w:rsidR="00675352" w:rsidRPr="00C306F0" w:rsidRDefault="00675352" w:rsidP="000C2FA4">
            <w:pPr>
              <w:jc w:val="right"/>
              <w:rPr>
                <w:sz w:val="16"/>
                <w:szCs w:val="16"/>
                <w:lang w:eastAsia="en-CA"/>
              </w:rPr>
            </w:pPr>
            <w:r w:rsidRPr="00C306F0">
              <w:rPr>
                <w:sz w:val="16"/>
                <w:szCs w:val="16"/>
                <w:lang w:eastAsia="en-CA"/>
              </w:rPr>
              <w:t>3,852,135</w:t>
            </w:r>
          </w:p>
        </w:tc>
        <w:tc>
          <w:tcPr>
            <w:tcW w:w="856" w:type="dxa"/>
            <w:tcBorders>
              <w:top w:val="nil"/>
              <w:left w:val="nil"/>
              <w:bottom w:val="single" w:sz="4" w:space="0" w:color="auto"/>
              <w:right w:val="single" w:sz="4" w:space="0" w:color="auto"/>
            </w:tcBorders>
            <w:shd w:val="clear" w:color="auto" w:fill="auto"/>
            <w:noWrap/>
            <w:vAlign w:val="bottom"/>
            <w:hideMark/>
          </w:tcPr>
          <w:p w14:paraId="29192369"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44704A70" w14:textId="77777777" w:rsidR="00675352" w:rsidRPr="00C306F0" w:rsidRDefault="00675352" w:rsidP="000C2FA4">
            <w:pPr>
              <w:jc w:val="right"/>
              <w:rPr>
                <w:sz w:val="16"/>
                <w:szCs w:val="16"/>
                <w:lang w:eastAsia="en-CA"/>
              </w:rPr>
            </w:pPr>
            <w:r w:rsidRPr="00C306F0">
              <w:rPr>
                <w:sz w:val="16"/>
                <w:szCs w:val="16"/>
                <w:lang w:eastAsia="en-CA"/>
              </w:rPr>
              <w:t>3,988,091</w:t>
            </w:r>
          </w:p>
        </w:tc>
        <w:tc>
          <w:tcPr>
            <w:tcW w:w="856" w:type="dxa"/>
            <w:tcBorders>
              <w:top w:val="nil"/>
              <w:left w:val="nil"/>
              <w:bottom w:val="single" w:sz="4" w:space="0" w:color="auto"/>
              <w:right w:val="single" w:sz="4" w:space="0" w:color="auto"/>
            </w:tcBorders>
            <w:shd w:val="clear" w:color="auto" w:fill="auto"/>
            <w:noWrap/>
            <w:hideMark/>
          </w:tcPr>
          <w:p w14:paraId="22E4759E" w14:textId="77777777" w:rsidR="00675352" w:rsidRPr="00C306F0" w:rsidRDefault="00675352" w:rsidP="000C2FA4">
            <w:pPr>
              <w:jc w:val="left"/>
              <w:rPr>
                <w:sz w:val="16"/>
                <w:szCs w:val="16"/>
                <w:lang w:eastAsia="en-CA"/>
              </w:rPr>
            </w:pPr>
            <w:r w:rsidRPr="00C306F0">
              <w:rPr>
                <w:sz w:val="16"/>
                <w:szCs w:val="16"/>
                <w:lang w:eastAsia="en-CA"/>
              </w:rPr>
              <w:t> </w:t>
            </w:r>
          </w:p>
        </w:tc>
      </w:tr>
      <w:tr w:rsidR="00675352" w:rsidRPr="00C306F0" w14:paraId="50F62413" w14:textId="77777777" w:rsidTr="000C2FA4">
        <w:trPr>
          <w:trHeight w:val="136"/>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3C14F5A1" w14:textId="77777777" w:rsidR="00675352" w:rsidRPr="00C306F0" w:rsidRDefault="00675352" w:rsidP="000C2FA4">
            <w:pPr>
              <w:jc w:val="left"/>
              <w:rPr>
                <w:sz w:val="16"/>
                <w:szCs w:val="16"/>
                <w:lang w:eastAsia="en-CA"/>
              </w:rPr>
            </w:pPr>
            <w:r w:rsidRPr="00C306F0">
              <w:rPr>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0B1FF1E4" w14:textId="77777777" w:rsidR="00675352" w:rsidRPr="00C306F0" w:rsidRDefault="00675352" w:rsidP="000C2FA4">
            <w:pPr>
              <w:ind w:left="-104"/>
              <w:jc w:val="right"/>
              <w:rPr>
                <w:sz w:val="16"/>
                <w:szCs w:val="16"/>
                <w:lang w:eastAsia="en-CA"/>
              </w:rPr>
            </w:pPr>
            <w:r w:rsidRPr="00C306F0">
              <w:rPr>
                <w:sz w:val="16"/>
                <w:szCs w:val="16"/>
                <w:lang w:eastAsia="en-CA"/>
              </w:rPr>
              <w:t>-1,257,164</w:t>
            </w:r>
          </w:p>
        </w:tc>
        <w:tc>
          <w:tcPr>
            <w:tcW w:w="856" w:type="dxa"/>
            <w:tcBorders>
              <w:top w:val="nil"/>
              <w:left w:val="nil"/>
              <w:bottom w:val="single" w:sz="4" w:space="0" w:color="auto"/>
              <w:right w:val="single" w:sz="4" w:space="0" w:color="auto"/>
            </w:tcBorders>
            <w:shd w:val="clear" w:color="auto" w:fill="auto"/>
            <w:noWrap/>
            <w:vAlign w:val="center"/>
            <w:hideMark/>
          </w:tcPr>
          <w:p w14:paraId="638F677B" w14:textId="77777777" w:rsidR="00675352" w:rsidRPr="00C306F0" w:rsidRDefault="00675352" w:rsidP="000C2FA4">
            <w:pPr>
              <w:ind w:left="-112"/>
              <w:jc w:val="right"/>
              <w:rPr>
                <w:sz w:val="16"/>
                <w:szCs w:val="16"/>
                <w:lang w:eastAsia="en-CA"/>
              </w:rPr>
            </w:pPr>
            <w:r w:rsidRPr="00C306F0">
              <w:rPr>
                <w:sz w:val="16"/>
                <w:szCs w:val="16"/>
                <w:lang w:eastAsia="en-CA"/>
              </w:rPr>
              <w:t>-1,096,959</w:t>
            </w:r>
          </w:p>
        </w:tc>
        <w:tc>
          <w:tcPr>
            <w:tcW w:w="856" w:type="dxa"/>
            <w:tcBorders>
              <w:top w:val="nil"/>
              <w:left w:val="nil"/>
              <w:bottom w:val="single" w:sz="4" w:space="0" w:color="auto"/>
              <w:right w:val="single" w:sz="4" w:space="0" w:color="auto"/>
            </w:tcBorders>
            <w:shd w:val="clear" w:color="auto" w:fill="auto"/>
            <w:noWrap/>
            <w:vAlign w:val="center"/>
            <w:hideMark/>
          </w:tcPr>
          <w:p w14:paraId="0F81C79B" w14:textId="77777777" w:rsidR="00675352" w:rsidRPr="00C306F0" w:rsidRDefault="00675352" w:rsidP="000C2FA4">
            <w:pPr>
              <w:jc w:val="right"/>
              <w:rPr>
                <w:sz w:val="16"/>
                <w:szCs w:val="16"/>
                <w:lang w:eastAsia="en-CA"/>
              </w:rPr>
            </w:pPr>
            <w:r w:rsidRPr="00C306F0">
              <w:rPr>
                <w:sz w:val="16"/>
                <w:szCs w:val="16"/>
                <w:lang w:eastAsia="en-CA"/>
              </w:rPr>
              <w:t>-555,522</w:t>
            </w:r>
          </w:p>
        </w:tc>
        <w:tc>
          <w:tcPr>
            <w:tcW w:w="856" w:type="dxa"/>
            <w:tcBorders>
              <w:top w:val="nil"/>
              <w:left w:val="nil"/>
              <w:bottom w:val="single" w:sz="4" w:space="0" w:color="auto"/>
              <w:right w:val="single" w:sz="4" w:space="0" w:color="auto"/>
            </w:tcBorders>
            <w:shd w:val="clear" w:color="auto" w:fill="auto"/>
            <w:noWrap/>
            <w:vAlign w:val="center"/>
            <w:hideMark/>
          </w:tcPr>
          <w:p w14:paraId="00D34AB2" w14:textId="77777777" w:rsidR="00675352" w:rsidRPr="00C306F0" w:rsidRDefault="00675352" w:rsidP="000C2FA4">
            <w:pPr>
              <w:jc w:val="right"/>
              <w:rPr>
                <w:sz w:val="16"/>
                <w:szCs w:val="16"/>
                <w:lang w:eastAsia="en-CA"/>
              </w:rPr>
            </w:pPr>
            <w:r w:rsidRPr="00C306F0">
              <w:rPr>
                <w:sz w:val="16"/>
                <w:szCs w:val="16"/>
                <w:lang w:eastAsia="en-CA"/>
              </w:rPr>
              <w:t>640,796</w:t>
            </w:r>
          </w:p>
        </w:tc>
        <w:tc>
          <w:tcPr>
            <w:tcW w:w="856" w:type="dxa"/>
            <w:tcBorders>
              <w:top w:val="nil"/>
              <w:left w:val="nil"/>
              <w:bottom w:val="single" w:sz="4" w:space="0" w:color="auto"/>
              <w:right w:val="single" w:sz="4" w:space="0" w:color="auto"/>
            </w:tcBorders>
            <w:shd w:val="clear" w:color="auto" w:fill="auto"/>
            <w:noWrap/>
            <w:vAlign w:val="center"/>
            <w:hideMark/>
          </w:tcPr>
          <w:p w14:paraId="44E549C8" w14:textId="77777777" w:rsidR="00675352" w:rsidRPr="00C306F0" w:rsidRDefault="00675352" w:rsidP="000C2FA4">
            <w:pPr>
              <w:jc w:val="right"/>
              <w:rPr>
                <w:sz w:val="16"/>
                <w:szCs w:val="16"/>
                <w:lang w:eastAsia="en-CA"/>
              </w:rPr>
            </w:pPr>
            <w:r w:rsidRPr="00C306F0">
              <w:rPr>
                <w:sz w:val="16"/>
                <w:szCs w:val="16"/>
                <w:lang w:eastAsia="en-CA"/>
              </w:rPr>
              <w:t>-499,848</w:t>
            </w:r>
          </w:p>
        </w:tc>
        <w:tc>
          <w:tcPr>
            <w:tcW w:w="856" w:type="dxa"/>
            <w:tcBorders>
              <w:top w:val="nil"/>
              <w:left w:val="nil"/>
              <w:bottom w:val="single" w:sz="4" w:space="0" w:color="auto"/>
              <w:right w:val="single" w:sz="4" w:space="0" w:color="auto"/>
            </w:tcBorders>
            <w:shd w:val="clear" w:color="auto" w:fill="auto"/>
            <w:noWrap/>
            <w:vAlign w:val="center"/>
            <w:hideMark/>
          </w:tcPr>
          <w:p w14:paraId="2B4C6390" w14:textId="77777777" w:rsidR="00675352" w:rsidRPr="00C306F0" w:rsidRDefault="00675352" w:rsidP="000C2FA4">
            <w:pPr>
              <w:jc w:val="right"/>
              <w:rPr>
                <w:sz w:val="16"/>
                <w:szCs w:val="16"/>
                <w:lang w:eastAsia="en-CA"/>
              </w:rPr>
            </w:pPr>
            <w:r w:rsidRPr="00C306F0">
              <w:rPr>
                <w:sz w:val="16"/>
                <w:szCs w:val="16"/>
                <w:lang w:eastAsia="en-CA"/>
              </w:rPr>
              <w:t>-728,986</w:t>
            </w:r>
          </w:p>
        </w:tc>
        <w:tc>
          <w:tcPr>
            <w:tcW w:w="856" w:type="dxa"/>
            <w:tcBorders>
              <w:top w:val="nil"/>
              <w:left w:val="nil"/>
              <w:bottom w:val="single" w:sz="4" w:space="0" w:color="auto"/>
              <w:right w:val="single" w:sz="4" w:space="0" w:color="auto"/>
            </w:tcBorders>
            <w:shd w:val="clear" w:color="auto" w:fill="auto"/>
            <w:noWrap/>
            <w:vAlign w:val="center"/>
            <w:hideMark/>
          </w:tcPr>
          <w:p w14:paraId="2C944B74" w14:textId="77777777" w:rsidR="00675352" w:rsidRPr="00C306F0" w:rsidRDefault="00675352" w:rsidP="000C2FA4">
            <w:pPr>
              <w:jc w:val="right"/>
              <w:rPr>
                <w:sz w:val="16"/>
                <w:szCs w:val="16"/>
                <w:lang w:eastAsia="en-CA"/>
              </w:rPr>
            </w:pPr>
            <w:r w:rsidRPr="00C306F0">
              <w:rPr>
                <w:sz w:val="16"/>
                <w:szCs w:val="16"/>
                <w:lang w:eastAsia="en-CA"/>
              </w:rPr>
              <w:t>-922,240</w:t>
            </w:r>
          </w:p>
        </w:tc>
        <w:tc>
          <w:tcPr>
            <w:tcW w:w="856" w:type="dxa"/>
            <w:tcBorders>
              <w:top w:val="nil"/>
              <w:left w:val="nil"/>
              <w:bottom w:val="single" w:sz="4" w:space="0" w:color="auto"/>
              <w:right w:val="single" w:sz="4" w:space="0" w:color="auto"/>
            </w:tcBorders>
            <w:shd w:val="clear" w:color="auto" w:fill="auto"/>
            <w:noWrap/>
            <w:vAlign w:val="center"/>
            <w:hideMark/>
          </w:tcPr>
          <w:p w14:paraId="501F6733" w14:textId="77777777" w:rsidR="00675352" w:rsidRPr="00C306F0" w:rsidRDefault="00675352" w:rsidP="000C2FA4">
            <w:pPr>
              <w:jc w:val="right"/>
              <w:rPr>
                <w:sz w:val="16"/>
                <w:szCs w:val="16"/>
                <w:lang w:eastAsia="en-CA"/>
              </w:rPr>
            </w:pPr>
            <w:r w:rsidRPr="00C306F0">
              <w:rPr>
                <w:sz w:val="16"/>
                <w:szCs w:val="16"/>
                <w:lang w:eastAsia="en-CA"/>
              </w:rPr>
              <w:t>207,981</w:t>
            </w:r>
          </w:p>
        </w:tc>
        <w:tc>
          <w:tcPr>
            <w:tcW w:w="856" w:type="dxa"/>
            <w:tcBorders>
              <w:top w:val="nil"/>
              <w:left w:val="nil"/>
              <w:bottom w:val="single" w:sz="4" w:space="0" w:color="auto"/>
              <w:right w:val="single" w:sz="4" w:space="0" w:color="auto"/>
            </w:tcBorders>
            <w:shd w:val="clear" w:color="auto" w:fill="auto"/>
            <w:noWrap/>
            <w:vAlign w:val="center"/>
            <w:hideMark/>
          </w:tcPr>
          <w:p w14:paraId="5FC6E2FF" w14:textId="77777777" w:rsidR="00675352" w:rsidRPr="00C306F0" w:rsidRDefault="00675352" w:rsidP="000C2FA4">
            <w:pPr>
              <w:jc w:val="right"/>
              <w:rPr>
                <w:sz w:val="16"/>
                <w:szCs w:val="16"/>
                <w:lang w:eastAsia="en-CA"/>
              </w:rPr>
            </w:pPr>
            <w:r w:rsidRPr="00C306F0">
              <w:rPr>
                <w:sz w:val="16"/>
                <w:szCs w:val="16"/>
                <w:lang w:eastAsia="en-CA"/>
              </w:rPr>
              <w:t>3,934</w:t>
            </w:r>
          </w:p>
        </w:tc>
        <w:tc>
          <w:tcPr>
            <w:tcW w:w="856" w:type="dxa"/>
            <w:tcBorders>
              <w:top w:val="nil"/>
              <w:left w:val="nil"/>
              <w:bottom w:val="single" w:sz="4" w:space="0" w:color="auto"/>
              <w:right w:val="single" w:sz="4" w:space="0" w:color="auto"/>
            </w:tcBorders>
            <w:shd w:val="clear" w:color="auto" w:fill="auto"/>
            <w:noWrap/>
            <w:vAlign w:val="bottom"/>
            <w:hideMark/>
          </w:tcPr>
          <w:p w14:paraId="6BFF37D0"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390D04F9" w14:textId="77777777" w:rsidR="00675352" w:rsidRPr="00C306F0" w:rsidRDefault="00675352" w:rsidP="000C2FA4">
            <w:pPr>
              <w:jc w:val="right"/>
              <w:rPr>
                <w:sz w:val="16"/>
                <w:szCs w:val="16"/>
                <w:lang w:eastAsia="en-CA"/>
              </w:rPr>
            </w:pPr>
            <w:r w:rsidRPr="00C306F0">
              <w:rPr>
                <w:sz w:val="16"/>
                <w:szCs w:val="16"/>
                <w:lang w:eastAsia="en-CA"/>
              </w:rPr>
              <w:t>-722,819</w:t>
            </w:r>
          </w:p>
        </w:tc>
        <w:tc>
          <w:tcPr>
            <w:tcW w:w="856" w:type="dxa"/>
            <w:tcBorders>
              <w:top w:val="nil"/>
              <w:left w:val="nil"/>
              <w:bottom w:val="single" w:sz="4" w:space="0" w:color="auto"/>
              <w:right w:val="single" w:sz="4" w:space="0" w:color="auto"/>
            </w:tcBorders>
            <w:shd w:val="clear" w:color="auto" w:fill="auto"/>
            <w:noWrap/>
            <w:hideMark/>
          </w:tcPr>
          <w:p w14:paraId="43849933" w14:textId="77777777" w:rsidR="00675352" w:rsidRPr="00C306F0" w:rsidRDefault="00675352" w:rsidP="000C2FA4">
            <w:pPr>
              <w:jc w:val="left"/>
              <w:rPr>
                <w:sz w:val="16"/>
                <w:szCs w:val="16"/>
                <w:lang w:eastAsia="en-CA"/>
              </w:rPr>
            </w:pPr>
            <w:r w:rsidRPr="00C306F0">
              <w:rPr>
                <w:sz w:val="16"/>
                <w:szCs w:val="16"/>
                <w:lang w:eastAsia="en-CA"/>
              </w:rPr>
              <w:t> </w:t>
            </w:r>
          </w:p>
        </w:tc>
      </w:tr>
      <w:tr w:rsidR="00675352" w:rsidRPr="00C306F0" w14:paraId="7B377344" w14:textId="77777777" w:rsidTr="000C2FA4">
        <w:trPr>
          <w:trHeight w:val="81"/>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0DD2D1FC" w14:textId="77777777" w:rsidR="00675352" w:rsidRPr="00C306F0" w:rsidRDefault="00675352" w:rsidP="000C2FA4">
            <w:pPr>
              <w:jc w:val="left"/>
              <w:rPr>
                <w:sz w:val="16"/>
                <w:szCs w:val="16"/>
                <w:lang w:eastAsia="en-CA"/>
              </w:rPr>
            </w:pPr>
            <w:r w:rsidRPr="00C306F0">
              <w:rPr>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6BCE654B" w14:textId="77777777" w:rsidR="00675352" w:rsidRPr="00C306F0" w:rsidRDefault="00675352" w:rsidP="000C2FA4">
            <w:pPr>
              <w:jc w:val="right"/>
              <w:rPr>
                <w:sz w:val="16"/>
                <w:szCs w:val="16"/>
                <w:lang w:eastAsia="en-CA"/>
              </w:rPr>
            </w:pPr>
            <w:r w:rsidRPr="00C306F0">
              <w:rPr>
                <w:sz w:val="16"/>
                <w:szCs w:val="16"/>
                <w:lang w:eastAsia="en-CA"/>
              </w:rPr>
              <w:t>1,484,061</w:t>
            </w:r>
          </w:p>
        </w:tc>
        <w:tc>
          <w:tcPr>
            <w:tcW w:w="856" w:type="dxa"/>
            <w:tcBorders>
              <w:top w:val="nil"/>
              <w:left w:val="nil"/>
              <w:bottom w:val="single" w:sz="4" w:space="0" w:color="auto"/>
              <w:right w:val="single" w:sz="4" w:space="0" w:color="auto"/>
            </w:tcBorders>
            <w:shd w:val="clear" w:color="auto" w:fill="auto"/>
            <w:noWrap/>
            <w:vAlign w:val="center"/>
            <w:hideMark/>
          </w:tcPr>
          <w:p w14:paraId="6810E9A7" w14:textId="77777777" w:rsidR="00675352" w:rsidRPr="00C306F0" w:rsidRDefault="00675352" w:rsidP="000C2FA4">
            <w:pPr>
              <w:jc w:val="right"/>
              <w:rPr>
                <w:sz w:val="16"/>
                <w:szCs w:val="16"/>
                <w:lang w:eastAsia="en-CA"/>
              </w:rPr>
            </w:pPr>
            <w:r w:rsidRPr="00C306F0">
              <w:rPr>
                <w:sz w:val="16"/>
                <w:szCs w:val="16"/>
                <w:lang w:eastAsia="en-CA"/>
              </w:rPr>
              <w:t>387,102</w:t>
            </w:r>
          </w:p>
        </w:tc>
        <w:tc>
          <w:tcPr>
            <w:tcW w:w="856" w:type="dxa"/>
            <w:tcBorders>
              <w:top w:val="nil"/>
              <w:left w:val="nil"/>
              <w:bottom w:val="single" w:sz="4" w:space="0" w:color="auto"/>
              <w:right w:val="single" w:sz="4" w:space="0" w:color="auto"/>
            </w:tcBorders>
            <w:shd w:val="clear" w:color="auto" w:fill="auto"/>
            <w:noWrap/>
            <w:vAlign w:val="center"/>
            <w:hideMark/>
          </w:tcPr>
          <w:p w14:paraId="6BE08BCC" w14:textId="77777777" w:rsidR="00675352" w:rsidRPr="00C306F0" w:rsidRDefault="00675352" w:rsidP="000C2FA4">
            <w:pPr>
              <w:jc w:val="right"/>
              <w:rPr>
                <w:sz w:val="16"/>
                <w:szCs w:val="16"/>
                <w:lang w:eastAsia="en-CA"/>
              </w:rPr>
            </w:pPr>
            <w:r w:rsidRPr="00C306F0">
              <w:rPr>
                <w:sz w:val="16"/>
                <w:szCs w:val="16"/>
                <w:lang w:eastAsia="en-CA"/>
              </w:rPr>
              <w:t>-168,421</w:t>
            </w:r>
          </w:p>
        </w:tc>
        <w:tc>
          <w:tcPr>
            <w:tcW w:w="856" w:type="dxa"/>
            <w:tcBorders>
              <w:top w:val="nil"/>
              <w:left w:val="nil"/>
              <w:bottom w:val="single" w:sz="4" w:space="0" w:color="auto"/>
              <w:right w:val="single" w:sz="4" w:space="0" w:color="auto"/>
            </w:tcBorders>
            <w:shd w:val="clear" w:color="auto" w:fill="auto"/>
            <w:noWrap/>
            <w:vAlign w:val="center"/>
            <w:hideMark/>
          </w:tcPr>
          <w:p w14:paraId="2060130A" w14:textId="77777777" w:rsidR="00675352" w:rsidRPr="00C306F0" w:rsidRDefault="00675352" w:rsidP="000C2FA4">
            <w:pPr>
              <w:jc w:val="right"/>
              <w:rPr>
                <w:sz w:val="16"/>
                <w:szCs w:val="16"/>
                <w:lang w:eastAsia="en-CA"/>
              </w:rPr>
            </w:pPr>
            <w:r w:rsidRPr="00C306F0">
              <w:rPr>
                <w:sz w:val="16"/>
                <w:szCs w:val="16"/>
                <w:lang w:eastAsia="en-CA"/>
              </w:rPr>
              <w:t>472,375</w:t>
            </w:r>
          </w:p>
        </w:tc>
        <w:tc>
          <w:tcPr>
            <w:tcW w:w="856" w:type="dxa"/>
            <w:tcBorders>
              <w:top w:val="nil"/>
              <w:left w:val="nil"/>
              <w:bottom w:val="single" w:sz="4" w:space="0" w:color="auto"/>
              <w:right w:val="single" w:sz="4" w:space="0" w:color="auto"/>
            </w:tcBorders>
            <w:shd w:val="clear" w:color="auto" w:fill="auto"/>
            <w:noWrap/>
            <w:vAlign w:val="center"/>
            <w:hideMark/>
          </w:tcPr>
          <w:p w14:paraId="20C718E9" w14:textId="77777777" w:rsidR="00675352" w:rsidRPr="00C306F0" w:rsidRDefault="00675352" w:rsidP="000C2FA4">
            <w:pPr>
              <w:jc w:val="right"/>
              <w:rPr>
                <w:sz w:val="16"/>
                <w:szCs w:val="16"/>
                <w:lang w:eastAsia="en-CA"/>
              </w:rPr>
            </w:pPr>
            <w:r w:rsidRPr="00C306F0">
              <w:rPr>
                <w:sz w:val="16"/>
                <w:szCs w:val="16"/>
                <w:lang w:eastAsia="en-CA"/>
              </w:rPr>
              <w:t>-27,473</w:t>
            </w:r>
          </w:p>
        </w:tc>
        <w:tc>
          <w:tcPr>
            <w:tcW w:w="856" w:type="dxa"/>
            <w:tcBorders>
              <w:top w:val="nil"/>
              <w:left w:val="nil"/>
              <w:bottom w:val="single" w:sz="4" w:space="0" w:color="auto"/>
              <w:right w:val="single" w:sz="4" w:space="0" w:color="auto"/>
            </w:tcBorders>
            <w:shd w:val="clear" w:color="auto" w:fill="auto"/>
            <w:noWrap/>
            <w:vAlign w:val="center"/>
            <w:hideMark/>
          </w:tcPr>
          <w:p w14:paraId="111377EB" w14:textId="77777777" w:rsidR="00675352" w:rsidRPr="00C306F0" w:rsidRDefault="00675352" w:rsidP="000C2FA4">
            <w:pPr>
              <w:jc w:val="right"/>
              <w:rPr>
                <w:sz w:val="16"/>
                <w:szCs w:val="16"/>
                <w:lang w:eastAsia="en-CA"/>
              </w:rPr>
            </w:pPr>
            <w:r w:rsidRPr="00C306F0">
              <w:rPr>
                <w:sz w:val="16"/>
                <w:szCs w:val="16"/>
                <w:lang w:eastAsia="en-CA"/>
              </w:rPr>
              <w:t>-756,459</w:t>
            </w:r>
          </w:p>
        </w:tc>
        <w:tc>
          <w:tcPr>
            <w:tcW w:w="856" w:type="dxa"/>
            <w:tcBorders>
              <w:top w:val="nil"/>
              <w:left w:val="nil"/>
              <w:bottom w:val="single" w:sz="4" w:space="0" w:color="auto"/>
              <w:right w:val="single" w:sz="4" w:space="0" w:color="auto"/>
            </w:tcBorders>
            <w:shd w:val="clear" w:color="auto" w:fill="auto"/>
            <w:noWrap/>
            <w:vAlign w:val="center"/>
            <w:hideMark/>
          </w:tcPr>
          <w:p w14:paraId="32EC1A9C" w14:textId="77777777" w:rsidR="00675352" w:rsidRPr="00C306F0" w:rsidRDefault="00675352" w:rsidP="000C2FA4">
            <w:pPr>
              <w:ind w:left="-142"/>
              <w:jc w:val="right"/>
              <w:rPr>
                <w:sz w:val="16"/>
                <w:szCs w:val="16"/>
                <w:lang w:eastAsia="en-CA"/>
              </w:rPr>
            </w:pPr>
            <w:r w:rsidRPr="00C306F0">
              <w:rPr>
                <w:sz w:val="16"/>
                <w:szCs w:val="16"/>
                <w:lang w:eastAsia="en-CA"/>
              </w:rPr>
              <w:t>-1,678,699</w:t>
            </w:r>
          </w:p>
        </w:tc>
        <w:tc>
          <w:tcPr>
            <w:tcW w:w="856" w:type="dxa"/>
            <w:tcBorders>
              <w:top w:val="nil"/>
              <w:left w:val="nil"/>
              <w:bottom w:val="single" w:sz="4" w:space="0" w:color="auto"/>
              <w:right w:val="single" w:sz="4" w:space="0" w:color="auto"/>
            </w:tcBorders>
            <w:shd w:val="clear" w:color="auto" w:fill="auto"/>
            <w:noWrap/>
            <w:vAlign w:val="center"/>
            <w:hideMark/>
          </w:tcPr>
          <w:p w14:paraId="26C59AE8" w14:textId="77777777" w:rsidR="00675352" w:rsidRPr="00C306F0" w:rsidRDefault="00675352" w:rsidP="000C2FA4">
            <w:pPr>
              <w:ind w:left="-150"/>
              <w:jc w:val="right"/>
              <w:rPr>
                <w:sz w:val="16"/>
                <w:szCs w:val="16"/>
                <w:lang w:eastAsia="en-CA"/>
              </w:rPr>
            </w:pPr>
            <w:r w:rsidRPr="00C306F0">
              <w:rPr>
                <w:sz w:val="16"/>
                <w:szCs w:val="16"/>
                <w:lang w:eastAsia="en-CA"/>
              </w:rPr>
              <w:t>-1,470,718</w:t>
            </w:r>
          </w:p>
        </w:tc>
        <w:tc>
          <w:tcPr>
            <w:tcW w:w="856" w:type="dxa"/>
            <w:tcBorders>
              <w:top w:val="nil"/>
              <w:left w:val="nil"/>
              <w:bottom w:val="single" w:sz="4" w:space="0" w:color="auto"/>
              <w:right w:val="single" w:sz="4" w:space="0" w:color="auto"/>
            </w:tcBorders>
            <w:shd w:val="clear" w:color="auto" w:fill="auto"/>
            <w:noWrap/>
            <w:vAlign w:val="center"/>
            <w:hideMark/>
          </w:tcPr>
          <w:p w14:paraId="05D46DA8" w14:textId="77777777" w:rsidR="00675352" w:rsidRPr="00C306F0" w:rsidRDefault="00675352" w:rsidP="000C2FA4">
            <w:pPr>
              <w:ind w:left="-149"/>
              <w:jc w:val="right"/>
              <w:rPr>
                <w:sz w:val="16"/>
                <w:szCs w:val="16"/>
                <w:lang w:eastAsia="en-CA"/>
              </w:rPr>
            </w:pPr>
            <w:r w:rsidRPr="00C306F0">
              <w:rPr>
                <w:sz w:val="16"/>
                <w:szCs w:val="16"/>
                <w:lang w:eastAsia="en-CA"/>
              </w:rPr>
              <w:t>-1,466,784</w:t>
            </w:r>
          </w:p>
        </w:tc>
        <w:tc>
          <w:tcPr>
            <w:tcW w:w="856" w:type="dxa"/>
            <w:tcBorders>
              <w:top w:val="nil"/>
              <w:left w:val="nil"/>
              <w:bottom w:val="single" w:sz="4" w:space="0" w:color="auto"/>
              <w:right w:val="single" w:sz="4" w:space="0" w:color="auto"/>
            </w:tcBorders>
            <w:shd w:val="clear" w:color="auto" w:fill="auto"/>
            <w:noWrap/>
            <w:vAlign w:val="bottom"/>
            <w:hideMark/>
          </w:tcPr>
          <w:p w14:paraId="417F826C"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53BB5282" w14:textId="77777777" w:rsidR="00675352" w:rsidRPr="00C306F0" w:rsidRDefault="00675352" w:rsidP="000C2FA4">
            <w:pPr>
              <w:jc w:val="right"/>
              <w:rPr>
                <w:sz w:val="16"/>
                <w:szCs w:val="16"/>
                <w:lang w:eastAsia="en-CA"/>
              </w:rPr>
            </w:pPr>
            <w:r w:rsidRPr="00C306F0">
              <w:rPr>
                <w:sz w:val="16"/>
                <w:szCs w:val="16"/>
                <w:lang w:eastAsia="en-CA"/>
              </w:rPr>
              <w:t>-2,189,603</w:t>
            </w:r>
          </w:p>
        </w:tc>
        <w:tc>
          <w:tcPr>
            <w:tcW w:w="856" w:type="dxa"/>
            <w:tcBorders>
              <w:top w:val="nil"/>
              <w:left w:val="nil"/>
              <w:bottom w:val="single" w:sz="4" w:space="0" w:color="auto"/>
              <w:right w:val="single" w:sz="4" w:space="0" w:color="auto"/>
            </w:tcBorders>
            <w:shd w:val="clear" w:color="auto" w:fill="auto"/>
            <w:noWrap/>
            <w:hideMark/>
          </w:tcPr>
          <w:p w14:paraId="545926EF" w14:textId="77777777" w:rsidR="00675352" w:rsidRPr="00C306F0" w:rsidRDefault="00675352" w:rsidP="000C2FA4">
            <w:pPr>
              <w:jc w:val="left"/>
              <w:rPr>
                <w:sz w:val="16"/>
                <w:szCs w:val="16"/>
                <w:lang w:eastAsia="en-CA"/>
              </w:rPr>
            </w:pPr>
            <w:r w:rsidRPr="00C306F0">
              <w:rPr>
                <w:sz w:val="16"/>
                <w:szCs w:val="16"/>
                <w:lang w:eastAsia="en-CA"/>
              </w:rPr>
              <w:t> </w:t>
            </w:r>
          </w:p>
        </w:tc>
      </w:tr>
    </w:tbl>
    <w:p w14:paraId="194DECBE" w14:textId="77777777" w:rsidR="00675352" w:rsidRPr="00C306F0" w:rsidRDefault="00675352" w:rsidP="00675352">
      <w:pPr>
        <w:keepNext/>
        <w:keepLines/>
        <w:rPr>
          <w:bCs/>
          <w:sz w:val="16"/>
          <w:szCs w:val="16"/>
        </w:rPr>
      </w:pPr>
      <w:r w:rsidRPr="00C306F0">
        <w:rPr>
          <w:bCs/>
          <w:sz w:val="16"/>
          <w:szCs w:val="16"/>
        </w:rPr>
        <w:t>* The cost of the core unit is higher than the allowed subtotal of US $1,998,453 in 2013, US $2,012,442 in 2014, US $2,026,529 in 2015, US $2,040,715 in 2016, US $2,055,000 in 2017, US $2,069,385 in 2018, US $2,083,871 in 2019, US $2,098,458 in 2020, US $2,113,148 in 2021 and US $2,127,939 in 2022.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5D80045F" w14:textId="77777777" w:rsidR="00675352" w:rsidRPr="00C306F0" w:rsidRDefault="00675352" w:rsidP="00675352">
      <w:pPr>
        <w:keepNext/>
        <w:keepLines/>
        <w:rPr>
          <w:bCs/>
          <w:sz w:val="16"/>
          <w:szCs w:val="16"/>
        </w:rPr>
      </w:pPr>
      <w:r w:rsidRPr="00C306F0">
        <w:rPr>
          <w:bCs/>
          <w:sz w:val="16"/>
          <w:szCs w:val="16"/>
        </w:rPr>
        <w:t xml:space="preserve">** Reflects total annual amount provided by the Multilateral Fund. In the transition to the revised reporting format, the budget lines “total administrative support costs”, and “supervisory costs incurred by Montreal Protocol Unit” are reflected </w:t>
      </w:r>
      <w:proofErr w:type="gramStart"/>
      <w:r w:rsidRPr="00C306F0">
        <w:rPr>
          <w:bCs/>
          <w:sz w:val="16"/>
          <w:szCs w:val="16"/>
        </w:rPr>
        <w:t>in order to</w:t>
      </w:r>
      <w:proofErr w:type="gramEnd"/>
      <w:r w:rsidRPr="00C306F0">
        <w:rPr>
          <w:bCs/>
          <w:sz w:val="16"/>
          <w:szCs w:val="16"/>
        </w:rPr>
        <w:t xml:space="preserve"> show trends in the period between 2013 and 2015. These lines will be removed over time.</w:t>
      </w:r>
    </w:p>
    <w:p w14:paraId="13349811" w14:textId="77777777" w:rsidR="00675352" w:rsidRPr="00C306F0" w:rsidRDefault="00675352" w:rsidP="00675352">
      <w:pPr>
        <w:keepNext/>
        <w:keepLines/>
        <w:rPr>
          <w:bCs/>
          <w:sz w:val="16"/>
          <w:szCs w:val="16"/>
        </w:rPr>
      </w:pPr>
      <w:r w:rsidRPr="00C306F0">
        <w:rPr>
          <w:bCs/>
          <w:sz w:val="16"/>
          <w:szCs w:val="16"/>
        </w:rPr>
        <w:t>*** For 2022, including agency support costs approved at the 90</w:t>
      </w:r>
      <w:r w:rsidRPr="00C306F0">
        <w:rPr>
          <w:bCs/>
          <w:sz w:val="16"/>
          <w:szCs w:val="16"/>
          <w:vertAlign w:val="superscript"/>
        </w:rPr>
        <w:t>th</w:t>
      </w:r>
      <w:r w:rsidRPr="00C306F0">
        <w:rPr>
          <w:bCs/>
          <w:sz w:val="16"/>
          <w:szCs w:val="16"/>
        </w:rPr>
        <w:t xml:space="preserve"> meeting, and the value of agency support costs and core unit costs from submissions to the 91</w:t>
      </w:r>
      <w:r w:rsidRPr="00C306F0">
        <w:rPr>
          <w:bCs/>
          <w:sz w:val="16"/>
          <w:szCs w:val="16"/>
          <w:vertAlign w:val="superscript"/>
        </w:rPr>
        <w:t>st</w:t>
      </w:r>
      <w:r w:rsidRPr="00C306F0">
        <w:rPr>
          <w:bCs/>
          <w:sz w:val="16"/>
          <w:szCs w:val="16"/>
        </w:rPr>
        <w:t xml:space="preserve"> meeting.</w:t>
      </w:r>
    </w:p>
    <w:p w14:paraId="63BA78B3" w14:textId="77777777" w:rsidR="00675352" w:rsidRPr="00C306F0" w:rsidRDefault="00675352" w:rsidP="00675352">
      <w:pPr>
        <w:keepNext/>
        <w:keepLines/>
        <w:rPr>
          <w:bCs/>
          <w:sz w:val="16"/>
          <w:szCs w:val="16"/>
        </w:rPr>
      </w:pPr>
      <w:r w:rsidRPr="00C306F0">
        <w:rPr>
          <w:bCs/>
          <w:sz w:val="16"/>
          <w:szCs w:val="16"/>
        </w:rPr>
        <w:t>**** Excludes any balance from years prior to 2002.</w:t>
      </w:r>
    </w:p>
    <w:p w14:paraId="03B55189" w14:textId="77777777" w:rsidR="00675352" w:rsidRPr="00C306F0" w:rsidRDefault="00675352" w:rsidP="00675352">
      <w:pPr>
        <w:keepNext/>
        <w:keepLines/>
        <w:rPr>
          <w:bCs/>
          <w:sz w:val="16"/>
          <w:szCs w:val="16"/>
        </w:rPr>
      </w:pPr>
    </w:p>
    <w:p w14:paraId="5E059476" w14:textId="77777777" w:rsidR="00675352" w:rsidRPr="00C306F0" w:rsidRDefault="00675352" w:rsidP="00675352">
      <w:pPr>
        <w:jc w:val="left"/>
        <w:rPr>
          <w:bCs/>
          <w:sz w:val="16"/>
          <w:szCs w:val="16"/>
        </w:rPr>
      </w:pPr>
      <w:r w:rsidRPr="00C306F0">
        <w:rPr>
          <w:bCs/>
          <w:sz w:val="16"/>
          <w:szCs w:val="16"/>
        </w:rPr>
        <w:br w:type="page"/>
      </w:r>
    </w:p>
    <w:p w14:paraId="171D6CB4" w14:textId="77777777" w:rsidR="00675352" w:rsidRPr="00C306F0" w:rsidRDefault="00675352" w:rsidP="00675352">
      <w:pPr>
        <w:keepNext/>
        <w:keepLines/>
        <w:rPr>
          <w:b/>
          <w:caps/>
        </w:rPr>
      </w:pPr>
      <w:r w:rsidRPr="00C306F0">
        <w:rPr>
          <w:b/>
          <w:caps/>
        </w:rPr>
        <w:lastRenderedPageBreak/>
        <w:t>UNIDO</w:t>
      </w:r>
    </w:p>
    <w:tbl>
      <w:tblPr>
        <w:tblW w:w="14454" w:type="dxa"/>
        <w:tblLayout w:type="fixed"/>
        <w:tblLook w:val="04A0" w:firstRow="1" w:lastRow="0" w:firstColumn="1" w:lastColumn="0" w:noHBand="0" w:noVBand="1"/>
      </w:tblPr>
      <w:tblGrid>
        <w:gridCol w:w="3823"/>
        <w:gridCol w:w="884"/>
        <w:gridCol w:w="959"/>
        <w:gridCol w:w="856"/>
        <w:gridCol w:w="856"/>
        <w:gridCol w:w="856"/>
        <w:gridCol w:w="878"/>
        <w:gridCol w:w="886"/>
        <w:gridCol w:w="870"/>
        <w:gridCol w:w="862"/>
        <w:gridCol w:w="856"/>
        <w:gridCol w:w="910"/>
        <w:gridCol w:w="958"/>
      </w:tblGrid>
      <w:tr w:rsidR="00675352" w:rsidRPr="00C306F0" w14:paraId="1AC0E99B" w14:textId="77777777" w:rsidTr="000C2FA4">
        <w:trPr>
          <w:trHeight w:val="122"/>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5EDFF634"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Cost item</w:t>
            </w:r>
          </w:p>
        </w:tc>
        <w:tc>
          <w:tcPr>
            <w:tcW w:w="884" w:type="dxa"/>
            <w:tcBorders>
              <w:top w:val="single" w:sz="4" w:space="0" w:color="auto"/>
              <w:left w:val="nil"/>
              <w:bottom w:val="single" w:sz="4" w:space="0" w:color="auto"/>
              <w:right w:val="single" w:sz="4" w:space="0" w:color="auto"/>
            </w:tcBorders>
            <w:shd w:val="clear" w:color="auto" w:fill="auto"/>
            <w:hideMark/>
          </w:tcPr>
          <w:p w14:paraId="50F5074D"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2013</w:t>
            </w:r>
          </w:p>
        </w:tc>
        <w:tc>
          <w:tcPr>
            <w:tcW w:w="959" w:type="dxa"/>
            <w:tcBorders>
              <w:top w:val="single" w:sz="4" w:space="0" w:color="auto"/>
              <w:left w:val="nil"/>
              <w:bottom w:val="single" w:sz="4" w:space="0" w:color="auto"/>
              <w:right w:val="single" w:sz="4" w:space="0" w:color="auto"/>
            </w:tcBorders>
            <w:shd w:val="clear" w:color="auto" w:fill="auto"/>
            <w:hideMark/>
          </w:tcPr>
          <w:p w14:paraId="6325E9B7"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4083FC07"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22687DA0"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1DA817E0"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2017</w:t>
            </w:r>
          </w:p>
        </w:tc>
        <w:tc>
          <w:tcPr>
            <w:tcW w:w="878" w:type="dxa"/>
            <w:tcBorders>
              <w:top w:val="single" w:sz="4" w:space="0" w:color="auto"/>
              <w:left w:val="nil"/>
              <w:bottom w:val="single" w:sz="4" w:space="0" w:color="auto"/>
              <w:right w:val="single" w:sz="4" w:space="0" w:color="auto"/>
            </w:tcBorders>
            <w:shd w:val="clear" w:color="auto" w:fill="auto"/>
            <w:hideMark/>
          </w:tcPr>
          <w:p w14:paraId="54A8C16B" w14:textId="77777777" w:rsidR="00675352" w:rsidRPr="00C306F0" w:rsidRDefault="00675352" w:rsidP="000C2FA4">
            <w:pPr>
              <w:jc w:val="center"/>
              <w:rPr>
                <w:b/>
                <w:bCs/>
                <w:sz w:val="16"/>
                <w:szCs w:val="16"/>
                <w:lang w:eastAsia="en-CA"/>
              </w:rPr>
            </w:pPr>
            <w:r w:rsidRPr="00C306F0">
              <w:rPr>
                <w:b/>
                <w:bCs/>
                <w:sz w:val="16"/>
                <w:szCs w:val="16"/>
                <w:lang w:eastAsia="en-CA"/>
              </w:rPr>
              <w:t>2018</w:t>
            </w:r>
          </w:p>
        </w:tc>
        <w:tc>
          <w:tcPr>
            <w:tcW w:w="886" w:type="dxa"/>
            <w:tcBorders>
              <w:top w:val="single" w:sz="4" w:space="0" w:color="auto"/>
              <w:left w:val="nil"/>
              <w:bottom w:val="single" w:sz="4" w:space="0" w:color="auto"/>
              <w:right w:val="single" w:sz="4" w:space="0" w:color="auto"/>
            </w:tcBorders>
            <w:shd w:val="clear" w:color="auto" w:fill="auto"/>
            <w:hideMark/>
          </w:tcPr>
          <w:p w14:paraId="691105ED" w14:textId="77777777" w:rsidR="00675352" w:rsidRPr="00C306F0" w:rsidRDefault="00675352" w:rsidP="000C2FA4">
            <w:pPr>
              <w:jc w:val="center"/>
              <w:rPr>
                <w:b/>
                <w:bCs/>
                <w:sz w:val="16"/>
                <w:szCs w:val="16"/>
                <w:lang w:eastAsia="en-CA"/>
              </w:rPr>
            </w:pPr>
            <w:r w:rsidRPr="00C306F0">
              <w:rPr>
                <w:b/>
                <w:bCs/>
                <w:sz w:val="16"/>
                <w:szCs w:val="16"/>
                <w:lang w:eastAsia="en-CA"/>
              </w:rPr>
              <w:t>2019</w:t>
            </w:r>
          </w:p>
        </w:tc>
        <w:tc>
          <w:tcPr>
            <w:tcW w:w="870" w:type="dxa"/>
            <w:tcBorders>
              <w:top w:val="single" w:sz="4" w:space="0" w:color="auto"/>
              <w:left w:val="nil"/>
              <w:bottom w:val="single" w:sz="4" w:space="0" w:color="auto"/>
              <w:right w:val="single" w:sz="4" w:space="0" w:color="auto"/>
            </w:tcBorders>
            <w:shd w:val="clear" w:color="auto" w:fill="auto"/>
            <w:hideMark/>
          </w:tcPr>
          <w:p w14:paraId="4D1D500E"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2020</w:t>
            </w:r>
          </w:p>
        </w:tc>
        <w:tc>
          <w:tcPr>
            <w:tcW w:w="862" w:type="dxa"/>
            <w:tcBorders>
              <w:top w:val="single" w:sz="4" w:space="0" w:color="auto"/>
              <w:left w:val="nil"/>
              <w:bottom w:val="single" w:sz="4" w:space="0" w:color="auto"/>
              <w:right w:val="single" w:sz="4" w:space="0" w:color="auto"/>
            </w:tcBorders>
            <w:shd w:val="clear" w:color="auto" w:fill="auto"/>
            <w:hideMark/>
          </w:tcPr>
          <w:p w14:paraId="789505B2"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08086AFD"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2022</w:t>
            </w:r>
          </w:p>
        </w:tc>
        <w:tc>
          <w:tcPr>
            <w:tcW w:w="958" w:type="dxa"/>
            <w:tcBorders>
              <w:top w:val="single" w:sz="4" w:space="0" w:color="auto"/>
              <w:left w:val="nil"/>
              <w:bottom w:val="single" w:sz="4" w:space="0" w:color="auto"/>
              <w:right w:val="single" w:sz="4" w:space="0" w:color="auto"/>
            </w:tcBorders>
            <w:shd w:val="clear" w:color="auto" w:fill="auto"/>
            <w:hideMark/>
          </w:tcPr>
          <w:p w14:paraId="45FD1FFC"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2023</w:t>
            </w:r>
          </w:p>
        </w:tc>
      </w:tr>
      <w:tr w:rsidR="00675352" w:rsidRPr="00C306F0" w14:paraId="0AEB4396" w14:textId="77777777" w:rsidTr="000C2FA4">
        <w:trPr>
          <w:trHeight w:val="68"/>
        </w:trPr>
        <w:tc>
          <w:tcPr>
            <w:tcW w:w="3823" w:type="dxa"/>
            <w:tcBorders>
              <w:top w:val="nil"/>
              <w:left w:val="single" w:sz="4" w:space="0" w:color="auto"/>
              <w:bottom w:val="single" w:sz="4" w:space="0" w:color="auto"/>
              <w:right w:val="single" w:sz="4" w:space="0" w:color="auto"/>
            </w:tcBorders>
            <w:shd w:val="clear" w:color="auto" w:fill="auto"/>
            <w:hideMark/>
          </w:tcPr>
          <w:p w14:paraId="75CE97BA"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84" w:type="dxa"/>
            <w:tcBorders>
              <w:top w:val="nil"/>
              <w:left w:val="nil"/>
              <w:bottom w:val="single" w:sz="4" w:space="0" w:color="auto"/>
              <w:right w:val="single" w:sz="4" w:space="0" w:color="auto"/>
            </w:tcBorders>
            <w:shd w:val="clear" w:color="auto" w:fill="auto"/>
            <w:hideMark/>
          </w:tcPr>
          <w:p w14:paraId="119FB229"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959" w:type="dxa"/>
            <w:tcBorders>
              <w:top w:val="nil"/>
              <w:left w:val="nil"/>
              <w:bottom w:val="single" w:sz="4" w:space="0" w:color="auto"/>
              <w:right w:val="single" w:sz="4" w:space="0" w:color="auto"/>
            </w:tcBorders>
            <w:shd w:val="clear" w:color="auto" w:fill="auto"/>
            <w:hideMark/>
          </w:tcPr>
          <w:p w14:paraId="36827E7A"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73ACEE9"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6208A26"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960B4EA"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78" w:type="dxa"/>
            <w:tcBorders>
              <w:top w:val="nil"/>
              <w:left w:val="nil"/>
              <w:bottom w:val="single" w:sz="4" w:space="0" w:color="auto"/>
              <w:right w:val="single" w:sz="4" w:space="0" w:color="auto"/>
            </w:tcBorders>
            <w:shd w:val="clear" w:color="auto" w:fill="auto"/>
            <w:hideMark/>
          </w:tcPr>
          <w:p w14:paraId="2E093812"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86" w:type="dxa"/>
            <w:tcBorders>
              <w:top w:val="nil"/>
              <w:left w:val="nil"/>
              <w:bottom w:val="single" w:sz="4" w:space="0" w:color="auto"/>
              <w:right w:val="single" w:sz="4" w:space="0" w:color="auto"/>
            </w:tcBorders>
            <w:shd w:val="clear" w:color="auto" w:fill="auto"/>
            <w:hideMark/>
          </w:tcPr>
          <w:p w14:paraId="32B8D3D2" w14:textId="77777777" w:rsidR="00675352" w:rsidRPr="00C306F0" w:rsidRDefault="00675352" w:rsidP="000C2FA4">
            <w:pPr>
              <w:jc w:val="center"/>
              <w:rPr>
                <w:b/>
                <w:bCs/>
                <w:sz w:val="16"/>
                <w:szCs w:val="16"/>
                <w:lang w:eastAsia="en-CA"/>
              </w:rPr>
            </w:pPr>
            <w:r w:rsidRPr="00C306F0">
              <w:rPr>
                <w:b/>
                <w:bCs/>
                <w:sz w:val="16"/>
                <w:szCs w:val="16"/>
                <w:lang w:eastAsia="en-CA"/>
              </w:rPr>
              <w:t>Actual</w:t>
            </w:r>
          </w:p>
        </w:tc>
        <w:tc>
          <w:tcPr>
            <w:tcW w:w="870" w:type="dxa"/>
            <w:tcBorders>
              <w:top w:val="nil"/>
              <w:left w:val="nil"/>
              <w:bottom w:val="single" w:sz="4" w:space="0" w:color="auto"/>
              <w:right w:val="single" w:sz="4" w:space="0" w:color="auto"/>
            </w:tcBorders>
            <w:shd w:val="clear" w:color="auto" w:fill="auto"/>
            <w:hideMark/>
          </w:tcPr>
          <w:p w14:paraId="77A2EB7D"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62" w:type="dxa"/>
            <w:tcBorders>
              <w:top w:val="nil"/>
              <w:left w:val="nil"/>
              <w:bottom w:val="single" w:sz="4" w:space="0" w:color="auto"/>
              <w:right w:val="single" w:sz="4" w:space="0" w:color="auto"/>
            </w:tcBorders>
            <w:shd w:val="clear" w:color="auto" w:fill="auto"/>
            <w:hideMark/>
          </w:tcPr>
          <w:p w14:paraId="40311033"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5473CAF"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08EFDC58"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Estimated</w:t>
            </w:r>
          </w:p>
        </w:tc>
        <w:tc>
          <w:tcPr>
            <w:tcW w:w="958" w:type="dxa"/>
            <w:tcBorders>
              <w:top w:val="nil"/>
              <w:left w:val="nil"/>
              <w:bottom w:val="single" w:sz="4" w:space="0" w:color="auto"/>
              <w:right w:val="single" w:sz="4" w:space="0" w:color="auto"/>
            </w:tcBorders>
            <w:shd w:val="clear" w:color="auto" w:fill="auto"/>
            <w:hideMark/>
          </w:tcPr>
          <w:p w14:paraId="74E4DC7B"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Proposed</w:t>
            </w:r>
          </w:p>
        </w:tc>
      </w:tr>
      <w:tr w:rsidR="00675352" w:rsidRPr="00C306F0" w14:paraId="58082E9A" w14:textId="77777777" w:rsidTr="000C2FA4">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7E8C905B"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A. Core unit</w:t>
            </w:r>
          </w:p>
        </w:tc>
        <w:tc>
          <w:tcPr>
            <w:tcW w:w="884" w:type="dxa"/>
            <w:tcBorders>
              <w:top w:val="nil"/>
              <w:left w:val="nil"/>
              <w:bottom w:val="single" w:sz="4" w:space="0" w:color="auto"/>
              <w:right w:val="single" w:sz="4" w:space="0" w:color="auto"/>
            </w:tcBorders>
            <w:shd w:val="clear" w:color="auto" w:fill="auto"/>
            <w:noWrap/>
            <w:hideMark/>
          </w:tcPr>
          <w:p w14:paraId="718ADC1B"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772AEB1F"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48AF315"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19C38FC"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142D28C"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7B9404C5" w14:textId="77777777" w:rsidR="00675352" w:rsidRPr="00C306F0" w:rsidRDefault="00675352" w:rsidP="000C2FA4">
            <w:pPr>
              <w:jc w:val="left"/>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7887F772" w14:textId="77777777" w:rsidR="00675352" w:rsidRPr="00C306F0" w:rsidRDefault="00675352" w:rsidP="000C2FA4">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132CBBCA" w14:textId="77777777" w:rsidR="00675352" w:rsidRPr="00C306F0" w:rsidRDefault="00675352" w:rsidP="000C2FA4">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362CF319"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576E131"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6CAA1035"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533CA163"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04D23E2E" w14:textId="77777777" w:rsidTr="000C2FA4">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4CF0A967" w14:textId="77777777" w:rsidR="00675352" w:rsidRPr="00C306F0" w:rsidRDefault="00675352" w:rsidP="000C2FA4">
            <w:pPr>
              <w:rPr>
                <w:color w:val="000000"/>
                <w:sz w:val="16"/>
                <w:szCs w:val="16"/>
                <w:lang w:eastAsia="en-CA"/>
              </w:rPr>
            </w:pPr>
            <w:r w:rsidRPr="00C306F0">
              <w:rPr>
                <w:color w:val="000000"/>
                <w:sz w:val="16"/>
                <w:szCs w:val="16"/>
                <w:lang w:eastAsia="en-CA"/>
              </w:rPr>
              <w:t>Core unit personnel and contractual staff</w:t>
            </w:r>
          </w:p>
        </w:tc>
        <w:tc>
          <w:tcPr>
            <w:tcW w:w="884" w:type="dxa"/>
            <w:tcBorders>
              <w:top w:val="nil"/>
              <w:left w:val="nil"/>
              <w:bottom w:val="single" w:sz="4" w:space="0" w:color="auto"/>
              <w:right w:val="single" w:sz="4" w:space="0" w:color="auto"/>
            </w:tcBorders>
            <w:shd w:val="clear" w:color="auto" w:fill="auto"/>
            <w:noWrap/>
            <w:hideMark/>
          </w:tcPr>
          <w:p w14:paraId="479FBDFE" w14:textId="77777777" w:rsidR="00675352" w:rsidRPr="00C306F0" w:rsidRDefault="00675352" w:rsidP="000C2FA4">
            <w:pPr>
              <w:jc w:val="right"/>
              <w:rPr>
                <w:color w:val="000000"/>
                <w:sz w:val="16"/>
                <w:szCs w:val="16"/>
                <w:lang w:eastAsia="en-CA"/>
              </w:rPr>
            </w:pPr>
            <w:r w:rsidRPr="00C306F0">
              <w:rPr>
                <w:color w:val="000000"/>
                <w:sz w:val="16"/>
                <w:szCs w:val="16"/>
                <w:lang w:eastAsia="en-CA"/>
              </w:rPr>
              <w:t>1,445,700</w:t>
            </w:r>
          </w:p>
        </w:tc>
        <w:tc>
          <w:tcPr>
            <w:tcW w:w="959" w:type="dxa"/>
            <w:tcBorders>
              <w:top w:val="nil"/>
              <w:left w:val="nil"/>
              <w:bottom w:val="single" w:sz="4" w:space="0" w:color="auto"/>
              <w:right w:val="single" w:sz="4" w:space="0" w:color="auto"/>
            </w:tcBorders>
            <w:shd w:val="clear" w:color="auto" w:fill="auto"/>
            <w:noWrap/>
            <w:hideMark/>
          </w:tcPr>
          <w:p w14:paraId="5648907D" w14:textId="77777777" w:rsidR="00675352" w:rsidRPr="00C306F0" w:rsidRDefault="00675352" w:rsidP="000C2FA4">
            <w:pPr>
              <w:jc w:val="right"/>
              <w:rPr>
                <w:color w:val="000000"/>
                <w:sz w:val="16"/>
                <w:szCs w:val="16"/>
                <w:lang w:eastAsia="en-CA"/>
              </w:rPr>
            </w:pPr>
            <w:r w:rsidRPr="00C306F0">
              <w:rPr>
                <w:color w:val="000000"/>
                <w:sz w:val="16"/>
                <w:szCs w:val="16"/>
                <w:lang w:eastAsia="en-CA"/>
              </w:rPr>
              <w:t>1,380,600</w:t>
            </w:r>
          </w:p>
        </w:tc>
        <w:tc>
          <w:tcPr>
            <w:tcW w:w="856" w:type="dxa"/>
            <w:tcBorders>
              <w:top w:val="nil"/>
              <w:left w:val="nil"/>
              <w:bottom w:val="single" w:sz="4" w:space="0" w:color="auto"/>
              <w:right w:val="single" w:sz="4" w:space="0" w:color="auto"/>
            </w:tcBorders>
            <w:shd w:val="clear" w:color="auto" w:fill="auto"/>
            <w:noWrap/>
            <w:hideMark/>
          </w:tcPr>
          <w:p w14:paraId="38DBF5BC"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1,293,800</w:t>
            </w:r>
          </w:p>
        </w:tc>
        <w:tc>
          <w:tcPr>
            <w:tcW w:w="856" w:type="dxa"/>
            <w:tcBorders>
              <w:top w:val="nil"/>
              <w:left w:val="nil"/>
              <w:bottom w:val="single" w:sz="4" w:space="0" w:color="auto"/>
              <w:right w:val="single" w:sz="4" w:space="0" w:color="auto"/>
            </w:tcBorders>
            <w:shd w:val="clear" w:color="auto" w:fill="auto"/>
            <w:noWrap/>
            <w:hideMark/>
          </w:tcPr>
          <w:p w14:paraId="696EFD78" w14:textId="77777777" w:rsidR="00675352" w:rsidRPr="00C306F0" w:rsidRDefault="00675352" w:rsidP="000C2FA4">
            <w:pPr>
              <w:jc w:val="right"/>
              <w:rPr>
                <w:color w:val="000000"/>
                <w:sz w:val="16"/>
                <w:szCs w:val="16"/>
                <w:lang w:eastAsia="en-CA"/>
              </w:rPr>
            </w:pPr>
            <w:r w:rsidRPr="00C306F0">
              <w:rPr>
                <w:color w:val="000000"/>
                <w:sz w:val="16"/>
                <w:szCs w:val="16"/>
                <w:lang w:eastAsia="en-CA"/>
              </w:rPr>
              <w:t>1,383,600</w:t>
            </w:r>
          </w:p>
        </w:tc>
        <w:tc>
          <w:tcPr>
            <w:tcW w:w="856" w:type="dxa"/>
            <w:tcBorders>
              <w:top w:val="nil"/>
              <w:left w:val="nil"/>
              <w:bottom w:val="single" w:sz="4" w:space="0" w:color="auto"/>
              <w:right w:val="single" w:sz="4" w:space="0" w:color="auto"/>
            </w:tcBorders>
            <w:shd w:val="clear" w:color="auto" w:fill="auto"/>
            <w:noWrap/>
            <w:hideMark/>
          </w:tcPr>
          <w:p w14:paraId="61FECC11" w14:textId="77777777" w:rsidR="00675352" w:rsidRPr="00C306F0" w:rsidRDefault="00675352" w:rsidP="000C2FA4">
            <w:pPr>
              <w:jc w:val="right"/>
              <w:rPr>
                <w:color w:val="000000"/>
                <w:sz w:val="16"/>
                <w:szCs w:val="16"/>
                <w:lang w:eastAsia="en-CA"/>
              </w:rPr>
            </w:pPr>
            <w:r w:rsidRPr="00C306F0">
              <w:rPr>
                <w:color w:val="000000"/>
                <w:sz w:val="16"/>
                <w:szCs w:val="16"/>
                <w:lang w:eastAsia="en-CA"/>
              </w:rPr>
              <w:t>1,501,300</w:t>
            </w:r>
          </w:p>
        </w:tc>
        <w:tc>
          <w:tcPr>
            <w:tcW w:w="878" w:type="dxa"/>
            <w:tcBorders>
              <w:top w:val="nil"/>
              <w:left w:val="nil"/>
              <w:bottom w:val="single" w:sz="4" w:space="0" w:color="auto"/>
              <w:right w:val="single" w:sz="4" w:space="0" w:color="auto"/>
            </w:tcBorders>
            <w:shd w:val="clear" w:color="auto" w:fill="auto"/>
            <w:noWrap/>
            <w:hideMark/>
          </w:tcPr>
          <w:p w14:paraId="06E7A276" w14:textId="77777777" w:rsidR="00675352" w:rsidRPr="00C306F0" w:rsidRDefault="00675352" w:rsidP="000C2FA4">
            <w:pPr>
              <w:jc w:val="right"/>
              <w:rPr>
                <w:sz w:val="16"/>
                <w:szCs w:val="16"/>
                <w:lang w:eastAsia="en-CA"/>
              </w:rPr>
            </w:pPr>
            <w:r w:rsidRPr="00C306F0">
              <w:rPr>
                <w:sz w:val="16"/>
                <w:szCs w:val="16"/>
                <w:lang w:eastAsia="en-CA"/>
              </w:rPr>
              <w:t>1,307,624</w:t>
            </w:r>
          </w:p>
        </w:tc>
        <w:tc>
          <w:tcPr>
            <w:tcW w:w="886" w:type="dxa"/>
            <w:tcBorders>
              <w:top w:val="nil"/>
              <w:left w:val="nil"/>
              <w:bottom w:val="single" w:sz="4" w:space="0" w:color="auto"/>
              <w:right w:val="single" w:sz="4" w:space="0" w:color="auto"/>
            </w:tcBorders>
            <w:shd w:val="clear" w:color="auto" w:fill="auto"/>
            <w:noWrap/>
            <w:hideMark/>
          </w:tcPr>
          <w:p w14:paraId="7F504D20" w14:textId="77777777" w:rsidR="00675352" w:rsidRPr="00C306F0" w:rsidRDefault="00675352" w:rsidP="000C2FA4">
            <w:pPr>
              <w:jc w:val="right"/>
              <w:rPr>
                <w:sz w:val="16"/>
                <w:szCs w:val="16"/>
                <w:lang w:eastAsia="en-CA"/>
              </w:rPr>
            </w:pPr>
            <w:r w:rsidRPr="00C306F0">
              <w:rPr>
                <w:sz w:val="16"/>
                <w:szCs w:val="16"/>
                <w:lang w:eastAsia="en-CA"/>
              </w:rPr>
              <w:t>1,351,602</w:t>
            </w:r>
          </w:p>
        </w:tc>
        <w:tc>
          <w:tcPr>
            <w:tcW w:w="870" w:type="dxa"/>
            <w:tcBorders>
              <w:top w:val="nil"/>
              <w:left w:val="nil"/>
              <w:bottom w:val="single" w:sz="4" w:space="0" w:color="auto"/>
              <w:right w:val="single" w:sz="4" w:space="0" w:color="auto"/>
            </w:tcBorders>
            <w:shd w:val="clear" w:color="auto" w:fill="auto"/>
            <w:noWrap/>
            <w:hideMark/>
          </w:tcPr>
          <w:p w14:paraId="46ABB0AC" w14:textId="77777777" w:rsidR="00675352" w:rsidRPr="00C306F0" w:rsidRDefault="00675352" w:rsidP="000C2FA4">
            <w:pPr>
              <w:jc w:val="right"/>
              <w:rPr>
                <w:sz w:val="16"/>
                <w:szCs w:val="16"/>
                <w:lang w:eastAsia="en-CA"/>
              </w:rPr>
            </w:pPr>
            <w:r w:rsidRPr="00C306F0">
              <w:rPr>
                <w:sz w:val="16"/>
                <w:szCs w:val="16"/>
                <w:lang w:eastAsia="en-CA"/>
              </w:rPr>
              <w:t>1,416,184</w:t>
            </w:r>
          </w:p>
        </w:tc>
        <w:tc>
          <w:tcPr>
            <w:tcW w:w="862" w:type="dxa"/>
            <w:tcBorders>
              <w:top w:val="nil"/>
              <w:left w:val="nil"/>
              <w:bottom w:val="single" w:sz="4" w:space="0" w:color="auto"/>
              <w:right w:val="single" w:sz="4" w:space="0" w:color="auto"/>
            </w:tcBorders>
            <w:shd w:val="clear" w:color="auto" w:fill="auto"/>
            <w:noWrap/>
            <w:hideMark/>
          </w:tcPr>
          <w:p w14:paraId="43A58DA0" w14:textId="77777777" w:rsidR="00675352" w:rsidRPr="00C306F0" w:rsidRDefault="00675352" w:rsidP="000C2FA4">
            <w:pPr>
              <w:jc w:val="right"/>
              <w:rPr>
                <w:sz w:val="16"/>
                <w:szCs w:val="16"/>
                <w:lang w:eastAsia="en-CA"/>
              </w:rPr>
            </w:pPr>
            <w:r w:rsidRPr="00C306F0">
              <w:rPr>
                <w:sz w:val="16"/>
                <w:szCs w:val="16"/>
                <w:lang w:eastAsia="en-CA"/>
              </w:rPr>
              <w:t>947,075</w:t>
            </w:r>
          </w:p>
        </w:tc>
        <w:tc>
          <w:tcPr>
            <w:tcW w:w="856" w:type="dxa"/>
            <w:tcBorders>
              <w:top w:val="nil"/>
              <w:left w:val="nil"/>
              <w:bottom w:val="single" w:sz="4" w:space="0" w:color="auto"/>
              <w:right w:val="single" w:sz="4" w:space="0" w:color="auto"/>
            </w:tcBorders>
            <w:shd w:val="clear" w:color="auto" w:fill="auto"/>
            <w:noWrap/>
            <w:hideMark/>
          </w:tcPr>
          <w:p w14:paraId="4137167B" w14:textId="77777777" w:rsidR="00675352" w:rsidRPr="00C306F0" w:rsidRDefault="00675352" w:rsidP="000C2FA4">
            <w:pPr>
              <w:jc w:val="right"/>
              <w:rPr>
                <w:color w:val="000000"/>
                <w:sz w:val="16"/>
                <w:szCs w:val="16"/>
                <w:lang w:eastAsia="en-CA"/>
              </w:rPr>
            </w:pPr>
            <w:r w:rsidRPr="00C306F0">
              <w:rPr>
                <w:color w:val="000000"/>
                <w:sz w:val="16"/>
                <w:szCs w:val="16"/>
                <w:lang w:eastAsia="en-CA"/>
              </w:rPr>
              <w:t>1,395,100</w:t>
            </w:r>
          </w:p>
        </w:tc>
        <w:tc>
          <w:tcPr>
            <w:tcW w:w="910" w:type="dxa"/>
            <w:tcBorders>
              <w:top w:val="nil"/>
              <w:left w:val="nil"/>
              <w:bottom w:val="single" w:sz="4" w:space="0" w:color="auto"/>
              <w:right w:val="single" w:sz="4" w:space="0" w:color="auto"/>
            </w:tcBorders>
            <w:shd w:val="clear" w:color="auto" w:fill="auto"/>
            <w:noWrap/>
            <w:hideMark/>
          </w:tcPr>
          <w:p w14:paraId="796640FA"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1,038,500</w:t>
            </w:r>
          </w:p>
        </w:tc>
        <w:tc>
          <w:tcPr>
            <w:tcW w:w="958" w:type="dxa"/>
            <w:tcBorders>
              <w:top w:val="nil"/>
              <w:left w:val="nil"/>
              <w:bottom w:val="single" w:sz="4" w:space="0" w:color="auto"/>
              <w:right w:val="single" w:sz="4" w:space="0" w:color="auto"/>
            </w:tcBorders>
            <w:shd w:val="clear" w:color="auto" w:fill="auto"/>
            <w:noWrap/>
            <w:hideMark/>
          </w:tcPr>
          <w:p w14:paraId="62D79DEB" w14:textId="77777777" w:rsidR="00675352" w:rsidRPr="00C306F0" w:rsidRDefault="00675352" w:rsidP="000C2FA4">
            <w:pPr>
              <w:jc w:val="right"/>
              <w:rPr>
                <w:color w:val="000000"/>
                <w:sz w:val="16"/>
                <w:szCs w:val="16"/>
                <w:lang w:eastAsia="en-CA"/>
              </w:rPr>
            </w:pPr>
            <w:r w:rsidRPr="00C306F0">
              <w:rPr>
                <w:color w:val="000000"/>
                <w:sz w:val="16"/>
                <w:szCs w:val="16"/>
                <w:lang w:eastAsia="en-CA"/>
              </w:rPr>
              <w:t>1,528,400</w:t>
            </w:r>
          </w:p>
        </w:tc>
      </w:tr>
      <w:tr w:rsidR="00675352" w:rsidRPr="00C306F0" w14:paraId="22B35E78" w14:textId="77777777" w:rsidTr="000C2FA4">
        <w:trPr>
          <w:trHeight w:val="190"/>
        </w:trPr>
        <w:tc>
          <w:tcPr>
            <w:tcW w:w="3823" w:type="dxa"/>
            <w:tcBorders>
              <w:top w:val="nil"/>
              <w:left w:val="single" w:sz="4" w:space="0" w:color="auto"/>
              <w:bottom w:val="single" w:sz="4" w:space="0" w:color="auto"/>
              <w:right w:val="single" w:sz="4" w:space="0" w:color="auto"/>
            </w:tcBorders>
            <w:shd w:val="clear" w:color="auto" w:fill="auto"/>
            <w:noWrap/>
            <w:hideMark/>
          </w:tcPr>
          <w:p w14:paraId="10A81D37" w14:textId="77777777" w:rsidR="00675352" w:rsidRPr="00C306F0" w:rsidRDefault="00675352" w:rsidP="000C2FA4">
            <w:pPr>
              <w:rPr>
                <w:color w:val="000000"/>
                <w:sz w:val="16"/>
                <w:szCs w:val="16"/>
                <w:lang w:eastAsia="en-CA"/>
              </w:rPr>
            </w:pPr>
            <w:r w:rsidRPr="00C306F0">
              <w:rPr>
                <w:color w:val="000000"/>
                <w:sz w:val="16"/>
                <w:szCs w:val="16"/>
                <w:lang w:eastAsia="en-CA"/>
              </w:rPr>
              <w:t>Travel (staff and consultant)</w:t>
            </w:r>
          </w:p>
        </w:tc>
        <w:tc>
          <w:tcPr>
            <w:tcW w:w="884" w:type="dxa"/>
            <w:tcBorders>
              <w:top w:val="nil"/>
              <w:left w:val="nil"/>
              <w:bottom w:val="single" w:sz="4" w:space="0" w:color="auto"/>
              <w:right w:val="single" w:sz="4" w:space="0" w:color="auto"/>
            </w:tcBorders>
            <w:shd w:val="clear" w:color="auto" w:fill="auto"/>
            <w:noWrap/>
            <w:hideMark/>
          </w:tcPr>
          <w:p w14:paraId="1C758ACB" w14:textId="77777777" w:rsidR="00675352" w:rsidRPr="00C306F0" w:rsidRDefault="00675352" w:rsidP="000C2FA4">
            <w:pPr>
              <w:jc w:val="right"/>
              <w:rPr>
                <w:color w:val="000000"/>
                <w:sz w:val="16"/>
                <w:szCs w:val="16"/>
                <w:lang w:eastAsia="en-CA"/>
              </w:rPr>
            </w:pPr>
            <w:r w:rsidRPr="00C306F0">
              <w:rPr>
                <w:color w:val="000000"/>
                <w:sz w:val="16"/>
                <w:szCs w:val="16"/>
                <w:lang w:eastAsia="en-CA"/>
              </w:rPr>
              <w:t>284,000</w:t>
            </w:r>
          </w:p>
        </w:tc>
        <w:tc>
          <w:tcPr>
            <w:tcW w:w="959" w:type="dxa"/>
            <w:tcBorders>
              <w:top w:val="nil"/>
              <w:left w:val="nil"/>
              <w:bottom w:val="single" w:sz="4" w:space="0" w:color="auto"/>
              <w:right w:val="single" w:sz="4" w:space="0" w:color="auto"/>
            </w:tcBorders>
            <w:shd w:val="clear" w:color="auto" w:fill="auto"/>
            <w:noWrap/>
            <w:hideMark/>
          </w:tcPr>
          <w:p w14:paraId="645A4FFB"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161,800</w:t>
            </w:r>
          </w:p>
        </w:tc>
        <w:tc>
          <w:tcPr>
            <w:tcW w:w="856" w:type="dxa"/>
            <w:tcBorders>
              <w:top w:val="nil"/>
              <w:left w:val="nil"/>
              <w:bottom w:val="single" w:sz="4" w:space="0" w:color="auto"/>
              <w:right w:val="single" w:sz="4" w:space="0" w:color="auto"/>
            </w:tcBorders>
            <w:shd w:val="clear" w:color="auto" w:fill="auto"/>
            <w:noWrap/>
            <w:hideMark/>
          </w:tcPr>
          <w:p w14:paraId="77BB3FE6" w14:textId="77777777" w:rsidR="00675352" w:rsidRPr="00C306F0" w:rsidRDefault="00675352" w:rsidP="000C2FA4">
            <w:pPr>
              <w:jc w:val="right"/>
              <w:rPr>
                <w:color w:val="000000"/>
                <w:sz w:val="16"/>
                <w:szCs w:val="16"/>
                <w:lang w:eastAsia="en-CA"/>
              </w:rPr>
            </w:pPr>
            <w:r w:rsidRPr="00C306F0">
              <w:rPr>
                <w:color w:val="000000"/>
                <w:sz w:val="16"/>
                <w:szCs w:val="16"/>
                <w:lang w:eastAsia="en-CA"/>
              </w:rPr>
              <w:t>147,700</w:t>
            </w:r>
          </w:p>
        </w:tc>
        <w:tc>
          <w:tcPr>
            <w:tcW w:w="856" w:type="dxa"/>
            <w:tcBorders>
              <w:top w:val="nil"/>
              <w:left w:val="nil"/>
              <w:bottom w:val="single" w:sz="4" w:space="0" w:color="auto"/>
              <w:right w:val="single" w:sz="4" w:space="0" w:color="auto"/>
            </w:tcBorders>
            <w:shd w:val="clear" w:color="auto" w:fill="auto"/>
            <w:noWrap/>
            <w:hideMark/>
          </w:tcPr>
          <w:p w14:paraId="658F5416"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161,100</w:t>
            </w:r>
          </w:p>
        </w:tc>
        <w:tc>
          <w:tcPr>
            <w:tcW w:w="856" w:type="dxa"/>
            <w:tcBorders>
              <w:top w:val="nil"/>
              <w:left w:val="nil"/>
              <w:bottom w:val="single" w:sz="4" w:space="0" w:color="auto"/>
              <w:right w:val="single" w:sz="4" w:space="0" w:color="auto"/>
            </w:tcBorders>
            <w:shd w:val="clear" w:color="auto" w:fill="auto"/>
            <w:noWrap/>
            <w:hideMark/>
          </w:tcPr>
          <w:p w14:paraId="4699C1CF" w14:textId="77777777" w:rsidR="00675352" w:rsidRPr="00C306F0" w:rsidRDefault="00675352" w:rsidP="000C2FA4">
            <w:pPr>
              <w:jc w:val="right"/>
              <w:rPr>
                <w:color w:val="000000"/>
                <w:sz w:val="16"/>
                <w:szCs w:val="16"/>
                <w:lang w:eastAsia="en-CA"/>
              </w:rPr>
            </w:pPr>
            <w:r w:rsidRPr="00C306F0">
              <w:rPr>
                <w:color w:val="000000"/>
                <w:sz w:val="16"/>
                <w:szCs w:val="16"/>
                <w:lang w:eastAsia="en-CA"/>
              </w:rPr>
              <w:t>157,800</w:t>
            </w:r>
          </w:p>
        </w:tc>
        <w:tc>
          <w:tcPr>
            <w:tcW w:w="878" w:type="dxa"/>
            <w:tcBorders>
              <w:top w:val="nil"/>
              <w:left w:val="nil"/>
              <w:bottom w:val="single" w:sz="4" w:space="0" w:color="auto"/>
              <w:right w:val="single" w:sz="4" w:space="0" w:color="auto"/>
            </w:tcBorders>
            <w:shd w:val="clear" w:color="auto" w:fill="auto"/>
            <w:noWrap/>
            <w:hideMark/>
          </w:tcPr>
          <w:p w14:paraId="13ACF8AB" w14:textId="77777777" w:rsidR="00675352" w:rsidRPr="00C306F0" w:rsidRDefault="00675352" w:rsidP="000C2FA4">
            <w:pPr>
              <w:jc w:val="right"/>
              <w:rPr>
                <w:sz w:val="16"/>
                <w:szCs w:val="16"/>
                <w:lang w:eastAsia="en-CA"/>
              </w:rPr>
            </w:pPr>
            <w:r w:rsidRPr="00C306F0">
              <w:rPr>
                <w:sz w:val="16"/>
                <w:szCs w:val="16"/>
                <w:lang w:eastAsia="en-CA"/>
              </w:rPr>
              <w:t>196,736</w:t>
            </w:r>
          </w:p>
        </w:tc>
        <w:tc>
          <w:tcPr>
            <w:tcW w:w="886" w:type="dxa"/>
            <w:tcBorders>
              <w:top w:val="nil"/>
              <w:left w:val="nil"/>
              <w:bottom w:val="single" w:sz="4" w:space="0" w:color="auto"/>
              <w:right w:val="single" w:sz="4" w:space="0" w:color="auto"/>
            </w:tcBorders>
            <w:shd w:val="clear" w:color="auto" w:fill="auto"/>
            <w:noWrap/>
            <w:hideMark/>
          </w:tcPr>
          <w:p w14:paraId="6DCC831F" w14:textId="77777777" w:rsidR="00675352" w:rsidRPr="00C306F0" w:rsidRDefault="00675352" w:rsidP="000C2FA4">
            <w:pPr>
              <w:jc w:val="right"/>
              <w:rPr>
                <w:sz w:val="16"/>
                <w:szCs w:val="16"/>
                <w:lang w:eastAsia="en-CA"/>
              </w:rPr>
            </w:pPr>
            <w:r w:rsidRPr="00C306F0">
              <w:rPr>
                <w:sz w:val="16"/>
                <w:szCs w:val="16"/>
                <w:lang w:eastAsia="en-CA"/>
              </w:rPr>
              <w:t>137,864</w:t>
            </w:r>
          </w:p>
        </w:tc>
        <w:tc>
          <w:tcPr>
            <w:tcW w:w="870" w:type="dxa"/>
            <w:tcBorders>
              <w:top w:val="nil"/>
              <w:left w:val="nil"/>
              <w:bottom w:val="single" w:sz="4" w:space="0" w:color="auto"/>
              <w:right w:val="single" w:sz="4" w:space="0" w:color="auto"/>
            </w:tcBorders>
            <w:shd w:val="clear" w:color="auto" w:fill="auto"/>
            <w:noWrap/>
            <w:hideMark/>
          </w:tcPr>
          <w:p w14:paraId="59CF35A5" w14:textId="77777777" w:rsidR="00675352" w:rsidRPr="00C306F0" w:rsidRDefault="00675352" w:rsidP="000C2FA4">
            <w:pPr>
              <w:jc w:val="right"/>
              <w:rPr>
                <w:sz w:val="16"/>
                <w:szCs w:val="16"/>
                <w:lang w:eastAsia="en-CA"/>
              </w:rPr>
            </w:pPr>
            <w:r w:rsidRPr="00C306F0">
              <w:rPr>
                <w:sz w:val="16"/>
                <w:szCs w:val="16"/>
                <w:lang w:eastAsia="en-CA"/>
              </w:rPr>
              <w:t>16,004</w:t>
            </w:r>
          </w:p>
        </w:tc>
        <w:tc>
          <w:tcPr>
            <w:tcW w:w="862" w:type="dxa"/>
            <w:tcBorders>
              <w:top w:val="nil"/>
              <w:left w:val="nil"/>
              <w:bottom w:val="single" w:sz="4" w:space="0" w:color="auto"/>
              <w:right w:val="single" w:sz="4" w:space="0" w:color="auto"/>
            </w:tcBorders>
            <w:shd w:val="clear" w:color="auto" w:fill="auto"/>
            <w:noWrap/>
            <w:hideMark/>
          </w:tcPr>
          <w:p w14:paraId="7D49DEAB"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5F03D43" w14:textId="77777777" w:rsidR="00675352" w:rsidRPr="00C306F0" w:rsidRDefault="00675352" w:rsidP="000C2FA4">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3C6ADF9F" w14:textId="77777777" w:rsidR="00675352" w:rsidRPr="00C306F0" w:rsidRDefault="00675352" w:rsidP="000C2FA4">
            <w:pPr>
              <w:jc w:val="right"/>
              <w:rPr>
                <w:color w:val="000000"/>
                <w:sz w:val="16"/>
                <w:szCs w:val="16"/>
                <w:lang w:eastAsia="en-CA"/>
              </w:rPr>
            </w:pPr>
            <w:r w:rsidRPr="00C306F0">
              <w:rPr>
                <w:color w:val="000000"/>
                <w:sz w:val="16"/>
                <w:szCs w:val="16"/>
                <w:lang w:eastAsia="en-CA"/>
              </w:rPr>
              <w:t>206,500</w:t>
            </w:r>
          </w:p>
        </w:tc>
        <w:tc>
          <w:tcPr>
            <w:tcW w:w="958" w:type="dxa"/>
            <w:tcBorders>
              <w:top w:val="nil"/>
              <w:left w:val="nil"/>
              <w:bottom w:val="single" w:sz="4" w:space="0" w:color="auto"/>
              <w:right w:val="single" w:sz="4" w:space="0" w:color="auto"/>
            </w:tcBorders>
            <w:shd w:val="clear" w:color="auto" w:fill="auto"/>
            <w:noWrap/>
            <w:hideMark/>
          </w:tcPr>
          <w:p w14:paraId="6B11BE03" w14:textId="77777777" w:rsidR="00675352" w:rsidRPr="00C306F0" w:rsidRDefault="00675352" w:rsidP="000C2FA4">
            <w:pPr>
              <w:jc w:val="right"/>
              <w:rPr>
                <w:color w:val="000000"/>
                <w:sz w:val="16"/>
                <w:szCs w:val="16"/>
                <w:lang w:eastAsia="en-CA"/>
              </w:rPr>
            </w:pPr>
            <w:r w:rsidRPr="00C306F0">
              <w:rPr>
                <w:color w:val="000000"/>
                <w:sz w:val="16"/>
                <w:szCs w:val="16"/>
                <w:lang w:eastAsia="en-CA"/>
              </w:rPr>
              <w:t>541,700</w:t>
            </w:r>
          </w:p>
        </w:tc>
      </w:tr>
      <w:tr w:rsidR="00675352" w:rsidRPr="00C306F0" w14:paraId="556F8920" w14:textId="77777777" w:rsidTr="000C2FA4">
        <w:trPr>
          <w:trHeight w:val="136"/>
        </w:trPr>
        <w:tc>
          <w:tcPr>
            <w:tcW w:w="3823" w:type="dxa"/>
            <w:tcBorders>
              <w:top w:val="nil"/>
              <w:left w:val="single" w:sz="4" w:space="0" w:color="auto"/>
              <w:bottom w:val="single" w:sz="4" w:space="0" w:color="auto"/>
              <w:right w:val="single" w:sz="4" w:space="0" w:color="auto"/>
            </w:tcBorders>
            <w:shd w:val="clear" w:color="auto" w:fill="auto"/>
            <w:noWrap/>
            <w:hideMark/>
          </w:tcPr>
          <w:p w14:paraId="563BF24A" w14:textId="77777777" w:rsidR="00675352" w:rsidRPr="00C306F0" w:rsidRDefault="00675352" w:rsidP="000C2FA4">
            <w:pPr>
              <w:rPr>
                <w:color w:val="000000"/>
                <w:sz w:val="16"/>
                <w:szCs w:val="16"/>
                <w:lang w:eastAsia="en-CA"/>
              </w:rPr>
            </w:pPr>
            <w:r w:rsidRPr="00C306F0">
              <w:rPr>
                <w:color w:val="000000"/>
                <w:sz w:val="16"/>
                <w:szCs w:val="16"/>
                <w:lang w:eastAsia="en-CA"/>
              </w:rPr>
              <w:t>Space (rent and common costs)</w:t>
            </w:r>
          </w:p>
        </w:tc>
        <w:tc>
          <w:tcPr>
            <w:tcW w:w="884" w:type="dxa"/>
            <w:tcBorders>
              <w:top w:val="nil"/>
              <w:left w:val="nil"/>
              <w:bottom w:val="single" w:sz="4" w:space="0" w:color="auto"/>
              <w:right w:val="single" w:sz="4" w:space="0" w:color="auto"/>
            </w:tcBorders>
            <w:shd w:val="clear" w:color="auto" w:fill="auto"/>
            <w:noWrap/>
            <w:hideMark/>
          </w:tcPr>
          <w:p w14:paraId="54CAF2C6" w14:textId="77777777" w:rsidR="00675352" w:rsidRPr="00C306F0" w:rsidRDefault="00675352" w:rsidP="000C2FA4">
            <w:pPr>
              <w:jc w:val="right"/>
              <w:rPr>
                <w:color w:val="000000"/>
                <w:sz w:val="16"/>
                <w:szCs w:val="16"/>
                <w:lang w:eastAsia="en-CA"/>
              </w:rPr>
            </w:pPr>
            <w:r w:rsidRPr="00C306F0">
              <w:rPr>
                <w:color w:val="000000"/>
                <w:sz w:val="16"/>
                <w:szCs w:val="16"/>
                <w:lang w:eastAsia="en-CA"/>
              </w:rPr>
              <w:t>99,400</w:t>
            </w:r>
          </w:p>
        </w:tc>
        <w:tc>
          <w:tcPr>
            <w:tcW w:w="959" w:type="dxa"/>
            <w:tcBorders>
              <w:top w:val="nil"/>
              <w:left w:val="nil"/>
              <w:bottom w:val="single" w:sz="4" w:space="0" w:color="auto"/>
              <w:right w:val="single" w:sz="4" w:space="0" w:color="auto"/>
            </w:tcBorders>
            <w:shd w:val="clear" w:color="auto" w:fill="auto"/>
            <w:noWrap/>
            <w:hideMark/>
          </w:tcPr>
          <w:p w14:paraId="08D0735E" w14:textId="77777777" w:rsidR="00675352" w:rsidRPr="00C306F0" w:rsidRDefault="00675352" w:rsidP="000C2FA4">
            <w:pPr>
              <w:jc w:val="right"/>
              <w:rPr>
                <w:color w:val="000000"/>
                <w:sz w:val="16"/>
                <w:szCs w:val="16"/>
                <w:lang w:eastAsia="en-CA"/>
              </w:rPr>
            </w:pPr>
            <w:r w:rsidRPr="00C306F0">
              <w:rPr>
                <w:color w:val="000000"/>
                <w:sz w:val="16"/>
                <w:szCs w:val="16"/>
                <w:lang w:eastAsia="en-CA"/>
              </w:rPr>
              <w:t>71,800</w:t>
            </w:r>
          </w:p>
        </w:tc>
        <w:tc>
          <w:tcPr>
            <w:tcW w:w="856" w:type="dxa"/>
            <w:tcBorders>
              <w:top w:val="nil"/>
              <w:left w:val="nil"/>
              <w:bottom w:val="single" w:sz="4" w:space="0" w:color="auto"/>
              <w:right w:val="single" w:sz="4" w:space="0" w:color="auto"/>
            </w:tcBorders>
            <w:shd w:val="clear" w:color="auto" w:fill="auto"/>
            <w:noWrap/>
            <w:hideMark/>
          </w:tcPr>
          <w:p w14:paraId="3FE6A408" w14:textId="77777777" w:rsidR="00675352" w:rsidRPr="00C306F0" w:rsidRDefault="00675352" w:rsidP="000C2FA4">
            <w:pPr>
              <w:jc w:val="right"/>
              <w:rPr>
                <w:color w:val="000000"/>
                <w:sz w:val="16"/>
                <w:szCs w:val="16"/>
                <w:lang w:eastAsia="en-CA"/>
              </w:rPr>
            </w:pPr>
            <w:r w:rsidRPr="00C306F0">
              <w:rPr>
                <w:color w:val="000000"/>
                <w:sz w:val="16"/>
                <w:szCs w:val="16"/>
                <w:lang w:eastAsia="en-CA"/>
              </w:rPr>
              <w:t>75,400</w:t>
            </w:r>
          </w:p>
        </w:tc>
        <w:tc>
          <w:tcPr>
            <w:tcW w:w="856" w:type="dxa"/>
            <w:tcBorders>
              <w:top w:val="nil"/>
              <w:left w:val="nil"/>
              <w:bottom w:val="single" w:sz="4" w:space="0" w:color="auto"/>
              <w:right w:val="single" w:sz="4" w:space="0" w:color="auto"/>
            </w:tcBorders>
            <w:shd w:val="clear" w:color="auto" w:fill="auto"/>
            <w:noWrap/>
            <w:hideMark/>
          </w:tcPr>
          <w:p w14:paraId="0E2F9A4E" w14:textId="77777777" w:rsidR="00675352" w:rsidRPr="00C306F0" w:rsidRDefault="00675352" w:rsidP="000C2FA4">
            <w:pPr>
              <w:jc w:val="right"/>
              <w:rPr>
                <w:color w:val="000000"/>
                <w:sz w:val="16"/>
                <w:szCs w:val="16"/>
                <w:lang w:eastAsia="en-CA"/>
              </w:rPr>
            </w:pPr>
            <w:r w:rsidRPr="00C306F0">
              <w:rPr>
                <w:color w:val="000000"/>
                <w:sz w:val="16"/>
                <w:szCs w:val="16"/>
                <w:lang w:eastAsia="en-CA"/>
              </w:rPr>
              <w:t>76,200</w:t>
            </w:r>
          </w:p>
        </w:tc>
        <w:tc>
          <w:tcPr>
            <w:tcW w:w="856" w:type="dxa"/>
            <w:tcBorders>
              <w:top w:val="nil"/>
              <w:left w:val="nil"/>
              <w:bottom w:val="single" w:sz="4" w:space="0" w:color="auto"/>
              <w:right w:val="single" w:sz="4" w:space="0" w:color="auto"/>
            </w:tcBorders>
            <w:shd w:val="clear" w:color="auto" w:fill="auto"/>
            <w:noWrap/>
            <w:hideMark/>
          </w:tcPr>
          <w:p w14:paraId="533F5C2E" w14:textId="77777777" w:rsidR="00675352" w:rsidRPr="00C306F0" w:rsidRDefault="00675352" w:rsidP="000C2FA4">
            <w:pPr>
              <w:jc w:val="right"/>
              <w:rPr>
                <w:color w:val="000000"/>
                <w:sz w:val="16"/>
                <w:szCs w:val="16"/>
                <w:lang w:eastAsia="en-CA"/>
              </w:rPr>
            </w:pPr>
            <w:r w:rsidRPr="00C306F0">
              <w:rPr>
                <w:color w:val="000000"/>
                <w:sz w:val="16"/>
                <w:szCs w:val="16"/>
                <w:lang w:eastAsia="en-CA"/>
              </w:rPr>
              <w:t>76,600</w:t>
            </w:r>
          </w:p>
        </w:tc>
        <w:tc>
          <w:tcPr>
            <w:tcW w:w="878" w:type="dxa"/>
            <w:tcBorders>
              <w:top w:val="nil"/>
              <w:left w:val="nil"/>
              <w:bottom w:val="single" w:sz="4" w:space="0" w:color="auto"/>
              <w:right w:val="single" w:sz="4" w:space="0" w:color="auto"/>
            </w:tcBorders>
            <w:shd w:val="clear" w:color="auto" w:fill="auto"/>
            <w:noWrap/>
            <w:hideMark/>
          </w:tcPr>
          <w:p w14:paraId="40C0333E" w14:textId="77777777" w:rsidR="00675352" w:rsidRPr="00C306F0" w:rsidRDefault="00675352" w:rsidP="000C2FA4">
            <w:pPr>
              <w:jc w:val="right"/>
              <w:rPr>
                <w:sz w:val="16"/>
                <w:szCs w:val="16"/>
                <w:lang w:eastAsia="en-CA"/>
              </w:rPr>
            </w:pPr>
            <w:r w:rsidRPr="00C306F0">
              <w:rPr>
                <w:sz w:val="16"/>
                <w:szCs w:val="16"/>
                <w:lang w:eastAsia="en-CA"/>
              </w:rPr>
              <w:t>80,548</w:t>
            </w:r>
          </w:p>
        </w:tc>
        <w:tc>
          <w:tcPr>
            <w:tcW w:w="886" w:type="dxa"/>
            <w:tcBorders>
              <w:top w:val="nil"/>
              <w:left w:val="nil"/>
              <w:bottom w:val="single" w:sz="4" w:space="0" w:color="auto"/>
              <w:right w:val="single" w:sz="4" w:space="0" w:color="auto"/>
            </w:tcBorders>
            <w:shd w:val="clear" w:color="auto" w:fill="auto"/>
            <w:noWrap/>
            <w:hideMark/>
          </w:tcPr>
          <w:p w14:paraId="287AA5E5" w14:textId="77777777" w:rsidR="00675352" w:rsidRPr="00C306F0" w:rsidRDefault="00675352" w:rsidP="000C2FA4">
            <w:pPr>
              <w:jc w:val="right"/>
              <w:rPr>
                <w:sz w:val="16"/>
                <w:szCs w:val="16"/>
                <w:lang w:eastAsia="en-CA"/>
              </w:rPr>
            </w:pPr>
            <w:r w:rsidRPr="00C306F0">
              <w:rPr>
                <w:sz w:val="16"/>
                <w:szCs w:val="16"/>
                <w:lang w:eastAsia="en-CA"/>
              </w:rPr>
              <w:t>84,323</w:t>
            </w:r>
          </w:p>
        </w:tc>
        <w:tc>
          <w:tcPr>
            <w:tcW w:w="870" w:type="dxa"/>
            <w:tcBorders>
              <w:top w:val="nil"/>
              <w:left w:val="nil"/>
              <w:bottom w:val="single" w:sz="4" w:space="0" w:color="auto"/>
              <w:right w:val="single" w:sz="4" w:space="0" w:color="auto"/>
            </w:tcBorders>
            <w:shd w:val="clear" w:color="auto" w:fill="auto"/>
            <w:noWrap/>
            <w:hideMark/>
          </w:tcPr>
          <w:p w14:paraId="043B09E7" w14:textId="77777777" w:rsidR="00675352" w:rsidRPr="00C306F0" w:rsidRDefault="00675352" w:rsidP="000C2FA4">
            <w:pPr>
              <w:jc w:val="right"/>
              <w:rPr>
                <w:sz w:val="16"/>
                <w:szCs w:val="16"/>
                <w:lang w:eastAsia="en-CA"/>
              </w:rPr>
            </w:pPr>
            <w:r w:rsidRPr="00C306F0">
              <w:rPr>
                <w:sz w:val="16"/>
                <w:szCs w:val="16"/>
                <w:lang w:eastAsia="en-CA"/>
              </w:rPr>
              <w:t>84,131</w:t>
            </w:r>
          </w:p>
        </w:tc>
        <w:tc>
          <w:tcPr>
            <w:tcW w:w="862" w:type="dxa"/>
            <w:tcBorders>
              <w:top w:val="nil"/>
              <w:left w:val="nil"/>
              <w:bottom w:val="single" w:sz="4" w:space="0" w:color="auto"/>
              <w:right w:val="single" w:sz="4" w:space="0" w:color="auto"/>
            </w:tcBorders>
            <w:shd w:val="clear" w:color="auto" w:fill="auto"/>
            <w:noWrap/>
            <w:hideMark/>
          </w:tcPr>
          <w:p w14:paraId="67F78FDF" w14:textId="77777777" w:rsidR="00675352" w:rsidRPr="00C306F0" w:rsidRDefault="00675352" w:rsidP="000C2FA4">
            <w:pPr>
              <w:jc w:val="right"/>
              <w:rPr>
                <w:sz w:val="16"/>
                <w:szCs w:val="16"/>
                <w:lang w:eastAsia="en-CA"/>
              </w:rPr>
            </w:pPr>
            <w:r w:rsidRPr="00C306F0">
              <w:rPr>
                <w:sz w:val="16"/>
                <w:szCs w:val="16"/>
                <w:lang w:eastAsia="en-CA"/>
              </w:rPr>
              <w:t>52,649</w:t>
            </w:r>
          </w:p>
        </w:tc>
        <w:tc>
          <w:tcPr>
            <w:tcW w:w="856" w:type="dxa"/>
            <w:tcBorders>
              <w:top w:val="nil"/>
              <w:left w:val="nil"/>
              <w:bottom w:val="single" w:sz="4" w:space="0" w:color="auto"/>
              <w:right w:val="single" w:sz="4" w:space="0" w:color="auto"/>
            </w:tcBorders>
            <w:shd w:val="clear" w:color="auto" w:fill="auto"/>
            <w:noWrap/>
            <w:hideMark/>
          </w:tcPr>
          <w:p w14:paraId="1F575D9E" w14:textId="77777777" w:rsidR="00675352" w:rsidRPr="00C306F0" w:rsidRDefault="00675352" w:rsidP="000C2FA4">
            <w:pPr>
              <w:jc w:val="right"/>
              <w:rPr>
                <w:color w:val="000000"/>
                <w:sz w:val="16"/>
                <w:szCs w:val="16"/>
                <w:lang w:eastAsia="en-CA"/>
              </w:rPr>
            </w:pPr>
            <w:r w:rsidRPr="00C306F0">
              <w:rPr>
                <w:color w:val="000000"/>
                <w:sz w:val="16"/>
                <w:szCs w:val="16"/>
                <w:lang w:eastAsia="en-CA"/>
              </w:rPr>
              <w:t>71,800</w:t>
            </w:r>
          </w:p>
        </w:tc>
        <w:tc>
          <w:tcPr>
            <w:tcW w:w="910" w:type="dxa"/>
            <w:tcBorders>
              <w:top w:val="nil"/>
              <w:left w:val="nil"/>
              <w:bottom w:val="single" w:sz="4" w:space="0" w:color="auto"/>
              <w:right w:val="single" w:sz="4" w:space="0" w:color="auto"/>
            </w:tcBorders>
            <w:shd w:val="clear" w:color="auto" w:fill="auto"/>
            <w:noWrap/>
            <w:hideMark/>
          </w:tcPr>
          <w:p w14:paraId="75AF36AF" w14:textId="77777777" w:rsidR="00675352" w:rsidRPr="00C306F0" w:rsidRDefault="00675352" w:rsidP="000C2FA4">
            <w:pPr>
              <w:jc w:val="right"/>
              <w:rPr>
                <w:color w:val="000000"/>
                <w:sz w:val="16"/>
                <w:szCs w:val="16"/>
                <w:lang w:eastAsia="en-CA"/>
              </w:rPr>
            </w:pPr>
            <w:r w:rsidRPr="00C306F0">
              <w:rPr>
                <w:color w:val="000000"/>
                <w:sz w:val="16"/>
                <w:szCs w:val="16"/>
                <w:lang w:eastAsia="en-CA"/>
              </w:rPr>
              <w:t>42,800</w:t>
            </w:r>
          </w:p>
        </w:tc>
        <w:tc>
          <w:tcPr>
            <w:tcW w:w="958" w:type="dxa"/>
            <w:tcBorders>
              <w:top w:val="nil"/>
              <w:left w:val="nil"/>
              <w:bottom w:val="single" w:sz="4" w:space="0" w:color="auto"/>
              <w:right w:val="single" w:sz="4" w:space="0" w:color="auto"/>
            </w:tcBorders>
            <w:shd w:val="clear" w:color="auto" w:fill="auto"/>
            <w:noWrap/>
            <w:hideMark/>
          </w:tcPr>
          <w:p w14:paraId="5DD1D1EE" w14:textId="77777777" w:rsidR="00675352" w:rsidRPr="00C306F0" w:rsidRDefault="00675352" w:rsidP="000C2FA4">
            <w:pPr>
              <w:jc w:val="right"/>
              <w:rPr>
                <w:color w:val="000000"/>
                <w:sz w:val="16"/>
                <w:szCs w:val="16"/>
                <w:lang w:eastAsia="en-CA"/>
              </w:rPr>
            </w:pPr>
            <w:r w:rsidRPr="00C306F0">
              <w:rPr>
                <w:color w:val="000000"/>
                <w:sz w:val="16"/>
                <w:szCs w:val="16"/>
                <w:lang w:eastAsia="en-CA"/>
              </w:rPr>
              <w:t>67,300</w:t>
            </w:r>
          </w:p>
        </w:tc>
      </w:tr>
      <w:tr w:rsidR="00675352" w:rsidRPr="00C306F0" w14:paraId="0329C5DB" w14:textId="77777777" w:rsidTr="000C2FA4">
        <w:trPr>
          <w:trHeight w:val="223"/>
        </w:trPr>
        <w:tc>
          <w:tcPr>
            <w:tcW w:w="3823" w:type="dxa"/>
            <w:tcBorders>
              <w:top w:val="nil"/>
              <w:left w:val="single" w:sz="4" w:space="0" w:color="auto"/>
              <w:bottom w:val="single" w:sz="4" w:space="0" w:color="auto"/>
              <w:right w:val="single" w:sz="4" w:space="0" w:color="auto"/>
            </w:tcBorders>
            <w:shd w:val="clear" w:color="auto" w:fill="auto"/>
            <w:noWrap/>
            <w:hideMark/>
          </w:tcPr>
          <w:p w14:paraId="32EC7F85" w14:textId="77777777" w:rsidR="00675352" w:rsidRPr="00C306F0" w:rsidRDefault="00675352" w:rsidP="000C2FA4">
            <w:pPr>
              <w:rPr>
                <w:color w:val="000000"/>
                <w:sz w:val="16"/>
                <w:szCs w:val="16"/>
                <w:lang w:eastAsia="en-CA"/>
              </w:rPr>
            </w:pPr>
            <w:r w:rsidRPr="00C306F0">
              <w:rPr>
                <w:color w:val="000000"/>
                <w:sz w:val="16"/>
                <w:szCs w:val="16"/>
                <w:lang w:eastAsia="en-CA"/>
              </w:rPr>
              <w:t>Equipment supplies and other costs (computers, supplies, etc.)</w:t>
            </w:r>
          </w:p>
        </w:tc>
        <w:tc>
          <w:tcPr>
            <w:tcW w:w="884" w:type="dxa"/>
            <w:tcBorders>
              <w:top w:val="nil"/>
              <w:left w:val="nil"/>
              <w:bottom w:val="single" w:sz="4" w:space="0" w:color="auto"/>
              <w:right w:val="single" w:sz="4" w:space="0" w:color="auto"/>
            </w:tcBorders>
            <w:shd w:val="clear" w:color="auto" w:fill="auto"/>
            <w:noWrap/>
            <w:hideMark/>
          </w:tcPr>
          <w:p w14:paraId="35E4E490" w14:textId="77777777" w:rsidR="00675352" w:rsidRPr="00C306F0" w:rsidRDefault="00675352" w:rsidP="000C2FA4">
            <w:pPr>
              <w:jc w:val="right"/>
              <w:rPr>
                <w:color w:val="000000"/>
                <w:sz w:val="16"/>
                <w:szCs w:val="16"/>
                <w:lang w:eastAsia="en-CA"/>
              </w:rPr>
            </w:pPr>
            <w:r w:rsidRPr="00C306F0">
              <w:rPr>
                <w:color w:val="000000"/>
                <w:sz w:val="16"/>
                <w:szCs w:val="16"/>
                <w:lang w:eastAsia="en-CA"/>
              </w:rPr>
              <w:t>51,800</w:t>
            </w:r>
          </w:p>
        </w:tc>
        <w:tc>
          <w:tcPr>
            <w:tcW w:w="959" w:type="dxa"/>
            <w:tcBorders>
              <w:top w:val="nil"/>
              <w:left w:val="nil"/>
              <w:bottom w:val="single" w:sz="4" w:space="0" w:color="auto"/>
              <w:right w:val="single" w:sz="4" w:space="0" w:color="auto"/>
            </w:tcBorders>
            <w:shd w:val="clear" w:color="auto" w:fill="auto"/>
            <w:noWrap/>
            <w:hideMark/>
          </w:tcPr>
          <w:p w14:paraId="29213A96" w14:textId="77777777" w:rsidR="00675352" w:rsidRPr="00C306F0" w:rsidRDefault="00675352" w:rsidP="000C2FA4">
            <w:pPr>
              <w:jc w:val="right"/>
              <w:rPr>
                <w:color w:val="000000"/>
                <w:sz w:val="16"/>
                <w:szCs w:val="16"/>
                <w:lang w:eastAsia="en-CA"/>
              </w:rPr>
            </w:pPr>
            <w:r w:rsidRPr="00C306F0">
              <w:rPr>
                <w:color w:val="000000"/>
                <w:sz w:val="16"/>
                <w:szCs w:val="16"/>
                <w:lang w:eastAsia="en-CA"/>
              </w:rPr>
              <w:t>41,100</w:t>
            </w:r>
          </w:p>
        </w:tc>
        <w:tc>
          <w:tcPr>
            <w:tcW w:w="856" w:type="dxa"/>
            <w:tcBorders>
              <w:top w:val="nil"/>
              <w:left w:val="nil"/>
              <w:bottom w:val="single" w:sz="4" w:space="0" w:color="auto"/>
              <w:right w:val="single" w:sz="4" w:space="0" w:color="auto"/>
            </w:tcBorders>
            <w:shd w:val="clear" w:color="auto" w:fill="auto"/>
            <w:noWrap/>
            <w:hideMark/>
          </w:tcPr>
          <w:p w14:paraId="7AD150E6" w14:textId="77777777" w:rsidR="00675352" w:rsidRPr="00C306F0" w:rsidRDefault="00675352" w:rsidP="000C2FA4">
            <w:pPr>
              <w:jc w:val="right"/>
              <w:rPr>
                <w:color w:val="000000"/>
                <w:sz w:val="16"/>
                <w:szCs w:val="16"/>
                <w:lang w:eastAsia="en-CA"/>
              </w:rPr>
            </w:pPr>
            <w:r w:rsidRPr="00C306F0">
              <w:rPr>
                <w:color w:val="000000"/>
                <w:sz w:val="16"/>
                <w:szCs w:val="16"/>
                <w:lang w:eastAsia="en-CA"/>
              </w:rPr>
              <w:t>52,600</w:t>
            </w:r>
          </w:p>
        </w:tc>
        <w:tc>
          <w:tcPr>
            <w:tcW w:w="856" w:type="dxa"/>
            <w:tcBorders>
              <w:top w:val="nil"/>
              <w:left w:val="nil"/>
              <w:bottom w:val="single" w:sz="4" w:space="0" w:color="auto"/>
              <w:right w:val="single" w:sz="4" w:space="0" w:color="auto"/>
            </w:tcBorders>
            <w:shd w:val="clear" w:color="auto" w:fill="auto"/>
            <w:noWrap/>
            <w:hideMark/>
          </w:tcPr>
          <w:p w14:paraId="4B19818A" w14:textId="77777777" w:rsidR="00675352" w:rsidRPr="00C306F0" w:rsidRDefault="00675352" w:rsidP="000C2FA4">
            <w:pPr>
              <w:jc w:val="right"/>
              <w:rPr>
                <w:color w:val="000000"/>
                <w:sz w:val="16"/>
                <w:szCs w:val="16"/>
                <w:lang w:eastAsia="en-CA"/>
              </w:rPr>
            </w:pPr>
            <w:r w:rsidRPr="00C306F0">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2C8B59E2" w14:textId="77777777" w:rsidR="00675352" w:rsidRPr="00C306F0" w:rsidRDefault="00675352" w:rsidP="000C2FA4">
            <w:pPr>
              <w:jc w:val="right"/>
              <w:rPr>
                <w:color w:val="000000"/>
                <w:sz w:val="16"/>
                <w:szCs w:val="16"/>
                <w:lang w:eastAsia="en-CA"/>
              </w:rPr>
            </w:pPr>
            <w:r w:rsidRPr="00C306F0">
              <w:rPr>
                <w:color w:val="000000"/>
                <w:sz w:val="16"/>
                <w:szCs w:val="16"/>
                <w:lang w:eastAsia="en-CA"/>
              </w:rPr>
              <w:t>48,000</w:t>
            </w:r>
          </w:p>
        </w:tc>
        <w:tc>
          <w:tcPr>
            <w:tcW w:w="878" w:type="dxa"/>
            <w:tcBorders>
              <w:top w:val="nil"/>
              <w:left w:val="nil"/>
              <w:bottom w:val="single" w:sz="4" w:space="0" w:color="auto"/>
              <w:right w:val="single" w:sz="4" w:space="0" w:color="auto"/>
            </w:tcBorders>
            <w:shd w:val="clear" w:color="auto" w:fill="auto"/>
            <w:noWrap/>
            <w:hideMark/>
          </w:tcPr>
          <w:p w14:paraId="79040944" w14:textId="77777777" w:rsidR="00675352" w:rsidRPr="00C306F0" w:rsidRDefault="00675352" w:rsidP="000C2FA4">
            <w:pPr>
              <w:jc w:val="right"/>
              <w:rPr>
                <w:sz w:val="16"/>
                <w:szCs w:val="16"/>
                <w:lang w:eastAsia="en-CA"/>
              </w:rPr>
            </w:pPr>
            <w:r w:rsidRPr="00C306F0">
              <w:rPr>
                <w:sz w:val="16"/>
                <w:szCs w:val="16"/>
                <w:lang w:eastAsia="en-CA"/>
              </w:rPr>
              <w:t>33,842</w:t>
            </w:r>
          </w:p>
        </w:tc>
        <w:tc>
          <w:tcPr>
            <w:tcW w:w="886" w:type="dxa"/>
            <w:tcBorders>
              <w:top w:val="nil"/>
              <w:left w:val="nil"/>
              <w:bottom w:val="single" w:sz="4" w:space="0" w:color="auto"/>
              <w:right w:val="single" w:sz="4" w:space="0" w:color="auto"/>
            </w:tcBorders>
            <w:shd w:val="clear" w:color="auto" w:fill="auto"/>
            <w:noWrap/>
            <w:hideMark/>
          </w:tcPr>
          <w:p w14:paraId="2AE47190" w14:textId="77777777" w:rsidR="00675352" w:rsidRPr="00C306F0" w:rsidRDefault="00675352" w:rsidP="000C2FA4">
            <w:pPr>
              <w:jc w:val="right"/>
              <w:rPr>
                <w:sz w:val="16"/>
                <w:szCs w:val="16"/>
                <w:lang w:eastAsia="en-CA"/>
              </w:rPr>
            </w:pPr>
            <w:r w:rsidRPr="00C306F0">
              <w:rPr>
                <w:sz w:val="16"/>
                <w:szCs w:val="16"/>
                <w:lang w:eastAsia="en-CA"/>
              </w:rPr>
              <w:t>63,164</w:t>
            </w:r>
          </w:p>
        </w:tc>
        <w:tc>
          <w:tcPr>
            <w:tcW w:w="870" w:type="dxa"/>
            <w:tcBorders>
              <w:top w:val="nil"/>
              <w:left w:val="nil"/>
              <w:bottom w:val="single" w:sz="4" w:space="0" w:color="auto"/>
              <w:right w:val="single" w:sz="4" w:space="0" w:color="auto"/>
            </w:tcBorders>
            <w:shd w:val="clear" w:color="auto" w:fill="auto"/>
            <w:noWrap/>
            <w:hideMark/>
          </w:tcPr>
          <w:p w14:paraId="18E55E88" w14:textId="77777777" w:rsidR="00675352" w:rsidRPr="00C306F0" w:rsidRDefault="00675352" w:rsidP="000C2FA4">
            <w:pPr>
              <w:jc w:val="right"/>
              <w:rPr>
                <w:sz w:val="16"/>
                <w:szCs w:val="16"/>
                <w:lang w:eastAsia="en-CA"/>
              </w:rPr>
            </w:pPr>
            <w:r w:rsidRPr="00C306F0">
              <w:rPr>
                <w:sz w:val="16"/>
                <w:szCs w:val="16"/>
                <w:lang w:eastAsia="en-CA"/>
              </w:rPr>
              <w:t>33,721</w:t>
            </w:r>
          </w:p>
        </w:tc>
        <w:tc>
          <w:tcPr>
            <w:tcW w:w="862" w:type="dxa"/>
            <w:tcBorders>
              <w:top w:val="nil"/>
              <w:left w:val="nil"/>
              <w:bottom w:val="single" w:sz="4" w:space="0" w:color="auto"/>
              <w:right w:val="single" w:sz="4" w:space="0" w:color="auto"/>
            </w:tcBorders>
            <w:shd w:val="clear" w:color="auto" w:fill="auto"/>
            <w:noWrap/>
            <w:hideMark/>
          </w:tcPr>
          <w:p w14:paraId="32684A3E" w14:textId="77777777" w:rsidR="00675352" w:rsidRPr="00C306F0" w:rsidRDefault="00675352" w:rsidP="000C2FA4">
            <w:pPr>
              <w:jc w:val="right"/>
              <w:rPr>
                <w:sz w:val="16"/>
                <w:szCs w:val="16"/>
                <w:lang w:eastAsia="en-CA"/>
              </w:rPr>
            </w:pPr>
            <w:r w:rsidRPr="00C306F0">
              <w:rPr>
                <w:sz w:val="16"/>
                <w:szCs w:val="16"/>
                <w:lang w:eastAsia="en-CA"/>
              </w:rPr>
              <w:t>26,170</w:t>
            </w:r>
          </w:p>
        </w:tc>
        <w:tc>
          <w:tcPr>
            <w:tcW w:w="856" w:type="dxa"/>
            <w:tcBorders>
              <w:top w:val="nil"/>
              <w:left w:val="nil"/>
              <w:bottom w:val="single" w:sz="4" w:space="0" w:color="auto"/>
              <w:right w:val="single" w:sz="4" w:space="0" w:color="auto"/>
            </w:tcBorders>
            <w:shd w:val="clear" w:color="auto" w:fill="auto"/>
            <w:noWrap/>
            <w:hideMark/>
          </w:tcPr>
          <w:p w14:paraId="65F50742" w14:textId="77777777" w:rsidR="00675352" w:rsidRPr="00C306F0" w:rsidRDefault="00675352" w:rsidP="000C2FA4">
            <w:pPr>
              <w:jc w:val="right"/>
              <w:rPr>
                <w:color w:val="000000"/>
                <w:sz w:val="16"/>
                <w:szCs w:val="16"/>
                <w:lang w:eastAsia="en-CA"/>
              </w:rPr>
            </w:pPr>
            <w:r w:rsidRPr="00C306F0">
              <w:rPr>
                <w:color w:val="000000"/>
                <w:sz w:val="16"/>
                <w:szCs w:val="16"/>
                <w:lang w:eastAsia="en-CA"/>
              </w:rPr>
              <w:t>49,800</w:t>
            </w:r>
          </w:p>
        </w:tc>
        <w:tc>
          <w:tcPr>
            <w:tcW w:w="910" w:type="dxa"/>
            <w:tcBorders>
              <w:top w:val="nil"/>
              <w:left w:val="nil"/>
              <w:bottom w:val="single" w:sz="4" w:space="0" w:color="auto"/>
              <w:right w:val="single" w:sz="4" w:space="0" w:color="auto"/>
            </w:tcBorders>
            <w:shd w:val="clear" w:color="auto" w:fill="auto"/>
            <w:noWrap/>
            <w:hideMark/>
          </w:tcPr>
          <w:p w14:paraId="04246DE9" w14:textId="77777777" w:rsidR="00675352" w:rsidRPr="00C306F0" w:rsidRDefault="00675352" w:rsidP="000C2FA4">
            <w:pPr>
              <w:jc w:val="right"/>
              <w:rPr>
                <w:color w:val="000000"/>
                <w:sz w:val="16"/>
                <w:szCs w:val="16"/>
                <w:lang w:eastAsia="en-CA"/>
              </w:rPr>
            </w:pPr>
            <w:r w:rsidRPr="00C306F0">
              <w:rPr>
                <w:color w:val="000000"/>
                <w:sz w:val="16"/>
                <w:szCs w:val="16"/>
                <w:lang w:eastAsia="en-CA"/>
              </w:rPr>
              <w:t>22,800</w:t>
            </w:r>
          </w:p>
        </w:tc>
        <w:tc>
          <w:tcPr>
            <w:tcW w:w="958" w:type="dxa"/>
            <w:tcBorders>
              <w:top w:val="nil"/>
              <w:left w:val="nil"/>
              <w:bottom w:val="single" w:sz="4" w:space="0" w:color="auto"/>
              <w:right w:val="single" w:sz="4" w:space="0" w:color="auto"/>
            </w:tcBorders>
            <w:shd w:val="clear" w:color="auto" w:fill="auto"/>
            <w:noWrap/>
            <w:hideMark/>
          </w:tcPr>
          <w:p w14:paraId="04992B96" w14:textId="77777777" w:rsidR="00675352" w:rsidRPr="00C306F0" w:rsidRDefault="00675352" w:rsidP="000C2FA4">
            <w:pPr>
              <w:jc w:val="right"/>
              <w:rPr>
                <w:color w:val="000000"/>
                <w:sz w:val="16"/>
                <w:szCs w:val="16"/>
                <w:lang w:eastAsia="en-CA"/>
              </w:rPr>
            </w:pPr>
            <w:r w:rsidRPr="00C306F0">
              <w:rPr>
                <w:color w:val="000000"/>
                <w:sz w:val="16"/>
                <w:szCs w:val="16"/>
                <w:lang w:eastAsia="en-CA"/>
              </w:rPr>
              <w:t>44,200</w:t>
            </w:r>
          </w:p>
        </w:tc>
      </w:tr>
      <w:tr w:rsidR="00675352" w:rsidRPr="00C306F0" w14:paraId="1413304D" w14:textId="77777777" w:rsidTr="000C2FA4">
        <w:trPr>
          <w:trHeight w:val="129"/>
        </w:trPr>
        <w:tc>
          <w:tcPr>
            <w:tcW w:w="3823" w:type="dxa"/>
            <w:tcBorders>
              <w:top w:val="nil"/>
              <w:left w:val="single" w:sz="4" w:space="0" w:color="auto"/>
              <w:bottom w:val="single" w:sz="4" w:space="0" w:color="auto"/>
              <w:right w:val="single" w:sz="4" w:space="0" w:color="auto"/>
            </w:tcBorders>
            <w:shd w:val="clear" w:color="auto" w:fill="auto"/>
            <w:noWrap/>
            <w:hideMark/>
          </w:tcPr>
          <w:p w14:paraId="7498040C" w14:textId="77777777" w:rsidR="00675352" w:rsidRPr="00C306F0" w:rsidRDefault="00675352" w:rsidP="000C2FA4">
            <w:pPr>
              <w:rPr>
                <w:color w:val="000000"/>
                <w:sz w:val="16"/>
                <w:szCs w:val="16"/>
                <w:lang w:eastAsia="en-CA"/>
              </w:rPr>
            </w:pPr>
            <w:r w:rsidRPr="00C306F0">
              <w:rPr>
                <w:color w:val="000000"/>
                <w:sz w:val="16"/>
                <w:szCs w:val="16"/>
                <w:lang w:eastAsia="en-CA"/>
              </w:rPr>
              <w:t>Contractual services (firms)</w:t>
            </w:r>
          </w:p>
        </w:tc>
        <w:tc>
          <w:tcPr>
            <w:tcW w:w="884" w:type="dxa"/>
            <w:tcBorders>
              <w:top w:val="nil"/>
              <w:left w:val="nil"/>
              <w:bottom w:val="single" w:sz="4" w:space="0" w:color="auto"/>
              <w:right w:val="single" w:sz="4" w:space="0" w:color="auto"/>
            </w:tcBorders>
            <w:shd w:val="clear" w:color="auto" w:fill="auto"/>
            <w:noWrap/>
            <w:hideMark/>
          </w:tcPr>
          <w:p w14:paraId="06E047FC" w14:textId="77777777" w:rsidR="00675352" w:rsidRPr="00C306F0" w:rsidRDefault="00675352" w:rsidP="000C2FA4">
            <w:pPr>
              <w:jc w:val="right"/>
              <w:rPr>
                <w:color w:val="000000"/>
                <w:sz w:val="16"/>
                <w:szCs w:val="16"/>
                <w:lang w:eastAsia="en-CA"/>
              </w:rPr>
            </w:pPr>
            <w:r w:rsidRPr="00C306F0">
              <w:rPr>
                <w:color w:val="000000"/>
                <w:sz w:val="16"/>
                <w:szCs w:val="16"/>
                <w:lang w:eastAsia="en-CA"/>
              </w:rPr>
              <w:t>700</w:t>
            </w:r>
          </w:p>
        </w:tc>
        <w:tc>
          <w:tcPr>
            <w:tcW w:w="959" w:type="dxa"/>
            <w:tcBorders>
              <w:top w:val="nil"/>
              <w:left w:val="nil"/>
              <w:bottom w:val="single" w:sz="4" w:space="0" w:color="auto"/>
              <w:right w:val="single" w:sz="4" w:space="0" w:color="auto"/>
            </w:tcBorders>
            <w:shd w:val="clear" w:color="auto" w:fill="auto"/>
            <w:noWrap/>
            <w:hideMark/>
          </w:tcPr>
          <w:p w14:paraId="65365042" w14:textId="77777777" w:rsidR="00675352" w:rsidRPr="00C306F0" w:rsidRDefault="00675352" w:rsidP="000C2FA4">
            <w:pPr>
              <w:jc w:val="right"/>
              <w:rPr>
                <w:color w:val="000000"/>
                <w:sz w:val="16"/>
                <w:szCs w:val="16"/>
                <w:lang w:eastAsia="en-CA"/>
              </w:rPr>
            </w:pPr>
            <w:r w:rsidRPr="00C306F0">
              <w:rPr>
                <w:color w:val="000000"/>
                <w:sz w:val="16"/>
                <w:szCs w:val="16"/>
                <w:lang w:eastAsia="en-CA"/>
              </w:rPr>
              <w:t>2,000</w:t>
            </w:r>
          </w:p>
        </w:tc>
        <w:tc>
          <w:tcPr>
            <w:tcW w:w="856" w:type="dxa"/>
            <w:tcBorders>
              <w:top w:val="nil"/>
              <w:left w:val="nil"/>
              <w:bottom w:val="single" w:sz="4" w:space="0" w:color="auto"/>
              <w:right w:val="single" w:sz="4" w:space="0" w:color="auto"/>
            </w:tcBorders>
            <w:shd w:val="clear" w:color="auto" w:fill="auto"/>
            <w:noWrap/>
            <w:hideMark/>
          </w:tcPr>
          <w:p w14:paraId="6FB1D947" w14:textId="77777777" w:rsidR="00675352" w:rsidRPr="00C306F0" w:rsidRDefault="00675352" w:rsidP="000C2FA4">
            <w:pPr>
              <w:jc w:val="right"/>
              <w:rPr>
                <w:color w:val="000000"/>
                <w:sz w:val="16"/>
                <w:szCs w:val="16"/>
                <w:lang w:eastAsia="en-CA"/>
              </w:rPr>
            </w:pPr>
            <w:r w:rsidRPr="00C306F0">
              <w:rPr>
                <w:color w:val="000000"/>
                <w:sz w:val="16"/>
                <w:szCs w:val="16"/>
                <w:lang w:eastAsia="en-CA"/>
              </w:rPr>
              <w:t>17,500</w:t>
            </w:r>
          </w:p>
        </w:tc>
        <w:tc>
          <w:tcPr>
            <w:tcW w:w="856" w:type="dxa"/>
            <w:tcBorders>
              <w:top w:val="nil"/>
              <w:left w:val="nil"/>
              <w:bottom w:val="single" w:sz="4" w:space="0" w:color="auto"/>
              <w:right w:val="single" w:sz="4" w:space="0" w:color="auto"/>
            </w:tcBorders>
            <w:shd w:val="clear" w:color="auto" w:fill="auto"/>
            <w:noWrap/>
            <w:hideMark/>
          </w:tcPr>
          <w:p w14:paraId="14E968D0"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5966BC51" w14:textId="77777777" w:rsidR="00675352" w:rsidRPr="00C306F0" w:rsidRDefault="00675352" w:rsidP="000C2FA4">
            <w:pPr>
              <w:jc w:val="right"/>
              <w:rPr>
                <w:color w:val="000000"/>
                <w:sz w:val="16"/>
                <w:szCs w:val="16"/>
                <w:lang w:eastAsia="en-CA"/>
              </w:rPr>
            </w:pPr>
            <w:r w:rsidRPr="00C306F0">
              <w:rPr>
                <w:color w:val="000000"/>
                <w:sz w:val="16"/>
                <w:szCs w:val="16"/>
                <w:lang w:eastAsia="en-CA"/>
              </w:rPr>
              <w:t>4,900</w:t>
            </w:r>
          </w:p>
        </w:tc>
        <w:tc>
          <w:tcPr>
            <w:tcW w:w="878" w:type="dxa"/>
            <w:tcBorders>
              <w:top w:val="nil"/>
              <w:left w:val="nil"/>
              <w:bottom w:val="single" w:sz="4" w:space="0" w:color="auto"/>
              <w:right w:val="single" w:sz="4" w:space="0" w:color="auto"/>
            </w:tcBorders>
            <w:shd w:val="clear" w:color="auto" w:fill="auto"/>
            <w:noWrap/>
            <w:hideMark/>
          </w:tcPr>
          <w:p w14:paraId="55535793" w14:textId="77777777" w:rsidR="00675352" w:rsidRPr="00C306F0" w:rsidRDefault="00675352" w:rsidP="000C2FA4">
            <w:pPr>
              <w:jc w:val="right"/>
              <w:rPr>
                <w:sz w:val="16"/>
                <w:szCs w:val="16"/>
                <w:lang w:eastAsia="en-CA"/>
              </w:rPr>
            </w:pPr>
            <w:r w:rsidRPr="00C306F0">
              <w:rPr>
                <w:sz w:val="16"/>
                <w:szCs w:val="16"/>
                <w:lang w:eastAsia="en-CA"/>
              </w:rPr>
              <w:t>580</w:t>
            </w:r>
          </w:p>
        </w:tc>
        <w:tc>
          <w:tcPr>
            <w:tcW w:w="886" w:type="dxa"/>
            <w:tcBorders>
              <w:top w:val="nil"/>
              <w:left w:val="nil"/>
              <w:bottom w:val="single" w:sz="4" w:space="0" w:color="auto"/>
              <w:right w:val="single" w:sz="4" w:space="0" w:color="auto"/>
            </w:tcBorders>
            <w:shd w:val="clear" w:color="auto" w:fill="auto"/>
            <w:noWrap/>
            <w:hideMark/>
          </w:tcPr>
          <w:p w14:paraId="79538EAC" w14:textId="77777777" w:rsidR="00675352" w:rsidRPr="00C306F0" w:rsidRDefault="00675352" w:rsidP="000C2FA4">
            <w:pPr>
              <w:jc w:val="right"/>
              <w:rPr>
                <w:sz w:val="16"/>
                <w:szCs w:val="16"/>
                <w:lang w:eastAsia="en-CA"/>
              </w:rPr>
            </w:pPr>
            <w:r w:rsidRPr="00C306F0">
              <w:rPr>
                <w:sz w:val="16"/>
                <w:szCs w:val="16"/>
                <w:lang w:eastAsia="en-CA"/>
              </w:rPr>
              <w:t>6,356</w:t>
            </w:r>
          </w:p>
        </w:tc>
        <w:tc>
          <w:tcPr>
            <w:tcW w:w="870" w:type="dxa"/>
            <w:tcBorders>
              <w:top w:val="nil"/>
              <w:left w:val="nil"/>
              <w:bottom w:val="single" w:sz="4" w:space="0" w:color="auto"/>
              <w:right w:val="single" w:sz="4" w:space="0" w:color="auto"/>
            </w:tcBorders>
            <w:shd w:val="clear" w:color="auto" w:fill="auto"/>
            <w:noWrap/>
            <w:hideMark/>
          </w:tcPr>
          <w:p w14:paraId="15954862" w14:textId="77777777" w:rsidR="00675352" w:rsidRPr="00C306F0" w:rsidRDefault="00675352" w:rsidP="000C2FA4">
            <w:pPr>
              <w:jc w:val="right"/>
              <w:rPr>
                <w:sz w:val="16"/>
                <w:szCs w:val="16"/>
                <w:lang w:eastAsia="en-CA"/>
              </w:rPr>
            </w:pPr>
            <w:r w:rsidRPr="00C306F0">
              <w:rPr>
                <w:sz w:val="16"/>
                <w:szCs w:val="16"/>
                <w:lang w:eastAsia="en-CA"/>
              </w:rPr>
              <w:t>2,455</w:t>
            </w:r>
          </w:p>
        </w:tc>
        <w:tc>
          <w:tcPr>
            <w:tcW w:w="862" w:type="dxa"/>
            <w:tcBorders>
              <w:top w:val="nil"/>
              <w:left w:val="nil"/>
              <w:bottom w:val="single" w:sz="4" w:space="0" w:color="auto"/>
              <w:right w:val="single" w:sz="4" w:space="0" w:color="auto"/>
            </w:tcBorders>
            <w:shd w:val="clear" w:color="auto" w:fill="auto"/>
            <w:noWrap/>
            <w:hideMark/>
          </w:tcPr>
          <w:p w14:paraId="1B06A0A9"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84E2AB1" w14:textId="77777777" w:rsidR="00675352" w:rsidRPr="00C306F0" w:rsidRDefault="00675352" w:rsidP="000C2FA4">
            <w:pPr>
              <w:jc w:val="right"/>
              <w:rPr>
                <w:color w:val="000000"/>
                <w:sz w:val="16"/>
                <w:szCs w:val="16"/>
                <w:lang w:eastAsia="en-CA"/>
              </w:rPr>
            </w:pPr>
            <w:r w:rsidRPr="00C306F0">
              <w:rPr>
                <w:color w:val="000000"/>
                <w:sz w:val="16"/>
                <w:szCs w:val="16"/>
                <w:lang w:eastAsia="en-CA"/>
              </w:rPr>
              <w:t>19,000</w:t>
            </w:r>
          </w:p>
        </w:tc>
        <w:tc>
          <w:tcPr>
            <w:tcW w:w="910" w:type="dxa"/>
            <w:tcBorders>
              <w:top w:val="nil"/>
              <w:left w:val="nil"/>
              <w:bottom w:val="single" w:sz="4" w:space="0" w:color="auto"/>
              <w:right w:val="single" w:sz="4" w:space="0" w:color="auto"/>
            </w:tcBorders>
            <w:shd w:val="clear" w:color="auto" w:fill="auto"/>
            <w:noWrap/>
            <w:hideMark/>
          </w:tcPr>
          <w:p w14:paraId="19C8A417" w14:textId="77777777" w:rsidR="00675352" w:rsidRPr="00C306F0" w:rsidRDefault="00675352" w:rsidP="000C2FA4">
            <w:pPr>
              <w:jc w:val="right"/>
              <w:rPr>
                <w:color w:val="000000"/>
                <w:sz w:val="16"/>
                <w:szCs w:val="16"/>
                <w:lang w:eastAsia="en-CA"/>
              </w:rPr>
            </w:pPr>
            <w:r w:rsidRPr="00C306F0">
              <w:rPr>
                <w:color w:val="000000"/>
                <w:sz w:val="16"/>
                <w:szCs w:val="16"/>
                <w:lang w:eastAsia="en-CA"/>
              </w:rPr>
              <w:t>5,300</w:t>
            </w:r>
          </w:p>
        </w:tc>
        <w:tc>
          <w:tcPr>
            <w:tcW w:w="958" w:type="dxa"/>
            <w:tcBorders>
              <w:top w:val="nil"/>
              <w:left w:val="nil"/>
              <w:bottom w:val="single" w:sz="4" w:space="0" w:color="auto"/>
              <w:right w:val="single" w:sz="4" w:space="0" w:color="auto"/>
            </w:tcBorders>
            <w:shd w:val="clear" w:color="auto" w:fill="auto"/>
            <w:noWrap/>
            <w:hideMark/>
          </w:tcPr>
          <w:p w14:paraId="414BCD63"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16,600</w:t>
            </w:r>
          </w:p>
        </w:tc>
      </w:tr>
      <w:tr w:rsidR="00675352" w:rsidRPr="00C306F0" w14:paraId="55BE0CB0" w14:textId="77777777" w:rsidTr="000C2FA4">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3F30AB93" w14:textId="77777777" w:rsidR="00675352" w:rsidRPr="00C306F0" w:rsidRDefault="00675352" w:rsidP="000C2FA4">
            <w:pPr>
              <w:rPr>
                <w:color w:val="000000"/>
                <w:sz w:val="16"/>
                <w:szCs w:val="16"/>
                <w:lang w:eastAsia="en-CA"/>
              </w:rPr>
            </w:pPr>
            <w:r w:rsidRPr="00C306F0">
              <w:rPr>
                <w:color w:val="000000"/>
                <w:sz w:val="16"/>
                <w:szCs w:val="16"/>
                <w:lang w:eastAsia="en-CA"/>
              </w:rPr>
              <w:t>Reimbursement of central services for core unit staff</w:t>
            </w:r>
          </w:p>
        </w:tc>
        <w:tc>
          <w:tcPr>
            <w:tcW w:w="884" w:type="dxa"/>
            <w:tcBorders>
              <w:top w:val="nil"/>
              <w:left w:val="nil"/>
              <w:bottom w:val="single" w:sz="4" w:space="0" w:color="auto"/>
              <w:right w:val="single" w:sz="4" w:space="0" w:color="auto"/>
            </w:tcBorders>
            <w:shd w:val="clear" w:color="auto" w:fill="auto"/>
            <w:noWrap/>
            <w:hideMark/>
          </w:tcPr>
          <w:p w14:paraId="493309AF" w14:textId="77777777" w:rsidR="00675352" w:rsidRPr="00C306F0" w:rsidRDefault="00675352" w:rsidP="000C2FA4">
            <w:pPr>
              <w:jc w:val="right"/>
              <w:rPr>
                <w:color w:val="000000"/>
                <w:sz w:val="16"/>
                <w:szCs w:val="16"/>
                <w:lang w:eastAsia="en-CA"/>
              </w:rPr>
            </w:pPr>
            <w:r w:rsidRPr="00C306F0">
              <w:rPr>
                <w:color w:val="000000"/>
                <w:sz w:val="16"/>
                <w:szCs w:val="16"/>
                <w:lang w:eastAsia="en-CA"/>
              </w:rPr>
              <w:t>498,800</w:t>
            </w:r>
          </w:p>
        </w:tc>
        <w:tc>
          <w:tcPr>
            <w:tcW w:w="959" w:type="dxa"/>
            <w:tcBorders>
              <w:top w:val="nil"/>
              <w:left w:val="nil"/>
              <w:bottom w:val="single" w:sz="4" w:space="0" w:color="auto"/>
              <w:right w:val="single" w:sz="4" w:space="0" w:color="auto"/>
            </w:tcBorders>
            <w:shd w:val="clear" w:color="auto" w:fill="auto"/>
            <w:noWrap/>
            <w:hideMark/>
          </w:tcPr>
          <w:p w14:paraId="46074BE6" w14:textId="77777777" w:rsidR="00675352" w:rsidRPr="00C306F0" w:rsidRDefault="00675352" w:rsidP="000C2FA4">
            <w:pPr>
              <w:jc w:val="right"/>
              <w:rPr>
                <w:color w:val="000000"/>
                <w:sz w:val="16"/>
                <w:szCs w:val="16"/>
                <w:lang w:eastAsia="en-CA"/>
              </w:rPr>
            </w:pPr>
            <w:r w:rsidRPr="00C306F0">
              <w:rPr>
                <w:color w:val="000000"/>
                <w:sz w:val="16"/>
                <w:szCs w:val="16"/>
                <w:lang w:eastAsia="en-CA"/>
              </w:rPr>
              <w:t>454,200</w:t>
            </w:r>
          </w:p>
        </w:tc>
        <w:tc>
          <w:tcPr>
            <w:tcW w:w="856" w:type="dxa"/>
            <w:tcBorders>
              <w:top w:val="nil"/>
              <w:left w:val="nil"/>
              <w:bottom w:val="single" w:sz="4" w:space="0" w:color="auto"/>
              <w:right w:val="single" w:sz="4" w:space="0" w:color="auto"/>
            </w:tcBorders>
            <w:shd w:val="clear" w:color="auto" w:fill="auto"/>
            <w:noWrap/>
            <w:hideMark/>
          </w:tcPr>
          <w:p w14:paraId="20F7A1C7" w14:textId="77777777" w:rsidR="00675352" w:rsidRPr="00C306F0" w:rsidRDefault="00675352" w:rsidP="000C2FA4">
            <w:pPr>
              <w:jc w:val="right"/>
              <w:rPr>
                <w:color w:val="000000"/>
                <w:sz w:val="16"/>
                <w:szCs w:val="16"/>
                <w:lang w:eastAsia="en-CA"/>
              </w:rPr>
            </w:pPr>
            <w:r w:rsidRPr="00C306F0">
              <w:rPr>
                <w:color w:val="000000"/>
                <w:sz w:val="16"/>
                <w:szCs w:val="16"/>
                <w:lang w:eastAsia="en-CA"/>
              </w:rPr>
              <w:t>447,300</w:t>
            </w:r>
          </w:p>
        </w:tc>
        <w:tc>
          <w:tcPr>
            <w:tcW w:w="856" w:type="dxa"/>
            <w:tcBorders>
              <w:top w:val="nil"/>
              <w:left w:val="nil"/>
              <w:bottom w:val="single" w:sz="4" w:space="0" w:color="auto"/>
              <w:right w:val="single" w:sz="4" w:space="0" w:color="auto"/>
            </w:tcBorders>
            <w:shd w:val="clear" w:color="auto" w:fill="auto"/>
            <w:noWrap/>
            <w:hideMark/>
          </w:tcPr>
          <w:p w14:paraId="5706265C" w14:textId="77777777" w:rsidR="00675352" w:rsidRPr="00C306F0" w:rsidRDefault="00675352" w:rsidP="000C2FA4">
            <w:pPr>
              <w:jc w:val="right"/>
              <w:rPr>
                <w:color w:val="000000"/>
                <w:sz w:val="16"/>
                <w:szCs w:val="16"/>
                <w:lang w:eastAsia="en-CA"/>
              </w:rPr>
            </w:pPr>
            <w:r w:rsidRPr="00C306F0">
              <w:rPr>
                <w:color w:val="000000"/>
                <w:sz w:val="16"/>
                <w:szCs w:val="16"/>
                <w:lang w:eastAsia="en-CA"/>
              </w:rPr>
              <w:t>432,900</w:t>
            </w:r>
          </w:p>
        </w:tc>
        <w:tc>
          <w:tcPr>
            <w:tcW w:w="856" w:type="dxa"/>
            <w:tcBorders>
              <w:top w:val="nil"/>
              <w:left w:val="nil"/>
              <w:bottom w:val="single" w:sz="4" w:space="0" w:color="auto"/>
              <w:right w:val="single" w:sz="4" w:space="0" w:color="auto"/>
            </w:tcBorders>
            <w:shd w:val="clear" w:color="auto" w:fill="auto"/>
            <w:noWrap/>
            <w:hideMark/>
          </w:tcPr>
          <w:p w14:paraId="21FA73D0" w14:textId="77777777" w:rsidR="00675352" w:rsidRPr="00C306F0" w:rsidRDefault="00675352" w:rsidP="000C2FA4">
            <w:pPr>
              <w:jc w:val="right"/>
              <w:rPr>
                <w:color w:val="000000"/>
                <w:sz w:val="16"/>
                <w:szCs w:val="16"/>
                <w:lang w:eastAsia="en-CA"/>
              </w:rPr>
            </w:pPr>
            <w:r w:rsidRPr="00C306F0">
              <w:rPr>
                <w:color w:val="000000"/>
                <w:sz w:val="16"/>
                <w:szCs w:val="16"/>
                <w:lang w:eastAsia="en-CA"/>
              </w:rPr>
              <w:t>471,600</w:t>
            </w:r>
          </w:p>
        </w:tc>
        <w:tc>
          <w:tcPr>
            <w:tcW w:w="878" w:type="dxa"/>
            <w:tcBorders>
              <w:top w:val="nil"/>
              <w:left w:val="nil"/>
              <w:bottom w:val="single" w:sz="4" w:space="0" w:color="auto"/>
              <w:right w:val="single" w:sz="4" w:space="0" w:color="auto"/>
            </w:tcBorders>
            <w:shd w:val="clear" w:color="auto" w:fill="auto"/>
            <w:noWrap/>
            <w:hideMark/>
          </w:tcPr>
          <w:p w14:paraId="2039A49E" w14:textId="77777777" w:rsidR="00675352" w:rsidRPr="00C306F0" w:rsidRDefault="00675352" w:rsidP="000C2FA4">
            <w:pPr>
              <w:jc w:val="right"/>
              <w:rPr>
                <w:sz w:val="16"/>
                <w:szCs w:val="16"/>
                <w:lang w:eastAsia="en-CA"/>
              </w:rPr>
            </w:pPr>
            <w:r w:rsidRPr="00C306F0">
              <w:rPr>
                <w:sz w:val="16"/>
                <w:szCs w:val="16"/>
                <w:lang w:eastAsia="en-CA"/>
              </w:rPr>
              <w:t>442,123</w:t>
            </w:r>
          </w:p>
        </w:tc>
        <w:tc>
          <w:tcPr>
            <w:tcW w:w="886" w:type="dxa"/>
            <w:tcBorders>
              <w:top w:val="nil"/>
              <w:left w:val="nil"/>
              <w:bottom w:val="single" w:sz="4" w:space="0" w:color="auto"/>
              <w:right w:val="single" w:sz="4" w:space="0" w:color="auto"/>
            </w:tcBorders>
            <w:shd w:val="clear" w:color="auto" w:fill="auto"/>
            <w:noWrap/>
            <w:hideMark/>
          </w:tcPr>
          <w:p w14:paraId="5E6D01C3" w14:textId="77777777" w:rsidR="00675352" w:rsidRPr="00C306F0" w:rsidRDefault="00675352" w:rsidP="000C2FA4">
            <w:pPr>
              <w:jc w:val="right"/>
              <w:rPr>
                <w:sz w:val="16"/>
                <w:szCs w:val="16"/>
                <w:lang w:eastAsia="en-CA"/>
              </w:rPr>
            </w:pPr>
            <w:r w:rsidRPr="00C306F0">
              <w:rPr>
                <w:sz w:val="16"/>
                <w:szCs w:val="16"/>
                <w:lang w:eastAsia="en-CA"/>
              </w:rPr>
              <w:t>464,626</w:t>
            </w:r>
          </w:p>
        </w:tc>
        <w:tc>
          <w:tcPr>
            <w:tcW w:w="870" w:type="dxa"/>
            <w:tcBorders>
              <w:top w:val="nil"/>
              <w:left w:val="nil"/>
              <w:bottom w:val="single" w:sz="4" w:space="0" w:color="auto"/>
              <w:right w:val="single" w:sz="4" w:space="0" w:color="auto"/>
            </w:tcBorders>
            <w:shd w:val="clear" w:color="auto" w:fill="auto"/>
            <w:noWrap/>
            <w:hideMark/>
          </w:tcPr>
          <w:p w14:paraId="16E970CE" w14:textId="77777777" w:rsidR="00675352" w:rsidRPr="00C306F0" w:rsidRDefault="00675352" w:rsidP="000C2FA4">
            <w:pPr>
              <w:jc w:val="right"/>
              <w:rPr>
                <w:sz w:val="16"/>
                <w:szCs w:val="16"/>
                <w:lang w:eastAsia="en-CA"/>
              </w:rPr>
            </w:pPr>
            <w:r w:rsidRPr="00C306F0">
              <w:rPr>
                <w:sz w:val="16"/>
                <w:szCs w:val="16"/>
                <w:lang w:eastAsia="en-CA"/>
              </w:rPr>
              <w:t>496,559</w:t>
            </w:r>
          </w:p>
        </w:tc>
        <w:tc>
          <w:tcPr>
            <w:tcW w:w="862" w:type="dxa"/>
            <w:tcBorders>
              <w:top w:val="nil"/>
              <w:left w:val="nil"/>
              <w:bottom w:val="single" w:sz="4" w:space="0" w:color="auto"/>
              <w:right w:val="single" w:sz="4" w:space="0" w:color="auto"/>
            </w:tcBorders>
            <w:shd w:val="clear" w:color="auto" w:fill="auto"/>
            <w:noWrap/>
            <w:hideMark/>
          </w:tcPr>
          <w:p w14:paraId="149955F2" w14:textId="77777777" w:rsidR="00675352" w:rsidRPr="00C306F0" w:rsidRDefault="00675352" w:rsidP="000C2FA4">
            <w:pPr>
              <w:jc w:val="right"/>
              <w:rPr>
                <w:sz w:val="16"/>
                <w:szCs w:val="16"/>
                <w:lang w:eastAsia="en-CA"/>
              </w:rPr>
            </w:pPr>
            <w:r w:rsidRPr="00C306F0">
              <w:rPr>
                <w:sz w:val="16"/>
                <w:szCs w:val="16"/>
                <w:lang w:eastAsia="en-CA"/>
              </w:rPr>
              <w:t>325,920</w:t>
            </w:r>
          </w:p>
        </w:tc>
        <w:tc>
          <w:tcPr>
            <w:tcW w:w="856" w:type="dxa"/>
            <w:tcBorders>
              <w:top w:val="nil"/>
              <w:left w:val="nil"/>
              <w:bottom w:val="single" w:sz="4" w:space="0" w:color="auto"/>
              <w:right w:val="single" w:sz="4" w:space="0" w:color="auto"/>
            </w:tcBorders>
            <w:shd w:val="clear" w:color="auto" w:fill="auto"/>
            <w:noWrap/>
            <w:hideMark/>
          </w:tcPr>
          <w:p w14:paraId="5982E6DA" w14:textId="77777777" w:rsidR="00675352" w:rsidRPr="00C306F0" w:rsidRDefault="00675352" w:rsidP="000C2FA4">
            <w:pPr>
              <w:jc w:val="right"/>
              <w:rPr>
                <w:color w:val="000000"/>
                <w:sz w:val="16"/>
                <w:szCs w:val="16"/>
                <w:lang w:eastAsia="en-CA"/>
              </w:rPr>
            </w:pPr>
            <w:r w:rsidRPr="00C306F0">
              <w:rPr>
                <w:color w:val="000000"/>
                <w:sz w:val="16"/>
                <w:szCs w:val="16"/>
                <w:lang w:eastAsia="en-CA"/>
              </w:rPr>
              <w:t>541,200</w:t>
            </w:r>
          </w:p>
        </w:tc>
        <w:tc>
          <w:tcPr>
            <w:tcW w:w="910" w:type="dxa"/>
            <w:tcBorders>
              <w:top w:val="nil"/>
              <w:left w:val="nil"/>
              <w:bottom w:val="single" w:sz="4" w:space="0" w:color="auto"/>
              <w:right w:val="single" w:sz="4" w:space="0" w:color="auto"/>
            </w:tcBorders>
            <w:shd w:val="clear" w:color="auto" w:fill="auto"/>
            <w:noWrap/>
            <w:hideMark/>
          </w:tcPr>
          <w:p w14:paraId="0DDF0D0B" w14:textId="77777777" w:rsidR="00675352" w:rsidRPr="00C306F0" w:rsidRDefault="00675352" w:rsidP="000C2FA4">
            <w:pPr>
              <w:jc w:val="right"/>
              <w:rPr>
                <w:color w:val="000000"/>
                <w:sz w:val="16"/>
                <w:szCs w:val="16"/>
                <w:lang w:eastAsia="en-CA"/>
              </w:rPr>
            </w:pPr>
            <w:r w:rsidRPr="00C306F0">
              <w:rPr>
                <w:color w:val="000000"/>
                <w:sz w:val="16"/>
                <w:szCs w:val="16"/>
                <w:lang w:eastAsia="en-CA"/>
              </w:rPr>
              <w:t>309,800</w:t>
            </w:r>
          </w:p>
        </w:tc>
        <w:tc>
          <w:tcPr>
            <w:tcW w:w="958" w:type="dxa"/>
            <w:tcBorders>
              <w:top w:val="nil"/>
              <w:left w:val="nil"/>
              <w:bottom w:val="single" w:sz="4" w:space="0" w:color="auto"/>
              <w:right w:val="single" w:sz="4" w:space="0" w:color="auto"/>
            </w:tcBorders>
            <w:shd w:val="clear" w:color="auto" w:fill="auto"/>
            <w:noWrap/>
            <w:hideMark/>
          </w:tcPr>
          <w:p w14:paraId="41041C4A" w14:textId="77777777" w:rsidR="00675352" w:rsidRPr="00C306F0" w:rsidRDefault="00675352" w:rsidP="000C2FA4">
            <w:pPr>
              <w:jc w:val="right"/>
              <w:rPr>
                <w:color w:val="000000"/>
                <w:sz w:val="16"/>
                <w:szCs w:val="16"/>
                <w:lang w:eastAsia="en-CA"/>
              </w:rPr>
            </w:pPr>
            <w:r w:rsidRPr="00C306F0">
              <w:rPr>
                <w:color w:val="000000"/>
                <w:sz w:val="16"/>
                <w:szCs w:val="16"/>
                <w:lang w:eastAsia="en-CA"/>
              </w:rPr>
              <w:t>495,800</w:t>
            </w:r>
          </w:p>
        </w:tc>
      </w:tr>
      <w:tr w:rsidR="00675352" w:rsidRPr="00C306F0" w14:paraId="103F40B8" w14:textId="77777777" w:rsidTr="000C2FA4">
        <w:trPr>
          <w:trHeight w:val="163"/>
        </w:trPr>
        <w:tc>
          <w:tcPr>
            <w:tcW w:w="3823" w:type="dxa"/>
            <w:tcBorders>
              <w:top w:val="nil"/>
              <w:left w:val="single" w:sz="4" w:space="0" w:color="auto"/>
              <w:bottom w:val="single" w:sz="4" w:space="0" w:color="auto"/>
              <w:right w:val="single" w:sz="4" w:space="0" w:color="auto"/>
            </w:tcBorders>
            <w:shd w:val="clear" w:color="auto" w:fill="auto"/>
            <w:noWrap/>
            <w:hideMark/>
          </w:tcPr>
          <w:p w14:paraId="76F9928D" w14:textId="77777777" w:rsidR="00675352" w:rsidRPr="00C306F0" w:rsidRDefault="00675352" w:rsidP="000C2FA4">
            <w:pPr>
              <w:rPr>
                <w:color w:val="000000"/>
                <w:sz w:val="16"/>
                <w:szCs w:val="16"/>
                <w:lang w:eastAsia="en-CA"/>
              </w:rPr>
            </w:pPr>
            <w:r w:rsidRPr="00C306F0">
              <w:rPr>
                <w:color w:val="000000"/>
                <w:sz w:val="16"/>
                <w:szCs w:val="16"/>
                <w:lang w:eastAsia="en-CA"/>
              </w:rPr>
              <w:t>Adjustments (+ = underuse and - = overrun)</w:t>
            </w:r>
          </w:p>
        </w:tc>
        <w:tc>
          <w:tcPr>
            <w:tcW w:w="884" w:type="dxa"/>
            <w:tcBorders>
              <w:top w:val="nil"/>
              <w:left w:val="nil"/>
              <w:bottom w:val="single" w:sz="4" w:space="0" w:color="auto"/>
              <w:right w:val="single" w:sz="4" w:space="0" w:color="auto"/>
            </w:tcBorders>
            <w:shd w:val="clear" w:color="auto" w:fill="auto"/>
            <w:noWrap/>
            <w:hideMark/>
          </w:tcPr>
          <w:p w14:paraId="5F782A86" w14:textId="77777777" w:rsidR="00675352" w:rsidRPr="00C306F0" w:rsidRDefault="00675352" w:rsidP="000C2FA4">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200447E6" w14:textId="77777777" w:rsidR="00675352" w:rsidRPr="00C306F0" w:rsidRDefault="00675352" w:rsidP="000C2FA4">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5F4707A3" w14:textId="77777777" w:rsidR="00675352" w:rsidRPr="00C306F0" w:rsidRDefault="00675352" w:rsidP="000C2FA4">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42FCE430" w14:textId="77777777" w:rsidR="00675352" w:rsidRPr="00C306F0" w:rsidRDefault="00675352" w:rsidP="000C2FA4">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7ACAD575" w14:textId="77777777" w:rsidR="00675352" w:rsidRPr="00C306F0" w:rsidRDefault="00675352" w:rsidP="000C2FA4">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526BE968" w14:textId="77777777" w:rsidR="00675352" w:rsidRPr="00C306F0" w:rsidRDefault="00675352" w:rsidP="000C2FA4">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10E61705" w14:textId="77777777" w:rsidR="00675352" w:rsidRPr="00C306F0" w:rsidRDefault="00675352" w:rsidP="000C2FA4">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660DE54B" w14:textId="77777777" w:rsidR="00675352" w:rsidRPr="00C306F0" w:rsidRDefault="00675352" w:rsidP="000C2FA4">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3E225D37" w14:textId="77777777" w:rsidR="00675352" w:rsidRPr="00C306F0" w:rsidRDefault="00675352" w:rsidP="000C2FA4">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475EE132" w14:textId="77777777" w:rsidR="00675352" w:rsidRPr="00C306F0" w:rsidRDefault="00675352" w:rsidP="000C2FA4">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1DF20951" w14:textId="77777777" w:rsidR="00675352" w:rsidRPr="00C306F0" w:rsidRDefault="00675352" w:rsidP="000C2FA4">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695C2D35" w14:textId="77777777" w:rsidR="00675352" w:rsidRPr="00C306F0" w:rsidRDefault="00675352" w:rsidP="000C2FA4">
            <w:pPr>
              <w:jc w:val="right"/>
              <w:rPr>
                <w:color w:val="000000"/>
                <w:sz w:val="16"/>
                <w:szCs w:val="16"/>
                <w:lang w:eastAsia="en-CA"/>
              </w:rPr>
            </w:pPr>
            <w:r w:rsidRPr="00C306F0">
              <w:rPr>
                <w:color w:val="000000"/>
                <w:sz w:val="16"/>
                <w:szCs w:val="16"/>
                <w:lang w:eastAsia="en-CA"/>
              </w:rPr>
              <w:t>-643,593</w:t>
            </w:r>
          </w:p>
        </w:tc>
      </w:tr>
      <w:tr w:rsidR="00675352" w:rsidRPr="00C306F0" w14:paraId="24044C87" w14:textId="77777777" w:rsidTr="000C2FA4">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65A28CFC" w14:textId="77777777" w:rsidR="00675352" w:rsidRPr="00C306F0" w:rsidRDefault="00675352" w:rsidP="000C2FA4">
            <w:pPr>
              <w:rPr>
                <w:color w:val="000000"/>
                <w:sz w:val="16"/>
                <w:szCs w:val="16"/>
                <w:lang w:eastAsia="en-CA"/>
              </w:rPr>
            </w:pPr>
            <w:r w:rsidRPr="00C306F0">
              <w:rPr>
                <w:color w:val="000000"/>
                <w:sz w:val="16"/>
                <w:szCs w:val="16"/>
                <w:lang w:eastAsia="en-CA"/>
              </w:rPr>
              <w:t>Return of funds (- = returned funds)</w:t>
            </w:r>
          </w:p>
        </w:tc>
        <w:tc>
          <w:tcPr>
            <w:tcW w:w="884" w:type="dxa"/>
            <w:tcBorders>
              <w:top w:val="nil"/>
              <w:left w:val="nil"/>
              <w:bottom w:val="single" w:sz="4" w:space="0" w:color="auto"/>
              <w:right w:val="single" w:sz="4" w:space="0" w:color="auto"/>
            </w:tcBorders>
            <w:shd w:val="clear" w:color="auto" w:fill="auto"/>
            <w:noWrap/>
            <w:hideMark/>
          </w:tcPr>
          <w:p w14:paraId="28079DF4"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47435D87"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E67CD3F"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F39D57B" w14:textId="77777777" w:rsidR="00675352" w:rsidRPr="00C306F0" w:rsidRDefault="00675352" w:rsidP="000C2FA4">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noWrap/>
            <w:hideMark/>
          </w:tcPr>
          <w:p w14:paraId="18BFC998"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10A59414" w14:textId="77777777" w:rsidR="00675352" w:rsidRPr="00C306F0" w:rsidRDefault="00675352" w:rsidP="000C2FA4">
            <w:pPr>
              <w:jc w:val="right"/>
              <w:rPr>
                <w:sz w:val="16"/>
                <w:szCs w:val="16"/>
                <w:lang w:eastAsia="en-CA"/>
              </w:rPr>
            </w:pPr>
            <w:r w:rsidRPr="00C306F0">
              <w:rPr>
                <w:sz w:val="16"/>
                <w:szCs w:val="16"/>
                <w:lang w:eastAsia="en-CA"/>
              </w:rPr>
              <w:t>-7,931</w:t>
            </w:r>
          </w:p>
        </w:tc>
        <w:tc>
          <w:tcPr>
            <w:tcW w:w="886" w:type="dxa"/>
            <w:tcBorders>
              <w:top w:val="nil"/>
              <w:left w:val="nil"/>
              <w:bottom w:val="single" w:sz="4" w:space="0" w:color="auto"/>
              <w:right w:val="single" w:sz="4" w:space="0" w:color="auto"/>
            </w:tcBorders>
            <w:shd w:val="clear" w:color="auto" w:fill="auto"/>
            <w:noWrap/>
            <w:hideMark/>
          </w:tcPr>
          <w:p w14:paraId="3B2E7E29" w14:textId="77777777" w:rsidR="00675352" w:rsidRPr="00C306F0" w:rsidRDefault="00675352" w:rsidP="000C2FA4">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01AABBE5" w14:textId="77777777" w:rsidR="00675352" w:rsidRPr="00C306F0" w:rsidRDefault="00675352" w:rsidP="000C2FA4">
            <w:pPr>
              <w:jc w:val="right"/>
              <w:rPr>
                <w:sz w:val="16"/>
                <w:szCs w:val="16"/>
                <w:lang w:eastAsia="en-CA"/>
              </w:rPr>
            </w:pPr>
            <w:r w:rsidRPr="00C306F0">
              <w:rPr>
                <w:sz w:val="16"/>
                <w:szCs w:val="16"/>
                <w:lang w:eastAsia="en-CA"/>
              </w:rPr>
              <w:t>-49,404</w:t>
            </w:r>
          </w:p>
        </w:tc>
        <w:tc>
          <w:tcPr>
            <w:tcW w:w="862" w:type="dxa"/>
            <w:tcBorders>
              <w:top w:val="nil"/>
              <w:left w:val="nil"/>
              <w:bottom w:val="single" w:sz="4" w:space="0" w:color="auto"/>
              <w:right w:val="single" w:sz="4" w:space="0" w:color="auto"/>
            </w:tcBorders>
            <w:shd w:val="clear" w:color="auto" w:fill="auto"/>
            <w:noWrap/>
            <w:hideMark/>
          </w:tcPr>
          <w:p w14:paraId="0DF7013C" w14:textId="77777777" w:rsidR="00675352" w:rsidRPr="00C306F0" w:rsidRDefault="00675352" w:rsidP="000C2FA4">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57F70163" w14:textId="77777777" w:rsidR="00675352" w:rsidRPr="00C306F0" w:rsidRDefault="00675352" w:rsidP="000C2FA4">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9FD1259" w14:textId="77777777" w:rsidR="00675352" w:rsidRPr="00C306F0" w:rsidRDefault="00675352" w:rsidP="000C2FA4">
            <w:pPr>
              <w:jc w:val="right"/>
              <w:rPr>
                <w:sz w:val="16"/>
                <w:szCs w:val="16"/>
                <w:lang w:eastAsia="en-CA"/>
              </w:rPr>
            </w:pPr>
            <w:r w:rsidRPr="00C306F0">
              <w:rPr>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3CB5C2F0" w14:textId="77777777" w:rsidR="00675352" w:rsidRPr="00C306F0" w:rsidRDefault="00675352" w:rsidP="000C2FA4">
            <w:pPr>
              <w:jc w:val="right"/>
              <w:rPr>
                <w:sz w:val="16"/>
                <w:szCs w:val="16"/>
                <w:lang w:eastAsia="en-CA"/>
              </w:rPr>
            </w:pPr>
            <w:r w:rsidRPr="00C306F0">
              <w:rPr>
                <w:sz w:val="16"/>
                <w:szCs w:val="16"/>
                <w:lang w:eastAsia="en-CA"/>
              </w:rPr>
              <w:t>0</w:t>
            </w:r>
          </w:p>
        </w:tc>
      </w:tr>
      <w:tr w:rsidR="00675352" w:rsidRPr="00C306F0" w14:paraId="539C020A" w14:textId="77777777" w:rsidTr="000C2FA4">
        <w:trPr>
          <w:trHeight w:val="56"/>
        </w:trPr>
        <w:tc>
          <w:tcPr>
            <w:tcW w:w="3823" w:type="dxa"/>
            <w:tcBorders>
              <w:top w:val="nil"/>
              <w:left w:val="single" w:sz="4" w:space="0" w:color="auto"/>
              <w:bottom w:val="single" w:sz="4" w:space="0" w:color="auto"/>
              <w:right w:val="single" w:sz="4" w:space="0" w:color="auto"/>
            </w:tcBorders>
            <w:shd w:val="clear" w:color="auto" w:fill="auto"/>
            <w:noWrap/>
            <w:hideMark/>
          </w:tcPr>
          <w:p w14:paraId="53F89AA1"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A. Sub-total core unit costs*</w:t>
            </w:r>
          </w:p>
        </w:tc>
        <w:tc>
          <w:tcPr>
            <w:tcW w:w="884" w:type="dxa"/>
            <w:tcBorders>
              <w:top w:val="nil"/>
              <w:left w:val="nil"/>
              <w:bottom w:val="single" w:sz="4" w:space="0" w:color="auto"/>
              <w:right w:val="single" w:sz="4" w:space="0" w:color="auto"/>
            </w:tcBorders>
            <w:shd w:val="clear" w:color="auto" w:fill="auto"/>
            <w:noWrap/>
            <w:hideMark/>
          </w:tcPr>
          <w:p w14:paraId="0350E630"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1,998,453</w:t>
            </w:r>
          </w:p>
        </w:tc>
        <w:tc>
          <w:tcPr>
            <w:tcW w:w="959" w:type="dxa"/>
            <w:tcBorders>
              <w:top w:val="nil"/>
              <w:left w:val="nil"/>
              <w:bottom w:val="single" w:sz="4" w:space="0" w:color="auto"/>
              <w:right w:val="single" w:sz="4" w:space="0" w:color="auto"/>
            </w:tcBorders>
            <w:shd w:val="clear" w:color="auto" w:fill="auto"/>
            <w:noWrap/>
            <w:hideMark/>
          </w:tcPr>
          <w:p w14:paraId="519B6ECB"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2,012,442</w:t>
            </w:r>
          </w:p>
        </w:tc>
        <w:tc>
          <w:tcPr>
            <w:tcW w:w="856" w:type="dxa"/>
            <w:tcBorders>
              <w:top w:val="nil"/>
              <w:left w:val="nil"/>
              <w:bottom w:val="single" w:sz="4" w:space="0" w:color="auto"/>
              <w:right w:val="single" w:sz="4" w:space="0" w:color="auto"/>
            </w:tcBorders>
            <w:shd w:val="clear" w:color="auto" w:fill="auto"/>
            <w:noWrap/>
            <w:hideMark/>
          </w:tcPr>
          <w:p w14:paraId="52F633CB"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2,026,529</w:t>
            </w:r>
          </w:p>
        </w:tc>
        <w:tc>
          <w:tcPr>
            <w:tcW w:w="856" w:type="dxa"/>
            <w:tcBorders>
              <w:top w:val="nil"/>
              <w:left w:val="nil"/>
              <w:bottom w:val="single" w:sz="4" w:space="0" w:color="auto"/>
              <w:right w:val="single" w:sz="4" w:space="0" w:color="auto"/>
            </w:tcBorders>
            <w:shd w:val="clear" w:color="auto" w:fill="auto"/>
            <w:noWrap/>
            <w:hideMark/>
          </w:tcPr>
          <w:p w14:paraId="4A2DDF9E"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2,040,715</w:t>
            </w:r>
          </w:p>
        </w:tc>
        <w:tc>
          <w:tcPr>
            <w:tcW w:w="856" w:type="dxa"/>
            <w:tcBorders>
              <w:top w:val="nil"/>
              <w:left w:val="nil"/>
              <w:bottom w:val="single" w:sz="4" w:space="0" w:color="auto"/>
              <w:right w:val="single" w:sz="4" w:space="0" w:color="auto"/>
            </w:tcBorders>
            <w:shd w:val="clear" w:color="auto" w:fill="auto"/>
            <w:noWrap/>
            <w:hideMark/>
          </w:tcPr>
          <w:p w14:paraId="5CE88750"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2,055,000</w:t>
            </w:r>
          </w:p>
        </w:tc>
        <w:tc>
          <w:tcPr>
            <w:tcW w:w="878" w:type="dxa"/>
            <w:tcBorders>
              <w:top w:val="nil"/>
              <w:left w:val="nil"/>
              <w:bottom w:val="single" w:sz="4" w:space="0" w:color="auto"/>
              <w:right w:val="single" w:sz="4" w:space="0" w:color="auto"/>
            </w:tcBorders>
            <w:shd w:val="clear" w:color="auto" w:fill="auto"/>
            <w:noWrap/>
            <w:hideMark/>
          </w:tcPr>
          <w:p w14:paraId="5F9BFCE0" w14:textId="77777777" w:rsidR="00675352" w:rsidRPr="00C306F0" w:rsidRDefault="00675352" w:rsidP="000C2FA4">
            <w:pPr>
              <w:jc w:val="right"/>
              <w:rPr>
                <w:b/>
                <w:bCs/>
                <w:sz w:val="16"/>
                <w:szCs w:val="16"/>
                <w:lang w:eastAsia="en-CA"/>
              </w:rPr>
            </w:pPr>
            <w:r w:rsidRPr="00C306F0">
              <w:rPr>
                <w:b/>
                <w:bCs/>
                <w:sz w:val="16"/>
                <w:szCs w:val="16"/>
                <w:lang w:eastAsia="en-CA"/>
              </w:rPr>
              <w:t>2,061,454</w:t>
            </w:r>
          </w:p>
        </w:tc>
        <w:tc>
          <w:tcPr>
            <w:tcW w:w="886" w:type="dxa"/>
            <w:tcBorders>
              <w:top w:val="nil"/>
              <w:left w:val="nil"/>
              <w:bottom w:val="single" w:sz="4" w:space="0" w:color="auto"/>
              <w:right w:val="single" w:sz="4" w:space="0" w:color="auto"/>
            </w:tcBorders>
            <w:shd w:val="clear" w:color="auto" w:fill="auto"/>
            <w:noWrap/>
            <w:hideMark/>
          </w:tcPr>
          <w:p w14:paraId="7E40FE07" w14:textId="77777777" w:rsidR="00675352" w:rsidRPr="00C306F0" w:rsidRDefault="00675352" w:rsidP="000C2FA4">
            <w:pPr>
              <w:jc w:val="right"/>
              <w:rPr>
                <w:b/>
                <w:bCs/>
                <w:sz w:val="16"/>
                <w:szCs w:val="16"/>
                <w:lang w:eastAsia="en-CA"/>
              </w:rPr>
            </w:pPr>
            <w:r w:rsidRPr="00C306F0">
              <w:rPr>
                <w:b/>
                <w:bCs/>
                <w:sz w:val="16"/>
                <w:szCs w:val="16"/>
                <w:lang w:eastAsia="en-CA"/>
              </w:rPr>
              <w:t>2,083,870</w:t>
            </w:r>
          </w:p>
        </w:tc>
        <w:tc>
          <w:tcPr>
            <w:tcW w:w="870" w:type="dxa"/>
            <w:tcBorders>
              <w:top w:val="nil"/>
              <w:left w:val="nil"/>
              <w:bottom w:val="single" w:sz="4" w:space="0" w:color="auto"/>
              <w:right w:val="single" w:sz="4" w:space="0" w:color="auto"/>
            </w:tcBorders>
            <w:shd w:val="clear" w:color="auto" w:fill="auto"/>
            <w:noWrap/>
            <w:hideMark/>
          </w:tcPr>
          <w:p w14:paraId="1E5E5EE3" w14:textId="77777777" w:rsidR="00675352" w:rsidRPr="00C306F0" w:rsidRDefault="00675352" w:rsidP="000C2FA4">
            <w:pPr>
              <w:jc w:val="right"/>
              <w:rPr>
                <w:b/>
                <w:bCs/>
                <w:sz w:val="16"/>
                <w:szCs w:val="16"/>
                <w:lang w:eastAsia="en-CA"/>
              </w:rPr>
            </w:pPr>
            <w:r w:rsidRPr="00C306F0">
              <w:rPr>
                <w:b/>
                <w:bCs/>
                <w:sz w:val="16"/>
                <w:szCs w:val="16"/>
                <w:lang w:eastAsia="en-CA"/>
              </w:rPr>
              <w:t>2,049,054</w:t>
            </w:r>
          </w:p>
        </w:tc>
        <w:tc>
          <w:tcPr>
            <w:tcW w:w="862" w:type="dxa"/>
            <w:tcBorders>
              <w:top w:val="nil"/>
              <w:left w:val="nil"/>
              <w:bottom w:val="single" w:sz="4" w:space="0" w:color="auto"/>
              <w:right w:val="single" w:sz="4" w:space="0" w:color="auto"/>
            </w:tcBorders>
            <w:shd w:val="clear" w:color="auto" w:fill="auto"/>
            <w:noWrap/>
            <w:hideMark/>
          </w:tcPr>
          <w:p w14:paraId="256AE62F" w14:textId="77777777" w:rsidR="00675352" w:rsidRPr="00C306F0" w:rsidRDefault="00675352" w:rsidP="000C2FA4">
            <w:pPr>
              <w:jc w:val="right"/>
              <w:rPr>
                <w:b/>
                <w:bCs/>
                <w:sz w:val="16"/>
                <w:szCs w:val="16"/>
                <w:lang w:eastAsia="en-CA"/>
              </w:rPr>
            </w:pPr>
            <w:r w:rsidRPr="00C306F0">
              <w:rPr>
                <w:b/>
                <w:bCs/>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110D6A00" w14:textId="77777777" w:rsidR="00675352" w:rsidRPr="00C306F0" w:rsidRDefault="00675352" w:rsidP="000C2FA4">
            <w:pPr>
              <w:jc w:val="right"/>
              <w:rPr>
                <w:b/>
                <w:bCs/>
                <w:sz w:val="16"/>
                <w:szCs w:val="16"/>
                <w:lang w:eastAsia="en-CA"/>
              </w:rPr>
            </w:pPr>
            <w:r w:rsidRPr="00C306F0">
              <w:rPr>
                <w:b/>
                <w:bCs/>
                <w:sz w:val="16"/>
                <w:szCs w:val="16"/>
                <w:lang w:eastAsia="en-CA"/>
              </w:rPr>
              <w:t>2,036,154</w:t>
            </w:r>
          </w:p>
        </w:tc>
        <w:tc>
          <w:tcPr>
            <w:tcW w:w="910" w:type="dxa"/>
            <w:tcBorders>
              <w:top w:val="nil"/>
              <w:left w:val="nil"/>
              <w:bottom w:val="single" w:sz="4" w:space="0" w:color="auto"/>
              <w:right w:val="single" w:sz="4" w:space="0" w:color="auto"/>
            </w:tcBorders>
            <w:shd w:val="clear" w:color="auto" w:fill="auto"/>
            <w:noWrap/>
            <w:hideMark/>
          </w:tcPr>
          <w:p w14:paraId="4AA83C12" w14:textId="77777777" w:rsidR="00675352" w:rsidRPr="00C306F0" w:rsidRDefault="00675352" w:rsidP="000C2FA4">
            <w:pPr>
              <w:jc w:val="right"/>
              <w:rPr>
                <w:b/>
                <w:bCs/>
                <w:sz w:val="16"/>
                <w:szCs w:val="16"/>
                <w:lang w:eastAsia="en-CA"/>
              </w:rPr>
            </w:pPr>
            <w:r w:rsidRPr="00C306F0">
              <w:rPr>
                <w:b/>
                <w:bCs/>
                <w:sz w:val="16"/>
                <w:szCs w:val="16"/>
                <w:lang w:eastAsia="en-CA"/>
              </w:rPr>
              <w:t>2,036,154</w:t>
            </w:r>
          </w:p>
        </w:tc>
        <w:tc>
          <w:tcPr>
            <w:tcW w:w="958" w:type="dxa"/>
            <w:tcBorders>
              <w:top w:val="nil"/>
              <w:left w:val="nil"/>
              <w:bottom w:val="single" w:sz="4" w:space="0" w:color="auto"/>
              <w:right w:val="single" w:sz="4" w:space="0" w:color="auto"/>
            </w:tcBorders>
            <w:shd w:val="clear" w:color="auto" w:fill="auto"/>
            <w:noWrap/>
            <w:hideMark/>
          </w:tcPr>
          <w:p w14:paraId="33154F9D" w14:textId="77777777" w:rsidR="00675352" w:rsidRPr="00C306F0" w:rsidRDefault="00675352" w:rsidP="000C2FA4">
            <w:pPr>
              <w:jc w:val="right"/>
              <w:rPr>
                <w:b/>
                <w:bCs/>
                <w:sz w:val="16"/>
                <w:szCs w:val="16"/>
                <w:lang w:eastAsia="en-CA"/>
              </w:rPr>
            </w:pPr>
            <w:r w:rsidRPr="00C306F0">
              <w:rPr>
                <w:b/>
                <w:bCs/>
                <w:sz w:val="16"/>
                <w:szCs w:val="16"/>
                <w:lang w:eastAsia="en-CA"/>
              </w:rPr>
              <w:t>2,050,407</w:t>
            </w:r>
          </w:p>
        </w:tc>
      </w:tr>
      <w:tr w:rsidR="00675352" w:rsidRPr="00C306F0" w14:paraId="3E1132E7" w14:textId="77777777" w:rsidTr="000C2FA4">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230728D4"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B. Agency support costs/implementation</w:t>
            </w:r>
          </w:p>
        </w:tc>
        <w:tc>
          <w:tcPr>
            <w:tcW w:w="884" w:type="dxa"/>
            <w:tcBorders>
              <w:top w:val="nil"/>
              <w:left w:val="nil"/>
              <w:bottom w:val="single" w:sz="4" w:space="0" w:color="auto"/>
              <w:right w:val="single" w:sz="4" w:space="0" w:color="auto"/>
            </w:tcBorders>
            <w:shd w:val="clear" w:color="auto" w:fill="auto"/>
            <w:noWrap/>
            <w:hideMark/>
          </w:tcPr>
          <w:p w14:paraId="64B615C5"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386E0EB8"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1376EC0"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6A0A7A5"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C4C545D"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674D2B28"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167D804A"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67AF59CB"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4D14A274" w14:textId="77777777" w:rsidR="00675352" w:rsidRPr="00C306F0" w:rsidRDefault="00675352" w:rsidP="000C2FA4">
            <w:pPr>
              <w:jc w:val="right"/>
              <w:rPr>
                <w:sz w:val="16"/>
                <w:szCs w:val="16"/>
                <w:lang w:eastAsia="en-CA"/>
              </w:rPr>
            </w:pPr>
            <w:r w:rsidRPr="00C306F0">
              <w:rPr>
                <w:sz w:val="16"/>
                <w:szCs w:val="16"/>
                <w:lang w:eastAsia="en-CA"/>
              </w:rPr>
              <w:t>1,351,814</w:t>
            </w:r>
          </w:p>
        </w:tc>
        <w:tc>
          <w:tcPr>
            <w:tcW w:w="856" w:type="dxa"/>
            <w:tcBorders>
              <w:top w:val="nil"/>
              <w:left w:val="nil"/>
              <w:bottom w:val="single" w:sz="4" w:space="0" w:color="auto"/>
              <w:right w:val="single" w:sz="4" w:space="0" w:color="auto"/>
            </w:tcBorders>
            <w:shd w:val="clear" w:color="auto" w:fill="auto"/>
            <w:noWrap/>
            <w:hideMark/>
          </w:tcPr>
          <w:p w14:paraId="2BA91096" w14:textId="77777777" w:rsidR="00675352" w:rsidRPr="00C306F0" w:rsidRDefault="00675352" w:rsidP="000C2FA4">
            <w:pPr>
              <w:jc w:val="right"/>
              <w:rPr>
                <w:color w:val="000000"/>
                <w:sz w:val="16"/>
                <w:szCs w:val="16"/>
                <w:lang w:eastAsia="en-CA"/>
              </w:rPr>
            </w:pPr>
            <w:r w:rsidRPr="00C306F0">
              <w:rPr>
                <w:color w:val="000000"/>
                <w:sz w:val="16"/>
                <w:szCs w:val="16"/>
                <w:lang w:eastAsia="en-CA"/>
              </w:rPr>
              <w:t>2,276,900</w:t>
            </w:r>
          </w:p>
        </w:tc>
        <w:tc>
          <w:tcPr>
            <w:tcW w:w="910" w:type="dxa"/>
            <w:tcBorders>
              <w:top w:val="nil"/>
              <w:left w:val="nil"/>
              <w:bottom w:val="single" w:sz="4" w:space="0" w:color="auto"/>
              <w:right w:val="single" w:sz="4" w:space="0" w:color="auto"/>
            </w:tcBorders>
            <w:shd w:val="clear" w:color="auto" w:fill="auto"/>
            <w:noWrap/>
            <w:hideMark/>
          </w:tcPr>
          <w:p w14:paraId="0FEE192C"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1,625,700</w:t>
            </w:r>
          </w:p>
        </w:tc>
        <w:tc>
          <w:tcPr>
            <w:tcW w:w="958" w:type="dxa"/>
            <w:tcBorders>
              <w:top w:val="nil"/>
              <w:left w:val="nil"/>
              <w:bottom w:val="single" w:sz="4" w:space="0" w:color="auto"/>
              <w:right w:val="single" w:sz="4" w:space="0" w:color="auto"/>
            </w:tcBorders>
            <w:shd w:val="clear" w:color="auto" w:fill="auto"/>
            <w:noWrap/>
            <w:hideMark/>
          </w:tcPr>
          <w:p w14:paraId="3C4855D2" w14:textId="77777777" w:rsidR="00675352" w:rsidRPr="00C306F0" w:rsidRDefault="00675352" w:rsidP="000C2FA4">
            <w:pPr>
              <w:jc w:val="right"/>
              <w:rPr>
                <w:color w:val="000000"/>
                <w:sz w:val="16"/>
                <w:szCs w:val="16"/>
                <w:lang w:eastAsia="en-CA"/>
              </w:rPr>
            </w:pPr>
            <w:r w:rsidRPr="00C306F0">
              <w:rPr>
                <w:color w:val="000000"/>
                <w:sz w:val="16"/>
                <w:szCs w:val="16"/>
                <w:lang w:eastAsia="en-CA"/>
              </w:rPr>
              <w:t>2,694,000</w:t>
            </w:r>
          </w:p>
        </w:tc>
      </w:tr>
      <w:tr w:rsidR="00675352" w:rsidRPr="00C306F0" w14:paraId="3B4AD3A9" w14:textId="77777777" w:rsidTr="000C2FA4">
        <w:trPr>
          <w:trHeight w:val="245"/>
        </w:trPr>
        <w:tc>
          <w:tcPr>
            <w:tcW w:w="3823" w:type="dxa"/>
            <w:tcBorders>
              <w:top w:val="nil"/>
              <w:left w:val="single" w:sz="4" w:space="0" w:color="auto"/>
              <w:bottom w:val="single" w:sz="4" w:space="0" w:color="auto"/>
              <w:right w:val="single" w:sz="4" w:space="0" w:color="auto"/>
            </w:tcBorders>
            <w:shd w:val="clear" w:color="auto" w:fill="auto"/>
            <w:noWrap/>
            <w:hideMark/>
          </w:tcPr>
          <w:p w14:paraId="34DAAB0D" w14:textId="77777777" w:rsidR="00675352" w:rsidRPr="00C306F0" w:rsidRDefault="00675352" w:rsidP="000C2FA4">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84" w:type="dxa"/>
            <w:tcBorders>
              <w:top w:val="nil"/>
              <w:left w:val="nil"/>
              <w:bottom w:val="single" w:sz="4" w:space="0" w:color="auto"/>
              <w:right w:val="single" w:sz="4" w:space="0" w:color="auto"/>
            </w:tcBorders>
            <w:shd w:val="clear" w:color="auto" w:fill="auto"/>
            <w:noWrap/>
            <w:hideMark/>
          </w:tcPr>
          <w:p w14:paraId="43E0D11D" w14:textId="77777777" w:rsidR="00675352" w:rsidRPr="00C306F0" w:rsidRDefault="00675352" w:rsidP="000C2FA4">
            <w:pPr>
              <w:jc w:val="right"/>
              <w:rPr>
                <w:color w:val="000000"/>
                <w:sz w:val="16"/>
                <w:szCs w:val="16"/>
                <w:lang w:eastAsia="en-CA"/>
              </w:rPr>
            </w:pPr>
            <w:r w:rsidRPr="00C306F0">
              <w:rPr>
                <w:color w:val="000000"/>
                <w:sz w:val="16"/>
                <w:szCs w:val="16"/>
                <w:lang w:eastAsia="en-CA"/>
              </w:rPr>
              <w:t>3,602,000</w:t>
            </w:r>
          </w:p>
        </w:tc>
        <w:tc>
          <w:tcPr>
            <w:tcW w:w="959" w:type="dxa"/>
            <w:tcBorders>
              <w:top w:val="nil"/>
              <w:left w:val="nil"/>
              <w:bottom w:val="single" w:sz="4" w:space="0" w:color="auto"/>
              <w:right w:val="single" w:sz="4" w:space="0" w:color="auto"/>
            </w:tcBorders>
            <w:shd w:val="clear" w:color="auto" w:fill="auto"/>
            <w:noWrap/>
            <w:hideMark/>
          </w:tcPr>
          <w:p w14:paraId="22C312A3" w14:textId="77777777" w:rsidR="00675352" w:rsidRPr="00C306F0" w:rsidRDefault="00675352" w:rsidP="000C2FA4">
            <w:pPr>
              <w:jc w:val="right"/>
              <w:rPr>
                <w:color w:val="000000"/>
                <w:sz w:val="16"/>
                <w:szCs w:val="16"/>
                <w:lang w:eastAsia="en-CA"/>
              </w:rPr>
            </w:pPr>
            <w:r w:rsidRPr="00C306F0">
              <w:rPr>
                <w:color w:val="000000"/>
                <w:sz w:val="16"/>
                <w:szCs w:val="16"/>
                <w:lang w:eastAsia="en-CA"/>
              </w:rPr>
              <w:t>1,814,900</w:t>
            </w:r>
          </w:p>
        </w:tc>
        <w:tc>
          <w:tcPr>
            <w:tcW w:w="856" w:type="dxa"/>
            <w:tcBorders>
              <w:top w:val="nil"/>
              <w:left w:val="nil"/>
              <w:bottom w:val="single" w:sz="4" w:space="0" w:color="auto"/>
              <w:right w:val="single" w:sz="4" w:space="0" w:color="auto"/>
            </w:tcBorders>
            <w:shd w:val="clear" w:color="auto" w:fill="auto"/>
            <w:noWrap/>
            <w:hideMark/>
          </w:tcPr>
          <w:p w14:paraId="30AECD89" w14:textId="77777777" w:rsidR="00675352" w:rsidRPr="00C306F0" w:rsidRDefault="00675352" w:rsidP="000C2FA4">
            <w:pPr>
              <w:jc w:val="right"/>
              <w:rPr>
                <w:color w:val="000000"/>
                <w:sz w:val="16"/>
                <w:szCs w:val="16"/>
                <w:lang w:eastAsia="en-CA"/>
              </w:rPr>
            </w:pPr>
            <w:r w:rsidRPr="00C306F0">
              <w:rPr>
                <w:color w:val="000000"/>
                <w:sz w:val="16"/>
                <w:szCs w:val="16"/>
                <w:lang w:eastAsia="en-CA"/>
              </w:rPr>
              <w:t>1,327,500</w:t>
            </w:r>
          </w:p>
        </w:tc>
        <w:tc>
          <w:tcPr>
            <w:tcW w:w="856" w:type="dxa"/>
            <w:tcBorders>
              <w:top w:val="nil"/>
              <w:left w:val="nil"/>
              <w:bottom w:val="single" w:sz="4" w:space="0" w:color="auto"/>
              <w:right w:val="single" w:sz="4" w:space="0" w:color="auto"/>
            </w:tcBorders>
            <w:shd w:val="clear" w:color="auto" w:fill="auto"/>
            <w:noWrap/>
            <w:hideMark/>
          </w:tcPr>
          <w:p w14:paraId="3D0FBDD6" w14:textId="77777777" w:rsidR="00675352" w:rsidRPr="00C306F0" w:rsidRDefault="00675352" w:rsidP="000C2FA4">
            <w:pPr>
              <w:jc w:val="right"/>
              <w:rPr>
                <w:color w:val="000000"/>
                <w:sz w:val="16"/>
                <w:szCs w:val="16"/>
                <w:lang w:eastAsia="en-CA"/>
              </w:rPr>
            </w:pPr>
            <w:r w:rsidRPr="00C306F0">
              <w:rPr>
                <w:color w:val="000000"/>
                <w:sz w:val="16"/>
                <w:szCs w:val="16"/>
                <w:lang w:eastAsia="en-CA"/>
              </w:rPr>
              <w:t>1,145,400</w:t>
            </w:r>
          </w:p>
        </w:tc>
        <w:tc>
          <w:tcPr>
            <w:tcW w:w="856" w:type="dxa"/>
            <w:tcBorders>
              <w:top w:val="nil"/>
              <w:left w:val="nil"/>
              <w:bottom w:val="single" w:sz="4" w:space="0" w:color="auto"/>
              <w:right w:val="single" w:sz="4" w:space="0" w:color="auto"/>
            </w:tcBorders>
            <w:shd w:val="clear" w:color="auto" w:fill="auto"/>
            <w:noWrap/>
            <w:hideMark/>
          </w:tcPr>
          <w:p w14:paraId="1FF29602" w14:textId="77777777" w:rsidR="00675352" w:rsidRPr="00C306F0" w:rsidRDefault="00675352" w:rsidP="000C2FA4">
            <w:pPr>
              <w:jc w:val="right"/>
              <w:rPr>
                <w:color w:val="000000"/>
                <w:sz w:val="16"/>
                <w:szCs w:val="16"/>
                <w:lang w:eastAsia="en-CA"/>
              </w:rPr>
            </w:pPr>
            <w:r w:rsidRPr="00C306F0">
              <w:rPr>
                <w:color w:val="000000"/>
                <w:sz w:val="16"/>
                <w:szCs w:val="16"/>
                <w:lang w:eastAsia="en-CA"/>
              </w:rPr>
              <w:t>584,300</w:t>
            </w:r>
          </w:p>
        </w:tc>
        <w:tc>
          <w:tcPr>
            <w:tcW w:w="878" w:type="dxa"/>
            <w:tcBorders>
              <w:top w:val="nil"/>
              <w:left w:val="nil"/>
              <w:bottom w:val="single" w:sz="4" w:space="0" w:color="auto"/>
              <w:right w:val="single" w:sz="4" w:space="0" w:color="auto"/>
            </w:tcBorders>
            <w:shd w:val="clear" w:color="auto" w:fill="auto"/>
            <w:noWrap/>
            <w:hideMark/>
          </w:tcPr>
          <w:p w14:paraId="38718758" w14:textId="77777777" w:rsidR="00675352" w:rsidRPr="00C306F0" w:rsidRDefault="00675352" w:rsidP="000C2FA4">
            <w:pPr>
              <w:jc w:val="right"/>
              <w:rPr>
                <w:sz w:val="16"/>
                <w:szCs w:val="16"/>
                <w:lang w:eastAsia="en-CA"/>
              </w:rPr>
            </w:pPr>
            <w:r w:rsidRPr="00C306F0">
              <w:rPr>
                <w:sz w:val="16"/>
                <w:szCs w:val="16"/>
                <w:lang w:eastAsia="en-CA"/>
              </w:rPr>
              <w:t>729,854</w:t>
            </w:r>
          </w:p>
        </w:tc>
        <w:tc>
          <w:tcPr>
            <w:tcW w:w="886" w:type="dxa"/>
            <w:tcBorders>
              <w:top w:val="nil"/>
              <w:left w:val="nil"/>
              <w:bottom w:val="single" w:sz="4" w:space="0" w:color="auto"/>
              <w:right w:val="single" w:sz="4" w:space="0" w:color="auto"/>
            </w:tcBorders>
            <w:shd w:val="clear" w:color="auto" w:fill="auto"/>
            <w:noWrap/>
            <w:hideMark/>
          </w:tcPr>
          <w:p w14:paraId="766212C8" w14:textId="77777777" w:rsidR="00675352" w:rsidRPr="00C306F0" w:rsidRDefault="00675352" w:rsidP="000C2FA4">
            <w:pPr>
              <w:jc w:val="right"/>
              <w:rPr>
                <w:sz w:val="16"/>
                <w:szCs w:val="16"/>
                <w:lang w:eastAsia="en-CA"/>
              </w:rPr>
            </w:pPr>
            <w:r w:rsidRPr="00C306F0">
              <w:rPr>
                <w:sz w:val="16"/>
                <w:szCs w:val="16"/>
                <w:lang w:eastAsia="en-CA"/>
              </w:rPr>
              <w:t>1,339,603</w:t>
            </w:r>
          </w:p>
        </w:tc>
        <w:tc>
          <w:tcPr>
            <w:tcW w:w="870" w:type="dxa"/>
            <w:tcBorders>
              <w:top w:val="nil"/>
              <w:left w:val="nil"/>
              <w:bottom w:val="single" w:sz="4" w:space="0" w:color="auto"/>
              <w:right w:val="single" w:sz="4" w:space="0" w:color="auto"/>
            </w:tcBorders>
            <w:shd w:val="clear" w:color="auto" w:fill="auto"/>
            <w:noWrap/>
            <w:hideMark/>
          </w:tcPr>
          <w:p w14:paraId="2B777E5D" w14:textId="77777777" w:rsidR="00675352" w:rsidRPr="00C306F0" w:rsidRDefault="00675352" w:rsidP="000C2FA4">
            <w:pPr>
              <w:jc w:val="right"/>
              <w:rPr>
                <w:sz w:val="16"/>
                <w:szCs w:val="16"/>
                <w:lang w:eastAsia="en-CA"/>
              </w:rPr>
            </w:pPr>
            <w:r w:rsidRPr="00C306F0">
              <w:rPr>
                <w:sz w:val="16"/>
                <w:szCs w:val="16"/>
                <w:lang w:eastAsia="en-CA"/>
              </w:rPr>
              <w:t>814,755</w:t>
            </w:r>
          </w:p>
        </w:tc>
        <w:tc>
          <w:tcPr>
            <w:tcW w:w="862" w:type="dxa"/>
            <w:tcBorders>
              <w:top w:val="nil"/>
              <w:left w:val="nil"/>
              <w:bottom w:val="single" w:sz="4" w:space="0" w:color="auto"/>
              <w:right w:val="single" w:sz="4" w:space="0" w:color="auto"/>
            </w:tcBorders>
            <w:shd w:val="clear" w:color="auto" w:fill="auto"/>
            <w:noWrap/>
            <w:hideMark/>
          </w:tcPr>
          <w:p w14:paraId="22378B6E" w14:textId="77777777" w:rsidR="00675352" w:rsidRPr="00C306F0" w:rsidRDefault="00675352" w:rsidP="000C2FA4">
            <w:pPr>
              <w:jc w:val="right"/>
              <w:rPr>
                <w:sz w:val="16"/>
                <w:szCs w:val="16"/>
                <w:lang w:eastAsia="en-CA"/>
              </w:rPr>
            </w:pPr>
            <w:r w:rsidRPr="00C306F0">
              <w:rPr>
                <w:sz w:val="16"/>
                <w:szCs w:val="16"/>
                <w:lang w:eastAsia="en-CA"/>
              </w:rPr>
              <w:t>858,449</w:t>
            </w:r>
          </w:p>
        </w:tc>
        <w:tc>
          <w:tcPr>
            <w:tcW w:w="856" w:type="dxa"/>
            <w:tcBorders>
              <w:top w:val="nil"/>
              <w:left w:val="nil"/>
              <w:bottom w:val="single" w:sz="4" w:space="0" w:color="auto"/>
              <w:right w:val="single" w:sz="4" w:space="0" w:color="auto"/>
            </w:tcBorders>
            <w:shd w:val="clear" w:color="auto" w:fill="auto"/>
            <w:noWrap/>
            <w:hideMark/>
          </w:tcPr>
          <w:p w14:paraId="47ECC60A" w14:textId="77777777" w:rsidR="00675352" w:rsidRPr="00C306F0" w:rsidRDefault="00675352" w:rsidP="000C2FA4">
            <w:pPr>
              <w:jc w:val="right"/>
              <w:rPr>
                <w:color w:val="000000"/>
                <w:sz w:val="16"/>
                <w:szCs w:val="16"/>
                <w:lang w:eastAsia="en-CA"/>
              </w:rPr>
            </w:pPr>
            <w:r w:rsidRPr="00C306F0">
              <w:rPr>
                <w:color w:val="000000"/>
                <w:sz w:val="16"/>
                <w:szCs w:val="16"/>
                <w:lang w:eastAsia="en-CA"/>
              </w:rPr>
              <w:t>906,800</w:t>
            </w:r>
          </w:p>
        </w:tc>
        <w:tc>
          <w:tcPr>
            <w:tcW w:w="910" w:type="dxa"/>
            <w:tcBorders>
              <w:top w:val="nil"/>
              <w:left w:val="nil"/>
              <w:bottom w:val="single" w:sz="4" w:space="0" w:color="auto"/>
              <w:right w:val="single" w:sz="4" w:space="0" w:color="auto"/>
            </w:tcBorders>
            <w:shd w:val="clear" w:color="auto" w:fill="auto"/>
            <w:noWrap/>
            <w:hideMark/>
          </w:tcPr>
          <w:p w14:paraId="6176479F" w14:textId="77777777" w:rsidR="00675352" w:rsidRPr="00C306F0" w:rsidRDefault="00675352" w:rsidP="000C2FA4">
            <w:pPr>
              <w:jc w:val="right"/>
              <w:rPr>
                <w:color w:val="000000"/>
                <w:sz w:val="16"/>
                <w:szCs w:val="16"/>
                <w:lang w:eastAsia="en-CA"/>
              </w:rPr>
            </w:pPr>
            <w:r w:rsidRPr="00C306F0">
              <w:rPr>
                <w:color w:val="000000"/>
                <w:sz w:val="16"/>
                <w:szCs w:val="16"/>
                <w:lang w:eastAsia="en-CA"/>
              </w:rPr>
              <w:t>757,500</w:t>
            </w:r>
          </w:p>
        </w:tc>
        <w:tc>
          <w:tcPr>
            <w:tcW w:w="958" w:type="dxa"/>
            <w:tcBorders>
              <w:top w:val="nil"/>
              <w:left w:val="nil"/>
              <w:bottom w:val="single" w:sz="4" w:space="0" w:color="auto"/>
              <w:right w:val="single" w:sz="4" w:space="0" w:color="auto"/>
            </w:tcBorders>
            <w:shd w:val="clear" w:color="auto" w:fill="auto"/>
            <w:noWrap/>
            <w:hideMark/>
          </w:tcPr>
          <w:p w14:paraId="11A67E60" w14:textId="77777777" w:rsidR="00675352" w:rsidRPr="00C306F0" w:rsidRDefault="00675352" w:rsidP="000C2FA4">
            <w:pPr>
              <w:jc w:val="right"/>
              <w:rPr>
                <w:color w:val="000000"/>
                <w:sz w:val="16"/>
                <w:szCs w:val="16"/>
                <w:lang w:eastAsia="en-CA"/>
              </w:rPr>
            </w:pPr>
            <w:r w:rsidRPr="00C306F0">
              <w:rPr>
                <w:color w:val="000000"/>
                <w:sz w:val="16"/>
                <w:szCs w:val="16"/>
                <w:lang w:eastAsia="en-CA"/>
              </w:rPr>
              <w:t>889,500</w:t>
            </w:r>
          </w:p>
        </w:tc>
      </w:tr>
      <w:tr w:rsidR="00675352" w:rsidRPr="00C306F0" w14:paraId="5AEFEFB4" w14:textId="77777777" w:rsidTr="000C2FA4">
        <w:trPr>
          <w:trHeight w:val="293"/>
        </w:trPr>
        <w:tc>
          <w:tcPr>
            <w:tcW w:w="3823" w:type="dxa"/>
            <w:tcBorders>
              <w:top w:val="nil"/>
              <w:left w:val="single" w:sz="4" w:space="0" w:color="auto"/>
              <w:bottom w:val="single" w:sz="4" w:space="0" w:color="auto"/>
              <w:right w:val="single" w:sz="4" w:space="0" w:color="auto"/>
            </w:tcBorders>
            <w:shd w:val="clear" w:color="auto" w:fill="auto"/>
            <w:noWrap/>
            <w:hideMark/>
          </w:tcPr>
          <w:p w14:paraId="40A6C95F" w14:textId="77777777" w:rsidR="00675352" w:rsidRPr="00C306F0" w:rsidRDefault="00675352" w:rsidP="000C2FA4">
            <w:pPr>
              <w:rPr>
                <w:color w:val="000000"/>
                <w:sz w:val="16"/>
                <w:szCs w:val="16"/>
                <w:lang w:eastAsia="en-CA"/>
              </w:rPr>
            </w:pPr>
            <w:r w:rsidRPr="00C306F0">
              <w:rPr>
                <w:color w:val="000000"/>
                <w:sz w:val="16"/>
                <w:szCs w:val="16"/>
                <w:lang w:eastAsia="en-CA"/>
              </w:rPr>
              <w:t>Executing agency support cost (internal), including overheads</w:t>
            </w:r>
          </w:p>
        </w:tc>
        <w:tc>
          <w:tcPr>
            <w:tcW w:w="884" w:type="dxa"/>
            <w:tcBorders>
              <w:top w:val="nil"/>
              <w:left w:val="nil"/>
              <w:bottom w:val="single" w:sz="4" w:space="0" w:color="auto"/>
              <w:right w:val="single" w:sz="4" w:space="0" w:color="auto"/>
            </w:tcBorders>
            <w:shd w:val="clear" w:color="auto" w:fill="auto"/>
            <w:noWrap/>
            <w:hideMark/>
          </w:tcPr>
          <w:p w14:paraId="59880638" w14:textId="77777777" w:rsidR="00675352" w:rsidRPr="00C306F0" w:rsidRDefault="00675352" w:rsidP="000C2FA4">
            <w:pPr>
              <w:jc w:val="right"/>
              <w:rPr>
                <w:color w:val="000000"/>
                <w:sz w:val="16"/>
                <w:szCs w:val="16"/>
                <w:lang w:eastAsia="en-CA"/>
              </w:rPr>
            </w:pPr>
            <w:r w:rsidRPr="00C306F0">
              <w:rPr>
                <w:color w:val="000000"/>
                <w:sz w:val="16"/>
                <w:szCs w:val="16"/>
                <w:lang w:eastAsia="en-CA"/>
              </w:rPr>
              <w:t>3,302,800</w:t>
            </w:r>
          </w:p>
        </w:tc>
        <w:tc>
          <w:tcPr>
            <w:tcW w:w="959" w:type="dxa"/>
            <w:tcBorders>
              <w:top w:val="nil"/>
              <w:left w:val="nil"/>
              <w:bottom w:val="single" w:sz="4" w:space="0" w:color="auto"/>
              <w:right w:val="single" w:sz="4" w:space="0" w:color="auto"/>
            </w:tcBorders>
            <w:shd w:val="clear" w:color="auto" w:fill="auto"/>
            <w:noWrap/>
            <w:hideMark/>
          </w:tcPr>
          <w:p w14:paraId="526381D6" w14:textId="77777777" w:rsidR="00675352" w:rsidRPr="00C306F0" w:rsidRDefault="00675352" w:rsidP="000C2FA4">
            <w:pPr>
              <w:jc w:val="right"/>
              <w:rPr>
                <w:color w:val="000000"/>
                <w:sz w:val="16"/>
                <w:szCs w:val="16"/>
                <w:lang w:eastAsia="en-CA"/>
              </w:rPr>
            </w:pPr>
            <w:r w:rsidRPr="00C306F0">
              <w:rPr>
                <w:color w:val="000000"/>
                <w:sz w:val="16"/>
                <w:szCs w:val="16"/>
                <w:lang w:eastAsia="en-CA"/>
              </w:rPr>
              <w:t>2,913,500</w:t>
            </w:r>
          </w:p>
        </w:tc>
        <w:tc>
          <w:tcPr>
            <w:tcW w:w="856" w:type="dxa"/>
            <w:tcBorders>
              <w:top w:val="nil"/>
              <w:left w:val="nil"/>
              <w:bottom w:val="single" w:sz="4" w:space="0" w:color="auto"/>
              <w:right w:val="single" w:sz="4" w:space="0" w:color="auto"/>
            </w:tcBorders>
            <w:shd w:val="clear" w:color="auto" w:fill="auto"/>
            <w:noWrap/>
            <w:hideMark/>
          </w:tcPr>
          <w:p w14:paraId="4E78D35F" w14:textId="77777777" w:rsidR="00675352" w:rsidRPr="00C306F0" w:rsidRDefault="00675352" w:rsidP="000C2FA4">
            <w:pPr>
              <w:jc w:val="right"/>
              <w:rPr>
                <w:color w:val="000000"/>
                <w:sz w:val="16"/>
                <w:szCs w:val="16"/>
                <w:lang w:eastAsia="en-CA"/>
              </w:rPr>
            </w:pPr>
            <w:r w:rsidRPr="00C306F0">
              <w:rPr>
                <w:color w:val="000000"/>
                <w:sz w:val="16"/>
                <w:szCs w:val="16"/>
                <w:lang w:eastAsia="en-CA"/>
              </w:rPr>
              <w:t>2,289,600</w:t>
            </w:r>
          </w:p>
        </w:tc>
        <w:tc>
          <w:tcPr>
            <w:tcW w:w="856" w:type="dxa"/>
            <w:tcBorders>
              <w:top w:val="nil"/>
              <w:left w:val="nil"/>
              <w:bottom w:val="single" w:sz="4" w:space="0" w:color="auto"/>
              <w:right w:val="single" w:sz="4" w:space="0" w:color="auto"/>
            </w:tcBorders>
            <w:shd w:val="clear" w:color="auto" w:fill="auto"/>
            <w:noWrap/>
            <w:hideMark/>
          </w:tcPr>
          <w:p w14:paraId="0C51BB2E"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1,600,400</w:t>
            </w:r>
          </w:p>
        </w:tc>
        <w:tc>
          <w:tcPr>
            <w:tcW w:w="856" w:type="dxa"/>
            <w:tcBorders>
              <w:top w:val="nil"/>
              <w:left w:val="nil"/>
              <w:bottom w:val="single" w:sz="4" w:space="0" w:color="auto"/>
              <w:right w:val="single" w:sz="4" w:space="0" w:color="auto"/>
            </w:tcBorders>
            <w:shd w:val="clear" w:color="auto" w:fill="auto"/>
            <w:noWrap/>
            <w:hideMark/>
          </w:tcPr>
          <w:p w14:paraId="36869B1E" w14:textId="77777777" w:rsidR="00675352" w:rsidRPr="00C306F0" w:rsidRDefault="00675352" w:rsidP="000C2FA4">
            <w:pPr>
              <w:jc w:val="right"/>
              <w:rPr>
                <w:color w:val="000000"/>
                <w:sz w:val="16"/>
                <w:szCs w:val="16"/>
                <w:lang w:eastAsia="en-CA"/>
              </w:rPr>
            </w:pPr>
            <w:r w:rsidRPr="00C306F0">
              <w:rPr>
                <w:color w:val="000000"/>
                <w:sz w:val="16"/>
                <w:szCs w:val="16"/>
                <w:lang w:eastAsia="en-CA"/>
              </w:rPr>
              <w:t>1,703,200</w:t>
            </w:r>
          </w:p>
        </w:tc>
        <w:tc>
          <w:tcPr>
            <w:tcW w:w="878" w:type="dxa"/>
            <w:tcBorders>
              <w:top w:val="nil"/>
              <w:left w:val="nil"/>
              <w:bottom w:val="single" w:sz="4" w:space="0" w:color="auto"/>
              <w:right w:val="single" w:sz="4" w:space="0" w:color="auto"/>
            </w:tcBorders>
            <w:shd w:val="clear" w:color="auto" w:fill="auto"/>
            <w:noWrap/>
            <w:hideMark/>
          </w:tcPr>
          <w:p w14:paraId="64F9ABB5" w14:textId="77777777" w:rsidR="00675352" w:rsidRPr="00C306F0" w:rsidRDefault="00675352" w:rsidP="000C2FA4">
            <w:pPr>
              <w:jc w:val="right"/>
              <w:rPr>
                <w:sz w:val="16"/>
                <w:szCs w:val="16"/>
                <w:lang w:eastAsia="en-CA"/>
              </w:rPr>
            </w:pPr>
            <w:r w:rsidRPr="00C306F0">
              <w:rPr>
                <w:sz w:val="16"/>
                <w:szCs w:val="16"/>
                <w:lang w:eastAsia="en-CA"/>
              </w:rPr>
              <w:t>1,354,611</w:t>
            </w:r>
          </w:p>
        </w:tc>
        <w:tc>
          <w:tcPr>
            <w:tcW w:w="886" w:type="dxa"/>
            <w:tcBorders>
              <w:top w:val="nil"/>
              <w:left w:val="nil"/>
              <w:bottom w:val="single" w:sz="4" w:space="0" w:color="auto"/>
              <w:right w:val="single" w:sz="4" w:space="0" w:color="auto"/>
            </w:tcBorders>
            <w:shd w:val="clear" w:color="auto" w:fill="auto"/>
            <w:noWrap/>
            <w:hideMark/>
          </w:tcPr>
          <w:p w14:paraId="593D287A" w14:textId="77777777" w:rsidR="00675352" w:rsidRPr="00C306F0" w:rsidRDefault="00675352" w:rsidP="000C2FA4">
            <w:pPr>
              <w:jc w:val="right"/>
              <w:rPr>
                <w:sz w:val="16"/>
                <w:szCs w:val="16"/>
                <w:lang w:eastAsia="en-CA"/>
              </w:rPr>
            </w:pPr>
            <w:r w:rsidRPr="00C306F0">
              <w:rPr>
                <w:sz w:val="16"/>
                <w:szCs w:val="16"/>
                <w:lang w:eastAsia="en-CA"/>
              </w:rPr>
              <w:t>1,386,593</w:t>
            </w:r>
          </w:p>
        </w:tc>
        <w:tc>
          <w:tcPr>
            <w:tcW w:w="870" w:type="dxa"/>
            <w:tcBorders>
              <w:top w:val="nil"/>
              <w:left w:val="nil"/>
              <w:bottom w:val="single" w:sz="4" w:space="0" w:color="auto"/>
              <w:right w:val="single" w:sz="4" w:space="0" w:color="auto"/>
            </w:tcBorders>
            <w:shd w:val="clear" w:color="auto" w:fill="auto"/>
            <w:noWrap/>
            <w:hideMark/>
          </w:tcPr>
          <w:p w14:paraId="1A46B57A" w14:textId="77777777" w:rsidR="00675352" w:rsidRPr="00C306F0" w:rsidRDefault="00675352" w:rsidP="000C2FA4">
            <w:pPr>
              <w:jc w:val="right"/>
              <w:rPr>
                <w:sz w:val="16"/>
                <w:szCs w:val="16"/>
                <w:lang w:eastAsia="en-CA"/>
              </w:rPr>
            </w:pPr>
            <w:r w:rsidRPr="00C306F0">
              <w:rPr>
                <w:sz w:val="16"/>
                <w:szCs w:val="16"/>
                <w:lang w:eastAsia="en-CA"/>
              </w:rPr>
              <w:t>1,352,699</w:t>
            </w:r>
          </w:p>
        </w:tc>
        <w:tc>
          <w:tcPr>
            <w:tcW w:w="862" w:type="dxa"/>
            <w:tcBorders>
              <w:top w:val="nil"/>
              <w:left w:val="nil"/>
              <w:bottom w:val="single" w:sz="4" w:space="0" w:color="auto"/>
              <w:right w:val="single" w:sz="4" w:space="0" w:color="auto"/>
            </w:tcBorders>
            <w:shd w:val="clear" w:color="auto" w:fill="auto"/>
            <w:noWrap/>
            <w:hideMark/>
          </w:tcPr>
          <w:p w14:paraId="25ACC50A" w14:textId="77777777" w:rsidR="00675352" w:rsidRPr="00C306F0" w:rsidRDefault="00675352" w:rsidP="000C2FA4">
            <w:pPr>
              <w:jc w:val="right"/>
              <w:rPr>
                <w:sz w:val="16"/>
                <w:szCs w:val="16"/>
                <w:lang w:eastAsia="en-CA"/>
              </w:rPr>
            </w:pPr>
            <w:r w:rsidRPr="00C306F0">
              <w:rPr>
                <w:sz w:val="16"/>
                <w:szCs w:val="16"/>
                <w:lang w:eastAsia="en-CA"/>
              </w:rPr>
              <w:t>1,163,401</w:t>
            </w:r>
          </w:p>
        </w:tc>
        <w:tc>
          <w:tcPr>
            <w:tcW w:w="856" w:type="dxa"/>
            <w:tcBorders>
              <w:top w:val="nil"/>
              <w:left w:val="nil"/>
              <w:bottom w:val="single" w:sz="4" w:space="0" w:color="auto"/>
              <w:right w:val="single" w:sz="4" w:space="0" w:color="auto"/>
            </w:tcBorders>
            <w:shd w:val="clear" w:color="auto" w:fill="auto"/>
            <w:noWrap/>
            <w:hideMark/>
          </w:tcPr>
          <w:p w14:paraId="700FE18E"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1,686,200</w:t>
            </w:r>
          </w:p>
        </w:tc>
        <w:tc>
          <w:tcPr>
            <w:tcW w:w="910" w:type="dxa"/>
            <w:tcBorders>
              <w:top w:val="nil"/>
              <w:left w:val="nil"/>
              <w:bottom w:val="single" w:sz="4" w:space="0" w:color="auto"/>
              <w:right w:val="single" w:sz="4" w:space="0" w:color="auto"/>
            </w:tcBorders>
            <w:shd w:val="clear" w:color="auto" w:fill="auto"/>
            <w:noWrap/>
            <w:hideMark/>
          </w:tcPr>
          <w:p w14:paraId="2C4CE505" w14:textId="77777777" w:rsidR="00675352" w:rsidRPr="00C306F0" w:rsidRDefault="00675352" w:rsidP="000C2FA4">
            <w:pPr>
              <w:jc w:val="right"/>
              <w:rPr>
                <w:color w:val="000000"/>
                <w:sz w:val="16"/>
                <w:szCs w:val="16"/>
                <w:lang w:eastAsia="en-CA"/>
              </w:rPr>
            </w:pPr>
            <w:r w:rsidRPr="00C306F0">
              <w:rPr>
                <w:color w:val="000000"/>
                <w:sz w:val="16"/>
                <w:szCs w:val="16"/>
                <w:lang w:eastAsia="en-CA"/>
              </w:rPr>
              <w:t>1,138,200</w:t>
            </w:r>
          </w:p>
        </w:tc>
        <w:tc>
          <w:tcPr>
            <w:tcW w:w="958" w:type="dxa"/>
            <w:tcBorders>
              <w:top w:val="nil"/>
              <w:left w:val="nil"/>
              <w:bottom w:val="single" w:sz="4" w:space="0" w:color="auto"/>
              <w:right w:val="single" w:sz="4" w:space="0" w:color="auto"/>
            </w:tcBorders>
            <w:shd w:val="clear" w:color="auto" w:fill="auto"/>
            <w:noWrap/>
            <w:hideMark/>
          </w:tcPr>
          <w:p w14:paraId="1CFAC1F7" w14:textId="77777777" w:rsidR="00675352" w:rsidRPr="00C306F0" w:rsidRDefault="00675352" w:rsidP="000C2FA4">
            <w:pPr>
              <w:jc w:val="right"/>
              <w:rPr>
                <w:color w:val="000000"/>
                <w:sz w:val="16"/>
                <w:szCs w:val="16"/>
                <w:lang w:eastAsia="en-CA"/>
              </w:rPr>
            </w:pPr>
            <w:r w:rsidRPr="00C306F0">
              <w:rPr>
                <w:color w:val="000000"/>
                <w:sz w:val="16"/>
                <w:szCs w:val="16"/>
                <w:lang w:eastAsia="en-CA"/>
              </w:rPr>
              <w:t>898,200</w:t>
            </w:r>
          </w:p>
        </w:tc>
      </w:tr>
      <w:tr w:rsidR="00675352" w:rsidRPr="00C306F0" w14:paraId="5CEC9B9C" w14:textId="77777777" w:rsidTr="000C2FA4">
        <w:trPr>
          <w:trHeight w:val="58"/>
        </w:trPr>
        <w:tc>
          <w:tcPr>
            <w:tcW w:w="3823" w:type="dxa"/>
            <w:tcBorders>
              <w:top w:val="nil"/>
              <w:left w:val="single" w:sz="4" w:space="0" w:color="auto"/>
              <w:bottom w:val="single" w:sz="4" w:space="0" w:color="auto"/>
              <w:right w:val="single" w:sz="4" w:space="0" w:color="auto"/>
            </w:tcBorders>
            <w:shd w:val="clear" w:color="auto" w:fill="auto"/>
            <w:noWrap/>
            <w:hideMark/>
          </w:tcPr>
          <w:p w14:paraId="41CBB777" w14:textId="77777777" w:rsidR="00675352" w:rsidRPr="00C306F0" w:rsidRDefault="00675352" w:rsidP="000C2FA4">
            <w:pPr>
              <w:rPr>
                <w:color w:val="000000"/>
                <w:sz w:val="16"/>
                <w:szCs w:val="16"/>
                <w:lang w:eastAsia="en-CA"/>
              </w:rPr>
            </w:pPr>
            <w:r w:rsidRPr="00C306F0">
              <w:rPr>
                <w:color w:val="000000"/>
                <w:sz w:val="16"/>
                <w:szCs w:val="16"/>
                <w:lang w:eastAsia="en-CA"/>
              </w:rPr>
              <w:t>Financial intermediaries, including overheads</w:t>
            </w:r>
          </w:p>
        </w:tc>
        <w:tc>
          <w:tcPr>
            <w:tcW w:w="884" w:type="dxa"/>
            <w:tcBorders>
              <w:top w:val="nil"/>
              <w:left w:val="nil"/>
              <w:bottom w:val="single" w:sz="4" w:space="0" w:color="auto"/>
              <w:right w:val="single" w:sz="4" w:space="0" w:color="auto"/>
            </w:tcBorders>
            <w:shd w:val="clear" w:color="auto" w:fill="auto"/>
            <w:noWrap/>
            <w:hideMark/>
          </w:tcPr>
          <w:p w14:paraId="3F4A195C"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8BBC30E"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636A163"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8DA40BD"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7F24A2E"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0514B768" w14:textId="77777777" w:rsidR="00675352" w:rsidRPr="00C306F0" w:rsidRDefault="00675352" w:rsidP="000C2FA4">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06CCCB74" w14:textId="77777777" w:rsidR="00675352" w:rsidRPr="00C306F0" w:rsidRDefault="00675352" w:rsidP="000C2FA4">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79A5DD3B" w14:textId="77777777" w:rsidR="00675352" w:rsidRPr="00C306F0" w:rsidRDefault="00675352" w:rsidP="000C2FA4">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6B251432"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884B46F" w14:textId="77777777" w:rsidR="00675352" w:rsidRPr="00C306F0" w:rsidRDefault="00675352" w:rsidP="000C2FA4">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660AB9F3"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448C7EE3"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616396C6" w14:textId="77777777" w:rsidTr="000C2FA4">
        <w:trPr>
          <w:trHeight w:val="287"/>
        </w:trPr>
        <w:tc>
          <w:tcPr>
            <w:tcW w:w="3823" w:type="dxa"/>
            <w:tcBorders>
              <w:top w:val="nil"/>
              <w:left w:val="single" w:sz="4" w:space="0" w:color="auto"/>
              <w:bottom w:val="single" w:sz="4" w:space="0" w:color="auto"/>
              <w:right w:val="single" w:sz="4" w:space="0" w:color="auto"/>
            </w:tcBorders>
            <w:shd w:val="clear" w:color="auto" w:fill="auto"/>
            <w:noWrap/>
            <w:hideMark/>
          </w:tcPr>
          <w:p w14:paraId="7C1AA502" w14:textId="77777777" w:rsidR="00675352" w:rsidRPr="00C306F0" w:rsidRDefault="00675352" w:rsidP="000C2FA4">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84" w:type="dxa"/>
            <w:tcBorders>
              <w:top w:val="nil"/>
              <w:left w:val="nil"/>
              <w:bottom w:val="single" w:sz="4" w:space="0" w:color="auto"/>
              <w:right w:val="single" w:sz="4" w:space="0" w:color="auto"/>
            </w:tcBorders>
            <w:shd w:val="clear" w:color="auto" w:fill="auto"/>
            <w:noWrap/>
            <w:hideMark/>
          </w:tcPr>
          <w:p w14:paraId="253928CD"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1CDF09AE"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3831D72"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80D71F5"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6D9B226"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28943618" w14:textId="77777777" w:rsidR="00675352" w:rsidRPr="00C306F0" w:rsidRDefault="00675352" w:rsidP="000C2FA4">
            <w:pPr>
              <w:jc w:val="right"/>
              <w:rPr>
                <w:sz w:val="16"/>
                <w:szCs w:val="16"/>
                <w:lang w:eastAsia="en-CA"/>
              </w:rPr>
            </w:pPr>
            <w:r w:rsidRPr="00C306F0">
              <w:rPr>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58EC0BD6" w14:textId="77777777" w:rsidR="00675352" w:rsidRPr="00C306F0" w:rsidRDefault="00675352" w:rsidP="000C2FA4">
            <w:pPr>
              <w:jc w:val="righ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728EF7C4" w14:textId="77777777" w:rsidR="00675352" w:rsidRPr="00C306F0" w:rsidRDefault="00675352" w:rsidP="000C2FA4">
            <w:pPr>
              <w:jc w:val="righ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71C41109" w14:textId="77777777" w:rsidR="00675352" w:rsidRPr="00C306F0" w:rsidRDefault="00675352" w:rsidP="000C2FA4">
            <w:pPr>
              <w:jc w:val="right"/>
              <w:rPr>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09CE89C6"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3881C03"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27A789F0"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65CEEDB4" w14:textId="77777777" w:rsidTr="000C2FA4">
        <w:trPr>
          <w:trHeight w:val="52"/>
        </w:trPr>
        <w:tc>
          <w:tcPr>
            <w:tcW w:w="3823" w:type="dxa"/>
            <w:tcBorders>
              <w:top w:val="nil"/>
              <w:left w:val="single" w:sz="4" w:space="0" w:color="auto"/>
              <w:bottom w:val="single" w:sz="4" w:space="0" w:color="auto"/>
              <w:right w:val="single" w:sz="4" w:space="0" w:color="auto"/>
            </w:tcBorders>
            <w:shd w:val="clear" w:color="auto" w:fill="auto"/>
            <w:noWrap/>
            <w:hideMark/>
          </w:tcPr>
          <w:p w14:paraId="449C1AEC" w14:textId="77777777" w:rsidR="00675352" w:rsidRPr="00C306F0" w:rsidRDefault="00675352" w:rsidP="000C2FA4">
            <w:pPr>
              <w:rPr>
                <w:color w:val="000000"/>
                <w:sz w:val="16"/>
                <w:szCs w:val="16"/>
                <w:lang w:eastAsia="en-CA"/>
              </w:rPr>
            </w:pPr>
            <w:r w:rsidRPr="00C306F0">
              <w:rPr>
                <w:color w:val="000000"/>
                <w:sz w:val="16"/>
                <w:szCs w:val="16"/>
                <w:lang w:eastAsia="en-CA"/>
              </w:rPr>
              <w:t>Cost recovery</w:t>
            </w:r>
          </w:p>
        </w:tc>
        <w:tc>
          <w:tcPr>
            <w:tcW w:w="884" w:type="dxa"/>
            <w:tcBorders>
              <w:top w:val="nil"/>
              <w:left w:val="nil"/>
              <w:bottom w:val="single" w:sz="4" w:space="0" w:color="auto"/>
              <w:right w:val="single" w:sz="4" w:space="0" w:color="auto"/>
            </w:tcBorders>
            <w:shd w:val="clear" w:color="auto" w:fill="auto"/>
            <w:noWrap/>
            <w:hideMark/>
          </w:tcPr>
          <w:p w14:paraId="33C1A647"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2714C3C4"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2A7051A"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C7B9A8D"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CE4E079"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78" w:type="dxa"/>
            <w:tcBorders>
              <w:top w:val="nil"/>
              <w:left w:val="nil"/>
              <w:bottom w:val="single" w:sz="4" w:space="0" w:color="auto"/>
              <w:right w:val="single" w:sz="4" w:space="0" w:color="auto"/>
            </w:tcBorders>
            <w:shd w:val="clear" w:color="auto" w:fill="auto"/>
            <w:noWrap/>
            <w:hideMark/>
          </w:tcPr>
          <w:p w14:paraId="23846637" w14:textId="77777777" w:rsidR="00675352" w:rsidRPr="00C306F0" w:rsidRDefault="00675352" w:rsidP="000C2FA4">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295200F5" w14:textId="77777777" w:rsidR="00675352" w:rsidRPr="00C306F0" w:rsidRDefault="00675352" w:rsidP="000C2FA4">
            <w:pPr>
              <w:jc w:val="right"/>
              <w:rPr>
                <w:sz w:val="16"/>
                <w:szCs w:val="16"/>
                <w:lang w:eastAsia="en-CA"/>
              </w:rPr>
            </w:pPr>
            <w:r w:rsidRPr="00C306F0">
              <w:rPr>
                <w:sz w:val="16"/>
                <w:szCs w:val="16"/>
                <w:lang w:eastAsia="en-CA"/>
              </w:rPr>
              <w:t>0</w:t>
            </w:r>
          </w:p>
        </w:tc>
        <w:tc>
          <w:tcPr>
            <w:tcW w:w="870" w:type="dxa"/>
            <w:tcBorders>
              <w:top w:val="nil"/>
              <w:left w:val="nil"/>
              <w:bottom w:val="single" w:sz="4" w:space="0" w:color="auto"/>
              <w:right w:val="single" w:sz="4" w:space="0" w:color="auto"/>
            </w:tcBorders>
            <w:shd w:val="clear" w:color="auto" w:fill="auto"/>
            <w:noWrap/>
            <w:hideMark/>
          </w:tcPr>
          <w:p w14:paraId="49FB7A97" w14:textId="77777777" w:rsidR="00675352" w:rsidRPr="00C306F0" w:rsidRDefault="00675352" w:rsidP="000C2FA4">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4F9AC68D"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FBFE4F0" w14:textId="77777777" w:rsidR="00675352" w:rsidRPr="00C306F0" w:rsidRDefault="00675352" w:rsidP="000C2FA4">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FBEC398"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54629A86"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0192299D" w14:textId="77777777" w:rsidTr="000C2FA4">
        <w:trPr>
          <w:trHeight w:val="139"/>
        </w:trPr>
        <w:tc>
          <w:tcPr>
            <w:tcW w:w="3823" w:type="dxa"/>
            <w:tcBorders>
              <w:top w:val="nil"/>
              <w:left w:val="single" w:sz="4" w:space="0" w:color="auto"/>
              <w:bottom w:val="single" w:sz="4" w:space="0" w:color="auto"/>
              <w:right w:val="single" w:sz="4" w:space="0" w:color="auto"/>
            </w:tcBorders>
            <w:shd w:val="clear" w:color="auto" w:fill="auto"/>
            <w:noWrap/>
            <w:hideMark/>
          </w:tcPr>
          <w:p w14:paraId="4E82093A" w14:textId="77777777" w:rsidR="00675352" w:rsidRPr="00C306F0" w:rsidRDefault="00675352" w:rsidP="000C2FA4">
            <w:pPr>
              <w:rPr>
                <w:color w:val="000000"/>
                <w:sz w:val="16"/>
                <w:szCs w:val="16"/>
                <w:lang w:eastAsia="en-CA"/>
              </w:rPr>
            </w:pPr>
            <w:r w:rsidRPr="00C306F0">
              <w:rPr>
                <w:color w:val="000000"/>
                <w:sz w:val="16"/>
                <w:szCs w:val="16"/>
                <w:lang w:eastAsia="en-CA"/>
              </w:rPr>
              <w:t>Adjustments (+ = overrun and - = underuse)</w:t>
            </w:r>
          </w:p>
        </w:tc>
        <w:tc>
          <w:tcPr>
            <w:tcW w:w="884" w:type="dxa"/>
            <w:tcBorders>
              <w:top w:val="nil"/>
              <w:left w:val="nil"/>
              <w:bottom w:val="single" w:sz="4" w:space="0" w:color="auto"/>
              <w:right w:val="single" w:sz="4" w:space="0" w:color="auto"/>
            </w:tcBorders>
            <w:shd w:val="clear" w:color="auto" w:fill="auto"/>
            <w:noWrap/>
            <w:hideMark/>
          </w:tcPr>
          <w:p w14:paraId="6DA8D30E" w14:textId="77777777" w:rsidR="00675352" w:rsidRPr="00C306F0" w:rsidRDefault="00675352" w:rsidP="000C2FA4">
            <w:pPr>
              <w:jc w:val="right"/>
              <w:rPr>
                <w:color w:val="000000"/>
                <w:sz w:val="16"/>
                <w:szCs w:val="16"/>
                <w:lang w:eastAsia="en-CA"/>
              </w:rPr>
            </w:pPr>
            <w:r w:rsidRPr="00C306F0">
              <w:rPr>
                <w:color w:val="000000"/>
                <w:sz w:val="16"/>
                <w:szCs w:val="16"/>
                <w:lang w:eastAsia="en-CA"/>
              </w:rPr>
              <w:t>381,947</w:t>
            </w:r>
          </w:p>
        </w:tc>
        <w:tc>
          <w:tcPr>
            <w:tcW w:w="959" w:type="dxa"/>
            <w:tcBorders>
              <w:top w:val="nil"/>
              <w:left w:val="nil"/>
              <w:bottom w:val="single" w:sz="4" w:space="0" w:color="auto"/>
              <w:right w:val="single" w:sz="4" w:space="0" w:color="auto"/>
            </w:tcBorders>
            <w:shd w:val="clear" w:color="auto" w:fill="auto"/>
            <w:noWrap/>
            <w:hideMark/>
          </w:tcPr>
          <w:p w14:paraId="00B5A9E4" w14:textId="77777777" w:rsidR="00675352" w:rsidRPr="00C306F0" w:rsidRDefault="00675352" w:rsidP="000C2FA4">
            <w:pPr>
              <w:jc w:val="right"/>
              <w:rPr>
                <w:color w:val="000000"/>
                <w:sz w:val="16"/>
                <w:szCs w:val="16"/>
                <w:lang w:eastAsia="en-CA"/>
              </w:rPr>
            </w:pPr>
            <w:r w:rsidRPr="00C306F0">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54432F39" w14:textId="77777777" w:rsidR="00675352" w:rsidRPr="00C306F0" w:rsidRDefault="00675352" w:rsidP="000C2FA4">
            <w:pPr>
              <w:jc w:val="right"/>
              <w:rPr>
                <w:color w:val="000000"/>
                <w:sz w:val="16"/>
                <w:szCs w:val="16"/>
                <w:lang w:eastAsia="en-CA"/>
              </w:rPr>
            </w:pPr>
            <w:r w:rsidRPr="00C306F0">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30777BAB" w14:textId="77777777" w:rsidR="00675352" w:rsidRPr="00C306F0" w:rsidRDefault="00675352" w:rsidP="000C2FA4">
            <w:pPr>
              <w:jc w:val="right"/>
              <w:rPr>
                <w:color w:val="000000"/>
                <w:sz w:val="16"/>
                <w:szCs w:val="16"/>
                <w:lang w:eastAsia="en-CA"/>
              </w:rPr>
            </w:pPr>
            <w:r w:rsidRPr="00C306F0">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72D02BE1" w14:textId="77777777" w:rsidR="00675352" w:rsidRPr="00C306F0" w:rsidRDefault="00675352" w:rsidP="000C2FA4">
            <w:pPr>
              <w:jc w:val="right"/>
              <w:rPr>
                <w:color w:val="000000"/>
                <w:sz w:val="16"/>
                <w:szCs w:val="16"/>
                <w:lang w:eastAsia="en-CA"/>
              </w:rPr>
            </w:pPr>
            <w:r w:rsidRPr="00C306F0">
              <w:rPr>
                <w:color w:val="000000"/>
                <w:sz w:val="16"/>
                <w:szCs w:val="16"/>
                <w:lang w:eastAsia="en-CA"/>
              </w:rPr>
              <w:t>205,200</w:t>
            </w:r>
          </w:p>
        </w:tc>
        <w:tc>
          <w:tcPr>
            <w:tcW w:w="878" w:type="dxa"/>
            <w:tcBorders>
              <w:top w:val="nil"/>
              <w:left w:val="nil"/>
              <w:bottom w:val="single" w:sz="4" w:space="0" w:color="auto"/>
              <w:right w:val="single" w:sz="4" w:space="0" w:color="auto"/>
            </w:tcBorders>
            <w:shd w:val="clear" w:color="auto" w:fill="auto"/>
            <w:noWrap/>
            <w:hideMark/>
          </w:tcPr>
          <w:p w14:paraId="373051FF" w14:textId="77777777" w:rsidR="00675352" w:rsidRPr="00C306F0" w:rsidRDefault="00675352" w:rsidP="000C2FA4">
            <w:pPr>
              <w:jc w:val="right"/>
              <w:rPr>
                <w:sz w:val="16"/>
                <w:szCs w:val="16"/>
                <w:lang w:eastAsia="en-CA"/>
              </w:rPr>
            </w:pPr>
            <w:r w:rsidRPr="00C306F0">
              <w:rPr>
                <w:sz w:val="16"/>
                <w:szCs w:val="16"/>
                <w:lang w:eastAsia="en-CA"/>
              </w:rPr>
              <w:t>0</w:t>
            </w:r>
          </w:p>
        </w:tc>
        <w:tc>
          <w:tcPr>
            <w:tcW w:w="886" w:type="dxa"/>
            <w:tcBorders>
              <w:top w:val="nil"/>
              <w:left w:val="nil"/>
              <w:bottom w:val="single" w:sz="4" w:space="0" w:color="auto"/>
              <w:right w:val="single" w:sz="4" w:space="0" w:color="auto"/>
            </w:tcBorders>
            <w:shd w:val="clear" w:color="auto" w:fill="auto"/>
            <w:noWrap/>
            <w:hideMark/>
          </w:tcPr>
          <w:p w14:paraId="53C675D5" w14:textId="77777777" w:rsidR="00675352" w:rsidRPr="00C306F0" w:rsidRDefault="00675352" w:rsidP="000C2FA4">
            <w:pPr>
              <w:jc w:val="right"/>
              <w:rPr>
                <w:sz w:val="16"/>
                <w:szCs w:val="16"/>
                <w:lang w:eastAsia="en-CA"/>
              </w:rPr>
            </w:pPr>
            <w:r w:rsidRPr="00C306F0">
              <w:rPr>
                <w:sz w:val="16"/>
                <w:szCs w:val="16"/>
                <w:lang w:eastAsia="en-CA"/>
              </w:rPr>
              <w:t>24,066</w:t>
            </w:r>
          </w:p>
        </w:tc>
        <w:tc>
          <w:tcPr>
            <w:tcW w:w="870" w:type="dxa"/>
            <w:tcBorders>
              <w:top w:val="nil"/>
              <w:left w:val="nil"/>
              <w:bottom w:val="single" w:sz="4" w:space="0" w:color="auto"/>
              <w:right w:val="single" w:sz="4" w:space="0" w:color="auto"/>
            </w:tcBorders>
            <w:shd w:val="clear" w:color="auto" w:fill="auto"/>
            <w:noWrap/>
            <w:hideMark/>
          </w:tcPr>
          <w:p w14:paraId="7FA3502E" w14:textId="77777777" w:rsidR="00675352" w:rsidRPr="00C306F0" w:rsidRDefault="00675352" w:rsidP="000C2FA4">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3747F2D1" w14:textId="77777777" w:rsidR="00675352" w:rsidRPr="00C306F0" w:rsidRDefault="00675352" w:rsidP="000C2FA4">
            <w:pPr>
              <w:jc w:val="right"/>
              <w:rPr>
                <w:sz w:val="16"/>
                <w:szCs w:val="16"/>
                <w:lang w:eastAsia="en-CA"/>
              </w:rPr>
            </w:pPr>
            <w:r w:rsidRPr="00C306F0">
              <w:rPr>
                <w:sz w:val="16"/>
                <w:szCs w:val="16"/>
                <w:lang w:eastAsia="en-CA"/>
              </w:rPr>
              <w:t>-670,186</w:t>
            </w:r>
          </w:p>
        </w:tc>
        <w:tc>
          <w:tcPr>
            <w:tcW w:w="856" w:type="dxa"/>
            <w:tcBorders>
              <w:top w:val="nil"/>
              <w:left w:val="nil"/>
              <w:bottom w:val="single" w:sz="4" w:space="0" w:color="auto"/>
              <w:right w:val="single" w:sz="4" w:space="0" w:color="auto"/>
            </w:tcBorders>
            <w:shd w:val="clear" w:color="auto" w:fill="auto"/>
            <w:noWrap/>
            <w:hideMark/>
          </w:tcPr>
          <w:p w14:paraId="5E3B0A60" w14:textId="77777777" w:rsidR="00675352" w:rsidRPr="00C306F0" w:rsidRDefault="00675352" w:rsidP="000C2FA4">
            <w:pPr>
              <w:jc w:val="right"/>
              <w:rPr>
                <w:color w:val="000000"/>
                <w:sz w:val="16"/>
                <w:szCs w:val="16"/>
                <w:lang w:eastAsia="en-CA"/>
              </w:rPr>
            </w:pPr>
            <w:r w:rsidRPr="00C306F0">
              <w:rPr>
                <w:color w:val="000000"/>
                <w:sz w:val="16"/>
                <w:szCs w:val="16"/>
                <w:lang w:eastAsia="en-CA"/>
              </w:rPr>
              <w:t>240,746</w:t>
            </w:r>
          </w:p>
        </w:tc>
        <w:tc>
          <w:tcPr>
            <w:tcW w:w="910" w:type="dxa"/>
            <w:tcBorders>
              <w:top w:val="nil"/>
              <w:left w:val="nil"/>
              <w:bottom w:val="single" w:sz="4" w:space="0" w:color="auto"/>
              <w:right w:val="single" w:sz="4" w:space="0" w:color="auto"/>
            </w:tcBorders>
            <w:shd w:val="clear" w:color="auto" w:fill="auto"/>
            <w:noWrap/>
            <w:hideMark/>
          </w:tcPr>
          <w:p w14:paraId="1A09E589" w14:textId="77777777" w:rsidR="00675352" w:rsidRPr="00C306F0" w:rsidRDefault="00675352" w:rsidP="000C2FA4">
            <w:pPr>
              <w:jc w:val="right"/>
              <w:rPr>
                <w:color w:val="000000"/>
                <w:sz w:val="16"/>
                <w:szCs w:val="16"/>
                <w:lang w:eastAsia="en-CA"/>
              </w:rPr>
            </w:pPr>
            <w:r w:rsidRPr="00C306F0">
              <w:rPr>
                <w:color w:val="000000"/>
                <w:sz w:val="16"/>
                <w:szCs w:val="16"/>
                <w:lang w:eastAsia="en-CA"/>
              </w:rPr>
              <w:t>-410,454</w:t>
            </w:r>
          </w:p>
        </w:tc>
        <w:tc>
          <w:tcPr>
            <w:tcW w:w="958" w:type="dxa"/>
            <w:tcBorders>
              <w:top w:val="nil"/>
              <w:left w:val="nil"/>
              <w:bottom w:val="single" w:sz="4" w:space="0" w:color="auto"/>
              <w:right w:val="single" w:sz="4" w:space="0" w:color="auto"/>
            </w:tcBorders>
            <w:shd w:val="clear" w:color="auto" w:fill="auto"/>
            <w:noWrap/>
            <w:hideMark/>
          </w:tcPr>
          <w:p w14:paraId="08B77863" w14:textId="77777777" w:rsidR="00675352" w:rsidRPr="00C306F0" w:rsidRDefault="00675352" w:rsidP="000C2FA4">
            <w:pPr>
              <w:jc w:val="right"/>
              <w:rPr>
                <w:color w:val="000000"/>
                <w:sz w:val="16"/>
                <w:szCs w:val="16"/>
                <w:lang w:eastAsia="en-CA"/>
              </w:rPr>
            </w:pPr>
            <w:r w:rsidRPr="00C306F0">
              <w:rPr>
                <w:color w:val="000000"/>
                <w:sz w:val="16"/>
                <w:szCs w:val="16"/>
                <w:lang w:eastAsia="en-CA"/>
              </w:rPr>
              <w:t>643,593</w:t>
            </w:r>
          </w:p>
        </w:tc>
      </w:tr>
      <w:tr w:rsidR="00675352" w:rsidRPr="00C306F0" w14:paraId="59819710" w14:textId="77777777" w:rsidTr="000C2FA4">
        <w:trPr>
          <w:trHeight w:val="85"/>
        </w:trPr>
        <w:tc>
          <w:tcPr>
            <w:tcW w:w="3823" w:type="dxa"/>
            <w:tcBorders>
              <w:top w:val="nil"/>
              <w:left w:val="single" w:sz="4" w:space="0" w:color="auto"/>
              <w:bottom w:val="single" w:sz="4" w:space="0" w:color="auto"/>
              <w:right w:val="single" w:sz="4" w:space="0" w:color="auto"/>
            </w:tcBorders>
            <w:shd w:val="clear" w:color="auto" w:fill="auto"/>
            <w:noWrap/>
            <w:hideMark/>
          </w:tcPr>
          <w:p w14:paraId="5F530FA0" w14:textId="77777777" w:rsidR="00675352" w:rsidRPr="00C306F0" w:rsidRDefault="00675352" w:rsidP="000C2FA4">
            <w:pPr>
              <w:rPr>
                <w:color w:val="000000"/>
                <w:sz w:val="16"/>
                <w:szCs w:val="16"/>
                <w:lang w:eastAsia="en-CA"/>
              </w:rPr>
            </w:pPr>
            <w:r w:rsidRPr="00C306F0">
              <w:rPr>
                <w:color w:val="000000"/>
                <w:sz w:val="16"/>
                <w:szCs w:val="16"/>
                <w:lang w:eastAsia="en-CA"/>
              </w:rPr>
              <w:t>Project costs (- = to be deducted and thus removed)</w:t>
            </w:r>
          </w:p>
        </w:tc>
        <w:tc>
          <w:tcPr>
            <w:tcW w:w="884" w:type="dxa"/>
            <w:tcBorders>
              <w:top w:val="nil"/>
              <w:left w:val="nil"/>
              <w:bottom w:val="single" w:sz="4" w:space="0" w:color="auto"/>
              <w:right w:val="single" w:sz="4" w:space="0" w:color="auto"/>
            </w:tcBorders>
            <w:shd w:val="clear" w:color="auto" w:fill="auto"/>
            <w:noWrap/>
            <w:hideMark/>
          </w:tcPr>
          <w:p w14:paraId="108B51AF"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4BC95C5F"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6E99264"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9A1ACB1" w14:textId="77777777" w:rsidR="00675352" w:rsidRPr="00C306F0" w:rsidRDefault="00675352" w:rsidP="000C2FA4">
            <w:pPr>
              <w:jc w:val="right"/>
              <w:rPr>
                <w:color w:val="000000"/>
                <w:sz w:val="16"/>
                <w:szCs w:val="16"/>
                <w:lang w:eastAsia="en-CA"/>
              </w:rPr>
            </w:pPr>
            <w:r w:rsidRPr="00C306F0">
              <w:rPr>
                <w:color w:val="000000"/>
                <w:sz w:val="16"/>
                <w:szCs w:val="16"/>
                <w:lang w:eastAsia="en-CA"/>
              </w:rPr>
              <w:t>-187,800</w:t>
            </w:r>
          </w:p>
        </w:tc>
        <w:tc>
          <w:tcPr>
            <w:tcW w:w="856" w:type="dxa"/>
            <w:tcBorders>
              <w:top w:val="nil"/>
              <w:left w:val="nil"/>
              <w:bottom w:val="single" w:sz="4" w:space="0" w:color="auto"/>
              <w:right w:val="single" w:sz="4" w:space="0" w:color="auto"/>
            </w:tcBorders>
            <w:shd w:val="clear" w:color="auto" w:fill="auto"/>
            <w:noWrap/>
            <w:hideMark/>
          </w:tcPr>
          <w:p w14:paraId="5A6ADC23" w14:textId="77777777" w:rsidR="00675352" w:rsidRPr="00C306F0" w:rsidRDefault="00675352" w:rsidP="000C2FA4">
            <w:pPr>
              <w:jc w:val="right"/>
              <w:rPr>
                <w:color w:val="000000"/>
                <w:sz w:val="16"/>
                <w:szCs w:val="16"/>
                <w:lang w:eastAsia="en-CA"/>
              </w:rPr>
            </w:pPr>
            <w:r w:rsidRPr="00C306F0">
              <w:rPr>
                <w:color w:val="000000"/>
                <w:sz w:val="16"/>
                <w:szCs w:val="16"/>
                <w:lang w:eastAsia="en-CA"/>
              </w:rPr>
              <w:t>-134,800</w:t>
            </w:r>
          </w:p>
        </w:tc>
        <w:tc>
          <w:tcPr>
            <w:tcW w:w="878" w:type="dxa"/>
            <w:tcBorders>
              <w:top w:val="nil"/>
              <w:left w:val="nil"/>
              <w:bottom w:val="single" w:sz="4" w:space="0" w:color="auto"/>
              <w:right w:val="single" w:sz="4" w:space="0" w:color="auto"/>
            </w:tcBorders>
            <w:shd w:val="clear" w:color="auto" w:fill="auto"/>
            <w:noWrap/>
            <w:hideMark/>
          </w:tcPr>
          <w:p w14:paraId="508C22C0" w14:textId="77777777" w:rsidR="00675352" w:rsidRPr="00C306F0" w:rsidRDefault="00675352" w:rsidP="000C2FA4">
            <w:pPr>
              <w:jc w:val="right"/>
              <w:rPr>
                <w:sz w:val="16"/>
                <w:szCs w:val="16"/>
                <w:lang w:eastAsia="en-CA"/>
              </w:rPr>
            </w:pPr>
            <w:r w:rsidRPr="00C306F0">
              <w:rPr>
                <w:sz w:val="16"/>
                <w:szCs w:val="16"/>
                <w:lang w:eastAsia="en-CA"/>
              </w:rPr>
              <w:t>-136,283</w:t>
            </w:r>
          </w:p>
        </w:tc>
        <w:tc>
          <w:tcPr>
            <w:tcW w:w="886" w:type="dxa"/>
            <w:tcBorders>
              <w:top w:val="nil"/>
              <w:left w:val="nil"/>
              <w:bottom w:val="single" w:sz="4" w:space="0" w:color="auto"/>
              <w:right w:val="single" w:sz="4" w:space="0" w:color="auto"/>
            </w:tcBorders>
            <w:shd w:val="clear" w:color="auto" w:fill="auto"/>
            <w:noWrap/>
            <w:hideMark/>
          </w:tcPr>
          <w:p w14:paraId="2B1DF924" w14:textId="77777777" w:rsidR="00675352" w:rsidRPr="00C306F0" w:rsidRDefault="00675352" w:rsidP="000C2FA4">
            <w:pPr>
              <w:jc w:val="right"/>
              <w:rPr>
                <w:sz w:val="16"/>
                <w:szCs w:val="16"/>
                <w:lang w:eastAsia="en-CA"/>
              </w:rPr>
            </w:pPr>
            <w:r w:rsidRPr="00C306F0">
              <w:rPr>
                <w:sz w:val="16"/>
                <w:szCs w:val="16"/>
                <w:lang w:eastAsia="en-CA"/>
              </w:rPr>
              <w:t>-38,099</w:t>
            </w:r>
          </w:p>
        </w:tc>
        <w:tc>
          <w:tcPr>
            <w:tcW w:w="870" w:type="dxa"/>
            <w:tcBorders>
              <w:top w:val="nil"/>
              <w:left w:val="nil"/>
              <w:bottom w:val="single" w:sz="4" w:space="0" w:color="auto"/>
              <w:right w:val="single" w:sz="4" w:space="0" w:color="auto"/>
            </w:tcBorders>
            <w:shd w:val="clear" w:color="auto" w:fill="auto"/>
            <w:noWrap/>
            <w:hideMark/>
          </w:tcPr>
          <w:p w14:paraId="37EBA84E" w14:textId="77777777" w:rsidR="00675352" w:rsidRPr="00C306F0" w:rsidRDefault="00675352" w:rsidP="000C2FA4">
            <w:pPr>
              <w:jc w:val="right"/>
              <w:rPr>
                <w:sz w:val="16"/>
                <w:szCs w:val="16"/>
                <w:lang w:eastAsia="en-CA"/>
              </w:rPr>
            </w:pPr>
            <w:r w:rsidRPr="00C306F0">
              <w:rPr>
                <w:sz w:val="16"/>
                <w:szCs w:val="16"/>
                <w:lang w:eastAsia="en-CA"/>
              </w:rPr>
              <w:t>0</w:t>
            </w:r>
          </w:p>
        </w:tc>
        <w:tc>
          <w:tcPr>
            <w:tcW w:w="862" w:type="dxa"/>
            <w:tcBorders>
              <w:top w:val="nil"/>
              <w:left w:val="nil"/>
              <w:bottom w:val="single" w:sz="4" w:space="0" w:color="auto"/>
              <w:right w:val="single" w:sz="4" w:space="0" w:color="auto"/>
            </w:tcBorders>
            <w:shd w:val="clear" w:color="auto" w:fill="auto"/>
            <w:noWrap/>
            <w:hideMark/>
          </w:tcPr>
          <w:p w14:paraId="66A48416" w14:textId="77777777" w:rsidR="00675352" w:rsidRPr="00C306F0" w:rsidRDefault="00675352" w:rsidP="000C2FA4">
            <w:pPr>
              <w:jc w:val="right"/>
              <w:rPr>
                <w:sz w:val="16"/>
                <w:szCs w:val="16"/>
                <w:lang w:eastAsia="en-CA"/>
              </w:rPr>
            </w:pPr>
            <w:r w:rsidRPr="00C306F0">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06C3255" w14:textId="77777777" w:rsidR="00675352" w:rsidRPr="00C306F0" w:rsidRDefault="00675352" w:rsidP="000C2FA4">
            <w:pPr>
              <w:jc w:val="right"/>
              <w:rPr>
                <w:sz w:val="16"/>
                <w:szCs w:val="16"/>
                <w:lang w:eastAsia="en-CA"/>
              </w:rPr>
            </w:pPr>
            <w:r w:rsidRPr="00C306F0">
              <w:rPr>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61D3C7C2"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58" w:type="dxa"/>
            <w:tcBorders>
              <w:top w:val="nil"/>
              <w:left w:val="nil"/>
              <w:bottom w:val="single" w:sz="4" w:space="0" w:color="auto"/>
              <w:right w:val="single" w:sz="4" w:space="0" w:color="auto"/>
            </w:tcBorders>
            <w:shd w:val="clear" w:color="auto" w:fill="auto"/>
            <w:noWrap/>
            <w:hideMark/>
          </w:tcPr>
          <w:p w14:paraId="14A3585D"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14D072D6" w14:textId="77777777" w:rsidTr="000C2FA4">
        <w:trPr>
          <w:trHeight w:val="174"/>
        </w:trPr>
        <w:tc>
          <w:tcPr>
            <w:tcW w:w="3823" w:type="dxa"/>
            <w:tcBorders>
              <w:top w:val="nil"/>
              <w:left w:val="single" w:sz="4" w:space="0" w:color="auto"/>
              <w:bottom w:val="single" w:sz="4" w:space="0" w:color="auto"/>
              <w:right w:val="single" w:sz="4" w:space="0" w:color="auto"/>
            </w:tcBorders>
            <w:shd w:val="clear" w:color="auto" w:fill="auto"/>
            <w:noWrap/>
            <w:hideMark/>
          </w:tcPr>
          <w:p w14:paraId="5B8D3241"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B. Sub-total agency support costs/ implementation costs</w:t>
            </w:r>
          </w:p>
        </w:tc>
        <w:tc>
          <w:tcPr>
            <w:tcW w:w="884" w:type="dxa"/>
            <w:tcBorders>
              <w:top w:val="nil"/>
              <w:left w:val="nil"/>
              <w:bottom w:val="single" w:sz="4" w:space="0" w:color="auto"/>
              <w:right w:val="single" w:sz="4" w:space="0" w:color="auto"/>
            </w:tcBorders>
            <w:shd w:val="clear" w:color="auto" w:fill="auto"/>
            <w:noWrap/>
            <w:hideMark/>
          </w:tcPr>
          <w:p w14:paraId="52CDC19A"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 </w:t>
            </w:r>
          </w:p>
        </w:tc>
        <w:tc>
          <w:tcPr>
            <w:tcW w:w="959" w:type="dxa"/>
            <w:tcBorders>
              <w:top w:val="nil"/>
              <w:left w:val="nil"/>
              <w:bottom w:val="single" w:sz="4" w:space="0" w:color="auto"/>
              <w:right w:val="single" w:sz="4" w:space="0" w:color="auto"/>
            </w:tcBorders>
            <w:shd w:val="clear" w:color="auto" w:fill="auto"/>
            <w:noWrap/>
            <w:hideMark/>
          </w:tcPr>
          <w:p w14:paraId="3A89108E"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74CE8BC"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C894346"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2,602,985</w:t>
            </w:r>
          </w:p>
        </w:tc>
        <w:tc>
          <w:tcPr>
            <w:tcW w:w="856" w:type="dxa"/>
            <w:tcBorders>
              <w:top w:val="nil"/>
              <w:left w:val="nil"/>
              <w:bottom w:val="single" w:sz="4" w:space="0" w:color="auto"/>
              <w:right w:val="single" w:sz="4" w:space="0" w:color="auto"/>
            </w:tcBorders>
            <w:shd w:val="clear" w:color="auto" w:fill="auto"/>
            <w:noWrap/>
            <w:hideMark/>
          </w:tcPr>
          <w:p w14:paraId="58E69923"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2,357,900</w:t>
            </w:r>
          </w:p>
        </w:tc>
        <w:tc>
          <w:tcPr>
            <w:tcW w:w="878" w:type="dxa"/>
            <w:tcBorders>
              <w:top w:val="nil"/>
              <w:left w:val="nil"/>
              <w:bottom w:val="single" w:sz="4" w:space="0" w:color="auto"/>
              <w:right w:val="single" w:sz="4" w:space="0" w:color="auto"/>
            </w:tcBorders>
            <w:shd w:val="clear" w:color="auto" w:fill="auto"/>
            <w:noWrap/>
            <w:hideMark/>
          </w:tcPr>
          <w:p w14:paraId="218DC336" w14:textId="77777777" w:rsidR="00675352" w:rsidRPr="00C306F0" w:rsidRDefault="00675352" w:rsidP="000C2FA4">
            <w:pPr>
              <w:jc w:val="right"/>
              <w:rPr>
                <w:b/>
                <w:bCs/>
                <w:sz w:val="16"/>
                <w:szCs w:val="16"/>
                <w:lang w:eastAsia="en-CA"/>
              </w:rPr>
            </w:pPr>
            <w:r w:rsidRPr="00C306F0">
              <w:rPr>
                <w:b/>
                <w:bCs/>
                <w:sz w:val="16"/>
                <w:szCs w:val="16"/>
                <w:lang w:eastAsia="en-CA"/>
              </w:rPr>
              <w:t>1,948,182</w:t>
            </w:r>
          </w:p>
        </w:tc>
        <w:tc>
          <w:tcPr>
            <w:tcW w:w="886" w:type="dxa"/>
            <w:tcBorders>
              <w:top w:val="nil"/>
              <w:left w:val="nil"/>
              <w:bottom w:val="single" w:sz="4" w:space="0" w:color="auto"/>
              <w:right w:val="single" w:sz="4" w:space="0" w:color="auto"/>
            </w:tcBorders>
            <w:shd w:val="clear" w:color="auto" w:fill="auto"/>
            <w:noWrap/>
            <w:hideMark/>
          </w:tcPr>
          <w:p w14:paraId="5686ACE2" w14:textId="77777777" w:rsidR="00675352" w:rsidRPr="00C306F0" w:rsidRDefault="00675352" w:rsidP="000C2FA4">
            <w:pPr>
              <w:jc w:val="right"/>
              <w:rPr>
                <w:b/>
                <w:bCs/>
                <w:sz w:val="16"/>
                <w:szCs w:val="16"/>
                <w:lang w:eastAsia="en-CA"/>
              </w:rPr>
            </w:pPr>
            <w:r w:rsidRPr="00C306F0">
              <w:rPr>
                <w:b/>
                <w:bCs/>
                <w:sz w:val="16"/>
                <w:szCs w:val="16"/>
                <w:lang w:eastAsia="en-CA"/>
              </w:rPr>
              <w:t>2,712,163</w:t>
            </w:r>
          </w:p>
        </w:tc>
        <w:tc>
          <w:tcPr>
            <w:tcW w:w="870" w:type="dxa"/>
            <w:tcBorders>
              <w:top w:val="nil"/>
              <w:left w:val="nil"/>
              <w:bottom w:val="single" w:sz="4" w:space="0" w:color="auto"/>
              <w:right w:val="single" w:sz="4" w:space="0" w:color="auto"/>
            </w:tcBorders>
            <w:shd w:val="clear" w:color="auto" w:fill="auto"/>
            <w:noWrap/>
            <w:hideMark/>
          </w:tcPr>
          <w:p w14:paraId="07A331C5" w14:textId="77777777" w:rsidR="00675352" w:rsidRPr="00C306F0" w:rsidRDefault="00675352" w:rsidP="000C2FA4">
            <w:pPr>
              <w:jc w:val="right"/>
              <w:rPr>
                <w:b/>
                <w:bCs/>
                <w:sz w:val="16"/>
                <w:szCs w:val="16"/>
                <w:lang w:eastAsia="en-CA"/>
              </w:rPr>
            </w:pPr>
            <w:r w:rsidRPr="00C306F0">
              <w:rPr>
                <w:b/>
                <w:bCs/>
                <w:sz w:val="16"/>
                <w:szCs w:val="16"/>
                <w:lang w:eastAsia="en-CA"/>
              </w:rPr>
              <w:t>2,167,455</w:t>
            </w:r>
          </w:p>
        </w:tc>
        <w:tc>
          <w:tcPr>
            <w:tcW w:w="862" w:type="dxa"/>
            <w:tcBorders>
              <w:top w:val="nil"/>
              <w:left w:val="nil"/>
              <w:bottom w:val="single" w:sz="4" w:space="0" w:color="auto"/>
              <w:right w:val="single" w:sz="4" w:space="0" w:color="auto"/>
            </w:tcBorders>
            <w:shd w:val="clear" w:color="auto" w:fill="auto"/>
            <w:noWrap/>
            <w:hideMark/>
          </w:tcPr>
          <w:p w14:paraId="1AB919FA" w14:textId="77777777" w:rsidR="00675352" w:rsidRPr="00C306F0" w:rsidRDefault="00675352" w:rsidP="000C2FA4">
            <w:pPr>
              <w:jc w:val="right"/>
              <w:rPr>
                <w:b/>
                <w:bCs/>
                <w:sz w:val="16"/>
                <w:szCs w:val="16"/>
                <w:lang w:eastAsia="en-CA"/>
              </w:rPr>
            </w:pPr>
            <w:r w:rsidRPr="00C306F0">
              <w:rPr>
                <w:b/>
                <w:bCs/>
                <w:sz w:val="16"/>
                <w:szCs w:val="16"/>
                <w:lang w:eastAsia="en-CA"/>
              </w:rPr>
              <w:t>1,351,664</w:t>
            </w:r>
          </w:p>
        </w:tc>
        <w:tc>
          <w:tcPr>
            <w:tcW w:w="856" w:type="dxa"/>
            <w:tcBorders>
              <w:top w:val="nil"/>
              <w:left w:val="nil"/>
              <w:bottom w:val="single" w:sz="4" w:space="0" w:color="auto"/>
              <w:right w:val="single" w:sz="4" w:space="0" w:color="auto"/>
            </w:tcBorders>
            <w:shd w:val="clear" w:color="auto" w:fill="auto"/>
            <w:noWrap/>
            <w:hideMark/>
          </w:tcPr>
          <w:p w14:paraId="4A264344" w14:textId="77777777" w:rsidR="00675352" w:rsidRPr="00C306F0" w:rsidRDefault="00675352" w:rsidP="000C2FA4">
            <w:pPr>
              <w:jc w:val="right"/>
              <w:rPr>
                <w:b/>
                <w:bCs/>
                <w:sz w:val="16"/>
                <w:szCs w:val="16"/>
                <w:lang w:eastAsia="en-CA"/>
              </w:rPr>
            </w:pPr>
            <w:r w:rsidRPr="00C306F0">
              <w:rPr>
                <w:b/>
                <w:bCs/>
                <w:sz w:val="16"/>
                <w:szCs w:val="16"/>
                <w:lang w:eastAsia="en-CA"/>
              </w:rPr>
              <w:t>2,833,746</w:t>
            </w:r>
          </w:p>
        </w:tc>
        <w:tc>
          <w:tcPr>
            <w:tcW w:w="910" w:type="dxa"/>
            <w:tcBorders>
              <w:top w:val="nil"/>
              <w:left w:val="nil"/>
              <w:bottom w:val="single" w:sz="4" w:space="0" w:color="auto"/>
              <w:right w:val="single" w:sz="4" w:space="0" w:color="auto"/>
            </w:tcBorders>
            <w:shd w:val="clear" w:color="auto" w:fill="auto"/>
            <w:noWrap/>
            <w:hideMark/>
          </w:tcPr>
          <w:p w14:paraId="38EF716D" w14:textId="77777777" w:rsidR="00675352" w:rsidRPr="00C306F0" w:rsidRDefault="00675352" w:rsidP="000C2FA4">
            <w:pPr>
              <w:jc w:val="right"/>
              <w:rPr>
                <w:b/>
                <w:bCs/>
                <w:sz w:val="16"/>
                <w:szCs w:val="16"/>
                <w:lang w:eastAsia="en-CA"/>
              </w:rPr>
            </w:pPr>
            <w:r w:rsidRPr="00C306F0">
              <w:rPr>
                <w:b/>
                <w:bCs/>
                <w:sz w:val="16"/>
                <w:szCs w:val="16"/>
                <w:lang w:eastAsia="en-CA"/>
              </w:rPr>
              <w:t>1,485,246</w:t>
            </w:r>
          </w:p>
        </w:tc>
        <w:tc>
          <w:tcPr>
            <w:tcW w:w="958" w:type="dxa"/>
            <w:tcBorders>
              <w:top w:val="nil"/>
              <w:left w:val="nil"/>
              <w:bottom w:val="single" w:sz="4" w:space="0" w:color="auto"/>
              <w:right w:val="single" w:sz="4" w:space="0" w:color="auto"/>
            </w:tcBorders>
            <w:shd w:val="clear" w:color="auto" w:fill="auto"/>
            <w:noWrap/>
            <w:hideMark/>
          </w:tcPr>
          <w:p w14:paraId="54DF47C0" w14:textId="77777777" w:rsidR="00675352" w:rsidRPr="00C306F0" w:rsidRDefault="00675352" w:rsidP="000C2FA4">
            <w:pPr>
              <w:jc w:val="right"/>
              <w:rPr>
                <w:b/>
                <w:bCs/>
                <w:sz w:val="16"/>
                <w:szCs w:val="16"/>
                <w:lang w:eastAsia="en-CA"/>
              </w:rPr>
            </w:pPr>
            <w:r w:rsidRPr="00C306F0">
              <w:rPr>
                <w:b/>
                <w:bCs/>
                <w:sz w:val="16"/>
                <w:szCs w:val="16"/>
                <w:lang w:eastAsia="en-CA"/>
              </w:rPr>
              <w:t>2,431,293</w:t>
            </w:r>
          </w:p>
        </w:tc>
      </w:tr>
      <w:tr w:rsidR="00675352" w:rsidRPr="00C306F0" w14:paraId="1568ECB0" w14:textId="77777777" w:rsidTr="000C2FA4">
        <w:trPr>
          <w:trHeight w:val="79"/>
        </w:trPr>
        <w:tc>
          <w:tcPr>
            <w:tcW w:w="3823" w:type="dxa"/>
            <w:tcBorders>
              <w:top w:val="nil"/>
              <w:left w:val="single" w:sz="4" w:space="0" w:color="auto"/>
              <w:bottom w:val="single" w:sz="4" w:space="0" w:color="auto"/>
              <w:right w:val="single" w:sz="4" w:space="0" w:color="auto"/>
            </w:tcBorders>
            <w:shd w:val="clear" w:color="auto" w:fill="auto"/>
            <w:noWrap/>
            <w:hideMark/>
          </w:tcPr>
          <w:p w14:paraId="1BD2264E"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Total administrative support costs</w:t>
            </w:r>
          </w:p>
        </w:tc>
        <w:tc>
          <w:tcPr>
            <w:tcW w:w="884" w:type="dxa"/>
            <w:tcBorders>
              <w:top w:val="nil"/>
              <w:left w:val="nil"/>
              <w:bottom w:val="single" w:sz="4" w:space="0" w:color="auto"/>
              <w:right w:val="single" w:sz="4" w:space="0" w:color="auto"/>
            </w:tcBorders>
            <w:shd w:val="clear" w:color="auto" w:fill="auto"/>
            <w:noWrap/>
            <w:hideMark/>
          </w:tcPr>
          <w:p w14:paraId="68143867"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9,285,200</w:t>
            </w:r>
          </w:p>
        </w:tc>
        <w:tc>
          <w:tcPr>
            <w:tcW w:w="959" w:type="dxa"/>
            <w:tcBorders>
              <w:top w:val="nil"/>
              <w:left w:val="nil"/>
              <w:bottom w:val="single" w:sz="4" w:space="0" w:color="auto"/>
              <w:right w:val="single" w:sz="4" w:space="0" w:color="auto"/>
            </w:tcBorders>
            <w:shd w:val="clear" w:color="auto" w:fill="auto"/>
            <w:noWrap/>
            <w:hideMark/>
          </w:tcPr>
          <w:p w14:paraId="6AC4BEDA"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6,839,900</w:t>
            </w:r>
          </w:p>
        </w:tc>
        <w:tc>
          <w:tcPr>
            <w:tcW w:w="856" w:type="dxa"/>
            <w:tcBorders>
              <w:top w:val="nil"/>
              <w:left w:val="nil"/>
              <w:bottom w:val="single" w:sz="4" w:space="0" w:color="auto"/>
              <w:right w:val="single" w:sz="4" w:space="0" w:color="auto"/>
            </w:tcBorders>
            <w:shd w:val="clear" w:color="auto" w:fill="auto"/>
            <w:noWrap/>
            <w:hideMark/>
          </w:tcPr>
          <w:p w14:paraId="18DA9F91"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5,651,400</w:t>
            </w:r>
          </w:p>
        </w:tc>
        <w:tc>
          <w:tcPr>
            <w:tcW w:w="856" w:type="dxa"/>
            <w:tcBorders>
              <w:top w:val="nil"/>
              <w:left w:val="nil"/>
              <w:bottom w:val="single" w:sz="4" w:space="0" w:color="auto"/>
              <w:right w:val="single" w:sz="4" w:space="0" w:color="auto"/>
            </w:tcBorders>
            <w:shd w:val="clear" w:color="auto" w:fill="auto"/>
            <w:noWrap/>
            <w:hideMark/>
          </w:tcPr>
          <w:p w14:paraId="16284695"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22891DB"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09703C3A" w14:textId="77777777" w:rsidR="00675352" w:rsidRPr="00C306F0" w:rsidRDefault="00675352" w:rsidP="000C2FA4">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31C3435B" w14:textId="77777777" w:rsidR="00675352" w:rsidRPr="00C306F0" w:rsidRDefault="00675352" w:rsidP="000C2FA4">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2AFBBC12" w14:textId="77777777" w:rsidR="00675352" w:rsidRPr="00C306F0" w:rsidRDefault="00675352" w:rsidP="000C2FA4">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166AD95B" w14:textId="77777777" w:rsidR="00675352" w:rsidRPr="00C306F0" w:rsidRDefault="00675352" w:rsidP="000C2FA4">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1C21313B"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06A6E9D"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4E225021"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3FA99845" w14:textId="77777777" w:rsidTr="000C2FA4">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754CE896"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 xml:space="preserve">Minus project-related costs </w:t>
            </w:r>
          </w:p>
        </w:tc>
        <w:tc>
          <w:tcPr>
            <w:tcW w:w="884" w:type="dxa"/>
            <w:tcBorders>
              <w:top w:val="nil"/>
              <w:left w:val="nil"/>
              <w:bottom w:val="single" w:sz="4" w:space="0" w:color="auto"/>
              <w:right w:val="single" w:sz="4" w:space="0" w:color="auto"/>
            </w:tcBorders>
            <w:shd w:val="clear" w:color="auto" w:fill="auto"/>
            <w:noWrap/>
            <w:hideMark/>
          </w:tcPr>
          <w:p w14:paraId="2283BBBA" w14:textId="77777777" w:rsidR="00675352" w:rsidRPr="00C306F0" w:rsidRDefault="00675352" w:rsidP="000C2FA4">
            <w:pPr>
              <w:ind w:left="-110"/>
              <w:jc w:val="right"/>
              <w:rPr>
                <w:color w:val="000000"/>
                <w:sz w:val="16"/>
                <w:szCs w:val="16"/>
                <w:lang w:eastAsia="en-CA"/>
              </w:rPr>
            </w:pPr>
            <w:r w:rsidRPr="00C306F0">
              <w:rPr>
                <w:color w:val="000000"/>
                <w:sz w:val="16"/>
                <w:szCs w:val="16"/>
                <w:lang w:eastAsia="en-CA"/>
              </w:rPr>
              <w:t>-2,464,200</w:t>
            </w:r>
          </w:p>
        </w:tc>
        <w:tc>
          <w:tcPr>
            <w:tcW w:w="959" w:type="dxa"/>
            <w:tcBorders>
              <w:top w:val="nil"/>
              <w:left w:val="nil"/>
              <w:bottom w:val="single" w:sz="4" w:space="0" w:color="auto"/>
              <w:right w:val="single" w:sz="4" w:space="0" w:color="auto"/>
            </w:tcBorders>
            <w:shd w:val="clear" w:color="auto" w:fill="auto"/>
            <w:noWrap/>
            <w:hideMark/>
          </w:tcPr>
          <w:p w14:paraId="32C5A484" w14:textId="77777777" w:rsidR="00675352" w:rsidRPr="00C306F0" w:rsidRDefault="00675352" w:rsidP="000C2FA4">
            <w:pPr>
              <w:jc w:val="right"/>
              <w:rPr>
                <w:color w:val="000000"/>
                <w:sz w:val="16"/>
                <w:szCs w:val="16"/>
                <w:lang w:eastAsia="en-CA"/>
              </w:rPr>
            </w:pPr>
            <w:r w:rsidRPr="00C306F0">
              <w:rPr>
                <w:color w:val="000000"/>
                <w:sz w:val="16"/>
                <w:szCs w:val="16"/>
                <w:lang w:eastAsia="en-CA"/>
              </w:rPr>
              <w:t>-2,308,000</w:t>
            </w:r>
          </w:p>
        </w:tc>
        <w:tc>
          <w:tcPr>
            <w:tcW w:w="856" w:type="dxa"/>
            <w:tcBorders>
              <w:top w:val="nil"/>
              <w:left w:val="nil"/>
              <w:bottom w:val="single" w:sz="4" w:space="0" w:color="auto"/>
              <w:right w:val="single" w:sz="4" w:space="0" w:color="auto"/>
            </w:tcBorders>
            <w:shd w:val="clear" w:color="auto" w:fill="auto"/>
            <w:noWrap/>
            <w:hideMark/>
          </w:tcPr>
          <w:p w14:paraId="63451C8A" w14:textId="77777777" w:rsidR="00675352" w:rsidRPr="00C306F0" w:rsidRDefault="00675352" w:rsidP="000C2FA4">
            <w:pPr>
              <w:jc w:val="right"/>
              <w:rPr>
                <w:color w:val="000000"/>
                <w:sz w:val="16"/>
                <w:szCs w:val="16"/>
                <w:lang w:eastAsia="en-CA"/>
              </w:rPr>
            </w:pPr>
            <w:r w:rsidRPr="00C306F0">
              <w:rPr>
                <w:color w:val="000000"/>
                <w:sz w:val="16"/>
                <w:szCs w:val="16"/>
                <w:lang w:eastAsia="en-CA"/>
              </w:rPr>
              <w:t>-977,800</w:t>
            </w:r>
          </w:p>
        </w:tc>
        <w:tc>
          <w:tcPr>
            <w:tcW w:w="856" w:type="dxa"/>
            <w:tcBorders>
              <w:top w:val="nil"/>
              <w:left w:val="nil"/>
              <w:bottom w:val="single" w:sz="4" w:space="0" w:color="auto"/>
              <w:right w:val="single" w:sz="4" w:space="0" w:color="auto"/>
            </w:tcBorders>
            <w:shd w:val="clear" w:color="auto" w:fill="auto"/>
            <w:noWrap/>
            <w:hideMark/>
          </w:tcPr>
          <w:p w14:paraId="6D64CA00"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EA6431B"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 </w:t>
            </w:r>
          </w:p>
        </w:tc>
        <w:tc>
          <w:tcPr>
            <w:tcW w:w="878" w:type="dxa"/>
            <w:tcBorders>
              <w:top w:val="nil"/>
              <w:left w:val="nil"/>
              <w:bottom w:val="single" w:sz="4" w:space="0" w:color="auto"/>
              <w:right w:val="single" w:sz="4" w:space="0" w:color="auto"/>
            </w:tcBorders>
            <w:shd w:val="clear" w:color="auto" w:fill="auto"/>
            <w:noWrap/>
            <w:hideMark/>
          </w:tcPr>
          <w:p w14:paraId="5B694C3B" w14:textId="77777777" w:rsidR="00675352" w:rsidRPr="00C306F0" w:rsidRDefault="00675352" w:rsidP="000C2FA4">
            <w:pPr>
              <w:rPr>
                <w:b/>
                <w:bCs/>
                <w:sz w:val="16"/>
                <w:szCs w:val="16"/>
                <w:lang w:eastAsia="en-CA"/>
              </w:rPr>
            </w:pPr>
            <w:r w:rsidRPr="00C306F0">
              <w:rPr>
                <w:b/>
                <w:bCs/>
                <w:sz w:val="16"/>
                <w:szCs w:val="16"/>
                <w:lang w:eastAsia="en-CA"/>
              </w:rPr>
              <w:t> </w:t>
            </w:r>
          </w:p>
        </w:tc>
        <w:tc>
          <w:tcPr>
            <w:tcW w:w="886" w:type="dxa"/>
            <w:tcBorders>
              <w:top w:val="nil"/>
              <w:left w:val="nil"/>
              <w:bottom w:val="single" w:sz="4" w:space="0" w:color="auto"/>
              <w:right w:val="single" w:sz="4" w:space="0" w:color="auto"/>
            </w:tcBorders>
            <w:shd w:val="clear" w:color="auto" w:fill="auto"/>
            <w:noWrap/>
            <w:hideMark/>
          </w:tcPr>
          <w:p w14:paraId="719E6313" w14:textId="77777777" w:rsidR="00675352" w:rsidRPr="00C306F0" w:rsidRDefault="00675352" w:rsidP="000C2FA4">
            <w:pPr>
              <w:jc w:val="left"/>
              <w:rPr>
                <w:sz w:val="16"/>
                <w:szCs w:val="16"/>
                <w:lang w:eastAsia="en-CA"/>
              </w:rPr>
            </w:pPr>
            <w:r w:rsidRPr="00C306F0">
              <w:rPr>
                <w:sz w:val="16"/>
                <w:szCs w:val="16"/>
                <w:lang w:eastAsia="en-CA"/>
              </w:rPr>
              <w:t> </w:t>
            </w:r>
          </w:p>
        </w:tc>
        <w:tc>
          <w:tcPr>
            <w:tcW w:w="870" w:type="dxa"/>
            <w:tcBorders>
              <w:top w:val="nil"/>
              <w:left w:val="nil"/>
              <w:bottom w:val="single" w:sz="4" w:space="0" w:color="auto"/>
              <w:right w:val="single" w:sz="4" w:space="0" w:color="auto"/>
            </w:tcBorders>
            <w:shd w:val="clear" w:color="auto" w:fill="auto"/>
            <w:noWrap/>
            <w:hideMark/>
          </w:tcPr>
          <w:p w14:paraId="644BC277" w14:textId="77777777" w:rsidR="00675352" w:rsidRPr="00C306F0" w:rsidRDefault="00675352" w:rsidP="000C2FA4">
            <w:pPr>
              <w:jc w:val="left"/>
              <w:rPr>
                <w:sz w:val="16"/>
                <w:szCs w:val="16"/>
                <w:lang w:eastAsia="en-CA"/>
              </w:rPr>
            </w:pPr>
            <w:r w:rsidRPr="00C306F0">
              <w:rPr>
                <w:sz w:val="16"/>
                <w:szCs w:val="16"/>
                <w:lang w:eastAsia="en-CA"/>
              </w:rPr>
              <w:t> </w:t>
            </w:r>
          </w:p>
        </w:tc>
        <w:tc>
          <w:tcPr>
            <w:tcW w:w="862" w:type="dxa"/>
            <w:tcBorders>
              <w:top w:val="nil"/>
              <w:left w:val="nil"/>
              <w:bottom w:val="single" w:sz="4" w:space="0" w:color="auto"/>
              <w:right w:val="single" w:sz="4" w:space="0" w:color="auto"/>
            </w:tcBorders>
            <w:shd w:val="clear" w:color="auto" w:fill="auto"/>
            <w:noWrap/>
            <w:hideMark/>
          </w:tcPr>
          <w:p w14:paraId="49704518" w14:textId="77777777" w:rsidR="00675352" w:rsidRPr="00C306F0" w:rsidRDefault="00675352" w:rsidP="000C2FA4">
            <w:pPr>
              <w:jc w:val="left"/>
              <w:rPr>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noWrap/>
            <w:hideMark/>
          </w:tcPr>
          <w:p w14:paraId="731778D7"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6683C91D"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58" w:type="dxa"/>
            <w:tcBorders>
              <w:top w:val="nil"/>
              <w:left w:val="nil"/>
              <w:bottom w:val="single" w:sz="4" w:space="0" w:color="auto"/>
              <w:right w:val="single" w:sz="4" w:space="0" w:color="auto"/>
            </w:tcBorders>
            <w:shd w:val="clear" w:color="auto" w:fill="auto"/>
            <w:noWrap/>
            <w:hideMark/>
          </w:tcPr>
          <w:p w14:paraId="68C744DC"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606E7A3A" w14:textId="77777777" w:rsidTr="000C2FA4">
        <w:trPr>
          <w:trHeight w:val="113"/>
        </w:trPr>
        <w:tc>
          <w:tcPr>
            <w:tcW w:w="3823" w:type="dxa"/>
            <w:tcBorders>
              <w:top w:val="nil"/>
              <w:left w:val="single" w:sz="4" w:space="0" w:color="auto"/>
              <w:bottom w:val="single" w:sz="4" w:space="0" w:color="auto"/>
              <w:right w:val="single" w:sz="4" w:space="0" w:color="auto"/>
            </w:tcBorders>
            <w:shd w:val="clear" w:color="auto" w:fill="auto"/>
            <w:noWrap/>
            <w:hideMark/>
          </w:tcPr>
          <w:p w14:paraId="68435B91"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 xml:space="preserve">Grand total (A + </w:t>
            </w:r>
            <w:proofErr w:type="gramStart"/>
            <w:r w:rsidRPr="00C306F0">
              <w:rPr>
                <w:b/>
                <w:bCs/>
                <w:color w:val="000000"/>
                <w:sz w:val="16"/>
                <w:szCs w:val="16"/>
                <w:lang w:eastAsia="en-CA"/>
              </w:rPr>
              <w:t>B)*</w:t>
            </w:r>
            <w:proofErr w:type="gramEnd"/>
            <w:r w:rsidRPr="00C306F0">
              <w:rPr>
                <w:b/>
                <w:bCs/>
                <w:color w:val="000000"/>
                <w:sz w:val="16"/>
                <w:szCs w:val="16"/>
                <w:lang w:eastAsia="en-CA"/>
              </w:rPr>
              <w:t>*</w:t>
            </w:r>
          </w:p>
        </w:tc>
        <w:tc>
          <w:tcPr>
            <w:tcW w:w="884" w:type="dxa"/>
            <w:tcBorders>
              <w:top w:val="nil"/>
              <w:left w:val="nil"/>
              <w:bottom w:val="single" w:sz="4" w:space="0" w:color="auto"/>
              <w:right w:val="single" w:sz="4" w:space="0" w:color="auto"/>
            </w:tcBorders>
            <w:shd w:val="clear" w:color="auto" w:fill="auto"/>
            <w:noWrap/>
            <w:hideMark/>
          </w:tcPr>
          <w:p w14:paraId="7B1CB4F8"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6,821,000</w:t>
            </w:r>
          </w:p>
        </w:tc>
        <w:tc>
          <w:tcPr>
            <w:tcW w:w="959" w:type="dxa"/>
            <w:tcBorders>
              <w:top w:val="nil"/>
              <w:left w:val="nil"/>
              <w:bottom w:val="single" w:sz="4" w:space="0" w:color="auto"/>
              <w:right w:val="single" w:sz="4" w:space="0" w:color="auto"/>
            </w:tcBorders>
            <w:shd w:val="clear" w:color="auto" w:fill="auto"/>
            <w:noWrap/>
            <w:hideMark/>
          </w:tcPr>
          <w:p w14:paraId="1757927F"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4,531,900</w:t>
            </w:r>
          </w:p>
        </w:tc>
        <w:tc>
          <w:tcPr>
            <w:tcW w:w="856" w:type="dxa"/>
            <w:tcBorders>
              <w:top w:val="nil"/>
              <w:left w:val="nil"/>
              <w:bottom w:val="single" w:sz="4" w:space="0" w:color="auto"/>
              <w:right w:val="single" w:sz="4" w:space="0" w:color="auto"/>
            </w:tcBorders>
            <w:shd w:val="clear" w:color="auto" w:fill="auto"/>
            <w:noWrap/>
            <w:hideMark/>
          </w:tcPr>
          <w:p w14:paraId="159BC41E"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4,673,600</w:t>
            </w:r>
          </w:p>
        </w:tc>
        <w:tc>
          <w:tcPr>
            <w:tcW w:w="856" w:type="dxa"/>
            <w:tcBorders>
              <w:top w:val="nil"/>
              <w:left w:val="nil"/>
              <w:bottom w:val="single" w:sz="4" w:space="0" w:color="auto"/>
              <w:right w:val="single" w:sz="4" w:space="0" w:color="auto"/>
            </w:tcBorders>
            <w:shd w:val="clear" w:color="auto" w:fill="auto"/>
            <w:noWrap/>
            <w:hideMark/>
          </w:tcPr>
          <w:p w14:paraId="13BF6C4C"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4,643,700</w:t>
            </w:r>
          </w:p>
        </w:tc>
        <w:tc>
          <w:tcPr>
            <w:tcW w:w="856" w:type="dxa"/>
            <w:tcBorders>
              <w:top w:val="nil"/>
              <w:left w:val="nil"/>
              <w:bottom w:val="single" w:sz="4" w:space="0" w:color="auto"/>
              <w:right w:val="single" w:sz="4" w:space="0" w:color="auto"/>
            </w:tcBorders>
            <w:shd w:val="clear" w:color="auto" w:fill="auto"/>
            <w:noWrap/>
            <w:hideMark/>
          </w:tcPr>
          <w:p w14:paraId="31AA5855"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4,412,900</w:t>
            </w:r>
          </w:p>
        </w:tc>
        <w:tc>
          <w:tcPr>
            <w:tcW w:w="878" w:type="dxa"/>
            <w:tcBorders>
              <w:top w:val="nil"/>
              <w:left w:val="nil"/>
              <w:bottom w:val="single" w:sz="4" w:space="0" w:color="auto"/>
              <w:right w:val="single" w:sz="4" w:space="0" w:color="auto"/>
            </w:tcBorders>
            <w:shd w:val="clear" w:color="auto" w:fill="auto"/>
            <w:noWrap/>
            <w:hideMark/>
          </w:tcPr>
          <w:p w14:paraId="6F0B7B9C" w14:textId="77777777" w:rsidR="00675352" w:rsidRPr="00C306F0" w:rsidRDefault="00675352" w:rsidP="000C2FA4">
            <w:pPr>
              <w:jc w:val="right"/>
              <w:rPr>
                <w:b/>
                <w:bCs/>
                <w:sz w:val="16"/>
                <w:szCs w:val="16"/>
                <w:lang w:eastAsia="en-CA"/>
              </w:rPr>
            </w:pPr>
            <w:r w:rsidRPr="00C306F0">
              <w:rPr>
                <w:b/>
                <w:bCs/>
                <w:sz w:val="16"/>
                <w:szCs w:val="16"/>
                <w:lang w:eastAsia="en-CA"/>
              </w:rPr>
              <w:t>4,009,636</w:t>
            </w:r>
          </w:p>
        </w:tc>
        <w:tc>
          <w:tcPr>
            <w:tcW w:w="886" w:type="dxa"/>
            <w:tcBorders>
              <w:top w:val="nil"/>
              <w:left w:val="nil"/>
              <w:bottom w:val="single" w:sz="4" w:space="0" w:color="auto"/>
              <w:right w:val="single" w:sz="4" w:space="0" w:color="auto"/>
            </w:tcBorders>
            <w:shd w:val="clear" w:color="auto" w:fill="auto"/>
            <w:noWrap/>
            <w:hideMark/>
          </w:tcPr>
          <w:p w14:paraId="2691FB7F" w14:textId="77777777" w:rsidR="00675352" w:rsidRPr="00C306F0" w:rsidRDefault="00675352" w:rsidP="000C2FA4">
            <w:pPr>
              <w:jc w:val="right"/>
              <w:rPr>
                <w:b/>
                <w:bCs/>
                <w:sz w:val="16"/>
                <w:szCs w:val="16"/>
                <w:lang w:eastAsia="en-CA"/>
              </w:rPr>
            </w:pPr>
            <w:r w:rsidRPr="00C306F0">
              <w:rPr>
                <w:b/>
                <w:bCs/>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4969F94C" w14:textId="77777777" w:rsidR="00675352" w:rsidRPr="00C306F0" w:rsidRDefault="00675352" w:rsidP="000C2FA4">
            <w:pPr>
              <w:jc w:val="right"/>
              <w:rPr>
                <w:b/>
                <w:bCs/>
                <w:sz w:val="16"/>
                <w:szCs w:val="16"/>
                <w:lang w:eastAsia="en-CA"/>
              </w:rPr>
            </w:pPr>
            <w:r w:rsidRPr="00C306F0">
              <w:rPr>
                <w:b/>
                <w:bCs/>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018DC15D" w14:textId="77777777" w:rsidR="00675352" w:rsidRPr="00C306F0" w:rsidRDefault="00675352" w:rsidP="000C2FA4">
            <w:pPr>
              <w:jc w:val="right"/>
              <w:rPr>
                <w:b/>
                <w:bCs/>
                <w:sz w:val="16"/>
                <w:szCs w:val="16"/>
                <w:lang w:eastAsia="en-CA"/>
              </w:rPr>
            </w:pPr>
            <w:r w:rsidRPr="00C306F0">
              <w:rPr>
                <w:b/>
                <w:bCs/>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363FBDB7" w14:textId="77777777" w:rsidR="00675352" w:rsidRPr="00C306F0" w:rsidRDefault="00675352" w:rsidP="000C2FA4">
            <w:pPr>
              <w:jc w:val="right"/>
              <w:rPr>
                <w:b/>
                <w:bCs/>
                <w:sz w:val="16"/>
                <w:szCs w:val="16"/>
                <w:lang w:eastAsia="en-CA"/>
              </w:rPr>
            </w:pPr>
            <w:r w:rsidRPr="00C306F0">
              <w:rPr>
                <w:b/>
                <w:bCs/>
                <w:sz w:val="16"/>
                <w:szCs w:val="16"/>
                <w:lang w:eastAsia="en-CA"/>
              </w:rPr>
              <w:t>4,869,900</w:t>
            </w:r>
          </w:p>
        </w:tc>
        <w:tc>
          <w:tcPr>
            <w:tcW w:w="910" w:type="dxa"/>
            <w:tcBorders>
              <w:top w:val="nil"/>
              <w:left w:val="nil"/>
              <w:bottom w:val="single" w:sz="4" w:space="0" w:color="auto"/>
              <w:right w:val="single" w:sz="4" w:space="0" w:color="auto"/>
            </w:tcBorders>
            <w:shd w:val="clear" w:color="auto" w:fill="auto"/>
            <w:noWrap/>
            <w:hideMark/>
          </w:tcPr>
          <w:p w14:paraId="465DE069" w14:textId="77777777" w:rsidR="00675352" w:rsidRPr="00C306F0" w:rsidRDefault="00675352" w:rsidP="000C2FA4">
            <w:pPr>
              <w:jc w:val="right"/>
              <w:rPr>
                <w:b/>
                <w:bCs/>
                <w:sz w:val="16"/>
                <w:szCs w:val="16"/>
                <w:lang w:eastAsia="en-CA"/>
              </w:rPr>
            </w:pPr>
            <w:r w:rsidRPr="00C306F0">
              <w:rPr>
                <w:b/>
                <w:bCs/>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1A76F3AA" w14:textId="77777777" w:rsidR="00675352" w:rsidRPr="00C306F0" w:rsidRDefault="00675352" w:rsidP="000C2FA4">
            <w:pPr>
              <w:jc w:val="right"/>
              <w:rPr>
                <w:b/>
                <w:bCs/>
                <w:sz w:val="16"/>
                <w:szCs w:val="16"/>
                <w:lang w:eastAsia="en-CA"/>
              </w:rPr>
            </w:pPr>
            <w:r w:rsidRPr="00C306F0">
              <w:rPr>
                <w:b/>
                <w:bCs/>
                <w:sz w:val="16"/>
                <w:szCs w:val="16"/>
                <w:lang w:eastAsia="en-CA"/>
              </w:rPr>
              <w:t>4,481,700</w:t>
            </w:r>
          </w:p>
        </w:tc>
      </w:tr>
      <w:tr w:rsidR="00675352" w:rsidRPr="00C306F0" w14:paraId="4B5E5C83" w14:textId="77777777" w:rsidTr="000C2FA4">
        <w:trPr>
          <w:trHeight w:val="59"/>
        </w:trPr>
        <w:tc>
          <w:tcPr>
            <w:tcW w:w="3823" w:type="dxa"/>
            <w:tcBorders>
              <w:top w:val="nil"/>
              <w:left w:val="single" w:sz="4" w:space="0" w:color="auto"/>
              <w:bottom w:val="single" w:sz="4" w:space="0" w:color="auto"/>
              <w:right w:val="single" w:sz="4" w:space="0" w:color="auto"/>
            </w:tcBorders>
            <w:shd w:val="clear" w:color="auto" w:fill="auto"/>
            <w:noWrap/>
            <w:hideMark/>
          </w:tcPr>
          <w:p w14:paraId="0953E920" w14:textId="77777777" w:rsidR="00675352" w:rsidRPr="00C306F0" w:rsidRDefault="00675352" w:rsidP="000C2FA4">
            <w:pPr>
              <w:jc w:val="left"/>
              <w:rPr>
                <w:sz w:val="16"/>
                <w:szCs w:val="16"/>
                <w:lang w:eastAsia="en-CA"/>
              </w:rPr>
            </w:pPr>
            <w:r w:rsidRPr="00C306F0">
              <w:rPr>
                <w:sz w:val="16"/>
                <w:szCs w:val="16"/>
                <w:lang w:eastAsia="en-CA"/>
              </w:rPr>
              <w:t>Net support costs plus core unit costs***</w:t>
            </w:r>
          </w:p>
        </w:tc>
        <w:tc>
          <w:tcPr>
            <w:tcW w:w="884" w:type="dxa"/>
            <w:tcBorders>
              <w:top w:val="nil"/>
              <w:left w:val="nil"/>
              <w:bottom w:val="single" w:sz="4" w:space="0" w:color="auto"/>
              <w:right w:val="single" w:sz="4" w:space="0" w:color="auto"/>
            </w:tcBorders>
            <w:shd w:val="clear" w:color="auto" w:fill="auto"/>
            <w:hideMark/>
          </w:tcPr>
          <w:p w14:paraId="7323333C" w14:textId="77777777" w:rsidR="00675352" w:rsidRPr="00C306F0" w:rsidRDefault="00675352" w:rsidP="000C2FA4">
            <w:pPr>
              <w:jc w:val="right"/>
              <w:rPr>
                <w:sz w:val="16"/>
                <w:szCs w:val="16"/>
                <w:lang w:eastAsia="en-CA"/>
              </w:rPr>
            </w:pPr>
            <w:r w:rsidRPr="00C306F0">
              <w:rPr>
                <w:sz w:val="16"/>
                <w:szCs w:val="16"/>
                <w:lang w:eastAsia="en-CA"/>
              </w:rPr>
              <w:t>4,216,594</w:t>
            </w:r>
          </w:p>
        </w:tc>
        <w:tc>
          <w:tcPr>
            <w:tcW w:w="959" w:type="dxa"/>
            <w:tcBorders>
              <w:top w:val="nil"/>
              <w:left w:val="nil"/>
              <w:bottom w:val="single" w:sz="4" w:space="0" w:color="auto"/>
              <w:right w:val="single" w:sz="4" w:space="0" w:color="auto"/>
            </w:tcBorders>
            <w:shd w:val="clear" w:color="auto" w:fill="auto"/>
            <w:hideMark/>
          </w:tcPr>
          <w:p w14:paraId="287170FF" w14:textId="77777777" w:rsidR="00675352" w:rsidRPr="00C306F0" w:rsidRDefault="00675352" w:rsidP="000C2FA4">
            <w:pPr>
              <w:jc w:val="right"/>
              <w:rPr>
                <w:sz w:val="16"/>
                <w:szCs w:val="16"/>
                <w:lang w:eastAsia="en-CA"/>
              </w:rPr>
            </w:pPr>
            <w:r w:rsidRPr="00C306F0">
              <w:rPr>
                <w:sz w:val="16"/>
                <w:szCs w:val="16"/>
                <w:lang w:eastAsia="en-CA"/>
              </w:rPr>
              <w:t>3,996,230</w:t>
            </w:r>
          </w:p>
        </w:tc>
        <w:tc>
          <w:tcPr>
            <w:tcW w:w="856" w:type="dxa"/>
            <w:tcBorders>
              <w:top w:val="nil"/>
              <w:left w:val="nil"/>
              <w:bottom w:val="single" w:sz="4" w:space="0" w:color="auto"/>
              <w:right w:val="single" w:sz="4" w:space="0" w:color="auto"/>
            </w:tcBorders>
            <w:shd w:val="clear" w:color="auto" w:fill="auto"/>
            <w:hideMark/>
          </w:tcPr>
          <w:p w14:paraId="2308A534" w14:textId="77777777" w:rsidR="00675352" w:rsidRPr="00C306F0" w:rsidRDefault="00675352" w:rsidP="000C2FA4">
            <w:pPr>
              <w:jc w:val="right"/>
              <w:rPr>
                <w:sz w:val="16"/>
                <w:szCs w:val="16"/>
                <w:lang w:eastAsia="en-CA"/>
              </w:rPr>
            </w:pPr>
            <w:r w:rsidRPr="00C306F0">
              <w:rPr>
                <w:sz w:val="16"/>
                <w:szCs w:val="16"/>
                <w:lang w:eastAsia="en-CA"/>
              </w:rPr>
              <w:t>4,692,578</w:t>
            </w:r>
          </w:p>
        </w:tc>
        <w:tc>
          <w:tcPr>
            <w:tcW w:w="856" w:type="dxa"/>
            <w:tcBorders>
              <w:top w:val="nil"/>
              <w:left w:val="nil"/>
              <w:bottom w:val="single" w:sz="4" w:space="0" w:color="auto"/>
              <w:right w:val="single" w:sz="4" w:space="0" w:color="auto"/>
            </w:tcBorders>
            <w:shd w:val="clear" w:color="auto" w:fill="auto"/>
            <w:hideMark/>
          </w:tcPr>
          <w:p w14:paraId="1DB68912" w14:textId="77777777" w:rsidR="00675352" w:rsidRPr="00C306F0" w:rsidRDefault="00675352" w:rsidP="000C2FA4">
            <w:pPr>
              <w:jc w:val="right"/>
              <w:rPr>
                <w:sz w:val="16"/>
                <w:szCs w:val="16"/>
                <w:lang w:eastAsia="en-CA"/>
              </w:rPr>
            </w:pPr>
            <w:r w:rsidRPr="00C306F0">
              <w:rPr>
                <w:sz w:val="16"/>
                <w:szCs w:val="16"/>
                <w:lang w:eastAsia="en-CA"/>
              </w:rPr>
              <w:t>4,580,355</w:t>
            </w:r>
          </w:p>
        </w:tc>
        <w:tc>
          <w:tcPr>
            <w:tcW w:w="856" w:type="dxa"/>
            <w:tcBorders>
              <w:top w:val="nil"/>
              <w:left w:val="nil"/>
              <w:bottom w:val="single" w:sz="4" w:space="0" w:color="auto"/>
              <w:right w:val="single" w:sz="4" w:space="0" w:color="auto"/>
            </w:tcBorders>
            <w:shd w:val="clear" w:color="auto" w:fill="auto"/>
            <w:hideMark/>
          </w:tcPr>
          <w:p w14:paraId="7EB52E75" w14:textId="77777777" w:rsidR="00675352" w:rsidRPr="00C306F0" w:rsidRDefault="00675352" w:rsidP="000C2FA4">
            <w:pPr>
              <w:jc w:val="right"/>
              <w:rPr>
                <w:sz w:val="16"/>
                <w:szCs w:val="16"/>
                <w:lang w:eastAsia="en-CA"/>
              </w:rPr>
            </w:pPr>
            <w:r w:rsidRPr="00C306F0">
              <w:rPr>
                <w:sz w:val="16"/>
                <w:szCs w:val="16"/>
                <w:lang w:eastAsia="en-CA"/>
              </w:rPr>
              <w:t>3,394,406</w:t>
            </w:r>
          </w:p>
        </w:tc>
        <w:tc>
          <w:tcPr>
            <w:tcW w:w="878" w:type="dxa"/>
            <w:tcBorders>
              <w:top w:val="nil"/>
              <w:left w:val="nil"/>
              <w:bottom w:val="single" w:sz="4" w:space="0" w:color="auto"/>
              <w:right w:val="single" w:sz="4" w:space="0" w:color="auto"/>
            </w:tcBorders>
            <w:shd w:val="clear" w:color="auto" w:fill="auto"/>
            <w:hideMark/>
          </w:tcPr>
          <w:p w14:paraId="07C4442E" w14:textId="77777777" w:rsidR="00675352" w:rsidRPr="00C306F0" w:rsidRDefault="00675352" w:rsidP="000C2FA4">
            <w:pPr>
              <w:jc w:val="right"/>
              <w:rPr>
                <w:sz w:val="16"/>
                <w:szCs w:val="16"/>
                <w:lang w:eastAsia="en-CA"/>
              </w:rPr>
            </w:pPr>
            <w:r w:rsidRPr="00C306F0">
              <w:rPr>
                <w:sz w:val="16"/>
                <w:szCs w:val="16"/>
                <w:lang w:eastAsia="en-CA"/>
              </w:rPr>
              <w:t>4,377,506</w:t>
            </w:r>
          </w:p>
        </w:tc>
        <w:tc>
          <w:tcPr>
            <w:tcW w:w="886" w:type="dxa"/>
            <w:tcBorders>
              <w:top w:val="nil"/>
              <w:left w:val="nil"/>
              <w:bottom w:val="single" w:sz="4" w:space="0" w:color="auto"/>
              <w:right w:val="single" w:sz="4" w:space="0" w:color="auto"/>
            </w:tcBorders>
            <w:shd w:val="clear" w:color="auto" w:fill="auto"/>
            <w:hideMark/>
          </w:tcPr>
          <w:p w14:paraId="0F784DFD" w14:textId="77777777" w:rsidR="00675352" w:rsidRPr="00C306F0" w:rsidRDefault="00675352" w:rsidP="000C2FA4">
            <w:pPr>
              <w:jc w:val="right"/>
              <w:rPr>
                <w:sz w:val="16"/>
                <w:szCs w:val="16"/>
                <w:lang w:eastAsia="en-CA"/>
              </w:rPr>
            </w:pPr>
            <w:r w:rsidRPr="00C306F0">
              <w:rPr>
                <w:sz w:val="16"/>
                <w:szCs w:val="16"/>
                <w:lang w:eastAsia="en-CA"/>
              </w:rPr>
              <w:t>3,415,748</w:t>
            </w:r>
          </w:p>
        </w:tc>
        <w:tc>
          <w:tcPr>
            <w:tcW w:w="870" w:type="dxa"/>
            <w:tcBorders>
              <w:top w:val="nil"/>
              <w:left w:val="nil"/>
              <w:bottom w:val="single" w:sz="4" w:space="0" w:color="auto"/>
              <w:right w:val="single" w:sz="4" w:space="0" w:color="auto"/>
            </w:tcBorders>
            <w:shd w:val="clear" w:color="auto" w:fill="auto"/>
            <w:hideMark/>
          </w:tcPr>
          <w:p w14:paraId="15549C02" w14:textId="77777777" w:rsidR="00675352" w:rsidRPr="00C306F0" w:rsidRDefault="00675352" w:rsidP="000C2FA4">
            <w:pPr>
              <w:jc w:val="right"/>
              <w:rPr>
                <w:sz w:val="16"/>
                <w:szCs w:val="16"/>
                <w:lang w:eastAsia="en-CA"/>
              </w:rPr>
            </w:pPr>
            <w:r w:rsidRPr="00C306F0">
              <w:rPr>
                <w:sz w:val="16"/>
                <w:szCs w:val="16"/>
                <w:lang w:eastAsia="en-CA"/>
              </w:rPr>
              <w:t>3,116,002</w:t>
            </w:r>
          </w:p>
        </w:tc>
        <w:tc>
          <w:tcPr>
            <w:tcW w:w="862" w:type="dxa"/>
            <w:tcBorders>
              <w:top w:val="nil"/>
              <w:left w:val="nil"/>
              <w:bottom w:val="single" w:sz="4" w:space="0" w:color="auto"/>
              <w:right w:val="single" w:sz="4" w:space="0" w:color="auto"/>
            </w:tcBorders>
            <w:shd w:val="clear" w:color="auto" w:fill="auto"/>
            <w:hideMark/>
          </w:tcPr>
          <w:p w14:paraId="69F1BBEF" w14:textId="77777777" w:rsidR="00675352" w:rsidRPr="00C306F0" w:rsidRDefault="00675352" w:rsidP="000C2FA4">
            <w:pPr>
              <w:jc w:val="right"/>
              <w:rPr>
                <w:sz w:val="16"/>
                <w:szCs w:val="16"/>
                <w:lang w:eastAsia="en-CA"/>
              </w:rPr>
            </w:pPr>
            <w:r w:rsidRPr="00C306F0">
              <w:rPr>
                <w:sz w:val="16"/>
                <w:szCs w:val="16"/>
                <w:lang w:eastAsia="en-CA"/>
              </w:rPr>
              <w:t>3,664,980</w:t>
            </w:r>
          </w:p>
        </w:tc>
        <w:tc>
          <w:tcPr>
            <w:tcW w:w="856" w:type="dxa"/>
            <w:tcBorders>
              <w:top w:val="nil"/>
              <w:left w:val="nil"/>
              <w:bottom w:val="single" w:sz="4" w:space="0" w:color="auto"/>
              <w:right w:val="single" w:sz="4" w:space="0" w:color="auto"/>
            </w:tcBorders>
            <w:shd w:val="clear" w:color="auto" w:fill="auto"/>
            <w:noWrap/>
            <w:hideMark/>
          </w:tcPr>
          <w:p w14:paraId="79C3BD67"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654602BD" w14:textId="77777777" w:rsidR="00675352" w:rsidRPr="00C306F0" w:rsidRDefault="00675352" w:rsidP="000C2FA4">
            <w:pPr>
              <w:jc w:val="right"/>
              <w:rPr>
                <w:sz w:val="16"/>
                <w:szCs w:val="16"/>
                <w:lang w:eastAsia="en-CA"/>
              </w:rPr>
            </w:pPr>
            <w:r w:rsidRPr="00C306F0">
              <w:rPr>
                <w:sz w:val="16"/>
                <w:szCs w:val="16"/>
                <w:lang w:eastAsia="en-CA"/>
              </w:rPr>
              <w:t>3,691,950</w:t>
            </w:r>
          </w:p>
        </w:tc>
        <w:tc>
          <w:tcPr>
            <w:tcW w:w="958" w:type="dxa"/>
            <w:tcBorders>
              <w:top w:val="nil"/>
              <w:left w:val="nil"/>
              <w:bottom w:val="single" w:sz="4" w:space="0" w:color="auto"/>
              <w:right w:val="single" w:sz="4" w:space="0" w:color="auto"/>
            </w:tcBorders>
            <w:shd w:val="clear" w:color="auto" w:fill="auto"/>
            <w:noWrap/>
            <w:hideMark/>
          </w:tcPr>
          <w:p w14:paraId="49E40345"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4C602832" w14:textId="77777777" w:rsidTr="000C2FA4">
        <w:trPr>
          <w:trHeight w:val="47"/>
        </w:trPr>
        <w:tc>
          <w:tcPr>
            <w:tcW w:w="3823" w:type="dxa"/>
            <w:tcBorders>
              <w:top w:val="nil"/>
              <w:left w:val="single" w:sz="4" w:space="0" w:color="auto"/>
              <w:bottom w:val="single" w:sz="4" w:space="0" w:color="auto"/>
              <w:right w:val="single" w:sz="4" w:space="0" w:color="auto"/>
            </w:tcBorders>
            <w:shd w:val="clear" w:color="auto" w:fill="auto"/>
            <w:noWrap/>
            <w:hideMark/>
          </w:tcPr>
          <w:p w14:paraId="7E0FDD63" w14:textId="77777777" w:rsidR="00675352" w:rsidRPr="00C306F0" w:rsidRDefault="00675352" w:rsidP="000C2FA4">
            <w:pPr>
              <w:jc w:val="left"/>
              <w:rPr>
                <w:sz w:val="16"/>
                <w:szCs w:val="16"/>
                <w:lang w:eastAsia="en-CA"/>
              </w:rPr>
            </w:pPr>
            <w:r w:rsidRPr="00C306F0">
              <w:rPr>
                <w:sz w:val="16"/>
                <w:szCs w:val="16"/>
                <w:lang w:eastAsia="en-CA"/>
              </w:rPr>
              <w:t>Total administrative cost excluding project</w:t>
            </w:r>
            <w:r w:rsidRPr="00C306F0">
              <w:rPr>
                <w:sz w:val="16"/>
                <w:szCs w:val="16"/>
                <w:lang w:eastAsia="en-CA"/>
              </w:rPr>
              <w:noBreakHyphen/>
              <w:t>related costs</w:t>
            </w:r>
          </w:p>
        </w:tc>
        <w:tc>
          <w:tcPr>
            <w:tcW w:w="884" w:type="dxa"/>
            <w:tcBorders>
              <w:top w:val="nil"/>
              <w:left w:val="nil"/>
              <w:bottom w:val="single" w:sz="4" w:space="0" w:color="auto"/>
              <w:right w:val="single" w:sz="4" w:space="0" w:color="auto"/>
            </w:tcBorders>
            <w:shd w:val="clear" w:color="auto" w:fill="auto"/>
            <w:hideMark/>
          </w:tcPr>
          <w:p w14:paraId="41AD09F6" w14:textId="77777777" w:rsidR="00675352" w:rsidRPr="00C306F0" w:rsidRDefault="00675352" w:rsidP="000C2FA4">
            <w:pPr>
              <w:jc w:val="right"/>
              <w:rPr>
                <w:sz w:val="16"/>
                <w:szCs w:val="16"/>
                <w:lang w:eastAsia="en-CA"/>
              </w:rPr>
            </w:pPr>
            <w:r w:rsidRPr="00C306F0">
              <w:rPr>
                <w:sz w:val="16"/>
                <w:szCs w:val="16"/>
                <w:lang w:eastAsia="en-CA"/>
              </w:rPr>
              <w:t>6,821,000</w:t>
            </w:r>
          </w:p>
        </w:tc>
        <w:tc>
          <w:tcPr>
            <w:tcW w:w="959" w:type="dxa"/>
            <w:tcBorders>
              <w:top w:val="nil"/>
              <w:left w:val="nil"/>
              <w:bottom w:val="single" w:sz="4" w:space="0" w:color="auto"/>
              <w:right w:val="single" w:sz="4" w:space="0" w:color="auto"/>
            </w:tcBorders>
            <w:shd w:val="clear" w:color="auto" w:fill="auto"/>
            <w:hideMark/>
          </w:tcPr>
          <w:p w14:paraId="26640AE5" w14:textId="77777777" w:rsidR="00675352" w:rsidRPr="00C306F0" w:rsidRDefault="00675352" w:rsidP="000C2FA4">
            <w:pPr>
              <w:jc w:val="right"/>
              <w:rPr>
                <w:sz w:val="16"/>
                <w:szCs w:val="16"/>
                <w:lang w:eastAsia="en-CA"/>
              </w:rPr>
            </w:pPr>
            <w:r w:rsidRPr="00C306F0">
              <w:rPr>
                <w:sz w:val="16"/>
                <w:szCs w:val="16"/>
                <w:lang w:eastAsia="en-CA"/>
              </w:rPr>
              <w:t>4,531,900</w:t>
            </w:r>
          </w:p>
        </w:tc>
        <w:tc>
          <w:tcPr>
            <w:tcW w:w="856" w:type="dxa"/>
            <w:tcBorders>
              <w:top w:val="nil"/>
              <w:left w:val="nil"/>
              <w:bottom w:val="single" w:sz="4" w:space="0" w:color="auto"/>
              <w:right w:val="single" w:sz="4" w:space="0" w:color="auto"/>
            </w:tcBorders>
            <w:shd w:val="clear" w:color="auto" w:fill="auto"/>
            <w:hideMark/>
          </w:tcPr>
          <w:p w14:paraId="6702B593" w14:textId="77777777" w:rsidR="00675352" w:rsidRPr="00C306F0" w:rsidRDefault="00675352" w:rsidP="000C2FA4">
            <w:pPr>
              <w:jc w:val="right"/>
              <w:rPr>
                <w:sz w:val="16"/>
                <w:szCs w:val="16"/>
                <w:lang w:eastAsia="en-CA"/>
              </w:rPr>
            </w:pPr>
            <w:r w:rsidRPr="00C306F0">
              <w:rPr>
                <w:sz w:val="16"/>
                <w:szCs w:val="16"/>
                <w:lang w:eastAsia="en-CA"/>
              </w:rPr>
              <w:t>4,673,600</w:t>
            </w:r>
          </w:p>
        </w:tc>
        <w:tc>
          <w:tcPr>
            <w:tcW w:w="856" w:type="dxa"/>
            <w:tcBorders>
              <w:top w:val="nil"/>
              <w:left w:val="nil"/>
              <w:bottom w:val="single" w:sz="4" w:space="0" w:color="auto"/>
              <w:right w:val="single" w:sz="4" w:space="0" w:color="auto"/>
            </w:tcBorders>
            <w:shd w:val="clear" w:color="auto" w:fill="auto"/>
            <w:hideMark/>
          </w:tcPr>
          <w:p w14:paraId="6DFCC60E" w14:textId="77777777" w:rsidR="00675352" w:rsidRPr="00C306F0" w:rsidRDefault="00675352" w:rsidP="000C2FA4">
            <w:pPr>
              <w:jc w:val="right"/>
              <w:rPr>
                <w:sz w:val="16"/>
                <w:szCs w:val="16"/>
                <w:lang w:eastAsia="en-CA"/>
              </w:rPr>
            </w:pPr>
            <w:r w:rsidRPr="00C306F0">
              <w:rPr>
                <w:sz w:val="16"/>
                <w:szCs w:val="16"/>
                <w:lang w:eastAsia="en-CA"/>
              </w:rPr>
              <w:t>4,643,700</w:t>
            </w:r>
          </w:p>
        </w:tc>
        <w:tc>
          <w:tcPr>
            <w:tcW w:w="856" w:type="dxa"/>
            <w:tcBorders>
              <w:top w:val="nil"/>
              <w:left w:val="nil"/>
              <w:bottom w:val="single" w:sz="4" w:space="0" w:color="auto"/>
              <w:right w:val="single" w:sz="4" w:space="0" w:color="auto"/>
            </w:tcBorders>
            <w:shd w:val="clear" w:color="auto" w:fill="auto"/>
            <w:hideMark/>
          </w:tcPr>
          <w:p w14:paraId="1546F861" w14:textId="77777777" w:rsidR="00675352" w:rsidRPr="00C306F0" w:rsidRDefault="00675352" w:rsidP="000C2FA4">
            <w:pPr>
              <w:jc w:val="right"/>
              <w:rPr>
                <w:sz w:val="16"/>
                <w:szCs w:val="16"/>
                <w:lang w:eastAsia="en-CA"/>
              </w:rPr>
            </w:pPr>
            <w:r w:rsidRPr="00C306F0">
              <w:rPr>
                <w:sz w:val="16"/>
                <w:szCs w:val="16"/>
                <w:lang w:eastAsia="en-CA"/>
              </w:rPr>
              <w:t>4,412,900</w:t>
            </w:r>
          </w:p>
        </w:tc>
        <w:tc>
          <w:tcPr>
            <w:tcW w:w="878" w:type="dxa"/>
            <w:tcBorders>
              <w:top w:val="nil"/>
              <w:left w:val="nil"/>
              <w:bottom w:val="single" w:sz="4" w:space="0" w:color="auto"/>
              <w:right w:val="single" w:sz="4" w:space="0" w:color="auto"/>
            </w:tcBorders>
            <w:shd w:val="clear" w:color="auto" w:fill="auto"/>
            <w:hideMark/>
          </w:tcPr>
          <w:p w14:paraId="5EB36D4A" w14:textId="77777777" w:rsidR="00675352" w:rsidRPr="00C306F0" w:rsidRDefault="00675352" w:rsidP="000C2FA4">
            <w:pPr>
              <w:jc w:val="right"/>
              <w:rPr>
                <w:sz w:val="16"/>
                <w:szCs w:val="16"/>
                <w:lang w:eastAsia="en-CA"/>
              </w:rPr>
            </w:pPr>
            <w:r w:rsidRPr="00C306F0">
              <w:rPr>
                <w:sz w:val="16"/>
                <w:szCs w:val="16"/>
                <w:lang w:eastAsia="en-CA"/>
              </w:rPr>
              <w:t>4,009,636</w:t>
            </w:r>
          </w:p>
        </w:tc>
        <w:tc>
          <w:tcPr>
            <w:tcW w:w="886" w:type="dxa"/>
            <w:tcBorders>
              <w:top w:val="nil"/>
              <w:left w:val="nil"/>
              <w:bottom w:val="single" w:sz="4" w:space="0" w:color="auto"/>
              <w:right w:val="single" w:sz="4" w:space="0" w:color="auto"/>
            </w:tcBorders>
            <w:shd w:val="clear" w:color="auto" w:fill="auto"/>
            <w:hideMark/>
          </w:tcPr>
          <w:p w14:paraId="247497BC" w14:textId="77777777" w:rsidR="00675352" w:rsidRPr="00C306F0" w:rsidRDefault="00675352" w:rsidP="000C2FA4">
            <w:pPr>
              <w:jc w:val="right"/>
              <w:rPr>
                <w:sz w:val="16"/>
                <w:szCs w:val="16"/>
                <w:lang w:eastAsia="en-CA"/>
              </w:rPr>
            </w:pPr>
            <w:r w:rsidRPr="00C306F0">
              <w:rPr>
                <w:sz w:val="16"/>
                <w:szCs w:val="16"/>
                <w:lang w:eastAsia="en-CA"/>
              </w:rPr>
              <w:t>4,796,033</w:t>
            </w:r>
          </w:p>
        </w:tc>
        <w:tc>
          <w:tcPr>
            <w:tcW w:w="870" w:type="dxa"/>
            <w:tcBorders>
              <w:top w:val="nil"/>
              <w:left w:val="nil"/>
              <w:bottom w:val="single" w:sz="4" w:space="0" w:color="auto"/>
              <w:right w:val="single" w:sz="4" w:space="0" w:color="auto"/>
            </w:tcBorders>
            <w:shd w:val="clear" w:color="auto" w:fill="auto"/>
            <w:noWrap/>
            <w:hideMark/>
          </w:tcPr>
          <w:p w14:paraId="27EDD7B2" w14:textId="77777777" w:rsidR="00675352" w:rsidRPr="00C306F0" w:rsidRDefault="00675352" w:rsidP="000C2FA4">
            <w:pPr>
              <w:jc w:val="right"/>
              <w:rPr>
                <w:sz w:val="16"/>
                <w:szCs w:val="16"/>
                <w:lang w:eastAsia="en-CA"/>
              </w:rPr>
            </w:pPr>
            <w:r w:rsidRPr="00C306F0">
              <w:rPr>
                <w:sz w:val="16"/>
                <w:szCs w:val="16"/>
                <w:lang w:eastAsia="en-CA"/>
              </w:rPr>
              <w:t>4,216,509</w:t>
            </w:r>
          </w:p>
        </w:tc>
        <w:tc>
          <w:tcPr>
            <w:tcW w:w="862" w:type="dxa"/>
            <w:tcBorders>
              <w:top w:val="nil"/>
              <w:left w:val="nil"/>
              <w:bottom w:val="single" w:sz="4" w:space="0" w:color="auto"/>
              <w:right w:val="single" w:sz="4" w:space="0" w:color="auto"/>
            </w:tcBorders>
            <w:shd w:val="clear" w:color="auto" w:fill="auto"/>
            <w:noWrap/>
            <w:hideMark/>
          </w:tcPr>
          <w:p w14:paraId="6A789DAE" w14:textId="77777777" w:rsidR="00675352" w:rsidRPr="00C306F0" w:rsidRDefault="00675352" w:rsidP="000C2FA4">
            <w:pPr>
              <w:jc w:val="right"/>
              <w:rPr>
                <w:sz w:val="16"/>
                <w:szCs w:val="16"/>
                <w:lang w:eastAsia="en-CA"/>
              </w:rPr>
            </w:pPr>
            <w:r w:rsidRPr="00C306F0">
              <w:rPr>
                <w:sz w:val="16"/>
                <w:szCs w:val="16"/>
                <w:lang w:eastAsia="en-CA"/>
              </w:rPr>
              <w:t>2,703,478</w:t>
            </w:r>
          </w:p>
        </w:tc>
        <w:tc>
          <w:tcPr>
            <w:tcW w:w="856" w:type="dxa"/>
            <w:tcBorders>
              <w:top w:val="nil"/>
              <w:left w:val="nil"/>
              <w:bottom w:val="single" w:sz="4" w:space="0" w:color="auto"/>
              <w:right w:val="single" w:sz="4" w:space="0" w:color="auto"/>
            </w:tcBorders>
            <w:shd w:val="clear" w:color="auto" w:fill="auto"/>
            <w:noWrap/>
            <w:hideMark/>
          </w:tcPr>
          <w:p w14:paraId="30460A22"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09FF7FBD" w14:textId="77777777" w:rsidR="00675352" w:rsidRPr="00C306F0" w:rsidRDefault="00675352" w:rsidP="000C2FA4">
            <w:pPr>
              <w:jc w:val="right"/>
              <w:rPr>
                <w:sz w:val="16"/>
                <w:szCs w:val="16"/>
                <w:lang w:eastAsia="en-CA"/>
              </w:rPr>
            </w:pPr>
            <w:r w:rsidRPr="00C306F0">
              <w:rPr>
                <w:sz w:val="16"/>
                <w:szCs w:val="16"/>
                <w:lang w:eastAsia="en-CA"/>
              </w:rPr>
              <w:t>3,521,400</w:t>
            </w:r>
          </w:p>
        </w:tc>
        <w:tc>
          <w:tcPr>
            <w:tcW w:w="958" w:type="dxa"/>
            <w:tcBorders>
              <w:top w:val="nil"/>
              <w:left w:val="nil"/>
              <w:bottom w:val="single" w:sz="4" w:space="0" w:color="auto"/>
              <w:right w:val="single" w:sz="4" w:space="0" w:color="auto"/>
            </w:tcBorders>
            <w:shd w:val="clear" w:color="auto" w:fill="auto"/>
            <w:noWrap/>
            <w:hideMark/>
          </w:tcPr>
          <w:p w14:paraId="29D430C8"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046E49E7" w14:textId="77777777" w:rsidTr="000C2FA4">
        <w:trPr>
          <w:trHeight w:val="107"/>
        </w:trPr>
        <w:tc>
          <w:tcPr>
            <w:tcW w:w="3823" w:type="dxa"/>
            <w:tcBorders>
              <w:top w:val="nil"/>
              <w:left w:val="single" w:sz="4" w:space="0" w:color="auto"/>
              <w:bottom w:val="single" w:sz="4" w:space="0" w:color="auto"/>
              <w:right w:val="single" w:sz="4" w:space="0" w:color="auto"/>
            </w:tcBorders>
            <w:shd w:val="clear" w:color="auto" w:fill="auto"/>
            <w:noWrap/>
            <w:hideMark/>
          </w:tcPr>
          <w:p w14:paraId="1FF2E134" w14:textId="77777777" w:rsidR="00675352" w:rsidRPr="00C306F0" w:rsidRDefault="00675352" w:rsidP="000C2FA4">
            <w:pPr>
              <w:jc w:val="left"/>
              <w:rPr>
                <w:sz w:val="16"/>
                <w:szCs w:val="16"/>
                <w:lang w:eastAsia="en-CA"/>
              </w:rPr>
            </w:pPr>
            <w:r w:rsidRPr="00C306F0">
              <w:rPr>
                <w:sz w:val="16"/>
                <w:szCs w:val="16"/>
                <w:lang w:eastAsia="en-CA"/>
              </w:rPr>
              <w:t>Balance per year</w:t>
            </w:r>
          </w:p>
        </w:tc>
        <w:tc>
          <w:tcPr>
            <w:tcW w:w="884" w:type="dxa"/>
            <w:tcBorders>
              <w:top w:val="nil"/>
              <w:left w:val="nil"/>
              <w:bottom w:val="single" w:sz="4" w:space="0" w:color="auto"/>
              <w:right w:val="single" w:sz="4" w:space="0" w:color="auto"/>
            </w:tcBorders>
            <w:shd w:val="clear" w:color="auto" w:fill="auto"/>
            <w:hideMark/>
          </w:tcPr>
          <w:p w14:paraId="43B655F7" w14:textId="77777777" w:rsidR="00675352" w:rsidRPr="00C306F0" w:rsidRDefault="00675352" w:rsidP="000C2FA4">
            <w:pPr>
              <w:ind w:left="-104"/>
              <w:jc w:val="right"/>
              <w:rPr>
                <w:sz w:val="16"/>
                <w:szCs w:val="16"/>
                <w:lang w:eastAsia="en-CA"/>
              </w:rPr>
            </w:pPr>
            <w:r w:rsidRPr="00C306F0">
              <w:rPr>
                <w:sz w:val="16"/>
                <w:szCs w:val="16"/>
                <w:lang w:eastAsia="en-CA"/>
              </w:rPr>
              <w:t>-2,604,406</w:t>
            </w:r>
          </w:p>
        </w:tc>
        <w:tc>
          <w:tcPr>
            <w:tcW w:w="959" w:type="dxa"/>
            <w:tcBorders>
              <w:top w:val="nil"/>
              <w:left w:val="nil"/>
              <w:bottom w:val="single" w:sz="4" w:space="0" w:color="auto"/>
              <w:right w:val="single" w:sz="4" w:space="0" w:color="auto"/>
            </w:tcBorders>
            <w:shd w:val="clear" w:color="auto" w:fill="auto"/>
            <w:hideMark/>
          </w:tcPr>
          <w:p w14:paraId="450CC8E9" w14:textId="77777777" w:rsidR="00675352" w:rsidRPr="00C306F0" w:rsidRDefault="00675352" w:rsidP="000C2FA4">
            <w:pPr>
              <w:jc w:val="right"/>
              <w:rPr>
                <w:sz w:val="16"/>
                <w:szCs w:val="16"/>
                <w:lang w:eastAsia="en-CA"/>
              </w:rPr>
            </w:pPr>
            <w:r w:rsidRPr="00C306F0">
              <w:rPr>
                <w:sz w:val="16"/>
                <w:szCs w:val="16"/>
                <w:lang w:eastAsia="en-CA"/>
              </w:rPr>
              <w:t>-535,670</w:t>
            </w:r>
          </w:p>
        </w:tc>
        <w:tc>
          <w:tcPr>
            <w:tcW w:w="856" w:type="dxa"/>
            <w:tcBorders>
              <w:top w:val="nil"/>
              <w:left w:val="nil"/>
              <w:bottom w:val="single" w:sz="4" w:space="0" w:color="auto"/>
              <w:right w:val="single" w:sz="4" w:space="0" w:color="auto"/>
            </w:tcBorders>
            <w:shd w:val="clear" w:color="auto" w:fill="auto"/>
            <w:hideMark/>
          </w:tcPr>
          <w:p w14:paraId="168466DE" w14:textId="77777777" w:rsidR="00675352" w:rsidRPr="00C306F0" w:rsidRDefault="00675352" w:rsidP="000C2FA4">
            <w:pPr>
              <w:jc w:val="right"/>
              <w:rPr>
                <w:sz w:val="16"/>
                <w:szCs w:val="16"/>
                <w:lang w:eastAsia="en-CA"/>
              </w:rPr>
            </w:pPr>
            <w:r w:rsidRPr="00C306F0">
              <w:rPr>
                <w:sz w:val="16"/>
                <w:szCs w:val="16"/>
                <w:lang w:eastAsia="en-CA"/>
              </w:rPr>
              <w:t>18,978</w:t>
            </w:r>
          </w:p>
        </w:tc>
        <w:tc>
          <w:tcPr>
            <w:tcW w:w="856" w:type="dxa"/>
            <w:tcBorders>
              <w:top w:val="nil"/>
              <w:left w:val="nil"/>
              <w:bottom w:val="single" w:sz="4" w:space="0" w:color="auto"/>
              <w:right w:val="single" w:sz="4" w:space="0" w:color="auto"/>
            </w:tcBorders>
            <w:shd w:val="clear" w:color="auto" w:fill="auto"/>
            <w:hideMark/>
          </w:tcPr>
          <w:p w14:paraId="706B0C6A" w14:textId="77777777" w:rsidR="00675352" w:rsidRPr="00C306F0" w:rsidRDefault="00675352" w:rsidP="000C2FA4">
            <w:pPr>
              <w:jc w:val="right"/>
              <w:rPr>
                <w:sz w:val="16"/>
                <w:szCs w:val="16"/>
                <w:lang w:eastAsia="en-CA"/>
              </w:rPr>
            </w:pPr>
            <w:r w:rsidRPr="00C306F0">
              <w:rPr>
                <w:sz w:val="16"/>
                <w:szCs w:val="16"/>
                <w:lang w:eastAsia="en-CA"/>
              </w:rPr>
              <w:t>-63,345</w:t>
            </w:r>
          </w:p>
        </w:tc>
        <w:tc>
          <w:tcPr>
            <w:tcW w:w="856" w:type="dxa"/>
            <w:tcBorders>
              <w:top w:val="nil"/>
              <w:left w:val="nil"/>
              <w:bottom w:val="single" w:sz="4" w:space="0" w:color="auto"/>
              <w:right w:val="single" w:sz="4" w:space="0" w:color="auto"/>
            </w:tcBorders>
            <w:shd w:val="clear" w:color="auto" w:fill="auto"/>
            <w:hideMark/>
          </w:tcPr>
          <w:p w14:paraId="55C8406F" w14:textId="77777777" w:rsidR="00675352" w:rsidRPr="00C306F0" w:rsidRDefault="00675352" w:rsidP="000C2FA4">
            <w:pPr>
              <w:ind w:left="-123"/>
              <w:jc w:val="right"/>
              <w:rPr>
                <w:sz w:val="16"/>
                <w:szCs w:val="16"/>
                <w:lang w:eastAsia="en-CA"/>
              </w:rPr>
            </w:pPr>
            <w:r w:rsidRPr="00C306F0">
              <w:rPr>
                <w:sz w:val="16"/>
                <w:szCs w:val="16"/>
                <w:lang w:eastAsia="en-CA"/>
              </w:rPr>
              <w:t>-1,018,494</w:t>
            </w:r>
          </w:p>
        </w:tc>
        <w:tc>
          <w:tcPr>
            <w:tcW w:w="878" w:type="dxa"/>
            <w:tcBorders>
              <w:top w:val="nil"/>
              <w:left w:val="nil"/>
              <w:bottom w:val="single" w:sz="4" w:space="0" w:color="auto"/>
              <w:right w:val="single" w:sz="4" w:space="0" w:color="auto"/>
            </w:tcBorders>
            <w:shd w:val="clear" w:color="auto" w:fill="auto"/>
            <w:hideMark/>
          </w:tcPr>
          <w:p w14:paraId="7E5CBAF6" w14:textId="77777777" w:rsidR="00675352" w:rsidRPr="00C306F0" w:rsidRDefault="00675352" w:rsidP="000C2FA4">
            <w:pPr>
              <w:jc w:val="right"/>
              <w:rPr>
                <w:sz w:val="16"/>
                <w:szCs w:val="16"/>
                <w:lang w:eastAsia="en-CA"/>
              </w:rPr>
            </w:pPr>
            <w:r w:rsidRPr="00C306F0">
              <w:rPr>
                <w:sz w:val="16"/>
                <w:szCs w:val="16"/>
                <w:lang w:eastAsia="en-CA"/>
              </w:rPr>
              <w:t>367,870</w:t>
            </w:r>
          </w:p>
        </w:tc>
        <w:tc>
          <w:tcPr>
            <w:tcW w:w="886" w:type="dxa"/>
            <w:tcBorders>
              <w:top w:val="nil"/>
              <w:left w:val="nil"/>
              <w:bottom w:val="single" w:sz="4" w:space="0" w:color="auto"/>
              <w:right w:val="single" w:sz="4" w:space="0" w:color="auto"/>
            </w:tcBorders>
            <w:shd w:val="clear" w:color="auto" w:fill="auto"/>
            <w:hideMark/>
          </w:tcPr>
          <w:p w14:paraId="467D6B00" w14:textId="77777777" w:rsidR="00675352" w:rsidRPr="00C306F0" w:rsidRDefault="00675352" w:rsidP="000C2FA4">
            <w:pPr>
              <w:ind w:left="-149"/>
              <w:jc w:val="right"/>
              <w:rPr>
                <w:sz w:val="16"/>
                <w:szCs w:val="16"/>
                <w:lang w:eastAsia="en-CA"/>
              </w:rPr>
            </w:pPr>
            <w:r w:rsidRPr="00C306F0">
              <w:rPr>
                <w:sz w:val="16"/>
                <w:szCs w:val="16"/>
                <w:lang w:eastAsia="en-CA"/>
              </w:rPr>
              <w:t>-1,380,285</w:t>
            </w:r>
          </w:p>
        </w:tc>
        <w:tc>
          <w:tcPr>
            <w:tcW w:w="870" w:type="dxa"/>
            <w:tcBorders>
              <w:top w:val="nil"/>
              <w:left w:val="nil"/>
              <w:bottom w:val="single" w:sz="4" w:space="0" w:color="auto"/>
              <w:right w:val="single" w:sz="4" w:space="0" w:color="auto"/>
            </w:tcBorders>
            <w:shd w:val="clear" w:color="auto" w:fill="auto"/>
            <w:hideMark/>
          </w:tcPr>
          <w:p w14:paraId="547EADC0" w14:textId="77777777" w:rsidR="00675352" w:rsidRPr="00C306F0" w:rsidRDefault="00675352" w:rsidP="000C2FA4">
            <w:pPr>
              <w:ind w:left="-184"/>
              <w:jc w:val="right"/>
              <w:rPr>
                <w:sz w:val="16"/>
                <w:szCs w:val="16"/>
                <w:lang w:eastAsia="en-CA"/>
              </w:rPr>
            </w:pPr>
            <w:r w:rsidRPr="00C306F0">
              <w:rPr>
                <w:sz w:val="16"/>
                <w:szCs w:val="16"/>
                <w:lang w:eastAsia="en-CA"/>
              </w:rPr>
              <w:t>-1,100,507</w:t>
            </w:r>
          </w:p>
        </w:tc>
        <w:tc>
          <w:tcPr>
            <w:tcW w:w="862" w:type="dxa"/>
            <w:tcBorders>
              <w:top w:val="nil"/>
              <w:left w:val="nil"/>
              <w:bottom w:val="single" w:sz="4" w:space="0" w:color="auto"/>
              <w:right w:val="single" w:sz="4" w:space="0" w:color="auto"/>
            </w:tcBorders>
            <w:shd w:val="clear" w:color="auto" w:fill="auto"/>
            <w:hideMark/>
          </w:tcPr>
          <w:p w14:paraId="1ADC74EC" w14:textId="77777777" w:rsidR="00675352" w:rsidRPr="00C306F0" w:rsidRDefault="00675352" w:rsidP="000C2FA4">
            <w:pPr>
              <w:jc w:val="right"/>
              <w:rPr>
                <w:sz w:val="16"/>
                <w:szCs w:val="16"/>
                <w:lang w:eastAsia="en-CA"/>
              </w:rPr>
            </w:pPr>
            <w:r w:rsidRPr="00C306F0">
              <w:rPr>
                <w:sz w:val="16"/>
                <w:szCs w:val="16"/>
                <w:lang w:eastAsia="en-CA"/>
              </w:rPr>
              <w:t>961,502</w:t>
            </w:r>
          </w:p>
        </w:tc>
        <w:tc>
          <w:tcPr>
            <w:tcW w:w="856" w:type="dxa"/>
            <w:tcBorders>
              <w:top w:val="nil"/>
              <w:left w:val="nil"/>
              <w:bottom w:val="single" w:sz="4" w:space="0" w:color="auto"/>
              <w:right w:val="single" w:sz="4" w:space="0" w:color="auto"/>
            </w:tcBorders>
            <w:shd w:val="clear" w:color="auto" w:fill="auto"/>
            <w:noWrap/>
            <w:hideMark/>
          </w:tcPr>
          <w:p w14:paraId="167E30DE"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022571CB" w14:textId="77777777" w:rsidR="00675352" w:rsidRPr="00C306F0" w:rsidRDefault="00675352" w:rsidP="000C2FA4">
            <w:pPr>
              <w:jc w:val="right"/>
              <w:rPr>
                <w:sz w:val="16"/>
                <w:szCs w:val="16"/>
                <w:lang w:eastAsia="en-CA"/>
              </w:rPr>
            </w:pPr>
            <w:r w:rsidRPr="00C306F0">
              <w:rPr>
                <w:sz w:val="16"/>
                <w:szCs w:val="16"/>
                <w:lang w:eastAsia="en-CA"/>
              </w:rPr>
              <w:t>170,550</w:t>
            </w:r>
          </w:p>
        </w:tc>
        <w:tc>
          <w:tcPr>
            <w:tcW w:w="958" w:type="dxa"/>
            <w:tcBorders>
              <w:top w:val="nil"/>
              <w:left w:val="nil"/>
              <w:bottom w:val="single" w:sz="4" w:space="0" w:color="auto"/>
              <w:right w:val="single" w:sz="4" w:space="0" w:color="auto"/>
            </w:tcBorders>
            <w:shd w:val="clear" w:color="auto" w:fill="auto"/>
            <w:noWrap/>
            <w:hideMark/>
          </w:tcPr>
          <w:p w14:paraId="718B349C"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630B6356" w14:textId="77777777" w:rsidTr="000C2FA4">
        <w:trPr>
          <w:trHeight w:val="53"/>
        </w:trPr>
        <w:tc>
          <w:tcPr>
            <w:tcW w:w="3823" w:type="dxa"/>
            <w:tcBorders>
              <w:top w:val="nil"/>
              <w:left w:val="single" w:sz="4" w:space="0" w:color="auto"/>
              <w:bottom w:val="single" w:sz="4" w:space="0" w:color="auto"/>
              <w:right w:val="single" w:sz="4" w:space="0" w:color="auto"/>
            </w:tcBorders>
            <w:shd w:val="clear" w:color="auto" w:fill="auto"/>
            <w:noWrap/>
            <w:hideMark/>
          </w:tcPr>
          <w:p w14:paraId="1615C576" w14:textId="77777777" w:rsidR="00675352" w:rsidRPr="00C306F0" w:rsidRDefault="00675352" w:rsidP="000C2FA4">
            <w:pPr>
              <w:jc w:val="left"/>
              <w:rPr>
                <w:sz w:val="16"/>
                <w:szCs w:val="16"/>
                <w:lang w:eastAsia="en-CA"/>
              </w:rPr>
            </w:pPr>
            <w:r w:rsidRPr="00C306F0">
              <w:rPr>
                <w:sz w:val="16"/>
                <w:szCs w:val="16"/>
                <w:lang w:eastAsia="en-CA"/>
              </w:rPr>
              <w:t>Running balance****</w:t>
            </w:r>
          </w:p>
        </w:tc>
        <w:tc>
          <w:tcPr>
            <w:tcW w:w="884" w:type="dxa"/>
            <w:tcBorders>
              <w:top w:val="nil"/>
              <w:left w:val="nil"/>
              <w:bottom w:val="single" w:sz="4" w:space="0" w:color="auto"/>
              <w:right w:val="single" w:sz="4" w:space="0" w:color="auto"/>
            </w:tcBorders>
            <w:shd w:val="clear" w:color="auto" w:fill="auto"/>
            <w:hideMark/>
          </w:tcPr>
          <w:p w14:paraId="5C450F97" w14:textId="77777777" w:rsidR="00675352" w:rsidRPr="00C306F0" w:rsidRDefault="00675352" w:rsidP="000C2FA4">
            <w:pPr>
              <w:ind w:left="-104"/>
              <w:jc w:val="right"/>
              <w:rPr>
                <w:sz w:val="16"/>
                <w:szCs w:val="16"/>
                <w:lang w:eastAsia="en-CA"/>
              </w:rPr>
            </w:pPr>
            <w:r w:rsidRPr="00C306F0">
              <w:rPr>
                <w:sz w:val="16"/>
                <w:szCs w:val="16"/>
                <w:lang w:eastAsia="en-CA"/>
              </w:rPr>
              <w:t>-1,548,186</w:t>
            </w:r>
          </w:p>
        </w:tc>
        <w:tc>
          <w:tcPr>
            <w:tcW w:w="959" w:type="dxa"/>
            <w:tcBorders>
              <w:top w:val="nil"/>
              <w:left w:val="nil"/>
              <w:bottom w:val="single" w:sz="4" w:space="0" w:color="auto"/>
              <w:right w:val="single" w:sz="4" w:space="0" w:color="auto"/>
            </w:tcBorders>
            <w:shd w:val="clear" w:color="auto" w:fill="auto"/>
            <w:hideMark/>
          </w:tcPr>
          <w:p w14:paraId="6073F7E2" w14:textId="77777777" w:rsidR="00675352" w:rsidRPr="00C306F0" w:rsidRDefault="00675352" w:rsidP="000C2FA4">
            <w:pPr>
              <w:jc w:val="right"/>
              <w:rPr>
                <w:sz w:val="16"/>
                <w:szCs w:val="16"/>
                <w:lang w:eastAsia="en-CA"/>
              </w:rPr>
            </w:pPr>
            <w:r w:rsidRPr="00C306F0">
              <w:rPr>
                <w:sz w:val="16"/>
                <w:szCs w:val="16"/>
                <w:lang w:eastAsia="en-CA"/>
              </w:rPr>
              <w:t>-2,083,856</w:t>
            </w:r>
          </w:p>
        </w:tc>
        <w:tc>
          <w:tcPr>
            <w:tcW w:w="856" w:type="dxa"/>
            <w:tcBorders>
              <w:top w:val="nil"/>
              <w:left w:val="nil"/>
              <w:bottom w:val="single" w:sz="4" w:space="0" w:color="auto"/>
              <w:right w:val="single" w:sz="4" w:space="0" w:color="auto"/>
            </w:tcBorders>
            <w:shd w:val="clear" w:color="auto" w:fill="auto"/>
            <w:hideMark/>
          </w:tcPr>
          <w:p w14:paraId="5BF985BF" w14:textId="77777777" w:rsidR="00675352" w:rsidRPr="00C306F0" w:rsidRDefault="00675352" w:rsidP="000C2FA4">
            <w:pPr>
              <w:ind w:left="-107"/>
              <w:jc w:val="right"/>
              <w:rPr>
                <w:sz w:val="16"/>
                <w:szCs w:val="16"/>
                <w:lang w:eastAsia="en-CA"/>
              </w:rPr>
            </w:pPr>
            <w:r w:rsidRPr="00C306F0">
              <w:rPr>
                <w:sz w:val="16"/>
                <w:szCs w:val="16"/>
                <w:lang w:eastAsia="en-CA"/>
              </w:rPr>
              <w:t>-2,064,878</w:t>
            </w:r>
          </w:p>
        </w:tc>
        <w:tc>
          <w:tcPr>
            <w:tcW w:w="856" w:type="dxa"/>
            <w:tcBorders>
              <w:top w:val="nil"/>
              <w:left w:val="nil"/>
              <w:bottom w:val="single" w:sz="4" w:space="0" w:color="auto"/>
              <w:right w:val="single" w:sz="4" w:space="0" w:color="auto"/>
            </w:tcBorders>
            <w:shd w:val="clear" w:color="auto" w:fill="auto"/>
            <w:hideMark/>
          </w:tcPr>
          <w:p w14:paraId="0E8CD8C4" w14:textId="77777777" w:rsidR="00675352" w:rsidRPr="00C306F0" w:rsidRDefault="00675352" w:rsidP="000C2FA4">
            <w:pPr>
              <w:ind w:left="-115"/>
              <w:jc w:val="right"/>
              <w:rPr>
                <w:sz w:val="16"/>
                <w:szCs w:val="16"/>
                <w:lang w:eastAsia="en-CA"/>
              </w:rPr>
            </w:pPr>
            <w:r w:rsidRPr="00C306F0">
              <w:rPr>
                <w:sz w:val="16"/>
                <w:szCs w:val="16"/>
                <w:lang w:eastAsia="en-CA"/>
              </w:rPr>
              <w:t>-2,128,223</w:t>
            </w:r>
          </w:p>
        </w:tc>
        <w:tc>
          <w:tcPr>
            <w:tcW w:w="856" w:type="dxa"/>
            <w:tcBorders>
              <w:top w:val="nil"/>
              <w:left w:val="nil"/>
              <w:bottom w:val="single" w:sz="4" w:space="0" w:color="auto"/>
              <w:right w:val="single" w:sz="4" w:space="0" w:color="auto"/>
            </w:tcBorders>
            <w:shd w:val="clear" w:color="auto" w:fill="auto"/>
            <w:hideMark/>
          </w:tcPr>
          <w:p w14:paraId="4C648BA7" w14:textId="77777777" w:rsidR="00675352" w:rsidRPr="00C306F0" w:rsidRDefault="00675352" w:rsidP="000C2FA4">
            <w:pPr>
              <w:ind w:left="-115"/>
              <w:jc w:val="right"/>
              <w:rPr>
                <w:sz w:val="16"/>
                <w:szCs w:val="16"/>
                <w:lang w:eastAsia="en-CA"/>
              </w:rPr>
            </w:pPr>
            <w:r w:rsidRPr="00C306F0">
              <w:rPr>
                <w:sz w:val="16"/>
                <w:szCs w:val="16"/>
                <w:lang w:eastAsia="en-CA"/>
              </w:rPr>
              <w:t>-3,146,717</w:t>
            </w:r>
          </w:p>
        </w:tc>
        <w:tc>
          <w:tcPr>
            <w:tcW w:w="878" w:type="dxa"/>
            <w:tcBorders>
              <w:top w:val="nil"/>
              <w:left w:val="nil"/>
              <w:bottom w:val="single" w:sz="4" w:space="0" w:color="auto"/>
              <w:right w:val="single" w:sz="4" w:space="0" w:color="auto"/>
            </w:tcBorders>
            <w:shd w:val="clear" w:color="auto" w:fill="auto"/>
            <w:hideMark/>
          </w:tcPr>
          <w:p w14:paraId="484E6534" w14:textId="77777777" w:rsidR="00675352" w:rsidRPr="00C306F0" w:rsidRDefault="00675352" w:rsidP="000C2FA4">
            <w:pPr>
              <w:ind w:left="-115"/>
              <w:jc w:val="right"/>
              <w:rPr>
                <w:sz w:val="16"/>
                <w:szCs w:val="16"/>
                <w:lang w:eastAsia="en-CA"/>
              </w:rPr>
            </w:pPr>
            <w:r w:rsidRPr="00C306F0">
              <w:rPr>
                <w:sz w:val="16"/>
                <w:szCs w:val="16"/>
                <w:lang w:eastAsia="en-CA"/>
              </w:rPr>
              <w:t>-2,778,847</w:t>
            </w:r>
          </w:p>
        </w:tc>
        <w:tc>
          <w:tcPr>
            <w:tcW w:w="886" w:type="dxa"/>
            <w:tcBorders>
              <w:top w:val="nil"/>
              <w:left w:val="nil"/>
              <w:bottom w:val="single" w:sz="4" w:space="0" w:color="auto"/>
              <w:right w:val="single" w:sz="4" w:space="0" w:color="auto"/>
            </w:tcBorders>
            <w:shd w:val="clear" w:color="auto" w:fill="auto"/>
            <w:hideMark/>
          </w:tcPr>
          <w:p w14:paraId="028D4613" w14:textId="77777777" w:rsidR="00675352" w:rsidRPr="00C306F0" w:rsidRDefault="00675352" w:rsidP="000C2FA4">
            <w:pPr>
              <w:ind w:left="-115"/>
              <w:jc w:val="right"/>
              <w:rPr>
                <w:sz w:val="16"/>
                <w:szCs w:val="16"/>
                <w:lang w:eastAsia="en-CA"/>
              </w:rPr>
            </w:pPr>
            <w:r w:rsidRPr="00C306F0">
              <w:rPr>
                <w:sz w:val="16"/>
                <w:szCs w:val="16"/>
                <w:lang w:eastAsia="en-CA"/>
              </w:rPr>
              <w:t>-4,159,132</w:t>
            </w:r>
          </w:p>
        </w:tc>
        <w:tc>
          <w:tcPr>
            <w:tcW w:w="870" w:type="dxa"/>
            <w:tcBorders>
              <w:top w:val="nil"/>
              <w:left w:val="nil"/>
              <w:bottom w:val="single" w:sz="4" w:space="0" w:color="auto"/>
              <w:right w:val="single" w:sz="4" w:space="0" w:color="auto"/>
            </w:tcBorders>
            <w:shd w:val="clear" w:color="auto" w:fill="auto"/>
            <w:hideMark/>
          </w:tcPr>
          <w:p w14:paraId="00C5F3A4" w14:textId="77777777" w:rsidR="00675352" w:rsidRPr="00C306F0" w:rsidRDefault="00675352" w:rsidP="000C2FA4">
            <w:pPr>
              <w:ind w:left="-115"/>
              <w:jc w:val="right"/>
              <w:rPr>
                <w:sz w:val="16"/>
                <w:szCs w:val="16"/>
                <w:lang w:eastAsia="en-CA"/>
              </w:rPr>
            </w:pPr>
            <w:r w:rsidRPr="00C306F0">
              <w:rPr>
                <w:sz w:val="16"/>
                <w:szCs w:val="16"/>
                <w:lang w:eastAsia="en-CA"/>
              </w:rPr>
              <w:t>-5,259,638</w:t>
            </w:r>
          </w:p>
        </w:tc>
        <w:tc>
          <w:tcPr>
            <w:tcW w:w="862" w:type="dxa"/>
            <w:tcBorders>
              <w:top w:val="nil"/>
              <w:left w:val="nil"/>
              <w:bottom w:val="single" w:sz="4" w:space="0" w:color="auto"/>
              <w:right w:val="single" w:sz="4" w:space="0" w:color="auto"/>
            </w:tcBorders>
            <w:shd w:val="clear" w:color="auto" w:fill="auto"/>
            <w:hideMark/>
          </w:tcPr>
          <w:p w14:paraId="4520788D" w14:textId="77777777" w:rsidR="00675352" w:rsidRPr="00C306F0" w:rsidRDefault="00675352" w:rsidP="000C2FA4">
            <w:pPr>
              <w:ind w:left="-65"/>
              <w:jc w:val="right"/>
              <w:rPr>
                <w:sz w:val="16"/>
                <w:szCs w:val="16"/>
                <w:lang w:eastAsia="en-CA"/>
              </w:rPr>
            </w:pPr>
            <w:r w:rsidRPr="00C306F0">
              <w:rPr>
                <w:sz w:val="16"/>
                <w:szCs w:val="16"/>
                <w:lang w:eastAsia="en-CA"/>
              </w:rPr>
              <w:t>-4,298,137</w:t>
            </w:r>
          </w:p>
        </w:tc>
        <w:tc>
          <w:tcPr>
            <w:tcW w:w="856" w:type="dxa"/>
            <w:tcBorders>
              <w:top w:val="nil"/>
              <w:left w:val="nil"/>
              <w:bottom w:val="single" w:sz="4" w:space="0" w:color="auto"/>
              <w:right w:val="single" w:sz="4" w:space="0" w:color="auto"/>
            </w:tcBorders>
            <w:shd w:val="clear" w:color="auto" w:fill="auto"/>
            <w:noWrap/>
            <w:hideMark/>
          </w:tcPr>
          <w:p w14:paraId="09BD9CE0" w14:textId="77777777" w:rsidR="00675352" w:rsidRPr="00C306F0" w:rsidRDefault="00675352" w:rsidP="000C2FA4">
            <w:pPr>
              <w:jc w:val="left"/>
              <w:rPr>
                <w:sz w:val="16"/>
                <w:szCs w:val="16"/>
                <w:lang w:eastAsia="en-CA"/>
              </w:rPr>
            </w:pPr>
            <w:r w:rsidRPr="00C306F0">
              <w:rPr>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4A37F413" w14:textId="77777777" w:rsidR="00675352" w:rsidRPr="00C306F0" w:rsidRDefault="00675352" w:rsidP="000C2FA4">
            <w:pPr>
              <w:jc w:val="right"/>
              <w:rPr>
                <w:sz w:val="16"/>
                <w:szCs w:val="16"/>
                <w:lang w:eastAsia="en-CA"/>
              </w:rPr>
            </w:pPr>
            <w:r w:rsidRPr="00C306F0">
              <w:rPr>
                <w:sz w:val="16"/>
                <w:szCs w:val="16"/>
                <w:lang w:eastAsia="en-CA"/>
              </w:rPr>
              <w:t>-4,127,587</w:t>
            </w:r>
          </w:p>
        </w:tc>
        <w:tc>
          <w:tcPr>
            <w:tcW w:w="958" w:type="dxa"/>
            <w:tcBorders>
              <w:top w:val="nil"/>
              <w:left w:val="nil"/>
              <w:bottom w:val="single" w:sz="4" w:space="0" w:color="auto"/>
              <w:right w:val="single" w:sz="4" w:space="0" w:color="auto"/>
            </w:tcBorders>
            <w:shd w:val="clear" w:color="auto" w:fill="auto"/>
            <w:noWrap/>
            <w:hideMark/>
          </w:tcPr>
          <w:p w14:paraId="5F9B474E"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bl>
    <w:p w14:paraId="46EEB894" w14:textId="77777777" w:rsidR="00675352" w:rsidRPr="00C306F0" w:rsidRDefault="00675352" w:rsidP="00675352">
      <w:pPr>
        <w:keepLines/>
        <w:ind w:right="508"/>
        <w:rPr>
          <w:sz w:val="16"/>
          <w:szCs w:val="16"/>
        </w:rPr>
      </w:pPr>
      <w:r w:rsidRPr="00C306F0">
        <w:rPr>
          <w:bCs/>
          <w:sz w:val="16"/>
          <w:szCs w:val="16"/>
        </w:rPr>
        <w:t xml:space="preserve">* The cost of the core unit is higher than the allowed subtotal of US $1,998,453 in 2013, US $2,012,442 in 2014, US $2,026,529 in 2015, US $2,040,715 in 2016, US $2,055,000 in 2017 and US $2,083,870 in 2019. An adjustment line and a negative adjustment were, therefore, introduced to arrive at the required ceiling. </w:t>
      </w:r>
      <w:r w:rsidRPr="00C306F0">
        <w:rPr>
          <w:sz w:val="16"/>
          <w:szCs w:val="16"/>
        </w:rPr>
        <w:t>A corresponding positive adjustment is also provided under agency support costs/implementation to ensure that the total costs incurred for administrative costs also reflect the amount exceeded by the agency.</w:t>
      </w:r>
    </w:p>
    <w:p w14:paraId="4F2BD38A" w14:textId="77777777" w:rsidR="00675352" w:rsidRPr="00C306F0" w:rsidRDefault="00675352" w:rsidP="00675352">
      <w:pPr>
        <w:pStyle w:val="Title1"/>
        <w:ind w:right="508"/>
        <w:jc w:val="both"/>
        <w:outlineLvl w:val="9"/>
        <w:rPr>
          <w:b w:val="0"/>
          <w:caps w:val="0"/>
          <w:sz w:val="16"/>
          <w:szCs w:val="16"/>
          <w:lang w:val="en-CA" w:eastAsia="en-CA"/>
        </w:rPr>
      </w:pPr>
      <w:r w:rsidRPr="00C306F0">
        <w:rPr>
          <w:b w:val="0"/>
          <w:caps w:val="0"/>
          <w:sz w:val="16"/>
          <w:szCs w:val="16"/>
          <w:lang w:val="en-CA"/>
        </w:rPr>
        <w:t>** Reflects total annual amount provided by the Multilateral Fund. In the transition to the revised reporting format, the budget lines “t</w:t>
      </w:r>
      <w:r w:rsidRPr="00C306F0">
        <w:rPr>
          <w:b w:val="0"/>
          <w:bCs/>
          <w:caps w:val="0"/>
          <w:sz w:val="16"/>
          <w:szCs w:val="16"/>
          <w:lang w:val="en-CA" w:eastAsia="en-CA"/>
        </w:rPr>
        <w:t>otal administrative support costs”, and “minus project</w:t>
      </w:r>
      <w:r w:rsidRPr="00C306F0">
        <w:rPr>
          <w:b w:val="0"/>
          <w:bCs/>
          <w:caps w:val="0"/>
          <w:sz w:val="16"/>
          <w:szCs w:val="16"/>
          <w:lang w:val="en-CA" w:eastAsia="en-CA"/>
        </w:rPr>
        <w:noBreakHyphen/>
        <w:t xml:space="preserve">related costs” </w:t>
      </w:r>
      <w:r w:rsidRPr="00C306F0">
        <w:rPr>
          <w:b w:val="0"/>
          <w:caps w:val="0"/>
          <w:sz w:val="16"/>
          <w:szCs w:val="16"/>
          <w:lang w:val="en-CA" w:eastAsia="en-CA"/>
        </w:rPr>
        <w:t xml:space="preserve">are reflected </w:t>
      </w:r>
      <w:proofErr w:type="gramStart"/>
      <w:r w:rsidRPr="00C306F0">
        <w:rPr>
          <w:b w:val="0"/>
          <w:caps w:val="0"/>
          <w:sz w:val="16"/>
          <w:szCs w:val="16"/>
          <w:lang w:val="en-CA" w:eastAsia="en-CA"/>
        </w:rPr>
        <w:t>in order to</w:t>
      </w:r>
      <w:proofErr w:type="gramEnd"/>
      <w:r w:rsidRPr="00C306F0">
        <w:rPr>
          <w:b w:val="0"/>
          <w:caps w:val="0"/>
          <w:sz w:val="16"/>
          <w:szCs w:val="16"/>
          <w:lang w:val="en-CA" w:eastAsia="en-CA"/>
        </w:rPr>
        <w:t xml:space="preserve"> show trends in the period between 2013 and 2015. These lines will be removed over time.</w:t>
      </w:r>
    </w:p>
    <w:p w14:paraId="5F5F43CD" w14:textId="77777777" w:rsidR="00675352" w:rsidRPr="00C306F0" w:rsidRDefault="00675352" w:rsidP="00675352">
      <w:pPr>
        <w:rPr>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64B8F42D" w14:textId="77777777" w:rsidR="00675352" w:rsidRPr="00C306F0" w:rsidRDefault="00675352" w:rsidP="00675352">
      <w:pPr>
        <w:rPr>
          <w:caps/>
          <w:sz w:val="16"/>
          <w:szCs w:val="16"/>
        </w:rPr>
      </w:pPr>
      <w:r w:rsidRPr="00C306F0">
        <w:rPr>
          <w:sz w:val="16"/>
          <w:szCs w:val="16"/>
        </w:rPr>
        <w:t>**** The Secretariat had estimated a running balance in 2007 since 2002 of US $2,127,930, but UNIDO’s balance of US $1,828,243 is used instead of the Secretariat’s calculation.</w:t>
      </w:r>
    </w:p>
    <w:p w14:paraId="267C40FC" w14:textId="77777777" w:rsidR="00675352" w:rsidRPr="00C306F0" w:rsidRDefault="00675352" w:rsidP="00675352">
      <w:pPr>
        <w:jc w:val="left"/>
        <w:rPr>
          <w:bCs/>
          <w:sz w:val="16"/>
          <w:szCs w:val="16"/>
        </w:rPr>
      </w:pPr>
      <w:r w:rsidRPr="00C306F0">
        <w:rPr>
          <w:b/>
          <w:bCs/>
          <w:caps/>
          <w:sz w:val="16"/>
          <w:szCs w:val="16"/>
        </w:rPr>
        <w:br w:type="page"/>
      </w:r>
    </w:p>
    <w:p w14:paraId="07D5C6D6" w14:textId="77777777" w:rsidR="00675352" w:rsidRPr="00C306F0" w:rsidRDefault="00675352" w:rsidP="00675352">
      <w:pPr>
        <w:keepNext/>
        <w:keepLines/>
        <w:rPr>
          <w:b/>
          <w:caps/>
        </w:rPr>
      </w:pPr>
      <w:r w:rsidRPr="00C306F0">
        <w:rPr>
          <w:b/>
          <w:caps/>
        </w:rPr>
        <w:lastRenderedPageBreak/>
        <w:t>THE WORLD BANK</w:t>
      </w:r>
    </w:p>
    <w:tbl>
      <w:tblPr>
        <w:tblW w:w="14292" w:type="dxa"/>
        <w:tblLook w:val="04A0" w:firstRow="1" w:lastRow="0" w:firstColumn="1" w:lastColumn="0" w:noHBand="0" w:noVBand="1"/>
      </w:tblPr>
      <w:tblGrid>
        <w:gridCol w:w="3964"/>
        <w:gridCol w:w="858"/>
        <w:gridCol w:w="856"/>
        <w:gridCol w:w="856"/>
        <w:gridCol w:w="856"/>
        <w:gridCol w:w="856"/>
        <w:gridCol w:w="856"/>
        <w:gridCol w:w="856"/>
        <w:gridCol w:w="856"/>
        <w:gridCol w:w="856"/>
        <w:gridCol w:w="856"/>
        <w:gridCol w:w="910"/>
        <w:gridCol w:w="856"/>
      </w:tblGrid>
      <w:tr w:rsidR="00675352" w:rsidRPr="00C306F0" w14:paraId="3449BB27" w14:textId="77777777" w:rsidTr="000C2FA4">
        <w:trPr>
          <w:trHeight w:val="122"/>
        </w:trPr>
        <w:tc>
          <w:tcPr>
            <w:tcW w:w="396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39B791"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Cost item</w:t>
            </w:r>
          </w:p>
        </w:tc>
        <w:tc>
          <w:tcPr>
            <w:tcW w:w="858" w:type="dxa"/>
            <w:tcBorders>
              <w:top w:val="single" w:sz="4" w:space="0" w:color="auto"/>
              <w:left w:val="nil"/>
              <w:bottom w:val="single" w:sz="4" w:space="0" w:color="auto"/>
              <w:right w:val="single" w:sz="4" w:space="0" w:color="auto"/>
            </w:tcBorders>
            <w:shd w:val="clear" w:color="auto" w:fill="auto"/>
            <w:hideMark/>
          </w:tcPr>
          <w:p w14:paraId="5443F584"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4E2E9980"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6CC3A774"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28FBF2D2"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49F287F"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48E1718B"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0BCDC06F"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2019</w:t>
            </w:r>
          </w:p>
        </w:tc>
        <w:tc>
          <w:tcPr>
            <w:tcW w:w="856" w:type="dxa"/>
            <w:tcBorders>
              <w:top w:val="single" w:sz="4" w:space="0" w:color="auto"/>
              <w:left w:val="nil"/>
              <w:bottom w:val="single" w:sz="4" w:space="0" w:color="auto"/>
              <w:right w:val="single" w:sz="4" w:space="0" w:color="auto"/>
            </w:tcBorders>
            <w:shd w:val="clear" w:color="auto" w:fill="auto"/>
            <w:hideMark/>
          </w:tcPr>
          <w:p w14:paraId="6F5C1B1E"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2020</w:t>
            </w:r>
          </w:p>
        </w:tc>
        <w:tc>
          <w:tcPr>
            <w:tcW w:w="856" w:type="dxa"/>
            <w:tcBorders>
              <w:top w:val="single" w:sz="4" w:space="0" w:color="auto"/>
              <w:left w:val="nil"/>
              <w:bottom w:val="single" w:sz="4" w:space="0" w:color="auto"/>
              <w:right w:val="single" w:sz="4" w:space="0" w:color="auto"/>
            </w:tcBorders>
            <w:shd w:val="clear" w:color="auto" w:fill="auto"/>
            <w:hideMark/>
          </w:tcPr>
          <w:p w14:paraId="3B8941F7"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2021</w:t>
            </w:r>
          </w:p>
        </w:tc>
        <w:tc>
          <w:tcPr>
            <w:tcW w:w="1766" w:type="dxa"/>
            <w:gridSpan w:val="2"/>
            <w:tcBorders>
              <w:top w:val="single" w:sz="4" w:space="0" w:color="auto"/>
              <w:left w:val="nil"/>
              <w:bottom w:val="single" w:sz="4" w:space="0" w:color="auto"/>
              <w:right w:val="single" w:sz="4" w:space="0" w:color="auto"/>
            </w:tcBorders>
            <w:shd w:val="clear" w:color="auto" w:fill="auto"/>
            <w:hideMark/>
          </w:tcPr>
          <w:p w14:paraId="1BB46225" w14:textId="77777777" w:rsidR="00675352" w:rsidRPr="00C306F0" w:rsidRDefault="00675352" w:rsidP="000C2FA4">
            <w:pPr>
              <w:jc w:val="center"/>
              <w:rPr>
                <w:b/>
                <w:bCs/>
                <w:sz w:val="16"/>
                <w:szCs w:val="16"/>
                <w:lang w:eastAsia="en-CA"/>
              </w:rPr>
            </w:pPr>
            <w:r w:rsidRPr="00C306F0">
              <w:rPr>
                <w:b/>
                <w:bCs/>
                <w:sz w:val="16"/>
                <w:szCs w:val="16"/>
                <w:lang w:eastAsia="en-CA"/>
              </w:rPr>
              <w:t>2022</w:t>
            </w:r>
          </w:p>
        </w:tc>
        <w:tc>
          <w:tcPr>
            <w:tcW w:w="856" w:type="dxa"/>
            <w:tcBorders>
              <w:top w:val="single" w:sz="4" w:space="0" w:color="auto"/>
              <w:left w:val="nil"/>
              <w:bottom w:val="single" w:sz="4" w:space="0" w:color="auto"/>
              <w:right w:val="single" w:sz="4" w:space="0" w:color="auto"/>
            </w:tcBorders>
            <w:shd w:val="clear" w:color="auto" w:fill="auto"/>
            <w:hideMark/>
          </w:tcPr>
          <w:p w14:paraId="7225EEDE"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2023</w:t>
            </w:r>
          </w:p>
        </w:tc>
      </w:tr>
      <w:tr w:rsidR="00675352" w:rsidRPr="00C306F0" w14:paraId="1A33A667" w14:textId="77777777" w:rsidTr="000C2FA4">
        <w:trPr>
          <w:trHeight w:val="68"/>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0B9D8E6E" w14:textId="77777777" w:rsidR="00675352" w:rsidRPr="00C306F0" w:rsidRDefault="00675352" w:rsidP="000C2FA4">
            <w:pPr>
              <w:jc w:val="left"/>
              <w:rPr>
                <w:b/>
                <w:bCs/>
                <w:color w:val="000000"/>
                <w:sz w:val="16"/>
                <w:szCs w:val="16"/>
                <w:lang w:eastAsia="en-CA"/>
              </w:rPr>
            </w:pPr>
          </w:p>
        </w:tc>
        <w:tc>
          <w:tcPr>
            <w:tcW w:w="858" w:type="dxa"/>
            <w:tcBorders>
              <w:top w:val="nil"/>
              <w:left w:val="nil"/>
              <w:bottom w:val="single" w:sz="4" w:space="0" w:color="auto"/>
              <w:right w:val="single" w:sz="4" w:space="0" w:color="auto"/>
            </w:tcBorders>
            <w:shd w:val="clear" w:color="auto" w:fill="auto"/>
            <w:hideMark/>
          </w:tcPr>
          <w:p w14:paraId="366DBB79"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ABDDC90"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0C33E5A"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D3BEBD1"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ED2AB0F"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2F93B49"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E643B63"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646EC9A"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9EFAD28"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5AD2AFDF"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5FB1DDC5"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4595ADA7" w14:textId="77777777" w:rsidR="00675352" w:rsidRPr="00C306F0" w:rsidRDefault="00675352" w:rsidP="000C2FA4">
            <w:pPr>
              <w:jc w:val="center"/>
              <w:rPr>
                <w:b/>
                <w:bCs/>
                <w:color w:val="000000"/>
                <w:sz w:val="16"/>
                <w:szCs w:val="16"/>
                <w:lang w:eastAsia="en-CA"/>
              </w:rPr>
            </w:pPr>
            <w:r w:rsidRPr="00C306F0">
              <w:rPr>
                <w:b/>
                <w:bCs/>
                <w:color w:val="000000"/>
                <w:sz w:val="16"/>
                <w:szCs w:val="16"/>
                <w:lang w:eastAsia="en-CA"/>
              </w:rPr>
              <w:t>Proposed</w:t>
            </w:r>
          </w:p>
        </w:tc>
      </w:tr>
      <w:tr w:rsidR="00675352" w:rsidRPr="00C306F0" w14:paraId="4780E631" w14:textId="77777777" w:rsidTr="000C2FA4">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4A8382E0"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A. Core unit</w:t>
            </w:r>
          </w:p>
        </w:tc>
        <w:tc>
          <w:tcPr>
            <w:tcW w:w="858" w:type="dxa"/>
            <w:tcBorders>
              <w:top w:val="nil"/>
              <w:left w:val="nil"/>
              <w:bottom w:val="single" w:sz="4" w:space="0" w:color="auto"/>
              <w:right w:val="single" w:sz="4" w:space="0" w:color="auto"/>
            </w:tcBorders>
            <w:shd w:val="clear" w:color="auto" w:fill="auto"/>
            <w:hideMark/>
          </w:tcPr>
          <w:p w14:paraId="3240B3D4"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73F876E"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3B88BC"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5F98537"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0785E8E"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4D043AE"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4C138BD"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3AA6BED"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BFB1E97"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BD1693D"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1BBF0F98"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BC60A2C"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326B6268" w14:textId="77777777" w:rsidTr="000C2FA4">
        <w:trPr>
          <w:trHeight w:val="103"/>
        </w:trPr>
        <w:tc>
          <w:tcPr>
            <w:tcW w:w="3964" w:type="dxa"/>
            <w:tcBorders>
              <w:top w:val="nil"/>
              <w:left w:val="single" w:sz="4" w:space="0" w:color="auto"/>
              <w:bottom w:val="single" w:sz="4" w:space="0" w:color="auto"/>
              <w:right w:val="single" w:sz="4" w:space="0" w:color="auto"/>
            </w:tcBorders>
            <w:shd w:val="clear" w:color="auto" w:fill="auto"/>
            <w:hideMark/>
          </w:tcPr>
          <w:p w14:paraId="370BC616" w14:textId="77777777" w:rsidR="00675352" w:rsidRPr="00C306F0" w:rsidRDefault="00675352" w:rsidP="000C2FA4">
            <w:pPr>
              <w:rPr>
                <w:color w:val="000000"/>
                <w:sz w:val="16"/>
                <w:szCs w:val="16"/>
                <w:lang w:eastAsia="en-CA"/>
              </w:rPr>
            </w:pPr>
            <w:r w:rsidRPr="00C306F0">
              <w:rPr>
                <w:color w:val="000000"/>
                <w:sz w:val="16"/>
                <w:szCs w:val="16"/>
                <w:lang w:eastAsia="en-CA"/>
              </w:rPr>
              <w:t>Core unit personnel and contractual staff</w:t>
            </w:r>
          </w:p>
        </w:tc>
        <w:tc>
          <w:tcPr>
            <w:tcW w:w="858" w:type="dxa"/>
            <w:tcBorders>
              <w:top w:val="nil"/>
              <w:left w:val="nil"/>
              <w:bottom w:val="single" w:sz="4" w:space="0" w:color="auto"/>
              <w:right w:val="single" w:sz="4" w:space="0" w:color="auto"/>
            </w:tcBorders>
            <w:shd w:val="clear" w:color="auto" w:fill="auto"/>
            <w:hideMark/>
          </w:tcPr>
          <w:p w14:paraId="59BAFD20" w14:textId="77777777" w:rsidR="00675352" w:rsidRPr="00C306F0" w:rsidRDefault="00675352" w:rsidP="000C2FA4">
            <w:pPr>
              <w:jc w:val="right"/>
              <w:rPr>
                <w:color w:val="000000"/>
                <w:sz w:val="16"/>
                <w:szCs w:val="16"/>
                <w:lang w:eastAsia="en-CA"/>
              </w:rPr>
            </w:pPr>
            <w:r w:rsidRPr="00C306F0">
              <w:rPr>
                <w:color w:val="000000"/>
                <w:sz w:val="16"/>
                <w:szCs w:val="16"/>
                <w:lang w:eastAsia="en-CA"/>
              </w:rPr>
              <w:t>984,571</w:t>
            </w:r>
          </w:p>
        </w:tc>
        <w:tc>
          <w:tcPr>
            <w:tcW w:w="856" w:type="dxa"/>
            <w:tcBorders>
              <w:top w:val="nil"/>
              <w:left w:val="nil"/>
              <w:bottom w:val="single" w:sz="4" w:space="0" w:color="auto"/>
              <w:right w:val="single" w:sz="4" w:space="0" w:color="auto"/>
            </w:tcBorders>
            <w:shd w:val="clear" w:color="auto" w:fill="auto"/>
            <w:hideMark/>
          </w:tcPr>
          <w:p w14:paraId="758DAB3C"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1,022,179</w:t>
            </w:r>
          </w:p>
        </w:tc>
        <w:tc>
          <w:tcPr>
            <w:tcW w:w="856" w:type="dxa"/>
            <w:tcBorders>
              <w:top w:val="nil"/>
              <w:left w:val="nil"/>
              <w:bottom w:val="single" w:sz="4" w:space="0" w:color="auto"/>
              <w:right w:val="single" w:sz="4" w:space="0" w:color="auto"/>
            </w:tcBorders>
            <w:shd w:val="clear" w:color="auto" w:fill="auto"/>
            <w:hideMark/>
          </w:tcPr>
          <w:p w14:paraId="56EF0B3D" w14:textId="77777777" w:rsidR="00675352" w:rsidRPr="00C306F0" w:rsidRDefault="00675352" w:rsidP="000C2FA4">
            <w:pPr>
              <w:jc w:val="right"/>
              <w:rPr>
                <w:color w:val="000000"/>
                <w:sz w:val="16"/>
                <w:szCs w:val="16"/>
                <w:lang w:eastAsia="en-CA"/>
              </w:rPr>
            </w:pPr>
            <w:r w:rsidRPr="00C306F0">
              <w:rPr>
                <w:color w:val="000000"/>
                <w:sz w:val="16"/>
                <w:szCs w:val="16"/>
                <w:lang w:eastAsia="en-CA"/>
              </w:rPr>
              <w:t>827,111</w:t>
            </w:r>
          </w:p>
        </w:tc>
        <w:tc>
          <w:tcPr>
            <w:tcW w:w="856" w:type="dxa"/>
            <w:tcBorders>
              <w:top w:val="nil"/>
              <w:left w:val="nil"/>
              <w:bottom w:val="single" w:sz="4" w:space="0" w:color="auto"/>
              <w:right w:val="single" w:sz="4" w:space="0" w:color="auto"/>
            </w:tcBorders>
            <w:shd w:val="clear" w:color="auto" w:fill="auto"/>
            <w:hideMark/>
          </w:tcPr>
          <w:p w14:paraId="2B8F1979"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1,089,481</w:t>
            </w:r>
          </w:p>
        </w:tc>
        <w:tc>
          <w:tcPr>
            <w:tcW w:w="856" w:type="dxa"/>
            <w:tcBorders>
              <w:top w:val="nil"/>
              <w:left w:val="nil"/>
              <w:bottom w:val="single" w:sz="4" w:space="0" w:color="auto"/>
              <w:right w:val="single" w:sz="4" w:space="0" w:color="auto"/>
            </w:tcBorders>
            <w:shd w:val="clear" w:color="auto" w:fill="auto"/>
            <w:hideMark/>
          </w:tcPr>
          <w:p w14:paraId="2BD10988"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1,086,340</w:t>
            </w:r>
          </w:p>
        </w:tc>
        <w:tc>
          <w:tcPr>
            <w:tcW w:w="856" w:type="dxa"/>
            <w:tcBorders>
              <w:top w:val="nil"/>
              <w:left w:val="nil"/>
              <w:bottom w:val="single" w:sz="4" w:space="0" w:color="auto"/>
              <w:right w:val="single" w:sz="4" w:space="0" w:color="auto"/>
            </w:tcBorders>
            <w:shd w:val="clear" w:color="auto" w:fill="auto"/>
            <w:hideMark/>
          </w:tcPr>
          <w:p w14:paraId="0D676054"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1,226,215</w:t>
            </w:r>
          </w:p>
        </w:tc>
        <w:tc>
          <w:tcPr>
            <w:tcW w:w="856" w:type="dxa"/>
            <w:tcBorders>
              <w:top w:val="nil"/>
              <w:left w:val="nil"/>
              <w:bottom w:val="single" w:sz="4" w:space="0" w:color="auto"/>
              <w:right w:val="single" w:sz="4" w:space="0" w:color="auto"/>
            </w:tcBorders>
            <w:shd w:val="clear" w:color="auto" w:fill="auto"/>
            <w:hideMark/>
          </w:tcPr>
          <w:p w14:paraId="51E739A7"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1,250,888</w:t>
            </w:r>
          </w:p>
        </w:tc>
        <w:tc>
          <w:tcPr>
            <w:tcW w:w="856" w:type="dxa"/>
            <w:tcBorders>
              <w:top w:val="nil"/>
              <w:left w:val="nil"/>
              <w:bottom w:val="single" w:sz="4" w:space="0" w:color="auto"/>
              <w:right w:val="single" w:sz="4" w:space="0" w:color="auto"/>
            </w:tcBorders>
            <w:shd w:val="clear" w:color="auto" w:fill="auto"/>
            <w:noWrap/>
            <w:hideMark/>
          </w:tcPr>
          <w:p w14:paraId="2E9B8BEB"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1,055,231</w:t>
            </w:r>
          </w:p>
        </w:tc>
        <w:tc>
          <w:tcPr>
            <w:tcW w:w="856" w:type="dxa"/>
            <w:tcBorders>
              <w:top w:val="nil"/>
              <w:left w:val="nil"/>
              <w:bottom w:val="single" w:sz="4" w:space="0" w:color="auto"/>
              <w:right w:val="single" w:sz="4" w:space="0" w:color="auto"/>
            </w:tcBorders>
            <w:shd w:val="clear" w:color="auto" w:fill="auto"/>
            <w:noWrap/>
            <w:hideMark/>
          </w:tcPr>
          <w:p w14:paraId="20537E74"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1,224,772</w:t>
            </w:r>
          </w:p>
        </w:tc>
        <w:tc>
          <w:tcPr>
            <w:tcW w:w="856" w:type="dxa"/>
            <w:tcBorders>
              <w:top w:val="nil"/>
              <w:left w:val="nil"/>
              <w:bottom w:val="single" w:sz="4" w:space="0" w:color="auto"/>
              <w:right w:val="single" w:sz="4" w:space="0" w:color="auto"/>
            </w:tcBorders>
            <w:shd w:val="clear" w:color="auto" w:fill="auto"/>
            <w:noWrap/>
            <w:hideMark/>
          </w:tcPr>
          <w:p w14:paraId="3E26F7F1"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1,235,000</w:t>
            </w:r>
          </w:p>
        </w:tc>
        <w:tc>
          <w:tcPr>
            <w:tcW w:w="910" w:type="dxa"/>
            <w:tcBorders>
              <w:top w:val="nil"/>
              <w:left w:val="nil"/>
              <w:bottom w:val="single" w:sz="4" w:space="0" w:color="auto"/>
              <w:right w:val="single" w:sz="4" w:space="0" w:color="auto"/>
            </w:tcBorders>
            <w:shd w:val="clear" w:color="auto" w:fill="auto"/>
            <w:noWrap/>
            <w:hideMark/>
          </w:tcPr>
          <w:p w14:paraId="78029D2F"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1,235,000</w:t>
            </w:r>
          </w:p>
        </w:tc>
        <w:tc>
          <w:tcPr>
            <w:tcW w:w="856" w:type="dxa"/>
            <w:tcBorders>
              <w:top w:val="nil"/>
              <w:left w:val="nil"/>
              <w:bottom w:val="single" w:sz="4" w:space="0" w:color="auto"/>
              <w:right w:val="single" w:sz="4" w:space="0" w:color="auto"/>
            </w:tcBorders>
            <w:shd w:val="clear" w:color="auto" w:fill="auto"/>
            <w:noWrap/>
            <w:hideMark/>
          </w:tcPr>
          <w:p w14:paraId="1754FC9A"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1,235,000</w:t>
            </w:r>
          </w:p>
        </w:tc>
      </w:tr>
      <w:tr w:rsidR="00675352" w:rsidRPr="00C306F0" w14:paraId="71B75190" w14:textId="77777777" w:rsidTr="000C2FA4">
        <w:trPr>
          <w:trHeight w:val="190"/>
        </w:trPr>
        <w:tc>
          <w:tcPr>
            <w:tcW w:w="3964" w:type="dxa"/>
            <w:tcBorders>
              <w:top w:val="nil"/>
              <w:left w:val="single" w:sz="4" w:space="0" w:color="auto"/>
              <w:bottom w:val="single" w:sz="4" w:space="0" w:color="auto"/>
              <w:right w:val="single" w:sz="4" w:space="0" w:color="auto"/>
            </w:tcBorders>
            <w:shd w:val="clear" w:color="auto" w:fill="auto"/>
            <w:hideMark/>
          </w:tcPr>
          <w:p w14:paraId="5CAB0E0A" w14:textId="77777777" w:rsidR="00675352" w:rsidRPr="00C306F0" w:rsidRDefault="00675352" w:rsidP="000C2FA4">
            <w:pPr>
              <w:rPr>
                <w:color w:val="000000"/>
                <w:sz w:val="16"/>
                <w:szCs w:val="16"/>
                <w:lang w:eastAsia="en-CA"/>
              </w:rPr>
            </w:pPr>
            <w:r w:rsidRPr="00C306F0">
              <w:rPr>
                <w:color w:val="000000"/>
                <w:sz w:val="16"/>
                <w:szCs w:val="16"/>
                <w:lang w:eastAsia="en-CA"/>
              </w:rPr>
              <w:t>Travel (staff and consultant)</w:t>
            </w:r>
          </w:p>
        </w:tc>
        <w:tc>
          <w:tcPr>
            <w:tcW w:w="858" w:type="dxa"/>
            <w:tcBorders>
              <w:top w:val="nil"/>
              <w:left w:val="nil"/>
              <w:bottom w:val="single" w:sz="4" w:space="0" w:color="auto"/>
              <w:right w:val="single" w:sz="4" w:space="0" w:color="auto"/>
            </w:tcBorders>
            <w:shd w:val="clear" w:color="auto" w:fill="auto"/>
            <w:hideMark/>
          </w:tcPr>
          <w:p w14:paraId="294682CE" w14:textId="77777777" w:rsidR="00675352" w:rsidRPr="00C306F0" w:rsidRDefault="00675352" w:rsidP="000C2FA4">
            <w:pPr>
              <w:jc w:val="right"/>
              <w:rPr>
                <w:color w:val="000000"/>
                <w:sz w:val="16"/>
                <w:szCs w:val="16"/>
                <w:lang w:eastAsia="en-CA"/>
              </w:rPr>
            </w:pPr>
            <w:r w:rsidRPr="00C306F0">
              <w:rPr>
                <w:color w:val="000000"/>
                <w:sz w:val="16"/>
                <w:szCs w:val="16"/>
                <w:lang w:eastAsia="en-CA"/>
              </w:rPr>
              <w:t>111,021</w:t>
            </w:r>
          </w:p>
        </w:tc>
        <w:tc>
          <w:tcPr>
            <w:tcW w:w="856" w:type="dxa"/>
            <w:tcBorders>
              <w:top w:val="nil"/>
              <w:left w:val="nil"/>
              <w:bottom w:val="single" w:sz="4" w:space="0" w:color="auto"/>
              <w:right w:val="single" w:sz="4" w:space="0" w:color="auto"/>
            </w:tcBorders>
            <w:shd w:val="clear" w:color="auto" w:fill="auto"/>
            <w:hideMark/>
          </w:tcPr>
          <w:p w14:paraId="1114E544" w14:textId="77777777" w:rsidR="00675352" w:rsidRPr="00C306F0" w:rsidRDefault="00675352" w:rsidP="000C2FA4">
            <w:pPr>
              <w:jc w:val="right"/>
              <w:rPr>
                <w:color w:val="000000"/>
                <w:sz w:val="16"/>
                <w:szCs w:val="16"/>
                <w:lang w:eastAsia="en-CA"/>
              </w:rPr>
            </w:pPr>
            <w:r w:rsidRPr="00C306F0">
              <w:rPr>
                <w:color w:val="000000"/>
                <w:sz w:val="16"/>
                <w:szCs w:val="16"/>
                <w:lang w:eastAsia="en-CA"/>
              </w:rPr>
              <w:t>155,778</w:t>
            </w:r>
          </w:p>
        </w:tc>
        <w:tc>
          <w:tcPr>
            <w:tcW w:w="856" w:type="dxa"/>
            <w:tcBorders>
              <w:top w:val="nil"/>
              <w:left w:val="nil"/>
              <w:bottom w:val="single" w:sz="4" w:space="0" w:color="auto"/>
              <w:right w:val="single" w:sz="4" w:space="0" w:color="auto"/>
            </w:tcBorders>
            <w:shd w:val="clear" w:color="auto" w:fill="auto"/>
            <w:hideMark/>
          </w:tcPr>
          <w:p w14:paraId="69AC1FAB" w14:textId="77777777" w:rsidR="00675352" w:rsidRPr="00C306F0" w:rsidRDefault="00675352" w:rsidP="000C2FA4">
            <w:pPr>
              <w:jc w:val="right"/>
              <w:rPr>
                <w:color w:val="000000"/>
                <w:sz w:val="16"/>
                <w:szCs w:val="16"/>
                <w:lang w:eastAsia="en-CA"/>
              </w:rPr>
            </w:pPr>
            <w:r w:rsidRPr="00C306F0">
              <w:rPr>
                <w:color w:val="000000"/>
                <w:sz w:val="16"/>
                <w:szCs w:val="16"/>
                <w:lang w:eastAsia="en-CA"/>
              </w:rPr>
              <w:t>205,498</w:t>
            </w:r>
          </w:p>
        </w:tc>
        <w:tc>
          <w:tcPr>
            <w:tcW w:w="856" w:type="dxa"/>
            <w:tcBorders>
              <w:top w:val="nil"/>
              <w:left w:val="nil"/>
              <w:bottom w:val="single" w:sz="4" w:space="0" w:color="auto"/>
              <w:right w:val="single" w:sz="4" w:space="0" w:color="auto"/>
            </w:tcBorders>
            <w:shd w:val="clear" w:color="auto" w:fill="auto"/>
            <w:hideMark/>
          </w:tcPr>
          <w:p w14:paraId="0B47C548" w14:textId="77777777" w:rsidR="00675352" w:rsidRPr="00C306F0" w:rsidRDefault="00675352" w:rsidP="000C2FA4">
            <w:pPr>
              <w:jc w:val="right"/>
              <w:rPr>
                <w:color w:val="000000"/>
                <w:sz w:val="16"/>
                <w:szCs w:val="16"/>
                <w:lang w:eastAsia="en-CA"/>
              </w:rPr>
            </w:pPr>
            <w:r w:rsidRPr="00C306F0">
              <w:rPr>
                <w:color w:val="000000"/>
                <w:sz w:val="16"/>
                <w:szCs w:val="16"/>
                <w:lang w:eastAsia="en-CA"/>
              </w:rPr>
              <w:t>216,356</w:t>
            </w:r>
          </w:p>
        </w:tc>
        <w:tc>
          <w:tcPr>
            <w:tcW w:w="856" w:type="dxa"/>
            <w:tcBorders>
              <w:top w:val="nil"/>
              <w:left w:val="nil"/>
              <w:bottom w:val="single" w:sz="4" w:space="0" w:color="auto"/>
              <w:right w:val="single" w:sz="4" w:space="0" w:color="auto"/>
            </w:tcBorders>
            <w:shd w:val="clear" w:color="auto" w:fill="auto"/>
            <w:hideMark/>
          </w:tcPr>
          <w:p w14:paraId="5B680CAF" w14:textId="77777777" w:rsidR="00675352" w:rsidRPr="00C306F0" w:rsidRDefault="00675352" w:rsidP="000C2FA4">
            <w:pPr>
              <w:jc w:val="right"/>
              <w:rPr>
                <w:color w:val="000000"/>
                <w:sz w:val="16"/>
                <w:szCs w:val="16"/>
                <w:lang w:eastAsia="en-CA"/>
              </w:rPr>
            </w:pPr>
            <w:r w:rsidRPr="00C306F0">
              <w:rPr>
                <w:color w:val="000000"/>
                <w:sz w:val="16"/>
                <w:szCs w:val="16"/>
                <w:lang w:eastAsia="en-CA"/>
              </w:rPr>
              <w:t>178,550</w:t>
            </w:r>
          </w:p>
        </w:tc>
        <w:tc>
          <w:tcPr>
            <w:tcW w:w="856" w:type="dxa"/>
            <w:tcBorders>
              <w:top w:val="nil"/>
              <w:left w:val="nil"/>
              <w:bottom w:val="single" w:sz="4" w:space="0" w:color="auto"/>
              <w:right w:val="single" w:sz="4" w:space="0" w:color="auto"/>
            </w:tcBorders>
            <w:shd w:val="clear" w:color="auto" w:fill="auto"/>
            <w:hideMark/>
          </w:tcPr>
          <w:p w14:paraId="41BB71E3" w14:textId="77777777" w:rsidR="00675352" w:rsidRPr="00C306F0" w:rsidRDefault="00675352" w:rsidP="000C2FA4">
            <w:pPr>
              <w:jc w:val="right"/>
              <w:rPr>
                <w:color w:val="000000"/>
                <w:sz w:val="16"/>
                <w:szCs w:val="16"/>
                <w:lang w:eastAsia="en-CA"/>
              </w:rPr>
            </w:pPr>
            <w:r w:rsidRPr="00C306F0">
              <w:rPr>
                <w:color w:val="000000"/>
                <w:sz w:val="16"/>
                <w:szCs w:val="16"/>
                <w:lang w:eastAsia="en-CA"/>
              </w:rPr>
              <w:t>180,873</w:t>
            </w:r>
          </w:p>
        </w:tc>
        <w:tc>
          <w:tcPr>
            <w:tcW w:w="856" w:type="dxa"/>
            <w:tcBorders>
              <w:top w:val="nil"/>
              <w:left w:val="nil"/>
              <w:bottom w:val="single" w:sz="4" w:space="0" w:color="auto"/>
              <w:right w:val="single" w:sz="4" w:space="0" w:color="auto"/>
            </w:tcBorders>
            <w:shd w:val="clear" w:color="auto" w:fill="auto"/>
            <w:hideMark/>
          </w:tcPr>
          <w:p w14:paraId="4F0CE2E9" w14:textId="77777777" w:rsidR="00675352" w:rsidRPr="00C306F0" w:rsidRDefault="00675352" w:rsidP="000C2FA4">
            <w:pPr>
              <w:jc w:val="right"/>
              <w:rPr>
                <w:color w:val="000000"/>
                <w:sz w:val="16"/>
                <w:szCs w:val="16"/>
                <w:lang w:eastAsia="en-CA"/>
              </w:rPr>
            </w:pPr>
            <w:r w:rsidRPr="00C306F0">
              <w:rPr>
                <w:color w:val="000000"/>
                <w:sz w:val="16"/>
                <w:szCs w:val="16"/>
                <w:lang w:eastAsia="en-CA"/>
              </w:rPr>
              <w:t>151,281</w:t>
            </w:r>
          </w:p>
        </w:tc>
        <w:tc>
          <w:tcPr>
            <w:tcW w:w="856" w:type="dxa"/>
            <w:tcBorders>
              <w:top w:val="nil"/>
              <w:left w:val="nil"/>
              <w:bottom w:val="single" w:sz="4" w:space="0" w:color="auto"/>
              <w:right w:val="single" w:sz="4" w:space="0" w:color="auto"/>
            </w:tcBorders>
            <w:shd w:val="clear" w:color="auto" w:fill="auto"/>
            <w:noWrap/>
            <w:hideMark/>
          </w:tcPr>
          <w:p w14:paraId="3C69EF7E" w14:textId="77777777" w:rsidR="00675352" w:rsidRPr="00C306F0" w:rsidRDefault="00675352" w:rsidP="000C2FA4">
            <w:pPr>
              <w:jc w:val="right"/>
              <w:rPr>
                <w:color w:val="000000"/>
                <w:sz w:val="16"/>
                <w:szCs w:val="16"/>
                <w:lang w:eastAsia="en-CA"/>
              </w:rPr>
            </w:pPr>
            <w:r w:rsidRPr="00C306F0">
              <w:rPr>
                <w:color w:val="000000"/>
                <w:sz w:val="16"/>
                <w:szCs w:val="16"/>
                <w:lang w:eastAsia="en-CA"/>
              </w:rPr>
              <w:t>13,481</w:t>
            </w:r>
          </w:p>
        </w:tc>
        <w:tc>
          <w:tcPr>
            <w:tcW w:w="856" w:type="dxa"/>
            <w:tcBorders>
              <w:top w:val="nil"/>
              <w:left w:val="nil"/>
              <w:bottom w:val="single" w:sz="4" w:space="0" w:color="auto"/>
              <w:right w:val="single" w:sz="4" w:space="0" w:color="auto"/>
            </w:tcBorders>
            <w:shd w:val="clear" w:color="auto" w:fill="auto"/>
            <w:noWrap/>
            <w:hideMark/>
          </w:tcPr>
          <w:p w14:paraId="47158F5D"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129AD6A" w14:textId="77777777" w:rsidR="00675352" w:rsidRPr="00C306F0" w:rsidRDefault="00675352" w:rsidP="000C2FA4">
            <w:pPr>
              <w:jc w:val="right"/>
              <w:rPr>
                <w:color w:val="000000"/>
                <w:sz w:val="16"/>
                <w:szCs w:val="16"/>
                <w:lang w:eastAsia="en-CA"/>
              </w:rPr>
            </w:pPr>
            <w:r w:rsidRPr="00C306F0">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56EE920D" w14:textId="77777777" w:rsidR="00675352" w:rsidRPr="00C306F0" w:rsidRDefault="00675352" w:rsidP="000C2FA4">
            <w:pPr>
              <w:jc w:val="right"/>
              <w:rPr>
                <w:color w:val="000000"/>
                <w:sz w:val="16"/>
                <w:szCs w:val="16"/>
                <w:lang w:eastAsia="en-CA"/>
              </w:rPr>
            </w:pPr>
            <w:r w:rsidRPr="00C306F0">
              <w:rPr>
                <w:color w:val="000000"/>
                <w:sz w:val="16"/>
                <w:szCs w:val="16"/>
                <w:lang w:eastAsia="en-CA"/>
              </w:rPr>
              <w:t>130,000</w:t>
            </w:r>
          </w:p>
        </w:tc>
        <w:tc>
          <w:tcPr>
            <w:tcW w:w="856" w:type="dxa"/>
            <w:tcBorders>
              <w:top w:val="nil"/>
              <w:left w:val="nil"/>
              <w:bottom w:val="single" w:sz="4" w:space="0" w:color="auto"/>
              <w:right w:val="single" w:sz="4" w:space="0" w:color="auto"/>
            </w:tcBorders>
            <w:shd w:val="clear" w:color="auto" w:fill="auto"/>
            <w:noWrap/>
            <w:hideMark/>
          </w:tcPr>
          <w:p w14:paraId="1965CEB2" w14:textId="77777777" w:rsidR="00675352" w:rsidRPr="00C306F0" w:rsidRDefault="00675352" w:rsidP="000C2FA4">
            <w:pPr>
              <w:jc w:val="right"/>
              <w:rPr>
                <w:color w:val="000000"/>
                <w:sz w:val="16"/>
                <w:szCs w:val="16"/>
                <w:lang w:eastAsia="en-CA"/>
              </w:rPr>
            </w:pPr>
            <w:r w:rsidRPr="00C306F0">
              <w:rPr>
                <w:color w:val="000000"/>
                <w:sz w:val="16"/>
                <w:szCs w:val="16"/>
                <w:lang w:eastAsia="en-CA"/>
              </w:rPr>
              <w:t>190,000</w:t>
            </w:r>
          </w:p>
        </w:tc>
      </w:tr>
      <w:tr w:rsidR="00675352" w:rsidRPr="00C306F0" w14:paraId="51C9FE84" w14:textId="77777777" w:rsidTr="000C2FA4">
        <w:trPr>
          <w:trHeight w:val="136"/>
        </w:trPr>
        <w:tc>
          <w:tcPr>
            <w:tcW w:w="3964" w:type="dxa"/>
            <w:tcBorders>
              <w:top w:val="nil"/>
              <w:left w:val="single" w:sz="4" w:space="0" w:color="auto"/>
              <w:bottom w:val="single" w:sz="4" w:space="0" w:color="auto"/>
              <w:right w:val="single" w:sz="4" w:space="0" w:color="auto"/>
            </w:tcBorders>
            <w:shd w:val="clear" w:color="auto" w:fill="auto"/>
            <w:hideMark/>
          </w:tcPr>
          <w:p w14:paraId="20C0E56B" w14:textId="77777777" w:rsidR="00675352" w:rsidRPr="00C306F0" w:rsidRDefault="00675352" w:rsidP="000C2FA4">
            <w:pPr>
              <w:rPr>
                <w:color w:val="000000"/>
                <w:sz w:val="16"/>
                <w:szCs w:val="16"/>
                <w:lang w:eastAsia="en-CA"/>
              </w:rPr>
            </w:pPr>
            <w:r w:rsidRPr="00C306F0">
              <w:rPr>
                <w:color w:val="000000"/>
                <w:sz w:val="16"/>
                <w:szCs w:val="16"/>
                <w:lang w:eastAsia="en-CA"/>
              </w:rPr>
              <w:t>Space (rent and common costs)</w:t>
            </w:r>
          </w:p>
        </w:tc>
        <w:tc>
          <w:tcPr>
            <w:tcW w:w="858" w:type="dxa"/>
            <w:tcBorders>
              <w:top w:val="nil"/>
              <w:left w:val="nil"/>
              <w:bottom w:val="single" w:sz="4" w:space="0" w:color="auto"/>
              <w:right w:val="single" w:sz="4" w:space="0" w:color="auto"/>
            </w:tcBorders>
            <w:shd w:val="clear" w:color="auto" w:fill="auto"/>
            <w:hideMark/>
          </w:tcPr>
          <w:p w14:paraId="232E0720" w14:textId="77777777" w:rsidR="00675352" w:rsidRPr="00C306F0" w:rsidRDefault="00675352" w:rsidP="000C2FA4">
            <w:pPr>
              <w:jc w:val="right"/>
              <w:rPr>
                <w:color w:val="000000"/>
                <w:sz w:val="16"/>
                <w:szCs w:val="16"/>
                <w:lang w:eastAsia="en-CA"/>
              </w:rPr>
            </w:pPr>
            <w:r w:rsidRPr="00C306F0">
              <w:rPr>
                <w:color w:val="000000"/>
                <w:sz w:val="16"/>
                <w:szCs w:val="16"/>
                <w:lang w:eastAsia="en-CA"/>
              </w:rPr>
              <w:t>56,906</w:t>
            </w:r>
          </w:p>
        </w:tc>
        <w:tc>
          <w:tcPr>
            <w:tcW w:w="856" w:type="dxa"/>
            <w:tcBorders>
              <w:top w:val="nil"/>
              <w:left w:val="nil"/>
              <w:bottom w:val="single" w:sz="4" w:space="0" w:color="auto"/>
              <w:right w:val="single" w:sz="4" w:space="0" w:color="auto"/>
            </w:tcBorders>
            <w:shd w:val="clear" w:color="auto" w:fill="auto"/>
            <w:hideMark/>
          </w:tcPr>
          <w:p w14:paraId="37D41484" w14:textId="77777777" w:rsidR="00675352" w:rsidRPr="00C306F0" w:rsidRDefault="00675352" w:rsidP="000C2FA4">
            <w:pPr>
              <w:jc w:val="right"/>
              <w:rPr>
                <w:color w:val="000000"/>
                <w:sz w:val="16"/>
                <w:szCs w:val="16"/>
                <w:lang w:eastAsia="en-CA"/>
              </w:rPr>
            </w:pPr>
            <w:r w:rsidRPr="00C306F0">
              <w:rPr>
                <w:color w:val="000000"/>
                <w:sz w:val="16"/>
                <w:szCs w:val="16"/>
                <w:lang w:eastAsia="en-CA"/>
              </w:rPr>
              <w:t>44,130</w:t>
            </w:r>
          </w:p>
        </w:tc>
        <w:tc>
          <w:tcPr>
            <w:tcW w:w="856" w:type="dxa"/>
            <w:tcBorders>
              <w:top w:val="nil"/>
              <w:left w:val="nil"/>
              <w:bottom w:val="single" w:sz="4" w:space="0" w:color="auto"/>
              <w:right w:val="single" w:sz="4" w:space="0" w:color="auto"/>
            </w:tcBorders>
            <w:shd w:val="clear" w:color="auto" w:fill="auto"/>
            <w:hideMark/>
          </w:tcPr>
          <w:p w14:paraId="5E23E724" w14:textId="77777777" w:rsidR="00675352" w:rsidRPr="00C306F0" w:rsidRDefault="00675352" w:rsidP="000C2FA4">
            <w:pPr>
              <w:jc w:val="right"/>
              <w:rPr>
                <w:color w:val="000000"/>
                <w:sz w:val="16"/>
                <w:szCs w:val="16"/>
                <w:lang w:eastAsia="en-CA"/>
              </w:rPr>
            </w:pPr>
            <w:r w:rsidRPr="00C306F0">
              <w:rPr>
                <w:color w:val="000000"/>
                <w:sz w:val="16"/>
                <w:szCs w:val="16"/>
                <w:lang w:eastAsia="en-CA"/>
              </w:rPr>
              <w:t>434</w:t>
            </w:r>
          </w:p>
        </w:tc>
        <w:tc>
          <w:tcPr>
            <w:tcW w:w="856" w:type="dxa"/>
            <w:tcBorders>
              <w:top w:val="nil"/>
              <w:left w:val="nil"/>
              <w:bottom w:val="single" w:sz="4" w:space="0" w:color="auto"/>
              <w:right w:val="single" w:sz="4" w:space="0" w:color="auto"/>
            </w:tcBorders>
            <w:shd w:val="clear" w:color="auto" w:fill="auto"/>
            <w:hideMark/>
          </w:tcPr>
          <w:p w14:paraId="22672C18"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1,027</w:t>
            </w:r>
          </w:p>
        </w:tc>
        <w:tc>
          <w:tcPr>
            <w:tcW w:w="856" w:type="dxa"/>
            <w:tcBorders>
              <w:top w:val="nil"/>
              <w:left w:val="nil"/>
              <w:bottom w:val="single" w:sz="4" w:space="0" w:color="auto"/>
              <w:right w:val="single" w:sz="4" w:space="0" w:color="auto"/>
            </w:tcBorders>
            <w:shd w:val="clear" w:color="auto" w:fill="auto"/>
            <w:hideMark/>
          </w:tcPr>
          <w:p w14:paraId="6B134A4A"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E15F437"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B46BB39"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38939FF"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282BFA2"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CFE7514"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8DE6831"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74FF72A"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32585282" w14:textId="77777777" w:rsidTr="000C2FA4">
        <w:trPr>
          <w:trHeight w:val="82"/>
        </w:trPr>
        <w:tc>
          <w:tcPr>
            <w:tcW w:w="3964" w:type="dxa"/>
            <w:tcBorders>
              <w:top w:val="nil"/>
              <w:left w:val="single" w:sz="4" w:space="0" w:color="auto"/>
              <w:bottom w:val="single" w:sz="4" w:space="0" w:color="auto"/>
              <w:right w:val="single" w:sz="4" w:space="0" w:color="auto"/>
            </w:tcBorders>
            <w:shd w:val="clear" w:color="auto" w:fill="auto"/>
            <w:hideMark/>
          </w:tcPr>
          <w:p w14:paraId="4D35FC52" w14:textId="77777777" w:rsidR="00675352" w:rsidRPr="00C306F0" w:rsidRDefault="00675352" w:rsidP="000C2FA4">
            <w:pPr>
              <w:rPr>
                <w:color w:val="000000"/>
                <w:sz w:val="16"/>
                <w:szCs w:val="16"/>
                <w:lang w:eastAsia="en-CA"/>
              </w:rPr>
            </w:pPr>
            <w:r w:rsidRPr="00C306F0">
              <w:rPr>
                <w:color w:val="000000"/>
                <w:sz w:val="16"/>
                <w:szCs w:val="16"/>
                <w:lang w:eastAsia="en-CA"/>
              </w:rPr>
              <w:t>Equipment supplies and other costs (computers, supplies, etc.)</w:t>
            </w:r>
          </w:p>
        </w:tc>
        <w:tc>
          <w:tcPr>
            <w:tcW w:w="858" w:type="dxa"/>
            <w:tcBorders>
              <w:top w:val="nil"/>
              <w:left w:val="nil"/>
              <w:bottom w:val="single" w:sz="4" w:space="0" w:color="auto"/>
              <w:right w:val="single" w:sz="4" w:space="0" w:color="auto"/>
            </w:tcBorders>
            <w:shd w:val="clear" w:color="auto" w:fill="auto"/>
            <w:hideMark/>
          </w:tcPr>
          <w:p w14:paraId="2B1DC4FC" w14:textId="77777777" w:rsidR="00675352" w:rsidRPr="00C306F0" w:rsidRDefault="00675352" w:rsidP="000C2FA4">
            <w:pPr>
              <w:jc w:val="right"/>
              <w:rPr>
                <w:color w:val="000000"/>
                <w:sz w:val="16"/>
                <w:szCs w:val="16"/>
                <w:lang w:eastAsia="en-CA"/>
              </w:rPr>
            </w:pPr>
            <w:r w:rsidRPr="00C306F0">
              <w:rPr>
                <w:color w:val="000000"/>
                <w:sz w:val="16"/>
                <w:szCs w:val="16"/>
                <w:lang w:eastAsia="en-CA"/>
              </w:rPr>
              <w:t>31,169</w:t>
            </w:r>
          </w:p>
        </w:tc>
        <w:tc>
          <w:tcPr>
            <w:tcW w:w="856" w:type="dxa"/>
            <w:tcBorders>
              <w:top w:val="nil"/>
              <w:left w:val="nil"/>
              <w:bottom w:val="single" w:sz="4" w:space="0" w:color="auto"/>
              <w:right w:val="single" w:sz="4" w:space="0" w:color="auto"/>
            </w:tcBorders>
            <w:shd w:val="clear" w:color="auto" w:fill="auto"/>
            <w:hideMark/>
          </w:tcPr>
          <w:p w14:paraId="301AC04E" w14:textId="77777777" w:rsidR="00675352" w:rsidRPr="00C306F0" w:rsidRDefault="00675352" w:rsidP="000C2FA4">
            <w:pPr>
              <w:jc w:val="right"/>
              <w:rPr>
                <w:color w:val="000000"/>
                <w:sz w:val="16"/>
                <w:szCs w:val="16"/>
                <w:lang w:eastAsia="en-CA"/>
              </w:rPr>
            </w:pPr>
            <w:r w:rsidRPr="00C306F0">
              <w:rPr>
                <w:color w:val="000000"/>
                <w:sz w:val="16"/>
                <w:szCs w:val="16"/>
                <w:lang w:eastAsia="en-CA"/>
              </w:rPr>
              <w:t>55,508</w:t>
            </w:r>
          </w:p>
        </w:tc>
        <w:tc>
          <w:tcPr>
            <w:tcW w:w="856" w:type="dxa"/>
            <w:tcBorders>
              <w:top w:val="nil"/>
              <w:left w:val="nil"/>
              <w:bottom w:val="single" w:sz="4" w:space="0" w:color="auto"/>
              <w:right w:val="single" w:sz="4" w:space="0" w:color="auto"/>
            </w:tcBorders>
            <w:shd w:val="clear" w:color="auto" w:fill="auto"/>
            <w:hideMark/>
          </w:tcPr>
          <w:p w14:paraId="0D503220" w14:textId="77777777" w:rsidR="00675352" w:rsidRPr="00C306F0" w:rsidRDefault="00675352" w:rsidP="000C2FA4">
            <w:pPr>
              <w:jc w:val="right"/>
              <w:rPr>
                <w:color w:val="000000"/>
                <w:sz w:val="16"/>
                <w:szCs w:val="16"/>
                <w:lang w:eastAsia="en-CA"/>
              </w:rPr>
            </w:pPr>
            <w:r w:rsidRPr="00C306F0">
              <w:rPr>
                <w:color w:val="000000"/>
                <w:sz w:val="16"/>
                <w:szCs w:val="16"/>
                <w:lang w:eastAsia="en-CA"/>
              </w:rPr>
              <w:t>19,618</w:t>
            </w:r>
          </w:p>
        </w:tc>
        <w:tc>
          <w:tcPr>
            <w:tcW w:w="856" w:type="dxa"/>
            <w:tcBorders>
              <w:top w:val="nil"/>
              <w:left w:val="nil"/>
              <w:bottom w:val="single" w:sz="4" w:space="0" w:color="auto"/>
              <w:right w:val="single" w:sz="4" w:space="0" w:color="auto"/>
            </w:tcBorders>
            <w:shd w:val="clear" w:color="auto" w:fill="auto"/>
            <w:hideMark/>
          </w:tcPr>
          <w:p w14:paraId="589FBB88" w14:textId="77777777" w:rsidR="00675352" w:rsidRPr="00C306F0" w:rsidRDefault="00675352" w:rsidP="000C2FA4">
            <w:pPr>
              <w:jc w:val="right"/>
              <w:rPr>
                <w:color w:val="000000"/>
                <w:sz w:val="16"/>
                <w:szCs w:val="16"/>
                <w:lang w:eastAsia="en-CA"/>
              </w:rPr>
            </w:pPr>
            <w:r w:rsidRPr="00C306F0">
              <w:rPr>
                <w:color w:val="000000"/>
                <w:sz w:val="16"/>
                <w:szCs w:val="16"/>
                <w:lang w:eastAsia="en-CA"/>
              </w:rPr>
              <w:t>33,178</w:t>
            </w:r>
          </w:p>
        </w:tc>
        <w:tc>
          <w:tcPr>
            <w:tcW w:w="856" w:type="dxa"/>
            <w:tcBorders>
              <w:top w:val="nil"/>
              <w:left w:val="nil"/>
              <w:bottom w:val="single" w:sz="4" w:space="0" w:color="auto"/>
              <w:right w:val="single" w:sz="4" w:space="0" w:color="auto"/>
            </w:tcBorders>
            <w:shd w:val="clear" w:color="auto" w:fill="auto"/>
            <w:hideMark/>
          </w:tcPr>
          <w:p w14:paraId="02EA3C4F" w14:textId="77777777" w:rsidR="00675352" w:rsidRPr="00C306F0" w:rsidRDefault="00675352" w:rsidP="000C2FA4">
            <w:pPr>
              <w:jc w:val="right"/>
              <w:rPr>
                <w:color w:val="000000"/>
                <w:sz w:val="16"/>
                <w:szCs w:val="16"/>
                <w:lang w:eastAsia="en-CA"/>
              </w:rPr>
            </w:pPr>
            <w:r w:rsidRPr="00C306F0">
              <w:rPr>
                <w:color w:val="000000"/>
                <w:sz w:val="16"/>
                <w:szCs w:val="16"/>
                <w:lang w:eastAsia="en-CA"/>
              </w:rPr>
              <w:t>262</w:t>
            </w:r>
          </w:p>
        </w:tc>
        <w:tc>
          <w:tcPr>
            <w:tcW w:w="856" w:type="dxa"/>
            <w:tcBorders>
              <w:top w:val="nil"/>
              <w:left w:val="nil"/>
              <w:bottom w:val="single" w:sz="4" w:space="0" w:color="auto"/>
              <w:right w:val="single" w:sz="4" w:space="0" w:color="auto"/>
            </w:tcBorders>
            <w:shd w:val="clear" w:color="auto" w:fill="auto"/>
            <w:hideMark/>
          </w:tcPr>
          <w:p w14:paraId="6F184563"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1,637</w:t>
            </w:r>
          </w:p>
        </w:tc>
        <w:tc>
          <w:tcPr>
            <w:tcW w:w="856" w:type="dxa"/>
            <w:tcBorders>
              <w:top w:val="nil"/>
              <w:left w:val="nil"/>
              <w:bottom w:val="single" w:sz="4" w:space="0" w:color="auto"/>
              <w:right w:val="single" w:sz="4" w:space="0" w:color="auto"/>
            </w:tcBorders>
            <w:shd w:val="clear" w:color="auto" w:fill="auto"/>
            <w:hideMark/>
          </w:tcPr>
          <w:p w14:paraId="112AEAFE"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685DEC7"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8C03D3A" w14:textId="77777777" w:rsidR="00675352" w:rsidRPr="00C306F0" w:rsidRDefault="00675352" w:rsidP="000C2FA4">
            <w:pPr>
              <w:jc w:val="right"/>
              <w:rPr>
                <w:color w:val="000000"/>
                <w:sz w:val="16"/>
                <w:szCs w:val="16"/>
                <w:lang w:eastAsia="en-CA"/>
              </w:rPr>
            </w:pPr>
            <w:r w:rsidRPr="00C306F0">
              <w:rPr>
                <w:color w:val="000000"/>
                <w:sz w:val="16"/>
                <w:szCs w:val="16"/>
                <w:lang w:eastAsia="en-CA"/>
              </w:rPr>
              <w:t>1,436</w:t>
            </w:r>
          </w:p>
        </w:tc>
        <w:tc>
          <w:tcPr>
            <w:tcW w:w="856" w:type="dxa"/>
            <w:tcBorders>
              <w:top w:val="nil"/>
              <w:left w:val="nil"/>
              <w:bottom w:val="single" w:sz="4" w:space="0" w:color="auto"/>
              <w:right w:val="single" w:sz="4" w:space="0" w:color="auto"/>
            </w:tcBorders>
            <w:shd w:val="clear" w:color="auto" w:fill="auto"/>
            <w:noWrap/>
            <w:hideMark/>
          </w:tcPr>
          <w:p w14:paraId="11F9B81C"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418BC13"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3F3FDB2"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7C988D73" w14:textId="77777777" w:rsidTr="000C2FA4">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01620B97" w14:textId="77777777" w:rsidR="00675352" w:rsidRPr="00C306F0" w:rsidRDefault="00675352" w:rsidP="000C2FA4">
            <w:pPr>
              <w:rPr>
                <w:color w:val="000000"/>
                <w:sz w:val="16"/>
                <w:szCs w:val="16"/>
                <w:lang w:eastAsia="en-CA"/>
              </w:rPr>
            </w:pPr>
            <w:r w:rsidRPr="00C306F0">
              <w:rPr>
                <w:color w:val="000000"/>
                <w:sz w:val="16"/>
                <w:szCs w:val="16"/>
                <w:lang w:eastAsia="en-CA"/>
              </w:rPr>
              <w:t>Contractual services (firms)</w:t>
            </w:r>
          </w:p>
        </w:tc>
        <w:tc>
          <w:tcPr>
            <w:tcW w:w="858" w:type="dxa"/>
            <w:tcBorders>
              <w:top w:val="nil"/>
              <w:left w:val="nil"/>
              <w:bottom w:val="single" w:sz="4" w:space="0" w:color="auto"/>
              <w:right w:val="single" w:sz="4" w:space="0" w:color="auto"/>
            </w:tcBorders>
            <w:shd w:val="clear" w:color="auto" w:fill="auto"/>
            <w:hideMark/>
          </w:tcPr>
          <w:p w14:paraId="29634279" w14:textId="77777777" w:rsidR="00675352" w:rsidRPr="00C306F0" w:rsidRDefault="00675352" w:rsidP="000C2FA4">
            <w:pPr>
              <w:jc w:val="right"/>
              <w:rPr>
                <w:color w:val="000000"/>
                <w:sz w:val="16"/>
                <w:szCs w:val="16"/>
                <w:lang w:eastAsia="en-CA"/>
              </w:rPr>
            </w:pPr>
            <w:r w:rsidRPr="00C306F0">
              <w:rPr>
                <w:color w:val="000000"/>
                <w:sz w:val="16"/>
                <w:szCs w:val="16"/>
                <w:lang w:eastAsia="en-CA"/>
              </w:rPr>
              <w:t>13,389</w:t>
            </w:r>
          </w:p>
        </w:tc>
        <w:tc>
          <w:tcPr>
            <w:tcW w:w="856" w:type="dxa"/>
            <w:tcBorders>
              <w:top w:val="nil"/>
              <w:left w:val="nil"/>
              <w:bottom w:val="single" w:sz="4" w:space="0" w:color="auto"/>
              <w:right w:val="single" w:sz="4" w:space="0" w:color="auto"/>
            </w:tcBorders>
            <w:shd w:val="clear" w:color="auto" w:fill="auto"/>
            <w:hideMark/>
          </w:tcPr>
          <w:p w14:paraId="5FF9F2A6" w14:textId="77777777" w:rsidR="00675352" w:rsidRPr="00C306F0" w:rsidRDefault="00675352" w:rsidP="000C2FA4">
            <w:pPr>
              <w:jc w:val="right"/>
              <w:rPr>
                <w:color w:val="000000"/>
                <w:sz w:val="16"/>
                <w:szCs w:val="16"/>
                <w:lang w:eastAsia="en-CA"/>
              </w:rPr>
            </w:pPr>
            <w:r w:rsidRPr="00C306F0">
              <w:rPr>
                <w:color w:val="000000"/>
                <w:sz w:val="16"/>
                <w:szCs w:val="16"/>
                <w:lang w:eastAsia="en-CA"/>
              </w:rPr>
              <w:t>14,828</w:t>
            </w:r>
          </w:p>
        </w:tc>
        <w:tc>
          <w:tcPr>
            <w:tcW w:w="856" w:type="dxa"/>
            <w:tcBorders>
              <w:top w:val="nil"/>
              <w:left w:val="nil"/>
              <w:bottom w:val="single" w:sz="4" w:space="0" w:color="auto"/>
              <w:right w:val="single" w:sz="4" w:space="0" w:color="auto"/>
            </w:tcBorders>
            <w:shd w:val="clear" w:color="auto" w:fill="auto"/>
            <w:hideMark/>
          </w:tcPr>
          <w:p w14:paraId="12DEB5B8" w14:textId="77777777" w:rsidR="00675352" w:rsidRPr="00C306F0" w:rsidRDefault="00675352" w:rsidP="000C2FA4">
            <w:pPr>
              <w:jc w:val="right"/>
              <w:rPr>
                <w:color w:val="000000"/>
                <w:sz w:val="16"/>
                <w:szCs w:val="16"/>
                <w:lang w:eastAsia="en-CA"/>
              </w:rPr>
            </w:pPr>
            <w:r w:rsidRPr="00C306F0">
              <w:rPr>
                <w:color w:val="000000"/>
                <w:sz w:val="16"/>
                <w:szCs w:val="16"/>
                <w:lang w:eastAsia="en-CA"/>
              </w:rPr>
              <w:t>49,989</w:t>
            </w:r>
          </w:p>
        </w:tc>
        <w:tc>
          <w:tcPr>
            <w:tcW w:w="856" w:type="dxa"/>
            <w:tcBorders>
              <w:top w:val="nil"/>
              <w:left w:val="nil"/>
              <w:bottom w:val="single" w:sz="4" w:space="0" w:color="auto"/>
              <w:right w:val="single" w:sz="4" w:space="0" w:color="auto"/>
            </w:tcBorders>
            <w:shd w:val="clear" w:color="auto" w:fill="auto"/>
            <w:hideMark/>
          </w:tcPr>
          <w:p w14:paraId="04EE02C1" w14:textId="77777777" w:rsidR="00675352" w:rsidRPr="00C306F0" w:rsidRDefault="00675352" w:rsidP="000C2FA4">
            <w:pPr>
              <w:jc w:val="right"/>
              <w:rPr>
                <w:color w:val="000000"/>
                <w:sz w:val="16"/>
                <w:szCs w:val="16"/>
                <w:lang w:eastAsia="en-CA"/>
              </w:rPr>
            </w:pPr>
            <w:r w:rsidRPr="00C306F0">
              <w:rPr>
                <w:color w:val="000000"/>
                <w:sz w:val="16"/>
                <w:szCs w:val="16"/>
                <w:lang w:eastAsia="en-CA"/>
              </w:rPr>
              <w:t>96,839</w:t>
            </w:r>
          </w:p>
        </w:tc>
        <w:tc>
          <w:tcPr>
            <w:tcW w:w="856" w:type="dxa"/>
            <w:tcBorders>
              <w:top w:val="nil"/>
              <w:left w:val="nil"/>
              <w:bottom w:val="single" w:sz="4" w:space="0" w:color="auto"/>
              <w:right w:val="single" w:sz="4" w:space="0" w:color="auto"/>
            </w:tcBorders>
            <w:shd w:val="clear" w:color="auto" w:fill="auto"/>
            <w:hideMark/>
          </w:tcPr>
          <w:p w14:paraId="39EC4E5A" w14:textId="77777777" w:rsidR="00675352" w:rsidRPr="00C306F0" w:rsidRDefault="00675352" w:rsidP="000C2FA4">
            <w:pPr>
              <w:jc w:val="right"/>
              <w:rPr>
                <w:color w:val="000000"/>
                <w:sz w:val="16"/>
                <w:szCs w:val="16"/>
                <w:lang w:eastAsia="en-CA"/>
              </w:rPr>
            </w:pPr>
            <w:r w:rsidRPr="00C306F0">
              <w:rPr>
                <w:color w:val="000000"/>
                <w:sz w:val="16"/>
                <w:szCs w:val="16"/>
                <w:lang w:eastAsia="en-CA"/>
              </w:rPr>
              <w:t>189,400</w:t>
            </w:r>
          </w:p>
        </w:tc>
        <w:tc>
          <w:tcPr>
            <w:tcW w:w="856" w:type="dxa"/>
            <w:tcBorders>
              <w:top w:val="nil"/>
              <w:left w:val="nil"/>
              <w:bottom w:val="single" w:sz="4" w:space="0" w:color="auto"/>
              <w:right w:val="single" w:sz="4" w:space="0" w:color="auto"/>
            </w:tcBorders>
            <w:shd w:val="clear" w:color="auto" w:fill="auto"/>
            <w:hideMark/>
          </w:tcPr>
          <w:p w14:paraId="39869AED" w14:textId="77777777" w:rsidR="00675352" w:rsidRPr="00C306F0" w:rsidRDefault="00675352" w:rsidP="000C2FA4">
            <w:pPr>
              <w:jc w:val="right"/>
              <w:rPr>
                <w:color w:val="000000"/>
                <w:sz w:val="16"/>
                <w:szCs w:val="16"/>
                <w:lang w:eastAsia="en-CA"/>
              </w:rPr>
            </w:pPr>
            <w:r w:rsidRPr="00C306F0">
              <w:rPr>
                <w:color w:val="000000"/>
                <w:sz w:val="16"/>
                <w:szCs w:val="16"/>
                <w:lang w:eastAsia="en-CA"/>
              </w:rPr>
              <w:t>73,389</w:t>
            </w:r>
          </w:p>
        </w:tc>
        <w:tc>
          <w:tcPr>
            <w:tcW w:w="856" w:type="dxa"/>
            <w:tcBorders>
              <w:top w:val="nil"/>
              <w:left w:val="nil"/>
              <w:bottom w:val="single" w:sz="4" w:space="0" w:color="auto"/>
              <w:right w:val="single" w:sz="4" w:space="0" w:color="auto"/>
            </w:tcBorders>
            <w:shd w:val="clear" w:color="auto" w:fill="auto"/>
            <w:hideMark/>
          </w:tcPr>
          <w:p w14:paraId="7BF253D4" w14:textId="77777777" w:rsidR="00675352" w:rsidRPr="00C306F0" w:rsidRDefault="00675352" w:rsidP="000C2FA4">
            <w:pPr>
              <w:jc w:val="right"/>
              <w:rPr>
                <w:color w:val="000000"/>
                <w:sz w:val="16"/>
                <w:szCs w:val="16"/>
                <w:lang w:eastAsia="en-CA"/>
              </w:rPr>
            </w:pPr>
            <w:r w:rsidRPr="00C306F0">
              <w:rPr>
                <w:color w:val="000000"/>
                <w:sz w:val="16"/>
                <w:szCs w:val="16"/>
                <w:lang w:eastAsia="en-CA"/>
              </w:rPr>
              <w:t>38,983</w:t>
            </w:r>
          </w:p>
        </w:tc>
        <w:tc>
          <w:tcPr>
            <w:tcW w:w="856" w:type="dxa"/>
            <w:tcBorders>
              <w:top w:val="nil"/>
              <w:left w:val="nil"/>
              <w:bottom w:val="single" w:sz="4" w:space="0" w:color="auto"/>
              <w:right w:val="single" w:sz="4" w:space="0" w:color="auto"/>
            </w:tcBorders>
            <w:shd w:val="clear" w:color="auto" w:fill="auto"/>
            <w:noWrap/>
            <w:hideMark/>
          </w:tcPr>
          <w:p w14:paraId="1A86F523"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10,292</w:t>
            </w:r>
          </w:p>
        </w:tc>
        <w:tc>
          <w:tcPr>
            <w:tcW w:w="856" w:type="dxa"/>
            <w:tcBorders>
              <w:top w:val="nil"/>
              <w:left w:val="nil"/>
              <w:bottom w:val="single" w:sz="4" w:space="0" w:color="auto"/>
              <w:right w:val="single" w:sz="4" w:space="0" w:color="auto"/>
            </w:tcBorders>
            <w:shd w:val="clear" w:color="auto" w:fill="auto"/>
            <w:noWrap/>
            <w:hideMark/>
          </w:tcPr>
          <w:p w14:paraId="467702C7"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5EB25592" w14:textId="77777777" w:rsidR="00675352" w:rsidRPr="00C306F0" w:rsidRDefault="00675352" w:rsidP="000C2FA4">
            <w:pPr>
              <w:jc w:val="right"/>
              <w:rPr>
                <w:color w:val="000000"/>
                <w:sz w:val="16"/>
                <w:szCs w:val="16"/>
                <w:lang w:eastAsia="en-CA"/>
              </w:rPr>
            </w:pPr>
            <w:r w:rsidRPr="00C306F0">
              <w:rPr>
                <w:color w:val="000000"/>
                <w:sz w:val="16"/>
                <w:szCs w:val="16"/>
                <w:lang w:eastAsia="en-CA"/>
              </w:rPr>
              <w:t>85,000</w:t>
            </w:r>
          </w:p>
        </w:tc>
        <w:tc>
          <w:tcPr>
            <w:tcW w:w="910" w:type="dxa"/>
            <w:tcBorders>
              <w:top w:val="nil"/>
              <w:left w:val="nil"/>
              <w:bottom w:val="single" w:sz="4" w:space="0" w:color="auto"/>
              <w:right w:val="single" w:sz="4" w:space="0" w:color="auto"/>
            </w:tcBorders>
            <w:shd w:val="clear" w:color="auto" w:fill="auto"/>
            <w:noWrap/>
            <w:hideMark/>
          </w:tcPr>
          <w:p w14:paraId="7A89B49A"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noWrap/>
            <w:hideMark/>
          </w:tcPr>
          <w:p w14:paraId="0FE26DBC" w14:textId="77777777" w:rsidR="00675352" w:rsidRPr="00C306F0" w:rsidRDefault="00675352" w:rsidP="000C2FA4">
            <w:pPr>
              <w:jc w:val="right"/>
              <w:rPr>
                <w:color w:val="000000"/>
                <w:sz w:val="16"/>
                <w:szCs w:val="16"/>
                <w:lang w:eastAsia="en-CA"/>
              </w:rPr>
            </w:pPr>
            <w:r w:rsidRPr="00C306F0">
              <w:rPr>
                <w:color w:val="000000"/>
                <w:sz w:val="16"/>
                <w:szCs w:val="16"/>
                <w:lang w:eastAsia="en-CA"/>
              </w:rPr>
              <w:t>53,870</w:t>
            </w:r>
          </w:p>
        </w:tc>
      </w:tr>
      <w:tr w:rsidR="00675352" w:rsidRPr="00C306F0" w14:paraId="0415B8F3" w14:textId="77777777" w:rsidTr="000C2FA4">
        <w:trPr>
          <w:trHeight w:val="76"/>
        </w:trPr>
        <w:tc>
          <w:tcPr>
            <w:tcW w:w="3964" w:type="dxa"/>
            <w:tcBorders>
              <w:top w:val="nil"/>
              <w:left w:val="single" w:sz="4" w:space="0" w:color="auto"/>
              <w:bottom w:val="single" w:sz="4" w:space="0" w:color="auto"/>
              <w:right w:val="single" w:sz="4" w:space="0" w:color="auto"/>
            </w:tcBorders>
            <w:shd w:val="clear" w:color="auto" w:fill="auto"/>
            <w:hideMark/>
          </w:tcPr>
          <w:p w14:paraId="037771E9" w14:textId="77777777" w:rsidR="00675352" w:rsidRPr="00C306F0" w:rsidRDefault="00675352" w:rsidP="000C2FA4">
            <w:pPr>
              <w:rPr>
                <w:color w:val="000000"/>
                <w:sz w:val="16"/>
                <w:szCs w:val="16"/>
                <w:lang w:eastAsia="en-CA"/>
              </w:rPr>
            </w:pPr>
            <w:r w:rsidRPr="00C306F0">
              <w:rPr>
                <w:color w:val="000000"/>
                <w:sz w:val="16"/>
                <w:szCs w:val="16"/>
                <w:lang w:eastAsia="en-CA"/>
              </w:rPr>
              <w:t>Reimbursement of central services for core unit staff</w:t>
            </w:r>
          </w:p>
        </w:tc>
        <w:tc>
          <w:tcPr>
            <w:tcW w:w="858" w:type="dxa"/>
            <w:tcBorders>
              <w:top w:val="nil"/>
              <w:left w:val="nil"/>
              <w:bottom w:val="single" w:sz="4" w:space="0" w:color="auto"/>
              <w:right w:val="single" w:sz="4" w:space="0" w:color="auto"/>
            </w:tcBorders>
            <w:shd w:val="clear" w:color="auto" w:fill="auto"/>
            <w:hideMark/>
          </w:tcPr>
          <w:p w14:paraId="1859B84F" w14:textId="77777777" w:rsidR="00675352" w:rsidRPr="00C306F0" w:rsidRDefault="00675352" w:rsidP="000C2FA4">
            <w:pPr>
              <w:jc w:val="right"/>
              <w:rPr>
                <w:color w:val="000000"/>
                <w:sz w:val="16"/>
                <w:szCs w:val="16"/>
                <w:lang w:eastAsia="en-CA"/>
              </w:rPr>
            </w:pPr>
            <w:r w:rsidRPr="00C306F0">
              <w:rPr>
                <w:color w:val="000000"/>
                <w:sz w:val="16"/>
                <w:szCs w:val="16"/>
                <w:lang w:eastAsia="en-CA"/>
              </w:rPr>
              <w:t>113,539</w:t>
            </w:r>
          </w:p>
        </w:tc>
        <w:tc>
          <w:tcPr>
            <w:tcW w:w="856" w:type="dxa"/>
            <w:tcBorders>
              <w:top w:val="nil"/>
              <w:left w:val="nil"/>
              <w:bottom w:val="single" w:sz="4" w:space="0" w:color="auto"/>
              <w:right w:val="single" w:sz="4" w:space="0" w:color="auto"/>
            </w:tcBorders>
            <w:shd w:val="clear" w:color="auto" w:fill="auto"/>
            <w:hideMark/>
          </w:tcPr>
          <w:p w14:paraId="45007F2C" w14:textId="77777777" w:rsidR="00675352" w:rsidRPr="00C306F0" w:rsidRDefault="00675352" w:rsidP="000C2FA4">
            <w:pPr>
              <w:jc w:val="right"/>
              <w:rPr>
                <w:color w:val="000000"/>
                <w:sz w:val="16"/>
                <w:szCs w:val="16"/>
                <w:lang w:eastAsia="en-CA"/>
              </w:rPr>
            </w:pPr>
            <w:r w:rsidRPr="00C306F0">
              <w:rPr>
                <w:color w:val="000000"/>
                <w:sz w:val="16"/>
                <w:szCs w:val="16"/>
                <w:lang w:eastAsia="en-CA"/>
              </w:rPr>
              <w:t>90,624</w:t>
            </w:r>
          </w:p>
        </w:tc>
        <w:tc>
          <w:tcPr>
            <w:tcW w:w="856" w:type="dxa"/>
            <w:tcBorders>
              <w:top w:val="nil"/>
              <w:left w:val="nil"/>
              <w:bottom w:val="single" w:sz="4" w:space="0" w:color="auto"/>
              <w:right w:val="single" w:sz="4" w:space="0" w:color="auto"/>
            </w:tcBorders>
            <w:shd w:val="clear" w:color="auto" w:fill="auto"/>
            <w:hideMark/>
          </w:tcPr>
          <w:p w14:paraId="3F1B97F9" w14:textId="77777777" w:rsidR="00675352" w:rsidRPr="00C306F0" w:rsidRDefault="00675352" w:rsidP="000C2FA4">
            <w:pPr>
              <w:jc w:val="right"/>
              <w:rPr>
                <w:color w:val="000000"/>
                <w:sz w:val="16"/>
                <w:szCs w:val="16"/>
                <w:lang w:eastAsia="en-CA"/>
              </w:rPr>
            </w:pPr>
            <w:r w:rsidRPr="00C306F0">
              <w:rPr>
                <w:color w:val="000000"/>
                <w:sz w:val="16"/>
                <w:szCs w:val="16"/>
                <w:lang w:eastAsia="en-CA"/>
              </w:rPr>
              <w:t>210,909</w:t>
            </w:r>
          </w:p>
        </w:tc>
        <w:tc>
          <w:tcPr>
            <w:tcW w:w="856" w:type="dxa"/>
            <w:tcBorders>
              <w:top w:val="nil"/>
              <w:left w:val="nil"/>
              <w:bottom w:val="single" w:sz="4" w:space="0" w:color="auto"/>
              <w:right w:val="single" w:sz="4" w:space="0" w:color="auto"/>
            </w:tcBorders>
            <w:shd w:val="clear" w:color="auto" w:fill="auto"/>
            <w:hideMark/>
          </w:tcPr>
          <w:p w14:paraId="20A1EEE5" w14:textId="77777777" w:rsidR="00675352" w:rsidRPr="00C306F0" w:rsidRDefault="00675352" w:rsidP="000C2FA4">
            <w:pPr>
              <w:jc w:val="right"/>
              <w:rPr>
                <w:color w:val="000000"/>
                <w:sz w:val="16"/>
                <w:szCs w:val="16"/>
                <w:lang w:eastAsia="en-CA"/>
              </w:rPr>
            </w:pPr>
            <w:r w:rsidRPr="00C306F0">
              <w:rPr>
                <w:color w:val="000000"/>
                <w:sz w:val="16"/>
                <w:szCs w:val="16"/>
                <w:lang w:eastAsia="en-CA"/>
              </w:rPr>
              <w:t>225,643</w:t>
            </w:r>
          </w:p>
        </w:tc>
        <w:tc>
          <w:tcPr>
            <w:tcW w:w="856" w:type="dxa"/>
            <w:tcBorders>
              <w:top w:val="nil"/>
              <w:left w:val="nil"/>
              <w:bottom w:val="single" w:sz="4" w:space="0" w:color="auto"/>
              <w:right w:val="single" w:sz="4" w:space="0" w:color="auto"/>
            </w:tcBorders>
            <w:shd w:val="clear" w:color="auto" w:fill="auto"/>
            <w:hideMark/>
          </w:tcPr>
          <w:p w14:paraId="7F568CF2" w14:textId="77777777" w:rsidR="00675352" w:rsidRPr="00C306F0" w:rsidRDefault="00675352" w:rsidP="000C2FA4">
            <w:pPr>
              <w:jc w:val="right"/>
              <w:rPr>
                <w:color w:val="000000"/>
                <w:sz w:val="16"/>
                <w:szCs w:val="16"/>
                <w:lang w:eastAsia="en-CA"/>
              </w:rPr>
            </w:pPr>
            <w:r w:rsidRPr="00C306F0">
              <w:rPr>
                <w:color w:val="000000"/>
                <w:sz w:val="16"/>
                <w:szCs w:val="16"/>
                <w:lang w:eastAsia="en-CA"/>
              </w:rPr>
              <w:t>210,378</w:t>
            </w:r>
          </w:p>
        </w:tc>
        <w:tc>
          <w:tcPr>
            <w:tcW w:w="856" w:type="dxa"/>
            <w:tcBorders>
              <w:top w:val="nil"/>
              <w:left w:val="nil"/>
              <w:bottom w:val="single" w:sz="4" w:space="0" w:color="auto"/>
              <w:right w:val="single" w:sz="4" w:space="0" w:color="auto"/>
            </w:tcBorders>
            <w:shd w:val="clear" w:color="auto" w:fill="auto"/>
            <w:hideMark/>
          </w:tcPr>
          <w:p w14:paraId="366A243D" w14:textId="77777777" w:rsidR="00675352" w:rsidRPr="00C306F0" w:rsidRDefault="00675352" w:rsidP="000C2FA4">
            <w:pPr>
              <w:jc w:val="right"/>
              <w:rPr>
                <w:color w:val="000000"/>
                <w:sz w:val="16"/>
                <w:szCs w:val="16"/>
                <w:lang w:eastAsia="en-CA"/>
              </w:rPr>
            </w:pPr>
            <w:r w:rsidRPr="00C306F0">
              <w:rPr>
                <w:color w:val="000000"/>
                <w:sz w:val="16"/>
                <w:szCs w:val="16"/>
                <w:lang w:eastAsia="en-CA"/>
              </w:rPr>
              <w:t>245,946</w:t>
            </w:r>
          </w:p>
        </w:tc>
        <w:tc>
          <w:tcPr>
            <w:tcW w:w="856" w:type="dxa"/>
            <w:tcBorders>
              <w:top w:val="nil"/>
              <w:left w:val="nil"/>
              <w:bottom w:val="single" w:sz="4" w:space="0" w:color="auto"/>
              <w:right w:val="single" w:sz="4" w:space="0" w:color="auto"/>
            </w:tcBorders>
            <w:shd w:val="clear" w:color="auto" w:fill="auto"/>
            <w:hideMark/>
          </w:tcPr>
          <w:p w14:paraId="20FD099C" w14:textId="77777777" w:rsidR="00675352" w:rsidRPr="00C306F0" w:rsidRDefault="00675352" w:rsidP="000C2FA4">
            <w:pPr>
              <w:jc w:val="right"/>
              <w:rPr>
                <w:color w:val="000000"/>
                <w:sz w:val="16"/>
                <w:szCs w:val="16"/>
                <w:lang w:eastAsia="en-CA"/>
              </w:rPr>
            </w:pPr>
            <w:r w:rsidRPr="00C306F0">
              <w:rPr>
                <w:color w:val="000000"/>
                <w:sz w:val="16"/>
                <w:szCs w:val="16"/>
                <w:lang w:eastAsia="en-CA"/>
              </w:rPr>
              <w:t>249,954</w:t>
            </w:r>
          </w:p>
        </w:tc>
        <w:tc>
          <w:tcPr>
            <w:tcW w:w="856" w:type="dxa"/>
            <w:tcBorders>
              <w:top w:val="nil"/>
              <w:left w:val="nil"/>
              <w:bottom w:val="single" w:sz="4" w:space="0" w:color="auto"/>
              <w:right w:val="single" w:sz="4" w:space="0" w:color="auto"/>
            </w:tcBorders>
            <w:shd w:val="clear" w:color="auto" w:fill="auto"/>
            <w:noWrap/>
            <w:hideMark/>
          </w:tcPr>
          <w:p w14:paraId="26666A29" w14:textId="77777777" w:rsidR="00675352" w:rsidRPr="00C306F0" w:rsidRDefault="00675352" w:rsidP="000C2FA4">
            <w:pPr>
              <w:jc w:val="right"/>
              <w:rPr>
                <w:color w:val="000000"/>
                <w:sz w:val="16"/>
                <w:szCs w:val="16"/>
                <w:lang w:eastAsia="en-CA"/>
              </w:rPr>
            </w:pPr>
            <w:r w:rsidRPr="00C306F0">
              <w:rPr>
                <w:color w:val="000000"/>
                <w:sz w:val="16"/>
                <w:szCs w:val="16"/>
                <w:lang w:eastAsia="en-CA"/>
              </w:rPr>
              <w:t>212,792</w:t>
            </w:r>
          </w:p>
        </w:tc>
        <w:tc>
          <w:tcPr>
            <w:tcW w:w="856" w:type="dxa"/>
            <w:tcBorders>
              <w:top w:val="nil"/>
              <w:left w:val="nil"/>
              <w:bottom w:val="single" w:sz="4" w:space="0" w:color="auto"/>
              <w:right w:val="single" w:sz="4" w:space="0" w:color="auto"/>
            </w:tcBorders>
            <w:shd w:val="clear" w:color="auto" w:fill="auto"/>
            <w:noWrap/>
            <w:hideMark/>
          </w:tcPr>
          <w:p w14:paraId="42035B1F" w14:textId="77777777" w:rsidR="00675352" w:rsidRPr="00C306F0" w:rsidRDefault="00675352" w:rsidP="000C2FA4">
            <w:pPr>
              <w:jc w:val="right"/>
              <w:rPr>
                <w:color w:val="000000"/>
                <w:sz w:val="16"/>
                <w:szCs w:val="16"/>
                <w:lang w:eastAsia="en-CA"/>
              </w:rPr>
            </w:pPr>
            <w:r w:rsidRPr="00C306F0">
              <w:rPr>
                <w:color w:val="000000"/>
                <w:sz w:val="16"/>
                <w:szCs w:val="16"/>
                <w:lang w:eastAsia="en-CA"/>
              </w:rPr>
              <w:t>247,637</w:t>
            </w:r>
          </w:p>
        </w:tc>
        <w:tc>
          <w:tcPr>
            <w:tcW w:w="856" w:type="dxa"/>
            <w:tcBorders>
              <w:top w:val="nil"/>
              <w:left w:val="nil"/>
              <w:bottom w:val="single" w:sz="4" w:space="0" w:color="auto"/>
              <w:right w:val="single" w:sz="4" w:space="0" w:color="auto"/>
            </w:tcBorders>
            <w:shd w:val="clear" w:color="auto" w:fill="auto"/>
            <w:noWrap/>
            <w:hideMark/>
          </w:tcPr>
          <w:p w14:paraId="15CB7EE5" w14:textId="77777777" w:rsidR="00675352" w:rsidRPr="00C306F0" w:rsidRDefault="00675352" w:rsidP="000C2FA4">
            <w:pPr>
              <w:jc w:val="right"/>
              <w:rPr>
                <w:color w:val="000000"/>
                <w:sz w:val="16"/>
                <w:szCs w:val="16"/>
                <w:lang w:eastAsia="en-CA"/>
              </w:rPr>
            </w:pPr>
            <w:r w:rsidRPr="00C306F0">
              <w:rPr>
                <w:color w:val="000000"/>
                <w:sz w:val="16"/>
                <w:szCs w:val="16"/>
                <w:lang w:eastAsia="en-CA"/>
              </w:rPr>
              <w:t>215,000</w:t>
            </w:r>
          </w:p>
        </w:tc>
        <w:tc>
          <w:tcPr>
            <w:tcW w:w="910" w:type="dxa"/>
            <w:tcBorders>
              <w:top w:val="nil"/>
              <w:left w:val="nil"/>
              <w:bottom w:val="single" w:sz="4" w:space="0" w:color="auto"/>
              <w:right w:val="single" w:sz="4" w:space="0" w:color="auto"/>
            </w:tcBorders>
            <w:shd w:val="clear" w:color="auto" w:fill="auto"/>
            <w:noWrap/>
            <w:hideMark/>
          </w:tcPr>
          <w:p w14:paraId="3ACFC75F" w14:textId="77777777" w:rsidR="00675352" w:rsidRPr="00C306F0" w:rsidRDefault="00675352" w:rsidP="000C2FA4">
            <w:pPr>
              <w:jc w:val="right"/>
              <w:rPr>
                <w:color w:val="000000"/>
                <w:sz w:val="16"/>
                <w:szCs w:val="16"/>
                <w:lang w:eastAsia="en-CA"/>
              </w:rPr>
            </w:pPr>
            <w:r w:rsidRPr="00C306F0">
              <w:rPr>
                <w:color w:val="000000"/>
                <w:sz w:val="16"/>
                <w:szCs w:val="16"/>
                <w:lang w:eastAsia="en-CA"/>
              </w:rPr>
              <w:t>256,130</w:t>
            </w:r>
          </w:p>
        </w:tc>
        <w:tc>
          <w:tcPr>
            <w:tcW w:w="856" w:type="dxa"/>
            <w:tcBorders>
              <w:top w:val="nil"/>
              <w:left w:val="nil"/>
              <w:bottom w:val="single" w:sz="4" w:space="0" w:color="auto"/>
              <w:right w:val="single" w:sz="4" w:space="0" w:color="auto"/>
            </w:tcBorders>
            <w:shd w:val="clear" w:color="auto" w:fill="auto"/>
            <w:noWrap/>
            <w:hideMark/>
          </w:tcPr>
          <w:p w14:paraId="5020597C" w14:textId="77777777" w:rsidR="00675352" w:rsidRPr="00C306F0" w:rsidRDefault="00675352" w:rsidP="000C2FA4">
            <w:pPr>
              <w:jc w:val="right"/>
              <w:rPr>
                <w:color w:val="000000"/>
                <w:sz w:val="16"/>
                <w:szCs w:val="16"/>
                <w:lang w:eastAsia="en-CA"/>
              </w:rPr>
            </w:pPr>
            <w:r w:rsidRPr="00C306F0">
              <w:rPr>
                <w:color w:val="000000"/>
                <w:sz w:val="16"/>
                <w:szCs w:val="16"/>
                <w:lang w:eastAsia="en-CA"/>
              </w:rPr>
              <w:t>256,130</w:t>
            </w:r>
          </w:p>
        </w:tc>
      </w:tr>
      <w:tr w:rsidR="00675352" w:rsidRPr="00C306F0" w14:paraId="06DF95D0" w14:textId="77777777" w:rsidTr="000C2FA4">
        <w:trPr>
          <w:trHeight w:val="163"/>
        </w:trPr>
        <w:tc>
          <w:tcPr>
            <w:tcW w:w="3964" w:type="dxa"/>
            <w:tcBorders>
              <w:top w:val="nil"/>
              <w:left w:val="single" w:sz="4" w:space="0" w:color="auto"/>
              <w:bottom w:val="single" w:sz="4" w:space="0" w:color="auto"/>
              <w:right w:val="single" w:sz="4" w:space="0" w:color="auto"/>
            </w:tcBorders>
            <w:shd w:val="clear" w:color="auto" w:fill="auto"/>
            <w:hideMark/>
          </w:tcPr>
          <w:p w14:paraId="50650005" w14:textId="77777777" w:rsidR="00675352" w:rsidRPr="00C306F0" w:rsidRDefault="00675352" w:rsidP="000C2FA4">
            <w:pPr>
              <w:rPr>
                <w:color w:val="000000"/>
                <w:sz w:val="16"/>
                <w:szCs w:val="16"/>
                <w:lang w:eastAsia="en-CA"/>
              </w:rPr>
            </w:pPr>
            <w:r w:rsidRPr="00C306F0">
              <w:rPr>
                <w:color w:val="000000"/>
                <w:sz w:val="16"/>
                <w:szCs w:val="16"/>
                <w:lang w:eastAsia="en-CA"/>
              </w:rPr>
              <w:t>Adjustments (+ = underuse and - = overrun)</w:t>
            </w:r>
          </w:p>
        </w:tc>
        <w:tc>
          <w:tcPr>
            <w:tcW w:w="858" w:type="dxa"/>
            <w:tcBorders>
              <w:top w:val="nil"/>
              <w:left w:val="nil"/>
              <w:bottom w:val="single" w:sz="4" w:space="0" w:color="auto"/>
              <w:right w:val="single" w:sz="4" w:space="0" w:color="auto"/>
            </w:tcBorders>
            <w:shd w:val="clear" w:color="auto" w:fill="auto"/>
            <w:hideMark/>
          </w:tcPr>
          <w:p w14:paraId="4DBE8D11"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236A96F" w14:textId="77777777" w:rsidR="00675352" w:rsidRPr="00C306F0" w:rsidRDefault="00675352" w:rsidP="000C2FA4">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260EBC27"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E54D9D2" w14:textId="77777777" w:rsidR="00675352" w:rsidRPr="00C306F0" w:rsidRDefault="00675352" w:rsidP="000C2FA4">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383502DD" w14:textId="77777777" w:rsidR="00675352" w:rsidRPr="00C306F0" w:rsidRDefault="00675352" w:rsidP="000C2FA4">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64BBAD40" w14:textId="77777777" w:rsidR="00675352" w:rsidRPr="00C306F0" w:rsidRDefault="00675352" w:rsidP="000C2FA4">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0EF26FB5" w14:textId="77777777" w:rsidR="00675352" w:rsidRPr="00C306F0" w:rsidRDefault="00675352" w:rsidP="000C2FA4">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05B4251C" w14:textId="77777777" w:rsidR="00675352" w:rsidRPr="00C306F0" w:rsidRDefault="00675352" w:rsidP="000C2FA4">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6B00590B" w14:textId="77777777" w:rsidR="00675352" w:rsidRPr="00C306F0" w:rsidRDefault="00675352" w:rsidP="000C2FA4">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0764EBD8"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45B85FDC"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4D426312"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65B43F41" w14:textId="77777777" w:rsidTr="000C2FA4">
        <w:trPr>
          <w:trHeight w:val="109"/>
        </w:trPr>
        <w:tc>
          <w:tcPr>
            <w:tcW w:w="3964" w:type="dxa"/>
            <w:tcBorders>
              <w:top w:val="nil"/>
              <w:left w:val="single" w:sz="4" w:space="0" w:color="auto"/>
              <w:bottom w:val="single" w:sz="4" w:space="0" w:color="auto"/>
              <w:right w:val="single" w:sz="4" w:space="0" w:color="auto"/>
            </w:tcBorders>
            <w:shd w:val="clear" w:color="auto" w:fill="auto"/>
            <w:hideMark/>
          </w:tcPr>
          <w:p w14:paraId="4A831218" w14:textId="77777777" w:rsidR="00675352" w:rsidRPr="00C306F0" w:rsidRDefault="00675352" w:rsidP="000C2FA4">
            <w:pPr>
              <w:rPr>
                <w:color w:val="000000"/>
                <w:sz w:val="16"/>
                <w:szCs w:val="16"/>
                <w:lang w:eastAsia="en-CA"/>
              </w:rPr>
            </w:pPr>
            <w:r w:rsidRPr="00C306F0">
              <w:rPr>
                <w:color w:val="000000"/>
                <w:sz w:val="16"/>
                <w:szCs w:val="16"/>
                <w:lang w:eastAsia="en-CA"/>
              </w:rPr>
              <w:t>Return of funds (- = returned funds)</w:t>
            </w:r>
          </w:p>
        </w:tc>
        <w:tc>
          <w:tcPr>
            <w:tcW w:w="858" w:type="dxa"/>
            <w:tcBorders>
              <w:top w:val="nil"/>
              <w:left w:val="nil"/>
              <w:bottom w:val="single" w:sz="4" w:space="0" w:color="auto"/>
              <w:right w:val="single" w:sz="4" w:space="0" w:color="auto"/>
            </w:tcBorders>
            <w:shd w:val="clear" w:color="auto" w:fill="auto"/>
            <w:hideMark/>
          </w:tcPr>
          <w:p w14:paraId="215A1224" w14:textId="77777777" w:rsidR="00675352" w:rsidRPr="00C306F0" w:rsidRDefault="00675352" w:rsidP="000C2FA4">
            <w:pPr>
              <w:jc w:val="right"/>
              <w:rPr>
                <w:color w:val="000000"/>
                <w:sz w:val="16"/>
                <w:szCs w:val="16"/>
                <w:lang w:eastAsia="en-CA"/>
              </w:rPr>
            </w:pPr>
            <w:r w:rsidRPr="00C306F0">
              <w:rPr>
                <w:color w:val="000000"/>
                <w:sz w:val="16"/>
                <w:szCs w:val="16"/>
                <w:lang w:eastAsia="en-CA"/>
              </w:rPr>
              <w:t>-414,405</w:t>
            </w:r>
          </w:p>
        </w:tc>
        <w:tc>
          <w:tcPr>
            <w:tcW w:w="856" w:type="dxa"/>
            <w:tcBorders>
              <w:top w:val="nil"/>
              <w:left w:val="nil"/>
              <w:bottom w:val="single" w:sz="4" w:space="0" w:color="auto"/>
              <w:right w:val="single" w:sz="4" w:space="0" w:color="auto"/>
            </w:tcBorders>
            <w:shd w:val="clear" w:color="auto" w:fill="auto"/>
            <w:hideMark/>
          </w:tcPr>
          <w:p w14:paraId="1776A661" w14:textId="77777777" w:rsidR="00675352" w:rsidRPr="00C306F0" w:rsidRDefault="00675352" w:rsidP="000C2FA4">
            <w:pPr>
              <w:jc w:val="right"/>
              <w:rPr>
                <w:color w:val="000000"/>
                <w:sz w:val="16"/>
                <w:szCs w:val="16"/>
                <w:lang w:eastAsia="en-CA"/>
              </w:rPr>
            </w:pPr>
            <w:r w:rsidRPr="00C306F0">
              <w:rPr>
                <w:color w:val="000000"/>
                <w:sz w:val="16"/>
                <w:szCs w:val="16"/>
                <w:lang w:eastAsia="en-CA"/>
              </w:rPr>
              <w:t>-341,953</w:t>
            </w:r>
          </w:p>
        </w:tc>
        <w:tc>
          <w:tcPr>
            <w:tcW w:w="856" w:type="dxa"/>
            <w:tcBorders>
              <w:top w:val="nil"/>
              <w:left w:val="nil"/>
              <w:bottom w:val="single" w:sz="4" w:space="0" w:color="auto"/>
              <w:right w:val="single" w:sz="4" w:space="0" w:color="auto"/>
            </w:tcBorders>
            <w:shd w:val="clear" w:color="auto" w:fill="auto"/>
            <w:hideMark/>
          </w:tcPr>
          <w:p w14:paraId="3DD98CAA" w14:textId="77777777" w:rsidR="00675352" w:rsidRPr="00C306F0" w:rsidRDefault="00675352" w:rsidP="000C2FA4">
            <w:pPr>
              <w:jc w:val="right"/>
              <w:rPr>
                <w:color w:val="000000"/>
                <w:sz w:val="16"/>
                <w:szCs w:val="16"/>
                <w:lang w:eastAsia="en-CA"/>
              </w:rPr>
            </w:pPr>
            <w:r w:rsidRPr="00C306F0">
              <w:rPr>
                <w:color w:val="000000"/>
                <w:sz w:val="16"/>
                <w:szCs w:val="16"/>
                <w:lang w:eastAsia="en-CA"/>
              </w:rPr>
              <w:t>-411,441</w:t>
            </w:r>
          </w:p>
        </w:tc>
        <w:tc>
          <w:tcPr>
            <w:tcW w:w="856" w:type="dxa"/>
            <w:tcBorders>
              <w:top w:val="nil"/>
              <w:left w:val="nil"/>
              <w:bottom w:val="single" w:sz="4" w:space="0" w:color="auto"/>
              <w:right w:val="single" w:sz="4" w:space="0" w:color="auto"/>
            </w:tcBorders>
            <w:shd w:val="clear" w:color="auto" w:fill="auto"/>
            <w:hideMark/>
          </w:tcPr>
          <w:p w14:paraId="5DF61CCA" w14:textId="77777777" w:rsidR="00675352" w:rsidRPr="00C306F0" w:rsidRDefault="00675352" w:rsidP="000C2FA4">
            <w:pPr>
              <w:jc w:val="right"/>
              <w:rPr>
                <w:color w:val="000000"/>
                <w:sz w:val="16"/>
                <w:szCs w:val="16"/>
                <w:lang w:eastAsia="en-CA"/>
              </w:rPr>
            </w:pPr>
            <w:r w:rsidRPr="00C306F0">
              <w:rPr>
                <w:color w:val="000000"/>
                <w:sz w:val="16"/>
                <w:szCs w:val="16"/>
                <w:lang w:eastAsia="en-CA"/>
              </w:rPr>
              <w:t>-62,476</w:t>
            </w:r>
          </w:p>
        </w:tc>
        <w:tc>
          <w:tcPr>
            <w:tcW w:w="856" w:type="dxa"/>
            <w:tcBorders>
              <w:top w:val="nil"/>
              <w:left w:val="nil"/>
              <w:bottom w:val="single" w:sz="4" w:space="0" w:color="auto"/>
              <w:right w:val="single" w:sz="4" w:space="0" w:color="auto"/>
            </w:tcBorders>
            <w:shd w:val="clear" w:color="auto" w:fill="auto"/>
            <w:hideMark/>
          </w:tcPr>
          <w:p w14:paraId="45BB52B7" w14:textId="77777777" w:rsidR="00675352" w:rsidRPr="00C306F0" w:rsidRDefault="00675352" w:rsidP="000C2FA4">
            <w:pPr>
              <w:jc w:val="right"/>
              <w:rPr>
                <w:color w:val="000000"/>
                <w:sz w:val="16"/>
                <w:szCs w:val="16"/>
                <w:lang w:eastAsia="en-CA"/>
              </w:rPr>
            </w:pPr>
            <w:r w:rsidRPr="00C306F0">
              <w:rPr>
                <w:color w:val="000000"/>
                <w:sz w:val="16"/>
                <w:szCs w:val="16"/>
                <w:lang w:eastAsia="en-CA"/>
              </w:rPr>
              <w:t>-60,070</w:t>
            </w:r>
          </w:p>
        </w:tc>
        <w:tc>
          <w:tcPr>
            <w:tcW w:w="856" w:type="dxa"/>
            <w:tcBorders>
              <w:top w:val="nil"/>
              <w:left w:val="nil"/>
              <w:bottom w:val="single" w:sz="4" w:space="0" w:color="auto"/>
              <w:right w:val="single" w:sz="4" w:space="0" w:color="auto"/>
            </w:tcBorders>
            <w:shd w:val="clear" w:color="auto" w:fill="auto"/>
            <w:hideMark/>
          </w:tcPr>
          <w:p w14:paraId="3E610E72" w14:textId="77777777" w:rsidR="00675352" w:rsidRPr="00C306F0" w:rsidRDefault="00675352" w:rsidP="000C2FA4">
            <w:pPr>
              <w:jc w:val="right"/>
              <w:rPr>
                <w:color w:val="000000"/>
                <w:sz w:val="16"/>
                <w:szCs w:val="16"/>
                <w:lang w:eastAsia="en-CA"/>
              </w:rPr>
            </w:pPr>
            <w:r w:rsidRPr="00C306F0">
              <w:rPr>
                <w:color w:val="000000"/>
                <w:sz w:val="16"/>
                <w:szCs w:val="16"/>
                <w:lang w:eastAsia="en-CA"/>
              </w:rPr>
              <w:t>-6940</w:t>
            </w:r>
          </w:p>
        </w:tc>
        <w:tc>
          <w:tcPr>
            <w:tcW w:w="856" w:type="dxa"/>
            <w:tcBorders>
              <w:top w:val="nil"/>
              <w:left w:val="nil"/>
              <w:bottom w:val="single" w:sz="4" w:space="0" w:color="auto"/>
              <w:right w:val="single" w:sz="4" w:space="0" w:color="auto"/>
            </w:tcBorders>
            <w:shd w:val="clear" w:color="auto" w:fill="auto"/>
            <w:hideMark/>
          </w:tcPr>
          <w:p w14:paraId="2C740EB2" w14:textId="77777777" w:rsidR="00675352" w:rsidRPr="00C306F0" w:rsidRDefault="00675352" w:rsidP="000C2FA4">
            <w:pPr>
              <w:jc w:val="right"/>
              <w:rPr>
                <w:color w:val="000000"/>
                <w:sz w:val="16"/>
                <w:szCs w:val="16"/>
                <w:lang w:eastAsia="en-CA"/>
              </w:rPr>
            </w:pPr>
            <w:r w:rsidRPr="00C306F0">
              <w:rPr>
                <w:color w:val="000000"/>
                <w:sz w:val="16"/>
                <w:szCs w:val="16"/>
                <w:lang w:eastAsia="en-CA"/>
              </w:rPr>
              <w:t>-43,894</w:t>
            </w:r>
          </w:p>
        </w:tc>
        <w:tc>
          <w:tcPr>
            <w:tcW w:w="856" w:type="dxa"/>
            <w:tcBorders>
              <w:top w:val="nil"/>
              <w:left w:val="nil"/>
              <w:bottom w:val="single" w:sz="4" w:space="0" w:color="auto"/>
              <w:right w:val="single" w:sz="4" w:space="0" w:color="auto"/>
            </w:tcBorders>
            <w:shd w:val="clear" w:color="auto" w:fill="auto"/>
            <w:noWrap/>
            <w:hideMark/>
          </w:tcPr>
          <w:p w14:paraId="7B648FFD" w14:textId="77777777" w:rsidR="00675352" w:rsidRPr="00C306F0" w:rsidRDefault="00675352" w:rsidP="000C2FA4">
            <w:pPr>
              <w:jc w:val="right"/>
              <w:rPr>
                <w:color w:val="000000"/>
                <w:sz w:val="16"/>
                <w:szCs w:val="16"/>
                <w:lang w:eastAsia="en-CA"/>
              </w:rPr>
            </w:pPr>
            <w:r w:rsidRPr="00C306F0">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5BF4C822" w14:textId="77777777" w:rsidR="00675352" w:rsidRPr="00C306F0" w:rsidRDefault="00675352" w:rsidP="000C2FA4">
            <w:pPr>
              <w:jc w:val="right"/>
              <w:rPr>
                <w:color w:val="000000"/>
                <w:sz w:val="16"/>
                <w:szCs w:val="16"/>
                <w:lang w:eastAsia="en-CA"/>
              </w:rPr>
            </w:pPr>
            <w:r w:rsidRPr="00C306F0">
              <w:rPr>
                <w:color w:val="000000"/>
                <w:sz w:val="16"/>
                <w:szCs w:val="16"/>
                <w:lang w:eastAsia="en-CA"/>
              </w:rPr>
              <w:t>-260,155</w:t>
            </w:r>
          </w:p>
        </w:tc>
        <w:tc>
          <w:tcPr>
            <w:tcW w:w="856" w:type="dxa"/>
            <w:tcBorders>
              <w:top w:val="nil"/>
              <w:left w:val="nil"/>
              <w:bottom w:val="single" w:sz="4" w:space="0" w:color="auto"/>
              <w:right w:val="single" w:sz="4" w:space="0" w:color="auto"/>
            </w:tcBorders>
            <w:shd w:val="clear" w:color="auto" w:fill="auto"/>
            <w:noWrap/>
            <w:hideMark/>
          </w:tcPr>
          <w:p w14:paraId="58AE977E"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CF6A021"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-103,870</w:t>
            </w:r>
          </w:p>
        </w:tc>
        <w:tc>
          <w:tcPr>
            <w:tcW w:w="856" w:type="dxa"/>
            <w:tcBorders>
              <w:top w:val="nil"/>
              <w:left w:val="nil"/>
              <w:bottom w:val="single" w:sz="4" w:space="0" w:color="auto"/>
              <w:right w:val="single" w:sz="4" w:space="0" w:color="auto"/>
            </w:tcBorders>
            <w:shd w:val="clear" w:color="auto" w:fill="auto"/>
            <w:noWrap/>
            <w:hideMark/>
          </w:tcPr>
          <w:p w14:paraId="5C69E648"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11A53594" w14:textId="77777777" w:rsidTr="000C2FA4">
        <w:trPr>
          <w:trHeight w:val="198"/>
        </w:trPr>
        <w:tc>
          <w:tcPr>
            <w:tcW w:w="3964" w:type="dxa"/>
            <w:tcBorders>
              <w:top w:val="nil"/>
              <w:left w:val="single" w:sz="4" w:space="0" w:color="auto"/>
              <w:bottom w:val="single" w:sz="4" w:space="0" w:color="auto"/>
              <w:right w:val="single" w:sz="4" w:space="0" w:color="auto"/>
            </w:tcBorders>
            <w:shd w:val="clear" w:color="auto" w:fill="auto"/>
            <w:hideMark/>
          </w:tcPr>
          <w:p w14:paraId="4EEB9E6B"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A. Sub-total core unit costs</w:t>
            </w:r>
          </w:p>
        </w:tc>
        <w:tc>
          <w:tcPr>
            <w:tcW w:w="858" w:type="dxa"/>
            <w:tcBorders>
              <w:top w:val="nil"/>
              <w:left w:val="nil"/>
              <w:bottom w:val="single" w:sz="4" w:space="0" w:color="auto"/>
              <w:right w:val="single" w:sz="4" w:space="0" w:color="auto"/>
            </w:tcBorders>
            <w:shd w:val="clear" w:color="auto" w:fill="auto"/>
            <w:hideMark/>
          </w:tcPr>
          <w:p w14:paraId="402947BD"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896,190</w:t>
            </w:r>
          </w:p>
        </w:tc>
        <w:tc>
          <w:tcPr>
            <w:tcW w:w="856" w:type="dxa"/>
            <w:tcBorders>
              <w:top w:val="nil"/>
              <w:left w:val="nil"/>
              <w:bottom w:val="single" w:sz="4" w:space="0" w:color="auto"/>
              <w:right w:val="single" w:sz="4" w:space="0" w:color="auto"/>
            </w:tcBorders>
            <w:shd w:val="clear" w:color="auto" w:fill="auto"/>
            <w:hideMark/>
          </w:tcPr>
          <w:p w14:paraId="0AB1E179"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1,041,094</w:t>
            </w:r>
          </w:p>
        </w:tc>
        <w:tc>
          <w:tcPr>
            <w:tcW w:w="856" w:type="dxa"/>
            <w:tcBorders>
              <w:top w:val="nil"/>
              <w:left w:val="nil"/>
              <w:bottom w:val="single" w:sz="4" w:space="0" w:color="auto"/>
              <w:right w:val="single" w:sz="4" w:space="0" w:color="auto"/>
            </w:tcBorders>
            <w:shd w:val="clear" w:color="auto" w:fill="auto"/>
            <w:hideMark/>
          </w:tcPr>
          <w:p w14:paraId="6523A131"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902,118</w:t>
            </w:r>
          </w:p>
        </w:tc>
        <w:tc>
          <w:tcPr>
            <w:tcW w:w="856" w:type="dxa"/>
            <w:tcBorders>
              <w:top w:val="nil"/>
              <w:left w:val="nil"/>
              <w:bottom w:val="single" w:sz="4" w:space="0" w:color="auto"/>
              <w:right w:val="single" w:sz="4" w:space="0" w:color="auto"/>
            </w:tcBorders>
            <w:shd w:val="clear" w:color="auto" w:fill="auto"/>
            <w:hideMark/>
          </w:tcPr>
          <w:p w14:paraId="22EBC485"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1,662,524</w:t>
            </w:r>
          </w:p>
        </w:tc>
        <w:tc>
          <w:tcPr>
            <w:tcW w:w="856" w:type="dxa"/>
            <w:tcBorders>
              <w:top w:val="nil"/>
              <w:left w:val="nil"/>
              <w:bottom w:val="single" w:sz="4" w:space="0" w:color="auto"/>
              <w:right w:val="single" w:sz="4" w:space="0" w:color="auto"/>
            </w:tcBorders>
            <w:shd w:val="clear" w:color="auto" w:fill="auto"/>
            <w:hideMark/>
          </w:tcPr>
          <w:p w14:paraId="49DEF57D"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1,664,930</w:t>
            </w:r>
          </w:p>
        </w:tc>
        <w:tc>
          <w:tcPr>
            <w:tcW w:w="856" w:type="dxa"/>
            <w:tcBorders>
              <w:top w:val="nil"/>
              <w:left w:val="nil"/>
              <w:bottom w:val="single" w:sz="4" w:space="0" w:color="auto"/>
              <w:right w:val="single" w:sz="4" w:space="0" w:color="auto"/>
            </w:tcBorders>
            <w:shd w:val="clear" w:color="auto" w:fill="auto"/>
            <w:hideMark/>
          </w:tcPr>
          <w:p w14:paraId="097C87B7"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1,728,060</w:t>
            </w:r>
          </w:p>
        </w:tc>
        <w:tc>
          <w:tcPr>
            <w:tcW w:w="856" w:type="dxa"/>
            <w:tcBorders>
              <w:top w:val="nil"/>
              <w:left w:val="nil"/>
              <w:bottom w:val="single" w:sz="4" w:space="0" w:color="auto"/>
              <w:right w:val="single" w:sz="4" w:space="0" w:color="auto"/>
            </w:tcBorders>
            <w:shd w:val="clear" w:color="auto" w:fill="auto"/>
            <w:hideMark/>
          </w:tcPr>
          <w:p w14:paraId="096F4004"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1,691,106</w:t>
            </w:r>
          </w:p>
        </w:tc>
        <w:tc>
          <w:tcPr>
            <w:tcW w:w="856" w:type="dxa"/>
            <w:tcBorders>
              <w:top w:val="nil"/>
              <w:left w:val="nil"/>
              <w:bottom w:val="single" w:sz="4" w:space="0" w:color="auto"/>
              <w:right w:val="single" w:sz="4" w:space="0" w:color="auto"/>
            </w:tcBorders>
            <w:shd w:val="clear" w:color="auto" w:fill="auto"/>
            <w:hideMark/>
          </w:tcPr>
          <w:p w14:paraId="0BF78657" w14:textId="77777777" w:rsidR="00675352" w:rsidRPr="00C306F0" w:rsidRDefault="00675352" w:rsidP="000C2FA4">
            <w:pPr>
              <w:jc w:val="right"/>
              <w:rPr>
                <w:b/>
                <w:bCs/>
                <w:sz w:val="16"/>
                <w:szCs w:val="16"/>
                <w:lang w:eastAsia="en-CA"/>
              </w:rPr>
            </w:pPr>
            <w:r w:rsidRPr="00C306F0">
              <w:rPr>
                <w:b/>
                <w:bCs/>
                <w:sz w:val="16"/>
                <w:szCs w:val="16"/>
                <w:lang w:eastAsia="en-CA"/>
              </w:rPr>
              <w:t>1,291,796</w:t>
            </w:r>
          </w:p>
        </w:tc>
        <w:tc>
          <w:tcPr>
            <w:tcW w:w="856" w:type="dxa"/>
            <w:tcBorders>
              <w:top w:val="nil"/>
              <w:left w:val="nil"/>
              <w:bottom w:val="single" w:sz="4" w:space="0" w:color="auto"/>
              <w:right w:val="single" w:sz="4" w:space="0" w:color="auto"/>
            </w:tcBorders>
            <w:shd w:val="clear" w:color="auto" w:fill="auto"/>
            <w:hideMark/>
          </w:tcPr>
          <w:p w14:paraId="31E96384" w14:textId="77777777" w:rsidR="00675352" w:rsidRPr="00C306F0" w:rsidRDefault="00675352" w:rsidP="000C2FA4">
            <w:pPr>
              <w:jc w:val="right"/>
              <w:rPr>
                <w:b/>
                <w:bCs/>
                <w:sz w:val="16"/>
                <w:szCs w:val="16"/>
                <w:lang w:eastAsia="en-CA"/>
              </w:rPr>
            </w:pPr>
            <w:r w:rsidRPr="00C306F0">
              <w:rPr>
                <w:b/>
                <w:bCs/>
                <w:sz w:val="16"/>
                <w:szCs w:val="16"/>
                <w:lang w:eastAsia="en-CA"/>
              </w:rPr>
              <w:t>1,474,845</w:t>
            </w:r>
          </w:p>
        </w:tc>
        <w:tc>
          <w:tcPr>
            <w:tcW w:w="856" w:type="dxa"/>
            <w:tcBorders>
              <w:top w:val="nil"/>
              <w:left w:val="nil"/>
              <w:bottom w:val="single" w:sz="4" w:space="0" w:color="auto"/>
              <w:right w:val="single" w:sz="4" w:space="0" w:color="auto"/>
            </w:tcBorders>
            <w:shd w:val="clear" w:color="auto" w:fill="auto"/>
            <w:hideMark/>
          </w:tcPr>
          <w:p w14:paraId="619B835C" w14:textId="77777777" w:rsidR="00675352" w:rsidRPr="00C306F0" w:rsidRDefault="00675352" w:rsidP="000C2FA4">
            <w:pPr>
              <w:jc w:val="right"/>
              <w:rPr>
                <w:b/>
                <w:bCs/>
                <w:sz w:val="16"/>
                <w:szCs w:val="16"/>
                <w:lang w:eastAsia="en-CA"/>
              </w:rPr>
            </w:pPr>
            <w:r w:rsidRPr="00C306F0">
              <w:rPr>
                <w:b/>
                <w:bCs/>
                <w:sz w:val="16"/>
                <w:szCs w:val="16"/>
                <w:lang w:eastAsia="en-CA"/>
              </w:rPr>
              <w:t>1,735,000</w:t>
            </w:r>
          </w:p>
        </w:tc>
        <w:tc>
          <w:tcPr>
            <w:tcW w:w="910" w:type="dxa"/>
            <w:tcBorders>
              <w:top w:val="nil"/>
              <w:left w:val="nil"/>
              <w:bottom w:val="single" w:sz="4" w:space="0" w:color="auto"/>
              <w:right w:val="single" w:sz="4" w:space="0" w:color="auto"/>
            </w:tcBorders>
            <w:shd w:val="clear" w:color="auto" w:fill="auto"/>
            <w:hideMark/>
          </w:tcPr>
          <w:p w14:paraId="260B5A68" w14:textId="77777777" w:rsidR="00675352" w:rsidRPr="00C306F0" w:rsidRDefault="00675352" w:rsidP="000C2FA4">
            <w:pPr>
              <w:jc w:val="right"/>
              <w:rPr>
                <w:b/>
                <w:bCs/>
                <w:sz w:val="16"/>
                <w:szCs w:val="16"/>
                <w:lang w:eastAsia="en-CA"/>
              </w:rPr>
            </w:pPr>
            <w:r w:rsidRPr="00C306F0">
              <w:rPr>
                <w:b/>
                <w:bCs/>
                <w:sz w:val="16"/>
                <w:szCs w:val="16"/>
                <w:lang w:eastAsia="en-CA"/>
              </w:rPr>
              <w:t>1,631,130</w:t>
            </w:r>
          </w:p>
        </w:tc>
        <w:tc>
          <w:tcPr>
            <w:tcW w:w="856" w:type="dxa"/>
            <w:tcBorders>
              <w:top w:val="nil"/>
              <w:left w:val="nil"/>
              <w:bottom w:val="single" w:sz="4" w:space="0" w:color="auto"/>
              <w:right w:val="single" w:sz="4" w:space="0" w:color="auto"/>
            </w:tcBorders>
            <w:shd w:val="clear" w:color="auto" w:fill="auto"/>
            <w:hideMark/>
          </w:tcPr>
          <w:p w14:paraId="1C981689" w14:textId="77777777" w:rsidR="00675352" w:rsidRPr="00C306F0" w:rsidRDefault="00675352" w:rsidP="000C2FA4">
            <w:pPr>
              <w:jc w:val="right"/>
              <w:rPr>
                <w:b/>
                <w:bCs/>
                <w:sz w:val="16"/>
                <w:szCs w:val="16"/>
                <w:lang w:eastAsia="en-CA"/>
              </w:rPr>
            </w:pPr>
            <w:r w:rsidRPr="00C306F0">
              <w:rPr>
                <w:b/>
                <w:bCs/>
                <w:sz w:val="16"/>
                <w:szCs w:val="16"/>
                <w:lang w:eastAsia="en-CA"/>
              </w:rPr>
              <w:t>1,735,000</w:t>
            </w:r>
          </w:p>
        </w:tc>
      </w:tr>
      <w:tr w:rsidR="00675352" w:rsidRPr="00C306F0" w14:paraId="6B8F1810" w14:textId="77777777" w:rsidTr="000C2FA4">
        <w:trPr>
          <w:trHeight w:val="143"/>
        </w:trPr>
        <w:tc>
          <w:tcPr>
            <w:tcW w:w="3964" w:type="dxa"/>
            <w:tcBorders>
              <w:top w:val="nil"/>
              <w:left w:val="single" w:sz="4" w:space="0" w:color="auto"/>
              <w:bottom w:val="single" w:sz="4" w:space="0" w:color="auto"/>
              <w:right w:val="single" w:sz="4" w:space="0" w:color="auto"/>
            </w:tcBorders>
            <w:shd w:val="clear" w:color="auto" w:fill="auto"/>
            <w:hideMark/>
          </w:tcPr>
          <w:p w14:paraId="0A051DE6"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B. Agency support costs/implementation</w:t>
            </w:r>
          </w:p>
        </w:tc>
        <w:tc>
          <w:tcPr>
            <w:tcW w:w="858" w:type="dxa"/>
            <w:tcBorders>
              <w:top w:val="nil"/>
              <w:left w:val="nil"/>
              <w:bottom w:val="single" w:sz="4" w:space="0" w:color="auto"/>
              <w:right w:val="single" w:sz="4" w:space="0" w:color="auto"/>
            </w:tcBorders>
            <w:shd w:val="clear" w:color="auto" w:fill="auto"/>
            <w:hideMark/>
          </w:tcPr>
          <w:p w14:paraId="0158BDB3"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47237E5"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CD72B0D"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59B7561"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7F2D432"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9C3405C"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288B3C2" w14:textId="77777777" w:rsidR="00675352" w:rsidRPr="00C306F0" w:rsidRDefault="00675352" w:rsidP="000C2FA4">
            <w:pPr>
              <w:jc w:val="lef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164E500"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6B234CC"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DA0636E"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D134D53"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88A453C"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26A20599" w14:textId="77777777" w:rsidTr="000C2FA4">
        <w:trPr>
          <w:trHeight w:val="231"/>
        </w:trPr>
        <w:tc>
          <w:tcPr>
            <w:tcW w:w="3964" w:type="dxa"/>
            <w:tcBorders>
              <w:top w:val="nil"/>
              <w:left w:val="single" w:sz="4" w:space="0" w:color="auto"/>
              <w:bottom w:val="single" w:sz="4" w:space="0" w:color="auto"/>
              <w:right w:val="single" w:sz="4" w:space="0" w:color="auto"/>
            </w:tcBorders>
            <w:shd w:val="clear" w:color="auto" w:fill="auto"/>
            <w:hideMark/>
          </w:tcPr>
          <w:p w14:paraId="6B9B1505" w14:textId="77777777" w:rsidR="00675352" w:rsidRPr="00C306F0" w:rsidRDefault="00675352" w:rsidP="000C2FA4">
            <w:pPr>
              <w:rPr>
                <w:color w:val="000000"/>
                <w:sz w:val="16"/>
                <w:szCs w:val="16"/>
                <w:lang w:eastAsia="en-CA"/>
              </w:rPr>
            </w:pPr>
            <w:r w:rsidRPr="00C306F0">
              <w:rPr>
                <w:color w:val="000000"/>
                <w:sz w:val="16"/>
                <w:szCs w:val="16"/>
                <w:lang w:eastAsia="en-CA"/>
              </w:rPr>
              <w:t>Reimbursement of country offices and national execution, including overheads</w:t>
            </w:r>
          </w:p>
        </w:tc>
        <w:tc>
          <w:tcPr>
            <w:tcW w:w="858" w:type="dxa"/>
            <w:tcBorders>
              <w:top w:val="nil"/>
              <w:left w:val="nil"/>
              <w:bottom w:val="single" w:sz="4" w:space="0" w:color="auto"/>
              <w:right w:val="single" w:sz="4" w:space="0" w:color="auto"/>
            </w:tcBorders>
            <w:shd w:val="clear" w:color="auto" w:fill="auto"/>
            <w:hideMark/>
          </w:tcPr>
          <w:p w14:paraId="378260B8"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1,611,939</w:t>
            </w:r>
          </w:p>
        </w:tc>
        <w:tc>
          <w:tcPr>
            <w:tcW w:w="856" w:type="dxa"/>
            <w:tcBorders>
              <w:top w:val="nil"/>
              <w:left w:val="nil"/>
              <w:bottom w:val="single" w:sz="4" w:space="0" w:color="auto"/>
              <w:right w:val="single" w:sz="4" w:space="0" w:color="auto"/>
            </w:tcBorders>
            <w:shd w:val="clear" w:color="auto" w:fill="auto"/>
            <w:hideMark/>
          </w:tcPr>
          <w:p w14:paraId="1FC54F15"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1,298,103</w:t>
            </w:r>
          </w:p>
        </w:tc>
        <w:tc>
          <w:tcPr>
            <w:tcW w:w="856" w:type="dxa"/>
            <w:tcBorders>
              <w:top w:val="nil"/>
              <w:left w:val="nil"/>
              <w:bottom w:val="single" w:sz="4" w:space="0" w:color="auto"/>
              <w:right w:val="single" w:sz="4" w:space="0" w:color="auto"/>
            </w:tcBorders>
            <w:shd w:val="clear" w:color="auto" w:fill="auto"/>
            <w:hideMark/>
          </w:tcPr>
          <w:p w14:paraId="6F77A31B"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1,210,733</w:t>
            </w:r>
          </w:p>
        </w:tc>
        <w:tc>
          <w:tcPr>
            <w:tcW w:w="856" w:type="dxa"/>
            <w:tcBorders>
              <w:top w:val="nil"/>
              <w:left w:val="nil"/>
              <w:bottom w:val="single" w:sz="4" w:space="0" w:color="auto"/>
              <w:right w:val="single" w:sz="4" w:space="0" w:color="auto"/>
            </w:tcBorders>
            <w:shd w:val="clear" w:color="auto" w:fill="auto"/>
            <w:hideMark/>
          </w:tcPr>
          <w:p w14:paraId="5BB931C7"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6AB77994" w14:textId="77777777" w:rsidR="00675352" w:rsidRPr="00C306F0" w:rsidRDefault="00675352" w:rsidP="000C2FA4">
            <w:pPr>
              <w:jc w:val="right"/>
              <w:rPr>
                <w:color w:val="000000"/>
                <w:sz w:val="16"/>
                <w:szCs w:val="16"/>
                <w:lang w:eastAsia="en-CA"/>
              </w:rPr>
            </w:pPr>
            <w:r w:rsidRPr="00C306F0">
              <w:rPr>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1BC01E40" w14:textId="77777777" w:rsidR="00675352" w:rsidRPr="00C306F0" w:rsidRDefault="00675352" w:rsidP="000C2FA4">
            <w:pPr>
              <w:jc w:val="right"/>
              <w:rPr>
                <w:color w:val="000000"/>
                <w:sz w:val="16"/>
                <w:szCs w:val="16"/>
                <w:lang w:eastAsia="en-CA"/>
              </w:rPr>
            </w:pPr>
            <w:r w:rsidRPr="00C306F0">
              <w:rPr>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34553DEA" w14:textId="77777777" w:rsidR="00675352" w:rsidRPr="00C306F0" w:rsidRDefault="00675352" w:rsidP="000C2FA4">
            <w:pPr>
              <w:jc w:val="right"/>
              <w:rPr>
                <w:color w:val="000000"/>
                <w:sz w:val="16"/>
                <w:szCs w:val="16"/>
                <w:lang w:eastAsia="en-CA"/>
              </w:rPr>
            </w:pPr>
            <w:r w:rsidRPr="00C306F0">
              <w:rPr>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45350A7B" w14:textId="77777777" w:rsidR="00675352" w:rsidRPr="00C306F0" w:rsidRDefault="00675352" w:rsidP="000C2FA4">
            <w:pPr>
              <w:jc w:val="right"/>
              <w:rPr>
                <w:color w:val="000000"/>
                <w:sz w:val="16"/>
                <w:szCs w:val="16"/>
                <w:lang w:eastAsia="en-CA"/>
              </w:rPr>
            </w:pPr>
            <w:r w:rsidRPr="00C306F0">
              <w:rPr>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1EDFEDAC" w14:textId="77777777" w:rsidR="00675352" w:rsidRPr="00C306F0" w:rsidRDefault="00675352" w:rsidP="000C2FA4">
            <w:pPr>
              <w:jc w:val="right"/>
              <w:rPr>
                <w:color w:val="000000"/>
                <w:sz w:val="16"/>
                <w:szCs w:val="16"/>
                <w:lang w:eastAsia="en-CA"/>
              </w:rPr>
            </w:pPr>
            <w:r w:rsidRPr="00C306F0">
              <w:rPr>
                <w:color w:val="000000"/>
                <w:sz w:val="16"/>
                <w:szCs w:val="16"/>
                <w:lang w:eastAsia="en-CA"/>
              </w:rPr>
              <w:t>748,694</w:t>
            </w:r>
          </w:p>
        </w:tc>
        <w:tc>
          <w:tcPr>
            <w:tcW w:w="856" w:type="dxa"/>
            <w:tcBorders>
              <w:top w:val="nil"/>
              <w:left w:val="nil"/>
              <w:bottom w:val="single" w:sz="4" w:space="0" w:color="auto"/>
              <w:right w:val="single" w:sz="4" w:space="0" w:color="auto"/>
            </w:tcBorders>
            <w:shd w:val="clear" w:color="auto" w:fill="auto"/>
            <w:noWrap/>
            <w:hideMark/>
          </w:tcPr>
          <w:p w14:paraId="0FADA2EC" w14:textId="77777777" w:rsidR="00675352" w:rsidRPr="00C306F0" w:rsidRDefault="00675352" w:rsidP="000C2FA4">
            <w:pPr>
              <w:jc w:val="right"/>
              <w:rPr>
                <w:color w:val="000000"/>
                <w:sz w:val="16"/>
                <w:szCs w:val="16"/>
                <w:lang w:eastAsia="en-CA"/>
              </w:rPr>
            </w:pPr>
            <w:r w:rsidRPr="00C306F0">
              <w:rPr>
                <w:color w:val="000000"/>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134FFD7F" w14:textId="77777777" w:rsidR="00675352" w:rsidRPr="00C306F0" w:rsidRDefault="00675352" w:rsidP="000C2FA4">
            <w:pPr>
              <w:jc w:val="right"/>
              <w:rPr>
                <w:color w:val="000000"/>
                <w:sz w:val="16"/>
                <w:szCs w:val="16"/>
                <w:lang w:eastAsia="en-CA"/>
              </w:rPr>
            </w:pPr>
            <w:r w:rsidRPr="00C306F0">
              <w:rPr>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7EBCA8BB" w14:textId="77777777" w:rsidR="00675352" w:rsidRPr="00C306F0" w:rsidRDefault="00675352" w:rsidP="000C2FA4">
            <w:pPr>
              <w:jc w:val="right"/>
              <w:rPr>
                <w:color w:val="000000"/>
                <w:sz w:val="16"/>
                <w:szCs w:val="16"/>
                <w:lang w:eastAsia="en-CA"/>
              </w:rPr>
            </w:pPr>
            <w:r w:rsidRPr="00C306F0">
              <w:rPr>
                <w:color w:val="000000"/>
                <w:sz w:val="16"/>
                <w:szCs w:val="16"/>
                <w:lang w:eastAsia="en-CA"/>
              </w:rPr>
              <w:t>1,100,000</w:t>
            </w:r>
          </w:p>
        </w:tc>
      </w:tr>
      <w:tr w:rsidR="00675352" w:rsidRPr="00C306F0" w14:paraId="405C51BF" w14:textId="77777777" w:rsidTr="000C2FA4">
        <w:trPr>
          <w:trHeight w:val="279"/>
        </w:trPr>
        <w:tc>
          <w:tcPr>
            <w:tcW w:w="3964" w:type="dxa"/>
            <w:tcBorders>
              <w:top w:val="nil"/>
              <w:left w:val="single" w:sz="4" w:space="0" w:color="auto"/>
              <w:bottom w:val="single" w:sz="4" w:space="0" w:color="auto"/>
              <w:right w:val="single" w:sz="4" w:space="0" w:color="auto"/>
            </w:tcBorders>
            <w:shd w:val="clear" w:color="auto" w:fill="auto"/>
            <w:hideMark/>
          </w:tcPr>
          <w:p w14:paraId="30BD7535" w14:textId="77777777" w:rsidR="00675352" w:rsidRPr="00C306F0" w:rsidRDefault="00675352" w:rsidP="000C2FA4">
            <w:pPr>
              <w:rPr>
                <w:color w:val="000000"/>
                <w:sz w:val="16"/>
                <w:szCs w:val="16"/>
                <w:lang w:eastAsia="en-CA"/>
              </w:rPr>
            </w:pPr>
            <w:r w:rsidRPr="00C306F0">
              <w:rPr>
                <w:color w:val="000000"/>
                <w:sz w:val="16"/>
                <w:szCs w:val="16"/>
                <w:lang w:eastAsia="en-CA"/>
              </w:rPr>
              <w:t>Executing agency support cost (internal), including overheads</w:t>
            </w:r>
          </w:p>
        </w:tc>
        <w:tc>
          <w:tcPr>
            <w:tcW w:w="858" w:type="dxa"/>
            <w:tcBorders>
              <w:top w:val="nil"/>
              <w:left w:val="nil"/>
              <w:bottom w:val="single" w:sz="4" w:space="0" w:color="auto"/>
              <w:right w:val="single" w:sz="4" w:space="0" w:color="auto"/>
            </w:tcBorders>
            <w:shd w:val="clear" w:color="auto" w:fill="auto"/>
            <w:hideMark/>
          </w:tcPr>
          <w:p w14:paraId="6F4635B0"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3868D0E" w14:textId="77777777" w:rsidR="00675352" w:rsidRPr="00C306F0" w:rsidRDefault="00675352" w:rsidP="000C2FA4">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0BDE567D"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BA8AB63"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0C3D4B9"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3C49C71"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8B26FB9"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074C96D"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B601D6E"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1560610"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3C336C74"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BD47369"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6CA756BA" w14:textId="77777777" w:rsidTr="000C2FA4">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30B8D49E" w14:textId="77777777" w:rsidR="00675352" w:rsidRPr="00C306F0" w:rsidRDefault="00675352" w:rsidP="000C2FA4">
            <w:pPr>
              <w:rPr>
                <w:color w:val="000000"/>
                <w:sz w:val="16"/>
                <w:szCs w:val="16"/>
                <w:lang w:eastAsia="en-CA"/>
              </w:rPr>
            </w:pPr>
            <w:r w:rsidRPr="00C306F0">
              <w:rPr>
                <w:color w:val="000000"/>
                <w:sz w:val="16"/>
                <w:szCs w:val="16"/>
                <w:lang w:eastAsia="en-CA"/>
              </w:rPr>
              <w:t>Financial intermediaries, including overheads</w:t>
            </w:r>
          </w:p>
        </w:tc>
        <w:tc>
          <w:tcPr>
            <w:tcW w:w="858" w:type="dxa"/>
            <w:tcBorders>
              <w:top w:val="nil"/>
              <w:left w:val="nil"/>
              <w:bottom w:val="single" w:sz="4" w:space="0" w:color="auto"/>
              <w:right w:val="single" w:sz="4" w:space="0" w:color="auto"/>
            </w:tcBorders>
            <w:shd w:val="clear" w:color="auto" w:fill="auto"/>
            <w:hideMark/>
          </w:tcPr>
          <w:p w14:paraId="3DC18F22" w14:textId="77777777" w:rsidR="00675352" w:rsidRPr="00C306F0" w:rsidRDefault="00675352" w:rsidP="000C2FA4">
            <w:pPr>
              <w:jc w:val="right"/>
              <w:rPr>
                <w:color w:val="000000"/>
                <w:sz w:val="16"/>
                <w:szCs w:val="16"/>
                <w:lang w:eastAsia="en-CA"/>
              </w:rPr>
            </w:pPr>
            <w:r w:rsidRPr="00C306F0">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hideMark/>
          </w:tcPr>
          <w:p w14:paraId="459CEE1B"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0676B16"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A83E657"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12845B1"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1063F9E"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7C3393C"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77797E9"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20BA075"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317880A"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8CAB1D0"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3144BA8"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7AC12683" w14:textId="77777777" w:rsidTr="000C2FA4">
        <w:trPr>
          <w:trHeight w:val="131"/>
        </w:trPr>
        <w:tc>
          <w:tcPr>
            <w:tcW w:w="3964" w:type="dxa"/>
            <w:tcBorders>
              <w:top w:val="nil"/>
              <w:left w:val="single" w:sz="4" w:space="0" w:color="auto"/>
              <w:bottom w:val="single" w:sz="4" w:space="0" w:color="auto"/>
              <w:right w:val="single" w:sz="4" w:space="0" w:color="auto"/>
            </w:tcBorders>
            <w:shd w:val="clear" w:color="auto" w:fill="auto"/>
            <w:hideMark/>
          </w:tcPr>
          <w:p w14:paraId="6AB71095" w14:textId="77777777" w:rsidR="00675352" w:rsidRPr="00C306F0" w:rsidRDefault="00675352" w:rsidP="000C2FA4">
            <w:pPr>
              <w:rPr>
                <w:color w:val="000000"/>
                <w:sz w:val="16"/>
                <w:szCs w:val="16"/>
                <w:lang w:eastAsia="en-CA"/>
              </w:rPr>
            </w:pPr>
            <w:r w:rsidRPr="00C306F0">
              <w:rPr>
                <w:color w:val="000000"/>
                <w:sz w:val="16"/>
                <w:szCs w:val="16"/>
                <w:lang w:eastAsia="en-CA"/>
              </w:rPr>
              <w:t>Reimbursement of central services for core unit staff (including overhead)</w:t>
            </w:r>
          </w:p>
        </w:tc>
        <w:tc>
          <w:tcPr>
            <w:tcW w:w="858" w:type="dxa"/>
            <w:tcBorders>
              <w:top w:val="nil"/>
              <w:left w:val="nil"/>
              <w:bottom w:val="single" w:sz="4" w:space="0" w:color="auto"/>
              <w:right w:val="single" w:sz="4" w:space="0" w:color="auto"/>
            </w:tcBorders>
            <w:shd w:val="clear" w:color="auto" w:fill="auto"/>
            <w:hideMark/>
          </w:tcPr>
          <w:p w14:paraId="0C041D71"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4EA2E74"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704C6AB"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D46869C"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5A6C525"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9E5F84E"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6739657"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B5B3E73"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677C07C"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B200E84"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7D9C401"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8414356"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6BAEBD02" w14:textId="77777777" w:rsidTr="000C2FA4">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5EEF5B8F" w14:textId="77777777" w:rsidR="00675352" w:rsidRPr="00C306F0" w:rsidRDefault="00675352" w:rsidP="000C2FA4">
            <w:pPr>
              <w:rPr>
                <w:color w:val="000000"/>
                <w:sz w:val="16"/>
                <w:szCs w:val="16"/>
                <w:lang w:eastAsia="en-CA"/>
              </w:rPr>
            </w:pPr>
            <w:r w:rsidRPr="00C306F0">
              <w:rPr>
                <w:color w:val="000000"/>
                <w:sz w:val="16"/>
                <w:szCs w:val="16"/>
                <w:lang w:eastAsia="en-CA"/>
              </w:rPr>
              <w:t>Cost recovery</w:t>
            </w:r>
          </w:p>
        </w:tc>
        <w:tc>
          <w:tcPr>
            <w:tcW w:w="858" w:type="dxa"/>
            <w:tcBorders>
              <w:top w:val="nil"/>
              <w:left w:val="nil"/>
              <w:bottom w:val="single" w:sz="4" w:space="0" w:color="auto"/>
              <w:right w:val="single" w:sz="4" w:space="0" w:color="auto"/>
            </w:tcBorders>
            <w:shd w:val="clear" w:color="auto" w:fill="auto"/>
            <w:hideMark/>
          </w:tcPr>
          <w:p w14:paraId="1F98736A"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69063A7" w14:textId="77777777" w:rsidR="00675352" w:rsidRPr="00C306F0" w:rsidRDefault="00675352" w:rsidP="000C2FA4">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C4BD5B5"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4526B00"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8DFCE91"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D047C46"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0205CFA"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49BAA9A"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2ECB03C"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D31C2EA"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90F7208"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09693BE"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5AA6AD6F" w14:textId="77777777" w:rsidTr="000C2FA4">
        <w:trPr>
          <w:trHeight w:val="125"/>
        </w:trPr>
        <w:tc>
          <w:tcPr>
            <w:tcW w:w="3964" w:type="dxa"/>
            <w:tcBorders>
              <w:top w:val="nil"/>
              <w:left w:val="single" w:sz="4" w:space="0" w:color="auto"/>
              <w:bottom w:val="single" w:sz="4" w:space="0" w:color="auto"/>
              <w:right w:val="single" w:sz="4" w:space="0" w:color="auto"/>
            </w:tcBorders>
            <w:shd w:val="clear" w:color="auto" w:fill="auto"/>
            <w:hideMark/>
          </w:tcPr>
          <w:p w14:paraId="2995DF87" w14:textId="77777777" w:rsidR="00675352" w:rsidRPr="00C306F0" w:rsidRDefault="00675352" w:rsidP="000C2FA4">
            <w:pPr>
              <w:rPr>
                <w:color w:val="000000"/>
                <w:sz w:val="16"/>
                <w:szCs w:val="16"/>
                <w:lang w:eastAsia="en-CA"/>
              </w:rPr>
            </w:pPr>
            <w:r w:rsidRPr="00C306F0">
              <w:rPr>
                <w:color w:val="000000"/>
                <w:sz w:val="16"/>
                <w:szCs w:val="16"/>
                <w:lang w:eastAsia="en-CA"/>
              </w:rPr>
              <w:t>Adjustments (+ = overrun and - = underuse)</w:t>
            </w:r>
          </w:p>
        </w:tc>
        <w:tc>
          <w:tcPr>
            <w:tcW w:w="858" w:type="dxa"/>
            <w:tcBorders>
              <w:top w:val="nil"/>
              <w:left w:val="nil"/>
              <w:bottom w:val="single" w:sz="4" w:space="0" w:color="auto"/>
              <w:right w:val="single" w:sz="4" w:space="0" w:color="auto"/>
            </w:tcBorders>
            <w:shd w:val="clear" w:color="auto" w:fill="auto"/>
            <w:hideMark/>
          </w:tcPr>
          <w:p w14:paraId="75AD03CC"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977AD70" w14:textId="77777777" w:rsidR="00675352" w:rsidRPr="00C306F0" w:rsidRDefault="00675352" w:rsidP="000C2FA4">
            <w:pPr>
              <w:jc w:val="right"/>
              <w:rPr>
                <w:color w:val="000000"/>
                <w:sz w:val="16"/>
                <w:szCs w:val="16"/>
                <w:lang w:eastAsia="en-CA"/>
              </w:rPr>
            </w:pPr>
            <w:r w:rsidRPr="00C306F0">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4F454CC5"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09F0C6A"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0AC1918"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54B9EB6"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11482AA"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AE55F5F"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C88680D"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80C83F7"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32F76A1"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EE6E331" w14:textId="77777777" w:rsidR="00675352" w:rsidRPr="00C306F0" w:rsidRDefault="00675352" w:rsidP="000C2FA4">
            <w:pPr>
              <w:jc w:val="right"/>
              <w:rPr>
                <w:color w:val="000000"/>
                <w:sz w:val="16"/>
                <w:szCs w:val="16"/>
                <w:lang w:eastAsia="en-CA"/>
              </w:rPr>
            </w:pPr>
            <w:r w:rsidRPr="00C306F0">
              <w:rPr>
                <w:color w:val="000000"/>
                <w:sz w:val="16"/>
                <w:szCs w:val="16"/>
                <w:lang w:eastAsia="en-CA"/>
              </w:rPr>
              <w:t>0</w:t>
            </w:r>
          </w:p>
        </w:tc>
      </w:tr>
      <w:tr w:rsidR="00675352" w:rsidRPr="00C306F0" w14:paraId="27D7991A" w14:textId="77777777" w:rsidTr="000C2FA4">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475864F9" w14:textId="77777777" w:rsidR="00675352" w:rsidRPr="00C306F0" w:rsidRDefault="00675352" w:rsidP="000C2FA4">
            <w:pPr>
              <w:rPr>
                <w:color w:val="000000"/>
                <w:sz w:val="16"/>
                <w:szCs w:val="16"/>
                <w:lang w:eastAsia="en-CA"/>
              </w:rPr>
            </w:pPr>
            <w:r w:rsidRPr="00C306F0">
              <w:rPr>
                <w:color w:val="000000"/>
                <w:sz w:val="16"/>
                <w:szCs w:val="16"/>
                <w:lang w:eastAsia="en-CA"/>
              </w:rPr>
              <w:t>Project costs (- = to be deducted and thus removed)</w:t>
            </w:r>
          </w:p>
        </w:tc>
        <w:tc>
          <w:tcPr>
            <w:tcW w:w="858" w:type="dxa"/>
            <w:tcBorders>
              <w:top w:val="nil"/>
              <w:left w:val="nil"/>
              <w:bottom w:val="single" w:sz="4" w:space="0" w:color="auto"/>
              <w:right w:val="single" w:sz="4" w:space="0" w:color="auto"/>
            </w:tcBorders>
            <w:shd w:val="clear" w:color="auto" w:fill="auto"/>
            <w:hideMark/>
          </w:tcPr>
          <w:p w14:paraId="252682A5"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16EB3C8"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EF3D035"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A873ED9"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182CA27"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191D9F1"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362A6A1" w14:textId="77777777" w:rsidR="00675352" w:rsidRPr="00C306F0" w:rsidRDefault="00675352" w:rsidP="000C2FA4">
            <w:pPr>
              <w:jc w:val="righ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A9F36AF"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9019EA4"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E2FF193"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10537D74"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E009817"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0E202741" w14:textId="77777777" w:rsidTr="000C2FA4">
        <w:trPr>
          <w:trHeight w:val="47"/>
        </w:trPr>
        <w:tc>
          <w:tcPr>
            <w:tcW w:w="3964" w:type="dxa"/>
            <w:tcBorders>
              <w:top w:val="nil"/>
              <w:left w:val="single" w:sz="4" w:space="0" w:color="auto"/>
              <w:bottom w:val="single" w:sz="4" w:space="0" w:color="auto"/>
              <w:right w:val="single" w:sz="4" w:space="0" w:color="auto"/>
            </w:tcBorders>
            <w:shd w:val="clear" w:color="auto" w:fill="auto"/>
            <w:hideMark/>
          </w:tcPr>
          <w:p w14:paraId="15193FE8" w14:textId="77777777" w:rsidR="00675352" w:rsidRPr="00C306F0" w:rsidRDefault="00675352" w:rsidP="000C2FA4">
            <w:pPr>
              <w:ind w:right="-111"/>
              <w:jc w:val="left"/>
              <w:rPr>
                <w:b/>
                <w:bCs/>
                <w:color w:val="000000"/>
                <w:sz w:val="16"/>
                <w:szCs w:val="16"/>
                <w:lang w:eastAsia="en-CA"/>
              </w:rPr>
            </w:pPr>
            <w:r w:rsidRPr="00C306F0">
              <w:rPr>
                <w:b/>
                <w:bCs/>
                <w:color w:val="000000"/>
                <w:sz w:val="16"/>
                <w:szCs w:val="16"/>
                <w:lang w:eastAsia="en-CA"/>
              </w:rPr>
              <w:t>B. Sub-total agency support costs/ implementation costs</w:t>
            </w:r>
          </w:p>
        </w:tc>
        <w:tc>
          <w:tcPr>
            <w:tcW w:w="858" w:type="dxa"/>
            <w:tcBorders>
              <w:top w:val="nil"/>
              <w:left w:val="nil"/>
              <w:bottom w:val="single" w:sz="4" w:space="0" w:color="auto"/>
              <w:right w:val="single" w:sz="4" w:space="0" w:color="auto"/>
            </w:tcBorders>
            <w:shd w:val="clear" w:color="auto" w:fill="auto"/>
            <w:hideMark/>
          </w:tcPr>
          <w:p w14:paraId="04B5695F"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E981CEE"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6C9AB1DF"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5A6A8EF"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1,249,361</w:t>
            </w:r>
          </w:p>
        </w:tc>
        <w:tc>
          <w:tcPr>
            <w:tcW w:w="856" w:type="dxa"/>
            <w:tcBorders>
              <w:top w:val="nil"/>
              <w:left w:val="nil"/>
              <w:bottom w:val="single" w:sz="4" w:space="0" w:color="auto"/>
              <w:right w:val="single" w:sz="4" w:space="0" w:color="auto"/>
            </w:tcBorders>
            <w:shd w:val="clear" w:color="auto" w:fill="auto"/>
            <w:hideMark/>
          </w:tcPr>
          <w:p w14:paraId="65AB821C"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1,491,814</w:t>
            </w:r>
          </w:p>
        </w:tc>
        <w:tc>
          <w:tcPr>
            <w:tcW w:w="856" w:type="dxa"/>
            <w:tcBorders>
              <w:top w:val="nil"/>
              <w:left w:val="nil"/>
              <w:bottom w:val="single" w:sz="4" w:space="0" w:color="auto"/>
              <w:right w:val="single" w:sz="4" w:space="0" w:color="auto"/>
            </w:tcBorders>
            <w:shd w:val="clear" w:color="auto" w:fill="auto"/>
            <w:hideMark/>
          </w:tcPr>
          <w:p w14:paraId="7FAB493B"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2,114,429</w:t>
            </w:r>
          </w:p>
        </w:tc>
        <w:tc>
          <w:tcPr>
            <w:tcW w:w="856" w:type="dxa"/>
            <w:tcBorders>
              <w:top w:val="nil"/>
              <w:left w:val="nil"/>
              <w:bottom w:val="single" w:sz="4" w:space="0" w:color="auto"/>
              <w:right w:val="single" w:sz="4" w:space="0" w:color="auto"/>
            </w:tcBorders>
            <w:shd w:val="clear" w:color="auto" w:fill="auto"/>
            <w:hideMark/>
          </w:tcPr>
          <w:p w14:paraId="69254D33"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1,258,437</w:t>
            </w:r>
          </w:p>
        </w:tc>
        <w:tc>
          <w:tcPr>
            <w:tcW w:w="856" w:type="dxa"/>
            <w:tcBorders>
              <w:top w:val="nil"/>
              <w:left w:val="nil"/>
              <w:bottom w:val="single" w:sz="4" w:space="0" w:color="auto"/>
              <w:right w:val="single" w:sz="4" w:space="0" w:color="auto"/>
            </w:tcBorders>
            <w:shd w:val="clear" w:color="auto" w:fill="auto"/>
            <w:noWrap/>
            <w:hideMark/>
          </w:tcPr>
          <w:p w14:paraId="570F859A"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09854A41"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748,964</w:t>
            </w:r>
          </w:p>
        </w:tc>
        <w:tc>
          <w:tcPr>
            <w:tcW w:w="856" w:type="dxa"/>
            <w:tcBorders>
              <w:top w:val="nil"/>
              <w:left w:val="nil"/>
              <w:bottom w:val="single" w:sz="4" w:space="0" w:color="auto"/>
              <w:right w:val="single" w:sz="4" w:space="0" w:color="auto"/>
            </w:tcBorders>
            <w:shd w:val="clear" w:color="auto" w:fill="auto"/>
            <w:hideMark/>
          </w:tcPr>
          <w:p w14:paraId="597E42E7" w14:textId="77777777" w:rsidR="00675352" w:rsidRPr="00C306F0" w:rsidRDefault="00675352" w:rsidP="000C2FA4">
            <w:pPr>
              <w:jc w:val="right"/>
              <w:rPr>
                <w:b/>
                <w:bCs/>
                <w:sz w:val="16"/>
                <w:szCs w:val="16"/>
                <w:lang w:eastAsia="en-CA"/>
              </w:rPr>
            </w:pPr>
            <w:r w:rsidRPr="00C306F0">
              <w:rPr>
                <w:b/>
                <w:bCs/>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5BD986F6"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431B6C8D"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1,100,000</w:t>
            </w:r>
          </w:p>
        </w:tc>
      </w:tr>
      <w:tr w:rsidR="00675352" w:rsidRPr="00C306F0" w14:paraId="2503BEFA" w14:textId="77777777" w:rsidTr="000C2FA4">
        <w:trPr>
          <w:trHeight w:val="65"/>
        </w:trPr>
        <w:tc>
          <w:tcPr>
            <w:tcW w:w="3964" w:type="dxa"/>
            <w:tcBorders>
              <w:top w:val="nil"/>
              <w:left w:val="single" w:sz="4" w:space="0" w:color="auto"/>
              <w:bottom w:val="single" w:sz="4" w:space="0" w:color="auto"/>
              <w:right w:val="single" w:sz="4" w:space="0" w:color="auto"/>
            </w:tcBorders>
            <w:shd w:val="clear" w:color="auto" w:fill="auto"/>
            <w:hideMark/>
          </w:tcPr>
          <w:p w14:paraId="028EADC7" w14:textId="77777777" w:rsidR="00675352" w:rsidRPr="00C306F0" w:rsidRDefault="00675352" w:rsidP="000C2FA4">
            <w:pPr>
              <w:rPr>
                <w:b/>
                <w:bCs/>
                <w:color w:val="000000"/>
                <w:sz w:val="16"/>
                <w:szCs w:val="16"/>
                <w:lang w:eastAsia="en-CA"/>
              </w:rPr>
            </w:pPr>
            <w:r w:rsidRPr="00C306F0">
              <w:rPr>
                <w:b/>
                <w:bCs/>
                <w:color w:val="000000"/>
                <w:sz w:val="16"/>
                <w:szCs w:val="16"/>
                <w:lang w:eastAsia="en-CA"/>
              </w:rPr>
              <w:t>Grand total (A + B)</w:t>
            </w:r>
          </w:p>
        </w:tc>
        <w:tc>
          <w:tcPr>
            <w:tcW w:w="858" w:type="dxa"/>
            <w:tcBorders>
              <w:top w:val="nil"/>
              <w:left w:val="nil"/>
              <w:bottom w:val="single" w:sz="4" w:space="0" w:color="auto"/>
              <w:right w:val="single" w:sz="4" w:space="0" w:color="auto"/>
            </w:tcBorders>
            <w:shd w:val="clear" w:color="auto" w:fill="auto"/>
            <w:hideMark/>
          </w:tcPr>
          <w:p w14:paraId="36AD5182"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hideMark/>
          </w:tcPr>
          <w:p w14:paraId="321CB422"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hideMark/>
          </w:tcPr>
          <w:p w14:paraId="123746E9"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hideMark/>
          </w:tcPr>
          <w:p w14:paraId="6DA801DA"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hideMark/>
          </w:tcPr>
          <w:p w14:paraId="615C04A6"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hideMark/>
          </w:tcPr>
          <w:p w14:paraId="222B4945"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3,842,489</w:t>
            </w:r>
          </w:p>
        </w:tc>
        <w:tc>
          <w:tcPr>
            <w:tcW w:w="856" w:type="dxa"/>
            <w:tcBorders>
              <w:top w:val="nil"/>
              <w:left w:val="nil"/>
              <w:bottom w:val="single" w:sz="4" w:space="0" w:color="auto"/>
              <w:right w:val="single" w:sz="4" w:space="0" w:color="auto"/>
            </w:tcBorders>
            <w:shd w:val="clear" w:color="auto" w:fill="auto"/>
            <w:hideMark/>
          </w:tcPr>
          <w:p w14:paraId="71A6A44B" w14:textId="77777777" w:rsidR="00675352" w:rsidRPr="00C306F0" w:rsidRDefault="00675352" w:rsidP="000C2FA4">
            <w:pPr>
              <w:jc w:val="right"/>
              <w:rPr>
                <w:b/>
                <w:bCs/>
                <w:color w:val="000000"/>
                <w:sz w:val="16"/>
                <w:szCs w:val="16"/>
                <w:lang w:eastAsia="en-CA"/>
              </w:rPr>
            </w:pPr>
            <w:r w:rsidRPr="00C306F0">
              <w:rPr>
                <w:b/>
                <w:bCs/>
                <w:color w:val="000000"/>
                <w:sz w:val="16"/>
                <w:szCs w:val="16"/>
                <w:lang w:eastAsia="en-CA"/>
              </w:rPr>
              <w:t>2,949,544</w:t>
            </w:r>
          </w:p>
        </w:tc>
        <w:tc>
          <w:tcPr>
            <w:tcW w:w="856" w:type="dxa"/>
            <w:tcBorders>
              <w:top w:val="nil"/>
              <w:left w:val="nil"/>
              <w:bottom w:val="single" w:sz="4" w:space="0" w:color="auto"/>
              <w:right w:val="single" w:sz="4" w:space="0" w:color="auto"/>
            </w:tcBorders>
            <w:shd w:val="clear" w:color="auto" w:fill="auto"/>
            <w:hideMark/>
          </w:tcPr>
          <w:p w14:paraId="20F9D559" w14:textId="77777777" w:rsidR="00675352" w:rsidRPr="00C306F0" w:rsidRDefault="00675352" w:rsidP="000C2FA4">
            <w:pPr>
              <w:jc w:val="right"/>
              <w:rPr>
                <w:b/>
                <w:bCs/>
                <w:sz w:val="16"/>
                <w:szCs w:val="16"/>
                <w:lang w:eastAsia="en-CA"/>
              </w:rPr>
            </w:pPr>
            <w:r w:rsidRPr="00C306F0">
              <w:rPr>
                <w:b/>
                <w:bCs/>
                <w:sz w:val="16"/>
                <w:szCs w:val="16"/>
                <w:lang w:eastAsia="en-CA"/>
              </w:rPr>
              <w:t>2,463,979</w:t>
            </w:r>
          </w:p>
        </w:tc>
        <w:tc>
          <w:tcPr>
            <w:tcW w:w="856" w:type="dxa"/>
            <w:tcBorders>
              <w:top w:val="nil"/>
              <w:left w:val="nil"/>
              <w:bottom w:val="single" w:sz="4" w:space="0" w:color="auto"/>
              <w:right w:val="single" w:sz="4" w:space="0" w:color="auto"/>
            </w:tcBorders>
            <w:shd w:val="clear" w:color="auto" w:fill="auto"/>
            <w:hideMark/>
          </w:tcPr>
          <w:p w14:paraId="2B7A73CD" w14:textId="77777777" w:rsidR="00675352" w:rsidRPr="00C306F0" w:rsidRDefault="00675352" w:rsidP="000C2FA4">
            <w:pPr>
              <w:jc w:val="right"/>
              <w:rPr>
                <w:b/>
                <w:bCs/>
                <w:sz w:val="16"/>
                <w:szCs w:val="16"/>
                <w:lang w:eastAsia="en-CA"/>
              </w:rPr>
            </w:pPr>
            <w:r w:rsidRPr="00C306F0">
              <w:rPr>
                <w:b/>
                <w:bCs/>
                <w:sz w:val="16"/>
                <w:szCs w:val="16"/>
                <w:lang w:eastAsia="en-CA"/>
              </w:rPr>
              <w:t>2,223,809</w:t>
            </w:r>
          </w:p>
        </w:tc>
        <w:tc>
          <w:tcPr>
            <w:tcW w:w="856" w:type="dxa"/>
            <w:tcBorders>
              <w:top w:val="nil"/>
              <w:left w:val="nil"/>
              <w:bottom w:val="single" w:sz="4" w:space="0" w:color="auto"/>
              <w:right w:val="single" w:sz="4" w:space="0" w:color="auto"/>
            </w:tcBorders>
            <w:shd w:val="clear" w:color="auto" w:fill="auto"/>
            <w:hideMark/>
          </w:tcPr>
          <w:p w14:paraId="13B9495B" w14:textId="77777777" w:rsidR="00675352" w:rsidRPr="00C306F0" w:rsidRDefault="00675352" w:rsidP="000C2FA4">
            <w:pPr>
              <w:jc w:val="right"/>
              <w:rPr>
                <w:b/>
                <w:bCs/>
                <w:sz w:val="16"/>
                <w:szCs w:val="16"/>
                <w:lang w:eastAsia="en-CA"/>
              </w:rPr>
            </w:pPr>
            <w:r w:rsidRPr="00C306F0">
              <w:rPr>
                <w:b/>
                <w:bCs/>
                <w:sz w:val="16"/>
                <w:szCs w:val="16"/>
                <w:lang w:eastAsia="en-CA"/>
              </w:rPr>
              <w:t>3,735,000</w:t>
            </w:r>
          </w:p>
        </w:tc>
        <w:tc>
          <w:tcPr>
            <w:tcW w:w="910" w:type="dxa"/>
            <w:tcBorders>
              <w:top w:val="nil"/>
              <w:left w:val="nil"/>
              <w:bottom w:val="single" w:sz="4" w:space="0" w:color="auto"/>
              <w:right w:val="single" w:sz="4" w:space="0" w:color="auto"/>
            </w:tcBorders>
            <w:shd w:val="clear" w:color="auto" w:fill="auto"/>
            <w:hideMark/>
          </w:tcPr>
          <w:p w14:paraId="463FDF48" w14:textId="77777777" w:rsidR="00675352" w:rsidRPr="00C306F0" w:rsidRDefault="00675352" w:rsidP="000C2FA4">
            <w:pPr>
              <w:jc w:val="right"/>
              <w:rPr>
                <w:b/>
                <w:bCs/>
                <w:sz w:val="16"/>
                <w:szCs w:val="16"/>
                <w:lang w:eastAsia="en-CA"/>
              </w:rPr>
            </w:pPr>
            <w:r w:rsidRPr="00C306F0">
              <w:rPr>
                <w:b/>
                <w:bCs/>
                <w:sz w:val="16"/>
                <w:szCs w:val="16"/>
                <w:lang w:eastAsia="en-CA"/>
              </w:rPr>
              <w:t>2,431,130</w:t>
            </w:r>
          </w:p>
        </w:tc>
        <w:tc>
          <w:tcPr>
            <w:tcW w:w="856" w:type="dxa"/>
            <w:tcBorders>
              <w:top w:val="nil"/>
              <w:left w:val="nil"/>
              <w:bottom w:val="single" w:sz="4" w:space="0" w:color="auto"/>
              <w:right w:val="single" w:sz="4" w:space="0" w:color="auto"/>
            </w:tcBorders>
            <w:shd w:val="clear" w:color="auto" w:fill="auto"/>
            <w:hideMark/>
          </w:tcPr>
          <w:p w14:paraId="1B65A1FA" w14:textId="77777777" w:rsidR="00675352" w:rsidRPr="00C306F0" w:rsidRDefault="00675352" w:rsidP="000C2FA4">
            <w:pPr>
              <w:jc w:val="right"/>
              <w:rPr>
                <w:b/>
                <w:bCs/>
                <w:sz w:val="16"/>
                <w:szCs w:val="16"/>
                <w:lang w:eastAsia="en-CA"/>
              </w:rPr>
            </w:pPr>
            <w:r w:rsidRPr="00C306F0">
              <w:rPr>
                <w:b/>
                <w:bCs/>
                <w:sz w:val="16"/>
                <w:szCs w:val="16"/>
                <w:lang w:eastAsia="en-CA"/>
              </w:rPr>
              <w:t>2,835,000</w:t>
            </w:r>
          </w:p>
        </w:tc>
      </w:tr>
      <w:tr w:rsidR="00675352" w:rsidRPr="00C306F0" w14:paraId="2600A53E" w14:textId="77777777" w:rsidTr="000C2FA4">
        <w:trPr>
          <w:trHeight w:val="154"/>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BC2376B" w14:textId="77777777" w:rsidR="00675352" w:rsidRPr="00C306F0" w:rsidRDefault="00675352" w:rsidP="000C2FA4">
            <w:pPr>
              <w:jc w:val="left"/>
              <w:rPr>
                <w:color w:val="000000"/>
                <w:sz w:val="16"/>
                <w:szCs w:val="16"/>
                <w:lang w:eastAsia="en-CA"/>
              </w:rPr>
            </w:pPr>
            <w:r w:rsidRPr="00C306F0">
              <w:rPr>
                <w:color w:val="000000"/>
                <w:sz w:val="16"/>
                <w:szCs w:val="16"/>
                <w:lang w:eastAsia="en-CA"/>
              </w:rPr>
              <w:t>Net agency support costs plus core unit costs*</w:t>
            </w:r>
          </w:p>
        </w:tc>
        <w:tc>
          <w:tcPr>
            <w:tcW w:w="858" w:type="dxa"/>
            <w:tcBorders>
              <w:top w:val="nil"/>
              <w:left w:val="nil"/>
              <w:bottom w:val="single" w:sz="4" w:space="0" w:color="auto"/>
              <w:right w:val="single" w:sz="4" w:space="0" w:color="auto"/>
            </w:tcBorders>
            <w:shd w:val="clear" w:color="auto" w:fill="auto"/>
            <w:hideMark/>
          </w:tcPr>
          <w:p w14:paraId="04D4B900" w14:textId="77777777" w:rsidR="00675352" w:rsidRPr="00C306F0" w:rsidRDefault="00675352" w:rsidP="000C2FA4">
            <w:pPr>
              <w:jc w:val="right"/>
              <w:rPr>
                <w:sz w:val="16"/>
                <w:szCs w:val="16"/>
                <w:lang w:eastAsia="en-CA"/>
              </w:rPr>
            </w:pPr>
            <w:r w:rsidRPr="00C306F0">
              <w:rPr>
                <w:sz w:val="16"/>
                <w:szCs w:val="16"/>
                <w:lang w:eastAsia="en-CA"/>
              </w:rPr>
              <w:t>4,139,161</w:t>
            </w:r>
          </w:p>
        </w:tc>
        <w:tc>
          <w:tcPr>
            <w:tcW w:w="856" w:type="dxa"/>
            <w:tcBorders>
              <w:top w:val="nil"/>
              <w:left w:val="nil"/>
              <w:bottom w:val="single" w:sz="4" w:space="0" w:color="auto"/>
              <w:right w:val="single" w:sz="4" w:space="0" w:color="auto"/>
            </w:tcBorders>
            <w:shd w:val="clear" w:color="auto" w:fill="auto"/>
            <w:hideMark/>
          </w:tcPr>
          <w:p w14:paraId="6FC9E028" w14:textId="77777777" w:rsidR="00675352" w:rsidRPr="00C306F0" w:rsidRDefault="00675352" w:rsidP="000C2FA4">
            <w:pPr>
              <w:jc w:val="right"/>
              <w:rPr>
                <w:sz w:val="16"/>
                <w:szCs w:val="16"/>
                <w:lang w:eastAsia="en-CA"/>
              </w:rPr>
            </w:pPr>
            <w:r w:rsidRPr="00C306F0">
              <w:rPr>
                <w:sz w:val="16"/>
                <w:szCs w:val="16"/>
                <w:lang w:eastAsia="en-CA"/>
              </w:rPr>
              <w:t>2,975,314</w:t>
            </w:r>
          </w:p>
        </w:tc>
        <w:tc>
          <w:tcPr>
            <w:tcW w:w="856" w:type="dxa"/>
            <w:tcBorders>
              <w:top w:val="nil"/>
              <w:left w:val="nil"/>
              <w:bottom w:val="single" w:sz="4" w:space="0" w:color="auto"/>
              <w:right w:val="single" w:sz="4" w:space="0" w:color="auto"/>
            </w:tcBorders>
            <w:shd w:val="clear" w:color="auto" w:fill="auto"/>
            <w:hideMark/>
          </w:tcPr>
          <w:p w14:paraId="2EA95059" w14:textId="77777777" w:rsidR="00675352" w:rsidRPr="00C306F0" w:rsidRDefault="00675352" w:rsidP="000C2FA4">
            <w:pPr>
              <w:jc w:val="right"/>
              <w:rPr>
                <w:sz w:val="16"/>
                <w:szCs w:val="16"/>
                <w:lang w:eastAsia="en-CA"/>
              </w:rPr>
            </w:pPr>
            <w:r w:rsidRPr="00C306F0">
              <w:rPr>
                <w:sz w:val="16"/>
                <w:szCs w:val="16"/>
                <w:lang w:eastAsia="en-CA"/>
              </w:rPr>
              <w:t>5,458,181</w:t>
            </w:r>
          </w:p>
        </w:tc>
        <w:tc>
          <w:tcPr>
            <w:tcW w:w="856" w:type="dxa"/>
            <w:tcBorders>
              <w:top w:val="nil"/>
              <w:left w:val="nil"/>
              <w:bottom w:val="single" w:sz="4" w:space="0" w:color="auto"/>
              <w:right w:val="single" w:sz="4" w:space="0" w:color="auto"/>
            </w:tcBorders>
            <w:shd w:val="clear" w:color="auto" w:fill="auto"/>
            <w:hideMark/>
          </w:tcPr>
          <w:p w14:paraId="307C3CE0" w14:textId="77777777" w:rsidR="00675352" w:rsidRPr="00C306F0" w:rsidRDefault="00675352" w:rsidP="000C2FA4">
            <w:pPr>
              <w:jc w:val="right"/>
              <w:rPr>
                <w:sz w:val="16"/>
                <w:szCs w:val="16"/>
                <w:lang w:eastAsia="en-CA"/>
              </w:rPr>
            </w:pPr>
            <w:r w:rsidRPr="00C306F0">
              <w:rPr>
                <w:sz w:val="16"/>
                <w:szCs w:val="16"/>
                <w:lang w:eastAsia="en-CA"/>
              </w:rPr>
              <w:t>2,549,351</w:t>
            </w:r>
          </w:p>
        </w:tc>
        <w:tc>
          <w:tcPr>
            <w:tcW w:w="856" w:type="dxa"/>
            <w:tcBorders>
              <w:top w:val="nil"/>
              <w:left w:val="nil"/>
              <w:bottom w:val="single" w:sz="4" w:space="0" w:color="auto"/>
              <w:right w:val="single" w:sz="4" w:space="0" w:color="auto"/>
            </w:tcBorders>
            <w:shd w:val="clear" w:color="auto" w:fill="auto"/>
            <w:hideMark/>
          </w:tcPr>
          <w:p w14:paraId="29382F59" w14:textId="77777777" w:rsidR="00675352" w:rsidRPr="00C306F0" w:rsidRDefault="00675352" w:rsidP="000C2FA4">
            <w:pPr>
              <w:jc w:val="right"/>
              <w:rPr>
                <w:sz w:val="16"/>
                <w:szCs w:val="16"/>
                <w:lang w:eastAsia="en-CA"/>
              </w:rPr>
            </w:pPr>
            <w:r w:rsidRPr="00C306F0">
              <w:rPr>
                <w:sz w:val="16"/>
                <w:szCs w:val="16"/>
                <w:lang w:eastAsia="en-CA"/>
              </w:rPr>
              <w:t>1,882,431</w:t>
            </w:r>
          </w:p>
        </w:tc>
        <w:tc>
          <w:tcPr>
            <w:tcW w:w="856" w:type="dxa"/>
            <w:tcBorders>
              <w:top w:val="nil"/>
              <w:left w:val="nil"/>
              <w:bottom w:val="single" w:sz="4" w:space="0" w:color="auto"/>
              <w:right w:val="single" w:sz="4" w:space="0" w:color="auto"/>
            </w:tcBorders>
            <w:shd w:val="clear" w:color="auto" w:fill="auto"/>
            <w:hideMark/>
          </w:tcPr>
          <w:p w14:paraId="6B7D383B" w14:textId="77777777" w:rsidR="00675352" w:rsidRPr="00C306F0" w:rsidRDefault="00675352" w:rsidP="000C2FA4">
            <w:pPr>
              <w:jc w:val="right"/>
              <w:rPr>
                <w:sz w:val="16"/>
                <w:szCs w:val="16"/>
                <w:lang w:eastAsia="en-CA"/>
              </w:rPr>
            </w:pPr>
            <w:r w:rsidRPr="00C306F0">
              <w:rPr>
                <w:sz w:val="16"/>
                <w:szCs w:val="16"/>
                <w:lang w:eastAsia="en-CA"/>
              </w:rPr>
              <w:t>3,251,742</w:t>
            </w:r>
          </w:p>
        </w:tc>
        <w:tc>
          <w:tcPr>
            <w:tcW w:w="856" w:type="dxa"/>
            <w:tcBorders>
              <w:top w:val="nil"/>
              <w:left w:val="nil"/>
              <w:bottom w:val="single" w:sz="4" w:space="0" w:color="auto"/>
              <w:right w:val="single" w:sz="4" w:space="0" w:color="auto"/>
            </w:tcBorders>
            <w:shd w:val="clear" w:color="auto" w:fill="auto"/>
            <w:hideMark/>
          </w:tcPr>
          <w:p w14:paraId="3DE3138A" w14:textId="77777777" w:rsidR="00675352" w:rsidRPr="00C306F0" w:rsidRDefault="00675352" w:rsidP="000C2FA4">
            <w:pPr>
              <w:jc w:val="right"/>
              <w:rPr>
                <w:sz w:val="16"/>
                <w:szCs w:val="16"/>
                <w:lang w:eastAsia="en-CA"/>
              </w:rPr>
            </w:pPr>
            <w:r w:rsidRPr="00C306F0">
              <w:rPr>
                <w:sz w:val="16"/>
                <w:szCs w:val="16"/>
                <w:lang w:eastAsia="en-CA"/>
              </w:rPr>
              <w:t>1,472,339</w:t>
            </w:r>
          </w:p>
        </w:tc>
        <w:tc>
          <w:tcPr>
            <w:tcW w:w="856" w:type="dxa"/>
            <w:tcBorders>
              <w:top w:val="nil"/>
              <w:left w:val="nil"/>
              <w:bottom w:val="single" w:sz="4" w:space="0" w:color="auto"/>
              <w:right w:val="single" w:sz="4" w:space="0" w:color="auto"/>
            </w:tcBorders>
            <w:shd w:val="clear" w:color="auto" w:fill="auto"/>
            <w:hideMark/>
          </w:tcPr>
          <w:p w14:paraId="4B716262" w14:textId="77777777" w:rsidR="00675352" w:rsidRPr="00C306F0" w:rsidRDefault="00675352" w:rsidP="000C2FA4">
            <w:pPr>
              <w:jc w:val="right"/>
              <w:rPr>
                <w:sz w:val="16"/>
                <w:szCs w:val="16"/>
                <w:lang w:eastAsia="en-CA"/>
              </w:rPr>
            </w:pPr>
            <w:r w:rsidRPr="00C306F0">
              <w:rPr>
                <w:sz w:val="16"/>
                <w:szCs w:val="16"/>
                <w:lang w:eastAsia="en-CA"/>
              </w:rPr>
              <w:t>1,879,691</w:t>
            </w:r>
          </w:p>
        </w:tc>
        <w:tc>
          <w:tcPr>
            <w:tcW w:w="856" w:type="dxa"/>
            <w:tcBorders>
              <w:top w:val="nil"/>
              <w:left w:val="nil"/>
              <w:bottom w:val="single" w:sz="4" w:space="0" w:color="auto"/>
              <w:right w:val="single" w:sz="4" w:space="0" w:color="auto"/>
            </w:tcBorders>
            <w:shd w:val="clear" w:color="auto" w:fill="auto"/>
            <w:hideMark/>
          </w:tcPr>
          <w:p w14:paraId="57D82DDB" w14:textId="77777777" w:rsidR="00675352" w:rsidRPr="00C306F0" w:rsidRDefault="00675352" w:rsidP="000C2FA4">
            <w:pPr>
              <w:jc w:val="right"/>
              <w:rPr>
                <w:sz w:val="16"/>
                <w:szCs w:val="16"/>
                <w:lang w:eastAsia="en-CA"/>
              </w:rPr>
            </w:pPr>
            <w:r w:rsidRPr="00C306F0">
              <w:rPr>
                <w:sz w:val="16"/>
                <w:szCs w:val="16"/>
                <w:lang w:eastAsia="en-CA"/>
              </w:rPr>
              <w:t>2,413,150</w:t>
            </w:r>
          </w:p>
        </w:tc>
        <w:tc>
          <w:tcPr>
            <w:tcW w:w="856" w:type="dxa"/>
            <w:tcBorders>
              <w:top w:val="nil"/>
              <w:left w:val="nil"/>
              <w:bottom w:val="single" w:sz="4" w:space="0" w:color="auto"/>
              <w:right w:val="single" w:sz="4" w:space="0" w:color="auto"/>
            </w:tcBorders>
            <w:shd w:val="clear" w:color="auto" w:fill="auto"/>
            <w:noWrap/>
            <w:hideMark/>
          </w:tcPr>
          <w:p w14:paraId="1B6405C0"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hideMark/>
          </w:tcPr>
          <w:p w14:paraId="673D4C66" w14:textId="77777777" w:rsidR="00675352" w:rsidRPr="00C306F0" w:rsidRDefault="00675352" w:rsidP="000C2FA4">
            <w:pPr>
              <w:jc w:val="right"/>
              <w:rPr>
                <w:sz w:val="16"/>
                <w:szCs w:val="16"/>
                <w:lang w:eastAsia="en-CA"/>
              </w:rPr>
            </w:pPr>
            <w:r w:rsidRPr="00C306F0">
              <w:rPr>
                <w:sz w:val="16"/>
                <w:szCs w:val="16"/>
                <w:lang w:eastAsia="en-CA"/>
              </w:rPr>
              <w:t>3,079,650</w:t>
            </w:r>
          </w:p>
        </w:tc>
        <w:tc>
          <w:tcPr>
            <w:tcW w:w="856" w:type="dxa"/>
            <w:tcBorders>
              <w:top w:val="nil"/>
              <w:left w:val="nil"/>
              <w:bottom w:val="single" w:sz="4" w:space="0" w:color="auto"/>
              <w:right w:val="single" w:sz="4" w:space="0" w:color="auto"/>
            </w:tcBorders>
            <w:shd w:val="clear" w:color="auto" w:fill="auto"/>
            <w:noWrap/>
            <w:hideMark/>
          </w:tcPr>
          <w:p w14:paraId="35A8C0FE"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6D9F56FE" w14:textId="77777777" w:rsidTr="000C2FA4">
        <w:trPr>
          <w:trHeight w:val="113"/>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1D0149E" w14:textId="77777777" w:rsidR="00675352" w:rsidRPr="00C306F0" w:rsidRDefault="00675352" w:rsidP="000C2FA4">
            <w:pPr>
              <w:jc w:val="left"/>
              <w:rPr>
                <w:color w:val="000000"/>
                <w:sz w:val="16"/>
                <w:szCs w:val="16"/>
                <w:lang w:eastAsia="en-CA"/>
              </w:rPr>
            </w:pPr>
            <w:r w:rsidRPr="00C306F0">
              <w:rPr>
                <w:color w:val="000000"/>
                <w:sz w:val="16"/>
                <w:szCs w:val="16"/>
                <w:lang w:eastAsia="en-CA"/>
              </w:rPr>
              <w:t>Total administrative cost</w:t>
            </w:r>
          </w:p>
        </w:tc>
        <w:tc>
          <w:tcPr>
            <w:tcW w:w="858" w:type="dxa"/>
            <w:tcBorders>
              <w:top w:val="nil"/>
              <w:left w:val="nil"/>
              <w:bottom w:val="single" w:sz="4" w:space="0" w:color="auto"/>
              <w:right w:val="single" w:sz="4" w:space="0" w:color="auto"/>
            </w:tcBorders>
            <w:shd w:val="clear" w:color="auto" w:fill="auto"/>
            <w:vAlign w:val="center"/>
            <w:hideMark/>
          </w:tcPr>
          <w:p w14:paraId="26B3A3C1" w14:textId="77777777" w:rsidR="00675352" w:rsidRPr="00C306F0" w:rsidRDefault="00675352" w:rsidP="000C2FA4">
            <w:pPr>
              <w:jc w:val="right"/>
              <w:rPr>
                <w:color w:val="000000"/>
                <w:sz w:val="16"/>
                <w:szCs w:val="16"/>
                <w:lang w:eastAsia="en-CA"/>
              </w:rPr>
            </w:pPr>
            <w:r w:rsidRPr="00C306F0">
              <w:rPr>
                <w:color w:val="000000"/>
                <w:sz w:val="16"/>
                <w:szCs w:val="16"/>
                <w:lang w:eastAsia="en-CA"/>
              </w:rPr>
              <w:t>2,518,129</w:t>
            </w:r>
          </w:p>
        </w:tc>
        <w:tc>
          <w:tcPr>
            <w:tcW w:w="856" w:type="dxa"/>
            <w:tcBorders>
              <w:top w:val="nil"/>
              <w:left w:val="nil"/>
              <w:bottom w:val="single" w:sz="4" w:space="0" w:color="auto"/>
              <w:right w:val="single" w:sz="4" w:space="0" w:color="auto"/>
            </w:tcBorders>
            <w:shd w:val="clear" w:color="auto" w:fill="auto"/>
            <w:vAlign w:val="center"/>
            <w:hideMark/>
          </w:tcPr>
          <w:p w14:paraId="549DD8FD" w14:textId="77777777" w:rsidR="00675352" w:rsidRPr="00C306F0" w:rsidRDefault="00675352" w:rsidP="000C2FA4">
            <w:pPr>
              <w:jc w:val="right"/>
              <w:rPr>
                <w:color w:val="000000"/>
                <w:sz w:val="16"/>
                <w:szCs w:val="16"/>
                <w:lang w:eastAsia="en-CA"/>
              </w:rPr>
            </w:pPr>
            <w:r w:rsidRPr="00C306F0">
              <w:rPr>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vAlign w:val="center"/>
            <w:hideMark/>
          </w:tcPr>
          <w:p w14:paraId="469A4364" w14:textId="77777777" w:rsidR="00675352" w:rsidRPr="00C306F0" w:rsidRDefault="00675352" w:rsidP="000C2FA4">
            <w:pPr>
              <w:jc w:val="right"/>
              <w:rPr>
                <w:color w:val="000000"/>
                <w:sz w:val="16"/>
                <w:szCs w:val="16"/>
                <w:lang w:eastAsia="en-CA"/>
              </w:rPr>
            </w:pPr>
            <w:r w:rsidRPr="00C306F0">
              <w:rPr>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vAlign w:val="center"/>
            <w:hideMark/>
          </w:tcPr>
          <w:p w14:paraId="2718393C" w14:textId="77777777" w:rsidR="00675352" w:rsidRPr="00C306F0" w:rsidRDefault="00675352" w:rsidP="000C2FA4">
            <w:pPr>
              <w:jc w:val="right"/>
              <w:rPr>
                <w:color w:val="000000"/>
                <w:sz w:val="16"/>
                <w:szCs w:val="16"/>
                <w:lang w:eastAsia="en-CA"/>
              </w:rPr>
            </w:pPr>
            <w:r w:rsidRPr="00C306F0">
              <w:rPr>
                <w:color w:val="000000"/>
                <w:sz w:val="16"/>
                <w:szCs w:val="16"/>
                <w:lang w:eastAsia="en-CA"/>
              </w:rPr>
              <w:t>2,911,885</w:t>
            </w:r>
          </w:p>
        </w:tc>
        <w:tc>
          <w:tcPr>
            <w:tcW w:w="856" w:type="dxa"/>
            <w:tcBorders>
              <w:top w:val="nil"/>
              <w:left w:val="nil"/>
              <w:bottom w:val="single" w:sz="4" w:space="0" w:color="auto"/>
              <w:right w:val="single" w:sz="4" w:space="0" w:color="auto"/>
            </w:tcBorders>
            <w:shd w:val="clear" w:color="auto" w:fill="auto"/>
            <w:noWrap/>
            <w:vAlign w:val="center"/>
            <w:hideMark/>
          </w:tcPr>
          <w:p w14:paraId="67586778" w14:textId="77777777" w:rsidR="00675352" w:rsidRPr="00C306F0" w:rsidRDefault="00675352" w:rsidP="000C2FA4">
            <w:pPr>
              <w:jc w:val="right"/>
              <w:rPr>
                <w:color w:val="000000"/>
                <w:sz w:val="16"/>
                <w:szCs w:val="16"/>
                <w:lang w:eastAsia="en-CA"/>
              </w:rPr>
            </w:pPr>
            <w:r w:rsidRPr="00C306F0">
              <w:rPr>
                <w:color w:val="000000"/>
                <w:sz w:val="16"/>
                <w:szCs w:val="16"/>
                <w:lang w:eastAsia="en-CA"/>
              </w:rPr>
              <w:t>3,156,744</w:t>
            </w:r>
          </w:p>
        </w:tc>
        <w:tc>
          <w:tcPr>
            <w:tcW w:w="856" w:type="dxa"/>
            <w:tcBorders>
              <w:top w:val="nil"/>
              <w:left w:val="nil"/>
              <w:bottom w:val="single" w:sz="4" w:space="0" w:color="auto"/>
              <w:right w:val="single" w:sz="4" w:space="0" w:color="auto"/>
            </w:tcBorders>
            <w:shd w:val="clear" w:color="auto" w:fill="auto"/>
            <w:noWrap/>
            <w:vAlign w:val="center"/>
            <w:hideMark/>
          </w:tcPr>
          <w:p w14:paraId="45865B08" w14:textId="77777777" w:rsidR="00675352" w:rsidRPr="00C306F0" w:rsidRDefault="00675352" w:rsidP="000C2FA4">
            <w:pPr>
              <w:jc w:val="right"/>
              <w:rPr>
                <w:sz w:val="16"/>
                <w:szCs w:val="16"/>
                <w:lang w:eastAsia="en-CA"/>
              </w:rPr>
            </w:pPr>
            <w:r w:rsidRPr="00C306F0">
              <w:rPr>
                <w:sz w:val="16"/>
                <w:szCs w:val="16"/>
                <w:lang w:eastAsia="en-CA"/>
              </w:rPr>
              <w:t>3,842,489</w:t>
            </w:r>
          </w:p>
        </w:tc>
        <w:tc>
          <w:tcPr>
            <w:tcW w:w="856" w:type="dxa"/>
            <w:tcBorders>
              <w:top w:val="nil"/>
              <w:left w:val="nil"/>
              <w:bottom w:val="single" w:sz="4" w:space="0" w:color="auto"/>
              <w:right w:val="single" w:sz="4" w:space="0" w:color="auto"/>
            </w:tcBorders>
            <w:shd w:val="clear" w:color="auto" w:fill="auto"/>
            <w:noWrap/>
            <w:vAlign w:val="center"/>
            <w:hideMark/>
          </w:tcPr>
          <w:p w14:paraId="4E5F2616" w14:textId="77777777" w:rsidR="00675352" w:rsidRPr="00C306F0" w:rsidRDefault="00675352" w:rsidP="000C2FA4">
            <w:pPr>
              <w:jc w:val="right"/>
              <w:rPr>
                <w:sz w:val="16"/>
                <w:szCs w:val="16"/>
                <w:lang w:eastAsia="en-CA"/>
              </w:rPr>
            </w:pPr>
            <w:r w:rsidRPr="00C306F0">
              <w:rPr>
                <w:sz w:val="16"/>
                <w:szCs w:val="16"/>
                <w:lang w:eastAsia="en-CA"/>
              </w:rPr>
              <w:t>2,949,544</w:t>
            </w:r>
          </w:p>
        </w:tc>
        <w:tc>
          <w:tcPr>
            <w:tcW w:w="856" w:type="dxa"/>
            <w:tcBorders>
              <w:top w:val="nil"/>
              <w:left w:val="nil"/>
              <w:bottom w:val="single" w:sz="4" w:space="0" w:color="auto"/>
              <w:right w:val="single" w:sz="4" w:space="0" w:color="auto"/>
            </w:tcBorders>
            <w:shd w:val="clear" w:color="auto" w:fill="auto"/>
            <w:noWrap/>
            <w:vAlign w:val="center"/>
            <w:hideMark/>
          </w:tcPr>
          <w:p w14:paraId="3344EE36" w14:textId="77777777" w:rsidR="00675352" w:rsidRPr="00C306F0" w:rsidRDefault="00675352" w:rsidP="000C2FA4">
            <w:pPr>
              <w:jc w:val="right"/>
              <w:rPr>
                <w:sz w:val="16"/>
                <w:szCs w:val="16"/>
                <w:lang w:eastAsia="en-CA"/>
              </w:rPr>
            </w:pPr>
            <w:r w:rsidRPr="00C306F0">
              <w:rPr>
                <w:sz w:val="16"/>
                <w:szCs w:val="16"/>
                <w:lang w:eastAsia="en-CA"/>
              </w:rPr>
              <w:t>2,463,979</w:t>
            </w:r>
          </w:p>
        </w:tc>
        <w:tc>
          <w:tcPr>
            <w:tcW w:w="856" w:type="dxa"/>
            <w:tcBorders>
              <w:top w:val="nil"/>
              <w:left w:val="nil"/>
              <w:bottom w:val="single" w:sz="4" w:space="0" w:color="auto"/>
              <w:right w:val="single" w:sz="4" w:space="0" w:color="auto"/>
            </w:tcBorders>
            <w:shd w:val="clear" w:color="auto" w:fill="auto"/>
            <w:noWrap/>
            <w:vAlign w:val="center"/>
            <w:hideMark/>
          </w:tcPr>
          <w:p w14:paraId="76736DBF" w14:textId="77777777" w:rsidR="00675352" w:rsidRPr="00C306F0" w:rsidRDefault="00675352" w:rsidP="000C2FA4">
            <w:pPr>
              <w:jc w:val="right"/>
              <w:rPr>
                <w:sz w:val="16"/>
                <w:szCs w:val="16"/>
                <w:lang w:eastAsia="en-CA"/>
              </w:rPr>
            </w:pPr>
            <w:r w:rsidRPr="00C306F0">
              <w:rPr>
                <w:sz w:val="16"/>
                <w:szCs w:val="16"/>
                <w:lang w:eastAsia="en-CA"/>
              </w:rPr>
              <w:t>2,223,809</w:t>
            </w:r>
          </w:p>
        </w:tc>
        <w:tc>
          <w:tcPr>
            <w:tcW w:w="856" w:type="dxa"/>
            <w:tcBorders>
              <w:top w:val="nil"/>
              <w:left w:val="nil"/>
              <w:bottom w:val="single" w:sz="4" w:space="0" w:color="auto"/>
              <w:right w:val="single" w:sz="4" w:space="0" w:color="auto"/>
            </w:tcBorders>
            <w:shd w:val="clear" w:color="auto" w:fill="auto"/>
            <w:noWrap/>
            <w:hideMark/>
          </w:tcPr>
          <w:p w14:paraId="45463A50"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center"/>
            <w:hideMark/>
          </w:tcPr>
          <w:p w14:paraId="3237E7B4" w14:textId="77777777" w:rsidR="00675352" w:rsidRPr="00C306F0" w:rsidRDefault="00675352" w:rsidP="000C2FA4">
            <w:pPr>
              <w:jc w:val="right"/>
              <w:rPr>
                <w:sz w:val="16"/>
                <w:szCs w:val="16"/>
                <w:lang w:eastAsia="en-CA"/>
              </w:rPr>
            </w:pPr>
            <w:r w:rsidRPr="00C306F0">
              <w:rPr>
                <w:sz w:val="16"/>
                <w:szCs w:val="16"/>
                <w:lang w:eastAsia="en-CA"/>
              </w:rPr>
              <w:t>2,431,130</w:t>
            </w:r>
          </w:p>
        </w:tc>
        <w:tc>
          <w:tcPr>
            <w:tcW w:w="856" w:type="dxa"/>
            <w:tcBorders>
              <w:top w:val="nil"/>
              <w:left w:val="nil"/>
              <w:bottom w:val="single" w:sz="4" w:space="0" w:color="auto"/>
              <w:right w:val="single" w:sz="4" w:space="0" w:color="auto"/>
            </w:tcBorders>
            <w:shd w:val="clear" w:color="auto" w:fill="auto"/>
            <w:noWrap/>
            <w:hideMark/>
          </w:tcPr>
          <w:p w14:paraId="25C0B9A9"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6332BD87" w14:textId="77777777" w:rsidTr="000C2FA4">
        <w:trPr>
          <w:trHeight w:val="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4D93CDF" w14:textId="77777777" w:rsidR="00675352" w:rsidRPr="00C306F0" w:rsidRDefault="00675352" w:rsidP="000C2FA4">
            <w:pPr>
              <w:jc w:val="left"/>
              <w:rPr>
                <w:color w:val="000000"/>
                <w:sz w:val="16"/>
                <w:szCs w:val="16"/>
                <w:lang w:eastAsia="en-CA"/>
              </w:rPr>
            </w:pPr>
            <w:r w:rsidRPr="00C306F0">
              <w:rPr>
                <w:color w:val="000000"/>
                <w:sz w:val="16"/>
                <w:szCs w:val="16"/>
                <w:lang w:eastAsia="en-CA"/>
              </w:rPr>
              <w:t>Balance per year</w:t>
            </w:r>
          </w:p>
        </w:tc>
        <w:tc>
          <w:tcPr>
            <w:tcW w:w="858" w:type="dxa"/>
            <w:tcBorders>
              <w:top w:val="nil"/>
              <w:left w:val="nil"/>
              <w:bottom w:val="single" w:sz="4" w:space="0" w:color="auto"/>
              <w:right w:val="single" w:sz="4" w:space="0" w:color="auto"/>
            </w:tcBorders>
            <w:shd w:val="clear" w:color="auto" w:fill="auto"/>
            <w:vAlign w:val="center"/>
            <w:hideMark/>
          </w:tcPr>
          <w:p w14:paraId="6D00EE62"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1,621,032</w:t>
            </w:r>
          </w:p>
        </w:tc>
        <w:tc>
          <w:tcPr>
            <w:tcW w:w="856" w:type="dxa"/>
            <w:tcBorders>
              <w:top w:val="nil"/>
              <w:left w:val="nil"/>
              <w:bottom w:val="single" w:sz="4" w:space="0" w:color="auto"/>
              <w:right w:val="single" w:sz="4" w:space="0" w:color="auto"/>
            </w:tcBorders>
            <w:shd w:val="clear" w:color="auto" w:fill="auto"/>
            <w:vAlign w:val="center"/>
            <w:hideMark/>
          </w:tcPr>
          <w:p w14:paraId="57C6085B" w14:textId="77777777" w:rsidR="00675352" w:rsidRPr="00C306F0" w:rsidRDefault="00675352" w:rsidP="000C2FA4">
            <w:pPr>
              <w:jc w:val="right"/>
              <w:rPr>
                <w:color w:val="000000"/>
                <w:sz w:val="16"/>
                <w:szCs w:val="16"/>
                <w:lang w:eastAsia="en-CA"/>
              </w:rPr>
            </w:pPr>
            <w:r w:rsidRPr="00C306F0">
              <w:rPr>
                <w:color w:val="000000"/>
                <w:sz w:val="16"/>
                <w:szCs w:val="16"/>
                <w:lang w:eastAsia="en-CA"/>
              </w:rPr>
              <w:t>636,117</w:t>
            </w:r>
          </w:p>
        </w:tc>
        <w:tc>
          <w:tcPr>
            <w:tcW w:w="856" w:type="dxa"/>
            <w:tcBorders>
              <w:top w:val="nil"/>
              <w:left w:val="nil"/>
              <w:bottom w:val="single" w:sz="4" w:space="0" w:color="auto"/>
              <w:right w:val="single" w:sz="4" w:space="0" w:color="auto"/>
            </w:tcBorders>
            <w:shd w:val="clear" w:color="auto" w:fill="auto"/>
            <w:vAlign w:val="center"/>
            <w:hideMark/>
          </w:tcPr>
          <w:p w14:paraId="633B747B" w14:textId="77777777" w:rsidR="00675352" w:rsidRPr="00C306F0" w:rsidRDefault="00675352" w:rsidP="000C2FA4">
            <w:pPr>
              <w:jc w:val="right"/>
              <w:rPr>
                <w:color w:val="000000"/>
                <w:sz w:val="16"/>
                <w:szCs w:val="16"/>
                <w:lang w:eastAsia="en-CA"/>
              </w:rPr>
            </w:pPr>
            <w:r w:rsidRPr="00C306F0">
              <w:rPr>
                <w:color w:val="000000"/>
                <w:sz w:val="16"/>
                <w:szCs w:val="16"/>
                <w:lang w:eastAsia="en-CA"/>
              </w:rPr>
              <w:t>3,345,330</w:t>
            </w:r>
          </w:p>
        </w:tc>
        <w:tc>
          <w:tcPr>
            <w:tcW w:w="856" w:type="dxa"/>
            <w:tcBorders>
              <w:top w:val="nil"/>
              <w:left w:val="nil"/>
              <w:bottom w:val="single" w:sz="4" w:space="0" w:color="auto"/>
              <w:right w:val="single" w:sz="4" w:space="0" w:color="auto"/>
            </w:tcBorders>
            <w:shd w:val="clear" w:color="auto" w:fill="auto"/>
            <w:vAlign w:val="center"/>
            <w:hideMark/>
          </w:tcPr>
          <w:p w14:paraId="7AF08253" w14:textId="77777777" w:rsidR="00675352" w:rsidRPr="00C306F0" w:rsidRDefault="00675352" w:rsidP="000C2FA4">
            <w:pPr>
              <w:jc w:val="right"/>
              <w:rPr>
                <w:color w:val="000000"/>
                <w:sz w:val="16"/>
                <w:szCs w:val="16"/>
                <w:lang w:eastAsia="en-CA"/>
              </w:rPr>
            </w:pPr>
            <w:r w:rsidRPr="00C306F0">
              <w:rPr>
                <w:color w:val="000000"/>
                <w:sz w:val="16"/>
                <w:szCs w:val="16"/>
                <w:lang w:eastAsia="en-CA"/>
              </w:rPr>
              <w:t>-362,534</w:t>
            </w:r>
          </w:p>
        </w:tc>
        <w:tc>
          <w:tcPr>
            <w:tcW w:w="856" w:type="dxa"/>
            <w:tcBorders>
              <w:top w:val="nil"/>
              <w:left w:val="nil"/>
              <w:bottom w:val="single" w:sz="4" w:space="0" w:color="auto"/>
              <w:right w:val="single" w:sz="4" w:space="0" w:color="auto"/>
            </w:tcBorders>
            <w:shd w:val="clear" w:color="auto" w:fill="auto"/>
            <w:vAlign w:val="center"/>
            <w:hideMark/>
          </w:tcPr>
          <w:p w14:paraId="77C49CB7" w14:textId="77777777" w:rsidR="00675352" w:rsidRPr="00C306F0" w:rsidRDefault="00675352" w:rsidP="000C2FA4">
            <w:pPr>
              <w:ind w:left="-133"/>
              <w:jc w:val="right"/>
              <w:rPr>
                <w:color w:val="000000"/>
                <w:sz w:val="16"/>
                <w:szCs w:val="16"/>
                <w:lang w:eastAsia="en-CA"/>
              </w:rPr>
            </w:pPr>
            <w:r w:rsidRPr="00C306F0">
              <w:rPr>
                <w:color w:val="000000"/>
                <w:sz w:val="16"/>
                <w:szCs w:val="16"/>
                <w:lang w:eastAsia="en-CA"/>
              </w:rPr>
              <w:t>-1,274,313</w:t>
            </w:r>
          </w:p>
        </w:tc>
        <w:tc>
          <w:tcPr>
            <w:tcW w:w="856" w:type="dxa"/>
            <w:tcBorders>
              <w:top w:val="nil"/>
              <w:left w:val="nil"/>
              <w:bottom w:val="single" w:sz="4" w:space="0" w:color="auto"/>
              <w:right w:val="single" w:sz="4" w:space="0" w:color="auto"/>
            </w:tcBorders>
            <w:shd w:val="clear" w:color="auto" w:fill="auto"/>
            <w:vAlign w:val="center"/>
            <w:hideMark/>
          </w:tcPr>
          <w:p w14:paraId="4CBD0E58" w14:textId="77777777" w:rsidR="00675352" w:rsidRPr="00C306F0" w:rsidRDefault="00675352" w:rsidP="000C2FA4">
            <w:pPr>
              <w:jc w:val="right"/>
              <w:rPr>
                <w:color w:val="000000"/>
                <w:sz w:val="16"/>
                <w:szCs w:val="16"/>
                <w:lang w:eastAsia="en-CA"/>
              </w:rPr>
            </w:pPr>
            <w:r w:rsidRPr="00C306F0">
              <w:rPr>
                <w:color w:val="000000"/>
                <w:sz w:val="16"/>
                <w:szCs w:val="16"/>
                <w:lang w:eastAsia="en-CA"/>
              </w:rPr>
              <w:t>-590,747</w:t>
            </w:r>
          </w:p>
        </w:tc>
        <w:tc>
          <w:tcPr>
            <w:tcW w:w="856" w:type="dxa"/>
            <w:tcBorders>
              <w:top w:val="nil"/>
              <w:left w:val="nil"/>
              <w:bottom w:val="single" w:sz="4" w:space="0" w:color="auto"/>
              <w:right w:val="single" w:sz="4" w:space="0" w:color="auto"/>
            </w:tcBorders>
            <w:shd w:val="clear" w:color="auto" w:fill="auto"/>
            <w:vAlign w:val="center"/>
            <w:hideMark/>
          </w:tcPr>
          <w:p w14:paraId="0BDC152C" w14:textId="77777777" w:rsidR="00675352" w:rsidRPr="00C306F0" w:rsidRDefault="00675352" w:rsidP="000C2FA4">
            <w:pPr>
              <w:ind w:left="-140"/>
              <w:jc w:val="right"/>
              <w:rPr>
                <w:color w:val="000000"/>
                <w:sz w:val="16"/>
                <w:szCs w:val="16"/>
                <w:lang w:eastAsia="en-CA"/>
              </w:rPr>
            </w:pPr>
            <w:r w:rsidRPr="00C306F0">
              <w:rPr>
                <w:color w:val="000000"/>
                <w:sz w:val="16"/>
                <w:szCs w:val="16"/>
                <w:lang w:eastAsia="en-CA"/>
              </w:rPr>
              <w:t>-1,477,205</w:t>
            </w:r>
          </w:p>
        </w:tc>
        <w:tc>
          <w:tcPr>
            <w:tcW w:w="856" w:type="dxa"/>
            <w:tcBorders>
              <w:top w:val="nil"/>
              <w:left w:val="nil"/>
              <w:bottom w:val="single" w:sz="4" w:space="0" w:color="auto"/>
              <w:right w:val="single" w:sz="4" w:space="0" w:color="auto"/>
            </w:tcBorders>
            <w:shd w:val="clear" w:color="auto" w:fill="auto"/>
            <w:vAlign w:val="center"/>
            <w:hideMark/>
          </w:tcPr>
          <w:p w14:paraId="1524EC3D" w14:textId="77777777" w:rsidR="00675352" w:rsidRPr="00C306F0" w:rsidRDefault="00675352" w:rsidP="000C2FA4">
            <w:pPr>
              <w:jc w:val="right"/>
              <w:rPr>
                <w:color w:val="000000"/>
                <w:sz w:val="16"/>
                <w:szCs w:val="16"/>
                <w:lang w:eastAsia="en-CA"/>
              </w:rPr>
            </w:pPr>
            <w:r w:rsidRPr="00C306F0">
              <w:rPr>
                <w:color w:val="000000"/>
                <w:sz w:val="16"/>
                <w:szCs w:val="16"/>
                <w:lang w:eastAsia="en-CA"/>
              </w:rPr>
              <w:t>-584,288</w:t>
            </w:r>
          </w:p>
        </w:tc>
        <w:tc>
          <w:tcPr>
            <w:tcW w:w="856" w:type="dxa"/>
            <w:tcBorders>
              <w:top w:val="nil"/>
              <w:left w:val="nil"/>
              <w:bottom w:val="single" w:sz="4" w:space="0" w:color="auto"/>
              <w:right w:val="single" w:sz="4" w:space="0" w:color="auto"/>
            </w:tcBorders>
            <w:shd w:val="clear" w:color="auto" w:fill="auto"/>
            <w:vAlign w:val="center"/>
            <w:hideMark/>
          </w:tcPr>
          <w:p w14:paraId="44879CED" w14:textId="77777777" w:rsidR="00675352" w:rsidRPr="00C306F0" w:rsidRDefault="00675352" w:rsidP="000C2FA4">
            <w:pPr>
              <w:jc w:val="right"/>
              <w:rPr>
                <w:color w:val="000000"/>
                <w:sz w:val="16"/>
                <w:szCs w:val="16"/>
                <w:lang w:eastAsia="en-CA"/>
              </w:rPr>
            </w:pPr>
            <w:r w:rsidRPr="00C306F0">
              <w:rPr>
                <w:color w:val="000000"/>
                <w:sz w:val="16"/>
                <w:szCs w:val="16"/>
                <w:lang w:eastAsia="en-CA"/>
              </w:rPr>
              <w:t>189,341</w:t>
            </w:r>
          </w:p>
        </w:tc>
        <w:tc>
          <w:tcPr>
            <w:tcW w:w="856" w:type="dxa"/>
            <w:tcBorders>
              <w:top w:val="nil"/>
              <w:left w:val="nil"/>
              <w:bottom w:val="single" w:sz="4" w:space="0" w:color="auto"/>
              <w:right w:val="single" w:sz="4" w:space="0" w:color="auto"/>
            </w:tcBorders>
            <w:shd w:val="clear" w:color="auto" w:fill="auto"/>
            <w:noWrap/>
            <w:hideMark/>
          </w:tcPr>
          <w:p w14:paraId="219C15DA"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7BFF194B" w14:textId="77777777" w:rsidR="00675352" w:rsidRPr="00C306F0" w:rsidRDefault="00675352" w:rsidP="000C2FA4">
            <w:pPr>
              <w:jc w:val="right"/>
              <w:rPr>
                <w:color w:val="000000"/>
                <w:sz w:val="16"/>
                <w:szCs w:val="16"/>
                <w:lang w:eastAsia="en-CA"/>
              </w:rPr>
            </w:pPr>
            <w:r w:rsidRPr="00C306F0">
              <w:rPr>
                <w:color w:val="000000"/>
                <w:sz w:val="16"/>
                <w:szCs w:val="16"/>
                <w:lang w:eastAsia="en-CA"/>
              </w:rPr>
              <w:t>648,520</w:t>
            </w:r>
          </w:p>
        </w:tc>
        <w:tc>
          <w:tcPr>
            <w:tcW w:w="856" w:type="dxa"/>
            <w:tcBorders>
              <w:top w:val="nil"/>
              <w:left w:val="nil"/>
              <w:bottom w:val="single" w:sz="4" w:space="0" w:color="auto"/>
              <w:right w:val="single" w:sz="4" w:space="0" w:color="auto"/>
            </w:tcBorders>
            <w:shd w:val="clear" w:color="auto" w:fill="auto"/>
            <w:noWrap/>
            <w:hideMark/>
          </w:tcPr>
          <w:p w14:paraId="047A4EEE"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r w:rsidR="00675352" w:rsidRPr="00C306F0" w14:paraId="51D17C9D" w14:textId="77777777" w:rsidTr="000C2FA4">
        <w:trPr>
          <w:trHeight w:val="14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C9DBF4F" w14:textId="77777777" w:rsidR="00675352" w:rsidRPr="00C306F0" w:rsidRDefault="00675352" w:rsidP="000C2FA4">
            <w:pPr>
              <w:jc w:val="left"/>
              <w:rPr>
                <w:color w:val="000000"/>
                <w:sz w:val="16"/>
                <w:szCs w:val="16"/>
                <w:lang w:eastAsia="en-CA"/>
              </w:rPr>
            </w:pPr>
            <w:r w:rsidRPr="00C306F0">
              <w:rPr>
                <w:color w:val="000000"/>
                <w:sz w:val="16"/>
                <w:szCs w:val="16"/>
                <w:lang w:eastAsia="en-CA"/>
              </w:rPr>
              <w:t>Running balance**</w:t>
            </w:r>
          </w:p>
        </w:tc>
        <w:tc>
          <w:tcPr>
            <w:tcW w:w="858" w:type="dxa"/>
            <w:tcBorders>
              <w:top w:val="nil"/>
              <w:left w:val="nil"/>
              <w:bottom w:val="single" w:sz="4" w:space="0" w:color="auto"/>
              <w:right w:val="single" w:sz="4" w:space="0" w:color="auto"/>
            </w:tcBorders>
            <w:shd w:val="clear" w:color="auto" w:fill="auto"/>
            <w:vAlign w:val="center"/>
            <w:hideMark/>
          </w:tcPr>
          <w:p w14:paraId="3AC0F651" w14:textId="77777777" w:rsidR="00675352" w:rsidRPr="00C306F0" w:rsidRDefault="00675352" w:rsidP="000C2FA4">
            <w:pPr>
              <w:jc w:val="right"/>
              <w:rPr>
                <w:color w:val="000000"/>
                <w:sz w:val="16"/>
                <w:szCs w:val="16"/>
                <w:lang w:eastAsia="en-CA"/>
              </w:rPr>
            </w:pPr>
            <w:r w:rsidRPr="00C306F0">
              <w:rPr>
                <w:color w:val="000000"/>
                <w:sz w:val="16"/>
                <w:szCs w:val="16"/>
                <w:lang w:eastAsia="en-CA"/>
              </w:rPr>
              <w:t>1,611,870</w:t>
            </w:r>
          </w:p>
        </w:tc>
        <w:tc>
          <w:tcPr>
            <w:tcW w:w="856" w:type="dxa"/>
            <w:tcBorders>
              <w:top w:val="nil"/>
              <w:left w:val="nil"/>
              <w:bottom w:val="single" w:sz="4" w:space="0" w:color="auto"/>
              <w:right w:val="single" w:sz="4" w:space="0" w:color="auto"/>
            </w:tcBorders>
            <w:shd w:val="clear" w:color="auto" w:fill="auto"/>
            <w:vAlign w:val="center"/>
            <w:hideMark/>
          </w:tcPr>
          <w:p w14:paraId="17B6593F" w14:textId="77777777" w:rsidR="00675352" w:rsidRPr="00C306F0" w:rsidRDefault="00675352" w:rsidP="000C2FA4">
            <w:pPr>
              <w:jc w:val="right"/>
              <w:rPr>
                <w:color w:val="000000"/>
                <w:sz w:val="16"/>
                <w:szCs w:val="16"/>
                <w:lang w:eastAsia="en-CA"/>
              </w:rPr>
            </w:pPr>
            <w:r w:rsidRPr="00C306F0">
              <w:rPr>
                <w:color w:val="000000"/>
                <w:sz w:val="16"/>
                <w:szCs w:val="16"/>
                <w:lang w:eastAsia="en-CA"/>
              </w:rPr>
              <w:t>2,247,987</w:t>
            </w:r>
          </w:p>
        </w:tc>
        <w:tc>
          <w:tcPr>
            <w:tcW w:w="856" w:type="dxa"/>
            <w:tcBorders>
              <w:top w:val="nil"/>
              <w:left w:val="nil"/>
              <w:bottom w:val="single" w:sz="4" w:space="0" w:color="auto"/>
              <w:right w:val="single" w:sz="4" w:space="0" w:color="auto"/>
            </w:tcBorders>
            <w:shd w:val="clear" w:color="auto" w:fill="auto"/>
            <w:vAlign w:val="center"/>
            <w:hideMark/>
          </w:tcPr>
          <w:p w14:paraId="498A74DE" w14:textId="77777777" w:rsidR="00675352" w:rsidRPr="00C306F0" w:rsidRDefault="00675352" w:rsidP="000C2FA4">
            <w:pPr>
              <w:jc w:val="right"/>
              <w:rPr>
                <w:color w:val="000000"/>
                <w:sz w:val="16"/>
                <w:szCs w:val="16"/>
                <w:lang w:eastAsia="en-CA"/>
              </w:rPr>
            </w:pPr>
            <w:r w:rsidRPr="00C306F0">
              <w:rPr>
                <w:color w:val="000000"/>
                <w:sz w:val="16"/>
                <w:szCs w:val="16"/>
                <w:lang w:eastAsia="en-CA"/>
              </w:rPr>
              <w:t>5,593,317</w:t>
            </w:r>
          </w:p>
        </w:tc>
        <w:tc>
          <w:tcPr>
            <w:tcW w:w="856" w:type="dxa"/>
            <w:tcBorders>
              <w:top w:val="nil"/>
              <w:left w:val="nil"/>
              <w:bottom w:val="single" w:sz="4" w:space="0" w:color="auto"/>
              <w:right w:val="single" w:sz="4" w:space="0" w:color="auto"/>
            </w:tcBorders>
            <w:shd w:val="clear" w:color="auto" w:fill="auto"/>
            <w:vAlign w:val="center"/>
            <w:hideMark/>
          </w:tcPr>
          <w:p w14:paraId="5FB23E37" w14:textId="77777777" w:rsidR="00675352" w:rsidRPr="00C306F0" w:rsidRDefault="00675352" w:rsidP="000C2FA4">
            <w:pPr>
              <w:jc w:val="right"/>
              <w:rPr>
                <w:color w:val="000000"/>
                <w:sz w:val="16"/>
                <w:szCs w:val="16"/>
                <w:lang w:eastAsia="en-CA"/>
              </w:rPr>
            </w:pPr>
            <w:r w:rsidRPr="00C306F0">
              <w:rPr>
                <w:color w:val="000000"/>
                <w:sz w:val="16"/>
                <w:szCs w:val="16"/>
                <w:lang w:eastAsia="en-CA"/>
              </w:rPr>
              <w:t>5,230,783</w:t>
            </w:r>
          </w:p>
        </w:tc>
        <w:tc>
          <w:tcPr>
            <w:tcW w:w="856" w:type="dxa"/>
            <w:tcBorders>
              <w:top w:val="nil"/>
              <w:left w:val="nil"/>
              <w:bottom w:val="single" w:sz="4" w:space="0" w:color="auto"/>
              <w:right w:val="single" w:sz="4" w:space="0" w:color="auto"/>
            </w:tcBorders>
            <w:shd w:val="clear" w:color="auto" w:fill="auto"/>
            <w:vAlign w:val="center"/>
            <w:hideMark/>
          </w:tcPr>
          <w:p w14:paraId="5409AE74" w14:textId="77777777" w:rsidR="00675352" w:rsidRPr="00C306F0" w:rsidRDefault="00675352" w:rsidP="000C2FA4">
            <w:pPr>
              <w:jc w:val="right"/>
              <w:rPr>
                <w:color w:val="000000"/>
                <w:sz w:val="16"/>
                <w:szCs w:val="16"/>
                <w:lang w:eastAsia="en-CA"/>
              </w:rPr>
            </w:pPr>
            <w:r w:rsidRPr="00C306F0">
              <w:rPr>
                <w:color w:val="000000"/>
                <w:sz w:val="16"/>
                <w:szCs w:val="16"/>
                <w:lang w:eastAsia="en-CA"/>
              </w:rPr>
              <w:t>3,956,470</w:t>
            </w:r>
          </w:p>
        </w:tc>
        <w:tc>
          <w:tcPr>
            <w:tcW w:w="856" w:type="dxa"/>
            <w:tcBorders>
              <w:top w:val="nil"/>
              <w:left w:val="nil"/>
              <w:bottom w:val="single" w:sz="4" w:space="0" w:color="auto"/>
              <w:right w:val="single" w:sz="4" w:space="0" w:color="auto"/>
            </w:tcBorders>
            <w:shd w:val="clear" w:color="auto" w:fill="auto"/>
            <w:vAlign w:val="center"/>
            <w:hideMark/>
          </w:tcPr>
          <w:p w14:paraId="12767641" w14:textId="77777777" w:rsidR="00675352" w:rsidRPr="00C306F0" w:rsidRDefault="00675352" w:rsidP="000C2FA4">
            <w:pPr>
              <w:jc w:val="right"/>
              <w:rPr>
                <w:sz w:val="16"/>
                <w:szCs w:val="16"/>
                <w:lang w:eastAsia="en-CA"/>
              </w:rPr>
            </w:pPr>
            <w:r w:rsidRPr="00C306F0">
              <w:rPr>
                <w:sz w:val="16"/>
                <w:szCs w:val="16"/>
                <w:lang w:eastAsia="en-CA"/>
              </w:rPr>
              <w:t>3,365,723</w:t>
            </w:r>
          </w:p>
        </w:tc>
        <w:tc>
          <w:tcPr>
            <w:tcW w:w="856" w:type="dxa"/>
            <w:tcBorders>
              <w:top w:val="nil"/>
              <w:left w:val="nil"/>
              <w:bottom w:val="single" w:sz="4" w:space="0" w:color="auto"/>
              <w:right w:val="single" w:sz="4" w:space="0" w:color="auto"/>
            </w:tcBorders>
            <w:shd w:val="clear" w:color="auto" w:fill="auto"/>
            <w:vAlign w:val="center"/>
            <w:hideMark/>
          </w:tcPr>
          <w:p w14:paraId="65A3547B" w14:textId="77777777" w:rsidR="00675352" w:rsidRPr="00C306F0" w:rsidRDefault="00675352" w:rsidP="000C2FA4">
            <w:pPr>
              <w:jc w:val="right"/>
              <w:rPr>
                <w:sz w:val="16"/>
                <w:szCs w:val="16"/>
                <w:lang w:eastAsia="en-CA"/>
              </w:rPr>
            </w:pPr>
            <w:r w:rsidRPr="00C306F0">
              <w:rPr>
                <w:sz w:val="16"/>
                <w:szCs w:val="16"/>
                <w:lang w:eastAsia="en-CA"/>
              </w:rPr>
              <w:t>1,888,519</w:t>
            </w:r>
          </w:p>
        </w:tc>
        <w:tc>
          <w:tcPr>
            <w:tcW w:w="856" w:type="dxa"/>
            <w:tcBorders>
              <w:top w:val="nil"/>
              <w:left w:val="nil"/>
              <w:bottom w:val="single" w:sz="4" w:space="0" w:color="auto"/>
              <w:right w:val="single" w:sz="4" w:space="0" w:color="auto"/>
            </w:tcBorders>
            <w:shd w:val="clear" w:color="auto" w:fill="auto"/>
            <w:vAlign w:val="center"/>
            <w:hideMark/>
          </w:tcPr>
          <w:p w14:paraId="45ECEDB7" w14:textId="77777777" w:rsidR="00675352" w:rsidRPr="00C306F0" w:rsidRDefault="00675352" w:rsidP="000C2FA4">
            <w:pPr>
              <w:jc w:val="right"/>
              <w:rPr>
                <w:sz w:val="16"/>
                <w:szCs w:val="16"/>
                <w:lang w:eastAsia="en-CA"/>
              </w:rPr>
            </w:pPr>
            <w:r w:rsidRPr="00C306F0">
              <w:rPr>
                <w:sz w:val="16"/>
                <w:szCs w:val="16"/>
                <w:lang w:eastAsia="en-CA"/>
              </w:rPr>
              <w:t>1,304,231</w:t>
            </w:r>
          </w:p>
        </w:tc>
        <w:tc>
          <w:tcPr>
            <w:tcW w:w="856" w:type="dxa"/>
            <w:tcBorders>
              <w:top w:val="nil"/>
              <w:left w:val="nil"/>
              <w:bottom w:val="single" w:sz="4" w:space="0" w:color="auto"/>
              <w:right w:val="single" w:sz="4" w:space="0" w:color="auto"/>
            </w:tcBorders>
            <w:shd w:val="clear" w:color="auto" w:fill="auto"/>
            <w:vAlign w:val="center"/>
            <w:hideMark/>
          </w:tcPr>
          <w:p w14:paraId="2D686910" w14:textId="77777777" w:rsidR="00675352" w:rsidRPr="00C306F0" w:rsidRDefault="00675352" w:rsidP="000C2FA4">
            <w:pPr>
              <w:jc w:val="right"/>
              <w:rPr>
                <w:sz w:val="16"/>
                <w:szCs w:val="16"/>
                <w:lang w:eastAsia="en-CA"/>
              </w:rPr>
            </w:pPr>
            <w:r w:rsidRPr="00C306F0">
              <w:rPr>
                <w:sz w:val="16"/>
                <w:szCs w:val="16"/>
                <w:lang w:eastAsia="en-CA"/>
              </w:rPr>
              <w:t>1,493,572</w:t>
            </w:r>
          </w:p>
        </w:tc>
        <w:tc>
          <w:tcPr>
            <w:tcW w:w="856" w:type="dxa"/>
            <w:tcBorders>
              <w:top w:val="nil"/>
              <w:left w:val="nil"/>
              <w:bottom w:val="single" w:sz="4" w:space="0" w:color="auto"/>
              <w:right w:val="single" w:sz="4" w:space="0" w:color="auto"/>
            </w:tcBorders>
            <w:shd w:val="clear" w:color="auto" w:fill="auto"/>
            <w:noWrap/>
            <w:hideMark/>
          </w:tcPr>
          <w:p w14:paraId="19934DA7"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vAlign w:val="center"/>
            <w:hideMark/>
          </w:tcPr>
          <w:p w14:paraId="4316B40B" w14:textId="77777777" w:rsidR="00675352" w:rsidRPr="00C306F0" w:rsidRDefault="00675352" w:rsidP="000C2FA4">
            <w:pPr>
              <w:jc w:val="right"/>
              <w:rPr>
                <w:sz w:val="16"/>
                <w:szCs w:val="16"/>
                <w:lang w:eastAsia="en-CA"/>
              </w:rPr>
            </w:pPr>
            <w:r w:rsidRPr="00C306F0">
              <w:rPr>
                <w:sz w:val="16"/>
                <w:szCs w:val="16"/>
                <w:lang w:eastAsia="en-CA"/>
              </w:rPr>
              <w:t>2,142,092</w:t>
            </w:r>
          </w:p>
        </w:tc>
        <w:tc>
          <w:tcPr>
            <w:tcW w:w="856" w:type="dxa"/>
            <w:tcBorders>
              <w:top w:val="nil"/>
              <w:left w:val="nil"/>
              <w:bottom w:val="single" w:sz="4" w:space="0" w:color="auto"/>
              <w:right w:val="single" w:sz="4" w:space="0" w:color="auto"/>
            </w:tcBorders>
            <w:shd w:val="clear" w:color="auto" w:fill="auto"/>
            <w:noWrap/>
            <w:hideMark/>
          </w:tcPr>
          <w:p w14:paraId="5905E28F" w14:textId="77777777" w:rsidR="00675352" w:rsidRPr="00C306F0" w:rsidRDefault="00675352" w:rsidP="000C2FA4">
            <w:pPr>
              <w:jc w:val="left"/>
              <w:rPr>
                <w:color w:val="000000"/>
                <w:sz w:val="16"/>
                <w:szCs w:val="16"/>
                <w:lang w:eastAsia="en-CA"/>
              </w:rPr>
            </w:pPr>
            <w:r w:rsidRPr="00C306F0">
              <w:rPr>
                <w:color w:val="000000"/>
                <w:sz w:val="16"/>
                <w:szCs w:val="16"/>
                <w:lang w:eastAsia="en-CA"/>
              </w:rPr>
              <w:t> </w:t>
            </w:r>
          </w:p>
        </w:tc>
      </w:tr>
    </w:tbl>
    <w:p w14:paraId="6CA665C1" w14:textId="77777777" w:rsidR="00675352" w:rsidRPr="00C306F0" w:rsidRDefault="00675352" w:rsidP="00675352">
      <w:pPr>
        <w:keepNext/>
        <w:keepLines/>
        <w:rPr>
          <w:caps/>
          <w:sz w:val="16"/>
          <w:szCs w:val="16"/>
        </w:rPr>
      </w:pPr>
      <w:r w:rsidRPr="00C306F0">
        <w:rPr>
          <w:sz w:val="16"/>
          <w:szCs w:val="16"/>
        </w:rPr>
        <w:t>* For 2022, including agency support costs approved at the 90</w:t>
      </w:r>
      <w:r w:rsidRPr="00C306F0">
        <w:rPr>
          <w:sz w:val="16"/>
          <w:szCs w:val="16"/>
          <w:vertAlign w:val="superscript"/>
        </w:rPr>
        <w:t>th</w:t>
      </w:r>
      <w:r w:rsidRPr="00C306F0">
        <w:rPr>
          <w:sz w:val="16"/>
          <w:szCs w:val="16"/>
        </w:rPr>
        <w:t xml:space="preserve"> meeting, and the value of agency support costs and core unit costs from submissions to the 91</w:t>
      </w:r>
      <w:r w:rsidRPr="00C306F0">
        <w:rPr>
          <w:sz w:val="16"/>
          <w:szCs w:val="16"/>
          <w:vertAlign w:val="superscript"/>
        </w:rPr>
        <w:t>st</w:t>
      </w:r>
      <w:r w:rsidRPr="00C306F0">
        <w:rPr>
          <w:sz w:val="16"/>
          <w:szCs w:val="16"/>
        </w:rPr>
        <w:t xml:space="preserve"> meeting.</w:t>
      </w:r>
    </w:p>
    <w:p w14:paraId="469A8B55" w14:textId="77777777" w:rsidR="00675352" w:rsidRPr="00B60240" w:rsidRDefault="00675352" w:rsidP="00675352">
      <w:pPr>
        <w:keepNext/>
        <w:keepLines/>
        <w:rPr>
          <w:sz w:val="16"/>
          <w:szCs w:val="16"/>
        </w:rPr>
      </w:pPr>
      <w:r w:rsidRPr="00C306F0">
        <w:rPr>
          <w:sz w:val="16"/>
          <w:szCs w:val="16"/>
        </w:rPr>
        <w:t>** Excludes any balance from years prior to 2002.</w:t>
      </w:r>
    </w:p>
    <w:p w14:paraId="31E01D36" w14:textId="77777777" w:rsidR="00675352" w:rsidRPr="00B60240" w:rsidRDefault="00675352" w:rsidP="00675352"/>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75352" w:rsidRPr="009B0D30" w14:paraId="44C9010D" w14:textId="77777777" w:rsidTr="000C2FA4">
        <w:trPr>
          <w:jc w:val="center"/>
        </w:trPr>
        <w:tc>
          <w:tcPr>
            <w:tcW w:w="1871" w:type="dxa"/>
          </w:tcPr>
          <w:p w14:paraId="7DCD7894" w14:textId="77777777" w:rsidR="00675352" w:rsidRDefault="00675352" w:rsidP="000C2FA4"/>
          <w:p w14:paraId="4E97CF69" w14:textId="77777777" w:rsidR="00675352" w:rsidRPr="009B0D30" w:rsidRDefault="00675352" w:rsidP="000C2FA4"/>
        </w:tc>
        <w:tc>
          <w:tcPr>
            <w:tcW w:w="1872" w:type="dxa"/>
          </w:tcPr>
          <w:p w14:paraId="30FCBC8C" w14:textId="77777777" w:rsidR="00675352" w:rsidRPr="009B0D30" w:rsidRDefault="00675352" w:rsidP="000C2FA4"/>
        </w:tc>
        <w:tc>
          <w:tcPr>
            <w:tcW w:w="1872" w:type="dxa"/>
            <w:tcBorders>
              <w:bottom w:val="single" w:sz="4" w:space="0" w:color="auto"/>
            </w:tcBorders>
          </w:tcPr>
          <w:p w14:paraId="6ADA12AF" w14:textId="77777777" w:rsidR="00675352" w:rsidRPr="009B0D30" w:rsidRDefault="00675352" w:rsidP="000C2FA4"/>
        </w:tc>
        <w:tc>
          <w:tcPr>
            <w:tcW w:w="1872" w:type="dxa"/>
          </w:tcPr>
          <w:p w14:paraId="4B0BBCE2" w14:textId="77777777" w:rsidR="00675352" w:rsidRPr="009B0D30" w:rsidRDefault="00675352" w:rsidP="000C2FA4"/>
        </w:tc>
        <w:tc>
          <w:tcPr>
            <w:tcW w:w="1873" w:type="dxa"/>
          </w:tcPr>
          <w:p w14:paraId="1C5A06F1" w14:textId="77777777" w:rsidR="00675352" w:rsidRPr="009B0D30" w:rsidRDefault="00675352" w:rsidP="000C2FA4"/>
        </w:tc>
      </w:tr>
    </w:tbl>
    <w:p w14:paraId="6E3A1DB8" w14:textId="77777777" w:rsidR="00675352" w:rsidRPr="009B0D30" w:rsidRDefault="00675352" w:rsidP="00675352"/>
    <w:p w14:paraId="7B87B09A" w14:textId="77777777" w:rsidR="00E85409" w:rsidRPr="004E6702" w:rsidRDefault="00E85409" w:rsidP="00675352">
      <w:pPr>
        <w:jc w:val="center"/>
        <w:rPr>
          <w:rFonts w:asciiTheme="majorBidi" w:hAnsiTheme="majorBidi" w:cstheme="majorBidi"/>
          <w:sz w:val="24"/>
          <w:szCs w:val="24"/>
        </w:rPr>
      </w:pPr>
    </w:p>
    <w:sectPr w:rsidR="00E85409" w:rsidRPr="004E6702" w:rsidSect="00C306F0">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C8108" w14:textId="77777777" w:rsidR="003174D1" w:rsidRDefault="003174D1" w:rsidP="004A504B">
      <w:r>
        <w:separator/>
      </w:r>
    </w:p>
  </w:endnote>
  <w:endnote w:type="continuationSeparator" w:id="0">
    <w:p w14:paraId="004B65D7" w14:textId="77777777" w:rsidR="003174D1" w:rsidRDefault="003174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86A7" w14:textId="77777777" w:rsidR="00C97E40" w:rsidRPr="0033525D" w:rsidRDefault="00C97E40">
    <w:pPr>
      <w:jc w:val="center"/>
    </w:pPr>
    <w:r>
      <w:fldChar w:fldCharType="begin"/>
    </w:r>
    <w:r>
      <w:instrText xml:space="preserve"> PAGE </w:instrText>
    </w:r>
    <w:r>
      <w:fldChar w:fldCharType="separate"/>
    </w:r>
    <w:r w:rsidR="000440DE">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1E3EF" w14:textId="77777777" w:rsidR="00C97E40" w:rsidRPr="0033525D" w:rsidRDefault="00C97E40">
    <w:pPr>
      <w:jc w:val="center"/>
    </w:pPr>
    <w:r>
      <w:fldChar w:fldCharType="begin"/>
    </w:r>
    <w:r>
      <w:instrText xml:space="preserve"> PAGE </w:instrText>
    </w:r>
    <w:r>
      <w:fldChar w:fldCharType="separate"/>
    </w:r>
    <w:r w:rsidR="00F47C8A">
      <w:rPr>
        <w:noProof/>
      </w:rPr>
      <w:t>19</w:t>
    </w:r>
    <w:r>
      <w:rPr>
        <w:noProof/>
      </w:rPr>
      <w:fldChar w:fldCharType="end"/>
    </w:r>
  </w:p>
  <w:p w14:paraId="61721BD1" w14:textId="77777777" w:rsidR="00C97E40" w:rsidRDefault="00C97E4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60324" w14:textId="77777777" w:rsidR="00C930F7" w:rsidRDefault="00C930F7" w:rsidP="00C930F7">
    <w:pPr>
      <w:pBdr>
        <w:top w:val="single" w:sz="4" w:space="1" w:color="auto"/>
        <w:left w:val="single" w:sz="4" w:space="0" w:color="auto"/>
        <w:bottom w:val="single" w:sz="4" w:space="1" w:color="auto"/>
        <w:right w:val="single" w:sz="4" w:space="0" w:color="auto"/>
      </w:pBdr>
      <w:bidi/>
      <w:jc w:val="center"/>
      <w:rPr>
        <w:rFonts w:cs="Arabic Transparent"/>
        <w:rtl/>
        <w:lang w:bidi="ar-AE"/>
      </w:rPr>
    </w:pPr>
  </w:p>
  <w:p w14:paraId="2DE91EA3" w14:textId="1C60F0E3" w:rsidR="00C930F7" w:rsidRDefault="00C930F7" w:rsidP="00C930F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34913E0" w14:textId="77777777" w:rsidR="00C930F7" w:rsidRPr="001F3767" w:rsidRDefault="00C930F7" w:rsidP="00C930F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17CD2" w14:textId="77777777" w:rsidR="00C97E40" w:rsidRPr="0033525D" w:rsidRDefault="00C97E40">
    <w:pPr>
      <w:jc w:val="center"/>
    </w:pPr>
    <w:r>
      <w:fldChar w:fldCharType="begin"/>
    </w:r>
    <w:r>
      <w:instrText xml:space="preserve"> PAGE </w:instrText>
    </w:r>
    <w:r>
      <w:fldChar w:fldCharType="separate"/>
    </w:r>
    <w:r w:rsidR="004E670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40D2" w14:textId="77777777" w:rsidR="00C97E40" w:rsidRPr="0033525D" w:rsidRDefault="00C97E4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16D3" w14:textId="77777777" w:rsidR="00C97E40" w:rsidRPr="0033525D" w:rsidRDefault="00C97E40" w:rsidP="00606BFF">
    <w:pPr>
      <w:jc w:val="center"/>
    </w:pPr>
    <w:r>
      <w:fldChar w:fldCharType="begin"/>
    </w:r>
    <w:r>
      <w:instrText xml:space="preserve"> PAGE </w:instrText>
    </w:r>
    <w:r>
      <w:fldChar w:fldCharType="separate"/>
    </w:r>
    <w:r w:rsidR="004E6702">
      <w:rPr>
        <w:noProof/>
      </w:rPr>
      <w:t>1</w:t>
    </w:r>
    <w:r>
      <w:rPr>
        <w:noProof/>
      </w:rPr>
      <w:fldChar w:fldCharType="end"/>
    </w:r>
  </w:p>
  <w:p w14:paraId="24C8603D" w14:textId="77777777" w:rsidR="00C97E40" w:rsidRPr="003403DD" w:rsidRDefault="00C97E40" w:rsidP="00606B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D51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1783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947116"/>
      <w:docPartObj>
        <w:docPartGallery w:val="Page Numbers (Bottom of Page)"/>
        <w:docPartUnique/>
      </w:docPartObj>
    </w:sdtPr>
    <w:sdtEndPr>
      <w:rPr>
        <w:noProof/>
      </w:rPr>
    </w:sdtEndPr>
    <w:sdtContent>
      <w:p w14:paraId="764F4BFC" w14:textId="77777777" w:rsidR="00C306F0" w:rsidRDefault="00C306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22F27E" w14:textId="77777777" w:rsidR="004E7F9C" w:rsidRPr="00C306F0" w:rsidRDefault="004E7F9C" w:rsidP="00C30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D6FC2" w14:textId="77777777" w:rsidR="003174D1" w:rsidRDefault="003174D1" w:rsidP="004A504B">
      <w:r>
        <w:separator/>
      </w:r>
    </w:p>
  </w:footnote>
  <w:footnote w:type="continuationSeparator" w:id="0">
    <w:p w14:paraId="35FC8326" w14:textId="77777777" w:rsidR="003174D1" w:rsidRDefault="003174D1" w:rsidP="004A504B">
      <w:r>
        <w:continuationSeparator/>
      </w:r>
    </w:p>
  </w:footnote>
  <w:footnote w:id="1">
    <w:p w14:paraId="11481759" w14:textId="77777777" w:rsidR="0016449A" w:rsidRPr="00B05A38" w:rsidRDefault="0016449A" w:rsidP="0016449A">
      <w:pPr>
        <w:pStyle w:val="FootnoteText"/>
        <w:bidi/>
        <w:rPr>
          <w:rtl/>
          <w:lang w:val="en-US" w:bidi="ar-AE"/>
        </w:rPr>
      </w:pPr>
      <w:r>
        <w:rPr>
          <w:rStyle w:val="FootnoteReference"/>
        </w:rPr>
        <w:footnoteRef/>
      </w:r>
      <w:r>
        <w:t xml:space="preserve"> </w:t>
      </w:r>
      <w:r>
        <w:rPr>
          <w:lang w:val="en-US" w:bidi="ar-AE"/>
        </w:rPr>
        <w:t xml:space="preserve"> </w:t>
      </w:r>
      <w:r>
        <w:rPr>
          <w:rFonts w:hint="cs"/>
          <w:rtl/>
          <w:lang w:val="en-US" w:bidi="ar-AE"/>
        </w:rPr>
        <w:t xml:space="preserve">الوثيقة </w:t>
      </w:r>
      <w:r w:rsidRPr="00B05A38">
        <w:rPr>
          <w:lang w:val="en-US" w:bidi="ar-AE"/>
        </w:rPr>
        <w:t>UNEP/OzL.Pro/ExCom/91/1</w:t>
      </w:r>
      <w:r>
        <w:rPr>
          <w:rFonts w:hint="cs"/>
          <w:rtl/>
          <w:lang w:val="en-US" w:bidi="ar-AE"/>
        </w:rPr>
        <w:t>.</w:t>
      </w:r>
    </w:p>
  </w:footnote>
  <w:footnote w:id="2">
    <w:p w14:paraId="1FEBBF51" w14:textId="32703A76" w:rsidR="007445FA" w:rsidRDefault="007445FA" w:rsidP="000154B8">
      <w:pPr>
        <w:pStyle w:val="FootnoteText"/>
        <w:bidi/>
        <w:rPr>
          <w:lang w:bidi="ar-AE"/>
        </w:rPr>
      </w:pPr>
      <w:r>
        <w:rPr>
          <w:rStyle w:val="FootnoteReference"/>
        </w:rPr>
        <w:footnoteRef/>
      </w:r>
      <w:r>
        <w:t xml:space="preserve"> </w:t>
      </w:r>
      <w:r w:rsidRPr="000154B8">
        <w:rPr>
          <w:rtl/>
          <w:lang w:bidi="ar-AE"/>
        </w:rPr>
        <w:t>استخدمت الوكالات الشكل المنقح للإبلاغ عن التكاليف الإدارية الوارد في المرفق الثامن عشر للوثيقة</w:t>
      </w:r>
      <w:r>
        <w:rPr>
          <w:rFonts w:hint="cs"/>
          <w:rtl/>
          <w:lang w:bidi="ar-AE"/>
        </w:rPr>
        <w:t xml:space="preserve"> </w:t>
      </w:r>
      <w:r w:rsidRPr="006E01AA">
        <w:rPr>
          <w:lang w:bidi="ar-AE"/>
        </w:rPr>
        <w:t>UNEP/OzL.Pro/ExCom/79/51</w:t>
      </w:r>
      <w:r>
        <w:rPr>
          <w:rFonts w:hint="cs"/>
          <w:rtl/>
          <w:lang w:bidi="ar-AE"/>
        </w:rPr>
        <w:t xml:space="preserve"> </w:t>
      </w:r>
      <w:r w:rsidRPr="006E01AA">
        <w:rPr>
          <w:rtl/>
          <w:lang w:bidi="ar-AE"/>
        </w:rPr>
        <w:t>بموجب المقرر 79/41</w:t>
      </w:r>
      <w:r>
        <w:rPr>
          <w:rFonts w:hint="cs"/>
          <w:rtl/>
          <w:lang w:bidi="ar-AE"/>
        </w:rPr>
        <w:t>(هـ).</w:t>
      </w:r>
    </w:p>
    <w:p w14:paraId="167F9FCE" w14:textId="39225AA2" w:rsidR="002B7BD8" w:rsidRDefault="002B7BD8" w:rsidP="002B7BD8">
      <w:pPr>
        <w:pStyle w:val="FootnoteText"/>
        <w:bidi/>
        <w:rPr>
          <w:lang w:bidi="ar-AE"/>
        </w:rPr>
      </w:pPr>
    </w:p>
    <w:p w14:paraId="75FBC68D" w14:textId="77777777" w:rsidR="002B7BD8" w:rsidRPr="006E01AA" w:rsidRDefault="002B7BD8" w:rsidP="002B7BD8">
      <w:pPr>
        <w:pStyle w:val="FootnoteText"/>
        <w:bidi/>
        <w:rPr>
          <w:rtl/>
          <w:lang w:bidi="ar-AE"/>
        </w:rPr>
      </w:pPr>
    </w:p>
  </w:footnote>
  <w:footnote w:id="3">
    <w:p w14:paraId="784EF9B1" w14:textId="62C04CA5" w:rsidR="007445FA" w:rsidRPr="00880226" w:rsidRDefault="007445FA" w:rsidP="00880226">
      <w:pPr>
        <w:pStyle w:val="FootnoteText"/>
        <w:bidi/>
        <w:rPr>
          <w:rtl/>
          <w:lang w:bidi="ar-AE"/>
        </w:rPr>
      </w:pPr>
      <w:r>
        <w:rPr>
          <w:rStyle w:val="FootnoteReference"/>
        </w:rPr>
        <w:footnoteRef/>
      </w:r>
      <w:r>
        <w:t xml:space="preserve"> </w:t>
      </w:r>
      <w:r w:rsidRPr="00880226">
        <w:rPr>
          <w:rtl/>
          <w:lang w:bidi="ar-AE"/>
        </w:rPr>
        <w:t>في خمس مناسبات خلال السنوات التسع الماضية، تجاوز مستوى تكاليف الوحدة الأساسية أكثر من 800,000 دولار أمريكي: 837,220 دولار أمريكي في عام 2012، و849,676 دولار أمريكي في عام 2013، و929,036 دولار أمريكي في عام 2017، و1,053,880 دولار أمريكي في عام 2018، و904,918 دولار أمريكي في عام 2019. في عام 2022، ستتجاوز ال</w:t>
      </w:r>
      <w:r w:rsidR="002B7BD8">
        <w:rPr>
          <w:rtl/>
          <w:lang w:bidi="ar-AE"/>
        </w:rPr>
        <w:t>يونديبي</w:t>
      </w:r>
      <w:r w:rsidRPr="00880226">
        <w:rPr>
          <w:rtl/>
          <w:lang w:bidi="ar-AE"/>
        </w:rPr>
        <w:t xml:space="preserve"> تكاليفها بمبلغ 867,652 دولار أمريكي (حوالي 40.8 في المائة من الميزانية).</w:t>
      </w:r>
    </w:p>
  </w:footnote>
  <w:footnote w:id="4">
    <w:p w14:paraId="343EA937" w14:textId="7D7AC9D3" w:rsidR="007445FA" w:rsidRDefault="007445FA" w:rsidP="00082798">
      <w:pPr>
        <w:pStyle w:val="FootnoteText"/>
        <w:bidi/>
        <w:rPr>
          <w:rtl/>
          <w:lang w:bidi="ar-AE"/>
        </w:rPr>
      </w:pPr>
      <w:r>
        <w:rPr>
          <w:rStyle w:val="FootnoteReference"/>
        </w:rPr>
        <w:footnoteRef/>
      </w:r>
      <w:r>
        <w:t xml:space="preserve"> </w:t>
      </w:r>
      <w:r w:rsidRPr="00FE209B">
        <w:rPr>
          <w:rtl/>
          <w:lang w:bidi="ar-AE"/>
        </w:rPr>
        <w:t xml:space="preserve">لم يكن </w:t>
      </w:r>
      <w:r>
        <w:rPr>
          <w:rFonts w:hint="cs"/>
          <w:rtl/>
          <w:lang w:bidi="ar-AE"/>
        </w:rPr>
        <w:t>يتوفر لدى</w:t>
      </w:r>
      <w:r w:rsidRPr="00FE209B">
        <w:rPr>
          <w:rtl/>
          <w:lang w:bidi="ar-AE"/>
        </w:rPr>
        <w:t xml:space="preserve"> اليونيدو نظام محاسبة</w:t>
      </w:r>
      <w:r>
        <w:rPr>
          <w:rFonts w:hint="cs"/>
          <w:rtl/>
          <w:lang w:bidi="ar-AE"/>
        </w:rPr>
        <w:t xml:space="preserve"> إطلاقاً،</w:t>
      </w:r>
      <w:r w:rsidRPr="00FE209B">
        <w:rPr>
          <w:rtl/>
          <w:lang w:bidi="ar-AE"/>
        </w:rPr>
        <w:t xml:space="preserve"> </w:t>
      </w:r>
      <w:r>
        <w:rPr>
          <w:rFonts w:hint="cs"/>
          <w:rtl/>
          <w:lang w:bidi="ar-AE"/>
        </w:rPr>
        <w:t>ليناسب</w:t>
      </w:r>
      <w:r w:rsidRPr="00FE209B">
        <w:rPr>
          <w:rtl/>
          <w:lang w:bidi="ar-AE"/>
        </w:rPr>
        <w:t xml:space="preserve"> </w:t>
      </w:r>
      <w:r>
        <w:rPr>
          <w:rFonts w:hint="cs"/>
          <w:rtl/>
          <w:lang w:bidi="ar-AE"/>
        </w:rPr>
        <w:t>مركز التكلفة ويساعد في</w:t>
      </w:r>
      <w:r w:rsidRPr="00FE209B">
        <w:rPr>
          <w:rtl/>
          <w:lang w:bidi="ar-AE"/>
        </w:rPr>
        <w:t xml:space="preserve"> </w:t>
      </w:r>
      <w:r>
        <w:rPr>
          <w:rFonts w:hint="cs"/>
          <w:rtl/>
          <w:lang w:bidi="ar-AE"/>
        </w:rPr>
        <w:t xml:space="preserve">تقديم التسهيلات في </w:t>
      </w:r>
      <w:r w:rsidRPr="00FE209B">
        <w:rPr>
          <w:rtl/>
          <w:lang w:bidi="ar-AE"/>
        </w:rPr>
        <w:t xml:space="preserve">الإبلاغ على أساس البيانات الفعلية مع متابعة مراجعة الحسابات. أشارت اليونيدو إلى أن المواءمة قد أُنشئت في عام 2017 لتعكس إجمالي التكاليف </w:t>
      </w:r>
      <w:r w:rsidRPr="00FE209B">
        <w:rPr>
          <w:rFonts w:hint="cs"/>
          <w:rtl/>
          <w:lang w:bidi="ar-AE"/>
        </w:rPr>
        <w:t>الإدارية،</w:t>
      </w:r>
      <w:r w:rsidRPr="00FE209B">
        <w:rPr>
          <w:rtl/>
          <w:lang w:bidi="ar-AE"/>
        </w:rPr>
        <w:t xml:space="preserve"> بما في ذلك التكاليف التي قد يُطلق عليها، وفقًا </w:t>
      </w:r>
      <w:r>
        <w:rPr>
          <w:rFonts w:hint="cs"/>
          <w:rtl/>
          <w:lang w:bidi="ar-AE"/>
        </w:rPr>
        <w:t>لطريقة</w:t>
      </w:r>
      <w:r w:rsidRPr="00FE209B">
        <w:rPr>
          <w:rtl/>
          <w:lang w:bidi="ar-AE"/>
        </w:rPr>
        <w:t xml:space="preserve"> اليونيدو الحالية، التكاليف الإدارية المحتملة المتعلقة بالمشروع.</w:t>
      </w:r>
    </w:p>
  </w:footnote>
  <w:footnote w:id="5">
    <w:p w14:paraId="62EE71CE" w14:textId="77777777" w:rsidR="007445FA" w:rsidRDefault="007445FA" w:rsidP="007D07A7">
      <w:pPr>
        <w:pStyle w:val="FootnoteText"/>
        <w:bidi/>
        <w:rPr>
          <w:rtl/>
          <w:lang w:bidi="ar-AE"/>
        </w:rPr>
      </w:pPr>
      <w:r>
        <w:rPr>
          <w:rStyle w:val="FootnoteReference"/>
        </w:rPr>
        <w:footnoteRef/>
      </w:r>
      <w:r>
        <w:t xml:space="preserve"> </w:t>
      </w:r>
      <w:r>
        <w:rPr>
          <w:rFonts w:hint="cs"/>
          <w:rtl/>
          <w:lang w:bidi="ar-AE"/>
        </w:rPr>
        <w:t xml:space="preserve">طُلب من </w:t>
      </w:r>
      <w:r w:rsidRPr="007D07A7">
        <w:rPr>
          <w:rtl/>
          <w:lang w:bidi="ar-AE"/>
        </w:rPr>
        <w:t xml:space="preserve">اليونيدو أن تقدم افتراضات لنموذج التكاليف الإدارية الخاص </w:t>
      </w:r>
      <w:r w:rsidRPr="007D07A7">
        <w:rPr>
          <w:rFonts w:hint="cs"/>
          <w:rtl/>
          <w:lang w:bidi="ar-AE"/>
        </w:rPr>
        <w:t>بها،</w:t>
      </w:r>
      <w:r w:rsidRPr="007D07A7">
        <w:rPr>
          <w:rtl/>
          <w:lang w:bidi="ar-AE"/>
        </w:rPr>
        <w:t xml:space="preserve"> وفي الطلبات المستقبلية لتمويل الوحدة الأساسية لتقديم معلومات التكلفة الإدارية التي تميز الأنشطة المتعلقة بالمشروع عن التكاليف الإدارية. وبعد </w:t>
      </w:r>
      <w:r w:rsidRPr="007D07A7">
        <w:rPr>
          <w:rFonts w:hint="cs"/>
          <w:rtl/>
          <w:lang w:bidi="ar-AE"/>
        </w:rPr>
        <w:t>ذلك،</w:t>
      </w:r>
      <w:r w:rsidRPr="007D07A7">
        <w:rPr>
          <w:rtl/>
          <w:lang w:bidi="ar-AE"/>
        </w:rPr>
        <w:t xml:space="preserve"> ومن خلال المقرر 59/28(ج)، أحاطت اللجنة التنفيذية علما بمنهجية تحديد التكاليف المتعلقة بالمشروع في تقرير اليونيدو السنوي عن التكاليف الإدارية</w:t>
      </w:r>
      <w:r>
        <w:rPr>
          <w:rFonts w:hint="cs"/>
          <w:rtl/>
          <w:lang w:bidi="ar-AE"/>
        </w:rPr>
        <w:t xml:space="preserve"> (الوثيقة </w:t>
      </w:r>
      <w:r w:rsidRPr="007D07A7">
        <w:rPr>
          <w:lang w:bidi="ar-AE"/>
        </w:rPr>
        <w:t>UNEP/OzL.Pro/ExCom/60/51</w:t>
      </w:r>
      <w:r>
        <w:rPr>
          <w:rFonts w:hint="cs"/>
          <w:rtl/>
          <w:lang w:bidi="ar-AE"/>
        </w:rPr>
        <w:t>).</w:t>
      </w:r>
      <w:r w:rsidRPr="007D07A7">
        <w:rPr>
          <w:rtl/>
          <w:lang w:bidi="ar-A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C012D" w14:textId="3709F17D" w:rsidR="00C97E40" w:rsidRPr="0033525D" w:rsidRDefault="00AE6277" w:rsidP="00AE6277">
    <w:pPr>
      <w:bidi/>
    </w:pPr>
    <w:r>
      <w:fldChar w:fldCharType="begin"/>
    </w:r>
    <w:r>
      <w:instrText xml:space="preserve"> DOCPROPERTY "Document number"  \* MERGEFORMAT </w:instrText>
    </w:r>
    <w:r>
      <w:fldChar w:fldCharType="separate"/>
    </w:r>
    <w:r w:rsidR="00C97E40">
      <w:t>UNEP/</w:t>
    </w:r>
    <w:proofErr w:type="spellStart"/>
    <w:r w:rsidR="00C97E40">
      <w:t>OzL.Pro</w:t>
    </w:r>
    <w:proofErr w:type="spellEnd"/>
    <w:r w:rsidR="00C97E40">
      <w:t>/ExCom/91/59</w:t>
    </w:r>
    <w:r>
      <w:fldChar w:fldCharType="end"/>
    </w:r>
  </w:p>
  <w:p w14:paraId="2885F8C9" w14:textId="77777777" w:rsidR="00C97E40" w:rsidRPr="0033525D" w:rsidRDefault="00C97E40"/>
  <w:p w14:paraId="36A5FDE7" w14:textId="77777777" w:rsidR="00C97E40" w:rsidRPr="0033525D" w:rsidRDefault="00C97E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78F45" w14:textId="3F745EE6" w:rsidR="00C97E40" w:rsidRPr="0033525D" w:rsidRDefault="00AE6277" w:rsidP="00AE6277">
    <w:pPr>
      <w:bidi/>
      <w:jc w:val="right"/>
    </w:pPr>
    <w:r>
      <w:fldChar w:fldCharType="begin"/>
    </w:r>
    <w:r>
      <w:instrText xml:space="preserve"> DOCPROPERTY "Document number"  \* MERGEFORMAT </w:instrText>
    </w:r>
    <w:r>
      <w:fldChar w:fldCharType="separate"/>
    </w:r>
    <w:r w:rsidR="00C97E40">
      <w:t>UNEP/</w:t>
    </w:r>
    <w:proofErr w:type="spellStart"/>
    <w:r w:rsidR="00C97E40">
      <w:t>OzL.Pro</w:t>
    </w:r>
    <w:proofErr w:type="spellEnd"/>
    <w:r w:rsidR="00C97E40">
      <w:t>/ExCom/91/59</w:t>
    </w:r>
    <w:r>
      <w:fldChar w:fldCharType="end"/>
    </w:r>
  </w:p>
  <w:p w14:paraId="17802C9A" w14:textId="77777777" w:rsidR="00C97E40" w:rsidRPr="0033525D" w:rsidRDefault="00C97E40"/>
  <w:p w14:paraId="2B3BBDF4" w14:textId="77777777" w:rsidR="00C97E40" w:rsidRDefault="00C97E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ADE72" w14:textId="77777777" w:rsidR="00C97E40" w:rsidRPr="0033525D" w:rsidRDefault="00AE6277">
    <w:r>
      <w:fldChar w:fldCharType="begin"/>
    </w:r>
    <w:r>
      <w:instrText xml:space="preserve"> DOCPROPERTY "Document number"  \* MERGEFORMAT </w:instrText>
    </w:r>
    <w:r>
      <w:fldChar w:fldCharType="separate"/>
    </w:r>
    <w:r w:rsidR="00C97E40">
      <w:t>UNEP/</w:t>
    </w:r>
    <w:proofErr w:type="spellStart"/>
    <w:r w:rsidR="00C97E40">
      <w:t>OzL.Pro</w:t>
    </w:r>
    <w:proofErr w:type="spellEnd"/>
    <w:r w:rsidR="00C97E40">
      <w:t>/ExCom/91/59</w:t>
    </w:r>
    <w:r>
      <w:fldChar w:fldCharType="end"/>
    </w:r>
  </w:p>
  <w:p w14:paraId="51E49FE4" w14:textId="77777777" w:rsidR="00C97E40" w:rsidRPr="0033525D" w:rsidRDefault="00C97E40">
    <w:r>
      <w:t>Annex I</w:t>
    </w:r>
  </w:p>
  <w:p w14:paraId="4AD6DDEC" w14:textId="77777777" w:rsidR="00C97E40" w:rsidRPr="0033525D" w:rsidRDefault="00C97E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6AA9" w14:textId="77777777" w:rsidR="00C97E40" w:rsidRPr="0033525D" w:rsidRDefault="00AE6277">
    <w:pPr>
      <w:jc w:val="right"/>
    </w:pPr>
    <w:r>
      <w:fldChar w:fldCharType="begin"/>
    </w:r>
    <w:r>
      <w:instrText xml:space="preserve"> DOCPROPERTY "Document number"  \* MERGEFORMAT </w:instrText>
    </w:r>
    <w:r>
      <w:fldChar w:fldCharType="separate"/>
    </w:r>
    <w:r w:rsidR="00C97E40">
      <w:t>UNEP/</w:t>
    </w:r>
    <w:proofErr w:type="spellStart"/>
    <w:r w:rsidR="00C97E40">
      <w:t>OzL.Pro</w:t>
    </w:r>
    <w:proofErr w:type="spellEnd"/>
    <w:r w:rsidR="00C97E40">
      <w:t>/ExCom/91/59</w:t>
    </w:r>
    <w:r>
      <w:fldChar w:fldCharType="end"/>
    </w:r>
  </w:p>
  <w:p w14:paraId="01D6C62A" w14:textId="77777777" w:rsidR="00C97E40" w:rsidRPr="0033525D" w:rsidRDefault="00C97E40" w:rsidP="00606BFF">
    <w:pPr>
      <w:jc w:val="right"/>
    </w:pPr>
    <w:r>
      <w:t>Annex I</w:t>
    </w:r>
  </w:p>
  <w:p w14:paraId="277CFAE6" w14:textId="77777777" w:rsidR="00C97E40" w:rsidRPr="0033525D" w:rsidRDefault="00C97E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4535B" w14:textId="4647D10E" w:rsidR="00C97E40" w:rsidRPr="0033525D" w:rsidRDefault="00AE6277" w:rsidP="00B8367A">
    <w:pPr>
      <w:jc w:val="left"/>
    </w:pPr>
    <w:r>
      <w:fldChar w:fldCharType="begin"/>
    </w:r>
    <w:r>
      <w:instrText xml:space="preserve"> DOCPROPERTY "Document number"  \* MERGEFORMAT </w:instrText>
    </w:r>
    <w:r>
      <w:fldChar w:fldCharType="separate"/>
    </w:r>
    <w:r w:rsidR="00C97E40">
      <w:t>UNEP/</w:t>
    </w:r>
    <w:proofErr w:type="spellStart"/>
    <w:r w:rsidR="00C97E40">
      <w:t>OzL.Pro</w:t>
    </w:r>
    <w:proofErr w:type="spellEnd"/>
    <w:r w:rsidR="00C97E40">
      <w:t>/ExCom/91/59</w:t>
    </w:r>
    <w:r>
      <w:fldChar w:fldCharType="end"/>
    </w:r>
  </w:p>
  <w:p w14:paraId="540E7298" w14:textId="77777777" w:rsidR="00C97E40" w:rsidRDefault="00C97E40" w:rsidP="00B8367A">
    <w:pPr>
      <w:pStyle w:val="Header"/>
      <w:jc w:val="left"/>
    </w:pPr>
    <w:r>
      <w:t>Annex I</w:t>
    </w:r>
  </w:p>
  <w:p w14:paraId="79F1DE66" w14:textId="77777777" w:rsidR="00C97E40" w:rsidRDefault="00C97E40" w:rsidP="00606BF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31F6B" w14:textId="77777777" w:rsidR="00DC6A10" w:rsidRPr="0033525D" w:rsidRDefault="003F000F">
    <w:r>
      <w:fldChar w:fldCharType="begin"/>
    </w:r>
    <w:r>
      <w:instrText xml:space="preserve"> DOCPROPERTY "Document number"  \* MERGEFORMAT </w:instrText>
    </w:r>
    <w:r>
      <w:fldChar w:fldCharType="separate"/>
    </w:r>
    <w:r w:rsidR="00C306F0">
      <w:t>UNEP/</w:t>
    </w:r>
    <w:proofErr w:type="spellStart"/>
    <w:r w:rsidR="00C306F0">
      <w:t>OzL.Pro</w:t>
    </w:r>
    <w:proofErr w:type="spellEnd"/>
    <w:r w:rsidR="00C306F0">
      <w:t>/ExCom/91/59</w:t>
    </w:r>
    <w:r>
      <w:fldChar w:fldCharType="end"/>
    </w:r>
  </w:p>
  <w:p w14:paraId="15292437" w14:textId="77777777" w:rsidR="00DC6A10" w:rsidRDefault="00C306F0">
    <w:r>
      <w:t>Annex I</w:t>
    </w:r>
    <w:r w:rsidR="00432758">
      <w:t>I</w:t>
    </w:r>
  </w:p>
  <w:p w14:paraId="665F0B60" w14:textId="77777777" w:rsidR="00C306F0" w:rsidRPr="0033525D" w:rsidRDefault="00C306F0"/>
  <w:p w14:paraId="674440F5"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7EE8" w14:textId="77777777" w:rsidR="00DC6A10" w:rsidRPr="0033525D" w:rsidRDefault="003F000F">
    <w:pPr>
      <w:jc w:val="right"/>
    </w:pPr>
    <w:r>
      <w:fldChar w:fldCharType="begin"/>
    </w:r>
    <w:r>
      <w:instrText xml:space="preserve"> DOCPROPERTY "Document number"  \* MERGEFORMAT </w:instrText>
    </w:r>
    <w:r>
      <w:fldChar w:fldCharType="separate"/>
    </w:r>
    <w:r w:rsidR="00C306F0">
      <w:t>UNEP/</w:t>
    </w:r>
    <w:proofErr w:type="spellStart"/>
    <w:r w:rsidR="00C306F0">
      <w:t>OzL.Pro</w:t>
    </w:r>
    <w:proofErr w:type="spellEnd"/>
    <w:r w:rsidR="00C306F0">
      <w:t>/ExCom/91/59</w:t>
    </w:r>
    <w:r>
      <w:fldChar w:fldCharType="end"/>
    </w:r>
  </w:p>
  <w:p w14:paraId="5BDC4C5E" w14:textId="77777777" w:rsidR="00DC6A10" w:rsidRPr="0033525D" w:rsidRDefault="00C306F0" w:rsidP="00C306F0">
    <w:pPr>
      <w:jc w:val="right"/>
    </w:pPr>
    <w:r>
      <w:t>Annex I</w:t>
    </w:r>
    <w:r w:rsidR="00432758">
      <w:t>I</w:t>
    </w:r>
  </w:p>
  <w:p w14:paraId="2D6A93EE" w14:textId="77777777" w:rsidR="00DC6A10" w:rsidRDefault="00DC6A10">
    <w:pPr>
      <w:pStyle w:val="Header"/>
    </w:pPr>
  </w:p>
  <w:p w14:paraId="6CB9ECDF" w14:textId="77777777" w:rsidR="00C306F0" w:rsidRPr="0033525D" w:rsidRDefault="00C306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F2D61" w14:textId="77777777" w:rsidR="00C306F0" w:rsidRPr="0033525D" w:rsidRDefault="00C306F0" w:rsidP="003403DD">
    <w:pPr>
      <w:jc w:val="right"/>
    </w:pPr>
    <w:r>
      <w:fldChar w:fldCharType="begin"/>
    </w:r>
    <w:r>
      <w:instrText xml:space="preserve"> DOCPROPERTY "Document number"  \* MERGEFORMAT </w:instrText>
    </w:r>
    <w:r>
      <w:fldChar w:fldCharType="separate"/>
    </w:r>
    <w:r>
      <w:t>UNEP/</w:t>
    </w:r>
    <w:proofErr w:type="spellStart"/>
    <w:r>
      <w:t>OzL.Pro</w:t>
    </w:r>
    <w:proofErr w:type="spellEnd"/>
    <w:r>
      <w:t>/ExCom/91/59</w:t>
    </w:r>
    <w:r>
      <w:fldChar w:fldCharType="end"/>
    </w:r>
  </w:p>
  <w:p w14:paraId="10FCB018" w14:textId="77777777" w:rsidR="00C306F0" w:rsidRDefault="00C306F0" w:rsidP="003403DD">
    <w:pPr>
      <w:pStyle w:val="Header"/>
      <w:jc w:val="right"/>
    </w:pPr>
    <w:r>
      <w:t>Annex II</w:t>
    </w:r>
  </w:p>
  <w:p w14:paraId="48FC31A1" w14:textId="77777777" w:rsidR="00C306F0" w:rsidRDefault="00C306F0" w:rsidP="003403DD">
    <w:pPr>
      <w:pStyle w:val="Header"/>
      <w:jc w:val="right"/>
    </w:pPr>
  </w:p>
  <w:p w14:paraId="0E08CE13" w14:textId="77777777" w:rsidR="00C306F0" w:rsidRDefault="00C306F0"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33E897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E0497"/>
    <w:multiLevelType w:val="hybridMultilevel"/>
    <w:tmpl w:val="B31E27E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19C54AE4"/>
    <w:multiLevelType w:val="hybridMultilevel"/>
    <w:tmpl w:val="EE36318C"/>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3" w15:restartNumberingAfterBreak="0">
    <w:nsid w:val="24354889"/>
    <w:multiLevelType w:val="hybridMultilevel"/>
    <w:tmpl w:val="EE36318C"/>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292D5D97"/>
    <w:multiLevelType w:val="multilevel"/>
    <w:tmpl w:val="6ED68BE8"/>
    <w:lvl w:ilvl="0">
      <w:start w:val="1"/>
      <w:numFmt w:val="arabicAbjad"/>
      <w:lvlText w:val="(%1)"/>
      <w:lvlJc w:val="left"/>
      <w:pPr>
        <w:tabs>
          <w:tab w:val="num" w:pos="0"/>
        </w:tabs>
        <w:ind w:left="0" w:firstLine="0"/>
      </w:pPr>
      <w:rPr>
        <w:rFonts w:ascii="Times New Roman" w:hAnsi="Times New Roman" w:cs="Arabic Transparent" w:hint="default"/>
        <w:b w:val="0"/>
        <w:bCs w:val="0"/>
        <w:i w:val="0"/>
        <w:iCs w:val="0"/>
        <w:vanish w:val="0"/>
        <w:color w:val="auto"/>
        <w:sz w:val="24"/>
        <w:szCs w:val="26"/>
        <w:u w:val="none"/>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CC56EF"/>
    <w:multiLevelType w:val="hybridMultilevel"/>
    <w:tmpl w:val="B31E27E6"/>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BD06396"/>
    <w:multiLevelType w:val="hybridMultilevel"/>
    <w:tmpl w:val="5BF06F80"/>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 w15:restartNumberingAfterBreak="0">
    <w:nsid w:val="79435E4E"/>
    <w:multiLevelType w:val="hybridMultilevel"/>
    <w:tmpl w:val="E8E4F718"/>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97297363">
    <w:abstractNumId w:val="10"/>
  </w:num>
  <w:num w:numId="2" w16cid:durableId="693698894">
    <w:abstractNumId w:val="10"/>
  </w:num>
  <w:num w:numId="3" w16cid:durableId="1215387511">
    <w:abstractNumId w:val="10"/>
  </w:num>
  <w:num w:numId="4" w16cid:durableId="1923879151">
    <w:abstractNumId w:val="10"/>
  </w:num>
  <w:num w:numId="5" w16cid:durableId="1151797234">
    <w:abstractNumId w:val="15"/>
  </w:num>
  <w:num w:numId="6" w16cid:durableId="1876890543">
    <w:abstractNumId w:val="18"/>
  </w:num>
  <w:num w:numId="7" w16cid:durableId="887645099">
    <w:abstractNumId w:val="19"/>
  </w:num>
  <w:num w:numId="8" w16cid:durableId="1234195068">
    <w:abstractNumId w:val="22"/>
  </w:num>
  <w:num w:numId="9" w16cid:durableId="190192290">
    <w:abstractNumId w:val="17"/>
  </w:num>
  <w:num w:numId="10" w16cid:durableId="15342242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0739206">
    <w:abstractNumId w:val="16"/>
  </w:num>
  <w:num w:numId="12" w16cid:durableId="310718183">
    <w:abstractNumId w:val="21"/>
  </w:num>
  <w:num w:numId="13" w16cid:durableId="1292127248">
    <w:abstractNumId w:val="20"/>
  </w:num>
  <w:num w:numId="14" w16cid:durableId="1250961970">
    <w:abstractNumId w:val="11"/>
  </w:num>
  <w:num w:numId="15" w16cid:durableId="1225414322">
    <w:abstractNumId w:val="13"/>
  </w:num>
  <w:num w:numId="16" w16cid:durableId="1422020890">
    <w:abstractNumId w:val="12"/>
  </w:num>
  <w:num w:numId="17" w16cid:durableId="14271884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2044880">
    <w:abstractNumId w:val="14"/>
  </w:num>
  <w:num w:numId="19" w16cid:durableId="1053769346">
    <w:abstractNumId w:val="9"/>
  </w:num>
  <w:num w:numId="20" w16cid:durableId="1373772369">
    <w:abstractNumId w:val="7"/>
  </w:num>
  <w:num w:numId="21" w16cid:durableId="1574044400">
    <w:abstractNumId w:val="6"/>
  </w:num>
  <w:num w:numId="22" w16cid:durableId="1937131298">
    <w:abstractNumId w:val="5"/>
  </w:num>
  <w:num w:numId="23" w16cid:durableId="426728663">
    <w:abstractNumId w:val="4"/>
  </w:num>
  <w:num w:numId="24" w16cid:durableId="1545024188">
    <w:abstractNumId w:val="8"/>
  </w:num>
  <w:num w:numId="25" w16cid:durableId="292366998">
    <w:abstractNumId w:val="3"/>
  </w:num>
  <w:num w:numId="26" w16cid:durableId="65960207">
    <w:abstractNumId w:val="2"/>
  </w:num>
  <w:num w:numId="27" w16cid:durableId="211890432">
    <w:abstractNumId w:val="1"/>
  </w:num>
  <w:num w:numId="28" w16cid:durableId="156111725">
    <w:abstractNumId w:val="0"/>
  </w:num>
  <w:num w:numId="29"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03CD6"/>
    <w:rsid w:val="00000FED"/>
    <w:rsid w:val="0000434E"/>
    <w:rsid w:val="000154B8"/>
    <w:rsid w:val="000211A9"/>
    <w:rsid w:val="00021238"/>
    <w:rsid w:val="00031260"/>
    <w:rsid w:val="000318CD"/>
    <w:rsid w:val="0003681A"/>
    <w:rsid w:val="000372B7"/>
    <w:rsid w:val="000406C5"/>
    <w:rsid w:val="00041474"/>
    <w:rsid w:val="000440DE"/>
    <w:rsid w:val="00050F6E"/>
    <w:rsid w:val="00061EC2"/>
    <w:rsid w:val="00066CE8"/>
    <w:rsid w:val="00080ED0"/>
    <w:rsid w:val="00082798"/>
    <w:rsid w:val="00085B8F"/>
    <w:rsid w:val="00090481"/>
    <w:rsid w:val="000A3826"/>
    <w:rsid w:val="000A6C26"/>
    <w:rsid w:val="000C277B"/>
    <w:rsid w:val="000D52A4"/>
    <w:rsid w:val="000E07BC"/>
    <w:rsid w:val="000F0CC8"/>
    <w:rsid w:val="000F1CD4"/>
    <w:rsid w:val="000F2009"/>
    <w:rsid w:val="000F4103"/>
    <w:rsid w:val="000F70A7"/>
    <w:rsid w:val="00113CCA"/>
    <w:rsid w:val="00117502"/>
    <w:rsid w:val="00122F25"/>
    <w:rsid w:val="00132277"/>
    <w:rsid w:val="00135980"/>
    <w:rsid w:val="0013786F"/>
    <w:rsid w:val="00150E1D"/>
    <w:rsid w:val="0016449A"/>
    <w:rsid w:val="00164719"/>
    <w:rsid w:val="001661B2"/>
    <w:rsid w:val="00166FC4"/>
    <w:rsid w:val="001677AC"/>
    <w:rsid w:val="001804EA"/>
    <w:rsid w:val="00190A61"/>
    <w:rsid w:val="0019223E"/>
    <w:rsid w:val="001A2215"/>
    <w:rsid w:val="001A3342"/>
    <w:rsid w:val="001A3E3D"/>
    <w:rsid w:val="001A7049"/>
    <w:rsid w:val="001B1E40"/>
    <w:rsid w:val="001B4762"/>
    <w:rsid w:val="001C764E"/>
    <w:rsid w:val="001D1F28"/>
    <w:rsid w:val="001E1052"/>
    <w:rsid w:val="001E21B1"/>
    <w:rsid w:val="001E2F93"/>
    <w:rsid w:val="001E4554"/>
    <w:rsid w:val="001E61E5"/>
    <w:rsid w:val="001F2159"/>
    <w:rsid w:val="001F3B98"/>
    <w:rsid w:val="001F53FD"/>
    <w:rsid w:val="00210B8B"/>
    <w:rsid w:val="00214863"/>
    <w:rsid w:val="002156B4"/>
    <w:rsid w:val="00223FF8"/>
    <w:rsid w:val="00224FCD"/>
    <w:rsid w:val="00253222"/>
    <w:rsid w:val="00261C13"/>
    <w:rsid w:val="00262847"/>
    <w:rsid w:val="002723D4"/>
    <w:rsid w:val="00281BB2"/>
    <w:rsid w:val="00292BBF"/>
    <w:rsid w:val="002A03C3"/>
    <w:rsid w:val="002A519E"/>
    <w:rsid w:val="002B1137"/>
    <w:rsid w:val="002B254E"/>
    <w:rsid w:val="002B437A"/>
    <w:rsid w:val="002B72E9"/>
    <w:rsid w:val="002B7BD8"/>
    <w:rsid w:val="002C7998"/>
    <w:rsid w:val="002D6900"/>
    <w:rsid w:val="002F1E53"/>
    <w:rsid w:val="002F2CAA"/>
    <w:rsid w:val="0030052C"/>
    <w:rsid w:val="003174D1"/>
    <w:rsid w:val="003306E1"/>
    <w:rsid w:val="003320E4"/>
    <w:rsid w:val="0033525D"/>
    <w:rsid w:val="003414F3"/>
    <w:rsid w:val="0035613E"/>
    <w:rsid w:val="00361A21"/>
    <w:rsid w:val="00363EE9"/>
    <w:rsid w:val="00376128"/>
    <w:rsid w:val="0037742E"/>
    <w:rsid w:val="00377D56"/>
    <w:rsid w:val="0038245A"/>
    <w:rsid w:val="003840E6"/>
    <w:rsid w:val="00385CFC"/>
    <w:rsid w:val="0039337A"/>
    <w:rsid w:val="003A0532"/>
    <w:rsid w:val="003A3189"/>
    <w:rsid w:val="003A3CA7"/>
    <w:rsid w:val="003B33BD"/>
    <w:rsid w:val="003B569D"/>
    <w:rsid w:val="003C3C0E"/>
    <w:rsid w:val="003D42A6"/>
    <w:rsid w:val="003D4F21"/>
    <w:rsid w:val="003D4FAC"/>
    <w:rsid w:val="003D549C"/>
    <w:rsid w:val="003D5B43"/>
    <w:rsid w:val="003E485C"/>
    <w:rsid w:val="003E7906"/>
    <w:rsid w:val="003F000F"/>
    <w:rsid w:val="003F16E5"/>
    <w:rsid w:val="003F3C50"/>
    <w:rsid w:val="00400345"/>
    <w:rsid w:val="00406202"/>
    <w:rsid w:val="00406A6A"/>
    <w:rsid w:val="00406B22"/>
    <w:rsid w:val="00432758"/>
    <w:rsid w:val="004328A7"/>
    <w:rsid w:val="00434C74"/>
    <w:rsid w:val="00435872"/>
    <w:rsid w:val="00443C81"/>
    <w:rsid w:val="00456EB4"/>
    <w:rsid w:val="00457827"/>
    <w:rsid w:val="004718F3"/>
    <w:rsid w:val="00475040"/>
    <w:rsid w:val="00490C06"/>
    <w:rsid w:val="00492543"/>
    <w:rsid w:val="00493D40"/>
    <w:rsid w:val="00493EE3"/>
    <w:rsid w:val="004967B6"/>
    <w:rsid w:val="004A504B"/>
    <w:rsid w:val="004A6911"/>
    <w:rsid w:val="004B54E0"/>
    <w:rsid w:val="004B7384"/>
    <w:rsid w:val="004C4269"/>
    <w:rsid w:val="004C5FBD"/>
    <w:rsid w:val="004D0BFA"/>
    <w:rsid w:val="004D6236"/>
    <w:rsid w:val="004D7F90"/>
    <w:rsid w:val="004E42C8"/>
    <w:rsid w:val="004E4DBB"/>
    <w:rsid w:val="004E4E41"/>
    <w:rsid w:val="004E6702"/>
    <w:rsid w:val="004E73DB"/>
    <w:rsid w:val="004E7F9C"/>
    <w:rsid w:val="004F3493"/>
    <w:rsid w:val="004F5143"/>
    <w:rsid w:val="005070AA"/>
    <w:rsid w:val="00512B09"/>
    <w:rsid w:val="005220ED"/>
    <w:rsid w:val="00533796"/>
    <w:rsid w:val="005364AD"/>
    <w:rsid w:val="00537343"/>
    <w:rsid w:val="00547D82"/>
    <w:rsid w:val="00551EE7"/>
    <w:rsid w:val="00555D75"/>
    <w:rsid w:val="00560DF0"/>
    <w:rsid w:val="0056759C"/>
    <w:rsid w:val="00580A20"/>
    <w:rsid w:val="00590624"/>
    <w:rsid w:val="0059513E"/>
    <w:rsid w:val="0059650D"/>
    <w:rsid w:val="005A4D6E"/>
    <w:rsid w:val="005A6AA4"/>
    <w:rsid w:val="005A6D9F"/>
    <w:rsid w:val="005B4673"/>
    <w:rsid w:val="005B48FF"/>
    <w:rsid w:val="005C1E32"/>
    <w:rsid w:val="005D363F"/>
    <w:rsid w:val="00604C15"/>
    <w:rsid w:val="00606BFF"/>
    <w:rsid w:val="006158D5"/>
    <w:rsid w:val="00625D83"/>
    <w:rsid w:val="00642381"/>
    <w:rsid w:val="00651984"/>
    <w:rsid w:val="006623E7"/>
    <w:rsid w:val="00662B80"/>
    <w:rsid w:val="00670F6C"/>
    <w:rsid w:val="00675352"/>
    <w:rsid w:val="00676E58"/>
    <w:rsid w:val="00680EF5"/>
    <w:rsid w:val="00681A8B"/>
    <w:rsid w:val="00683A20"/>
    <w:rsid w:val="006852C7"/>
    <w:rsid w:val="006852CE"/>
    <w:rsid w:val="00692D14"/>
    <w:rsid w:val="006B65C7"/>
    <w:rsid w:val="006C1727"/>
    <w:rsid w:val="006C32FD"/>
    <w:rsid w:val="006C39CE"/>
    <w:rsid w:val="006D0FCC"/>
    <w:rsid w:val="006D21F5"/>
    <w:rsid w:val="006D3089"/>
    <w:rsid w:val="006E01AA"/>
    <w:rsid w:val="006E126D"/>
    <w:rsid w:val="006E1FC3"/>
    <w:rsid w:val="006E536F"/>
    <w:rsid w:val="00704CE9"/>
    <w:rsid w:val="0070616B"/>
    <w:rsid w:val="00706295"/>
    <w:rsid w:val="00706FDA"/>
    <w:rsid w:val="00711F9A"/>
    <w:rsid w:val="00713810"/>
    <w:rsid w:val="007303A5"/>
    <w:rsid w:val="00730B3E"/>
    <w:rsid w:val="0073420B"/>
    <w:rsid w:val="00736367"/>
    <w:rsid w:val="007445FA"/>
    <w:rsid w:val="007454E8"/>
    <w:rsid w:val="0074760E"/>
    <w:rsid w:val="00754ABA"/>
    <w:rsid w:val="00765C6A"/>
    <w:rsid w:val="00782B0D"/>
    <w:rsid w:val="00797D04"/>
    <w:rsid w:val="007A1546"/>
    <w:rsid w:val="007A228C"/>
    <w:rsid w:val="007A368E"/>
    <w:rsid w:val="007A5868"/>
    <w:rsid w:val="007B04CE"/>
    <w:rsid w:val="007B6871"/>
    <w:rsid w:val="007B7A2F"/>
    <w:rsid w:val="007C34EA"/>
    <w:rsid w:val="007C3D33"/>
    <w:rsid w:val="007C4CFA"/>
    <w:rsid w:val="007D07A7"/>
    <w:rsid w:val="007D2589"/>
    <w:rsid w:val="007D294A"/>
    <w:rsid w:val="007D47D2"/>
    <w:rsid w:val="007D6EC0"/>
    <w:rsid w:val="007D7E1D"/>
    <w:rsid w:val="007E62CD"/>
    <w:rsid w:val="00831979"/>
    <w:rsid w:val="008408C0"/>
    <w:rsid w:val="00851352"/>
    <w:rsid w:val="00857077"/>
    <w:rsid w:val="00863230"/>
    <w:rsid w:val="00865BD0"/>
    <w:rsid w:val="008666D1"/>
    <w:rsid w:val="008717D8"/>
    <w:rsid w:val="0087215C"/>
    <w:rsid w:val="00875D25"/>
    <w:rsid w:val="00880226"/>
    <w:rsid w:val="00880E35"/>
    <w:rsid w:val="008875FE"/>
    <w:rsid w:val="00887F8E"/>
    <w:rsid w:val="00891E05"/>
    <w:rsid w:val="00896234"/>
    <w:rsid w:val="00897E43"/>
    <w:rsid w:val="008C222B"/>
    <w:rsid w:val="008C5738"/>
    <w:rsid w:val="008C7EAD"/>
    <w:rsid w:val="008D0CFE"/>
    <w:rsid w:val="008D6152"/>
    <w:rsid w:val="008E7BA9"/>
    <w:rsid w:val="008F0F81"/>
    <w:rsid w:val="008F27BF"/>
    <w:rsid w:val="0090160F"/>
    <w:rsid w:val="009049D3"/>
    <w:rsid w:val="0091211F"/>
    <w:rsid w:val="009142EC"/>
    <w:rsid w:val="009154C3"/>
    <w:rsid w:val="00923540"/>
    <w:rsid w:val="00923A74"/>
    <w:rsid w:val="00926767"/>
    <w:rsid w:val="009361D5"/>
    <w:rsid w:val="009428A4"/>
    <w:rsid w:val="0094605B"/>
    <w:rsid w:val="00947B6F"/>
    <w:rsid w:val="009633FF"/>
    <w:rsid w:val="009659F4"/>
    <w:rsid w:val="00970D60"/>
    <w:rsid w:val="0099390E"/>
    <w:rsid w:val="009960E5"/>
    <w:rsid w:val="009A58EE"/>
    <w:rsid w:val="009A7ADC"/>
    <w:rsid w:val="009B0B9F"/>
    <w:rsid w:val="009B0D30"/>
    <w:rsid w:val="009C19B7"/>
    <w:rsid w:val="009C5ABB"/>
    <w:rsid w:val="009D7C51"/>
    <w:rsid w:val="009E196C"/>
    <w:rsid w:val="009F36BF"/>
    <w:rsid w:val="009F426C"/>
    <w:rsid w:val="00A06BA4"/>
    <w:rsid w:val="00A111B6"/>
    <w:rsid w:val="00A26D27"/>
    <w:rsid w:val="00A336BF"/>
    <w:rsid w:val="00A376EE"/>
    <w:rsid w:val="00A42A99"/>
    <w:rsid w:val="00A5151A"/>
    <w:rsid w:val="00A56EDF"/>
    <w:rsid w:val="00A57E0A"/>
    <w:rsid w:val="00A823F6"/>
    <w:rsid w:val="00A8719E"/>
    <w:rsid w:val="00AA0A89"/>
    <w:rsid w:val="00AA5368"/>
    <w:rsid w:val="00AA6429"/>
    <w:rsid w:val="00AA7EDA"/>
    <w:rsid w:val="00AB1036"/>
    <w:rsid w:val="00AC01AA"/>
    <w:rsid w:val="00AC4F72"/>
    <w:rsid w:val="00AE336A"/>
    <w:rsid w:val="00AE6277"/>
    <w:rsid w:val="00AF0DE3"/>
    <w:rsid w:val="00AF18BD"/>
    <w:rsid w:val="00AF5273"/>
    <w:rsid w:val="00AF741A"/>
    <w:rsid w:val="00B01ADB"/>
    <w:rsid w:val="00B04161"/>
    <w:rsid w:val="00B056F9"/>
    <w:rsid w:val="00B05FCD"/>
    <w:rsid w:val="00B06328"/>
    <w:rsid w:val="00B11E3D"/>
    <w:rsid w:val="00B14D2C"/>
    <w:rsid w:val="00B17E82"/>
    <w:rsid w:val="00B4575A"/>
    <w:rsid w:val="00B5272D"/>
    <w:rsid w:val="00B5622F"/>
    <w:rsid w:val="00B575BA"/>
    <w:rsid w:val="00B65C02"/>
    <w:rsid w:val="00B71608"/>
    <w:rsid w:val="00B76429"/>
    <w:rsid w:val="00B777A3"/>
    <w:rsid w:val="00B8367A"/>
    <w:rsid w:val="00B86471"/>
    <w:rsid w:val="00B94975"/>
    <w:rsid w:val="00B956D4"/>
    <w:rsid w:val="00B9628A"/>
    <w:rsid w:val="00B97446"/>
    <w:rsid w:val="00BA0F3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2044"/>
    <w:rsid w:val="00C15867"/>
    <w:rsid w:val="00C2296D"/>
    <w:rsid w:val="00C23155"/>
    <w:rsid w:val="00C306F0"/>
    <w:rsid w:val="00C40C41"/>
    <w:rsid w:val="00C45885"/>
    <w:rsid w:val="00C50F22"/>
    <w:rsid w:val="00C57971"/>
    <w:rsid w:val="00C61046"/>
    <w:rsid w:val="00C65BD7"/>
    <w:rsid w:val="00C76BA4"/>
    <w:rsid w:val="00C83A48"/>
    <w:rsid w:val="00C85865"/>
    <w:rsid w:val="00C85E85"/>
    <w:rsid w:val="00C930F7"/>
    <w:rsid w:val="00C97E40"/>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3CD6"/>
    <w:rsid w:val="00E15C77"/>
    <w:rsid w:val="00E250F1"/>
    <w:rsid w:val="00E3550D"/>
    <w:rsid w:val="00E52838"/>
    <w:rsid w:val="00E614E0"/>
    <w:rsid w:val="00E73F7F"/>
    <w:rsid w:val="00E74999"/>
    <w:rsid w:val="00E753E8"/>
    <w:rsid w:val="00E76845"/>
    <w:rsid w:val="00E805C8"/>
    <w:rsid w:val="00E85409"/>
    <w:rsid w:val="00E9692F"/>
    <w:rsid w:val="00EA1A83"/>
    <w:rsid w:val="00EA429F"/>
    <w:rsid w:val="00EA4F9E"/>
    <w:rsid w:val="00EA63CA"/>
    <w:rsid w:val="00EA6D3B"/>
    <w:rsid w:val="00EA768F"/>
    <w:rsid w:val="00EB00AD"/>
    <w:rsid w:val="00EB136C"/>
    <w:rsid w:val="00EB480E"/>
    <w:rsid w:val="00EB5EC6"/>
    <w:rsid w:val="00EB7CED"/>
    <w:rsid w:val="00EB7FC9"/>
    <w:rsid w:val="00EC5289"/>
    <w:rsid w:val="00ED0253"/>
    <w:rsid w:val="00ED1884"/>
    <w:rsid w:val="00ED27E8"/>
    <w:rsid w:val="00ED7137"/>
    <w:rsid w:val="00EF06EA"/>
    <w:rsid w:val="00F13D07"/>
    <w:rsid w:val="00F21088"/>
    <w:rsid w:val="00F3006F"/>
    <w:rsid w:val="00F327E7"/>
    <w:rsid w:val="00F35746"/>
    <w:rsid w:val="00F447C7"/>
    <w:rsid w:val="00F459B4"/>
    <w:rsid w:val="00F47C8A"/>
    <w:rsid w:val="00F5211B"/>
    <w:rsid w:val="00F554A9"/>
    <w:rsid w:val="00F716FD"/>
    <w:rsid w:val="00F80355"/>
    <w:rsid w:val="00F87C43"/>
    <w:rsid w:val="00FA5722"/>
    <w:rsid w:val="00FA6D3F"/>
    <w:rsid w:val="00FB0C81"/>
    <w:rsid w:val="00FC2200"/>
    <w:rsid w:val="00FC2540"/>
    <w:rsid w:val="00FD4E0B"/>
    <w:rsid w:val="00FE209B"/>
    <w:rsid w:val="00FF0204"/>
    <w:rsid w:val="00FF069C"/>
    <w:rsid w:val="00FF0EBF"/>
    <w:rsid w:val="00FF3AED"/>
    <w:rsid w:val="00FF58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655E2"/>
  <w15:docId w15:val="{E4EA0095-D2CD-4426-AFC1-F895239C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E03CD6"/>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E03CD6"/>
    <w:rPr>
      <w:sz w:val="22"/>
      <w:szCs w:val="22"/>
      <w:lang w:val="en-CA"/>
    </w:rPr>
  </w:style>
  <w:style w:type="paragraph" w:styleId="ListParagraph">
    <w:name w:val="List Paragraph"/>
    <w:basedOn w:val="Normal"/>
    <w:uiPriority w:val="34"/>
    <w:qFormat/>
    <w:rsid w:val="00E03CD6"/>
    <w:pPr>
      <w:ind w:left="720"/>
      <w:contextualSpacing/>
    </w:pPr>
    <w:rPr>
      <w:lang w:val="en-GB"/>
    </w:rPr>
  </w:style>
  <w:style w:type="character" w:customStyle="1" w:styleId="FooterChar">
    <w:name w:val="Footer Char"/>
    <w:basedOn w:val="DefaultParagraphFont"/>
    <w:link w:val="Footer"/>
    <w:uiPriority w:val="99"/>
    <w:rsid w:val="00E03CD6"/>
    <w:rPr>
      <w:sz w:val="22"/>
      <w:szCs w:val="22"/>
      <w:lang w:val="en-CA"/>
    </w:rPr>
  </w:style>
  <w:style w:type="character" w:customStyle="1" w:styleId="HeaderChar">
    <w:name w:val="Header Char"/>
    <w:basedOn w:val="DefaultParagraphFont"/>
    <w:link w:val="Header"/>
    <w:uiPriority w:val="99"/>
    <w:rsid w:val="00E03CD6"/>
    <w:rPr>
      <w:sz w:val="22"/>
      <w:szCs w:val="22"/>
      <w:lang w:val="en-CA"/>
    </w:rPr>
  </w:style>
  <w:style w:type="paragraph" w:styleId="Revision">
    <w:name w:val="Revision"/>
    <w:hidden/>
    <w:uiPriority w:val="99"/>
    <w:semiHidden/>
    <w:rsid w:val="00E03CD6"/>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16449A"/>
    <w:rPr>
      <w:sz w:val="22"/>
      <w:szCs w:val="22"/>
      <w:lang w:val="en-CA"/>
    </w:rPr>
  </w:style>
  <w:style w:type="character" w:customStyle="1" w:styleId="Heading7Char">
    <w:name w:val="Heading 7 Char"/>
    <w:basedOn w:val="DefaultParagraphFont"/>
    <w:link w:val="Heading7"/>
    <w:uiPriority w:val="9"/>
    <w:rsid w:val="0016449A"/>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6449A"/>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794A2451210C48A0811F3ED46F5621" ma:contentTypeVersion="5" ma:contentTypeDescription="Create a new document." ma:contentTypeScope="" ma:versionID="61f29ffdba135eadb6b75516ec93ec5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8E76C97-7DEA-4C9E-BE42-C4FE89638BDD}"/>
</file>

<file path=customXml/itemProps2.xml><?xml version="1.0" encoding="utf-8"?>
<ds:datastoreItem xmlns:ds="http://schemas.openxmlformats.org/officeDocument/2006/customXml" ds:itemID="{B49432CA-0FAD-4CFC-AB05-E93FA727D550}"/>
</file>

<file path=customXml/itemProps3.xml><?xml version="1.0" encoding="utf-8"?>
<ds:datastoreItem xmlns:ds="http://schemas.openxmlformats.org/officeDocument/2006/customXml" ds:itemID="{0A5720B2-D7CD-4F90-B37E-A5BB30D6AFEF}"/>
</file>

<file path=customXml/itemProps4.xml><?xml version="1.0" encoding="utf-8"?>
<ds:datastoreItem xmlns:ds="http://schemas.openxmlformats.org/officeDocument/2006/customXml" ds:itemID="{B8825AF3-1FBE-4E85-A96C-C19483935D61}"/>
</file>

<file path=docProps/app.xml><?xml version="1.0" encoding="utf-8"?>
<Properties xmlns="http://schemas.openxmlformats.org/officeDocument/2006/extended-properties" xmlns:vt="http://schemas.openxmlformats.org/officeDocument/2006/docPropsVTypes">
  <Template>Eec91G</Template>
  <TotalTime>28</TotalTime>
  <Pages>17</Pages>
  <Words>5650</Words>
  <Characters>32419</Characters>
  <Application>Microsoft Office Word</Application>
  <DocSecurity>0</DocSecurity>
  <Lines>270</Lines>
  <Paragraphs>75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تكاليف الوحدة الأساسية لعام 2023 لبرنامج الأمم المتحدة الإنمائي، ومنظمة الأمم المتحدة للتنمية الصناعية والبنك الدولي</vt:lpstr>
      <vt:lpstr>2023 core unit costs for UNDP, UNIDO and the World Bank</vt:lpstr>
    </vt:vector>
  </TitlesOfParts>
  <Company/>
  <LinksUpToDate>false</LinksUpToDate>
  <CharactersWithSpaces>37994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تكاليف الوحدة الأساسية لعام 2023 لبرنامج الأمم المتحدة الإنمائي، ومنظمة الأمم المتحدة للتنمية الصناعية والبنك الدولي</dc:title>
  <dc:creator>sh</dc:creator>
  <cp:lastModifiedBy>HBE</cp:lastModifiedBy>
  <cp:revision>9</cp:revision>
  <cp:lastPrinted>2001-05-26T16:40:00Z</cp:lastPrinted>
  <dcterms:created xsi:type="dcterms:W3CDTF">2022-11-18T17:21:00Z</dcterms:created>
  <dcterms:modified xsi:type="dcterms:W3CDTF">2022-11-27T01:36:00Z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UNEP/OzL.Pro/ExCom/91/59</vt:lpwstr>
  </property>
  <property fmtid="{D5CDD505-2E9C-101B-9397-08002B2CF9AE}" pid="3" name="Revision date">
    <vt:lpwstr>11/12/2022</vt:lpwstr>
  </property>
  <property fmtid="{D5CDD505-2E9C-101B-9397-08002B2CF9AE}" pid="4" name="ContentTypeId">
    <vt:lpwstr>0x01010026794A2451210C48A0811F3ED46F5621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