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72" w:type="dxa"/>
        <w:tblInd w:w="-432" w:type="dxa"/>
        <w:tblLayout w:type="fixed"/>
        <w:tblLook w:val="0000" w:firstRow="0" w:lastRow="0" w:firstColumn="0" w:lastColumn="0" w:noHBand="0" w:noVBand="0"/>
      </w:tblPr>
      <w:tblGrid>
        <w:gridCol w:w="1829"/>
        <w:gridCol w:w="4411"/>
        <w:gridCol w:w="3132"/>
      </w:tblGrid>
      <w:tr w:rsidR="00341556" w14:paraId="0D32D710" w14:textId="77777777" w:rsidTr="00A039E2">
        <w:trPr>
          <w:trHeight w:val="705"/>
        </w:trPr>
        <w:tc>
          <w:tcPr>
            <w:tcW w:w="6240" w:type="dxa"/>
            <w:gridSpan w:val="2"/>
            <w:tcBorders>
              <w:bottom w:val="single" w:sz="18" w:space="0" w:color="auto"/>
            </w:tcBorders>
          </w:tcPr>
          <w:p w14:paraId="4C08CE6A" w14:textId="77777777" w:rsidR="00341556" w:rsidRDefault="00341556"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8E3A8C1" w14:textId="77777777" w:rsidR="00341556" w:rsidRDefault="00341556"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132" w:type="dxa"/>
            <w:tcBorders>
              <w:bottom w:val="single" w:sz="18" w:space="0" w:color="auto"/>
            </w:tcBorders>
          </w:tcPr>
          <w:p w14:paraId="20CDAB56" w14:textId="77777777" w:rsidR="00341556" w:rsidRDefault="00341556" w:rsidP="00661340">
            <w:pPr>
              <w:tabs>
                <w:tab w:val="left" w:pos="3010"/>
              </w:tabs>
              <w:jc w:val="center"/>
              <w:rPr>
                <w:sz w:val="52"/>
                <w:szCs w:val="52"/>
              </w:rPr>
            </w:pPr>
            <w:r>
              <w:rPr>
                <w:rFonts w:ascii="Univers Bold" w:hAnsi="Univers Bold"/>
                <w:b/>
                <w:sz w:val="72"/>
                <w:lang w:val="fr-CA"/>
              </w:rPr>
              <w:t xml:space="preserve">          EP</w:t>
            </w:r>
          </w:p>
        </w:tc>
      </w:tr>
      <w:tr w:rsidR="00341556" w14:paraId="7D489DCA" w14:textId="77777777" w:rsidTr="00A039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3"/>
        </w:trPr>
        <w:tc>
          <w:tcPr>
            <w:tcW w:w="1829" w:type="dxa"/>
            <w:tcBorders>
              <w:top w:val="nil"/>
              <w:left w:val="nil"/>
              <w:bottom w:val="single" w:sz="36" w:space="0" w:color="auto"/>
              <w:right w:val="nil"/>
            </w:tcBorders>
          </w:tcPr>
          <w:p w14:paraId="72714BF6" w14:textId="77777777" w:rsidR="00341556" w:rsidRDefault="00341556" w:rsidP="00661340">
            <w:pPr>
              <w:spacing w:before="120"/>
            </w:pPr>
            <w:r>
              <w:rPr>
                <w:noProof/>
                <w:lang w:val="fr-CA" w:eastAsia="fr-CA"/>
              </w:rPr>
              <w:drawing>
                <wp:anchor distT="0" distB="0" distL="114300" distR="114300" simplePos="0" relativeHeight="251660288" behindDoc="0" locked="0" layoutInCell="1" allowOverlap="1" wp14:anchorId="113468A3" wp14:editId="034731AB">
                  <wp:simplePos x="0" y="0"/>
                  <wp:positionH relativeFrom="column">
                    <wp:posOffset>372110</wp:posOffset>
                  </wp:positionH>
                  <wp:positionV relativeFrom="paragraph">
                    <wp:posOffset>910590</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1312" behindDoc="1" locked="0" layoutInCell="0" allowOverlap="1" wp14:anchorId="45DB99C4" wp14:editId="14A6C79A">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11" w:type="dxa"/>
            <w:tcBorders>
              <w:top w:val="nil"/>
              <w:left w:val="nil"/>
              <w:bottom w:val="single" w:sz="36" w:space="0" w:color="auto"/>
              <w:right w:val="nil"/>
            </w:tcBorders>
          </w:tcPr>
          <w:p w14:paraId="60012242" w14:textId="77777777" w:rsidR="00CC0275" w:rsidRDefault="00CC0275"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871F293" w14:textId="05E5E7FA" w:rsidR="00341556" w:rsidRDefault="00341556" w:rsidP="00661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673D0F0" w14:textId="77777777" w:rsidR="00341556" w:rsidRDefault="00341556" w:rsidP="00661340">
            <w:pPr>
              <w:rPr>
                <w:rFonts w:ascii="Univers" w:hAnsi="Univers"/>
                <w:b/>
                <w:sz w:val="32"/>
                <w:lang w:val="fr-CA"/>
              </w:rPr>
            </w:pPr>
            <w:r>
              <w:rPr>
                <w:rFonts w:ascii="Univers" w:hAnsi="Univers"/>
                <w:b/>
                <w:sz w:val="32"/>
                <w:lang w:val="fr-CA"/>
              </w:rPr>
              <w:t>Nations Unies pour</w:t>
            </w:r>
          </w:p>
          <w:p w14:paraId="4423515E" w14:textId="77777777" w:rsidR="00341556" w:rsidRDefault="00341556" w:rsidP="00661340">
            <w:pPr>
              <w:rPr>
                <w:rFonts w:ascii="Univers" w:hAnsi="Univers"/>
                <w:b/>
                <w:sz w:val="32"/>
                <w:lang w:val="fr-CA"/>
              </w:rPr>
            </w:pPr>
            <w:r>
              <w:rPr>
                <w:rFonts w:ascii="Univers" w:hAnsi="Univers"/>
                <w:b/>
                <w:sz w:val="32"/>
                <w:lang w:val="fr-CA"/>
              </w:rPr>
              <w:t>l’environnement</w:t>
            </w:r>
          </w:p>
          <w:p w14:paraId="19F5563F" w14:textId="77777777" w:rsidR="00341556" w:rsidRDefault="00341556" w:rsidP="00661340">
            <w:pPr>
              <w:spacing w:before="720"/>
              <w:ind w:left="158"/>
              <w:rPr>
                <w:lang w:val="fr-FR"/>
              </w:rPr>
            </w:pPr>
            <w:r>
              <w:rPr>
                <w:lang w:val="fr-FR"/>
              </w:rPr>
              <w:t xml:space="preserve"> </w:t>
            </w:r>
          </w:p>
        </w:tc>
        <w:tc>
          <w:tcPr>
            <w:tcW w:w="3132" w:type="dxa"/>
            <w:tcBorders>
              <w:top w:val="nil"/>
              <w:left w:val="nil"/>
              <w:bottom w:val="single" w:sz="36" w:space="0" w:color="auto"/>
              <w:right w:val="nil"/>
            </w:tcBorders>
          </w:tcPr>
          <w:p w14:paraId="68B0F0A1" w14:textId="77777777" w:rsidR="00CC0275" w:rsidRDefault="00CC0275" w:rsidP="00661340">
            <w:pPr>
              <w:rPr>
                <w:lang w:val="fr-FR"/>
              </w:rPr>
            </w:pPr>
          </w:p>
          <w:p w14:paraId="6A231E5B" w14:textId="268C1FE9" w:rsidR="00341556" w:rsidRPr="00DD3433" w:rsidRDefault="00341556" w:rsidP="00661340">
            <w:pPr>
              <w:rPr>
                <w:lang w:val="fr-FR"/>
              </w:rPr>
            </w:pPr>
            <w:proofErr w:type="spellStart"/>
            <w:r w:rsidRPr="00DD3433">
              <w:rPr>
                <w:lang w:val="fr-FR"/>
              </w:rPr>
              <w:t>Distr</w:t>
            </w:r>
            <w:proofErr w:type="spellEnd"/>
            <w:r w:rsidRPr="00DD3433">
              <w:rPr>
                <w:lang w:val="fr-FR"/>
              </w:rPr>
              <w:t>.</w:t>
            </w:r>
          </w:p>
          <w:p w14:paraId="6050825E" w14:textId="77777777" w:rsidR="00341556" w:rsidRPr="00DD3433" w:rsidRDefault="00341556" w:rsidP="00661340">
            <w:pPr>
              <w:rPr>
                <w:lang w:val="fr-FR"/>
              </w:rPr>
            </w:pPr>
            <w:r w:rsidRPr="00DD3433">
              <w:rPr>
                <w:lang w:val="fr-FR"/>
              </w:rPr>
              <w:t>GÉNÉRALE</w:t>
            </w:r>
          </w:p>
          <w:p w14:paraId="0BA62CEA" w14:textId="77777777" w:rsidR="00341556" w:rsidRPr="00DD3433" w:rsidRDefault="00341556" w:rsidP="00661340">
            <w:pPr>
              <w:rPr>
                <w:lang w:val="fr-FR"/>
              </w:rPr>
            </w:pPr>
          </w:p>
          <w:p w14:paraId="0115BB8B" w14:textId="1336FB4D" w:rsidR="00341556" w:rsidRPr="00A039E2" w:rsidRDefault="00341556" w:rsidP="00661340">
            <w:pPr>
              <w:rPr>
                <w:lang w:val="fr-FR"/>
              </w:rPr>
            </w:pPr>
            <w:r>
              <w:fldChar w:fldCharType="begin"/>
            </w:r>
            <w:r w:rsidRPr="00A039E2">
              <w:rPr>
                <w:lang w:val="fr-FR"/>
              </w:rPr>
              <w:instrText xml:space="preserve"> DOCPROPERTY "Document number"  \* MERGEFORMAT </w:instrText>
            </w:r>
            <w:r>
              <w:fldChar w:fldCharType="separate"/>
            </w:r>
            <w:r w:rsidR="00C8629F">
              <w:rPr>
                <w:lang w:val="fr-FR"/>
              </w:rPr>
              <w:t>UNEP/</w:t>
            </w:r>
            <w:proofErr w:type="spellStart"/>
            <w:r w:rsidR="00C8629F">
              <w:rPr>
                <w:lang w:val="fr-FR"/>
              </w:rPr>
              <w:t>OzL.Pro</w:t>
            </w:r>
            <w:proofErr w:type="spellEnd"/>
            <w:r w:rsidR="00C8629F">
              <w:rPr>
                <w:lang w:val="fr-FR"/>
              </w:rPr>
              <w:t>/</w:t>
            </w:r>
            <w:proofErr w:type="spellStart"/>
            <w:r w:rsidR="00C8629F">
              <w:rPr>
                <w:lang w:val="fr-FR"/>
              </w:rPr>
              <w:t>ExCom</w:t>
            </w:r>
            <w:proofErr w:type="spellEnd"/>
            <w:r w:rsidR="00C8629F">
              <w:rPr>
                <w:lang w:val="fr-FR"/>
              </w:rPr>
              <w:t>/93/97</w:t>
            </w:r>
            <w:r>
              <w:fldChar w:fldCharType="end"/>
            </w:r>
          </w:p>
          <w:p w14:paraId="39C86F41" w14:textId="2D1BAF1F" w:rsidR="00341556" w:rsidRPr="00A039E2" w:rsidRDefault="00341556" w:rsidP="00661340">
            <w:pPr>
              <w:rPr>
                <w:lang w:val="fr-FR"/>
              </w:rPr>
            </w:pPr>
            <w:r>
              <w:fldChar w:fldCharType="begin"/>
            </w:r>
            <w:r w:rsidRPr="00A039E2">
              <w:rPr>
                <w:lang w:val="fr-FR"/>
              </w:rPr>
              <w:instrText xml:space="preserve"> DOCPROPERTY "Revision date" \@ "d MMMM YYYY"  \* MERGEFORMAT </w:instrText>
            </w:r>
            <w:r>
              <w:fldChar w:fldCharType="separate"/>
            </w:r>
            <w:r w:rsidR="00F65253" w:rsidRPr="00A039E2">
              <w:rPr>
                <w:lang w:val="fr-FR"/>
              </w:rPr>
              <w:t>2</w:t>
            </w:r>
            <w:r w:rsidR="00953DFF">
              <w:rPr>
                <w:lang w:val="fr-FR"/>
              </w:rPr>
              <w:t>7</w:t>
            </w:r>
            <w:r w:rsidRPr="00A039E2">
              <w:rPr>
                <w:lang w:val="fr-FR"/>
              </w:rPr>
              <w:t xml:space="preserve"> </w:t>
            </w:r>
            <w:r w:rsidR="00953DFF">
              <w:rPr>
                <w:lang w:val="fr-FR"/>
              </w:rPr>
              <w:t>octobre</w:t>
            </w:r>
            <w:r w:rsidRPr="00A039E2">
              <w:rPr>
                <w:lang w:val="fr-FR"/>
              </w:rPr>
              <w:t xml:space="preserve"> 2023</w:t>
            </w:r>
            <w:r>
              <w:fldChar w:fldCharType="end"/>
            </w:r>
          </w:p>
          <w:p w14:paraId="5960ED73" w14:textId="77777777" w:rsidR="00341556" w:rsidRDefault="00341556" w:rsidP="00661340">
            <w:pPr>
              <w:rPr>
                <w:caps/>
                <w:lang w:val="fr-FR"/>
              </w:rPr>
            </w:pPr>
            <w:r w:rsidRPr="00A039E2">
              <w:rPr>
                <w:caps/>
                <w:lang w:val="fr-FR"/>
              </w:rPr>
              <w:br/>
            </w:r>
            <w:r>
              <w:rPr>
                <w:caps/>
                <w:lang w:val="fr-FR"/>
              </w:rPr>
              <w:t>FRANÇAIS</w:t>
            </w:r>
          </w:p>
          <w:p w14:paraId="76823C1A" w14:textId="77777777" w:rsidR="00341556" w:rsidRDefault="00341556" w:rsidP="00661340">
            <w:r>
              <w:t>ORIGINAL: ANGLAIS</w:t>
            </w:r>
          </w:p>
        </w:tc>
      </w:tr>
    </w:tbl>
    <w:p w14:paraId="430C0BFD" w14:textId="77777777" w:rsidR="00C8629F" w:rsidRDefault="00341556" w:rsidP="00C8629F">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C8629F">
        <w:rPr>
          <w:lang w:val="fr-CA"/>
        </w:rPr>
        <w:t>Quatre-vingt-treizième</w:t>
      </w:r>
      <w:r w:rsidR="00C8629F" w:rsidRPr="00FC5578">
        <w:rPr>
          <w:lang w:val="fr-CA"/>
        </w:rPr>
        <w:t xml:space="preserve"> </w:t>
      </w:r>
      <w:r w:rsidR="00C8629F">
        <w:rPr>
          <w:lang w:val="fr-CA"/>
        </w:rPr>
        <w:t>réunion</w:t>
      </w:r>
    </w:p>
    <w:p w14:paraId="4034C29A" w14:textId="77777777" w:rsidR="00C8629F" w:rsidRDefault="00C8629F" w:rsidP="00C8629F">
      <w:pPr>
        <w:jc w:val="left"/>
        <w:rPr>
          <w:lang w:val="fr-FR"/>
        </w:rPr>
      </w:pPr>
      <w:r w:rsidRPr="00B07F02">
        <w:rPr>
          <w:lang w:val="fr-FR"/>
        </w:rPr>
        <w:t xml:space="preserve">Montréal, </w:t>
      </w:r>
      <w:r>
        <w:rPr>
          <w:lang w:val="fr-FR"/>
        </w:rPr>
        <w:t>15 – 19 d</w:t>
      </w:r>
      <w:proofErr w:type="spellStart"/>
      <w:r>
        <w:rPr>
          <w:lang w:val="fr-CA"/>
        </w:rPr>
        <w:t>écembre</w:t>
      </w:r>
      <w:proofErr w:type="spellEnd"/>
      <w:r w:rsidRPr="00B07F02">
        <w:rPr>
          <w:lang w:val="fr-FR"/>
        </w:rPr>
        <w:t xml:space="preserve"> 202</w:t>
      </w:r>
      <w:r>
        <w:rPr>
          <w:lang w:val="fr-FR"/>
        </w:rPr>
        <w:t>3</w:t>
      </w:r>
    </w:p>
    <w:p w14:paraId="58473ABC" w14:textId="431A51AE" w:rsidR="00325E33" w:rsidRPr="00A039E2" w:rsidRDefault="00341556" w:rsidP="00C8629F">
      <w:pPr>
        <w:jc w:val="left"/>
        <w:rPr>
          <w:lang w:val="fr-FR"/>
        </w:rPr>
      </w:pPr>
      <w:r w:rsidRPr="00341556">
        <w:rPr>
          <w:lang w:val="fr-CA"/>
        </w:rPr>
        <w:t>Point 1</w:t>
      </w:r>
      <w:r w:rsidR="00953DFF">
        <w:rPr>
          <w:lang w:val="fr-CA"/>
        </w:rPr>
        <w:t>0</w:t>
      </w:r>
      <w:r w:rsidRPr="00341556">
        <w:rPr>
          <w:lang w:val="fr-CA"/>
        </w:rPr>
        <w:t xml:space="preserve"> </w:t>
      </w:r>
      <w:r w:rsidR="00953DFF" w:rsidRPr="00341556">
        <w:rPr>
          <w:lang w:val="fr-CA"/>
        </w:rPr>
        <w:t>a) de</w:t>
      </w:r>
      <w:r w:rsidRPr="00341556">
        <w:rPr>
          <w:lang w:val="fr-CA"/>
        </w:rPr>
        <w:t xml:space="preserve"> l'ordre du jour provisoire </w:t>
      </w:r>
      <w:r w:rsidRPr="00126FE5">
        <w:rPr>
          <w:rStyle w:val="FootnoteReference"/>
        </w:rPr>
        <w:footnoteReference w:id="2"/>
      </w:r>
    </w:p>
    <w:p w14:paraId="3FA51BE2" w14:textId="77777777" w:rsidR="00341556" w:rsidRDefault="00341556">
      <w:pPr>
        <w:jc w:val="center"/>
        <w:rPr>
          <w:b/>
          <w:lang w:val="fr-CA"/>
        </w:rPr>
      </w:pPr>
    </w:p>
    <w:p w14:paraId="3C2B81EC" w14:textId="77777777" w:rsidR="00341556" w:rsidRDefault="00341556">
      <w:pPr>
        <w:jc w:val="center"/>
        <w:rPr>
          <w:b/>
          <w:lang w:val="fr-CA"/>
        </w:rPr>
      </w:pPr>
    </w:p>
    <w:p w14:paraId="6C2405E3" w14:textId="1CA0CA1E" w:rsidR="00683A1F" w:rsidRPr="00341556" w:rsidRDefault="00A039E2">
      <w:pPr>
        <w:jc w:val="center"/>
        <w:rPr>
          <w:b/>
          <w:lang w:val="fr-CA"/>
        </w:rPr>
      </w:pPr>
      <w:r w:rsidRPr="00341556">
        <w:rPr>
          <w:b/>
          <w:lang w:val="fr-CA"/>
        </w:rPr>
        <w:t xml:space="preserve">DOCUMENT SUR LE POINT DE DÉPART </w:t>
      </w:r>
      <w:r>
        <w:rPr>
          <w:b/>
          <w:lang w:val="fr-CA"/>
        </w:rPr>
        <w:t>DES RÉDUCTIONS</w:t>
      </w:r>
      <w:r w:rsidRPr="00341556">
        <w:rPr>
          <w:b/>
          <w:lang w:val="fr-CA"/>
        </w:rPr>
        <w:t xml:space="preserve"> GLOBALE</w:t>
      </w:r>
      <w:r>
        <w:rPr>
          <w:b/>
          <w:lang w:val="fr-CA"/>
        </w:rPr>
        <w:t>S DURABLES</w:t>
      </w:r>
      <w:r w:rsidRPr="00341556">
        <w:rPr>
          <w:b/>
          <w:lang w:val="fr-CA"/>
        </w:rPr>
        <w:t xml:space="preserve"> </w:t>
      </w:r>
      <w:r>
        <w:rPr>
          <w:b/>
          <w:lang w:val="fr-CA"/>
        </w:rPr>
        <w:t>À PARTIR D</w:t>
      </w:r>
      <w:r w:rsidRPr="00341556">
        <w:rPr>
          <w:b/>
          <w:lang w:val="fr-CA"/>
        </w:rPr>
        <w:t xml:space="preserve">ES DISCUSSIONS DU GROUPE DE CONTACT SUR LES LIGNES DIRECTRICES </w:t>
      </w:r>
      <w:r>
        <w:rPr>
          <w:b/>
          <w:lang w:val="fr-CA"/>
        </w:rPr>
        <w:t>SUR LES COÛTS DE</w:t>
      </w:r>
      <w:r w:rsidRPr="00341556">
        <w:rPr>
          <w:b/>
          <w:lang w:val="fr-CA"/>
        </w:rPr>
        <w:t xml:space="preserve"> LA RÉDUCTION </w:t>
      </w:r>
      <w:r>
        <w:rPr>
          <w:b/>
          <w:lang w:val="fr-CA"/>
        </w:rPr>
        <w:t>PROGRESSIVE DES</w:t>
      </w:r>
      <w:r w:rsidRPr="00341556">
        <w:rPr>
          <w:b/>
          <w:lang w:val="fr-CA"/>
        </w:rPr>
        <w:t xml:space="preserve"> HFC </w:t>
      </w:r>
      <w:r>
        <w:rPr>
          <w:b/>
          <w:lang w:val="fr-CA"/>
        </w:rPr>
        <w:t xml:space="preserve">LORS </w:t>
      </w:r>
      <w:r w:rsidRPr="00341556">
        <w:rPr>
          <w:b/>
          <w:lang w:val="fr-CA"/>
        </w:rPr>
        <w:t xml:space="preserve">DE LA </w:t>
      </w:r>
      <w:r>
        <w:rPr>
          <w:b/>
          <w:lang w:val="fr-CA"/>
        </w:rPr>
        <w:t>91</w:t>
      </w:r>
      <w:r w:rsidRPr="007C7C45">
        <w:rPr>
          <w:b/>
          <w:vertAlign w:val="superscript"/>
          <w:lang w:val="fr-CA"/>
        </w:rPr>
        <w:t>E</w:t>
      </w:r>
      <w:r>
        <w:rPr>
          <w:b/>
          <w:lang w:val="fr-CA"/>
        </w:rPr>
        <w:t xml:space="preserve"> </w:t>
      </w:r>
      <w:r w:rsidRPr="00341556">
        <w:rPr>
          <w:b/>
          <w:lang w:val="fr-CA"/>
        </w:rPr>
        <w:t>RÉUNION (DÉCISION 91/64</w:t>
      </w:r>
      <w:r>
        <w:rPr>
          <w:b/>
          <w:lang w:val="fr-CA"/>
        </w:rPr>
        <w:t> </w:t>
      </w:r>
      <w:r w:rsidRPr="00341556">
        <w:rPr>
          <w:b/>
          <w:lang w:val="fr-CA"/>
        </w:rPr>
        <w:t>A))</w:t>
      </w:r>
    </w:p>
    <w:p w14:paraId="3D02B66C" w14:textId="77777777" w:rsidR="006F2CC2" w:rsidRPr="00341556" w:rsidRDefault="006F2CC2" w:rsidP="006F2CC2">
      <w:pPr>
        <w:rPr>
          <w:lang w:val="fr-CA"/>
        </w:rPr>
      </w:pPr>
    </w:p>
    <w:p w14:paraId="2C1D28E0" w14:textId="77777777" w:rsidR="006F2CC2" w:rsidRPr="00341556" w:rsidRDefault="006F2CC2" w:rsidP="006F2CC2">
      <w:pPr>
        <w:rPr>
          <w:lang w:val="fr-CA"/>
        </w:rPr>
      </w:pPr>
    </w:p>
    <w:p w14:paraId="75B5D278" w14:textId="77777777" w:rsidR="00683A1F" w:rsidRDefault="00661340">
      <w:pPr>
        <w:rPr>
          <w:b/>
          <w:bCs/>
        </w:rPr>
      </w:pPr>
      <w:r>
        <w:rPr>
          <w:b/>
          <w:bCs/>
        </w:rPr>
        <w:t>Introduction</w:t>
      </w:r>
    </w:p>
    <w:p w14:paraId="5B582F2B" w14:textId="77777777" w:rsidR="00F35E21" w:rsidRDefault="00F35E21" w:rsidP="006F2CC2">
      <w:pPr>
        <w:rPr>
          <w:b/>
          <w:bCs/>
        </w:rPr>
      </w:pPr>
    </w:p>
    <w:p w14:paraId="61165BE9" w14:textId="1FC9A9E6" w:rsidR="00683A1F" w:rsidRPr="00341556" w:rsidRDefault="00661340">
      <w:pPr>
        <w:pStyle w:val="Heading1"/>
        <w:rPr>
          <w:lang w:val="fr-CA"/>
        </w:rPr>
      </w:pPr>
      <w:r w:rsidRPr="00341556">
        <w:rPr>
          <w:lang w:val="fr-CA"/>
        </w:rPr>
        <w:t xml:space="preserve">Lors de </w:t>
      </w:r>
      <w:r w:rsidR="00224086" w:rsidRPr="00341556">
        <w:rPr>
          <w:lang w:val="fr-CA"/>
        </w:rPr>
        <w:t xml:space="preserve">sa </w:t>
      </w:r>
      <w:r w:rsidR="007170CD" w:rsidRPr="007170CD">
        <w:rPr>
          <w:lang w:val="fr-CA"/>
        </w:rPr>
        <w:t>91</w:t>
      </w:r>
      <w:r w:rsidR="007170CD" w:rsidRPr="007170CD">
        <w:rPr>
          <w:vertAlign w:val="superscript"/>
          <w:lang w:val="fr-CA"/>
        </w:rPr>
        <w:t>e</w:t>
      </w:r>
      <w:r w:rsidR="007170CD">
        <w:rPr>
          <w:lang w:val="fr-CA"/>
        </w:rPr>
        <w:t> </w:t>
      </w:r>
      <w:r w:rsidRPr="00341556">
        <w:rPr>
          <w:lang w:val="fr-CA"/>
        </w:rPr>
        <w:t xml:space="preserve">réunion, le Comité exécutif a examiné l'élaboration des </w:t>
      </w:r>
      <w:r w:rsidR="007170CD">
        <w:rPr>
          <w:lang w:val="fr-CA"/>
        </w:rPr>
        <w:t>lignes directrices</w:t>
      </w:r>
      <w:r w:rsidRPr="00341556">
        <w:rPr>
          <w:lang w:val="fr-CA"/>
        </w:rPr>
        <w:t xml:space="preserve"> sur </w:t>
      </w:r>
      <w:r w:rsidR="007170CD">
        <w:rPr>
          <w:lang w:val="fr-CA"/>
        </w:rPr>
        <w:t>le</w:t>
      </w:r>
      <w:r w:rsidR="001F3850">
        <w:rPr>
          <w:lang w:val="fr-CA"/>
        </w:rPr>
        <w:t>s coûts</w:t>
      </w:r>
      <w:r w:rsidR="007170CD">
        <w:rPr>
          <w:lang w:val="fr-CA"/>
        </w:rPr>
        <w:t xml:space="preserve"> de </w:t>
      </w:r>
      <w:r w:rsidRPr="00341556">
        <w:rPr>
          <w:lang w:val="fr-CA"/>
        </w:rPr>
        <w:t>la réduction progressive des HFC dans les pays visés à l'article</w:t>
      </w:r>
      <w:r w:rsidR="001F3850">
        <w:rPr>
          <w:lang w:val="fr-CA"/>
        </w:rPr>
        <w:t> </w:t>
      </w:r>
      <w:r w:rsidRPr="00341556">
        <w:rPr>
          <w:lang w:val="fr-CA"/>
        </w:rPr>
        <w:t>5</w:t>
      </w:r>
      <w:r w:rsidR="007170CD">
        <w:rPr>
          <w:lang w:val="fr-CA"/>
        </w:rPr>
        <w:t> </w:t>
      </w:r>
      <w:r w:rsidR="00230ABA" w:rsidRPr="00341556">
        <w:rPr>
          <w:lang w:val="fr-CA"/>
        </w:rPr>
        <w:t xml:space="preserve">: </w:t>
      </w:r>
      <w:r w:rsidRPr="00341556">
        <w:rPr>
          <w:lang w:val="fr-CA"/>
        </w:rPr>
        <w:t xml:space="preserve">projet de critères de financement, </w:t>
      </w:r>
      <w:r w:rsidR="00D92F52">
        <w:rPr>
          <w:lang w:val="fr-CA"/>
        </w:rPr>
        <w:t> comprenant la prise en considérati</w:t>
      </w:r>
      <w:r w:rsidR="00E74FC3">
        <w:rPr>
          <w:lang w:val="fr-CA"/>
        </w:rPr>
        <w:t>o</w:t>
      </w:r>
      <w:r w:rsidR="00D92F52">
        <w:rPr>
          <w:lang w:val="fr-CA"/>
        </w:rPr>
        <w:t>n de l’opérationnalisation</w:t>
      </w:r>
      <w:r w:rsidRPr="00341556">
        <w:rPr>
          <w:lang w:val="fr-CA"/>
        </w:rPr>
        <w:t xml:space="preserve"> du paragraphe</w:t>
      </w:r>
      <w:r w:rsidR="00D92F52">
        <w:rPr>
          <w:lang w:val="fr-CA"/>
        </w:rPr>
        <w:t> </w:t>
      </w:r>
      <w:r w:rsidRPr="00341556">
        <w:rPr>
          <w:lang w:val="fr-CA"/>
        </w:rPr>
        <w:t>24 de la décision</w:t>
      </w:r>
      <w:r w:rsidR="00D92F52">
        <w:rPr>
          <w:lang w:val="fr-CA"/>
        </w:rPr>
        <w:t> </w:t>
      </w:r>
      <w:r w:rsidRPr="00341556">
        <w:rPr>
          <w:lang w:val="fr-CA"/>
        </w:rPr>
        <w:t>XXVIII/2</w:t>
      </w:r>
      <w:r w:rsidR="00B137E5" w:rsidRPr="00341556">
        <w:rPr>
          <w:lang w:val="fr-CA"/>
        </w:rPr>
        <w:t>,</w:t>
      </w:r>
      <w:r w:rsidR="00313D3B">
        <w:rPr>
          <w:rStyle w:val="FootnoteReference"/>
        </w:rPr>
        <w:footnoteReference w:id="3"/>
      </w:r>
      <w:r w:rsidRPr="00341556">
        <w:rPr>
          <w:lang w:val="fr-CA"/>
        </w:rPr>
        <w:t xml:space="preserve"> et a décidé de poursuivre ses discussions sur la question dans le cadre d'un groupe de contact, conformément à la pratique antérieure.</w:t>
      </w:r>
      <w:r w:rsidR="00224086">
        <w:rPr>
          <w:rStyle w:val="FootnoteReference"/>
        </w:rPr>
        <w:footnoteReference w:id="4"/>
      </w:r>
    </w:p>
    <w:p w14:paraId="31D0EAF0" w14:textId="77777777" w:rsidR="00683A1F" w:rsidRPr="00341556" w:rsidRDefault="00661340">
      <w:pPr>
        <w:pStyle w:val="Heading1"/>
        <w:rPr>
          <w:lang w:val="fr-CA"/>
        </w:rPr>
      </w:pPr>
      <w:r w:rsidRPr="00341556">
        <w:rPr>
          <w:lang w:val="fr-CA"/>
        </w:rPr>
        <w:t xml:space="preserve">Le groupe de contact a examiné des scénarios pour le point de départ </w:t>
      </w:r>
      <w:r w:rsidR="0015105D">
        <w:rPr>
          <w:lang w:val="fr-CA"/>
        </w:rPr>
        <w:t>à partir</w:t>
      </w:r>
      <w:r w:rsidRPr="00341556">
        <w:rPr>
          <w:lang w:val="fr-CA"/>
        </w:rPr>
        <w:t xml:space="preserve"> d'une pr</w:t>
      </w:r>
      <w:r w:rsidR="001F3850">
        <w:rPr>
          <w:lang w:val="fr-CA"/>
        </w:rPr>
        <w:t>ésentation élaborée</w:t>
      </w:r>
      <w:r w:rsidRPr="00341556">
        <w:rPr>
          <w:lang w:val="fr-CA"/>
        </w:rPr>
        <w:t xml:space="preserve"> par le Secrétariat et a </w:t>
      </w:r>
      <w:r w:rsidR="00001626" w:rsidRPr="00341556">
        <w:rPr>
          <w:lang w:val="fr-CA"/>
        </w:rPr>
        <w:t xml:space="preserve">demandé au </w:t>
      </w:r>
      <w:r w:rsidRPr="00341556">
        <w:rPr>
          <w:lang w:val="fr-CA"/>
        </w:rPr>
        <w:t xml:space="preserve">Secrétariat de préparer un document </w:t>
      </w:r>
      <w:r w:rsidR="0015105D">
        <w:rPr>
          <w:lang w:val="fr-CA"/>
        </w:rPr>
        <w:t xml:space="preserve">afin de </w:t>
      </w:r>
      <w:r w:rsidRPr="00341556">
        <w:rPr>
          <w:lang w:val="fr-CA"/>
        </w:rPr>
        <w:t>fournir une analyse des questions liées au point de départ discuté</w:t>
      </w:r>
      <w:r w:rsidR="0015105D">
        <w:rPr>
          <w:lang w:val="fr-CA"/>
        </w:rPr>
        <w:t>es</w:t>
      </w:r>
      <w:r w:rsidRPr="00341556">
        <w:rPr>
          <w:lang w:val="fr-CA"/>
        </w:rPr>
        <w:t xml:space="preserve"> par le groupe de contact lors de la </w:t>
      </w:r>
      <w:r w:rsidR="0015105D">
        <w:rPr>
          <w:lang w:val="fr-CA"/>
        </w:rPr>
        <w:t>91</w:t>
      </w:r>
      <w:r w:rsidR="0015105D" w:rsidRPr="0015105D">
        <w:rPr>
          <w:vertAlign w:val="superscript"/>
          <w:lang w:val="fr-CA"/>
        </w:rPr>
        <w:t>e</w:t>
      </w:r>
      <w:r w:rsidR="0015105D">
        <w:rPr>
          <w:lang w:val="fr-CA"/>
        </w:rPr>
        <w:t> </w:t>
      </w:r>
      <w:r w:rsidRPr="00341556">
        <w:rPr>
          <w:lang w:val="fr-CA"/>
        </w:rPr>
        <w:t xml:space="preserve">réunion, en s'appuyant sur les exemples </w:t>
      </w:r>
      <w:r w:rsidR="0015105D">
        <w:rPr>
          <w:lang w:val="fr-CA"/>
        </w:rPr>
        <w:t xml:space="preserve">qu’on lui a </w:t>
      </w:r>
      <w:r w:rsidRPr="00341556">
        <w:rPr>
          <w:lang w:val="fr-CA"/>
        </w:rPr>
        <w:t xml:space="preserve">présentés. L'analyse devrait être </w:t>
      </w:r>
      <w:r w:rsidR="0015105D">
        <w:rPr>
          <w:lang w:val="fr-CA"/>
        </w:rPr>
        <w:t xml:space="preserve">fondée </w:t>
      </w:r>
      <w:r w:rsidRPr="00341556">
        <w:rPr>
          <w:lang w:val="fr-CA"/>
        </w:rPr>
        <w:t xml:space="preserve">sur un point de départ </w:t>
      </w:r>
      <w:r w:rsidR="00102496">
        <w:rPr>
          <w:lang w:val="fr-CA"/>
        </w:rPr>
        <w:t>global</w:t>
      </w:r>
      <w:r w:rsidRPr="00341556">
        <w:rPr>
          <w:lang w:val="fr-CA"/>
        </w:rPr>
        <w:t xml:space="preserve"> </w:t>
      </w:r>
      <w:r w:rsidR="0015105D">
        <w:rPr>
          <w:lang w:val="fr-CA"/>
        </w:rPr>
        <w:t xml:space="preserve">à l’échelle </w:t>
      </w:r>
      <w:r w:rsidRPr="00341556">
        <w:rPr>
          <w:lang w:val="fr-CA"/>
        </w:rPr>
        <w:t>national</w:t>
      </w:r>
      <w:r w:rsidR="0015105D">
        <w:rPr>
          <w:lang w:val="fr-CA"/>
        </w:rPr>
        <w:t>e</w:t>
      </w:r>
      <w:r w:rsidRPr="00341556">
        <w:rPr>
          <w:lang w:val="fr-CA"/>
        </w:rPr>
        <w:t xml:space="preserve"> plutôt que d'inclure comme option un point de départ </w:t>
      </w:r>
      <w:r w:rsidR="0015105D">
        <w:rPr>
          <w:lang w:val="fr-CA"/>
        </w:rPr>
        <w:t>établi</w:t>
      </w:r>
      <w:r w:rsidRPr="00341556">
        <w:rPr>
          <w:lang w:val="fr-CA"/>
        </w:rPr>
        <w:t xml:space="preserve"> par mélange ou par substance. </w:t>
      </w:r>
      <w:r w:rsidR="0015105D">
        <w:rPr>
          <w:lang w:val="fr-CA"/>
        </w:rPr>
        <w:t xml:space="preserve">Elle </w:t>
      </w:r>
      <w:r w:rsidRPr="00341556">
        <w:rPr>
          <w:lang w:val="fr-CA"/>
        </w:rPr>
        <w:t xml:space="preserve">devrait également envisager un mécanisme permettant de tenir compte du remplacement des HFC à fort potentiel de réchauffement </w:t>
      </w:r>
      <w:r w:rsidR="00533E3C" w:rsidRPr="00341556">
        <w:rPr>
          <w:lang w:val="fr-CA"/>
        </w:rPr>
        <w:t>de</w:t>
      </w:r>
      <w:r w:rsidRPr="00341556">
        <w:rPr>
          <w:lang w:val="fr-CA"/>
        </w:rPr>
        <w:t xml:space="preserve"> la planète </w:t>
      </w:r>
      <w:r w:rsidR="00533E3C" w:rsidRPr="00341556">
        <w:rPr>
          <w:lang w:val="fr-CA"/>
        </w:rPr>
        <w:t>(</w:t>
      </w:r>
      <w:r w:rsidRPr="00341556">
        <w:rPr>
          <w:lang w:val="fr-CA"/>
        </w:rPr>
        <w:t>PRP</w:t>
      </w:r>
      <w:r w:rsidR="00533E3C" w:rsidRPr="00341556">
        <w:rPr>
          <w:lang w:val="fr-CA"/>
        </w:rPr>
        <w:t xml:space="preserve">) </w:t>
      </w:r>
      <w:r w:rsidR="001F3850">
        <w:rPr>
          <w:lang w:val="fr-CA"/>
        </w:rPr>
        <w:t xml:space="preserve">par des substances </w:t>
      </w:r>
      <w:r w:rsidRPr="00341556">
        <w:rPr>
          <w:lang w:val="fr-CA"/>
        </w:rPr>
        <w:t xml:space="preserve">à plus faible PRP. En conséquence, le Comité exécutif a décidé de demander au Secrétariat de préparer pour la </w:t>
      </w:r>
      <w:r w:rsidR="0015105D">
        <w:rPr>
          <w:lang w:val="fr-CA"/>
        </w:rPr>
        <w:t>92</w:t>
      </w:r>
      <w:r w:rsidR="0015105D" w:rsidRPr="0015105D">
        <w:rPr>
          <w:vertAlign w:val="superscript"/>
          <w:lang w:val="fr-CA"/>
        </w:rPr>
        <w:t>e</w:t>
      </w:r>
      <w:r w:rsidR="0015105D">
        <w:rPr>
          <w:lang w:val="fr-CA"/>
        </w:rPr>
        <w:t> </w:t>
      </w:r>
      <w:r w:rsidRPr="00341556">
        <w:rPr>
          <w:lang w:val="fr-CA"/>
        </w:rPr>
        <w:t xml:space="preserve">réunion </w:t>
      </w:r>
      <w:r w:rsidR="0015105D">
        <w:rPr>
          <w:lang w:val="fr-CA"/>
        </w:rPr>
        <w:t>u</w:t>
      </w:r>
      <w:r w:rsidR="0015105D" w:rsidRPr="0015105D">
        <w:rPr>
          <w:lang w:val="fr-CA"/>
        </w:rPr>
        <w:t xml:space="preserve">n document sur le point de départ des réductions globales durables à partir des discussions du groupe de contact sur les lignes directrices sur les coûts de la réduction progressive des HFC </w:t>
      </w:r>
      <w:r w:rsidR="00102496">
        <w:rPr>
          <w:lang w:val="fr-CA"/>
        </w:rPr>
        <w:t>lors de</w:t>
      </w:r>
      <w:r w:rsidR="0015105D" w:rsidRPr="0015105D">
        <w:rPr>
          <w:lang w:val="fr-CA"/>
        </w:rPr>
        <w:t xml:space="preserve"> la 91</w:t>
      </w:r>
      <w:r w:rsidR="0015105D" w:rsidRPr="0015105D">
        <w:rPr>
          <w:vertAlign w:val="superscript"/>
          <w:lang w:val="fr-CA"/>
        </w:rPr>
        <w:t>e</w:t>
      </w:r>
      <w:r w:rsidR="0015105D">
        <w:rPr>
          <w:lang w:val="fr-CA"/>
        </w:rPr>
        <w:t> </w:t>
      </w:r>
      <w:r w:rsidR="0015105D" w:rsidRPr="0015105D">
        <w:rPr>
          <w:lang w:val="fr-CA"/>
        </w:rPr>
        <w:t>réunion</w:t>
      </w:r>
      <w:r w:rsidRPr="00341556">
        <w:rPr>
          <w:lang w:val="fr-CA"/>
        </w:rPr>
        <w:t xml:space="preserve"> (décision</w:t>
      </w:r>
      <w:r w:rsidR="0015105D">
        <w:rPr>
          <w:lang w:val="fr-CA"/>
        </w:rPr>
        <w:t> </w:t>
      </w:r>
      <w:r w:rsidRPr="00341556">
        <w:rPr>
          <w:lang w:val="fr-CA"/>
        </w:rPr>
        <w:t>91/64</w:t>
      </w:r>
      <w:r w:rsidR="0015105D">
        <w:rPr>
          <w:lang w:val="fr-CA"/>
        </w:rPr>
        <w:t> </w:t>
      </w:r>
      <w:r w:rsidRPr="00341556">
        <w:rPr>
          <w:lang w:val="fr-CA"/>
        </w:rPr>
        <w:t xml:space="preserve">a)). Le Secrétariat a préparé le présent document </w:t>
      </w:r>
      <w:r w:rsidR="0015105D">
        <w:rPr>
          <w:lang w:val="fr-CA"/>
        </w:rPr>
        <w:t>en réponse</w:t>
      </w:r>
      <w:r w:rsidRPr="00341556">
        <w:rPr>
          <w:lang w:val="fr-CA"/>
        </w:rPr>
        <w:t xml:space="preserve"> à cette décision.</w:t>
      </w:r>
    </w:p>
    <w:p w14:paraId="36D1C53E" w14:textId="77777777" w:rsidR="00683A1F" w:rsidRPr="00341556" w:rsidRDefault="00661340">
      <w:pPr>
        <w:keepNext/>
        <w:spacing w:after="240"/>
        <w:rPr>
          <w:b/>
          <w:bCs/>
          <w:lang w:val="fr-CA"/>
        </w:rPr>
      </w:pPr>
      <w:r w:rsidRPr="00341556">
        <w:rPr>
          <w:b/>
          <w:bCs/>
          <w:lang w:val="fr-CA"/>
        </w:rPr>
        <w:t xml:space="preserve">Questions soulevées dans les exemples examinés lors de la </w:t>
      </w:r>
      <w:r w:rsidR="007F3A68">
        <w:rPr>
          <w:b/>
          <w:bCs/>
          <w:lang w:val="fr-CA"/>
        </w:rPr>
        <w:t>91</w:t>
      </w:r>
      <w:r w:rsidR="007F3A68" w:rsidRPr="007F3A68">
        <w:rPr>
          <w:b/>
          <w:bCs/>
          <w:vertAlign w:val="superscript"/>
          <w:lang w:val="fr-CA"/>
        </w:rPr>
        <w:t>e</w:t>
      </w:r>
      <w:r w:rsidR="007F3A68">
        <w:rPr>
          <w:b/>
          <w:bCs/>
          <w:lang w:val="fr-CA"/>
        </w:rPr>
        <w:t> </w:t>
      </w:r>
      <w:r w:rsidRPr="00341556">
        <w:rPr>
          <w:b/>
          <w:bCs/>
          <w:lang w:val="fr-CA"/>
        </w:rPr>
        <w:t>réunion</w:t>
      </w:r>
    </w:p>
    <w:p w14:paraId="28889D03" w14:textId="77777777" w:rsidR="00683A1F" w:rsidRPr="00341556" w:rsidRDefault="00661340">
      <w:pPr>
        <w:pStyle w:val="Heading1"/>
        <w:rPr>
          <w:lang w:val="fr-CA"/>
        </w:rPr>
      </w:pPr>
      <w:r w:rsidRPr="00341556">
        <w:rPr>
          <w:lang w:val="fr-CA"/>
        </w:rPr>
        <w:t xml:space="preserve">Deux </w:t>
      </w:r>
      <w:r w:rsidR="0069071B" w:rsidRPr="00341556">
        <w:rPr>
          <w:lang w:val="fr-CA"/>
        </w:rPr>
        <w:t xml:space="preserve">des </w:t>
      </w:r>
      <w:r w:rsidR="003D35A7" w:rsidRPr="00341556">
        <w:rPr>
          <w:lang w:val="fr-CA"/>
        </w:rPr>
        <w:t xml:space="preserve">principales questions </w:t>
      </w:r>
      <w:r w:rsidR="007F3A68">
        <w:rPr>
          <w:lang w:val="fr-CA"/>
        </w:rPr>
        <w:t>soulevées</w:t>
      </w:r>
      <w:r w:rsidR="003D35A7" w:rsidRPr="00341556">
        <w:rPr>
          <w:lang w:val="fr-CA"/>
        </w:rPr>
        <w:t xml:space="preserve"> lors de</w:t>
      </w:r>
      <w:r w:rsidR="007F3A68">
        <w:rPr>
          <w:lang w:val="fr-CA"/>
        </w:rPr>
        <w:t>s</w:t>
      </w:r>
      <w:r w:rsidR="003D35A7" w:rsidRPr="00341556">
        <w:rPr>
          <w:lang w:val="fr-CA"/>
        </w:rPr>
        <w:t xml:space="preserve"> discussion</w:t>
      </w:r>
      <w:r w:rsidR="007F3A68">
        <w:rPr>
          <w:lang w:val="fr-CA"/>
        </w:rPr>
        <w:t>s menées</w:t>
      </w:r>
      <w:r w:rsidR="003D35A7" w:rsidRPr="00341556">
        <w:rPr>
          <w:lang w:val="fr-CA"/>
        </w:rPr>
        <w:t xml:space="preserve"> </w:t>
      </w:r>
      <w:r w:rsidR="007F3A68">
        <w:rPr>
          <w:lang w:val="fr-CA"/>
        </w:rPr>
        <w:t>pendant</w:t>
      </w:r>
      <w:r w:rsidR="003D35A7" w:rsidRPr="00341556">
        <w:rPr>
          <w:lang w:val="fr-CA"/>
        </w:rPr>
        <w:t xml:space="preserve"> la 91</w:t>
      </w:r>
      <w:r w:rsidR="007F3A68">
        <w:rPr>
          <w:vertAlign w:val="superscript"/>
          <w:lang w:val="fr-CA"/>
        </w:rPr>
        <w:t>e</w:t>
      </w:r>
      <w:r w:rsidR="007F3A68">
        <w:rPr>
          <w:lang w:val="fr-CA"/>
        </w:rPr>
        <w:t xml:space="preserve"> réunion </w:t>
      </w:r>
      <w:r w:rsidR="003D35A7" w:rsidRPr="00341556">
        <w:rPr>
          <w:lang w:val="fr-CA"/>
        </w:rPr>
        <w:t xml:space="preserve">étaient la </w:t>
      </w:r>
      <w:r w:rsidR="00684354" w:rsidRPr="00341556">
        <w:rPr>
          <w:lang w:val="fr-CA"/>
        </w:rPr>
        <w:t>nécessité de veiller à ce que la souplesse accordée aux pays visés à l'article</w:t>
      </w:r>
      <w:r w:rsidR="007F3A68">
        <w:rPr>
          <w:lang w:val="fr-CA"/>
        </w:rPr>
        <w:t> </w:t>
      </w:r>
      <w:r w:rsidR="00684354" w:rsidRPr="00341556">
        <w:rPr>
          <w:lang w:val="fr-CA"/>
        </w:rPr>
        <w:t xml:space="preserve">5 par le biais du </w:t>
      </w:r>
      <w:r w:rsidR="00684354" w:rsidRPr="00341556">
        <w:rPr>
          <w:lang w:val="fr-CA"/>
        </w:rPr>
        <w:lastRenderedPageBreak/>
        <w:t>paragraphe</w:t>
      </w:r>
      <w:r w:rsidR="007F3A68">
        <w:rPr>
          <w:lang w:val="fr-CA"/>
        </w:rPr>
        <w:t> </w:t>
      </w:r>
      <w:r w:rsidR="00684354" w:rsidRPr="00341556">
        <w:rPr>
          <w:lang w:val="fr-CA"/>
        </w:rPr>
        <w:t>13 de la décision</w:t>
      </w:r>
      <w:r w:rsidR="007F3A68">
        <w:rPr>
          <w:lang w:val="fr-CA"/>
        </w:rPr>
        <w:t> </w:t>
      </w:r>
      <w:r w:rsidR="00684354" w:rsidRPr="00341556">
        <w:rPr>
          <w:lang w:val="fr-CA"/>
        </w:rPr>
        <w:t xml:space="preserve">XXVIII/2 soit </w:t>
      </w:r>
      <w:r w:rsidR="00BE199B" w:rsidRPr="00341556">
        <w:rPr>
          <w:lang w:val="fr-CA"/>
        </w:rPr>
        <w:t xml:space="preserve">maintenue et que, </w:t>
      </w:r>
      <w:r w:rsidR="00BA478C" w:rsidRPr="00341556">
        <w:rPr>
          <w:lang w:val="fr-CA"/>
        </w:rPr>
        <w:t xml:space="preserve">contrairement aux </w:t>
      </w:r>
      <w:r w:rsidR="00A228EC" w:rsidRPr="00341556">
        <w:rPr>
          <w:lang w:val="fr-CA"/>
        </w:rPr>
        <w:t xml:space="preserve">mesures de contrôle </w:t>
      </w:r>
      <w:r w:rsidR="00BA478C" w:rsidRPr="00341556">
        <w:rPr>
          <w:lang w:val="fr-CA"/>
        </w:rPr>
        <w:t xml:space="preserve">précédentes </w:t>
      </w:r>
      <w:r w:rsidR="0093194B" w:rsidRPr="00341556">
        <w:rPr>
          <w:lang w:val="fr-CA"/>
        </w:rPr>
        <w:t xml:space="preserve">qui éliminaient les </w:t>
      </w:r>
      <w:r w:rsidR="006014C9" w:rsidRPr="00341556">
        <w:rPr>
          <w:lang w:val="fr-CA"/>
        </w:rPr>
        <w:t>substances appauvrissant la couche d'ozone</w:t>
      </w:r>
      <w:r w:rsidR="00A228EC" w:rsidRPr="00341556">
        <w:rPr>
          <w:lang w:val="fr-CA"/>
        </w:rPr>
        <w:t>, la réduction progressive des HFC permet</w:t>
      </w:r>
      <w:r w:rsidR="007F3A68">
        <w:rPr>
          <w:lang w:val="fr-CA"/>
        </w:rPr>
        <w:t xml:space="preserve"> </w:t>
      </w:r>
      <w:r w:rsidR="00A228EC" w:rsidRPr="00341556">
        <w:rPr>
          <w:lang w:val="fr-CA"/>
        </w:rPr>
        <w:t>l'introduction progressive de HFC à PRP plus faible</w:t>
      </w:r>
      <w:r w:rsidR="009731B4" w:rsidRPr="00341556">
        <w:rPr>
          <w:lang w:val="fr-CA"/>
        </w:rPr>
        <w:t xml:space="preserve">. En </w:t>
      </w:r>
      <w:r w:rsidR="00DE14C5" w:rsidRPr="00341556">
        <w:rPr>
          <w:lang w:val="fr-CA"/>
        </w:rPr>
        <w:t>outre, alors que le potentiel d'</w:t>
      </w:r>
      <w:r w:rsidR="009065BF" w:rsidRPr="00341556">
        <w:rPr>
          <w:lang w:val="fr-CA"/>
        </w:rPr>
        <w:t xml:space="preserve">appauvrissement de </w:t>
      </w:r>
      <w:r w:rsidR="00DE14C5" w:rsidRPr="00341556">
        <w:rPr>
          <w:lang w:val="fr-CA"/>
        </w:rPr>
        <w:t xml:space="preserve">la couche d'ozone des trois </w:t>
      </w:r>
      <w:r w:rsidR="00B9470B" w:rsidRPr="00341556">
        <w:rPr>
          <w:lang w:val="fr-CA"/>
        </w:rPr>
        <w:t xml:space="preserve">HCFC </w:t>
      </w:r>
      <w:r w:rsidR="00DE14C5" w:rsidRPr="00341556">
        <w:rPr>
          <w:lang w:val="fr-CA"/>
        </w:rPr>
        <w:t>les plus consommés varie d'un facteur</w:t>
      </w:r>
      <w:r w:rsidR="007F3A68">
        <w:rPr>
          <w:lang w:val="fr-CA"/>
        </w:rPr>
        <w:t> </w:t>
      </w:r>
      <w:r w:rsidR="00DE14C5" w:rsidRPr="00341556">
        <w:rPr>
          <w:lang w:val="fr-CA"/>
        </w:rPr>
        <w:t>2, l'éventail des PRP des HFC est supérieur à un ordre de grandeur</w:t>
      </w:r>
      <w:r w:rsidR="00B9470B" w:rsidRPr="00341556">
        <w:rPr>
          <w:lang w:val="fr-CA"/>
        </w:rPr>
        <w:t xml:space="preserve">, ce qui </w:t>
      </w:r>
      <w:r w:rsidR="00516301" w:rsidRPr="00341556">
        <w:rPr>
          <w:lang w:val="fr-CA"/>
        </w:rPr>
        <w:t xml:space="preserve">signifie que de faibles </w:t>
      </w:r>
      <w:r w:rsidR="00B07E93" w:rsidRPr="00341556">
        <w:rPr>
          <w:lang w:val="fr-CA"/>
        </w:rPr>
        <w:t>réductions de la consommation de certains HFC pourraient plus que compenser de fortes augmentations de la consommation d'autres HFC</w:t>
      </w:r>
      <w:r w:rsidR="00B7225E" w:rsidRPr="00341556">
        <w:rPr>
          <w:lang w:val="fr-CA"/>
        </w:rPr>
        <w:t>.</w:t>
      </w:r>
    </w:p>
    <w:p w14:paraId="1BFC4C7E" w14:textId="77777777" w:rsidR="00683A1F" w:rsidRPr="00341556" w:rsidRDefault="00661340">
      <w:pPr>
        <w:pStyle w:val="Heading1"/>
        <w:rPr>
          <w:lang w:val="fr-CA"/>
        </w:rPr>
      </w:pPr>
      <w:r w:rsidRPr="00341556">
        <w:rPr>
          <w:lang w:val="fr-CA"/>
        </w:rPr>
        <w:t xml:space="preserve">En particulier, un </w:t>
      </w:r>
      <w:r w:rsidR="00ED0FC9" w:rsidRPr="00341556">
        <w:rPr>
          <w:lang w:val="fr-CA"/>
        </w:rPr>
        <w:t xml:space="preserve">point de départ unique et </w:t>
      </w:r>
      <w:r w:rsidR="00345BFC">
        <w:rPr>
          <w:lang w:val="fr-CA"/>
        </w:rPr>
        <w:t>global à l’échelle</w:t>
      </w:r>
      <w:r w:rsidR="00ED0FC9" w:rsidRPr="00341556">
        <w:rPr>
          <w:lang w:val="fr-CA"/>
        </w:rPr>
        <w:t xml:space="preserve"> national</w:t>
      </w:r>
      <w:r w:rsidR="00345BFC">
        <w:rPr>
          <w:lang w:val="fr-CA"/>
        </w:rPr>
        <w:t>e</w:t>
      </w:r>
      <w:r w:rsidR="00ED0FC9" w:rsidRPr="00341556">
        <w:rPr>
          <w:lang w:val="fr-CA"/>
        </w:rPr>
        <w:t>, mesuré en tonnes métriques (</w:t>
      </w:r>
      <w:proofErr w:type="spellStart"/>
      <w:r w:rsidR="00ED0FC9" w:rsidRPr="00341556">
        <w:rPr>
          <w:lang w:val="fr-CA"/>
        </w:rPr>
        <w:t>tm</w:t>
      </w:r>
      <w:proofErr w:type="spellEnd"/>
      <w:r w:rsidR="00ED0FC9" w:rsidRPr="00341556">
        <w:rPr>
          <w:lang w:val="fr-CA"/>
        </w:rPr>
        <w:t xml:space="preserve">), </w:t>
      </w:r>
      <w:r w:rsidR="001D2B4D" w:rsidRPr="00341556">
        <w:rPr>
          <w:lang w:val="fr-CA"/>
        </w:rPr>
        <w:t xml:space="preserve">pourrait apporter une certitude quant à la </w:t>
      </w:r>
      <w:r w:rsidR="00ED0FC9" w:rsidRPr="00341556">
        <w:rPr>
          <w:lang w:val="fr-CA"/>
        </w:rPr>
        <w:t xml:space="preserve">consommation totale de </w:t>
      </w:r>
      <w:r w:rsidR="00577606" w:rsidRPr="00341556">
        <w:rPr>
          <w:lang w:val="fr-CA"/>
        </w:rPr>
        <w:t xml:space="preserve">HFC </w:t>
      </w:r>
      <w:r w:rsidR="00ED0FC9" w:rsidRPr="00341556">
        <w:rPr>
          <w:lang w:val="fr-CA"/>
        </w:rPr>
        <w:t xml:space="preserve">admissible </w:t>
      </w:r>
      <w:r w:rsidR="001F3850">
        <w:rPr>
          <w:lang w:val="fr-CA"/>
        </w:rPr>
        <w:t>au</w:t>
      </w:r>
      <w:r w:rsidR="00ED0FC9" w:rsidRPr="00341556">
        <w:rPr>
          <w:lang w:val="fr-CA"/>
        </w:rPr>
        <w:t xml:space="preserve"> financement</w:t>
      </w:r>
      <w:r w:rsidR="00312893" w:rsidRPr="00341556">
        <w:rPr>
          <w:lang w:val="fr-CA"/>
        </w:rPr>
        <w:t xml:space="preserve">, étant donné que les niveaux de financement pour la réduction progressive des HFC sont déterminés en termes de dollars par kilogramme </w:t>
      </w:r>
      <w:r w:rsidR="00960859" w:rsidRPr="00341556">
        <w:rPr>
          <w:lang w:val="fr-CA"/>
        </w:rPr>
        <w:t xml:space="preserve">(kg) </w:t>
      </w:r>
      <w:r w:rsidR="00312893" w:rsidRPr="00341556">
        <w:rPr>
          <w:lang w:val="fr-CA"/>
        </w:rPr>
        <w:t xml:space="preserve">réduit et que les réductions à partir du point de départ </w:t>
      </w:r>
      <w:r w:rsidR="004028C2" w:rsidRPr="00341556">
        <w:rPr>
          <w:lang w:val="fr-CA"/>
        </w:rPr>
        <w:t xml:space="preserve">seraient </w:t>
      </w:r>
      <w:r w:rsidR="00312893" w:rsidRPr="00341556">
        <w:rPr>
          <w:lang w:val="fr-CA"/>
        </w:rPr>
        <w:t>également exprimées en kg métriques</w:t>
      </w:r>
      <w:r w:rsidR="00577606" w:rsidRPr="00341556">
        <w:rPr>
          <w:lang w:val="fr-CA"/>
        </w:rPr>
        <w:t xml:space="preserve">. </w:t>
      </w:r>
      <w:r w:rsidR="00345BFC">
        <w:rPr>
          <w:lang w:val="fr-CA"/>
        </w:rPr>
        <w:t>U</w:t>
      </w:r>
      <w:r w:rsidR="00577606" w:rsidRPr="00341556">
        <w:rPr>
          <w:lang w:val="fr-CA"/>
        </w:rPr>
        <w:t>ne telle approche serait</w:t>
      </w:r>
      <w:r w:rsidR="00345BFC">
        <w:rPr>
          <w:lang w:val="fr-CA"/>
        </w:rPr>
        <w:t>, toutefois,</w:t>
      </w:r>
      <w:r w:rsidR="00577606" w:rsidRPr="00341556">
        <w:rPr>
          <w:lang w:val="fr-CA"/>
        </w:rPr>
        <w:t xml:space="preserve"> incompatible avec la </w:t>
      </w:r>
      <w:r w:rsidR="00242803" w:rsidRPr="00341556">
        <w:rPr>
          <w:lang w:val="fr-CA"/>
        </w:rPr>
        <w:t xml:space="preserve">pratique antérieure consistant à utiliser les mêmes unités pour le point de départ </w:t>
      </w:r>
      <w:r w:rsidR="005C5191" w:rsidRPr="00341556">
        <w:rPr>
          <w:lang w:val="fr-CA"/>
        </w:rPr>
        <w:t xml:space="preserve">des réductions globales durables que celles utilisées pour examiner le respect des objectifs du protocole de Montréal. En outre, un </w:t>
      </w:r>
      <w:r w:rsidR="00005C2E" w:rsidRPr="00341556">
        <w:rPr>
          <w:lang w:val="fr-CA"/>
        </w:rPr>
        <w:t xml:space="preserve">point de départ </w:t>
      </w:r>
      <w:r w:rsidR="005C5191" w:rsidRPr="00341556">
        <w:rPr>
          <w:lang w:val="fr-CA"/>
        </w:rPr>
        <w:t xml:space="preserve">unique </w:t>
      </w:r>
      <w:r w:rsidR="00005C2E" w:rsidRPr="00341556">
        <w:rPr>
          <w:lang w:val="fr-CA"/>
        </w:rPr>
        <w:t xml:space="preserve">en </w:t>
      </w:r>
      <w:proofErr w:type="spellStart"/>
      <w:r w:rsidR="00005C2E" w:rsidRPr="00341556">
        <w:rPr>
          <w:lang w:val="fr-CA"/>
        </w:rPr>
        <w:t>tm</w:t>
      </w:r>
      <w:proofErr w:type="spellEnd"/>
      <w:r w:rsidR="00005C2E" w:rsidRPr="00341556">
        <w:rPr>
          <w:lang w:val="fr-CA"/>
        </w:rPr>
        <w:t xml:space="preserve"> </w:t>
      </w:r>
      <w:r w:rsidR="00ED0FC9" w:rsidRPr="00341556">
        <w:rPr>
          <w:lang w:val="fr-CA"/>
        </w:rPr>
        <w:t>pourrait ne pas tenir compte de la s</w:t>
      </w:r>
      <w:r w:rsidR="00345BFC">
        <w:rPr>
          <w:lang w:val="fr-CA"/>
        </w:rPr>
        <w:t>ouplesse convenue au paragraphe </w:t>
      </w:r>
      <w:r w:rsidR="00ED0FC9" w:rsidRPr="00341556">
        <w:rPr>
          <w:lang w:val="fr-CA"/>
        </w:rPr>
        <w:t>13 de la décision</w:t>
      </w:r>
      <w:r w:rsidR="00345BFC">
        <w:rPr>
          <w:lang w:val="fr-CA"/>
        </w:rPr>
        <w:t> </w:t>
      </w:r>
      <w:r w:rsidR="00ED0FC9" w:rsidRPr="00341556">
        <w:rPr>
          <w:lang w:val="fr-CA"/>
        </w:rPr>
        <w:t>XXVIII/2, notamment du fait que les pays visés à l'article</w:t>
      </w:r>
      <w:r w:rsidR="00345BFC">
        <w:rPr>
          <w:lang w:val="fr-CA"/>
        </w:rPr>
        <w:t> </w:t>
      </w:r>
      <w:r w:rsidR="00ED0FC9" w:rsidRPr="00341556">
        <w:rPr>
          <w:lang w:val="fr-CA"/>
        </w:rPr>
        <w:t xml:space="preserve">5 pourraient atteindre leurs objectifs de </w:t>
      </w:r>
      <w:r w:rsidR="00005C2E" w:rsidRPr="00341556">
        <w:rPr>
          <w:lang w:val="fr-CA"/>
        </w:rPr>
        <w:t>réduction</w:t>
      </w:r>
      <w:r w:rsidR="00ED0FC9" w:rsidRPr="00341556">
        <w:rPr>
          <w:lang w:val="fr-CA"/>
        </w:rPr>
        <w:t xml:space="preserve"> progressive du protocole de Montréal en introduisant progressivement des HFC à plus faible PRP</w:t>
      </w:r>
      <w:r w:rsidR="00266E07" w:rsidRPr="00341556">
        <w:rPr>
          <w:lang w:val="fr-CA"/>
        </w:rPr>
        <w:t xml:space="preserve">. Il </w:t>
      </w:r>
      <w:r w:rsidR="00ED0FC9" w:rsidRPr="00341556">
        <w:rPr>
          <w:lang w:val="fr-CA"/>
        </w:rPr>
        <w:t xml:space="preserve">pourrait </w:t>
      </w:r>
      <w:r w:rsidR="00266E07" w:rsidRPr="00341556">
        <w:rPr>
          <w:lang w:val="fr-CA"/>
        </w:rPr>
        <w:t xml:space="preserve">en </w:t>
      </w:r>
      <w:r w:rsidR="00ED0FC9" w:rsidRPr="00341556">
        <w:rPr>
          <w:lang w:val="fr-CA"/>
        </w:rPr>
        <w:t xml:space="preserve">résulter des circonstances dans lesquelles </w:t>
      </w:r>
      <w:r w:rsidR="004F75F0" w:rsidRPr="00341556">
        <w:rPr>
          <w:lang w:val="fr-CA"/>
        </w:rPr>
        <w:t xml:space="preserve">un pays visé à </w:t>
      </w:r>
      <w:r w:rsidR="00153F0E">
        <w:rPr>
          <w:lang w:val="fr-CA"/>
        </w:rPr>
        <w:t>l'article </w:t>
      </w:r>
      <w:r w:rsidR="00ED0FC9" w:rsidRPr="00341556">
        <w:rPr>
          <w:lang w:val="fr-CA"/>
        </w:rPr>
        <w:t xml:space="preserve">5 </w:t>
      </w:r>
      <w:r w:rsidR="004F75F0" w:rsidRPr="00341556">
        <w:rPr>
          <w:lang w:val="fr-CA"/>
        </w:rPr>
        <w:t>pourrait</w:t>
      </w:r>
      <w:r w:rsidR="00CA45A7" w:rsidRPr="00341556">
        <w:rPr>
          <w:lang w:val="fr-CA"/>
        </w:rPr>
        <w:t xml:space="preserve">, </w:t>
      </w:r>
      <w:r w:rsidR="00557727" w:rsidRPr="00341556">
        <w:rPr>
          <w:lang w:val="fr-CA"/>
        </w:rPr>
        <w:t xml:space="preserve">au cours des phases ultérieures de son plan de Kigali </w:t>
      </w:r>
      <w:r w:rsidR="00153F0E">
        <w:rPr>
          <w:lang w:val="fr-CA"/>
        </w:rPr>
        <w:t>pour les HFC</w:t>
      </w:r>
      <w:r w:rsidR="00CA45A7" w:rsidRPr="00341556">
        <w:rPr>
          <w:lang w:val="fr-CA"/>
        </w:rPr>
        <w:t xml:space="preserve">, </w:t>
      </w:r>
      <w:r w:rsidR="00ED0FC9" w:rsidRPr="00341556">
        <w:rPr>
          <w:lang w:val="fr-CA"/>
        </w:rPr>
        <w:t xml:space="preserve">devoir réduire </w:t>
      </w:r>
      <w:r w:rsidR="004F75F0" w:rsidRPr="00341556">
        <w:rPr>
          <w:lang w:val="fr-CA"/>
        </w:rPr>
        <w:t xml:space="preserve">sa </w:t>
      </w:r>
      <w:r w:rsidR="00ED0FC9" w:rsidRPr="00341556">
        <w:rPr>
          <w:lang w:val="fr-CA"/>
        </w:rPr>
        <w:t xml:space="preserve">consommation de HFC sans l'aide du Fonds multilatéral si le </w:t>
      </w:r>
      <w:r w:rsidR="004F75F0" w:rsidRPr="00341556">
        <w:rPr>
          <w:lang w:val="fr-CA"/>
        </w:rPr>
        <w:t xml:space="preserve">pays </w:t>
      </w:r>
      <w:r w:rsidR="00ED0FC9" w:rsidRPr="00341556">
        <w:rPr>
          <w:lang w:val="fr-CA"/>
        </w:rPr>
        <w:t xml:space="preserve">ne </w:t>
      </w:r>
      <w:r w:rsidR="004F75F0" w:rsidRPr="00341556">
        <w:rPr>
          <w:lang w:val="fr-CA"/>
        </w:rPr>
        <w:t xml:space="preserve">disposait </w:t>
      </w:r>
      <w:r w:rsidR="00ED0FC9" w:rsidRPr="00341556">
        <w:rPr>
          <w:lang w:val="fr-CA"/>
        </w:rPr>
        <w:t xml:space="preserve">pas d'une consommation restante de HFC admissible </w:t>
      </w:r>
      <w:r w:rsidR="003A1A6A">
        <w:rPr>
          <w:lang w:val="fr-CA"/>
        </w:rPr>
        <w:t>au</w:t>
      </w:r>
      <w:r w:rsidR="00ED0FC9" w:rsidRPr="00341556">
        <w:rPr>
          <w:lang w:val="fr-CA"/>
        </w:rPr>
        <w:t xml:space="preserve"> financement suffisante. </w:t>
      </w:r>
    </w:p>
    <w:p w14:paraId="390F2D6E" w14:textId="6D8657BC" w:rsidR="00683A1F" w:rsidRPr="00341556" w:rsidRDefault="00661340">
      <w:pPr>
        <w:pStyle w:val="Heading1"/>
        <w:rPr>
          <w:lang w:val="fr-CA"/>
        </w:rPr>
      </w:pPr>
      <w:r w:rsidRPr="00341556">
        <w:rPr>
          <w:lang w:val="fr-CA"/>
        </w:rPr>
        <w:t xml:space="preserve">Un point de départ </w:t>
      </w:r>
      <w:r w:rsidR="00153F0E">
        <w:rPr>
          <w:lang w:val="fr-CA"/>
        </w:rPr>
        <w:t xml:space="preserve">global </w:t>
      </w:r>
      <w:r w:rsidRPr="00341556">
        <w:rPr>
          <w:lang w:val="fr-CA"/>
        </w:rPr>
        <w:t>unique</w:t>
      </w:r>
      <w:r w:rsidR="00153F0E">
        <w:rPr>
          <w:lang w:val="fr-CA"/>
        </w:rPr>
        <w:t xml:space="preserve"> </w:t>
      </w:r>
      <w:r w:rsidR="006B5390">
        <w:rPr>
          <w:lang w:val="fr-CA"/>
        </w:rPr>
        <w:t>à</w:t>
      </w:r>
      <w:r w:rsidR="00153F0E">
        <w:rPr>
          <w:lang w:val="fr-CA"/>
        </w:rPr>
        <w:t xml:space="preserve"> l’échelle nationale </w:t>
      </w:r>
      <w:r w:rsidRPr="00341556">
        <w:rPr>
          <w:lang w:val="fr-CA"/>
        </w:rPr>
        <w:t xml:space="preserve">mesuré en </w:t>
      </w:r>
      <w:r w:rsidR="002B18D7" w:rsidRPr="00341556">
        <w:rPr>
          <w:lang w:val="fr-CA"/>
        </w:rPr>
        <w:t>tonnes d'</w:t>
      </w:r>
      <w:r w:rsidR="0056310D" w:rsidRPr="00341556">
        <w:rPr>
          <w:lang w:val="fr-CA"/>
        </w:rPr>
        <w:t xml:space="preserve">équivalent dioxyde de carbone </w:t>
      </w:r>
      <w:r w:rsidRPr="00341556">
        <w:rPr>
          <w:lang w:val="fr-CA"/>
        </w:rPr>
        <w:t>(</w:t>
      </w:r>
      <w:proofErr w:type="spellStart"/>
      <w:r w:rsidR="0095780B">
        <w:rPr>
          <w:lang w:val="fr-CA"/>
        </w:rPr>
        <w:t>éq</w:t>
      </w:r>
      <w:proofErr w:type="spellEnd"/>
      <w:r w:rsidR="0095780B">
        <w:rPr>
          <w:lang w:val="fr-CA"/>
        </w:rPr>
        <w:t>. </w:t>
      </w:r>
      <w:r w:rsidRPr="00341556">
        <w:rPr>
          <w:lang w:val="fr-CA"/>
        </w:rPr>
        <w:t>CO</w:t>
      </w:r>
      <w:r w:rsidRPr="00341556">
        <w:rPr>
          <w:vertAlign w:val="subscript"/>
          <w:lang w:val="fr-CA"/>
        </w:rPr>
        <w:t>2</w:t>
      </w:r>
      <w:r w:rsidR="00B4445D" w:rsidRPr="00341556">
        <w:rPr>
          <w:lang w:val="fr-CA"/>
        </w:rPr>
        <w:t xml:space="preserve">) </w:t>
      </w:r>
      <w:r w:rsidR="00F8583B" w:rsidRPr="00341556">
        <w:rPr>
          <w:lang w:val="fr-CA"/>
        </w:rPr>
        <w:t xml:space="preserve">est conforme à la pratique antérieure consistant à utiliser les mêmes unités pour le point de départ que celles utilisées pour examiner le respect des </w:t>
      </w:r>
      <w:r w:rsidR="00B81770" w:rsidRPr="00341556">
        <w:rPr>
          <w:lang w:val="fr-CA"/>
        </w:rPr>
        <w:t xml:space="preserve">objectifs du </w:t>
      </w:r>
      <w:r w:rsidR="00F8583B" w:rsidRPr="00341556">
        <w:rPr>
          <w:lang w:val="fr-CA"/>
        </w:rPr>
        <w:t xml:space="preserve">Protocole de Montréal </w:t>
      </w:r>
      <w:r w:rsidR="00B81770" w:rsidRPr="00341556">
        <w:rPr>
          <w:lang w:val="fr-CA"/>
        </w:rPr>
        <w:t xml:space="preserve">et </w:t>
      </w:r>
      <w:r w:rsidR="00F21CA5" w:rsidRPr="00341556">
        <w:rPr>
          <w:lang w:val="fr-CA"/>
        </w:rPr>
        <w:t xml:space="preserve">offrirait aux </w:t>
      </w:r>
      <w:r w:rsidRPr="00341556">
        <w:rPr>
          <w:lang w:val="fr-CA"/>
        </w:rPr>
        <w:t>pays visés à l'article</w:t>
      </w:r>
      <w:r w:rsidR="00153F0E">
        <w:rPr>
          <w:lang w:val="fr-CA"/>
        </w:rPr>
        <w:t> </w:t>
      </w:r>
      <w:r w:rsidRPr="00341556">
        <w:rPr>
          <w:lang w:val="fr-CA"/>
        </w:rPr>
        <w:t xml:space="preserve">5 une certaine souplesse </w:t>
      </w:r>
      <w:r w:rsidR="00153F0E">
        <w:rPr>
          <w:lang w:val="fr-CA"/>
        </w:rPr>
        <w:t>quant à</w:t>
      </w:r>
      <w:r w:rsidRPr="00341556">
        <w:rPr>
          <w:lang w:val="fr-CA"/>
        </w:rPr>
        <w:t xml:space="preserve"> la mise en œuvre de </w:t>
      </w:r>
      <w:r w:rsidR="00153F0E">
        <w:rPr>
          <w:lang w:val="fr-CA"/>
        </w:rPr>
        <w:t>la</w:t>
      </w:r>
      <w:r w:rsidRPr="00341556">
        <w:rPr>
          <w:lang w:val="fr-CA"/>
        </w:rPr>
        <w:t xml:space="preserve"> réduction progressive des HFC, y compris l'adoption de HFC à plus faible PRP</w:t>
      </w:r>
      <w:r w:rsidR="00F21CA5" w:rsidRPr="00341556">
        <w:rPr>
          <w:lang w:val="fr-CA"/>
        </w:rPr>
        <w:t xml:space="preserve">. </w:t>
      </w:r>
      <w:r w:rsidR="00271B7F" w:rsidRPr="00341556">
        <w:rPr>
          <w:lang w:val="fr-CA"/>
        </w:rPr>
        <w:t xml:space="preserve">Toutefois, pour les pays </w:t>
      </w:r>
      <w:r w:rsidR="00090EF7">
        <w:rPr>
          <w:lang w:val="fr-CA"/>
        </w:rPr>
        <w:t>autres que le</w:t>
      </w:r>
      <w:r w:rsidR="0095780B">
        <w:rPr>
          <w:lang w:val="fr-CA"/>
        </w:rPr>
        <w:t>s</w:t>
      </w:r>
      <w:r w:rsidR="00090EF7">
        <w:rPr>
          <w:lang w:val="fr-CA"/>
        </w:rPr>
        <w:t xml:space="preserve"> pays à faible volume de consommation (FVC)</w:t>
      </w:r>
      <w:r w:rsidR="006501C5" w:rsidRPr="00341556">
        <w:rPr>
          <w:lang w:val="fr-CA"/>
        </w:rPr>
        <w:t xml:space="preserve">, la </w:t>
      </w:r>
      <w:r w:rsidRPr="00341556">
        <w:rPr>
          <w:lang w:val="fr-CA"/>
        </w:rPr>
        <w:t xml:space="preserve">consommation totale admissible au financement serait incertaine </w:t>
      </w:r>
      <w:r w:rsidR="00952CC8" w:rsidRPr="00341556">
        <w:rPr>
          <w:lang w:val="fr-CA"/>
        </w:rPr>
        <w:t>pendant la mise en œuvre</w:t>
      </w:r>
      <w:r w:rsidR="00027B20" w:rsidRPr="00341556">
        <w:rPr>
          <w:lang w:val="fr-CA"/>
        </w:rPr>
        <w:t xml:space="preserve">, car les </w:t>
      </w:r>
      <w:r w:rsidR="005A04CD" w:rsidRPr="00341556">
        <w:rPr>
          <w:lang w:val="fr-CA"/>
        </w:rPr>
        <w:t xml:space="preserve">réductions par rapport au point de départ se feraient en </w:t>
      </w:r>
      <w:r w:rsidR="00B4445D" w:rsidRPr="00341556">
        <w:rPr>
          <w:lang w:val="fr-CA"/>
        </w:rPr>
        <w:t xml:space="preserve">tonnes </w:t>
      </w:r>
      <w:r w:rsidR="00090EF7">
        <w:rPr>
          <w:lang w:val="fr-CA"/>
        </w:rPr>
        <w:t>d’</w:t>
      </w:r>
      <w:proofErr w:type="spellStart"/>
      <w:r w:rsidR="00090EF7">
        <w:rPr>
          <w:lang w:val="fr-CA"/>
        </w:rPr>
        <w:t>éq</w:t>
      </w:r>
      <w:proofErr w:type="spellEnd"/>
      <w:r w:rsidR="00090EF7">
        <w:rPr>
          <w:lang w:val="fr-CA"/>
        </w:rPr>
        <w:t>.</w:t>
      </w:r>
      <w:r w:rsidR="0095780B">
        <w:rPr>
          <w:lang w:val="fr-CA"/>
        </w:rPr>
        <w:t> </w:t>
      </w:r>
      <w:r w:rsidR="00B4445D" w:rsidRPr="00341556">
        <w:rPr>
          <w:lang w:val="fr-CA"/>
        </w:rPr>
        <w:t>CO</w:t>
      </w:r>
      <w:r w:rsidR="00B4445D" w:rsidRPr="00341556">
        <w:rPr>
          <w:vertAlign w:val="subscript"/>
          <w:lang w:val="fr-CA"/>
        </w:rPr>
        <w:t>2</w:t>
      </w:r>
      <w:r w:rsidR="00075D20" w:rsidRPr="00341556">
        <w:rPr>
          <w:lang w:val="fr-CA"/>
        </w:rPr>
        <w:t xml:space="preserve">, mais </w:t>
      </w:r>
      <w:r w:rsidR="005A04CD" w:rsidRPr="00341556">
        <w:rPr>
          <w:lang w:val="fr-CA"/>
        </w:rPr>
        <w:t xml:space="preserve">ces réductions pourraient inclure une augmentation de la consommation de HFC à </w:t>
      </w:r>
      <w:r w:rsidR="00090EF7">
        <w:rPr>
          <w:lang w:val="fr-CA"/>
        </w:rPr>
        <w:t xml:space="preserve">faible </w:t>
      </w:r>
      <w:r w:rsidR="005A04CD" w:rsidRPr="00341556">
        <w:rPr>
          <w:lang w:val="fr-CA"/>
        </w:rPr>
        <w:t>PRP</w:t>
      </w:r>
      <w:r w:rsidR="0095780B">
        <w:rPr>
          <w:lang w:val="fr-CA"/>
        </w:rPr>
        <w:t>,</w:t>
      </w:r>
      <w:r w:rsidR="005A04CD" w:rsidRPr="00341556">
        <w:rPr>
          <w:lang w:val="fr-CA"/>
        </w:rPr>
        <w:t xml:space="preserve"> </w:t>
      </w:r>
      <w:r w:rsidR="00075D20" w:rsidRPr="00341556">
        <w:rPr>
          <w:lang w:val="fr-CA"/>
        </w:rPr>
        <w:t xml:space="preserve">et </w:t>
      </w:r>
      <w:r w:rsidR="00CC36F5" w:rsidRPr="00341556">
        <w:rPr>
          <w:lang w:val="fr-CA"/>
        </w:rPr>
        <w:t xml:space="preserve">les niveaux de financement </w:t>
      </w:r>
      <w:r w:rsidR="0095780B">
        <w:rPr>
          <w:lang w:val="fr-CA"/>
        </w:rPr>
        <w:t>de</w:t>
      </w:r>
      <w:r w:rsidR="00CC36F5" w:rsidRPr="00341556">
        <w:rPr>
          <w:lang w:val="fr-CA"/>
        </w:rPr>
        <w:t xml:space="preserve"> la réduction progressive des HFC sont déterminés en termes de dollars par </w:t>
      </w:r>
      <w:r w:rsidR="005C0495" w:rsidRPr="00341556">
        <w:rPr>
          <w:lang w:val="fr-CA"/>
        </w:rPr>
        <w:t xml:space="preserve">kg </w:t>
      </w:r>
      <w:r w:rsidR="00090EF7">
        <w:rPr>
          <w:lang w:val="fr-CA"/>
        </w:rPr>
        <w:t>de réduction</w:t>
      </w:r>
      <w:r w:rsidR="00601026" w:rsidRPr="00341556">
        <w:rPr>
          <w:lang w:val="fr-CA"/>
        </w:rPr>
        <w:t>, ce qui entraîne un manque de prévisibilité des besoins en matière de financement à long terme</w:t>
      </w:r>
      <w:r w:rsidRPr="00341556">
        <w:rPr>
          <w:lang w:val="fr-CA"/>
        </w:rPr>
        <w:t xml:space="preserve">. En </w:t>
      </w:r>
      <w:r w:rsidR="00601026" w:rsidRPr="00341556">
        <w:rPr>
          <w:lang w:val="fr-CA"/>
        </w:rPr>
        <w:t>outre</w:t>
      </w:r>
      <w:r w:rsidR="00A0627A" w:rsidRPr="00341556">
        <w:rPr>
          <w:lang w:val="fr-CA"/>
        </w:rPr>
        <w:t xml:space="preserve">, </w:t>
      </w:r>
      <w:r w:rsidRPr="00341556">
        <w:rPr>
          <w:lang w:val="fr-CA"/>
        </w:rPr>
        <w:t>le même pays visé à l'article</w:t>
      </w:r>
      <w:r w:rsidR="005D4DD0">
        <w:rPr>
          <w:lang w:val="fr-CA"/>
        </w:rPr>
        <w:t> </w:t>
      </w:r>
      <w:r w:rsidRPr="00341556">
        <w:rPr>
          <w:lang w:val="fr-CA"/>
        </w:rPr>
        <w:t xml:space="preserve">5 recevrait </w:t>
      </w:r>
      <w:r w:rsidR="00F236FB" w:rsidRPr="00341556">
        <w:rPr>
          <w:lang w:val="fr-CA"/>
        </w:rPr>
        <w:t xml:space="preserve">moins de </w:t>
      </w:r>
      <w:r w:rsidRPr="00341556">
        <w:rPr>
          <w:lang w:val="fr-CA"/>
        </w:rPr>
        <w:t xml:space="preserve">fonds pour remplir ses obligations de conformité en </w:t>
      </w:r>
      <w:r w:rsidR="00E56B92" w:rsidRPr="00341556">
        <w:rPr>
          <w:lang w:val="fr-CA"/>
        </w:rPr>
        <w:t xml:space="preserve">réduisant sa consommation de HFC qu'en </w:t>
      </w:r>
      <w:r w:rsidRPr="00341556">
        <w:rPr>
          <w:lang w:val="fr-CA"/>
        </w:rPr>
        <w:t xml:space="preserve">introduisant progressivement des HFC à plus faible PRP, ce qui pourrait </w:t>
      </w:r>
      <w:r w:rsidR="00F65D26" w:rsidRPr="00341556">
        <w:rPr>
          <w:lang w:val="fr-CA"/>
        </w:rPr>
        <w:t xml:space="preserve">constituer une incitation </w:t>
      </w:r>
      <w:r w:rsidR="000D0BE8" w:rsidRPr="00341556">
        <w:rPr>
          <w:lang w:val="fr-CA"/>
        </w:rPr>
        <w:t xml:space="preserve">involontaire </w:t>
      </w:r>
      <w:r w:rsidR="00F65D26" w:rsidRPr="00341556">
        <w:rPr>
          <w:lang w:val="fr-CA"/>
        </w:rPr>
        <w:t xml:space="preserve">à </w:t>
      </w:r>
      <w:r w:rsidR="005D4DD0">
        <w:rPr>
          <w:lang w:val="fr-CA"/>
        </w:rPr>
        <w:t>ce type d</w:t>
      </w:r>
      <w:r w:rsidR="00F65D26" w:rsidRPr="00341556">
        <w:rPr>
          <w:lang w:val="fr-CA"/>
        </w:rPr>
        <w:t>'</w:t>
      </w:r>
      <w:r w:rsidR="00B80118" w:rsidRPr="00341556">
        <w:rPr>
          <w:lang w:val="fr-CA"/>
        </w:rPr>
        <w:t>introduction</w:t>
      </w:r>
      <w:r w:rsidRPr="00341556">
        <w:rPr>
          <w:lang w:val="fr-CA"/>
        </w:rPr>
        <w:t xml:space="preserve">. </w:t>
      </w:r>
      <w:r w:rsidR="00A15453" w:rsidRPr="00341556">
        <w:rPr>
          <w:lang w:val="fr-CA"/>
        </w:rPr>
        <w:t xml:space="preserve">En outre, </w:t>
      </w:r>
      <w:r w:rsidRPr="00341556">
        <w:rPr>
          <w:lang w:val="fr-CA"/>
        </w:rPr>
        <w:t>pour les pays visés à l'article</w:t>
      </w:r>
      <w:r w:rsidR="005D4DD0">
        <w:rPr>
          <w:lang w:val="fr-CA"/>
        </w:rPr>
        <w:t> </w:t>
      </w:r>
      <w:r w:rsidRPr="00341556">
        <w:rPr>
          <w:lang w:val="fr-CA"/>
        </w:rPr>
        <w:t xml:space="preserve">5 qui consomment des HFC à la </w:t>
      </w:r>
      <w:r w:rsidR="00A15453" w:rsidRPr="00341556">
        <w:rPr>
          <w:lang w:val="fr-CA"/>
        </w:rPr>
        <w:t xml:space="preserve">fois </w:t>
      </w:r>
      <w:r w:rsidRPr="00341556">
        <w:rPr>
          <w:lang w:val="fr-CA"/>
        </w:rPr>
        <w:t xml:space="preserve">dans le </w:t>
      </w:r>
      <w:r w:rsidR="00A15453" w:rsidRPr="00341556">
        <w:rPr>
          <w:lang w:val="fr-CA"/>
        </w:rPr>
        <w:t xml:space="preserve">secteur </w:t>
      </w:r>
      <w:r w:rsidR="0095780B">
        <w:rPr>
          <w:lang w:val="fr-CA"/>
        </w:rPr>
        <w:t>de la fabrication</w:t>
      </w:r>
      <w:r w:rsidRPr="00341556">
        <w:rPr>
          <w:lang w:val="fr-CA"/>
        </w:rPr>
        <w:t xml:space="preserve"> </w:t>
      </w:r>
      <w:r w:rsidR="00A15453" w:rsidRPr="00341556">
        <w:rPr>
          <w:lang w:val="fr-CA"/>
        </w:rPr>
        <w:t xml:space="preserve">et dans le secteur </w:t>
      </w:r>
      <w:r w:rsidR="005D4DD0">
        <w:rPr>
          <w:lang w:val="fr-CA"/>
        </w:rPr>
        <w:t>de l’entretien</w:t>
      </w:r>
      <w:r w:rsidRPr="00341556">
        <w:rPr>
          <w:lang w:val="fr-CA"/>
        </w:rPr>
        <w:t>, il existe un risque que la consommation des entreprises manufacturières non admissibles (par exemple, celles qui n'appartiennent pas à</w:t>
      </w:r>
      <w:r w:rsidR="005D4DD0">
        <w:rPr>
          <w:lang w:val="fr-CA"/>
        </w:rPr>
        <w:t xml:space="preserve"> un pays visé à l’a</w:t>
      </w:r>
      <w:r w:rsidRPr="00341556">
        <w:rPr>
          <w:lang w:val="fr-CA"/>
        </w:rPr>
        <w:t>rticle</w:t>
      </w:r>
      <w:r w:rsidR="006B5390">
        <w:rPr>
          <w:lang w:val="fr-CA"/>
        </w:rPr>
        <w:t> 5</w:t>
      </w:r>
      <w:r w:rsidR="005D4DD0">
        <w:rPr>
          <w:lang w:val="fr-CA"/>
        </w:rPr>
        <w:t xml:space="preserve"> </w:t>
      </w:r>
      <w:r w:rsidRPr="00341556">
        <w:rPr>
          <w:lang w:val="fr-CA"/>
        </w:rPr>
        <w:t xml:space="preserve">et qui ont été créées après la date </w:t>
      </w:r>
      <w:r w:rsidR="006B5390">
        <w:rPr>
          <w:lang w:val="fr-CA"/>
        </w:rPr>
        <w:t>limite</w:t>
      </w:r>
      <w:r w:rsidRPr="00341556">
        <w:rPr>
          <w:lang w:val="fr-CA"/>
        </w:rPr>
        <w:t>) et la consommation non admissible (par exemple, en raison des exportations vers des pays non visés à l'article</w:t>
      </w:r>
      <w:r w:rsidR="005D4DD0">
        <w:rPr>
          <w:lang w:val="fr-CA"/>
        </w:rPr>
        <w:t> </w:t>
      </w:r>
      <w:r w:rsidRPr="00341556">
        <w:rPr>
          <w:lang w:val="fr-CA"/>
        </w:rPr>
        <w:t xml:space="preserve">5) soient </w:t>
      </w:r>
      <w:r w:rsidR="005D4DD0">
        <w:rPr>
          <w:lang w:val="fr-CA"/>
        </w:rPr>
        <w:t>« </w:t>
      </w:r>
      <w:r w:rsidRPr="00341556">
        <w:rPr>
          <w:lang w:val="fr-CA"/>
        </w:rPr>
        <w:t>transférées</w:t>
      </w:r>
      <w:r w:rsidR="005D4DD0">
        <w:rPr>
          <w:lang w:val="fr-CA"/>
        </w:rPr>
        <w:t> »</w:t>
      </w:r>
      <w:r w:rsidR="00783031" w:rsidRPr="00341556">
        <w:rPr>
          <w:lang w:val="fr-CA"/>
        </w:rPr>
        <w:t xml:space="preserve"> </w:t>
      </w:r>
      <w:r w:rsidRPr="00341556">
        <w:rPr>
          <w:lang w:val="fr-CA"/>
        </w:rPr>
        <w:t xml:space="preserve">vers le secteur </w:t>
      </w:r>
      <w:r w:rsidR="005D4DD0">
        <w:rPr>
          <w:lang w:val="fr-CA"/>
        </w:rPr>
        <w:t>de l’entretien</w:t>
      </w:r>
      <w:r w:rsidRPr="00341556">
        <w:rPr>
          <w:lang w:val="fr-CA"/>
        </w:rPr>
        <w:t xml:space="preserve">, ce qui compromettrait la durabilité de la réduction progressive réalisée dans le secteur </w:t>
      </w:r>
      <w:r w:rsidR="005D4DD0">
        <w:rPr>
          <w:lang w:val="fr-CA"/>
        </w:rPr>
        <w:t>de l’entretien</w:t>
      </w:r>
      <w:r w:rsidR="00453C4B" w:rsidRPr="00341556">
        <w:rPr>
          <w:lang w:val="fr-CA"/>
        </w:rPr>
        <w:t xml:space="preserve">, étant donné que </w:t>
      </w:r>
      <w:r w:rsidR="00585347" w:rsidRPr="00341556">
        <w:rPr>
          <w:lang w:val="fr-CA"/>
        </w:rPr>
        <w:t xml:space="preserve">cette </w:t>
      </w:r>
      <w:r w:rsidR="00453C4B" w:rsidRPr="00341556">
        <w:rPr>
          <w:lang w:val="fr-CA"/>
        </w:rPr>
        <w:t xml:space="preserve">consommation </w:t>
      </w:r>
      <w:r w:rsidR="00ED12C4" w:rsidRPr="00341556">
        <w:rPr>
          <w:lang w:val="fr-CA"/>
        </w:rPr>
        <w:t xml:space="preserve">accrue </w:t>
      </w:r>
      <w:r w:rsidR="00453C4B" w:rsidRPr="00341556">
        <w:rPr>
          <w:lang w:val="fr-CA"/>
        </w:rPr>
        <w:t xml:space="preserve">pourrait à </w:t>
      </w:r>
      <w:r w:rsidR="00585347" w:rsidRPr="00341556">
        <w:rPr>
          <w:lang w:val="fr-CA"/>
        </w:rPr>
        <w:t xml:space="preserve">nouveau être financée </w:t>
      </w:r>
      <w:r w:rsidR="00095676" w:rsidRPr="00341556">
        <w:rPr>
          <w:lang w:val="fr-CA"/>
        </w:rPr>
        <w:t xml:space="preserve">dans le cadre </w:t>
      </w:r>
      <w:r w:rsidR="005D4DD0">
        <w:rPr>
          <w:lang w:val="fr-CA"/>
        </w:rPr>
        <w:t>du plan de</w:t>
      </w:r>
      <w:r w:rsidR="00095676" w:rsidRPr="00341556">
        <w:rPr>
          <w:lang w:val="fr-CA"/>
        </w:rPr>
        <w:t xml:space="preserve"> </w:t>
      </w:r>
      <w:r w:rsidR="00585347" w:rsidRPr="00341556">
        <w:rPr>
          <w:lang w:val="fr-CA"/>
        </w:rPr>
        <w:t xml:space="preserve">réduction progressive de ce </w:t>
      </w:r>
      <w:r w:rsidR="00095676" w:rsidRPr="00341556">
        <w:rPr>
          <w:lang w:val="fr-CA"/>
        </w:rPr>
        <w:t>pays</w:t>
      </w:r>
      <w:r w:rsidRPr="00341556">
        <w:rPr>
          <w:lang w:val="fr-CA"/>
        </w:rPr>
        <w:t xml:space="preserve">. </w:t>
      </w:r>
      <w:r w:rsidR="00DF08F6" w:rsidRPr="00341556">
        <w:rPr>
          <w:lang w:val="fr-CA"/>
        </w:rPr>
        <w:t>Ces questions sont traitées dans le m</w:t>
      </w:r>
      <w:r w:rsidR="005D4DD0">
        <w:rPr>
          <w:lang w:val="fr-CA"/>
        </w:rPr>
        <w:t>écanisme décrit aux paragraphes </w:t>
      </w:r>
      <w:r w:rsidR="00612C9B" w:rsidRPr="00341556">
        <w:rPr>
          <w:lang w:val="fr-CA"/>
        </w:rPr>
        <w:t xml:space="preserve">8 </w:t>
      </w:r>
      <w:r w:rsidR="009844CC" w:rsidRPr="00341556">
        <w:rPr>
          <w:lang w:val="fr-CA"/>
        </w:rPr>
        <w:t xml:space="preserve">à </w:t>
      </w:r>
      <w:r w:rsidR="00612C9B" w:rsidRPr="00341556">
        <w:rPr>
          <w:lang w:val="fr-CA"/>
        </w:rPr>
        <w:t xml:space="preserve">15 </w:t>
      </w:r>
      <w:r w:rsidR="00DF08F6" w:rsidRPr="00341556">
        <w:rPr>
          <w:lang w:val="fr-CA"/>
        </w:rPr>
        <w:t>ci</w:t>
      </w:r>
      <w:r w:rsidR="00A039E2">
        <w:rPr>
          <w:lang w:val="fr-CA"/>
        </w:rPr>
        <w:noBreakHyphen/>
      </w:r>
      <w:r w:rsidR="00DF08F6" w:rsidRPr="00341556">
        <w:rPr>
          <w:lang w:val="fr-CA"/>
        </w:rPr>
        <w:t>dessous.</w:t>
      </w:r>
    </w:p>
    <w:p w14:paraId="60D75FB3" w14:textId="7EF583AE" w:rsidR="004719E0" w:rsidRPr="004719E0" w:rsidRDefault="00661340" w:rsidP="00A039E2">
      <w:pPr>
        <w:keepNext/>
        <w:keepLines/>
        <w:widowControl w:val="0"/>
        <w:spacing w:after="240"/>
      </w:pPr>
      <w:r>
        <w:rPr>
          <w:b/>
          <w:bCs/>
        </w:rPr>
        <w:lastRenderedPageBreak/>
        <w:t>Analyse</w:t>
      </w:r>
    </w:p>
    <w:p w14:paraId="417F3782" w14:textId="77777777" w:rsidR="00683A1F" w:rsidRPr="00341556" w:rsidRDefault="00661340" w:rsidP="00A039E2">
      <w:pPr>
        <w:pStyle w:val="Heading1"/>
        <w:keepNext/>
        <w:keepLines/>
        <w:widowControl w:val="0"/>
        <w:rPr>
          <w:lang w:val="fr-CA"/>
        </w:rPr>
      </w:pPr>
      <w:r w:rsidRPr="00341556">
        <w:rPr>
          <w:lang w:val="fr-CA"/>
        </w:rPr>
        <w:t xml:space="preserve">Différentes approches peuvent être </w:t>
      </w:r>
      <w:r w:rsidR="005D4DD0">
        <w:rPr>
          <w:lang w:val="fr-CA"/>
        </w:rPr>
        <w:t>employées</w:t>
      </w:r>
      <w:r w:rsidRPr="00341556">
        <w:rPr>
          <w:lang w:val="fr-CA"/>
        </w:rPr>
        <w:t xml:space="preserve"> pour traiter </w:t>
      </w:r>
      <w:r w:rsidR="004719E0" w:rsidRPr="00341556">
        <w:rPr>
          <w:lang w:val="fr-CA"/>
        </w:rPr>
        <w:t xml:space="preserve">les </w:t>
      </w:r>
      <w:r w:rsidR="00826777" w:rsidRPr="00341556">
        <w:rPr>
          <w:lang w:val="fr-CA"/>
        </w:rPr>
        <w:t xml:space="preserve">questions </w:t>
      </w:r>
      <w:r w:rsidR="005D4DD0">
        <w:rPr>
          <w:lang w:val="fr-CA"/>
        </w:rPr>
        <w:t>figurant</w:t>
      </w:r>
      <w:r w:rsidR="009844CC" w:rsidRPr="00341556">
        <w:rPr>
          <w:lang w:val="fr-CA"/>
        </w:rPr>
        <w:t xml:space="preserve"> aux paragraphes</w:t>
      </w:r>
      <w:r w:rsidR="005D4DD0">
        <w:rPr>
          <w:lang w:val="fr-CA"/>
        </w:rPr>
        <w:t> </w:t>
      </w:r>
      <w:r w:rsidR="009844CC" w:rsidRPr="00341556">
        <w:rPr>
          <w:lang w:val="fr-CA"/>
        </w:rPr>
        <w:t xml:space="preserve">3 à 5 et </w:t>
      </w:r>
      <w:r w:rsidR="00826777" w:rsidRPr="00341556">
        <w:rPr>
          <w:lang w:val="fr-CA"/>
        </w:rPr>
        <w:t xml:space="preserve">soulevées lors de la </w:t>
      </w:r>
      <w:r w:rsidR="005D4DD0">
        <w:rPr>
          <w:lang w:val="fr-CA"/>
        </w:rPr>
        <w:t>91</w:t>
      </w:r>
      <w:r w:rsidR="005D4DD0" w:rsidRPr="005D4DD0">
        <w:rPr>
          <w:vertAlign w:val="superscript"/>
          <w:lang w:val="fr-CA"/>
        </w:rPr>
        <w:t>e</w:t>
      </w:r>
      <w:r w:rsidR="005D4DD0">
        <w:rPr>
          <w:lang w:val="fr-CA"/>
        </w:rPr>
        <w:t> </w:t>
      </w:r>
      <w:r w:rsidR="00826777" w:rsidRPr="00341556">
        <w:rPr>
          <w:lang w:val="fr-CA"/>
        </w:rPr>
        <w:t>réunion</w:t>
      </w:r>
      <w:r w:rsidRPr="00341556">
        <w:rPr>
          <w:lang w:val="fr-CA"/>
        </w:rPr>
        <w:t xml:space="preserve">. Le </w:t>
      </w:r>
      <w:r w:rsidR="00BA24C2" w:rsidRPr="00341556">
        <w:rPr>
          <w:lang w:val="fr-CA"/>
        </w:rPr>
        <w:t xml:space="preserve">Comité exécutif peut décider de </w:t>
      </w:r>
      <w:r w:rsidRPr="00341556">
        <w:rPr>
          <w:lang w:val="fr-CA"/>
        </w:rPr>
        <w:t xml:space="preserve">définir le point de </w:t>
      </w:r>
      <w:r w:rsidR="00B1445D" w:rsidRPr="00341556">
        <w:rPr>
          <w:lang w:val="fr-CA"/>
        </w:rPr>
        <w:t xml:space="preserve">départ </w:t>
      </w:r>
      <w:r w:rsidR="005117F7" w:rsidRPr="00341556">
        <w:rPr>
          <w:lang w:val="fr-CA"/>
        </w:rPr>
        <w:t xml:space="preserve">comme étant </w:t>
      </w:r>
      <w:r w:rsidR="007A5141" w:rsidRPr="00341556">
        <w:rPr>
          <w:lang w:val="fr-CA"/>
        </w:rPr>
        <w:t xml:space="preserve">la </w:t>
      </w:r>
      <w:r w:rsidR="00E65A92" w:rsidRPr="00341556">
        <w:rPr>
          <w:lang w:val="fr-CA"/>
        </w:rPr>
        <w:t xml:space="preserve">consommation </w:t>
      </w:r>
      <w:r w:rsidR="009B1E22">
        <w:rPr>
          <w:lang w:val="fr-CA"/>
        </w:rPr>
        <w:t>de référence des</w:t>
      </w:r>
      <w:r w:rsidR="00E65A92" w:rsidRPr="00341556">
        <w:rPr>
          <w:lang w:val="fr-CA"/>
        </w:rPr>
        <w:t xml:space="preserve"> </w:t>
      </w:r>
      <w:r w:rsidR="007A5141" w:rsidRPr="00341556">
        <w:rPr>
          <w:lang w:val="fr-CA"/>
        </w:rPr>
        <w:t xml:space="preserve">HFC </w:t>
      </w:r>
      <w:r w:rsidR="00A95D18" w:rsidRPr="00341556">
        <w:rPr>
          <w:lang w:val="fr-CA"/>
        </w:rPr>
        <w:t>ou moins</w:t>
      </w:r>
      <w:r w:rsidR="00C01AF1" w:rsidRPr="00341556">
        <w:rPr>
          <w:lang w:val="fr-CA"/>
        </w:rPr>
        <w:t xml:space="preserve">, </w:t>
      </w:r>
      <w:r w:rsidR="009B1E22">
        <w:rPr>
          <w:lang w:val="fr-CA"/>
        </w:rPr>
        <w:t>celui-ci</w:t>
      </w:r>
      <w:r w:rsidR="00C01AF1" w:rsidRPr="00341556">
        <w:rPr>
          <w:lang w:val="fr-CA"/>
        </w:rPr>
        <w:t xml:space="preserve"> étant </w:t>
      </w:r>
      <w:r w:rsidR="00E65A92" w:rsidRPr="00341556">
        <w:rPr>
          <w:lang w:val="fr-CA"/>
        </w:rPr>
        <w:t xml:space="preserve">mesuré en </w:t>
      </w:r>
      <w:r w:rsidR="00174900" w:rsidRPr="00341556">
        <w:rPr>
          <w:lang w:val="fr-CA"/>
        </w:rPr>
        <w:t xml:space="preserve">tonnes </w:t>
      </w:r>
      <w:r w:rsidR="009B1E22">
        <w:rPr>
          <w:lang w:val="fr-CA"/>
        </w:rPr>
        <w:t>d’</w:t>
      </w:r>
      <w:proofErr w:type="spellStart"/>
      <w:r w:rsidR="009B1E22">
        <w:rPr>
          <w:lang w:val="fr-CA"/>
        </w:rPr>
        <w:t>éq</w:t>
      </w:r>
      <w:proofErr w:type="spellEnd"/>
      <w:r w:rsidR="009B1E22">
        <w:rPr>
          <w:lang w:val="fr-CA"/>
        </w:rPr>
        <w:t>. CO</w:t>
      </w:r>
      <w:r w:rsidR="00B4445D" w:rsidRPr="00341556">
        <w:rPr>
          <w:vertAlign w:val="subscript"/>
          <w:lang w:val="fr-CA"/>
        </w:rPr>
        <w:t>2</w:t>
      </w:r>
      <w:r w:rsidR="001D1197" w:rsidRPr="00341556">
        <w:rPr>
          <w:lang w:val="fr-CA"/>
        </w:rPr>
        <w:t xml:space="preserve"> et </w:t>
      </w:r>
      <w:r w:rsidR="00B24C14" w:rsidRPr="00341556">
        <w:rPr>
          <w:lang w:val="fr-CA"/>
        </w:rPr>
        <w:t xml:space="preserve">les </w:t>
      </w:r>
      <w:r w:rsidR="00E65A92" w:rsidRPr="00341556">
        <w:rPr>
          <w:lang w:val="fr-CA"/>
        </w:rPr>
        <w:t xml:space="preserve">réductions provenant de la consommation restante admissible </w:t>
      </w:r>
      <w:r w:rsidR="0095780B">
        <w:rPr>
          <w:lang w:val="fr-CA"/>
        </w:rPr>
        <w:t>au</w:t>
      </w:r>
      <w:r w:rsidR="00E65A92" w:rsidRPr="00341556">
        <w:rPr>
          <w:lang w:val="fr-CA"/>
        </w:rPr>
        <w:t xml:space="preserve"> financement étant calculées en </w:t>
      </w:r>
      <w:r w:rsidR="00E23696" w:rsidRPr="00341556">
        <w:rPr>
          <w:lang w:val="fr-CA"/>
        </w:rPr>
        <w:t xml:space="preserve">tonnes </w:t>
      </w:r>
      <w:r w:rsidR="009B1E22">
        <w:rPr>
          <w:lang w:val="fr-CA"/>
        </w:rPr>
        <w:t>d’</w:t>
      </w:r>
      <w:proofErr w:type="spellStart"/>
      <w:r w:rsidR="009B1E22">
        <w:rPr>
          <w:lang w:val="fr-CA"/>
        </w:rPr>
        <w:t>éq</w:t>
      </w:r>
      <w:proofErr w:type="spellEnd"/>
      <w:r w:rsidR="009B1E22">
        <w:rPr>
          <w:lang w:val="fr-CA"/>
        </w:rPr>
        <w:t>. </w:t>
      </w:r>
      <w:r w:rsidR="00B4445D" w:rsidRPr="00341556">
        <w:rPr>
          <w:lang w:val="fr-CA"/>
        </w:rPr>
        <w:t>CO</w:t>
      </w:r>
      <w:r w:rsidR="00B4445D" w:rsidRPr="00341556">
        <w:rPr>
          <w:vertAlign w:val="subscript"/>
          <w:lang w:val="fr-CA"/>
        </w:rPr>
        <w:t>2</w:t>
      </w:r>
      <w:r w:rsidR="009B1E22">
        <w:rPr>
          <w:vertAlign w:val="subscript"/>
          <w:lang w:val="fr-CA"/>
        </w:rPr>
        <w:t xml:space="preserve">, </w:t>
      </w:r>
      <w:r w:rsidR="00790A2D" w:rsidRPr="00341556">
        <w:rPr>
          <w:lang w:val="fr-CA"/>
        </w:rPr>
        <w:t xml:space="preserve">étant entendu </w:t>
      </w:r>
      <w:r w:rsidR="00137EB3" w:rsidRPr="00341556">
        <w:rPr>
          <w:lang w:val="fr-CA"/>
        </w:rPr>
        <w:t>que</w:t>
      </w:r>
      <w:r w:rsidR="009B1E22">
        <w:rPr>
          <w:lang w:val="fr-CA"/>
        </w:rPr>
        <w:t> </w:t>
      </w:r>
      <w:r w:rsidR="00137EB3" w:rsidRPr="00341556">
        <w:rPr>
          <w:lang w:val="fr-CA"/>
        </w:rPr>
        <w:t xml:space="preserve">: </w:t>
      </w:r>
    </w:p>
    <w:p w14:paraId="48815C21" w14:textId="77777777" w:rsidR="00683A1F" w:rsidRPr="00341556" w:rsidRDefault="00661340" w:rsidP="009B1E22">
      <w:pPr>
        <w:pStyle w:val="Heading2"/>
        <w:rPr>
          <w:lang w:val="fr-CA"/>
        </w:rPr>
      </w:pPr>
      <w:r w:rsidRPr="00341556">
        <w:rPr>
          <w:lang w:val="fr-CA"/>
        </w:rPr>
        <w:t xml:space="preserve">La reconversion des </w:t>
      </w:r>
      <w:r w:rsidR="00DB2C3D" w:rsidRPr="00341556">
        <w:rPr>
          <w:lang w:val="fr-CA"/>
        </w:rPr>
        <w:t>entrepr</w:t>
      </w:r>
      <w:r w:rsidR="00BA6AD0">
        <w:rPr>
          <w:lang w:val="fr-CA"/>
        </w:rPr>
        <w:t>ises qui relèvent du paragraphe </w:t>
      </w:r>
      <w:r w:rsidR="00DB2C3D" w:rsidRPr="00341556">
        <w:rPr>
          <w:lang w:val="fr-CA"/>
        </w:rPr>
        <w:t>18</w:t>
      </w:r>
      <w:r w:rsidR="00BA6AD0">
        <w:rPr>
          <w:lang w:val="fr-CA"/>
        </w:rPr>
        <w:t> </w:t>
      </w:r>
      <w:r w:rsidR="00DB2C3D" w:rsidRPr="00341556">
        <w:rPr>
          <w:lang w:val="fr-CA"/>
        </w:rPr>
        <w:t>e) de la décision</w:t>
      </w:r>
      <w:r w:rsidR="00BA6AD0">
        <w:rPr>
          <w:lang w:val="fr-CA"/>
        </w:rPr>
        <w:t> </w:t>
      </w:r>
      <w:r w:rsidR="00DB2C3D" w:rsidRPr="00341556">
        <w:rPr>
          <w:lang w:val="fr-CA"/>
        </w:rPr>
        <w:t xml:space="preserve">XXVIII/2 </w:t>
      </w:r>
      <w:r w:rsidR="005631DA" w:rsidRPr="00341556">
        <w:rPr>
          <w:lang w:val="fr-CA"/>
        </w:rPr>
        <w:t xml:space="preserve">serait admissible </w:t>
      </w:r>
      <w:r w:rsidR="0095780B">
        <w:rPr>
          <w:lang w:val="fr-CA"/>
        </w:rPr>
        <w:t>au</w:t>
      </w:r>
      <w:r w:rsidR="005631DA" w:rsidRPr="00341556">
        <w:rPr>
          <w:lang w:val="fr-CA"/>
        </w:rPr>
        <w:t xml:space="preserve"> financement </w:t>
      </w:r>
      <w:r w:rsidR="00337A51" w:rsidRPr="00341556">
        <w:rPr>
          <w:lang w:val="fr-CA"/>
        </w:rPr>
        <w:t xml:space="preserve">si cela est nécessaire pour respecter l'étape finale de la réduction </w:t>
      </w:r>
      <w:r w:rsidR="00BA6AD0">
        <w:rPr>
          <w:lang w:val="fr-CA"/>
        </w:rPr>
        <w:t xml:space="preserve">progressive </w:t>
      </w:r>
      <w:r w:rsidR="00337A51" w:rsidRPr="00341556">
        <w:rPr>
          <w:lang w:val="fr-CA"/>
        </w:rPr>
        <w:t xml:space="preserve">des </w:t>
      </w:r>
      <w:r w:rsidR="00851C44" w:rsidRPr="00341556">
        <w:rPr>
          <w:lang w:val="fr-CA"/>
        </w:rPr>
        <w:t>HFC</w:t>
      </w:r>
      <w:r w:rsidR="005500B8" w:rsidRPr="00341556">
        <w:rPr>
          <w:lang w:val="fr-CA"/>
        </w:rPr>
        <w:t xml:space="preserve">, que le pays concerné ait ou non une consommation restante admissible </w:t>
      </w:r>
      <w:r w:rsidR="0095780B">
        <w:rPr>
          <w:lang w:val="fr-CA"/>
        </w:rPr>
        <w:t>au</w:t>
      </w:r>
      <w:r w:rsidR="005500B8" w:rsidRPr="00341556">
        <w:rPr>
          <w:lang w:val="fr-CA"/>
        </w:rPr>
        <w:t xml:space="preserve"> financement </w:t>
      </w:r>
      <w:r w:rsidR="00BA6AD0">
        <w:rPr>
          <w:lang w:val="fr-CA"/>
        </w:rPr>
        <w:t xml:space="preserve">suffisante </w:t>
      </w:r>
      <w:r w:rsidR="008B66B3" w:rsidRPr="00341556">
        <w:rPr>
          <w:lang w:val="fr-CA"/>
        </w:rPr>
        <w:t>pour la reconversion</w:t>
      </w:r>
      <w:r w:rsidR="005500B8" w:rsidRPr="00341556">
        <w:rPr>
          <w:lang w:val="fr-CA"/>
        </w:rPr>
        <w:t>, pour</w:t>
      </w:r>
      <w:r w:rsidR="00BA6AD0">
        <w:rPr>
          <w:lang w:val="fr-CA"/>
        </w:rPr>
        <w:t xml:space="preserve">vu </w:t>
      </w:r>
      <w:r w:rsidR="005500B8" w:rsidRPr="00341556">
        <w:rPr>
          <w:lang w:val="fr-CA"/>
        </w:rPr>
        <w:t xml:space="preserve">que ces entreprises remplissent toutes les autres </w:t>
      </w:r>
      <w:r w:rsidR="00F50B3B" w:rsidRPr="00341556">
        <w:rPr>
          <w:lang w:val="fr-CA"/>
        </w:rPr>
        <w:t xml:space="preserve">conditions d'admissibilité convenues </w:t>
      </w:r>
      <w:r w:rsidR="003179BC" w:rsidRPr="00341556">
        <w:rPr>
          <w:lang w:val="fr-CA"/>
        </w:rPr>
        <w:t>(p.</w:t>
      </w:r>
      <w:r w:rsidR="00BA6AD0">
        <w:rPr>
          <w:lang w:val="fr-CA"/>
        </w:rPr>
        <w:t> </w:t>
      </w:r>
      <w:r w:rsidR="003179BC" w:rsidRPr="00341556">
        <w:rPr>
          <w:lang w:val="fr-CA"/>
        </w:rPr>
        <w:t>ex</w:t>
      </w:r>
      <w:r w:rsidR="00F50B3B" w:rsidRPr="00341556">
        <w:rPr>
          <w:lang w:val="fr-CA"/>
        </w:rPr>
        <w:t>.</w:t>
      </w:r>
      <w:r w:rsidR="00BA6AD0">
        <w:rPr>
          <w:lang w:val="fr-CA"/>
        </w:rPr>
        <w:t>,</w:t>
      </w:r>
      <w:r w:rsidR="00F50B3B" w:rsidRPr="00341556">
        <w:rPr>
          <w:lang w:val="fr-CA"/>
        </w:rPr>
        <w:t xml:space="preserve"> </w:t>
      </w:r>
      <w:r w:rsidR="003179BC" w:rsidRPr="00341556">
        <w:rPr>
          <w:lang w:val="fr-CA"/>
        </w:rPr>
        <w:t xml:space="preserve">propriété </w:t>
      </w:r>
      <w:r w:rsidR="00400450">
        <w:rPr>
          <w:lang w:val="fr-CA"/>
        </w:rPr>
        <w:t>de pays non visé à</w:t>
      </w:r>
      <w:r w:rsidR="003179BC" w:rsidRPr="00341556">
        <w:rPr>
          <w:lang w:val="fr-CA"/>
        </w:rPr>
        <w:t xml:space="preserve"> l'article</w:t>
      </w:r>
      <w:r w:rsidR="00400450">
        <w:rPr>
          <w:lang w:val="fr-CA"/>
        </w:rPr>
        <w:t> </w:t>
      </w:r>
      <w:r w:rsidR="003179BC" w:rsidRPr="00341556">
        <w:rPr>
          <w:lang w:val="fr-CA"/>
        </w:rPr>
        <w:t xml:space="preserve">5, exportations vers des pays </w:t>
      </w:r>
      <w:r w:rsidR="00400450">
        <w:rPr>
          <w:lang w:val="fr-CA"/>
        </w:rPr>
        <w:t xml:space="preserve">non </w:t>
      </w:r>
      <w:r w:rsidR="003179BC" w:rsidRPr="00341556">
        <w:rPr>
          <w:lang w:val="fr-CA"/>
        </w:rPr>
        <w:t>visés à l'article</w:t>
      </w:r>
      <w:r w:rsidR="00400450">
        <w:rPr>
          <w:lang w:val="fr-CA"/>
        </w:rPr>
        <w:t> </w:t>
      </w:r>
      <w:r w:rsidR="003179BC" w:rsidRPr="00341556">
        <w:rPr>
          <w:lang w:val="fr-CA"/>
        </w:rPr>
        <w:t>5</w:t>
      </w:r>
      <w:r w:rsidR="00400450">
        <w:rPr>
          <w:lang w:val="fr-CA"/>
        </w:rPr>
        <w:t>), y compris celles figurant au paragraphe 18 e)</w:t>
      </w:r>
      <w:r w:rsidR="0095780B">
        <w:rPr>
          <w:lang w:val="fr-CA"/>
        </w:rPr>
        <w:t> </w:t>
      </w:r>
      <w:r w:rsidR="00400450">
        <w:rPr>
          <w:lang w:val="fr-CA"/>
        </w:rPr>
        <w:t>;</w:t>
      </w:r>
    </w:p>
    <w:p w14:paraId="25B83907" w14:textId="77777777" w:rsidR="00683A1F" w:rsidRPr="00341556" w:rsidRDefault="00661340">
      <w:pPr>
        <w:pStyle w:val="Heading2"/>
        <w:rPr>
          <w:lang w:val="fr-CA"/>
        </w:rPr>
      </w:pPr>
      <w:r w:rsidRPr="00341556">
        <w:rPr>
          <w:lang w:val="fr-CA"/>
        </w:rPr>
        <w:t xml:space="preserve">Le </w:t>
      </w:r>
      <w:r w:rsidR="00396493" w:rsidRPr="00341556">
        <w:rPr>
          <w:lang w:val="fr-CA"/>
        </w:rPr>
        <w:t xml:space="preserve">mécanisme proposé ci-dessous </w:t>
      </w:r>
      <w:r w:rsidR="005C5B8E" w:rsidRPr="00341556">
        <w:rPr>
          <w:lang w:val="fr-CA"/>
        </w:rPr>
        <w:t>aux paragraphes</w:t>
      </w:r>
      <w:r w:rsidR="00400450">
        <w:rPr>
          <w:lang w:val="fr-CA"/>
        </w:rPr>
        <w:t> </w:t>
      </w:r>
      <w:r w:rsidR="0037421E" w:rsidRPr="00341556">
        <w:rPr>
          <w:lang w:val="fr-CA"/>
        </w:rPr>
        <w:t xml:space="preserve">8 à </w:t>
      </w:r>
      <w:r w:rsidR="001B37A3" w:rsidRPr="00341556">
        <w:rPr>
          <w:lang w:val="fr-CA"/>
        </w:rPr>
        <w:t xml:space="preserve">15 </w:t>
      </w:r>
      <w:r w:rsidR="0095780B">
        <w:rPr>
          <w:lang w:val="fr-CA"/>
        </w:rPr>
        <w:t>visant à</w:t>
      </w:r>
      <w:r w:rsidR="00396493" w:rsidRPr="00341556">
        <w:rPr>
          <w:lang w:val="fr-CA"/>
        </w:rPr>
        <w:t xml:space="preserve"> tenir compte </w:t>
      </w:r>
      <w:r w:rsidR="00516C80" w:rsidRPr="00341556">
        <w:rPr>
          <w:lang w:val="fr-CA"/>
        </w:rPr>
        <w:t xml:space="preserve">du </w:t>
      </w:r>
      <w:r w:rsidR="00396493" w:rsidRPr="00341556">
        <w:rPr>
          <w:lang w:val="fr-CA"/>
        </w:rPr>
        <w:t xml:space="preserve">remplacement des HFC à PRP élevé par des </w:t>
      </w:r>
      <w:r w:rsidR="0095780B">
        <w:rPr>
          <w:lang w:val="fr-CA"/>
        </w:rPr>
        <w:t>substances</w:t>
      </w:r>
      <w:r w:rsidR="00396493" w:rsidRPr="00341556">
        <w:rPr>
          <w:lang w:val="fr-CA"/>
        </w:rPr>
        <w:t xml:space="preserve"> à PRP plus faible</w:t>
      </w:r>
      <w:r w:rsidR="006B1A4E" w:rsidRPr="00341556">
        <w:rPr>
          <w:lang w:val="fr-CA"/>
        </w:rPr>
        <w:t xml:space="preserve"> serait mis en œuvre</w:t>
      </w:r>
      <w:r w:rsidRPr="00341556">
        <w:rPr>
          <w:lang w:val="fr-CA"/>
        </w:rPr>
        <w:t xml:space="preserve">. </w:t>
      </w:r>
    </w:p>
    <w:p w14:paraId="27708F9F" w14:textId="77777777" w:rsidR="00683A1F" w:rsidRPr="00341556" w:rsidRDefault="00661340">
      <w:pPr>
        <w:pStyle w:val="Heading1"/>
        <w:rPr>
          <w:lang w:val="fr-CA"/>
        </w:rPr>
      </w:pPr>
      <w:r w:rsidRPr="00341556">
        <w:rPr>
          <w:lang w:val="fr-CA"/>
        </w:rPr>
        <w:t xml:space="preserve">En déterminant un niveau approprié pour le point de départ, le Comité exécutif pourrait souhaiter envisager que le calendrier de contrôle des HFC </w:t>
      </w:r>
      <w:r w:rsidR="001372C3">
        <w:rPr>
          <w:lang w:val="fr-CA"/>
        </w:rPr>
        <w:t>corresponde à</w:t>
      </w:r>
      <w:r w:rsidRPr="00341556">
        <w:rPr>
          <w:lang w:val="fr-CA"/>
        </w:rPr>
        <w:t xml:space="preserve"> une réduction progressive et non </w:t>
      </w:r>
      <w:r w:rsidR="001372C3">
        <w:rPr>
          <w:lang w:val="fr-CA"/>
        </w:rPr>
        <w:t xml:space="preserve">à </w:t>
      </w:r>
      <w:r w:rsidRPr="00341556">
        <w:rPr>
          <w:lang w:val="fr-CA"/>
        </w:rPr>
        <w:t xml:space="preserve">une élimination, et que </w:t>
      </w:r>
      <w:r w:rsidR="001372C3">
        <w:rPr>
          <w:lang w:val="fr-CA"/>
        </w:rPr>
        <w:t>le reliquat pour la</w:t>
      </w:r>
      <w:r w:rsidRPr="00341556">
        <w:rPr>
          <w:lang w:val="fr-CA"/>
        </w:rPr>
        <w:t xml:space="preserve"> réduction progressive finale d</w:t>
      </w:r>
      <w:r w:rsidR="001372C3">
        <w:rPr>
          <w:lang w:val="fr-CA"/>
        </w:rPr>
        <w:t>iffère entre les pays du groupe </w:t>
      </w:r>
      <w:r w:rsidRPr="00341556">
        <w:rPr>
          <w:lang w:val="fr-CA"/>
        </w:rPr>
        <w:t>1 et ceux du groupe</w:t>
      </w:r>
      <w:r w:rsidR="001372C3">
        <w:rPr>
          <w:lang w:val="fr-CA"/>
        </w:rPr>
        <w:t> </w:t>
      </w:r>
      <w:r w:rsidRPr="00341556">
        <w:rPr>
          <w:lang w:val="fr-CA"/>
        </w:rPr>
        <w:t>2.</w:t>
      </w:r>
      <w:r w:rsidRPr="005F4346">
        <w:rPr>
          <w:rStyle w:val="FootnoteReference"/>
        </w:rPr>
        <w:footnoteReference w:id="5"/>
      </w:r>
      <w:r w:rsidRPr="00341556">
        <w:rPr>
          <w:lang w:val="fr-CA"/>
        </w:rPr>
        <w:t xml:space="preserve"> Les pays visés à l'article</w:t>
      </w:r>
      <w:r w:rsidR="001372C3">
        <w:rPr>
          <w:lang w:val="fr-CA"/>
        </w:rPr>
        <w:t> </w:t>
      </w:r>
      <w:r w:rsidRPr="00341556">
        <w:rPr>
          <w:lang w:val="fr-CA"/>
        </w:rPr>
        <w:t xml:space="preserve">5 n'ont pas l'obligation d'éliminer leur consommation </w:t>
      </w:r>
      <w:r w:rsidR="001372C3">
        <w:rPr>
          <w:lang w:val="fr-CA"/>
        </w:rPr>
        <w:t xml:space="preserve">avec </w:t>
      </w:r>
      <w:r w:rsidR="006B5390">
        <w:rPr>
          <w:lang w:val="fr-CA"/>
        </w:rPr>
        <w:t>c</w:t>
      </w:r>
      <w:r w:rsidR="001372C3">
        <w:rPr>
          <w:lang w:val="fr-CA"/>
        </w:rPr>
        <w:t xml:space="preserve">e reliquat; </w:t>
      </w:r>
      <w:r w:rsidRPr="00341556">
        <w:rPr>
          <w:lang w:val="fr-CA"/>
        </w:rPr>
        <w:t xml:space="preserve">en conséquence, l'aide du Fonds multilatéral </w:t>
      </w:r>
      <w:r w:rsidR="001372C3">
        <w:rPr>
          <w:lang w:val="fr-CA"/>
        </w:rPr>
        <w:t xml:space="preserve">pourrait ne pas être </w:t>
      </w:r>
      <w:r w:rsidRPr="00341556">
        <w:rPr>
          <w:lang w:val="fr-CA"/>
        </w:rPr>
        <w:t xml:space="preserve">nécessaire pour </w:t>
      </w:r>
      <w:r w:rsidR="005408BA" w:rsidRPr="00341556">
        <w:rPr>
          <w:lang w:val="fr-CA"/>
        </w:rPr>
        <w:t xml:space="preserve">éliminer </w:t>
      </w:r>
      <w:r w:rsidRPr="00341556">
        <w:rPr>
          <w:lang w:val="fr-CA"/>
        </w:rPr>
        <w:t>cette consommation.</w:t>
      </w:r>
    </w:p>
    <w:p w14:paraId="24428494" w14:textId="77777777" w:rsidR="00683A1F" w:rsidRPr="00341556" w:rsidRDefault="00661340">
      <w:pPr>
        <w:keepNext/>
        <w:rPr>
          <w:u w:val="single"/>
          <w:lang w:val="fr-CA"/>
        </w:rPr>
      </w:pPr>
      <w:r w:rsidRPr="00341556">
        <w:rPr>
          <w:u w:val="single"/>
          <w:lang w:val="fr-CA"/>
        </w:rPr>
        <w:t xml:space="preserve">Mécanisme possible </w:t>
      </w:r>
      <w:r w:rsidR="0037292D">
        <w:rPr>
          <w:u w:val="single"/>
          <w:lang w:val="fr-CA"/>
        </w:rPr>
        <w:t>visant à</w:t>
      </w:r>
      <w:r w:rsidRPr="00341556">
        <w:rPr>
          <w:u w:val="single"/>
          <w:lang w:val="fr-CA"/>
        </w:rPr>
        <w:t xml:space="preserve"> tenir compte du remplacement des HFC à PRP élevé par des </w:t>
      </w:r>
      <w:r w:rsidR="001372C3">
        <w:rPr>
          <w:u w:val="single"/>
          <w:lang w:val="fr-CA"/>
        </w:rPr>
        <w:t xml:space="preserve">HFC à </w:t>
      </w:r>
      <w:r w:rsidRPr="00341556">
        <w:rPr>
          <w:u w:val="single"/>
          <w:lang w:val="fr-CA"/>
        </w:rPr>
        <w:t>PRP plus faible</w:t>
      </w:r>
    </w:p>
    <w:p w14:paraId="26E4F5FD" w14:textId="77777777" w:rsidR="00ED0FC9" w:rsidRPr="00341556" w:rsidRDefault="00ED0FC9" w:rsidP="00ED0FC9">
      <w:pPr>
        <w:rPr>
          <w:b/>
          <w:bCs/>
          <w:lang w:val="fr-CA"/>
        </w:rPr>
      </w:pPr>
    </w:p>
    <w:p w14:paraId="38BDA4AE" w14:textId="77777777" w:rsidR="00683A1F" w:rsidRPr="00341556" w:rsidRDefault="00661340">
      <w:pPr>
        <w:rPr>
          <w:i/>
          <w:iCs/>
          <w:lang w:val="fr-CA"/>
        </w:rPr>
      </w:pPr>
      <w:r w:rsidRPr="00341556">
        <w:rPr>
          <w:i/>
          <w:iCs/>
          <w:lang w:val="fr-CA"/>
        </w:rPr>
        <w:t xml:space="preserve">Pays </w:t>
      </w:r>
      <w:r w:rsidR="001372C3">
        <w:rPr>
          <w:i/>
          <w:iCs/>
          <w:lang w:val="fr-CA"/>
        </w:rPr>
        <w:t>autres que les pays FVC</w:t>
      </w:r>
      <w:r w:rsidRPr="00341556">
        <w:rPr>
          <w:i/>
          <w:iCs/>
          <w:lang w:val="fr-CA"/>
        </w:rPr>
        <w:t xml:space="preserve"> </w:t>
      </w:r>
      <w:r w:rsidR="0037292D">
        <w:rPr>
          <w:i/>
          <w:iCs/>
          <w:lang w:val="fr-CA"/>
        </w:rPr>
        <w:t xml:space="preserve">dont la </w:t>
      </w:r>
      <w:r w:rsidRPr="00341556">
        <w:rPr>
          <w:i/>
          <w:iCs/>
          <w:lang w:val="fr-CA"/>
        </w:rPr>
        <w:t xml:space="preserve">consommation </w:t>
      </w:r>
      <w:r w:rsidR="0037292D">
        <w:rPr>
          <w:i/>
          <w:iCs/>
          <w:lang w:val="fr-CA"/>
        </w:rPr>
        <w:t>se limite au</w:t>
      </w:r>
      <w:r w:rsidRPr="00341556">
        <w:rPr>
          <w:i/>
          <w:iCs/>
          <w:lang w:val="fr-CA"/>
        </w:rPr>
        <w:t xml:space="preserve"> secteur </w:t>
      </w:r>
      <w:r w:rsidR="001372C3">
        <w:rPr>
          <w:i/>
          <w:iCs/>
          <w:lang w:val="fr-CA"/>
        </w:rPr>
        <w:t>de l’entretien</w:t>
      </w:r>
    </w:p>
    <w:p w14:paraId="5E6382C6" w14:textId="77777777" w:rsidR="00C534F2" w:rsidRPr="00341556" w:rsidRDefault="00C534F2" w:rsidP="00C534F2">
      <w:pPr>
        <w:rPr>
          <w:lang w:val="fr-CA"/>
        </w:rPr>
      </w:pPr>
    </w:p>
    <w:p w14:paraId="2A9CBE6C" w14:textId="77777777" w:rsidR="00683A1F" w:rsidRPr="00341556" w:rsidRDefault="00661340">
      <w:pPr>
        <w:pStyle w:val="Heading1"/>
        <w:rPr>
          <w:lang w:val="fr-CA"/>
        </w:rPr>
      </w:pPr>
      <w:r w:rsidRPr="00341556">
        <w:rPr>
          <w:lang w:val="fr-CA"/>
        </w:rPr>
        <w:t xml:space="preserve">Pour les pays </w:t>
      </w:r>
      <w:r w:rsidR="001372C3">
        <w:rPr>
          <w:lang w:val="fr-CA"/>
        </w:rPr>
        <w:t>autres que les pays FVC,</w:t>
      </w:r>
      <w:r w:rsidRPr="00341556">
        <w:rPr>
          <w:lang w:val="fr-CA"/>
        </w:rPr>
        <w:t xml:space="preserve"> dont la consommation se limite au secteur </w:t>
      </w:r>
      <w:r w:rsidR="006267F5">
        <w:rPr>
          <w:lang w:val="fr-CA"/>
        </w:rPr>
        <w:t>de l’entretien</w:t>
      </w:r>
      <w:r w:rsidRPr="00341556">
        <w:rPr>
          <w:lang w:val="fr-CA"/>
        </w:rPr>
        <w:t>, le mécanisme suivant pourrait être utilisé pour tenir compte du remplacement des HFC à PRP</w:t>
      </w:r>
      <w:r w:rsidR="006267F5">
        <w:rPr>
          <w:lang w:val="fr-CA"/>
        </w:rPr>
        <w:t xml:space="preserve"> élevé</w:t>
      </w:r>
      <w:r w:rsidRPr="00341556">
        <w:rPr>
          <w:lang w:val="fr-CA"/>
        </w:rPr>
        <w:t xml:space="preserve"> par des </w:t>
      </w:r>
      <w:r w:rsidR="006B5390">
        <w:rPr>
          <w:lang w:val="fr-CA"/>
        </w:rPr>
        <w:t>substances</w:t>
      </w:r>
      <w:r w:rsidRPr="00341556">
        <w:rPr>
          <w:lang w:val="fr-CA"/>
        </w:rPr>
        <w:t xml:space="preserve"> à faible PRP</w:t>
      </w:r>
      <w:r w:rsidR="0037292D">
        <w:rPr>
          <w:lang w:val="fr-CA"/>
        </w:rPr>
        <w:t> </w:t>
      </w:r>
      <w:r w:rsidRPr="00341556">
        <w:rPr>
          <w:lang w:val="fr-CA"/>
        </w:rPr>
        <w:t>:</w:t>
      </w:r>
    </w:p>
    <w:p w14:paraId="5A41FC91" w14:textId="77777777" w:rsidR="00683A1F" w:rsidRPr="00341556" w:rsidRDefault="00661340">
      <w:pPr>
        <w:pStyle w:val="Heading2"/>
        <w:rPr>
          <w:lang w:val="fr-CA"/>
        </w:rPr>
      </w:pPr>
      <w:r w:rsidRPr="00341556">
        <w:rPr>
          <w:lang w:val="fr-CA"/>
        </w:rPr>
        <w:t xml:space="preserve">Le </w:t>
      </w:r>
      <w:r w:rsidR="007F188E" w:rsidRPr="00341556">
        <w:rPr>
          <w:lang w:val="fr-CA"/>
        </w:rPr>
        <w:t xml:space="preserve">rapport coût-efficacité convenu </w:t>
      </w:r>
      <w:r w:rsidRPr="00341556">
        <w:rPr>
          <w:lang w:val="fr-CA"/>
        </w:rPr>
        <w:t xml:space="preserve">pour le </w:t>
      </w:r>
      <w:r w:rsidR="00202FAB" w:rsidRPr="00341556">
        <w:rPr>
          <w:lang w:val="fr-CA"/>
        </w:rPr>
        <w:t xml:space="preserve">secteur </w:t>
      </w:r>
      <w:r w:rsidR="006267F5">
        <w:rPr>
          <w:lang w:val="fr-CA"/>
        </w:rPr>
        <w:t>de l’entretien</w:t>
      </w:r>
      <w:r w:rsidR="00202FAB" w:rsidRPr="00341556">
        <w:rPr>
          <w:lang w:val="fr-CA"/>
        </w:rPr>
        <w:t xml:space="preserve"> serait converti de </w:t>
      </w:r>
      <w:r w:rsidR="007F188E" w:rsidRPr="00341556">
        <w:rPr>
          <w:lang w:val="fr-CA"/>
        </w:rPr>
        <w:t>$</w:t>
      </w:r>
      <w:r w:rsidR="006267F5">
        <w:rPr>
          <w:lang w:val="fr-CA"/>
        </w:rPr>
        <w:t> </w:t>
      </w:r>
      <w:r w:rsidR="007F188E" w:rsidRPr="00341556">
        <w:rPr>
          <w:lang w:val="fr-CA"/>
        </w:rPr>
        <w:t xml:space="preserve">US/kg en </w:t>
      </w:r>
      <w:r w:rsidR="00E23696" w:rsidRPr="00341556">
        <w:rPr>
          <w:lang w:val="fr-CA"/>
        </w:rPr>
        <w:t>$</w:t>
      </w:r>
      <w:r w:rsidR="006267F5">
        <w:rPr>
          <w:lang w:val="fr-CA"/>
        </w:rPr>
        <w:t> </w:t>
      </w:r>
      <w:r w:rsidR="00E23696" w:rsidRPr="00341556">
        <w:rPr>
          <w:lang w:val="fr-CA"/>
        </w:rPr>
        <w:t>US/</w:t>
      </w:r>
      <w:r w:rsidR="003E1F21">
        <w:rPr>
          <w:lang w:val="fr-CA"/>
        </w:rPr>
        <w:t xml:space="preserve">tonne </w:t>
      </w:r>
      <w:proofErr w:type="spellStart"/>
      <w:r w:rsidR="006267F5">
        <w:rPr>
          <w:lang w:val="fr-CA"/>
        </w:rPr>
        <w:t>éq</w:t>
      </w:r>
      <w:proofErr w:type="spellEnd"/>
      <w:r w:rsidR="006267F5">
        <w:rPr>
          <w:lang w:val="fr-CA"/>
        </w:rPr>
        <w:t>. </w:t>
      </w:r>
      <w:r w:rsidR="00E23696" w:rsidRPr="00341556">
        <w:rPr>
          <w:lang w:val="fr-CA"/>
        </w:rPr>
        <w:t>CO</w:t>
      </w:r>
      <w:r w:rsidR="00E23696" w:rsidRPr="00341556">
        <w:rPr>
          <w:vertAlign w:val="subscript"/>
          <w:lang w:val="fr-CA"/>
        </w:rPr>
        <w:t>2</w:t>
      </w:r>
      <w:r w:rsidR="00E23696" w:rsidRPr="00341556">
        <w:rPr>
          <w:lang w:val="fr-CA"/>
        </w:rPr>
        <w:t xml:space="preserve"> </w:t>
      </w:r>
      <w:r w:rsidR="006267F5">
        <w:rPr>
          <w:lang w:val="fr-CA"/>
        </w:rPr>
        <w:t>à partir</w:t>
      </w:r>
      <w:r w:rsidR="007F188E" w:rsidRPr="00341556">
        <w:rPr>
          <w:lang w:val="fr-CA"/>
        </w:rPr>
        <w:t xml:space="preserve"> de la consommation de HFC du pays au cours des années de référence</w:t>
      </w:r>
      <w:r w:rsidR="002B311B" w:rsidRPr="00341556">
        <w:rPr>
          <w:lang w:val="fr-CA"/>
        </w:rPr>
        <w:t xml:space="preserve">. </w:t>
      </w:r>
      <w:r w:rsidR="006267F5">
        <w:rPr>
          <w:lang w:val="fr-CA"/>
        </w:rPr>
        <w:t>Voir l'annexe </w:t>
      </w:r>
      <w:r w:rsidR="002B311B" w:rsidRPr="00341556">
        <w:rPr>
          <w:lang w:val="fr-CA"/>
        </w:rPr>
        <w:t xml:space="preserve">I pour </w:t>
      </w:r>
      <w:r w:rsidR="006267F5">
        <w:rPr>
          <w:lang w:val="fr-CA"/>
        </w:rPr>
        <w:t>savoir comment procéder</w:t>
      </w:r>
      <w:r w:rsidR="0037292D">
        <w:rPr>
          <w:lang w:val="fr-CA"/>
        </w:rPr>
        <w:t xml:space="preserve"> pour cette conversion ;</w:t>
      </w:r>
    </w:p>
    <w:p w14:paraId="30831D85" w14:textId="77777777" w:rsidR="00683A1F" w:rsidRPr="00341556" w:rsidRDefault="00661340">
      <w:pPr>
        <w:pStyle w:val="Heading2"/>
        <w:rPr>
          <w:lang w:val="fr-CA"/>
        </w:rPr>
      </w:pPr>
      <w:r w:rsidRPr="00341556">
        <w:rPr>
          <w:lang w:val="fr-CA"/>
        </w:rPr>
        <w:t xml:space="preserve">Les réductions de la </w:t>
      </w:r>
      <w:r w:rsidR="00071F61" w:rsidRPr="00341556">
        <w:rPr>
          <w:lang w:val="fr-CA"/>
        </w:rPr>
        <w:t xml:space="preserve">consommation restante admissible </w:t>
      </w:r>
      <w:r w:rsidRPr="00341556">
        <w:rPr>
          <w:lang w:val="fr-CA"/>
        </w:rPr>
        <w:t xml:space="preserve">sont comptabilisées en </w:t>
      </w:r>
      <w:r w:rsidR="00E23696" w:rsidRPr="00341556">
        <w:rPr>
          <w:lang w:val="fr-CA"/>
        </w:rPr>
        <w:t xml:space="preserve">tonnes </w:t>
      </w:r>
      <w:r w:rsidR="006267F5">
        <w:rPr>
          <w:lang w:val="fr-CA"/>
        </w:rPr>
        <w:t>d’</w:t>
      </w:r>
      <w:proofErr w:type="spellStart"/>
      <w:r w:rsidR="006267F5">
        <w:rPr>
          <w:lang w:val="fr-CA"/>
        </w:rPr>
        <w:t>éq</w:t>
      </w:r>
      <w:proofErr w:type="spellEnd"/>
      <w:r w:rsidR="006267F5">
        <w:rPr>
          <w:lang w:val="fr-CA"/>
        </w:rPr>
        <w:t>. </w:t>
      </w:r>
      <w:r w:rsidR="00E23696" w:rsidRPr="00341556">
        <w:rPr>
          <w:lang w:val="fr-CA"/>
        </w:rPr>
        <w:t>CO</w:t>
      </w:r>
      <w:r w:rsidR="00E23696" w:rsidRPr="00341556">
        <w:rPr>
          <w:vertAlign w:val="subscript"/>
          <w:lang w:val="fr-CA"/>
        </w:rPr>
        <w:t>2</w:t>
      </w:r>
      <w:r w:rsidRPr="00341556">
        <w:rPr>
          <w:lang w:val="fr-CA"/>
        </w:rPr>
        <w:t>, le financement étant déterminé sur la base du produit de ces réductions et du rapport coût-efficacité calculé en $</w:t>
      </w:r>
      <w:r w:rsidR="006267F5">
        <w:rPr>
          <w:lang w:val="fr-CA"/>
        </w:rPr>
        <w:t> </w:t>
      </w:r>
      <w:r w:rsidRPr="00341556">
        <w:rPr>
          <w:lang w:val="fr-CA"/>
        </w:rPr>
        <w:t>US/</w:t>
      </w:r>
      <w:r w:rsidR="00E23696" w:rsidRPr="00341556">
        <w:rPr>
          <w:lang w:val="fr-CA"/>
        </w:rPr>
        <w:t xml:space="preserve">tonne </w:t>
      </w:r>
      <w:r w:rsidR="006267F5">
        <w:rPr>
          <w:lang w:val="fr-CA"/>
        </w:rPr>
        <w:t>d’</w:t>
      </w:r>
      <w:proofErr w:type="spellStart"/>
      <w:r w:rsidR="006267F5">
        <w:rPr>
          <w:lang w:val="fr-CA"/>
        </w:rPr>
        <w:t>éq</w:t>
      </w:r>
      <w:proofErr w:type="spellEnd"/>
      <w:r w:rsidR="006267F5">
        <w:rPr>
          <w:lang w:val="fr-CA"/>
        </w:rPr>
        <w:t>. </w:t>
      </w:r>
      <w:r w:rsidR="00E23696" w:rsidRPr="00341556">
        <w:rPr>
          <w:lang w:val="fr-CA"/>
        </w:rPr>
        <w:t>CO</w:t>
      </w:r>
      <w:r w:rsidR="00E23696" w:rsidRPr="00341556">
        <w:rPr>
          <w:vertAlign w:val="subscript"/>
          <w:lang w:val="fr-CA"/>
        </w:rPr>
        <w:t>2</w:t>
      </w:r>
      <w:r w:rsidR="0037292D">
        <w:rPr>
          <w:vertAlign w:val="subscript"/>
          <w:lang w:val="fr-CA"/>
        </w:rPr>
        <w:t xml:space="preserve"> </w:t>
      </w:r>
      <w:r w:rsidRPr="00341556">
        <w:rPr>
          <w:lang w:val="fr-CA"/>
        </w:rPr>
        <w:t xml:space="preserve">pour le pays. </w:t>
      </w:r>
    </w:p>
    <w:p w14:paraId="31103ECD" w14:textId="77777777" w:rsidR="00683A1F" w:rsidRPr="00341556" w:rsidRDefault="00661340">
      <w:pPr>
        <w:pStyle w:val="Heading1"/>
        <w:rPr>
          <w:lang w:val="fr-CA"/>
        </w:rPr>
      </w:pPr>
      <w:r w:rsidRPr="00341556">
        <w:rPr>
          <w:lang w:val="fr-CA"/>
        </w:rPr>
        <w:t xml:space="preserve">Ce mécanisme garantirait </w:t>
      </w:r>
      <w:r w:rsidR="003C1E02" w:rsidRPr="00341556">
        <w:rPr>
          <w:lang w:val="fr-CA"/>
        </w:rPr>
        <w:t xml:space="preserve">a) la certitude quant à la </w:t>
      </w:r>
      <w:r w:rsidR="004179F8" w:rsidRPr="00341556">
        <w:rPr>
          <w:lang w:val="fr-CA"/>
        </w:rPr>
        <w:t xml:space="preserve">consommation </w:t>
      </w:r>
      <w:r w:rsidR="007661C4" w:rsidRPr="00341556">
        <w:rPr>
          <w:lang w:val="fr-CA"/>
        </w:rPr>
        <w:t xml:space="preserve">totale </w:t>
      </w:r>
      <w:r w:rsidR="004179F8" w:rsidRPr="00341556">
        <w:rPr>
          <w:lang w:val="fr-CA"/>
        </w:rPr>
        <w:t xml:space="preserve">de </w:t>
      </w:r>
      <w:r w:rsidR="009E121D" w:rsidRPr="00341556">
        <w:rPr>
          <w:lang w:val="fr-CA"/>
        </w:rPr>
        <w:t xml:space="preserve">HFC </w:t>
      </w:r>
      <w:r w:rsidR="00AD7C64" w:rsidRPr="00341556">
        <w:rPr>
          <w:lang w:val="fr-CA"/>
        </w:rPr>
        <w:t xml:space="preserve">admissible </w:t>
      </w:r>
      <w:r w:rsidR="004179F8" w:rsidRPr="00341556">
        <w:rPr>
          <w:lang w:val="fr-CA"/>
        </w:rPr>
        <w:t>au financement</w:t>
      </w:r>
      <w:r w:rsidR="0097059D" w:rsidRPr="00341556">
        <w:rPr>
          <w:lang w:val="fr-CA"/>
        </w:rPr>
        <w:t xml:space="preserve">; </w:t>
      </w:r>
      <w:r w:rsidR="004179F8" w:rsidRPr="00341556">
        <w:rPr>
          <w:lang w:val="fr-CA"/>
        </w:rPr>
        <w:t xml:space="preserve">b) </w:t>
      </w:r>
      <w:r w:rsidR="00F366DA" w:rsidRPr="00341556">
        <w:rPr>
          <w:lang w:val="fr-CA"/>
        </w:rPr>
        <w:t>le même rapport coût-efficacité en $</w:t>
      </w:r>
      <w:r w:rsidR="00C66B94">
        <w:rPr>
          <w:lang w:val="fr-CA"/>
        </w:rPr>
        <w:t> </w:t>
      </w:r>
      <w:r w:rsidR="00F366DA" w:rsidRPr="00341556">
        <w:rPr>
          <w:lang w:val="fr-CA"/>
        </w:rPr>
        <w:t>US/kg pour tous les pays</w:t>
      </w:r>
      <w:r w:rsidR="00B96484" w:rsidRPr="00341556">
        <w:rPr>
          <w:lang w:val="fr-CA"/>
        </w:rPr>
        <w:t xml:space="preserve">, tout en notant que le </w:t>
      </w:r>
      <w:r w:rsidR="00F173B7" w:rsidRPr="00341556">
        <w:rPr>
          <w:lang w:val="fr-CA"/>
        </w:rPr>
        <w:t xml:space="preserve">rapport coût-efficacité en </w:t>
      </w:r>
      <w:r w:rsidR="0097059D" w:rsidRPr="00341556">
        <w:rPr>
          <w:lang w:val="fr-CA"/>
        </w:rPr>
        <w:t>$</w:t>
      </w:r>
      <w:r w:rsidR="00C66B94">
        <w:rPr>
          <w:lang w:val="fr-CA"/>
        </w:rPr>
        <w:t> </w:t>
      </w:r>
      <w:r w:rsidR="0097059D" w:rsidRPr="00341556">
        <w:rPr>
          <w:lang w:val="fr-CA"/>
        </w:rPr>
        <w:t>US/tonne</w:t>
      </w:r>
      <w:r w:rsidR="002F0332" w:rsidRPr="00341556">
        <w:rPr>
          <w:lang w:val="fr-CA"/>
        </w:rPr>
        <w:t xml:space="preserve"> </w:t>
      </w:r>
      <w:r w:rsidR="00C66B94">
        <w:rPr>
          <w:lang w:val="fr-CA"/>
        </w:rPr>
        <w:t>d’</w:t>
      </w:r>
      <w:proofErr w:type="spellStart"/>
      <w:r w:rsidR="00C66B94">
        <w:rPr>
          <w:lang w:val="fr-CA"/>
        </w:rPr>
        <w:t>éq</w:t>
      </w:r>
      <w:proofErr w:type="spellEnd"/>
      <w:r w:rsidR="00C66B94">
        <w:rPr>
          <w:lang w:val="fr-CA"/>
        </w:rPr>
        <w:t>. </w:t>
      </w:r>
      <w:r w:rsidR="002F0332" w:rsidRPr="00341556">
        <w:rPr>
          <w:lang w:val="fr-CA"/>
        </w:rPr>
        <w:t>CO</w:t>
      </w:r>
      <w:r w:rsidR="002F0332" w:rsidRPr="00341556">
        <w:rPr>
          <w:vertAlign w:val="subscript"/>
          <w:lang w:val="fr-CA"/>
        </w:rPr>
        <w:t>2</w:t>
      </w:r>
      <w:r w:rsidR="00E92A26" w:rsidRPr="00341556">
        <w:rPr>
          <w:lang w:val="fr-CA"/>
        </w:rPr>
        <w:t xml:space="preserve"> peut varier d'un pays à l'autre puisqu'il </w:t>
      </w:r>
      <w:r w:rsidR="00832C53" w:rsidRPr="00341556">
        <w:rPr>
          <w:lang w:val="fr-CA"/>
        </w:rPr>
        <w:t xml:space="preserve">dépend </w:t>
      </w:r>
      <w:r w:rsidR="00EB33D0" w:rsidRPr="00341556">
        <w:rPr>
          <w:lang w:val="fr-CA"/>
        </w:rPr>
        <w:t xml:space="preserve">des </w:t>
      </w:r>
      <w:r w:rsidR="00832C53" w:rsidRPr="00341556">
        <w:rPr>
          <w:lang w:val="fr-CA"/>
        </w:rPr>
        <w:t xml:space="preserve">HFC consommés </w:t>
      </w:r>
      <w:r w:rsidR="00EB33D0" w:rsidRPr="00341556">
        <w:rPr>
          <w:lang w:val="fr-CA"/>
        </w:rPr>
        <w:t xml:space="preserve">par </w:t>
      </w:r>
      <w:r w:rsidR="00832C53" w:rsidRPr="00341556">
        <w:rPr>
          <w:lang w:val="fr-CA"/>
        </w:rPr>
        <w:t xml:space="preserve">un pays au cours des années de référence; </w:t>
      </w:r>
      <w:r w:rsidR="00956407" w:rsidRPr="00341556">
        <w:rPr>
          <w:lang w:val="fr-CA"/>
        </w:rPr>
        <w:t xml:space="preserve">et </w:t>
      </w:r>
      <w:r w:rsidR="0097059D" w:rsidRPr="00341556">
        <w:rPr>
          <w:lang w:val="fr-CA"/>
        </w:rPr>
        <w:t>c) qu</w:t>
      </w:r>
      <w:r w:rsidR="00956407" w:rsidRPr="00341556">
        <w:rPr>
          <w:lang w:val="fr-CA"/>
        </w:rPr>
        <w:t>'</w:t>
      </w:r>
      <w:r w:rsidR="00F73FCA" w:rsidRPr="00341556">
        <w:rPr>
          <w:lang w:val="fr-CA"/>
        </w:rPr>
        <w:t xml:space="preserve">un </w:t>
      </w:r>
      <w:r w:rsidR="008C52F8" w:rsidRPr="00341556">
        <w:rPr>
          <w:lang w:val="fr-CA"/>
        </w:rPr>
        <w:t xml:space="preserve">pays recevrait le même financement pour atteindre un objectif de réduction spécifié </w:t>
      </w:r>
      <w:r w:rsidR="00B4445D" w:rsidRPr="00341556">
        <w:rPr>
          <w:lang w:val="fr-CA"/>
        </w:rPr>
        <w:t xml:space="preserve">en tonnes </w:t>
      </w:r>
      <w:r w:rsidR="00C66B94">
        <w:rPr>
          <w:lang w:val="fr-CA"/>
        </w:rPr>
        <w:t>d’</w:t>
      </w:r>
      <w:proofErr w:type="spellStart"/>
      <w:r w:rsidR="00C66B94">
        <w:rPr>
          <w:lang w:val="fr-CA"/>
        </w:rPr>
        <w:t>éq</w:t>
      </w:r>
      <w:proofErr w:type="spellEnd"/>
      <w:r w:rsidR="00C66B94">
        <w:rPr>
          <w:lang w:val="fr-CA"/>
        </w:rPr>
        <w:t>. </w:t>
      </w:r>
      <w:r w:rsidR="00B4445D" w:rsidRPr="00341556">
        <w:rPr>
          <w:lang w:val="fr-CA"/>
        </w:rPr>
        <w:t>CO</w:t>
      </w:r>
      <w:r w:rsidR="00B4445D" w:rsidRPr="00341556">
        <w:rPr>
          <w:vertAlign w:val="subscript"/>
          <w:lang w:val="fr-CA"/>
        </w:rPr>
        <w:t>2</w:t>
      </w:r>
      <w:r w:rsidR="008C52F8" w:rsidRPr="00341556">
        <w:rPr>
          <w:lang w:val="fr-CA"/>
        </w:rPr>
        <w:t xml:space="preserve">, qu'il le fasse </w:t>
      </w:r>
      <w:r w:rsidR="00C84C6B" w:rsidRPr="00341556">
        <w:rPr>
          <w:lang w:val="fr-CA"/>
        </w:rPr>
        <w:t xml:space="preserve">en introduisant </w:t>
      </w:r>
      <w:r w:rsidR="00C84C6B" w:rsidRPr="00341556">
        <w:rPr>
          <w:lang w:val="fr-CA"/>
        </w:rPr>
        <w:lastRenderedPageBreak/>
        <w:t>progressivement des HFC à PRP plus faible, en réduisant sa consommation de HFC à PRP élevé, ou en combinant les deux</w:t>
      </w:r>
      <w:r w:rsidR="00C66B94">
        <w:rPr>
          <w:lang w:val="fr-CA"/>
        </w:rPr>
        <w:t xml:space="preserve"> méthodes</w:t>
      </w:r>
      <w:r w:rsidR="00C84C6B" w:rsidRPr="00341556">
        <w:rPr>
          <w:lang w:val="fr-CA"/>
        </w:rPr>
        <w:t xml:space="preserve">. </w:t>
      </w:r>
    </w:p>
    <w:p w14:paraId="5745FCE3" w14:textId="77777777" w:rsidR="00683A1F" w:rsidRPr="00341556" w:rsidRDefault="00661340">
      <w:pPr>
        <w:rPr>
          <w:i/>
          <w:iCs/>
          <w:lang w:val="fr-CA"/>
        </w:rPr>
      </w:pPr>
      <w:r w:rsidRPr="00341556">
        <w:rPr>
          <w:i/>
          <w:iCs/>
          <w:lang w:val="fr-CA"/>
        </w:rPr>
        <w:t xml:space="preserve">Pays </w:t>
      </w:r>
      <w:r w:rsidR="00D76C56">
        <w:rPr>
          <w:i/>
          <w:iCs/>
          <w:lang w:val="fr-CA"/>
        </w:rPr>
        <w:t xml:space="preserve">autres </w:t>
      </w:r>
      <w:r w:rsidR="001F175F">
        <w:rPr>
          <w:i/>
          <w:iCs/>
          <w:lang w:val="fr-CA"/>
        </w:rPr>
        <w:t>que les</w:t>
      </w:r>
      <w:r w:rsidR="00D76C56">
        <w:rPr>
          <w:i/>
          <w:iCs/>
          <w:lang w:val="fr-CA"/>
        </w:rPr>
        <w:t xml:space="preserve"> pays FVC qui consomment</w:t>
      </w:r>
      <w:r w:rsidRPr="00341556">
        <w:rPr>
          <w:i/>
          <w:iCs/>
          <w:lang w:val="fr-CA"/>
        </w:rPr>
        <w:t xml:space="preserve"> dans les </w:t>
      </w:r>
      <w:r w:rsidR="00C6106E" w:rsidRPr="00341556">
        <w:rPr>
          <w:i/>
          <w:iCs/>
          <w:lang w:val="fr-CA"/>
        </w:rPr>
        <w:t xml:space="preserve">secteurs </w:t>
      </w:r>
      <w:r w:rsidR="00D76C56">
        <w:rPr>
          <w:i/>
          <w:iCs/>
          <w:lang w:val="fr-CA"/>
        </w:rPr>
        <w:t>de l’entretien et</w:t>
      </w:r>
      <w:r w:rsidR="00C6106E" w:rsidRPr="00341556">
        <w:rPr>
          <w:i/>
          <w:iCs/>
          <w:lang w:val="fr-CA"/>
        </w:rPr>
        <w:t xml:space="preserve"> </w:t>
      </w:r>
      <w:r w:rsidR="001F175F">
        <w:rPr>
          <w:i/>
          <w:iCs/>
          <w:lang w:val="fr-CA"/>
        </w:rPr>
        <w:t>de la fabrication</w:t>
      </w:r>
    </w:p>
    <w:p w14:paraId="33037612" w14:textId="77777777" w:rsidR="00265328" w:rsidRPr="00341556" w:rsidRDefault="00265328" w:rsidP="00265328">
      <w:pPr>
        <w:rPr>
          <w:lang w:val="fr-CA"/>
        </w:rPr>
      </w:pPr>
    </w:p>
    <w:p w14:paraId="26D54FB5" w14:textId="77777777" w:rsidR="00683A1F" w:rsidRPr="00341556" w:rsidRDefault="00D76C56">
      <w:pPr>
        <w:pStyle w:val="Heading1"/>
        <w:rPr>
          <w:lang w:val="fr-CA"/>
        </w:rPr>
      </w:pPr>
      <w:r>
        <w:rPr>
          <w:lang w:val="fr-CA"/>
        </w:rPr>
        <w:t>Dans le cas d</w:t>
      </w:r>
      <w:r w:rsidR="00661340" w:rsidRPr="00341556">
        <w:rPr>
          <w:lang w:val="fr-CA"/>
        </w:rPr>
        <w:t xml:space="preserve">es pays </w:t>
      </w:r>
      <w:r>
        <w:rPr>
          <w:lang w:val="fr-CA"/>
        </w:rPr>
        <w:t>autres que les pays FVC,</w:t>
      </w:r>
      <w:r w:rsidR="00661340" w:rsidRPr="00341556">
        <w:rPr>
          <w:lang w:val="fr-CA"/>
        </w:rPr>
        <w:t xml:space="preserve"> dont la consommation concerne à la fois le secteur </w:t>
      </w:r>
      <w:r>
        <w:rPr>
          <w:lang w:val="fr-CA"/>
        </w:rPr>
        <w:t xml:space="preserve">de l’entretien </w:t>
      </w:r>
      <w:r w:rsidR="00661340" w:rsidRPr="00341556">
        <w:rPr>
          <w:lang w:val="fr-CA"/>
        </w:rPr>
        <w:t>celui de la fabrication, le mécanisme suivant pourrait être utilisé pour tenir compte</w:t>
      </w:r>
      <w:r>
        <w:rPr>
          <w:lang w:val="fr-CA"/>
        </w:rPr>
        <w:t xml:space="preserve"> du remplacement des HFC à PRP élevé </w:t>
      </w:r>
      <w:r w:rsidR="00661340" w:rsidRPr="00341556">
        <w:rPr>
          <w:lang w:val="fr-CA"/>
        </w:rPr>
        <w:t xml:space="preserve">par des </w:t>
      </w:r>
      <w:r w:rsidR="001F175F">
        <w:rPr>
          <w:lang w:val="fr-CA"/>
        </w:rPr>
        <w:t>substances</w:t>
      </w:r>
      <w:r w:rsidR="00661340" w:rsidRPr="00341556">
        <w:rPr>
          <w:lang w:val="fr-CA"/>
        </w:rPr>
        <w:t xml:space="preserve"> à PRP</w:t>
      </w:r>
      <w:r>
        <w:rPr>
          <w:lang w:val="fr-CA"/>
        </w:rPr>
        <w:t xml:space="preserve"> plus faible </w:t>
      </w:r>
      <w:r w:rsidR="00661340" w:rsidRPr="00341556">
        <w:rPr>
          <w:lang w:val="fr-CA"/>
        </w:rPr>
        <w:t>:</w:t>
      </w:r>
    </w:p>
    <w:p w14:paraId="605F8AF3" w14:textId="77777777" w:rsidR="00683A1F" w:rsidRPr="00341556" w:rsidRDefault="00661340">
      <w:pPr>
        <w:pStyle w:val="Heading2"/>
        <w:rPr>
          <w:lang w:val="fr-CA"/>
        </w:rPr>
      </w:pPr>
      <w:r w:rsidRPr="00341556">
        <w:rPr>
          <w:lang w:val="fr-CA"/>
        </w:rPr>
        <w:t xml:space="preserve">Le rapport coût-efficacité convenu pour le secteur </w:t>
      </w:r>
      <w:r w:rsidR="00D76C56">
        <w:rPr>
          <w:lang w:val="fr-CA"/>
        </w:rPr>
        <w:t>de l’entretien</w:t>
      </w:r>
      <w:r w:rsidRPr="00341556">
        <w:rPr>
          <w:lang w:val="fr-CA"/>
        </w:rPr>
        <w:t xml:space="preserve"> serait converti de $</w:t>
      </w:r>
      <w:r w:rsidR="00D76C56">
        <w:rPr>
          <w:lang w:val="fr-CA"/>
        </w:rPr>
        <w:t> </w:t>
      </w:r>
      <w:r w:rsidRPr="00341556">
        <w:rPr>
          <w:lang w:val="fr-CA"/>
        </w:rPr>
        <w:t>US/kg en $</w:t>
      </w:r>
      <w:r w:rsidR="00D76C56">
        <w:rPr>
          <w:lang w:val="fr-CA"/>
        </w:rPr>
        <w:t> </w:t>
      </w:r>
      <w:r w:rsidRPr="00341556">
        <w:rPr>
          <w:lang w:val="fr-CA"/>
        </w:rPr>
        <w:t>US/tonne</w:t>
      </w:r>
      <w:r w:rsidR="00D96175" w:rsidRPr="00341556">
        <w:rPr>
          <w:lang w:val="fr-CA"/>
        </w:rPr>
        <w:t xml:space="preserve"> d'</w:t>
      </w:r>
      <w:proofErr w:type="spellStart"/>
      <w:r w:rsidR="00D96175" w:rsidRPr="00341556">
        <w:rPr>
          <w:lang w:val="fr-CA"/>
        </w:rPr>
        <w:t>éq</w:t>
      </w:r>
      <w:proofErr w:type="spellEnd"/>
      <w:r w:rsidR="00D76C56">
        <w:rPr>
          <w:lang w:val="fr-CA"/>
        </w:rPr>
        <w:t>. </w:t>
      </w:r>
      <w:r w:rsidR="00D96175" w:rsidRPr="00341556">
        <w:rPr>
          <w:lang w:val="fr-CA"/>
        </w:rPr>
        <w:t>CO</w:t>
      </w:r>
      <w:r w:rsidR="00D96175" w:rsidRPr="00341556">
        <w:rPr>
          <w:vertAlign w:val="subscript"/>
          <w:lang w:val="fr-CA"/>
        </w:rPr>
        <w:t>2</w:t>
      </w:r>
      <w:r w:rsidRPr="00341556">
        <w:rPr>
          <w:lang w:val="fr-CA"/>
        </w:rPr>
        <w:t xml:space="preserve"> </w:t>
      </w:r>
      <w:r w:rsidR="00D76C56">
        <w:rPr>
          <w:lang w:val="fr-CA"/>
        </w:rPr>
        <w:t>à partir</w:t>
      </w:r>
      <w:r w:rsidRPr="00341556">
        <w:rPr>
          <w:lang w:val="fr-CA"/>
        </w:rPr>
        <w:t xml:space="preserve"> de la consommation de HFC dans </w:t>
      </w:r>
      <w:r w:rsidR="00D90DE2" w:rsidRPr="00341556">
        <w:rPr>
          <w:lang w:val="fr-CA"/>
        </w:rPr>
        <w:t xml:space="preserve">le secteur </w:t>
      </w:r>
      <w:r w:rsidR="00D76C56">
        <w:rPr>
          <w:lang w:val="fr-CA"/>
        </w:rPr>
        <w:t>de l’entretien</w:t>
      </w:r>
      <w:r w:rsidR="00D90DE2" w:rsidRPr="00341556">
        <w:rPr>
          <w:lang w:val="fr-CA"/>
        </w:rPr>
        <w:t xml:space="preserve"> au cours des </w:t>
      </w:r>
      <w:r w:rsidRPr="00341556">
        <w:rPr>
          <w:lang w:val="fr-CA"/>
        </w:rPr>
        <w:t>années de référence</w:t>
      </w:r>
      <w:r w:rsidR="00EB56D9" w:rsidRPr="00341556">
        <w:rPr>
          <w:lang w:val="fr-CA"/>
        </w:rPr>
        <w:t xml:space="preserve">, comme c'était le cas </w:t>
      </w:r>
      <w:r w:rsidR="001F175F">
        <w:rPr>
          <w:lang w:val="fr-CA"/>
        </w:rPr>
        <w:t xml:space="preserve">des pays </w:t>
      </w:r>
      <w:r w:rsidR="00EE2FFD">
        <w:rPr>
          <w:lang w:val="fr-CA"/>
        </w:rPr>
        <w:t xml:space="preserve">autres que les pays FVC, </w:t>
      </w:r>
      <w:r w:rsidR="00EB56D9" w:rsidRPr="00341556">
        <w:rPr>
          <w:lang w:val="fr-CA"/>
        </w:rPr>
        <w:t xml:space="preserve">dont la consommation se limite au secteur </w:t>
      </w:r>
      <w:r w:rsidR="00EE2FFD">
        <w:rPr>
          <w:lang w:val="fr-CA"/>
        </w:rPr>
        <w:t>de l’entretien</w:t>
      </w:r>
      <w:r w:rsidR="001F175F">
        <w:rPr>
          <w:lang w:val="fr-CA"/>
        </w:rPr>
        <w:t> </w:t>
      </w:r>
      <w:r w:rsidR="00EB56D9" w:rsidRPr="00341556">
        <w:rPr>
          <w:lang w:val="fr-CA"/>
        </w:rPr>
        <w:t>;</w:t>
      </w:r>
    </w:p>
    <w:p w14:paraId="4C626EF5" w14:textId="77777777" w:rsidR="00683A1F" w:rsidRPr="00341556" w:rsidRDefault="00661340">
      <w:pPr>
        <w:pStyle w:val="Heading2"/>
        <w:rPr>
          <w:lang w:val="fr-CA"/>
        </w:rPr>
      </w:pPr>
      <w:r w:rsidRPr="00341556">
        <w:rPr>
          <w:lang w:val="fr-CA"/>
        </w:rPr>
        <w:t xml:space="preserve">Le financement du secteur </w:t>
      </w:r>
      <w:r>
        <w:rPr>
          <w:lang w:val="fr-CA"/>
        </w:rPr>
        <w:t>de l’entretien</w:t>
      </w:r>
      <w:r w:rsidRPr="00341556">
        <w:rPr>
          <w:lang w:val="fr-CA"/>
        </w:rPr>
        <w:t xml:space="preserve"> serait déterminé par le produit des réductions en </w:t>
      </w:r>
      <w:r w:rsidR="00D96175" w:rsidRPr="00341556">
        <w:rPr>
          <w:lang w:val="fr-CA"/>
        </w:rPr>
        <w:t>tonnes d</w:t>
      </w:r>
      <w:r>
        <w:rPr>
          <w:lang w:val="fr-CA"/>
        </w:rPr>
        <w:t>’</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Pr="00341556">
        <w:rPr>
          <w:lang w:val="fr-CA"/>
        </w:rPr>
        <w:t xml:space="preserve"> à réaliser dans le secteur </w:t>
      </w:r>
      <w:r>
        <w:rPr>
          <w:lang w:val="fr-CA"/>
        </w:rPr>
        <w:t>de l’entretien</w:t>
      </w:r>
      <w:r w:rsidRPr="00341556">
        <w:rPr>
          <w:lang w:val="fr-CA"/>
        </w:rPr>
        <w:t xml:space="preserve"> et le rapport coût-efficacité calculé en $</w:t>
      </w:r>
      <w:r>
        <w:rPr>
          <w:lang w:val="fr-CA"/>
        </w:rPr>
        <w:t> </w:t>
      </w:r>
      <w:r w:rsidRPr="00341556">
        <w:rPr>
          <w:lang w:val="fr-CA"/>
        </w:rPr>
        <w:t xml:space="preserve">US/ </w:t>
      </w:r>
      <w:r w:rsidR="00D96175" w:rsidRPr="00341556">
        <w:rPr>
          <w:lang w:val="fr-CA"/>
        </w:rPr>
        <w:t xml:space="preserve">tonne </w:t>
      </w:r>
      <w:r>
        <w:rPr>
          <w:lang w:val="fr-CA"/>
        </w:rPr>
        <w:t>d’</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Pr="00341556">
        <w:rPr>
          <w:lang w:val="fr-CA"/>
        </w:rPr>
        <w:t xml:space="preserve"> </w:t>
      </w:r>
      <w:r>
        <w:rPr>
          <w:lang w:val="fr-CA"/>
        </w:rPr>
        <w:t>pour</w:t>
      </w:r>
      <w:r w:rsidRPr="00341556">
        <w:rPr>
          <w:lang w:val="fr-CA"/>
        </w:rPr>
        <w:t xml:space="preserve"> le secteur </w:t>
      </w:r>
      <w:r>
        <w:rPr>
          <w:lang w:val="fr-CA"/>
        </w:rPr>
        <w:t>de l’entretien</w:t>
      </w:r>
      <w:r w:rsidRPr="00341556">
        <w:rPr>
          <w:lang w:val="fr-CA"/>
        </w:rPr>
        <w:t xml:space="preserve"> dans le pays </w:t>
      </w:r>
      <w:r w:rsidR="00A227A4" w:rsidRPr="00341556">
        <w:rPr>
          <w:lang w:val="fr-CA"/>
        </w:rPr>
        <w:t>concerné</w:t>
      </w:r>
      <w:r w:rsidR="001F175F">
        <w:rPr>
          <w:lang w:val="fr-CA"/>
        </w:rPr>
        <w:t> </w:t>
      </w:r>
      <w:r w:rsidR="00A227A4" w:rsidRPr="00341556">
        <w:rPr>
          <w:lang w:val="fr-CA"/>
        </w:rPr>
        <w:t>;</w:t>
      </w:r>
    </w:p>
    <w:p w14:paraId="77478F4F" w14:textId="77777777" w:rsidR="00683A1F" w:rsidRPr="00341556" w:rsidRDefault="00661340">
      <w:pPr>
        <w:pStyle w:val="Heading2"/>
        <w:widowControl/>
        <w:rPr>
          <w:lang w:val="fr-CA"/>
        </w:rPr>
      </w:pPr>
      <w:r w:rsidRPr="00341556">
        <w:rPr>
          <w:lang w:val="fr-CA"/>
        </w:rPr>
        <w:t xml:space="preserve">Les reconversions dans le secteur </w:t>
      </w:r>
      <w:r>
        <w:rPr>
          <w:lang w:val="fr-CA"/>
        </w:rPr>
        <w:t>de la fabrication</w:t>
      </w:r>
      <w:r w:rsidRPr="00341556">
        <w:rPr>
          <w:lang w:val="fr-CA"/>
        </w:rPr>
        <w:t xml:space="preserve"> se traduiraient par des réductions de la consommation restante admissible au financement en </w:t>
      </w:r>
      <w:r w:rsidR="00D96175" w:rsidRPr="00341556">
        <w:rPr>
          <w:lang w:val="fr-CA"/>
        </w:rPr>
        <w:t>tonnes d</w:t>
      </w:r>
      <w:r>
        <w:rPr>
          <w:lang w:val="fr-CA"/>
        </w:rPr>
        <w:t>’</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Pr="00341556">
        <w:rPr>
          <w:lang w:val="fr-CA"/>
        </w:rPr>
        <w:t xml:space="preserve"> </w:t>
      </w:r>
      <w:r>
        <w:rPr>
          <w:lang w:val="fr-CA"/>
        </w:rPr>
        <w:t>à partir</w:t>
      </w:r>
      <w:r w:rsidRPr="00341556">
        <w:rPr>
          <w:lang w:val="fr-CA"/>
        </w:rPr>
        <w:t xml:space="preserve"> de la consommation de HFC de l'entreprise </w:t>
      </w:r>
      <w:r w:rsidR="006F5D63" w:rsidRPr="00341556">
        <w:rPr>
          <w:lang w:val="fr-CA"/>
        </w:rPr>
        <w:t xml:space="preserve">(en </w:t>
      </w:r>
      <w:proofErr w:type="spellStart"/>
      <w:r w:rsidR="006F5D63" w:rsidRPr="00341556">
        <w:rPr>
          <w:lang w:val="fr-CA"/>
        </w:rPr>
        <w:t>tm</w:t>
      </w:r>
      <w:proofErr w:type="spellEnd"/>
      <w:r w:rsidR="006F5D63" w:rsidRPr="00341556">
        <w:rPr>
          <w:lang w:val="fr-CA"/>
        </w:rPr>
        <w:t xml:space="preserve"> et convertie</w:t>
      </w:r>
      <w:r>
        <w:rPr>
          <w:lang w:val="fr-CA"/>
        </w:rPr>
        <w:t>s</w:t>
      </w:r>
      <w:r w:rsidR="006F5D63" w:rsidRPr="00341556">
        <w:rPr>
          <w:lang w:val="fr-CA"/>
        </w:rPr>
        <w:t xml:space="preserve"> en </w:t>
      </w:r>
      <w:r w:rsidR="00D96175" w:rsidRPr="00341556">
        <w:rPr>
          <w:lang w:val="fr-CA"/>
        </w:rPr>
        <w:t xml:space="preserve">tonnes </w:t>
      </w:r>
      <w:r>
        <w:rPr>
          <w:lang w:val="fr-CA"/>
        </w:rPr>
        <w:t>d’</w:t>
      </w:r>
      <w:proofErr w:type="spellStart"/>
      <w:r>
        <w:rPr>
          <w:lang w:val="fr-CA"/>
        </w:rPr>
        <w:t>éq</w:t>
      </w:r>
      <w:proofErr w:type="spellEnd"/>
      <w:r>
        <w:rPr>
          <w:lang w:val="fr-CA"/>
        </w:rPr>
        <w:t>. </w:t>
      </w:r>
      <w:r w:rsidR="00D96175" w:rsidRPr="00341556">
        <w:rPr>
          <w:lang w:val="fr-CA"/>
        </w:rPr>
        <w:t>CO</w:t>
      </w:r>
      <w:r w:rsidR="00D96175" w:rsidRPr="00341556">
        <w:rPr>
          <w:vertAlign w:val="subscript"/>
          <w:lang w:val="fr-CA"/>
        </w:rPr>
        <w:t>2</w:t>
      </w:r>
      <w:r w:rsidR="006F5D63" w:rsidRPr="00341556">
        <w:rPr>
          <w:lang w:val="fr-CA"/>
        </w:rPr>
        <w:t>)</w:t>
      </w:r>
      <w:r w:rsidRPr="00341556">
        <w:rPr>
          <w:lang w:val="fr-CA"/>
        </w:rPr>
        <w:t>.</w:t>
      </w:r>
      <w:r w:rsidR="00BF4C16">
        <w:rPr>
          <w:rStyle w:val="FootnoteReference"/>
          <w:lang w:val="en-GB"/>
        </w:rPr>
        <w:footnoteReference w:id="6"/>
      </w:r>
      <w:r w:rsidRPr="00341556">
        <w:rPr>
          <w:lang w:val="fr-CA"/>
        </w:rPr>
        <w:t xml:space="preserve"> Le financement de ces reconversions serait déterminé conformément aux pratiques antérieures</w:t>
      </w:r>
      <w:r>
        <w:rPr>
          <w:lang w:val="fr-CA"/>
        </w:rPr>
        <w:t> </w:t>
      </w:r>
      <w:r w:rsidR="00EB33D0" w:rsidRPr="00341556">
        <w:rPr>
          <w:lang w:val="fr-CA"/>
        </w:rPr>
        <w:t xml:space="preserve">; </w:t>
      </w:r>
      <w:r w:rsidR="00BA1876">
        <w:rPr>
          <w:rStyle w:val="FootnoteReference"/>
          <w:lang w:val="en-GB"/>
        </w:rPr>
        <w:footnoteReference w:id="7"/>
      </w:r>
    </w:p>
    <w:p w14:paraId="0F51AF88" w14:textId="77777777" w:rsidR="00683A1F" w:rsidRPr="00341556" w:rsidRDefault="00661340">
      <w:pPr>
        <w:pStyle w:val="Heading2"/>
        <w:rPr>
          <w:lang w:val="fr-CA"/>
        </w:rPr>
      </w:pPr>
      <w:r w:rsidRPr="00341556">
        <w:rPr>
          <w:lang w:val="fr-CA"/>
        </w:rPr>
        <w:t xml:space="preserve">Pour garantir la durabilité des réductions obtenues dans le secteur </w:t>
      </w:r>
      <w:r>
        <w:rPr>
          <w:lang w:val="fr-CA"/>
        </w:rPr>
        <w:t>de l’entretien</w:t>
      </w:r>
      <w:r w:rsidRPr="00341556">
        <w:rPr>
          <w:lang w:val="fr-CA"/>
        </w:rPr>
        <w:t xml:space="preserve"> et éviter de transférer la consommation non admissible du secteur </w:t>
      </w:r>
      <w:r>
        <w:rPr>
          <w:lang w:val="fr-CA"/>
        </w:rPr>
        <w:t xml:space="preserve">de la fabrication </w:t>
      </w:r>
      <w:r w:rsidRPr="00341556">
        <w:rPr>
          <w:lang w:val="fr-CA"/>
        </w:rPr>
        <w:t xml:space="preserve">vers le secteur </w:t>
      </w:r>
      <w:r w:rsidR="00AE71CA">
        <w:rPr>
          <w:lang w:val="fr-CA"/>
        </w:rPr>
        <w:t>de l’entretien</w:t>
      </w:r>
      <w:r w:rsidRPr="00341556">
        <w:rPr>
          <w:lang w:val="fr-CA"/>
        </w:rPr>
        <w:t xml:space="preserve">, le </w:t>
      </w:r>
      <w:r w:rsidR="005E6AFD" w:rsidRPr="00341556">
        <w:rPr>
          <w:lang w:val="fr-CA"/>
        </w:rPr>
        <w:t xml:space="preserve">Comité exécutif </w:t>
      </w:r>
      <w:r w:rsidR="00375680" w:rsidRPr="00341556">
        <w:rPr>
          <w:lang w:val="fr-CA"/>
        </w:rPr>
        <w:t xml:space="preserve">devrait envisager </w:t>
      </w:r>
      <w:r w:rsidR="00C764D0" w:rsidRPr="00341556">
        <w:rPr>
          <w:lang w:val="fr-CA"/>
        </w:rPr>
        <w:t>ce qui suit</w:t>
      </w:r>
      <w:r w:rsidR="00AE71CA">
        <w:rPr>
          <w:lang w:val="fr-CA"/>
        </w:rPr>
        <w:t> </w:t>
      </w:r>
      <w:r w:rsidR="00C764D0" w:rsidRPr="00341556">
        <w:rPr>
          <w:lang w:val="fr-CA"/>
        </w:rPr>
        <w:t>:</w:t>
      </w:r>
    </w:p>
    <w:p w14:paraId="4BC7A230" w14:textId="77777777" w:rsidR="00683A1F" w:rsidRPr="00341556" w:rsidRDefault="00661340" w:rsidP="00AE71CA">
      <w:pPr>
        <w:pStyle w:val="Heading3"/>
        <w:rPr>
          <w:lang w:val="fr-CA"/>
        </w:rPr>
      </w:pPr>
      <w:r w:rsidRPr="00341556">
        <w:rPr>
          <w:lang w:val="fr-CA"/>
        </w:rPr>
        <w:t>La consommation des entreprise</w:t>
      </w:r>
      <w:r w:rsidR="00AE71CA">
        <w:rPr>
          <w:lang w:val="fr-CA"/>
        </w:rPr>
        <w:t>s de fabrication</w:t>
      </w:r>
      <w:r w:rsidRPr="00341556">
        <w:rPr>
          <w:lang w:val="fr-CA"/>
        </w:rPr>
        <w:t xml:space="preserve"> non admissibles (p</w:t>
      </w:r>
      <w:r w:rsidR="00AE71CA">
        <w:rPr>
          <w:lang w:val="fr-CA"/>
        </w:rPr>
        <w:t>. </w:t>
      </w:r>
      <w:r w:rsidRPr="00341556">
        <w:rPr>
          <w:lang w:val="fr-CA"/>
        </w:rPr>
        <w:t>ex</w:t>
      </w:r>
      <w:r w:rsidR="00AE71CA">
        <w:rPr>
          <w:lang w:val="fr-CA"/>
        </w:rPr>
        <w:t>.</w:t>
      </w:r>
      <w:r w:rsidRPr="00341556">
        <w:rPr>
          <w:lang w:val="fr-CA"/>
        </w:rPr>
        <w:t xml:space="preserve">, les entreprises </w:t>
      </w:r>
      <w:r w:rsidR="00AE71CA">
        <w:rPr>
          <w:lang w:val="fr-CA"/>
        </w:rPr>
        <w:t xml:space="preserve">qui n’appartiennent pas </w:t>
      </w:r>
      <w:r w:rsidR="00AE70DC">
        <w:rPr>
          <w:lang w:val="fr-CA"/>
        </w:rPr>
        <w:t>à des intérêts de pays visés</w:t>
      </w:r>
      <w:r w:rsidRPr="00341556">
        <w:rPr>
          <w:lang w:val="fr-CA"/>
        </w:rPr>
        <w:t xml:space="preserve"> à l'article</w:t>
      </w:r>
      <w:r w:rsidR="00AE70DC">
        <w:rPr>
          <w:lang w:val="fr-CA"/>
        </w:rPr>
        <w:t> </w:t>
      </w:r>
      <w:r w:rsidRPr="00341556">
        <w:rPr>
          <w:lang w:val="fr-CA"/>
        </w:rPr>
        <w:t>5, les entreprises créées après la date limite, etc.) et la consommation non admissible (p</w:t>
      </w:r>
      <w:r w:rsidR="00AE70DC">
        <w:rPr>
          <w:lang w:val="fr-CA"/>
        </w:rPr>
        <w:t>. </w:t>
      </w:r>
      <w:r w:rsidRPr="00341556">
        <w:rPr>
          <w:lang w:val="fr-CA"/>
        </w:rPr>
        <w:t>ex</w:t>
      </w:r>
      <w:r w:rsidR="00AE70DC">
        <w:rPr>
          <w:lang w:val="fr-CA"/>
        </w:rPr>
        <w:t>.</w:t>
      </w:r>
      <w:r w:rsidRPr="00341556">
        <w:rPr>
          <w:lang w:val="fr-CA"/>
        </w:rPr>
        <w:t xml:space="preserve">, en raison des exportations vers des pays </w:t>
      </w:r>
      <w:r w:rsidR="00AE70DC">
        <w:rPr>
          <w:lang w:val="fr-CA"/>
        </w:rPr>
        <w:t xml:space="preserve">non </w:t>
      </w:r>
      <w:r w:rsidRPr="00341556">
        <w:rPr>
          <w:lang w:val="fr-CA"/>
        </w:rPr>
        <w:t>visés à l'article</w:t>
      </w:r>
      <w:r w:rsidR="00AE70DC">
        <w:rPr>
          <w:lang w:val="fr-CA"/>
        </w:rPr>
        <w:t> </w:t>
      </w:r>
      <w:r w:rsidRPr="00341556">
        <w:rPr>
          <w:lang w:val="fr-CA"/>
        </w:rPr>
        <w:t xml:space="preserve">5) </w:t>
      </w:r>
      <w:r w:rsidR="00F97C44" w:rsidRPr="00341556">
        <w:rPr>
          <w:lang w:val="fr-CA"/>
        </w:rPr>
        <w:t xml:space="preserve">qui ont été incluses dans le </w:t>
      </w:r>
      <w:r w:rsidR="00306660" w:rsidRPr="00341556">
        <w:rPr>
          <w:lang w:val="fr-CA"/>
        </w:rPr>
        <w:t xml:space="preserve">point de départ </w:t>
      </w:r>
      <w:r w:rsidRPr="00341556">
        <w:rPr>
          <w:lang w:val="fr-CA"/>
        </w:rPr>
        <w:t xml:space="preserve">seraient déduites de la </w:t>
      </w:r>
      <w:r w:rsidR="002812D9" w:rsidRPr="00341556">
        <w:rPr>
          <w:lang w:val="fr-CA"/>
        </w:rPr>
        <w:t xml:space="preserve">consommation restante admissible </w:t>
      </w:r>
      <w:r w:rsidR="00AE70DC">
        <w:rPr>
          <w:lang w:val="fr-CA"/>
        </w:rPr>
        <w:t>au</w:t>
      </w:r>
      <w:r w:rsidR="002812D9" w:rsidRPr="00341556">
        <w:rPr>
          <w:lang w:val="fr-CA"/>
        </w:rPr>
        <w:t xml:space="preserve"> financement</w:t>
      </w:r>
      <w:r w:rsidR="00AE70DC">
        <w:rPr>
          <w:lang w:val="fr-CA"/>
        </w:rPr>
        <w:t xml:space="preserve"> du pays</w:t>
      </w:r>
      <w:r w:rsidRPr="00341556">
        <w:rPr>
          <w:lang w:val="fr-CA"/>
        </w:rPr>
        <w:t>. Les pays visés à l'article</w:t>
      </w:r>
      <w:r w:rsidR="00AE70DC">
        <w:rPr>
          <w:lang w:val="fr-CA"/>
        </w:rPr>
        <w:t> </w:t>
      </w:r>
      <w:r w:rsidRPr="00341556">
        <w:rPr>
          <w:lang w:val="fr-CA"/>
        </w:rPr>
        <w:t xml:space="preserve">5 et les agences bilatérales et d'exécution s'efforceront </w:t>
      </w:r>
      <w:r w:rsidR="00AE70DC">
        <w:rPr>
          <w:lang w:val="fr-CA"/>
        </w:rPr>
        <w:t>de recenser</w:t>
      </w:r>
      <w:r w:rsidRPr="00341556">
        <w:rPr>
          <w:lang w:val="fr-CA"/>
        </w:rPr>
        <w:t xml:space="preserve"> ces entreprises et cette consommation non admissibles lors de la proposition de la première phase du plan de Kigali</w:t>
      </w:r>
      <w:r w:rsidR="00AE70DC">
        <w:rPr>
          <w:lang w:val="fr-CA"/>
        </w:rPr>
        <w:t xml:space="preserve"> </w:t>
      </w:r>
      <w:r w:rsidR="001F175F">
        <w:rPr>
          <w:lang w:val="fr-CA"/>
        </w:rPr>
        <w:t xml:space="preserve">national </w:t>
      </w:r>
      <w:r w:rsidR="00AE70DC">
        <w:rPr>
          <w:lang w:val="fr-CA"/>
        </w:rPr>
        <w:t xml:space="preserve">pour les </w:t>
      </w:r>
      <w:r w:rsidRPr="00341556">
        <w:rPr>
          <w:lang w:val="fr-CA"/>
        </w:rPr>
        <w:t xml:space="preserve">HFC, et continueront à </w:t>
      </w:r>
      <w:r w:rsidR="00AE70DC">
        <w:rPr>
          <w:lang w:val="fr-CA"/>
        </w:rPr>
        <w:t>recenser</w:t>
      </w:r>
      <w:r w:rsidRPr="00341556">
        <w:rPr>
          <w:lang w:val="fr-CA"/>
        </w:rPr>
        <w:t xml:space="preserve"> et signaler ces entreprises et cette consommation par la suite</w:t>
      </w:r>
      <w:r w:rsidR="00AE70DC">
        <w:rPr>
          <w:lang w:val="fr-CA"/>
        </w:rPr>
        <w:t> </w:t>
      </w:r>
      <w:r w:rsidRPr="00341556">
        <w:rPr>
          <w:lang w:val="fr-CA"/>
        </w:rPr>
        <w:t>;</w:t>
      </w:r>
    </w:p>
    <w:p w14:paraId="44A5E49A" w14:textId="77777777" w:rsidR="00683A1F" w:rsidRPr="00341556" w:rsidRDefault="00661340">
      <w:pPr>
        <w:pStyle w:val="Heading3"/>
        <w:rPr>
          <w:lang w:val="fr-CA"/>
        </w:rPr>
      </w:pPr>
      <w:r w:rsidRPr="00341556">
        <w:rPr>
          <w:lang w:val="fr-CA"/>
        </w:rPr>
        <w:t xml:space="preserve">La consommation de HFC dans le secteur </w:t>
      </w:r>
      <w:r w:rsidR="00AE70DC">
        <w:rPr>
          <w:lang w:val="fr-CA"/>
        </w:rPr>
        <w:t>de la fabrication</w:t>
      </w:r>
      <w:r w:rsidRPr="00341556">
        <w:rPr>
          <w:lang w:val="fr-CA"/>
        </w:rPr>
        <w:t xml:space="preserve"> qui était </w:t>
      </w:r>
      <w:r w:rsidR="00942C67" w:rsidRPr="00341556">
        <w:rPr>
          <w:lang w:val="fr-CA"/>
        </w:rPr>
        <w:t xml:space="preserve">incluse dans le </w:t>
      </w:r>
      <w:r w:rsidR="0014075F" w:rsidRPr="00341556">
        <w:rPr>
          <w:lang w:val="fr-CA"/>
        </w:rPr>
        <w:t xml:space="preserve">point de départ </w:t>
      </w:r>
      <w:r w:rsidR="00942C67" w:rsidRPr="00341556">
        <w:rPr>
          <w:lang w:val="fr-CA"/>
        </w:rPr>
        <w:t xml:space="preserve">et </w:t>
      </w:r>
      <w:r w:rsidR="00E755DA" w:rsidRPr="00341556">
        <w:rPr>
          <w:lang w:val="fr-CA"/>
        </w:rPr>
        <w:t xml:space="preserve">qui </w:t>
      </w:r>
      <w:r w:rsidR="00942C67" w:rsidRPr="00341556">
        <w:rPr>
          <w:lang w:val="fr-CA"/>
        </w:rPr>
        <w:t xml:space="preserve">a été </w:t>
      </w:r>
      <w:r w:rsidRPr="00341556">
        <w:rPr>
          <w:lang w:val="fr-CA"/>
        </w:rPr>
        <w:t>éliminée serait déduite de la consommation restante admissible au financement du pays, que cette élimination ait été réalisée avec l'aide du Fonds multilatéral ou non</w:t>
      </w:r>
      <w:r w:rsidR="00791E64" w:rsidRPr="00341556">
        <w:rPr>
          <w:lang w:val="fr-CA"/>
        </w:rPr>
        <w:t>.</w:t>
      </w:r>
    </w:p>
    <w:p w14:paraId="2B3FC7A1" w14:textId="77777777" w:rsidR="00683A1F" w:rsidRPr="00341556" w:rsidRDefault="00661340">
      <w:pPr>
        <w:pStyle w:val="Heading1"/>
        <w:rPr>
          <w:lang w:val="fr-CA"/>
        </w:rPr>
      </w:pPr>
      <w:r w:rsidRPr="00341556">
        <w:rPr>
          <w:lang w:val="fr-CA"/>
        </w:rPr>
        <w:t xml:space="preserve">La difficulté </w:t>
      </w:r>
      <w:r w:rsidR="0016356D">
        <w:rPr>
          <w:lang w:val="fr-CA"/>
        </w:rPr>
        <w:t xml:space="preserve">de </w:t>
      </w:r>
      <w:r w:rsidR="001F175F">
        <w:rPr>
          <w:lang w:val="fr-CA"/>
        </w:rPr>
        <w:t>repérer</w:t>
      </w:r>
      <w:r w:rsidR="007C0100" w:rsidRPr="00341556">
        <w:rPr>
          <w:lang w:val="fr-CA"/>
        </w:rPr>
        <w:t xml:space="preserve"> les </w:t>
      </w:r>
      <w:r w:rsidR="00044B39" w:rsidRPr="00341556">
        <w:rPr>
          <w:lang w:val="fr-CA"/>
        </w:rPr>
        <w:t>entreprises</w:t>
      </w:r>
      <w:r w:rsidR="00EC15B9" w:rsidRPr="00341556">
        <w:rPr>
          <w:lang w:val="fr-CA"/>
        </w:rPr>
        <w:t xml:space="preserve"> non admissibles</w:t>
      </w:r>
      <w:r w:rsidR="00082E63" w:rsidRPr="00341556">
        <w:rPr>
          <w:lang w:val="fr-CA"/>
        </w:rPr>
        <w:t xml:space="preserve">, la </w:t>
      </w:r>
      <w:r w:rsidR="00EC15B9" w:rsidRPr="00341556">
        <w:rPr>
          <w:lang w:val="fr-CA"/>
        </w:rPr>
        <w:t xml:space="preserve">consommation non admissible et les </w:t>
      </w:r>
      <w:r w:rsidR="00B82AED" w:rsidRPr="00341556">
        <w:rPr>
          <w:lang w:val="fr-CA"/>
        </w:rPr>
        <w:t xml:space="preserve">entreprises </w:t>
      </w:r>
      <w:r w:rsidR="0016356D">
        <w:rPr>
          <w:lang w:val="fr-CA"/>
        </w:rPr>
        <w:t>de fabrication</w:t>
      </w:r>
      <w:r w:rsidR="006B17A3" w:rsidRPr="00341556">
        <w:rPr>
          <w:lang w:val="fr-CA"/>
        </w:rPr>
        <w:t xml:space="preserve"> </w:t>
      </w:r>
      <w:r w:rsidR="00B82AED" w:rsidRPr="00341556">
        <w:rPr>
          <w:lang w:val="fr-CA"/>
        </w:rPr>
        <w:t xml:space="preserve">incluses dans le point de départ qui se sont </w:t>
      </w:r>
      <w:r w:rsidR="0016356D">
        <w:rPr>
          <w:lang w:val="fr-CA"/>
        </w:rPr>
        <w:t>re</w:t>
      </w:r>
      <w:r w:rsidR="00B82AED" w:rsidRPr="00341556">
        <w:rPr>
          <w:lang w:val="fr-CA"/>
        </w:rPr>
        <w:t xml:space="preserve">converties sans l'aide du Fonds multilatéral variera d'un pays à l'autre. </w:t>
      </w:r>
      <w:r w:rsidR="00912D9D" w:rsidRPr="00341556">
        <w:rPr>
          <w:lang w:val="fr-CA"/>
        </w:rPr>
        <w:t xml:space="preserve">Le </w:t>
      </w:r>
      <w:r w:rsidR="007945CC" w:rsidRPr="00341556">
        <w:rPr>
          <w:lang w:val="fr-CA"/>
        </w:rPr>
        <w:t xml:space="preserve">risque que ces </w:t>
      </w:r>
      <w:r w:rsidR="00281317" w:rsidRPr="00341556">
        <w:rPr>
          <w:lang w:val="fr-CA"/>
        </w:rPr>
        <w:t xml:space="preserve">entreprises, cette consommation et ces reconversions ne soient pas </w:t>
      </w:r>
      <w:r w:rsidR="001F175F">
        <w:rPr>
          <w:lang w:val="fr-CA"/>
        </w:rPr>
        <w:t>repérées</w:t>
      </w:r>
      <w:r w:rsidR="00281317" w:rsidRPr="00341556">
        <w:rPr>
          <w:lang w:val="fr-CA"/>
        </w:rPr>
        <w:t xml:space="preserve"> malgré les efforts des </w:t>
      </w:r>
      <w:r w:rsidR="009305F4" w:rsidRPr="00341556">
        <w:rPr>
          <w:lang w:val="fr-CA"/>
        </w:rPr>
        <w:t xml:space="preserve">pays visés à </w:t>
      </w:r>
      <w:r w:rsidR="00281317" w:rsidRPr="00341556">
        <w:rPr>
          <w:lang w:val="fr-CA"/>
        </w:rPr>
        <w:t>l'article</w:t>
      </w:r>
      <w:r w:rsidR="00EC275A">
        <w:rPr>
          <w:lang w:val="fr-CA"/>
        </w:rPr>
        <w:t> </w:t>
      </w:r>
      <w:r w:rsidR="00281317" w:rsidRPr="00341556">
        <w:rPr>
          <w:lang w:val="fr-CA"/>
        </w:rPr>
        <w:t xml:space="preserve">5 est plus faible pour les </w:t>
      </w:r>
      <w:r w:rsidR="00281317" w:rsidRPr="00341556">
        <w:rPr>
          <w:lang w:val="fr-CA"/>
        </w:rPr>
        <w:lastRenderedPageBreak/>
        <w:t xml:space="preserve">pays dont le secteur </w:t>
      </w:r>
      <w:r w:rsidR="00EC275A">
        <w:rPr>
          <w:lang w:val="fr-CA"/>
        </w:rPr>
        <w:t>de la fabrication</w:t>
      </w:r>
      <w:r w:rsidR="00281317" w:rsidRPr="00341556">
        <w:rPr>
          <w:lang w:val="fr-CA"/>
        </w:rPr>
        <w:t xml:space="preserve"> est plus </w:t>
      </w:r>
      <w:r w:rsidR="00EC275A">
        <w:rPr>
          <w:lang w:val="fr-CA"/>
        </w:rPr>
        <w:t>réduit</w:t>
      </w:r>
      <w:r w:rsidR="00281317" w:rsidRPr="00341556">
        <w:rPr>
          <w:lang w:val="fr-CA"/>
        </w:rPr>
        <w:t xml:space="preserve">. </w:t>
      </w:r>
      <w:r w:rsidR="0020737E" w:rsidRPr="00341556">
        <w:rPr>
          <w:lang w:val="fr-CA"/>
        </w:rPr>
        <w:t xml:space="preserve">Alors que les </w:t>
      </w:r>
      <w:r w:rsidR="00050649" w:rsidRPr="00341556">
        <w:rPr>
          <w:lang w:val="fr-CA"/>
        </w:rPr>
        <w:t>pays visés à l'article</w:t>
      </w:r>
      <w:r w:rsidR="00BD0EFB">
        <w:rPr>
          <w:lang w:val="fr-CA"/>
        </w:rPr>
        <w:t> </w:t>
      </w:r>
      <w:r w:rsidR="00050649" w:rsidRPr="00341556">
        <w:rPr>
          <w:lang w:val="fr-CA"/>
        </w:rPr>
        <w:t xml:space="preserve">5 </w:t>
      </w:r>
      <w:r w:rsidR="0020737E" w:rsidRPr="00341556">
        <w:rPr>
          <w:lang w:val="fr-CA"/>
        </w:rPr>
        <w:t xml:space="preserve">dont le secteur </w:t>
      </w:r>
      <w:r w:rsidR="00BD0EFB">
        <w:rPr>
          <w:lang w:val="fr-CA"/>
        </w:rPr>
        <w:t xml:space="preserve">de </w:t>
      </w:r>
      <w:r w:rsidR="001F175F">
        <w:rPr>
          <w:lang w:val="fr-CA"/>
        </w:rPr>
        <w:t xml:space="preserve">la </w:t>
      </w:r>
      <w:r w:rsidR="00BD0EFB">
        <w:rPr>
          <w:lang w:val="fr-CA"/>
        </w:rPr>
        <w:t>fabrication</w:t>
      </w:r>
      <w:r w:rsidR="0020737E" w:rsidRPr="00341556">
        <w:rPr>
          <w:lang w:val="fr-CA"/>
        </w:rPr>
        <w:t xml:space="preserve"> est plus important seront en mesure </w:t>
      </w:r>
      <w:r w:rsidR="00BD0EFB">
        <w:rPr>
          <w:lang w:val="fr-CA"/>
        </w:rPr>
        <w:t>de recenser</w:t>
      </w:r>
      <w:r w:rsidR="00B759B6" w:rsidRPr="00341556">
        <w:rPr>
          <w:lang w:val="fr-CA"/>
        </w:rPr>
        <w:t xml:space="preserve"> certaines de ces entreprises, consommations et reconversions, en </w:t>
      </w:r>
      <w:r w:rsidR="00411FD9" w:rsidRPr="00341556">
        <w:rPr>
          <w:lang w:val="fr-CA"/>
        </w:rPr>
        <w:t xml:space="preserve">particulier celles associées aux grandes entreprises, </w:t>
      </w:r>
      <w:r w:rsidR="00BD0EFB">
        <w:rPr>
          <w:lang w:val="fr-CA"/>
        </w:rPr>
        <w:t>le Secrétariat estime</w:t>
      </w:r>
      <w:r w:rsidR="00F64EB3" w:rsidRPr="00341556">
        <w:rPr>
          <w:lang w:val="fr-CA"/>
        </w:rPr>
        <w:t xml:space="preserve"> qu'il est probable que les </w:t>
      </w:r>
      <w:r w:rsidR="00710836" w:rsidRPr="00341556">
        <w:rPr>
          <w:lang w:val="fr-CA"/>
        </w:rPr>
        <w:t>pays visés à l'article</w:t>
      </w:r>
      <w:r w:rsidR="00BD0EFB">
        <w:rPr>
          <w:lang w:val="fr-CA"/>
        </w:rPr>
        <w:t> </w:t>
      </w:r>
      <w:r w:rsidR="00710836" w:rsidRPr="00341556">
        <w:rPr>
          <w:lang w:val="fr-CA"/>
        </w:rPr>
        <w:t xml:space="preserve">5 et l'agence compétente </w:t>
      </w:r>
      <w:r w:rsidR="0086770D" w:rsidRPr="00341556">
        <w:rPr>
          <w:lang w:val="fr-CA"/>
        </w:rPr>
        <w:t>ne seront pas en mesure</w:t>
      </w:r>
      <w:r w:rsidR="003E7B5A" w:rsidRPr="00341556">
        <w:rPr>
          <w:lang w:val="fr-CA"/>
        </w:rPr>
        <w:t xml:space="preserve">, </w:t>
      </w:r>
      <w:r w:rsidR="00044EAE" w:rsidRPr="00341556">
        <w:rPr>
          <w:lang w:val="fr-CA"/>
        </w:rPr>
        <w:t>malgré tous leurs efforts</w:t>
      </w:r>
      <w:r w:rsidR="003E7B5A" w:rsidRPr="00341556">
        <w:rPr>
          <w:lang w:val="fr-CA"/>
        </w:rPr>
        <w:t xml:space="preserve">, </w:t>
      </w:r>
      <w:r w:rsidR="00BD0EFB">
        <w:rPr>
          <w:lang w:val="fr-CA"/>
        </w:rPr>
        <w:t>de répertorier</w:t>
      </w:r>
      <w:r w:rsidR="0086770D" w:rsidRPr="00341556">
        <w:rPr>
          <w:lang w:val="fr-CA"/>
        </w:rPr>
        <w:t xml:space="preserve"> </w:t>
      </w:r>
      <w:r w:rsidR="00044EAE" w:rsidRPr="00341556">
        <w:rPr>
          <w:lang w:val="fr-CA"/>
        </w:rPr>
        <w:t xml:space="preserve">toutes ces </w:t>
      </w:r>
      <w:r w:rsidR="00E56F86" w:rsidRPr="00341556">
        <w:rPr>
          <w:lang w:val="fr-CA"/>
        </w:rPr>
        <w:t>entreprises, consommations et reconversions</w:t>
      </w:r>
      <w:r w:rsidR="00397C91" w:rsidRPr="00341556">
        <w:rPr>
          <w:lang w:val="fr-CA"/>
        </w:rPr>
        <w:t>, en particulier pour les plus petites entreprises</w:t>
      </w:r>
      <w:r w:rsidR="00E56F86" w:rsidRPr="00341556">
        <w:rPr>
          <w:lang w:val="fr-CA"/>
        </w:rPr>
        <w:t xml:space="preserve">. </w:t>
      </w:r>
      <w:r w:rsidR="00085D7F" w:rsidRPr="00341556">
        <w:rPr>
          <w:lang w:val="fr-CA"/>
        </w:rPr>
        <w:t xml:space="preserve">Étant donné que les </w:t>
      </w:r>
      <w:r w:rsidR="000F4FC4" w:rsidRPr="00341556">
        <w:rPr>
          <w:lang w:val="fr-CA"/>
        </w:rPr>
        <w:t xml:space="preserve">grandes entreprises représentent généralement une part plus importante de la consommation d'un pays que les petites entreprises, </w:t>
      </w:r>
      <w:r w:rsidR="00D420DD" w:rsidRPr="00341556">
        <w:rPr>
          <w:lang w:val="fr-CA"/>
        </w:rPr>
        <w:t xml:space="preserve">le risque que la consommation des </w:t>
      </w:r>
      <w:r w:rsidR="007227D4" w:rsidRPr="00341556">
        <w:rPr>
          <w:lang w:val="fr-CA"/>
        </w:rPr>
        <w:t>entreprises</w:t>
      </w:r>
      <w:r w:rsidR="00D420DD" w:rsidRPr="00341556">
        <w:rPr>
          <w:lang w:val="fr-CA"/>
        </w:rPr>
        <w:t xml:space="preserve"> non admissibles, la consommation non admissible et la consommation des entreprises </w:t>
      </w:r>
      <w:r w:rsidR="00BD0EFB">
        <w:rPr>
          <w:lang w:val="fr-CA"/>
        </w:rPr>
        <w:t>de fabrication</w:t>
      </w:r>
      <w:r w:rsidR="00D420DD" w:rsidRPr="00341556">
        <w:rPr>
          <w:lang w:val="fr-CA"/>
        </w:rPr>
        <w:t xml:space="preserve"> </w:t>
      </w:r>
      <w:r w:rsidR="00FD2CBA" w:rsidRPr="00341556">
        <w:rPr>
          <w:lang w:val="fr-CA"/>
        </w:rPr>
        <w:t xml:space="preserve">qui se sont </w:t>
      </w:r>
      <w:r w:rsidR="00BD0EFB">
        <w:rPr>
          <w:lang w:val="fr-CA"/>
        </w:rPr>
        <w:t>re</w:t>
      </w:r>
      <w:r w:rsidR="00FD2CBA" w:rsidRPr="00341556">
        <w:rPr>
          <w:lang w:val="fr-CA"/>
        </w:rPr>
        <w:t xml:space="preserve">converties sans l'aide du Fonds multilatéral </w:t>
      </w:r>
      <w:r w:rsidR="007227D4" w:rsidRPr="00341556">
        <w:rPr>
          <w:lang w:val="fr-CA"/>
        </w:rPr>
        <w:t xml:space="preserve">soient </w:t>
      </w:r>
      <w:r w:rsidR="00BD0EFB">
        <w:rPr>
          <w:lang w:val="fr-CA"/>
        </w:rPr>
        <w:t>« </w:t>
      </w:r>
      <w:r w:rsidR="007227D4" w:rsidRPr="00341556">
        <w:rPr>
          <w:lang w:val="fr-CA"/>
        </w:rPr>
        <w:t>transférées</w:t>
      </w:r>
      <w:r w:rsidR="00BD0EFB">
        <w:rPr>
          <w:lang w:val="fr-CA"/>
        </w:rPr>
        <w:t> »</w:t>
      </w:r>
      <w:r w:rsidR="00783031" w:rsidRPr="00341556">
        <w:rPr>
          <w:lang w:val="fr-CA"/>
        </w:rPr>
        <w:t xml:space="preserve"> </w:t>
      </w:r>
      <w:r w:rsidR="007227D4" w:rsidRPr="00341556">
        <w:rPr>
          <w:lang w:val="fr-CA"/>
        </w:rPr>
        <w:t xml:space="preserve">au secteur </w:t>
      </w:r>
      <w:r w:rsidR="00BD0EFB">
        <w:rPr>
          <w:lang w:val="fr-CA"/>
        </w:rPr>
        <w:t>de l’entretien</w:t>
      </w:r>
      <w:r w:rsidR="007227D4" w:rsidRPr="00341556">
        <w:rPr>
          <w:lang w:val="fr-CA"/>
        </w:rPr>
        <w:t xml:space="preserve"> est limité</w:t>
      </w:r>
      <w:r w:rsidR="002710F8" w:rsidRPr="00341556">
        <w:rPr>
          <w:lang w:val="fr-CA"/>
        </w:rPr>
        <w:t>. En outre, l'</w:t>
      </w:r>
      <w:r w:rsidR="00EC6A94" w:rsidRPr="00341556">
        <w:rPr>
          <w:lang w:val="fr-CA"/>
        </w:rPr>
        <w:t>expérience passée en matière d</w:t>
      </w:r>
      <w:r w:rsidR="00201032" w:rsidRPr="00341556">
        <w:rPr>
          <w:lang w:val="fr-CA"/>
        </w:rPr>
        <w:t xml:space="preserve">'élimination des HCFC a montré </w:t>
      </w:r>
      <w:r w:rsidR="003879B1" w:rsidRPr="00341556">
        <w:rPr>
          <w:lang w:val="fr-CA"/>
        </w:rPr>
        <w:t xml:space="preserve">que la </w:t>
      </w:r>
      <w:r w:rsidR="00370E5F" w:rsidRPr="00341556">
        <w:rPr>
          <w:lang w:val="fr-CA"/>
        </w:rPr>
        <w:t xml:space="preserve">consommation de HCFC de </w:t>
      </w:r>
      <w:r w:rsidR="00201032" w:rsidRPr="00341556">
        <w:rPr>
          <w:lang w:val="fr-CA"/>
        </w:rPr>
        <w:t xml:space="preserve">nombreux pays visés à </w:t>
      </w:r>
      <w:r w:rsidR="00BD3F27" w:rsidRPr="00341556">
        <w:rPr>
          <w:lang w:val="fr-CA"/>
        </w:rPr>
        <w:t>l'article</w:t>
      </w:r>
      <w:r w:rsidR="00BD0EFB">
        <w:rPr>
          <w:lang w:val="fr-CA"/>
        </w:rPr>
        <w:t> </w:t>
      </w:r>
      <w:r w:rsidR="00BD3F27" w:rsidRPr="00341556">
        <w:rPr>
          <w:lang w:val="fr-CA"/>
        </w:rPr>
        <w:t xml:space="preserve">5 </w:t>
      </w:r>
      <w:r w:rsidR="00370E5F" w:rsidRPr="00341556">
        <w:rPr>
          <w:lang w:val="fr-CA"/>
        </w:rPr>
        <w:t xml:space="preserve">a diminué plus rapidement que </w:t>
      </w:r>
      <w:r w:rsidR="003879B1" w:rsidRPr="00341556">
        <w:rPr>
          <w:lang w:val="fr-CA"/>
        </w:rPr>
        <w:t xml:space="preserve">leur consommation restante admissible au financement. Une telle </w:t>
      </w:r>
      <w:r w:rsidR="00EE07E0" w:rsidRPr="00341556">
        <w:rPr>
          <w:lang w:val="fr-CA"/>
        </w:rPr>
        <w:t xml:space="preserve">situation peut également se produire pour les HFC, ce qui limiterait encore </w:t>
      </w:r>
      <w:r w:rsidR="00BD0EFB">
        <w:rPr>
          <w:lang w:val="fr-CA"/>
        </w:rPr>
        <w:t xml:space="preserve">plus </w:t>
      </w:r>
      <w:r w:rsidR="00EE07E0" w:rsidRPr="00341556">
        <w:rPr>
          <w:lang w:val="fr-CA"/>
        </w:rPr>
        <w:t xml:space="preserve">le risque d'un </w:t>
      </w:r>
      <w:r w:rsidR="005903C1" w:rsidRPr="00341556">
        <w:rPr>
          <w:lang w:val="fr-CA"/>
        </w:rPr>
        <w:t xml:space="preserve">tel </w:t>
      </w:r>
      <w:r w:rsidR="00BD0EFB">
        <w:rPr>
          <w:lang w:val="fr-CA"/>
        </w:rPr>
        <w:t>« </w:t>
      </w:r>
      <w:r w:rsidR="005903C1" w:rsidRPr="00341556">
        <w:rPr>
          <w:lang w:val="fr-CA"/>
        </w:rPr>
        <w:t>transfert</w:t>
      </w:r>
      <w:r w:rsidR="00BD0EFB">
        <w:rPr>
          <w:lang w:val="fr-CA"/>
        </w:rPr>
        <w:t> »</w:t>
      </w:r>
      <w:r w:rsidR="007E4ABD" w:rsidRPr="00341556">
        <w:rPr>
          <w:lang w:val="fr-CA"/>
        </w:rPr>
        <w:t xml:space="preserve">; </w:t>
      </w:r>
      <w:r w:rsidR="005903C1" w:rsidRPr="00341556">
        <w:rPr>
          <w:lang w:val="fr-CA"/>
        </w:rPr>
        <w:t>le risque n'est</w:t>
      </w:r>
      <w:r w:rsidR="00BD0EFB">
        <w:rPr>
          <w:lang w:val="fr-CA"/>
        </w:rPr>
        <w:t>, toutefois,</w:t>
      </w:r>
      <w:r w:rsidR="005903C1" w:rsidRPr="00341556">
        <w:rPr>
          <w:lang w:val="fr-CA"/>
        </w:rPr>
        <w:t xml:space="preserve"> </w:t>
      </w:r>
      <w:r w:rsidR="000C5A33" w:rsidRPr="00341556">
        <w:rPr>
          <w:lang w:val="fr-CA"/>
        </w:rPr>
        <w:t xml:space="preserve">pas nul. </w:t>
      </w:r>
    </w:p>
    <w:p w14:paraId="48DA439B" w14:textId="77777777" w:rsidR="00683A1F" w:rsidRPr="00341556" w:rsidRDefault="00661340">
      <w:pPr>
        <w:rPr>
          <w:i/>
          <w:iCs/>
          <w:lang w:val="fr-CA"/>
        </w:rPr>
      </w:pPr>
      <w:r w:rsidRPr="00341556">
        <w:rPr>
          <w:i/>
          <w:iCs/>
          <w:lang w:val="fr-CA"/>
        </w:rPr>
        <w:t>Pays</w:t>
      </w:r>
      <w:r w:rsidR="00BD0EFB">
        <w:rPr>
          <w:i/>
          <w:iCs/>
          <w:lang w:val="fr-CA"/>
        </w:rPr>
        <w:t> F</w:t>
      </w:r>
      <w:r w:rsidRPr="00341556">
        <w:rPr>
          <w:i/>
          <w:iCs/>
          <w:lang w:val="fr-CA"/>
        </w:rPr>
        <w:t xml:space="preserve">VC </w:t>
      </w:r>
      <w:r w:rsidR="00BD0EFB">
        <w:rPr>
          <w:i/>
          <w:iCs/>
          <w:lang w:val="fr-CA"/>
        </w:rPr>
        <w:t>dont la</w:t>
      </w:r>
      <w:r w:rsidRPr="00341556">
        <w:rPr>
          <w:i/>
          <w:iCs/>
          <w:lang w:val="fr-CA"/>
        </w:rPr>
        <w:t xml:space="preserve"> consommation </w:t>
      </w:r>
      <w:r w:rsidR="00BD0EFB">
        <w:rPr>
          <w:i/>
          <w:iCs/>
          <w:lang w:val="fr-CA"/>
        </w:rPr>
        <w:t xml:space="preserve">se limite au </w:t>
      </w:r>
      <w:r w:rsidRPr="00341556">
        <w:rPr>
          <w:i/>
          <w:iCs/>
          <w:lang w:val="fr-CA"/>
        </w:rPr>
        <w:t xml:space="preserve">secteur </w:t>
      </w:r>
      <w:r w:rsidR="00BD0EFB">
        <w:rPr>
          <w:i/>
          <w:iCs/>
          <w:lang w:val="fr-CA"/>
        </w:rPr>
        <w:t>de l’entretien</w:t>
      </w:r>
    </w:p>
    <w:p w14:paraId="78605C29" w14:textId="77777777" w:rsidR="00C6106E" w:rsidRPr="00341556" w:rsidRDefault="00C6106E" w:rsidP="00C6106E">
      <w:pPr>
        <w:rPr>
          <w:b/>
          <w:bCs/>
          <w:lang w:val="fr-CA"/>
        </w:rPr>
      </w:pPr>
    </w:p>
    <w:p w14:paraId="23BC7C58" w14:textId="77777777" w:rsidR="00683A1F" w:rsidRPr="00341556" w:rsidRDefault="00661340">
      <w:pPr>
        <w:pStyle w:val="Heading1"/>
        <w:rPr>
          <w:lang w:val="fr-CA"/>
        </w:rPr>
      </w:pPr>
      <w:r w:rsidRPr="00341556">
        <w:rPr>
          <w:lang w:val="fr-CA"/>
        </w:rPr>
        <w:t>Pour les HCFC, le Comité exécutif a déterminé le financement pour les pays</w:t>
      </w:r>
      <w:r w:rsidR="002D24A0">
        <w:rPr>
          <w:lang w:val="fr-CA"/>
        </w:rPr>
        <w:t> FVC</w:t>
      </w:r>
      <w:r w:rsidRPr="00341556">
        <w:rPr>
          <w:lang w:val="fr-CA"/>
        </w:rPr>
        <w:t xml:space="preserve"> dont la consommation se limite au secteur </w:t>
      </w:r>
      <w:r w:rsidR="002D24A0">
        <w:rPr>
          <w:lang w:val="fr-CA"/>
        </w:rPr>
        <w:t>de l’entretien</w:t>
      </w:r>
      <w:r w:rsidR="00451A67" w:rsidRPr="00341556">
        <w:rPr>
          <w:lang w:val="fr-CA"/>
        </w:rPr>
        <w:t xml:space="preserve">, d'une manière </w:t>
      </w:r>
      <w:r w:rsidRPr="00341556">
        <w:rPr>
          <w:lang w:val="fr-CA"/>
        </w:rPr>
        <w:t>différente que pour les pays</w:t>
      </w:r>
      <w:r w:rsidR="002D24A0">
        <w:rPr>
          <w:lang w:val="fr-CA"/>
        </w:rPr>
        <w:t xml:space="preserve"> autres que les pays FVC</w:t>
      </w:r>
      <w:r w:rsidRPr="00341556">
        <w:rPr>
          <w:lang w:val="fr-CA"/>
        </w:rPr>
        <w:t>. En particulier, compte tenu des conditions particulières des pays</w:t>
      </w:r>
      <w:r w:rsidR="002D24A0">
        <w:rPr>
          <w:lang w:val="fr-CA"/>
        </w:rPr>
        <w:t> FVC</w:t>
      </w:r>
      <w:r w:rsidRPr="00341556">
        <w:rPr>
          <w:lang w:val="fr-CA"/>
        </w:rPr>
        <w:t xml:space="preserve">, le financement a été convenu à un niveau plus élevé que pour les pays </w:t>
      </w:r>
      <w:r w:rsidR="002D24A0">
        <w:rPr>
          <w:lang w:val="fr-CA"/>
        </w:rPr>
        <w:t>autres que les pays FVC</w:t>
      </w:r>
      <w:r w:rsidRPr="00341556">
        <w:rPr>
          <w:lang w:val="fr-CA"/>
        </w:rPr>
        <w:t xml:space="preserve"> et a été déterminé sur la base de l'objectif à atteindre par le pays visé à l'article</w:t>
      </w:r>
      <w:r w:rsidR="002D24A0">
        <w:rPr>
          <w:lang w:val="fr-CA"/>
        </w:rPr>
        <w:t> </w:t>
      </w:r>
      <w:r w:rsidRPr="00341556">
        <w:rPr>
          <w:lang w:val="fr-CA"/>
        </w:rPr>
        <w:t xml:space="preserve">5 et de la consommation de HCFC du pays dans le secteur </w:t>
      </w:r>
      <w:r w:rsidR="002D24A0">
        <w:rPr>
          <w:lang w:val="fr-CA"/>
        </w:rPr>
        <w:t>de l’entretien</w:t>
      </w:r>
      <w:r w:rsidRPr="00341556">
        <w:rPr>
          <w:lang w:val="fr-CA"/>
        </w:rPr>
        <w:t xml:space="preserve"> au cours des années de référence, conformément aux tableaux de la décision</w:t>
      </w:r>
      <w:r w:rsidR="002D24A0">
        <w:rPr>
          <w:lang w:val="fr-CA"/>
        </w:rPr>
        <w:t> </w:t>
      </w:r>
      <w:r w:rsidRPr="00341556">
        <w:rPr>
          <w:lang w:val="fr-CA"/>
        </w:rPr>
        <w:t>60/44</w:t>
      </w:r>
      <w:r w:rsidR="002D24A0">
        <w:rPr>
          <w:lang w:val="fr-CA"/>
        </w:rPr>
        <w:t> </w:t>
      </w:r>
      <w:r w:rsidRPr="00341556">
        <w:rPr>
          <w:lang w:val="fr-CA"/>
        </w:rPr>
        <w:t>f)</w:t>
      </w:r>
      <w:r w:rsidR="002D24A0">
        <w:rPr>
          <w:lang w:val="fr-CA"/>
        </w:rPr>
        <w:t> </w:t>
      </w:r>
      <w:r w:rsidRPr="00341556">
        <w:rPr>
          <w:lang w:val="fr-CA"/>
        </w:rPr>
        <w:t>xii) et de la décision 74/50</w:t>
      </w:r>
      <w:r w:rsidR="002C1DA1">
        <w:rPr>
          <w:lang w:val="fr-CA"/>
        </w:rPr>
        <w:t> </w:t>
      </w:r>
      <w:r w:rsidRPr="00341556">
        <w:rPr>
          <w:lang w:val="fr-CA"/>
        </w:rPr>
        <w:t>c)</w:t>
      </w:r>
      <w:r w:rsidR="002C1DA1">
        <w:rPr>
          <w:lang w:val="fr-CA"/>
        </w:rPr>
        <w:t> </w:t>
      </w:r>
      <w:r w:rsidRPr="00341556">
        <w:rPr>
          <w:lang w:val="fr-CA"/>
        </w:rPr>
        <w:t>xii). Sauf dans les cas où le point de départ a été ajusté ultérieurement par le Comité exécutif, le point de départ du pays n'a pas été pris en compte dans la détermination du financement pour les pays</w:t>
      </w:r>
      <w:r w:rsidR="002C1DA1">
        <w:rPr>
          <w:lang w:val="fr-CA"/>
        </w:rPr>
        <w:t> FVC</w:t>
      </w:r>
      <w:r w:rsidRPr="00341556">
        <w:rPr>
          <w:lang w:val="fr-CA"/>
        </w:rPr>
        <w:t xml:space="preserve"> dont la consommation se limite au secteur </w:t>
      </w:r>
      <w:r w:rsidR="002C1DA1">
        <w:rPr>
          <w:lang w:val="fr-CA"/>
        </w:rPr>
        <w:t>de l’entretien</w:t>
      </w:r>
      <w:r w:rsidRPr="00341556">
        <w:rPr>
          <w:lang w:val="fr-CA"/>
        </w:rPr>
        <w:t>. Cette approche simplifiée a donné aux pays</w:t>
      </w:r>
      <w:r w:rsidR="002C1DA1">
        <w:rPr>
          <w:lang w:val="fr-CA"/>
        </w:rPr>
        <w:t> FVC</w:t>
      </w:r>
      <w:r w:rsidRPr="00341556">
        <w:rPr>
          <w:lang w:val="fr-CA"/>
        </w:rPr>
        <w:t xml:space="preserve"> une souplesse supplémentaire et a permis au Comité exécutif de continuer à fournir les niveaux de financement convenus même lorsque la consommation du pays est tombée en dessous de la consommation restante admissible au financement, contribuant ainsi à assurer des réductions soutenues. </w:t>
      </w:r>
    </w:p>
    <w:p w14:paraId="10FB01BB" w14:textId="77777777" w:rsidR="00683A1F" w:rsidRPr="00341556" w:rsidRDefault="00661340">
      <w:pPr>
        <w:pStyle w:val="Heading1"/>
        <w:rPr>
          <w:lang w:val="fr-CA"/>
        </w:rPr>
      </w:pPr>
      <w:r w:rsidRPr="00341556">
        <w:rPr>
          <w:lang w:val="fr-CA"/>
        </w:rPr>
        <w:t xml:space="preserve">Si le Comité exécutif maintient cette pratique pour les HFC, comme le montrent les tableaux examinés par le Comité exécutif dans le texte de travail sur l'analyse du niveau et des modalités de financement de la réduction progressive des HFC dans le secteur des services </w:t>
      </w:r>
      <w:r w:rsidR="002C1DA1">
        <w:rPr>
          <w:lang w:val="fr-CA"/>
        </w:rPr>
        <w:t>d’entretien figurant à l'annexe </w:t>
      </w:r>
      <w:r w:rsidRPr="00341556">
        <w:rPr>
          <w:lang w:val="fr-CA"/>
        </w:rPr>
        <w:t>XXXI du document UNEP/</w:t>
      </w:r>
      <w:proofErr w:type="spellStart"/>
      <w:r w:rsidRPr="00341556">
        <w:rPr>
          <w:lang w:val="fr-CA"/>
        </w:rPr>
        <w:t>OzL.Pro</w:t>
      </w:r>
      <w:proofErr w:type="spellEnd"/>
      <w:r w:rsidRPr="00341556">
        <w:rPr>
          <w:lang w:val="fr-CA"/>
        </w:rPr>
        <w:t>/</w:t>
      </w:r>
      <w:proofErr w:type="spellStart"/>
      <w:r w:rsidRPr="00341556">
        <w:rPr>
          <w:lang w:val="fr-CA"/>
        </w:rPr>
        <w:t>ExCom</w:t>
      </w:r>
      <w:proofErr w:type="spellEnd"/>
      <w:r w:rsidRPr="00341556">
        <w:rPr>
          <w:lang w:val="fr-CA"/>
        </w:rPr>
        <w:t>/91/72, le point de départ continuera à ne pas être pertinent pour déterminer le financement pour les pays</w:t>
      </w:r>
      <w:r w:rsidR="002C1DA1">
        <w:rPr>
          <w:lang w:val="fr-CA"/>
        </w:rPr>
        <w:t> FVC</w:t>
      </w:r>
      <w:r w:rsidRPr="00341556">
        <w:rPr>
          <w:lang w:val="fr-CA"/>
        </w:rPr>
        <w:t xml:space="preserve"> dont la consommation se limite au secteur </w:t>
      </w:r>
      <w:r w:rsidR="002C1DA1">
        <w:rPr>
          <w:lang w:val="fr-CA"/>
        </w:rPr>
        <w:t>de l’entretien</w:t>
      </w:r>
      <w:r w:rsidRPr="00341556">
        <w:rPr>
          <w:lang w:val="fr-CA"/>
        </w:rPr>
        <w:t xml:space="preserve">. En conséquence, le Comité exécutif pourrait </w:t>
      </w:r>
      <w:r w:rsidR="001425CB" w:rsidRPr="00341556">
        <w:rPr>
          <w:lang w:val="fr-CA"/>
        </w:rPr>
        <w:t xml:space="preserve">envisager de </w:t>
      </w:r>
      <w:r w:rsidRPr="00341556">
        <w:rPr>
          <w:lang w:val="fr-CA"/>
        </w:rPr>
        <w:t>ne pas définir de point de départ pour les pays</w:t>
      </w:r>
      <w:r w:rsidR="002C1DA1">
        <w:rPr>
          <w:lang w:val="fr-CA"/>
        </w:rPr>
        <w:t> F</w:t>
      </w:r>
      <w:r w:rsidRPr="00341556">
        <w:rPr>
          <w:lang w:val="fr-CA"/>
        </w:rPr>
        <w:t xml:space="preserve">VC </w:t>
      </w:r>
      <w:r w:rsidR="003268BC" w:rsidRPr="00341556">
        <w:rPr>
          <w:lang w:val="fr-CA"/>
        </w:rPr>
        <w:t xml:space="preserve">dont la consommation se limite au secteur </w:t>
      </w:r>
      <w:r w:rsidR="002C1DA1">
        <w:rPr>
          <w:lang w:val="fr-CA"/>
        </w:rPr>
        <w:t>de l’entretien</w:t>
      </w:r>
      <w:r w:rsidRPr="00341556">
        <w:rPr>
          <w:lang w:val="fr-CA"/>
        </w:rPr>
        <w:t xml:space="preserve">. </w:t>
      </w:r>
    </w:p>
    <w:p w14:paraId="087E1A89" w14:textId="77777777" w:rsidR="00683A1F" w:rsidRPr="00341556" w:rsidRDefault="00661340">
      <w:pPr>
        <w:pStyle w:val="Heading1"/>
        <w:rPr>
          <w:lang w:val="fr-CA"/>
        </w:rPr>
      </w:pPr>
      <w:r w:rsidRPr="00341556">
        <w:rPr>
          <w:lang w:val="fr-CA"/>
        </w:rPr>
        <w:t>Le financement des pays</w:t>
      </w:r>
      <w:r w:rsidR="00D8591E">
        <w:rPr>
          <w:lang w:val="fr-CA"/>
        </w:rPr>
        <w:t> FVC</w:t>
      </w:r>
      <w:r w:rsidRPr="00341556">
        <w:rPr>
          <w:lang w:val="fr-CA"/>
        </w:rPr>
        <w:t xml:space="preserve"> </w:t>
      </w:r>
      <w:r w:rsidR="00EB33D0" w:rsidRPr="00341556">
        <w:rPr>
          <w:lang w:val="fr-CA"/>
        </w:rPr>
        <w:t xml:space="preserve">dont la consommation se limite au secteur </w:t>
      </w:r>
      <w:r w:rsidR="00D8591E">
        <w:rPr>
          <w:lang w:val="fr-CA"/>
        </w:rPr>
        <w:t>de l’entretien</w:t>
      </w:r>
      <w:r w:rsidR="00EB33D0" w:rsidRPr="00341556">
        <w:rPr>
          <w:lang w:val="fr-CA"/>
        </w:rPr>
        <w:t xml:space="preserve"> </w:t>
      </w:r>
      <w:r w:rsidRPr="00341556">
        <w:rPr>
          <w:lang w:val="fr-CA"/>
        </w:rPr>
        <w:t xml:space="preserve">serait </w:t>
      </w:r>
      <w:r w:rsidR="00E96965">
        <w:rPr>
          <w:lang w:val="fr-CA"/>
        </w:rPr>
        <w:t>établi</w:t>
      </w:r>
      <w:r w:rsidRPr="00341556">
        <w:rPr>
          <w:lang w:val="fr-CA"/>
        </w:rPr>
        <w:t xml:space="preserve"> par le </w:t>
      </w:r>
      <w:r w:rsidR="007C31E6" w:rsidRPr="00341556">
        <w:rPr>
          <w:lang w:val="fr-CA"/>
        </w:rPr>
        <w:t xml:space="preserve">tableau des </w:t>
      </w:r>
      <w:r w:rsidR="00004120" w:rsidRPr="00341556">
        <w:rPr>
          <w:lang w:val="fr-CA"/>
        </w:rPr>
        <w:t>pays</w:t>
      </w:r>
      <w:r w:rsidR="00D8591E">
        <w:rPr>
          <w:lang w:val="fr-CA"/>
        </w:rPr>
        <w:t> FVC</w:t>
      </w:r>
      <w:r w:rsidR="00004120" w:rsidRPr="00341556">
        <w:rPr>
          <w:lang w:val="fr-CA"/>
        </w:rPr>
        <w:t xml:space="preserve"> figurant dans les lignes directrices sur les coûts </w:t>
      </w:r>
      <w:r w:rsidR="00D8591E">
        <w:rPr>
          <w:lang w:val="fr-CA"/>
        </w:rPr>
        <w:t xml:space="preserve">de la réduction progressive </w:t>
      </w:r>
      <w:r w:rsidR="00004120" w:rsidRPr="00341556">
        <w:rPr>
          <w:lang w:val="fr-CA"/>
        </w:rPr>
        <w:t xml:space="preserve">des HFC </w:t>
      </w:r>
      <w:r w:rsidR="00A63BAF" w:rsidRPr="00341556">
        <w:rPr>
          <w:lang w:val="fr-CA"/>
        </w:rPr>
        <w:t>et par l'objectif que le pays devrait atteindre</w:t>
      </w:r>
      <w:r w:rsidRPr="00341556">
        <w:rPr>
          <w:lang w:val="fr-CA"/>
        </w:rPr>
        <w:t xml:space="preserve">. Les projets visant à réduire la consommation de HFC du pays ne se traduiraient pas par des réductions de </w:t>
      </w:r>
      <w:r w:rsidR="00D8591E">
        <w:rPr>
          <w:lang w:val="fr-CA"/>
        </w:rPr>
        <w:t>s</w:t>
      </w:r>
      <w:r w:rsidRPr="00341556">
        <w:rPr>
          <w:lang w:val="fr-CA"/>
        </w:rPr>
        <w:t xml:space="preserve">a consommation restante, mais par des réductions de l'objectif ou des objectifs que le pays concerné devrait atteindre. </w:t>
      </w:r>
      <w:r w:rsidR="00544147" w:rsidRPr="00341556">
        <w:rPr>
          <w:lang w:val="fr-CA"/>
        </w:rPr>
        <w:t xml:space="preserve">Ces pays continueraient à recevoir le niveau de financement convenu, que leur consommation soit ou non inférieure à l'objectif </w:t>
      </w:r>
      <w:r w:rsidR="00D8591E">
        <w:rPr>
          <w:lang w:val="fr-CA"/>
        </w:rPr>
        <w:t>national</w:t>
      </w:r>
      <w:r w:rsidR="00544147" w:rsidRPr="00341556">
        <w:rPr>
          <w:lang w:val="fr-CA"/>
        </w:rPr>
        <w:t>, poursuivant ainsi la pratique utilisée par le Comité exécutif dans le cadre de l'élimination des HCFC afin d'offrir à ces pays une souplesse supplémentaire</w:t>
      </w:r>
      <w:r w:rsidR="008E1399" w:rsidRPr="00341556">
        <w:rPr>
          <w:lang w:val="fr-CA"/>
        </w:rPr>
        <w:t>.</w:t>
      </w:r>
    </w:p>
    <w:p w14:paraId="0DD76A4E" w14:textId="558AD57A" w:rsidR="004A0D14" w:rsidRPr="00341556" w:rsidRDefault="00661340" w:rsidP="00A039E2">
      <w:pPr>
        <w:keepNext/>
        <w:keepLines/>
        <w:widowControl w:val="0"/>
        <w:spacing w:after="240"/>
        <w:rPr>
          <w:b/>
          <w:bCs/>
          <w:lang w:val="fr-CA"/>
        </w:rPr>
      </w:pPr>
      <w:r w:rsidRPr="00341556">
        <w:rPr>
          <w:i/>
          <w:iCs/>
          <w:lang w:val="fr-CA"/>
        </w:rPr>
        <w:lastRenderedPageBreak/>
        <w:t>Pays</w:t>
      </w:r>
      <w:r w:rsidR="00D8591E">
        <w:rPr>
          <w:i/>
          <w:iCs/>
          <w:lang w:val="fr-CA"/>
        </w:rPr>
        <w:t xml:space="preserve"> FVC dont la consommation concerne les </w:t>
      </w:r>
      <w:r w:rsidRPr="00341556">
        <w:rPr>
          <w:i/>
          <w:iCs/>
          <w:lang w:val="fr-CA"/>
        </w:rPr>
        <w:t xml:space="preserve">secteurs </w:t>
      </w:r>
      <w:r w:rsidR="00D8591E">
        <w:rPr>
          <w:i/>
          <w:iCs/>
          <w:lang w:val="fr-CA"/>
        </w:rPr>
        <w:t>de l’entretien</w:t>
      </w:r>
      <w:r w:rsidRPr="00341556">
        <w:rPr>
          <w:i/>
          <w:iCs/>
          <w:lang w:val="fr-CA"/>
        </w:rPr>
        <w:t xml:space="preserve"> et de </w:t>
      </w:r>
      <w:r w:rsidR="00D8591E">
        <w:rPr>
          <w:i/>
          <w:iCs/>
          <w:lang w:val="fr-CA"/>
        </w:rPr>
        <w:t>la fabrication</w:t>
      </w:r>
    </w:p>
    <w:p w14:paraId="1C15EECE" w14:textId="77777777" w:rsidR="00683A1F" w:rsidRPr="00341556" w:rsidRDefault="00661340" w:rsidP="00A039E2">
      <w:pPr>
        <w:pStyle w:val="Heading1"/>
        <w:keepNext/>
        <w:keepLines/>
        <w:widowControl w:val="0"/>
        <w:rPr>
          <w:lang w:val="fr-CA"/>
        </w:rPr>
      </w:pPr>
      <w:r w:rsidRPr="00341556">
        <w:rPr>
          <w:lang w:val="fr-CA"/>
        </w:rPr>
        <w:t>Pour les pays</w:t>
      </w:r>
      <w:r w:rsidR="002578C5">
        <w:rPr>
          <w:lang w:val="fr-CA"/>
        </w:rPr>
        <w:t> FVC</w:t>
      </w:r>
      <w:r w:rsidRPr="00341556">
        <w:rPr>
          <w:lang w:val="fr-CA"/>
        </w:rPr>
        <w:t xml:space="preserve"> qui consomment à la fois dans le secteur </w:t>
      </w:r>
      <w:r w:rsidR="002578C5">
        <w:rPr>
          <w:lang w:val="fr-CA"/>
        </w:rPr>
        <w:t xml:space="preserve">de la fabrication </w:t>
      </w:r>
      <w:r w:rsidRPr="00341556">
        <w:rPr>
          <w:lang w:val="fr-CA"/>
        </w:rPr>
        <w:t xml:space="preserve">et dans le secteur </w:t>
      </w:r>
      <w:r w:rsidR="002578C5">
        <w:rPr>
          <w:lang w:val="fr-CA"/>
        </w:rPr>
        <w:t>de l’entretien</w:t>
      </w:r>
      <w:r w:rsidRPr="00341556">
        <w:rPr>
          <w:lang w:val="fr-CA"/>
        </w:rPr>
        <w:t xml:space="preserve">, </w:t>
      </w:r>
      <w:r w:rsidR="008841BB" w:rsidRPr="00341556">
        <w:rPr>
          <w:lang w:val="fr-CA"/>
        </w:rPr>
        <w:t>un point de départ serait nécessaire</w:t>
      </w:r>
      <w:r w:rsidR="00E416BC" w:rsidRPr="00341556">
        <w:rPr>
          <w:lang w:val="fr-CA"/>
        </w:rPr>
        <w:t xml:space="preserve">. Les </w:t>
      </w:r>
      <w:r w:rsidR="005F3811" w:rsidRPr="00341556">
        <w:rPr>
          <w:lang w:val="fr-CA"/>
        </w:rPr>
        <w:t xml:space="preserve">reconversions </w:t>
      </w:r>
      <w:r w:rsidR="000800AA" w:rsidRPr="00341556">
        <w:rPr>
          <w:lang w:val="fr-CA"/>
        </w:rPr>
        <w:t xml:space="preserve">dans le secteur </w:t>
      </w:r>
      <w:r w:rsidR="002578C5">
        <w:rPr>
          <w:lang w:val="fr-CA"/>
        </w:rPr>
        <w:t>de la fabrication</w:t>
      </w:r>
      <w:r w:rsidR="000800AA" w:rsidRPr="00341556">
        <w:rPr>
          <w:lang w:val="fr-CA"/>
        </w:rPr>
        <w:t xml:space="preserve"> seraient </w:t>
      </w:r>
      <w:r w:rsidR="00794548" w:rsidRPr="00341556">
        <w:rPr>
          <w:lang w:val="fr-CA"/>
        </w:rPr>
        <w:t xml:space="preserve">traitées de la même manière que pour les pays </w:t>
      </w:r>
      <w:r w:rsidR="002578C5">
        <w:rPr>
          <w:lang w:val="fr-CA"/>
        </w:rPr>
        <w:t>autres que les pays FVC</w:t>
      </w:r>
      <w:r w:rsidR="00794548" w:rsidRPr="00341556">
        <w:rPr>
          <w:lang w:val="fr-CA"/>
        </w:rPr>
        <w:t xml:space="preserve"> ayant </w:t>
      </w:r>
      <w:r w:rsidR="002578C5">
        <w:rPr>
          <w:lang w:val="fr-CA"/>
        </w:rPr>
        <w:t>des</w:t>
      </w:r>
      <w:r w:rsidR="00794548" w:rsidRPr="00341556">
        <w:rPr>
          <w:lang w:val="fr-CA"/>
        </w:rPr>
        <w:t xml:space="preserve"> activité</w:t>
      </w:r>
      <w:r w:rsidR="002578C5">
        <w:rPr>
          <w:lang w:val="fr-CA"/>
        </w:rPr>
        <w:t>s</w:t>
      </w:r>
      <w:r w:rsidR="00794548" w:rsidRPr="00341556">
        <w:rPr>
          <w:lang w:val="fr-CA"/>
        </w:rPr>
        <w:t xml:space="preserve"> manufacturière</w:t>
      </w:r>
      <w:r w:rsidR="002578C5">
        <w:rPr>
          <w:lang w:val="fr-CA"/>
        </w:rPr>
        <w:t>s</w:t>
      </w:r>
      <w:r w:rsidR="00794548" w:rsidRPr="00341556">
        <w:rPr>
          <w:lang w:val="fr-CA"/>
        </w:rPr>
        <w:t xml:space="preserve">. Le </w:t>
      </w:r>
      <w:r w:rsidR="00C744A5" w:rsidRPr="00341556">
        <w:rPr>
          <w:lang w:val="fr-CA"/>
        </w:rPr>
        <w:t xml:space="preserve">financement pour le secteur </w:t>
      </w:r>
      <w:r w:rsidR="002578C5">
        <w:rPr>
          <w:lang w:val="fr-CA"/>
        </w:rPr>
        <w:t>de l’entretien</w:t>
      </w:r>
      <w:r w:rsidR="00C744A5" w:rsidRPr="00341556">
        <w:rPr>
          <w:lang w:val="fr-CA"/>
        </w:rPr>
        <w:t xml:space="preserve"> serait </w:t>
      </w:r>
      <w:r w:rsidR="004F28B5" w:rsidRPr="00341556">
        <w:rPr>
          <w:lang w:val="fr-CA"/>
        </w:rPr>
        <w:t xml:space="preserve">déterminé </w:t>
      </w:r>
      <w:r w:rsidR="002578C5">
        <w:rPr>
          <w:lang w:val="fr-CA"/>
        </w:rPr>
        <w:t>à partir</w:t>
      </w:r>
      <w:r w:rsidR="00AD6671" w:rsidRPr="00341556">
        <w:rPr>
          <w:lang w:val="fr-CA"/>
        </w:rPr>
        <w:t xml:space="preserve"> du </w:t>
      </w:r>
      <w:r w:rsidR="00A37898" w:rsidRPr="00341556">
        <w:rPr>
          <w:lang w:val="fr-CA"/>
        </w:rPr>
        <w:t>tableau pour les pays</w:t>
      </w:r>
      <w:r w:rsidR="002578C5">
        <w:rPr>
          <w:lang w:val="fr-CA"/>
        </w:rPr>
        <w:t> FVC</w:t>
      </w:r>
      <w:r w:rsidR="00A37898" w:rsidRPr="00341556">
        <w:rPr>
          <w:lang w:val="fr-CA"/>
        </w:rPr>
        <w:t xml:space="preserve"> </w:t>
      </w:r>
      <w:r w:rsidR="002578C5">
        <w:rPr>
          <w:lang w:val="fr-CA"/>
        </w:rPr>
        <w:t xml:space="preserve">figurant </w:t>
      </w:r>
      <w:r w:rsidR="00A37898" w:rsidRPr="00341556">
        <w:rPr>
          <w:lang w:val="fr-CA"/>
        </w:rPr>
        <w:t xml:space="preserve">dans les lignes directrices sur les coûts </w:t>
      </w:r>
      <w:r w:rsidR="002578C5">
        <w:rPr>
          <w:lang w:val="fr-CA"/>
        </w:rPr>
        <w:t xml:space="preserve">de la réduction progressive </w:t>
      </w:r>
      <w:r w:rsidR="00A37898" w:rsidRPr="00341556">
        <w:rPr>
          <w:lang w:val="fr-CA"/>
        </w:rPr>
        <w:t xml:space="preserve">des HFC </w:t>
      </w:r>
      <w:r w:rsidR="00B56B03" w:rsidRPr="00341556">
        <w:rPr>
          <w:lang w:val="fr-CA"/>
        </w:rPr>
        <w:t>et de l'</w:t>
      </w:r>
      <w:r w:rsidR="000800AA" w:rsidRPr="00341556">
        <w:rPr>
          <w:lang w:val="fr-CA"/>
        </w:rPr>
        <w:t xml:space="preserve">objectif </w:t>
      </w:r>
      <w:r w:rsidR="00367AB4" w:rsidRPr="00341556">
        <w:rPr>
          <w:lang w:val="fr-CA"/>
        </w:rPr>
        <w:t xml:space="preserve">national </w:t>
      </w:r>
      <w:r w:rsidR="00BC6400" w:rsidRPr="00341556">
        <w:rPr>
          <w:lang w:val="fr-CA"/>
        </w:rPr>
        <w:t xml:space="preserve">à atteindre moins </w:t>
      </w:r>
      <w:r w:rsidR="00367AB4" w:rsidRPr="00341556">
        <w:rPr>
          <w:lang w:val="fr-CA"/>
        </w:rPr>
        <w:t xml:space="preserve">l'élimination réalisée </w:t>
      </w:r>
      <w:r w:rsidR="00832AD5" w:rsidRPr="00341556">
        <w:rPr>
          <w:lang w:val="fr-CA"/>
        </w:rPr>
        <w:t xml:space="preserve">dans le secteur </w:t>
      </w:r>
      <w:r w:rsidR="002578C5">
        <w:rPr>
          <w:lang w:val="fr-CA"/>
        </w:rPr>
        <w:t>de la fabrication</w:t>
      </w:r>
      <w:r w:rsidR="00832AD5" w:rsidRPr="00341556">
        <w:rPr>
          <w:lang w:val="fr-CA"/>
        </w:rPr>
        <w:t xml:space="preserve">. La </w:t>
      </w:r>
      <w:r w:rsidR="00577A02" w:rsidRPr="00341556">
        <w:rPr>
          <w:lang w:val="fr-CA"/>
        </w:rPr>
        <w:t xml:space="preserve">réduction de la consommation restante admissible au financement </w:t>
      </w:r>
      <w:r w:rsidR="00B64F96" w:rsidRPr="00341556">
        <w:rPr>
          <w:lang w:val="fr-CA"/>
        </w:rPr>
        <w:t xml:space="preserve">(en </w:t>
      </w:r>
      <w:r w:rsidR="005F7C19" w:rsidRPr="00341556">
        <w:rPr>
          <w:lang w:val="fr-CA"/>
        </w:rPr>
        <w:t xml:space="preserve">tonnes </w:t>
      </w:r>
      <w:r w:rsidR="002578C5">
        <w:rPr>
          <w:lang w:val="fr-CA"/>
        </w:rPr>
        <w:t>d’</w:t>
      </w:r>
      <w:proofErr w:type="spellStart"/>
      <w:r w:rsidR="002578C5">
        <w:rPr>
          <w:lang w:val="fr-CA"/>
        </w:rPr>
        <w:t>éq</w:t>
      </w:r>
      <w:proofErr w:type="spellEnd"/>
      <w:r w:rsidR="002578C5">
        <w:rPr>
          <w:lang w:val="fr-CA"/>
        </w:rPr>
        <w:t>. </w:t>
      </w:r>
      <w:r w:rsidR="005F7C19" w:rsidRPr="00341556">
        <w:rPr>
          <w:lang w:val="fr-CA"/>
        </w:rPr>
        <w:t>CO</w:t>
      </w:r>
      <w:r w:rsidR="005F7C19" w:rsidRPr="00341556">
        <w:rPr>
          <w:vertAlign w:val="subscript"/>
          <w:lang w:val="fr-CA"/>
        </w:rPr>
        <w:t>2</w:t>
      </w:r>
      <w:r w:rsidR="00B64F96" w:rsidRPr="00341556">
        <w:rPr>
          <w:lang w:val="fr-CA"/>
        </w:rPr>
        <w:t xml:space="preserve">) </w:t>
      </w:r>
      <w:r w:rsidR="00577A02" w:rsidRPr="00341556">
        <w:rPr>
          <w:lang w:val="fr-CA"/>
        </w:rPr>
        <w:t xml:space="preserve">correspondrait donc à </w:t>
      </w:r>
      <w:r w:rsidR="00101734" w:rsidRPr="00341556">
        <w:rPr>
          <w:lang w:val="fr-CA"/>
        </w:rPr>
        <w:t>la différence entre le niveau de référence des HFC du pays et l'objectif national à atteindre</w:t>
      </w:r>
      <w:r w:rsidR="00B64F96" w:rsidRPr="00341556">
        <w:rPr>
          <w:lang w:val="fr-CA"/>
        </w:rPr>
        <w:t xml:space="preserve">. </w:t>
      </w:r>
    </w:p>
    <w:p w14:paraId="10771EB8" w14:textId="77777777" w:rsidR="00683A1F" w:rsidRDefault="00661340">
      <w:pPr>
        <w:rPr>
          <w:u w:val="single"/>
        </w:rPr>
      </w:pPr>
      <w:r>
        <w:rPr>
          <w:u w:val="single"/>
        </w:rPr>
        <w:t xml:space="preserve">Solutions de </w:t>
      </w:r>
      <w:proofErr w:type="spellStart"/>
      <w:r>
        <w:rPr>
          <w:u w:val="single"/>
        </w:rPr>
        <w:t>remplacement</w:t>
      </w:r>
      <w:proofErr w:type="spellEnd"/>
    </w:p>
    <w:p w14:paraId="44E23011" w14:textId="77777777" w:rsidR="00A97973" w:rsidRDefault="00A97973" w:rsidP="00935751">
      <w:pPr>
        <w:rPr>
          <w:u w:val="single"/>
        </w:rPr>
      </w:pPr>
    </w:p>
    <w:p w14:paraId="345AD0FF" w14:textId="77777777" w:rsidR="00683A1F" w:rsidRPr="00341556" w:rsidRDefault="00661340">
      <w:pPr>
        <w:pStyle w:val="Heading1"/>
        <w:rPr>
          <w:lang w:val="fr-CA"/>
        </w:rPr>
      </w:pPr>
      <w:r w:rsidRPr="00341556">
        <w:rPr>
          <w:lang w:val="fr-CA"/>
        </w:rPr>
        <w:t>Comme l'indique le paragraphe</w:t>
      </w:r>
      <w:r w:rsidR="002578C5">
        <w:rPr>
          <w:lang w:val="fr-CA"/>
        </w:rPr>
        <w:t> </w:t>
      </w:r>
      <w:r w:rsidRPr="00341556">
        <w:rPr>
          <w:lang w:val="fr-CA"/>
        </w:rPr>
        <w:t>b) du texte de travail sur le point de départ figurant à l'annexe</w:t>
      </w:r>
      <w:r w:rsidR="002578C5">
        <w:rPr>
          <w:lang w:val="fr-CA"/>
        </w:rPr>
        <w:t> </w:t>
      </w:r>
      <w:r w:rsidR="00B1524F" w:rsidRPr="00341556">
        <w:rPr>
          <w:lang w:val="fr-CA"/>
        </w:rPr>
        <w:t xml:space="preserve">IV </w:t>
      </w:r>
      <w:r w:rsidRPr="00341556">
        <w:rPr>
          <w:lang w:val="fr-CA"/>
        </w:rPr>
        <w:t>du document</w:t>
      </w:r>
      <w:r w:rsidR="002578C5">
        <w:rPr>
          <w:lang w:val="fr-CA"/>
        </w:rPr>
        <w:t> </w:t>
      </w:r>
      <w:r w:rsidRPr="00341556">
        <w:rPr>
          <w:lang w:val="fr-CA"/>
        </w:rPr>
        <w:t>UNEP/</w:t>
      </w:r>
      <w:proofErr w:type="spellStart"/>
      <w:r w:rsidRPr="00341556">
        <w:rPr>
          <w:lang w:val="fr-CA"/>
        </w:rPr>
        <w:t>OzL.Pro</w:t>
      </w:r>
      <w:proofErr w:type="spellEnd"/>
      <w:r w:rsidRPr="00341556">
        <w:rPr>
          <w:lang w:val="fr-CA"/>
        </w:rPr>
        <w:t>/</w:t>
      </w:r>
      <w:proofErr w:type="spellStart"/>
      <w:r w:rsidRPr="00341556">
        <w:rPr>
          <w:lang w:val="fr-CA"/>
        </w:rPr>
        <w:t>ExCom</w:t>
      </w:r>
      <w:proofErr w:type="spellEnd"/>
      <w:r w:rsidRPr="00341556">
        <w:rPr>
          <w:lang w:val="fr-CA"/>
        </w:rPr>
        <w:t xml:space="preserve">/92/45, différents points de vue ont été exprimés sur le niveau approprié du point de départ. Si le Comité exécutif n'est pas prêt à décider d'un niveau </w:t>
      </w:r>
      <w:r w:rsidR="002578C5">
        <w:rPr>
          <w:lang w:val="fr-CA"/>
        </w:rPr>
        <w:t>adéquat</w:t>
      </w:r>
      <w:r w:rsidRPr="00341556">
        <w:rPr>
          <w:lang w:val="fr-CA"/>
        </w:rPr>
        <w:t>, une solution de remplacement à l'approche ci-dessus serait</w:t>
      </w:r>
      <w:r w:rsidR="002578C5">
        <w:rPr>
          <w:lang w:val="fr-CA"/>
        </w:rPr>
        <w:t> </w:t>
      </w:r>
      <w:r w:rsidR="00AD2B1C" w:rsidRPr="00341556">
        <w:rPr>
          <w:lang w:val="fr-CA"/>
        </w:rPr>
        <w:t>:</w:t>
      </w:r>
    </w:p>
    <w:p w14:paraId="1B1091CB" w14:textId="77777777" w:rsidR="00683A1F" w:rsidRPr="00341556" w:rsidRDefault="00661340">
      <w:pPr>
        <w:pStyle w:val="Heading2"/>
        <w:rPr>
          <w:lang w:val="fr-CA"/>
        </w:rPr>
      </w:pPr>
      <w:r w:rsidRPr="00341556">
        <w:rPr>
          <w:lang w:val="fr-CA"/>
        </w:rPr>
        <w:t>d'</w:t>
      </w:r>
      <w:r w:rsidR="00AF028D" w:rsidRPr="00341556">
        <w:rPr>
          <w:lang w:val="fr-CA"/>
        </w:rPr>
        <w:t xml:space="preserve">envisager de </w:t>
      </w:r>
      <w:r w:rsidR="0006567E" w:rsidRPr="00341556">
        <w:rPr>
          <w:lang w:val="fr-CA"/>
        </w:rPr>
        <w:t xml:space="preserve">ne pas définir de </w:t>
      </w:r>
      <w:r w:rsidR="009E46C2" w:rsidRPr="00341556">
        <w:rPr>
          <w:lang w:val="fr-CA"/>
        </w:rPr>
        <w:t xml:space="preserve">niveau pour le point de départ lors de la présente réunion </w:t>
      </w:r>
      <w:r w:rsidR="000B6EDA" w:rsidRPr="00341556">
        <w:rPr>
          <w:lang w:val="fr-CA"/>
        </w:rPr>
        <w:t>et d'</w:t>
      </w:r>
      <w:r w:rsidRPr="00341556">
        <w:rPr>
          <w:lang w:val="fr-CA"/>
        </w:rPr>
        <w:t xml:space="preserve">utiliser le mécanisme </w:t>
      </w:r>
      <w:r w:rsidR="009F47AF">
        <w:rPr>
          <w:lang w:val="fr-CA"/>
        </w:rPr>
        <w:t>visant à</w:t>
      </w:r>
      <w:r w:rsidRPr="00341556">
        <w:rPr>
          <w:lang w:val="fr-CA"/>
        </w:rPr>
        <w:t xml:space="preserve"> tenir compte du remplacement des HFC à PRP</w:t>
      </w:r>
      <w:r w:rsidR="009F47AF">
        <w:rPr>
          <w:lang w:val="fr-CA"/>
        </w:rPr>
        <w:t xml:space="preserve"> élevé</w:t>
      </w:r>
      <w:r w:rsidRPr="00341556">
        <w:rPr>
          <w:lang w:val="fr-CA"/>
        </w:rPr>
        <w:t xml:space="preserve"> par des solutions à faible PRP, comme indiqué ci-dessus pour l</w:t>
      </w:r>
      <w:r w:rsidR="009F47AF">
        <w:rPr>
          <w:lang w:val="fr-CA"/>
        </w:rPr>
        <w:t>a réduction progressive des HFC</w:t>
      </w:r>
      <w:r w:rsidRPr="00341556">
        <w:rPr>
          <w:lang w:val="fr-CA"/>
        </w:rPr>
        <w:t>;</w:t>
      </w:r>
    </w:p>
    <w:p w14:paraId="65B5D357" w14:textId="77777777" w:rsidR="00683A1F" w:rsidRPr="00341556" w:rsidRDefault="009F47AF">
      <w:pPr>
        <w:pStyle w:val="Heading2"/>
        <w:rPr>
          <w:lang w:val="fr-CA"/>
        </w:rPr>
      </w:pPr>
      <w:r>
        <w:rPr>
          <w:lang w:val="fr-CA"/>
        </w:rPr>
        <w:t>d’e</w:t>
      </w:r>
      <w:r w:rsidR="00650A96" w:rsidRPr="00341556">
        <w:rPr>
          <w:lang w:val="fr-CA"/>
        </w:rPr>
        <w:t xml:space="preserve">xaminer le niveau </w:t>
      </w:r>
      <w:r w:rsidR="000C1C84" w:rsidRPr="00341556">
        <w:rPr>
          <w:lang w:val="fr-CA"/>
        </w:rPr>
        <w:t xml:space="preserve">du </w:t>
      </w:r>
      <w:r w:rsidR="00650A96" w:rsidRPr="00341556">
        <w:rPr>
          <w:lang w:val="fr-CA"/>
        </w:rPr>
        <w:t xml:space="preserve">point de départ lors de la </w:t>
      </w:r>
      <w:r w:rsidR="00D43D17" w:rsidRPr="00341556">
        <w:rPr>
          <w:lang w:val="fr-CA"/>
        </w:rPr>
        <w:t xml:space="preserve">deuxième </w:t>
      </w:r>
      <w:r w:rsidR="00650A96" w:rsidRPr="00341556">
        <w:rPr>
          <w:lang w:val="fr-CA"/>
        </w:rPr>
        <w:t xml:space="preserve">réunion de 2029, en notant que la première </w:t>
      </w:r>
      <w:r>
        <w:rPr>
          <w:lang w:val="fr-CA"/>
        </w:rPr>
        <w:t>phase</w:t>
      </w:r>
      <w:r w:rsidR="00650A96" w:rsidRPr="00341556">
        <w:rPr>
          <w:lang w:val="fr-CA"/>
        </w:rPr>
        <w:t xml:space="preserve"> de réduction pour les pays du groupe</w:t>
      </w:r>
      <w:r>
        <w:rPr>
          <w:lang w:val="fr-CA"/>
        </w:rPr>
        <w:t> </w:t>
      </w:r>
      <w:r w:rsidR="00650A96" w:rsidRPr="00341556">
        <w:rPr>
          <w:lang w:val="fr-CA"/>
        </w:rPr>
        <w:t>1 est le 1</w:t>
      </w:r>
      <w:r w:rsidR="00650A96" w:rsidRPr="009F47AF">
        <w:rPr>
          <w:vertAlign w:val="superscript"/>
          <w:lang w:val="fr-CA"/>
        </w:rPr>
        <w:t>er</w:t>
      </w:r>
      <w:r>
        <w:rPr>
          <w:lang w:val="fr-CA"/>
        </w:rPr>
        <w:t> </w:t>
      </w:r>
      <w:r w:rsidR="00650A96" w:rsidRPr="00341556">
        <w:rPr>
          <w:lang w:val="fr-CA"/>
        </w:rPr>
        <w:t>janvier</w:t>
      </w:r>
      <w:r>
        <w:rPr>
          <w:lang w:val="fr-CA"/>
        </w:rPr>
        <w:t> </w:t>
      </w:r>
      <w:r w:rsidR="00650A96" w:rsidRPr="00341556">
        <w:rPr>
          <w:lang w:val="fr-CA"/>
        </w:rPr>
        <w:t>2029 et que le niveau de croissance des HFC</w:t>
      </w:r>
      <w:r w:rsidR="00650A96">
        <w:rPr>
          <w:rStyle w:val="FootnoteReference"/>
        </w:rPr>
        <w:footnoteReference w:id="8"/>
      </w:r>
      <w:r w:rsidR="00650A96" w:rsidRPr="00341556">
        <w:rPr>
          <w:lang w:val="fr-CA"/>
        </w:rPr>
        <w:t xml:space="preserve"> de ces pays sera connu</w:t>
      </w:r>
      <w:r w:rsidR="00AF028D" w:rsidRPr="00341556">
        <w:rPr>
          <w:lang w:val="fr-CA"/>
        </w:rPr>
        <w:t>.</w:t>
      </w:r>
    </w:p>
    <w:p w14:paraId="0B798C19" w14:textId="77777777" w:rsidR="00683A1F" w:rsidRDefault="009F47AF">
      <w:pPr>
        <w:rPr>
          <w:u w:val="single"/>
        </w:rPr>
      </w:pPr>
      <w:proofErr w:type="spellStart"/>
      <w:r>
        <w:rPr>
          <w:u w:val="single"/>
        </w:rPr>
        <w:t>Autres</w:t>
      </w:r>
      <w:proofErr w:type="spellEnd"/>
      <w:r>
        <w:rPr>
          <w:u w:val="single"/>
        </w:rPr>
        <w:t xml:space="preserve"> aspects</w:t>
      </w:r>
    </w:p>
    <w:p w14:paraId="5100463D" w14:textId="77777777" w:rsidR="006E5765" w:rsidRDefault="006E5765" w:rsidP="006E5765"/>
    <w:p w14:paraId="129383FB" w14:textId="77777777" w:rsidR="00683A1F" w:rsidRDefault="00661340">
      <w:pPr>
        <w:pStyle w:val="Heading1"/>
        <w:rPr>
          <w:lang w:val="fr-CA"/>
        </w:rPr>
      </w:pPr>
      <w:r w:rsidRPr="00341556">
        <w:rPr>
          <w:lang w:val="fr-CA"/>
        </w:rPr>
        <w:t>Dans le cadre de l'élimination des HCFC, le Comité exécutif a décidé dans quelques cas d'ajuster les points de départ des pays visés à l'article</w:t>
      </w:r>
      <w:r w:rsidR="009F47AF">
        <w:rPr>
          <w:lang w:val="fr-CA"/>
        </w:rPr>
        <w:t> </w:t>
      </w:r>
      <w:r w:rsidRPr="00341556">
        <w:rPr>
          <w:lang w:val="fr-CA"/>
        </w:rPr>
        <w:t xml:space="preserve">5 pour tenir compte du caractère manifestement non représentatif des données de consommation utilisées pour établir le point de départ pour </w:t>
      </w:r>
      <w:r w:rsidR="009F47AF">
        <w:rPr>
          <w:lang w:val="fr-CA"/>
        </w:rPr>
        <w:t>les</w:t>
      </w:r>
      <w:r w:rsidRPr="00341556">
        <w:rPr>
          <w:lang w:val="fr-CA"/>
        </w:rPr>
        <w:t xml:space="preserve"> raisons </w:t>
      </w:r>
      <w:r w:rsidR="009F47AF">
        <w:rPr>
          <w:lang w:val="fr-CA"/>
        </w:rPr>
        <w:t xml:space="preserve">suivantes : </w:t>
      </w:r>
      <w:r w:rsidRPr="00341556">
        <w:rPr>
          <w:lang w:val="fr-CA"/>
        </w:rPr>
        <w:t>constitution de stocks, difficultés économiques nationales, changements de politique dans le mode de calcul de la consommation et</w:t>
      </w:r>
      <w:r w:rsidR="009F47AF">
        <w:rPr>
          <w:lang w:val="fr-CA"/>
        </w:rPr>
        <w:t>c.</w:t>
      </w:r>
      <w:r w:rsidRPr="00341556">
        <w:rPr>
          <w:lang w:val="fr-CA"/>
        </w:rPr>
        <w:t xml:space="preserve"> (p</w:t>
      </w:r>
      <w:r w:rsidR="009F47AF">
        <w:rPr>
          <w:lang w:val="fr-CA"/>
        </w:rPr>
        <w:t>. </w:t>
      </w:r>
      <w:r w:rsidRPr="00341556">
        <w:rPr>
          <w:lang w:val="fr-CA"/>
        </w:rPr>
        <w:t>ex</w:t>
      </w:r>
      <w:r w:rsidR="009F47AF">
        <w:rPr>
          <w:lang w:val="fr-CA"/>
        </w:rPr>
        <w:t>.</w:t>
      </w:r>
      <w:r w:rsidRPr="00341556">
        <w:rPr>
          <w:lang w:val="fr-CA"/>
        </w:rPr>
        <w:t>, des taux de fuite excessifs dans les équipements de réfrigération encore en service). Pour d'autres pays visés à l'article</w:t>
      </w:r>
      <w:r w:rsidR="009F47AF">
        <w:rPr>
          <w:lang w:val="fr-CA"/>
        </w:rPr>
        <w:t> </w:t>
      </w:r>
      <w:r w:rsidRPr="00341556">
        <w:rPr>
          <w:lang w:val="fr-CA"/>
        </w:rPr>
        <w:t xml:space="preserve">5, la consommation de HCFC déclarée après 2010 était nettement inférieure au niveau de référence établi pour les HCFC, ce qui suggère que leur consommation de HCFC pendant les années de référence avait été surestimée. Dans ces cas, les pays ont accepté soit de procéder à des réductions supplémentaires à partir de leur consommation restante admissible </w:t>
      </w:r>
      <w:r w:rsidR="009F47AF">
        <w:rPr>
          <w:lang w:val="fr-CA"/>
        </w:rPr>
        <w:t>au</w:t>
      </w:r>
      <w:r w:rsidRPr="00341556">
        <w:rPr>
          <w:lang w:val="fr-CA"/>
        </w:rPr>
        <w:t xml:space="preserve"> financement, soit de réviser leurs points de départ pour les HCFC. Le Comité exécutif pourrait continuer à </w:t>
      </w:r>
      <w:r w:rsidR="00E96965">
        <w:rPr>
          <w:lang w:val="fr-CA"/>
        </w:rPr>
        <w:t>avoir recours à</w:t>
      </w:r>
      <w:r w:rsidRPr="00341556">
        <w:rPr>
          <w:lang w:val="fr-CA"/>
        </w:rPr>
        <w:t xml:space="preserve"> cette pratique dans le cas des HFC, sauf pour les pays</w:t>
      </w:r>
      <w:r w:rsidR="009F47AF">
        <w:rPr>
          <w:lang w:val="fr-CA"/>
        </w:rPr>
        <w:t> FVC</w:t>
      </w:r>
      <w:r w:rsidRPr="00341556">
        <w:rPr>
          <w:lang w:val="fr-CA"/>
        </w:rPr>
        <w:t xml:space="preserve"> dont la consommation se limite au secteur </w:t>
      </w:r>
      <w:r w:rsidR="009F47AF">
        <w:rPr>
          <w:lang w:val="fr-CA"/>
        </w:rPr>
        <w:t>de l’entretien</w:t>
      </w:r>
      <w:r w:rsidRPr="00341556">
        <w:rPr>
          <w:lang w:val="fr-CA"/>
        </w:rPr>
        <w:t xml:space="preserve">, car ces pays n'auraient ni point de départ ni consommation restante de HFC admissible </w:t>
      </w:r>
      <w:r w:rsidR="00E96965">
        <w:rPr>
          <w:lang w:val="fr-CA"/>
        </w:rPr>
        <w:t>au</w:t>
      </w:r>
      <w:r w:rsidRPr="00341556">
        <w:rPr>
          <w:lang w:val="fr-CA"/>
        </w:rPr>
        <w:t xml:space="preserve"> financement. Dans ce cas, le Comité exécutif pourrait plutôt examiner au cas par cas s'il convient d'ajuster le niveau de financement admissible du pays en fonction du caractère non représentatif de la consommation de HFC incluse dans les années de référence et si ce caractère non représentatif modifie la catégorie de financement du pays. </w:t>
      </w:r>
    </w:p>
    <w:p w14:paraId="403AE44A" w14:textId="77777777" w:rsidR="00997B14" w:rsidRDefault="00661340" w:rsidP="00D82479">
      <w:pPr>
        <w:pStyle w:val="Heading1"/>
        <w:rPr>
          <w:rFonts w:ascii="TimesNewRomanPSMT" w:hAnsi="TimesNewRomanPSMT" w:cs="TimesNewRomanPSMT"/>
          <w:lang w:val="fr-CA"/>
        </w:rPr>
      </w:pPr>
      <w:r w:rsidRPr="00341556">
        <w:rPr>
          <w:lang w:val="fr-CA"/>
        </w:rPr>
        <w:t xml:space="preserve">Au cours de ses discussions antérieures sur le point de départ, le groupe de contact avait </w:t>
      </w:r>
      <w:r w:rsidRPr="00341556">
        <w:rPr>
          <w:i/>
          <w:iCs/>
          <w:lang w:val="fr-CA"/>
        </w:rPr>
        <w:t xml:space="preserve">notamment </w:t>
      </w:r>
      <w:r w:rsidRPr="00341556">
        <w:rPr>
          <w:lang w:val="fr-CA"/>
        </w:rPr>
        <w:t xml:space="preserve">envisagé d'inclure dans le point de départ </w:t>
      </w:r>
      <w:r w:rsidR="00474053" w:rsidRPr="00341556">
        <w:rPr>
          <w:lang w:val="fr-CA"/>
        </w:rPr>
        <w:t xml:space="preserve">les </w:t>
      </w:r>
      <w:r w:rsidRPr="00341556">
        <w:rPr>
          <w:lang w:val="fr-CA"/>
        </w:rPr>
        <w:t xml:space="preserve">HFC contenus dans les polyols </w:t>
      </w:r>
      <w:proofErr w:type="spellStart"/>
      <w:r w:rsidRPr="00341556">
        <w:rPr>
          <w:lang w:val="fr-CA"/>
        </w:rPr>
        <w:t>prémélangés</w:t>
      </w:r>
      <w:proofErr w:type="spellEnd"/>
      <w:r w:rsidRPr="00341556">
        <w:rPr>
          <w:lang w:val="fr-CA"/>
        </w:rPr>
        <w:t>.</w:t>
      </w:r>
      <w:r w:rsidR="00997B14">
        <w:rPr>
          <w:lang w:val="fr-CA"/>
        </w:rPr>
        <w:t xml:space="preserve"> </w:t>
      </w:r>
      <w:r w:rsidRPr="00341556">
        <w:rPr>
          <w:lang w:val="fr-CA"/>
        </w:rPr>
        <w:t xml:space="preserve">En outre, lors de la </w:t>
      </w:r>
      <w:r w:rsidR="00997B14">
        <w:rPr>
          <w:lang w:val="fr-CA"/>
        </w:rPr>
        <w:t>82</w:t>
      </w:r>
      <w:r w:rsidR="00997B14" w:rsidRPr="00997B14">
        <w:rPr>
          <w:vertAlign w:val="superscript"/>
          <w:lang w:val="fr-CA"/>
        </w:rPr>
        <w:t>e</w:t>
      </w:r>
      <w:r w:rsidR="00997B14">
        <w:rPr>
          <w:lang w:val="fr-CA"/>
        </w:rPr>
        <w:t> </w:t>
      </w:r>
      <w:r w:rsidRPr="00341556">
        <w:rPr>
          <w:lang w:val="fr-CA"/>
        </w:rPr>
        <w:t xml:space="preserve">réunion, le Comité exécutif </w:t>
      </w:r>
      <w:r w:rsidR="00997B14">
        <w:rPr>
          <w:lang w:val="fr-CA"/>
        </w:rPr>
        <w:t xml:space="preserve">est convenu </w:t>
      </w:r>
      <w:r w:rsidR="00997B14">
        <w:rPr>
          <w:rFonts w:ascii="TimesNewRomanPSMT" w:hAnsi="TimesNewRomanPSMT" w:cs="TimesNewRomanPSMT"/>
          <w:lang w:val="fr-CA"/>
        </w:rPr>
        <w:t xml:space="preserve">de se pencher sur la façon de traiter l’utilisation provisoire d’une technologie à potentiel de réchauffement de la planète (PRP) élevé autre que la technologie à faible </w:t>
      </w:r>
      <w:r w:rsidR="00997B14">
        <w:rPr>
          <w:rFonts w:ascii="TimesNewRomanPSMT" w:hAnsi="TimesNewRomanPSMT" w:cs="TimesNewRomanPSMT"/>
          <w:lang w:val="fr-CA"/>
        </w:rPr>
        <w:lastRenderedPageBreak/>
        <w:t>PRP approuvée, dans le contexte du point de départ de la réduction globale durable de la consommation de HFC, lors de l’élaboration des lignes directrices sur les coûts de la réduction progressive des HFC dans les pays.</w:t>
      </w:r>
    </w:p>
    <w:p w14:paraId="2E54B5E3" w14:textId="77777777" w:rsidR="00683A1F" w:rsidRDefault="00661340">
      <w:pPr>
        <w:rPr>
          <w:b/>
          <w:bCs/>
        </w:rPr>
      </w:pPr>
      <w:r>
        <w:rPr>
          <w:b/>
          <w:bCs/>
        </w:rPr>
        <w:t>Conclusion</w:t>
      </w:r>
    </w:p>
    <w:p w14:paraId="02D2987D" w14:textId="77777777" w:rsidR="00012955" w:rsidRPr="00655C31" w:rsidRDefault="00012955" w:rsidP="00012955">
      <w:pPr>
        <w:rPr>
          <w:b/>
          <w:bCs/>
        </w:rPr>
      </w:pPr>
    </w:p>
    <w:p w14:paraId="6430B0C6" w14:textId="77777777" w:rsidR="00683A1F" w:rsidRPr="00341556" w:rsidRDefault="009B68EE">
      <w:pPr>
        <w:pStyle w:val="Heading1"/>
        <w:rPr>
          <w:lang w:val="fr-CA"/>
        </w:rPr>
      </w:pPr>
      <w:r w:rsidRPr="00341556">
        <w:rPr>
          <w:lang w:val="fr-CA"/>
        </w:rPr>
        <w:t>Le mécanisme</w:t>
      </w:r>
      <w:r w:rsidR="00661340" w:rsidRPr="00341556">
        <w:rPr>
          <w:lang w:val="fr-CA"/>
        </w:rPr>
        <w:t xml:space="preserve"> proposé</w:t>
      </w:r>
      <w:r w:rsidRPr="00341556">
        <w:rPr>
          <w:lang w:val="fr-CA"/>
        </w:rPr>
        <w:t xml:space="preserve">, qui tient compte </w:t>
      </w:r>
      <w:r w:rsidR="008E28CB" w:rsidRPr="00341556">
        <w:rPr>
          <w:lang w:val="fr-CA"/>
        </w:rPr>
        <w:t xml:space="preserve">du </w:t>
      </w:r>
      <w:r w:rsidRPr="00341556">
        <w:rPr>
          <w:lang w:val="fr-CA"/>
        </w:rPr>
        <w:t xml:space="preserve">remplacement des HFC à PRP élevé par des solutions à PRP plus faible, permettrait d'utiliser un point de départ unique en </w:t>
      </w:r>
      <w:r w:rsidR="00FD5A67" w:rsidRPr="00341556">
        <w:rPr>
          <w:lang w:val="fr-CA"/>
        </w:rPr>
        <w:t xml:space="preserve">tonnes </w:t>
      </w:r>
      <w:r w:rsidR="00772042">
        <w:rPr>
          <w:lang w:val="fr-CA"/>
        </w:rPr>
        <w:t>d’</w:t>
      </w:r>
      <w:proofErr w:type="spellStart"/>
      <w:r w:rsidR="00772042">
        <w:rPr>
          <w:lang w:val="fr-CA"/>
        </w:rPr>
        <w:t>éq</w:t>
      </w:r>
      <w:proofErr w:type="spellEnd"/>
      <w:r w:rsidR="00772042">
        <w:rPr>
          <w:lang w:val="fr-CA"/>
        </w:rPr>
        <w:t>. </w:t>
      </w:r>
      <w:r w:rsidR="00FD5A67" w:rsidRPr="00341556">
        <w:rPr>
          <w:lang w:val="fr-CA"/>
        </w:rPr>
        <w:t>CO</w:t>
      </w:r>
      <w:r w:rsidR="00FD5A67" w:rsidRPr="00341556">
        <w:rPr>
          <w:vertAlign w:val="subscript"/>
          <w:lang w:val="fr-CA"/>
        </w:rPr>
        <w:t>2</w:t>
      </w:r>
      <w:r w:rsidRPr="00341556">
        <w:rPr>
          <w:lang w:val="fr-CA"/>
        </w:rPr>
        <w:t xml:space="preserve"> et </w:t>
      </w:r>
      <w:r w:rsidR="005913B9" w:rsidRPr="00341556">
        <w:rPr>
          <w:lang w:val="fr-CA"/>
        </w:rPr>
        <w:t>garantirait aux pays visés à l'article</w:t>
      </w:r>
      <w:r w:rsidR="00772042">
        <w:rPr>
          <w:lang w:val="fr-CA"/>
        </w:rPr>
        <w:t> </w:t>
      </w:r>
      <w:r w:rsidR="005913B9" w:rsidRPr="00341556">
        <w:rPr>
          <w:lang w:val="fr-CA"/>
        </w:rPr>
        <w:t xml:space="preserve">5 une certaine souplesse dans la </w:t>
      </w:r>
      <w:r w:rsidR="006A3C30" w:rsidRPr="00341556">
        <w:rPr>
          <w:lang w:val="fr-CA"/>
        </w:rPr>
        <w:t>manière dont ils réduisent progressivement leur consommation de HFC</w:t>
      </w:r>
      <w:r w:rsidR="009D4522" w:rsidRPr="00341556">
        <w:rPr>
          <w:lang w:val="fr-CA"/>
        </w:rPr>
        <w:t xml:space="preserve">. Il </w:t>
      </w:r>
      <w:r w:rsidRPr="00341556">
        <w:rPr>
          <w:lang w:val="fr-CA"/>
        </w:rPr>
        <w:t xml:space="preserve">fournirait le même financement à un </w:t>
      </w:r>
      <w:r w:rsidR="00661340" w:rsidRPr="00341556">
        <w:rPr>
          <w:lang w:val="fr-CA"/>
        </w:rPr>
        <w:t xml:space="preserve">pays visé à </w:t>
      </w:r>
      <w:r w:rsidRPr="00341556">
        <w:rPr>
          <w:lang w:val="fr-CA"/>
        </w:rPr>
        <w:t>l'article</w:t>
      </w:r>
      <w:r w:rsidR="00772042">
        <w:rPr>
          <w:lang w:val="fr-CA"/>
        </w:rPr>
        <w:t> </w:t>
      </w:r>
      <w:r w:rsidRPr="00341556">
        <w:rPr>
          <w:lang w:val="fr-CA"/>
        </w:rPr>
        <w:t xml:space="preserve">5, qu'il choisisse de remplir ses obligations de conformité en </w:t>
      </w:r>
      <w:r w:rsidR="00AF42C0" w:rsidRPr="00341556">
        <w:rPr>
          <w:lang w:val="fr-CA"/>
        </w:rPr>
        <w:t xml:space="preserve">réduisant sa consommation de HFC, en </w:t>
      </w:r>
      <w:r w:rsidRPr="00341556">
        <w:rPr>
          <w:lang w:val="fr-CA"/>
        </w:rPr>
        <w:t>introduisant progressivement des HFC à PRP plus faible</w:t>
      </w:r>
      <w:r w:rsidR="00AF42C0" w:rsidRPr="00341556">
        <w:rPr>
          <w:lang w:val="fr-CA"/>
        </w:rPr>
        <w:t xml:space="preserve">, </w:t>
      </w:r>
      <w:r w:rsidR="003B39E2" w:rsidRPr="00341556">
        <w:rPr>
          <w:lang w:val="fr-CA"/>
        </w:rPr>
        <w:t>ou en combinant ces deux méthodes</w:t>
      </w:r>
      <w:r w:rsidR="00A55ED2" w:rsidRPr="00341556">
        <w:rPr>
          <w:lang w:val="fr-CA"/>
        </w:rPr>
        <w:t xml:space="preserve">. </w:t>
      </w:r>
      <w:r w:rsidR="00772042">
        <w:rPr>
          <w:lang w:val="fr-CA"/>
        </w:rPr>
        <w:t>Il</w:t>
      </w:r>
      <w:r w:rsidR="00A55ED2" w:rsidRPr="00341556">
        <w:rPr>
          <w:lang w:val="fr-CA"/>
        </w:rPr>
        <w:t xml:space="preserve"> </w:t>
      </w:r>
      <w:r w:rsidR="0028622D" w:rsidRPr="00341556">
        <w:rPr>
          <w:lang w:val="fr-CA"/>
        </w:rPr>
        <w:t xml:space="preserve">apporterait </w:t>
      </w:r>
      <w:r w:rsidR="00A55ED2" w:rsidRPr="00341556">
        <w:rPr>
          <w:lang w:val="fr-CA"/>
        </w:rPr>
        <w:t xml:space="preserve">également </w:t>
      </w:r>
      <w:r w:rsidR="0028622D" w:rsidRPr="00341556">
        <w:rPr>
          <w:lang w:val="fr-CA"/>
        </w:rPr>
        <w:t xml:space="preserve">une certitude quant à la consommation totale de HFC admissible au financement </w:t>
      </w:r>
      <w:r w:rsidR="002B516D" w:rsidRPr="00341556">
        <w:rPr>
          <w:lang w:val="fr-CA"/>
        </w:rPr>
        <w:t xml:space="preserve">et permettrait ainsi aux pays </w:t>
      </w:r>
      <w:r w:rsidR="00772042">
        <w:rPr>
          <w:lang w:val="fr-CA"/>
        </w:rPr>
        <w:t xml:space="preserve">non </w:t>
      </w:r>
      <w:r w:rsidR="002B516D" w:rsidRPr="00341556">
        <w:rPr>
          <w:lang w:val="fr-CA"/>
        </w:rPr>
        <w:t>visés à l'article</w:t>
      </w:r>
      <w:r w:rsidR="00772042">
        <w:rPr>
          <w:lang w:val="fr-CA"/>
        </w:rPr>
        <w:t> </w:t>
      </w:r>
      <w:r w:rsidR="002B516D" w:rsidRPr="00341556">
        <w:rPr>
          <w:lang w:val="fr-CA"/>
        </w:rPr>
        <w:t xml:space="preserve">5 de mieux </w:t>
      </w:r>
      <w:r w:rsidR="00A35F87" w:rsidRPr="00341556">
        <w:rPr>
          <w:lang w:val="fr-CA"/>
        </w:rPr>
        <w:t xml:space="preserve">comprendre et planifier leurs obligations en matière de financement. </w:t>
      </w:r>
      <w:r w:rsidR="00E55FC6" w:rsidRPr="00341556">
        <w:rPr>
          <w:lang w:val="fr-CA"/>
        </w:rPr>
        <w:t xml:space="preserve">En outre, </w:t>
      </w:r>
      <w:r w:rsidR="00A35F87" w:rsidRPr="00341556">
        <w:rPr>
          <w:lang w:val="fr-CA"/>
        </w:rPr>
        <w:t xml:space="preserve">le </w:t>
      </w:r>
      <w:r w:rsidR="00C24479" w:rsidRPr="00341556">
        <w:rPr>
          <w:lang w:val="fr-CA"/>
        </w:rPr>
        <w:t xml:space="preserve">mécanisme </w:t>
      </w:r>
      <w:r w:rsidR="00C66312" w:rsidRPr="00341556">
        <w:rPr>
          <w:lang w:val="fr-CA"/>
        </w:rPr>
        <w:t xml:space="preserve">aiderait tous les pays à </w:t>
      </w:r>
      <w:r w:rsidR="00012955" w:rsidRPr="00341556">
        <w:rPr>
          <w:lang w:val="fr-CA"/>
        </w:rPr>
        <w:t xml:space="preserve">garantir la durabilité de la réduction progressive réalisée et à limiter le </w:t>
      </w:r>
      <w:r w:rsidR="00772042">
        <w:rPr>
          <w:lang w:val="fr-CA"/>
        </w:rPr>
        <w:t>« </w:t>
      </w:r>
      <w:r w:rsidR="00012955" w:rsidRPr="00341556">
        <w:rPr>
          <w:lang w:val="fr-CA"/>
        </w:rPr>
        <w:t>transfert</w:t>
      </w:r>
      <w:r w:rsidR="00772042">
        <w:rPr>
          <w:lang w:val="fr-CA"/>
        </w:rPr>
        <w:t> »</w:t>
      </w:r>
      <w:r w:rsidR="00990635" w:rsidRPr="00341556">
        <w:rPr>
          <w:lang w:val="fr-CA"/>
        </w:rPr>
        <w:t xml:space="preserve"> de </w:t>
      </w:r>
      <w:r w:rsidR="000E5767" w:rsidRPr="00341556">
        <w:rPr>
          <w:lang w:val="fr-CA"/>
        </w:rPr>
        <w:t xml:space="preserve">la </w:t>
      </w:r>
      <w:r w:rsidR="00012955" w:rsidRPr="00341556">
        <w:rPr>
          <w:lang w:val="fr-CA"/>
        </w:rPr>
        <w:t xml:space="preserve">consommation non admissible </w:t>
      </w:r>
      <w:r w:rsidR="000E5767" w:rsidRPr="00341556">
        <w:rPr>
          <w:lang w:val="fr-CA"/>
        </w:rPr>
        <w:t xml:space="preserve">du secteur </w:t>
      </w:r>
      <w:r w:rsidR="0053054E">
        <w:rPr>
          <w:lang w:val="fr-CA"/>
        </w:rPr>
        <w:t xml:space="preserve">de la fabrication </w:t>
      </w:r>
      <w:r w:rsidR="000E5767" w:rsidRPr="00341556">
        <w:rPr>
          <w:lang w:val="fr-CA"/>
        </w:rPr>
        <w:t xml:space="preserve">vers le secteur </w:t>
      </w:r>
      <w:r w:rsidR="0053054E">
        <w:rPr>
          <w:lang w:val="fr-CA"/>
        </w:rPr>
        <w:t>de l’entretien</w:t>
      </w:r>
      <w:r w:rsidR="00012955" w:rsidRPr="00341556">
        <w:rPr>
          <w:lang w:val="fr-CA"/>
        </w:rPr>
        <w:t xml:space="preserve">. </w:t>
      </w:r>
    </w:p>
    <w:p w14:paraId="3AFA9312" w14:textId="77777777" w:rsidR="00683A1F" w:rsidRPr="00341556" w:rsidRDefault="00661340">
      <w:pPr>
        <w:pStyle w:val="Heading1"/>
        <w:rPr>
          <w:lang w:val="fr-CA"/>
        </w:rPr>
      </w:pPr>
      <w:r w:rsidRPr="00341556">
        <w:rPr>
          <w:lang w:val="fr-CA"/>
        </w:rPr>
        <w:t>Un point de départ ne serait pas nécessaire pour les pays</w:t>
      </w:r>
      <w:r w:rsidR="0053054E">
        <w:rPr>
          <w:lang w:val="fr-CA"/>
        </w:rPr>
        <w:t> FVC</w:t>
      </w:r>
      <w:r w:rsidRPr="00341556">
        <w:rPr>
          <w:lang w:val="fr-CA"/>
        </w:rPr>
        <w:t xml:space="preserve"> dont la consommation se limite au secteur </w:t>
      </w:r>
      <w:r w:rsidR="0053054E">
        <w:rPr>
          <w:lang w:val="fr-CA"/>
        </w:rPr>
        <w:t>de l’entretien</w:t>
      </w:r>
      <w:r w:rsidRPr="00341556">
        <w:rPr>
          <w:lang w:val="fr-CA"/>
        </w:rPr>
        <w:t>. Pour les autres pays visés à l'article</w:t>
      </w:r>
      <w:r w:rsidR="0053054E">
        <w:rPr>
          <w:lang w:val="fr-CA"/>
        </w:rPr>
        <w:t> </w:t>
      </w:r>
      <w:r w:rsidRPr="00341556">
        <w:rPr>
          <w:lang w:val="fr-CA"/>
        </w:rPr>
        <w:t>5, le point de départ pourrait correspondre au niveau de référence de la consommation de HFC ou à un niveau inférieur, sous réserve de l</w:t>
      </w:r>
      <w:r w:rsidR="0053054E">
        <w:rPr>
          <w:lang w:val="fr-CA"/>
        </w:rPr>
        <w:t>'accord mentionné au paragraphe </w:t>
      </w:r>
      <w:r w:rsidRPr="00341556">
        <w:rPr>
          <w:lang w:val="fr-CA"/>
        </w:rPr>
        <w:t xml:space="preserve">6 du présent document. Par ailleurs, si le Comité exécutif n'est pas prêt </w:t>
      </w:r>
      <w:r w:rsidR="002F0380" w:rsidRPr="00341556">
        <w:rPr>
          <w:lang w:val="fr-CA"/>
        </w:rPr>
        <w:t xml:space="preserve">à </w:t>
      </w:r>
      <w:r w:rsidRPr="00341556">
        <w:rPr>
          <w:lang w:val="fr-CA"/>
        </w:rPr>
        <w:t xml:space="preserve">fixer un niveau pour le point de départ lors de la présente réunion, il pourrait envisager un niveau approprié en 2029 </w:t>
      </w:r>
      <w:r w:rsidR="00FA6C32" w:rsidRPr="00341556">
        <w:rPr>
          <w:lang w:val="fr-CA"/>
        </w:rPr>
        <w:t xml:space="preserve">et </w:t>
      </w:r>
      <w:r w:rsidR="002B2AE1" w:rsidRPr="00341556">
        <w:rPr>
          <w:lang w:val="fr-CA"/>
        </w:rPr>
        <w:t>convenir d'</w:t>
      </w:r>
      <w:r w:rsidRPr="00341556">
        <w:rPr>
          <w:lang w:val="fr-CA"/>
        </w:rPr>
        <w:t xml:space="preserve">utiliser le mécanisme proposé </w:t>
      </w:r>
      <w:r w:rsidR="002B2AE1" w:rsidRPr="00341556">
        <w:rPr>
          <w:lang w:val="fr-CA"/>
        </w:rPr>
        <w:t>pour la réduction progressive des HFC</w:t>
      </w:r>
      <w:r w:rsidR="003E2ED7" w:rsidRPr="00341556">
        <w:rPr>
          <w:lang w:val="fr-CA"/>
        </w:rPr>
        <w:t>.</w:t>
      </w:r>
    </w:p>
    <w:p w14:paraId="39E8DCAD" w14:textId="77777777" w:rsidR="00683A1F" w:rsidRDefault="00661340">
      <w:pPr>
        <w:keepNext/>
        <w:keepLines/>
        <w:rPr>
          <w:b/>
          <w:bCs/>
        </w:rPr>
      </w:pPr>
      <w:proofErr w:type="spellStart"/>
      <w:r>
        <w:rPr>
          <w:b/>
          <w:bCs/>
        </w:rPr>
        <w:t>Recommandation</w:t>
      </w:r>
      <w:proofErr w:type="spellEnd"/>
    </w:p>
    <w:p w14:paraId="3566A919" w14:textId="77777777" w:rsidR="00012955" w:rsidRDefault="00012955" w:rsidP="00D73195">
      <w:pPr>
        <w:keepNext/>
        <w:keepLines/>
        <w:rPr>
          <w:b/>
          <w:bCs/>
        </w:rPr>
      </w:pPr>
    </w:p>
    <w:p w14:paraId="3E71EC2A" w14:textId="77777777" w:rsidR="00683A1F" w:rsidRPr="00341556" w:rsidRDefault="00661340">
      <w:pPr>
        <w:pStyle w:val="Heading1"/>
        <w:keepNext/>
        <w:keepLines/>
        <w:rPr>
          <w:lang w:val="fr-CA"/>
        </w:rPr>
      </w:pPr>
      <w:r w:rsidRPr="00341556">
        <w:rPr>
          <w:lang w:val="fr-CA"/>
        </w:rPr>
        <w:t>Le Comité exécutif pourrait souhaiter :</w:t>
      </w:r>
    </w:p>
    <w:p w14:paraId="337DD70F" w14:textId="2F16246B" w:rsidR="00683A1F" w:rsidRPr="00341556" w:rsidRDefault="00012955">
      <w:pPr>
        <w:pStyle w:val="Heading2"/>
        <w:keepNext/>
        <w:keepLines/>
        <w:widowControl/>
        <w:numPr>
          <w:ilvl w:val="1"/>
          <w:numId w:val="1"/>
        </w:numPr>
        <w:rPr>
          <w:lang w:val="fr-CA"/>
        </w:rPr>
      </w:pPr>
      <w:r w:rsidRPr="00341556">
        <w:rPr>
          <w:lang w:val="fr-CA"/>
        </w:rPr>
        <w:t>Prendre note du document sur le point de départ des réductions globales durables de la consommation de HFC (décision</w:t>
      </w:r>
      <w:r w:rsidR="0053054E">
        <w:rPr>
          <w:lang w:val="fr-CA"/>
        </w:rPr>
        <w:t> </w:t>
      </w:r>
      <w:r w:rsidRPr="00341556">
        <w:rPr>
          <w:lang w:val="fr-CA"/>
        </w:rPr>
        <w:t>91/64</w:t>
      </w:r>
      <w:r w:rsidR="0053054E">
        <w:rPr>
          <w:lang w:val="fr-CA"/>
        </w:rPr>
        <w:t> </w:t>
      </w:r>
      <w:r w:rsidRPr="00341556">
        <w:rPr>
          <w:lang w:val="fr-CA"/>
        </w:rPr>
        <w:t>a)) figurant dans le document UNEP/</w:t>
      </w:r>
      <w:proofErr w:type="spellStart"/>
      <w:r w:rsidRPr="00341556">
        <w:rPr>
          <w:lang w:val="fr-CA"/>
        </w:rPr>
        <w:t>OzL.</w:t>
      </w:r>
      <w:r w:rsidR="0053054E">
        <w:rPr>
          <w:lang w:val="fr-CA"/>
        </w:rPr>
        <w:t>Pro</w:t>
      </w:r>
      <w:proofErr w:type="spellEnd"/>
      <w:r w:rsidR="0053054E">
        <w:rPr>
          <w:lang w:val="fr-CA"/>
        </w:rPr>
        <w:t>/</w:t>
      </w:r>
      <w:proofErr w:type="spellStart"/>
      <w:r w:rsidR="0053054E">
        <w:rPr>
          <w:lang w:val="fr-CA"/>
        </w:rPr>
        <w:t>ExCom</w:t>
      </w:r>
      <w:proofErr w:type="spellEnd"/>
      <w:r w:rsidR="0053054E">
        <w:rPr>
          <w:lang w:val="fr-CA"/>
        </w:rPr>
        <w:t>/9</w:t>
      </w:r>
      <w:r w:rsidR="00953DFF">
        <w:rPr>
          <w:lang w:val="fr-CA"/>
        </w:rPr>
        <w:t>3</w:t>
      </w:r>
      <w:r w:rsidR="0053054E">
        <w:rPr>
          <w:lang w:val="fr-CA"/>
        </w:rPr>
        <w:t>/</w:t>
      </w:r>
      <w:r w:rsidR="00953DFF">
        <w:rPr>
          <w:lang w:val="fr-CA"/>
        </w:rPr>
        <w:t>97</w:t>
      </w:r>
      <w:r w:rsidRPr="00341556">
        <w:rPr>
          <w:lang w:val="fr-CA"/>
        </w:rPr>
        <w:t>;</w:t>
      </w:r>
    </w:p>
    <w:p w14:paraId="7DB01F15" w14:textId="77777777" w:rsidR="00683A1F" w:rsidRPr="00341556" w:rsidRDefault="009D0C66">
      <w:pPr>
        <w:pStyle w:val="Heading2"/>
        <w:rPr>
          <w:lang w:val="fr-CA"/>
        </w:rPr>
      </w:pPr>
      <w:r w:rsidRPr="00341556">
        <w:rPr>
          <w:lang w:val="fr-CA"/>
        </w:rPr>
        <w:t>Examiner les renseignements contenus dans le document visé à l'alinéa a) ci-dessus dans le cadre de ses discussions sur le point de départ de réductions globales durables de la consommation de HFC</w:t>
      </w:r>
      <w:r w:rsidR="00E00299" w:rsidRPr="00341556">
        <w:rPr>
          <w:lang w:val="fr-CA"/>
        </w:rPr>
        <w:t>.</w:t>
      </w:r>
    </w:p>
    <w:p w14:paraId="68A55127" w14:textId="77777777" w:rsidR="00A22967" w:rsidRPr="00341556" w:rsidRDefault="00A22967" w:rsidP="00A22967">
      <w:pPr>
        <w:rPr>
          <w:lang w:val="fr-CA"/>
        </w:rPr>
      </w:pPr>
    </w:p>
    <w:p w14:paraId="29272DFF" w14:textId="77777777" w:rsidR="004C0F67" w:rsidRPr="00341556" w:rsidRDefault="004C0F67" w:rsidP="00A22967">
      <w:pPr>
        <w:rPr>
          <w:lang w:val="fr-CA"/>
        </w:rPr>
      </w:pPr>
    </w:p>
    <w:p w14:paraId="5F1C4788" w14:textId="77777777" w:rsidR="004C0F67" w:rsidRPr="00341556" w:rsidRDefault="004C0F67" w:rsidP="00A22967">
      <w:pPr>
        <w:rPr>
          <w:lang w:val="fr-CA"/>
        </w:rPr>
        <w:sectPr w:rsidR="004C0F67" w:rsidRPr="00341556" w:rsidSect="00896234">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pPr>
    </w:p>
    <w:p w14:paraId="5AF11993" w14:textId="77777777" w:rsidR="00683A1F" w:rsidRPr="00341556" w:rsidRDefault="00661340">
      <w:pPr>
        <w:spacing w:after="240"/>
        <w:jc w:val="center"/>
        <w:rPr>
          <w:b/>
          <w:lang w:val="fr-CA"/>
        </w:rPr>
      </w:pPr>
      <w:r w:rsidRPr="00341556">
        <w:rPr>
          <w:b/>
          <w:lang w:val="fr-CA"/>
        </w:rPr>
        <w:lastRenderedPageBreak/>
        <w:t>Annexe I</w:t>
      </w:r>
    </w:p>
    <w:p w14:paraId="6E6F0F31" w14:textId="77777777" w:rsidR="00683A1F" w:rsidRPr="00341556" w:rsidRDefault="00661340">
      <w:pPr>
        <w:spacing w:after="360"/>
        <w:jc w:val="center"/>
        <w:rPr>
          <w:b/>
          <w:lang w:val="fr-CA"/>
        </w:rPr>
      </w:pPr>
      <w:r w:rsidRPr="00341556">
        <w:rPr>
          <w:b/>
          <w:lang w:val="fr-CA"/>
        </w:rPr>
        <w:t>GUIDE DE CONVERSION DES $</w:t>
      </w:r>
      <w:r w:rsidR="000527D6">
        <w:rPr>
          <w:b/>
          <w:lang w:val="fr-CA"/>
        </w:rPr>
        <w:t> </w:t>
      </w:r>
      <w:r w:rsidRPr="00341556">
        <w:rPr>
          <w:b/>
          <w:lang w:val="fr-CA"/>
        </w:rPr>
        <w:t>US/</w:t>
      </w:r>
      <w:r w:rsidR="000527D6">
        <w:rPr>
          <w:b/>
          <w:lang w:val="fr-CA"/>
        </w:rPr>
        <w:t>KG</w:t>
      </w:r>
      <w:r w:rsidRPr="00341556">
        <w:rPr>
          <w:b/>
          <w:lang w:val="fr-CA"/>
        </w:rPr>
        <w:t xml:space="preserve"> EN </w:t>
      </w:r>
      <w:r w:rsidR="00B4445D" w:rsidRPr="00341556">
        <w:rPr>
          <w:b/>
          <w:lang w:val="fr-CA"/>
        </w:rPr>
        <w:t>$</w:t>
      </w:r>
      <w:r w:rsidR="000527D6">
        <w:rPr>
          <w:b/>
          <w:lang w:val="fr-CA"/>
        </w:rPr>
        <w:t> </w:t>
      </w:r>
      <w:r w:rsidR="00B4445D" w:rsidRPr="00341556">
        <w:rPr>
          <w:b/>
          <w:lang w:val="fr-CA"/>
        </w:rPr>
        <w:t>US/</w:t>
      </w:r>
      <w:r w:rsidR="000527D6">
        <w:rPr>
          <w:b/>
          <w:lang w:val="fr-CA"/>
        </w:rPr>
        <w:t>TONNE D’EQ. </w:t>
      </w:r>
      <w:r w:rsidR="00B4445D" w:rsidRPr="00341556">
        <w:rPr>
          <w:b/>
          <w:lang w:val="fr-CA"/>
        </w:rPr>
        <w:t>CO</w:t>
      </w:r>
      <w:r w:rsidR="00B4445D" w:rsidRPr="00341556">
        <w:rPr>
          <w:b/>
          <w:vertAlign w:val="subscript"/>
          <w:lang w:val="fr-CA"/>
        </w:rPr>
        <w:t>2</w:t>
      </w:r>
      <w:r w:rsidR="00B4445D" w:rsidRPr="00341556">
        <w:rPr>
          <w:b/>
          <w:lang w:val="fr-CA"/>
        </w:rPr>
        <w:t xml:space="preserve"> </w:t>
      </w:r>
      <w:r w:rsidRPr="00341556">
        <w:rPr>
          <w:b/>
          <w:lang w:val="fr-CA"/>
        </w:rPr>
        <w:t>DANS LE SECTEUR DE</w:t>
      </w:r>
      <w:r w:rsidR="000527D6">
        <w:rPr>
          <w:b/>
          <w:lang w:val="fr-CA"/>
        </w:rPr>
        <w:t xml:space="preserve"> L’ENTRETIEN</w:t>
      </w:r>
    </w:p>
    <w:p w14:paraId="35A6AF21" w14:textId="77777777" w:rsidR="00683A1F" w:rsidRPr="00341556" w:rsidRDefault="00661340">
      <w:pPr>
        <w:pStyle w:val="Heading1"/>
        <w:numPr>
          <w:ilvl w:val="0"/>
          <w:numId w:val="23"/>
        </w:numPr>
        <w:rPr>
          <w:lang w:val="fr-CA"/>
        </w:rPr>
      </w:pPr>
      <w:r w:rsidRPr="00341556">
        <w:rPr>
          <w:lang w:val="fr-CA"/>
        </w:rPr>
        <w:t>Dans le cadre d'</w:t>
      </w:r>
      <w:r w:rsidR="006C4CD1" w:rsidRPr="00341556">
        <w:rPr>
          <w:lang w:val="fr-CA"/>
        </w:rPr>
        <w:t xml:space="preserve">un mécanisme qui pourrait être utilisé pour tenir compte du remplacement des HFC à PRP </w:t>
      </w:r>
      <w:r w:rsidR="000527D6">
        <w:rPr>
          <w:lang w:val="fr-CA"/>
        </w:rPr>
        <w:t xml:space="preserve">élevé </w:t>
      </w:r>
      <w:r w:rsidR="006C4CD1" w:rsidRPr="00341556">
        <w:rPr>
          <w:lang w:val="fr-CA"/>
        </w:rPr>
        <w:t xml:space="preserve">par des </w:t>
      </w:r>
      <w:r w:rsidR="00E96965">
        <w:rPr>
          <w:lang w:val="fr-CA"/>
        </w:rPr>
        <w:t>substances</w:t>
      </w:r>
      <w:r w:rsidR="006C4CD1" w:rsidRPr="00341556">
        <w:rPr>
          <w:lang w:val="fr-CA"/>
        </w:rPr>
        <w:t xml:space="preserve"> à PRP</w:t>
      </w:r>
      <w:r w:rsidR="000527D6">
        <w:rPr>
          <w:lang w:val="fr-CA"/>
        </w:rPr>
        <w:t xml:space="preserve"> plus faible</w:t>
      </w:r>
      <w:r w:rsidR="006C4CD1" w:rsidRPr="00341556">
        <w:rPr>
          <w:lang w:val="fr-CA"/>
        </w:rPr>
        <w:t xml:space="preserve">, le </w:t>
      </w:r>
      <w:r w:rsidR="000527D6">
        <w:rPr>
          <w:lang w:val="fr-CA"/>
        </w:rPr>
        <w:t>rapport c</w:t>
      </w:r>
      <w:r w:rsidR="00F65E09" w:rsidRPr="00341556">
        <w:rPr>
          <w:lang w:val="fr-CA"/>
        </w:rPr>
        <w:t>oût</w:t>
      </w:r>
      <w:r w:rsidR="000527D6">
        <w:rPr>
          <w:lang w:val="fr-CA"/>
        </w:rPr>
        <w:t xml:space="preserve">-efficacité </w:t>
      </w:r>
      <w:r w:rsidR="00F65E09" w:rsidRPr="00341556">
        <w:rPr>
          <w:lang w:val="fr-CA"/>
        </w:rPr>
        <w:t>convenu</w:t>
      </w:r>
      <w:r w:rsidR="000527D6">
        <w:rPr>
          <w:lang w:val="fr-CA"/>
        </w:rPr>
        <w:t xml:space="preserve"> </w:t>
      </w:r>
      <w:r w:rsidR="00F65E09" w:rsidRPr="00341556">
        <w:rPr>
          <w:lang w:val="fr-CA"/>
        </w:rPr>
        <w:t xml:space="preserve">pour le secteur </w:t>
      </w:r>
      <w:r w:rsidR="000527D6">
        <w:rPr>
          <w:lang w:val="fr-CA"/>
        </w:rPr>
        <w:t xml:space="preserve">de l’entretien </w:t>
      </w:r>
      <w:r w:rsidR="00F65E09" w:rsidRPr="00341556">
        <w:rPr>
          <w:lang w:val="fr-CA"/>
        </w:rPr>
        <w:t>serait converti de $</w:t>
      </w:r>
      <w:r w:rsidR="000527D6">
        <w:rPr>
          <w:lang w:val="fr-CA"/>
        </w:rPr>
        <w:t> </w:t>
      </w:r>
      <w:r w:rsidR="00F65E09" w:rsidRPr="00341556">
        <w:rPr>
          <w:lang w:val="fr-CA"/>
        </w:rPr>
        <w:t xml:space="preserve">US/kg en </w:t>
      </w:r>
      <w:r w:rsidR="00B4445D" w:rsidRPr="00341556">
        <w:rPr>
          <w:lang w:val="fr-CA"/>
        </w:rPr>
        <w:t>$</w:t>
      </w:r>
      <w:r w:rsidR="000527D6">
        <w:rPr>
          <w:lang w:val="fr-CA"/>
        </w:rPr>
        <w:t> </w:t>
      </w:r>
      <w:r w:rsidR="00B4445D" w:rsidRPr="00341556">
        <w:rPr>
          <w:lang w:val="fr-CA"/>
        </w:rPr>
        <w:t>US/</w:t>
      </w:r>
      <w:r w:rsidR="000527D6">
        <w:rPr>
          <w:lang w:val="fr-CA"/>
        </w:rPr>
        <w:t>tonne d’</w:t>
      </w:r>
      <w:proofErr w:type="spellStart"/>
      <w:r w:rsidR="000527D6">
        <w:rPr>
          <w:lang w:val="fr-CA"/>
        </w:rPr>
        <w:t>éq</w:t>
      </w:r>
      <w:proofErr w:type="spellEnd"/>
      <w:r w:rsidR="000527D6">
        <w:rPr>
          <w:lang w:val="fr-CA"/>
        </w:rPr>
        <w:t>. </w:t>
      </w:r>
      <w:r w:rsidR="00B4445D" w:rsidRPr="00341556">
        <w:rPr>
          <w:lang w:val="fr-CA"/>
        </w:rPr>
        <w:t>CO</w:t>
      </w:r>
      <w:r w:rsidR="00B4445D" w:rsidRPr="00341556">
        <w:rPr>
          <w:vertAlign w:val="subscript"/>
          <w:lang w:val="fr-CA"/>
        </w:rPr>
        <w:t>2</w:t>
      </w:r>
      <w:r w:rsidR="00B4445D" w:rsidRPr="00341556">
        <w:rPr>
          <w:lang w:val="fr-CA"/>
        </w:rPr>
        <w:t xml:space="preserve"> </w:t>
      </w:r>
      <w:r w:rsidR="000527D6">
        <w:rPr>
          <w:lang w:val="fr-CA"/>
        </w:rPr>
        <w:t xml:space="preserve">à partir </w:t>
      </w:r>
      <w:r w:rsidR="00B4445D" w:rsidRPr="00341556">
        <w:rPr>
          <w:lang w:val="fr-CA"/>
        </w:rPr>
        <w:t xml:space="preserve">de </w:t>
      </w:r>
      <w:r w:rsidR="00F65E09" w:rsidRPr="00341556">
        <w:rPr>
          <w:lang w:val="fr-CA"/>
        </w:rPr>
        <w:t>la consommation de HFC du pays au cours des années de référence</w:t>
      </w:r>
      <w:r w:rsidR="003C738E" w:rsidRPr="00341556">
        <w:rPr>
          <w:lang w:val="fr-CA"/>
        </w:rPr>
        <w:t>, calculée à l'aide des valeurs suivantes</w:t>
      </w:r>
      <w:r w:rsidR="000527D6">
        <w:rPr>
          <w:lang w:val="fr-CA"/>
        </w:rPr>
        <w:t> </w:t>
      </w:r>
      <w:r w:rsidR="003C738E" w:rsidRPr="00341556">
        <w:rPr>
          <w:lang w:val="fr-CA"/>
        </w:rPr>
        <w:t>:</w:t>
      </w:r>
    </w:p>
    <w:p w14:paraId="56996738" w14:textId="77777777" w:rsidR="00683A1F" w:rsidRPr="00341556" w:rsidRDefault="00661340">
      <w:pPr>
        <w:pStyle w:val="Heading2"/>
        <w:numPr>
          <w:ilvl w:val="1"/>
          <w:numId w:val="23"/>
        </w:numPr>
        <w:rPr>
          <w:lang w:val="fr-CA"/>
        </w:rPr>
      </w:pPr>
      <w:r w:rsidRPr="00341556">
        <w:rPr>
          <w:lang w:val="fr-CA"/>
        </w:rPr>
        <w:t xml:space="preserve">Consommation </w:t>
      </w:r>
      <w:r w:rsidR="001253E8" w:rsidRPr="00341556">
        <w:rPr>
          <w:lang w:val="fr-CA"/>
        </w:rPr>
        <w:t xml:space="preserve">de </w:t>
      </w:r>
      <w:r w:rsidRPr="00341556">
        <w:rPr>
          <w:lang w:val="fr-CA"/>
        </w:rPr>
        <w:t xml:space="preserve">chaque </w:t>
      </w:r>
      <w:r w:rsidR="001253E8" w:rsidRPr="00341556">
        <w:rPr>
          <w:lang w:val="fr-CA"/>
        </w:rPr>
        <w:t xml:space="preserve">HFC </w:t>
      </w:r>
      <w:r w:rsidR="000527D6">
        <w:rPr>
          <w:lang w:val="fr-CA"/>
        </w:rPr>
        <w:t>(</w:t>
      </w:r>
      <w:proofErr w:type="spellStart"/>
      <w:r w:rsidR="000527D6">
        <w:rPr>
          <w:lang w:val="fr-CA"/>
        </w:rPr>
        <w:t>tm</w:t>
      </w:r>
      <w:proofErr w:type="spellEnd"/>
      <w:r w:rsidR="000527D6">
        <w:rPr>
          <w:lang w:val="fr-CA"/>
        </w:rPr>
        <w:t>) </w:t>
      </w:r>
      <w:r w:rsidR="007B6954" w:rsidRPr="00341556">
        <w:rPr>
          <w:lang w:val="fr-CA"/>
        </w:rPr>
        <w:t xml:space="preserve">: </w:t>
      </w:r>
      <w:r w:rsidR="00686522" w:rsidRPr="00341556">
        <w:rPr>
          <w:lang w:val="fr-CA"/>
        </w:rPr>
        <w:t>HFC</w:t>
      </w:r>
      <w:r w:rsidR="00686522" w:rsidRPr="00341556">
        <w:rPr>
          <w:vertAlign w:val="subscript"/>
          <w:lang w:val="fr-CA"/>
        </w:rPr>
        <w:t>1</w:t>
      </w:r>
      <w:r w:rsidR="00686522" w:rsidRPr="00341556">
        <w:rPr>
          <w:lang w:val="fr-CA"/>
        </w:rPr>
        <w:t xml:space="preserve"> = a, HFC</w:t>
      </w:r>
      <w:r w:rsidR="00686522" w:rsidRPr="00341556">
        <w:rPr>
          <w:vertAlign w:val="subscript"/>
          <w:lang w:val="fr-CA"/>
        </w:rPr>
        <w:t>2</w:t>
      </w:r>
      <w:r w:rsidR="00686522" w:rsidRPr="00341556">
        <w:rPr>
          <w:lang w:val="fr-CA"/>
        </w:rPr>
        <w:t xml:space="preserve"> = b, ..., </w:t>
      </w:r>
      <w:proofErr w:type="spellStart"/>
      <w:r w:rsidR="00686522" w:rsidRPr="00341556">
        <w:rPr>
          <w:lang w:val="fr-CA"/>
        </w:rPr>
        <w:t>HFC</w:t>
      </w:r>
      <w:r w:rsidR="00686522" w:rsidRPr="00341556">
        <w:rPr>
          <w:vertAlign w:val="subscript"/>
          <w:lang w:val="fr-CA"/>
        </w:rPr>
        <w:t>n</w:t>
      </w:r>
      <w:proofErr w:type="spellEnd"/>
      <w:r w:rsidR="00686522" w:rsidRPr="00341556">
        <w:rPr>
          <w:lang w:val="fr-CA"/>
        </w:rPr>
        <w:t xml:space="preserve"> = n</w:t>
      </w:r>
    </w:p>
    <w:p w14:paraId="5619AE34" w14:textId="77777777" w:rsidR="00683A1F" w:rsidRPr="00341556" w:rsidRDefault="00661340">
      <w:pPr>
        <w:pStyle w:val="Heading2"/>
        <w:numPr>
          <w:ilvl w:val="1"/>
          <w:numId w:val="23"/>
        </w:numPr>
        <w:rPr>
          <w:lang w:val="fr-CA"/>
        </w:rPr>
      </w:pPr>
      <w:r w:rsidRPr="00341556">
        <w:rPr>
          <w:lang w:val="fr-CA"/>
        </w:rPr>
        <w:t xml:space="preserve">Consommation </w:t>
      </w:r>
      <w:r w:rsidR="00D10588" w:rsidRPr="00341556">
        <w:rPr>
          <w:lang w:val="fr-CA"/>
        </w:rPr>
        <w:t xml:space="preserve">totale de </w:t>
      </w:r>
      <w:r w:rsidR="001253E8" w:rsidRPr="00341556">
        <w:rPr>
          <w:lang w:val="fr-CA"/>
        </w:rPr>
        <w:t xml:space="preserve">HFC </w:t>
      </w:r>
      <w:r w:rsidRPr="00341556">
        <w:rPr>
          <w:lang w:val="fr-CA"/>
        </w:rPr>
        <w:t>(</w:t>
      </w:r>
      <w:proofErr w:type="spellStart"/>
      <w:r w:rsidRPr="00341556">
        <w:rPr>
          <w:lang w:val="fr-CA"/>
        </w:rPr>
        <w:t>tm</w:t>
      </w:r>
      <w:proofErr w:type="spellEnd"/>
      <w:r w:rsidRPr="00341556">
        <w:rPr>
          <w:lang w:val="fr-CA"/>
        </w:rPr>
        <w:t xml:space="preserve">) = a + b </w:t>
      </w:r>
      <w:r w:rsidR="00B2547B" w:rsidRPr="00341556">
        <w:rPr>
          <w:lang w:val="fr-CA"/>
        </w:rPr>
        <w:t xml:space="preserve">+ </w:t>
      </w:r>
      <w:r w:rsidRPr="00341556">
        <w:rPr>
          <w:rFonts w:ascii="Cambria Math" w:hAnsi="Cambria Math" w:cs="Cambria Math"/>
          <w:lang w:val="fr-CA"/>
        </w:rPr>
        <w:t xml:space="preserve">⋯ </w:t>
      </w:r>
      <w:r w:rsidR="00B2547B" w:rsidRPr="00341556">
        <w:rPr>
          <w:lang w:val="fr-CA"/>
        </w:rPr>
        <w:t xml:space="preserve">+ </w:t>
      </w:r>
      <w:r w:rsidRPr="00341556">
        <w:rPr>
          <w:lang w:val="fr-CA"/>
        </w:rPr>
        <w:t>n</w:t>
      </w:r>
    </w:p>
    <w:p w14:paraId="323CD915" w14:textId="77777777" w:rsidR="00683A1F" w:rsidRPr="00341556" w:rsidRDefault="00D143F8">
      <w:pPr>
        <w:pStyle w:val="Heading2"/>
        <w:numPr>
          <w:ilvl w:val="1"/>
          <w:numId w:val="23"/>
        </w:numPr>
        <w:rPr>
          <w:lang w:val="fr-CA"/>
        </w:rPr>
      </w:pPr>
      <w:r w:rsidRPr="00341556">
        <w:rPr>
          <w:lang w:val="fr-CA"/>
        </w:rPr>
        <w:t xml:space="preserve">Valeur </w:t>
      </w:r>
      <w:r w:rsidR="00661340" w:rsidRPr="00341556">
        <w:rPr>
          <w:lang w:val="fr-CA"/>
        </w:rPr>
        <w:t xml:space="preserve">PRP </w:t>
      </w:r>
      <w:r w:rsidR="000527D6">
        <w:rPr>
          <w:lang w:val="fr-CA"/>
        </w:rPr>
        <w:t>des HFC </w:t>
      </w:r>
      <w:r w:rsidR="001253E8" w:rsidRPr="00341556">
        <w:rPr>
          <w:lang w:val="fr-CA"/>
        </w:rPr>
        <w:t xml:space="preserve">: </w:t>
      </w:r>
      <w:r w:rsidR="00686522" w:rsidRPr="00341556">
        <w:rPr>
          <w:lang w:val="fr-CA"/>
        </w:rPr>
        <w:t>HFC</w:t>
      </w:r>
      <w:r w:rsidR="00686522" w:rsidRPr="00341556">
        <w:rPr>
          <w:vertAlign w:val="subscript"/>
          <w:lang w:val="fr-CA"/>
        </w:rPr>
        <w:t>1</w:t>
      </w:r>
      <w:r w:rsidR="00686522" w:rsidRPr="00341556">
        <w:rPr>
          <w:lang w:val="fr-CA"/>
        </w:rPr>
        <w:t xml:space="preserve"> = PRP</w:t>
      </w:r>
      <w:r w:rsidR="00686522" w:rsidRPr="00341556">
        <w:rPr>
          <w:vertAlign w:val="subscript"/>
          <w:lang w:val="fr-CA"/>
        </w:rPr>
        <w:t>1</w:t>
      </w:r>
      <w:r w:rsidR="00686522" w:rsidRPr="00341556">
        <w:rPr>
          <w:lang w:val="fr-CA"/>
        </w:rPr>
        <w:t xml:space="preserve"> , HFC</w:t>
      </w:r>
      <w:r w:rsidR="00686522" w:rsidRPr="00341556">
        <w:rPr>
          <w:vertAlign w:val="subscript"/>
          <w:lang w:val="fr-CA"/>
        </w:rPr>
        <w:t>2</w:t>
      </w:r>
      <w:r w:rsidR="00686522" w:rsidRPr="00341556">
        <w:rPr>
          <w:lang w:val="fr-CA"/>
        </w:rPr>
        <w:t xml:space="preserve"> = PRP</w:t>
      </w:r>
      <w:r w:rsidR="00686522" w:rsidRPr="00341556">
        <w:rPr>
          <w:vertAlign w:val="subscript"/>
          <w:lang w:val="fr-CA"/>
        </w:rPr>
        <w:t>2</w:t>
      </w:r>
      <w:r w:rsidR="00686522" w:rsidRPr="00341556">
        <w:rPr>
          <w:lang w:val="fr-CA"/>
        </w:rPr>
        <w:t xml:space="preserve"> , ..., </w:t>
      </w:r>
      <w:proofErr w:type="spellStart"/>
      <w:r w:rsidR="00686522" w:rsidRPr="00341556">
        <w:rPr>
          <w:lang w:val="fr-CA"/>
        </w:rPr>
        <w:t>HFC</w:t>
      </w:r>
      <w:r w:rsidR="00686522" w:rsidRPr="00341556">
        <w:rPr>
          <w:vertAlign w:val="subscript"/>
          <w:lang w:val="fr-CA"/>
        </w:rPr>
        <w:t>n</w:t>
      </w:r>
      <w:proofErr w:type="spellEnd"/>
      <w:r w:rsidR="00686522" w:rsidRPr="00341556">
        <w:rPr>
          <w:lang w:val="fr-CA"/>
        </w:rPr>
        <w:t xml:space="preserve"> = </w:t>
      </w:r>
      <w:proofErr w:type="spellStart"/>
      <w:r w:rsidR="00686522" w:rsidRPr="00341556">
        <w:rPr>
          <w:lang w:val="fr-CA"/>
        </w:rPr>
        <w:t>PRP</w:t>
      </w:r>
      <w:r w:rsidR="00686522" w:rsidRPr="00341556">
        <w:rPr>
          <w:vertAlign w:val="subscript"/>
          <w:lang w:val="fr-CA"/>
        </w:rPr>
        <w:t>n</w:t>
      </w:r>
      <w:proofErr w:type="spellEnd"/>
    </w:p>
    <w:p w14:paraId="6360CC73" w14:textId="77777777" w:rsidR="00683A1F" w:rsidRPr="00341556" w:rsidRDefault="00661340">
      <w:pPr>
        <w:pStyle w:val="Heading2"/>
        <w:numPr>
          <w:ilvl w:val="1"/>
          <w:numId w:val="23"/>
        </w:numPr>
        <w:rPr>
          <w:lang w:val="fr-CA"/>
        </w:rPr>
      </w:pPr>
      <w:r w:rsidRPr="00341556">
        <w:rPr>
          <w:lang w:val="fr-CA"/>
        </w:rPr>
        <w:t xml:space="preserve">Le rapport coût-efficacité convenu du secteur </w:t>
      </w:r>
      <w:r w:rsidR="000527D6">
        <w:rPr>
          <w:lang w:val="fr-CA"/>
        </w:rPr>
        <w:t>de l’entretien</w:t>
      </w:r>
      <w:r w:rsidRPr="00341556">
        <w:rPr>
          <w:lang w:val="fr-CA"/>
        </w:rPr>
        <w:t xml:space="preserve"> </w:t>
      </w:r>
      <w:r w:rsidR="002B0A92" w:rsidRPr="00341556">
        <w:rPr>
          <w:lang w:val="fr-CA"/>
        </w:rPr>
        <w:t>(</w:t>
      </w:r>
      <w:r w:rsidRPr="00341556">
        <w:rPr>
          <w:lang w:val="fr-CA"/>
        </w:rPr>
        <w:t>$</w:t>
      </w:r>
      <w:r w:rsidR="000527D6">
        <w:rPr>
          <w:lang w:val="fr-CA"/>
        </w:rPr>
        <w:t> </w:t>
      </w:r>
      <w:r w:rsidRPr="00341556">
        <w:rPr>
          <w:lang w:val="fr-CA"/>
        </w:rPr>
        <w:t>US/kg</w:t>
      </w:r>
      <w:r w:rsidR="002B0A92" w:rsidRPr="00341556">
        <w:rPr>
          <w:lang w:val="fr-CA"/>
        </w:rPr>
        <w:t xml:space="preserve">) = </w:t>
      </w:r>
      <w:r w:rsidRPr="00341556">
        <w:rPr>
          <w:i/>
          <w:iCs/>
          <w:lang w:val="fr-CA"/>
        </w:rPr>
        <w:t>X</w:t>
      </w:r>
    </w:p>
    <w:p w14:paraId="13903F1B" w14:textId="77777777" w:rsidR="00683A1F" w:rsidRPr="00341556" w:rsidRDefault="00661340">
      <w:pPr>
        <w:pStyle w:val="Heading1"/>
        <w:numPr>
          <w:ilvl w:val="0"/>
          <w:numId w:val="23"/>
        </w:numPr>
        <w:spacing w:after="160"/>
        <w:rPr>
          <w:lang w:val="fr-CA"/>
        </w:rPr>
      </w:pPr>
      <w:r w:rsidRPr="00341556">
        <w:rPr>
          <w:lang w:val="fr-CA"/>
        </w:rPr>
        <w:t xml:space="preserve">Pour convertir le rapport coût-efficacité du secteur </w:t>
      </w:r>
      <w:r w:rsidR="000527D6">
        <w:rPr>
          <w:lang w:val="fr-CA"/>
        </w:rPr>
        <w:t>de l’entretien</w:t>
      </w:r>
      <w:r w:rsidRPr="00341556">
        <w:rPr>
          <w:lang w:val="fr-CA"/>
        </w:rPr>
        <w:t xml:space="preserve"> </w:t>
      </w:r>
      <w:r w:rsidR="00584F76" w:rsidRPr="00341556">
        <w:rPr>
          <w:lang w:val="fr-CA"/>
        </w:rPr>
        <w:t>(</w:t>
      </w:r>
      <w:r w:rsidR="007664FC" w:rsidRPr="00341556">
        <w:rPr>
          <w:i/>
          <w:iCs/>
          <w:lang w:val="fr-CA"/>
        </w:rPr>
        <w:t>X</w:t>
      </w:r>
      <w:r w:rsidR="00584F76" w:rsidRPr="00341556">
        <w:rPr>
          <w:lang w:val="fr-CA"/>
        </w:rPr>
        <w:t xml:space="preserve">) </w:t>
      </w:r>
      <w:r w:rsidR="008B34C1">
        <w:rPr>
          <w:lang w:val="fr-CA"/>
        </w:rPr>
        <w:t>de</w:t>
      </w:r>
      <w:r w:rsidRPr="00341556">
        <w:rPr>
          <w:lang w:val="fr-CA"/>
        </w:rPr>
        <w:t xml:space="preserve"> </w:t>
      </w:r>
      <w:r w:rsidR="007664FC" w:rsidRPr="00341556">
        <w:rPr>
          <w:lang w:val="fr-CA"/>
        </w:rPr>
        <w:t>$</w:t>
      </w:r>
      <w:r w:rsidR="008B34C1">
        <w:rPr>
          <w:lang w:val="fr-CA"/>
        </w:rPr>
        <w:t> </w:t>
      </w:r>
      <w:r w:rsidR="007664FC" w:rsidRPr="00341556">
        <w:rPr>
          <w:lang w:val="fr-CA"/>
        </w:rPr>
        <w:t xml:space="preserve">US/kg </w:t>
      </w:r>
      <w:r w:rsidRPr="00341556">
        <w:rPr>
          <w:lang w:val="fr-CA"/>
        </w:rPr>
        <w:t xml:space="preserve">en </w:t>
      </w:r>
      <w:r w:rsidR="00B4445D" w:rsidRPr="00341556">
        <w:rPr>
          <w:lang w:val="fr-CA"/>
        </w:rPr>
        <w:t>$</w:t>
      </w:r>
      <w:r w:rsidR="008B34C1">
        <w:rPr>
          <w:lang w:val="fr-CA"/>
        </w:rPr>
        <w:t> </w:t>
      </w:r>
      <w:r w:rsidR="00B4445D" w:rsidRPr="00341556">
        <w:rPr>
          <w:lang w:val="fr-CA"/>
        </w:rPr>
        <w:t xml:space="preserve">US/tonne </w:t>
      </w:r>
      <w:r w:rsidR="008B34C1">
        <w:rPr>
          <w:lang w:val="fr-CA"/>
        </w:rPr>
        <w:t>d’</w:t>
      </w:r>
      <w:proofErr w:type="spellStart"/>
      <w:r w:rsidR="008B34C1">
        <w:rPr>
          <w:lang w:val="fr-CA"/>
        </w:rPr>
        <w:t>éq</w:t>
      </w:r>
      <w:proofErr w:type="spellEnd"/>
      <w:r w:rsidR="008B34C1">
        <w:rPr>
          <w:lang w:val="fr-CA"/>
        </w:rPr>
        <w:t>. </w:t>
      </w:r>
      <w:r w:rsidR="00B4445D" w:rsidRPr="00341556">
        <w:rPr>
          <w:lang w:val="fr-CA"/>
        </w:rPr>
        <w:t>CO</w:t>
      </w:r>
      <w:r w:rsidR="00B4445D" w:rsidRPr="00341556">
        <w:rPr>
          <w:vertAlign w:val="subscript"/>
          <w:lang w:val="fr-CA"/>
        </w:rPr>
        <w:t>2</w:t>
      </w:r>
      <w:r w:rsidR="00761551" w:rsidRPr="00341556">
        <w:rPr>
          <w:lang w:val="fr-CA"/>
        </w:rPr>
        <w:t xml:space="preserve">, le financement total du secteur </w:t>
      </w:r>
      <w:r w:rsidR="008B34C1">
        <w:rPr>
          <w:lang w:val="fr-CA"/>
        </w:rPr>
        <w:t>de l’entretien</w:t>
      </w:r>
      <w:r w:rsidR="00761551" w:rsidRPr="00341556">
        <w:rPr>
          <w:lang w:val="fr-CA"/>
        </w:rPr>
        <w:t xml:space="preserve"> </w:t>
      </w:r>
      <w:r w:rsidR="004F3997" w:rsidRPr="00341556">
        <w:rPr>
          <w:lang w:val="fr-CA"/>
        </w:rPr>
        <w:t>(</w:t>
      </w:r>
      <w:r w:rsidR="00761551" w:rsidRPr="00341556">
        <w:rPr>
          <w:lang w:val="fr-CA"/>
        </w:rPr>
        <w:t>$</w:t>
      </w:r>
      <w:r w:rsidR="008B34C1">
        <w:rPr>
          <w:lang w:val="fr-CA"/>
        </w:rPr>
        <w:t> </w:t>
      </w:r>
      <w:r w:rsidR="00761551" w:rsidRPr="00341556">
        <w:rPr>
          <w:lang w:val="fr-CA"/>
        </w:rPr>
        <w:t>US</w:t>
      </w:r>
      <w:r w:rsidR="004F3997" w:rsidRPr="00341556">
        <w:rPr>
          <w:lang w:val="fr-CA"/>
        </w:rPr>
        <w:t xml:space="preserve">) </w:t>
      </w:r>
      <w:r w:rsidR="008A547A" w:rsidRPr="00341556">
        <w:rPr>
          <w:lang w:val="fr-CA"/>
        </w:rPr>
        <w:t xml:space="preserve">serait divisé par la </w:t>
      </w:r>
      <w:r w:rsidR="00DF2822" w:rsidRPr="00341556">
        <w:rPr>
          <w:lang w:val="fr-CA"/>
        </w:rPr>
        <w:t xml:space="preserve">consommation de </w:t>
      </w:r>
      <w:r w:rsidR="00A75500" w:rsidRPr="00341556">
        <w:rPr>
          <w:lang w:val="fr-CA"/>
        </w:rPr>
        <w:t xml:space="preserve">HFC </w:t>
      </w:r>
      <w:r w:rsidR="00DF2822" w:rsidRPr="00341556">
        <w:rPr>
          <w:lang w:val="fr-CA"/>
        </w:rPr>
        <w:t xml:space="preserve">du pays </w:t>
      </w:r>
      <w:r w:rsidR="004F3997" w:rsidRPr="00341556">
        <w:rPr>
          <w:lang w:val="fr-CA"/>
        </w:rPr>
        <w:t>(</w:t>
      </w:r>
      <w:r w:rsidR="009A219E" w:rsidRPr="00341556">
        <w:rPr>
          <w:lang w:val="fr-CA"/>
        </w:rPr>
        <w:t xml:space="preserve">tonnes </w:t>
      </w:r>
      <w:r w:rsidR="008B34C1">
        <w:rPr>
          <w:lang w:val="fr-CA"/>
        </w:rPr>
        <w:t>d’</w:t>
      </w:r>
      <w:proofErr w:type="spellStart"/>
      <w:r w:rsidR="008B34C1">
        <w:rPr>
          <w:lang w:val="fr-CA"/>
        </w:rPr>
        <w:t>éq</w:t>
      </w:r>
      <w:proofErr w:type="spellEnd"/>
      <w:r w:rsidR="008B34C1">
        <w:rPr>
          <w:lang w:val="fr-CA"/>
        </w:rPr>
        <w:t>. </w:t>
      </w:r>
      <w:r w:rsidR="00B4445D" w:rsidRPr="00341556">
        <w:rPr>
          <w:lang w:val="fr-CA"/>
        </w:rPr>
        <w:t>CO</w:t>
      </w:r>
      <w:r w:rsidR="00B4445D" w:rsidRPr="00341556">
        <w:rPr>
          <w:vertAlign w:val="subscript"/>
          <w:lang w:val="fr-CA"/>
        </w:rPr>
        <w:t>2</w:t>
      </w:r>
      <w:r w:rsidR="004F3997" w:rsidRPr="00341556">
        <w:rPr>
          <w:lang w:val="fr-CA"/>
        </w:rPr>
        <w:t>)</w:t>
      </w:r>
      <w:r w:rsidR="000E11E4" w:rsidRPr="00341556">
        <w:rPr>
          <w:lang w:val="fr-CA"/>
        </w:rPr>
        <w:t xml:space="preserve">, </w:t>
      </w:r>
      <w:r w:rsidR="00C46FF5" w:rsidRPr="00341556">
        <w:rPr>
          <w:lang w:val="fr-CA"/>
        </w:rPr>
        <w:t>où</w:t>
      </w:r>
      <w:r w:rsidR="008B34C1">
        <w:rPr>
          <w:lang w:val="fr-CA"/>
        </w:rPr>
        <w:t> </w:t>
      </w:r>
      <w:r w:rsidR="00EC5651" w:rsidRPr="00341556">
        <w:rPr>
          <w:lang w:val="fr-CA"/>
        </w:rPr>
        <w:t>:</w:t>
      </w:r>
    </w:p>
    <w:p w14:paraId="1FD1B4CB" w14:textId="77777777" w:rsidR="00683A1F" w:rsidRDefault="00661340">
      <w:pPr>
        <w:spacing w:after="160"/>
        <w:ind w:left="1440"/>
        <w:rPr>
          <w:iCs/>
        </w:rPr>
      </w:pPr>
      <m:oMathPara>
        <m:oMathParaPr>
          <m:jc m:val="left"/>
        </m:oMathParaPr>
        <m:oMath>
          <m:r>
            <m:rPr>
              <m:sty m:val="p"/>
            </m:rPr>
            <w:rPr>
              <w:rFonts w:ascii="Cambria Math" w:hAnsi="Cambria Math"/>
            </w:rPr>
            <m:t>1 tm=1 000 kg</m:t>
          </m:r>
        </m:oMath>
      </m:oMathPara>
    </w:p>
    <w:p w14:paraId="4B119C3F" w14:textId="77777777" w:rsidR="00683A1F" w:rsidRDefault="008B34C1">
      <w:pPr>
        <w:pStyle w:val="Heading2"/>
        <w:numPr>
          <w:ilvl w:val="0"/>
          <w:numId w:val="0"/>
        </w:numPr>
        <w:spacing w:after="160"/>
        <w:ind w:left="1440"/>
        <w:jc w:val="left"/>
        <w:rPr>
          <w:i/>
        </w:rPr>
      </w:pPr>
      <m:oMath>
        <m:r>
          <m:rPr>
            <m:sty m:val="p"/>
          </m:rPr>
          <w:rPr>
            <w:rFonts w:ascii="Cambria Math" w:hAnsi="Cambria Math"/>
          </w:rPr>
          <m:t>Financement total pour le service de l'entretien ($ US)=1,000</m:t>
        </m:r>
        <m:r>
          <w:rPr>
            <w:rFonts w:ascii="Cambria Math" w:hAnsi="Cambria Math"/>
          </w:rPr>
          <m:t>X∙</m:t>
        </m:r>
      </m:oMath>
      <w:r w:rsidR="00661340" w:rsidRPr="00970F8F">
        <w:rPr>
          <w:i/>
        </w:rPr>
        <w:t>(</w:t>
      </w:r>
      <m:oMath>
        <m:r>
          <w:rPr>
            <w:rFonts w:ascii="Cambria Math" w:hAnsi="Cambria Math"/>
          </w:rPr>
          <m:t>a+b+…+n</m:t>
        </m:r>
      </m:oMath>
      <w:r w:rsidR="00661340" w:rsidRPr="00970F8F">
        <w:rPr>
          <w:i/>
        </w:rPr>
        <w:t>)</w:t>
      </w:r>
    </w:p>
    <w:p w14:paraId="7DA4082E" w14:textId="77777777" w:rsidR="00683A1F" w:rsidRDefault="00661340">
      <w:pPr>
        <w:pStyle w:val="Heading2"/>
        <w:numPr>
          <w:ilvl w:val="0"/>
          <w:numId w:val="0"/>
        </w:numPr>
        <w:spacing w:after="360"/>
        <w:ind w:left="1440"/>
      </w:pPr>
      <m:oMathPara>
        <m:oMathParaPr>
          <m:jc m:val="left"/>
        </m:oMathParaPr>
        <m:oMath>
          <m:r>
            <m:rPr>
              <m:sty m:val="p"/>
            </m:rPr>
            <w:rPr>
              <w:rFonts w:ascii="Cambria Math" w:hAnsi="Cambria Math"/>
            </w:rPr>
            <m:t xml:space="preserve">Consommation </m:t>
          </m:r>
          <m:d>
            <m:dPr>
              <m:ctrlPr>
                <w:rPr>
                  <w:rFonts w:ascii="Cambria Math" w:hAnsi="Cambria Math"/>
                </w:rPr>
              </m:ctrlPr>
            </m:dPr>
            <m:e>
              <m:r>
                <m:rPr>
                  <m:sty m:val="p"/>
                </m:rPr>
                <w:rPr>
                  <w:rFonts w:ascii="Cambria Math" w:hAnsi="Cambria Math"/>
                </w:rPr>
                <m:t xml:space="preserve">tonnes </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m:t>
                  </m:r>
                </m:sup>
              </m:sSup>
              <m:r>
                <m:rPr>
                  <m:sty m:val="p"/>
                </m:rPr>
                <w:rPr>
                  <w:rFonts w:ascii="Cambria Math" w:hAnsi="Cambria Math"/>
                </w:rPr>
                <m:t>éq.  Co2</m:t>
              </m:r>
            </m:e>
          </m:d>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PRP</m:t>
              </m:r>
            </m:e>
            <m:sub>
              <m:r>
                <w:rPr>
                  <w:rFonts w:ascii="Cambria Math" w:hAnsi="Cambria Math"/>
                </w:rPr>
                <m:t>n</m:t>
              </m:r>
            </m:sub>
          </m:sSub>
        </m:oMath>
      </m:oMathPara>
    </w:p>
    <w:p w14:paraId="18DAD11D" w14:textId="01D8D04C" w:rsidR="008B12C5" w:rsidRDefault="00661340" w:rsidP="008B12C5">
      <w:pPr>
        <w:pStyle w:val="Heading1"/>
        <w:numPr>
          <w:ilvl w:val="0"/>
          <w:numId w:val="23"/>
        </w:numPr>
        <w:spacing w:after="360"/>
        <w:rPr>
          <w:lang w:val="fr-CA"/>
        </w:rPr>
      </w:pPr>
      <w:r w:rsidRPr="00341556">
        <w:rPr>
          <w:lang w:val="fr-CA"/>
        </w:rPr>
        <w:t xml:space="preserve">Par conséquent, le </w:t>
      </w:r>
      <w:r w:rsidR="0042176D" w:rsidRPr="00341556">
        <w:rPr>
          <w:lang w:val="fr-CA"/>
        </w:rPr>
        <w:t xml:space="preserve">rapport coût-efficacité du secteur </w:t>
      </w:r>
      <w:r w:rsidR="008B34C1">
        <w:rPr>
          <w:lang w:val="fr-CA"/>
        </w:rPr>
        <w:t>de l’entretien</w:t>
      </w:r>
      <w:r w:rsidR="0042176D" w:rsidRPr="00341556">
        <w:rPr>
          <w:lang w:val="fr-CA"/>
        </w:rPr>
        <w:t>, exprimé en $</w:t>
      </w:r>
      <w:r w:rsidR="008B34C1">
        <w:rPr>
          <w:lang w:val="fr-CA"/>
        </w:rPr>
        <w:t xml:space="preserve"> US/</w:t>
      </w:r>
      <w:r w:rsidR="00953DFF">
        <w:rPr>
          <w:lang w:val="fr-CA"/>
        </w:rPr>
        <w:t>-</w:t>
      </w:r>
      <w:r w:rsidR="00126B2F" w:rsidRPr="00341556">
        <w:rPr>
          <w:lang w:val="fr-CA"/>
        </w:rPr>
        <w:t xml:space="preserve">tonne </w:t>
      </w:r>
      <w:r w:rsidR="008B34C1">
        <w:rPr>
          <w:lang w:val="fr-CA"/>
        </w:rPr>
        <w:t>d’</w:t>
      </w:r>
      <w:proofErr w:type="spellStart"/>
      <w:r w:rsidR="008B34C1">
        <w:rPr>
          <w:lang w:val="fr-CA"/>
        </w:rPr>
        <w:t>éq</w:t>
      </w:r>
      <w:proofErr w:type="spellEnd"/>
      <w:r w:rsidR="008B34C1">
        <w:rPr>
          <w:lang w:val="fr-CA"/>
        </w:rPr>
        <w:t xml:space="preserve">. </w:t>
      </w:r>
      <w:r w:rsidR="00126B2F" w:rsidRPr="00341556">
        <w:rPr>
          <w:lang w:val="fr-CA"/>
        </w:rPr>
        <w:t>CO</w:t>
      </w:r>
      <w:r w:rsidR="00126B2F" w:rsidRPr="00341556">
        <w:rPr>
          <w:vertAlign w:val="subscript"/>
          <w:lang w:val="fr-CA"/>
        </w:rPr>
        <w:t>2</w:t>
      </w:r>
      <w:r w:rsidR="0042176D" w:rsidRPr="00341556">
        <w:rPr>
          <w:lang w:val="fr-CA"/>
        </w:rPr>
        <w:t xml:space="preserve"> est le suivant</w:t>
      </w:r>
      <w:r w:rsidR="008B34C1">
        <w:rPr>
          <w:lang w:val="fr-CA"/>
        </w:rPr>
        <w:t> </w:t>
      </w:r>
      <w:r w:rsidR="0042176D" w:rsidRPr="00341556">
        <w:rPr>
          <w:lang w:val="fr-CA"/>
        </w:rPr>
        <w:t>:</w:t>
      </w:r>
    </w:p>
    <w:p w14:paraId="1D94F784" w14:textId="77777777" w:rsidR="009C3A83" w:rsidRPr="00964897" w:rsidRDefault="00C8629F" w:rsidP="009C3A83">
      <w:pPr>
        <w:spacing w:after="360"/>
        <w:ind w:right="-270"/>
        <w:jc w:val="left"/>
        <w:rPr>
          <w:rFonts w:hAnsi="Cambria Math"/>
        </w:rPr>
      </w:pPr>
      <m:oMathPara>
        <m:oMathParaPr>
          <m:jc m:val="left"/>
        </m:oMathParaPr>
        <m:oMath>
          <m:sSub>
            <m:sSubPr>
              <m:ctrlPr>
                <w:rPr>
                  <w:rFonts w:ascii="Cambria Math" w:hAnsi="Cambria Math"/>
                </w:rPr>
              </m:ctrlPr>
            </m:sSubPr>
            <m:e>
              <m:r>
                <m:rPr>
                  <m:sty m:val="p"/>
                </m:rPr>
                <w:rPr>
                  <w:rFonts w:ascii="Cambria Math" w:hAnsi="Cambria Math"/>
                </w:rPr>
                <m:t>Coûts-efficacité</m:t>
              </m:r>
            </m:e>
            <m:sub>
              <m:r>
                <w:rPr>
                  <w:rFonts w:ascii="Cambria Math" w:hAnsi="Cambria Math"/>
                </w:rPr>
                <m:t>secteur</m:t>
              </m:r>
              <m:r>
                <w:rPr>
                  <w:rFonts w:ascii="Cambria Math" w:hAnsi="Cambria Math"/>
                </w:rPr>
                <m:t xml:space="preserve"> </m:t>
              </m:r>
              <m:r>
                <w:rPr>
                  <w:rFonts w:ascii="Cambria Math" w:hAnsi="Cambria Math"/>
                </w:rPr>
                <m:t>entretien</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 US</m:t>
              </m:r>
            </m:num>
            <m:den>
              <m:r>
                <m:rPr>
                  <m:sty m:val="p"/>
                </m:rPr>
                <w:rPr>
                  <w:rFonts w:ascii="Cambria Math" w:hAnsi="Cambria Math"/>
                </w:rPr>
                <m:t>tonne</m:t>
              </m:r>
            </m:den>
          </m:f>
          <m:sSup>
            <m:sSupPr>
              <m:ctrlPr>
                <w:rPr>
                  <w:rFonts w:ascii="Cambria Math" w:hAnsi="Cambria Math"/>
                </w:rPr>
              </m:ctrlPr>
            </m:sSupPr>
            <m:e>
              <m:r>
                <m:rPr>
                  <m:sty m:val="p"/>
                </m:rPr>
                <w:rPr>
                  <w:rFonts w:ascii="Cambria Math" w:hAnsi="Cambria Math"/>
                </w:rPr>
                <m:t>d</m:t>
              </m:r>
            </m:e>
            <m:sup>
              <m:r>
                <m:rPr>
                  <m:sty m:val="p"/>
                </m:rPr>
                <w:rPr>
                  <w:rFonts w:ascii="Cambria Math" w:hAnsi="Cambria Math"/>
                </w:rPr>
                <m:t>'</m:t>
              </m:r>
            </m:sup>
          </m:sSup>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Financement total secteur entretien ($ US)</m:t>
              </m:r>
            </m:num>
            <m:den>
              <m:r>
                <m:rPr>
                  <m:sty m:val="p"/>
                </m:rPr>
                <w:rPr>
                  <w:rFonts w:ascii="Cambria Math" w:hAnsi="Cambria Math"/>
                </w:rPr>
                <m:t xml:space="preserve">Consommation (tonnes </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m:t>
                  </m:r>
                </m:sup>
              </m:sSup>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w:rPr>
                  <w:rFonts w:ascii="Cambria Math" w:hAnsi="Cambria Math"/>
                </w:rPr>
                <m:t>)</m:t>
              </m:r>
            </m:den>
          </m:f>
        </m:oMath>
      </m:oMathPara>
    </w:p>
    <w:p w14:paraId="76E83C58" w14:textId="77777777" w:rsidR="009C3A83" w:rsidRPr="00964897" w:rsidRDefault="00C8629F" w:rsidP="009C3A83">
      <w:pPr>
        <w:pStyle w:val="Heading2"/>
        <w:numPr>
          <w:ilvl w:val="0"/>
          <w:numId w:val="0"/>
        </w:numPr>
        <w:jc w:val="left"/>
      </w:pPr>
      <m:oMathPara>
        <m:oMathParaPr>
          <m:jc m:val="left"/>
        </m:oMathParaPr>
        <m:oMath>
          <m:sSub>
            <m:sSubPr>
              <m:ctrlPr>
                <w:rPr>
                  <w:rFonts w:ascii="Cambria Math" w:hAnsi="Cambria Math"/>
                </w:rPr>
              </m:ctrlPr>
            </m:sSubPr>
            <m:e>
              <m:r>
                <m:rPr>
                  <m:sty m:val="p"/>
                </m:rPr>
                <w:rPr>
                  <w:rFonts w:ascii="Cambria Math" w:hAnsi="Cambria Math"/>
                </w:rPr>
                <m:t>Coûts-efficacité</m:t>
              </m:r>
            </m:e>
            <m:sub>
              <m:r>
                <w:rPr>
                  <w:rFonts w:ascii="Cambria Math" w:hAnsi="Cambria Math"/>
                </w:rPr>
                <m:t>secteur</m:t>
              </m:r>
              <m:r>
                <w:rPr>
                  <w:rFonts w:ascii="Cambria Math" w:hAnsi="Cambria Math"/>
                </w:rPr>
                <m:t xml:space="preserve"> </m:t>
              </m:r>
              <m:r>
                <w:rPr>
                  <w:rFonts w:ascii="Cambria Math" w:hAnsi="Cambria Math"/>
                </w:rPr>
                <m:t>entretien</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US</m:t>
              </m:r>
            </m:num>
            <m:den>
              <m:r>
                <m:rPr>
                  <m:sty m:val="p"/>
                </m:rPr>
                <w:rPr>
                  <w:rFonts w:ascii="Cambria Math" w:hAnsi="Cambria Math"/>
                </w:rPr>
                <m:t>tonne</m:t>
              </m:r>
            </m:den>
          </m:f>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rPr>
            <m:t>)</m:t>
          </m:r>
          <m:r>
            <m:rPr>
              <m:sty m:val="p"/>
            </m:rPr>
            <w:rPr>
              <w:rFonts w:ascii="Cambria Math" w:hAnsi="Cambria Math"/>
            </w:rPr>
            <m:t xml:space="preserve">= </m:t>
          </m:r>
          <m:f>
            <m:fPr>
              <m:ctrlPr>
                <w:rPr>
                  <w:rFonts w:ascii="Cambria Math" w:hAnsi="Cambria Math"/>
                </w:rPr>
              </m:ctrlPr>
            </m:fPr>
            <m:num>
              <m:r>
                <w:rPr>
                  <w:rFonts w:ascii="Cambria Math" w:hAnsi="Cambria Math"/>
                </w:rPr>
                <m:t>1 000</m:t>
              </m:r>
              <m:r>
                <w:rPr>
                  <w:rFonts w:ascii="Cambria Math" w:hAnsi="Cambria Math"/>
                </w:rPr>
                <m:t>X</m:t>
              </m:r>
              <m:r>
                <m:rPr>
                  <m:sty m:val="p"/>
                </m:rPr>
                <w:rPr>
                  <w:rFonts w:ascii="Cambria Math" w:hAnsi="Cambria Math"/>
                </w:rPr>
                <m:t>∙</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n</m:t>
              </m:r>
              <m:r>
                <m:rPr>
                  <m:sty m:val="p"/>
                </m:rPr>
                <w:rPr>
                  <w:rFonts w:ascii="Cambria Math" w:hAnsi="Cambria Math"/>
                </w:rPr>
                <m:t>)</m:t>
              </m:r>
            </m:num>
            <m:den>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PRP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PRP</m:t>
                  </m:r>
                </m:e>
                <m:sub>
                  <m:r>
                    <w:rPr>
                      <w:rFonts w:ascii="Cambria Math" w:hAnsi="Cambria Math"/>
                    </w:rPr>
                    <m:t>n</m:t>
                  </m:r>
                </m:sub>
              </m:sSub>
              <m:r>
                <m:rPr>
                  <m:sty m:val="p"/>
                </m:rPr>
                <w:rPr>
                  <w:rFonts w:ascii="Cambria Math" w:hAnsi="Cambria Math"/>
                </w:rPr>
                <m:t>)</m:t>
              </m:r>
            </m:den>
          </m:f>
        </m:oMath>
      </m:oMathPara>
    </w:p>
    <w:p w14:paraId="4660016A" w14:textId="77777777" w:rsidR="009C3A83" w:rsidRDefault="009C3A83" w:rsidP="009C3A83">
      <w:pPr>
        <w:rPr>
          <w:lang w:val="fr-CA"/>
        </w:rPr>
      </w:pPr>
    </w:p>
    <w:p w14:paraId="6C232CAD" w14:textId="77777777" w:rsidR="009C3A83" w:rsidRPr="009C3A83" w:rsidRDefault="009C3A83" w:rsidP="009C3A83">
      <w:pPr>
        <w:rPr>
          <w:lang w:val="fr-CA"/>
        </w:rPr>
      </w:pPr>
    </w:p>
    <w:p w14:paraId="1C75DBA4" w14:textId="77777777" w:rsidR="00683A1F" w:rsidRPr="008B12C5" w:rsidRDefault="008B12C5" w:rsidP="008B12C5">
      <w:pPr>
        <w:pStyle w:val="Heading1"/>
        <w:numPr>
          <w:ilvl w:val="0"/>
          <w:numId w:val="23"/>
        </w:numPr>
        <w:spacing w:after="360"/>
        <w:rPr>
          <w:lang w:val="fr-CA"/>
        </w:rPr>
      </w:pPr>
      <w:r>
        <w:rPr>
          <w:lang w:val="fr-CA"/>
        </w:rPr>
        <w:t xml:space="preserve">Par </w:t>
      </w:r>
      <w:r w:rsidR="00661340" w:rsidRPr="008B12C5">
        <w:rPr>
          <w:lang w:val="fr-CA"/>
        </w:rPr>
        <w:t>e</w:t>
      </w:r>
      <w:r w:rsidR="00BB6276">
        <w:rPr>
          <w:lang w:val="fr-CA"/>
        </w:rPr>
        <w:t>xemple, si un pays consomme 120 </w:t>
      </w:r>
      <w:proofErr w:type="spellStart"/>
      <w:r w:rsidR="00661340" w:rsidRPr="008B12C5">
        <w:rPr>
          <w:lang w:val="fr-CA"/>
        </w:rPr>
        <w:t>tm</w:t>
      </w:r>
      <w:proofErr w:type="spellEnd"/>
      <w:r w:rsidR="00661340" w:rsidRPr="008B12C5">
        <w:rPr>
          <w:lang w:val="fr-CA"/>
        </w:rPr>
        <w:t xml:space="preserve"> de R-410A et 160</w:t>
      </w:r>
      <w:r w:rsidR="00BB6276">
        <w:rPr>
          <w:lang w:val="fr-CA"/>
        </w:rPr>
        <w:t> </w:t>
      </w:r>
      <w:proofErr w:type="spellStart"/>
      <w:r w:rsidR="00363AA0" w:rsidRPr="008B12C5">
        <w:rPr>
          <w:lang w:val="fr-CA"/>
        </w:rPr>
        <w:t>tm</w:t>
      </w:r>
      <w:proofErr w:type="spellEnd"/>
      <w:r w:rsidR="00363AA0" w:rsidRPr="008B12C5">
        <w:rPr>
          <w:lang w:val="fr-CA"/>
        </w:rPr>
        <w:t xml:space="preserve"> </w:t>
      </w:r>
      <w:r w:rsidR="00661340" w:rsidRPr="008B12C5">
        <w:rPr>
          <w:lang w:val="fr-CA"/>
        </w:rPr>
        <w:t xml:space="preserve">de HFC-134a </w:t>
      </w:r>
      <w:r w:rsidR="005C4DB2" w:rsidRPr="008B12C5">
        <w:rPr>
          <w:lang w:val="fr-CA"/>
        </w:rPr>
        <w:t xml:space="preserve">dans le secteur </w:t>
      </w:r>
      <w:r w:rsidR="00BB6276">
        <w:rPr>
          <w:lang w:val="fr-CA"/>
        </w:rPr>
        <w:t>de l’entretien</w:t>
      </w:r>
      <w:r w:rsidR="005C4DB2" w:rsidRPr="008B12C5">
        <w:rPr>
          <w:lang w:val="fr-CA"/>
        </w:rPr>
        <w:t>:</w:t>
      </w:r>
    </w:p>
    <w:p w14:paraId="7077E08B" w14:textId="77777777" w:rsidR="00683A1F" w:rsidRDefault="00C8629F">
      <w:pPr>
        <w:pStyle w:val="Heading2"/>
        <w:numPr>
          <w:ilvl w:val="0"/>
          <w:numId w:val="0"/>
        </w:numPr>
        <w:ind w:right="-279"/>
      </w:pPr>
      <m:oMathPara>
        <m:oMathParaPr>
          <m:jc m:val="center"/>
        </m:oMathParaPr>
        <m:oMath>
          <m:sSub>
            <m:sSubPr>
              <m:ctrlPr>
                <w:rPr>
                  <w:rFonts w:ascii="Cambria Math" w:hAnsi="Cambria Math"/>
                </w:rPr>
              </m:ctrlPr>
            </m:sSubPr>
            <m:e>
              <m:r>
                <m:rPr>
                  <m:sty m:val="p"/>
                </m:rPr>
                <w:rPr>
                  <w:rFonts w:ascii="Cambria Math" w:hAnsi="Cambria Math"/>
                </w:rPr>
                <m:t>Coût-efficacité</m:t>
              </m:r>
            </m:e>
            <m:sub>
              <m:r>
                <w:rPr>
                  <w:rFonts w:ascii="Cambria Math" w:hAnsi="Cambria Math"/>
                </w:rPr>
                <m:t>secteur</m:t>
              </m:r>
              <m:r>
                <w:rPr>
                  <w:rFonts w:ascii="Cambria Math" w:hAnsi="Cambria Math"/>
                </w:rPr>
                <m:t xml:space="preserve"> </m:t>
              </m:r>
              <m:r>
                <w:rPr>
                  <w:rFonts w:ascii="Cambria Math" w:hAnsi="Cambria Math"/>
                </w:rPr>
                <m:t>entretien</m:t>
              </m:r>
            </m:sub>
          </m:sSub>
          <m:r>
            <m:rPr>
              <m:sty m:val="p"/>
            </m:rPr>
            <w:rPr>
              <w:rFonts w:ascii="Cambria Math" w:hAnsi="Cambria Math"/>
            </w:rPr>
            <m:t xml:space="preserve">= </m:t>
          </m:r>
          <m:f>
            <m:fPr>
              <m:ctrlPr>
                <w:rPr>
                  <w:rFonts w:ascii="Cambria Math" w:hAnsi="Cambria Math"/>
                </w:rPr>
              </m:ctrlPr>
            </m:fPr>
            <m:num>
              <m:r>
                <w:rPr>
                  <w:rFonts w:ascii="Cambria Math" w:hAnsi="Cambria Math"/>
                </w:rPr>
                <m:t>1 000</m:t>
              </m:r>
              <m:r>
                <w:rPr>
                  <w:rFonts w:ascii="Cambria Math" w:hAnsi="Cambria Math"/>
                </w:rPr>
                <m:t>X</m:t>
              </m:r>
              <m:r>
                <m:rPr>
                  <m:sty m:val="p"/>
                </m:rPr>
                <w:rPr>
                  <w:rFonts w:ascii="Cambria Math" w:hAnsi="Cambria Math"/>
                </w:rPr>
                <m:t>∙(</m:t>
              </m:r>
              <m:r>
                <w:rPr>
                  <w:rFonts w:ascii="Cambria Math" w:hAnsi="Cambria Math"/>
                </w:rPr>
                <m:t>280</m:t>
              </m:r>
              <m:r>
                <m:rPr>
                  <m:sty m:val="p"/>
                </m:rPr>
                <w:rPr>
                  <w:rFonts w:ascii="Cambria Math" w:hAnsi="Cambria Math"/>
                </w:rPr>
                <m:t>)</m:t>
              </m:r>
            </m:num>
            <m:den>
              <m:r>
                <m:rPr>
                  <m:sty m:val="p"/>
                </m:rPr>
                <w:rPr>
                  <w:rFonts w:ascii="Cambria Math" w:hAnsi="Cambria Math"/>
                </w:rPr>
                <m:t>(120∙2 087,5+160∙1 430)</m:t>
              </m:r>
            </m:den>
          </m:f>
          <m:r>
            <w:rPr>
              <w:rFonts w:ascii="Cambria Math" w:hAnsi="Cambria Math"/>
            </w:rPr>
            <m:t xml:space="preserve"> = </m:t>
          </m:r>
          <m:f>
            <m:fPr>
              <m:ctrlPr>
                <w:rPr>
                  <w:rFonts w:ascii="Cambria Math" w:hAnsi="Cambria Math"/>
                  <w:i/>
                </w:rPr>
              </m:ctrlPr>
            </m:fPr>
            <m:num>
              <m:r>
                <w:rPr>
                  <w:rFonts w:ascii="Cambria Math" w:hAnsi="Cambria Math"/>
                </w:rPr>
                <m:t>280 000</m:t>
              </m:r>
              <m:r>
                <w:rPr>
                  <w:rFonts w:ascii="Cambria Math" w:hAnsi="Cambria Math"/>
                </w:rPr>
                <m:t>X</m:t>
              </m:r>
            </m:num>
            <m:den>
              <m:r>
                <w:rPr>
                  <w:rFonts w:ascii="Cambria Math" w:hAnsi="Cambria Math"/>
                </w:rPr>
                <m:t>479 300</m:t>
              </m:r>
            </m:den>
          </m:f>
          <m:r>
            <w:rPr>
              <w:rFonts w:ascii="Cambria Math" w:hAnsi="Cambria Math"/>
            </w:rPr>
            <m:t xml:space="preserve"> </m:t>
          </m:r>
          <m:r>
            <m:rPr>
              <m:sty m:val="p"/>
            </m:rPr>
            <w:rPr>
              <w:rFonts w:ascii="Cambria Math" w:hAnsi="Cambria Math"/>
            </w:rPr>
            <m:t>$</m:t>
          </m:r>
          <m:f>
            <m:fPr>
              <m:ctrlPr>
                <w:rPr>
                  <w:rFonts w:ascii="Cambria Math" w:hAnsi="Cambria Math"/>
                </w:rPr>
              </m:ctrlPr>
            </m:fPr>
            <m:num>
              <m:r>
                <m:rPr>
                  <m:sty m:val="p"/>
                </m:rPr>
                <w:rPr>
                  <w:rFonts w:ascii="Cambria Math" w:hAnsi="Cambria Math"/>
                </w:rPr>
                <m:t>US</m:t>
              </m:r>
            </m:num>
            <m:den>
              <m:r>
                <m:rPr>
                  <m:sty m:val="p"/>
                </m:rPr>
                <w:rPr>
                  <w:rFonts w:ascii="Cambria Math" w:hAnsi="Cambria Math"/>
                </w:rPr>
                <m:t>tonne</m:t>
              </m:r>
            </m:den>
          </m:f>
          <m:r>
            <m:rPr>
              <m:sty m:val="p"/>
            </m:rPr>
            <w:rPr>
              <w:rFonts w:ascii="Cambria Math" w:hAnsi="Cambria Math"/>
            </w:rPr>
            <m:t>éq.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2F6E66" w14:paraId="4D2755FD" w14:textId="77777777">
        <w:tc>
          <w:tcPr>
            <w:tcW w:w="1871" w:type="dxa"/>
          </w:tcPr>
          <w:p w14:paraId="41EE16A7" w14:textId="77777777" w:rsidR="006F2CC2" w:rsidRDefault="00A31F9F">
            <w:r>
              <w:t xml:space="preserve"> </w:t>
            </w:r>
          </w:p>
          <w:p w14:paraId="65E7DCB5" w14:textId="77777777" w:rsidR="00AE62CF" w:rsidRDefault="00AE62CF"/>
          <w:p w14:paraId="0B0AF601" w14:textId="77777777" w:rsidR="00AE62CF" w:rsidRDefault="00AE62CF"/>
          <w:p w14:paraId="3E8C4D92" w14:textId="77777777" w:rsidR="00AE62CF" w:rsidRPr="002F6E66" w:rsidRDefault="00AE62CF"/>
        </w:tc>
        <w:tc>
          <w:tcPr>
            <w:tcW w:w="1872" w:type="dxa"/>
          </w:tcPr>
          <w:p w14:paraId="27889F46" w14:textId="77777777" w:rsidR="006F2CC2" w:rsidRPr="002F6E66" w:rsidRDefault="006F2CC2"/>
        </w:tc>
        <w:tc>
          <w:tcPr>
            <w:tcW w:w="1872" w:type="dxa"/>
            <w:tcBorders>
              <w:bottom w:val="single" w:sz="4" w:space="0" w:color="auto"/>
            </w:tcBorders>
          </w:tcPr>
          <w:p w14:paraId="3F5313FA" w14:textId="77777777" w:rsidR="006F2CC2" w:rsidRPr="002F6E66" w:rsidRDefault="006F2CC2"/>
        </w:tc>
        <w:tc>
          <w:tcPr>
            <w:tcW w:w="1872" w:type="dxa"/>
          </w:tcPr>
          <w:p w14:paraId="71322599" w14:textId="77777777" w:rsidR="006F2CC2" w:rsidRPr="002F6E66" w:rsidRDefault="006F2CC2"/>
        </w:tc>
        <w:tc>
          <w:tcPr>
            <w:tcW w:w="1873" w:type="dxa"/>
          </w:tcPr>
          <w:p w14:paraId="2BD95F3C" w14:textId="77777777" w:rsidR="006F2CC2" w:rsidRPr="002F6E66" w:rsidRDefault="006F2CC2"/>
        </w:tc>
      </w:tr>
    </w:tbl>
    <w:p w14:paraId="791AB8E7" w14:textId="77777777" w:rsidR="006F2CC2" w:rsidRPr="002F6E66" w:rsidRDefault="006F2CC2" w:rsidP="008B12C5"/>
    <w:sectPr w:rsidR="006F2CC2" w:rsidRPr="002F6E66" w:rsidSect="00A328B0">
      <w:headerReference w:type="even" r:id="rId17"/>
      <w:headerReference w:type="default" r:id="rId18"/>
      <w:headerReference w:type="first" r:id="rId19"/>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CDD29" w14:textId="77777777" w:rsidR="00773C52" w:rsidRDefault="00773C52" w:rsidP="004A504B">
      <w:r>
        <w:separator/>
      </w:r>
    </w:p>
  </w:endnote>
  <w:endnote w:type="continuationSeparator" w:id="0">
    <w:p w14:paraId="01B3B840" w14:textId="77777777" w:rsidR="00773C52" w:rsidRDefault="00773C52" w:rsidP="004A504B">
      <w:r>
        <w:continuationSeparator/>
      </w:r>
    </w:p>
  </w:endnote>
  <w:endnote w:type="continuationNotice" w:id="1">
    <w:p w14:paraId="0D4275FB" w14:textId="77777777" w:rsidR="00773C52" w:rsidRDefault="00773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4AC17" w14:textId="77777777" w:rsidR="00661340" w:rsidRDefault="00661340">
    <w:pPr>
      <w:jc w:val="center"/>
    </w:pPr>
    <w:r>
      <w:fldChar w:fldCharType="begin"/>
    </w:r>
    <w:r>
      <w:instrText xml:space="preserve"> PAGE </w:instrText>
    </w:r>
    <w:r>
      <w:fldChar w:fldCharType="separate"/>
    </w:r>
    <w:r w:rsidR="003E1F2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F9112" w14:textId="77777777" w:rsidR="00661340" w:rsidRDefault="00661340">
    <w:pPr>
      <w:jc w:val="center"/>
    </w:pPr>
    <w:r>
      <w:fldChar w:fldCharType="begin"/>
    </w:r>
    <w:r>
      <w:instrText xml:space="preserve"> PAGE </w:instrText>
    </w:r>
    <w:r>
      <w:fldChar w:fldCharType="separate"/>
    </w:r>
    <w:r w:rsidR="003E1F21">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FA11A" w14:textId="77777777" w:rsidR="00773C52" w:rsidRDefault="00773C52" w:rsidP="004A504B">
      <w:r>
        <w:separator/>
      </w:r>
    </w:p>
  </w:footnote>
  <w:footnote w:type="continuationSeparator" w:id="0">
    <w:p w14:paraId="09FFD4B8" w14:textId="77777777" w:rsidR="00773C52" w:rsidRDefault="00773C52" w:rsidP="004A504B">
      <w:r>
        <w:continuationSeparator/>
      </w:r>
    </w:p>
  </w:footnote>
  <w:footnote w:type="continuationNotice" w:id="1">
    <w:p w14:paraId="578028F8" w14:textId="77777777" w:rsidR="00773C52" w:rsidRDefault="00773C52"/>
  </w:footnote>
  <w:footnote w:id="2">
    <w:p w14:paraId="783971B7" w14:textId="5D8981F9" w:rsidR="00661340" w:rsidRDefault="00661340" w:rsidP="00341556">
      <w:pPr>
        <w:pStyle w:val="FootnoteText"/>
      </w:pPr>
      <w:r>
        <w:rPr>
          <w:rStyle w:val="FootnoteReference"/>
        </w:rPr>
        <w:footnoteRef/>
      </w:r>
      <w:r>
        <w:t xml:space="preserve"> UNEP/</w:t>
      </w:r>
      <w:proofErr w:type="spellStart"/>
      <w:r>
        <w:t>OzL.Pro</w:t>
      </w:r>
      <w:proofErr w:type="spellEnd"/>
      <w:r>
        <w:t>/ExCom/9</w:t>
      </w:r>
      <w:r w:rsidR="00953DFF">
        <w:t>3</w:t>
      </w:r>
      <w:r>
        <w:t>/1</w:t>
      </w:r>
    </w:p>
  </w:footnote>
  <w:footnote w:id="3">
    <w:p w14:paraId="4ECC5F75" w14:textId="77777777" w:rsidR="00661340" w:rsidRDefault="00661340">
      <w:pPr>
        <w:pStyle w:val="FootnoteText"/>
        <w:rPr>
          <w:lang w:val="en-US"/>
        </w:rPr>
      </w:pPr>
      <w:r>
        <w:rPr>
          <w:rStyle w:val="FootnoteReference"/>
        </w:rPr>
        <w:footnoteRef/>
      </w:r>
      <w:r>
        <w:t xml:space="preserve"> UNEP/</w:t>
      </w:r>
      <w:proofErr w:type="spellStart"/>
      <w:r>
        <w:t>OzL.Pro</w:t>
      </w:r>
      <w:proofErr w:type="spellEnd"/>
      <w:r>
        <w:t>/ExCom/91/62</w:t>
      </w:r>
    </w:p>
  </w:footnote>
  <w:footnote w:id="4">
    <w:p w14:paraId="1176FB3A" w14:textId="77777777" w:rsidR="00661340" w:rsidRPr="00341556" w:rsidRDefault="00661340">
      <w:pPr>
        <w:pStyle w:val="FootnoteText"/>
        <w:rPr>
          <w:lang w:val="fr-CA"/>
        </w:rPr>
      </w:pPr>
      <w:r>
        <w:rPr>
          <w:rStyle w:val="FootnoteReference"/>
        </w:rPr>
        <w:footnoteRef/>
      </w:r>
      <w:r w:rsidRPr="00341556">
        <w:rPr>
          <w:lang w:val="fr-CA"/>
        </w:rPr>
        <w:t xml:space="preserve"> UNEP/</w:t>
      </w:r>
      <w:proofErr w:type="spellStart"/>
      <w:r w:rsidRPr="00341556">
        <w:rPr>
          <w:lang w:val="fr-CA"/>
        </w:rPr>
        <w:t>OzL.Pro</w:t>
      </w:r>
      <w:proofErr w:type="spellEnd"/>
      <w:r w:rsidRPr="00341556">
        <w:rPr>
          <w:lang w:val="fr-CA"/>
        </w:rPr>
        <w:t>/</w:t>
      </w:r>
      <w:proofErr w:type="spellStart"/>
      <w:r w:rsidRPr="00341556">
        <w:rPr>
          <w:lang w:val="fr-CA"/>
        </w:rPr>
        <w:t>ExCom</w:t>
      </w:r>
      <w:proofErr w:type="spellEnd"/>
      <w:r w:rsidRPr="00341556">
        <w:rPr>
          <w:lang w:val="fr-CA"/>
        </w:rPr>
        <w:t>/91/72</w:t>
      </w:r>
    </w:p>
  </w:footnote>
  <w:footnote w:id="5">
    <w:p w14:paraId="1C908CE1" w14:textId="77777777" w:rsidR="00661340" w:rsidRPr="00341556" w:rsidRDefault="00661340">
      <w:pPr>
        <w:pStyle w:val="FootnoteText"/>
        <w:rPr>
          <w:lang w:val="fr-CA"/>
        </w:rPr>
      </w:pPr>
      <w:r>
        <w:rPr>
          <w:rStyle w:val="FootnoteReference"/>
        </w:rPr>
        <w:footnoteRef/>
      </w:r>
      <w:r>
        <w:rPr>
          <w:lang w:val="fr-CA"/>
        </w:rPr>
        <w:t xml:space="preserve"> Les pays visés à l'article </w:t>
      </w:r>
      <w:r w:rsidRPr="00341556">
        <w:rPr>
          <w:lang w:val="fr-CA"/>
        </w:rPr>
        <w:t>5 du groupe</w:t>
      </w:r>
      <w:r>
        <w:rPr>
          <w:lang w:val="fr-CA"/>
        </w:rPr>
        <w:t> </w:t>
      </w:r>
      <w:r w:rsidRPr="00341556">
        <w:rPr>
          <w:lang w:val="fr-CA"/>
        </w:rPr>
        <w:t xml:space="preserve">1 devraient réduire progressivement </w:t>
      </w:r>
      <w:r>
        <w:rPr>
          <w:lang w:val="fr-CA"/>
        </w:rPr>
        <w:t xml:space="preserve">leur consommation </w:t>
      </w:r>
      <w:r w:rsidR="006B5390">
        <w:rPr>
          <w:lang w:val="fr-CA"/>
        </w:rPr>
        <w:t xml:space="preserve">à </w:t>
      </w:r>
      <w:r w:rsidRPr="00341556">
        <w:rPr>
          <w:lang w:val="fr-CA"/>
        </w:rPr>
        <w:t>80</w:t>
      </w:r>
      <w:r>
        <w:rPr>
          <w:lang w:val="fr-CA"/>
        </w:rPr>
        <w:t> </w:t>
      </w:r>
      <w:r w:rsidRPr="00341556">
        <w:rPr>
          <w:lang w:val="fr-CA"/>
        </w:rPr>
        <w:t xml:space="preserve">% de leur niveau de référence </w:t>
      </w:r>
      <w:r>
        <w:rPr>
          <w:lang w:val="fr-CA"/>
        </w:rPr>
        <w:t>pour les</w:t>
      </w:r>
      <w:r w:rsidRPr="00341556">
        <w:rPr>
          <w:lang w:val="fr-CA"/>
        </w:rPr>
        <w:t xml:space="preserve"> HFC d'ici à leur dernière étape de contrôle en 2045, tandis que les pays visés à l'article</w:t>
      </w:r>
      <w:r>
        <w:rPr>
          <w:lang w:val="fr-CA"/>
        </w:rPr>
        <w:t> </w:t>
      </w:r>
      <w:r w:rsidRPr="00341556">
        <w:rPr>
          <w:lang w:val="fr-CA"/>
        </w:rPr>
        <w:t>5 du groupe</w:t>
      </w:r>
      <w:r>
        <w:rPr>
          <w:lang w:val="fr-CA"/>
        </w:rPr>
        <w:t> </w:t>
      </w:r>
      <w:r w:rsidRPr="00341556">
        <w:rPr>
          <w:lang w:val="fr-CA"/>
        </w:rPr>
        <w:t xml:space="preserve">2 devraient </w:t>
      </w:r>
      <w:r w:rsidR="0037292D">
        <w:rPr>
          <w:lang w:val="fr-CA"/>
        </w:rPr>
        <w:t>atteindre</w:t>
      </w:r>
      <w:r w:rsidR="006B5390">
        <w:rPr>
          <w:lang w:val="fr-CA"/>
        </w:rPr>
        <w:t xml:space="preserve"> </w:t>
      </w:r>
      <w:r w:rsidRPr="00341556">
        <w:rPr>
          <w:lang w:val="fr-CA"/>
        </w:rPr>
        <w:t xml:space="preserve">85 % de leur niveau de référence </w:t>
      </w:r>
      <w:r>
        <w:rPr>
          <w:lang w:val="fr-CA"/>
        </w:rPr>
        <w:t>pour les</w:t>
      </w:r>
      <w:r w:rsidRPr="00341556">
        <w:rPr>
          <w:lang w:val="fr-CA"/>
        </w:rPr>
        <w:t xml:space="preserve"> HFC d'ici à leur dernière étape de contrôle en 2047.</w:t>
      </w:r>
    </w:p>
  </w:footnote>
  <w:footnote w:id="6">
    <w:p w14:paraId="70795F0A" w14:textId="77777777" w:rsidR="00661340" w:rsidRPr="00341556" w:rsidRDefault="00661340">
      <w:pPr>
        <w:pStyle w:val="FootnoteText"/>
        <w:rPr>
          <w:lang w:val="fr-CA"/>
        </w:rPr>
      </w:pPr>
      <w:r>
        <w:rPr>
          <w:rStyle w:val="FootnoteReference"/>
        </w:rPr>
        <w:footnoteRef/>
      </w:r>
      <w:r w:rsidRPr="00341556">
        <w:rPr>
          <w:lang w:val="fr-CA"/>
        </w:rPr>
        <w:t xml:space="preserve"> Par exemple, une entreprise qui éliminerait 10</w:t>
      </w:r>
      <w:r w:rsidR="00EC275A">
        <w:rPr>
          <w:lang w:val="fr-CA"/>
        </w:rPr>
        <w:t> </w:t>
      </w:r>
      <w:proofErr w:type="spellStart"/>
      <w:r w:rsidRPr="00341556">
        <w:rPr>
          <w:lang w:val="fr-CA"/>
        </w:rPr>
        <w:t>tm</w:t>
      </w:r>
      <w:proofErr w:type="spellEnd"/>
      <w:r w:rsidRPr="00341556">
        <w:rPr>
          <w:lang w:val="fr-CA"/>
        </w:rPr>
        <w:t xml:space="preserve"> de R-410A entraînerait une réduction de la consommation restante admissible au financement de 20</w:t>
      </w:r>
      <w:r w:rsidR="00EC275A">
        <w:rPr>
          <w:lang w:val="fr-CA"/>
        </w:rPr>
        <w:t> 875 </w:t>
      </w:r>
      <w:r w:rsidRPr="00341556">
        <w:rPr>
          <w:lang w:val="fr-CA"/>
        </w:rPr>
        <w:t xml:space="preserve">tonnes </w:t>
      </w:r>
      <w:r w:rsidR="00EC275A">
        <w:rPr>
          <w:lang w:val="fr-CA"/>
        </w:rPr>
        <w:t>d’</w:t>
      </w:r>
      <w:proofErr w:type="spellStart"/>
      <w:r w:rsidR="00EC275A">
        <w:rPr>
          <w:lang w:val="fr-CA"/>
        </w:rPr>
        <w:t>éq</w:t>
      </w:r>
      <w:proofErr w:type="spellEnd"/>
      <w:r w:rsidR="00EC275A">
        <w:rPr>
          <w:lang w:val="fr-CA"/>
        </w:rPr>
        <w:t>. </w:t>
      </w:r>
      <w:r w:rsidRPr="00341556">
        <w:rPr>
          <w:lang w:val="fr-CA"/>
        </w:rPr>
        <w:t>CO</w:t>
      </w:r>
      <w:r w:rsidRPr="00341556">
        <w:rPr>
          <w:vertAlign w:val="subscript"/>
          <w:lang w:val="fr-CA"/>
        </w:rPr>
        <w:t>2</w:t>
      </w:r>
    </w:p>
  </w:footnote>
  <w:footnote w:id="7">
    <w:p w14:paraId="7B3FF186" w14:textId="77777777" w:rsidR="00661340" w:rsidRPr="00341556" w:rsidRDefault="00661340">
      <w:pPr>
        <w:pStyle w:val="FootnoteText"/>
        <w:rPr>
          <w:lang w:val="fr-CA"/>
        </w:rPr>
      </w:pPr>
      <w:r>
        <w:rPr>
          <w:rStyle w:val="FootnoteReference"/>
        </w:rPr>
        <w:footnoteRef/>
      </w:r>
      <w:r w:rsidRPr="00341556">
        <w:rPr>
          <w:lang w:val="fr-CA"/>
        </w:rPr>
        <w:t xml:space="preserve"> Dans le passé, dans le secteur </w:t>
      </w:r>
      <w:r w:rsidR="00EC275A">
        <w:rPr>
          <w:lang w:val="fr-CA"/>
        </w:rPr>
        <w:t>de la fabrication</w:t>
      </w:r>
      <w:r w:rsidRPr="00341556">
        <w:rPr>
          <w:lang w:val="fr-CA"/>
        </w:rPr>
        <w:t xml:space="preserve">, le financement correspondait aux </w:t>
      </w:r>
      <w:r w:rsidR="00EC275A">
        <w:rPr>
          <w:lang w:val="fr-CA"/>
        </w:rPr>
        <w:t>surcoûts</w:t>
      </w:r>
      <w:r w:rsidRPr="00341556">
        <w:rPr>
          <w:lang w:val="fr-CA"/>
        </w:rPr>
        <w:t xml:space="preserve"> admissibles (en $</w:t>
      </w:r>
      <w:r w:rsidR="00EC275A">
        <w:rPr>
          <w:lang w:val="fr-CA"/>
        </w:rPr>
        <w:t> </w:t>
      </w:r>
      <w:r w:rsidRPr="00341556">
        <w:rPr>
          <w:lang w:val="fr-CA"/>
        </w:rPr>
        <w:t xml:space="preserve">US) ou, si un seuil </w:t>
      </w:r>
      <w:r w:rsidR="00EC275A">
        <w:rPr>
          <w:lang w:val="fr-CA"/>
        </w:rPr>
        <w:t>de rapport coûts-</w:t>
      </w:r>
      <w:r w:rsidRPr="00341556">
        <w:rPr>
          <w:lang w:val="fr-CA"/>
        </w:rPr>
        <w:t xml:space="preserve">efficacité avait été fixé pour le secteur, le moins élevé entre la consommation de l'entreprise (en kg) et le seuil </w:t>
      </w:r>
      <w:r w:rsidR="00EC275A">
        <w:rPr>
          <w:lang w:val="fr-CA"/>
        </w:rPr>
        <w:t>de coûts-</w:t>
      </w:r>
      <w:r w:rsidRPr="00341556">
        <w:rPr>
          <w:lang w:val="fr-CA"/>
        </w:rPr>
        <w:t>efficacité convenu (en $</w:t>
      </w:r>
      <w:r w:rsidR="00EC275A">
        <w:rPr>
          <w:lang w:val="fr-CA"/>
        </w:rPr>
        <w:t> </w:t>
      </w:r>
      <w:r w:rsidRPr="00341556">
        <w:rPr>
          <w:lang w:val="fr-CA"/>
        </w:rPr>
        <w:t xml:space="preserve">US/kg) ou les </w:t>
      </w:r>
      <w:r w:rsidR="00EC275A">
        <w:rPr>
          <w:lang w:val="fr-CA"/>
        </w:rPr>
        <w:t>surcoûts</w:t>
      </w:r>
      <w:r w:rsidRPr="00341556">
        <w:rPr>
          <w:lang w:val="fr-CA"/>
        </w:rPr>
        <w:t xml:space="preserve"> admissibles.</w:t>
      </w:r>
    </w:p>
  </w:footnote>
  <w:footnote w:id="8">
    <w:p w14:paraId="5F219B49" w14:textId="77777777" w:rsidR="00661340" w:rsidRPr="00341556" w:rsidRDefault="00661340">
      <w:pPr>
        <w:pStyle w:val="FootnoteText"/>
        <w:rPr>
          <w:lang w:val="fr-CA"/>
        </w:rPr>
      </w:pPr>
      <w:r>
        <w:rPr>
          <w:rStyle w:val="FootnoteReference"/>
        </w:rPr>
        <w:footnoteRef/>
      </w:r>
      <w:r w:rsidRPr="00341556">
        <w:rPr>
          <w:lang w:val="fr-CA"/>
        </w:rPr>
        <w:t xml:space="preserve"> Le niveau de croissance des HFC correspond à l'augmentation de la consommation de HFC au-delà de la composante HFC de</w:t>
      </w:r>
      <w:r w:rsidR="00997B14">
        <w:rPr>
          <w:lang w:val="fr-CA"/>
        </w:rPr>
        <w:t>s données</w:t>
      </w:r>
      <w:r w:rsidR="006B5390">
        <w:rPr>
          <w:lang w:val="fr-CA"/>
        </w:rPr>
        <w:t xml:space="preserve"> </w:t>
      </w:r>
      <w:r w:rsidRPr="00341556">
        <w:rPr>
          <w:lang w:val="fr-CA"/>
        </w:rPr>
        <w:t>de référence.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B82BF" w14:textId="16DA1739" w:rsidR="00661340" w:rsidRDefault="00C8629F">
    <w:r>
      <w:fldChar w:fldCharType="begin"/>
    </w:r>
    <w:r>
      <w:instrText xml:space="preserve"> DOCPROPERTY "Document number"  \* MERGEFORMAT </w:instrText>
    </w:r>
    <w:r>
      <w:fldChar w:fldCharType="separate"/>
    </w:r>
    <w:r w:rsidR="00A039E2">
      <w:t>UNEP/</w:t>
    </w:r>
    <w:proofErr w:type="spellStart"/>
    <w:r w:rsidR="00A039E2">
      <w:t>OzL.Pro</w:t>
    </w:r>
    <w:proofErr w:type="spellEnd"/>
    <w:r w:rsidR="00A039E2">
      <w:t>/ExCom/9</w:t>
    </w:r>
    <w:r w:rsidR="00953DFF">
      <w:t>3</w:t>
    </w:r>
    <w:r w:rsidR="00A039E2">
      <w:t>/</w:t>
    </w:r>
    <w:r w:rsidR="00953DFF">
      <w:t>97</w:t>
    </w:r>
    <w:r>
      <w:fldChar w:fldCharType="end"/>
    </w:r>
  </w:p>
  <w:p w14:paraId="5A93D2D8" w14:textId="77777777" w:rsidR="00661340" w:rsidRPr="0033525D" w:rsidRDefault="00661340"/>
  <w:p w14:paraId="740C932A" w14:textId="77777777" w:rsidR="00661340" w:rsidRPr="0033525D" w:rsidRDefault="006613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4160" w14:textId="77290FBD" w:rsidR="00661340" w:rsidRDefault="00C8629F">
    <w:pPr>
      <w:jc w:val="right"/>
    </w:pPr>
    <w:r>
      <w:fldChar w:fldCharType="begin"/>
    </w:r>
    <w:r>
      <w:instrText xml:space="preserve"> DOCPROPERTY "Document number"  \* MERGEFORMAT </w:instrText>
    </w:r>
    <w:r>
      <w:fldChar w:fldCharType="separate"/>
    </w:r>
    <w:r w:rsidR="00A039E2">
      <w:t>UNEP/</w:t>
    </w:r>
    <w:proofErr w:type="spellStart"/>
    <w:r w:rsidR="00A039E2">
      <w:t>OzL.Pro</w:t>
    </w:r>
    <w:proofErr w:type="spellEnd"/>
    <w:r w:rsidR="00A039E2">
      <w:t>/ExCom/9</w:t>
    </w:r>
    <w:r w:rsidR="00953DFF">
      <w:t>3</w:t>
    </w:r>
    <w:r w:rsidR="00A039E2">
      <w:t>/</w:t>
    </w:r>
    <w:r w:rsidR="00953DFF">
      <w:t>97</w:t>
    </w:r>
    <w:r>
      <w:fldChar w:fldCharType="end"/>
    </w:r>
  </w:p>
  <w:p w14:paraId="616BDCA2" w14:textId="77777777" w:rsidR="00661340" w:rsidRPr="0033525D" w:rsidRDefault="00661340"/>
  <w:p w14:paraId="01FC2E1D" w14:textId="77777777" w:rsidR="00661340" w:rsidRPr="0033525D" w:rsidRDefault="00661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9F2A4" w14:textId="49B2E6E6" w:rsidR="00661340" w:rsidRDefault="00C8629F">
    <w:pPr>
      <w:jc w:val="right"/>
    </w:pPr>
    <w:r>
      <w:fldChar w:fldCharType="begin"/>
    </w:r>
    <w:r>
      <w:instrText xml:space="preserve"> DOCPROPERTY "Document number"  \* MERGEFORMAT </w:instrText>
    </w:r>
    <w:r>
      <w:fldChar w:fldCharType="separate"/>
    </w:r>
    <w:r w:rsidR="00A039E2">
      <w:t>UNEP/</w:t>
    </w:r>
    <w:proofErr w:type="spellStart"/>
    <w:r w:rsidR="00A039E2">
      <w:t>OzL.Pro</w:t>
    </w:r>
    <w:proofErr w:type="spellEnd"/>
    <w:r w:rsidR="00A039E2">
      <w:t>/ExCom/9</w:t>
    </w:r>
    <w:r w:rsidR="00953DFF">
      <w:t>3</w:t>
    </w:r>
    <w:r w:rsidR="00A039E2">
      <w:t>/</w:t>
    </w:r>
    <w:r w:rsidR="00953DFF">
      <w:t>97</w:t>
    </w:r>
    <w:r>
      <w:fldChar w:fldCharType="end"/>
    </w:r>
  </w:p>
  <w:p w14:paraId="178E5B3E" w14:textId="77777777" w:rsidR="00661340" w:rsidRDefault="00661340">
    <w:pPr>
      <w:jc w:val="right"/>
    </w:pPr>
    <w:r>
      <w:t>Annexe I</w:t>
    </w:r>
  </w:p>
  <w:p w14:paraId="4B4F0EF2" w14:textId="77777777" w:rsidR="00661340" w:rsidRDefault="00661340" w:rsidP="00B96D38">
    <w:pPr>
      <w:pStyle w:val="Header"/>
      <w:jc w:val="right"/>
    </w:pPr>
  </w:p>
  <w:p w14:paraId="32FD474F" w14:textId="77777777" w:rsidR="00661340" w:rsidRPr="00A328B0" w:rsidRDefault="00661340" w:rsidP="00B96D3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A1E0" w14:textId="77777777" w:rsidR="00661340" w:rsidRDefault="00C8629F">
    <w:pPr>
      <w:jc w:val="right"/>
    </w:pPr>
    <w:r>
      <w:fldChar w:fldCharType="begin"/>
    </w:r>
    <w:r>
      <w:instrText xml:space="preserve"> DOCPROPERTY "Document number"  \* MERGEFORMAT </w:instrText>
    </w:r>
    <w:r>
      <w:fldChar w:fldCharType="separate"/>
    </w:r>
    <w:r w:rsidR="00661340">
      <w:t>UNEP/</w:t>
    </w:r>
    <w:proofErr w:type="spellStart"/>
    <w:r w:rsidR="00661340">
      <w:t>OzL.OzL.ProPro</w:t>
    </w:r>
    <w:proofErr w:type="spellEnd"/>
    <w:r w:rsidR="00661340">
      <w:t>/ExCom/92/46</w:t>
    </w:r>
    <w:r>
      <w:fldChar w:fldCharType="end"/>
    </w:r>
  </w:p>
  <w:p w14:paraId="366ECB4B" w14:textId="77777777" w:rsidR="00661340" w:rsidRDefault="00661340">
    <w:pPr>
      <w:jc w:val="right"/>
    </w:pPr>
    <w:r>
      <w:t>Annexe II</w:t>
    </w:r>
  </w:p>
  <w:p w14:paraId="5379C992" w14:textId="77777777" w:rsidR="00661340" w:rsidRDefault="00661340" w:rsidP="00A328B0">
    <w:pPr>
      <w:pStyle w:val="Header"/>
      <w:jc w:val="right"/>
    </w:pPr>
  </w:p>
  <w:p w14:paraId="0236D144" w14:textId="77777777" w:rsidR="00661340" w:rsidRPr="00A328B0" w:rsidRDefault="00661340" w:rsidP="00A328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482B" w14:textId="77777777" w:rsidR="00661340" w:rsidRDefault="00661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5AFAE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i w:val="0"/>
        <w:i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E1EBD"/>
    <w:multiLevelType w:val="hybridMultilevel"/>
    <w:tmpl w:val="6E2AA56C"/>
    <w:lvl w:ilvl="0" w:tplc="4754CDB6">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8001444">
    <w:abstractNumId w:val="10"/>
  </w:num>
  <w:num w:numId="2" w16cid:durableId="367799135">
    <w:abstractNumId w:val="10"/>
  </w:num>
  <w:num w:numId="3" w16cid:durableId="1030883158">
    <w:abstractNumId w:val="10"/>
  </w:num>
  <w:num w:numId="4" w16cid:durableId="2113626036">
    <w:abstractNumId w:val="10"/>
  </w:num>
  <w:num w:numId="5" w16cid:durableId="1308894042">
    <w:abstractNumId w:val="10"/>
  </w:num>
  <w:num w:numId="6" w16cid:durableId="494297220">
    <w:abstractNumId w:val="9"/>
  </w:num>
  <w:num w:numId="7" w16cid:durableId="581259689">
    <w:abstractNumId w:val="7"/>
  </w:num>
  <w:num w:numId="8" w16cid:durableId="231504238">
    <w:abstractNumId w:val="6"/>
  </w:num>
  <w:num w:numId="9" w16cid:durableId="1730692826">
    <w:abstractNumId w:val="5"/>
  </w:num>
  <w:num w:numId="10" w16cid:durableId="249432634">
    <w:abstractNumId w:val="4"/>
  </w:num>
  <w:num w:numId="11" w16cid:durableId="2043285478">
    <w:abstractNumId w:val="8"/>
  </w:num>
  <w:num w:numId="12" w16cid:durableId="1590693867">
    <w:abstractNumId w:val="3"/>
  </w:num>
  <w:num w:numId="13" w16cid:durableId="1282372646">
    <w:abstractNumId w:val="2"/>
  </w:num>
  <w:num w:numId="14" w16cid:durableId="92480979">
    <w:abstractNumId w:val="1"/>
  </w:num>
  <w:num w:numId="15" w16cid:durableId="334849245">
    <w:abstractNumId w:val="0"/>
  </w:num>
  <w:num w:numId="16" w16cid:durableId="1272593793">
    <w:abstractNumId w:val="11"/>
  </w:num>
  <w:num w:numId="17" w16cid:durableId="735779580">
    <w:abstractNumId w:val="16"/>
  </w:num>
  <w:num w:numId="18" w16cid:durableId="1330062290">
    <w:abstractNumId w:val="17"/>
  </w:num>
  <w:num w:numId="19" w16cid:durableId="477890735">
    <w:abstractNumId w:val="19"/>
  </w:num>
  <w:num w:numId="20" w16cid:durableId="1121194403">
    <w:abstractNumId w:val="13"/>
  </w:num>
  <w:num w:numId="21" w16cid:durableId="919606270">
    <w:abstractNumId w:val="18"/>
  </w:num>
  <w:num w:numId="22" w16cid:durableId="68232263">
    <w:abstractNumId w:val="15"/>
  </w:num>
  <w:num w:numId="23" w16cid:durableId="1706711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744301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372422">
    <w:abstractNumId w:val="14"/>
  </w:num>
  <w:num w:numId="26" w16cid:durableId="132410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3649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6068001">
    <w:abstractNumId w:val="10"/>
  </w:num>
  <w:num w:numId="29" w16cid:durableId="1966690068">
    <w:abstractNumId w:val="10"/>
  </w:num>
  <w:num w:numId="30" w16cid:durableId="1522671048">
    <w:abstractNumId w:val="10"/>
  </w:num>
  <w:num w:numId="31" w16cid:durableId="657920025">
    <w:abstractNumId w:val="10"/>
  </w:num>
  <w:num w:numId="32" w16cid:durableId="415370543">
    <w:abstractNumId w:val="12"/>
  </w:num>
  <w:num w:numId="33" w16cid:durableId="2140106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36746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156075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1981486">
    <w:abstractNumId w:val="10"/>
  </w:num>
  <w:num w:numId="37" w16cid:durableId="1603025818">
    <w:abstractNumId w:val="10"/>
  </w:num>
  <w:num w:numId="38" w16cid:durableId="88382811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245"/>
    <w:rsid w:val="00000FED"/>
    <w:rsid w:val="00001626"/>
    <w:rsid w:val="00004120"/>
    <w:rsid w:val="0000421E"/>
    <w:rsid w:val="0000434E"/>
    <w:rsid w:val="000045B7"/>
    <w:rsid w:val="00004896"/>
    <w:rsid w:val="000048DF"/>
    <w:rsid w:val="00005567"/>
    <w:rsid w:val="00005A63"/>
    <w:rsid w:val="00005C2E"/>
    <w:rsid w:val="00006A8F"/>
    <w:rsid w:val="00012451"/>
    <w:rsid w:val="00012955"/>
    <w:rsid w:val="00017089"/>
    <w:rsid w:val="00017A3F"/>
    <w:rsid w:val="000211A9"/>
    <w:rsid w:val="00021238"/>
    <w:rsid w:val="00021C49"/>
    <w:rsid w:val="00027B20"/>
    <w:rsid w:val="00027EE0"/>
    <w:rsid w:val="00031260"/>
    <w:rsid w:val="000324F3"/>
    <w:rsid w:val="00034545"/>
    <w:rsid w:val="00034C1A"/>
    <w:rsid w:val="0003681A"/>
    <w:rsid w:val="00036AC4"/>
    <w:rsid w:val="000372B7"/>
    <w:rsid w:val="000400B0"/>
    <w:rsid w:val="000400BA"/>
    <w:rsid w:val="0004241E"/>
    <w:rsid w:val="00042833"/>
    <w:rsid w:val="00042A74"/>
    <w:rsid w:val="00044B39"/>
    <w:rsid w:val="00044EAE"/>
    <w:rsid w:val="000468CD"/>
    <w:rsid w:val="000503D6"/>
    <w:rsid w:val="00050649"/>
    <w:rsid w:val="00050F6E"/>
    <w:rsid w:val="000527D6"/>
    <w:rsid w:val="00054925"/>
    <w:rsid w:val="00055D95"/>
    <w:rsid w:val="00056C3D"/>
    <w:rsid w:val="00057356"/>
    <w:rsid w:val="00061EC2"/>
    <w:rsid w:val="0006252B"/>
    <w:rsid w:val="00063B4D"/>
    <w:rsid w:val="0006567E"/>
    <w:rsid w:val="000660C9"/>
    <w:rsid w:val="000664E7"/>
    <w:rsid w:val="00066CE8"/>
    <w:rsid w:val="00071F61"/>
    <w:rsid w:val="000734BC"/>
    <w:rsid w:val="000736F5"/>
    <w:rsid w:val="000736FE"/>
    <w:rsid w:val="00073C96"/>
    <w:rsid w:val="00074411"/>
    <w:rsid w:val="00075556"/>
    <w:rsid w:val="00075C43"/>
    <w:rsid w:val="00075D20"/>
    <w:rsid w:val="00076F6D"/>
    <w:rsid w:val="000800AA"/>
    <w:rsid w:val="00080ED0"/>
    <w:rsid w:val="000813AD"/>
    <w:rsid w:val="00082E63"/>
    <w:rsid w:val="00084E9E"/>
    <w:rsid w:val="000851A2"/>
    <w:rsid w:val="000853D8"/>
    <w:rsid w:val="00085B8F"/>
    <w:rsid w:val="00085D7F"/>
    <w:rsid w:val="00087DA1"/>
    <w:rsid w:val="00087FDD"/>
    <w:rsid w:val="00090481"/>
    <w:rsid w:val="00090EF7"/>
    <w:rsid w:val="00093C63"/>
    <w:rsid w:val="00095676"/>
    <w:rsid w:val="00095FB1"/>
    <w:rsid w:val="000979A8"/>
    <w:rsid w:val="00097E88"/>
    <w:rsid w:val="000A3826"/>
    <w:rsid w:val="000A401E"/>
    <w:rsid w:val="000A67BB"/>
    <w:rsid w:val="000A6BF5"/>
    <w:rsid w:val="000A6C26"/>
    <w:rsid w:val="000B052C"/>
    <w:rsid w:val="000B0643"/>
    <w:rsid w:val="000B3BB7"/>
    <w:rsid w:val="000B4543"/>
    <w:rsid w:val="000B5455"/>
    <w:rsid w:val="000B680C"/>
    <w:rsid w:val="000B6EDA"/>
    <w:rsid w:val="000C1C84"/>
    <w:rsid w:val="000C2F27"/>
    <w:rsid w:val="000C5561"/>
    <w:rsid w:val="000C5A33"/>
    <w:rsid w:val="000D0244"/>
    <w:rsid w:val="000D0BE8"/>
    <w:rsid w:val="000D0E5B"/>
    <w:rsid w:val="000D4DAF"/>
    <w:rsid w:val="000D52A4"/>
    <w:rsid w:val="000D5BB5"/>
    <w:rsid w:val="000D6637"/>
    <w:rsid w:val="000D6BA8"/>
    <w:rsid w:val="000E00EF"/>
    <w:rsid w:val="000E07BC"/>
    <w:rsid w:val="000E11E4"/>
    <w:rsid w:val="000E1F42"/>
    <w:rsid w:val="000E5767"/>
    <w:rsid w:val="000E5A05"/>
    <w:rsid w:val="000E69D0"/>
    <w:rsid w:val="000F1CD4"/>
    <w:rsid w:val="000F3E7E"/>
    <w:rsid w:val="000F4103"/>
    <w:rsid w:val="000F4FC4"/>
    <w:rsid w:val="000F70A7"/>
    <w:rsid w:val="0010077A"/>
    <w:rsid w:val="00100CE3"/>
    <w:rsid w:val="00101734"/>
    <w:rsid w:val="00101C81"/>
    <w:rsid w:val="00102329"/>
    <w:rsid w:val="00102496"/>
    <w:rsid w:val="00103627"/>
    <w:rsid w:val="00104DF8"/>
    <w:rsid w:val="00105D95"/>
    <w:rsid w:val="00106EA4"/>
    <w:rsid w:val="00106F03"/>
    <w:rsid w:val="0010719A"/>
    <w:rsid w:val="001109F2"/>
    <w:rsid w:val="00111C7D"/>
    <w:rsid w:val="0011216D"/>
    <w:rsid w:val="001135B9"/>
    <w:rsid w:val="00113CCA"/>
    <w:rsid w:val="00117218"/>
    <w:rsid w:val="00120F9B"/>
    <w:rsid w:val="00122F25"/>
    <w:rsid w:val="00123B9E"/>
    <w:rsid w:val="001249BA"/>
    <w:rsid w:val="001253E8"/>
    <w:rsid w:val="00126B2F"/>
    <w:rsid w:val="00126FE5"/>
    <w:rsid w:val="0013081F"/>
    <w:rsid w:val="001349CB"/>
    <w:rsid w:val="001355AC"/>
    <w:rsid w:val="00135980"/>
    <w:rsid w:val="001367F2"/>
    <w:rsid w:val="001372C3"/>
    <w:rsid w:val="0013786F"/>
    <w:rsid w:val="00137EB3"/>
    <w:rsid w:val="0014075F"/>
    <w:rsid w:val="00140BA2"/>
    <w:rsid w:val="00141136"/>
    <w:rsid w:val="001425CB"/>
    <w:rsid w:val="0014601E"/>
    <w:rsid w:val="001461E8"/>
    <w:rsid w:val="00146330"/>
    <w:rsid w:val="0015105D"/>
    <w:rsid w:val="00152653"/>
    <w:rsid w:val="00153F0E"/>
    <w:rsid w:val="0015519C"/>
    <w:rsid w:val="00157044"/>
    <w:rsid w:val="001573BA"/>
    <w:rsid w:val="00157BAA"/>
    <w:rsid w:val="001619F3"/>
    <w:rsid w:val="0016356D"/>
    <w:rsid w:val="0016459C"/>
    <w:rsid w:val="00164719"/>
    <w:rsid w:val="00165B3D"/>
    <w:rsid w:val="00166FC4"/>
    <w:rsid w:val="00167254"/>
    <w:rsid w:val="001677AC"/>
    <w:rsid w:val="00167DA9"/>
    <w:rsid w:val="00170234"/>
    <w:rsid w:val="001711E7"/>
    <w:rsid w:val="00174900"/>
    <w:rsid w:val="00174B47"/>
    <w:rsid w:val="00174E56"/>
    <w:rsid w:val="00176BE7"/>
    <w:rsid w:val="001804EA"/>
    <w:rsid w:val="00183336"/>
    <w:rsid w:val="00190A61"/>
    <w:rsid w:val="001947F6"/>
    <w:rsid w:val="001A0DCA"/>
    <w:rsid w:val="001A0E20"/>
    <w:rsid w:val="001A1758"/>
    <w:rsid w:val="001A2215"/>
    <w:rsid w:val="001A3342"/>
    <w:rsid w:val="001A3E3D"/>
    <w:rsid w:val="001A3EDF"/>
    <w:rsid w:val="001A4005"/>
    <w:rsid w:val="001A4020"/>
    <w:rsid w:val="001A47D6"/>
    <w:rsid w:val="001A7049"/>
    <w:rsid w:val="001A7F36"/>
    <w:rsid w:val="001B1E40"/>
    <w:rsid w:val="001B2802"/>
    <w:rsid w:val="001B355F"/>
    <w:rsid w:val="001B37A3"/>
    <w:rsid w:val="001B466E"/>
    <w:rsid w:val="001B70C5"/>
    <w:rsid w:val="001B7927"/>
    <w:rsid w:val="001C1C5C"/>
    <w:rsid w:val="001C1F39"/>
    <w:rsid w:val="001C764E"/>
    <w:rsid w:val="001D1197"/>
    <w:rsid w:val="001D255F"/>
    <w:rsid w:val="001D2937"/>
    <w:rsid w:val="001D2B4D"/>
    <w:rsid w:val="001D3C5D"/>
    <w:rsid w:val="001D64AB"/>
    <w:rsid w:val="001D702A"/>
    <w:rsid w:val="001D7F90"/>
    <w:rsid w:val="001E1052"/>
    <w:rsid w:val="001E10CC"/>
    <w:rsid w:val="001E21B1"/>
    <w:rsid w:val="001E240B"/>
    <w:rsid w:val="001E2F93"/>
    <w:rsid w:val="001E4554"/>
    <w:rsid w:val="001E61E5"/>
    <w:rsid w:val="001E6509"/>
    <w:rsid w:val="001E753B"/>
    <w:rsid w:val="001E7FC8"/>
    <w:rsid w:val="001F090B"/>
    <w:rsid w:val="001F0D72"/>
    <w:rsid w:val="001F175F"/>
    <w:rsid w:val="001F2159"/>
    <w:rsid w:val="001F3056"/>
    <w:rsid w:val="001F3850"/>
    <w:rsid w:val="001F3DE3"/>
    <w:rsid w:val="001F53FD"/>
    <w:rsid w:val="001F5EEF"/>
    <w:rsid w:val="001F721E"/>
    <w:rsid w:val="00201032"/>
    <w:rsid w:val="002026A9"/>
    <w:rsid w:val="00202FAB"/>
    <w:rsid w:val="00204AD9"/>
    <w:rsid w:val="002059C9"/>
    <w:rsid w:val="00206751"/>
    <w:rsid w:val="0020737E"/>
    <w:rsid w:val="0020743A"/>
    <w:rsid w:val="00210B21"/>
    <w:rsid w:val="00210B8B"/>
    <w:rsid w:val="00210E60"/>
    <w:rsid w:val="00212D34"/>
    <w:rsid w:val="00212D51"/>
    <w:rsid w:val="00212D61"/>
    <w:rsid w:val="00213055"/>
    <w:rsid w:val="00214863"/>
    <w:rsid w:val="00214C02"/>
    <w:rsid w:val="0021565F"/>
    <w:rsid w:val="002156B4"/>
    <w:rsid w:val="002176E7"/>
    <w:rsid w:val="0022011D"/>
    <w:rsid w:val="002209FE"/>
    <w:rsid w:val="00222CF5"/>
    <w:rsid w:val="00224086"/>
    <w:rsid w:val="00224FCD"/>
    <w:rsid w:val="00225177"/>
    <w:rsid w:val="002263D8"/>
    <w:rsid w:val="00226B5B"/>
    <w:rsid w:val="00226F87"/>
    <w:rsid w:val="00227DC2"/>
    <w:rsid w:val="00227EF5"/>
    <w:rsid w:val="002307DF"/>
    <w:rsid w:val="00230ABA"/>
    <w:rsid w:val="00230DFA"/>
    <w:rsid w:val="002312C9"/>
    <w:rsid w:val="00232416"/>
    <w:rsid w:val="0023275C"/>
    <w:rsid w:val="0024034A"/>
    <w:rsid w:val="00242803"/>
    <w:rsid w:val="002428C2"/>
    <w:rsid w:val="0024309E"/>
    <w:rsid w:val="0025061B"/>
    <w:rsid w:val="00250E44"/>
    <w:rsid w:val="00251989"/>
    <w:rsid w:val="00253222"/>
    <w:rsid w:val="00255AED"/>
    <w:rsid w:val="002578C5"/>
    <w:rsid w:val="00257AE4"/>
    <w:rsid w:val="00261C13"/>
    <w:rsid w:val="00262216"/>
    <w:rsid w:val="00262847"/>
    <w:rsid w:val="00265328"/>
    <w:rsid w:val="00266E07"/>
    <w:rsid w:val="002672AA"/>
    <w:rsid w:val="0027095E"/>
    <w:rsid w:val="002710F8"/>
    <w:rsid w:val="00271B7F"/>
    <w:rsid w:val="00272329"/>
    <w:rsid w:val="002728E5"/>
    <w:rsid w:val="00273C02"/>
    <w:rsid w:val="00274111"/>
    <w:rsid w:val="00274C40"/>
    <w:rsid w:val="002753F5"/>
    <w:rsid w:val="00276D7F"/>
    <w:rsid w:val="002812D9"/>
    <w:rsid w:val="00281317"/>
    <w:rsid w:val="00281BB2"/>
    <w:rsid w:val="0028622D"/>
    <w:rsid w:val="00291742"/>
    <w:rsid w:val="00291F98"/>
    <w:rsid w:val="00292D32"/>
    <w:rsid w:val="00292E4B"/>
    <w:rsid w:val="00295533"/>
    <w:rsid w:val="00295B08"/>
    <w:rsid w:val="00296EF2"/>
    <w:rsid w:val="002A03C3"/>
    <w:rsid w:val="002A0BD3"/>
    <w:rsid w:val="002A26CC"/>
    <w:rsid w:val="002A2864"/>
    <w:rsid w:val="002A3A9F"/>
    <w:rsid w:val="002A3F5C"/>
    <w:rsid w:val="002B05D2"/>
    <w:rsid w:val="002B0794"/>
    <w:rsid w:val="002B0A92"/>
    <w:rsid w:val="002B1763"/>
    <w:rsid w:val="002B18D7"/>
    <w:rsid w:val="002B254E"/>
    <w:rsid w:val="002B2AE1"/>
    <w:rsid w:val="002B311B"/>
    <w:rsid w:val="002B34E7"/>
    <w:rsid w:val="002B3C5C"/>
    <w:rsid w:val="002B4226"/>
    <w:rsid w:val="002B516D"/>
    <w:rsid w:val="002B72E9"/>
    <w:rsid w:val="002B7E05"/>
    <w:rsid w:val="002C06EB"/>
    <w:rsid w:val="002C1DA1"/>
    <w:rsid w:val="002C1E6D"/>
    <w:rsid w:val="002C1F43"/>
    <w:rsid w:val="002C41C0"/>
    <w:rsid w:val="002C4C59"/>
    <w:rsid w:val="002C55B3"/>
    <w:rsid w:val="002C7998"/>
    <w:rsid w:val="002D20A0"/>
    <w:rsid w:val="002D24A0"/>
    <w:rsid w:val="002D67A7"/>
    <w:rsid w:val="002D7D47"/>
    <w:rsid w:val="002E029C"/>
    <w:rsid w:val="002E0A91"/>
    <w:rsid w:val="002E0F67"/>
    <w:rsid w:val="002E311D"/>
    <w:rsid w:val="002E3C04"/>
    <w:rsid w:val="002E3F9C"/>
    <w:rsid w:val="002E61DA"/>
    <w:rsid w:val="002E7BBF"/>
    <w:rsid w:val="002F0332"/>
    <w:rsid w:val="002F0380"/>
    <w:rsid w:val="002F0C3A"/>
    <w:rsid w:val="002F1E53"/>
    <w:rsid w:val="002F2031"/>
    <w:rsid w:val="002F2CAA"/>
    <w:rsid w:val="002F365F"/>
    <w:rsid w:val="002F50A8"/>
    <w:rsid w:val="002F5F83"/>
    <w:rsid w:val="002F6E66"/>
    <w:rsid w:val="0030052C"/>
    <w:rsid w:val="00303384"/>
    <w:rsid w:val="003044DE"/>
    <w:rsid w:val="0030506A"/>
    <w:rsid w:val="00306660"/>
    <w:rsid w:val="00310D71"/>
    <w:rsid w:val="00311241"/>
    <w:rsid w:val="00312893"/>
    <w:rsid w:val="00313D3B"/>
    <w:rsid w:val="00314EC3"/>
    <w:rsid w:val="003179BC"/>
    <w:rsid w:val="00324368"/>
    <w:rsid w:val="00325E33"/>
    <w:rsid w:val="00326319"/>
    <w:rsid w:val="003268BC"/>
    <w:rsid w:val="00327041"/>
    <w:rsid w:val="003275BB"/>
    <w:rsid w:val="003306E1"/>
    <w:rsid w:val="0033098D"/>
    <w:rsid w:val="003320E4"/>
    <w:rsid w:val="0033525D"/>
    <w:rsid w:val="00335E80"/>
    <w:rsid w:val="00337A51"/>
    <w:rsid w:val="003414F3"/>
    <w:rsid w:val="00341556"/>
    <w:rsid w:val="00344029"/>
    <w:rsid w:val="00345BFC"/>
    <w:rsid w:val="00346624"/>
    <w:rsid w:val="00346AB0"/>
    <w:rsid w:val="0035002B"/>
    <w:rsid w:val="003507BE"/>
    <w:rsid w:val="003550CE"/>
    <w:rsid w:val="0035613E"/>
    <w:rsid w:val="003563A0"/>
    <w:rsid w:val="003636A4"/>
    <w:rsid w:val="0036373A"/>
    <w:rsid w:val="00363AA0"/>
    <w:rsid w:val="00363EE9"/>
    <w:rsid w:val="003670F2"/>
    <w:rsid w:val="003677B2"/>
    <w:rsid w:val="00367AB4"/>
    <w:rsid w:val="0037054E"/>
    <w:rsid w:val="00370E5F"/>
    <w:rsid w:val="003714C3"/>
    <w:rsid w:val="0037292D"/>
    <w:rsid w:val="0037421E"/>
    <w:rsid w:val="0037466B"/>
    <w:rsid w:val="0037497C"/>
    <w:rsid w:val="00375680"/>
    <w:rsid w:val="00376128"/>
    <w:rsid w:val="0037742E"/>
    <w:rsid w:val="00377AB7"/>
    <w:rsid w:val="00377D56"/>
    <w:rsid w:val="0038065D"/>
    <w:rsid w:val="00381CE8"/>
    <w:rsid w:val="0038245A"/>
    <w:rsid w:val="0038358C"/>
    <w:rsid w:val="00383BE7"/>
    <w:rsid w:val="003840E6"/>
    <w:rsid w:val="003857D7"/>
    <w:rsid w:val="003858FB"/>
    <w:rsid w:val="00385980"/>
    <w:rsid w:val="00385CFC"/>
    <w:rsid w:val="003879B1"/>
    <w:rsid w:val="00387F11"/>
    <w:rsid w:val="00391016"/>
    <w:rsid w:val="0039337A"/>
    <w:rsid w:val="003942B9"/>
    <w:rsid w:val="00396493"/>
    <w:rsid w:val="003979D4"/>
    <w:rsid w:val="00397C82"/>
    <w:rsid w:val="00397C91"/>
    <w:rsid w:val="003A1A6A"/>
    <w:rsid w:val="003A3189"/>
    <w:rsid w:val="003A3CA7"/>
    <w:rsid w:val="003A7ADC"/>
    <w:rsid w:val="003B33BD"/>
    <w:rsid w:val="003B39E2"/>
    <w:rsid w:val="003B4B1E"/>
    <w:rsid w:val="003B569D"/>
    <w:rsid w:val="003C1E02"/>
    <w:rsid w:val="003C2F87"/>
    <w:rsid w:val="003C3C0E"/>
    <w:rsid w:val="003C4ABA"/>
    <w:rsid w:val="003C59F3"/>
    <w:rsid w:val="003C615C"/>
    <w:rsid w:val="003C6C58"/>
    <w:rsid w:val="003C738E"/>
    <w:rsid w:val="003C7C9B"/>
    <w:rsid w:val="003D2671"/>
    <w:rsid w:val="003D2E52"/>
    <w:rsid w:val="003D35A7"/>
    <w:rsid w:val="003D42A6"/>
    <w:rsid w:val="003D4F21"/>
    <w:rsid w:val="003D4FAC"/>
    <w:rsid w:val="003D70CC"/>
    <w:rsid w:val="003E1C7C"/>
    <w:rsid w:val="003E1F21"/>
    <w:rsid w:val="003E254F"/>
    <w:rsid w:val="003E2762"/>
    <w:rsid w:val="003E2ED7"/>
    <w:rsid w:val="003E7906"/>
    <w:rsid w:val="003E7B5A"/>
    <w:rsid w:val="003F000F"/>
    <w:rsid w:val="003F2B8C"/>
    <w:rsid w:val="003F3C50"/>
    <w:rsid w:val="003F3F7A"/>
    <w:rsid w:val="003F42E6"/>
    <w:rsid w:val="003F48A3"/>
    <w:rsid w:val="00400450"/>
    <w:rsid w:val="00400E55"/>
    <w:rsid w:val="00401AD0"/>
    <w:rsid w:val="004027C6"/>
    <w:rsid w:val="004028C2"/>
    <w:rsid w:val="004031FC"/>
    <w:rsid w:val="004034D5"/>
    <w:rsid w:val="0040384D"/>
    <w:rsid w:val="00405277"/>
    <w:rsid w:val="00406202"/>
    <w:rsid w:val="00406A6A"/>
    <w:rsid w:val="00406B22"/>
    <w:rsid w:val="00406B86"/>
    <w:rsid w:val="00407FDD"/>
    <w:rsid w:val="0041050E"/>
    <w:rsid w:val="00411FD9"/>
    <w:rsid w:val="004121AB"/>
    <w:rsid w:val="00412EA4"/>
    <w:rsid w:val="0041426B"/>
    <w:rsid w:val="004142C5"/>
    <w:rsid w:val="00415CBA"/>
    <w:rsid w:val="00416231"/>
    <w:rsid w:val="004179F8"/>
    <w:rsid w:val="0042176D"/>
    <w:rsid w:val="00423589"/>
    <w:rsid w:val="0042413E"/>
    <w:rsid w:val="00424547"/>
    <w:rsid w:val="0042507D"/>
    <w:rsid w:val="00430819"/>
    <w:rsid w:val="00430B34"/>
    <w:rsid w:val="004328A7"/>
    <w:rsid w:val="00434C74"/>
    <w:rsid w:val="0043581E"/>
    <w:rsid w:val="00435863"/>
    <w:rsid w:val="00435A90"/>
    <w:rsid w:val="00435B43"/>
    <w:rsid w:val="00441B18"/>
    <w:rsid w:val="004453F7"/>
    <w:rsid w:val="0044551E"/>
    <w:rsid w:val="00446E33"/>
    <w:rsid w:val="004508A0"/>
    <w:rsid w:val="00451A67"/>
    <w:rsid w:val="00452D5F"/>
    <w:rsid w:val="00453651"/>
    <w:rsid w:val="00453C4B"/>
    <w:rsid w:val="00454923"/>
    <w:rsid w:val="00454E93"/>
    <w:rsid w:val="00454FB0"/>
    <w:rsid w:val="00456EB4"/>
    <w:rsid w:val="00457827"/>
    <w:rsid w:val="004604DD"/>
    <w:rsid w:val="00462DBF"/>
    <w:rsid w:val="00462FD9"/>
    <w:rsid w:val="0047119D"/>
    <w:rsid w:val="004718F3"/>
    <w:rsid w:val="004719E0"/>
    <w:rsid w:val="004722B3"/>
    <w:rsid w:val="00474053"/>
    <w:rsid w:val="0047475E"/>
    <w:rsid w:val="00475040"/>
    <w:rsid w:val="004756A9"/>
    <w:rsid w:val="00477C22"/>
    <w:rsid w:val="0048028E"/>
    <w:rsid w:val="0048055F"/>
    <w:rsid w:val="00481BBD"/>
    <w:rsid w:val="004875BC"/>
    <w:rsid w:val="00490C06"/>
    <w:rsid w:val="0049108F"/>
    <w:rsid w:val="00491835"/>
    <w:rsid w:val="00493D40"/>
    <w:rsid w:val="00493EE3"/>
    <w:rsid w:val="00493F6E"/>
    <w:rsid w:val="00494FCF"/>
    <w:rsid w:val="00495923"/>
    <w:rsid w:val="004967B6"/>
    <w:rsid w:val="00497222"/>
    <w:rsid w:val="00497740"/>
    <w:rsid w:val="004A0034"/>
    <w:rsid w:val="004A0D14"/>
    <w:rsid w:val="004A111E"/>
    <w:rsid w:val="004A3AA4"/>
    <w:rsid w:val="004A3F6A"/>
    <w:rsid w:val="004A4B71"/>
    <w:rsid w:val="004A4E03"/>
    <w:rsid w:val="004A504B"/>
    <w:rsid w:val="004A6911"/>
    <w:rsid w:val="004B0CD3"/>
    <w:rsid w:val="004B3F32"/>
    <w:rsid w:val="004B4987"/>
    <w:rsid w:val="004B4E80"/>
    <w:rsid w:val="004B54E0"/>
    <w:rsid w:val="004B5C92"/>
    <w:rsid w:val="004B7384"/>
    <w:rsid w:val="004C0F67"/>
    <w:rsid w:val="004C2629"/>
    <w:rsid w:val="004C36CD"/>
    <w:rsid w:val="004C4269"/>
    <w:rsid w:val="004D1D4D"/>
    <w:rsid w:val="004D1EC6"/>
    <w:rsid w:val="004D2A1C"/>
    <w:rsid w:val="004D5FA5"/>
    <w:rsid w:val="004D6236"/>
    <w:rsid w:val="004D7F90"/>
    <w:rsid w:val="004E06E9"/>
    <w:rsid w:val="004E282B"/>
    <w:rsid w:val="004E2975"/>
    <w:rsid w:val="004E2B52"/>
    <w:rsid w:val="004E2BE8"/>
    <w:rsid w:val="004E2FFA"/>
    <w:rsid w:val="004E30A5"/>
    <w:rsid w:val="004E4A39"/>
    <w:rsid w:val="004E4DBB"/>
    <w:rsid w:val="004E4E41"/>
    <w:rsid w:val="004E5C68"/>
    <w:rsid w:val="004E688F"/>
    <w:rsid w:val="004E73DB"/>
    <w:rsid w:val="004E75B5"/>
    <w:rsid w:val="004E7F9C"/>
    <w:rsid w:val="004F1B8A"/>
    <w:rsid w:val="004F20E5"/>
    <w:rsid w:val="004F28B5"/>
    <w:rsid w:val="004F3493"/>
    <w:rsid w:val="004F3997"/>
    <w:rsid w:val="004F3D0B"/>
    <w:rsid w:val="004F48AC"/>
    <w:rsid w:val="004F5143"/>
    <w:rsid w:val="004F5843"/>
    <w:rsid w:val="004F5EAC"/>
    <w:rsid w:val="004F75F0"/>
    <w:rsid w:val="004F7E11"/>
    <w:rsid w:val="00501788"/>
    <w:rsid w:val="00501B8F"/>
    <w:rsid w:val="00504BEC"/>
    <w:rsid w:val="00507195"/>
    <w:rsid w:val="005117F7"/>
    <w:rsid w:val="00512A5C"/>
    <w:rsid w:val="00512B09"/>
    <w:rsid w:val="005158B3"/>
    <w:rsid w:val="00516301"/>
    <w:rsid w:val="00516A0C"/>
    <w:rsid w:val="00516C80"/>
    <w:rsid w:val="005177AF"/>
    <w:rsid w:val="00520619"/>
    <w:rsid w:val="005220ED"/>
    <w:rsid w:val="00524F34"/>
    <w:rsid w:val="0052525B"/>
    <w:rsid w:val="005268EA"/>
    <w:rsid w:val="0053054E"/>
    <w:rsid w:val="005327B9"/>
    <w:rsid w:val="0053340A"/>
    <w:rsid w:val="00533796"/>
    <w:rsid w:val="00533C9C"/>
    <w:rsid w:val="00533E3C"/>
    <w:rsid w:val="00534752"/>
    <w:rsid w:val="00537343"/>
    <w:rsid w:val="005408BA"/>
    <w:rsid w:val="00540B9B"/>
    <w:rsid w:val="00544147"/>
    <w:rsid w:val="00544C0D"/>
    <w:rsid w:val="005460FC"/>
    <w:rsid w:val="005464F0"/>
    <w:rsid w:val="005500B8"/>
    <w:rsid w:val="005521D7"/>
    <w:rsid w:val="00553618"/>
    <w:rsid w:val="00555812"/>
    <w:rsid w:val="00555D75"/>
    <w:rsid w:val="00557727"/>
    <w:rsid w:val="00560DF0"/>
    <w:rsid w:val="00562667"/>
    <w:rsid w:val="0056310D"/>
    <w:rsid w:val="005631DA"/>
    <w:rsid w:val="00565B16"/>
    <w:rsid w:val="0056759C"/>
    <w:rsid w:val="005675A7"/>
    <w:rsid w:val="00571B50"/>
    <w:rsid w:val="005758E0"/>
    <w:rsid w:val="00577606"/>
    <w:rsid w:val="00577A02"/>
    <w:rsid w:val="00580323"/>
    <w:rsid w:val="00581EF4"/>
    <w:rsid w:val="00581F6C"/>
    <w:rsid w:val="00582807"/>
    <w:rsid w:val="0058280F"/>
    <w:rsid w:val="005837C1"/>
    <w:rsid w:val="0058396A"/>
    <w:rsid w:val="00584F76"/>
    <w:rsid w:val="00585347"/>
    <w:rsid w:val="00585A1D"/>
    <w:rsid w:val="00590151"/>
    <w:rsid w:val="005903C1"/>
    <w:rsid w:val="005913B9"/>
    <w:rsid w:val="005927A3"/>
    <w:rsid w:val="00593ECE"/>
    <w:rsid w:val="0059513E"/>
    <w:rsid w:val="00595F02"/>
    <w:rsid w:val="00596E1D"/>
    <w:rsid w:val="005A04CD"/>
    <w:rsid w:val="005A0EA8"/>
    <w:rsid w:val="005A1BFE"/>
    <w:rsid w:val="005A4333"/>
    <w:rsid w:val="005A4F8F"/>
    <w:rsid w:val="005A6AA4"/>
    <w:rsid w:val="005A6D9F"/>
    <w:rsid w:val="005B2E55"/>
    <w:rsid w:val="005B48FF"/>
    <w:rsid w:val="005B49A4"/>
    <w:rsid w:val="005B4F55"/>
    <w:rsid w:val="005C0495"/>
    <w:rsid w:val="005C190B"/>
    <w:rsid w:val="005C1E32"/>
    <w:rsid w:val="005C20E0"/>
    <w:rsid w:val="005C2A64"/>
    <w:rsid w:val="005C3697"/>
    <w:rsid w:val="005C397F"/>
    <w:rsid w:val="005C4DB2"/>
    <w:rsid w:val="005C5191"/>
    <w:rsid w:val="005C5B8E"/>
    <w:rsid w:val="005C7A22"/>
    <w:rsid w:val="005D363F"/>
    <w:rsid w:val="005D3F1E"/>
    <w:rsid w:val="005D46E7"/>
    <w:rsid w:val="005D4DD0"/>
    <w:rsid w:val="005D5644"/>
    <w:rsid w:val="005E34EB"/>
    <w:rsid w:val="005E6AFD"/>
    <w:rsid w:val="005F0307"/>
    <w:rsid w:val="005F320A"/>
    <w:rsid w:val="005F36C0"/>
    <w:rsid w:val="005F3811"/>
    <w:rsid w:val="005F4346"/>
    <w:rsid w:val="005F64FB"/>
    <w:rsid w:val="005F749C"/>
    <w:rsid w:val="005F7C19"/>
    <w:rsid w:val="00601026"/>
    <w:rsid w:val="0060108F"/>
    <w:rsid w:val="006012AA"/>
    <w:rsid w:val="00601315"/>
    <w:rsid w:val="006014C9"/>
    <w:rsid w:val="00603B18"/>
    <w:rsid w:val="00604C15"/>
    <w:rsid w:val="0060636C"/>
    <w:rsid w:val="006104B9"/>
    <w:rsid w:val="006106FE"/>
    <w:rsid w:val="00612C9B"/>
    <w:rsid w:val="0061483F"/>
    <w:rsid w:val="00615156"/>
    <w:rsid w:val="006158D5"/>
    <w:rsid w:val="00622B73"/>
    <w:rsid w:val="00624B77"/>
    <w:rsid w:val="00625D83"/>
    <w:rsid w:val="006267F5"/>
    <w:rsid w:val="0062698A"/>
    <w:rsid w:val="0062745A"/>
    <w:rsid w:val="00630212"/>
    <w:rsid w:val="00630DBF"/>
    <w:rsid w:val="00632A63"/>
    <w:rsid w:val="00632AB2"/>
    <w:rsid w:val="006337B4"/>
    <w:rsid w:val="00633815"/>
    <w:rsid w:val="00635A31"/>
    <w:rsid w:val="00636272"/>
    <w:rsid w:val="0063652D"/>
    <w:rsid w:val="006367FD"/>
    <w:rsid w:val="006373C8"/>
    <w:rsid w:val="00637EE0"/>
    <w:rsid w:val="006401D5"/>
    <w:rsid w:val="00641F24"/>
    <w:rsid w:val="00643031"/>
    <w:rsid w:val="00644C6E"/>
    <w:rsid w:val="0064557E"/>
    <w:rsid w:val="006501C5"/>
    <w:rsid w:val="00650A96"/>
    <w:rsid w:val="00651984"/>
    <w:rsid w:val="00651F2E"/>
    <w:rsid w:val="006537BB"/>
    <w:rsid w:val="00655727"/>
    <w:rsid w:val="00660FCA"/>
    <w:rsid w:val="00661340"/>
    <w:rsid w:val="00661683"/>
    <w:rsid w:val="00661F26"/>
    <w:rsid w:val="00661FF5"/>
    <w:rsid w:val="006623E7"/>
    <w:rsid w:val="00662B80"/>
    <w:rsid w:val="006638A5"/>
    <w:rsid w:val="00664AAC"/>
    <w:rsid w:val="00666890"/>
    <w:rsid w:val="00666F11"/>
    <w:rsid w:val="006703F4"/>
    <w:rsid w:val="00670F6C"/>
    <w:rsid w:val="00671F48"/>
    <w:rsid w:val="0067259D"/>
    <w:rsid w:val="00673F27"/>
    <w:rsid w:val="00674AFE"/>
    <w:rsid w:val="00676134"/>
    <w:rsid w:val="00676E58"/>
    <w:rsid w:val="00677219"/>
    <w:rsid w:val="00677AC4"/>
    <w:rsid w:val="0068218E"/>
    <w:rsid w:val="00683A1F"/>
    <w:rsid w:val="00684354"/>
    <w:rsid w:val="006852C7"/>
    <w:rsid w:val="006852CE"/>
    <w:rsid w:val="00685514"/>
    <w:rsid w:val="00686522"/>
    <w:rsid w:val="00686DCA"/>
    <w:rsid w:val="0069071B"/>
    <w:rsid w:val="00691040"/>
    <w:rsid w:val="00692D14"/>
    <w:rsid w:val="006945DA"/>
    <w:rsid w:val="006A1A62"/>
    <w:rsid w:val="006A2754"/>
    <w:rsid w:val="006A3C30"/>
    <w:rsid w:val="006A6828"/>
    <w:rsid w:val="006A6AB1"/>
    <w:rsid w:val="006B0A79"/>
    <w:rsid w:val="006B17A3"/>
    <w:rsid w:val="006B1A4E"/>
    <w:rsid w:val="006B2CCD"/>
    <w:rsid w:val="006B5390"/>
    <w:rsid w:val="006B61D7"/>
    <w:rsid w:val="006B65C7"/>
    <w:rsid w:val="006B7651"/>
    <w:rsid w:val="006C1727"/>
    <w:rsid w:val="006C2B98"/>
    <w:rsid w:val="006C32FD"/>
    <w:rsid w:val="006C39CE"/>
    <w:rsid w:val="006C4CD1"/>
    <w:rsid w:val="006C6B41"/>
    <w:rsid w:val="006D0FCC"/>
    <w:rsid w:val="006D21F5"/>
    <w:rsid w:val="006D3089"/>
    <w:rsid w:val="006D5E95"/>
    <w:rsid w:val="006D744C"/>
    <w:rsid w:val="006E126D"/>
    <w:rsid w:val="006E17F2"/>
    <w:rsid w:val="006E1915"/>
    <w:rsid w:val="006E19C0"/>
    <w:rsid w:val="006E1D30"/>
    <w:rsid w:val="006E1FC3"/>
    <w:rsid w:val="006E3995"/>
    <w:rsid w:val="006E4C75"/>
    <w:rsid w:val="006E5765"/>
    <w:rsid w:val="006E5E42"/>
    <w:rsid w:val="006E6696"/>
    <w:rsid w:val="006E6E56"/>
    <w:rsid w:val="006E74C0"/>
    <w:rsid w:val="006E7F59"/>
    <w:rsid w:val="006F2B01"/>
    <w:rsid w:val="006F2CC2"/>
    <w:rsid w:val="006F393F"/>
    <w:rsid w:val="006F4311"/>
    <w:rsid w:val="006F5B80"/>
    <w:rsid w:val="006F5D63"/>
    <w:rsid w:val="006F5DD4"/>
    <w:rsid w:val="006F5DE5"/>
    <w:rsid w:val="006F7499"/>
    <w:rsid w:val="006F7851"/>
    <w:rsid w:val="0070067C"/>
    <w:rsid w:val="007014A2"/>
    <w:rsid w:val="00702577"/>
    <w:rsid w:val="007048AF"/>
    <w:rsid w:val="00704CE9"/>
    <w:rsid w:val="00705059"/>
    <w:rsid w:val="0070616B"/>
    <w:rsid w:val="00706295"/>
    <w:rsid w:val="00706FDA"/>
    <w:rsid w:val="00707DBD"/>
    <w:rsid w:val="00710836"/>
    <w:rsid w:val="00711F9A"/>
    <w:rsid w:val="0071283E"/>
    <w:rsid w:val="00713810"/>
    <w:rsid w:val="00713C87"/>
    <w:rsid w:val="007170CD"/>
    <w:rsid w:val="007207B6"/>
    <w:rsid w:val="007209A1"/>
    <w:rsid w:val="007224B7"/>
    <w:rsid w:val="007227D4"/>
    <w:rsid w:val="00726AD9"/>
    <w:rsid w:val="00726D89"/>
    <w:rsid w:val="007303A5"/>
    <w:rsid w:val="00730779"/>
    <w:rsid w:val="00730A6E"/>
    <w:rsid w:val="00730B3E"/>
    <w:rsid w:val="00731C30"/>
    <w:rsid w:val="00732733"/>
    <w:rsid w:val="0073300E"/>
    <w:rsid w:val="00733535"/>
    <w:rsid w:val="0073420B"/>
    <w:rsid w:val="0073420F"/>
    <w:rsid w:val="00736243"/>
    <w:rsid w:val="00736367"/>
    <w:rsid w:val="00740504"/>
    <w:rsid w:val="00744810"/>
    <w:rsid w:val="0074660C"/>
    <w:rsid w:val="0074740D"/>
    <w:rsid w:val="0074760E"/>
    <w:rsid w:val="007516A5"/>
    <w:rsid w:val="00752CE8"/>
    <w:rsid w:val="00753282"/>
    <w:rsid w:val="00754ABA"/>
    <w:rsid w:val="00754C54"/>
    <w:rsid w:val="007571D5"/>
    <w:rsid w:val="007578D1"/>
    <w:rsid w:val="0076135B"/>
    <w:rsid w:val="00761551"/>
    <w:rsid w:val="00761C2A"/>
    <w:rsid w:val="007653CC"/>
    <w:rsid w:val="007661C4"/>
    <w:rsid w:val="007664FC"/>
    <w:rsid w:val="00767776"/>
    <w:rsid w:val="00767B31"/>
    <w:rsid w:val="0077126A"/>
    <w:rsid w:val="00772042"/>
    <w:rsid w:val="00773C52"/>
    <w:rsid w:val="00782B0D"/>
    <w:rsid w:val="00783031"/>
    <w:rsid w:val="00790348"/>
    <w:rsid w:val="00790A2D"/>
    <w:rsid w:val="00791560"/>
    <w:rsid w:val="00791E64"/>
    <w:rsid w:val="00791FAE"/>
    <w:rsid w:val="007923D6"/>
    <w:rsid w:val="00792F27"/>
    <w:rsid w:val="00792FF5"/>
    <w:rsid w:val="007935C1"/>
    <w:rsid w:val="00794162"/>
    <w:rsid w:val="00794548"/>
    <w:rsid w:val="007945CC"/>
    <w:rsid w:val="0079519B"/>
    <w:rsid w:val="00795C1E"/>
    <w:rsid w:val="00797ED6"/>
    <w:rsid w:val="007A1546"/>
    <w:rsid w:val="007A228C"/>
    <w:rsid w:val="007A26C1"/>
    <w:rsid w:val="007A368E"/>
    <w:rsid w:val="007A4CAD"/>
    <w:rsid w:val="007A5141"/>
    <w:rsid w:val="007A5868"/>
    <w:rsid w:val="007A76F6"/>
    <w:rsid w:val="007B04CE"/>
    <w:rsid w:val="007B3DE8"/>
    <w:rsid w:val="007B3E7F"/>
    <w:rsid w:val="007B4E82"/>
    <w:rsid w:val="007B6871"/>
    <w:rsid w:val="007B6954"/>
    <w:rsid w:val="007B7A2F"/>
    <w:rsid w:val="007C0100"/>
    <w:rsid w:val="007C0EC0"/>
    <w:rsid w:val="007C30D3"/>
    <w:rsid w:val="007C31E6"/>
    <w:rsid w:val="007C3D33"/>
    <w:rsid w:val="007C3F75"/>
    <w:rsid w:val="007C49A3"/>
    <w:rsid w:val="007C7C45"/>
    <w:rsid w:val="007D032A"/>
    <w:rsid w:val="007D048D"/>
    <w:rsid w:val="007D294A"/>
    <w:rsid w:val="007D2C54"/>
    <w:rsid w:val="007D47D2"/>
    <w:rsid w:val="007D4FC7"/>
    <w:rsid w:val="007D55F1"/>
    <w:rsid w:val="007D57BE"/>
    <w:rsid w:val="007D6EC0"/>
    <w:rsid w:val="007D7C34"/>
    <w:rsid w:val="007D7E1D"/>
    <w:rsid w:val="007E4ABD"/>
    <w:rsid w:val="007E503A"/>
    <w:rsid w:val="007E548A"/>
    <w:rsid w:val="007E5A1B"/>
    <w:rsid w:val="007F04B1"/>
    <w:rsid w:val="007F188E"/>
    <w:rsid w:val="007F18F4"/>
    <w:rsid w:val="007F3A68"/>
    <w:rsid w:val="007F3EF3"/>
    <w:rsid w:val="007F7AC0"/>
    <w:rsid w:val="00802A1F"/>
    <w:rsid w:val="00803FCC"/>
    <w:rsid w:val="00805291"/>
    <w:rsid w:val="00807B61"/>
    <w:rsid w:val="008104D6"/>
    <w:rsid w:val="0081147C"/>
    <w:rsid w:val="00811BBD"/>
    <w:rsid w:val="00812F88"/>
    <w:rsid w:val="00815766"/>
    <w:rsid w:val="00815A42"/>
    <w:rsid w:val="008169F2"/>
    <w:rsid w:val="00816A2F"/>
    <w:rsid w:val="00816D76"/>
    <w:rsid w:val="00820209"/>
    <w:rsid w:val="00820689"/>
    <w:rsid w:val="008224DF"/>
    <w:rsid w:val="008228DA"/>
    <w:rsid w:val="00822E70"/>
    <w:rsid w:val="00826777"/>
    <w:rsid w:val="00826ECE"/>
    <w:rsid w:val="00826FDA"/>
    <w:rsid w:val="008308D3"/>
    <w:rsid w:val="00831979"/>
    <w:rsid w:val="00832AD5"/>
    <w:rsid w:val="00832C53"/>
    <w:rsid w:val="008340E8"/>
    <w:rsid w:val="00835814"/>
    <w:rsid w:val="00837809"/>
    <w:rsid w:val="00841E16"/>
    <w:rsid w:val="00846E30"/>
    <w:rsid w:val="0085024D"/>
    <w:rsid w:val="00851352"/>
    <w:rsid w:val="00851C44"/>
    <w:rsid w:val="0085397A"/>
    <w:rsid w:val="0085508B"/>
    <w:rsid w:val="008554EE"/>
    <w:rsid w:val="00855B32"/>
    <w:rsid w:val="0085706F"/>
    <w:rsid w:val="00857077"/>
    <w:rsid w:val="008606E1"/>
    <w:rsid w:val="00863230"/>
    <w:rsid w:val="008640F6"/>
    <w:rsid w:val="00864C27"/>
    <w:rsid w:val="00865BD0"/>
    <w:rsid w:val="0086770D"/>
    <w:rsid w:val="008717D8"/>
    <w:rsid w:val="0087215C"/>
    <w:rsid w:val="00873E0C"/>
    <w:rsid w:val="00874378"/>
    <w:rsid w:val="00874429"/>
    <w:rsid w:val="00875319"/>
    <w:rsid w:val="00875D25"/>
    <w:rsid w:val="00877098"/>
    <w:rsid w:val="00880E35"/>
    <w:rsid w:val="008830A2"/>
    <w:rsid w:val="008841BB"/>
    <w:rsid w:val="00885079"/>
    <w:rsid w:val="00886538"/>
    <w:rsid w:val="008875FE"/>
    <w:rsid w:val="00887F8E"/>
    <w:rsid w:val="0089394A"/>
    <w:rsid w:val="00896234"/>
    <w:rsid w:val="0089637D"/>
    <w:rsid w:val="00897E43"/>
    <w:rsid w:val="008A547A"/>
    <w:rsid w:val="008A7BE8"/>
    <w:rsid w:val="008B12C5"/>
    <w:rsid w:val="008B34C1"/>
    <w:rsid w:val="008B5AF0"/>
    <w:rsid w:val="008B66B3"/>
    <w:rsid w:val="008C00D1"/>
    <w:rsid w:val="008C222B"/>
    <w:rsid w:val="008C52F8"/>
    <w:rsid w:val="008C5738"/>
    <w:rsid w:val="008C7EAD"/>
    <w:rsid w:val="008D0CFE"/>
    <w:rsid w:val="008D3062"/>
    <w:rsid w:val="008D4984"/>
    <w:rsid w:val="008D57D1"/>
    <w:rsid w:val="008D5B92"/>
    <w:rsid w:val="008D6152"/>
    <w:rsid w:val="008E05E0"/>
    <w:rsid w:val="008E1399"/>
    <w:rsid w:val="008E28CB"/>
    <w:rsid w:val="008E3A6A"/>
    <w:rsid w:val="008E42C5"/>
    <w:rsid w:val="008E5D85"/>
    <w:rsid w:val="008E6CF8"/>
    <w:rsid w:val="008E7BA9"/>
    <w:rsid w:val="008F0DE1"/>
    <w:rsid w:val="008F0F81"/>
    <w:rsid w:val="008F1311"/>
    <w:rsid w:val="008F27BF"/>
    <w:rsid w:val="008F5E61"/>
    <w:rsid w:val="008F6CE9"/>
    <w:rsid w:val="00901D62"/>
    <w:rsid w:val="00902D0F"/>
    <w:rsid w:val="00903829"/>
    <w:rsid w:val="00905DEA"/>
    <w:rsid w:val="009065BF"/>
    <w:rsid w:val="00906841"/>
    <w:rsid w:val="0091001E"/>
    <w:rsid w:val="00910081"/>
    <w:rsid w:val="00910438"/>
    <w:rsid w:val="00910FC2"/>
    <w:rsid w:val="0091118A"/>
    <w:rsid w:val="00912D9D"/>
    <w:rsid w:val="009142EC"/>
    <w:rsid w:val="009154C3"/>
    <w:rsid w:val="009159FC"/>
    <w:rsid w:val="0091642D"/>
    <w:rsid w:val="009229FB"/>
    <w:rsid w:val="00923540"/>
    <w:rsid w:val="00926767"/>
    <w:rsid w:val="00927057"/>
    <w:rsid w:val="009305F4"/>
    <w:rsid w:val="0093194B"/>
    <w:rsid w:val="009352D4"/>
    <w:rsid w:val="0093547B"/>
    <w:rsid w:val="00935751"/>
    <w:rsid w:val="009361D5"/>
    <w:rsid w:val="00937999"/>
    <w:rsid w:val="009428A4"/>
    <w:rsid w:val="00942C67"/>
    <w:rsid w:val="009437CF"/>
    <w:rsid w:val="00943840"/>
    <w:rsid w:val="009439A8"/>
    <w:rsid w:val="00947851"/>
    <w:rsid w:val="009478CC"/>
    <w:rsid w:val="009515C0"/>
    <w:rsid w:val="009521FD"/>
    <w:rsid w:val="00952BAF"/>
    <w:rsid w:val="00952CC8"/>
    <w:rsid w:val="00953DFF"/>
    <w:rsid w:val="00956407"/>
    <w:rsid w:val="0095780B"/>
    <w:rsid w:val="00960859"/>
    <w:rsid w:val="00964897"/>
    <w:rsid w:val="009659F4"/>
    <w:rsid w:val="00966902"/>
    <w:rsid w:val="00967F74"/>
    <w:rsid w:val="0097059D"/>
    <w:rsid w:val="00970D60"/>
    <w:rsid w:val="00970F8F"/>
    <w:rsid w:val="0097173E"/>
    <w:rsid w:val="0097180C"/>
    <w:rsid w:val="009723B2"/>
    <w:rsid w:val="00972CCC"/>
    <w:rsid w:val="009731B4"/>
    <w:rsid w:val="00973857"/>
    <w:rsid w:val="00977DCC"/>
    <w:rsid w:val="0098145C"/>
    <w:rsid w:val="00981493"/>
    <w:rsid w:val="00982F31"/>
    <w:rsid w:val="009844CC"/>
    <w:rsid w:val="009844F7"/>
    <w:rsid w:val="00984E2F"/>
    <w:rsid w:val="00984ECD"/>
    <w:rsid w:val="00985A22"/>
    <w:rsid w:val="00986AE3"/>
    <w:rsid w:val="00990635"/>
    <w:rsid w:val="00990F3D"/>
    <w:rsid w:val="00991B90"/>
    <w:rsid w:val="00992716"/>
    <w:rsid w:val="00992938"/>
    <w:rsid w:val="00993103"/>
    <w:rsid w:val="00993751"/>
    <w:rsid w:val="0099390E"/>
    <w:rsid w:val="00993D17"/>
    <w:rsid w:val="00993E24"/>
    <w:rsid w:val="00994036"/>
    <w:rsid w:val="009960E5"/>
    <w:rsid w:val="00996310"/>
    <w:rsid w:val="00997B14"/>
    <w:rsid w:val="00997E62"/>
    <w:rsid w:val="009A0260"/>
    <w:rsid w:val="009A1362"/>
    <w:rsid w:val="009A219E"/>
    <w:rsid w:val="009A36F6"/>
    <w:rsid w:val="009A387E"/>
    <w:rsid w:val="009A7ADC"/>
    <w:rsid w:val="009B052C"/>
    <w:rsid w:val="009B0D30"/>
    <w:rsid w:val="009B1E22"/>
    <w:rsid w:val="009B238E"/>
    <w:rsid w:val="009B37EA"/>
    <w:rsid w:val="009B68EE"/>
    <w:rsid w:val="009C19B7"/>
    <w:rsid w:val="009C1A05"/>
    <w:rsid w:val="009C1BCF"/>
    <w:rsid w:val="009C3A83"/>
    <w:rsid w:val="009C4821"/>
    <w:rsid w:val="009C5ABB"/>
    <w:rsid w:val="009C5B91"/>
    <w:rsid w:val="009C5D58"/>
    <w:rsid w:val="009D004D"/>
    <w:rsid w:val="009D0C66"/>
    <w:rsid w:val="009D15AA"/>
    <w:rsid w:val="009D4522"/>
    <w:rsid w:val="009D5D55"/>
    <w:rsid w:val="009D7C51"/>
    <w:rsid w:val="009E1164"/>
    <w:rsid w:val="009E121D"/>
    <w:rsid w:val="009E196C"/>
    <w:rsid w:val="009E422C"/>
    <w:rsid w:val="009E46C2"/>
    <w:rsid w:val="009E51AE"/>
    <w:rsid w:val="009E5B73"/>
    <w:rsid w:val="009E6945"/>
    <w:rsid w:val="009F16E6"/>
    <w:rsid w:val="009F2453"/>
    <w:rsid w:val="009F36BF"/>
    <w:rsid w:val="009F47AF"/>
    <w:rsid w:val="009F5C0E"/>
    <w:rsid w:val="009F6442"/>
    <w:rsid w:val="009F7115"/>
    <w:rsid w:val="009F7C95"/>
    <w:rsid w:val="00A0025C"/>
    <w:rsid w:val="00A03589"/>
    <w:rsid w:val="00A039E2"/>
    <w:rsid w:val="00A0627A"/>
    <w:rsid w:val="00A111B6"/>
    <w:rsid w:val="00A11220"/>
    <w:rsid w:val="00A11CE0"/>
    <w:rsid w:val="00A13805"/>
    <w:rsid w:val="00A15453"/>
    <w:rsid w:val="00A227A4"/>
    <w:rsid w:val="00A228EC"/>
    <w:rsid w:val="00A22967"/>
    <w:rsid w:val="00A243E9"/>
    <w:rsid w:val="00A249F7"/>
    <w:rsid w:val="00A266A8"/>
    <w:rsid w:val="00A26D27"/>
    <w:rsid w:val="00A317D6"/>
    <w:rsid w:val="00A318E8"/>
    <w:rsid w:val="00A31F9F"/>
    <w:rsid w:val="00A328B0"/>
    <w:rsid w:val="00A329B3"/>
    <w:rsid w:val="00A35F87"/>
    <w:rsid w:val="00A376EE"/>
    <w:rsid w:val="00A37898"/>
    <w:rsid w:val="00A42A99"/>
    <w:rsid w:val="00A5151A"/>
    <w:rsid w:val="00A5273E"/>
    <w:rsid w:val="00A54517"/>
    <w:rsid w:val="00A55ED2"/>
    <w:rsid w:val="00A56BEA"/>
    <w:rsid w:val="00A5735B"/>
    <w:rsid w:val="00A57E0A"/>
    <w:rsid w:val="00A63BAF"/>
    <w:rsid w:val="00A6649C"/>
    <w:rsid w:val="00A67298"/>
    <w:rsid w:val="00A67F58"/>
    <w:rsid w:val="00A71275"/>
    <w:rsid w:val="00A74908"/>
    <w:rsid w:val="00A75500"/>
    <w:rsid w:val="00A823F6"/>
    <w:rsid w:val="00A8719E"/>
    <w:rsid w:val="00A926C9"/>
    <w:rsid w:val="00A94307"/>
    <w:rsid w:val="00A95A1F"/>
    <w:rsid w:val="00A95D18"/>
    <w:rsid w:val="00A97973"/>
    <w:rsid w:val="00A97F99"/>
    <w:rsid w:val="00AA0337"/>
    <w:rsid w:val="00AA0A89"/>
    <w:rsid w:val="00AA1132"/>
    <w:rsid w:val="00AA23EE"/>
    <w:rsid w:val="00AA4264"/>
    <w:rsid w:val="00AA4DEA"/>
    <w:rsid w:val="00AA5368"/>
    <w:rsid w:val="00AA550E"/>
    <w:rsid w:val="00AA6429"/>
    <w:rsid w:val="00AB230D"/>
    <w:rsid w:val="00AB2A42"/>
    <w:rsid w:val="00AB563E"/>
    <w:rsid w:val="00AB6940"/>
    <w:rsid w:val="00AC01AA"/>
    <w:rsid w:val="00AC25ED"/>
    <w:rsid w:val="00AC331E"/>
    <w:rsid w:val="00AC404F"/>
    <w:rsid w:val="00AC40CC"/>
    <w:rsid w:val="00AC4F72"/>
    <w:rsid w:val="00AC5B44"/>
    <w:rsid w:val="00AD07CF"/>
    <w:rsid w:val="00AD1CC7"/>
    <w:rsid w:val="00AD2719"/>
    <w:rsid w:val="00AD2B1C"/>
    <w:rsid w:val="00AD6667"/>
    <w:rsid w:val="00AD6671"/>
    <w:rsid w:val="00AD6820"/>
    <w:rsid w:val="00AD69B3"/>
    <w:rsid w:val="00AD7776"/>
    <w:rsid w:val="00AD7C64"/>
    <w:rsid w:val="00AE25CF"/>
    <w:rsid w:val="00AE4AAF"/>
    <w:rsid w:val="00AE62CF"/>
    <w:rsid w:val="00AE70DC"/>
    <w:rsid w:val="00AE71CA"/>
    <w:rsid w:val="00AF028D"/>
    <w:rsid w:val="00AF0B44"/>
    <w:rsid w:val="00AF2946"/>
    <w:rsid w:val="00AF42C0"/>
    <w:rsid w:val="00AF5B57"/>
    <w:rsid w:val="00AF73A4"/>
    <w:rsid w:val="00AF741A"/>
    <w:rsid w:val="00B01ADB"/>
    <w:rsid w:val="00B04161"/>
    <w:rsid w:val="00B056F9"/>
    <w:rsid w:val="00B07E93"/>
    <w:rsid w:val="00B10344"/>
    <w:rsid w:val="00B110AC"/>
    <w:rsid w:val="00B11E3D"/>
    <w:rsid w:val="00B12309"/>
    <w:rsid w:val="00B137E5"/>
    <w:rsid w:val="00B1445D"/>
    <w:rsid w:val="00B14D2C"/>
    <w:rsid w:val="00B1524F"/>
    <w:rsid w:val="00B17DC7"/>
    <w:rsid w:val="00B17E82"/>
    <w:rsid w:val="00B214F2"/>
    <w:rsid w:val="00B22279"/>
    <w:rsid w:val="00B22C50"/>
    <w:rsid w:val="00B24C14"/>
    <w:rsid w:val="00B2547B"/>
    <w:rsid w:val="00B267E9"/>
    <w:rsid w:val="00B3193F"/>
    <w:rsid w:val="00B3332F"/>
    <w:rsid w:val="00B334E7"/>
    <w:rsid w:val="00B3515D"/>
    <w:rsid w:val="00B366F2"/>
    <w:rsid w:val="00B3678B"/>
    <w:rsid w:val="00B36F6F"/>
    <w:rsid w:val="00B41016"/>
    <w:rsid w:val="00B440DC"/>
    <w:rsid w:val="00B4445D"/>
    <w:rsid w:val="00B4575A"/>
    <w:rsid w:val="00B46710"/>
    <w:rsid w:val="00B509FE"/>
    <w:rsid w:val="00B51311"/>
    <w:rsid w:val="00B51872"/>
    <w:rsid w:val="00B56B03"/>
    <w:rsid w:val="00B575BA"/>
    <w:rsid w:val="00B61CA6"/>
    <w:rsid w:val="00B6250C"/>
    <w:rsid w:val="00B64372"/>
    <w:rsid w:val="00B64F96"/>
    <w:rsid w:val="00B6581F"/>
    <w:rsid w:val="00B666EE"/>
    <w:rsid w:val="00B71608"/>
    <w:rsid w:val="00B7225E"/>
    <w:rsid w:val="00B7289A"/>
    <w:rsid w:val="00B733C8"/>
    <w:rsid w:val="00B73591"/>
    <w:rsid w:val="00B759B6"/>
    <w:rsid w:val="00B76429"/>
    <w:rsid w:val="00B764AC"/>
    <w:rsid w:val="00B77BDA"/>
    <w:rsid w:val="00B80118"/>
    <w:rsid w:val="00B803DB"/>
    <w:rsid w:val="00B81770"/>
    <w:rsid w:val="00B82AED"/>
    <w:rsid w:val="00B86471"/>
    <w:rsid w:val="00B869EA"/>
    <w:rsid w:val="00B8783D"/>
    <w:rsid w:val="00B9281B"/>
    <w:rsid w:val="00B9470B"/>
    <w:rsid w:val="00B956D4"/>
    <w:rsid w:val="00B96484"/>
    <w:rsid w:val="00B96D38"/>
    <w:rsid w:val="00B97446"/>
    <w:rsid w:val="00BA1876"/>
    <w:rsid w:val="00BA24C2"/>
    <w:rsid w:val="00BA3DA6"/>
    <w:rsid w:val="00BA478C"/>
    <w:rsid w:val="00BA58F8"/>
    <w:rsid w:val="00BA6AD0"/>
    <w:rsid w:val="00BA7432"/>
    <w:rsid w:val="00BA772C"/>
    <w:rsid w:val="00BB05D1"/>
    <w:rsid w:val="00BB0B39"/>
    <w:rsid w:val="00BB124A"/>
    <w:rsid w:val="00BB2764"/>
    <w:rsid w:val="00BB5202"/>
    <w:rsid w:val="00BB6276"/>
    <w:rsid w:val="00BB68C6"/>
    <w:rsid w:val="00BB6E5C"/>
    <w:rsid w:val="00BB7E78"/>
    <w:rsid w:val="00BC1AA0"/>
    <w:rsid w:val="00BC2495"/>
    <w:rsid w:val="00BC314A"/>
    <w:rsid w:val="00BC57A4"/>
    <w:rsid w:val="00BC6400"/>
    <w:rsid w:val="00BC7EB9"/>
    <w:rsid w:val="00BC7F93"/>
    <w:rsid w:val="00BD0EFB"/>
    <w:rsid w:val="00BD2643"/>
    <w:rsid w:val="00BD3F27"/>
    <w:rsid w:val="00BD424D"/>
    <w:rsid w:val="00BD49A1"/>
    <w:rsid w:val="00BD56B1"/>
    <w:rsid w:val="00BD64D1"/>
    <w:rsid w:val="00BD6558"/>
    <w:rsid w:val="00BD75E6"/>
    <w:rsid w:val="00BD7643"/>
    <w:rsid w:val="00BE0CDD"/>
    <w:rsid w:val="00BE0EAB"/>
    <w:rsid w:val="00BE199B"/>
    <w:rsid w:val="00BE1ACD"/>
    <w:rsid w:val="00BE4FFE"/>
    <w:rsid w:val="00BE5171"/>
    <w:rsid w:val="00BE5946"/>
    <w:rsid w:val="00BE5E21"/>
    <w:rsid w:val="00BE5F83"/>
    <w:rsid w:val="00BE63B2"/>
    <w:rsid w:val="00BE7B4E"/>
    <w:rsid w:val="00BF0769"/>
    <w:rsid w:val="00BF096D"/>
    <w:rsid w:val="00BF0985"/>
    <w:rsid w:val="00BF2AD7"/>
    <w:rsid w:val="00BF2C8B"/>
    <w:rsid w:val="00BF2F76"/>
    <w:rsid w:val="00BF3022"/>
    <w:rsid w:val="00BF3214"/>
    <w:rsid w:val="00BF4C16"/>
    <w:rsid w:val="00BF5573"/>
    <w:rsid w:val="00BF7F7D"/>
    <w:rsid w:val="00C0141D"/>
    <w:rsid w:val="00C01AF1"/>
    <w:rsid w:val="00C021D9"/>
    <w:rsid w:val="00C02CFD"/>
    <w:rsid w:val="00C04D03"/>
    <w:rsid w:val="00C0547A"/>
    <w:rsid w:val="00C07620"/>
    <w:rsid w:val="00C1395F"/>
    <w:rsid w:val="00C1411C"/>
    <w:rsid w:val="00C14EC3"/>
    <w:rsid w:val="00C15867"/>
    <w:rsid w:val="00C20E6F"/>
    <w:rsid w:val="00C2296D"/>
    <w:rsid w:val="00C23155"/>
    <w:rsid w:val="00C23878"/>
    <w:rsid w:val="00C24479"/>
    <w:rsid w:val="00C3306E"/>
    <w:rsid w:val="00C40C41"/>
    <w:rsid w:val="00C436C9"/>
    <w:rsid w:val="00C4401D"/>
    <w:rsid w:val="00C45885"/>
    <w:rsid w:val="00C46FF5"/>
    <w:rsid w:val="00C500D0"/>
    <w:rsid w:val="00C50DD0"/>
    <w:rsid w:val="00C50F22"/>
    <w:rsid w:val="00C51210"/>
    <w:rsid w:val="00C515B1"/>
    <w:rsid w:val="00C517AB"/>
    <w:rsid w:val="00C534F2"/>
    <w:rsid w:val="00C53D7A"/>
    <w:rsid w:val="00C57971"/>
    <w:rsid w:val="00C603C5"/>
    <w:rsid w:val="00C6106E"/>
    <w:rsid w:val="00C658D7"/>
    <w:rsid w:val="00C65BD7"/>
    <w:rsid w:val="00C66312"/>
    <w:rsid w:val="00C66B94"/>
    <w:rsid w:val="00C671E7"/>
    <w:rsid w:val="00C70D5F"/>
    <w:rsid w:val="00C7161D"/>
    <w:rsid w:val="00C72651"/>
    <w:rsid w:val="00C72EFA"/>
    <w:rsid w:val="00C744A5"/>
    <w:rsid w:val="00C74E40"/>
    <w:rsid w:val="00C75A5F"/>
    <w:rsid w:val="00C764D0"/>
    <w:rsid w:val="00C766E4"/>
    <w:rsid w:val="00C76BA1"/>
    <w:rsid w:val="00C76BA4"/>
    <w:rsid w:val="00C76E10"/>
    <w:rsid w:val="00C770AF"/>
    <w:rsid w:val="00C8188B"/>
    <w:rsid w:val="00C83A48"/>
    <w:rsid w:val="00C84C6B"/>
    <w:rsid w:val="00C854A7"/>
    <w:rsid w:val="00C85865"/>
    <w:rsid w:val="00C85E85"/>
    <w:rsid w:val="00C8629F"/>
    <w:rsid w:val="00C919A6"/>
    <w:rsid w:val="00C94073"/>
    <w:rsid w:val="00C945AD"/>
    <w:rsid w:val="00C96585"/>
    <w:rsid w:val="00CA06B9"/>
    <w:rsid w:val="00CA136F"/>
    <w:rsid w:val="00CA2EAE"/>
    <w:rsid w:val="00CA33B1"/>
    <w:rsid w:val="00CA45A7"/>
    <w:rsid w:val="00CA49F7"/>
    <w:rsid w:val="00CA4AC1"/>
    <w:rsid w:val="00CA59FB"/>
    <w:rsid w:val="00CB0316"/>
    <w:rsid w:val="00CB0B01"/>
    <w:rsid w:val="00CB0B11"/>
    <w:rsid w:val="00CB194A"/>
    <w:rsid w:val="00CB426A"/>
    <w:rsid w:val="00CB5354"/>
    <w:rsid w:val="00CB6DB7"/>
    <w:rsid w:val="00CB6ED0"/>
    <w:rsid w:val="00CC0275"/>
    <w:rsid w:val="00CC0EB9"/>
    <w:rsid w:val="00CC36F5"/>
    <w:rsid w:val="00CC3C9E"/>
    <w:rsid w:val="00CC4713"/>
    <w:rsid w:val="00CC6A14"/>
    <w:rsid w:val="00CC70A3"/>
    <w:rsid w:val="00CD061B"/>
    <w:rsid w:val="00CD4442"/>
    <w:rsid w:val="00CD4E4A"/>
    <w:rsid w:val="00CD53C3"/>
    <w:rsid w:val="00CD574E"/>
    <w:rsid w:val="00CD664F"/>
    <w:rsid w:val="00CD770E"/>
    <w:rsid w:val="00CE1B53"/>
    <w:rsid w:val="00CE33EE"/>
    <w:rsid w:val="00CE386D"/>
    <w:rsid w:val="00CE4C22"/>
    <w:rsid w:val="00CE5103"/>
    <w:rsid w:val="00CE5AEA"/>
    <w:rsid w:val="00CE6A59"/>
    <w:rsid w:val="00CE76E5"/>
    <w:rsid w:val="00CF006B"/>
    <w:rsid w:val="00CF0B8D"/>
    <w:rsid w:val="00CF41EC"/>
    <w:rsid w:val="00CF4A1D"/>
    <w:rsid w:val="00CF4C63"/>
    <w:rsid w:val="00CF5D04"/>
    <w:rsid w:val="00CF6828"/>
    <w:rsid w:val="00D004B7"/>
    <w:rsid w:val="00D01C3B"/>
    <w:rsid w:val="00D0216A"/>
    <w:rsid w:val="00D04DE4"/>
    <w:rsid w:val="00D063F1"/>
    <w:rsid w:val="00D0716D"/>
    <w:rsid w:val="00D07DBC"/>
    <w:rsid w:val="00D10588"/>
    <w:rsid w:val="00D11029"/>
    <w:rsid w:val="00D140DD"/>
    <w:rsid w:val="00D143F8"/>
    <w:rsid w:val="00D14514"/>
    <w:rsid w:val="00D14F22"/>
    <w:rsid w:val="00D17BEF"/>
    <w:rsid w:val="00D202D0"/>
    <w:rsid w:val="00D21C82"/>
    <w:rsid w:val="00D24961"/>
    <w:rsid w:val="00D25F58"/>
    <w:rsid w:val="00D268E7"/>
    <w:rsid w:val="00D26EEE"/>
    <w:rsid w:val="00D31900"/>
    <w:rsid w:val="00D3326D"/>
    <w:rsid w:val="00D333D4"/>
    <w:rsid w:val="00D41052"/>
    <w:rsid w:val="00D420DD"/>
    <w:rsid w:val="00D436C1"/>
    <w:rsid w:val="00D43D17"/>
    <w:rsid w:val="00D459F5"/>
    <w:rsid w:val="00D46A8F"/>
    <w:rsid w:val="00D4741C"/>
    <w:rsid w:val="00D475AF"/>
    <w:rsid w:val="00D47A4F"/>
    <w:rsid w:val="00D504DC"/>
    <w:rsid w:val="00D52E1B"/>
    <w:rsid w:val="00D53C94"/>
    <w:rsid w:val="00D5480A"/>
    <w:rsid w:val="00D566CE"/>
    <w:rsid w:val="00D57189"/>
    <w:rsid w:val="00D57918"/>
    <w:rsid w:val="00D60B05"/>
    <w:rsid w:val="00D61856"/>
    <w:rsid w:val="00D62E1C"/>
    <w:rsid w:val="00D64719"/>
    <w:rsid w:val="00D6526E"/>
    <w:rsid w:val="00D679F5"/>
    <w:rsid w:val="00D67D5C"/>
    <w:rsid w:val="00D73195"/>
    <w:rsid w:val="00D73DC6"/>
    <w:rsid w:val="00D74C1A"/>
    <w:rsid w:val="00D753C3"/>
    <w:rsid w:val="00D754C1"/>
    <w:rsid w:val="00D763E5"/>
    <w:rsid w:val="00D76C56"/>
    <w:rsid w:val="00D77393"/>
    <w:rsid w:val="00D77A35"/>
    <w:rsid w:val="00D77B6F"/>
    <w:rsid w:val="00D77F91"/>
    <w:rsid w:val="00D80184"/>
    <w:rsid w:val="00D81B3E"/>
    <w:rsid w:val="00D82479"/>
    <w:rsid w:val="00D83837"/>
    <w:rsid w:val="00D84A39"/>
    <w:rsid w:val="00D8591E"/>
    <w:rsid w:val="00D872C4"/>
    <w:rsid w:val="00D90241"/>
    <w:rsid w:val="00D90C70"/>
    <w:rsid w:val="00D90DE2"/>
    <w:rsid w:val="00D90E49"/>
    <w:rsid w:val="00D92F52"/>
    <w:rsid w:val="00D93A8F"/>
    <w:rsid w:val="00D950B2"/>
    <w:rsid w:val="00D96175"/>
    <w:rsid w:val="00D96ADE"/>
    <w:rsid w:val="00D96E4A"/>
    <w:rsid w:val="00DA0CE2"/>
    <w:rsid w:val="00DA1180"/>
    <w:rsid w:val="00DB0F22"/>
    <w:rsid w:val="00DB2C3D"/>
    <w:rsid w:val="00DB5B16"/>
    <w:rsid w:val="00DB5F7B"/>
    <w:rsid w:val="00DC140E"/>
    <w:rsid w:val="00DC1438"/>
    <w:rsid w:val="00DC168A"/>
    <w:rsid w:val="00DC2A9B"/>
    <w:rsid w:val="00DC2B3A"/>
    <w:rsid w:val="00DC404E"/>
    <w:rsid w:val="00DC6A10"/>
    <w:rsid w:val="00DD029A"/>
    <w:rsid w:val="00DD0CE6"/>
    <w:rsid w:val="00DD5360"/>
    <w:rsid w:val="00DD6711"/>
    <w:rsid w:val="00DE14C5"/>
    <w:rsid w:val="00DE2A3F"/>
    <w:rsid w:val="00DE30CB"/>
    <w:rsid w:val="00DE3D15"/>
    <w:rsid w:val="00DE45C2"/>
    <w:rsid w:val="00DE657E"/>
    <w:rsid w:val="00DE6AE8"/>
    <w:rsid w:val="00DF079A"/>
    <w:rsid w:val="00DF08F6"/>
    <w:rsid w:val="00DF119F"/>
    <w:rsid w:val="00DF2822"/>
    <w:rsid w:val="00DF45E0"/>
    <w:rsid w:val="00DF4704"/>
    <w:rsid w:val="00DF56D0"/>
    <w:rsid w:val="00DF7FF7"/>
    <w:rsid w:val="00E00299"/>
    <w:rsid w:val="00E003AD"/>
    <w:rsid w:val="00E024AA"/>
    <w:rsid w:val="00E056F8"/>
    <w:rsid w:val="00E05E3C"/>
    <w:rsid w:val="00E05E3D"/>
    <w:rsid w:val="00E065A7"/>
    <w:rsid w:val="00E0770F"/>
    <w:rsid w:val="00E07780"/>
    <w:rsid w:val="00E11708"/>
    <w:rsid w:val="00E11FCC"/>
    <w:rsid w:val="00E135C7"/>
    <w:rsid w:val="00E1526C"/>
    <w:rsid w:val="00E15C77"/>
    <w:rsid w:val="00E169D1"/>
    <w:rsid w:val="00E17173"/>
    <w:rsid w:val="00E22CB6"/>
    <w:rsid w:val="00E23613"/>
    <w:rsid w:val="00E23696"/>
    <w:rsid w:val="00E2459F"/>
    <w:rsid w:val="00E245D9"/>
    <w:rsid w:val="00E250F1"/>
    <w:rsid w:val="00E25314"/>
    <w:rsid w:val="00E253D3"/>
    <w:rsid w:val="00E26C42"/>
    <w:rsid w:val="00E3230C"/>
    <w:rsid w:val="00E3550D"/>
    <w:rsid w:val="00E35668"/>
    <w:rsid w:val="00E35E7C"/>
    <w:rsid w:val="00E416BC"/>
    <w:rsid w:val="00E46EE1"/>
    <w:rsid w:val="00E51B89"/>
    <w:rsid w:val="00E51BD7"/>
    <w:rsid w:val="00E51C70"/>
    <w:rsid w:val="00E52838"/>
    <w:rsid w:val="00E5373B"/>
    <w:rsid w:val="00E55FC6"/>
    <w:rsid w:val="00E56B92"/>
    <w:rsid w:val="00E56F86"/>
    <w:rsid w:val="00E60E85"/>
    <w:rsid w:val="00E614E0"/>
    <w:rsid w:val="00E630B6"/>
    <w:rsid w:val="00E63172"/>
    <w:rsid w:val="00E65A92"/>
    <w:rsid w:val="00E73F7F"/>
    <w:rsid w:val="00E74951"/>
    <w:rsid w:val="00E74FC3"/>
    <w:rsid w:val="00E753E8"/>
    <w:rsid w:val="00E755DA"/>
    <w:rsid w:val="00E7586D"/>
    <w:rsid w:val="00E80391"/>
    <w:rsid w:val="00E81605"/>
    <w:rsid w:val="00E827F7"/>
    <w:rsid w:val="00E83382"/>
    <w:rsid w:val="00E85409"/>
    <w:rsid w:val="00E866B1"/>
    <w:rsid w:val="00E868E5"/>
    <w:rsid w:val="00E92A26"/>
    <w:rsid w:val="00E94B27"/>
    <w:rsid w:val="00E96965"/>
    <w:rsid w:val="00E96BFC"/>
    <w:rsid w:val="00E96FC3"/>
    <w:rsid w:val="00E9702E"/>
    <w:rsid w:val="00E978C0"/>
    <w:rsid w:val="00EA12A7"/>
    <w:rsid w:val="00EA429F"/>
    <w:rsid w:val="00EA4F9E"/>
    <w:rsid w:val="00EA63CA"/>
    <w:rsid w:val="00EA66C7"/>
    <w:rsid w:val="00EA6D3B"/>
    <w:rsid w:val="00EB00AD"/>
    <w:rsid w:val="00EB136C"/>
    <w:rsid w:val="00EB158B"/>
    <w:rsid w:val="00EB170E"/>
    <w:rsid w:val="00EB2E90"/>
    <w:rsid w:val="00EB33D0"/>
    <w:rsid w:val="00EB3D7B"/>
    <w:rsid w:val="00EB480E"/>
    <w:rsid w:val="00EB5519"/>
    <w:rsid w:val="00EB56D9"/>
    <w:rsid w:val="00EB5866"/>
    <w:rsid w:val="00EB5EC6"/>
    <w:rsid w:val="00EB61FD"/>
    <w:rsid w:val="00EB7FC9"/>
    <w:rsid w:val="00EC15B9"/>
    <w:rsid w:val="00EC21C1"/>
    <w:rsid w:val="00EC275A"/>
    <w:rsid w:val="00EC2C02"/>
    <w:rsid w:val="00EC3334"/>
    <w:rsid w:val="00EC5651"/>
    <w:rsid w:val="00EC6A94"/>
    <w:rsid w:val="00ED0FC9"/>
    <w:rsid w:val="00ED12C4"/>
    <w:rsid w:val="00ED27E8"/>
    <w:rsid w:val="00ED5716"/>
    <w:rsid w:val="00ED6362"/>
    <w:rsid w:val="00ED669E"/>
    <w:rsid w:val="00ED6AE3"/>
    <w:rsid w:val="00ED6DC2"/>
    <w:rsid w:val="00ED7137"/>
    <w:rsid w:val="00EE04C9"/>
    <w:rsid w:val="00EE07E0"/>
    <w:rsid w:val="00EE0882"/>
    <w:rsid w:val="00EE0B59"/>
    <w:rsid w:val="00EE0E83"/>
    <w:rsid w:val="00EE1411"/>
    <w:rsid w:val="00EE1B05"/>
    <w:rsid w:val="00EE1C14"/>
    <w:rsid w:val="00EE1CD1"/>
    <w:rsid w:val="00EE2FFD"/>
    <w:rsid w:val="00EE3380"/>
    <w:rsid w:val="00EE6C5D"/>
    <w:rsid w:val="00EE7AEA"/>
    <w:rsid w:val="00EF06EA"/>
    <w:rsid w:val="00EF27BD"/>
    <w:rsid w:val="00EF36B6"/>
    <w:rsid w:val="00EF549A"/>
    <w:rsid w:val="00EF64E1"/>
    <w:rsid w:val="00EF6A8B"/>
    <w:rsid w:val="00F00A32"/>
    <w:rsid w:val="00F00C5F"/>
    <w:rsid w:val="00F013D0"/>
    <w:rsid w:val="00F0366D"/>
    <w:rsid w:val="00F038AE"/>
    <w:rsid w:val="00F10034"/>
    <w:rsid w:val="00F122E7"/>
    <w:rsid w:val="00F124C3"/>
    <w:rsid w:val="00F14748"/>
    <w:rsid w:val="00F14C44"/>
    <w:rsid w:val="00F173B7"/>
    <w:rsid w:val="00F21088"/>
    <w:rsid w:val="00F21B78"/>
    <w:rsid w:val="00F21CA5"/>
    <w:rsid w:val="00F22CF5"/>
    <w:rsid w:val="00F236FB"/>
    <w:rsid w:val="00F25A20"/>
    <w:rsid w:val="00F317AE"/>
    <w:rsid w:val="00F31F5D"/>
    <w:rsid w:val="00F327AE"/>
    <w:rsid w:val="00F327E7"/>
    <w:rsid w:val="00F33646"/>
    <w:rsid w:val="00F35352"/>
    <w:rsid w:val="00F35746"/>
    <w:rsid w:val="00F35E21"/>
    <w:rsid w:val="00F366DA"/>
    <w:rsid w:val="00F40350"/>
    <w:rsid w:val="00F42465"/>
    <w:rsid w:val="00F42DE1"/>
    <w:rsid w:val="00F447C7"/>
    <w:rsid w:val="00F459B4"/>
    <w:rsid w:val="00F478C5"/>
    <w:rsid w:val="00F50B3B"/>
    <w:rsid w:val="00F50CF8"/>
    <w:rsid w:val="00F5211B"/>
    <w:rsid w:val="00F527C7"/>
    <w:rsid w:val="00F554A9"/>
    <w:rsid w:val="00F606A7"/>
    <w:rsid w:val="00F64EB3"/>
    <w:rsid w:val="00F65253"/>
    <w:rsid w:val="00F654F1"/>
    <w:rsid w:val="00F6581C"/>
    <w:rsid w:val="00F65D26"/>
    <w:rsid w:val="00F65E09"/>
    <w:rsid w:val="00F716FD"/>
    <w:rsid w:val="00F73FCA"/>
    <w:rsid w:val="00F743B7"/>
    <w:rsid w:val="00F747E5"/>
    <w:rsid w:val="00F76483"/>
    <w:rsid w:val="00F76973"/>
    <w:rsid w:val="00F7779F"/>
    <w:rsid w:val="00F80355"/>
    <w:rsid w:val="00F80F10"/>
    <w:rsid w:val="00F81A6E"/>
    <w:rsid w:val="00F81DA2"/>
    <w:rsid w:val="00F84316"/>
    <w:rsid w:val="00F856B4"/>
    <w:rsid w:val="00F8583B"/>
    <w:rsid w:val="00F85B6A"/>
    <w:rsid w:val="00F87C43"/>
    <w:rsid w:val="00F87C99"/>
    <w:rsid w:val="00F87DCD"/>
    <w:rsid w:val="00F90409"/>
    <w:rsid w:val="00F90A93"/>
    <w:rsid w:val="00F956E8"/>
    <w:rsid w:val="00F97869"/>
    <w:rsid w:val="00F97C44"/>
    <w:rsid w:val="00FA1586"/>
    <w:rsid w:val="00FA495F"/>
    <w:rsid w:val="00FA5163"/>
    <w:rsid w:val="00FA51A6"/>
    <w:rsid w:val="00FA5722"/>
    <w:rsid w:val="00FA679C"/>
    <w:rsid w:val="00FA6C32"/>
    <w:rsid w:val="00FA6CBC"/>
    <w:rsid w:val="00FA735D"/>
    <w:rsid w:val="00FB090F"/>
    <w:rsid w:val="00FB0C81"/>
    <w:rsid w:val="00FB4CA9"/>
    <w:rsid w:val="00FB622B"/>
    <w:rsid w:val="00FB7DD2"/>
    <w:rsid w:val="00FC1EFB"/>
    <w:rsid w:val="00FC2200"/>
    <w:rsid w:val="00FC2540"/>
    <w:rsid w:val="00FC2706"/>
    <w:rsid w:val="00FC4868"/>
    <w:rsid w:val="00FC5C5C"/>
    <w:rsid w:val="00FC604B"/>
    <w:rsid w:val="00FC69DB"/>
    <w:rsid w:val="00FD2521"/>
    <w:rsid w:val="00FD2CBA"/>
    <w:rsid w:val="00FD4D3F"/>
    <w:rsid w:val="00FD5A67"/>
    <w:rsid w:val="00FD5DA4"/>
    <w:rsid w:val="00FD6DC9"/>
    <w:rsid w:val="00FD75B9"/>
    <w:rsid w:val="00FD7B2B"/>
    <w:rsid w:val="00FE04C6"/>
    <w:rsid w:val="00FE1FD9"/>
    <w:rsid w:val="00FE4079"/>
    <w:rsid w:val="00FE4D9D"/>
    <w:rsid w:val="00FE52F6"/>
    <w:rsid w:val="00FF0204"/>
    <w:rsid w:val="00FF3AED"/>
    <w:rsid w:val="00FF6E69"/>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ECD10"/>
  <w15:docId w15:val="{570BBD92-D344-44F5-9D77-1A404603B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F2CC2"/>
    <w:pPr>
      <w:ind w:left="720"/>
      <w:contextualSpacing/>
    </w:pPr>
    <w:rPr>
      <w:lang w:val="en-GB"/>
    </w:rPr>
  </w:style>
  <w:style w:type="character" w:customStyle="1" w:styleId="ListParagraphChar">
    <w:name w:val="List Paragraph Char"/>
    <w:basedOn w:val="DefaultParagraphFont"/>
    <w:link w:val="ListParagraph"/>
    <w:uiPriority w:val="34"/>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5D46E7"/>
    <w:rPr>
      <w:sz w:val="22"/>
      <w:szCs w:val="22"/>
      <w:lang w:val="en-CA"/>
    </w:rPr>
  </w:style>
  <w:style w:type="character" w:customStyle="1" w:styleId="Heading5Char">
    <w:name w:val="Heading 5 Char"/>
    <w:basedOn w:val="DefaultParagraphFont"/>
    <w:link w:val="Heading5"/>
    <w:rsid w:val="005D46E7"/>
    <w:rPr>
      <w:sz w:val="22"/>
      <w:szCs w:val="22"/>
      <w:lang w:val="en-CA"/>
    </w:rPr>
  </w:style>
  <w:style w:type="character" w:customStyle="1" w:styleId="Heading6Char">
    <w:name w:val="Heading 6 Char"/>
    <w:basedOn w:val="DefaultParagraphFont"/>
    <w:link w:val="Heading6"/>
    <w:uiPriority w:val="9"/>
    <w:rsid w:val="005D46E7"/>
    <w:rPr>
      <w:rFonts w:ascii="Arial" w:hAnsi="Arial"/>
      <w:i/>
      <w:sz w:val="22"/>
      <w:szCs w:val="22"/>
      <w:lang w:val="en-CA"/>
    </w:rPr>
  </w:style>
  <w:style w:type="character" w:customStyle="1" w:styleId="Heading7Char">
    <w:name w:val="Heading 7 Char"/>
    <w:basedOn w:val="DefaultParagraphFont"/>
    <w:link w:val="Heading7"/>
    <w:uiPriority w:val="99"/>
    <w:rsid w:val="005D46E7"/>
    <w:rPr>
      <w:rFonts w:ascii="Arial" w:hAnsi="Arial"/>
      <w:sz w:val="22"/>
      <w:szCs w:val="22"/>
      <w:lang w:val="en-CA"/>
    </w:rPr>
  </w:style>
  <w:style w:type="character" w:customStyle="1" w:styleId="Heading8Char">
    <w:name w:val="Heading 8 Char"/>
    <w:basedOn w:val="DefaultParagraphFont"/>
    <w:link w:val="Heading8"/>
    <w:rsid w:val="005D46E7"/>
    <w:rPr>
      <w:b/>
      <w:sz w:val="22"/>
      <w:szCs w:val="22"/>
      <w:lang w:val="en-CA"/>
    </w:rPr>
  </w:style>
  <w:style w:type="character" w:customStyle="1" w:styleId="Heading9Char">
    <w:name w:val="Heading 9 Char"/>
    <w:basedOn w:val="DefaultParagraphFont"/>
    <w:link w:val="Heading9"/>
    <w:uiPriority w:val="99"/>
    <w:rsid w:val="005D46E7"/>
    <w:rPr>
      <w:rFonts w:ascii="Arial" w:hAnsi="Arial"/>
      <w:i/>
      <w:sz w:val="18"/>
      <w:szCs w:val="22"/>
      <w:lang w:val="en-CA"/>
    </w:rPr>
  </w:style>
  <w:style w:type="character" w:customStyle="1" w:styleId="HeaderChar">
    <w:name w:val="Header Char"/>
    <w:basedOn w:val="DefaultParagraphFont"/>
    <w:link w:val="Header"/>
    <w:rsid w:val="005D46E7"/>
    <w:rPr>
      <w:sz w:val="22"/>
      <w:szCs w:val="22"/>
      <w:lang w:val="en-CA"/>
    </w:rPr>
  </w:style>
  <w:style w:type="character" w:customStyle="1" w:styleId="FooterChar">
    <w:name w:val="Footer Char"/>
    <w:basedOn w:val="DefaultParagraphFont"/>
    <w:link w:val="Footer"/>
    <w:uiPriority w:val="99"/>
    <w:rsid w:val="005D46E7"/>
    <w:rPr>
      <w:sz w:val="22"/>
      <w:szCs w:val="22"/>
      <w:lang w:val="en-CA"/>
    </w:rPr>
  </w:style>
  <w:style w:type="character" w:customStyle="1" w:styleId="BodyText3Char">
    <w:name w:val="Body Text 3 Char"/>
    <w:basedOn w:val="DefaultParagraphFont"/>
    <w:link w:val="BodyText3"/>
    <w:semiHidden/>
    <w:rsid w:val="005D46E7"/>
    <w:rPr>
      <w:sz w:val="16"/>
      <w:szCs w:val="16"/>
      <w:lang w:val="en-CA"/>
    </w:rPr>
  </w:style>
  <w:style w:type="character" w:customStyle="1" w:styleId="BodyTextIndent3Char">
    <w:name w:val="Body Text Indent 3 Char"/>
    <w:basedOn w:val="DefaultParagraphFont"/>
    <w:link w:val="BodyTextIndent3"/>
    <w:semiHidden/>
    <w:rsid w:val="005D46E7"/>
    <w:rPr>
      <w:sz w:val="16"/>
      <w:szCs w:val="16"/>
      <w:lang w:val="en-CA"/>
    </w:rPr>
  </w:style>
  <w:style w:type="character" w:customStyle="1" w:styleId="PlainTextChar">
    <w:name w:val="Plain Text Char"/>
    <w:basedOn w:val="DefaultParagraphFont"/>
    <w:link w:val="PlainText"/>
    <w:semiHidden/>
    <w:rsid w:val="005D46E7"/>
    <w:rPr>
      <w:rFonts w:ascii="Courier New" w:hAnsi="Courier New" w:cs="Courier New"/>
      <w:szCs w:val="22"/>
      <w:lang w:val="en-CA"/>
    </w:rPr>
  </w:style>
  <w:style w:type="character" w:customStyle="1" w:styleId="SubtitleChar">
    <w:name w:val="Subtitle Char"/>
    <w:basedOn w:val="DefaultParagraphFont"/>
    <w:link w:val="Subtitle"/>
    <w:rsid w:val="005D46E7"/>
    <w:rPr>
      <w:rFonts w:ascii="Arial" w:hAnsi="Arial" w:cs="Arial"/>
      <w:sz w:val="22"/>
      <w:szCs w:val="22"/>
      <w:lang w:val="en-CA"/>
    </w:rPr>
  </w:style>
  <w:style w:type="character" w:customStyle="1" w:styleId="TitleChar">
    <w:name w:val="Title Char"/>
    <w:basedOn w:val="DefaultParagraphFont"/>
    <w:link w:val="Title"/>
    <w:rsid w:val="005D46E7"/>
    <w:rPr>
      <w:rFonts w:ascii="Arial" w:hAnsi="Arial" w:cs="Arial"/>
      <w:b/>
      <w:bCs/>
      <w:kern w:val="28"/>
      <w:sz w:val="22"/>
      <w:szCs w:val="22"/>
      <w:lang w:val="en-CA"/>
    </w:rPr>
  </w:style>
  <w:style w:type="character" w:customStyle="1" w:styleId="DateChar">
    <w:name w:val="Date Char"/>
    <w:basedOn w:val="DefaultParagraphFont"/>
    <w:link w:val="Date"/>
    <w:rsid w:val="005D46E7"/>
    <w:rPr>
      <w:sz w:val="22"/>
      <w:szCs w:val="22"/>
      <w:lang w:val="en-CA"/>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091D37E80889488D2A11C8FE79D85E" ma:contentTypeVersion="5" ma:contentTypeDescription="Create a new document." ma:contentTypeScope="" ma:versionID="0fddd97648cd7323552aee5455c9a4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58BC8BB-E390-415E-A391-C0B8419D96C6}"/>
</file>

<file path=customXml/itemProps2.xml><?xml version="1.0" encoding="utf-8"?>
<ds:datastoreItem xmlns:ds="http://schemas.openxmlformats.org/officeDocument/2006/customXml" ds:itemID="{0D493886-F830-4FF8-B859-0F177B362430}"/>
</file>

<file path=customXml/itemProps3.xml><?xml version="1.0" encoding="utf-8"?>
<ds:datastoreItem xmlns:ds="http://schemas.openxmlformats.org/officeDocument/2006/customXml" ds:itemID="{31CD7136-6277-45C4-BA2A-77AABD14728F}"/>
</file>

<file path=customXml/itemProps4.xml><?xml version="1.0" encoding="utf-8"?>
<ds:datastoreItem xmlns:ds="http://schemas.openxmlformats.org/officeDocument/2006/customXml" ds:itemID="{E54C77E2-E265-47C6-88A9-DAA788AFFB2E}"/>
</file>

<file path=docProps/app.xml><?xml version="1.0" encoding="utf-8"?>
<Properties xmlns="http://schemas.openxmlformats.org/officeDocument/2006/extended-properties" xmlns:vt="http://schemas.openxmlformats.org/officeDocument/2006/docPropsVTypes">
  <Template>Normal</Template>
  <TotalTime>23</TotalTime>
  <Pages>8</Pages>
  <Words>4084</Words>
  <Characters>21145</Characters>
  <Application>Microsoft Office Word</Application>
  <DocSecurity>0</DocSecurity>
  <Lines>346</Lines>
  <Paragraphs>112</Paragraphs>
  <ScaleCrop>false</ScaleCrop>
  <HeadingPairs>
    <vt:vector size="2" baseType="variant">
      <vt:variant>
        <vt:lpstr>Title</vt:lpstr>
      </vt:variant>
      <vt:variant>
        <vt:i4>1</vt:i4>
      </vt:variant>
    </vt:vector>
  </HeadingPairs>
  <TitlesOfParts>
    <vt:vector size="1" baseType="lpstr">
      <vt:lpstr>DOCUMENT SUR LE POINT DE DÉPART DES RÉDUCTIONS GLOBALES DURABLES À PARTIR DES DISCUSSIONS DU GROUPE DE CONTACT SUR LES LIGNES DIRECTRICES SUR LES COÛTS DE LA RÉDUCTION PROGRESSIVE DES HFC LORS DE LA 91E RÉUNION (DÉCISION 91/64 A))</vt:lpstr>
    </vt:vector>
  </TitlesOfParts>
  <Company>UNMFS</Company>
  <LinksUpToDate>false</LinksUpToDate>
  <CharactersWithSpaces>25117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sur le point de départ des réductions globales durables à partir des discussions du groupe de contact sur les lignes directrices sur les coûts de la réduction progressive des HFC lors de la 91e réunion (décision 91/64 a))</dc:title>
  <dc:creator>FSM / JS</dc:creator>
  <cp:keywords>92nd ExCom, docId:A6590F800B0E1CCB8E899E5448305CE8</cp:keywords>
  <cp:lastModifiedBy>Kata Koppel</cp:lastModifiedBy>
  <cp:revision>4</cp:revision>
  <cp:lastPrinted>2023-04-28T17:24:00Z</cp:lastPrinted>
  <dcterms:created xsi:type="dcterms:W3CDTF">2023-10-30T16:34:00Z</dcterms:created>
  <dcterms:modified xsi:type="dcterms:W3CDTF">2023-10-30T22:38:00Z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UNEP/OzL.Pro/ExCom/93/97</vt:lpwstr>
  </property>
  <property fmtid="{D5CDD505-2E9C-101B-9397-08002B2CF9AE}" pid="3" name="Revision date">
    <vt:lpwstr>10/27/2023</vt:lpwstr>
  </property>
  <property fmtid="{D5CDD505-2E9C-101B-9397-08002B2CF9AE}" pid="4" name="ContentTypeId">
    <vt:lpwstr>0x010100FF091D37E80889488D2A11C8FE79D85E</vt:lpwstr>
  </property>
  <property fmtid="{D5CDD505-2E9C-101B-9397-08002B2CF9AE}" pid="5" name="Order">
    <vt:r8>28299000</vt:r8>
  </property>
  <property fmtid="{D5CDD505-2E9C-101B-9397-08002B2CF9AE}" pid="6" name="MediaServiceImageTags">
    <vt:lpwstr/>
  </property>
  <property fmtid="{D5CDD505-2E9C-101B-9397-08002B2CF9AE}" pid="7" name="lcf76f155ced4ddcb4097134ff3c332f">
    <vt:lpwstr/>
  </property>
</Properties>
</file>