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04" w:type="dxa"/>
        <w:tblInd w:w="-284" w:type="dxa"/>
        <w:tblLayout w:type="fixed"/>
        <w:tblLook w:val="0000" w:firstRow="0" w:lastRow="0" w:firstColumn="0" w:lastColumn="0" w:noHBand="0" w:noVBand="0"/>
      </w:tblPr>
      <w:tblGrid>
        <w:gridCol w:w="1985"/>
        <w:gridCol w:w="3699"/>
        <w:gridCol w:w="4320"/>
      </w:tblGrid>
      <w:tr w:rsidR="00B83E11" w:rsidRPr="007A603D" w14:paraId="0459D92C" w14:textId="77777777" w:rsidTr="00A14117">
        <w:trPr>
          <w:trHeight w:val="720"/>
        </w:trPr>
        <w:tc>
          <w:tcPr>
            <w:tcW w:w="5684" w:type="dxa"/>
            <w:gridSpan w:val="2"/>
            <w:tcBorders>
              <w:bottom w:val="single" w:sz="18" w:space="0" w:color="auto"/>
            </w:tcBorders>
          </w:tcPr>
          <w:p w14:paraId="05AC9682" w14:textId="18633604" w:rsidR="00B83E11" w:rsidRPr="00F05FC4" w:rsidRDefault="00F05FC4" w:rsidP="00B80FE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36"/>
                <w:szCs w:val="36"/>
              </w:rPr>
            </w:pPr>
            <w:r w:rsidRPr="00F05FC4">
              <w:rPr>
                <w:rFonts w:ascii="SimHei" w:eastAsia="SimHei" w:hint="eastAsia"/>
                <w:color w:val="000000"/>
                <w:sz w:val="36"/>
                <w:szCs w:val="36"/>
              </w:rPr>
              <w:t>联</w:t>
            </w:r>
            <w:r w:rsidRPr="00F05FC4">
              <w:rPr>
                <w:rFonts w:ascii="SimHei" w:eastAsia="SimHei"/>
                <w:color w:val="000000"/>
                <w:sz w:val="36"/>
                <w:szCs w:val="36"/>
              </w:rPr>
              <w:t xml:space="preserve">  </w:t>
            </w:r>
            <w:r w:rsidRPr="00F05FC4">
              <w:rPr>
                <w:rFonts w:ascii="SimHei" w:eastAsia="SimHei" w:hint="eastAsia"/>
                <w:color w:val="000000"/>
                <w:sz w:val="36"/>
                <w:szCs w:val="36"/>
              </w:rPr>
              <w:t>合</w:t>
            </w:r>
            <w:r w:rsidRPr="00F05FC4">
              <w:rPr>
                <w:rFonts w:ascii="SimHei" w:eastAsia="SimHei"/>
                <w:color w:val="000000"/>
                <w:sz w:val="36"/>
                <w:szCs w:val="36"/>
              </w:rPr>
              <w:t xml:space="preserve">  </w:t>
            </w:r>
            <w:r w:rsidRPr="00F05FC4">
              <w:rPr>
                <w:rFonts w:ascii="SimHei" w:eastAsia="SimHei" w:hint="eastAsia"/>
                <w:color w:val="000000"/>
                <w:sz w:val="36"/>
                <w:szCs w:val="36"/>
              </w:rPr>
              <w:t>国</w:t>
            </w:r>
          </w:p>
        </w:tc>
        <w:tc>
          <w:tcPr>
            <w:tcW w:w="4320" w:type="dxa"/>
            <w:tcBorders>
              <w:bottom w:val="single" w:sz="18" w:space="0" w:color="auto"/>
            </w:tcBorders>
          </w:tcPr>
          <w:p w14:paraId="4916A236" w14:textId="77777777" w:rsidR="00B83E11" w:rsidRPr="007A603D" w:rsidRDefault="00B83E11" w:rsidP="00B80FEB">
            <w:pPr>
              <w:jc w:val="right"/>
              <w:rPr>
                <w:sz w:val="52"/>
                <w:szCs w:val="52"/>
              </w:rPr>
            </w:pPr>
            <w:r w:rsidRPr="007A603D">
              <w:rPr>
                <w:rFonts w:ascii="Univers Bold" w:hAnsi="Univers Bold"/>
                <w:b/>
                <w:sz w:val="72"/>
              </w:rPr>
              <w:t>EP</w:t>
            </w:r>
          </w:p>
        </w:tc>
      </w:tr>
      <w:tr w:rsidR="00B83E11" w:rsidRPr="007A603D" w14:paraId="26ED07CB" w14:textId="77777777" w:rsidTr="00A1411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05ED2183" w14:textId="77777777" w:rsidR="00B83E11" w:rsidRPr="007A603D" w:rsidRDefault="00B83E11" w:rsidP="00B80FEB">
            <w:pPr>
              <w:spacing w:before="120"/>
              <w:ind w:left="-9"/>
            </w:pPr>
            <w:r w:rsidRPr="007A603D">
              <w:rPr>
                <w:noProof/>
                <w:lang w:val="en-US" w:eastAsia="zh-CN"/>
              </w:rPr>
              <mc:AlternateContent>
                <mc:Choice Requires="wpg">
                  <w:drawing>
                    <wp:inline distT="0" distB="0" distL="0" distR="0" wp14:anchorId="6E50C86A" wp14:editId="7E5624E5">
                      <wp:extent cx="828963" cy="1575268"/>
                      <wp:effectExtent l="0" t="0" r="9525" b="6350"/>
                      <wp:docPr id="1" name="Group 1" descr="P4C3T1#y1"/>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2" name="Picture 2"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3" name="Picture 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xmlns:mv="urn:schemas-microsoft-com:mac:vml" xmlns:mo="http://schemas.microsoft.com/office/mac/office/2008/main">
                  <w:pict>
                    <v:group w14:anchorId="7B874188" id="Group 1" o:spid="_x0000_s1026" alt="P4C3T1#y1"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">
                        <v:imagedata r:id="rId13"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o:lock v:ext="edit" aspectratio="f"/>
                      </v:shape>
                      <w10:anchorlock/>
                    </v:group>
                  </w:pict>
                </mc:Fallback>
              </mc:AlternateContent>
            </w:r>
          </w:p>
        </w:tc>
        <w:tc>
          <w:tcPr>
            <w:tcW w:w="3699" w:type="dxa"/>
            <w:tcBorders>
              <w:top w:val="nil"/>
              <w:left w:val="nil"/>
              <w:bottom w:val="single" w:sz="36" w:space="0" w:color="auto"/>
              <w:right w:val="nil"/>
            </w:tcBorders>
          </w:tcPr>
          <w:p w14:paraId="78B264B3" w14:textId="77777777" w:rsidR="00F05FC4" w:rsidRDefault="00F05FC4" w:rsidP="00F05FC4">
            <w:pPr>
              <w:rPr>
                <w:rFonts w:ascii="SimHei" w:eastAsia="SimHei"/>
                <w:color w:val="000000"/>
                <w:sz w:val="44"/>
                <w:szCs w:val="24"/>
              </w:rPr>
            </w:pPr>
          </w:p>
          <w:p w14:paraId="62A08044" w14:textId="77777777" w:rsidR="00F05FC4" w:rsidRDefault="00F05FC4" w:rsidP="00F05FC4">
            <w:pPr>
              <w:rPr>
                <w:rFonts w:ascii="SimHei" w:eastAsia="SimHei"/>
                <w:color w:val="000000"/>
                <w:sz w:val="44"/>
                <w:szCs w:val="24"/>
              </w:rPr>
            </w:pPr>
            <w:r>
              <w:rPr>
                <w:rFonts w:ascii="SimHei" w:eastAsia="SimHei" w:hint="eastAsia"/>
                <w:color w:val="000000"/>
                <w:sz w:val="44"/>
                <w:szCs w:val="24"/>
              </w:rPr>
              <w:t>联</w:t>
            </w:r>
            <w:r>
              <w:rPr>
                <w:rFonts w:ascii="SimHei" w:eastAsia="SimHei"/>
                <w:color w:val="000000"/>
                <w:sz w:val="44"/>
                <w:szCs w:val="24"/>
              </w:rPr>
              <w:t xml:space="preserve"> </w:t>
            </w:r>
            <w:r>
              <w:rPr>
                <w:rFonts w:ascii="SimHei" w:eastAsia="SimHei" w:hint="eastAsia"/>
                <w:color w:val="000000"/>
                <w:sz w:val="44"/>
                <w:szCs w:val="24"/>
              </w:rPr>
              <w:t>合</w:t>
            </w:r>
            <w:r>
              <w:rPr>
                <w:rFonts w:ascii="SimHei" w:eastAsia="SimHei"/>
                <w:color w:val="000000"/>
                <w:sz w:val="44"/>
                <w:szCs w:val="24"/>
              </w:rPr>
              <w:t xml:space="preserve"> </w:t>
            </w:r>
            <w:r>
              <w:rPr>
                <w:rFonts w:ascii="SimHei" w:eastAsia="SimHei" w:hint="eastAsia"/>
                <w:color w:val="000000"/>
                <w:sz w:val="44"/>
                <w:szCs w:val="24"/>
              </w:rPr>
              <w:t>国</w:t>
            </w:r>
          </w:p>
          <w:p w14:paraId="2C9970D2" w14:textId="42659508" w:rsidR="00B83E11" w:rsidRPr="007A603D" w:rsidRDefault="00F05FC4" w:rsidP="00F05FC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Pr>
                <w:rFonts w:ascii="SimHei" w:eastAsia="SimHei" w:hint="eastAsia"/>
                <w:color w:val="000000"/>
                <w:sz w:val="44"/>
                <w:szCs w:val="24"/>
              </w:rPr>
              <w:t>环</w:t>
            </w:r>
            <w:r>
              <w:rPr>
                <w:rFonts w:ascii="SimHei" w:eastAsia="SimHei"/>
                <w:color w:val="000000"/>
                <w:sz w:val="44"/>
                <w:szCs w:val="24"/>
              </w:rPr>
              <w:t xml:space="preserve"> </w:t>
            </w:r>
            <w:r>
              <w:rPr>
                <w:rFonts w:ascii="SimHei" w:eastAsia="SimHei" w:hint="eastAsia"/>
                <w:color w:val="000000"/>
                <w:sz w:val="44"/>
                <w:szCs w:val="24"/>
              </w:rPr>
              <w:t>境</w:t>
            </w:r>
            <w:r>
              <w:rPr>
                <w:rFonts w:ascii="SimHei" w:eastAsia="SimHei"/>
                <w:color w:val="000000"/>
                <w:sz w:val="44"/>
                <w:szCs w:val="24"/>
              </w:rPr>
              <w:t xml:space="preserve"> </w:t>
            </w:r>
            <w:r>
              <w:rPr>
                <w:rFonts w:ascii="SimHei" w:eastAsia="SimHei" w:hint="eastAsia"/>
                <w:color w:val="000000"/>
                <w:sz w:val="44"/>
                <w:szCs w:val="24"/>
              </w:rPr>
              <w:t>规</w:t>
            </w:r>
            <w:r>
              <w:rPr>
                <w:rFonts w:ascii="SimHei" w:eastAsia="SimHei"/>
                <w:color w:val="000000"/>
                <w:sz w:val="44"/>
                <w:szCs w:val="24"/>
              </w:rPr>
              <w:t xml:space="preserve"> </w:t>
            </w:r>
            <w:r>
              <w:rPr>
                <w:rFonts w:ascii="SimHei" w:eastAsia="SimHei" w:hint="eastAsia"/>
                <w:color w:val="000000"/>
                <w:sz w:val="44"/>
                <w:szCs w:val="24"/>
              </w:rPr>
              <w:t>划</w:t>
            </w:r>
            <w:r>
              <w:rPr>
                <w:rFonts w:ascii="SimHei" w:eastAsia="SimHei"/>
                <w:color w:val="000000"/>
                <w:sz w:val="44"/>
                <w:szCs w:val="24"/>
              </w:rPr>
              <w:t xml:space="preserve"> </w:t>
            </w:r>
            <w:r>
              <w:rPr>
                <w:rFonts w:ascii="SimHei" w:eastAsia="SimHei" w:hint="eastAsia"/>
                <w:color w:val="000000"/>
                <w:sz w:val="44"/>
                <w:szCs w:val="24"/>
              </w:rPr>
              <w:t>署</w:t>
            </w:r>
          </w:p>
        </w:tc>
        <w:tc>
          <w:tcPr>
            <w:tcW w:w="4320" w:type="dxa"/>
            <w:tcBorders>
              <w:top w:val="nil"/>
              <w:left w:val="nil"/>
              <w:bottom w:val="single" w:sz="36" w:space="0" w:color="auto"/>
              <w:right w:val="nil"/>
            </w:tcBorders>
          </w:tcPr>
          <w:p w14:paraId="43C0D9BA" w14:textId="77777777" w:rsidR="00680C7A" w:rsidRDefault="00680C7A" w:rsidP="00B80FEB">
            <w:pPr>
              <w:rPr>
                <w:sz w:val="24"/>
                <w:szCs w:val="24"/>
              </w:rPr>
            </w:pPr>
          </w:p>
          <w:p w14:paraId="1589F013" w14:textId="3E5E53C7" w:rsidR="00B83E11" w:rsidRPr="00C64D14" w:rsidRDefault="00B83E11" w:rsidP="00B80FEB">
            <w:pPr>
              <w:rPr>
                <w:sz w:val="24"/>
                <w:szCs w:val="24"/>
              </w:rPr>
            </w:pPr>
            <w:r w:rsidRPr="00C64D14">
              <w:rPr>
                <w:sz w:val="24"/>
                <w:szCs w:val="24"/>
              </w:rPr>
              <w:t>Distr.</w:t>
            </w:r>
          </w:p>
          <w:p w14:paraId="67CBBCD3" w14:textId="77777777" w:rsidR="00B83E11" w:rsidRPr="00C64D14" w:rsidRDefault="00B83E11" w:rsidP="00B80FEB">
            <w:pPr>
              <w:rPr>
                <w:sz w:val="24"/>
                <w:szCs w:val="24"/>
              </w:rPr>
            </w:pPr>
            <w:r w:rsidRPr="00C64D14">
              <w:rPr>
                <w:sz w:val="24"/>
                <w:szCs w:val="24"/>
              </w:rPr>
              <w:t>GENERAL</w:t>
            </w:r>
          </w:p>
          <w:p w14:paraId="45E48D61" w14:textId="77777777" w:rsidR="00B83E11" w:rsidRPr="00C64D14" w:rsidRDefault="00B83E11" w:rsidP="00B80FEB">
            <w:pPr>
              <w:rPr>
                <w:sz w:val="24"/>
                <w:szCs w:val="24"/>
              </w:rPr>
            </w:pPr>
          </w:p>
          <w:p w14:paraId="6C1092B5" w14:textId="641BDD47" w:rsidR="00B83E11" w:rsidRPr="00C64D14" w:rsidRDefault="00775029" w:rsidP="00B80FEB">
            <w:pPr>
              <w:rPr>
                <w:sz w:val="24"/>
                <w:szCs w:val="24"/>
              </w:rPr>
            </w:pPr>
            <w:r w:rsidRPr="00C64D14">
              <w:rPr>
                <w:sz w:val="24"/>
                <w:szCs w:val="24"/>
              </w:rPr>
              <w:fldChar w:fldCharType="begin"/>
            </w:r>
            <w:r w:rsidRPr="00C64D14">
              <w:rPr>
                <w:sz w:val="24"/>
                <w:szCs w:val="24"/>
              </w:rPr>
              <w:instrText>DOCPROPERTY "Document number"  \* MERGEFORMAT</w:instrText>
            </w:r>
            <w:r w:rsidRPr="00C64D14">
              <w:rPr>
                <w:sz w:val="24"/>
                <w:szCs w:val="24"/>
              </w:rPr>
              <w:fldChar w:fldCharType="separate"/>
            </w:r>
            <w:r w:rsidR="00A14117">
              <w:rPr>
                <w:sz w:val="24"/>
                <w:szCs w:val="24"/>
              </w:rPr>
              <w:t>UNEP/OzL.Pro/ExCom/97/87</w:t>
            </w:r>
            <w:r w:rsidRPr="00C64D14">
              <w:rPr>
                <w:sz w:val="24"/>
                <w:szCs w:val="24"/>
              </w:rPr>
              <w:fldChar w:fldCharType="end"/>
            </w:r>
          </w:p>
          <w:p w14:paraId="52D92D1A" w14:textId="5A4CAA08" w:rsidR="00B83E11" w:rsidRPr="00C64D14" w:rsidRDefault="00B83E11" w:rsidP="00B80FEB">
            <w:pPr>
              <w:rPr>
                <w:sz w:val="24"/>
                <w:szCs w:val="24"/>
              </w:rPr>
            </w:pPr>
            <w:r w:rsidRPr="00C64D14">
              <w:rPr>
                <w:sz w:val="24"/>
                <w:szCs w:val="24"/>
              </w:rPr>
              <w:fldChar w:fldCharType="begin"/>
            </w:r>
            <w:r w:rsidRPr="00C64D14">
              <w:rPr>
                <w:sz w:val="24"/>
                <w:szCs w:val="24"/>
              </w:rPr>
              <w:instrText xml:space="preserve"> DOCPROPERTY "Revision date" \@ "d MMMM YYYY"  \* MERGEFORMAT </w:instrText>
            </w:r>
            <w:r w:rsidRPr="00C64D14">
              <w:rPr>
                <w:sz w:val="24"/>
                <w:szCs w:val="24"/>
              </w:rPr>
              <w:fldChar w:fldCharType="separate"/>
            </w:r>
            <w:r w:rsidR="00A14117">
              <w:rPr>
                <w:sz w:val="24"/>
                <w:szCs w:val="24"/>
              </w:rPr>
              <w:t>23 October 2025</w:t>
            </w:r>
            <w:r w:rsidRPr="00C64D14">
              <w:rPr>
                <w:sz w:val="24"/>
                <w:szCs w:val="24"/>
              </w:rPr>
              <w:fldChar w:fldCharType="end"/>
            </w:r>
          </w:p>
          <w:p w14:paraId="70A42851" w14:textId="77777777" w:rsidR="00B83E11" w:rsidRDefault="00B83E11" w:rsidP="00B80FEB">
            <w:pPr>
              <w:rPr>
                <w:caps/>
                <w:sz w:val="24"/>
                <w:szCs w:val="24"/>
              </w:rPr>
            </w:pPr>
          </w:p>
          <w:p w14:paraId="5E4F6F46" w14:textId="77777777" w:rsidR="00F12D0D" w:rsidRDefault="00F12D0D" w:rsidP="00F12D0D">
            <w:pPr>
              <w:rPr>
                <w:szCs w:val="24"/>
                <w:lang w:val="en-US"/>
              </w:rPr>
            </w:pPr>
            <w:r>
              <w:rPr>
                <w:szCs w:val="24"/>
                <w:lang w:val="en-US"/>
              </w:rPr>
              <w:t>CHINESE</w:t>
            </w:r>
          </w:p>
          <w:p w14:paraId="64AB9E84" w14:textId="77777777" w:rsidR="00B83E11" w:rsidRPr="007A603D" w:rsidRDefault="00B83E11" w:rsidP="00B80FEB">
            <w:r w:rsidRPr="00C64D14">
              <w:rPr>
                <w:sz w:val="24"/>
                <w:szCs w:val="24"/>
              </w:rPr>
              <w:t>ORIGINAL: ENGLISH</w:t>
            </w:r>
          </w:p>
        </w:tc>
      </w:tr>
    </w:tbl>
    <w:p w14:paraId="3386988B" w14:textId="77777777" w:rsidR="00C64D14" w:rsidRDefault="00C64D14" w:rsidP="00C64D14">
      <w:pPr>
        <w:spacing w:before="60"/>
        <w:jc w:val="left"/>
        <w:rPr>
          <w:sz w:val="24"/>
          <w:szCs w:val="24"/>
          <w:lang w:eastAsia="zh-CN"/>
        </w:rPr>
      </w:pPr>
      <w:r>
        <w:rPr>
          <w:rFonts w:hAnsi="SimSun"/>
          <w:sz w:val="24"/>
          <w:szCs w:val="24"/>
          <w:lang w:eastAsia="zh-CN"/>
        </w:rPr>
        <w:t>执行蒙特利尔议定书</w:t>
      </w:r>
    </w:p>
    <w:p w14:paraId="4D96E0CA" w14:textId="77777777" w:rsidR="00C64D14" w:rsidRDefault="00C64D14" w:rsidP="00C64D14">
      <w:pPr>
        <w:jc w:val="left"/>
        <w:rPr>
          <w:sz w:val="24"/>
          <w:szCs w:val="24"/>
          <w:lang w:eastAsia="zh-CN"/>
        </w:rPr>
      </w:pPr>
      <w:r>
        <w:rPr>
          <w:sz w:val="24"/>
          <w:szCs w:val="24"/>
          <w:lang w:eastAsia="zh-CN"/>
        </w:rPr>
        <w:t xml:space="preserve">    </w:t>
      </w:r>
      <w:r>
        <w:rPr>
          <w:rFonts w:ascii="SimSun" w:hAnsi="SimSun" w:cs="SimSun" w:hint="eastAsia"/>
          <w:sz w:val="24"/>
          <w:szCs w:val="24"/>
          <w:lang w:eastAsia="zh-CN"/>
        </w:rPr>
        <w:t>多边基金执行委员会</w:t>
      </w:r>
      <w:r>
        <w:rPr>
          <w:sz w:val="24"/>
          <w:szCs w:val="24"/>
          <w:lang w:eastAsia="zh-CN"/>
        </w:rPr>
        <w:tab/>
      </w:r>
    </w:p>
    <w:p w14:paraId="303A8C7C" w14:textId="77777777" w:rsidR="00C64D14" w:rsidRDefault="00C64D14" w:rsidP="00C64D14">
      <w:pPr>
        <w:jc w:val="left"/>
        <w:rPr>
          <w:sz w:val="24"/>
          <w:szCs w:val="24"/>
          <w:lang w:eastAsia="zh-CN"/>
        </w:rPr>
      </w:pPr>
      <w:r>
        <w:rPr>
          <w:rFonts w:ascii="SimSun" w:hAnsi="SimSun" w:cs="SimSun" w:hint="eastAsia"/>
          <w:sz w:val="24"/>
          <w:szCs w:val="24"/>
          <w:lang w:eastAsia="zh-CN"/>
        </w:rPr>
        <w:t>第九十七次会议</w:t>
      </w:r>
    </w:p>
    <w:p w14:paraId="1739AB90" w14:textId="77777777" w:rsidR="00E56C30" w:rsidRDefault="00E56C30" w:rsidP="00E56C30">
      <w:pPr>
        <w:jc w:val="left"/>
        <w:rPr>
          <w:sz w:val="24"/>
          <w:szCs w:val="24"/>
          <w:lang w:eastAsia="zh-CN"/>
        </w:rPr>
      </w:pPr>
      <w:r>
        <w:rPr>
          <w:sz w:val="24"/>
          <w:szCs w:val="24"/>
          <w:lang w:eastAsia="zh-CN"/>
        </w:rPr>
        <w:t>202</w:t>
      </w:r>
      <w:r>
        <w:rPr>
          <w:rFonts w:hint="eastAsia"/>
          <w:sz w:val="24"/>
          <w:szCs w:val="24"/>
          <w:lang w:eastAsia="zh-CN"/>
        </w:rPr>
        <w:t>5</w:t>
      </w:r>
      <w:r>
        <w:rPr>
          <w:rFonts w:ascii="SimSun" w:hAnsi="SimSun" w:cs="SimSun" w:hint="eastAsia"/>
          <w:sz w:val="24"/>
          <w:szCs w:val="24"/>
          <w:lang w:eastAsia="zh-CN"/>
        </w:rPr>
        <w:t>年</w:t>
      </w:r>
      <w:r w:rsidRPr="00E56C30">
        <w:rPr>
          <w:sz w:val="24"/>
          <w:szCs w:val="24"/>
          <w:lang w:eastAsia="zh-CN"/>
        </w:rPr>
        <w:t>12</w:t>
      </w:r>
      <w:r w:rsidRPr="00E56C30">
        <w:rPr>
          <w:sz w:val="24"/>
          <w:szCs w:val="24"/>
          <w:lang w:eastAsia="zh-CN"/>
        </w:rPr>
        <w:t>月</w:t>
      </w:r>
      <w:r w:rsidRPr="00E56C30">
        <w:rPr>
          <w:sz w:val="24"/>
          <w:szCs w:val="24"/>
          <w:lang w:eastAsia="zh-CN"/>
        </w:rPr>
        <w:t>1</w:t>
      </w:r>
      <w:r w:rsidRPr="00E56C30">
        <w:rPr>
          <w:sz w:val="24"/>
          <w:szCs w:val="24"/>
          <w:lang w:eastAsia="zh-CN"/>
        </w:rPr>
        <w:t>日至</w:t>
      </w:r>
      <w:r w:rsidRPr="00E56C30">
        <w:rPr>
          <w:sz w:val="24"/>
          <w:szCs w:val="24"/>
          <w:lang w:eastAsia="zh-CN"/>
        </w:rPr>
        <w:t>5</w:t>
      </w:r>
      <w:r>
        <w:rPr>
          <w:rFonts w:ascii="SimSun" w:hAnsi="SimSun" w:cs="SimSun" w:hint="eastAsia"/>
          <w:sz w:val="24"/>
          <w:szCs w:val="24"/>
          <w:lang w:eastAsia="zh-CN"/>
        </w:rPr>
        <w:t>日，蒙特利尔</w:t>
      </w:r>
    </w:p>
    <w:p w14:paraId="1CD7D5F6" w14:textId="0157A33D" w:rsidR="0079781A" w:rsidRPr="007A603D" w:rsidRDefault="00E56C30" w:rsidP="00E56C30">
      <w:pPr>
        <w:jc w:val="left"/>
      </w:pPr>
      <w:r w:rsidRPr="005C59FD">
        <w:rPr>
          <w:rFonts w:ascii="SimSun" w:hAnsi="SimSun" w:cs="SimSun" w:hint="eastAsia"/>
          <w:color w:val="000000"/>
          <w:sz w:val="24"/>
          <w:szCs w:val="24"/>
          <w:lang w:val="en-GB" w:eastAsia="zh-CN"/>
        </w:rPr>
        <w:t>临时议程</w:t>
      </w:r>
      <w:r w:rsidRPr="005C59FD">
        <w:rPr>
          <w:rStyle w:val="FootnoteReference"/>
          <w:sz w:val="24"/>
          <w:szCs w:val="24"/>
        </w:rPr>
        <w:footnoteReference w:id="1"/>
      </w:r>
      <w:r w:rsidRPr="005C59FD">
        <w:rPr>
          <w:rFonts w:ascii="SimSun" w:hAnsi="SimSun" w:cs="SimSun" w:hint="eastAsia"/>
          <w:color w:val="000000"/>
          <w:sz w:val="24"/>
          <w:szCs w:val="24"/>
          <w:lang w:val="en-GB" w:eastAsia="zh-CN"/>
        </w:rPr>
        <w:t>项目</w:t>
      </w:r>
      <w:r w:rsidRPr="00E56C30">
        <w:rPr>
          <w:color w:val="000000"/>
          <w:sz w:val="24"/>
          <w:szCs w:val="24"/>
          <w:lang w:val="en-GB" w:eastAsia="zh-CN"/>
        </w:rPr>
        <w:t>11</w:t>
      </w:r>
    </w:p>
    <w:p w14:paraId="3F966508" w14:textId="77777777" w:rsidR="009145E4" w:rsidRPr="007A603D" w:rsidRDefault="009145E4" w:rsidP="00B80FEB">
      <w:pPr>
        <w:pStyle w:val="Heading1"/>
        <w:numPr>
          <w:ilvl w:val="0"/>
          <w:numId w:val="0"/>
        </w:numPr>
        <w:spacing w:after="0"/>
        <w:jc w:val="left"/>
      </w:pPr>
    </w:p>
    <w:p w14:paraId="530E9873" w14:textId="77777777" w:rsidR="004E7F9C" w:rsidRPr="007A603D" w:rsidRDefault="004E7F9C" w:rsidP="00B80FEB">
      <w:pPr>
        <w:pStyle w:val="Title1"/>
        <w:jc w:val="left"/>
        <w:rPr>
          <w:b w:val="0"/>
          <w:lang w:val="en-CA"/>
        </w:rPr>
      </w:pPr>
    </w:p>
    <w:p w14:paraId="293CA1B5" w14:textId="77777777" w:rsidR="00952B6D" w:rsidRPr="007A603D" w:rsidRDefault="00952B6D" w:rsidP="00B80FEB">
      <w:pPr>
        <w:pStyle w:val="Title1"/>
        <w:jc w:val="left"/>
        <w:rPr>
          <w:b w:val="0"/>
          <w:lang w:val="en-CA"/>
        </w:rPr>
      </w:pPr>
    </w:p>
    <w:p w14:paraId="11EB97B7" w14:textId="4771940F" w:rsidR="00BA348C" w:rsidRPr="008B0BB1" w:rsidRDefault="008B0BB1" w:rsidP="008B0BB1">
      <w:pPr>
        <w:pStyle w:val="Title1"/>
        <w:spacing w:after="240"/>
        <w:rPr>
          <w:rFonts w:eastAsia="SimHei"/>
          <w:sz w:val="28"/>
          <w:szCs w:val="28"/>
          <w:lang w:val="en-CA" w:eastAsia="zh-CN"/>
        </w:rPr>
      </w:pPr>
      <w:r w:rsidRPr="008B0BB1">
        <w:rPr>
          <w:rFonts w:eastAsia="SimHei"/>
          <w:sz w:val="28"/>
          <w:szCs w:val="28"/>
          <w:lang w:val="en-CA" w:eastAsia="zh-CN"/>
        </w:rPr>
        <w:t>根据关于全生命周期</w:t>
      </w:r>
      <w:r w:rsidR="00CA4EF5" w:rsidRPr="008B0BB1">
        <w:rPr>
          <w:rFonts w:eastAsia="SimHei"/>
          <w:sz w:val="28"/>
          <w:szCs w:val="28"/>
          <w:lang w:val="en-CA" w:eastAsia="zh-CN"/>
        </w:rPr>
        <w:t>制冷剂</w:t>
      </w:r>
      <w:r w:rsidRPr="008B0BB1">
        <w:rPr>
          <w:rFonts w:eastAsia="SimHei"/>
          <w:sz w:val="28"/>
          <w:szCs w:val="28"/>
          <w:lang w:val="en-CA" w:eastAsia="zh-CN"/>
        </w:rPr>
        <w:t>管理的第</w:t>
      </w:r>
      <w:r w:rsidRPr="008B0BB1">
        <w:rPr>
          <w:rFonts w:eastAsia="SimHei"/>
          <w:sz w:val="28"/>
          <w:szCs w:val="28"/>
          <w:lang w:val="en-CA" w:eastAsia="zh-CN"/>
        </w:rPr>
        <w:t>93/104</w:t>
      </w:r>
      <w:r w:rsidRPr="008B0BB1">
        <w:rPr>
          <w:rFonts w:eastAsia="SimHei"/>
          <w:sz w:val="28"/>
          <w:szCs w:val="28"/>
          <w:lang w:val="en-CA" w:eastAsia="zh-CN"/>
        </w:rPr>
        <w:t>号决定提交的报告</w:t>
      </w:r>
      <w:r>
        <w:rPr>
          <w:rFonts w:eastAsia="SimHei" w:hint="eastAsia"/>
          <w:sz w:val="28"/>
          <w:szCs w:val="28"/>
          <w:lang w:val="en-CA" w:eastAsia="zh-CN"/>
        </w:rPr>
        <w:t xml:space="preserve">                     </w:t>
      </w:r>
      <w:r w:rsidRPr="008B0BB1">
        <w:rPr>
          <w:rFonts w:eastAsia="SimHei"/>
          <w:sz w:val="28"/>
          <w:szCs w:val="28"/>
          <w:lang w:val="en-CA" w:eastAsia="zh-CN"/>
        </w:rPr>
        <w:t>考虑设立符合缔约方第三十五次会议第</w:t>
      </w:r>
      <w:r w:rsidRPr="008B0BB1">
        <w:rPr>
          <w:rFonts w:eastAsia="SimHei"/>
          <w:sz w:val="28"/>
          <w:szCs w:val="28"/>
          <w:lang w:val="en-CA" w:eastAsia="zh-CN"/>
        </w:rPr>
        <w:t>XXXV/11</w:t>
      </w:r>
      <w:r w:rsidRPr="008B0BB1">
        <w:rPr>
          <w:rFonts w:eastAsia="SimHei"/>
          <w:sz w:val="28"/>
          <w:szCs w:val="28"/>
          <w:lang w:val="en-CA" w:eastAsia="zh-CN"/>
        </w:rPr>
        <w:t>号决定的</w:t>
      </w:r>
      <w:r w:rsidR="00854485">
        <w:rPr>
          <w:rFonts w:eastAsia="SimHei"/>
          <w:sz w:val="28"/>
          <w:szCs w:val="28"/>
          <w:lang w:val="en-CA" w:eastAsia="zh-CN"/>
        </w:rPr>
        <w:t>供资窗口</w:t>
      </w:r>
    </w:p>
    <w:p w14:paraId="1E0F5CFF" w14:textId="054E485B" w:rsidR="00BB2764" w:rsidRPr="0072540C" w:rsidRDefault="0072540C" w:rsidP="00B80FEB">
      <w:pPr>
        <w:keepNext/>
        <w:spacing w:after="240"/>
        <w:rPr>
          <w:rFonts w:ascii="SimHei" w:eastAsia="SimHei" w:hAnsi="SimHei"/>
          <w:sz w:val="24"/>
          <w:szCs w:val="24"/>
        </w:rPr>
      </w:pPr>
      <w:r>
        <w:rPr>
          <w:rFonts w:ascii="SimHei" w:eastAsia="SimHei" w:hAnsi="SimHei" w:hint="eastAsia"/>
          <w:sz w:val="24"/>
          <w:szCs w:val="24"/>
          <w:lang w:eastAsia="zh-CN"/>
        </w:rPr>
        <w:t>引言</w:t>
      </w:r>
    </w:p>
    <w:p w14:paraId="3D3A8662" w14:textId="0209B88C" w:rsidR="00BA348C" w:rsidRPr="00BE6250" w:rsidRDefault="00A967C5" w:rsidP="00B80FEB">
      <w:pPr>
        <w:pStyle w:val="Heading1"/>
        <w:rPr>
          <w:sz w:val="24"/>
          <w:szCs w:val="24"/>
          <w:lang w:eastAsia="zh-CN"/>
        </w:rPr>
      </w:pPr>
      <w:r w:rsidRPr="00BE6250">
        <w:rPr>
          <w:rFonts w:hint="eastAsia"/>
          <w:sz w:val="24"/>
          <w:szCs w:val="24"/>
          <w:lang w:eastAsia="zh-CN"/>
        </w:rPr>
        <w:t>在缔约方第三十六次会议上，缔约方注意到技术和经济评估小组（</w:t>
      </w:r>
      <w:r w:rsidRPr="00BE6250">
        <w:rPr>
          <w:rFonts w:hint="eastAsia"/>
          <w:sz w:val="24"/>
          <w:szCs w:val="24"/>
          <w:lang w:eastAsia="zh-CN"/>
        </w:rPr>
        <w:t>TEAP</w:t>
      </w:r>
      <w:r w:rsidRPr="00BE6250">
        <w:rPr>
          <w:rFonts w:hint="eastAsia"/>
          <w:sz w:val="24"/>
          <w:szCs w:val="24"/>
          <w:lang w:eastAsia="zh-CN"/>
        </w:rPr>
        <w:t>）</w:t>
      </w:r>
      <w:r w:rsidRPr="00BE6250">
        <w:rPr>
          <w:rFonts w:hint="eastAsia"/>
          <w:sz w:val="24"/>
          <w:szCs w:val="24"/>
          <w:lang w:eastAsia="zh-CN"/>
        </w:rPr>
        <w:t>2024</w:t>
      </w:r>
      <w:r w:rsidRPr="00BE6250">
        <w:rPr>
          <w:rFonts w:hint="eastAsia"/>
          <w:sz w:val="24"/>
          <w:szCs w:val="24"/>
          <w:lang w:eastAsia="zh-CN"/>
        </w:rPr>
        <w:t>年评估报告，除其他事项外，决定请执行委员会考虑为已完成国家库存清单的国家提供</w:t>
      </w:r>
      <w:r w:rsidR="00854485">
        <w:rPr>
          <w:sz w:val="24"/>
          <w:szCs w:val="24"/>
          <w:lang w:eastAsia="zh-CN"/>
        </w:rPr>
        <w:t>供资窗口</w:t>
      </w:r>
      <w:r w:rsidRPr="00BE6250">
        <w:rPr>
          <w:rFonts w:hint="eastAsia"/>
          <w:sz w:val="24"/>
          <w:szCs w:val="24"/>
          <w:lang w:eastAsia="zh-CN"/>
        </w:rPr>
        <w:t>，该清单涵盖</w:t>
      </w:r>
      <w:r w:rsidR="00686525">
        <w:rPr>
          <w:sz w:val="24"/>
          <w:szCs w:val="24"/>
          <w:lang w:eastAsia="zh-CN"/>
        </w:rPr>
        <w:t>使用过或不需要的</w:t>
      </w:r>
      <w:r w:rsidRPr="00BE6250">
        <w:rPr>
          <w:rFonts w:hint="eastAsia"/>
          <w:sz w:val="24"/>
          <w:szCs w:val="24"/>
          <w:lang w:eastAsia="zh-CN"/>
        </w:rPr>
        <w:t>受控物质库存，并制定相关物质的收集、运输和处置计划，依据第</w:t>
      </w:r>
      <w:r w:rsidRPr="00BE6250">
        <w:rPr>
          <w:rFonts w:hint="eastAsia"/>
          <w:sz w:val="24"/>
          <w:szCs w:val="24"/>
          <w:lang w:eastAsia="zh-CN"/>
        </w:rPr>
        <w:t>91/66</w:t>
      </w:r>
      <w:r w:rsidRPr="00BE6250">
        <w:rPr>
          <w:rFonts w:hint="eastAsia"/>
          <w:sz w:val="24"/>
          <w:szCs w:val="24"/>
          <w:lang w:eastAsia="zh-CN"/>
        </w:rPr>
        <w:t>号决定支持计划</w:t>
      </w:r>
      <w:r w:rsidR="004B35B1" w:rsidRPr="00BE6250">
        <w:rPr>
          <w:rFonts w:hint="eastAsia"/>
          <w:sz w:val="24"/>
          <w:szCs w:val="24"/>
          <w:lang w:eastAsia="zh-CN"/>
        </w:rPr>
        <w:t>的</w:t>
      </w:r>
      <w:r w:rsidRPr="00BE6250">
        <w:rPr>
          <w:rFonts w:hint="eastAsia"/>
          <w:sz w:val="24"/>
          <w:szCs w:val="24"/>
          <w:lang w:eastAsia="zh-CN"/>
        </w:rPr>
        <w:t>实施，同时要求臭氧秘书处就此组织为期一天的研讨会（第</w:t>
      </w:r>
      <w:r w:rsidRPr="00BE6250">
        <w:rPr>
          <w:rFonts w:hint="eastAsia"/>
          <w:sz w:val="24"/>
          <w:szCs w:val="24"/>
          <w:lang w:eastAsia="zh-CN"/>
        </w:rPr>
        <w:t>XXXV/1</w:t>
      </w:r>
      <w:r w:rsidRPr="00BE6250">
        <w:rPr>
          <w:rFonts w:hint="eastAsia"/>
          <w:sz w:val="24"/>
          <w:szCs w:val="24"/>
          <w:lang w:eastAsia="zh-CN"/>
        </w:rPr>
        <w:t>号决定）。运输和处置计划，以支持计划的实施，并请臭氧秘书处就此组织为期一天的研讨会（第</w:t>
      </w:r>
      <w:r w:rsidRPr="00BE6250">
        <w:rPr>
          <w:rFonts w:hint="eastAsia"/>
          <w:sz w:val="24"/>
          <w:szCs w:val="24"/>
          <w:lang w:eastAsia="zh-CN"/>
        </w:rPr>
        <w:t>XXXV/11(2)</w:t>
      </w:r>
      <w:r w:rsidRPr="00BE6250">
        <w:rPr>
          <w:rFonts w:hint="eastAsia"/>
          <w:sz w:val="24"/>
          <w:szCs w:val="24"/>
          <w:lang w:eastAsia="zh-CN"/>
        </w:rPr>
        <w:t>和</w:t>
      </w:r>
      <w:r w:rsidRPr="00BE6250">
        <w:rPr>
          <w:rFonts w:hint="eastAsia"/>
          <w:sz w:val="24"/>
          <w:szCs w:val="24"/>
          <w:lang w:eastAsia="zh-CN"/>
        </w:rPr>
        <w:t>(4)</w:t>
      </w:r>
      <w:r w:rsidRPr="00BE6250">
        <w:rPr>
          <w:rFonts w:hint="eastAsia"/>
          <w:sz w:val="24"/>
          <w:szCs w:val="24"/>
          <w:lang w:eastAsia="zh-CN"/>
        </w:rPr>
        <w:t>号决定）。根据该决定，执行委员会在第</w:t>
      </w:r>
      <w:r w:rsidR="00E317E8" w:rsidRPr="00BE6250">
        <w:rPr>
          <w:rFonts w:hint="eastAsia"/>
          <w:sz w:val="24"/>
          <w:szCs w:val="24"/>
          <w:lang w:eastAsia="zh-CN"/>
        </w:rPr>
        <w:t>九十三</w:t>
      </w:r>
      <w:r w:rsidRPr="00BE6250">
        <w:rPr>
          <w:rFonts w:hint="eastAsia"/>
          <w:sz w:val="24"/>
          <w:szCs w:val="24"/>
          <w:lang w:eastAsia="zh-CN"/>
        </w:rPr>
        <w:t>次会议上决定请秘书处编写一份报告，概述技术和经济评估小组的报告、研讨会成果以及根据第</w:t>
      </w:r>
      <w:r w:rsidRPr="00BE6250">
        <w:rPr>
          <w:rFonts w:hint="eastAsia"/>
          <w:sz w:val="24"/>
          <w:szCs w:val="24"/>
          <w:lang w:eastAsia="zh-CN"/>
        </w:rPr>
        <w:t>91/66</w:t>
      </w:r>
      <w:r w:rsidRPr="00BE6250">
        <w:rPr>
          <w:rFonts w:hint="eastAsia"/>
          <w:sz w:val="24"/>
          <w:szCs w:val="24"/>
          <w:lang w:eastAsia="zh-CN"/>
        </w:rPr>
        <w:t>号决定</w:t>
      </w:r>
      <w:r w:rsidR="00566AFC">
        <w:rPr>
          <w:rFonts w:hint="eastAsia"/>
          <w:sz w:val="24"/>
          <w:szCs w:val="24"/>
          <w:lang w:eastAsia="zh-CN"/>
        </w:rPr>
        <w:t>提交的项目</w:t>
      </w:r>
      <w:r w:rsidRPr="00BE6250">
        <w:rPr>
          <w:rFonts w:hint="eastAsia"/>
          <w:sz w:val="24"/>
          <w:szCs w:val="24"/>
          <w:lang w:eastAsia="zh-CN"/>
        </w:rPr>
        <w:t>执行情况和初步成果，供委员会第</w:t>
      </w:r>
      <w:r w:rsidR="00737681" w:rsidRPr="00BE6250">
        <w:rPr>
          <w:rFonts w:hint="eastAsia"/>
          <w:sz w:val="24"/>
          <w:szCs w:val="24"/>
          <w:lang w:eastAsia="zh-CN"/>
        </w:rPr>
        <w:t>九十七</w:t>
      </w:r>
      <w:r w:rsidRPr="00BE6250">
        <w:rPr>
          <w:rFonts w:hint="eastAsia"/>
          <w:sz w:val="24"/>
          <w:szCs w:val="24"/>
          <w:lang w:eastAsia="zh-CN"/>
        </w:rPr>
        <w:t>次会议审议，以期考虑根据第</w:t>
      </w:r>
      <w:r w:rsidRPr="00BE6250">
        <w:rPr>
          <w:rFonts w:hint="eastAsia"/>
          <w:sz w:val="24"/>
          <w:szCs w:val="24"/>
          <w:lang w:eastAsia="zh-CN"/>
        </w:rPr>
        <w:t>XXXV/11</w:t>
      </w:r>
      <w:r w:rsidRPr="00BE6250">
        <w:rPr>
          <w:rFonts w:hint="eastAsia"/>
          <w:sz w:val="24"/>
          <w:szCs w:val="24"/>
          <w:lang w:eastAsia="zh-CN"/>
        </w:rPr>
        <w:t>号决定设立一个</w:t>
      </w:r>
      <w:r w:rsidR="00854485">
        <w:rPr>
          <w:sz w:val="24"/>
          <w:szCs w:val="24"/>
          <w:lang w:eastAsia="zh-CN"/>
        </w:rPr>
        <w:t>供资窗口</w:t>
      </w:r>
      <w:r w:rsidRPr="00BE6250">
        <w:rPr>
          <w:rFonts w:hint="eastAsia"/>
          <w:sz w:val="24"/>
          <w:szCs w:val="24"/>
          <w:lang w:eastAsia="zh-CN"/>
        </w:rPr>
        <w:t xml:space="preserve"> </w:t>
      </w:r>
      <w:r w:rsidRPr="00BE6250">
        <w:rPr>
          <w:rFonts w:hint="eastAsia"/>
          <w:sz w:val="24"/>
          <w:szCs w:val="24"/>
          <w:lang w:eastAsia="zh-CN"/>
        </w:rPr>
        <w:t>（第</w:t>
      </w:r>
      <w:r w:rsidRPr="00BE6250">
        <w:rPr>
          <w:rFonts w:hint="eastAsia"/>
          <w:sz w:val="24"/>
          <w:szCs w:val="24"/>
          <w:lang w:eastAsia="zh-CN"/>
        </w:rPr>
        <w:t>93/104</w:t>
      </w:r>
      <w:r w:rsidRPr="00BE6250">
        <w:rPr>
          <w:rFonts w:hint="eastAsia"/>
          <w:sz w:val="24"/>
          <w:szCs w:val="24"/>
          <w:lang w:eastAsia="zh-CN"/>
        </w:rPr>
        <w:t>号决定）</w:t>
      </w:r>
      <w:r w:rsidR="00BE6250" w:rsidRPr="00BE6250">
        <w:rPr>
          <w:rFonts w:hint="eastAsia"/>
          <w:sz w:val="24"/>
          <w:szCs w:val="24"/>
          <w:lang w:eastAsia="zh-CN"/>
        </w:rPr>
        <w:t>。</w:t>
      </w:r>
    </w:p>
    <w:p w14:paraId="6DF7ECD4" w14:textId="592FB1A1" w:rsidR="0096545D" w:rsidRPr="00544CAC" w:rsidRDefault="00544CAC" w:rsidP="00B80FEB">
      <w:pPr>
        <w:pStyle w:val="Heading1"/>
        <w:rPr>
          <w:sz w:val="24"/>
          <w:szCs w:val="24"/>
          <w:lang w:eastAsia="zh-CN"/>
        </w:rPr>
      </w:pPr>
      <w:r w:rsidRPr="00544CAC">
        <w:rPr>
          <w:rFonts w:hint="eastAsia"/>
          <w:sz w:val="24"/>
          <w:szCs w:val="24"/>
          <w:lang w:eastAsia="zh-CN"/>
        </w:rPr>
        <w:t>秘书处已根据该决定编写了本文件。</w:t>
      </w:r>
    </w:p>
    <w:p w14:paraId="6C08462E" w14:textId="0EC6B08F" w:rsidR="00BA348C" w:rsidRPr="00544CAC" w:rsidRDefault="00544CAC" w:rsidP="00B80FEB">
      <w:pPr>
        <w:keepNext/>
        <w:spacing w:after="240"/>
        <w:rPr>
          <w:rFonts w:ascii="SimHei" w:eastAsia="SimHei" w:hAnsi="SimHei"/>
          <w:sz w:val="24"/>
          <w:szCs w:val="24"/>
          <w:lang w:eastAsia="zh-CN"/>
        </w:rPr>
      </w:pPr>
      <w:r w:rsidRPr="00544CAC">
        <w:rPr>
          <w:rFonts w:ascii="SimHei" w:eastAsia="SimHei" w:hAnsi="SimHei" w:hint="eastAsia"/>
          <w:sz w:val="24"/>
          <w:szCs w:val="24"/>
          <w:lang w:eastAsia="zh-CN"/>
        </w:rPr>
        <w:t>技术与经济评估小组</w:t>
      </w:r>
      <w:r w:rsidRPr="00544CAC">
        <w:rPr>
          <w:rFonts w:eastAsia="SimHei"/>
          <w:sz w:val="24"/>
          <w:szCs w:val="24"/>
          <w:lang w:eastAsia="zh-CN"/>
        </w:rPr>
        <w:t>2024</w:t>
      </w:r>
      <w:r w:rsidRPr="00544CAC">
        <w:rPr>
          <w:rFonts w:ascii="SimHei" w:eastAsia="SimHei" w:hAnsi="SimHei" w:hint="eastAsia"/>
          <w:sz w:val="24"/>
          <w:szCs w:val="24"/>
          <w:lang w:eastAsia="zh-CN"/>
        </w:rPr>
        <w:t>年</w:t>
      </w:r>
      <w:r w:rsidR="00854485">
        <w:rPr>
          <w:rFonts w:ascii="SimHei" w:eastAsia="SimHei" w:hAnsi="SimHei" w:hint="eastAsia"/>
          <w:sz w:val="24"/>
          <w:szCs w:val="24"/>
          <w:lang w:eastAsia="zh-CN"/>
        </w:rPr>
        <w:t>全生命周期</w:t>
      </w:r>
      <w:r w:rsidRPr="00544CAC">
        <w:rPr>
          <w:rFonts w:ascii="SimHei" w:eastAsia="SimHei" w:hAnsi="SimHei" w:hint="eastAsia"/>
          <w:sz w:val="24"/>
          <w:szCs w:val="24"/>
          <w:lang w:eastAsia="zh-CN"/>
        </w:rPr>
        <w:t>制冷剂管理报告</w:t>
      </w:r>
    </w:p>
    <w:p w14:paraId="4E98066E" w14:textId="65F8EB8A" w:rsidR="00122E64" w:rsidRPr="004439A6" w:rsidRDefault="00E62261" w:rsidP="00B80FEB">
      <w:pPr>
        <w:pStyle w:val="Heading1"/>
        <w:rPr>
          <w:sz w:val="24"/>
          <w:szCs w:val="24"/>
          <w:lang w:eastAsia="zh-CN"/>
        </w:rPr>
      </w:pPr>
      <w:r w:rsidRPr="004439A6">
        <w:rPr>
          <w:rFonts w:hint="eastAsia"/>
          <w:sz w:val="24"/>
          <w:szCs w:val="24"/>
          <w:lang w:eastAsia="zh-CN"/>
        </w:rPr>
        <w:t>技术与经济评估小组报告认为，全生命周期制冷剂管理</w:t>
      </w:r>
      <w:r w:rsidR="00253DC0" w:rsidRPr="004439A6">
        <w:rPr>
          <w:rFonts w:hint="eastAsia"/>
          <w:sz w:val="24"/>
          <w:szCs w:val="24"/>
          <w:lang w:eastAsia="zh-CN"/>
        </w:rPr>
        <w:t>是一套全面的策略体系，旨在减少已安装制冷剂库的排放，该体系始于制冷、空调和热泵设备的设计、制造、装配、安装、维修</w:t>
      </w:r>
      <w:r w:rsidRPr="004439A6">
        <w:rPr>
          <w:rFonts w:hint="eastAsia"/>
          <w:sz w:val="24"/>
          <w:szCs w:val="24"/>
          <w:lang w:eastAsia="zh-CN"/>
        </w:rPr>
        <w:t>及使用过程中的泄漏预防。回收是实现</w:t>
      </w:r>
      <w:r w:rsidR="00751D13" w:rsidRPr="004439A6">
        <w:rPr>
          <w:rFonts w:hint="eastAsia"/>
          <w:sz w:val="24"/>
          <w:szCs w:val="24"/>
          <w:lang w:eastAsia="zh-CN"/>
        </w:rPr>
        <w:t>适当</w:t>
      </w:r>
      <w:r w:rsidRPr="004439A6">
        <w:rPr>
          <w:rFonts w:hint="eastAsia"/>
          <w:sz w:val="24"/>
          <w:szCs w:val="24"/>
          <w:lang w:eastAsia="zh-CN"/>
        </w:rPr>
        <w:t>再利用、再循环、再生或销毁的关键环节。该报告的总体结论及主要发现摘要</w:t>
      </w:r>
      <w:r w:rsidR="0072301B" w:rsidRPr="004439A6">
        <w:rPr>
          <w:rFonts w:hint="eastAsia"/>
          <w:sz w:val="24"/>
          <w:szCs w:val="24"/>
          <w:lang w:eastAsia="zh-CN"/>
        </w:rPr>
        <w:t>载于本文件附件一。</w:t>
      </w:r>
    </w:p>
    <w:p w14:paraId="316F3940" w14:textId="2B779325" w:rsidR="00AE49E9" w:rsidRPr="00270FCF" w:rsidRDefault="00270FCF" w:rsidP="00270FCF">
      <w:pPr>
        <w:rPr>
          <w:rFonts w:ascii="SimHei" w:eastAsia="SimHei" w:hAnsi="SimHei"/>
          <w:sz w:val="24"/>
          <w:szCs w:val="24"/>
          <w:lang w:eastAsia="zh-CN"/>
        </w:rPr>
      </w:pPr>
      <w:r w:rsidRPr="00270FCF">
        <w:rPr>
          <w:rFonts w:ascii="SimHei" w:eastAsia="SimHei" w:hAnsi="SimHei" w:hint="eastAsia"/>
          <w:sz w:val="24"/>
          <w:szCs w:val="24"/>
          <w:lang w:eastAsia="zh-CN"/>
        </w:rPr>
        <w:lastRenderedPageBreak/>
        <w:t>臭氧秘书处关于全生命周期制冷剂管理的研讨会成果</w:t>
      </w:r>
    </w:p>
    <w:p w14:paraId="2554C58A" w14:textId="77777777" w:rsidR="00270FCF" w:rsidRPr="007A603D" w:rsidRDefault="00270FCF" w:rsidP="00270FCF">
      <w:pPr>
        <w:rPr>
          <w:b/>
          <w:lang w:eastAsia="zh-CN"/>
        </w:rPr>
      </w:pPr>
    </w:p>
    <w:p w14:paraId="2B27409C" w14:textId="6D064357" w:rsidR="00EE24F1" w:rsidRPr="00566AFC" w:rsidRDefault="001139D6" w:rsidP="00B80FEB">
      <w:pPr>
        <w:pStyle w:val="Heading1"/>
        <w:rPr>
          <w:sz w:val="24"/>
          <w:szCs w:val="24"/>
        </w:rPr>
      </w:pPr>
      <w:r w:rsidRPr="00566AFC">
        <w:rPr>
          <w:sz w:val="24"/>
          <w:szCs w:val="24"/>
          <w:lang w:eastAsia="zh-CN"/>
        </w:rPr>
        <w:t>根据第</w:t>
      </w:r>
      <w:r w:rsidRPr="00566AFC">
        <w:rPr>
          <w:sz w:val="24"/>
          <w:szCs w:val="24"/>
          <w:lang w:eastAsia="zh-CN"/>
        </w:rPr>
        <w:t>XXXV/11</w:t>
      </w:r>
      <w:r w:rsidRPr="00566AFC">
        <w:rPr>
          <w:sz w:val="24"/>
          <w:szCs w:val="24"/>
          <w:lang w:eastAsia="zh-CN"/>
        </w:rPr>
        <w:t>号决定</w:t>
      </w:r>
      <w:r w:rsidR="0018127D">
        <w:rPr>
          <w:rFonts w:ascii="ZWAdobeF" w:hAnsi="ZWAdobeF" w:cs="ZWAdobeF"/>
          <w:sz w:val="2"/>
          <w:szCs w:val="2"/>
          <w:lang w:eastAsia="zh-CN"/>
        </w:rPr>
        <w:t>1F</w:t>
      </w:r>
      <w:r w:rsidR="0070521B" w:rsidRPr="00566AFC">
        <w:rPr>
          <w:sz w:val="24"/>
          <w:szCs w:val="24"/>
          <w:vertAlign w:val="superscript"/>
        </w:rPr>
        <w:footnoteReference w:id="2"/>
      </w:r>
      <w:r w:rsidRPr="00566AFC">
        <w:rPr>
          <w:sz w:val="24"/>
          <w:szCs w:val="24"/>
          <w:lang w:eastAsia="zh-CN"/>
        </w:rPr>
        <w:t>召开的</w:t>
      </w:r>
      <w:r w:rsidR="0070521B" w:rsidRPr="00566AFC">
        <w:rPr>
          <w:sz w:val="24"/>
          <w:szCs w:val="24"/>
          <w:lang w:eastAsia="zh-CN"/>
        </w:rPr>
        <w:t>全生命周期制冷剂</w:t>
      </w:r>
      <w:r w:rsidRPr="00566AFC">
        <w:rPr>
          <w:sz w:val="24"/>
          <w:szCs w:val="24"/>
          <w:lang w:eastAsia="zh-CN"/>
        </w:rPr>
        <w:t>管理研讨会旨在就该议题交流信息、经验及教训，并评估加强</w:t>
      </w:r>
      <w:r w:rsidR="0070521B" w:rsidRPr="00566AFC">
        <w:rPr>
          <w:sz w:val="24"/>
          <w:szCs w:val="24"/>
          <w:lang w:eastAsia="zh-CN"/>
        </w:rPr>
        <w:t>全生命周期制冷剂管理</w:t>
      </w:r>
      <w:r w:rsidRPr="00566AFC">
        <w:rPr>
          <w:sz w:val="24"/>
          <w:szCs w:val="24"/>
          <w:lang w:eastAsia="zh-CN"/>
        </w:rPr>
        <w:t>方式</w:t>
      </w:r>
      <w:r w:rsidR="00D756AA" w:rsidRPr="00566AFC">
        <w:rPr>
          <w:sz w:val="24"/>
          <w:szCs w:val="24"/>
          <w:lang w:eastAsia="zh-CN"/>
        </w:rPr>
        <w:t>所</w:t>
      </w:r>
      <w:r w:rsidRPr="00566AFC">
        <w:rPr>
          <w:sz w:val="24"/>
          <w:szCs w:val="24"/>
          <w:lang w:eastAsia="zh-CN"/>
        </w:rPr>
        <w:t>面临的挑战，包括现有及潜在政策、最佳实践、标准和机遇等。研讨会分为四个环节：</w:t>
      </w:r>
      <w:r w:rsidR="00442E1F" w:rsidRPr="00566AFC">
        <w:rPr>
          <w:sz w:val="24"/>
          <w:szCs w:val="24"/>
          <w:lang w:eastAsia="zh-CN"/>
        </w:rPr>
        <w:t>全生命周期制冷剂管理介绍、国家经验、技术深度研讨及融资机制。</w:t>
      </w:r>
      <w:r w:rsidR="00442E1F" w:rsidRPr="00566AFC">
        <w:rPr>
          <w:sz w:val="24"/>
          <w:szCs w:val="24"/>
        </w:rPr>
        <w:t>各环节的核心要点载于</w:t>
      </w:r>
      <w:r w:rsidRPr="00566AFC">
        <w:rPr>
          <w:sz w:val="24"/>
          <w:szCs w:val="24"/>
        </w:rPr>
        <w:t>本文件附件二</w:t>
      </w:r>
      <w:r w:rsidR="00442E1F" w:rsidRPr="00566AFC">
        <w:rPr>
          <w:sz w:val="24"/>
          <w:szCs w:val="24"/>
          <w:lang w:eastAsia="zh-CN"/>
        </w:rPr>
        <w:t>。</w:t>
      </w:r>
    </w:p>
    <w:p w14:paraId="2D361CEF" w14:textId="652FAADD" w:rsidR="00AE49E9" w:rsidRPr="00A22121" w:rsidRDefault="00A22121" w:rsidP="00B80FEB">
      <w:pPr>
        <w:keepNext/>
        <w:spacing w:after="240"/>
        <w:rPr>
          <w:rFonts w:eastAsia="SimHei"/>
          <w:sz w:val="24"/>
          <w:szCs w:val="24"/>
          <w:lang w:eastAsia="zh-CN"/>
        </w:rPr>
      </w:pPr>
      <w:r w:rsidRPr="00A22121">
        <w:rPr>
          <w:rFonts w:eastAsia="SimHei"/>
          <w:sz w:val="24"/>
          <w:szCs w:val="24"/>
          <w:lang w:eastAsia="zh-CN"/>
        </w:rPr>
        <w:t>根据第</w:t>
      </w:r>
      <w:r w:rsidRPr="00A22121">
        <w:rPr>
          <w:rFonts w:eastAsia="SimHei"/>
          <w:sz w:val="24"/>
          <w:szCs w:val="24"/>
          <w:lang w:eastAsia="zh-CN"/>
        </w:rPr>
        <w:t>91/66</w:t>
      </w:r>
      <w:r w:rsidRPr="00A22121">
        <w:rPr>
          <w:rFonts w:eastAsia="SimHei"/>
          <w:sz w:val="24"/>
          <w:szCs w:val="24"/>
          <w:lang w:eastAsia="zh-CN"/>
        </w:rPr>
        <w:t>号决定提交的项目的执行情况和初步成果</w:t>
      </w:r>
    </w:p>
    <w:p w14:paraId="4407E953" w14:textId="66DFD3AD" w:rsidR="009A6087" w:rsidRPr="00B71DB2" w:rsidRDefault="00A22121" w:rsidP="00B80FEB">
      <w:pPr>
        <w:pStyle w:val="Heading1"/>
        <w:rPr>
          <w:sz w:val="24"/>
          <w:szCs w:val="24"/>
          <w:lang w:eastAsia="zh-CN"/>
        </w:rPr>
      </w:pPr>
      <w:r w:rsidRPr="00B71DB2">
        <w:rPr>
          <w:rFonts w:hint="eastAsia"/>
          <w:sz w:val="24"/>
          <w:szCs w:val="24"/>
          <w:lang w:eastAsia="zh-CN"/>
        </w:rPr>
        <w:t>迄今为止，执行委员会根据第</w:t>
      </w:r>
      <w:r w:rsidRPr="00B71DB2">
        <w:rPr>
          <w:rFonts w:hint="eastAsia"/>
          <w:sz w:val="24"/>
          <w:szCs w:val="24"/>
          <w:lang w:eastAsia="zh-CN"/>
        </w:rPr>
        <w:t xml:space="preserve"> 91/66 </w:t>
      </w:r>
      <w:r w:rsidRPr="00B71DB2">
        <w:rPr>
          <w:rFonts w:hint="eastAsia"/>
          <w:sz w:val="24"/>
          <w:szCs w:val="24"/>
          <w:lang w:eastAsia="zh-CN"/>
        </w:rPr>
        <w:t>号决定批准了总额为</w:t>
      </w:r>
      <w:r w:rsidRPr="00B71DB2">
        <w:rPr>
          <w:rFonts w:hint="eastAsia"/>
          <w:sz w:val="24"/>
          <w:szCs w:val="24"/>
          <w:lang w:eastAsia="zh-CN"/>
        </w:rPr>
        <w:t xml:space="preserve"> 8,406,800 </w:t>
      </w:r>
      <w:r w:rsidRPr="00B71DB2">
        <w:rPr>
          <w:rFonts w:hint="eastAsia"/>
          <w:sz w:val="24"/>
          <w:szCs w:val="24"/>
          <w:lang w:eastAsia="zh-CN"/>
        </w:rPr>
        <w:t>美元的资金，外加</w:t>
      </w:r>
      <w:r w:rsidRPr="00B71DB2">
        <w:rPr>
          <w:rFonts w:hint="eastAsia"/>
          <w:sz w:val="24"/>
          <w:szCs w:val="24"/>
          <w:lang w:eastAsia="zh-CN"/>
        </w:rPr>
        <w:t xml:space="preserve"> 943,950 </w:t>
      </w:r>
      <w:r w:rsidRPr="00B71DB2">
        <w:rPr>
          <w:rFonts w:hint="eastAsia"/>
          <w:sz w:val="24"/>
          <w:szCs w:val="24"/>
          <w:lang w:eastAsia="zh-CN"/>
        </w:rPr>
        <w:t>美元的机构支助费用，用于在</w:t>
      </w:r>
      <w:r w:rsidRPr="00B71DB2">
        <w:rPr>
          <w:rFonts w:hint="eastAsia"/>
          <w:sz w:val="24"/>
          <w:szCs w:val="24"/>
          <w:lang w:eastAsia="zh-CN"/>
        </w:rPr>
        <w:t xml:space="preserve"> 100 </w:t>
      </w:r>
      <w:r w:rsidRPr="00B71DB2">
        <w:rPr>
          <w:rFonts w:hint="eastAsia"/>
          <w:sz w:val="24"/>
          <w:szCs w:val="24"/>
          <w:lang w:eastAsia="zh-CN"/>
        </w:rPr>
        <w:t>个第</w:t>
      </w:r>
      <w:r w:rsidRPr="00B71DB2">
        <w:rPr>
          <w:rFonts w:hint="eastAsia"/>
          <w:sz w:val="24"/>
          <w:szCs w:val="24"/>
          <w:lang w:eastAsia="zh-CN"/>
        </w:rPr>
        <w:t xml:space="preserve"> 5 </w:t>
      </w:r>
      <w:r w:rsidRPr="00B71DB2">
        <w:rPr>
          <w:rFonts w:hint="eastAsia"/>
          <w:sz w:val="24"/>
          <w:szCs w:val="24"/>
          <w:lang w:eastAsia="zh-CN"/>
        </w:rPr>
        <w:t>条国家编制</w:t>
      </w:r>
      <w:r w:rsidR="001163DA" w:rsidRPr="00B71DB2">
        <w:rPr>
          <w:rFonts w:hint="eastAsia"/>
          <w:sz w:val="24"/>
          <w:szCs w:val="24"/>
          <w:lang w:eastAsia="zh-CN"/>
        </w:rPr>
        <w:t>废弃</w:t>
      </w:r>
      <w:r w:rsidRPr="00B71DB2">
        <w:rPr>
          <w:rFonts w:hint="eastAsia"/>
          <w:sz w:val="24"/>
          <w:szCs w:val="24"/>
          <w:lang w:eastAsia="zh-CN"/>
        </w:rPr>
        <w:t>受控物质</w:t>
      </w:r>
      <w:r w:rsidR="001163DA" w:rsidRPr="00B71DB2">
        <w:rPr>
          <w:rFonts w:hint="eastAsia"/>
          <w:sz w:val="24"/>
          <w:szCs w:val="24"/>
          <w:lang w:eastAsia="zh-CN"/>
        </w:rPr>
        <w:t>的国家</w:t>
      </w:r>
      <w:r w:rsidRPr="00B71DB2">
        <w:rPr>
          <w:rFonts w:hint="eastAsia"/>
          <w:sz w:val="24"/>
          <w:szCs w:val="24"/>
          <w:lang w:eastAsia="zh-CN"/>
        </w:rPr>
        <w:t>库存清单，并制定这些物质的国家管理计划。根据最初批准的情况，</w:t>
      </w:r>
      <w:r w:rsidRPr="00B71DB2">
        <w:rPr>
          <w:rFonts w:hint="eastAsia"/>
          <w:sz w:val="24"/>
          <w:szCs w:val="24"/>
          <w:lang w:eastAsia="zh-CN"/>
        </w:rPr>
        <w:t xml:space="preserve">33 </w:t>
      </w:r>
      <w:r w:rsidRPr="00B71DB2">
        <w:rPr>
          <w:rFonts w:hint="eastAsia"/>
          <w:sz w:val="24"/>
          <w:szCs w:val="24"/>
          <w:lang w:eastAsia="zh-CN"/>
        </w:rPr>
        <w:t>个国家的项目预计在</w:t>
      </w:r>
      <w:r w:rsidRPr="00B71DB2">
        <w:rPr>
          <w:rFonts w:hint="eastAsia"/>
          <w:sz w:val="24"/>
          <w:szCs w:val="24"/>
          <w:lang w:eastAsia="zh-CN"/>
        </w:rPr>
        <w:t xml:space="preserve"> 2025 </w:t>
      </w:r>
      <w:r w:rsidRPr="00B71DB2">
        <w:rPr>
          <w:rFonts w:hint="eastAsia"/>
          <w:sz w:val="24"/>
          <w:szCs w:val="24"/>
          <w:lang w:eastAsia="zh-CN"/>
        </w:rPr>
        <w:t>年</w:t>
      </w:r>
      <w:r w:rsidRPr="00B71DB2">
        <w:rPr>
          <w:rFonts w:hint="eastAsia"/>
          <w:sz w:val="24"/>
          <w:szCs w:val="24"/>
          <w:lang w:eastAsia="zh-CN"/>
        </w:rPr>
        <w:t xml:space="preserve"> 12 </w:t>
      </w:r>
      <w:r w:rsidRPr="00B71DB2">
        <w:rPr>
          <w:rFonts w:hint="eastAsia"/>
          <w:sz w:val="24"/>
          <w:szCs w:val="24"/>
          <w:lang w:eastAsia="zh-CN"/>
        </w:rPr>
        <w:t>月之前完成；</w:t>
      </w:r>
      <w:r w:rsidRPr="00B71DB2">
        <w:rPr>
          <w:rFonts w:hint="eastAsia"/>
          <w:sz w:val="24"/>
          <w:szCs w:val="24"/>
          <w:lang w:eastAsia="zh-CN"/>
        </w:rPr>
        <w:t xml:space="preserve">25 </w:t>
      </w:r>
      <w:r w:rsidRPr="00B71DB2">
        <w:rPr>
          <w:rFonts w:hint="eastAsia"/>
          <w:sz w:val="24"/>
          <w:szCs w:val="24"/>
          <w:lang w:eastAsia="zh-CN"/>
        </w:rPr>
        <w:t>个国家在</w:t>
      </w:r>
      <w:r w:rsidRPr="00B71DB2">
        <w:rPr>
          <w:rFonts w:hint="eastAsia"/>
          <w:sz w:val="24"/>
          <w:szCs w:val="24"/>
          <w:lang w:eastAsia="zh-CN"/>
        </w:rPr>
        <w:t xml:space="preserve"> 2026 </w:t>
      </w:r>
      <w:r w:rsidRPr="00B71DB2">
        <w:rPr>
          <w:rFonts w:hint="eastAsia"/>
          <w:sz w:val="24"/>
          <w:szCs w:val="24"/>
          <w:lang w:eastAsia="zh-CN"/>
        </w:rPr>
        <w:t>年</w:t>
      </w:r>
      <w:r w:rsidRPr="00B71DB2">
        <w:rPr>
          <w:rFonts w:hint="eastAsia"/>
          <w:sz w:val="24"/>
          <w:szCs w:val="24"/>
          <w:lang w:eastAsia="zh-CN"/>
        </w:rPr>
        <w:t xml:space="preserve"> 5 </w:t>
      </w:r>
      <w:r w:rsidRPr="00B71DB2">
        <w:rPr>
          <w:rFonts w:hint="eastAsia"/>
          <w:sz w:val="24"/>
          <w:szCs w:val="24"/>
          <w:lang w:eastAsia="zh-CN"/>
        </w:rPr>
        <w:t>月之前完成；</w:t>
      </w:r>
      <w:r w:rsidRPr="00B71DB2">
        <w:rPr>
          <w:rFonts w:hint="eastAsia"/>
          <w:sz w:val="24"/>
          <w:szCs w:val="24"/>
          <w:lang w:eastAsia="zh-CN"/>
        </w:rPr>
        <w:t xml:space="preserve">30 </w:t>
      </w:r>
      <w:r w:rsidRPr="00B71DB2">
        <w:rPr>
          <w:rFonts w:hint="eastAsia"/>
          <w:sz w:val="24"/>
          <w:szCs w:val="24"/>
          <w:lang w:eastAsia="zh-CN"/>
        </w:rPr>
        <w:t>个国家在</w:t>
      </w:r>
      <w:r w:rsidRPr="00B71DB2">
        <w:rPr>
          <w:rFonts w:hint="eastAsia"/>
          <w:sz w:val="24"/>
          <w:szCs w:val="24"/>
          <w:lang w:eastAsia="zh-CN"/>
        </w:rPr>
        <w:t xml:space="preserve"> 2026 </w:t>
      </w:r>
      <w:r w:rsidRPr="00B71DB2">
        <w:rPr>
          <w:rFonts w:hint="eastAsia"/>
          <w:sz w:val="24"/>
          <w:szCs w:val="24"/>
          <w:lang w:eastAsia="zh-CN"/>
        </w:rPr>
        <w:t>年</w:t>
      </w:r>
      <w:r w:rsidRPr="00B71DB2">
        <w:rPr>
          <w:rFonts w:hint="eastAsia"/>
          <w:sz w:val="24"/>
          <w:szCs w:val="24"/>
          <w:lang w:eastAsia="zh-CN"/>
        </w:rPr>
        <w:t xml:space="preserve"> 12 </w:t>
      </w:r>
      <w:r w:rsidRPr="00B71DB2">
        <w:rPr>
          <w:rFonts w:hint="eastAsia"/>
          <w:sz w:val="24"/>
          <w:szCs w:val="24"/>
          <w:lang w:eastAsia="zh-CN"/>
        </w:rPr>
        <w:t>月之前完成；</w:t>
      </w:r>
      <w:r w:rsidRPr="00B71DB2">
        <w:rPr>
          <w:rFonts w:hint="eastAsia"/>
          <w:sz w:val="24"/>
          <w:szCs w:val="24"/>
          <w:lang w:eastAsia="zh-CN"/>
        </w:rPr>
        <w:t xml:space="preserve">12 </w:t>
      </w:r>
      <w:r w:rsidRPr="00B71DB2">
        <w:rPr>
          <w:rFonts w:hint="eastAsia"/>
          <w:sz w:val="24"/>
          <w:szCs w:val="24"/>
          <w:lang w:eastAsia="zh-CN"/>
        </w:rPr>
        <w:t>个国家在</w:t>
      </w:r>
      <w:r w:rsidRPr="00B71DB2">
        <w:rPr>
          <w:rFonts w:hint="eastAsia"/>
          <w:sz w:val="24"/>
          <w:szCs w:val="24"/>
          <w:lang w:eastAsia="zh-CN"/>
        </w:rPr>
        <w:t xml:space="preserve"> 2027 </w:t>
      </w:r>
      <w:r w:rsidRPr="00B71DB2">
        <w:rPr>
          <w:rFonts w:hint="eastAsia"/>
          <w:sz w:val="24"/>
          <w:szCs w:val="24"/>
          <w:lang w:eastAsia="zh-CN"/>
        </w:rPr>
        <w:t>年</w:t>
      </w:r>
      <w:r w:rsidRPr="00B71DB2">
        <w:rPr>
          <w:rFonts w:hint="eastAsia"/>
          <w:sz w:val="24"/>
          <w:szCs w:val="24"/>
          <w:lang w:eastAsia="zh-CN"/>
        </w:rPr>
        <w:t xml:space="preserve"> 5 </w:t>
      </w:r>
      <w:r w:rsidR="00B71DB2" w:rsidRPr="00B71DB2">
        <w:rPr>
          <w:rFonts w:hint="eastAsia"/>
          <w:sz w:val="24"/>
          <w:szCs w:val="24"/>
          <w:lang w:eastAsia="zh-CN"/>
        </w:rPr>
        <w:t>月之前完成，并在完成后六个月内提交最终报告以及</w:t>
      </w:r>
      <w:r w:rsidR="009A095A">
        <w:rPr>
          <w:rFonts w:hint="eastAsia"/>
          <w:sz w:val="24"/>
          <w:szCs w:val="24"/>
          <w:lang w:eastAsia="zh-CN"/>
        </w:rPr>
        <w:t>生</w:t>
      </w:r>
      <w:r w:rsidRPr="00B71DB2">
        <w:rPr>
          <w:rFonts w:hint="eastAsia"/>
          <w:sz w:val="24"/>
          <w:szCs w:val="24"/>
          <w:lang w:eastAsia="zh-CN"/>
        </w:rPr>
        <w:t>成的国家清单</w:t>
      </w:r>
      <w:r w:rsidR="00B71DB2" w:rsidRPr="00B71DB2">
        <w:rPr>
          <w:rFonts w:hint="eastAsia"/>
          <w:sz w:val="24"/>
          <w:szCs w:val="24"/>
          <w:lang w:eastAsia="zh-CN"/>
        </w:rPr>
        <w:t>副本和行动计划。</w:t>
      </w:r>
    </w:p>
    <w:p w14:paraId="0C8CF722" w14:textId="19F83F80" w:rsidR="009A6087" w:rsidRPr="00D72F9D" w:rsidRDefault="006563B3" w:rsidP="00B80FEB">
      <w:pPr>
        <w:pStyle w:val="Heading1"/>
        <w:rPr>
          <w:sz w:val="24"/>
          <w:szCs w:val="24"/>
          <w:lang w:eastAsia="zh-CN"/>
        </w:rPr>
      </w:pPr>
      <w:r w:rsidRPr="00D72F9D">
        <w:rPr>
          <w:rFonts w:hint="eastAsia"/>
          <w:sz w:val="24"/>
          <w:szCs w:val="24"/>
          <w:lang w:eastAsia="zh-CN"/>
        </w:rPr>
        <w:t>根据第</w:t>
      </w:r>
      <w:r w:rsidRPr="00D72F9D">
        <w:rPr>
          <w:rFonts w:hint="eastAsia"/>
          <w:sz w:val="24"/>
          <w:szCs w:val="24"/>
          <w:lang w:eastAsia="zh-CN"/>
        </w:rPr>
        <w:t>93/104</w:t>
      </w:r>
      <w:r w:rsidRPr="00D72F9D">
        <w:rPr>
          <w:rFonts w:hint="eastAsia"/>
          <w:sz w:val="24"/>
          <w:szCs w:val="24"/>
          <w:lang w:eastAsia="zh-CN"/>
        </w:rPr>
        <w:t>号决定，秘书处要求提供关于依据第</w:t>
      </w:r>
      <w:r w:rsidRPr="00D72F9D">
        <w:rPr>
          <w:rFonts w:hint="eastAsia"/>
          <w:sz w:val="24"/>
          <w:szCs w:val="24"/>
          <w:lang w:eastAsia="zh-CN"/>
        </w:rPr>
        <w:t>91/66</w:t>
      </w:r>
      <w:r w:rsidRPr="00D72F9D">
        <w:rPr>
          <w:rFonts w:hint="eastAsia"/>
          <w:sz w:val="24"/>
          <w:szCs w:val="24"/>
          <w:lang w:eastAsia="zh-CN"/>
        </w:rPr>
        <w:t>号决定提</w:t>
      </w:r>
      <w:r w:rsidR="00A74812" w:rsidRPr="00D72F9D">
        <w:rPr>
          <w:rFonts w:hint="eastAsia"/>
          <w:sz w:val="24"/>
          <w:szCs w:val="24"/>
          <w:lang w:eastAsia="zh-CN"/>
        </w:rPr>
        <w:t>交的项目执行情况的最新信息。所要求的资料载于本文件附件三，包括</w:t>
      </w:r>
      <w:r w:rsidRPr="00D72F9D">
        <w:rPr>
          <w:rFonts w:hint="eastAsia"/>
          <w:sz w:val="24"/>
          <w:szCs w:val="24"/>
          <w:lang w:eastAsia="zh-CN"/>
        </w:rPr>
        <w:t>已收集和</w:t>
      </w:r>
      <w:r w:rsidRPr="00D72F9D">
        <w:rPr>
          <w:rFonts w:hint="eastAsia"/>
          <w:sz w:val="24"/>
          <w:szCs w:val="24"/>
          <w:lang w:eastAsia="zh-CN"/>
        </w:rPr>
        <w:t>/</w:t>
      </w:r>
      <w:r w:rsidR="00A74812" w:rsidRPr="00D72F9D">
        <w:rPr>
          <w:rFonts w:hint="eastAsia"/>
          <w:sz w:val="24"/>
          <w:szCs w:val="24"/>
          <w:lang w:eastAsia="zh-CN"/>
        </w:rPr>
        <w:t>或储存的已识别</w:t>
      </w:r>
      <w:r w:rsidR="00374D72">
        <w:rPr>
          <w:sz w:val="24"/>
          <w:szCs w:val="24"/>
          <w:lang w:eastAsia="zh-CN"/>
        </w:rPr>
        <w:t>使用过</w:t>
      </w:r>
      <w:r w:rsidR="00A74812" w:rsidRPr="00D72F9D">
        <w:rPr>
          <w:rFonts w:hint="eastAsia"/>
          <w:sz w:val="24"/>
          <w:szCs w:val="24"/>
          <w:lang w:eastAsia="zh-CN"/>
        </w:rPr>
        <w:t>和</w:t>
      </w:r>
      <w:r w:rsidR="00374D72">
        <w:rPr>
          <w:rFonts w:hint="eastAsia"/>
          <w:sz w:val="24"/>
          <w:szCs w:val="24"/>
          <w:lang w:eastAsia="zh-CN"/>
        </w:rPr>
        <w:t>不需要</w:t>
      </w:r>
      <w:r w:rsidR="00A74812" w:rsidRPr="00D72F9D">
        <w:rPr>
          <w:rFonts w:hint="eastAsia"/>
          <w:sz w:val="24"/>
          <w:szCs w:val="24"/>
          <w:lang w:eastAsia="zh-CN"/>
        </w:rPr>
        <w:t>的受控物质</w:t>
      </w:r>
      <w:r w:rsidRPr="00D72F9D">
        <w:rPr>
          <w:rFonts w:hint="eastAsia"/>
          <w:sz w:val="24"/>
          <w:szCs w:val="24"/>
          <w:lang w:eastAsia="zh-CN"/>
        </w:rPr>
        <w:t>估计数量；该国是否设有运作中的回收中心，以及是否建立机制</w:t>
      </w:r>
      <w:r w:rsidRPr="00D72F9D">
        <w:rPr>
          <w:rFonts w:hint="eastAsia"/>
          <w:sz w:val="24"/>
          <w:szCs w:val="24"/>
          <w:lang w:eastAsia="zh-CN"/>
        </w:rPr>
        <w:t>/</w:t>
      </w:r>
      <w:r w:rsidR="00B3591D" w:rsidRPr="00D72F9D">
        <w:rPr>
          <w:rFonts w:hint="eastAsia"/>
          <w:sz w:val="24"/>
          <w:szCs w:val="24"/>
          <w:lang w:eastAsia="zh-CN"/>
        </w:rPr>
        <w:t>检测设施以核查制冷剂的种类</w:t>
      </w:r>
      <w:r w:rsidRPr="00D72F9D">
        <w:rPr>
          <w:rFonts w:hint="eastAsia"/>
          <w:sz w:val="24"/>
          <w:szCs w:val="24"/>
          <w:lang w:eastAsia="zh-CN"/>
        </w:rPr>
        <w:t>及其质量</w:t>
      </w:r>
      <w:r w:rsidRPr="00D72F9D">
        <w:rPr>
          <w:rFonts w:hint="eastAsia"/>
          <w:sz w:val="24"/>
          <w:szCs w:val="24"/>
          <w:lang w:eastAsia="zh-CN"/>
        </w:rPr>
        <w:t>/</w:t>
      </w:r>
      <w:r w:rsidR="007E4B77" w:rsidRPr="00D72F9D">
        <w:rPr>
          <w:rFonts w:hint="eastAsia"/>
          <w:sz w:val="24"/>
          <w:szCs w:val="24"/>
          <w:lang w:eastAsia="zh-CN"/>
        </w:rPr>
        <w:t>纯度；该国是否具备收集和拆解报废设备</w:t>
      </w:r>
      <w:r w:rsidRPr="00D72F9D">
        <w:rPr>
          <w:rFonts w:hint="eastAsia"/>
          <w:sz w:val="24"/>
          <w:szCs w:val="24"/>
          <w:lang w:eastAsia="zh-CN"/>
        </w:rPr>
        <w:t>和</w:t>
      </w:r>
      <w:r w:rsidRPr="00D72F9D">
        <w:rPr>
          <w:rFonts w:hint="eastAsia"/>
          <w:sz w:val="24"/>
          <w:szCs w:val="24"/>
          <w:lang w:eastAsia="zh-CN"/>
        </w:rPr>
        <w:t>/</w:t>
      </w:r>
      <w:r w:rsidRPr="00D72F9D">
        <w:rPr>
          <w:rFonts w:hint="eastAsia"/>
          <w:sz w:val="24"/>
          <w:szCs w:val="24"/>
          <w:lang w:eastAsia="zh-CN"/>
        </w:rPr>
        <w:t>或电子废物以进行材料（包括制冷剂）回收和处置的设施；</w:t>
      </w:r>
      <w:r w:rsidR="001840BA" w:rsidRPr="00D72F9D">
        <w:rPr>
          <w:rFonts w:hint="eastAsia"/>
          <w:sz w:val="24"/>
          <w:szCs w:val="24"/>
          <w:lang w:eastAsia="zh-CN"/>
        </w:rPr>
        <w:t>该国是否存在能够销毁受控物质的设施；该国是否曾向其他国家出口</w:t>
      </w:r>
      <w:r w:rsidR="00374D72">
        <w:rPr>
          <w:sz w:val="24"/>
          <w:szCs w:val="24"/>
          <w:lang w:eastAsia="zh-CN"/>
        </w:rPr>
        <w:t>使用过</w:t>
      </w:r>
      <w:r w:rsidRPr="00D72F9D">
        <w:rPr>
          <w:rFonts w:hint="eastAsia"/>
          <w:sz w:val="24"/>
          <w:szCs w:val="24"/>
          <w:lang w:eastAsia="zh-CN"/>
        </w:rPr>
        <w:t>和</w:t>
      </w:r>
      <w:r w:rsidR="00374D72">
        <w:rPr>
          <w:rFonts w:hint="eastAsia"/>
          <w:sz w:val="24"/>
          <w:szCs w:val="24"/>
          <w:lang w:eastAsia="zh-CN"/>
        </w:rPr>
        <w:t>不需要</w:t>
      </w:r>
      <w:r w:rsidRPr="00D72F9D">
        <w:rPr>
          <w:rFonts w:hint="eastAsia"/>
          <w:sz w:val="24"/>
          <w:szCs w:val="24"/>
          <w:lang w:eastAsia="zh-CN"/>
        </w:rPr>
        <w:t>的受控物质进行销毁；以及该国是否曾从其他国家进口</w:t>
      </w:r>
      <w:r w:rsidR="00374D72">
        <w:rPr>
          <w:sz w:val="24"/>
          <w:szCs w:val="24"/>
          <w:lang w:eastAsia="zh-CN"/>
        </w:rPr>
        <w:t>使用过</w:t>
      </w:r>
      <w:r w:rsidR="00897AF6" w:rsidRPr="00D72F9D">
        <w:rPr>
          <w:rFonts w:hint="eastAsia"/>
          <w:sz w:val="24"/>
          <w:szCs w:val="24"/>
          <w:lang w:eastAsia="zh-CN"/>
        </w:rPr>
        <w:t>和</w:t>
      </w:r>
      <w:r w:rsidR="00374D72">
        <w:rPr>
          <w:rFonts w:hint="eastAsia"/>
          <w:sz w:val="24"/>
          <w:szCs w:val="24"/>
          <w:lang w:eastAsia="zh-CN"/>
        </w:rPr>
        <w:t>不需要</w:t>
      </w:r>
      <w:r w:rsidR="00897AF6" w:rsidRPr="00D72F9D">
        <w:rPr>
          <w:rFonts w:hint="eastAsia"/>
          <w:sz w:val="24"/>
          <w:szCs w:val="24"/>
          <w:lang w:eastAsia="zh-CN"/>
        </w:rPr>
        <w:t>的</w:t>
      </w:r>
      <w:r w:rsidRPr="00D72F9D">
        <w:rPr>
          <w:rFonts w:hint="eastAsia"/>
          <w:sz w:val="24"/>
          <w:szCs w:val="24"/>
          <w:lang w:eastAsia="zh-CN"/>
        </w:rPr>
        <w:t>受控物质进行销毁。尽管双</w:t>
      </w:r>
      <w:r w:rsidR="001E4BA1" w:rsidRPr="00D72F9D">
        <w:rPr>
          <w:rFonts w:hint="eastAsia"/>
          <w:sz w:val="24"/>
          <w:szCs w:val="24"/>
          <w:lang w:eastAsia="zh-CN"/>
        </w:rPr>
        <w:t>边</w:t>
      </w:r>
      <w:r w:rsidRPr="00D72F9D">
        <w:rPr>
          <w:rFonts w:hint="eastAsia"/>
          <w:sz w:val="24"/>
          <w:szCs w:val="24"/>
          <w:lang w:eastAsia="zh-CN"/>
        </w:rPr>
        <w:t>和</w:t>
      </w:r>
      <w:r w:rsidR="001E4BA1" w:rsidRPr="00D72F9D">
        <w:rPr>
          <w:rFonts w:hint="eastAsia"/>
          <w:sz w:val="24"/>
          <w:szCs w:val="24"/>
          <w:lang w:eastAsia="zh-CN"/>
        </w:rPr>
        <w:t>执行机构在本文件编制时提供了当时可获得的最佳信息，但由于双边</w:t>
      </w:r>
      <w:r w:rsidRPr="00D72F9D">
        <w:rPr>
          <w:rFonts w:hint="eastAsia"/>
          <w:sz w:val="24"/>
          <w:szCs w:val="24"/>
          <w:lang w:eastAsia="zh-CN"/>
        </w:rPr>
        <w:t>和执行机构在确定和招聘顾问方面面临挑战，以及在估算可回收受控物质数量方面遇到困难，导致信息获取存在延迟，因此可获得的信息有限。</w:t>
      </w:r>
      <w:r w:rsidR="00353BE7" w:rsidRPr="00D72F9D">
        <w:rPr>
          <w:sz w:val="24"/>
          <w:szCs w:val="24"/>
          <w:lang w:eastAsia="zh-CN"/>
        </w:rPr>
        <w:t xml:space="preserve"> </w:t>
      </w:r>
    </w:p>
    <w:p w14:paraId="16F19B23" w14:textId="2452411D" w:rsidR="009A6087" w:rsidRPr="00594877" w:rsidRDefault="003319A2" w:rsidP="00B80FEB">
      <w:pPr>
        <w:pStyle w:val="Heading1"/>
        <w:rPr>
          <w:sz w:val="24"/>
          <w:szCs w:val="24"/>
          <w:lang w:eastAsia="zh-CN"/>
        </w:rPr>
      </w:pPr>
      <w:r w:rsidRPr="00594877">
        <w:rPr>
          <w:rFonts w:hint="eastAsia"/>
          <w:sz w:val="24"/>
          <w:szCs w:val="24"/>
          <w:lang w:eastAsia="zh-CN"/>
        </w:rPr>
        <w:t>根据第</w:t>
      </w:r>
      <w:r w:rsidRPr="00594877">
        <w:rPr>
          <w:rFonts w:hint="eastAsia"/>
          <w:sz w:val="24"/>
          <w:szCs w:val="24"/>
          <w:lang w:eastAsia="zh-CN"/>
        </w:rPr>
        <w:t>82/50</w:t>
      </w:r>
      <w:r w:rsidRPr="00594877">
        <w:rPr>
          <w:rFonts w:hint="eastAsia"/>
          <w:sz w:val="24"/>
          <w:szCs w:val="24"/>
          <w:lang w:eastAsia="zh-CN"/>
        </w:rPr>
        <w:t>号决定，秘书处邀请各机构确定需要延长完成日期的项目。在预计于</w:t>
      </w:r>
      <w:r w:rsidRPr="00594877">
        <w:rPr>
          <w:rFonts w:hint="eastAsia"/>
          <w:sz w:val="24"/>
          <w:szCs w:val="24"/>
          <w:lang w:eastAsia="zh-CN"/>
        </w:rPr>
        <w:t>2025</w:t>
      </w:r>
      <w:r w:rsidRPr="00594877">
        <w:rPr>
          <w:rFonts w:hint="eastAsia"/>
          <w:sz w:val="24"/>
          <w:szCs w:val="24"/>
          <w:lang w:eastAsia="zh-CN"/>
        </w:rPr>
        <w:t>年</w:t>
      </w:r>
      <w:r w:rsidRPr="00594877">
        <w:rPr>
          <w:rFonts w:hint="eastAsia"/>
          <w:sz w:val="24"/>
          <w:szCs w:val="24"/>
          <w:lang w:eastAsia="zh-CN"/>
        </w:rPr>
        <w:t>12</w:t>
      </w:r>
      <w:r w:rsidRPr="00594877">
        <w:rPr>
          <w:rFonts w:hint="eastAsia"/>
          <w:sz w:val="24"/>
          <w:szCs w:val="24"/>
          <w:lang w:eastAsia="zh-CN"/>
        </w:rPr>
        <w:t>月前完成的</w:t>
      </w:r>
      <w:r w:rsidRPr="00594877">
        <w:rPr>
          <w:rFonts w:hint="eastAsia"/>
          <w:sz w:val="24"/>
          <w:szCs w:val="24"/>
          <w:lang w:eastAsia="zh-CN"/>
        </w:rPr>
        <w:t>33</w:t>
      </w:r>
      <w:r w:rsidRPr="00594877">
        <w:rPr>
          <w:rFonts w:hint="eastAsia"/>
          <w:sz w:val="24"/>
          <w:szCs w:val="24"/>
          <w:lang w:eastAsia="zh-CN"/>
        </w:rPr>
        <w:t>个项目中，</w:t>
      </w:r>
      <w:r w:rsidRPr="00594877">
        <w:rPr>
          <w:rFonts w:hint="eastAsia"/>
          <w:sz w:val="24"/>
          <w:szCs w:val="24"/>
          <w:lang w:eastAsia="zh-CN"/>
        </w:rPr>
        <w:t>12</w:t>
      </w:r>
      <w:r w:rsidRPr="00594877">
        <w:rPr>
          <w:rFonts w:hint="eastAsia"/>
          <w:sz w:val="24"/>
          <w:szCs w:val="24"/>
          <w:lang w:eastAsia="zh-CN"/>
        </w:rPr>
        <w:t>个将按计划日期完成，</w:t>
      </w:r>
      <w:r w:rsidRPr="00594877">
        <w:rPr>
          <w:rFonts w:hint="eastAsia"/>
          <w:sz w:val="24"/>
          <w:szCs w:val="24"/>
          <w:lang w:eastAsia="zh-CN"/>
        </w:rPr>
        <w:t>20</w:t>
      </w:r>
      <w:r w:rsidRPr="00594877">
        <w:rPr>
          <w:rFonts w:hint="eastAsia"/>
          <w:sz w:val="24"/>
          <w:szCs w:val="24"/>
          <w:lang w:eastAsia="zh-CN"/>
        </w:rPr>
        <w:t>个申请延期，另有</w:t>
      </w:r>
      <w:r w:rsidRPr="00594877">
        <w:rPr>
          <w:rFonts w:hint="eastAsia"/>
          <w:sz w:val="24"/>
          <w:szCs w:val="24"/>
          <w:lang w:eastAsia="zh-CN"/>
        </w:rPr>
        <w:t>1</w:t>
      </w:r>
      <w:r w:rsidR="00C84EA5" w:rsidRPr="00594877">
        <w:rPr>
          <w:rFonts w:hint="eastAsia"/>
          <w:sz w:val="24"/>
          <w:szCs w:val="24"/>
          <w:lang w:eastAsia="zh-CN"/>
        </w:rPr>
        <w:t>个国家</w:t>
      </w:r>
      <w:r w:rsidRPr="00594877">
        <w:rPr>
          <w:rFonts w:hint="eastAsia"/>
          <w:sz w:val="24"/>
          <w:szCs w:val="24"/>
          <w:lang w:eastAsia="zh-CN"/>
        </w:rPr>
        <w:t>的项目拟在本届会议上取消</w:t>
      </w:r>
      <w:r w:rsidR="0018127D">
        <w:rPr>
          <w:rFonts w:ascii="ZWAdobeF" w:hAnsi="ZWAdobeF" w:cs="ZWAdobeF"/>
          <w:sz w:val="2"/>
          <w:szCs w:val="2"/>
          <w:lang w:eastAsia="zh-CN"/>
        </w:rPr>
        <w:t>2F</w:t>
      </w:r>
      <w:r w:rsidR="00C84EA5" w:rsidRPr="00594877">
        <w:rPr>
          <w:rStyle w:val="FootnoteReference"/>
          <w:sz w:val="24"/>
          <w:szCs w:val="24"/>
        </w:rPr>
        <w:footnoteReference w:id="3"/>
      </w:r>
      <w:r w:rsidRPr="00594877">
        <w:rPr>
          <w:rFonts w:hint="eastAsia"/>
          <w:sz w:val="24"/>
          <w:szCs w:val="24"/>
          <w:lang w:eastAsia="zh-CN"/>
        </w:rPr>
        <w:t>。在预计</w:t>
      </w:r>
      <w:r w:rsidR="00C84EA5" w:rsidRPr="00594877">
        <w:rPr>
          <w:rFonts w:hint="eastAsia"/>
          <w:sz w:val="24"/>
          <w:szCs w:val="24"/>
          <w:lang w:eastAsia="zh-CN"/>
        </w:rPr>
        <w:t>于</w:t>
      </w:r>
      <w:r w:rsidRPr="00594877">
        <w:rPr>
          <w:rFonts w:hint="eastAsia"/>
          <w:sz w:val="24"/>
          <w:szCs w:val="24"/>
          <w:lang w:eastAsia="zh-CN"/>
        </w:rPr>
        <w:t>2026</w:t>
      </w:r>
      <w:r w:rsidRPr="00594877">
        <w:rPr>
          <w:rFonts w:hint="eastAsia"/>
          <w:sz w:val="24"/>
          <w:szCs w:val="24"/>
          <w:lang w:eastAsia="zh-CN"/>
        </w:rPr>
        <w:t>年</w:t>
      </w:r>
      <w:r w:rsidRPr="00594877">
        <w:rPr>
          <w:rFonts w:hint="eastAsia"/>
          <w:sz w:val="24"/>
          <w:szCs w:val="24"/>
          <w:lang w:eastAsia="zh-CN"/>
        </w:rPr>
        <w:t>5</w:t>
      </w:r>
      <w:r w:rsidRPr="00594877">
        <w:rPr>
          <w:rFonts w:hint="eastAsia"/>
          <w:sz w:val="24"/>
          <w:szCs w:val="24"/>
          <w:lang w:eastAsia="zh-CN"/>
        </w:rPr>
        <w:t>月前完成的</w:t>
      </w:r>
      <w:r w:rsidRPr="00594877">
        <w:rPr>
          <w:rFonts w:hint="eastAsia"/>
          <w:sz w:val="24"/>
          <w:szCs w:val="24"/>
          <w:lang w:eastAsia="zh-CN"/>
        </w:rPr>
        <w:t>25</w:t>
      </w:r>
      <w:r w:rsidRPr="00594877">
        <w:rPr>
          <w:rFonts w:hint="eastAsia"/>
          <w:sz w:val="24"/>
          <w:szCs w:val="24"/>
          <w:lang w:eastAsia="zh-CN"/>
        </w:rPr>
        <w:t>个项目中，</w:t>
      </w:r>
      <w:r w:rsidRPr="00594877">
        <w:rPr>
          <w:rFonts w:hint="eastAsia"/>
          <w:sz w:val="24"/>
          <w:szCs w:val="24"/>
          <w:lang w:eastAsia="zh-CN"/>
        </w:rPr>
        <w:t>8</w:t>
      </w:r>
      <w:r w:rsidRPr="00594877">
        <w:rPr>
          <w:rFonts w:hint="eastAsia"/>
          <w:sz w:val="24"/>
          <w:szCs w:val="24"/>
          <w:lang w:eastAsia="zh-CN"/>
        </w:rPr>
        <w:t>个将按计划完成，</w:t>
      </w:r>
      <w:r w:rsidRPr="00594877">
        <w:rPr>
          <w:rFonts w:hint="eastAsia"/>
          <w:sz w:val="24"/>
          <w:szCs w:val="24"/>
          <w:lang w:eastAsia="zh-CN"/>
        </w:rPr>
        <w:t>17</w:t>
      </w:r>
      <w:r w:rsidR="00594877" w:rsidRPr="00594877">
        <w:rPr>
          <w:rFonts w:hint="eastAsia"/>
          <w:sz w:val="24"/>
          <w:szCs w:val="24"/>
          <w:lang w:eastAsia="zh-CN"/>
        </w:rPr>
        <w:t>个申请延期。延期申请的进一步</w:t>
      </w:r>
      <w:r w:rsidRPr="00594877">
        <w:rPr>
          <w:rFonts w:hint="eastAsia"/>
          <w:sz w:val="24"/>
          <w:szCs w:val="24"/>
          <w:lang w:eastAsia="zh-CN"/>
        </w:rPr>
        <w:t>讨论详见文件</w:t>
      </w:r>
      <w:r w:rsidRPr="00594877">
        <w:rPr>
          <w:rFonts w:hint="eastAsia"/>
          <w:sz w:val="24"/>
          <w:szCs w:val="24"/>
          <w:lang w:eastAsia="zh-CN"/>
        </w:rPr>
        <w:t>UNEP/OzL.Pro/ExCom/97/11</w:t>
      </w:r>
      <w:r w:rsidRPr="00594877">
        <w:rPr>
          <w:rFonts w:hint="eastAsia"/>
          <w:sz w:val="24"/>
          <w:szCs w:val="24"/>
          <w:lang w:eastAsia="zh-CN"/>
        </w:rPr>
        <w:t>。</w:t>
      </w:r>
    </w:p>
    <w:p w14:paraId="0755AB81" w14:textId="253EA17E" w:rsidR="00787011" w:rsidRPr="00602203" w:rsidRDefault="00602203" w:rsidP="00B80FEB">
      <w:pPr>
        <w:keepNext/>
        <w:spacing w:before="240" w:after="240"/>
        <w:rPr>
          <w:rFonts w:ascii="SimHei" w:eastAsia="SimHei" w:hAnsi="SimHei"/>
          <w:bCs/>
          <w:sz w:val="24"/>
          <w:szCs w:val="24"/>
          <w:lang w:eastAsia="zh-CN"/>
        </w:rPr>
      </w:pPr>
      <w:r w:rsidRPr="00602203">
        <w:rPr>
          <w:rFonts w:ascii="SimHei" w:eastAsia="SimHei" w:hAnsi="SimHei" w:hint="eastAsia"/>
          <w:bCs/>
          <w:sz w:val="24"/>
          <w:szCs w:val="24"/>
          <w:lang w:eastAsia="zh-CN"/>
        </w:rPr>
        <w:t>多边基金支持、部分支持或不支持的全生命周期制冷剂管理相关活动</w:t>
      </w:r>
    </w:p>
    <w:p w14:paraId="5CF2263D" w14:textId="292E3623" w:rsidR="00FF76C3" w:rsidRPr="00E64A34" w:rsidRDefault="00F52E8D" w:rsidP="00B80FEB">
      <w:pPr>
        <w:pStyle w:val="Heading1"/>
        <w:rPr>
          <w:sz w:val="24"/>
          <w:szCs w:val="24"/>
          <w:lang w:eastAsia="zh-CN"/>
        </w:rPr>
      </w:pPr>
      <w:r w:rsidRPr="00E64A34">
        <w:rPr>
          <w:rFonts w:hint="eastAsia"/>
          <w:sz w:val="24"/>
          <w:szCs w:val="24"/>
          <w:lang w:eastAsia="zh-CN"/>
        </w:rPr>
        <w:t>全生命周期制冷剂</w:t>
      </w:r>
      <w:r w:rsidR="0077542C" w:rsidRPr="00E64A34">
        <w:rPr>
          <w:rFonts w:hint="eastAsia"/>
          <w:sz w:val="24"/>
          <w:szCs w:val="24"/>
          <w:lang w:eastAsia="zh-CN"/>
        </w:rPr>
        <w:t>管理对以经济高效和全面的方式最大限度地减少受控物质的消费和排放至关重要，并有助于第</w:t>
      </w:r>
      <w:r w:rsidR="0077542C" w:rsidRPr="00E64A34">
        <w:rPr>
          <w:rFonts w:hint="eastAsia"/>
          <w:sz w:val="24"/>
          <w:szCs w:val="24"/>
          <w:lang w:eastAsia="zh-CN"/>
        </w:rPr>
        <w:t>5</w:t>
      </w:r>
      <w:r w:rsidR="0077542C" w:rsidRPr="00E64A34">
        <w:rPr>
          <w:rFonts w:hint="eastAsia"/>
          <w:sz w:val="24"/>
          <w:szCs w:val="24"/>
          <w:lang w:eastAsia="zh-CN"/>
        </w:rPr>
        <w:t>条国家遵守《蒙特利尔议定书》的控制目标。多边基金长期以来为第</w:t>
      </w:r>
      <w:r w:rsidR="0077542C" w:rsidRPr="00E64A34">
        <w:rPr>
          <w:rFonts w:hint="eastAsia"/>
          <w:sz w:val="24"/>
          <w:szCs w:val="24"/>
          <w:lang w:eastAsia="zh-CN"/>
        </w:rPr>
        <w:t>5</w:t>
      </w:r>
      <w:r w:rsidR="00407F87" w:rsidRPr="00E64A34">
        <w:rPr>
          <w:rFonts w:hint="eastAsia"/>
          <w:sz w:val="24"/>
          <w:szCs w:val="24"/>
          <w:lang w:eastAsia="zh-CN"/>
        </w:rPr>
        <w:t>条国家</w:t>
      </w:r>
      <w:r w:rsidR="0077542C" w:rsidRPr="00E64A34">
        <w:rPr>
          <w:rFonts w:hint="eastAsia"/>
          <w:sz w:val="24"/>
          <w:szCs w:val="24"/>
          <w:lang w:eastAsia="zh-CN"/>
        </w:rPr>
        <w:t>支持</w:t>
      </w:r>
      <w:r w:rsidR="00F4017B" w:rsidRPr="00E64A34">
        <w:rPr>
          <w:rFonts w:hint="eastAsia"/>
          <w:sz w:val="24"/>
          <w:szCs w:val="24"/>
          <w:lang w:eastAsia="zh-CN"/>
        </w:rPr>
        <w:t>全生命周期</w:t>
      </w:r>
      <w:r w:rsidR="0077542C" w:rsidRPr="00E64A34">
        <w:rPr>
          <w:rFonts w:hint="eastAsia"/>
          <w:sz w:val="24"/>
          <w:szCs w:val="24"/>
          <w:lang w:eastAsia="zh-CN"/>
        </w:rPr>
        <w:t>制冷</w:t>
      </w:r>
      <w:r w:rsidR="00F4017B" w:rsidRPr="00E64A34">
        <w:rPr>
          <w:rFonts w:hint="eastAsia"/>
          <w:sz w:val="24"/>
          <w:szCs w:val="24"/>
          <w:lang w:eastAsia="zh-CN"/>
        </w:rPr>
        <w:t>剂</w:t>
      </w:r>
      <w:r w:rsidR="0077542C" w:rsidRPr="00E64A34">
        <w:rPr>
          <w:rFonts w:hint="eastAsia"/>
          <w:sz w:val="24"/>
          <w:szCs w:val="24"/>
          <w:lang w:eastAsia="zh-CN"/>
        </w:rPr>
        <w:t>管理要素的活动</w:t>
      </w:r>
      <w:r w:rsidR="00407F87" w:rsidRPr="00E64A34">
        <w:rPr>
          <w:rFonts w:hint="eastAsia"/>
          <w:sz w:val="24"/>
          <w:szCs w:val="24"/>
          <w:lang w:eastAsia="zh-CN"/>
        </w:rPr>
        <w:t>提供资助</w:t>
      </w:r>
      <w:r w:rsidR="00671832" w:rsidRPr="00E64A34">
        <w:rPr>
          <w:rFonts w:hint="eastAsia"/>
          <w:sz w:val="24"/>
          <w:szCs w:val="24"/>
          <w:lang w:eastAsia="zh-CN"/>
        </w:rPr>
        <w:t>，包括</w:t>
      </w:r>
      <w:r w:rsidR="0077542C" w:rsidRPr="00E64A34">
        <w:rPr>
          <w:rFonts w:hint="eastAsia"/>
          <w:sz w:val="24"/>
          <w:szCs w:val="24"/>
          <w:lang w:eastAsia="zh-CN"/>
        </w:rPr>
        <w:t>推广良好维修实践（技术人员培训与认证；支持培训机构及制冷</w:t>
      </w:r>
      <w:r w:rsidR="00D3167F" w:rsidRPr="00E64A34">
        <w:rPr>
          <w:rFonts w:hint="eastAsia"/>
          <w:sz w:val="24"/>
          <w:szCs w:val="24"/>
          <w:lang w:eastAsia="zh-CN"/>
        </w:rPr>
        <w:t>与</w:t>
      </w:r>
      <w:r w:rsidR="0077542C" w:rsidRPr="00E64A34">
        <w:rPr>
          <w:rFonts w:hint="eastAsia"/>
          <w:sz w:val="24"/>
          <w:szCs w:val="24"/>
          <w:lang w:eastAsia="zh-CN"/>
        </w:rPr>
        <w:t>空调技术人员协会；开展</w:t>
      </w:r>
      <w:r w:rsidR="00E412DC" w:rsidRPr="00E64A34">
        <w:rPr>
          <w:rFonts w:hint="eastAsia"/>
          <w:sz w:val="24"/>
          <w:szCs w:val="24"/>
          <w:lang w:eastAsia="zh-CN"/>
        </w:rPr>
        <w:t>安全处理</w:t>
      </w:r>
      <w:r w:rsidR="0077542C" w:rsidRPr="00E64A34">
        <w:rPr>
          <w:rFonts w:hint="eastAsia"/>
          <w:sz w:val="24"/>
          <w:szCs w:val="24"/>
          <w:lang w:eastAsia="zh-CN"/>
        </w:rPr>
        <w:t>低全球变暖潜能值替代品</w:t>
      </w:r>
      <w:r w:rsidR="00E412DC" w:rsidRPr="00E64A34">
        <w:rPr>
          <w:rFonts w:hint="eastAsia"/>
          <w:sz w:val="24"/>
          <w:szCs w:val="24"/>
          <w:lang w:eastAsia="zh-CN"/>
        </w:rPr>
        <w:t>的</w:t>
      </w:r>
      <w:r w:rsidR="0077542C" w:rsidRPr="00E64A34">
        <w:rPr>
          <w:rFonts w:hint="eastAsia"/>
          <w:sz w:val="24"/>
          <w:szCs w:val="24"/>
          <w:lang w:eastAsia="zh-CN"/>
        </w:rPr>
        <w:t>培训）；</w:t>
      </w:r>
      <w:r w:rsidR="00CD7E4D" w:rsidRPr="00E64A34">
        <w:rPr>
          <w:rFonts w:hint="eastAsia"/>
          <w:sz w:val="24"/>
          <w:szCs w:val="24"/>
          <w:lang w:eastAsia="zh-CN"/>
        </w:rPr>
        <w:t>支持制冷剂</w:t>
      </w:r>
      <w:r w:rsidR="00651B2B">
        <w:rPr>
          <w:rFonts w:hint="eastAsia"/>
          <w:sz w:val="24"/>
          <w:szCs w:val="24"/>
          <w:lang w:eastAsia="zh-CN"/>
        </w:rPr>
        <w:t>封存</w:t>
      </w:r>
      <w:r w:rsidR="00D4423C" w:rsidRPr="00E64A34">
        <w:rPr>
          <w:rFonts w:hint="eastAsia"/>
          <w:sz w:val="24"/>
          <w:szCs w:val="24"/>
          <w:lang w:eastAsia="zh-CN"/>
        </w:rPr>
        <w:t>基础设施</w:t>
      </w:r>
      <w:r w:rsidR="0077542C" w:rsidRPr="00E64A34">
        <w:rPr>
          <w:rFonts w:hint="eastAsia"/>
          <w:sz w:val="24"/>
          <w:szCs w:val="24"/>
          <w:lang w:eastAsia="zh-CN"/>
        </w:rPr>
        <w:t>（制冷剂回收、再循环和再生基础设施；为制冷</w:t>
      </w:r>
      <w:r w:rsidR="007C46B7" w:rsidRPr="00E64A34">
        <w:rPr>
          <w:rFonts w:hint="eastAsia"/>
          <w:sz w:val="24"/>
          <w:szCs w:val="24"/>
          <w:lang w:eastAsia="zh-CN"/>
        </w:rPr>
        <w:t>与</w:t>
      </w:r>
      <w:r w:rsidR="0077542C" w:rsidRPr="00E64A34">
        <w:rPr>
          <w:rFonts w:hint="eastAsia"/>
          <w:sz w:val="24"/>
          <w:szCs w:val="24"/>
          <w:lang w:eastAsia="zh-CN"/>
        </w:rPr>
        <w:t>空调技术人员配备工具设备；制冷剂泄漏预防项目）；以及强化政策法规</w:t>
      </w:r>
      <w:r w:rsidR="00977F06" w:rsidRPr="00E64A34">
        <w:rPr>
          <w:rFonts w:hint="eastAsia"/>
          <w:sz w:val="24"/>
          <w:szCs w:val="24"/>
          <w:lang w:eastAsia="zh-CN"/>
        </w:rPr>
        <w:t>框架（制定制冷剂管理政策、监管措施和标准；实施维修车间</w:t>
      </w:r>
      <w:r w:rsidR="0077542C" w:rsidRPr="00E64A34">
        <w:rPr>
          <w:rFonts w:hint="eastAsia"/>
          <w:sz w:val="24"/>
          <w:szCs w:val="24"/>
          <w:lang w:eastAsia="zh-CN"/>
        </w:rPr>
        <w:t>许可制度及标签</w:t>
      </w:r>
      <w:r w:rsidR="00977F06" w:rsidRPr="00E64A34">
        <w:rPr>
          <w:rFonts w:hint="eastAsia"/>
          <w:sz w:val="24"/>
          <w:szCs w:val="24"/>
          <w:lang w:eastAsia="zh-CN"/>
        </w:rPr>
        <w:t>和记录</w:t>
      </w:r>
      <w:r w:rsidR="00977F06" w:rsidRPr="00E64A34">
        <w:rPr>
          <w:rFonts w:hint="eastAsia"/>
          <w:sz w:val="24"/>
          <w:szCs w:val="24"/>
          <w:lang w:eastAsia="zh-CN"/>
        </w:rPr>
        <w:lastRenderedPageBreak/>
        <w:t>要求；培训法规执行官</w:t>
      </w:r>
      <w:r w:rsidR="0077542C" w:rsidRPr="00E64A34">
        <w:rPr>
          <w:rFonts w:hint="eastAsia"/>
          <w:sz w:val="24"/>
          <w:szCs w:val="24"/>
          <w:lang w:eastAsia="zh-CN"/>
        </w:rPr>
        <w:t>员）。因此，多边基金支持的活动主要涉及仍在使用的制冷剂的收集、运输和储存，援助主要是在多年期协定中纳入的制冷维修行业活动范围内提供的，</w:t>
      </w:r>
      <w:r w:rsidR="00FE3A68" w:rsidRPr="00E64A34">
        <w:rPr>
          <w:rFonts w:hint="eastAsia"/>
          <w:sz w:val="24"/>
          <w:szCs w:val="24"/>
          <w:lang w:eastAsia="zh-CN"/>
        </w:rPr>
        <w:t>以</w:t>
      </w:r>
      <w:r w:rsidR="0077542C" w:rsidRPr="00E64A34">
        <w:rPr>
          <w:rFonts w:hint="eastAsia"/>
          <w:sz w:val="24"/>
          <w:szCs w:val="24"/>
          <w:lang w:eastAsia="zh-CN"/>
        </w:rPr>
        <w:t>淘汰</w:t>
      </w:r>
      <w:r w:rsidR="00977E7F">
        <w:rPr>
          <w:rFonts w:hint="eastAsia"/>
          <w:sz w:val="24"/>
          <w:szCs w:val="24"/>
          <w:lang w:eastAsia="zh-CN"/>
        </w:rPr>
        <w:t>氟氯化碳</w:t>
      </w:r>
      <w:r w:rsidR="0077542C" w:rsidRPr="00E64A34">
        <w:rPr>
          <w:rFonts w:hint="eastAsia"/>
          <w:sz w:val="24"/>
          <w:szCs w:val="24"/>
          <w:lang w:eastAsia="zh-CN"/>
        </w:rPr>
        <w:t>和</w:t>
      </w:r>
      <w:r w:rsidR="00AA249D" w:rsidRPr="00E64A34">
        <w:rPr>
          <w:rFonts w:hint="eastAsia"/>
          <w:sz w:val="24"/>
          <w:szCs w:val="24"/>
          <w:lang w:eastAsia="zh-CN"/>
        </w:rPr>
        <w:t>含氢氯氟</w:t>
      </w:r>
      <w:r w:rsidR="00566841" w:rsidRPr="00E64A34">
        <w:rPr>
          <w:rFonts w:hint="eastAsia"/>
          <w:sz w:val="24"/>
          <w:szCs w:val="24"/>
          <w:lang w:eastAsia="zh-CN"/>
        </w:rPr>
        <w:t>烃或逐步减少氢氟碳化</w:t>
      </w:r>
      <w:r w:rsidR="0077542C" w:rsidRPr="00E64A34">
        <w:rPr>
          <w:rFonts w:hint="eastAsia"/>
          <w:sz w:val="24"/>
          <w:szCs w:val="24"/>
          <w:lang w:eastAsia="zh-CN"/>
        </w:rPr>
        <w:t>物的使用</w:t>
      </w:r>
      <w:r w:rsidRPr="00E64A34">
        <w:rPr>
          <w:rFonts w:hint="eastAsia"/>
          <w:sz w:val="24"/>
          <w:szCs w:val="24"/>
          <w:lang w:eastAsia="zh-CN"/>
        </w:rPr>
        <w:t>。</w:t>
      </w:r>
      <w:r w:rsidR="00D30A17" w:rsidRPr="00E64A34">
        <w:rPr>
          <w:sz w:val="24"/>
          <w:szCs w:val="24"/>
          <w:lang w:eastAsia="zh-CN"/>
        </w:rPr>
        <w:t xml:space="preserve"> </w:t>
      </w:r>
    </w:p>
    <w:p w14:paraId="69495CFB" w14:textId="0A05D9FD" w:rsidR="00937192" w:rsidRPr="00A80D7C" w:rsidRDefault="00D95CB9" w:rsidP="00B80FEB">
      <w:pPr>
        <w:pStyle w:val="Heading1"/>
        <w:rPr>
          <w:sz w:val="24"/>
          <w:szCs w:val="24"/>
          <w:lang w:eastAsia="zh-CN"/>
        </w:rPr>
      </w:pPr>
      <w:r w:rsidRPr="00A80D7C">
        <w:rPr>
          <w:rFonts w:hint="eastAsia"/>
          <w:sz w:val="24"/>
          <w:szCs w:val="24"/>
          <w:lang w:eastAsia="zh-CN"/>
        </w:rPr>
        <w:t>最近，执行委员会还批准根据第</w:t>
      </w:r>
      <w:r w:rsidRPr="00A80D7C">
        <w:rPr>
          <w:rFonts w:hint="eastAsia"/>
          <w:sz w:val="24"/>
          <w:szCs w:val="24"/>
          <w:lang w:eastAsia="zh-CN"/>
        </w:rPr>
        <w:t>91/66</w:t>
      </w:r>
      <w:r w:rsidRPr="00A80D7C">
        <w:rPr>
          <w:rFonts w:hint="eastAsia"/>
          <w:sz w:val="24"/>
          <w:szCs w:val="24"/>
          <w:lang w:eastAsia="zh-CN"/>
        </w:rPr>
        <w:t>号决定编制</w:t>
      </w:r>
      <w:r w:rsidR="00977E61" w:rsidRPr="00A80D7C">
        <w:rPr>
          <w:rFonts w:hint="eastAsia"/>
          <w:sz w:val="24"/>
          <w:szCs w:val="24"/>
          <w:lang w:eastAsia="zh-CN"/>
        </w:rPr>
        <w:t>废弃</w:t>
      </w:r>
      <w:r w:rsidRPr="00A80D7C">
        <w:rPr>
          <w:rFonts w:hint="eastAsia"/>
          <w:sz w:val="24"/>
          <w:szCs w:val="24"/>
          <w:lang w:eastAsia="zh-CN"/>
        </w:rPr>
        <w:t>受控物质</w:t>
      </w:r>
      <w:r w:rsidR="00A80D7C" w:rsidRPr="00A80D7C">
        <w:rPr>
          <w:rFonts w:hint="eastAsia"/>
          <w:sz w:val="24"/>
          <w:szCs w:val="24"/>
          <w:lang w:eastAsia="zh-CN"/>
        </w:rPr>
        <w:t>国家库存清单，并制定</w:t>
      </w:r>
      <w:r w:rsidRPr="00A80D7C">
        <w:rPr>
          <w:rFonts w:hint="eastAsia"/>
          <w:sz w:val="24"/>
          <w:szCs w:val="24"/>
          <w:lang w:eastAsia="zh-CN"/>
        </w:rPr>
        <w:t>这些物质的国家</w:t>
      </w:r>
      <w:r w:rsidR="00A80D7C" w:rsidRPr="00A80D7C">
        <w:rPr>
          <w:rFonts w:hint="eastAsia"/>
          <w:sz w:val="24"/>
          <w:szCs w:val="24"/>
          <w:lang w:eastAsia="zh-CN"/>
        </w:rPr>
        <w:t>管理</w:t>
      </w:r>
      <w:r w:rsidRPr="00A80D7C">
        <w:rPr>
          <w:rFonts w:hint="eastAsia"/>
          <w:sz w:val="24"/>
          <w:szCs w:val="24"/>
          <w:lang w:eastAsia="zh-CN"/>
        </w:rPr>
        <w:t>计划</w:t>
      </w:r>
      <w:r w:rsidR="00A80D7C" w:rsidRPr="00A80D7C">
        <w:rPr>
          <w:rFonts w:hint="eastAsia"/>
          <w:sz w:val="24"/>
          <w:szCs w:val="24"/>
          <w:lang w:eastAsia="zh-CN"/>
        </w:rPr>
        <w:t>。</w:t>
      </w:r>
    </w:p>
    <w:p w14:paraId="6BCDC16F" w14:textId="0298CD94" w:rsidR="007755B9" w:rsidRPr="00E13020" w:rsidRDefault="00445C62" w:rsidP="00B80FEB">
      <w:pPr>
        <w:pStyle w:val="Heading1"/>
        <w:rPr>
          <w:sz w:val="24"/>
          <w:szCs w:val="24"/>
          <w:lang w:eastAsia="zh-CN"/>
        </w:rPr>
      </w:pPr>
      <w:r w:rsidRPr="00E13020">
        <w:rPr>
          <w:rFonts w:hint="eastAsia"/>
          <w:sz w:val="24"/>
          <w:szCs w:val="24"/>
          <w:lang w:eastAsia="zh-CN"/>
        </w:rPr>
        <w:t>然而，多边基金迄今仅为全生命周期制冷剂管理</w:t>
      </w:r>
      <w:r w:rsidR="009B356E" w:rsidRPr="00E13020">
        <w:rPr>
          <w:rFonts w:hint="eastAsia"/>
          <w:sz w:val="24"/>
          <w:szCs w:val="24"/>
          <w:lang w:eastAsia="zh-CN"/>
        </w:rPr>
        <w:t>的其他要素提供了有限或零支持。截至目前，</w:t>
      </w:r>
      <w:r w:rsidRPr="00E13020">
        <w:rPr>
          <w:rFonts w:hint="eastAsia"/>
          <w:sz w:val="24"/>
          <w:szCs w:val="24"/>
          <w:lang w:eastAsia="zh-CN"/>
        </w:rPr>
        <w:t>基金仅</w:t>
      </w:r>
      <w:r w:rsidR="00CB0ACD" w:rsidRPr="00E13020">
        <w:rPr>
          <w:rFonts w:hint="eastAsia"/>
          <w:sz w:val="24"/>
          <w:szCs w:val="24"/>
          <w:lang w:eastAsia="zh-CN"/>
        </w:rPr>
        <w:t>（以试点项目形式）</w:t>
      </w:r>
      <w:r w:rsidR="0018127D">
        <w:rPr>
          <w:rFonts w:ascii="ZWAdobeF" w:hAnsi="ZWAdobeF" w:cs="ZWAdobeF"/>
          <w:sz w:val="2"/>
          <w:szCs w:val="2"/>
          <w:lang w:eastAsia="zh-CN"/>
        </w:rPr>
        <w:t>3F</w:t>
      </w:r>
      <w:r w:rsidR="00CB0ACD" w:rsidRPr="00E13020">
        <w:rPr>
          <w:rStyle w:val="FootnoteReference"/>
          <w:sz w:val="24"/>
          <w:szCs w:val="24"/>
        </w:rPr>
        <w:footnoteReference w:id="4"/>
      </w:r>
      <w:r w:rsidRPr="00E13020">
        <w:rPr>
          <w:rFonts w:hint="eastAsia"/>
          <w:sz w:val="24"/>
          <w:szCs w:val="24"/>
          <w:lang w:eastAsia="zh-CN"/>
        </w:rPr>
        <w:t>提供了有限的资金</w:t>
      </w:r>
      <w:r w:rsidR="00CB0ACD" w:rsidRPr="00E13020">
        <w:rPr>
          <w:rFonts w:hint="eastAsia"/>
          <w:sz w:val="24"/>
          <w:szCs w:val="24"/>
          <w:lang w:eastAsia="zh-CN"/>
        </w:rPr>
        <w:t>，支持</w:t>
      </w:r>
      <w:r w:rsidR="005336C6" w:rsidRPr="00E13020">
        <w:rPr>
          <w:rFonts w:hint="eastAsia"/>
          <w:sz w:val="24"/>
          <w:szCs w:val="24"/>
          <w:lang w:eastAsia="zh-CN"/>
        </w:rPr>
        <w:t>受控物质的处置、</w:t>
      </w:r>
      <w:r w:rsidRPr="00E13020">
        <w:rPr>
          <w:rFonts w:hint="eastAsia"/>
          <w:sz w:val="24"/>
          <w:szCs w:val="24"/>
          <w:lang w:eastAsia="zh-CN"/>
        </w:rPr>
        <w:t>最大限度</w:t>
      </w:r>
      <w:r w:rsidR="005336C6" w:rsidRPr="00E13020">
        <w:rPr>
          <w:rFonts w:hint="eastAsia"/>
          <w:sz w:val="24"/>
          <w:szCs w:val="24"/>
          <w:lang w:eastAsia="zh-CN"/>
        </w:rPr>
        <w:t>实现</w:t>
      </w:r>
      <w:r w:rsidRPr="00E13020">
        <w:rPr>
          <w:rFonts w:hint="eastAsia"/>
          <w:sz w:val="24"/>
          <w:szCs w:val="24"/>
          <w:lang w:eastAsia="zh-CN"/>
        </w:rPr>
        <w:t>制冷剂</w:t>
      </w:r>
      <w:r w:rsidR="00651B2B">
        <w:rPr>
          <w:rFonts w:hint="eastAsia"/>
          <w:sz w:val="24"/>
          <w:szCs w:val="24"/>
          <w:lang w:eastAsia="zh-CN"/>
        </w:rPr>
        <w:t>封存</w:t>
      </w:r>
      <w:r w:rsidRPr="00E13020">
        <w:rPr>
          <w:rFonts w:hint="eastAsia"/>
          <w:sz w:val="24"/>
          <w:szCs w:val="24"/>
          <w:lang w:eastAsia="zh-CN"/>
        </w:rPr>
        <w:t>并减少泄漏的设备</w:t>
      </w:r>
      <w:r w:rsidR="005336C6" w:rsidRPr="00E13020">
        <w:rPr>
          <w:rFonts w:hint="eastAsia"/>
          <w:sz w:val="24"/>
          <w:szCs w:val="24"/>
          <w:lang w:eastAsia="zh-CN"/>
        </w:rPr>
        <w:t>设计</w:t>
      </w:r>
      <w:r w:rsidR="00B71BC8" w:rsidRPr="00E13020">
        <w:rPr>
          <w:rFonts w:hint="eastAsia"/>
          <w:sz w:val="24"/>
          <w:szCs w:val="24"/>
          <w:lang w:eastAsia="zh-CN"/>
        </w:rPr>
        <w:t>，以及预测性维护工具；但未为含有受控物质的报废设备处置或建立生产者延伸责任</w:t>
      </w:r>
      <w:r w:rsidR="003E7975" w:rsidRPr="00E13020">
        <w:rPr>
          <w:rFonts w:hint="eastAsia"/>
          <w:sz w:val="24"/>
          <w:szCs w:val="24"/>
          <w:lang w:eastAsia="zh-CN"/>
        </w:rPr>
        <w:t>计划的活动提供</w:t>
      </w:r>
      <w:r w:rsidR="00F038D5" w:rsidRPr="00E13020">
        <w:rPr>
          <w:rFonts w:hint="eastAsia"/>
          <w:sz w:val="24"/>
          <w:szCs w:val="24"/>
          <w:lang w:eastAsia="zh-CN"/>
        </w:rPr>
        <w:t>资金。为部分解决这些局限</w:t>
      </w:r>
      <w:r w:rsidRPr="00E13020">
        <w:rPr>
          <w:rFonts w:hint="eastAsia"/>
          <w:sz w:val="24"/>
          <w:szCs w:val="24"/>
          <w:lang w:eastAsia="zh-CN"/>
        </w:rPr>
        <w:t>，执行委员会决定给予第</w:t>
      </w:r>
      <w:r w:rsidRPr="00E13020">
        <w:rPr>
          <w:rFonts w:hint="eastAsia"/>
          <w:sz w:val="24"/>
          <w:szCs w:val="24"/>
          <w:lang w:eastAsia="zh-CN"/>
        </w:rPr>
        <w:t>5</w:t>
      </w:r>
      <w:r w:rsidRPr="00E13020">
        <w:rPr>
          <w:rFonts w:hint="eastAsia"/>
          <w:sz w:val="24"/>
          <w:szCs w:val="24"/>
          <w:lang w:eastAsia="zh-CN"/>
        </w:rPr>
        <w:t>条国家灵活性，允许其在</w:t>
      </w:r>
      <w:r w:rsidR="00F038D5" w:rsidRPr="00E13020">
        <w:rPr>
          <w:rFonts w:hint="eastAsia"/>
          <w:sz w:val="24"/>
          <w:szCs w:val="24"/>
          <w:lang w:eastAsia="zh-CN"/>
        </w:rPr>
        <w:t>含氢氯氟烃淘汰管理计划或基加利氢氟碳化</w:t>
      </w:r>
      <w:r w:rsidRPr="00E13020">
        <w:rPr>
          <w:rFonts w:hint="eastAsia"/>
          <w:sz w:val="24"/>
          <w:szCs w:val="24"/>
          <w:lang w:eastAsia="zh-CN"/>
        </w:rPr>
        <w:t>物执行计划中纳入与</w:t>
      </w:r>
      <w:r w:rsidR="0070683E">
        <w:rPr>
          <w:sz w:val="24"/>
          <w:szCs w:val="24"/>
          <w:lang w:eastAsia="zh-CN"/>
        </w:rPr>
        <w:t>使用过或不需要的</w:t>
      </w:r>
      <w:r w:rsidRPr="00E13020">
        <w:rPr>
          <w:rFonts w:hint="eastAsia"/>
          <w:sz w:val="24"/>
          <w:szCs w:val="24"/>
          <w:lang w:eastAsia="zh-CN"/>
        </w:rPr>
        <w:t>受控物质</w:t>
      </w:r>
      <w:r w:rsidR="00951CB1">
        <w:rPr>
          <w:rFonts w:hint="eastAsia"/>
          <w:sz w:val="24"/>
          <w:szCs w:val="24"/>
          <w:lang w:eastAsia="zh-CN"/>
        </w:rPr>
        <w:t>的</w:t>
      </w:r>
      <w:r w:rsidRPr="00E13020">
        <w:rPr>
          <w:rFonts w:hint="eastAsia"/>
          <w:sz w:val="24"/>
          <w:szCs w:val="24"/>
          <w:lang w:eastAsia="zh-CN"/>
        </w:rPr>
        <w:t>环境无害管理相关的活动（第</w:t>
      </w:r>
      <w:r w:rsidRPr="00E13020">
        <w:rPr>
          <w:rFonts w:hint="eastAsia"/>
          <w:sz w:val="24"/>
          <w:szCs w:val="24"/>
          <w:lang w:eastAsia="zh-CN"/>
        </w:rPr>
        <w:t>90/49(b)</w:t>
      </w:r>
      <w:r w:rsidRPr="00E13020">
        <w:rPr>
          <w:rFonts w:hint="eastAsia"/>
          <w:sz w:val="24"/>
          <w:szCs w:val="24"/>
          <w:lang w:eastAsia="zh-CN"/>
        </w:rPr>
        <w:t>号决定）。虽然与</w:t>
      </w:r>
      <w:r w:rsidR="0070683E">
        <w:rPr>
          <w:sz w:val="24"/>
          <w:szCs w:val="24"/>
          <w:lang w:eastAsia="zh-CN"/>
        </w:rPr>
        <w:t>使用过或不需要的</w:t>
      </w:r>
      <w:r w:rsidRPr="00E13020">
        <w:rPr>
          <w:rFonts w:hint="eastAsia"/>
          <w:sz w:val="24"/>
          <w:szCs w:val="24"/>
          <w:lang w:eastAsia="zh-CN"/>
        </w:rPr>
        <w:t>受控物质</w:t>
      </w:r>
      <w:r w:rsidR="00951CB1">
        <w:rPr>
          <w:rFonts w:hint="eastAsia"/>
          <w:sz w:val="24"/>
          <w:szCs w:val="24"/>
          <w:lang w:eastAsia="zh-CN"/>
        </w:rPr>
        <w:t>的</w:t>
      </w:r>
      <w:r w:rsidRPr="00E13020">
        <w:rPr>
          <w:rFonts w:hint="eastAsia"/>
          <w:sz w:val="24"/>
          <w:szCs w:val="24"/>
          <w:lang w:eastAsia="zh-CN"/>
        </w:rPr>
        <w:t>环境无害管理相关的活动因此符合</w:t>
      </w:r>
      <w:r w:rsidR="004B646D" w:rsidRPr="00E13020">
        <w:rPr>
          <w:rFonts w:hint="eastAsia"/>
          <w:sz w:val="24"/>
          <w:szCs w:val="24"/>
          <w:lang w:eastAsia="zh-CN"/>
        </w:rPr>
        <w:t>含氢氯氟烃</w:t>
      </w:r>
      <w:r w:rsidRPr="00E13020">
        <w:rPr>
          <w:rFonts w:hint="eastAsia"/>
          <w:sz w:val="24"/>
          <w:szCs w:val="24"/>
          <w:lang w:eastAsia="zh-CN"/>
        </w:rPr>
        <w:t>淘汰管理计划和基加利</w:t>
      </w:r>
      <w:r w:rsidR="004B646D" w:rsidRPr="00E13020">
        <w:rPr>
          <w:rFonts w:hint="eastAsia"/>
          <w:sz w:val="24"/>
          <w:szCs w:val="24"/>
          <w:lang w:eastAsia="zh-CN"/>
        </w:rPr>
        <w:t>氢氟碳化物执行</w:t>
      </w:r>
      <w:r w:rsidR="00E13020" w:rsidRPr="00E13020">
        <w:rPr>
          <w:rFonts w:hint="eastAsia"/>
          <w:sz w:val="24"/>
          <w:szCs w:val="24"/>
          <w:lang w:eastAsia="zh-CN"/>
        </w:rPr>
        <w:t>计划的资格，但其资金</w:t>
      </w:r>
      <w:r w:rsidRPr="00E13020">
        <w:rPr>
          <w:rFonts w:hint="eastAsia"/>
          <w:sz w:val="24"/>
          <w:szCs w:val="24"/>
          <w:lang w:eastAsia="zh-CN"/>
        </w:rPr>
        <w:t>只能在商定的费用准则范围内提供</w:t>
      </w:r>
      <w:r w:rsidR="00E13020" w:rsidRPr="00E13020">
        <w:rPr>
          <w:rFonts w:hint="eastAsia"/>
          <w:sz w:val="24"/>
          <w:szCs w:val="24"/>
          <w:lang w:eastAsia="zh-CN"/>
        </w:rPr>
        <w:t>。</w:t>
      </w:r>
      <w:r w:rsidR="00CB59DA" w:rsidRPr="00E13020">
        <w:rPr>
          <w:sz w:val="24"/>
          <w:szCs w:val="24"/>
          <w:lang w:eastAsia="zh-CN"/>
        </w:rPr>
        <w:t xml:space="preserve"> </w:t>
      </w:r>
    </w:p>
    <w:p w14:paraId="0B467CEA" w14:textId="1479852C" w:rsidR="009C45B4" w:rsidRPr="008B709F" w:rsidRDefault="008B709F" w:rsidP="00E25238">
      <w:pPr>
        <w:spacing w:after="240"/>
        <w:rPr>
          <w:rFonts w:ascii="SimHei" w:eastAsia="SimHei" w:hAnsi="SimHei"/>
          <w:sz w:val="24"/>
          <w:szCs w:val="24"/>
          <w:lang w:eastAsia="zh-CN"/>
        </w:rPr>
      </w:pPr>
      <w:r w:rsidRPr="008B709F">
        <w:rPr>
          <w:rFonts w:ascii="SimHei" w:eastAsia="SimHei" w:hAnsi="SimHei" w:hint="eastAsia"/>
          <w:bCs/>
          <w:sz w:val="24"/>
          <w:szCs w:val="24"/>
          <w:lang w:eastAsia="zh-CN"/>
        </w:rPr>
        <w:t>多边基金加强参与全生命周期制冷剂管理的机遇</w:t>
      </w:r>
    </w:p>
    <w:p w14:paraId="2C8347A6" w14:textId="22CBBC26" w:rsidR="000529C4" w:rsidRPr="00527D4E" w:rsidRDefault="0078123F" w:rsidP="00B80FEB">
      <w:pPr>
        <w:pStyle w:val="Heading1"/>
        <w:rPr>
          <w:sz w:val="24"/>
          <w:szCs w:val="24"/>
          <w:lang w:eastAsia="zh-CN"/>
        </w:rPr>
      </w:pPr>
      <w:r w:rsidRPr="00527D4E">
        <w:rPr>
          <w:rFonts w:hint="eastAsia"/>
          <w:sz w:val="24"/>
          <w:szCs w:val="24"/>
          <w:lang w:eastAsia="zh-CN"/>
        </w:rPr>
        <w:t>从技术和经济评估小组关于全生命周期制冷剂管理的报告、</w:t>
      </w:r>
      <w:r w:rsidR="00DC3D87" w:rsidRPr="00527D4E">
        <w:rPr>
          <w:rFonts w:hint="eastAsia"/>
          <w:sz w:val="24"/>
          <w:szCs w:val="24"/>
          <w:lang w:eastAsia="zh-CN"/>
        </w:rPr>
        <w:t>全生命周期制冷剂管理</w:t>
      </w:r>
      <w:r w:rsidRPr="00527D4E">
        <w:rPr>
          <w:rFonts w:hint="eastAsia"/>
          <w:sz w:val="24"/>
          <w:szCs w:val="24"/>
          <w:lang w:eastAsia="zh-CN"/>
        </w:rPr>
        <w:t>专题研讨会及专家咨询中收集的信息表明，为确保</w:t>
      </w:r>
      <w:r w:rsidR="00533232" w:rsidRPr="00527D4E">
        <w:rPr>
          <w:rFonts w:hint="eastAsia"/>
          <w:sz w:val="24"/>
          <w:szCs w:val="24"/>
          <w:lang w:eastAsia="zh-CN"/>
        </w:rPr>
        <w:t>全生命周期制冷剂管理</w:t>
      </w:r>
      <w:r w:rsidRPr="00527D4E">
        <w:rPr>
          <w:rFonts w:hint="eastAsia"/>
          <w:sz w:val="24"/>
          <w:szCs w:val="24"/>
          <w:lang w:eastAsia="zh-CN"/>
        </w:rPr>
        <w:t>的有效性和</w:t>
      </w:r>
      <w:r w:rsidR="00533232" w:rsidRPr="00527D4E">
        <w:rPr>
          <w:rFonts w:hint="eastAsia"/>
          <w:sz w:val="24"/>
          <w:szCs w:val="24"/>
          <w:lang w:eastAsia="zh-CN"/>
        </w:rPr>
        <w:t>自我</w:t>
      </w:r>
      <w:r w:rsidR="00B43CEA" w:rsidRPr="00527D4E">
        <w:rPr>
          <w:rFonts w:hint="eastAsia"/>
          <w:sz w:val="24"/>
          <w:szCs w:val="24"/>
          <w:lang w:eastAsia="zh-CN"/>
        </w:rPr>
        <w:t>可持续性，应制定</w:t>
      </w:r>
      <w:r w:rsidRPr="00527D4E">
        <w:rPr>
          <w:rFonts w:hint="eastAsia"/>
          <w:sz w:val="24"/>
          <w:szCs w:val="24"/>
          <w:lang w:eastAsia="zh-CN"/>
        </w:rPr>
        <w:t>符合各国国情的强有力监管框架支撑</w:t>
      </w:r>
      <w:r w:rsidR="00B43CEA" w:rsidRPr="00527D4E">
        <w:rPr>
          <w:rFonts w:hint="eastAsia"/>
          <w:sz w:val="24"/>
          <w:szCs w:val="24"/>
          <w:lang w:eastAsia="zh-CN"/>
        </w:rPr>
        <w:t>下</w:t>
      </w:r>
      <w:r w:rsidRPr="00527D4E">
        <w:rPr>
          <w:rFonts w:hint="eastAsia"/>
          <w:sz w:val="24"/>
          <w:szCs w:val="24"/>
          <w:lang w:eastAsia="zh-CN"/>
        </w:rPr>
        <w:t>的国家战略，包括明确界定所有相关利益相关方（监管机构、行业、设备及制冷剂进口商与分销商、服务提供商）的分工</w:t>
      </w:r>
      <w:r w:rsidR="00B43CEA" w:rsidRPr="00527D4E">
        <w:rPr>
          <w:rFonts w:hint="eastAsia"/>
          <w:sz w:val="24"/>
          <w:szCs w:val="24"/>
          <w:lang w:eastAsia="zh-CN"/>
        </w:rPr>
        <w:t>与职责</w:t>
      </w:r>
      <w:r w:rsidRPr="00527D4E">
        <w:rPr>
          <w:rFonts w:hint="eastAsia"/>
          <w:sz w:val="24"/>
          <w:szCs w:val="24"/>
          <w:lang w:eastAsia="zh-CN"/>
        </w:rPr>
        <w:t>，确保私营部门参与战略设计与实施，根据本</w:t>
      </w:r>
      <w:r w:rsidR="00E32CE0" w:rsidRPr="00527D4E">
        <w:rPr>
          <w:rFonts w:hint="eastAsia"/>
          <w:sz w:val="24"/>
          <w:szCs w:val="24"/>
          <w:lang w:eastAsia="zh-CN"/>
        </w:rPr>
        <w:t>国实际情况确定基础设施需求</w:t>
      </w:r>
      <w:r w:rsidR="003F2DE1" w:rsidRPr="00527D4E">
        <w:rPr>
          <w:rFonts w:hint="eastAsia"/>
          <w:sz w:val="24"/>
          <w:szCs w:val="24"/>
          <w:lang w:eastAsia="zh-CN"/>
        </w:rPr>
        <w:t>，并确保</w:t>
      </w:r>
      <w:r w:rsidRPr="00527D4E">
        <w:rPr>
          <w:rFonts w:hint="eastAsia"/>
          <w:sz w:val="24"/>
          <w:szCs w:val="24"/>
          <w:lang w:eastAsia="zh-CN"/>
        </w:rPr>
        <w:t>理解</w:t>
      </w:r>
      <w:r w:rsidR="003F2DE1" w:rsidRPr="00527D4E">
        <w:rPr>
          <w:rFonts w:hint="eastAsia"/>
          <w:sz w:val="24"/>
          <w:szCs w:val="24"/>
          <w:lang w:eastAsia="zh-CN"/>
        </w:rPr>
        <w:t>全生命周期制冷剂管理运行</w:t>
      </w:r>
      <w:r w:rsidR="003F0F11" w:rsidRPr="00527D4E">
        <w:rPr>
          <w:rFonts w:hint="eastAsia"/>
          <w:sz w:val="24"/>
          <w:szCs w:val="24"/>
          <w:lang w:eastAsia="zh-CN"/>
        </w:rPr>
        <w:t>各环节</w:t>
      </w:r>
      <w:r w:rsidR="003F2DE1" w:rsidRPr="00527D4E">
        <w:rPr>
          <w:rFonts w:hint="eastAsia"/>
          <w:sz w:val="24"/>
          <w:szCs w:val="24"/>
          <w:lang w:eastAsia="zh-CN"/>
        </w:rPr>
        <w:t>的</w:t>
      </w:r>
      <w:r w:rsidRPr="00527D4E">
        <w:rPr>
          <w:rFonts w:hint="eastAsia"/>
          <w:sz w:val="24"/>
          <w:szCs w:val="24"/>
          <w:lang w:eastAsia="zh-CN"/>
        </w:rPr>
        <w:t>经济与物流要求，识别并保障资金来源，并确保利益相关方反馈以完善政策。第</w:t>
      </w:r>
      <w:r w:rsidRPr="00527D4E">
        <w:rPr>
          <w:rFonts w:hint="eastAsia"/>
          <w:sz w:val="24"/>
          <w:szCs w:val="24"/>
          <w:lang w:eastAsia="zh-CN"/>
        </w:rPr>
        <w:t xml:space="preserve"> 5 </w:t>
      </w:r>
      <w:r w:rsidRPr="00527D4E">
        <w:rPr>
          <w:rFonts w:hint="eastAsia"/>
          <w:sz w:val="24"/>
          <w:szCs w:val="24"/>
          <w:lang w:eastAsia="zh-CN"/>
        </w:rPr>
        <w:t>条国家根据第</w:t>
      </w:r>
      <w:r w:rsidRPr="00527D4E">
        <w:rPr>
          <w:rFonts w:hint="eastAsia"/>
          <w:sz w:val="24"/>
          <w:szCs w:val="24"/>
          <w:lang w:eastAsia="zh-CN"/>
        </w:rPr>
        <w:t xml:space="preserve"> 91/66 </w:t>
      </w:r>
      <w:r w:rsidRPr="00527D4E">
        <w:rPr>
          <w:rFonts w:hint="eastAsia"/>
          <w:sz w:val="24"/>
          <w:szCs w:val="24"/>
          <w:lang w:eastAsia="zh-CN"/>
        </w:rPr>
        <w:t>号决定制定的</w:t>
      </w:r>
      <w:r w:rsidR="0070683E">
        <w:rPr>
          <w:sz w:val="24"/>
          <w:szCs w:val="24"/>
          <w:lang w:eastAsia="zh-CN"/>
        </w:rPr>
        <w:t>使用过或不需要的</w:t>
      </w:r>
      <w:r w:rsidRPr="00527D4E">
        <w:rPr>
          <w:rFonts w:hint="eastAsia"/>
          <w:sz w:val="24"/>
          <w:szCs w:val="24"/>
          <w:lang w:eastAsia="zh-CN"/>
        </w:rPr>
        <w:t>受控物质</w:t>
      </w:r>
      <w:r w:rsidR="009C6F23" w:rsidRPr="00527D4E">
        <w:rPr>
          <w:rFonts w:hint="eastAsia"/>
          <w:sz w:val="24"/>
          <w:szCs w:val="24"/>
          <w:lang w:eastAsia="zh-CN"/>
        </w:rPr>
        <w:t>的</w:t>
      </w:r>
      <w:r w:rsidRPr="00527D4E">
        <w:rPr>
          <w:rFonts w:hint="eastAsia"/>
          <w:sz w:val="24"/>
          <w:szCs w:val="24"/>
          <w:lang w:eastAsia="zh-CN"/>
        </w:rPr>
        <w:t>收集、运输和处置计划需要包括这些考虑因素。</w:t>
      </w:r>
    </w:p>
    <w:p w14:paraId="76459E8F" w14:textId="4ABD4D66" w:rsidR="00002B52" w:rsidRPr="00F868EF" w:rsidRDefault="00527D4E" w:rsidP="00B80FEB">
      <w:pPr>
        <w:pStyle w:val="Heading1"/>
        <w:rPr>
          <w:sz w:val="24"/>
          <w:szCs w:val="24"/>
          <w:lang w:eastAsia="zh-CN"/>
        </w:rPr>
      </w:pPr>
      <w:r w:rsidRPr="00F868EF">
        <w:rPr>
          <w:rFonts w:hint="eastAsia"/>
          <w:sz w:val="24"/>
          <w:szCs w:val="24"/>
          <w:lang w:eastAsia="zh-CN"/>
        </w:rPr>
        <w:t>虽然第</w:t>
      </w:r>
      <w:r w:rsidRPr="00F868EF">
        <w:rPr>
          <w:rFonts w:hint="eastAsia"/>
          <w:sz w:val="24"/>
          <w:szCs w:val="24"/>
          <w:lang w:eastAsia="zh-CN"/>
        </w:rPr>
        <w:t xml:space="preserve"> 5 </w:t>
      </w:r>
      <w:r w:rsidRPr="00F868EF">
        <w:rPr>
          <w:rFonts w:hint="eastAsia"/>
          <w:sz w:val="24"/>
          <w:szCs w:val="24"/>
          <w:lang w:eastAsia="zh-CN"/>
        </w:rPr>
        <w:t>条国家正在制定的计划将根据技术和经济评估小组</w:t>
      </w:r>
      <w:r w:rsidRPr="00F868EF">
        <w:rPr>
          <w:rFonts w:hint="eastAsia"/>
          <w:sz w:val="24"/>
          <w:szCs w:val="24"/>
          <w:lang w:eastAsia="zh-CN"/>
        </w:rPr>
        <w:t xml:space="preserve"> 2024 </w:t>
      </w:r>
      <w:r w:rsidRPr="00F868EF">
        <w:rPr>
          <w:rFonts w:hint="eastAsia"/>
          <w:sz w:val="24"/>
          <w:szCs w:val="24"/>
          <w:lang w:eastAsia="zh-CN"/>
        </w:rPr>
        <w:t>年关于</w:t>
      </w:r>
      <w:r w:rsidR="008A7BEA" w:rsidRPr="00F868EF">
        <w:rPr>
          <w:rFonts w:hint="eastAsia"/>
          <w:sz w:val="24"/>
          <w:szCs w:val="24"/>
          <w:lang w:eastAsia="zh-CN"/>
        </w:rPr>
        <w:t>全生命周期制冷剂</w:t>
      </w:r>
      <w:r w:rsidRPr="00F868EF">
        <w:rPr>
          <w:rFonts w:hint="eastAsia"/>
          <w:sz w:val="24"/>
          <w:szCs w:val="24"/>
          <w:lang w:eastAsia="zh-CN"/>
        </w:rPr>
        <w:t>管理的报告、</w:t>
      </w:r>
      <w:r w:rsidR="008A7BEA" w:rsidRPr="00F868EF">
        <w:rPr>
          <w:rFonts w:hint="eastAsia"/>
          <w:sz w:val="24"/>
          <w:szCs w:val="24"/>
          <w:lang w:eastAsia="zh-CN"/>
        </w:rPr>
        <w:t>全生命周期制冷剂</w:t>
      </w:r>
      <w:r w:rsidRPr="00F868EF">
        <w:rPr>
          <w:rFonts w:hint="eastAsia"/>
          <w:sz w:val="24"/>
          <w:szCs w:val="24"/>
          <w:lang w:eastAsia="zh-CN"/>
        </w:rPr>
        <w:t>管理研讨会、第</w:t>
      </w:r>
      <w:r w:rsidRPr="00F868EF">
        <w:rPr>
          <w:rFonts w:hint="eastAsia"/>
          <w:sz w:val="24"/>
          <w:szCs w:val="24"/>
          <w:lang w:eastAsia="zh-CN"/>
        </w:rPr>
        <w:t xml:space="preserve"> 91/66 </w:t>
      </w:r>
      <w:r w:rsidR="008A7BEA" w:rsidRPr="00F868EF">
        <w:rPr>
          <w:rFonts w:hint="eastAsia"/>
          <w:sz w:val="24"/>
          <w:szCs w:val="24"/>
          <w:lang w:eastAsia="zh-CN"/>
        </w:rPr>
        <w:t>号决定下批准项目的初步成果以及与专家的磋商，确定收集、运输和处置</w:t>
      </w:r>
      <w:r w:rsidR="0070683E">
        <w:rPr>
          <w:sz w:val="24"/>
          <w:szCs w:val="24"/>
          <w:lang w:eastAsia="zh-CN"/>
        </w:rPr>
        <w:t>使用过或不需要的</w:t>
      </w:r>
      <w:r w:rsidR="00982A5B" w:rsidRPr="00F868EF">
        <w:rPr>
          <w:rFonts w:hint="eastAsia"/>
          <w:sz w:val="24"/>
          <w:szCs w:val="24"/>
          <w:lang w:eastAsia="zh-CN"/>
        </w:rPr>
        <w:t>受控物质的资金需求，但秘书处已经确定了多边基金</w:t>
      </w:r>
      <w:r w:rsidRPr="00F868EF">
        <w:rPr>
          <w:rFonts w:hint="eastAsia"/>
          <w:sz w:val="24"/>
          <w:szCs w:val="24"/>
          <w:lang w:eastAsia="zh-CN"/>
        </w:rPr>
        <w:t>加强</w:t>
      </w:r>
      <w:r w:rsidR="00982A5B" w:rsidRPr="00F868EF">
        <w:rPr>
          <w:rFonts w:hint="eastAsia"/>
          <w:sz w:val="24"/>
          <w:szCs w:val="24"/>
          <w:lang w:eastAsia="zh-CN"/>
        </w:rPr>
        <w:t>支持</w:t>
      </w:r>
      <w:r w:rsidRPr="00F868EF">
        <w:rPr>
          <w:rFonts w:hint="eastAsia"/>
          <w:sz w:val="24"/>
          <w:szCs w:val="24"/>
          <w:lang w:eastAsia="zh-CN"/>
        </w:rPr>
        <w:t>第</w:t>
      </w:r>
      <w:r w:rsidRPr="00F868EF">
        <w:rPr>
          <w:rFonts w:hint="eastAsia"/>
          <w:sz w:val="24"/>
          <w:szCs w:val="24"/>
          <w:lang w:eastAsia="zh-CN"/>
        </w:rPr>
        <w:t xml:space="preserve"> 5 </w:t>
      </w:r>
      <w:r w:rsidRPr="00F868EF">
        <w:rPr>
          <w:rFonts w:hint="eastAsia"/>
          <w:sz w:val="24"/>
          <w:szCs w:val="24"/>
          <w:lang w:eastAsia="zh-CN"/>
        </w:rPr>
        <w:t>条国家实施</w:t>
      </w:r>
      <w:r w:rsidR="00982A5B" w:rsidRPr="00F868EF">
        <w:rPr>
          <w:rFonts w:hint="eastAsia"/>
          <w:sz w:val="24"/>
          <w:szCs w:val="24"/>
          <w:lang w:eastAsia="zh-CN"/>
        </w:rPr>
        <w:t>全生命周期制冷剂管理</w:t>
      </w:r>
      <w:r w:rsidRPr="00F868EF">
        <w:rPr>
          <w:rFonts w:hint="eastAsia"/>
          <w:sz w:val="24"/>
          <w:szCs w:val="24"/>
          <w:lang w:eastAsia="zh-CN"/>
        </w:rPr>
        <w:t>的潜在机会。这些机会旨在帮助解决</w:t>
      </w:r>
      <w:r w:rsidR="00982A5B" w:rsidRPr="00F868EF">
        <w:rPr>
          <w:rFonts w:hint="eastAsia"/>
          <w:sz w:val="24"/>
          <w:szCs w:val="24"/>
          <w:lang w:eastAsia="zh-CN"/>
        </w:rPr>
        <w:t>全生命周期制冷剂</w:t>
      </w:r>
      <w:r w:rsidRPr="00F868EF">
        <w:rPr>
          <w:rFonts w:hint="eastAsia"/>
          <w:sz w:val="24"/>
          <w:szCs w:val="24"/>
          <w:lang w:eastAsia="zh-CN"/>
        </w:rPr>
        <w:t>管理方面的一些差距和问题，现按以下三个主要部分分类列出：</w:t>
      </w:r>
      <w:r w:rsidRPr="00F868EF">
        <w:rPr>
          <w:rFonts w:hint="eastAsia"/>
          <w:sz w:val="24"/>
          <w:szCs w:val="24"/>
          <w:lang w:eastAsia="zh-CN"/>
        </w:rPr>
        <w:t xml:space="preserve">(a) </w:t>
      </w:r>
      <w:r w:rsidRPr="00F868EF">
        <w:rPr>
          <w:rFonts w:hint="eastAsia"/>
          <w:sz w:val="24"/>
          <w:szCs w:val="24"/>
          <w:lang w:eastAsia="zh-CN"/>
        </w:rPr>
        <w:t>防止泄漏；</w:t>
      </w:r>
      <w:r w:rsidRPr="00F868EF">
        <w:rPr>
          <w:rFonts w:hint="eastAsia"/>
          <w:sz w:val="24"/>
          <w:szCs w:val="24"/>
          <w:lang w:eastAsia="zh-CN"/>
        </w:rPr>
        <w:t xml:space="preserve">(b) </w:t>
      </w:r>
      <w:r w:rsidRPr="00F868EF">
        <w:rPr>
          <w:rFonts w:hint="eastAsia"/>
          <w:sz w:val="24"/>
          <w:szCs w:val="24"/>
          <w:lang w:eastAsia="zh-CN"/>
        </w:rPr>
        <w:t>制冷剂回收、再循环和再生；</w:t>
      </w:r>
      <w:r w:rsidRPr="00F868EF">
        <w:rPr>
          <w:rFonts w:hint="eastAsia"/>
          <w:sz w:val="24"/>
          <w:szCs w:val="24"/>
          <w:lang w:eastAsia="zh-CN"/>
        </w:rPr>
        <w:t xml:space="preserve">(c) </w:t>
      </w:r>
      <w:r w:rsidRPr="00F868EF">
        <w:rPr>
          <w:rFonts w:hint="eastAsia"/>
          <w:sz w:val="24"/>
          <w:szCs w:val="24"/>
          <w:lang w:eastAsia="zh-CN"/>
        </w:rPr>
        <w:t>废弃制冷剂处置。这些领域中的活动可能已在某种程度上获得资助，可能</w:t>
      </w:r>
      <w:r w:rsidR="005D1752" w:rsidRPr="00F868EF">
        <w:rPr>
          <w:rFonts w:hint="eastAsia"/>
          <w:sz w:val="24"/>
          <w:szCs w:val="24"/>
          <w:lang w:eastAsia="zh-CN"/>
        </w:rPr>
        <w:t>经</w:t>
      </w:r>
      <w:r w:rsidRPr="00F868EF">
        <w:rPr>
          <w:rFonts w:hint="eastAsia"/>
          <w:sz w:val="24"/>
          <w:szCs w:val="24"/>
          <w:lang w:eastAsia="zh-CN"/>
        </w:rPr>
        <w:t>由第</w:t>
      </w:r>
      <w:r w:rsidRPr="00F868EF">
        <w:rPr>
          <w:rFonts w:hint="eastAsia"/>
          <w:sz w:val="24"/>
          <w:szCs w:val="24"/>
          <w:lang w:eastAsia="zh-CN"/>
        </w:rPr>
        <w:t xml:space="preserve"> 5 </w:t>
      </w:r>
      <w:r w:rsidRPr="00F868EF">
        <w:rPr>
          <w:rFonts w:hint="eastAsia"/>
          <w:sz w:val="24"/>
          <w:szCs w:val="24"/>
          <w:lang w:eastAsia="zh-CN"/>
        </w:rPr>
        <w:t>条国家根据第</w:t>
      </w:r>
      <w:r w:rsidRPr="00F868EF">
        <w:rPr>
          <w:rFonts w:hint="eastAsia"/>
          <w:sz w:val="24"/>
          <w:szCs w:val="24"/>
          <w:lang w:eastAsia="zh-CN"/>
        </w:rPr>
        <w:t xml:space="preserve"> 91/66 </w:t>
      </w:r>
      <w:r w:rsidRPr="00F868EF">
        <w:rPr>
          <w:rFonts w:hint="eastAsia"/>
          <w:sz w:val="24"/>
          <w:szCs w:val="24"/>
          <w:lang w:eastAsia="zh-CN"/>
        </w:rPr>
        <w:t>号决定正在制定的处理</w:t>
      </w:r>
      <w:r w:rsidR="0070683E">
        <w:rPr>
          <w:sz w:val="24"/>
          <w:szCs w:val="24"/>
          <w:lang w:eastAsia="zh-CN"/>
        </w:rPr>
        <w:t>使用过或不需要的</w:t>
      </w:r>
      <w:r w:rsidRPr="00F868EF">
        <w:rPr>
          <w:rFonts w:hint="eastAsia"/>
          <w:sz w:val="24"/>
          <w:szCs w:val="24"/>
          <w:lang w:eastAsia="zh-CN"/>
        </w:rPr>
        <w:t>受控物质的计划提出资助申请，也可能不属于这些选项。这些活动也不构成可纳入这些计划的所有可能活动，因为第</w:t>
      </w:r>
      <w:r w:rsidRPr="00F868EF">
        <w:rPr>
          <w:rFonts w:hint="eastAsia"/>
          <w:sz w:val="24"/>
          <w:szCs w:val="24"/>
          <w:lang w:eastAsia="zh-CN"/>
        </w:rPr>
        <w:t xml:space="preserve"> 5 </w:t>
      </w:r>
      <w:r w:rsidR="00F868EF" w:rsidRPr="00F868EF">
        <w:rPr>
          <w:rFonts w:hint="eastAsia"/>
          <w:sz w:val="24"/>
          <w:szCs w:val="24"/>
          <w:lang w:eastAsia="zh-CN"/>
        </w:rPr>
        <w:t>条国家在制定计划时可能会发现</w:t>
      </w:r>
      <w:r w:rsidRPr="00F868EF">
        <w:rPr>
          <w:rFonts w:hint="eastAsia"/>
          <w:sz w:val="24"/>
          <w:szCs w:val="24"/>
          <w:lang w:eastAsia="zh-CN"/>
        </w:rPr>
        <w:t>其他活动。</w:t>
      </w:r>
      <w:bookmarkStart w:id="0" w:name="_Hlk210915976"/>
    </w:p>
    <w:bookmarkEnd w:id="0"/>
    <w:p w14:paraId="401F0AEF" w14:textId="18C1078C" w:rsidR="00176E38" w:rsidRPr="007A603D" w:rsidRDefault="001826F2" w:rsidP="00E25238">
      <w:pPr>
        <w:keepNext/>
        <w:spacing w:after="240"/>
        <w:rPr>
          <w:u w:val="single"/>
        </w:rPr>
      </w:pPr>
      <w:r w:rsidRPr="007A603D">
        <w:t>A.</w:t>
      </w:r>
      <w:r w:rsidRPr="007A603D">
        <w:tab/>
      </w:r>
      <w:r w:rsidR="00F868EF" w:rsidRPr="00F868EF">
        <w:rPr>
          <w:rFonts w:hint="eastAsia"/>
          <w:sz w:val="24"/>
          <w:szCs w:val="24"/>
          <w:u w:val="single"/>
          <w:lang w:eastAsia="zh-CN"/>
        </w:rPr>
        <w:t>增强泄漏预防</w:t>
      </w:r>
    </w:p>
    <w:p w14:paraId="38D0031E" w14:textId="111FF0BF" w:rsidR="001D18FC" w:rsidRPr="004F0A39" w:rsidRDefault="00324889" w:rsidP="00B80FEB">
      <w:pPr>
        <w:pStyle w:val="Heading1"/>
        <w:rPr>
          <w:sz w:val="24"/>
          <w:szCs w:val="24"/>
          <w:lang w:eastAsia="zh-CN"/>
        </w:rPr>
      </w:pPr>
      <w:r w:rsidRPr="004F0A39">
        <w:rPr>
          <w:rFonts w:hint="eastAsia"/>
          <w:sz w:val="24"/>
          <w:szCs w:val="24"/>
          <w:lang w:eastAsia="zh-CN"/>
        </w:rPr>
        <w:t>2024</w:t>
      </w:r>
      <w:r w:rsidRPr="004F0A39">
        <w:rPr>
          <w:rFonts w:hint="eastAsia"/>
          <w:sz w:val="24"/>
          <w:szCs w:val="24"/>
          <w:lang w:eastAsia="zh-CN"/>
        </w:rPr>
        <w:t>年</w:t>
      </w:r>
      <w:r w:rsidR="001318FC" w:rsidRPr="004F0A39">
        <w:rPr>
          <w:rFonts w:hint="eastAsia"/>
          <w:sz w:val="24"/>
          <w:szCs w:val="24"/>
          <w:lang w:eastAsia="zh-CN"/>
        </w:rPr>
        <w:t>技术和经济评估小组</w:t>
      </w:r>
      <w:r w:rsidRPr="004F0A39">
        <w:rPr>
          <w:rFonts w:hint="eastAsia"/>
          <w:sz w:val="24"/>
          <w:szCs w:val="24"/>
          <w:lang w:eastAsia="zh-CN"/>
        </w:rPr>
        <w:t>报告及</w:t>
      </w:r>
      <w:r w:rsidR="001318FC" w:rsidRPr="004F0A39">
        <w:rPr>
          <w:rFonts w:hint="eastAsia"/>
          <w:sz w:val="24"/>
          <w:szCs w:val="24"/>
          <w:lang w:eastAsia="zh-CN"/>
        </w:rPr>
        <w:t>全生命周期制冷剂管理</w:t>
      </w:r>
      <w:r w:rsidRPr="004F0A39">
        <w:rPr>
          <w:rFonts w:hint="eastAsia"/>
          <w:sz w:val="24"/>
          <w:szCs w:val="24"/>
          <w:lang w:eastAsia="zh-CN"/>
        </w:rPr>
        <w:t>研讨会讨论的部分减少设备制冷</w:t>
      </w:r>
      <w:r w:rsidR="00E57CAC" w:rsidRPr="004F0A39">
        <w:rPr>
          <w:rFonts w:hint="eastAsia"/>
          <w:sz w:val="24"/>
          <w:szCs w:val="24"/>
          <w:lang w:eastAsia="zh-CN"/>
        </w:rPr>
        <w:t>剂泄漏的方案包括：确保设备设计与安装规范、加强技术人员培训与认证、更新</w:t>
      </w:r>
      <w:r w:rsidR="00E57CAC" w:rsidRPr="004F0A39">
        <w:rPr>
          <w:rFonts w:hint="eastAsia"/>
          <w:sz w:val="24"/>
          <w:szCs w:val="24"/>
          <w:lang w:eastAsia="zh-CN"/>
        </w:rPr>
        <w:lastRenderedPageBreak/>
        <w:t>标准、促进</w:t>
      </w:r>
      <w:r w:rsidRPr="004F0A39">
        <w:rPr>
          <w:rFonts w:hint="eastAsia"/>
          <w:sz w:val="24"/>
          <w:szCs w:val="24"/>
          <w:lang w:eastAsia="zh-CN"/>
        </w:rPr>
        <w:t>消费者及终端用户</w:t>
      </w:r>
      <w:r w:rsidR="00005077" w:rsidRPr="004F0A39">
        <w:rPr>
          <w:rFonts w:hint="eastAsia"/>
          <w:sz w:val="24"/>
          <w:szCs w:val="24"/>
          <w:lang w:eastAsia="zh-CN"/>
        </w:rPr>
        <w:t>对大型设备预防性维护与定期检查的教育、实施预测性泄漏检测系统、针对</w:t>
      </w:r>
      <w:r w:rsidRPr="004F0A39">
        <w:rPr>
          <w:rFonts w:hint="eastAsia"/>
          <w:sz w:val="24"/>
          <w:szCs w:val="24"/>
          <w:lang w:eastAsia="zh-CN"/>
        </w:rPr>
        <w:t>特定设备采用维护日志、采用早期泄漏检测工具、制定并执行操作规范及相关法规，</w:t>
      </w:r>
      <w:r w:rsidRPr="004F0A39">
        <w:rPr>
          <w:rFonts w:hint="eastAsia"/>
          <w:sz w:val="24"/>
          <w:szCs w:val="24"/>
          <w:lang w:eastAsia="zh-CN"/>
        </w:rPr>
        <w:t xml:space="preserve"> </w:t>
      </w:r>
      <w:r w:rsidR="004F0A39" w:rsidRPr="004F0A39">
        <w:rPr>
          <w:rFonts w:hint="eastAsia"/>
          <w:sz w:val="24"/>
          <w:szCs w:val="24"/>
          <w:lang w:eastAsia="zh-CN"/>
        </w:rPr>
        <w:t>以及确保设备报废时妥善处置，包括制冷剂回收。</w:t>
      </w:r>
    </w:p>
    <w:p w14:paraId="687081F7" w14:textId="5088273A" w:rsidR="003B195F" w:rsidRPr="00A921F5" w:rsidRDefault="003D57A0" w:rsidP="00B80FEB">
      <w:pPr>
        <w:pStyle w:val="Heading1"/>
        <w:rPr>
          <w:sz w:val="24"/>
          <w:szCs w:val="24"/>
          <w:lang w:eastAsia="zh-CN"/>
        </w:rPr>
      </w:pPr>
      <w:r w:rsidRPr="00A921F5">
        <w:rPr>
          <w:rFonts w:hint="eastAsia"/>
          <w:sz w:val="24"/>
          <w:szCs w:val="24"/>
          <w:lang w:eastAsia="zh-CN"/>
        </w:rPr>
        <w:t>其中若干活动</w:t>
      </w:r>
      <w:r w:rsidR="001842F3" w:rsidRPr="00A921F5">
        <w:rPr>
          <w:rFonts w:hint="eastAsia"/>
          <w:sz w:val="24"/>
          <w:szCs w:val="24"/>
          <w:lang w:eastAsia="zh-CN"/>
        </w:rPr>
        <w:t>已经展开，或已纳入</w:t>
      </w:r>
      <w:r w:rsidRPr="00A921F5">
        <w:rPr>
          <w:rFonts w:hint="eastAsia"/>
          <w:sz w:val="24"/>
          <w:szCs w:val="24"/>
          <w:lang w:eastAsia="zh-CN"/>
        </w:rPr>
        <w:t>含氢氯氟烃烃淘汰管理计划和基加利氢氟碳化物执行计划下</w:t>
      </w:r>
      <w:r w:rsidR="001842F3" w:rsidRPr="00A921F5">
        <w:rPr>
          <w:rFonts w:hint="eastAsia"/>
          <w:sz w:val="24"/>
          <w:szCs w:val="24"/>
          <w:lang w:eastAsia="zh-CN"/>
        </w:rPr>
        <w:t>实施的制冷维修活动，而其他活动例</w:t>
      </w:r>
      <w:r w:rsidRPr="00A921F5">
        <w:rPr>
          <w:rFonts w:hint="eastAsia"/>
          <w:sz w:val="24"/>
          <w:szCs w:val="24"/>
          <w:lang w:eastAsia="zh-CN"/>
        </w:rPr>
        <w:t>如改进设备设计与安装</w:t>
      </w:r>
      <w:r w:rsidR="001842F3" w:rsidRPr="00A921F5">
        <w:rPr>
          <w:rFonts w:hint="eastAsia"/>
          <w:sz w:val="24"/>
          <w:szCs w:val="24"/>
          <w:lang w:eastAsia="zh-CN"/>
        </w:rPr>
        <w:t>，</w:t>
      </w:r>
      <w:r w:rsidRPr="00A921F5">
        <w:rPr>
          <w:rFonts w:hint="eastAsia"/>
          <w:sz w:val="24"/>
          <w:szCs w:val="24"/>
          <w:lang w:eastAsia="zh-CN"/>
        </w:rPr>
        <w:t>则可能部分纳入低全球</w:t>
      </w:r>
      <w:r w:rsidR="0047610A">
        <w:rPr>
          <w:rFonts w:hint="eastAsia"/>
          <w:sz w:val="24"/>
          <w:szCs w:val="24"/>
          <w:lang w:eastAsia="zh-CN"/>
        </w:rPr>
        <w:t>升温</w:t>
      </w:r>
      <w:r w:rsidRPr="00A921F5">
        <w:rPr>
          <w:rFonts w:hint="eastAsia"/>
          <w:sz w:val="24"/>
          <w:szCs w:val="24"/>
          <w:lang w:eastAsia="zh-CN"/>
        </w:rPr>
        <w:t>潜能值技术转换投资项目，在少数情况下也可能纳入为现场大型制冷空调设备组装、安装及充注企业提供技术援助的范畴</w:t>
      </w:r>
      <w:r w:rsidR="00A921F5" w:rsidRPr="00A921F5">
        <w:rPr>
          <w:rFonts w:hint="eastAsia"/>
          <w:sz w:val="24"/>
          <w:szCs w:val="24"/>
          <w:lang w:eastAsia="zh-CN"/>
        </w:rPr>
        <w:t>。</w:t>
      </w:r>
      <w:r w:rsidR="007D1002" w:rsidRPr="00A921F5">
        <w:rPr>
          <w:sz w:val="24"/>
          <w:szCs w:val="24"/>
          <w:lang w:eastAsia="zh-CN"/>
        </w:rPr>
        <w:t xml:space="preserve"> </w:t>
      </w:r>
    </w:p>
    <w:p w14:paraId="7A8502B9" w14:textId="4F78EF2B" w:rsidR="00173C85" w:rsidRPr="009139A3" w:rsidRDefault="00AA6F76" w:rsidP="00B80FEB">
      <w:pPr>
        <w:pStyle w:val="Heading1"/>
        <w:rPr>
          <w:sz w:val="24"/>
          <w:szCs w:val="24"/>
          <w:lang w:eastAsia="zh-CN"/>
        </w:rPr>
      </w:pPr>
      <w:r w:rsidRPr="009139A3">
        <w:rPr>
          <w:rFonts w:hint="eastAsia"/>
          <w:sz w:val="24"/>
          <w:szCs w:val="24"/>
          <w:lang w:eastAsia="zh-CN"/>
        </w:rPr>
        <w:t>其他活动可能处理不充分或看似完全缺失（例如确保设备报废时的妥善处置，包括制冷剂回收）。此外，不同行业和制冷剂面临的挑战各异，而整体性策略应能应对这种差异性。例如，由于</w:t>
      </w:r>
      <w:r w:rsidRPr="009139A3">
        <w:rPr>
          <w:rFonts w:hint="eastAsia"/>
          <w:sz w:val="24"/>
          <w:szCs w:val="24"/>
          <w:lang w:eastAsia="zh-CN"/>
        </w:rPr>
        <w:t>HCFC-123</w:t>
      </w:r>
      <w:r w:rsidRPr="009139A3">
        <w:rPr>
          <w:rFonts w:hint="eastAsia"/>
          <w:sz w:val="24"/>
          <w:szCs w:val="24"/>
          <w:lang w:eastAsia="zh-CN"/>
        </w:rPr>
        <w:t>的压力较低，其回收与再循环工艺与</w:t>
      </w:r>
      <w:r w:rsidRPr="009139A3">
        <w:rPr>
          <w:rFonts w:hint="eastAsia"/>
          <w:sz w:val="24"/>
          <w:szCs w:val="24"/>
          <w:lang w:eastAsia="zh-CN"/>
        </w:rPr>
        <w:t>HCFC-22</w:t>
      </w:r>
      <w:r w:rsidRPr="009139A3">
        <w:rPr>
          <w:rFonts w:hint="eastAsia"/>
          <w:sz w:val="24"/>
          <w:szCs w:val="24"/>
          <w:lang w:eastAsia="zh-CN"/>
        </w:rPr>
        <w:t>存在根本差异。同样，渔业领域的泄漏率可能极高，且低全球</w:t>
      </w:r>
      <w:r w:rsidR="0047610A" w:rsidRPr="009139A3">
        <w:rPr>
          <w:rFonts w:hint="eastAsia"/>
          <w:sz w:val="24"/>
          <w:szCs w:val="24"/>
          <w:lang w:eastAsia="zh-CN"/>
        </w:rPr>
        <w:t>升温</w:t>
      </w:r>
      <w:r w:rsidRPr="009139A3">
        <w:rPr>
          <w:rFonts w:hint="eastAsia"/>
          <w:sz w:val="24"/>
          <w:szCs w:val="24"/>
          <w:lang w:eastAsia="zh-CN"/>
        </w:rPr>
        <w:t>潜能值的改造方案可能无法实施或存在困难</w:t>
      </w:r>
      <w:r w:rsidR="0047610A" w:rsidRPr="009139A3">
        <w:rPr>
          <w:rFonts w:hint="eastAsia"/>
          <w:sz w:val="24"/>
          <w:szCs w:val="24"/>
          <w:lang w:eastAsia="zh-CN"/>
        </w:rPr>
        <w:t>。</w:t>
      </w:r>
      <w:r w:rsidR="00AE55D3" w:rsidRPr="009139A3">
        <w:rPr>
          <w:sz w:val="24"/>
          <w:szCs w:val="24"/>
          <w:lang w:eastAsia="zh-CN"/>
        </w:rPr>
        <w:t xml:space="preserve"> </w:t>
      </w:r>
    </w:p>
    <w:p w14:paraId="061AD453" w14:textId="157F5CC1" w:rsidR="00B0599C" w:rsidRPr="00207FA7" w:rsidRDefault="009139A3" w:rsidP="00B80FEB">
      <w:pPr>
        <w:pStyle w:val="Heading1"/>
        <w:rPr>
          <w:sz w:val="24"/>
          <w:szCs w:val="24"/>
          <w:lang w:eastAsia="zh-CN"/>
        </w:rPr>
      </w:pPr>
      <w:r w:rsidRPr="00207FA7">
        <w:rPr>
          <w:rFonts w:hint="eastAsia"/>
          <w:sz w:val="24"/>
          <w:szCs w:val="24"/>
          <w:lang w:eastAsia="zh-CN"/>
        </w:rPr>
        <w:t>根据第</w:t>
      </w:r>
      <w:r w:rsidRPr="00207FA7">
        <w:rPr>
          <w:rFonts w:hint="eastAsia"/>
          <w:sz w:val="24"/>
          <w:szCs w:val="24"/>
          <w:lang w:eastAsia="zh-CN"/>
        </w:rPr>
        <w:t>91/66</w:t>
      </w:r>
      <w:r w:rsidRPr="00207FA7">
        <w:rPr>
          <w:rFonts w:hint="eastAsia"/>
          <w:sz w:val="24"/>
          <w:szCs w:val="24"/>
          <w:lang w:eastAsia="zh-CN"/>
        </w:rPr>
        <w:t>号决定正在制定的计划，旨在确定在含氢氯氟烃淘汰管理计划和基加利氢氟碳化物执行</w:t>
      </w:r>
      <w:r w:rsidR="00413F9E" w:rsidRPr="00207FA7">
        <w:rPr>
          <w:rFonts w:hint="eastAsia"/>
          <w:sz w:val="24"/>
          <w:szCs w:val="24"/>
          <w:lang w:eastAsia="zh-CN"/>
        </w:rPr>
        <w:t>计划下已开展的活动中是否存在确保</w:t>
      </w:r>
      <w:r w:rsidRPr="00207FA7">
        <w:rPr>
          <w:rFonts w:hint="eastAsia"/>
          <w:sz w:val="24"/>
          <w:szCs w:val="24"/>
          <w:lang w:eastAsia="zh-CN"/>
        </w:rPr>
        <w:t>有效</w:t>
      </w:r>
      <w:r w:rsidR="00FD16AA" w:rsidRPr="00207FA7">
        <w:rPr>
          <w:rFonts w:hint="eastAsia"/>
          <w:sz w:val="24"/>
          <w:szCs w:val="24"/>
          <w:lang w:eastAsia="zh-CN"/>
        </w:rPr>
        <w:t>全生命周期制冷剂管理</w:t>
      </w:r>
      <w:r w:rsidRPr="00207FA7">
        <w:rPr>
          <w:rFonts w:hint="eastAsia"/>
          <w:sz w:val="24"/>
          <w:szCs w:val="24"/>
          <w:lang w:eastAsia="zh-CN"/>
        </w:rPr>
        <w:t>的缺口，以及为协调实施这些活动所需的监管框架</w:t>
      </w:r>
      <w:r w:rsidR="00207FA7" w:rsidRPr="00207FA7">
        <w:rPr>
          <w:rFonts w:hint="eastAsia"/>
          <w:sz w:val="24"/>
          <w:szCs w:val="24"/>
          <w:lang w:eastAsia="zh-CN"/>
        </w:rPr>
        <w:t>。</w:t>
      </w:r>
    </w:p>
    <w:p w14:paraId="39FB3079" w14:textId="10C96922" w:rsidR="00F157AE" w:rsidRPr="007A603D" w:rsidRDefault="00477622" w:rsidP="00E25238">
      <w:pPr>
        <w:pStyle w:val="Heading1"/>
        <w:keepNext/>
        <w:numPr>
          <w:ilvl w:val="0"/>
          <w:numId w:val="0"/>
        </w:numPr>
        <w:rPr>
          <w:lang w:eastAsia="zh-CN"/>
        </w:rPr>
      </w:pPr>
      <w:r w:rsidRPr="007A603D">
        <w:rPr>
          <w:lang w:eastAsia="zh-CN"/>
        </w:rPr>
        <w:t>B.</w:t>
      </w:r>
      <w:r w:rsidRPr="007A603D">
        <w:rPr>
          <w:lang w:eastAsia="zh-CN"/>
        </w:rPr>
        <w:tab/>
      </w:r>
      <w:r w:rsidR="00207FA7" w:rsidRPr="00207FA7">
        <w:rPr>
          <w:rFonts w:hint="eastAsia"/>
          <w:sz w:val="24"/>
          <w:szCs w:val="24"/>
          <w:u w:val="single"/>
          <w:lang w:eastAsia="zh-CN"/>
        </w:rPr>
        <w:t>优化制冷剂回收、再循环与再生</w:t>
      </w:r>
      <w:r w:rsidR="005444EF" w:rsidRPr="007A603D">
        <w:rPr>
          <w:lang w:eastAsia="zh-CN"/>
        </w:rPr>
        <w:t xml:space="preserve"> </w:t>
      </w:r>
    </w:p>
    <w:p w14:paraId="64F6C21E" w14:textId="4D463AAD" w:rsidR="003305DF" w:rsidRPr="006A65B2" w:rsidRDefault="00486456" w:rsidP="00B80FEB">
      <w:pPr>
        <w:pStyle w:val="Heading1"/>
        <w:rPr>
          <w:sz w:val="24"/>
          <w:szCs w:val="24"/>
          <w:lang w:eastAsia="zh-CN"/>
        </w:rPr>
      </w:pPr>
      <w:r w:rsidRPr="006A65B2">
        <w:rPr>
          <w:rFonts w:hint="eastAsia"/>
          <w:sz w:val="24"/>
          <w:szCs w:val="24"/>
          <w:lang w:eastAsia="zh-CN"/>
        </w:rPr>
        <w:t>制冷剂</w:t>
      </w:r>
      <w:r w:rsidR="008552C8" w:rsidRPr="006A65B2">
        <w:rPr>
          <w:rFonts w:hint="eastAsia"/>
          <w:sz w:val="24"/>
          <w:szCs w:val="24"/>
          <w:lang w:eastAsia="zh-CN"/>
        </w:rPr>
        <w:t>回收、再循环与</w:t>
      </w:r>
      <w:r w:rsidRPr="006A65B2">
        <w:rPr>
          <w:rFonts w:hint="eastAsia"/>
          <w:sz w:val="24"/>
          <w:szCs w:val="24"/>
          <w:lang w:eastAsia="zh-CN"/>
        </w:rPr>
        <w:t>再生活动及基础设施已被纳入许多</w:t>
      </w:r>
      <w:r w:rsidR="008552C8" w:rsidRPr="006A65B2">
        <w:rPr>
          <w:rFonts w:hint="eastAsia"/>
          <w:sz w:val="24"/>
          <w:szCs w:val="24"/>
          <w:lang w:eastAsia="zh-CN"/>
        </w:rPr>
        <w:t>含氢氯氟烃淘汰管理计划和基加利氢氟碳化物执行</w:t>
      </w:r>
      <w:r w:rsidRPr="006A65B2">
        <w:rPr>
          <w:rFonts w:hint="eastAsia"/>
          <w:sz w:val="24"/>
          <w:szCs w:val="24"/>
          <w:lang w:eastAsia="zh-CN"/>
        </w:rPr>
        <w:t>计划。然而，多个国家报告称，实际接收用于再生的制冷剂数量低于最初预期，高昂的物流成本以及缺乏充分</w:t>
      </w:r>
      <w:r w:rsidR="002D472D" w:rsidRPr="006A65B2">
        <w:rPr>
          <w:rFonts w:hint="eastAsia"/>
          <w:sz w:val="24"/>
          <w:szCs w:val="24"/>
          <w:lang w:eastAsia="zh-CN"/>
        </w:rPr>
        <w:t>和已</w:t>
      </w:r>
      <w:r w:rsidRPr="006A65B2">
        <w:rPr>
          <w:rFonts w:hint="eastAsia"/>
          <w:sz w:val="24"/>
          <w:szCs w:val="24"/>
          <w:lang w:eastAsia="zh-CN"/>
        </w:rPr>
        <w:t>执行的法规阻碍了相关工作的实施。在提案审查过程中，秘书处与各机构就各国设计的可持续</w:t>
      </w:r>
      <w:r w:rsidR="004C274D" w:rsidRPr="006A65B2">
        <w:rPr>
          <w:rFonts w:hint="eastAsia"/>
          <w:sz w:val="24"/>
          <w:szCs w:val="24"/>
          <w:lang w:eastAsia="zh-CN"/>
        </w:rPr>
        <w:t>进行</w:t>
      </w:r>
      <w:r w:rsidRPr="006A65B2">
        <w:rPr>
          <w:rFonts w:hint="eastAsia"/>
          <w:sz w:val="24"/>
          <w:szCs w:val="24"/>
          <w:lang w:eastAsia="zh-CN"/>
        </w:rPr>
        <w:t>回收或再生</w:t>
      </w:r>
      <w:r w:rsidR="004C274D" w:rsidRPr="006A65B2">
        <w:rPr>
          <w:rFonts w:hint="eastAsia"/>
          <w:sz w:val="24"/>
          <w:szCs w:val="24"/>
          <w:lang w:eastAsia="zh-CN"/>
        </w:rPr>
        <w:t>运营的</w:t>
      </w:r>
      <w:r w:rsidRPr="006A65B2">
        <w:rPr>
          <w:rFonts w:hint="eastAsia"/>
          <w:sz w:val="24"/>
          <w:szCs w:val="24"/>
          <w:lang w:eastAsia="zh-CN"/>
        </w:rPr>
        <w:t>业务模式展开讨论，同时探讨确保可持续性所需的</w:t>
      </w:r>
      <w:r w:rsidR="008E5509" w:rsidRPr="006A65B2">
        <w:rPr>
          <w:rFonts w:hint="eastAsia"/>
          <w:sz w:val="24"/>
          <w:szCs w:val="24"/>
          <w:lang w:eastAsia="zh-CN"/>
        </w:rPr>
        <w:t>必要</w:t>
      </w:r>
      <w:r w:rsidRPr="006A65B2">
        <w:rPr>
          <w:rFonts w:hint="eastAsia"/>
          <w:sz w:val="24"/>
          <w:szCs w:val="24"/>
          <w:lang w:eastAsia="zh-CN"/>
        </w:rPr>
        <w:t>政策与监管措施。在多数国家，业务模式的设计与实施面临困难，存在诸如废弃制冷剂处置及相关成本等未决问题。总体而言，低消费量国家中</w:t>
      </w:r>
      <w:r w:rsidR="008D26C3" w:rsidRPr="006A65B2">
        <w:rPr>
          <w:rFonts w:hint="eastAsia"/>
          <w:sz w:val="24"/>
          <w:szCs w:val="24"/>
          <w:lang w:eastAsia="zh-CN"/>
        </w:rPr>
        <w:t>含</w:t>
      </w:r>
      <w:r w:rsidRPr="006A65B2">
        <w:rPr>
          <w:rFonts w:hint="eastAsia"/>
          <w:sz w:val="24"/>
          <w:szCs w:val="24"/>
          <w:lang w:eastAsia="zh-CN"/>
        </w:rPr>
        <w:t>受控物质</w:t>
      </w:r>
      <w:r w:rsidR="008D26C3" w:rsidRPr="006A65B2">
        <w:rPr>
          <w:rFonts w:hint="eastAsia"/>
          <w:sz w:val="24"/>
          <w:szCs w:val="24"/>
          <w:lang w:eastAsia="zh-CN"/>
        </w:rPr>
        <w:t>的制冷剂和设备</w:t>
      </w:r>
      <w:r w:rsidR="006A415D" w:rsidRPr="006A65B2">
        <w:rPr>
          <w:rFonts w:hint="eastAsia"/>
          <w:sz w:val="24"/>
          <w:szCs w:val="24"/>
          <w:lang w:eastAsia="zh-CN"/>
        </w:rPr>
        <w:t>数量有限，阻碍了再生</w:t>
      </w:r>
      <w:r w:rsidRPr="006A65B2">
        <w:rPr>
          <w:rFonts w:hint="eastAsia"/>
          <w:sz w:val="24"/>
          <w:szCs w:val="24"/>
          <w:lang w:eastAsia="zh-CN"/>
        </w:rPr>
        <w:t>业务模式的财务可行性，使得这些国</w:t>
      </w:r>
      <w:r w:rsidR="006A65B2" w:rsidRPr="006A65B2">
        <w:rPr>
          <w:rFonts w:hint="eastAsia"/>
          <w:sz w:val="24"/>
          <w:szCs w:val="24"/>
          <w:lang w:eastAsia="zh-CN"/>
        </w:rPr>
        <w:t>家制定可持续再生</w:t>
      </w:r>
      <w:r w:rsidRPr="006A65B2">
        <w:rPr>
          <w:rFonts w:hint="eastAsia"/>
          <w:sz w:val="24"/>
          <w:szCs w:val="24"/>
          <w:lang w:eastAsia="zh-CN"/>
        </w:rPr>
        <w:t>计划的难度大于非低消费量国</w:t>
      </w:r>
      <w:r w:rsidR="006A65B2" w:rsidRPr="006A65B2">
        <w:rPr>
          <w:rFonts w:hint="eastAsia"/>
          <w:sz w:val="24"/>
          <w:szCs w:val="24"/>
          <w:lang w:eastAsia="zh-CN"/>
        </w:rPr>
        <w:t>家。</w:t>
      </w:r>
    </w:p>
    <w:p w14:paraId="2B851E5F" w14:textId="3B136AA7" w:rsidR="00256C64" w:rsidRPr="005231D5" w:rsidRDefault="002A2D2B" w:rsidP="00B80FEB">
      <w:pPr>
        <w:pStyle w:val="Heading1"/>
        <w:rPr>
          <w:sz w:val="24"/>
          <w:szCs w:val="24"/>
          <w:lang w:eastAsia="zh-CN"/>
        </w:rPr>
      </w:pPr>
      <w:r w:rsidRPr="005231D5">
        <w:rPr>
          <w:rFonts w:hint="eastAsia"/>
          <w:sz w:val="24"/>
          <w:szCs w:val="24"/>
          <w:lang w:eastAsia="zh-CN"/>
        </w:rPr>
        <w:t>一些有助于解决制冷剂回收、再循环和再生方面差距的思路包括：将这些活动看作</w:t>
      </w:r>
      <w:r w:rsidR="00471318" w:rsidRPr="005231D5">
        <w:rPr>
          <w:rFonts w:hint="eastAsia"/>
          <w:sz w:val="24"/>
          <w:szCs w:val="24"/>
          <w:lang w:eastAsia="zh-CN"/>
        </w:rPr>
        <w:t>更广泛的</w:t>
      </w:r>
      <w:r w:rsidRPr="005231D5">
        <w:rPr>
          <w:rFonts w:hint="eastAsia"/>
          <w:sz w:val="24"/>
          <w:szCs w:val="24"/>
          <w:lang w:eastAsia="zh-CN"/>
        </w:rPr>
        <w:t>全生命周期</w:t>
      </w:r>
      <w:r w:rsidR="00471318" w:rsidRPr="005231D5">
        <w:rPr>
          <w:rFonts w:hint="eastAsia"/>
          <w:sz w:val="24"/>
          <w:szCs w:val="24"/>
          <w:lang w:eastAsia="zh-CN"/>
        </w:rPr>
        <w:t>制冷剂管理战略的一部分</w:t>
      </w:r>
      <w:r w:rsidR="00635446" w:rsidRPr="005231D5">
        <w:rPr>
          <w:rFonts w:hint="eastAsia"/>
          <w:sz w:val="24"/>
          <w:szCs w:val="24"/>
          <w:lang w:eastAsia="zh-CN"/>
        </w:rPr>
        <w:t>，而不是作为单独的活动，制定和执行适当的监管框架来支持这些活动，</w:t>
      </w:r>
      <w:r w:rsidR="00E97F42" w:rsidRPr="005231D5">
        <w:rPr>
          <w:rFonts w:hint="eastAsia"/>
          <w:sz w:val="24"/>
          <w:szCs w:val="24"/>
          <w:lang w:eastAsia="zh-CN"/>
        </w:rPr>
        <w:t>与当地私营部门合作制定适合各国</w:t>
      </w:r>
      <w:r w:rsidR="00471318" w:rsidRPr="005231D5">
        <w:rPr>
          <w:rFonts w:hint="eastAsia"/>
          <w:sz w:val="24"/>
          <w:szCs w:val="24"/>
          <w:lang w:eastAsia="zh-CN"/>
        </w:rPr>
        <w:t>规模、消费水平和其他特点</w:t>
      </w:r>
      <w:r w:rsidR="00E97F42" w:rsidRPr="005231D5">
        <w:rPr>
          <w:rFonts w:hint="eastAsia"/>
          <w:sz w:val="24"/>
          <w:szCs w:val="24"/>
          <w:lang w:eastAsia="zh-CN"/>
        </w:rPr>
        <w:t>的商业模式，</w:t>
      </w:r>
      <w:r w:rsidR="00471318" w:rsidRPr="005231D5">
        <w:rPr>
          <w:rFonts w:hint="eastAsia"/>
          <w:sz w:val="24"/>
          <w:szCs w:val="24"/>
          <w:lang w:eastAsia="zh-CN"/>
        </w:rPr>
        <w:t>发展逆向供应链</w:t>
      </w:r>
      <w:r w:rsidR="0018127D">
        <w:rPr>
          <w:rFonts w:ascii="ZWAdobeF" w:hAnsi="ZWAdobeF" w:cs="ZWAdobeF"/>
          <w:sz w:val="2"/>
          <w:szCs w:val="2"/>
          <w:lang w:eastAsia="zh-CN"/>
        </w:rPr>
        <w:t>4F</w:t>
      </w:r>
      <w:r w:rsidR="00E97F42" w:rsidRPr="005231D5">
        <w:rPr>
          <w:rStyle w:val="FootnoteReference"/>
          <w:sz w:val="24"/>
          <w:szCs w:val="24"/>
        </w:rPr>
        <w:footnoteReference w:id="5"/>
      </w:r>
      <w:r w:rsidR="00E97F42" w:rsidRPr="005231D5">
        <w:rPr>
          <w:rFonts w:hint="eastAsia"/>
          <w:sz w:val="24"/>
          <w:szCs w:val="24"/>
          <w:lang w:eastAsia="zh-CN"/>
        </w:rPr>
        <w:t>以促进制冷剂的循环，</w:t>
      </w:r>
      <w:r w:rsidR="00471318" w:rsidRPr="005231D5">
        <w:rPr>
          <w:rFonts w:hint="eastAsia"/>
          <w:sz w:val="24"/>
          <w:szCs w:val="24"/>
          <w:lang w:eastAsia="zh-CN"/>
        </w:rPr>
        <w:t>以及提高测试制冷剂质量的能力。根据第</w:t>
      </w:r>
      <w:r w:rsidR="00471318" w:rsidRPr="005231D5">
        <w:rPr>
          <w:rFonts w:hint="eastAsia"/>
          <w:sz w:val="24"/>
          <w:szCs w:val="24"/>
          <w:lang w:eastAsia="zh-CN"/>
        </w:rPr>
        <w:t xml:space="preserve"> 91/66 </w:t>
      </w:r>
      <w:r w:rsidR="005231D5" w:rsidRPr="005231D5">
        <w:rPr>
          <w:rFonts w:hint="eastAsia"/>
          <w:sz w:val="24"/>
          <w:szCs w:val="24"/>
          <w:lang w:eastAsia="zh-CN"/>
        </w:rPr>
        <w:t>号决定正在制定的计划应能</w:t>
      </w:r>
      <w:r w:rsidR="00471318" w:rsidRPr="005231D5">
        <w:rPr>
          <w:rFonts w:hint="eastAsia"/>
          <w:sz w:val="24"/>
          <w:szCs w:val="24"/>
          <w:lang w:eastAsia="zh-CN"/>
        </w:rPr>
        <w:t>确定这些差距</w:t>
      </w:r>
      <w:r w:rsidR="00FA66D1" w:rsidRPr="005231D5">
        <w:rPr>
          <w:rFonts w:hint="eastAsia"/>
          <w:sz w:val="24"/>
          <w:szCs w:val="24"/>
          <w:lang w:eastAsia="zh-CN"/>
        </w:rPr>
        <w:t>是否能</w:t>
      </w:r>
      <w:r w:rsidR="00471318" w:rsidRPr="005231D5">
        <w:rPr>
          <w:rFonts w:hint="eastAsia"/>
          <w:sz w:val="24"/>
          <w:szCs w:val="24"/>
          <w:lang w:eastAsia="zh-CN"/>
        </w:rPr>
        <w:t>通过其正在进行的项目（即</w:t>
      </w:r>
      <w:r w:rsidR="00FA66D1" w:rsidRPr="005231D5">
        <w:rPr>
          <w:rFonts w:hint="eastAsia"/>
          <w:sz w:val="24"/>
          <w:szCs w:val="24"/>
          <w:lang w:eastAsia="zh-CN"/>
        </w:rPr>
        <w:t>基加利氢氟碳化物执行计划</w:t>
      </w:r>
      <w:r w:rsidR="00471318" w:rsidRPr="005231D5">
        <w:rPr>
          <w:rFonts w:hint="eastAsia"/>
          <w:sz w:val="24"/>
          <w:szCs w:val="24"/>
          <w:lang w:eastAsia="zh-CN"/>
        </w:rPr>
        <w:t>和</w:t>
      </w:r>
      <w:r w:rsidR="00FA66D1" w:rsidRPr="005231D5">
        <w:rPr>
          <w:rFonts w:hint="eastAsia"/>
          <w:sz w:val="24"/>
          <w:szCs w:val="24"/>
          <w:lang w:eastAsia="zh-CN"/>
        </w:rPr>
        <w:t>含氢氯氟</w:t>
      </w:r>
      <w:r w:rsidR="00471318" w:rsidRPr="005231D5">
        <w:rPr>
          <w:rFonts w:hint="eastAsia"/>
          <w:sz w:val="24"/>
          <w:szCs w:val="24"/>
          <w:lang w:eastAsia="zh-CN"/>
        </w:rPr>
        <w:t>烃淘汰管理计划）</w:t>
      </w:r>
      <w:r w:rsidR="00FA66D1" w:rsidRPr="005231D5">
        <w:rPr>
          <w:rFonts w:hint="eastAsia"/>
          <w:sz w:val="24"/>
          <w:szCs w:val="24"/>
          <w:lang w:eastAsia="zh-CN"/>
        </w:rPr>
        <w:t>来解决</w:t>
      </w:r>
      <w:r w:rsidR="005231D5" w:rsidRPr="005231D5">
        <w:rPr>
          <w:rFonts w:hint="eastAsia"/>
          <w:sz w:val="24"/>
          <w:szCs w:val="24"/>
          <w:lang w:eastAsia="zh-CN"/>
        </w:rPr>
        <w:t>，或者是否需要开展额外</w:t>
      </w:r>
      <w:r w:rsidR="00471318" w:rsidRPr="005231D5">
        <w:rPr>
          <w:rFonts w:hint="eastAsia"/>
          <w:sz w:val="24"/>
          <w:szCs w:val="24"/>
          <w:lang w:eastAsia="zh-CN"/>
        </w:rPr>
        <w:t>活动和</w:t>
      </w:r>
      <w:r w:rsidR="005231D5" w:rsidRPr="005231D5">
        <w:rPr>
          <w:rFonts w:hint="eastAsia"/>
          <w:sz w:val="24"/>
          <w:szCs w:val="24"/>
          <w:lang w:eastAsia="zh-CN"/>
        </w:rPr>
        <w:t>采取不同</w:t>
      </w:r>
      <w:r w:rsidR="00471318" w:rsidRPr="005231D5">
        <w:rPr>
          <w:rFonts w:hint="eastAsia"/>
          <w:sz w:val="24"/>
          <w:szCs w:val="24"/>
          <w:lang w:eastAsia="zh-CN"/>
        </w:rPr>
        <w:t>方法</w:t>
      </w:r>
      <w:r w:rsidR="005231D5" w:rsidRPr="005231D5">
        <w:rPr>
          <w:rFonts w:hint="eastAsia"/>
          <w:sz w:val="24"/>
          <w:szCs w:val="24"/>
          <w:lang w:eastAsia="zh-CN"/>
        </w:rPr>
        <w:t>。</w:t>
      </w:r>
    </w:p>
    <w:p w14:paraId="77AEDDF6" w14:textId="308C41FC" w:rsidR="00F157AE" w:rsidRPr="00BB45DF" w:rsidRDefault="005231D5" w:rsidP="00B80FEB">
      <w:pPr>
        <w:pStyle w:val="Heading1"/>
        <w:rPr>
          <w:sz w:val="24"/>
          <w:szCs w:val="24"/>
          <w:lang w:eastAsia="zh-CN"/>
        </w:rPr>
      </w:pPr>
      <w:r w:rsidRPr="00BB45DF">
        <w:rPr>
          <w:rFonts w:hint="eastAsia"/>
          <w:sz w:val="24"/>
          <w:szCs w:val="24"/>
          <w:lang w:eastAsia="zh-CN"/>
        </w:rPr>
        <w:t>此外，为解决</w:t>
      </w:r>
      <w:r w:rsidRPr="00BB45DF">
        <w:rPr>
          <w:rFonts w:hint="eastAsia"/>
          <w:sz w:val="24"/>
          <w:szCs w:val="24"/>
          <w:lang w:eastAsia="zh-CN"/>
        </w:rPr>
        <w:t>2024</w:t>
      </w:r>
      <w:r w:rsidRPr="00BB45DF">
        <w:rPr>
          <w:rFonts w:hint="eastAsia"/>
          <w:sz w:val="24"/>
          <w:szCs w:val="24"/>
          <w:lang w:eastAsia="zh-CN"/>
        </w:rPr>
        <w:t>年技术和经济评估小组报告及全生命周期制冷剂管理研讨会中指出的具体问题，经与专家讨论后，提出以下建议。第五条国家可</w:t>
      </w:r>
      <w:r w:rsidR="00892B9A" w:rsidRPr="00BB45DF">
        <w:rPr>
          <w:rFonts w:hint="eastAsia"/>
          <w:sz w:val="24"/>
          <w:szCs w:val="24"/>
          <w:lang w:eastAsia="zh-CN"/>
        </w:rPr>
        <w:t>根据本国国情</w:t>
      </w:r>
      <w:r w:rsidRPr="00BB45DF">
        <w:rPr>
          <w:rFonts w:hint="eastAsia"/>
          <w:sz w:val="24"/>
          <w:szCs w:val="24"/>
          <w:lang w:eastAsia="zh-CN"/>
        </w:rPr>
        <w:t>酌情考虑在依据第</w:t>
      </w:r>
      <w:r w:rsidRPr="00BB45DF">
        <w:rPr>
          <w:rFonts w:hint="eastAsia"/>
          <w:sz w:val="24"/>
          <w:szCs w:val="24"/>
          <w:lang w:eastAsia="zh-CN"/>
        </w:rPr>
        <w:t>91/66</w:t>
      </w:r>
      <w:r w:rsidRPr="00BB45DF">
        <w:rPr>
          <w:rFonts w:hint="eastAsia"/>
          <w:sz w:val="24"/>
          <w:szCs w:val="24"/>
          <w:lang w:eastAsia="zh-CN"/>
        </w:rPr>
        <w:t>号决定制定的计划中纳入这些举措</w:t>
      </w:r>
      <w:r w:rsidR="00892B9A" w:rsidRPr="00BB45DF">
        <w:rPr>
          <w:rFonts w:hint="eastAsia"/>
          <w:sz w:val="24"/>
          <w:szCs w:val="24"/>
          <w:lang w:eastAsia="zh-CN"/>
        </w:rPr>
        <w:t>。</w:t>
      </w:r>
    </w:p>
    <w:p w14:paraId="72A35DCB" w14:textId="0F2AB7C5" w:rsidR="009D161C" w:rsidRPr="00344F0A" w:rsidRDefault="00344F0A" w:rsidP="00583C1B">
      <w:pPr>
        <w:keepNext/>
        <w:spacing w:after="240"/>
        <w:rPr>
          <w:rFonts w:ascii="KaiTi" w:eastAsia="KaiTi" w:hAnsi="KaiTi"/>
          <w:iCs/>
          <w:sz w:val="24"/>
          <w:szCs w:val="24"/>
          <w:lang w:eastAsia="zh-CN"/>
        </w:rPr>
      </w:pPr>
      <w:r w:rsidRPr="00344F0A">
        <w:rPr>
          <w:rFonts w:ascii="KaiTi" w:eastAsia="KaiTi" w:hAnsi="KaiTi" w:hint="eastAsia"/>
          <w:iCs/>
          <w:sz w:val="24"/>
          <w:szCs w:val="24"/>
          <w:lang w:eastAsia="zh-CN"/>
        </w:rPr>
        <w:lastRenderedPageBreak/>
        <w:t>通过设备更换及终端用户激励计划解决设备报废问题，从而增强制冷剂回收与再生</w:t>
      </w:r>
    </w:p>
    <w:p w14:paraId="6D8C7706" w14:textId="73A0D1C3" w:rsidR="009D161C" w:rsidRPr="007C4998" w:rsidRDefault="00E90CC5" w:rsidP="00766C75">
      <w:pPr>
        <w:pStyle w:val="Heading1"/>
        <w:rPr>
          <w:sz w:val="24"/>
          <w:szCs w:val="24"/>
          <w:lang w:eastAsia="zh-CN"/>
        </w:rPr>
      </w:pPr>
      <w:r w:rsidRPr="007C4998">
        <w:rPr>
          <w:rFonts w:hint="eastAsia"/>
          <w:sz w:val="24"/>
          <w:szCs w:val="24"/>
          <w:lang w:eastAsia="zh-CN"/>
        </w:rPr>
        <w:t>第五条国家可不定期实施设备更换计划和终端用户激励项目。实施此类计划和项目为受控物质</w:t>
      </w:r>
      <w:r w:rsidR="00CC0692" w:rsidRPr="007C4998">
        <w:rPr>
          <w:rFonts w:hint="eastAsia"/>
          <w:sz w:val="24"/>
          <w:szCs w:val="24"/>
          <w:lang w:eastAsia="zh-CN"/>
        </w:rPr>
        <w:t>回收</w:t>
      </w:r>
      <w:r w:rsidRPr="007C4998">
        <w:rPr>
          <w:rFonts w:hint="eastAsia"/>
          <w:sz w:val="24"/>
          <w:szCs w:val="24"/>
          <w:lang w:eastAsia="zh-CN"/>
        </w:rPr>
        <w:t>以及</w:t>
      </w:r>
      <w:r w:rsidR="00CC0692" w:rsidRPr="007C4998">
        <w:rPr>
          <w:rFonts w:hint="eastAsia"/>
          <w:sz w:val="24"/>
          <w:szCs w:val="24"/>
          <w:lang w:eastAsia="zh-CN"/>
        </w:rPr>
        <w:t>含</w:t>
      </w:r>
      <w:r w:rsidRPr="007C4998">
        <w:rPr>
          <w:rFonts w:hint="eastAsia"/>
          <w:sz w:val="24"/>
          <w:szCs w:val="24"/>
          <w:lang w:eastAsia="zh-CN"/>
        </w:rPr>
        <w:t>受控物质的设备报废</w:t>
      </w:r>
      <w:r w:rsidR="00CC0692" w:rsidRPr="007C4998">
        <w:rPr>
          <w:rFonts w:hint="eastAsia"/>
          <w:sz w:val="24"/>
          <w:szCs w:val="24"/>
          <w:lang w:eastAsia="zh-CN"/>
        </w:rPr>
        <w:t>管理</w:t>
      </w:r>
      <w:r w:rsidRPr="007C4998">
        <w:rPr>
          <w:rFonts w:hint="eastAsia"/>
          <w:sz w:val="24"/>
          <w:szCs w:val="24"/>
          <w:lang w:eastAsia="zh-CN"/>
        </w:rPr>
        <w:t>提供了机会。例如，根据以往处理含氟氯化碳设备的类似经验，回收含氢氯氟烃和</w:t>
      </w:r>
      <w:r w:rsidR="00EF7E56" w:rsidRPr="007C4998">
        <w:rPr>
          <w:rFonts w:hint="eastAsia"/>
          <w:sz w:val="24"/>
          <w:szCs w:val="24"/>
          <w:lang w:eastAsia="zh-CN"/>
        </w:rPr>
        <w:t>氢氟碳化物</w:t>
      </w:r>
      <w:r w:rsidRPr="007C4998">
        <w:rPr>
          <w:rFonts w:hint="eastAsia"/>
          <w:sz w:val="24"/>
          <w:szCs w:val="24"/>
          <w:lang w:eastAsia="zh-CN"/>
        </w:rPr>
        <w:t>的报废商用独立制冷设备或含</w:t>
      </w:r>
      <w:r w:rsidR="00EF7E56" w:rsidRPr="007C4998">
        <w:rPr>
          <w:rFonts w:hint="eastAsia"/>
          <w:sz w:val="24"/>
          <w:szCs w:val="24"/>
          <w:lang w:eastAsia="zh-CN"/>
        </w:rPr>
        <w:t>氢氟碳化物的家用冰箱</w:t>
      </w:r>
      <w:r w:rsidR="006A6E18" w:rsidRPr="007C4998">
        <w:rPr>
          <w:rFonts w:hint="eastAsia"/>
          <w:sz w:val="24"/>
          <w:szCs w:val="24"/>
          <w:lang w:eastAsia="zh-CN"/>
        </w:rPr>
        <w:t>计划，</w:t>
      </w:r>
      <w:r w:rsidRPr="007C4998">
        <w:rPr>
          <w:rFonts w:hint="eastAsia"/>
          <w:sz w:val="24"/>
          <w:szCs w:val="24"/>
          <w:lang w:eastAsia="zh-CN"/>
        </w:rPr>
        <w:t>可为市场引入能效更高的设备</w:t>
      </w:r>
      <w:r w:rsidR="006A6E18" w:rsidRPr="007C4998">
        <w:rPr>
          <w:rFonts w:hint="eastAsia"/>
          <w:sz w:val="24"/>
          <w:szCs w:val="24"/>
          <w:lang w:eastAsia="zh-CN"/>
        </w:rPr>
        <w:t>以及回收含氢氯氟烃和氢氟碳化物</w:t>
      </w:r>
      <w:r w:rsidRPr="007C4998">
        <w:rPr>
          <w:rFonts w:hint="eastAsia"/>
          <w:sz w:val="24"/>
          <w:szCs w:val="24"/>
          <w:lang w:eastAsia="zh-CN"/>
        </w:rPr>
        <w:t>创造机会。此类计划可部分通过被替换设备</w:t>
      </w:r>
      <w:r w:rsidR="0024250F" w:rsidRPr="007C4998">
        <w:rPr>
          <w:rFonts w:hint="eastAsia"/>
          <w:sz w:val="24"/>
          <w:szCs w:val="24"/>
          <w:lang w:eastAsia="zh-CN"/>
        </w:rPr>
        <w:t>（如铜制热交换器等）</w:t>
      </w:r>
      <w:r w:rsidRPr="007C4998">
        <w:rPr>
          <w:rFonts w:hint="eastAsia"/>
          <w:sz w:val="24"/>
          <w:szCs w:val="24"/>
          <w:lang w:eastAsia="zh-CN"/>
        </w:rPr>
        <w:t>的报废价值获得资金支持，同时提供回收</w:t>
      </w:r>
      <w:r w:rsidR="0024250F" w:rsidRPr="007C4998">
        <w:rPr>
          <w:rFonts w:hint="eastAsia"/>
          <w:sz w:val="24"/>
          <w:szCs w:val="24"/>
          <w:lang w:eastAsia="zh-CN"/>
        </w:rPr>
        <w:t>含氢氯氟烃和氢氟碳化物的机会，相关工作可在现有指导方针</w:t>
      </w:r>
      <w:r w:rsidRPr="007C4998">
        <w:rPr>
          <w:rFonts w:hint="eastAsia"/>
          <w:sz w:val="24"/>
          <w:szCs w:val="24"/>
          <w:lang w:eastAsia="zh-CN"/>
        </w:rPr>
        <w:t>下通过</w:t>
      </w:r>
      <w:r w:rsidR="0024250F" w:rsidRPr="007C4998">
        <w:rPr>
          <w:rFonts w:hint="eastAsia"/>
          <w:sz w:val="24"/>
          <w:szCs w:val="24"/>
          <w:lang w:eastAsia="zh-CN"/>
        </w:rPr>
        <w:t>含氢氯氟烃</w:t>
      </w:r>
      <w:r w:rsidRPr="007C4998">
        <w:rPr>
          <w:rFonts w:hint="eastAsia"/>
          <w:sz w:val="24"/>
          <w:szCs w:val="24"/>
          <w:lang w:eastAsia="zh-CN"/>
        </w:rPr>
        <w:t>淘汰管理计划和</w:t>
      </w:r>
      <w:r w:rsidR="0024250F" w:rsidRPr="007C4998">
        <w:rPr>
          <w:rFonts w:hint="eastAsia"/>
          <w:sz w:val="24"/>
          <w:szCs w:val="24"/>
          <w:lang w:eastAsia="zh-CN"/>
        </w:rPr>
        <w:t>基加利氢氟碳化物执行</w:t>
      </w:r>
      <w:r w:rsidRPr="007C4998">
        <w:rPr>
          <w:rFonts w:hint="eastAsia"/>
          <w:sz w:val="24"/>
          <w:szCs w:val="24"/>
          <w:lang w:eastAsia="zh-CN"/>
        </w:rPr>
        <w:t>计划予以支持。在实施设备更换和最终用</w:t>
      </w:r>
      <w:r w:rsidR="006C137B" w:rsidRPr="007C4998">
        <w:rPr>
          <w:rFonts w:hint="eastAsia"/>
          <w:sz w:val="24"/>
          <w:szCs w:val="24"/>
          <w:lang w:eastAsia="zh-CN"/>
        </w:rPr>
        <w:t>户激励计划以促进提高能效</w:t>
      </w:r>
      <w:r w:rsidRPr="007C4998">
        <w:rPr>
          <w:rFonts w:hint="eastAsia"/>
          <w:sz w:val="24"/>
          <w:szCs w:val="24"/>
          <w:lang w:eastAsia="zh-CN"/>
        </w:rPr>
        <w:t>设备进入市场的某些项目中，多边基金也可提供额外支持。此外，</w:t>
      </w:r>
      <w:r w:rsidR="007C4998" w:rsidRPr="007C4998">
        <w:rPr>
          <w:rFonts w:hint="eastAsia"/>
          <w:sz w:val="24"/>
          <w:szCs w:val="24"/>
          <w:lang w:eastAsia="zh-CN"/>
        </w:rPr>
        <w:t>生产者延伸责任计划</w:t>
      </w:r>
      <w:r w:rsidRPr="007C4998">
        <w:rPr>
          <w:rFonts w:hint="eastAsia"/>
          <w:sz w:val="24"/>
          <w:szCs w:val="24"/>
          <w:lang w:eastAsia="zh-CN"/>
        </w:rPr>
        <w:t>的实施可提供额外激励，确保设备及其制冷剂在报废时得到妥善处理，下节将对此进行进一步阐述。</w:t>
      </w:r>
      <w:r w:rsidR="00691E98" w:rsidRPr="007C4998">
        <w:rPr>
          <w:sz w:val="24"/>
          <w:szCs w:val="24"/>
          <w:lang w:eastAsia="zh-CN"/>
        </w:rPr>
        <w:t xml:space="preserve"> </w:t>
      </w:r>
    </w:p>
    <w:p w14:paraId="4D971CE3" w14:textId="1782890B" w:rsidR="0058009B" w:rsidRPr="007C4998" w:rsidRDefault="007C4998" w:rsidP="00583C1B">
      <w:pPr>
        <w:keepNext/>
        <w:spacing w:after="240"/>
        <w:rPr>
          <w:rFonts w:ascii="KaiTi" w:eastAsia="KaiTi" w:hAnsi="KaiTi"/>
          <w:iCs/>
          <w:sz w:val="24"/>
          <w:szCs w:val="24"/>
          <w:lang w:eastAsia="zh-CN"/>
        </w:rPr>
      </w:pPr>
      <w:r w:rsidRPr="007C4998">
        <w:rPr>
          <w:rFonts w:ascii="KaiTi" w:eastAsia="KaiTi" w:hAnsi="KaiTi" w:hint="eastAsia"/>
          <w:iCs/>
          <w:sz w:val="24"/>
          <w:szCs w:val="24"/>
          <w:lang w:eastAsia="zh-CN"/>
        </w:rPr>
        <w:t>促进生产者责任延伸计划的实施</w:t>
      </w:r>
    </w:p>
    <w:p w14:paraId="3C238E18" w14:textId="3AE38397" w:rsidR="0058009B" w:rsidRPr="00E66875" w:rsidRDefault="0074227C" w:rsidP="00B80FEB">
      <w:pPr>
        <w:pStyle w:val="Heading1"/>
        <w:rPr>
          <w:sz w:val="24"/>
          <w:szCs w:val="24"/>
          <w:lang w:eastAsia="zh-CN"/>
        </w:rPr>
      </w:pPr>
      <w:r w:rsidRPr="00E66875">
        <w:rPr>
          <w:rFonts w:hint="eastAsia"/>
          <w:sz w:val="24"/>
          <w:szCs w:val="24"/>
          <w:lang w:eastAsia="zh-CN"/>
        </w:rPr>
        <w:t>生产者责任延伸与产品监管是将报废设备处理的技术和</w:t>
      </w:r>
      <w:r w:rsidRPr="00E66875">
        <w:rPr>
          <w:rFonts w:hint="eastAsia"/>
          <w:sz w:val="24"/>
          <w:szCs w:val="24"/>
          <w:lang w:eastAsia="zh-CN"/>
        </w:rPr>
        <w:t>/</w:t>
      </w:r>
      <w:r w:rsidRPr="00E66875">
        <w:rPr>
          <w:rFonts w:hint="eastAsia"/>
          <w:sz w:val="24"/>
          <w:szCs w:val="24"/>
          <w:lang w:eastAsia="zh-CN"/>
        </w:rPr>
        <w:t>或财务责任归属至</w:t>
      </w:r>
      <w:r w:rsidR="007D187F" w:rsidRPr="00E66875">
        <w:rPr>
          <w:rFonts w:hint="eastAsia"/>
          <w:sz w:val="24"/>
          <w:szCs w:val="24"/>
          <w:lang w:eastAsia="zh-CN"/>
        </w:rPr>
        <w:t>碳氟化合物</w:t>
      </w:r>
      <w:r w:rsidRPr="00E66875">
        <w:rPr>
          <w:rFonts w:hint="eastAsia"/>
          <w:sz w:val="24"/>
          <w:szCs w:val="24"/>
          <w:lang w:eastAsia="zh-CN"/>
        </w:rPr>
        <w:t>供应商或设备制造商的政</w:t>
      </w:r>
      <w:r w:rsidR="009F4CBB" w:rsidRPr="00E66875">
        <w:rPr>
          <w:rFonts w:hint="eastAsia"/>
          <w:sz w:val="24"/>
          <w:szCs w:val="24"/>
          <w:lang w:eastAsia="zh-CN"/>
        </w:rPr>
        <w:t>策模式。此类计划通常通过两种方式产生资金以支持制冷剂的下游处理，</w:t>
      </w:r>
      <w:r w:rsidRPr="00E66875">
        <w:rPr>
          <w:rFonts w:hint="eastAsia"/>
          <w:sz w:val="24"/>
          <w:szCs w:val="24"/>
          <w:lang w:eastAsia="zh-CN"/>
        </w:rPr>
        <w:t>一是吸引行业利益相关方</w:t>
      </w:r>
      <w:r w:rsidR="009F4CBB" w:rsidRPr="00E66875">
        <w:rPr>
          <w:rFonts w:hint="eastAsia"/>
          <w:sz w:val="24"/>
          <w:szCs w:val="24"/>
          <w:lang w:eastAsia="zh-CN"/>
        </w:rPr>
        <w:t>以单独或集体形式</w:t>
      </w:r>
      <w:r w:rsidRPr="00E66875">
        <w:rPr>
          <w:rFonts w:hint="eastAsia"/>
          <w:sz w:val="24"/>
          <w:szCs w:val="24"/>
          <w:lang w:eastAsia="zh-CN"/>
        </w:rPr>
        <w:t>自愿承担部分</w:t>
      </w:r>
      <w:r w:rsidR="009F4CBB" w:rsidRPr="00E66875">
        <w:rPr>
          <w:rFonts w:hint="eastAsia"/>
          <w:sz w:val="24"/>
          <w:szCs w:val="24"/>
          <w:lang w:eastAsia="zh-CN"/>
        </w:rPr>
        <w:t>全生命周期</w:t>
      </w:r>
      <w:r w:rsidRPr="00E66875">
        <w:rPr>
          <w:rFonts w:hint="eastAsia"/>
          <w:sz w:val="24"/>
          <w:szCs w:val="24"/>
          <w:lang w:eastAsia="zh-CN"/>
        </w:rPr>
        <w:t>制冷剂</w:t>
      </w:r>
      <w:r w:rsidR="009F4CBB" w:rsidRPr="00E66875">
        <w:rPr>
          <w:rFonts w:hint="eastAsia"/>
          <w:sz w:val="24"/>
          <w:szCs w:val="24"/>
          <w:lang w:eastAsia="zh-CN"/>
        </w:rPr>
        <w:t>管理的</w:t>
      </w:r>
      <w:r w:rsidRPr="00E66875">
        <w:rPr>
          <w:rFonts w:hint="eastAsia"/>
          <w:sz w:val="24"/>
          <w:szCs w:val="24"/>
          <w:lang w:eastAsia="zh-CN"/>
        </w:rPr>
        <w:t>成本</w:t>
      </w:r>
      <w:r w:rsidR="009F4CBB" w:rsidRPr="00E66875">
        <w:rPr>
          <w:rFonts w:hint="eastAsia"/>
          <w:sz w:val="24"/>
          <w:szCs w:val="24"/>
          <w:lang w:eastAsia="zh-CN"/>
        </w:rPr>
        <w:t>，</w:t>
      </w:r>
      <w:r w:rsidR="00905CA4" w:rsidRPr="00E66875">
        <w:rPr>
          <w:rFonts w:hint="eastAsia"/>
          <w:sz w:val="24"/>
          <w:szCs w:val="24"/>
          <w:lang w:eastAsia="zh-CN"/>
        </w:rPr>
        <w:t>二是政府强制</w:t>
      </w:r>
      <w:r w:rsidRPr="00E66875">
        <w:rPr>
          <w:rFonts w:hint="eastAsia"/>
          <w:sz w:val="24"/>
          <w:szCs w:val="24"/>
          <w:lang w:eastAsia="zh-CN"/>
        </w:rPr>
        <w:t>在设备购买时</w:t>
      </w:r>
      <w:r w:rsidR="00905CA4" w:rsidRPr="00E66875">
        <w:rPr>
          <w:rFonts w:hint="eastAsia"/>
          <w:sz w:val="24"/>
          <w:szCs w:val="24"/>
          <w:lang w:eastAsia="zh-CN"/>
        </w:rPr>
        <w:t>征收费用</w:t>
      </w:r>
      <w:r w:rsidRPr="00E66875">
        <w:rPr>
          <w:rFonts w:hint="eastAsia"/>
          <w:sz w:val="24"/>
          <w:szCs w:val="24"/>
          <w:lang w:eastAsia="zh-CN"/>
        </w:rPr>
        <w:t>或对进口</w:t>
      </w:r>
      <w:r w:rsidR="00905CA4" w:rsidRPr="00E66875">
        <w:rPr>
          <w:rFonts w:hint="eastAsia"/>
          <w:sz w:val="24"/>
          <w:szCs w:val="24"/>
          <w:lang w:eastAsia="zh-CN"/>
        </w:rPr>
        <w:t>碳</w:t>
      </w:r>
      <w:r w:rsidRPr="00E66875">
        <w:rPr>
          <w:rFonts w:hint="eastAsia"/>
          <w:sz w:val="24"/>
          <w:szCs w:val="24"/>
          <w:lang w:eastAsia="zh-CN"/>
        </w:rPr>
        <w:t>氟化合物加征税费</w:t>
      </w:r>
      <w:r w:rsidR="0018127D">
        <w:rPr>
          <w:rFonts w:ascii="ZWAdobeF" w:hAnsi="ZWAdobeF" w:cs="ZWAdobeF"/>
          <w:sz w:val="2"/>
          <w:szCs w:val="2"/>
          <w:lang w:eastAsia="zh-CN"/>
        </w:rPr>
        <w:t>5F</w:t>
      </w:r>
      <w:r w:rsidR="00905CA4" w:rsidRPr="00E66875">
        <w:rPr>
          <w:rStyle w:val="FootnoteReference"/>
          <w:sz w:val="24"/>
          <w:szCs w:val="24"/>
        </w:rPr>
        <w:footnoteReference w:id="6"/>
      </w:r>
      <w:r w:rsidRPr="00E66875">
        <w:rPr>
          <w:rFonts w:hint="eastAsia"/>
          <w:sz w:val="24"/>
          <w:szCs w:val="24"/>
          <w:lang w:eastAsia="zh-CN"/>
        </w:rPr>
        <w:t>。在部分国家，</w:t>
      </w:r>
      <w:r w:rsidR="00905CA4" w:rsidRPr="00E66875">
        <w:rPr>
          <w:rFonts w:hint="eastAsia"/>
          <w:sz w:val="24"/>
          <w:szCs w:val="24"/>
          <w:lang w:eastAsia="zh-CN"/>
        </w:rPr>
        <w:t>生产者延伸责任</w:t>
      </w:r>
      <w:r w:rsidRPr="00E66875">
        <w:rPr>
          <w:rFonts w:hint="eastAsia"/>
          <w:sz w:val="24"/>
          <w:szCs w:val="24"/>
          <w:lang w:eastAsia="zh-CN"/>
        </w:rPr>
        <w:t>在提高回收率方面取得了一定成效</w:t>
      </w:r>
      <w:r w:rsidR="0018127D">
        <w:rPr>
          <w:rFonts w:ascii="ZWAdobeF" w:hAnsi="ZWAdobeF" w:cs="ZWAdobeF"/>
          <w:sz w:val="2"/>
          <w:szCs w:val="2"/>
          <w:lang w:eastAsia="zh-CN"/>
        </w:rPr>
        <w:t>6F</w:t>
      </w:r>
      <w:r w:rsidR="00905CA4" w:rsidRPr="00E66875">
        <w:rPr>
          <w:rStyle w:val="FootnoteReference"/>
          <w:sz w:val="24"/>
          <w:szCs w:val="24"/>
        </w:rPr>
        <w:footnoteReference w:id="7"/>
      </w:r>
      <w:r w:rsidRPr="00E66875">
        <w:rPr>
          <w:rFonts w:hint="eastAsia"/>
          <w:sz w:val="24"/>
          <w:szCs w:val="24"/>
          <w:lang w:eastAsia="zh-CN"/>
        </w:rPr>
        <w:t>。对于尚未实施</w:t>
      </w:r>
      <w:r w:rsidR="00905CA4" w:rsidRPr="00E66875">
        <w:rPr>
          <w:rFonts w:hint="eastAsia"/>
          <w:sz w:val="24"/>
          <w:szCs w:val="24"/>
          <w:lang w:eastAsia="zh-CN"/>
        </w:rPr>
        <w:t>生产者责任延伸</w:t>
      </w:r>
      <w:r w:rsidRPr="00E66875">
        <w:rPr>
          <w:rFonts w:hint="eastAsia"/>
          <w:sz w:val="24"/>
          <w:szCs w:val="24"/>
          <w:lang w:eastAsia="zh-CN"/>
        </w:rPr>
        <w:t>计划的第</w:t>
      </w:r>
      <w:r w:rsidRPr="00E66875">
        <w:rPr>
          <w:rFonts w:hint="eastAsia"/>
          <w:sz w:val="24"/>
          <w:szCs w:val="24"/>
          <w:lang w:eastAsia="zh-CN"/>
        </w:rPr>
        <w:t>5</w:t>
      </w:r>
      <w:r w:rsidR="00905CA4" w:rsidRPr="00E66875">
        <w:rPr>
          <w:rFonts w:hint="eastAsia"/>
          <w:sz w:val="24"/>
          <w:szCs w:val="24"/>
          <w:lang w:eastAsia="zh-CN"/>
        </w:rPr>
        <w:t>条国家，可考虑与大型设备制造商、进口商和分销商</w:t>
      </w:r>
      <w:r w:rsidRPr="00E66875">
        <w:rPr>
          <w:rFonts w:hint="eastAsia"/>
          <w:sz w:val="24"/>
          <w:szCs w:val="24"/>
          <w:lang w:eastAsia="zh-CN"/>
        </w:rPr>
        <w:t>如跨国企业及非第</w:t>
      </w:r>
      <w:r w:rsidRPr="00E66875">
        <w:rPr>
          <w:rFonts w:hint="eastAsia"/>
          <w:sz w:val="24"/>
          <w:szCs w:val="24"/>
          <w:lang w:eastAsia="zh-CN"/>
        </w:rPr>
        <w:t>5</w:t>
      </w:r>
      <w:r w:rsidR="00905CA4" w:rsidRPr="00E66875">
        <w:rPr>
          <w:rFonts w:hint="eastAsia"/>
          <w:sz w:val="24"/>
          <w:szCs w:val="24"/>
          <w:lang w:eastAsia="zh-CN"/>
        </w:rPr>
        <w:t>条国家所有企业</w:t>
      </w:r>
      <w:r w:rsidRPr="00E66875">
        <w:rPr>
          <w:rFonts w:hint="eastAsia"/>
          <w:sz w:val="24"/>
          <w:szCs w:val="24"/>
          <w:lang w:eastAsia="zh-CN"/>
        </w:rPr>
        <w:t>开展</w:t>
      </w:r>
      <w:r w:rsidR="00905CA4" w:rsidRPr="00E66875">
        <w:rPr>
          <w:rFonts w:hint="eastAsia"/>
          <w:sz w:val="24"/>
          <w:szCs w:val="24"/>
          <w:lang w:eastAsia="zh-CN"/>
        </w:rPr>
        <w:t>生产者责任延伸</w:t>
      </w:r>
      <w:r w:rsidRPr="00E66875">
        <w:rPr>
          <w:rFonts w:hint="eastAsia"/>
          <w:sz w:val="24"/>
          <w:szCs w:val="24"/>
          <w:lang w:eastAsia="zh-CN"/>
        </w:rPr>
        <w:t>试点项目，因其更可能具备实施</w:t>
      </w:r>
      <w:r w:rsidR="00FC399A" w:rsidRPr="00E66875">
        <w:rPr>
          <w:rFonts w:hint="eastAsia"/>
          <w:sz w:val="24"/>
          <w:szCs w:val="24"/>
          <w:lang w:eastAsia="zh-CN"/>
        </w:rPr>
        <w:t>生产者责任延伸</w:t>
      </w:r>
      <w:r w:rsidRPr="00E66875">
        <w:rPr>
          <w:rFonts w:hint="eastAsia"/>
          <w:sz w:val="24"/>
          <w:szCs w:val="24"/>
          <w:lang w:eastAsia="zh-CN"/>
        </w:rPr>
        <w:t>所需的技术、财务和管理能力。这些计划可随着时间的推移，根据新出现的需求和机会</w:t>
      </w:r>
      <w:r w:rsidR="0018127D">
        <w:rPr>
          <w:rFonts w:ascii="ZWAdobeF" w:hAnsi="ZWAdobeF" w:cs="ZWAdobeF"/>
          <w:sz w:val="2"/>
          <w:szCs w:val="2"/>
          <w:lang w:eastAsia="zh-CN"/>
        </w:rPr>
        <w:t>7F</w:t>
      </w:r>
      <w:r w:rsidR="00FC399A" w:rsidRPr="00E66875">
        <w:rPr>
          <w:rStyle w:val="FootnoteReference"/>
          <w:sz w:val="24"/>
          <w:szCs w:val="24"/>
        </w:rPr>
        <w:footnoteReference w:id="8"/>
      </w:r>
      <w:r w:rsidRPr="00E66875">
        <w:rPr>
          <w:rFonts w:hint="eastAsia"/>
          <w:sz w:val="24"/>
          <w:szCs w:val="24"/>
          <w:lang w:eastAsia="zh-CN"/>
        </w:rPr>
        <w:t>，扩展到更大的本土企业。还注意到，在某些国家，采用生产者责任延伸计划可能超出国家臭氧机构的范围，需要进一步提高机构认识，并与相关主管部门进行磋商和协调。</w:t>
      </w:r>
    </w:p>
    <w:p w14:paraId="1778DC36" w14:textId="2CF389FB" w:rsidR="00D00B3F" w:rsidRPr="00E66875" w:rsidRDefault="00E66875" w:rsidP="00774785">
      <w:pPr>
        <w:keepNext/>
        <w:spacing w:after="240"/>
        <w:rPr>
          <w:rFonts w:ascii="KaiTi" w:eastAsia="KaiTi" w:hAnsi="KaiTi"/>
          <w:iCs/>
          <w:sz w:val="24"/>
          <w:szCs w:val="24"/>
          <w:lang w:eastAsia="zh-CN"/>
        </w:rPr>
      </w:pPr>
      <w:r w:rsidRPr="00E66875">
        <w:rPr>
          <w:rFonts w:ascii="KaiTi" w:eastAsia="KaiTi" w:hAnsi="KaiTi" w:hint="eastAsia"/>
          <w:iCs/>
          <w:sz w:val="24"/>
          <w:szCs w:val="24"/>
          <w:lang w:eastAsia="zh-CN"/>
        </w:rPr>
        <w:t>探讨实施区域性受控物质再生方案的可行性</w:t>
      </w:r>
    </w:p>
    <w:p w14:paraId="53B4E987" w14:textId="453C076E" w:rsidR="00D00B3F" w:rsidRPr="00450C67" w:rsidRDefault="00B141BD" w:rsidP="00B80FEB">
      <w:pPr>
        <w:pStyle w:val="Heading1"/>
        <w:rPr>
          <w:sz w:val="24"/>
          <w:szCs w:val="24"/>
        </w:rPr>
      </w:pPr>
      <w:r w:rsidRPr="00450C67">
        <w:rPr>
          <w:rFonts w:hint="eastAsia"/>
          <w:sz w:val="24"/>
          <w:szCs w:val="24"/>
          <w:lang w:eastAsia="zh-CN"/>
        </w:rPr>
        <w:t>除</w:t>
      </w:r>
      <w:r w:rsidR="00651B2B" w:rsidRPr="00450C67">
        <w:rPr>
          <w:rFonts w:hint="eastAsia"/>
          <w:sz w:val="24"/>
          <w:szCs w:val="24"/>
          <w:lang w:eastAsia="zh-CN"/>
        </w:rPr>
        <w:t>了</w:t>
      </w:r>
      <w:r w:rsidRPr="00450C67">
        <w:rPr>
          <w:rFonts w:hint="eastAsia"/>
          <w:sz w:val="24"/>
          <w:szCs w:val="24"/>
          <w:lang w:eastAsia="zh-CN"/>
        </w:rPr>
        <w:t>国家层面</w:t>
      </w:r>
      <w:r w:rsidR="00D22057" w:rsidRPr="00450C67">
        <w:rPr>
          <w:rFonts w:hint="eastAsia"/>
          <w:sz w:val="24"/>
          <w:szCs w:val="24"/>
          <w:lang w:eastAsia="zh-CN"/>
        </w:rPr>
        <w:t>在</w:t>
      </w:r>
      <w:r w:rsidRPr="00450C67">
        <w:rPr>
          <w:rFonts w:hint="eastAsia"/>
          <w:sz w:val="24"/>
          <w:szCs w:val="24"/>
          <w:lang w:eastAsia="zh-CN"/>
        </w:rPr>
        <w:t>含氢氯氟烃</w:t>
      </w:r>
      <w:r w:rsidR="00D22057" w:rsidRPr="00450C67">
        <w:rPr>
          <w:rFonts w:hint="eastAsia"/>
          <w:sz w:val="24"/>
          <w:szCs w:val="24"/>
          <w:lang w:eastAsia="zh-CN"/>
        </w:rPr>
        <w:t>淘汰管理计划和</w:t>
      </w:r>
      <w:r w:rsidRPr="00450C67">
        <w:rPr>
          <w:rFonts w:hint="eastAsia"/>
          <w:sz w:val="24"/>
          <w:szCs w:val="24"/>
          <w:lang w:eastAsia="zh-CN"/>
        </w:rPr>
        <w:t>基加利氢氟碳化物执行计划</w:t>
      </w:r>
      <w:r w:rsidR="00D22057" w:rsidRPr="00450C67">
        <w:rPr>
          <w:rFonts w:hint="eastAsia"/>
          <w:sz w:val="24"/>
          <w:szCs w:val="24"/>
          <w:lang w:eastAsia="zh-CN"/>
        </w:rPr>
        <w:t>下持续推进的</w:t>
      </w:r>
      <w:r w:rsidR="00306479" w:rsidRPr="00450C67">
        <w:rPr>
          <w:rFonts w:hint="eastAsia"/>
          <w:sz w:val="24"/>
          <w:szCs w:val="24"/>
          <w:lang w:eastAsia="zh-CN"/>
        </w:rPr>
        <w:t>制冷剂封存工作外，鉴于回收制冷剂的数量尚不足以支撑所有国家对再生</w:t>
      </w:r>
      <w:r w:rsidR="00D22057" w:rsidRPr="00450C67">
        <w:rPr>
          <w:rFonts w:hint="eastAsia"/>
          <w:sz w:val="24"/>
          <w:szCs w:val="24"/>
          <w:lang w:eastAsia="zh-CN"/>
        </w:rPr>
        <w:t>设施进行大规模或专项投资，若第</w:t>
      </w:r>
      <w:r w:rsidR="00D22057" w:rsidRPr="00450C67">
        <w:rPr>
          <w:rFonts w:hint="eastAsia"/>
          <w:sz w:val="24"/>
          <w:szCs w:val="24"/>
          <w:lang w:eastAsia="zh-CN"/>
        </w:rPr>
        <w:t>5</w:t>
      </w:r>
      <w:r w:rsidR="00450C67" w:rsidRPr="00450C67">
        <w:rPr>
          <w:rFonts w:hint="eastAsia"/>
          <w:sz w:val="24"/>
          <w:szCs w:val="24"/>
          <w:lang w:eastAsia="zh-CN"/>
        </w:rPr>
        <w:t>条国家携手合作，在某些区域或次区域建立或利用现有再生</w:t>
      </w:r>
      <w:r w:rsidR="00D22057" w:rsidRPr="00450C67">
        <w:rPr>
          <w:rFonts w:hint="eastAsia"/>
          <w:sz w:val="24"/>
          <w:szCs w:val="24"/>
          <w:lang w:eastAsia="zh-CN"/>
        </w:rPr>
        <w:t>基础设施，将产生显著效益</w:t>
      </w:r>
      <w:r w:rsidR="0018127D">
        <w:rPr>
          <w:rFonts w:ascii="ZWAdobeF" w:hAnsi="ZWAdobeF" w:cs="ZWAdobeF"/>
          <w:sz w:val="2"/>
          <w:szCs w:val="2"/>
          <w:lang w:eastAsia="zh-CN"/>
        </w:rPr>
        <w:t>8F</w:t>
      </w:r>
      <w:r w:rsidR="00450C67" w:rsidRPr="00450C67">
        <w:rPr>
          <w:rStyle w:val="FootnoteReference"/>
          <w:sz w:val="24"/>
          <w:szCs w:val="24"/>
        </w:rPr>
        <w:footnoteReference w:id="9"/>
      </w:r>
      <w:r w:rsidR="00450C67" w:rsidRPr="00450C67">
        <w:rPr>
          <w:rFonts w:hint="eastAsia"/>
          <w:sz w:val="24"/>
          <w:szCs w:val="24"/>
          <w:lang w:eastAsia="zh-CN"/>
        </w:rPr>
        <w:t>。</w:t>
      </w:r>
      <w:r w:rsidR="00450C67" w:rsidRPr="00450C67">
        <w:rPr>
          <w:rFonts w:hint="eastAsia"/>
          <w:sz w:val="24"/>
          <w:szCs w:val="24"/>
        </w:rPr>
        <w:t>此类区域合作需满足以下条件：</w:t>
      </w:r>
    </w:p>
    <w:p w14:paraId="5E6FCA37" w14:textId="2AF5DD0E" w:rsidR="00D00B3F" w:rsidRPr="009C0B7D" w:rsidRDefault="004A1063" w:rsidP="00B80FEB">
      <w:pPr>
        <w:pStyle w:val="Heading2"/>
        <w:widowControl/>
        <w:rPr>
          <w:sz w:val="24"/>
          <w:szCs w:val="24"/>
          <w:lang w:eastAsia="zh-CN"/>
        </w:rPr>
      </w:pPr>
      <w:r w:rsidRPr="009C0B7D">
        <w:rPr>
          <w:rFonts w:hint="eastAsia"/>
          <w:sz w:val="24"/>
          <w:szCs w:val="24"/>
          <w:lang w:eastAsia="zh-CN"/>
        </w:rPr>
        <w:t>一个具有足够能力再生</w:t>
      </w:r>
      <w:r w:rsidR="00492258" w:rsidRPr="009C0B7D">
        <w:rPr>
          <w:rFonts w:hint="eastAsia"/>
          <w:sz w:val="24"/>
          <w:szCs w:val="24"/>
          <w:lang w:eastAsia="zh-CN"/>
        </w:rPr>
        <w:t>该区域</w:t>
      </w:r>
      <w:r w:rsidR="00492258" w:rsidRPr="009C0B7D">
        <w:rPr>
          <w:rFonts w:hint="eastAsia"/>
          <w:sz w:val="24"/>
          <w:szCs w:val="24"/>
          <w:lang w:eastAsia="zh-CN"/>
        </w:rPr>
        <w:t>/</w:t>
      </w:r>
      <w:r w:rsidRPr="009C0B7D">
        <w:rPr>
          <w:rFonts w:hint="eastAsia"/>
          <w:sz w:val="24"/>
          <w:szCs w:val="24"/>
          <w:lang w:eastAsia="zh-CN"/>
        </w:rPr>
        <w:t>次区域各国回收制冷剂的中央再生</w:t>
      </w:r>
      <w:r w:rsidR="00492258" w:rsidRPr="009C0B7D">
        <w:rPr>
          <w:rFonts w:hint="eastAsia"/>
          <w:sz w:val="24"/>
          <w:szCs w:val="24"/>
          <w:lang w:eastAsia="zh-CN"/>
        </w:rPr>
        <w:t>设施；如果没有这样的设施，则需要建立一个，这需要对设施建立和运营的商业模式进行仔细评估，包括确保有</w:t>
      </w:r>
      <w:r w:rsidR="005376BA" w:rsidRPr="009C0B7D">
        <w:rPr>
          <w:rFonts w:hint="eastAsia"/>
          <w:sz w:val="24"/>
          <w:szCs w:val="24"/>
          <w:lang w:eastAsia="zh-CN"/>
        </w:rPr>
        <w:t>充足</w:t>
      </w:r>
      <w:r w:rsidR="00492258" w:rsidRPr="009C0B7D">
        <w:rPr>
          <w:rFonts w:hint="eastAsia"/>
          <w:sz w:val="24"/>
          <w:szCs w:val="24"/>
          <w:lang w:eastAsia="zh-CN"/>
        </w:rPr>
        <w:t>且稳定的制冷剂</w:t>
      </w:r>
      <w:r w:rsidR="005376BA" w:rsidRPr="009C0B7D">
        <w:rPr>
          <w:rFonts w:hint="eastAsia"/>
          <w:sz w:val="24"/>
          <w:szCs w:val="24"/>
          <w:lang w:eastAsia="zh-CN"/>
        </w:rPr>
        <w:t>回收</w:t>
      </w:r>
      <w:r w:rsidR="00492258" w:rsidRPr="009C0B7D">
        <w:rPr>
          <w:rFonts w:hint="eastAsia"/>
          <w:sz w:val="24"/>
          <w:szCs w:val="24"/>
          <w:lang w:eastAsia="zh-CN"/>
        </w:rPr>
        <w:t>量，以证明建立和持续运营该设施所需的资本成本是合理的。该设施需配备实验室，用于检测待再生</w:t>
      </w:r>
      <w:r w:rsidR="005376BA" w:rsidRPr="009C0B7D">
        <w:rPr>
          <w:rFonts w:hint="eastAsia"/>
          <w:sz w:val="24"/>
          <w:szCs w:val="24"/>
          <w:lang w:eastAsia="zh-CN"/>
        </w:rPr>
        <w:t>的回收制冷剂</w:t>
      </w:r>
      <w:r w:rsidR="00492258" w:rsidRPr="009C0B7D">
        <w:rPr>
          <w:rFonts w:hint="eastAsia"/>
          <w:sz w:val="24"/>
          <w:szCs w:val="24"/>
          <w:lang w:eastAsia="zh-CN"/>
        </w:rPr>
        <w:t>纯度，并确保再生制冷剂符合</w:t>
      </w:r>
      <w:r w:rsidR="00492258" w:rsidRPr="009C0B7D">
        <w:rPr>
          <w:rFonts w:hint="eastAsia"/>
          <w:sz w:val="24"/>
          <w:szCs w:val="24"/>
          <w:lang w:eastAsia="zh-CN"/>
        </w:rPr>
        <w:t>AHRI 700</w:t>
      </w:r>
      <w:r w:rsidR="00492258" w:rsidRPr="009C0B7D">
        <w:rPr>
          <w:rFonts w:hint="eastAsia"/>
          <w:sz w:val="24"/>
          <w:szCs w:val="24"/>
          <w:lang w:eastAsia="zh-CN"/>
        </w:rPr>
        <w:t>标准。值得注意的</w:t>
      </w:r>
      <w:r w:rsidR="00492258" w:rsidRPr="009C0B7D">
        <w:rPr>
          <w:rFonts w:hint="eastAsia"/>
          <w:sz w:val="24"/>
          <w:szCs w:val="24"/>
          <w:lang w:eastAsia="zh-CN"/>
        </w:rPr>
        <w:lastRenderedPageBreak/>
        <w:t>是，部分地区已有制冷剂管理企业将</w:t>
      </w:r>
      <w:r w:rsidR="00F86059" w:rsidRPr="009C0B7D">
        <w:rPr>
          <w:rFonts w:hint="eastAsia"/>
          <w:sz w:val="24"/>
          <w:szCs w:val="24"/>
          <w:lang w:eastAsia="zh-CN"/>
        </w:rPr>
        <w:t>制冷剂输送至可达的区域性大型再生设施。</w:t>
      </w:r>
      <w:r w:rsidR="00492258" w:rsidRPr="009C0B7D">
        <w:rPr>
          <w:rFonts w:hint="eastAsia"/>
          <w:sz w:val="24"/>
          <w:szCs w:val="24"/>
          <w:lang w:eastAsia="zh-CN"/>
        </w:rPr>
        <w:t>例如东南亚第</w:t>
      </w:r>
      <w:r w:rsidR="00492258" w:rsidRPr="009C0B7D">
        <w:rPr>
          <w:rFonts w:hint="eastAsia"/>
          <w:sz w:val="24"/>
          <w:szCs w:val="24"/>
          <w:lang w:eastAsia="zh-CN"/>
        </w:rPr>
        <w:t>5</w:t>
      </w:r>
      <w:r w:rsidR="00492258" w:rsidRPr="009C0B7D">
        <w:rPr>
          <w:rFonts w:hint="eastAsia"/>
          <w:sz w:val="24"/>
          <w:szCs w:val="24"/>
          <w:lang w:eastAsia="zh-CN"/>
        </w:rPr>
        <w:t>条国家将制冷剂运往澳大利亚的案例</w:t>
      </w:r>
      <w:r w:rsidR="0018127D">
        <w:rPr>
          <w:rFonts w:ascii="ZWAdobeF" w:hAnsi="ZWAdobeF" w:cs="ZWAdobeF"/>
          <w:sz w:val="2"/>
          <w:szCs w:val="2"/>
          <w:lang w:eastAsia="zh-CN"/>
        </w:rPr>
        <w:t>9F</w:t>
      </w:r>
      <w:r w:rsidR="000719DF" w:rsidRPr="009C0B7D">
        <w:rPr>
          <w:rStyle w:val="FootnoteReference"/>
          <w:sz w:val="24"/>
          <w:szCs w:val="24"/>
        </w:rPr>
        <w:footnoteReference w:id="10"/>
      </w:r>
      <w:r w:rsidR="000719DF" w:rsidRPr="009C0B7D">
        <w:rPr>
          <w:rFonts w:hint="eastAsia"/>
          <w:sz w:val="24"/>
          <w:szCs w:val="24"/>
          <w:lang w:eastAsia="zh-CN"/>
        </w:rPr>
        <w:t>；</w:t>
      </w:r>
    </w:p>
    <w:p w14:paraId="01AD8896" w14:textId="352E309D" w:rsidR="00D00B3F" w:rsidRPr="009C0B7D" w:rsidRDefault="00063F91" w:rsidP="00B80FEB">
      <w:pPr>
        <w:pStyle w:val="Heading2"/>
        <w:widowControl/>
        <w:rPr>
          <w:sz w:val="24"/>
          <w:szCs w:val="24"/>
          <w:lang w:eastAsia="zh-CN"/>
        </w:rPr>
      </w:pPr>
      <w:r w:rsidRPr="009C0B7D">
        <w:rPr>
          <w:rFonts w:hint="eastAsia"/>
          <w:sz w:val="24"/>
          <w:szCs w:val="24"/>
          <w:lang w:eastAsia="zh-CN"/>
        </w:rPr>
        <w:t>该区域各国有效实施制冷剂回收</w:t>
      </w:r>
      <w:r w:rsidR="00432667" w:rsidRPr="009C0B7D">
        <w:rPr>
          <w:rFonts w:hint="eastAsia"/>
          <w:sz w:val="24"/>
          <w:szCs w:val="24"/>
          <w:lang w:eastAsia="zh-CN"/>
        </w:rPr>
        <w:t>，理想情况下应由经</w:t>
      </w:r>
      <w:r w:rsidR="00EF2494" w:rsidRPr="009C0B7D">
        <w:rPr>
          <w:rFonts w:hint="eastAsia"/>
          <w:sz w:val="24"/>
          <w:szCs w:val="24"/>
          <w:lang w:eastAsia="zh-CN"/>
        </w:rPr>
        <w:t>认证的制冷空调技术人员执行。这反过来又要求该区域各国具备一批可用</w:t>
      </w:r>
      <w:r w:rsidR="00FB1DA5" w:rsidRPr="009C0B7D">
        <w:rPr>
          <w:sz w:val="24"/>
          <w:szCs w:val="24"/>
          <w:lang w:eastAsia="zh-CN"/>
        </w:rPr>
        <w:t>钢瓶</w:t>
      </w:r>
      <w:r w:rsidR="00EF2494" w:rsidRPr="009C0B7D">
        <w:rPr>
          <w:rFonts w:hint="eastAsia"/>
          <w:sz w:val="24"/>
          <w:szCs w:val="24"/>
          <w:lang w:eastAsia="zh-CN"/>
        </w:rPr>
        <w:t>，</w:t>
      </w:r>
      <w:r w:rsidR="00432667" w:rsidRPr="009C0B7D">
        <w:rPr>
          <w:rFonts w:hint="eastAsia"/>
          <w:sz w:val="24"/>
          <w:szCs w:val="24"/>
          <w:lang w:eastAsia="zh-CN"/>
        </w:rPr>
        <w:t>足够的储存能力以确保回收的制冷剂能集中运输，以及在出口前对回收制冷剂进行成分分析</w:t>
      </w:r>
      <w:r w:rsidR="0018127D">
        <w:rPr>
          <w:rFonts w:ascii="ZWAdobeF" w:hAnsi="ZWAdobeF" w:cs="ZWAdobeF"/>
          <w:sz w:val="2"/>
          <w:szCs w:val="2"/>
          <w:lang w:eastAsia="zh-CN"/>
        </w:rPr>
        <w:t>10F</w:t>
      </w:r>
      <w:r w:rsidR="00EF2494" w:rsidRPr="009C0B7D">
        <w:rPr>
          <w:rStyle w:val="FootnoteReference"/>
          <w:sz w:val="24"/>
          <w:szCs w:val="24"/>
        </w:rPr>
        <w:footnoteReference w:id="11"/>
      </w:r>
      <w:r w:rsidR="00432667" w:rsidRPr="009C0B7D">
        <w:rPr>
          <w:rFonts w:hint="eastAsia"/>
          <w:sz w:val="24"/>
          <w:szCs w:val="24"/>
          <w:lang w:eastAsia="zh-CN"/>
        </w:rPr>
        <w:t>的能力，以确保再生处理的可行性；</w:t>
      </w:r>
      <w:r w:rsidR="00EF2494" w:rsidRPr="009C0B7D">
        <w:rPr>
          <w:rFonts w:hint="eastAsia"/>
          <w:sz w:val="24"/>
          <w:szCs w:val="24"/>
          <w:lang w:eastAsia="zh-CN"/>
        </w:rPr>
        <w:t>以及</w:t>
      </w:r>
    </w:p>
    <w:p w14:paraId="795D857B" w14:textId="59907DA4" w:rsidR="00D00B3F" w:rsidRPr="009C0B7D" w:rsidRDefault="00EF2494" w:rsidP="00B80FEB">
      <w:pPr>
        <w:pStyle w:val="Heading2"/>
        <w:widowControl/>
        <w:rPr>
          <w:sz w:val="24"/>
          <w:szCs w:val="24"/>
          <w:lang w:eastAsia="zh-CN"/>
        </w:rPr>
      </w:pPr>
      <w:r w:rsidRPr="009C0B7D">
        <w:rPr>
          <w:rFonts w:hint="eastAsia"/>
          <w:sz w:val="24"/>
          <w:szCs w:val="24"/>
          <w:lang w:eastAsia="zh-CN"/>
        </w:rPr>
        <w:t>确保制冷剂钢瓶及适用的</w:t>
      </w:r>
      <w:r w:rsidRPr="009C0B7D">
        <w:rPr>
          <w:rFonts w:hint="eastAsia"/>
          <w:sz w:val="24"/>
          <w:szCs w:val="24"/>
          <w:lang w:eastAsia="zh-CN"/>
        </w:rPr>
        <w:t>ISO</w:t>
      </w:r>
      <w:r w:rsidR="00D63CAD" w:rsidRPr="009C0B7D">
        <w:rPr>
          <w:rFonts w:hint="eastAsia"/>
          <w:sz w:val="24"/>
          <w:szCs w:val="24"/>
          <w:lang w:eastAsia="zh-CN"/>
        </w:rPr>
        <w:t>罐在区域内各国与再生</w:t>
      </w:r>
      <w:r w:rsidR="009C0B7D" w:rsidRPr="009C0B7D">
        <w:rPr>
          <w:rFonts w:hint="eastAsia"/>
          <w:sz w:val="24"/>
          <w:szCs w:val="24"/>
          <w:lang w:eastAsia="zh-CN"/>
        </w:rPr>
        <w:t>设施所在国之间</w:t>
      </w:r>
      <w:r w:rsidRPr="009C0B7D">
        <w:rPr>
          <w:rFonts w:hint="eastAsia"/>
          <w:sz w:val="24"/>
          <w:szCs w:val="24"/>
          <w:lang w:eastAsia="zh-CN"/>
        </w:rPr>
        <w:t>适当</w:t>
      </w:r>
      <w:r w:rsidR="009C0B7D" w:rsidRPr="009C0B7D">
        <w:rPr>
          <w:rFonts w:hint="eastAsia"/>
          <w:sz w:val="24"/>
          <w:szCs w:val="24"/>
          <w:lang w:eastAsia="zh-CN"/>
        </w:rPr>
        <w:t>双向</w:t>
      </w:r>
      <w:r w:rsidRPr="009C0B7D">
        <w:rPr>
          <w:rFonts w:hint="eastAsia"/>
          <w:sz w:val="24"/>
          <w:szCs w:val="24"/>
          <w:lang w:eastAsia="zh-CN"/>
        </w:rPr>
        <w:t>流通</w:t>
      </w:r>
      <w:r w:rsidR="009C0B7D" w:rsidRPr="009C0B7D">
        <w:rPr>
          <w:rFonts w:hint="eastAsia"/>
          <w:sz w:val="24"/>
          <w:szCs w:val="24"/>
          <w:lang w:eastAsia="zh-CN"/>
        </w:rPr>
        <w:t>的机制。</w:t>
      </w:r>
    </w:p>
    <w:p w14:paraId="13D6B939" w14:textId="480BB84C" w:rsidR="00D00B3F" w:rsidRPr="003A7EEC" w:rsidRDefault="009C0B7D" w:rsidP="00170FBD">
      <w:pPr>
        <w:pStyle w:val="Heading1"/>
        <w:rPr>
          <w:sz w:val="24"/>
          <w:szCs w:val="24"/>
          <w:lang w:eastAsia="zh-CN"/>
        </w:rPr>
      </w:pPr>
      <w:r w:rsidRPr="003A7EEC">
        <w:rPr>
          <w:rFonts w:hint="eastAsia"/>
          <w:sz w:val="24"/>
          <w:szCs w:val="24"/>
          <w:lang w:eastAsia="zh-CN"/>
        </w:rPr>
        <w:t>此外，此类区域合作能否切实可行</w:t>
      </w:r>
      <w:r w:rsidR="00CE1EBF" w:rsidRPr="003A7EEC">
        <w:rPr>
          <w:rFonts w:hint="eastAsia"/>
          <w:sz w:val="24"/>
          <w:szCs w:val="24"/>
          <w:lang w:eastAsia="zh-CN"/>
        </w:rPr>
        <w:t>且具有成本效益，除其他因素外，还取决于各国是否将回收用于再生</w:t>
      </w:r>
      <w:r w:rsidRPr="003A7EEC">
        <w:rPr>
          <w:rFonts w:hint="eastAsia"/>
          <w:sz w:val="24"/>
          <w:szCs w:val="24"/>
          <w:lang w:eastAsia="zh-CN"/>
        </w:rPr>
        <w:t>的制冷剂视为产品而非废物，以及参与国是否就危险物质和非危险物质达成区域一致的共同定义，以便根据《控制危险废物越境转移及其处置</w:t>
      </w:r>
      <w:r w:rsidR="003A7EEC" w:rsidRPr="003A7EEC">
        <w:rPr>
          <w:rFonts w:hint="eastAsia"/>
          <w:sz w:val="24"/>
          <w:szCs w:val="24"/>
          <w:lang w:eastAsia="zh-CN"/>
        </w:rPr>
        <w:t>的</w:t>
      </w:r>
      <w:r w:rsidRPr="003A7EEC">
        <w:rPr>
          <w:rFonts w:hint="eastAsia"/>
          <w:sz w:val="24"/>
          <w:szCs w:val="24"/>
          <w:lang w:eastAsia="zh-CN"/>
        </w:rPr>
        <w:t>巴塞尔公约》（下称《巴塞尔公约》）</w:t>
      </w:r>
      <w:r w:rsidR="0018127D">
        <w:rPr>
          <w:rFonts w:ascii="ZWAdobeF" w:hAnsi="ZWAdobeF" w:cs="ZWAdobeF"/>
          <w:sz w:val="2"/>
          <w:szCs w:val="2"/>
          <w:lang w:eastAsia="zh-CN"/>
        </w:rPr>
        <w:t>11F</w:t>
      </w:r>
      <w:r w:rsidR="003A7EEC" w:rsidRPr="003A7EEC">
        <w:rPr>
          <w:sz w:val="24"/>
          <w:szCs w:val="24"/>
          <w:vertAlign w:val="superscript"/>
        </w:rPr>
        <w:footnoteReference w:id="12"/>
      </w:r>
      <w:r w:rsidR="001F31C8" w:rsidRPr="003A7EEC">
        <w:rPr>
          <w:rFonts w:hint="eastAsia"/>
          <w:sz w:val="24"/>
          <w:szCs w:val="24"/>
          <w:lang w:eastAsia="zh-CN"/>
        </w:rPr>
        <w:t>促进跨境转移</w:t>
      </w:r>
      <w:r w:rsidRPr="003A7EEC">
        <w:rPr>
          <w:rFonts w:hint="eastAsia"/>
          <w:sz w:val="24"/>
          <w:szCs w:val="24"/>
          <w:lang w:eastAsia="zh-CN"/>
        </w:rPr>
        <w:t>（更多信息参见第</w:t>
      </w:r>
      <w:r w:rsidRPr="003A7EEC">
        <w:rPr>
          <w:rFonts w:hint="eastAsia"/>
          <w:sz w:val="24"/>
          <w:szCs w:val="24"/>
          <w:lang w:eastAsia="zh-CN"/>
        </w:rPr>
        <w:t>38</w:t>
      </w:r>
      <w:r w:rsidRPr="003A7EEC">
        <w:rPr>
          <w:rFonts w:hint="eastAsia"/>
          <w:sz w:val="24"/>
          <w:szCs w:val="24"/>
          <w:lang w:eastAsia="zh-CN"/>
        </w:rPr>
        <w:t>至</w:t>
      </w:r>
      <w:r w:rsidRPr="003A7EEC">
        <w:rPr>
          <w:rFonts w:hint="eastAsia"/>
          <w:sz w:val="24"/>
          <w:szCs w:val="24"/>
          <w:lang w:eastAsia="zh-CN"/>
        </w:rPr>
        <w:t>41</w:t>
      </w:r>
      <w:r w:rsidRPr="003A7EEC">
        <w:rPr>
          <w:rFonts w:hint="eastAsia"/>
          <w:sz w:val="24"/>
          <w:szCs w:val="24"/>
          <w:lang w:eastAsia="zh-CN"/>
        </w:rPr>
        <w:t>段）</w:t>
      </w:r>
      <w:r w:rsidR="003A7EEC" w:rsidRPr="003A7EEC">
        <w:rPr>
          <w:rFonts w:hint="eastAsia"/>
          <w:sz w:val="24"/>
          <w:szCs w:val="24"/>
          <w:lang w:eastAsia="zh-CN"/>
        </w:rPr>
        <w:t>。</w:t>
      </w:r>
    </w:p>
    <w:p w14:paraId="2F8C7BBA" w14:textId="10C9F656" w:rsidR="00D00B3F" w:rsidRPr="005C7F3B" w:rsidRDefault="00806645" w:rsidP="00B80FEB">
      <w:pPr>
        <w:pStyle w:val="Heading1"/>
        <w:rPr>
          <w:sz w:val="24"/>
          <w:szCs w:val="24"/>
          <w:lang w:eastAsia="zh-CN"/>
        </w:rPr>
      </w:pPr>
      <w:r w:rsidRPr="005C7F3B">
        <w:rPr>
          <w:rFonts w:hint="eastAsia"/>
          <w:sz w:val="24"/>
          <w:szCs w:val="24"/>
          <w:lang w:eastAsia="zh-CN"/>
        </w:rPr>
        <w:t>中央再生</w:t>
      </w:r>
      <w:r w:rsidR="00497BCB" w:rsidRPr="005C7F3B">
        <w:rPr>
          <w:rFonts w:hint="eastAsia"/>
          <w:sz w:val="24"/>
          <w:szCs w:val="24"/>
          <w:lang w:eastAsia="zh-CN"/>
        </w:rPr>
        <w:t>设施所在地的第</w:t>
      </w:r>
      <w:r w:rsidR="00497BCB" w:rsidRPr="005C7F3B">
        <w:rPr>
          <w:rFonts w:hint="eastAsia"/>
          <w:sz w:val="24"/>
          <w:szCs w:val="24"/>
          <w:lang w:eastAsia="zh-CN"/>
        </w:rPr>
        <w:t>5</w:t>
      </w:r>
      <w:r w:rsidR="00D74443" w:rsidRPr="005C7F3B">
        <w:rPr>
          <w:rFonts w:hint="eastAsia"/>
          <w:sz w:val="24"/>
          <w:szCs w:val="24"/>
          <w:lang w:eastAsia="zh-CN"/>
        </w:rPr>
        <w:t>条国家</w:t>
      </w:r>
      <w:r w:rsidR="00497BCB" w:rsidRPr="005C7F3B">
        <w:rPr>
          <w:rFonts w:hint="eastAsia"/>
          <w:sz w:val="24"/>
          <w:szCs w:val="24"/>
          <w:lang w:eastAsia="zh-CN"/>
        </w:rPr>
        <w:t>最好同时配备销毁设施，以应对区</w:t>
      </w:r>
      <w:r w:rsidR="000C281C" w:rsidRPr="005C7F3B">
        <w:rPr>
          <w:rFonts w:hint="eastAsia"/>
          <w:sz w:val="24"/>
          <w:szCs w:val="24"/>
          <w:lang w:eastAsia="zh-CN"/>
        </w:rPr>
        <w:t>域内国家运送的回收制冷剂污染过重而无法再生的特殊情况。区域性再生</w:t>
      </w:r>
      <w:r w:rsidR="005C7F3B" w:rsidRPr="005C7F3B">
        <w:rPr>
          <w:rFonts w:hint="eastAsia"/>
          <w:sz w:val="24"/>
          <w:szCs w:val="24"/>
          <w:lang w:eastAsia="zh-CN"/>
        </w:rPr>
        <w:t>方案需审慎考虑</w:t>
      </w:r>
      <w:r w:rsidR="00497BCB" w:rsidRPr="005C7F3B">
        <w:rPr>
          <w:rFonts w:hint="eastAsia"/>
          <w:sz w:val="24"/>
          <w:szCs w:val="24"/>
          <w:lang w:eastAsia="zh-CN"/>
        </w:rPr>
        <w:t>如何最大限度降低回收制冷剂</w:t>
      </w:r>
      <w:r w:rsidR="005C7F3B" w:rsidRPr="005C7F3B">
        <w:rPr>
          <w:rFonts w:hint="eastAsia"/>
          <w:sz w:val="24"/>
          <w:szCs w:val="24"/>
          <w:lang w:eastAsia="zh-CN"/>
        </w:rPr>
        <w:t>无法再生而</w:t>
      </w:r>
      <w:r w:rsidR="00497BCB" w:rsidRPr="005C7F3B">
        <w:rPr>
          <w:rFonts w:hint="eastAsia"/>
          <w:sz w:val="24"/>
          <w:szCs w:val="24"/>
          <w:lang w:eastAsia="zh-CN"/>
        </w:rPr>
        <w:t>需销毁</w:t>
      </w:r>
      <w:r w:rsidR="005C7F3B" w:rsidRPr="005C7F3B">
        <w:rPr>
          <w:rFonts w:hint="eastAsia"/>
          <w:sz w:val="24"/>
          <w:szCs w:val="24"/>
          <w:lang w:eastAsia="zh-CN"/>
        </w:rPr>
        <w:t>的风险概率；以及</w:t>
      </w:r>
      <w:r w:rsidR="00497BCB" w:rsidRPr="005C7F3B">
        <w:rPr>
          <w:rFonts w:hint="eastAsia"/>
          <w:sz w:val="24"/>
          <w:szCs w:val="24"/>
          <w:lang w:eastAsia="zh-CN"/>
        </w:rPr>
        <w:t>销毁资金</w:t>
      </w:r>
      <w:r w:rsidR="005C7F3B" w:rsidRPr="005C7F3B">
        <w:rPr>
          <w:rFonts w:hint="eastAsia"/>
          <w:sz w:val="24"/>
          <w:szCs w:val="24"/>
          <w:lang w:eastAsia="zh-CN"/>
        </w:rPr>
        <w:t>筹措机制。此外，还需建立机制确保跨境运输的制冷剂符合申报内容；</w:t>
      </w:r>
      <w:r w:rsidR="00497BCB" w:rsidRPr="005C7F3B">
        <w:rPr>
          <w:rFonts w:hint="eastAsia"/>
          <w:sz w:val="24"/>
          <w:szCs w:val="24"/>
          <w:lang w:eastAsia="zh-CN"/>
        </w:rPr>
        <w:t>即回收</w:t>
      </w:r>
      <w:r w:rsidR="005C7F3B" w:rsidRPr="005C7F3B">
        <w:rPr>
          <w:rFonts w:hint="eastAsia"/>
          <w:sz w:val="24"/>
          <w:szCs w:val="24"/>
          <w:lang w:eastAsia="zh-CN"/>
        </w:rPr>
        <w:t>和</w:t>
      </w:r>
      <w:r w:rsidR="00497BCB" w:rsidRPr="005C7F3B">
        <w:rPr>
          <w:rFonts w:hint="eastAsia"/>
          <w:sz w:val="24"/>
          <w:szCs w:val="24"/>
          <w:lang w:eastAsia="zh-CN"/>
        </w:rPr>
        <w:t>再生制冷剂并非原装制冷剂，从而最大限度降低助长非法贸易的风险</w:t>
      </w:r>
      <w:r w:rsidR="005C7F3B" w:rsidRPr="005C7F3B">
        <w:rPr>
          <w:rFonts w:hint="eastAsia"/>
          <w:sz w:val="24"/>
          <w:szCs w:val="24"/>
          <w:lang w:eastAsia="zh-CN"/>
        </w:rPr>
        <w:t>。</w:t>
      </w:r>
    </w:p>
    <w:p w14:paraId="3B735501" w14:textId="133B8753" w:rsidR="00D00B3F" w:rsidRPr="002135BF" w:rsidRDefault="005C7F3B" w:rsidP="00B80FEB">
      <w:pPr>
        <w:pStyle w:val="Heading1"/>
        <w:rPr>
          <w:sz w:val="24"/>
          <w:szCs w:val="24"/>
          <w:lang w:eastAsia="zh-CN"/>
        </w:rPr>
      </w:pPr>
      <w:r w:rsidRPr="002135BF">
        <w:rPr>
          <w:rFonts w:hint="eastAsia"/>
          <w:sz w:val="24"/>
          <w:szCs w:val="24"/>
          <w:lang w:eastAsia="zh-CN"/>
        </w:rPr>
        <w:t>此类区域性方案需审慎考虑物流安排与实施成本。废弃物的收集、储存</w:t>
      </w:r>
      <w:r w:rsidR="00474BA8" w:rsidRPr="002135BF">
        <w:rPr>
          <w:rFonts w:hint="eastAsia"/>
          <w:sz w:val="24"/>
          <w:szCs w:val="24"/>
          <w:lang w:eastAsia="zh-CN"/>
        </w:rPr>
        <w:t>及运输环节可能构成重大负担。若出口国在国内层面已面临回收与再循环</w:t>
      </w:r>
      <w:r w:rsidRPr="002135BF">
        <w:rPr>
          <w:rFonts w:hint="eastAsia"/>
          <w:sz w:val="24"/>
          <w:szCs w:val="24"/>
          <w:lang w:eastAsia="zh-CN"/>
        </w:rPr>
        <w:t>挑战，国际运输势必带来额外难题。因此，区域性方案应包含严谨的可行性评估。</w:t>
      </w:r>
      <w:r w:rsidR="00D00B3F" w:rsidRPr="002135BF">
        <w:rPr>
          <w:sz w:val="24"/>
          <w:szCs w:val="24"/>
          <w:lang w:eastAsia="zh-CN"/>
        </w:rPr>
        <w:t xml:space="preserve"> </w:t>
      </w:r>
    </w:p>
    <w:p w14:paraId="5290D750" w14:textId="0D39409D" w:rsidR="00D00B3F" w:rsidRPr="00081D16" w:rsidRDefault="009B7988" w:rsidP="00B80FEB">
      <w:pPr>
        <w:pStyle w:val="Heading1"/>
        <w:rPr>
          <w:sz w:val="24"/>
          <w:szCs w:val="24"/>
          <w:lang w:eastAsia="zh-CN"/>
        </w:rPr>
      </w:pPr>
      <w:r w:rsidRPr="00081D16">
        <w:rPr>
          <w:rFonts w:hint="eastAsia"/>
          <w:sz w:val="24"/>
          <w:szCs w:val="24"/>
          <w:lang w:eastAsia="zh-CN"/>
        </w:rPr>
        <w:t>技术和经济评估小组指出，未来有效</w:t>
      </w:r>
      <w:r w:rsidR="00863AB3" w:rsidRPr="00081D16">
        <w:rPr>
          <w:rFonts w:hint="eastAsia"/>
          <w:sz w:val="24"/>
          <w:szCs w:val="24"/>
          <w:lang w:eastAsia="zh-CN"/>
        </w:rPr>
        <w:t>且</w:t>
      </w:r>
      <w:r w:rsidRPr="00081D16">
        <w:rPr>
          <w:rFonts w:hint="eastAsia"/>
          <w:sz w:val="24"/>
          <w:szCs w:val="24"/>
          <w:lang w:eastAsia="zh-CN"/>
        </w:rPr>
        <w:t>高效的</w:t>
      </w:r>
      <w:r w:rsidR="00863AB3" w:rsidRPr="00081D16">
        <w:rPr>
          <w:rFonts w:hint="eastAsia"/>
          <w:sz w:val="24"/>
          <w:szCs w:val="24"/>
          <w:lang w:eastAsia="zh-CN"/>
        </w:rPr>
        <w:t>全生命周期制冷剂管理</w:t>
      </w:r>
      <w:r w:rsidR="003004F9" w:rsidRPr="00081D16">
        <w:rPr>
          <w:rFonts w:hint="eastAsia"/>
          <w:sz w:val="24"/>
          <w:szCs w:val="24"/>
          <w:lang w:eastAsia="zh-CN"/>
        </w:rPr>
        <w:t>的发展，可能推动区域性</w:t>
      </w:r>
      <w:r w:rsidRPr="00081D16">
        <w:rPr>
          <w:rFonts w:hint="eastAsia"/>
          <w:sz w:val="24"/>
          <w:szCs w:val="24"/>
          <w:lang w:eastAsia="zh-CN"/>
        </w:rPr>
        <w:t>销毁设施的商业开发</w:t>
      </w:r>
      <w:r w:rsidR="0018127D">
        <w:rPr>
          <w:rFonts w:ascii="ZWAdobeF" w:hAnsi="ZWAdobeF" w:cs="ZWAdobeF"/>
          <w:sz w:val="2"/>
          <w:szCs w:val="2"/>
          <w:lang w:eastAsia="zh-CN"/>
        </w:rPr>
        <w:t>12F</w:t>
      </w:r>
      <w:r w:rsidR="003004F9" w:rsidRPr="00081D16">
        <w:rPr>
          <w:rStyle w:val="FootnoteReference"/>
          <w:sz w:val="24"/>
          <w:szCs w:val="24"/>
        </w:rPr>
        <w:footnoteReference w:id="13"/>
      </w:r>
      <w:r w:rsidRPr="00081D16">
        <w:rPr>
          <w:rFonts w:hint="eastAsia"/>
          <w:sz w:val="24"/>
          <w:szCs w:val="24"/>
          <w:lang w:eastAsia="zh-CN"/>
        </w:rPr>
        <w:t>。特别是，在建立经济可持续的区域销毁能力市场方面可能存在区域合作机遇</w:t>
      </w:r>
      <w:r w:rsidR="00BF124E" w:rsidRPr="00081D16">
        <w:rPr>
          <w:rFonts w:hint="eastAsia"/>
          <w:sz w:val="24"/>
          <w:szCs w:val="24"/>
          <w:lang w:eastAsia="zh-CN"/>
        </w:rPr>
        <w:t>，</w:t>
      </w:r>
      <w:r w:rsidRPr="00081D16">
        <w:rPr>
          <w:rFonts w:hint="eastAsia"/>
          <w:sz w:val="24"/>
          <w:szCs w:val="24"/>
          <w:lang w:eastAsia="zh-CN"/>
        </w:rPr>
        <w:t>该市场可服务于地理位置相近且愿意高效协作完成《巴塞尔公约》审批程序的多个缔约方。此举或能缓解低消费量国家、销毁能力有限地区以及偏远地区（即便制冷剂库存量较小）在制冷剂报废管理方面面临的挑战</w:t>
      </w:r>
      <w:r w:rsidR="0018127D">
        <w:rPr>
          <w:rFonts w:ascii="ZWAdobeF" w:hAnsi="ZWAdobeF" w:cs="ZWAdobeF"/>
          <w:sz w:val="2"/>
          <w:szCs w:val="2"/>
          <w:lang w:eastAsia="zh-CN"/>
        </w:rPr>
        <w:t>13F</w:t>
      </w:r>
      <w:r w:rsidR="00620B3E" w:rsidRPr="00081D16">
        <w:rPr>
          <w:rStyle w:val="FootnoteReference"/>
          <w:sz w:val="24"/>
          <w:szCs w:val="24"/>
        </w:rPr>
        <w:footnoteReference w:id="14"/>
      </w:r>
      <w:r w:rsidR="00620B3E" w:rsidRPr="00081D16">
        <w:rPr>
          <w:rFonts w:hint="eastAsia"/>
          <w:sz w:val="24"/>
          <w:szCs w:val="24"/>
          <w:lang w:eastAsia="zh-CN"/>
        </w:rPr>
        <w:t>。</w:t>
      </w:r>
    </w:p>
    <w:p w14:paraId="19A0EAA3" w14:textId="41C7158F" w:rsidR="00D00B3F" w:rsidRPr="00021AF1" w:rsidRDefault="00081D16" w:rsidP="00B80FEB">
      <w:pPr>
        <w:pStyle w:val="Heading1"/>
        <w:rPr>
          <w:sz w:val="24"/>
          <w:szCs w:val="24"/>
          <w:u w:val="single"/>
          <w:lang w:eastAsia="zh-CN"/>
        </w:rPr>
      </w:pPr>
      <w:r w:rsidRPr="00021AF1">
        <w:rPr>
          <w:rFonts w:hint="eastAsia"/>
          <w:sz w:val="24"/>
          <w:szCs w:val="24"/>
          <w:lang w:eastAsia="zh-CN"/>
        </w:rPr>
        <w:t>尽管第</w:t>
      </w:r>
      <w:r w:rsidRPr="00021AF1">
        <w:rPr>
          <w:rFonts w:hint="eastAsia"/>
          <w:sz w:val="24"/>
          <w:szCs w:val="24"/>
          <w:lang w:eastAsia="zh-CN"/>
        </w:rPr>
        <w:t>91/66</w:t>
      </w:r>
      <w:r w:rsidRPr="00021AF1">
        <w:rPr>
          <w:rFonts w:hint="eastAsia"/>
          <w:sz w:val="24"/>
          <w:szCs w:val="24"/>
          <w:lang w:eastAsia="zh-CN"/>
        </w:rPr>
        <w:t>号决定提及了国家库存清单和行动计划，但秘书处认识到区域性方法在回收和处置方面的潜在相关性。第五条国家可能已在国家计划中考虑过采取此类区域性方法的必要性</w:t>
      </w:r>
      <w:r w:rsidR="00021AF1" w:rsidRPr="00021AF1">
        <w:rPr>
          <w:rFonts w:hint="eastAsia"/>
          <w:sz w:val="24"/>
          <w:szCs w:val="24"/>
          <w:lang w:eastAsia="zh-CN"/>
        </w:rPr>
        <w:t>。</w:t>
      </w:r>
    </w:p>
    <w:p w14:paraId="5264F5B1" w14:textId="39AA1DC9" w:rsidR="00915B13" w:rsidRPr="00AB64D4" w:rsidRDefault="00AB64D4" w:rsidP="00583C1B">
      <w:pPr>
        <w:pStyle w:val="Heading1"/>
        <w:keepNext/>
        <w:numPr>
          <w:ilvl w:val="0"/>
          <w:numId w:val="0"/>
        </w:numPr>
        <w:rPr>
          <w:rFonts w:ascii="KaiTi" w:eastAsia="KaiTi" w:hAnsi="KaiTi"/>
          <w:iCs/>
          <w:sz w:val="24"/>
          <w:szCs w:val="24"/>
          <w:lang w:eastAsia="zh-CN"/>
        </w:rPr>
      </w:pPr>
      <w:r w:rsidRPr="00AB64D4">
        <w:rPr>
          <w:rFonts w:ascii="KaiTi" w:eastAsia="KaiTi" w:hAnsi="KaiTi" w:hint="eastAsia"/>
          <w:iCs/>
          <w:sz w:val="24"/>
          <w:szCs w:val="24"/>
          <w:lang w:eastAsia="zh-CN"/>
        </w:rPr>
        <w:lastRenderedPageBreak/>
        <w:t>加强具有含氢氟碳化物制冷空调设备制造环节的第</w:t>
      </w:r>
      <w:r w:rsidRPr="00AB64D4">
        <w:rPr>
          <w:rFonts w:eastAsia="KaiTi"/>
          <w:iCs/>
          <w:sz w:val="24"/>
          <w:szCs w:val="24"/>
          <w:lang w:eastAsia="zh-CN"/>
        </w:rPr>
        <w:t>5</w:t>
      </w:r>
      <w:r w:rsidRPr="00AB64D4">
        <w:rPr>
          <w:rFonts w:ascii="KaiTi" w:eastAsia="KaiTi" w:hAnsi="KaiTi" w:hint="eastAsia"/>
          <w:iCs/>
          <w:sz w:val="24"/>
          <w:szCs w:val="24"/>
          <w:lang w:eastAsia="zh-CN"/>
        </w:rPr>
        <w:t>条国家</w:t>
      </w:r>
      <w:r w:rsidR="00C43306">
        <w:rPr>
          <w:rFonts w:ascii="KaiTi" w:eastAsia="KaiTi" w:hAnsi="KaiTi" w:hint="eastAsia"/>
          <w:iCs/>
          <w:sz w:val="24"/>
          <w:szCs w:val="24"/>
          <w:lang w:eastAsia="zh-CN"/>
        </w:rPr>
        <w:t>的</w:t>
      </w:r>
      <w:r w:rsidRPr="00AB64D4">
        <w:rPr>
          <w:rFonts w:ascii="KaiTi" w:eastAsia="KaiTi" w:hAnsi="KaiTi" w:hint="eastAsia"/>
          <w:iCs/>
          <w:sz w:val="24"/>
          <w:szCs w:val="24"/>
          <w:lang w:eastAsia="zh-CN"/>
        </w:rPr>
        <w:t>氢氟碳化物再生</w:t>
      </w:r>
    </w:p>
    <w:p w14:paraId="5518FB82" w14:textId="68708D77" w:rsidR="00915B13" w:rsidRPr="00FE5438" w:rsidRDefault="00AB64D4" w:rsidP="00B80FEB">
      <w:pPr>
        <w:pStyle w:val="Heading1"/>
        <w:rPr>
          <w:sz w:val="24"/>
          <w:szCs w:val="24"/>
          <w:lang w:eastAsia="zh-CN"/>
        </w:rPr>
      </w:pPr>
      <w:r w:rsidRPr="00FE5438">
        <w:rPr>
          <w:rFonts w:hint="eastAsia"/>
          <w:sz w:val="24"/>
          <w:szCs w:val="24"/>
          <w:lang w:eastAsia="zh-CN"/>
        </w:rPr>
        <w:t>对有效</w:t>
      </w:r>
      <w:r w:rsidR="00D363F6" w:rsidRPr="00FE5438">
        <w:rPr>
          <w:rFonts w:hint="eastAsia"/>
          <w:sz w:val="24"/>
          <w:szCs w:val="24"/>
          <w:lang w:eastAsia="zh-CN"/>
        </w:rPr>
        <w:t>全生命周期制冷剂</w:t>
      </w:r>
      <w:r w:rsidRPr="00FE5438">
        <w:rPr>
          <w:rFonts w:hint="eastAsia"/>
          <w:sz w:val="24"/>
          <w:szCs w:val="24"/>
          <w:lang w:eastAsia="zh-CN"/>
        </w:rPr>
        <w:t>管理影响最大的因素是新生产（原装）制冷剂的易获得性和价格</w:t>
      </w:r>
      <w:r w:rsidR="0018127D">
        <w:rPr>
          <w:rFonts w:ascii="ZWAdobeF" w:hAnsi="ZWAdobeF" w:cs="ZWAdobeF"/>
          <w:sz w:val="2"/>
          <w:szCs w:val="2"/>
          <w:lang w:eastAsia="zh-CN"/>
        </w:rPr>
        <w:t>14F</w:t>
      </w:r>
      <w:r w:rsidR="005937DD" w:rsidRPr="00FE5438">
        <w:rPr>
          <w:rStyle w:val="FootnoteReference"/>
          <w:sz w:val="24"/>
          <w:szCs w:val="24"/>
        </w:rPr>
        <w:footnoteReference w:id="15"/>
      </w:r>
      <w:r w:rsidR="00433869" w:rsidRPr="00FE5438">
        <w:rPr>
          <w:rFonts w:hint="eastAsia"/>
          <w:sz w:val="24"/>
          <w:szCs w:val="24"/>
          <w:lang w:eastAsia="zh-CN"/>
        </w:rPr>
        <w:t>。现有机制可直接影响进口到本国的原装</w:t>
      </w:r>
      <w:r w:rsidRPr="00FE5438">
        <w:rPr>
          <w:rFonts w:hint="eastAsia"/>
          <w:sz w:val="24"/>
          <w:szCs w:val="24"/>
          <w:lang w:eastAsia="zh-CN"/>
        </w:rPr>
        <w:t>制冷剂价格，其中部分机制可能由国家臭氧机构掌控（例如通过本国的许可证和配额制度限制进口），而另一些机制通常不受</w:t>
      </w:r>
      <w:r w:rsidR="004F551C" w:rsidRPr="00FE5438">
        <w:rPr>
          <w:rFonts w:hint="eastAsia"/>
          <w:sz w:val="24"/>
          <w:szCs w:val="24"/>
          <w:lang w:eastAsia="zh-CN"/>
        </w:rPr>
        <w:t>国家臭氧机构</w:t>
      </w:r>
      <w:r w:rsidRPr="00FE5438">
        <w:rPr>
          <w:rFonts w:hint="eastAsia"/>
          <w:sz w:val="24"/>
          <w:szCs w:val="24"/>
          <w:lang w:eastAsia="zh-CN"/>
        </w:rPr>
        <w:t>控制，而是由相关贸易部或财政部管理。然而</w:t>
      </w:r>
      <w:r w:rsidR="0049772C" w:rsidRPr="00FE5438">
        <w:rPr>
          <w:rFonts w:hint="eastAsia"/>
          <w:sz w:val="24"/>
          <w:szCs w:val="24"/>
          <w:lang w:eastAsia="zh-CN"/>
        </w:rPr>
        <w:t>，提高制冷剂价格可能增加非法制冷剂生产和贸易的风险。对于拥有再生</w:t>
      </w:r>
      <w:r w:rsidRPr="00FE5438">
        <w:rPr>
          <w:rFonts w:hint="eastAsia"/>
          <w:sz w:val="24"/>
          <w:szCs w:val="24"/>
          <w:lang w:eastAsia="zh-CN"/>
        </w:rPr>
        <w:t>设施且存在</w:t>
      </w:r>
      <w:r w:rsidR="0049772C" w:rsidRPr="00FE5438">
        <w:rPr>
          <w:rFonts w:hint="eastAsia"/>
          <w:sz w:val="24"/>
          <w:szCs w:val="24"/>
          <w:lang w:eastAsia="zh-CN"/>
        </w:rPr>
        <w:t>含氢氟碳化物</w:t>
      </w:r>
      <w:r w:rsidRPr="00FE5438">
        <w:rPr>
          <w:rFonts w:hint="eastAsia"/>
          <w:sz w:val="24"/>
          <w:szCs w:val="24"/>
          <w:lang w:eastAsia="zh-CN"/>
        </w:rPr>
        <w:t>制冷空调设备制造的第</w:t>
      </w:r>
      <w:r w:rsidRPr="00FE5438">
        <w:rPr>
          <w:rFonts w:hint="eastAsia"/>
          <w:sz w:val="24"/>
          <w:szCs w:val="24"/>
          <w:lang w:eastAsia="zh-CN"/>
        </w:rPr>
        <w:t>5</w:t>
      </w:r>
      <w:r w:rsidRPr="00FE5438">
        <w:rPr>
          <w:rFonts w:hint="eastAsia"/>
          <w:sz w:val="24"/>
          <w:szCs w:val="24"/>
          <w:lang w:eastAsia="zh-CN"/>
        </w:rPr>
        <w:t>条国家，若希望激励使用再生</w:t>
      </w:r>
      <w:r w:rsidR="00B8751C" w:rsidRPr="00FE5438">
        <w:rPr>
          <w:rFonts w:hint="eastAsia"/>
          <w:sz w:val="24"/>
          <w:szCs w:val="24"/>
          <w:lang w:eastAsia="zh-CN"/>
        </w:rPr>
        <w:t>而非原装氢氟碳化物</w:t>
      </w:r>
      <w:r w:rsidR="00B20D78" w:rsidRPr="00FE5438">
        <w:rPr>
          <w:rFonts w:hint="eastAsia"/>
          <w:sz w:val="24"/>
          <w:szCs w:val="24"/>
          <w:lang w:eastAsia="zh-CN"/>
        </w:rPr>
        <w:t>，可考虑</w:t>
      </w:r>
      <w:r w:rsidRPr="00FE5438">
        <w:rPr>
          <w:rFonts w:hint="eastAsia"/>
          <w:sz w:val="24"/>
          <w:szCs w:val="24"/>
          <w:lang w:eastAsia="zh-CN"/>
        </w:rPr>
        <w:t>区别于再生与</w:t>
      </w:r>
      <w:r w:rsidR="00B20D78" w:rsidRPr="00FE5438">
        <w:rPr>
          <w:rFonts w:hint="eastAsia"/>
          <w:sz w:val="24"/>
          <w:szCs w:val="24"/>
          <w:lang w:eastAsia="zh-CN"/>
        </w:rPr>
        <w:t>原装氢氟碳化物</w:t>
      </w:r>
      <w:r w:rsidRPr="00FE5438">
        <w:rPr>
          <w:rFonts w:hint="eastAsia"/>
          <w:sz w:val="24"/>
          <w:szCs w:val="24"/>
          <w:lang w:eastAsia="zh-CN"/>
        </w:rPr>
        <w:t>相对价格的激励机制：要求制冷空调设备制造商在生产中使用最低比例的再生</w:t>
      </w:r>
      <w:r w:rsidR="00FE5438" w:rsidRPr="00FE5438">
        <w:rPr>
          <w:rFonts w:hint="eastAsia"/>
          <w:sz w:val="24"/>
          <w:szCs w:val="24"/>
          <w:lang w:eastAsia="zh-CN"/>
        </w:rPr>
        <w:t>氢氟碳化物</w:t>
      </w:r>
      <w:r w:rsidRPr="00FE5438">
        <w:rPr>
          <w:rFonts w:hint="eastAsia"/>
          <w:sz w:val="24"/>
          <w:szCs w:val="24"/>
          <w:lang w:eastAsia="zh-CN"/>
        </w:rPr>
        <w:t>，并随着该国</w:t>
      </w:r>
      <w:r w:rsidR="00FE5438" w:rsidRPr="00FE5438">
        <w:rPr>
          <w:rFonts w:hint="eastAsia"/>
          <w:sz w:val="24"/>
          <w:szCs w:val="24"/>
          <w:lang w:eastAsia="zh-CN"/>
        </w:rPr>
        <w:t>氢氟碳化物逐步削减</w:t>
      </w:r>
      <w:r w:rsidRPr="00FE5438">
        <w:rPr>
          <w:rFonts w:hint="eastAsia"/>
          <w:sz w:val="24"/>
          <w:szCs w:val="24"/>
          <w:lang w:eastAsia="zh-CN"/>
        </w:rPr>
        <w:t>进程</w:t>
      </w:r>
      <w:r w:rsidR="00FE5438" w:rsidRPr="00FE5438">
        <w:rPr>
          <w:rFonts w:hint="eastAsia"/>
          <w:sz w:val="24"/>
          <w:szCs w:val="24"/>
          <w:lang w:eastAsia="zh-CN"/>
        </w:rPr>
        <w:t>的</w:t>
      </w:r>
      <w:r w:rsidRPr="00FE5438">
        <w:rPr>
          <w:rFonts w:hint="eastAsia"/>
          <w:sz w:val="24"/>
          <w:szCs w:val="24"/>
          <w:lang w:eastAsia="zh-CN"/>
        </w:rPr>
        <w:t>推进，逐步提高该比例</w:t>
      </w:r>
      <w:r w:rsidR="00FE5438" w:rsidRPr="00FE5438">
        <w:rPr>
          <w:rFonts w:hint="eastAsia"/>
          <w:sz w:val="24"/>
          <w:szCs w:val="24"/>
          <w:lang w:eastAsia="zh-CN"/>
        </w:rPr>
        <w:t>。</w:t>
      </w:r>
      <w:r w:rsidR="00915B13" w:rsidRPr="00FE5438">
        <w:rPr>
          <w:sz w:val="24"/>
          <w:szCs w:val="24"/>
          <w:lang w:eastAsia="zh-CN"/>
        </w:rPr>
        <w:t xml:space="preserve"> </w:t>
      </w:r>
    </w:p>
    <w:p w14:paraId="11DD5088" w14:textId="00829FD3" w:rsidR="002A0217" w:rsidRPr="007A603D" w:rsidRDefault="00477622" w:rsidP="00B80FEB">
      <w:pPr>
        <w:rPr>
          <w:u w:val="single"/>
          <w:lang w:eastAsia="zh-CN"/>
        </w:rPr>
      </w:pPr>
      <w:r w:rsidRPr="007A603D">
        <w:rPr>
          <w:lang w:eastAsia="zh-CN"/>
        </w:rPr>
        <w:t>C.</w:t>
      </w:r>
      <w:r w:rsidRPr="007A603D">
        <w:rPr>
          <w:lang w:eastAsia="zh-CN"/>
        </w:rPr>
        <w:tab/>
      </w:r>
      <w:r w:rsidR="00FD454F" w:rsidRPr="00FD454F">
        <w:rPr>
          <w:rFonts w:hint="eastAsia"/>
          <w:sz w:val="24"/>
          <w:szCs w:val="24"/>
          <w:u w:val="single"/>
          <w:lang w:eastAsia="zh-CN"/>
        </w:rPr>
        <w:t>解决处理废弃制冷剂的处置</w:t>
      </w:r>
    </w:p>
    <w:p w14:paraId="1A32AEB7" w14:textId="40F0048B" w:rsidR="00EF7F98" w:rsidRPr="00DF4BAF" w:rsidRDefault="00FA2F6C" w:rsidP="00B80FEB">
      <w:pPr>
        <w:pStyle w:val="Heading1"/>
        <w:spacing w:before="240"/>
        <w:rPr>
          <w:sz w:val="24"/>
          <w:szCs w:val="24"/>
          <w:lang w:eastAsia="zh-CN"/>
        </w:rPr>
      </w:pPr>
      <w:r w:rsidRPr="00DF4BAF">
        <w:rPr>
          <w:rFonts w:hint="eastAsia"/>
          <w:sz w:val="24"/>
          <w:szCs w:val="24"/>
          <w:lang w:eastAsia="zh-CN"/>
        </w:rPr>
        <w:t>销毁是全生命周期制冷剂管理的重要环节，因为它能永久消除已回收但无法再利</w:t>
      </w:r>
      <w:r w:rsidR="00F86750" w:rsidRPr="00DF4BAF">
        <w:rPr>
          <w:rFonts w:hint="eastAsia"/>
          <w:sz w:val="24"/>
          <w:szCs w:val="24"/>
          <w:lang w:eastAsia="zh-CN"/>
        </w:rPr>
        <w:t>用的消耗臭氧层物质或氢氟碳化物潜在排放。全球范围内，回收废弃制冷剂</w:t>
      </w:r>
      <w:r w:rsidRPr="00DF4BAF">
        <w:rPr>
          <w:rFonts w:hint="eastAsia"/>
          <w:sz w:val="24"/>
          <w:szCs w:val="24"/>
          <w:lang w:eastAsia="zh-CN"/>
        </w:rPr>
        <w:t>的总量尚未达到足以支撑在源头附近</w:t>
      </w:r>
      <w:r w:rsidR="00720A42" w:rsidRPr="00DF4BAF">
        <w:rPr>
          <w:rFonts w:hint="eastAsia"/>
          <w:sz w:val="24"/>
          <w:szCs w:val="24"/>
          <w:lang w:eastAsia="zh-CN"/>
        </w:rPr>
        <w:t>投资</w:t>
      </w:r>
      <w:r w:rsidRPr="00DF4BAF">
        <w:rPr>
          <w:rFonts w:hint="eastAsia"/>
          <w:sz w:val="24"/>
          <w:szCs w:val="24"/>
          <w:lang w:eastAsia="zh-CN"/>
        </w:rPr>
        <w:t>建设大规模或专用销毁设施的程度，导致销毁成本相对于</w:t>
      </w:r>
      <w:r w:rsidR="0084435A" w:rsidRPr="00DF4BAF">
        <w:rPr>
          <w:rFonts w:hint="eastAsia"/>
          <w:sz w:val="24"/>
          <w:szCs w:val="24"/>
          <w:lang w:eastAsia="zh-CN"/>
        </w:rPr>
        <w:t>销毁的制冷剂</w:t>
      </w:r>
      <w:r w:rsidR="002A0C25" w:rsidRPr="00DF4BAF">
        <w:rPr>
          <w:rFonts w:hint="eastAsia"/>
          <w:sz w:val="24"/>
          <w:szCs w:val="24"/>
          <w:lang w:eastAsia="zh-CN"/>
        </w:rPr>
        <w:t>总量而言居高不下。通常，这些成本中最大部分来自实际销毁环节，运输和交易成本占国内销毁总成本的</w:t>
      </w:r>
      <w:r w:rsidRPr="00DF4BAF">
        <w:rPr>
          <w:rFonts w:hint="eastAsia"/>
          <w:sz w:val="24"/>
          <w:szCs w:val="24"/>
          <w:lang w:eastAsia="zh-CN"/>
        </w:rPr>
        <w:t>10%</w:t>
      </w:r>
      <w:r w:rsidRPr="00DF4BAF">
        <w:rPr>
          <w:rFonts w:hint="eastAsia"/>
          <w:sz w:val="24"/>
          <w:szCs w:val="24"/>
          <w:lang w:eastAsia="zh-CN"/>
        </w:rPr>
        <w:t>，若需出口制冷剂则占总成本的</w:t>
      </w:r>
      <w:r w:rsidRPr="00DF4BAF">
        <w:rPr>
          <w:rFonts w:hint="eastAsia"/>
          <w:sz w:val="24"/>
          <w:szCs w:val="24"/>
          <w:lang w:eastAsia="zh-CN"/>
        </w:rPr>
        <w:t>20%</w:t>
      </w:r>
      <w:r w:rsidR="00DF4BAF" w:rsidRPr="00DF4BAF">
        <w:rPr>
          <w:rFonts w:hint="eastAsia"/>
          <w:sz w:val="24"/>
          <w:szCs w:val="24"/>
          <w:lang w:eastAsia="zh-CN"/>
        </w:rPr>
        <w:t>。一般而言，在实施销毁的案例中，相关费用</w:t>
      </w:r>
      <w:r w:rsidRPr="00DF4BAF">
        <w:rPr>
          <w:rFonts w:hint="eastAsia"/>
          <w:sz w:val="24"/>
          <w:szCs w:val="24"/>
          <w:lang w:eastAsia="zh-CN"/>
        </w:rPr>
        <w:t>由行业及价值链主体（如终端用户、承包商和分销商）承担</w:t>
      </w:r>
      <w:r w:rsidR="0018127D">
        <w:rPr>
          <w:rFonts w:ascii="ZWAdobeF" w:hAnsi="ZWAdobeF" w:cs="ZWAdobeF"/>
          <w:sz w:val="2"/>
          <w:szCs w:val="2"/>
          <w:lang w:eastAsia="zh-CN"/>
        </w:rPr>
        <w:t>15F</w:t>
      </w:r>
      <w:r w:rsidR="00DF4BAF" w:rsidRPr="00DF4BAF">
        <w:rPr>
          <w:rStyle w:val="FootnoteReference"/>
          <w:sz w:val="24"/>
          <w:szCs w:val="24"/>
        </w:rPr>
        <w:footnoteReference w:id="16"/>
      </w:r>
      <w:r w:rsidR="00DF4BAF" w:rsidRPr="00DF4BAF">
        <w:rPr>
          <w:rFonts w:hint="eastAsia"/>
          <w:sz w:val="24"/>
          <w:szCs w:val="24"/>
          <w:lang w:eastAsia="zh-CN"/>
        </w:rPr>
        <w:t>。</w:t>
      </w:r>
    </w:p>
    <w:p w14:paraId="0E536989" w14:textId="52EB1B11" w:rsidR="002F0A7F" w:rsidRPr="00455428" w:rsidRDefault="003F00CC" w:rsidP="00B80FEB">
      <w:pPr>
        <w:pStyle w:val="Heading1"/>
        <w:rPr>
          <w:sz w:val="24"/>
          <w:szCs w:val="24"/>
          <w:lang w:eastAsia="zh-CN"/>
        </w:rPr>
      </w:pPr>
      <w:r w:rsidRPr="00455428">
        <w:rPr>
          <w:rFonts w:hint="eastAsia"/>
          <w:sz w:val="24"/>
          <w:szCs w:val="24"/>
          <w:lang w:eastAsia="zh-CN"/>
        </w:rPr>
        <w:t>各第</w:t>
      </w:r>
      <w:r w:rsidRPr="00455428">
        <w:rPr>
          <w:rFonts w:hint="eastAsia"/>
          <w:sz w:val="24"/>
          <w:szCs w:val="24"/>
          <w:lang w:eastAsia="zh-CN"/>
        </w:rPr>
        <w:t>5</w:t>
      </w:r>
      <w:r w:rsidRPr="00455428">
        <w:rPr>
          <w:rFonts w:hint="eastAsia"/>
          <w:sz w:val="24"/>
          <w:szCs w:val="24"/>
          <w:lang w:eastAsia="zh-CN"/>
        </w:rPr>
        <w:t>条国家</w:t>
      </w:r>
      <w:r w:rsidR="00766C75" w:rsidRPr="00455428">
        <w:rPr>
          <w:rFonts w:hint="eastAsia"/>
          <w:sz w:val="24"/>
          <w:szCs w:val="24"/>
          <w:lang w:eastAsia="zh-CN"/>
        </w:rPr>
        <w:t>在销毁设施的可用性及</w:t>
      </w:r>
      <w:r w:rsidRPr="00455428">
        <w:rPr>
          <w:rFonts w:hint="eastAsia"/>
          <w:sz w:val="24"/>
          <w:szCs w:val="24"/>
          <w:lang w:eastAsia="zh-CN"/>
        </w:rPr>
        <w:t>持续运营</w:t>
      </w:r>
      <w:r w:rsidR="00766C75" w:rsidRPr="00455428">
        <w:rPr>
          <w:rFonts w:hint="eastAsia"/>
          <w:sz w:val="24"/>
          <w:szCs w:val="24"/>
          <w:lang w:eastAsia="zh-CN"/>
        </w:rPr>
        <w:t>机会</w:t>
      </w:r>
      <w:r w:rsidRPr="00455428">
        <w:rPr>
          <w:rFonts w:hint="eastAsia"/>
          <w:sz w:val="24"/>
          <w:szCs w:val="24"/>
          <w:lang w:eastAsia="zh-CN"/>
        </w:rPr>
        <w:t>方面存在差异。多数低消费量国家缺乏销毁设施，且难以产生</w:t>
      </w:r>
      <w:r w:rsidR="00174F1A" w:rsidRPr="00455428">
        <w:rPr>
          <w:rFonts w:hint="eastAsia"/>
          <w:sz w:val="24"/>
          <w:szCs w:val="24"/>
          <w:lang w:eastAsia="zh-CN"/>
        </w:rPr>
        <w:t>持续且数量充</w:t>
      </w:r>
      <w:r w:rsidRPr="00455428">
        <w:rPr>
          <w:rFonts w:hint="eastAsia"/>
          <w:sz w:val="24"/>
          <w:szCs w:val="24"/>
          <w:lang w:eastAsia="zh-CN"/>
        </w:rPr>
        <w:t>足的废弃</w:t>
      </w:r>
      <w:r w:rsidR="00174F1A" w:rsidRPr="00455428">
        <w:rPr>
          <w:rFonts w:hint="eastAsia"/>
          <w:sz w:val="24"/>
          <w:szCs w:val="24"/>
          <w:lang w:eastAsia="zh-CN"/>
        </w:rPr>
        <w:t>受控物质</w:t>
      </w:r>
      <w:r w:rsidR="0078048C" w:rsidRPr="00455428">
        <w:rPr>
          <w:rFonts w:hint="eastAsia"/>
          <w:sz w:val="24"/>
          <w:szCs w:val="24"/>
          <w:lang w:eastAsia="zh-CN"/>
        </w:rPr>
        <w:t>以支撑建立此类设施所需的资本支出。此外，实现</w:t>
      </w:r>
      <w:r w:rsidR="00710F70">
        <w:rPr>
          <w:sz w:val="24"/>
          <w:szCs w:val="24"/>
          <w:lang w:eastAsia="zh-CN"/>
        </w:rPr>
        <w:t>不需要或</w:t>
      </w:r>
      <w:r w:rsidR="0078048C" w:rsidRPr="00455428">
        <w:rPr>
          <w:rFonts w:hint="eastAsia"/>
          <w:sz w:val="24"/>
          <w:szCs w:val="24"/>
          <w:lang w:eastAsia="zh-CN"/>
        </w:rPr>
        <w:t>废弃受控</w:t>
      </w:r>
      <w:r w:rsidR="007A74F3" w:rsidRPr="00455428">
        <w:rPr>
          <w:rFonts w:hint="eastAsia"/>
          <w:sz w:val="24"/>
          <w:szCs w:val="24"/>
          <w:lang w:eastAsia="zh-CN"/>
        </w:rPr>
        <w:t>物质经济高效管理的重要前提是，</w:t>
      </w:r>
      <w:r w:rsidRPr="00455428">
        <w:rPr>
          <w:rFonts w:hint="eastAsia"/>
          <w:sz w:val="24"/>
          <w:szCs w:val="24"/>
          <w:lang w:eastAsia="zh-CN"/>
        </w:rPr>
        <w:t>需积累足够数量</w:t>
      </w:r>
      <w:r w:rsidR="009C707B" w:rsidRPr="00455428">
        <w:rPr>
          <w:rFonts w:hint="eastAsia"/>
          <w:sz w:val="24"/>
          <w:szCs w:val="24"/>
          <w:lang w:eastAsia="zh-CN"/>
        </w:rPr>
        <w:t>的</w:t>
      </w:r>
      <w:r w:rsidRPr="00455428">
        <w:rPr>
          <w:rFonts w:hint="eastAsia"/>
          <w:sz w:val="24"/>
          <w:szCs w:val="24"/>
          <w:lang w:eastAsia="zh-CN"/>
        </w:rPr>
        <w:t>待</w:t>
      </w:r>
      <w:r w:rsidR="009C707B" w:rsidRPr="00455428">
        <w:rPr>
          <w:rFonts w:hint="eastAsia"/>
          <w:sz w:val="24"/>
          <w:szCs w:val="24"/>
          <w:lang w:eastAsia="zh-CN"/>
        </w:rPr>
        <w:t>再生或销毁受控</w:t>
      </w:r>
      <w:r w:rsidRPr="00455428">
        <w:rPr>
          <w:rFonts w:hint="eastAsia"/>
          <w:sz w:val="24"/>
          <w:szCs w:val="24"/>
          <w:lang w:eastAsia="zh-CN"/>
        </w:rPr>
        <w:t>物质，以确保陆运</w:t>
      </w:r>
      <w:r w:rsidRPr="00455428">
        <w:rPr>
          <w:rFonts w:hint="eastAsia"/>
          <w:sz w:val="24"/>
          <w:szCs w:val="24"/>
          <w:lang w:eastAsia="zh-CN"/>
        </w:rPr>
        <w:t>/</w:t>
      </w:r>
      <w:r w:rsidR="00324BC7" w:rsidRPr="00455428">
        <w:rPr>
          <w:rFonts w:hint="eastAsia"/>
          <w:sz w:val="24"/>
          <w:szCs w:val="24"/>
          <w:lang w:eastAsia="zh-CN"/>
        </w:rPr>
        <w:t>海运的可行性并覆盖单</w:t>
      </w:r>
      <w:r w:rsidR="00C91A55" w:rsidRPr="00455428">
        <w:rPr>
          <w:rFonts w:hint="eastAsia"/>
          <w:sz w:val="24"/>
          <w:szCs w:val="24"/>
          <w:lang w:eastAsia="zh-CN"/>
        </w:rPr>
        <w:t>次</w:t>
      </w:r>
      <w:r w:rsidRPr="00455428">
        <w:rPr>
          <w:rFonts w:hint="eastAsia"/>
          <w:sz w:val="24"/>
          <w:szCs w:val="24"/>
          <w:lang w:eastAsia="zh-CN"/>
        </w:rPr>
        <w:t>运输成本。这要求进行收集、集中储存于规格合格的储罐中，并实施安全保管直至达到可运输量（通常需达到标准</w:t>
      </w:r>
      <w:r w:rsidR="00642A09" w:rsidRPr="00455428">
        <w:rPr>
          <w:rFonts w:hint="eastAsia"/>
          <w:sz w:val="24"/>
          <w:szCs w:val="24"/>
          <w:lang w:eastAsia="zh-CN"/>
        </w:rPr>
        <w:t>运输</w:t>
      </w:r>
      <w:r w:rsidRPr="00455428">
        <w:rPr>
          <w:rFonts w:hint="eastAsia"/>
          <w:sz w:val="24"/>
          <w:szCs w:val="24"/>
          <w:lang w:eastAsia="zh-CN"/>
        </w:rPr>
        <w:t>集装箱装载量），上述环节均产生相应成本</w:t>
      </w:r>
      <w:r w:rsidR="0018127D">
        <w:rPr>
          <w:rFonts w:ascii="ZWAdobeF" w:hAnsi="ZWAdobeF" w:cs="ZWAdobeF"/>
          <w:sz w:val="2"/>
          <w:szCs w:val="2"/>
          <w:lang w:eastAsia="zh-CN"/>
        </w:rPr>
        <w:t>16F</w:t>
      </w:r>
      <w:r w:rsidR="00642A09" w:rsidRPr="00455428">
        <w:rPr>
          <w:rStyle w:val="FootnoteReference"/>
          <w:sz w:val="24"/>
          <w:szCs w:val="24"/>
        </w:rPr>
        <w:footnoteReference w:id="17"/>
      </w:r>
      <w:r w:rsidR="00642A09" w:rsidRPr="00455428">
        <w:rPr>
          <w:rFonts w:hint="eastAsia"/>
          <w:sz w:val="24"/>
          <w:szCs w:val="24"/>
          <w:lang w:eastAsia="zh-CN"/>
        </w:rPr>
        <w:t>。低消费量国家可能需要较长时间才能积累足够数量的</w:t>
      </w:r>
      <w:r w:rsidR="00710F70">
        <w:rPr>
          <w:sz w:val="24"/>
          <w:szCs w:val="24"/>
          <w:lang w:eastAsia="zh-CN"/>
        </w:rPr>
        <w:t>不需要或</w:t>
      </w:r>
      <w:r w:rsidRPr="00455428">
        <w:rPr>
          <w:rFonts w:hint="eastAsia"/>
          <w:sz w:val="24"/>
          <w:szCs w:val="24"/>
          <w:lang w:eastAsia="zh-CN"/>
        </w:rPr>
        <w:t>废弃受控物质，从而能够将这些库存运往拥有销毁设施和</w:t>
      </w:r>
      <w:r w:rsidRPr="00455428">
        <w:rPr>
          <w:rFonts w:hint="eastAsia"/>
          <w:sz w:val="24"/>
          <w:szCs w:val="24"/>
          <w:lang w:eastAsia="zh-CN"/>
        </w:rPr>
        <w:t>/</w:t>
      </w:r>
      <w:r w:rsidR="00642A09" w:rsidRPr="00455428">
        <w:rPr>
          <w:rFonts w:hint="eastAsia"/>
          <w:sz w:val="24"/>
          <w:szCs w:val="24"/>
          <w:lang w:eastAsia="zh-CN"/>
        </w:rPr>
        <w:t>或再生</w:t>
      </w:r>
      <w:r w:rsidRPr="00455428">
        <w:rPr>
          <w:rFonts w:hint="eastAsia"/>
          <w:sz w:val="24"/>
          <w:szCs w:val="24"/>
          <w:lang w:eastAsia="zh-CN"/>
        </w:rPr>
        <w:t>能力的其他国家</w:t>
      </w:r>
      <w:r w:rsidR="00642A09" w:rsidRPr="00455428">
        <w:rPr>
          <w:rFonts w:hint="eastAsia"/>
          <w:sz w:val="24"/>
          <w:szCs w:val="24"/>
          <w:lang w:eastAsia="zh-CN"/>
        </w:rPr>
        <w:t>。</w:t>
      </w:r>
      <w:r w:rsidR="007A74F3" w:rsidRPr="00455428">
        <w:rPr>
          <w:rFonts w:hint="eastAsia"/>
          <w:sz w:val="24"/>
          <w:szCs w:val="24"/>
          <w:lang w:eastAsia="zh-CN"/>
        </w:rPr>
        <w:t>较小的非低消费量国家可能面临类似挑战，而较大的非低</w:t>
      </w:r>
      <w:r w:rsidR="009B22AA" w:rsidRPr="00455428">
        <w:rPr>
          <w:rFonts w:hint="eastAsia"/>
          <w:sz w:val="24"/>
          <w:szCs w:val="24"/>
          <w:lang w:eastAsia="zh-CN"/>
        </w:rPr>
        <w:t>消费量</w:t>
      </w:r>
      <w:r w:rsidR="007A74F3" w:rsidRPr="00455428">
        <w:rPr>
          <w:rFonts w:hint="eastAsia"/>
          <w:sz w:val="24"/>
          <w:szCs w:val="24"/>
          <w:lang w:eastAsia="zh-CN"/>
        </w:rPr>
        <w:t>国家更有可能已拥有销毁设施，或能持续产生</w:t>
      </w:r>
      <w:r w:rsidR="000D0615" w:rsidRPr="00455428">
        <w:rPr>
          <w:rFonts w:hint="eastAsia"/>
          <w:sz w:val="24"/>
          <w:szCs w:val="24"/>
          <w:lang w:eastAsia="zh-CN"/>
        </w:rPr>
        <w:t>充足数量的废弃受控</w:t>
      </w:r>
      <w:r w:rsidR="007A74F3" w:rsidRPr="00455428">
        <w:rPr>
          <w:rFonts w:hint="eastAsia"/>
          <w:sz w:val="24"/>
          <w:szCs w:val="24"/>
          <w:lang w:eastAsia="zh-CN"/>
        </w:rPr>
        <w:t>物质，</w:t>
      </w:r>
      <w:r w:rsidR="00D1294A" w:rsidRPr="00455428">
        <w:rPr>
          <w:rFonts w:hint="eastAsia"/>
          <w:sz w:val="24"/>
          <w:szCs w:val="24"/>
          <w:lang w:eastAsia="zh-CN"/>
        </w:rPr>
        <w:t>以证明建立此类设施所需</w:t>
      </w:r>
      <w:r w:rsidR="007A74F3" w:rsidRPr="00455428">
        <w:rPr>
          <w:rFonts w:hint="eastAsia"/>
          <w:sz w:val="24"/>
          <w:szCs w:val="24"/>
          <w:lang w:eastAsia="zh-CN"/>
        </w:rPr>
        <w:t>资本支出</w:t>
      </w:r>
      <w:r w:rsidR="00D1294A" w:rsidRPr="00455428">
        <w:rPr>
          <w:rFonts w:hint="eastAsia"/>
          <w:sz w:val="24"/>
          <w:szCs w:val="24"/>
          <w:lang w:eastAsia="zh-CN"/>
        </w:rPr>
        <w:t>的</w:t>
      </w:r>
      <w:r w:rsidR="007A74F3" w:rsidRPr="00455428">
        <w:rPr>
          <w:rFonts w:hint="eastAsia"/>
          <w:sz w:val="24"/>
          <w:szCs w:val="24"/>
          <w:lang w:eastAsia="zh-CN"/>
        </w:rPr>
        <w:t>合理性；当这些废弃</w:t>
      </w:r>
      <w:r w:rsidR="002D5DED" w:rsidRPr="00455428">
        <w:rPr>
          <w:rFonts w:hint="eastAsia"/>
          <w:sz w:val="24"/>
          <w:szCs w:val="24"/>
          <w:lang w:eastAsia="zh-CN"/>
        </w:rPr>
        <w:t>受控</w:t>
      </w:r>
      <w:r w:rsidR="007A74F3" w:rsidRPr="00455428">
        <w:rPr>
          <w:rFonts w:hint="eastAsia"/>
          <w:sz w:val="24"/>
          <w:szCs w:val="24"/>
          <w:lang w:eastAsia="zh-CN"/>
        </w:rPr>
        <w:t>物质</w:t>
      </w:r>
      <w:r w:rsidR="00455428" w:rsidRPr="00455428">
        <w:rPr>
          <w:rFonts w:hint="eastAsia"/>
          <w:sz w:val="24"/>
          <w:szCs w:val="24"/>
          <w:lang w:eastAsia="zh-CN"/>
        </w:rPr>
        <w:t>流与适当实施和执行的政策法规相结合时，可促进建立可持续的废弃受控</w:t>
      </w:r>
      <w:r w:rsidR="007A74F3" w:rsidRPr="00455428">
        <w:rPr>
          <w:rFonts w:hint="eastAsia"/>
          <w:sz w:val="24"/>
          <w:szCs w:val="24"/>
          <w:lang w:eastAsia="zh-CN"/>
        </w:rPr>
        <w:t>物质销毁商业</w:t>
      </w:r>
      <w:r w:rsidR="00455428" w:rsidRPr="00455428">
        <w:rPr>
          <w:rFonts w:hint="eastAsia"/>
          <w:sz w:val="24"/>
          <w:szCs w:val="24"/>
          <w:lang w:eastAsia="zh-CN"/>
        </w:rPr>
        <w:t>模式。</w:t>
      </w:r>
    </w:p>
    <w:p w14:paraId="4180F255" w14:textId="1D919662" w:rsidR="0012045F" w:rsidRPr="00EC487F" w:rsidRDefault="00455428" w:rsidP="00B80FEB">
      <w:pPr>
        <w:pStyle w:val="Heading1"/>
        <w:rPr>
          <w:sz w:val="24"/>
          <w:szCs w:val="24"/>
          <w:lang w:eastAsia="zh-CN"/>
        </w:rPr>
      </w:pPr>
      <w:r w:rsidRPr="00EC487F">
        <w:rPr>
          <w:rFonts w:hint="eastAsia"/>
          <w:sz w:val="24"/>
          <w:szCs w:val="24"/>
          <w:lang w:eastAsia="zh-CN"/>
        </w:rPr>
        <w:t>根据第</w:t>
      </w:r>
      <w:r w:rsidRPr="00EC487F">
        <w:rPr>
          <w:rFonts w:hint="eastAsia"/>
          <w:sz w:val="24"/>
          <w:szCs w:val="24"/>
          <w:lang w:eastAsia="zh-CN"/>
        </w:rPr>
        <w:t>91/66</w:t>
      </w:r>
      <w:r w:rsidRPr="00EC487F">
        <w:rPr>
          <w:rFonts w:hint="eastAsia"/>
          <w:sz w:val="24"/>
          <w:szCs w:val="24"/>
          <w:lang w:eastAsia="zh-CN"/>
        </w:rPr>
        <w:t>号决定制定的计划应能确定各国在处置方面的具体需求，以及满足这些需求所需的活动和方法。此外，为解决</w:t>
      </w:r>
      <w:r w:rsidRPr="00EC487F">
        <w:rPr>
          <w:rFonts w:hint="eastAsia"/>
          <w:sz w:val="24"/>
          <w:szCs w:val="24"/>
          <w:lang w:eastAsia="zh-CN"/>
        </w:rPr>
        <w:t>2024</w:t>
      </w:r>
      <w:r w:rsidRPr="00EC487F">
        <w:rPr>
          <w:rFonts w:hint="eastAsia"/>
          <w:sz w:val="24"/>
          <w:szCs w:val="24"/>
          <w:lang w:eastAsia="zh-CN"/>
        </w:rPr>
        <w:t>年技术和经济评估小组报告及</w:t>
      </w:r>
      <w:r w:rsidR="00846A26" w:rsidRPr="00EC487F">
        <w:rPr>
          <w:rFonts w:hint="eastAsia"/>
          <w:sz w:val="24"/>
          <w:szCs w:val="24"/>
          <w:lang w:eastAsia="zh-CN"/>
        </w:rPr>
        <w:t>全生命周期制冷剂</w:t>
      </w:r>
      <w:r w:rsidR="00F76A2E" w:rsidRPr="00EC487F">
        <w:rPr>
          <w:rFonts w:hint="eastAsia"/>
          <w:sz w:val="24"/>
          <w:szCs w:val="24"/>
          <w:lang w:eastAsia="zh-CN"/>
        </w:rPr>
        <w:t>管理研讨会中提出的与处置相关的具体问题，经与专家讨论后，</w:t>
      </w:r>
      <w:r w:rsidRPr="00EC487F">
        <w:rPr>
          <w:rFonts w:hint="eastAsia"/>
          <w:sz w:val="24"/>
          <w:szCs w:val="24"/>
          <w:lang w:eastAsia="zh-CN"/>
        </w:rPr>
        <w:t>提出以下初步构想，但</w:t>
      </w:r>
      <w:r w:rsidR="00754215" w:rsidRPr="00EC487F">
        <w:rPr>
          <w:rFonts w:hint="eastAsia"/>
          <w:sz w:val="24"/>
          <w:szCs w:val="24"/>
          <w:lang w:eastAsia="zh-CN"/>
        </w:rPr>
        <w:t>有一项谅解，即</w:t>
      </w:r>
      <w:r w:rsidRPr="00EC487F">
        <w:rPr>
          <w:rFonts w:hint="eastAsia"/>
          <w:sz w:val="24"/>
          <w:szCs w:val="24"/>
          <w:lang w:eastAsia="zh-CN"/>
        </w:rPr>
        <w:t>这些计划可能提供不同</w:t>
      </w:r>
      <w:r w:rsidR="00EC487F" w:rsidRPr="00EC487F">
        <w:rPr>
          <w:rFonts w:hint="eastAsia"/>
          <w:sz w:val="24"/>
          <w:szCs w:val="24"/>
          <w:lang w:eastAsia="zh-CN"/>
        </w:rPr>
        <w:t>的额外</w:t>
      </w:r>
      <w:r w:rsidRPr="00EC487F">
        <w:rPr>
          <w:rFonts w:hint="eastAsia"/>
          <w:sz w:val="24"/>
          <w:szCs w:val="24"/>
          <w:lang w:eastAsia="zh-CN"/>
        </w:rPr>
        <w:t>的方法。</w:t>
      </w:r>
    </w:p>
    <w:p w14:paraId="6EF6B26D" w14:textId="18AC1E0F" w:rsidR="0000110E" w:rsidRPr="00747D4A" w:rsidRDefault="00747D4A" w:rsidP="00583C1B">
      <w:pPr>
        <w:pStyle w:val="Heading1"/>
        <w:keepNext/>
        <w:numPr>
          <w:ilvl w:val="0"/>
          <w:numId w:val="0"/>
        </w:numPr>
        <w:rPr>
          <w:rFonts w:ascii="KaiTi" w:eastAsia="KaiTi" w:hAnsi="KaiTi"/>
          <w:iCs/>
          <w:sz w:val="24"/>
          <w:szCs w:val="24"/>
          <w:lang w:eastAsia="zh-CN"/>
        </w:rPr>
      </w:pPr>
      <w:r w:rsidRPr="00747D4A">
        <w:rPr>
          <w:rFonts w:ascii="KaiTi" w:eastAsia="KaiTi" w:hAnsi="KaiTi" w:hint="eastAsia"/>
          <w:iCs/>
          <w:sz w:val="24"/>
          <w:szCs w:val="24"/>
          <w:lang w:eastAsia="zh-CN"/>
        </w:rPr>
        <w:t>探索使用灵活移动销毁</w:t>
      </w:r>
      <w:r w:rsidR="0052083E">
        <w:rPr>
          <w:rFonts w:ascii="KaiTi" w:eastAsia="KaiTi" w:hAnsi="KaiTi" w:hint="eastAsia"/>
          <w:iCs/>
          <w:sz w:val="24"/>
          <w:szCs w:val="24"/>
          <w:lang w:eastAsia="zh-CN"/>
        </w:rPr>
        <w:t>装置</w:t>
      </w:r>
      <w:r w:rsidRPr="00747D4A">
        <w:rPr>
          <w:rFonts w:ascii="KaiTi" w:eastAsia="KaiTi" w:hAnsi="KaiTi" w:hint="eastAsia"/>
          <w:iCs/>
          <w:sz w:val="24"/>
          <w:szCs w:val="24"/>
          <w:lang w:eastAsia="zh-CN"/>
        </w:rPr>
        <w:t>的可行性</w:t>
      </w:r>
    </w:p>
    <w:p w14:paraId="0927F247" w14:textId="53669B10" w:rsidR="0000110E" w:rsidRPr="00785351" w:rsidRDefault="0052083E" w:rsidP="00B80FEB">
      <w:pPr>
        <w:pStyle w:val="Heading1"/>
        <w:rPr>
          <w:sz w:val="24"/>
          <w:szCs w:val="24"/>
          <w:lang w:eastAsia="zh-CN"/>
        </w:rPr>
      </w:pPr>
      <w:r w:rsidRPr="00785351">
        <w:rPr>
          <w:rFonts w:hint="eastAsia"/>
          <w:sz w:val="24"/>
          <w:szCs w:val="24"/>
          <w:lang w:eastAsia="zh-CN"/>
        </w:rPr>
        <w:t>固定销毁设施的替代方案是使用移动销毁装置。此类装置可从市场上购得，包括采用缔约方核准技术的装置，可为少量</w:t>
      </w:r>
      <w:r w:rsidR="00400DDA" w:rsidRPr="00785351">
        <w:rPr>
          <w:rFonts w:hint="eastAsia"/>
          <w:sz w:val="24"/>
          <w:szCs w:val="24"/>
          <w:lang w:eastAsia="zh-CN"/>
        </w:rPr>
        <w:t>废弃</w:t>
      </w:r>
      <w:r w:rsidRPr="00785351">
        <w:rPr>
          <w:rFonts w:hint="eastAsia"/>
          <w:sz w:val="24"/>
          <w:szCs w:val="24"/>
          <w:lang w:eastAsia="zh-CN"/>
        </w:rPr>
        <w:t>受控物质提供经济高效的销毁方案。移动销毁装</w:t>
      </w:r>
      <w:r w:rsidRPr="00785351">
        <w:rPr>
          <w:rFonts w:hint="eastAsia"/>
          <w:sz w:val="24"/>
          <w:szCs w:val="24"/>
          <w:lang w:eastAsia="zh-CN"/>
        </w:rPr>
        <w:lastRenderedPageBreak/>
        <w:t>置的使用可替</w:t>
      </w:r>
      <w:r w:rsidR="004713AF" w:rsidRPr="00785351">
        <w:rPr>
          <w:rFonts w:hint="eastAsia"/>
          <w:sz w:val="24"/>
          <w:szCs w:val="24"/>
          <w:lang w:eastAsia="zh-CN"/>
        </w:rPr>
        <w:t>代区域性销毁方案，一个或多个区域内的第</w:t>
      </w:r>
      <w:r w:rsidR="004713AF" w:rsidRPr="00785351">
        <w:rPr>
          <w:rFonts w:hint="eastAsia"/>
          <w:sz w:val="24"/>
          <w:szCs w:val="24"/>
          <w:lang w:eastAsia="zh-CN"/>
        </w:rPr>
        <w:t>5</w:t>
      </w:r>
      <w:r w:rsidR="004713AF" w:rsidRPr="00785351">
        <w:rPr>
          <w:rFonts w:hint="eastAsia"/>
          <w:sz w:val="24"/>
          <w:szCs w:val="24"/>
          <w:lang w:eastAsia="zh-CN"/>
        </w:rPr>
        <w:t>条国家</w:t>
      </w:r>
      <w:r w:rsidRPr="00785351">
        <w:rPr>
          <w:rFonts w:hint="eastAsia"/>
          <w:sz w:val="24"/>
          <w:szCs w:val="24"/>
          <w:lang w:eastAsia="zh-CN"/>
        </w:rPr>
        <w:t>共享移动销毁装置，而非将</w:t>
      </w:r>
      <w:r w:rsidR="00F36746" w:rsidRPr="00785351">
        <w:rPr>
          <w:rFonts w:hint="eastAsia"/>
          <w:sz w:val="24"/>
          <w:szCs w:val="24"/>
          <w:lang w:eastAsia="zh-CN"/>
        </w:rPr>
        <w:t>废弃受控物质运往拥有销毁设施的国家。当废弃受控物质的跨境转移被排除</w:t>
      </w:r>
      <w:r w:rsidRPr="00785351">
        <w:rPr>
          <w:rFonts w:hint="eastAsia"/>
          <w:sz w:val="24"/>
          <w:szCs w:val="24"/>
          <w:lang w:eastAsia="zh-CN"/>
        </w:rPr>
        <w:t>或极其困难时，此方案具有显著吸引力。有意采用移动销毁装置的第</w:t>
      </w:r>
      <w:r w:rsidRPr="00785351">
        <w:rPr>
          <w:rFonts w:hint="eastAsia"/>
          <w:sz w:val="24"/>
          <w:szCs w:val="24"/>
          <w:lang w:eastAsia="zh-CN"/>
        </w:rPr>
        <w:t>5</w:t>
      </w:r>
      <w:r w:rsidRPr="00785351">
        <w:rPr>
          <w:rFonts w:hint="eastAsia"/>
          <w:sz w:val="24"/>
          <w:szCs w:val="24"/>
          <w:lang w:eastAsia="zh-CN"/>
        </w:rPr>
        <w:t>条</w:t>
      </w:r>
      <w:r w:rsidR="00F36746" w:rsidRPr="00785351">
        <w:rPr>
          <w:rFonts w:hint="eastAsia"/>
          <w:sz w:val="24"/>
          <w:szCs w:val="24"/>
          <w:lang w:eastAsia="zh-CN"/>
        </w:rPr>
        <w:t>国家</w:t>
      </w:r>
      <w:r w:rsidRPr="00785351">
        <w:rPr>
          <w:rFonts w:hint="eastAsia"/>
          <w:sz w:val="24"/>
          <w:szCs w:val="24"/>
          <w:lang w:eastAsia="zh-CN"/>
        </w:rPr>
        <w:t>需根据本国或地方法规，审慎评估使用此类装置所需的许可或监管要求</w:t>
      </w:r>
      <w:r w:rsidR="00785351" w:rsidRPr="00785351">
        <w:rPr>
          <w:rFonts w:hint="eastAsia"/>
          <w:sz w:val="24"/>
          <w:szCs w:val="24"/>
          <w:lang w:eastAsia="zh-CN"/>
        </w:rPr>
        <w:t>。</w:t>
      </w:r>
    </w:p>
    <w:p w14:paraId="4CA94433" w14:textId="0B7AE217" w:rsidR="00D44AF4" w:rsidRPr="00C367BA" w:rsidRDefault="00C367BA" w:rsidP="00583C1B">
      <w:pPr>
        <w:keepNext/>
        <w:spacing w:after="240"/>
        <w:rPr>
          <w:rFonts w:ascii="KaiTi" w:eastAsia="KaiTi" w:hAnsi="KaiTi"/>
          <w:iCs/>
          <w:sz w:val="24"/>
          <w:szCs w:val="24"/>
          <w:lang w:eastAsia="zh-CN"/>
        </w:rPr>
      </w:pPr>
      <w:r w:rsidRPr="00C367BA">
        <w:rPr>
          <w:rFonts w:ascii="KaiTi" w:eastAsia="KaiTi" w:hAnsi="KaiTi" w:hint="eastAsia"/>
          <w:iCs/>
          <w:sz w:val="24"/>
          <w:szCs w:val="24"/>
          <w:lang w:eastAsia="zh-CN"/>
        </w:rPr>
        <w:t>支持淘汰受控物质的处置行动，哈龙、含氢氯氟烃和氢氟碳化物除外</w:t>
      </w:r>
    </w:p>
    <w:p w14:paraId="738412C0" w14:textId="0C47E102" w:rsidR="00F06E08" w:rsidRPr="00923283" w:rsidRDefault="003868E3" w:rsidP="00B80FEB">
      <w:pPr>
        <w:pStyle w:val="Heading1"/>
        <w:rPr>
          <w:sz w:val="24"/>
          <w:szCs w:val="24"/>
          <w:lang w:eastAsia="zh-CN"/>
        </w:rPr>
      </w:pPr>
      <w:r w:rsidRPr="00923283">
        <w:rPr>
          <w:rFonts w:hint="eastAsia"/>
          <w:sz w:val="24"/>
          <w:szCs w:val="24"/>
          <w:lang w:eastAsia="zh-CN"/>
        </w:rPr>
        <w:t>多边基金资助的消耗臭氧层物质处置试点项目实施过程中得出的一条</w:t>
      </w:r>
      <w:r w:rsidR="0080335E" w:rsidRPr="00923283">
        <w:rPr>
          <w:rFonts w:hint="eastAsia"/>
          <w:sz w:val="24"/>
          <w:szCs w:val="24"/>
          <w:lang w:eastAsia="zh-CN"/>
        </w:rPr>
        <w:t>经验是废弃消耗臭氧层物质的数量低于最初计划</w:t>
      </w:r>
      <w:r w:rsidR="0018127D">
        <w:rPr>
          <w:rFonts w:ascii="ZWAdobeF" w:hAnsi="ZWAdobeF" w:cs="ZWAdobeF"/>
          <w:sz w:val="2"/>
          <w:szCs w:val="2"/>
          <w:lang w:eastAsia="zh-CN"/>
        </w:rPr>
        <w:t>17F</w:t>
      </w:r>
      <w:r w:rsidRPr="00923283">
        <w:rPr>
          <w:rStyle w:val="FootnoteReference"/>
          <w:sz w:val="24"/>
          <w:szCs w:val="24"/>
        </w:rPr>
        <w:footnoteReference w:id="18"/>
      </w:r>
      <w:r w:rsidRPr="00923283">
        <w:rPr>
          <w:rFonts w:hint="eastAsia"/>
          <w:sz w:val="24"/>
          <w:szCs w:val="24"/>
          <w:lang w:eastAsia="zh-CN"/>
        </w:rPr>
        <w:t>。很可能在任何特定的低消费量国家及较小的非低消费量国家，此类之前已淘汰的</w:t>
      </w:r>
      <w:r w:rsidR="00710F70">
        <w:rPr>
          <w:sz w:val="24"/>
          <w:szCs w:val="24"/>
          <w:lang w:eastAsia="zh-CN"/>
        </w:rPr>
        <w:t>不需要或</w:t>
      </w:r>
      <w:r w:rsidRPr="00923283">
        <w:rPr>
          <w:rFonts w:hint="eastAsia"/>
          <w:sz w:val="24"/>
          <w:szCs w:val="24"/>
          <w:lang w:eastAsia="zh-CN"/>
        </w:rPr>
        <w:t>废弃受控物质的处置工作采取周期性实施方式，例如每隔几年进行一次，因为需要时间积累足够数量的</w:t>
      </w:r>
      <w:r w:rsidR="00710F70">
        <w:rPr>
          <w:sz w:val="24"/>
          <w:szCs w:val="24"/>
          <w:lang w:eastAsia="zh-CN"/>
        </w:rPr>
        <w:t>不需要或</w:t>
      </w:r>
      <w:r w:rsidR="00923283" w:rsidRPr="00923283">
        <w:rPr>
          <w:rFonts w:hint="eastAsia"/>
          <w:sz w:val="24"/>
          <w:szCs w:val="24"/>
          <w:lang w:eastAsia="zh-CN"/>
        </w:rPr>
        <w:t>废弃受控物质以</w:t>
      </w:r>
      <w:r w:rsidR="0080335E" w:rsidRPr="00923283">
        <w:rPr>
          <w:rFonts w:hint="eastAsia"/>
          <w:sz w:val="24"/>
          <w:szCs w:val="24"/>
          <w:lang w:eastAsia="zh-CN"/>
        </w:rPr>
        <w:t>实现运输可行性</w:t>
      </w:r>
      <w:r w:rsidR="0018127D">
        <w:rPr>
          <w:rFonts w:ascii="ZWAdobeF" w:hAnsi="ZWAdobeF" w:cs="ZWAdobeF"/>
          <w:sz w:val="2"/>
          <w:szCs w:val="2"/>
          <w:lang w:eastAsia="zh-CN"/>
        </w:rPr>
        <w:t>18F</w:t>
      </w:r>
      <w:r w:rsidR="00923283" w:rsidRPr="00923283">
        <w:rPr>
          <w:rStyle w:val="FootnoteReference"/>
          <w:sz w:val="24"/>
          <w:szCs w:val="24"/>
        </w:rPr>
        <w:footnoteReference w:id="19"/>
      </w:r>
      <w:r w:rsidR="00923283" w:rsidRPr="00923283">
        <w:rPr>
          <w:rFonts w:hint="eastAsia"/>
          <w:sz w:val="24"/>
          <w:szCs w:val="24"/>
          <w:lang w:eastAsia="zh-CN"/>
        </w:rPr>
        <w:t>。</w:t>
      </w:r>
      <w:r w:rsidR="00F06E08" w:rsidRPr="00923283">
        <w:rPr>
          <w:sz w:val="24"/>
          <w:szCs w:val="24"/>
          <w:lang w:eastAsia="zh-CN"/>
        </w:rPr>
        <w:t xml:space="preserve"> </w:t>
      </w:r>
    </w:p>
    <w:p w14:paraId="430E1C8A" w14:textId="6FEA561D" w:rsidR="00731A4C" w:rsidRPr="00B66DB2" w:rsidRDefault="00833312" w:rsidP="00B80FEB">
      <w:pPr>
        <w:pStyle w:val="Heading1"/>
        <w:rPr>
          <w:sz w:val="24"/>
          <w:szCs w:val="24"/>
          <w:lang w:eastAsia="zh-CN"/>
        </w:rPr>
      </w:pPr>
      <w:r w:rsidRPr="00B66DB2">
        <w:rPr>
          <w:rFonts w:hint="eastAsia"/>
          <w:sz w:val="24"/>
          <w:szCs w:val="24"/>
          <w:lang w:eastAsia="zh-CN"/>
        </w:rPr>
        <w:t>有企业</w:t>
      </w:r>
      <w:r w:rsidR="00F64E5C" w:rsidRPr="00B66DB2">
        <w:rPr>
          <w:rFonts w:hint="eastAsia"/>
          <w:sz w:val="24"/>
          <w:szCs w:val="24"/>
          <w:lang w:eastAsia="zh-CN"/>
        </w:rPr>
        <w:t>专门提供服务</w:t>
      </w:r>
      <w:r w:rsidRPr="00B66DB2">
        <w:rPr>
          <w:rFonts w:hint="eastAsia"/>
          <w:sz w:val="24"/>
          <w:szCs w:val="24"/>
          <w:lang w:eastAsia="zh-CN"/>
        </w:rPr>
        <w:t>，</w:t>
      </w:r>
      <w:r w:rsidR="00F64E5C" w:rsidRPr="00B66DB2">
        <w:rPr>
          <w:rFonts w:hint="eastAsia"/>
          <w:sz w:val="24"/>
          <w:szCs w:val="24"/>
          <w:lang w:eastAsia="zh-CN"/>
        </w:rPr>
        <w:t>收集此类</w:t>
      </w:r>
      <w:r w:rsidR="00710F70">
        <w:rPr>
          <w:sz w:val="24"/>
          <w:szCs w:val="24"/>
          <w:lang w:eastAsia="zh-CN"/>
        </w:rPr>
        <w:t>不需要或</w:t>
      </w:r>
      <w:r w:rsidR="00F64E5C" w:rsidRPr="00B66DB2">
        <w:rPr>
          <w:rFonts w:hint="eastAsia"/>
          <w:sz w:val="24"/>
          <w:szCs w:val="24"/>
          <w:lang w:eastAsia="zh-CN"/>
        </w:rPr>
        <w:t>废弃的受控物质库存，以便进行销毁或</w:t>
      </w:r>
      <w:r w:rsidRPr="00B66DB2">
        <w:rPr>
          <w:rFonts w:hint="eastAsia"/>
          <w:sz w:val="24"/>
          <w:szCs w:val="24"/>
          <w:lang w:eastAsia="zh-CN"/>
        </w:rPr>
        <w:t>再生利用</w:t>
      </w:r>
      <w:r w:rsidR="0018127D">
        <w:rPr>
          <w:rFonts w:ascii="ZWAdobeF" w:hAnsi="ZWAdobeF" w:cs="ZWAdobeF"/>
          <w:sz w:val="2"/>
          <w:szCs w:val="2"/>
          <w:lang w:eastAsia="zh-CN"/>
        </w:rPr>
        <w:t>19F</w:t>
      </w:r>
      <w:r w:rsidRPr="00B66DB2">
        <w:rPr>
          <w:rStyle w:val="FootnoteReference"/>
          <w:sz w:val="24"/>
          <w:szCs w:val="24"/>
        </w:rPr>
        <w:footnoteReference w:id="20"/>
      </w:r>
      <w:r w:rsidR="00F64E5C" w:rsidRPr="00B66DB2">
        <w:rPr>
          <w:rFonts w:hint="eastAsia"/>
          <w:sz w:val="24"/>
          <w:szCs w:val="24"/>
          <w:lang w:eastAsia="zh-CN"/>
        </w:rPr>
        <w:t>。对于此类企业无法或不愿提供此类服务的情况，低消费量国家和没有当地销毁能力的较小非低消费量国家可考虑在其根据第</w:t>
      </w:r>
      <w:r w:rsidR="00F64E5C" w:rsidRPr="00B66DB2">
        <w:rPr>
          <w:rFonts w:hint="eastAsia"/>
          <w:sz w:val="24"/>
          <w:szCs w:val="24"/>
          <w:lang w:eastAsia="zh-CN"/>
        </w:rPr>
        <w:t xml:space="preserve"> 91/66 </w:t>
      </w:r>
      <w:r w:rsidR="00F64E5C" w:rsidRPr="00B66DB2">
        <w:rPr>
          <w:rFonts w:hint="eastAsia"/>
          <w:sz w:val="24"/>
          <w:szCs w:val="24"/>
          <w:lang w:eastAsia="zh-CN"/>
        </w:rPr>
        <w:t>号决定编制的计划中，纳入对库存中</w:t>
      </w:r>
      <w:r w:rsidR="00205DB0" w:rsidRPr="00B66DB2">
        <w:rPr>
          <w:rFonts w:hint="eastAsia"/>
          <w:sz w:val="24"/>
          <w:szCs w:val="24"/>
          <w:lang w:eastAsia="zh-CN"/>
        </w:rPr>
        <w:t>识别</w:t>
      </w:r>
      <w:r w:rsidR="00F64E5C" w:rsidRPr="00B66DB2">
        <w:rPr>
          <w:rFonts w:hint="eastAsia"/>
          <w:sz w:val="24"/>
          <w:szCs w:val="24"/>
          <w:lang w:eastAsia="zh-CN"/>
        </w:rPr>
        <w:t>已淘汰的</w:t>
      </w:r>
      <w:r w:rsidR="00710F70">
        <w:rPr>
          <w:sz w:val="24"/>
          <w:szCs w:val="24"/>
          <w:lang w:eastAsia="zh-CN"/>
        </w:rPr>
        <w:t>不需要或</w:t>
      </w:r>
      <w:r w:rsidR="00205DB0" w:rsidRPr="00B66DB2">
        <w:rPr>
          <w:rFonts w:hint="eastAsia"/>
          <w:sz w:val="24"/>
          <w:szCs w:val="24"/>
          <w:lang w:eastAsia="zh-CN"/>
        </w:rPr>
        <w:t>废弃</w:t>
      </w:r>
      <w:r w:rsidR="00F64E5C" w:rsidRPr="00B66DB2">
        <w:rPr>
          <w:rFonts w:hint="eastAsia"/>
          <w:sz w:val="24"/>
          <w:szCs w:val="24"/>
          <w:lang w:eastAsia="zh-CN"/>
        </w:rPr>
        <w:t>受控物质的处置支持</w:t>
      </w:r>
      <w:r w:rsidR="00C556ED" w:rsidRPr="00B66DB2">
        <w:rPr>
          <w:rFonts w:hint="eastAsia"/>
          <w:sz w:val="24"/>
          <w:szCs w:val="24"/>
          <w:lang w:eastAsia="zh-CN"/>
        </w:rPr>
        <w:t>，仍在使用的哈龙以及含氢氯氟</w:t>
      </w:r>
      <w:r w:rsidR="00C56D5D" w:rsidRPr="00B66DB2">
        <w:rPr>
          <w:rFonts w:hint="eastAsia"/>
          <w:sz w:val="24"/>
          <w:szCs w:val="24"/>
          <w:lang w:eastAsia="zh-CN"/>
        </w:rPr>
        <w:t>烃和氢氟碳化</w:t>
      </w:r>
      <w:r w:rsidR="00C556ED" w:rsidRPr="00B66DB2">
        <w:rPr>
          <w:rFonts w:hint="eastAsia"/>
          <w:sz w:val="24"/>
          <w:szCs w:val="24"/>
          <w:lang w:eastAsia="zh-CN"/>
        </w:rPr>
        <w:t>物除外，以最大限度</w:t>
      </w:r>
      <w:r w:rsidR="00F64E5C" w:rsidRPr="00B66DB2">
        <w:rPr>
          <w:rFonts w:hint="eastAsia"/>
          <w:sz w:val="24"/>
          <w:szCs w:val="24"/>
          <w:lang w:eastAsia="zh-CN"/>
        </w:rPr>
        <w:t>实现回收和再循环和</w:t>
      </w:r>
      <w:r w:rsidR="00F64E5C" w:rsidRPr="00B66DB2">
        <w:rPr>
          <w:rFonts w:hint="eastAsia"/>
          <w:sz w:val="24"/>
          <w:szCs w:val="24"/>
          <w:lang w:eastAsia="zh-CN"/>
        </w:rPr>
        <w:t>/</w:t>
      </w:r>
      <w:r w:rsidR="00F64E5C" w:rsidRPr="00B66DB2">
        <w:rPr>
          <w:rFonts w:hint="eastAsia"/>
          <w:sz w:val="24"/>
          <w:szCs w:val="24"/>
          <w:lang w:eastAsia="zh-CN"/>
        </w:rPr>
        <w:t>或再生利用。然而，在提供此类援助时需考虑若干因素。例如，为避免无意中鼓励将回收的哈龙、</w:t>
      </w:r>
      <w:r w:rsidR="00C56D5D" w:rsidRPr="00B66DB2">
        <w:rPr>
          <w:rFonts w:hint="eastAsia"/>
          <w:sz w:val="24"/>
          <w:szCs w:val="24"/>
          <w:lang w:eastAsia="zh-CN"/>
        </w:rPr>
        <w:t>含氢氯氟烃和氢氟碳化</w:t>
      </w:r>
      <w:r w:rsidR="007C5864" w:rsidRPr="00B66DB2">
        <w:rPr>
          <w:rFonts w:hint="eastAsia"/>
          <w:sz w:val="24"/>
          <w:szCs w:val="24"/>
          <w:lang w:eastAsia="zh-CN"/>
        </w:rPr>
        <w:t>物与废弃或淘汰的受控物质混合，应规定承载</w:t>
      </w:r>
      <w:r w:rsidR="00710F70">
        <w:rPr>
          <w:sz w:val="24"/>
          <w:szCs w:val="24"/>
          <w:lang w:eastAsia="zh-CN"/>
        </w:rPr>
        <w:t>不需要或</w:t>
      </w:r>
      <w:r w:rsidR="007C5864" w:rsidRPr="00B66DB2">
        <w:rPr>
          <w:rFonts w:hint="eastAsia"/>
          <w:sz w:val="24"/>
          <w:szCs w:val="24"/>
          <w:lang w:eastAsia="zh-CN"/>
        </w:rPr>
        <w:t>废弃受控物质的钢</w:t>
      </w:r>
      <w:r w:rsidR="00F64E5C" w:rsidRPr="00B66DB2">
        <w:rPr>
          <w:rFonts w:hint="eastAsia"/>
          <w:sz w:val="24"/>
          <w:szCs w:val="24"/>
          <w:lang w:eastAsia="zh-CN"/>
        </w:rPr>
        <w:t>瓶和</w:t>
      </w:r>
      <w:r w:rsidR="00F64E5C" w:rsidRPr="00B66DB2">
        <w:rPr>
          <w:rFonts w:hint="eastAsia"/>
          <w:sz w:val="24"/>
          <w:szCs w:val="24"/>
          <w:lang w:eastAsia="zh-CN"/>
        </w:rPr>
        <w:t>ISO</w:t>
      </w:r>
      <w:r w:rsidR="00F64E5C" w:rsidRPr="00B66DB2">
        <w:rPr>
          <w:rFonts w:hint="eastAsia"/>
          <w:sz w:val="24"/>
          <w:szCs w:val="24"/>
          <w:lang w:eastAsia="zh-CN"/>
        </w:rPr>
        <w:t>罐中哈龙、</w:t>
      </w:r>
      <w:r w:rsidR="007C5864" w:rsidRPr="00B66DB2">
        <w:rPr>
          <w:rFonts w:hint="eastAsia"/>
          <w:sz w:val="24"/>
          <w:szCs w:val="24"/>
          <w:lang w:eastAsia="zh-CN"/>
        </w:rPr>
        <w:t>含氢氯氟烃和氢氟碳化</w:t>
      </w:r>
      <w:r w:rsidR="00F64E5C" w:rsidRPr="00B66DB2">
        <w:rPr>
          <w:rFonts w:hint="eastAsia"/>
          <w:sz w:val="24"/>
          <w:szCs w:val="24"/>
          <w:lang w:eastAsia="zh-CN"/>
        </w:rPr>
        <w:t>物的最高含量比例（例如低于</w:t>
      </w:r>
      <w:r w:rsidR="00F64E5C" w:rsidRPr="00B66DB2">
        <w:rPr>
          <w:rFonts w:hint="eastAsia"/>
          <w:sz w:val="24"/>
          <w:szCs w:val="24"/>
          <w:lang w:eastAsia="zh-CN"/>
        </w:rPr>
        <w:t>5%</w:t>
      </w:r>
      <w:r w:rsidR="00557791" w:rsidRPr="00B66DB2">
        <w:rPr>
          <w:rFonts w:hint="eastAsia"/>
          <w:sz w:val="24"/>
          <w:szCs w:val="24"/>
          <w:lang w:eastAsia="zh-CN"/>
        </w:rPr>
        <w:t>）。在相关政府承诺确保项目期间或项目完成后不会从其他来源包括碳信用</w:t>
      </w:r>
      <w:r w:rsidR="0018127D">
        <w:rPr>
          <w:rFonts w:ascii="ZWAdobeF" w:hAnsi="ZWAdobeF" w:cs="ZWAdobeF"/>
          <w:sz w:val="2"/>
          <w:szCs w:val="2"/>
          <w:lang w:eastAsia="zh-CN"/>
        </w:rPr>
        <w:t>20F</w:t>
      </w:r>
      <w:r w:rsidR="00557791" w:rsidRPr="00B66DB2">
        <w:rPr>
          <w:sz w:val="24"/>
          <w:szCs w:val="24"/>
          <w:vertAlign w:val="superscript"/>
        </w:rPr>
        <w:footnoteReference w:id="21"/>
      </w:r>
      <w:r w:rsidR="00557791" w:rsidRPr="00B66DB2">
        <w:rPr>
          <w:rFonts w:hint="eastAsia"/>
          <w:sz w:val="24"/>
          <w:szCs w:val="24"/>
          <w:lang w:eastAsia="zh-CN"/>
        </w:rPr>
        <w:t>或碳抵消额</w:t>
      </w:r>
      <w:r w:rsidR="00F64E5C" w:rsidRPr="00B66DB2">
        <w:rPr>
          <w:rFonts w:hint="eastAsia"/>
          <w:sz w:val="24"/>
          <w:szCs w:val="24"/>
          <w:lang w:eastAsia="zh-CN"/>
        </w:rPr>
        <w:t>获得额外资金的前提下，可提供支持。</w:t>
      </w:r>
      <w:r w:rsidR="00B66DB2" w:rsidRPr="00B66DB2">
        <w:rPr>
          <w:rFonts w:hint="eastAsia"/>
          <w:sz w:val="24"/>
          <w:szCs w:val="24"/>
          <w:lang w:eastAsia="zh-CN"/>
        </w:rPr>
        <w:t>对于未纳入现有项目的领域，可考虑为待销毁的</w:t>
      </w:r>
      <w:r w:rsidR="00710F70">
        <w:rPr>
          <w:sz w:val="24"/>
          <w:szCs w:val="24"/>
          <w:lang w:eastAsia="zh-CN"/>
        </w:rPr>
        <w:t>不需要或</w:t>
      </w:r>
      <w:r w:rsidR="00B66DB2" w:rsidRPr="00B66DB2">
        <w:rPr>
          <w:rFonts w:hint="eastAsia"/>
          <w:sz w:val="24"/>
          <w:szCs w:val="24"/>
          <w:lang w:eastAsia="zh-CN"/>
        </w:rPr>
        <w:t>废弃受控物质（哈龙、含氢氯氟烃和氢氟碳化</w:t>
      </w:r>
      <w:r w:rsidR="009A735F" w:rsidRPr="00B66DB2">
        <w:rPr>
          <w:rFonts w:hint="eastAsia"/>
          <w:sz w:val="24"/>
          <w:szCs w:val="24"/>
          <w:lang w:eastAsia="zh-CN"/>
        </w:rPr>
        <w:t>物除外）的集中处理和储存提供额外支持</w:t>
      </w:r>
      <w:r w:rsidR="00B66DB2" w:rsidRPr="00B66DB2">
        <w:rPr>
          <w:rFonts w:hint="eastAsia"/>
          <w:sz w:val="24"/>
          <w:szCs w:val="24"/>
          <w:lang w:eastAsia="zh-CN"/>
        </w:rPr>
        <w:t>。</w:t>
      </w:r>
    </w:p>
    <w:p w14:paraId="205D54E6" w14:textId="0BF68CB3" w:rsidR="00006DA5" w:rsidRPr="00614669" w:rsidRDefault="006B39A6" w:rsidP="00B80FEB">
      <w:pPr>
        <w:pStyle w:val="Heading1"/>
        <w:rPr>
          <w:sz w:val="24"/>
          <w:szCs w:val="24"/>
          <w:lang w:eastAsia="zh-CN"/>
        </w:rPr>
      </w:pPr>
      <w:r w:rsidRPr="00614669">
        <w:rPr>
          <w:rFonts w:hint="eastAsia"/>
          <w:sz w:val="24"/>
          <w:szCs w:val="24"/>
          <w:lang w:eastAsia="zh-CN"/>
        </w:rPr>
        <w:t>尽管第</w:t>
      </w:r>
      <w:r w:rsidRPr="00614669">
        <w:rPr>
          <w:rFonts w:hint="eastAsia"/>
          <w:sz w:val="24"/>
          <w:szCs w:val="24"/>
          <w:lang w:eastAsia="zh-CN"/>
        </w:rPr>
        <w:t>5</w:t>
      </w:r>
      <w:r w:rsidRPr="00614669">
        <w:rPr>
          <w:rFonts w:hint="eastAsia"/>
          <w:sz w:val="24"/>
          <w:szCs w:val="24"/>
          <w:lang w:eastAsia="zh-CN"/>
        </w:rPr>
        <w:t>条国家可能已在考虑将此类处置纳入其依据第</w:t>
      </w:r>
      <w:r w:rsidRPr="00614669">
        <w:rPr>
          <w:rFonts w:hint="eastAsia"/>
          <w:sz w:val="24"/>
          <w:szCs w:val="24"/>
          <w:lang w:eastAsia="zh-CN"/>
        </w:rPr>
        <w:t>91/66</w:t>
      </w:r>
      <w:r w:rsidRPr="00614669">
        <w:rPr>
          <w:rFonts w:hint="eastAsia"/>
          <w:sz w:val="24"/>
          <w:szCs w:val="24"/>
          <w:lang w:eastAsia="zh-CN"/>
        </w:rPr>
        <w:t>号决定制定的</w:t>
      </w:r>
      <w:r w:rsidR="0070683E">
        <w:rPr>
          <w:sz w:val="24"/>
          <w:szCs w:val="24"/>
          <w:lang w:eastAsia="zh-CN"/>
        </w:rPr>
        <w:t>使用过或不需要的</w:t>
      </w:r>
      <w:r w:rsidRPr="00614669">
        <w:rPr>
          <w:rFonts w:hint="eastAsia"/>
          <w:sz w:val="24"/>
          <w:szCs w:val="24"/>
          <w:lang w:eastAsia="zh-CN"/>
        </w:rPr>
        <w:t>受控物质收集、运输和处置计划，但需特别关注有意开展</w:t>
      </w:r>
      <w:r w:rsidR="00710F70">
        <w:rPr>
          <w:sz w:val="24"/>
          <w:szCs w:val="24"/>
          <w:lang w:eastAsia="zh-CN"/>
        </w:rPr>
        <w:t>不需要或</w:t>
      </w:r>
      <w:r w:rsidR="00B843EC" w:rsidRPr="00614669">
        <w:rPr>
          <w:rFonts w:hint="eastAsia"/>
          <w:sz w:val="24"/>
          <w:szCs w:val="24"/>
          <w:lang w:eastAsia="zh-CN"/>
        </w:rPr>
        <w:t>废弃受控物质处置项目（</w:t>
      </w:r>
      <w:r w:rsidRPr="00614669">
        <w:rPr>
          <w:rFonts w:hint="eastAsia"/>
          <w:sz w:val="24"/>
          <w:szCs w:val="24"/>
          <w:lang w:eastAsia="zh-CN"/>
        </w:rPr>
        <w:t>哈龙、</w:t>
      </w:r>
      <w:r w:rsidR="00B843EC" w:rsidRPr="00614669">
        <w:rPr>
          <w:rFonts w:hint="eastAsia"/>
          <w:sz w:val="24"/>
          <w:szCs w:val="24"/>
          <w:lang w:eastAsia="zh-CN"/>
        </w:rPr>
        <w:t>含氢氯氟烃和氢氟碳化</w:t>
      </w:r>
      <w:r w:rsidRPr="00614669">
        <w:rPr>
          <w:rFonts w:hint="eastAsia"/>
          <w:sz w:val="24"/>
          <w:szCs w:val="24"/>
          <w:lang w:eastAsia="zh-CN"/>
        </w:rPr>
        <w:t>物</w:t>
      </w:r>
      <w:r w:rsidR="00B843EC" w:rsidRPr="00614669">
        <w:rPr>
          <w:rFonts w:hint="eastAsia"/>
          <w:sz w:val="24"/>
          <w:szCs w:val="24"/>
          <w:lang w:eastAsia="zh-CN"/>
        </w:rPr>
        <w:t>除外</w:t>
      </w:r>
      <w:r w:rsidRPr="00614669">
        <w:rPr>
          <w:rFonts w:hint="eastAsia"/>
          <w:sz w:val="24"/>
          <w:szCs w:val="24"/>
          <w:lang w:eastAsia="zh-CN"/>
        </w:rPr>
        <w:t>）的</w:t>
      </w:r>
      <w:r w:rsidR="00794B23" w:rsidRPr="00614669">
        <w:rPr>
          <w:rFonts w:hint="eastAsia"/>
          <w:sz w:val="24"/>
          <w:szCs w:val="24"/>
          <w:lang w:eastAsia="zh-CN"/>
        </w:rPr>
        <w:t>低消费量国家及</w:t>
      </w:r>
      <w:r w:rsidR="00B843EC" w:rsidRPr="00614669">
        <w:rPr>
          <w:rFonts w:hint="eastAsia"/>
          <w:sz w:val="24"/>
          <w:szCs w:val="24"/>
          <w:lang w:eastAsia="zh-CN"/>
        </w:rPr>
        <w:t>较小</w:t>
      </w:r>
      <w:r w:rsidRPr="00614669">
        <w:rPr>
          <w:rFonts w:hint="eastAsia"/>
          <w:sz w:val="24"/>
          <w:szCs w:val="24"/>
          <w:lang w:eastAsia="zh-CN"/>
        </w:rPr>
        <w:t>非低消费量国家</w:t>
      </w:r>
      <w:r w:rsidR="0018127D">
        <w:rPr>
          <w:rFonts w:ascii="ZWAdobeF" w:hAnsi="ZWAdobeF" w:cs="ZWAdobeF"/>
          <w:sz w:val="2"/>
          <w:szCs w:val="2"/>
          <w:lang w:eastAsia="zh-CN"/>
        </w:rPr>
        <w:t>21F</w:t>
      </w:r>
      <w:r w:rsidR="00B843EC" w:rsidRPr="00614669">
        <w:rPr>
          <w:rStyle w:val="FootnoteReference"/>
          <w:sz w:val="24"/>
          <w:szCs w:val="24"/>
        </w:rPr>
        <w:footnoteReference w:id="22"/>
      </w:r>
      <w:r w:rsidR="00205CF7" w:rsidRPr="00614669">
        <w:rPr>
          <w:rFonts w:hint="eastAsia"/>
          <w:sz w:val="24"/>
          <w:szCs w:val="24"/>
          <w:lang w:eastAsia="zh-CN"/>
        </w:rPr>
        <w:t>的特殊情况。</w:t>
      </w:r>
      <w:r w:rsidR="00992A59" w:rsidRPr="00614669">
        <w:rPr>
          <w:rFonts w:hint="eastAsia"/>
          <w:sz w:val="24"/>
          <w:szCs w:val="24"/>
          <w:lang w:eastAsia="zh-CN"/>
        </w:rPr>
        <w:t>已收集</w:t>
      </w:r>
      <w:r w:rsidRPr="00614669">
        <w:rPr>
          <w:rFonts w:hint="eastAsia"/>
          <w:sz w:val="24"/>
          <w:szCs w:val="24"/>
          <w:lang w:eastAsia="zh-CN"/>
        </w:rPr>
        <w:t>待处置</w:t>
      </w:r>
      <w:r w:rsidR="00710F70">
        <w:rPr>
          <w:sz w:val="24"/>
          <w:szCs w:val="24"/>
          <w:lang w:eastAsia="zh-CN"/>
        </w:rPr>
        <w:t>不需要或</w:t>
      </w:r>
      <w:r w:rsidR="00992A59" w:rsidRPr="00614669">
        <w:rPr>
          <w:rFonts w:hint="eastAsia"/>
          <w:sz w:val="24"/>
          <w:szCs w:val="24"/>
          <w:lang w:eastAsia="zh-CN"/>
        </w:rPr>
        <w:t>废弃受控物质（不含哈龙、含氢氯氟烃及氢氟碳化物）的预估总量，将采用国家或区域性处置方案，是否已确认</w:t>
      </w:r>
      <w:r w:rsidRPr="00614669">
        <w:rPr>
          <w:rFonts w:hint="eastAsia"/>
          <w:sz w:val="24"/>
          <w:szCs w:val="24"/>
          <w:lang w:eastAsia="zh-CN"/>
        </w:rPr>
        <w:t>现有销毁设施或</w:t>
      </w:r>
      <w:r w:rsidR="00992A59" w:rsidRPr="00614669">
        <w:rPr>
          <w:rFonts w:hint="eastAsia"/>
          <w:sz w:val="24"/>
          <w:szCs w:val="24"/>
          <w:lang w:eastAsia="zh-CN"/>
        </w:rPr>
        <w:t>规划了</w:t>
      </w:r>
      <w:r w:rsidRPr="00614669">
        <w:rPr>
          <w:rFonts w:hint="eastAsia"/>
          <w:sz w:val="24"/>
          <w:szCs w:val="24"/>
          <w:lang w:eastAsia="zh-CN"/>
        </w:rPr>
        <w:t>移动销毁装置</w:t>
      </w:r>
      <w:r w:rsidR="00992A59" w:rsidRPr="00614669">
        <w:rPr>
          <w:rFonts w:hint="eastAsia"/>
          <w:sz w:val="24"/>
          <w:szCs w:val="24"/>
          <w:lang w:eastAsia="zh-CN"/>
        </w:rPr>
        <w:t>，以及项目其他具体特征</w:t>
      </w:r>
      <w:r w:rsidR="00C211A7" w:rsidRPr="00614669">
        <w:rPr>
          <w:rFonts w:hint="eastAsia"/>
          <w:sz w:val="24"/>
          <w:szCs w:val="24"/>
          <w:lang w:eastAsia="zh-CN"/>
        </w:rPr>
        <w:t>，</w:t>
      </w:r>
      <w:r w:rsidR="00205CF7" w:rsidRPr="00614669">
        <w:rPr>
          <w:rFonts w:hint="eastAsia"/>
          <w:sz w:val="24"/>
          <w:szCs w:val="24"/>
          <w:lang w:eastAsia="zh-CN"/>
        </w:rPr>
        <w:t>都是评估此类案例是否可作为优先事项纳入潜在资助窗口时需确认的重要事项</w:t>
      </w:r>
      <w:r w:rsidRPr="00614669">
        <w:rPr>
          <w:rFonts w:hint="eastAsia"/>
          <w:sz w:val="24"/>
          <w:szCs w:val="24"/>
          <w:lang w:eastAsia="zh-CN"/>
        </w:rPr>
        <w:t>。</w:t>
      </w:r>
      <w:r w:rsidR="00006DA5" w:rsidRPr="00614669">
        <w:rPr>
          <w:sz w:val="24"/>
          <w:szCs w:val="24"/>
          <w:lang w:eastAsia="zh-CN"/>
        </w:rPr>
        <w:t xml:space="preserve"> </w:t>
      </w:r>
    </w:p>
    <w:p w14:paraId="2ACE05F8" w14:textId="7BB18227" w:rsidR="007E4DF2" w:rsidRPr="002B5DEF" w:rsidRDefault="00614669" w:rsidP="00B80FEB">
      <w:pPr>
        <w:pStyle w:val="Heading1"/>
        <w:rPr>
          <w:sz w:val="24"/>
          <w:szCs w:val="24"/>
          <w:lang w:eastAsia="zh-CN"/>
        </w:rPr>
      </w:pPr>
      <w:r w:rsidRPr="002B5DEF">
        <w:rPr>
          <w:rFonts w:hint="eastAsia"/>
          <w:sz w:val="24"/>
          <w:szCs w:val="24"/>
          <w:lang w:eastAsia="zh-CN"/>
        </w:rPr>
        <w:t>较大的非低消费量国家更有可能拥有销毁设施，并能够产生持续且充足的废弃受控物质流，</w:t>
      </w:r>
      <w:r w:rsidR="00642EBD" w:rsidRPr="002B5DEF">
        <w:rPr>
          <w:rFonts w:hint="eastAsia"/>
          <w:sz w:val="24"/>
          <w:szCs w:val="24"/>
          <w:lang w:eastAsia="zh-CN"/>
        </w:rPr>
        <w:t>以支持全生命周期制冷剂管理商业模式的发展，</w:t>
      </w:r>
      <w:r w:rsidRPr="002B5DEF">
        <w:rPr>
          <w:rFonts w:hint="eastAsia"/>
          <w:sz w:val="24"/>
          <w:szCs w:val="24"/>
          <w:lang w:eastAsia="zh-CN"/>
        </w:rPr>
        <w:t>包括与生产者责任延伸和处置相关的模式，这可能实现持续处置而非</w:t>
      </w:r>
      <w:r w:rsidR="00877748" w:rsidRPr="002B5DEF">
        <w:rPr>
          <w:rFonts w:hint="eastAsia"/>
          <w:sz w:val="24"/>
          <w:szCs w:val="24"/>
          <w:lang w:eastAsia="zh-CN"/>
        </w:rPr>
        <w:t>单次</w:t>
      </w:r>
      <w:r w:rsidRPr="002B5DEF">
        <w:rPr>
          <w:rFonts w:hint="eastAsia"/>
          <w:sz w:val="24"/>
          <w:szCs w:val="24"/>
          <w:lang w:eastAsia="zh-CN"/>
        </w:rPr>
        <w:t>集中处置。对于这些国家，可根据其</w:t>
      </w:r>
      <w:r w:rsidR="003A1C52">
        <w:rPr>
          <w:rFonts w:hint="eastAsia"/>
          <w:sz w:val="24"/>
          <w:szCs w:val="24"/>
          <w:lang w:eastAsia="zh-CN"/>
        </w:rPr>
        <w:t>依</w:t>
      </w:r>
      <w:r w:rsidR="00877748" w:rsidRPr="002B5DEF">
        <w:rPr>
          <w:rFonts w:hint="eastAsia"/>
          <w:sz w:val="24"/>
          <w:szCs w:val="24"/>
          <w:lang w:eastAsia="zh-CN"/>
        </w:rPr>
        <w:t>照</w:t>
      </w:r>
      <w:r w:rsidRPr="002B5DEF">
        <w:rPr>
          <w:rFonts w:hint="eastAsia"/>
          <w:sz w:val="24"/>
          <w:szCs w:val="24"/>
          <w:lang w:eastAsia="zh-CN"/>
        </w:rPr>
        <w:t>第</w:t>
      </w:r>
      <w:r w:rsidRPr="002B5DEF">
        <w:rPr>
          <w:rFonts w:hint="eastAsia"/>
          <w:sz w:val="24"/>
          <w:szCs w:val="24"/>
          <w:lang w:eastAsia="zh-CN"/>
        </w:rPr>
        <w:t xml:space="preserve"> 91/66 </w:t>
      </w:r>
      <w:r w:rsidRPr="002B5DEF">
        <w:rPr>
          <w:rFonts w:hint="eastAsia"/>
          <w:sz w:val="24"/>
          <w:szCs w:val="24"/>
          <w:lang w:eastAsia="zh-CN"/>
        </w:rPr>
        <w:t>号决定制定的收集、运输和处置</w:t>
      </w:r>
      <w:r w:rsidR="0070683E">
        <w:rPr>
          <w:sz w:val="24"/>
          <w:szCs w:val="24"/>
          <w:lang w:eastAsia="zh-CN"/>
        </w:rPr>
        <w:t>使用过或不需要的</w:t>
      </w:r>
      <w:r w:rsidRPr="002B5DEF">
        <w:rPr>
          <w:rFonts w:hint="eastAsia"/>
          <w:sz w:val="24"/>
          <w:szCs w:val="24"/>
          <w:lang w:eastAsia="zh-CN"/>
        </w:rPr>
        <w:t>受控物质的国家计划的</w:t>
      </w:r>
      <w:r w:rsidR="002B5DEF" w:rsidRPr="002B5DEF">
        <w:rPr>
          <w:rFonts w:hint="eastAsia"/>
          <w:sz w:val="24"/>
          <w:szCs w:val="24"/>
          <w:lang w:eastAsia="zh-CN"/>
        </w:rPr>
        <w:t>实施提案，</w:t>
      </w:r>
      <w:r w:rsidR="002B5DEF" w:rsidRPr="002B5DEF">
        <w:rPr>
          <w:rFonts w:hint="eastAsia"/>
          <w:sz w:val="24"/>
          <w:szCs w:val="24"/>
          <w:lang w:eastAsia="zh-CN"/>
        </w:rPr>
        <w:lastRenderedPageBreak/>
        <w:t>逐案考虑为</w:t>
      </w:r>
      <w:r w:rsidR="00710F70">
        <w:rPr>
          <w:sz w:val="24"/>
          <w:szCs w:val="24"/>
          <w:lang w:eastAsia="zh-CN"/>
        </w:rPr>
        <w:t>不需要或</w:t>
      </w:r>
      <w:r w:rsidRPr="002B5DEF">
        <w:rPr>
          <w:rFonts w:hint="eastAsia"/>
          <w:sz w:val="24"/>
          <w:szCs w:val="24"/>
          <w:lang w:eastAsia="zh-CN"/>
        </w:rPr>
        <w:t>废弃受控物质</w:t>
      </w:r>
      <w:r w:rsidR="002B5DEF" w:rsidRPr="002B5DEF">
        <w:rPr>
          <w:rFonts w:hint="eastAsia"/>
          <w:sz w:val="24"/>
          <w:szCs w:val="24"/>
          <w:lang w:eastAsia="zh-CN"/>
        </w:rPr>
        <w:t>（哈龙、含氢氯氟烃和氢氟碳化</w:t>
      </w:r>
      <w:r w:rsidRPr="002B5DEF">
        <w:rPr>
          <w:rFonts w:hint="eastAsia"/>
          <w:sz w:val="24"/>
          <w:szCs w:val="24"/>
          <w:lang w:eastAsia="zh-CN"/>
        </w:rPr>
        <w:t>物除外）</w:t>
      </w:r>
      <w:r w:rsidR="002B5DEF" w:rsidRPr="002B5DEF">
        <w:rPr>
          <w:rFonts w:hint="eastAsia"/>
          <w:sz w:val="24"/>
          <w:szCs w:val="24"/>
          <w:lang w:eastAsia="zh-CN"/>
        </w:rPr>
        <w:t>的处置</w:t>
      </w:r>
      <w:r w:rsidRPr="002B5DEF">
        <w:rPr>
          <w:rFonts w:hint="eastAsia"/>
          <w:sz w:val="24"/>
          <w:szCs w:val="24"/>
          <w:lang w:eastAsia="zh-CN"/>
        </w:rPr>
        <w:t>提供资金</w:t>
      </w:r>
      <w:r w:rsidR="002B5DEF" w:rsidRPr="002B5DEF">
        <w:rPr>
          <w:rFonts w:hint="eastAsia"/>
          <w:sz w:val="24"/>
          <w:szCs w:val="24"/>
          <w:lang w:eastAsia="zh-CN"/>
        </w:rPr>
        <w:t>。</w:t>
      </w:r>
    </w:p>
    <w:p w14:paraId="15824C14" w14:textId="370CA4BA" w:rsidR="00E03D7B" w:rsidRPr="003018F1" w:rsidRDefault="0035503F" w:rsidP="00B80FEB">
      <w:pPr>
        <w:pStyle w:val="Heading1"/>
        <w:rPr>
          <w:sz w:val="24"/>
          <w:szCs w:val="24"/>
          <w:lang w:eastAsia="zh-CN"/>
        </w:rPr>
      </w:pPr>
      <w:r w:rsidRPr="003018F1">
        <w:rPr>
          <w:rFonts w:hint="eastAsia"/>
          <w:sz w:val="24"/>
          <w:szCs w:val="24"/>
          <w:lang w:eastAsia="zh-CN"/>
        </w:rPr>
        <w:t>基于此类处置项目的成功实施，执行委员会可考虑在淘汰</w:t>
      </w:r>
      <w:r w:rsidR="009505F6" w:rsidRPr="003018F1">
        <w:rPr>
          <w:rFonts w:hint="eastAsia"/>
          <w:sz w:val="24"/>
          <w:szCs w:val="24"/>
          <w:lang w:eastAsia="zh-CN"/>
        </w:rPr>
        <w:t>含氢氯氟烃后，为废弃含氢氯氟烃的</w:t>
      </w:r>
      <w:r w:rsidRPr="003018F1">
        <w:rPr>
          <w:rFonts w:hint="eastAsia"/>
          <w:sz w:val="24"/>
          <w:szCs w:val="24"/>
          <w:lang w:eastAsia="zh-CN"/>
        </w:rPr>
        <w:t>处置提供资金支持。在这种情况下，执行委员会可能需要考虑是否需要采取保障措施，以确保多边基金对</w:t>
      </w:r>
      <w:r w:rsidR="00644751" w:rsidRPr="003018F1">
        <w:rPr>
          <w:rFonts w:hint="eastAsia"/>
          <w:sz w:val="24"/>
          <w:szCs w:val="24"/>
          <w:lang w:eastAsia="zh-CN"/>
        </w:rPr>
        <w:t>处置</w:t>
      </w:r>
      <w:r w:rsidR="00BB2C3F" w:rsidRPr="003018F1">
        <w:rPr>
          <w:rFonts w:hint="eastAsia"/>
          <w:sz w:val="24"/>
          <w:szCs w:val="24"/>
          <w:lang w:eastAsia="zh-CN"/>
        </w:rPr>
        <w:t>含氢氯氟</w:t>
      </w:r>
      <w:r w:rsidR="00644751" w:rsidRPr="003018F1">
        <w:rPr>
          <w:rFonts w:hint="eastAsia"/>
          <w:sz w:val="24"/>
          <w:szCs w:val="24"/>
          <w:lang w:eastAsia="zh-CN"/>
        </w:rPr>
        <w:t>烃</w:t>
      </w:r>
      <w:r w:rsidRPr="003018F1">
        <w:rPr>
          <w:rFonts w:hint="eastAsia"/>
          <w:sz w:val="24"/>
          <w:szCs w:val="24"/>
          <w:lang w:eastAsia="zh-CN"/>
        </w:rPr>
        <w:t>的可能资助不会对</w:t>
      </w:r>
      <w:r w:rsidRPr="003018F1">
        <w:rPr>
          <w:rFonts w:hint="eastAsia"/>
          <w:sz w:val="24"/>
          <w:szCs w:val="24"/>
          <w:lang w:eastAsia="zh-CN"/>
        </w:rPr>
        <w:t xml:space="preserve"> 2030-2040 </w:t>
      </w:r>
      <w:r w:rsidR="00644751" w:rsidRPr="003018F1">
        <w:rPr>
          <w:rFonts w:hint="eastAsia"/>
          <w:sz w:val="24"/>
          <w:szCs w:val="24"/>
          <w:lang w:eastAsia="zh-CN"/>
        </w:rPr>
        <w:t>年期间含氢氯氟</w:t>
      </w:r>
      <w:r w:rsidR="003018F1" w:rsidRPr="003018F1">
        <w:rPr>
          <w:rFonts w:hint="eastAsia"/>
          <w:sz w:val="24"/>
          <w:szCs w:val="24"/>
          <w:lang w:eastAsia="zh-CN"/>
        </w:rPr>
        <w:t>烃的回收、再循环以及（</w:t>
      </w:r>
      <w:r w:rsidRPr="003018F1">
        <w:rPr>
          <w:rFonts w:hint="eastAsia"/>
          <w:sz w:val="24"/>
          <w:szCs w:val="24"/>
          <w:lang w:eastAsia="zh-CN"/>
        </w:rPr>
        <w:t>适当情况下）再生造成负面影响</w:t>
      </w:r>
      <w:r w:rsidR="003018F1" w:rsidRPr="003018F1">
        <w:rPr>
          <w:rFonts w:hint="eastAsia"/>
          <w:sz w:val="24"/>
          <w:szCs w:val="24"/>
          <w:lang w:eastAsia="zh-CN"/>
        </w:rPr>
        <w:t>。</w:t>
      </w:r>
    </w:p>
    <w:p w14:paraId="0C4D2A9D" w14:textId="1E79EF1E" w:rsidR="00C0686C" w:rsidRPr="003018F1" w:rsidRDefault="003018F1" w:rsidP="00583C1B">
      <w:pPr>
        <w:keepNext/>
        <w:spacing w:before="240" w:after="240"/>
        <w:rPr>
          <w:rFonts w:ascii="SimHei" w:eastAsia="SimHei" w:hAnsi="SimHei"/>
          <w:bCs/>
          <w:sz w:val="24"/>
          <w:szCs w:val="24"/>
          <w:lang w:eastAsia="zh-CN"/>
        </w:rPr>
      </w:pPr>
      <w:r w:rsidRPr="003018F1">
        <w:rPr>
          <w:rFonts w:ascii="SimHei" w:eastAsia="SimHei" w:hAnsi="SimHei" w:hint="eastAsia"/>
          <w:bCs/>
          <w:sz w:val="24"/>
          <w:szCs w:val="24"/>
          <w:lang w:eastAsia="zh-CN"/>
        </w:rPr>
        <w:t>促进受控物质为销毁或再生目的进行适当跨境转移</w:t>
      </w:r>
    </w:p>
    <w:p w14:paraId="4E5B00D0" w14:textId="0C8073BD" w:rsidR="00C0686C" w:rsidRPr="00D427A1" w:rsidRDefault="003018F1" w:rsidP="00B80FEB">
      <w:pPr>
        <w:pStyle w:val="Heading1"/>
        <w:rPr>
          <w:sz w:val="24"/>
          <w:szCs w:val="24"/>
          <w:lang w:eastAsia="zh-CN"/>
        </w:rPr>
      </w:pPr>
      <w:r w:rsidRPr="00D427A1">
        <w:rPr>
          <w:rFonts w:hint="eastAsia"/>
          <w:sz w:val="24"/>
          <w:szCs w:val="24"/>
          <w:lang w:eastAsia="zh-CN"/>
        </w:rPr>
        <w:t>管理</w:t>
      </w:r>
      <w:r w:rsidR="00710F70">
        <w:rPr>
          <w:sz w:val="24"/>
          <w:szCs w:val="24"/>
          <w:lang w:eastAsia="zh-CN"/>
        </w:rPr>
        <w:t>不需要或</w:t>
      </w:r>
      <w:r w:rsidRPr="00D427A1">
        <w:rPr>
          <w:rFonts w:hint="eastAsia"/>
          <w:sz w:val="24"/>
          <w:szCs w:val="24"/>
          <w:lang w:eastAsia="zh-CN"/>
        </w:rPr>
        <w:t>废弃受控物质的跨境转移能力，对于实现全球范围内获取再生和销毁技术至关重要。在许多缔约方，由于</w:t>
      </w:r>
      <w:r w:rsidR="00710F70">
        <w:rPr>
          <w:sz w:val="24"/>
          <w:szCs w:val="24"/>
          <w:lang w:eastAsia="zh-CN"/>
        </w:rPr>
        <w:t>不需要或</w:t>
      </w:r>
      <w:r w:rsidRPr="00D427A1">
        <w:rPr>
          <w:rFonts w:hint="eastAsia"/>
          <w:sz w:val="24"/>
          <w:szCs w:val="24"/>
          <w:lang w:eastAsia="zh-CN"/>
        </w:rPr>
        <w:t>废弃受控物质对臭氧</w:t>
      </w:r>
      <w:r w:rsidR="005B0E63" w:rsidRPr="00D427A1">
        <w:rPr>
          <w:rFonts w:hint="eastAsia"/>
          <w:sz w:val="24"/>
          <w:szCs w:val="24"/>
          <w:lang w:eastAsia="zh-CN"/>
        </w:rPr>
        <w:t>层和气候的影响，</w:t>
      </w:r>
      <w:r w:rsidR="004D4F9B" w:rsidRPr="00D427A1">
        <w:rPr>
          <w:rFonts w:hint="eastAsia"/>
          <w:sz w:val="24"/>
          <w:szCs w:val="24"/>
          <w:lang w:eastAsia="zh-CN"/>
        </w:rPr>
        <w:t>不当处置的可能性，以及与发达国家向发展中国家倾销</w:t>
      </w:r>
      <w:r w:rsidRPr="00D427A1">
        <w:rPr>
          <w:rFonts w:hint="eastAsia"/>
          <w:sz w:val="24"/>
          <w:szCs w:val="24"/>
          <w:lang w:eastAsia="zh-CN"/>
        </w:rPr>
        <w:t>使用过的制冷和空调设备废料的关联，这些物质被视为危险废物。因此，其跨境转移可能受《巴塞尔公约》及其他相关国际运输标准的约束</w:t>
      </w:r>
      <w:r w:rsidR="0018127D">
        <w:rPr>
          <w:rFonts w:ascii="ZWAdobeF" w:hAnsi="ZWAdobeF" w:cs="ZWAdobeF"/>
          <w:sz w:val="2"/>
          <w:szCs w:val="2"/>
          <w:lang w:eastAsia="zh-CN"/>
        </w:rPr>
        <w:t>22F</w:t>
      </w:r>
      <w:r w:rsidR="00D427A1" w:rsidRPr="00D427A1">
        <w:rPr>
          <w:rStyle w:val="FootnoteReference"/>
          <w:sz w:val="24"/>
          <w:szCs w:val="24"/>
        </w:rPr>
        <w:footnoteReference w:id="23"/>
      </w:r>
      <w:r w:rsidRPr="00D427A1">
        <w:rPr>
          <w:rFonts w:hint="eastAsia"/>
          <w:sz w:val="24"/>
          <w:szCs w:val="24"/>
          <w:lang w:eastAsia="zh-CN"/>
        </w:rPr>
        <w:t>。</w:t>
      </w:r>
    </w:p>
    <w:p w14:paraId="24EFFA14" w14:textId="36E4E2CB" w:rsidR="007B09C0" w:rsidRPr="00FE7D56" w:rsidRDefault="00E420AB" w:rsidP="00B80FEB">
      <w:pPr>
        <w:pStyle w:val="Heading1"/>
        <w:rPr>
          <w:sz w:val="24"/>
          <w:szCs w:val="24"/>
          <w:lang w:eastAsia="zh-CN"/>
        </w:rPr>
      </w:pPr>
      <w:r w:rsidRPr="00FE7D56">
        <w:rPr>
          <w:rFonts w:hint="eastAsia"/>
          <w:sz w:val="24"/>
          <w:szCs w:val="24"/>
          <w:lang w:eastAsia="zh-CN"/>
        </w:rPr>
        <w:t>制冷剂跨境转移的</w:t>
      </w:r>
      <w:r w:rsidR="006652AA" w:rsidRPr="00FE7D56">
        <w:rPr>
          <w:rFonts w:hint="eastAsia"/>
          <w:sz w:val="24"/>
          <w:szCs w:val="24"/>
          <w:lang w:eastAsia="zh-CN"/>
        </w:rPr>
        <w:t>阻碍</w:t>
      </w:r>
      <w:r w:rsidRPr="00FE7D56">
        <w:rPr>
          <w:rFonts w:hint="eastAsia"/>
          <w:sz w:val="24"/>
          <w:szCs w:val="24"/>
          <w:lang w:eastAsia="zh-CN"/>
        </w:rPr>
        <w:t>对</w:t>
      </w:r>
      <w:r w:rsidR="00C76FB6" w:rsidRPr="00FE7D56">
        <w:rPr>
          <w:rFonts w:hint="eastAsia"/>
          <w:sz w:val="24"/>
          <w:szCs w:val="24"/>
          <w:lang w:eastAsia="zh-CN"/>
        </w:rPr>
        <w:t>缺乏再生或销毁的国家能力或</w:t>
      </w:r>
      <w:r w:rsidR="003A1C52" w:rsidRPr="00FE7D56">
        <w:rPr>
          <w:rFonts w:hint="eastAsia"/>
          <w:sz w:val="24"/>
          <w:szCs w:val="24"/>
          <w:lang w:eastAsia="zh-CN"/>
        </w:rPr>
        <w:t>缺乏资源</w:t>
      </w:r>
      <w:r w:rsidR="00C76FB6" w:rsidRPr="00FE7D56">
        <w:rPr>
          <w:rFonts w:hint="eastAsia"/>
          <w:sz w:val="24"/>
          <w:szCs w:val="24"/>
          <w:lang w:eastAsia="zh-CN"/>
        </w:rPr>
        <w:t>处理相对少量</w:t>
      </w:r>
      <w:r w:rsidR="00710F70">
        <w:rPr>
          <w:sz w:val="24"/>
          <w:szCs w:val="24"/>
          <w:lang w:eastAsia="zh-CN"/>
        </w:rPr>
        <w:t>不需要或</w:t>
      </w:r>
      <w:r w:rsidR="00C76FB6" w:rsidRPr="00FE7D56">
        <w:rPr>
          <w:rFonts w:hint="eastAsia"/>
          <w:sz w:val="24"/>
          <w:szCs w:val="24"/>
          <w:lang w:eastAsia="zh-CN"/>
        </w:rPr>
        <w:t>废弃制冷剂出口交易的</w:t>
      </w:r>
      <w:r w:rsidRPr="00FE7D56">
        <w:rPr>
          <w:rFonts w:hint="eastAsia"/>
          <w:sz w:val="24"/>
          <w:szCs w:val="24"/>
          <w:lang w:eastAsia="zh-CN"/>
        </w:rPr>
        <w:t>第</w:t>
      </w:r>
      <w:r w:rsidRPr="00FE7D56">
        <w:rPr>
          <w:rFonts w:hint="eastAsia"/>
          <w:sz w:val="24"/>
          <w:szCs w:val="24"/>
          <w:lang w:eastAsia="zh-CN"/>
        </w:rPr>
        <w:t>5</w:t>
      </w:r>
      <w:r w:rsidRPr="00FE7D56">
        <w:rPr>
          <w:rFonts w:hint="eastAsia"/>
          <w:sz w:val="24"/>
          <w:szCs w:val="24"/>
          <w:lang w:eastAsia="zh-CN"/>
        </w:rPr>
        <w:t>条国家构成挑战</w:t>
      </w:r>
      <w:r w:rsidR="0018127D">
        <w:rPr>
          <w:rFonts w:ascii="ZWAdobeF" w:hAnsi="ZWAdobeF" w:cs="ZWAdobeF"/>
          <w:sz w:val="2"/>
          <w:szCs w:val="2"/>
          <w:lang w:eastAsia="zh-CN"/>
        </w:rPr>
        <w:t>23F</w:t>
      </w:r>
      <w:r w:rsidR="00C76FB6" w:rsidRPr="00FE7D56">
        <w:rPr>
          <w:rStyle w:val="FootnoteReference"/>
          <w:sz w:val="24"/>
          <w:szCs w:val="24"/>
        </w:rPr>
        <w:footnoteReference w:id="24"/>
      </w:r>
      <w:r w:rsidR="00C76FB6" w:rsidRPr="00FE7D56">
        <w:rPr>
          <w:rFonts w:hint="eastAsia"/>
          <w:sz w:val="24"/>
          <w:szCs w:val="24"/>
          <w:lang w:eastAsia="zh-CN"/>
        </w:rPr>
        <w:t>。</w:t>
      </w:r>
      <w:r w:rsidRPr="00FE7D56">
        <w:rPr>
          <w:rFonts w:hint="eastAsia"/>
          <w:sz w:val="24"/>
          <w:szCs w:val="24"/>
          <w:lang w:eastAsia="zh-CN"/>
        </w:rPr>
        <w:t>作为依据第</w:t>
      </w:r>
      <w:r w:rsidRPr="00FE7D56">
        <w:rPr>
          <w:rFonts w:hint="eastAsia"/>
          <w:sz w:val="24"/>
          <w:szCs w:val="24"/>
          <w:lang w:eastAsia="zh-CN"/>
        </w:rPr>
        <w:t>91/66</w:t>
      </w:r>
      <w:r w:rsidRPr="00FE7D56">
        <w:rPr>
          <w:rFonts w:hint="eastAsia"/>
          <w:sz w:val="24"/>
          <w:szCs w:val="24"/>
          <w:lang w:eastAsia="zh-CN"/>
        </w:rPr>
        <w:t>号决定制定的国家行动计划的一部分，此类第</w:t>
      </w:r>
      <w:r w:rsidRPr="00FE7D56">
        <w:rPr>
          <w:rFonts w:hint="eastAsia"/>
          <w:sz w:val="24"/>
          <w:szCs w:val="24"/>
          <w:lang w:eastAsia="zh-CN"/>
        </w:rPr>
        <w:t>5</w:t>
      </w:r>
      <w:r w:rsidR="00A96735" w:rsidRPr="00FE7D56">
        <w:rPr>
          <w:rFonts w:hint="eastAsia"/>
          <w:sz w:val="24"/>
          <w:szCs w:val="24"/>
          <w:lang w:eastAsia="zh-CN"/>
        </w:rPr>
        <w:t>条国家可考虑请求技术援助，以便在其国家法规中将用于再循环</w:t>
      </w:r>
      <w:r w:rsidRPr="00FE7D56">
        <w:rPr>
          <w:rFonts w:hint="eastAsia"/>
          <w:sz w:val="24"/>
          <w:szCs w:val="24"/>
          <w:lang w:eastAsia="zh-CN"/>
        </w:rPr>
        <w:t>或再生的回收制冷剂归类为产品而非“废</w:t>
      </w:r>
      <w:r w:rsidR="00F955B4" w:rsidRPr="00FE7D56">
        <w:rPr>
          <w:rFonts w:hint="eastAsia"/>
          <w:sz w:val="24"/>
          <w:szCs w:val="24"/>
          <w:lang w:eastAsia="zh-CN"/>
        </w:rPr>
        <w:t>物”。但有意采取此举的国家还需审慎考虑相关机制，确保回收的是回收</w:t>
      </w:r>
      <w:r w:rsidRPr="00FE7D56">
        <w:rPr>
          <w:rFonts w:hint="eastAsia"/>
          <w:sz w:val="24"/>
          <w:szCs w:val="24"/>
          <w:lang w:eastAsia="zh-CN"/>
        </w:rPr>
        <w:t>制冷剂而非原装制冷剂，且其质量足以满足</w:t>
      </w:r>
      <w:r w:rsidR="00F955B4" w:rsidRPr="00FE7D56">
        <w:rPr>
          <w:rFonts w:hint="eastAsia"/>
          <w:sz w:val="24"/>
          <w:szCs w:val="24"/>
          <w:lang w:eastAsia="zh-CN"/>
        </w:rPr>
        <w:t>再循环</w:t>
      </w:r>
      <w:r w:rsidRPr="00FE7D56">
        <w:rPr>
          <w:rFonts w:hint="eastAsia"/>
          <w:sz w:val="24"/>
          <w:szCs w:val="24"/>
          <w:lang w:eastAsia="zh-CN"/>
        </w:rPr>
        <w:t>或再生要求，</w:t>
      </w:r>
      <w:r w:rsidR="00FE7D56" w:rsidRPr="00FE7D56">
        <w:rPr>
          <w:rFonts w:hint="eastAsia"/>
          <w:sz w:val="24"/>
          <w:szCs w:val="24"/>
          <w:lang w:eastAsia="zh-CN"/>
        </w:rPr>
        <w:t>而不是</w:t>
      </w:r>
      <w:r w:rsidRPr="00FE7D56">
        <w:rPr>
          <w:rFonts w:hint="eastAsia"/>
          <w:sz w:val="24"/>
          <w:szCs w:val="24"/>
          <w:lang w:eastAsia="zh-CN"/>
        </w:rPr>
        <w:t>被销毁</w:t>
      </w:r>
      <w:r w:rsidR="00FE7D56" w:rsidRPr="00FE7D56">
        <w:rPr>
          <w:rFonts w:hint="eastAsia"/>
          <w:sz w:val="24"/>
          <w:szCs w:val="24"/>
          <w:lang w:eastAsia="zh-CN"/>
        </w:rPr>
        <w:t>。</w:t>
      </w:r>
      <w:r w:rsidR="000E6282" w:rsidRPr="00FE7D56">
        <w:rPr>
          <w:sz w:val="24"/>
          <w:szCs w:val="24"/>
          <w:lang w:eastAsia="zh-CN"/>
        </w:rPr>
        <w:t xml:space="preserve"> </w:t>
      </w:r>
    </w:p>
    <w:p w14:paraId="07AD46F4" w14:textId="05DD4404" w:rsidR="006C39BF" w:rsidRPr="003C688D" w:rsidRDefault="00166E84" w:rsidP="00B80FEB">
      <w:pPr>
        <w:pStyle w:val="Heading1"/>
        <w:rPr>
          <w:sz w:val="24"/>
          <w:szCs w:val="24"/>
          <w:lang w:eastAsia="zh-CN"/>
        </w:rPr>
      </w:pPr>
      <w:r w:rsidRPr="003C688D">
        <w:rPr>
          <w:rFonts w:hint="eastAsia"/>
          <w:sz w:val="24"/>
          <w:szCs w:val="24"/>
          <w:lang w:eastAsia="zh-CN"/>
        </w:rPr>
        <w:t>若</w:t>
      </w:r>
      <w:r w:rsidR="002B086B" w:rsidRPr="003C688D">
        <w:rPr>
          <w:rFonts w:hint="eastAsia"/>
          <w:sz w:val="24"/>
          <w:szCs w:val="24"/>
          <w:lang w:eastAsia="zh-CN"/>
        </w:rPr>
        <w:t>第五条</w:t>
      </w:r>
      <w:r w:rsidRPr="003C688D">
        <w:rPr>
          <w:rFonts w:hint="eastAsia"/>
          <w:sz w:val="24"/>
          <w:szCs w:val="24"/>
          <w:lang w:eastAsia="zh-CN"/>
        </w:rPr>
        <w:t>国家</w:t>
      </w:r>
      <w:r w:rsidR="002B086B" w:rsidRPr="003C688D">
        <w:rPr>
          <w:rFonts w:hint="eastAsia"/>
          <w:sz w:val="24"/>
          <w:szCs w:val="24"/>
          <w:lang w:eastAsia="zh-CN"/>
        </w:rPr>
        <w:t>将拟销毁的回</w:t>
      </w:r>
      <w:r w:rsidR="00FE5AC3" w:rsidRPr="003C688D">
        <w:rPr>
          <w:rFonts w:hint="eastAsia"/>
          <w:sz w:val="24"/>
          <w:szCs w:val="24"/>
          <w:lang w:eastAsia="zh-CN"/>
        </w:rPr>
        <w:t>收制冷剂定义为危险废物，可考虑申请技术援助以实现此类废物的出口。</w:t>
      </w:r>
      <w:r w:rsidR="002B086B" w:rsidRPr="003C688D">
        <w:rPr>
          <w:rFonts w:hint="eastAsia"/>
          <w:sz w:val="24"/>
          <w:szCs w:val="24"/>
          <w:lang w:eastAsia="zh-CN"/>
        </w:rPr>
        <w:t>《巴塞尔公约》规定，缔约方在采取适当措施的前提下，可允许危险废物跨境转移，前提是该</w:t>
      </w:r>
      <w:r w:rsidR="002A7ACB" w:rsidRPr="003C688D">
        <w:rPr>
          <w:rFonts w:hint="eastAsia"/>
          <w:sz w:val="24"/>
          <w:szCs w:val="24"/>
          <w:lang w:eastAsia="zh-CN"/>
        </w:rPr>
        <w:t>跨境</w:t>
      </w:r>
      <w:r w:rsidR="002B086B" w:rsidRPr="003C688D">
        <w:rPr>
          <w:rFonts w:hint="eastAsia"/>
          <w:sz w:val="24"/>
          <w:szCs w:val="24"/>
          <w:lang w:eastAsia="zh-CN"/>
        </w:rPr>
        <w:t>转移符合缔约方拟定的“其他标准”，且这些标准不得偏离《巴塞尔</w:t>
      </w:r>
      <w:r w:rsidR="003C688D" w:rsidRPr="003C688D">
        <w:rPr>
          <w:rFonts w:hint="eastAsia"/>
          <w:sz w:val="24"/>
          <w:szCs w:val="24"/>
          <w:lang w:eastAsia="zh-CN"/>
        </w:rPr>
        <w:t>公约》的目标。因此，在区域层面，各国可达成共识，</w:t>
      </w:r>
      <w:r w:rsidR="00C47F0C" w:rsidRPr="003C688D">
        <w:rPr>
          <w:rFonts w:hint="eastAsia"/>
          <w:sz w:val="24"/>
          <w:szCs w:val="24"/>
          <w:lang w:eastAsia="zh-CN"/>
        </w:rPr>
        <w:t>允许危险废物转移至</w:t>
      </w:r>
      <w:r w:rsidR="004242A7">
        <w:rPr>
          <w:rFonts w:hint="eastAsia"/>
          <w:sz w:val="24"/>
          <w:szCs w:val="24"/>
          <w:lang w:eastAsia="zh-CN"/>
        </w:rPr>
        <w:t>采用缔约方批准</w:t>
      </w:r>
      <w:r w:rsidR="003C688D" w:rsidRPr="003C688D">
        <w:rPr>
          <w:rFonts w:hint="eastAsia"/>
          <w:sz w:val="24"/>
          <w:szCs w:val="24"/>
          <w:lang w:eastAsia="zh-CN"/>
        </w:rPr>
        <w:t>技术的</w:t>
      </w:r>
      <w:r w:rsidR="00C47F0C" w:rsidRPr="003C688D">
        <w:rPr>
          <w:rFonts w:hint="eastAsia"/>
          <w:sz w:val="24"/>
          <w:szCs w:val="24"/>
          <w:lang w:eastAsia="zh-CN"/>
        </w:rPr>
        <w:t>特定区域设施进行再生</w:t>
      </w:r>
      <w:r w:rsidR="002B086B" w:rsidRPr="003C688D">
        <w:rPr>
          <w:rFonts w:hint="eastAsia"/>
          <w:sz w:val="24"/>
          <w:szCs w:val="24"/>
          <w:lang w:eastAsia="zh-CN"/>
        </w:rPr>
        <w:t>或销毁。例如，《巴马科公约》</w:t>
      </w:r>
      <w:r w:rsidR="0018127D">
        <w:rPr>
          <w:rFonts w:ascii="ZWAdobeF" w:hAnsi="ZWAdobeF" w:cs="ZWAdobeF"/>
          <w:sz w:val="2"/>
          <w:szCs w:val="2"/>
          <w:lang w:eastAsia="zh-CN"/>
        </w:rPr>
        <w:t>24F</w:t>
      </w:r>
      <w:r w:rsidR="003C688D" w:rsidRPr="003C688D">
        <w:rPr>
          <w:rStyle w:val="FootnoteReference"/>
          <w:sz w:val="24"/>
          <w:szCs w:val="24"/>
        </w:rPr>
        <w:footnoteReference w:id="25"/>
      </w:r>
      <w:r w:rsidR="002B086B" w:rsidRPr="003C688D">
        <w:rPr>
          <w:rFonts w:hint="eastAsia"/>
          <w:sz w:val="24"/>
          <w:szCs w:val="24"/>
          <w:lang w:eastAsia="zh-CN"/>
        </w:rPr>
        <w:t>等区域协定可为开展此类区域合作提供框架</w:t>
      </w:r>
      <w:r w:rsidR="003C688D" w:rsidRPr="003C688D">
        <w:rPr>
          <w:rFonts w:hint="eastAsia"/>
          <w:sz w:val="24"/>
          <w:szCs w:val="24"/>
          <w:lang w:eastAsia="zh-CN"/>
        </w:rPr>
        <w:t>。</w:t>
      </w:r>
    </w:p>
    <w:p w14:paraId="73C64B67" w14:textId="1486FEC2" w:rsidR="00C0686C" w:rsidRPr="0075239E" w:rsidRDefault="002B6572" w:rsidP="00B80FEB">
      <w:pPr>
        <w:pStyle w:val="Heading1"/>
        <w:rPr>
          <w:sz w:val="24"/>
          <w:szCs w:val="24"/>
          <w:lang w:eastAsia="zh-CN"/>
        </w:rPr>
      </w:pPr>
      <w:r w:rsidRPr="0075239E">
        <w:rPr>
          <w:rFonts w:hint="eastAsia"/>
          <w:sz w:val="24"/>
          <w:szCs w:val="24"/>
          <w:lang w:eastAsia="zh-CN"/>
        </w:rPr>
        <w:t>一般而言，当出口国、进口国或任何</w:t>
      </w:r>
      <w:r w:rsidR="00CF7300" w:rsidRPr="0075239E">
        <w:rPr>
          <w:rFonts w:hint="eastAsia"/>
          <w:sz w:val="24"/>
          <w:szCs w:val="24"/>
          <w:lang w:eastAsia="zh-CN"/>
        </w:rPr>
        <w:t>废弃制冷剂运输途径</w:t>
      </w:r>
      <w:r w:rsidRPr="0075239E">
        <w:rPr>
          <w:rFonts w:hint="eastAsia"/>
          <w:sz w:val="24"/>
          <w:szCs w:val="24"/>
          <w:lang w:eastAsia="zh-CN"/>
        </w:rPr>
        <w:t>国将废弃制冷剂定义为危险废物时，《巴塞尔公约》的要求即被触发。在此类情况下，过境国可能要求提供保证或担保，确保废弃制冷剂将被销毁，从而满足《巴塞尔公约》规定的事先知情同意要求</w:t>
      </w:r>
      <w:r w:rsidR="0018127D">
        <w:rPr>
          <w:rFonts w:ascii="ZWAdobeF" w:hAnsi="ZWAdobeF" w:cs="ZWAdobeF"/>
          <w:sz w:val="2"/>
          <w:szCs w:val="2"/>
          <w:lang w:eastAsia="zh-CN"/>
        </w:rPr>
        <w:t>25F</w:t>
      </w:r>
      <w:r w:rsidR="00923668" w:rsidRPr="0075239E">
        <w:rPr>
          <w:rStyle w:val="FootnoteReference"/>
          <w:sz w:val="24"/>
          <w:szCs w:val="24"/>
        </w:rPr>
        <w:footnoteReference w:id="26"/>
      </w:r>
      <w:r w:rsidRPr="0075239E">
        <w:rPr>
          <w:rFonts w:hint="eastAsia"/>
          <w:sz w:val="24"/>
          <w:szCs w:val="24"/>
          <w:lang w:eastAsia="zh-CN"/>
        </w:rPr>
        <w:t>。若收到此类请求，秘书处可探讨是否能建立不同模式的资金（如循环基金模式）</w:t>
      </w:r>
      <w:r w:rsidR="00105871" w:rsidRPr="0075239E">
        <w:rPr>
          <w:rFonts w:hint="eastAsia"/>
          <w:sz w:val="24"/>
          <w:szCs w:val="24"/>
          <w:lang w:eastAsia="zh-CN"/>
        </w:rPr>
        <w:t>，来保证</w:t>
      </w:r>
      <w:r w:rsidR="004242A7" w:rsidRPr="0075239E">
        <w:rPr>
          <w:rFonts w:hint="eastAsia"/>
          <w:sz w:val="24"/>
          <w:szCs w:val="24"/>
          <w:lang w:eastAsia="zh-CN"/>
        </w:rPr>
        <w:t>废弃受控物质（</w:t>
      </w:r>
      <w:r w:rsidRPr="0075239E">
        <w:rPr>
          <w:rFonts w:hint="eastAsia"/>
          <w:sz w:val="24"/>
          <w:szCs w:val="24"/>
          <w:lang w:eastAsia="zh-CN"/>
        </w:rPr>
        <w:t>哈龙、</w:t>
      </w:r>
      <w:r w:rsidR="004242A7" w:rsidRPr="0075239E">
        <w:rPr>
          <w:rFonts w:hint="eastAsia"/>
          <w:sz w:val="24"/>
          <w:szCs w:val="24"/>
          <w:lang w:eastAsia="zh-CN"/>
        </w:rPr>
        <w:t>含氢氯氟烃和氢氟碳化</w:t>
      </w:r>
      <w:r w:rsidRPr="0075239E">
        <w:rPr>
          <w:rFonts w:hint="eastAsia"/>
          <w:sz w:val="24"/>
          <w:szCs w:val="24"/>
          <w:lang w:eastAsia="zh-CN"/>
        </w:rPr>
        <w:t>物</w:t>
      </w:r>
      <w:r w:rsidR="004242A7" w:rsidRPr="0075239E">
        <w:rPr>
          <w:rFonts w:hint="eastAsia"/>
          <w:sz w:val="24"/>
          <w:szCs w:val="24"/>
          <w:lang w:eastAsia="zh-CN"/>
        </w:rPr>
        <w:t>除</w:t>
      </w:r>
      <w:r w:rsidRPr="0075239E">
        <w:rPr>
          <w:rFonts w:hint="eastAsia"/>
          <w:sz w:val="24"/>
          <w:szCs w:val="24"/>
          <w:lang w:eastAsia="zh-CN"/>
        </w:rPr>
        <w:t>外）在采用缔约方批准技术</w:t>
      </w:r>
      <w:r w:rsidR="00105871" w:rsidRPr="0075239E">
        <w:rPr>
          <w:rFonts w:hint="eastAsia"/>
          <w:sz w:val="24"/>
          <w:szCs w:val="24"/>
          <w:lang w:eastAsia="zh-CN"/>
        </w:rPr>
        <w:t>的设施中得到销毁。在这种情况下，希望出口废弃受控物质（哈龙、含氢氯氟烃和氢氟碳化物</w:t>
      </w:r>
      <w:r w:rsidRPr="0075239E">
        <w:rPr>
          <w:rFonts w:hint="eastAsia"/>
          <w:sz w:val="24"/>
          <w:szCs w:val="24"/>
          <w:lang w:eastAsia="zh-CN"/>
        </w:rPr>
        <w:t>除外）的第</w:t>
      </w:r>
      <w:r w:rsidRPr="0075239E">
        <w:rPr>
          <w:rFonts w:hint="eastAsia"/>
          <w:sz w:val="24"/>
          <w:szCs w:val="24"/>
          <w:lang w:eastAsia="zh-CN"/>
        </w:rPr>
        <w:t xml:space="preserve"> 5 </w:t>
      </w:r>
      <w:r w:rsidR="0075239E" w:rsidRPr="0075239E">
        <w:rPr>
          <w:rFonts w:hint="eastAsia"/>
          <w:sz w:val="24"/>
          <w:szCs w:val="24"/>
          <w:lang w:eastAsia="zh-CN"/>
        </w:rPr>
        <w:t>条国家实际上是在贷款，以提供运输废弃受控物质所需的抵押</w:t>
      </w:r>
      <w:r w:rsidRPr="0075239E">
        <w:rPr>
          <w:rFonts w:hint="eastAsia"/>
          <w:sz w:val="24"/>
          <w:szCs w:val="24"/>
          <w:lang w:eastAsia="zh-CN"/>
        </w:rPr>
        <w:t>；在</w:t>
      </w:r>
      <w:r w:rsidR="0075239E" w:rsidRPr="0075239E">
        <w:rPr>
          <w:rFonts w:hint="eastAsia"/>
          <w:sz w:val="24"/>
          <w:szCs w:val="24"/>
          <w:lang w:eastAsia="zh-CN"/>
        </w:rPr>
        <w:t>核实废弃受控物质已在使用缔约方批准技术的设施中销毁后，该抵押</w:t>
      </w:r>
      <w:r w:rsidRPr="0075239E">
        <w:rPr>
          <w:rFonts w:hint="eastAsia"/>
          <w:sz w:val="24"/>
          <w:szCs w:val="24"/>
          <w:lang w:eastAsia="zh-CN"/>
        </w:rPr>
        <w:t>将返还给循环基金</w:t>
      </w:r>
      <w:r w:rsidR="0075239E" w:rsidRPr="0075239E">
        <w:rPr>
          <w:rFonts w:hint="eastAsia"/>
          <w:sz w:val="24"/>
          <w:szCs w:val="24"/>
          <w:lang w:eastAsia="zh-CN"/>
        </w:rPr>
        <w:t>。</w:t>
      </w:r>
    </w:p>
    <w:p w14:paraId="467E31E6" w14:textId="598D0590" w:rsidR="00B42007" w:rsidRPr="00763A55" w:rsidRDefault="0086104F" w:rsidP="00583C1B">
      <w:pPr>
        <w:keepNext/>
        <w:spacing w:before="240" w:after="240"/>
        <w:rPr>
          <w:rFonts w:ascii="SimHei" w:eastAsia="SimHei" w:hAnsi="SimHei"/>
          <w:bCs/>
          <w:sz w:val="24"/>
          <w:szCs w:val="24"/>
          <w:lang w:eastAsia="zh-CN"/>
        </w:rPr>
      </w:pPr>
      <w:r w:rsidRPr="00763A55">
        <w:rPr>
          <w:rFonts w:ascii="SimHei" w:eastAsia="SimHei" w:hAnsi="SimHei" w:hint="eastAsia"/>
          <w:bCs/>
          <w:sz w:val="24"/>
          <w:szCs w:val="24"/>
          <w:lang w:eastAsia="zh-CN"/>
        </w:rPr>
        <w:lastRenderedPageBreak/>
        <w:t>考虑为已完成</w:t>
      </w:r>
      <w:r w:rsidR="0070683E">
        <w:rPr>
          <w:rFonts w:ascii="SimHei" w:eastAsia="SimHei" w:hAnsi="SimHei"/>
          <w:bCs/>
          <w:sz w:val="24"/>
          <w:szCs w:val="24"/>
          <w:lang w:eastAsia="zh-CN"/>
        </w:rPr>
        <w:t>使用过或不需要的</w:t>
      </w:r>
      <w:r w:rsidR="00763A55" w:rsidRPr="00763A55">
        <w:rPr>
          <w:rFonts w:ascii="SimHei" w:eastAsia="SimHei" w:hAnsi="SimHei" w:hint="eastAsia"/>
          <w:bCs/>
          <w:sz w:val="24"/>
          <w:szCs w:val="24"/>
          <w:lang w:eastAsia="zh-CN"/>
        </w:rPr>
        <w:t>受控物质</w:t>
      </w:r>
      <w:r w:rsidRPr="00763A55">
        <w:rPr>
          <w:rFonts w:ascii="SimHei" w:eastAsia="SimHei" w:hAnsi="SimHei" w:hint="eastAsia"/>
          <w:bCs/>
          <w:sz w:val="24"/>
          <w:szCs w:val="24"/>
          <w:lang w:eastAsia="zh-CN"/>
        </w:rPr>
        <w:t>国家库存清单</w:t>
      </w:r>
      <w:r w:rsidR="00763A55" w:rsidRPr="00763A55">
        <w:rPr>
          <w:rFonts w:ascii="SimHei" w:eastAsia="SimHei" w:hAnsi="SimHei" w:hint="eastAsia"/>
          <w:bCs/>
          <w:sz w:val="24"/>
          <w:szCs w:val="24"/>
          <w:lang w:eastAsia="zh-CN"/>
        </w:rPr>
        <w:t>编制及此类物质收集、运输和处置计划</w:t>
      </w:r>
      <w:r w:rsidRPr="00763A55">
        <w:rPr>
          <w:rFonts w:ascii="SimHei" w:eastAsia="SimHei" w:hAnsi="SimHei" w:hint="eastAsia"/>
          <w:bCs/>
          <w:sz w:val="24"/>
          <w:szCs w:val="24"/>
          <w:lang w:eastAsia="zh-CN"/>
        </w:rPr>
        <w:t>的国家设立</w:t>
      </w:r>
      <w:r w:rsidR="00854485">
        <w:rPr>
          <w:rFonts w:ascii="SimHei" w:eastAsia="SimHei" w:hAnsi="SimHei"/>
          <w:bCs/>
          <w:sz w:val="24"/>
          <w:szCs w:val="24"/>
          <w:lang w:eastAsia="zh-CN"/>
        </w:rPr>
        <w:t>供资窗口</w:t>
      </w:r>
    </w:p>
    <w:p w14:paraId="176A124C" w14:textId="3C35771D" w:rsidR="005D1E0E" w:rsidRPr="00F454CE" w:rsidRDefault="00763A55" w:rsidP="00B80FEB">
      <w:pPr>
        <w:pStyle w:val="Heading1"/>
        <w:rPr>
          <w:sz w:val="24"/>
          <w:szCs w:val="24"/>
          <w:lang w:eastAsia="zh-CN"/>
        </w:rPr>
      </w:pPr>
      <w:r w:rsidRPr="00F454CE">
        <w:rPr>
          <w:rFonts w:hint="eastAsia"/>
          <w:sz w:val="24"/>
          <w:szCs w:val="24"/>
          <w:lang w:eastAsia="zh-CN"/>
        </w:rPr>
        <w:t>上述章节阐述了针对</w:t>
      </w:r>
      <w:r w:rsidR="00F454CE" w:rsidRPr="00F454CE">
        <w:rPr>
          <w:rFonts w:hint="eastAsia"/>
          <w:sz w:val="24"/>
          <w:szCs w:val="24"/>
          <w:lang w:eastAsia="zh-CN"/>
        </w:rPr>
        <w:t>全生命周期制冷剂管理</w:t>
      </w:r>
      <w:r w:rsidRPr="00F454CE">
        <w:rPr>
          <w:rFonts w:hint="eastAsia"/>
          <w:sz w:val="24"/>
          <w:szCs w:val="24"/>
          <w:lang w:eastAsia="zh-CN"/>
        </w:rPr>
        <w:t>制定国家或区域整体战略的活动与方法，以及收集、运输和处置</w:t>
      </w:r>
      <w:r w:rsidR="0070683E">
        <w:rPr>
          <w:sz w:val="24"/>
          <w:szCs w:val="24"/>
          <w:lang w:eastAsia="zh-CN"/>
        </w:rPr>
        <w:t>使用过或不需要的</w:t>
      </w:r>
      <w:r w:rsidRPr="00F454CE">
        <w:rPr>
          <w:rFonts w:hint="eastAsia"/>
          <w:sz w:val="24"/>
          <w:szCs w:val="24"/>
          <w:lang w:eastAsia="zh-CN"/>
        </w:rPr>
        <w:t>受控物质的计划</w:t>
      </w:r>
      <w:r w:rsidR="00F454CE" w:rsidRPr="00F454CE">
        <w:rPr>
          <w:rFonts w:hint="eastAsia"/>
          <w:sz w:val="24"/>
          <w:szCs w:val="24"/>
          <w:lang w:eastAsia="zh-CN"/>
        </w:rPr>
        <w:t>。</w:t>
      </w:r>
    </w:p>
    <w:p w14:paraId="5B4CBE61" w14:textId="0545916E" w:rsidR="005D1E0E" w:rsidRPr="00A406BC" w:rsidRDefault="00731401" w:rsidP="00B80FEB">
      <w:pPr>
        <w:pStyle w:val="Heading1"/>
        <w:rPr>
          <w:sz w:val="24"/>
          <w:szCs w:val="24"/>
          <w:lang w:eastAsia="zh-CN"/>
        </w:rPr>
      </w:pPr>
      <w:r w:rsidRPr="00A406BC">
        <w:rPr>
          <w:rFonts w:hint="eastAsia"/>
          <w:sz w:val="24"/>
          <w:szCs w:val="24"/>
          <w:lang w:eastAsia="zh-CN"/>
        </w:rPr>
        <w:t>为考虑设立专项</w:t>
      </w:r>
      <w:r w:rsidR="00854485">
        <w:rPr>
          <w:sz w:val="24"/>
          <w:szCs w:val="24"/>
          <w:lang w:eastAsia="zh-CN"/>
        </w:rPr>
        <w:t>供资窗口</w:t>
      </w:r>
      <w:r w:rsidRPr="00A406BC">
        <w:rPr>
          <w:rFonts w:hint="eastAsia"/>
          <w:sz w:val="24"/>
          <w:szCs w:val="24"/>
          <w:lang w:eastAsia="zh-CN"/>
        </w:rPr>
        <w:t>，以支持</w:t>
      </w:r>
      <w:r w:rsidR="0070683E">
        <w:rPr>
          <w:sz w:val="24"/>
          <w:szCs w:val="24"/>
          <w:lang w:eastAsia="zh-CN"/>
        </w:rPr>
        <w:t>使用过或不需要的</w:t>
      </w:r>
      <w:r w:rsidRPr="00A406BC">
        <w:rPr>
          <w:rFonts w:hint="eastAsia"/>
          <w:sz w:val="24"/>
          <w:szCs w:val="24"/>
          <w:lang w:eastAsia="zh-CN"/>
        </w:rPr>
        <w:t>受控物质收集、运输和处置</w:t>
      </w:r>
      <w:r w:rsidR="00836DBC" w:rsidRPr="00A406BC">
        <w:rPr>
          <w:rFonts w:hint="eastAsia"/>
          <w:sz w:val="24"/>
          <w:szCs w:val="24"/>
          <w:lang w:eastAsia="zh-CN"/>
        </w:rPr>
        <w:t>国家</w:t>
      </w:r>
      <w:r w:rsidRPr="00A406BC">
        <w:rPr>
          <w:rFonts w:hint="eastAsia"/>
          <w:sz w:val="24"/>
          <w:szCs w:val="24"/>
          <w:lang w:eastAsia="zh-CN"/>
        </w:rPr>
        <w:t>计划</w:t>
      </w:r>
      <w:r w:rsidR="00836DBC" w:rsidRPr="00A406BC">
        <w:rPr>
          <w:rFonts w:hint="eastAsia"/>
          <w:sz w:val="24"/>
          <w:szCs w:val="24"/>
          <w:lang w:eastAsia="zh-CN"/>
        </w:rPr>
        <w:t>的实施</w:t>
      </w:r>
      <w:r w:rsidRPr="00A406BC">
        <w:rPr>
          <w:rFonts w:hint="eastAsia"/>
          <w:sz w:val="24"/>
          <w:szCs w:val="24"/>
          <w:lang w:eastAsia="zh-CN"/>
        </w:rPr>
        <w:t>，</w:t>
      </w:r>
      <w:r w:rsidR="00750A8F" w:rsidRPr="00A406BC">
        <w:rPr>
          <w:rFonts w:hint="eastAsia"/>
          <w:sz w:val="24"/>
          <w:szCs w:val="24"/>
          <w:lang w:eastAsia="zh-CN"/>
        </w:rPr>
        <w:t>根据</w:t>
      </w:r>
      <w:r w:rsidRPr="00A406BC">
        <w:rPr>
          <w:rFonts w:hint="eastAsia"/>
          <w:sz w:val="24"/>
          <w:szCs w:val="24"/>
          <w:lang w:eastAsia="zh-CN"/>
        </w:rPr>
        <w:t>第</w:t>
      </w:r>
      <w:r w:rsidRPr="00A406BC">
        <w:rPr>
          <w:rFonts w:hint="eastAsia"/>
          <w:sz w:val="24"/>
          <w:szCs w:val="24"/>
          <w:lang w:eastAsia="zh-CN"/>
        </w:rPr>
        <w:t>91/66</w:t>
      </w:r>
      <w:r w:rsidRPr="00A406BC">
        <w:rPr>
          <w:rFonts w:hint="eastAsia"/>
          <w:sz w:val="24"/>
          <w:szCs w:val="24"/>
          <w:lang w:eastAsia="zh-CN"/>
        </w:rPr>
        <w:t>号决定的要求，需进行成本分析。该分析应估算确保在不重复资助的前提下，将</w:t>
      </w:r>
      <w:r w:rsidR="00750A8F" w:rsidRPr="00A406BC">
        <w:rPr>
          <w:rFonts w:hint="eastAsia"/>
          <w:sz w:val="24"/>
          <w:szCs w:val="24"/>
          <w:lang w:eastAsia="zh-CN"/>
        </w:rPr>
        <w:t>含氢氯氟烃</w:t>
      </w:r>
      <w:r w:rsidRPr="00A406BC">
        <w:rPr>
          <w:rFonts w:hint="eastAsia"/>
          <w:sz w:val="24"/>
          <w:szCs w:val="24"/>
          <w:lang w:eastAsia="zh-CN"/>
        </w:rPr>
        <w:t>淘汰管理计划和</w:t>
      </w:r>
      <w:r w:rsidR="00750A8F" w:rsidRPr="00A406BC">
        <w:rPr>
          <w:rFonts w:hint="eastAsia"/>
          <w:sz w:val="24"/>
          <w:szCs w:val="24"/>
          <w:lang w:eastAsia="zh-CN"/>
        </w:rPr>
        <w:t>基加利氢氟碳化物执行</w:t>
      </w:r>
      <w:r w:rsidRPr="00A406BC">
        <w:rPr>
          <w:rFonts w:hint="eastAsia"/>
          <w:sz w:val="24"/>
          <w:szCs w:val="24"/>
          <w:lang w:eastAsia="zh-CN"/>
        </w:rPr>
        <w:t>计划下</w:t>
      </w:r>
      <w:r w:rsidR="00570119" w:rsidRPr="00A406BC">
        <w:rPr>
          <w:rFonts w:hint="eastAsia"/>
          <w:sz w:val="24"/>
          <w:szCs w:val="24"/>
          <w:lang w:eastAsia="zh-CN"/>
        </w:rPr>
        <w:t>开展</w:t>
      </w:r>
      <w:r w:rsidRPr="00A406BC">
        <w:rPr>
          <w:rFonts w:hint="eastAsia"/>
          <w:sz w:val="24"/>
          <w:szCs w:val="24"/>
          <w:lang w:eastAsia="zh-CN"/>
        </w:rPr>
        <w:t>的活动有效纳入</w:t>
      </w:r>
      <w:r w:rsidR="00750A8F" w:rsidRPr="00A406BC">
        <w:rPr>
          <w:rFonts w:hint="eastAsia"/>
          <w:sz w:val="24"/>
          <w:szCs w:val="24"/>
          <w:lang w:eastAsia="zh-CN"/>
        </w:rPr>
        <w:t>全生命周期制冷剂管理</w:t>
      </w:r>
      <w:r w:rsidRPr="00A406BC">
        <w:rPr>
          <w:rFonts w:hint="eastAsia"/>
          <w:sz w:val="24"/>
          <w:szCs w:val="24"/>
          <w:lang w:eastAsia="zh-CN"/>
        </w:rPr>
        <w:t>战略所需的额外资源，以及当前未涵盖的补充活动可能需要的额外资金。</w:t>
      </w:r>
    </w:p>
    <w:p w14:paraId="2A308819" w14:textId="291D3600" w:rsidR="005D1E0E" w:rsidRPr="00377572" w:rsidRDefault="006373AF" w:rsidP="00B80FEB">
      <w:pPr>
        <w:pStyle w:val="Heading1"/>
        <w:rPr>
          <w:sz w:val="24"/>
          <w:szCs w:val="24"/>
          <w:lang w:eastAsia="zh-CN"/>
        </w:rPr>
      </w:pPr>
      <w:r w:rsidRPr="00377572">
        <w:rPr>
          <w:rFonts w:hint="eastAsia"/>
          <w:sz w:val="24"/>
          <w:szCs w:val="24"/>
          <w:lang w:eastAsia="zh-CN"/>
        </w:rPr>
        <w:t>成本分析将涵盖制定符合各国国情的强有力监管框架，</w:t>
      </w:r>
      <w:r w:rsidR="003C3C63" w:rsidRPr="00377572">
        <w:rPr>
          <w:rFonts w:hint="eastAsia"/>
          <w:sz w:val="24"/>
          <w:szCs w:val="24"/>
          <w:lang w:eastAsia="zh-CN"/>
        </w:rPr>
        <w:t>与相关机构及私营</w:t>
      </w:r>
      <w:r w:rsidRPr="00377572">
        <w:rPr>
          <w:rFonts w:hint="eastAsia"/>
          <w:sz w:val="24"/>
          <w:szCs w:val="24"/>
          <w:lang w:eastAsia="zh-CN"/>
        </w:rPr>
        <w:t>部门开展协调，</w:t>
      </w:r>
      <w:r w:rsidR="003C3C63" w:rsidRPr="00377572">
        <w:rPr>
          <w:rFonts w:hint="eastAsia"/>
          <w:sz w:val="24"/>
          <w:szCs w:val="24"/>
          <w:lang w:eastAsia="zh-CN"/>
        </w:rPr>
        <w:t>以及</w:t>
      </w:r>
      <w:r w:rsidR="00005C9A" w:rsidRPr="00377572">
        <w:rPr>
          <w:rFonts w:hint="eastAsia"/>
          <w:sz w:val="24"/>
          <w:szCs w:val="24"/>
          <w:lang w:eastAsia="zh-CN"/>
        </w:rPr>
        <w:t>贯穿设备全生命周期、回收、再循环与再生处理、运输、储存及最终处置环节中（如适用），</w:t>
      </w:r>
      <w:r w:rsidR="003C3C63" w:rsidRPr="00377572">
        <w:rPr>
          <w:rFonts w:hint="eastAsia"/>
          <w:sz w:val="24"/>
          <w:szCs w:val="24"/>
          <w:lang w:eastAsia="zh-CN"/>
        </w:rPr>
        <w:t>为防止制冷剂泄漏所需的基础设施和活动</w:t>
      </w:r>
      <w:r w:rsidR="00377572">
        <w:rPr>
          <w:rFonts w:hint="eastAsia"/>
          <w:sz w:val="24"/>
          <w:szCs w:val="24"/>
          <w:lang w:eastAsia="zh-CN"/>
        </w:rPr>
        <w:t>。</w:t>
      </w:r>
    </w:p>
    <w:p w14:paraId="1F4AEF54" w14:textId="69F6AD74" w:rsidR="005D1E0E" w:rsidRPr="00667840" w:rsidRDefault="00F54213" w:rsidP="00B80FEB">
      <w:pPr>
        <w:pStyle w:val="Heading1"/>
        <w:rPr>
          <w:sz w:val="24"/>
          <w:szCs w:val="24"/>
          <w:lang w:eastAsia="zh-CN"/>
        </w:rPr>
      </w:pPr>
      <w:r w:rsidRPr="00667840">
        <w:rPr>
          <w:rFonts w:hint="eastAsia"/>
          <w:sz w:val="24"/>
          <w:szCs w:val="24"/>
          <w:lang w:eastAsia="zh-CN"/>
        </w:rPr>
        <w:t>该分析还应考虑到，各国在制定计划时将识别和</w:t>
      </w:r>
      <w:r w:rsidR="00237861" w:rsidRPr="00667840">
        <w:rPr>
          <w:rFonts w:hint="eastAsia"/>
          <w:sz w:val="24"/>
          <w:szCs w:val="24"/>
          <w:lang w:eastAsia="zh-CN"/>
        </w:rPr>
        <w:t>利用各种资金来源。这些资金来源取决于多种因素，例如制冷与</w:t>
      </w:r>
      <w:r w:rsidR="00377572" w:rsidRPr="00667840">
        <w:rPr>
          <w:rFonts w:hint="eastAsia"/>
          <w:sz w:val="24"/>
          <w:szCs w:val="24"/>
          <w:lang w:eastAsia="zh-CN"/>
        </w:rPr>
        <w:t>空调行业的规模、待管理的制冷剂数量、废物收集和处理的现有基础设施、现行或潜在的监管激励措施以及机构能力等。在完成成本分析后，鉴于逐个评估计划的难度，将具有相似特征的国家进行分组已被证明是确定成本并通过多边基金不同</w:t>
      </w:r>
      <w:r w:rsidR="00854485">
        <w:rPr>
          <w:sz w:val="24"/>
          <w:szCs w:val="24"/>
          <w:lang w:eastAsia="zh-CN"/>
        </w:rPr>
        <w:t>供资窗口</w:t>
      </w:r>
      <w:r w:rsidR="00377572" w:rsidRPr="00667840">
        <w:rPr>
          <w:rFonts w:hint="eastAsia"/>
          <w:sz w:val="24"/>
          <w:szCs w:val="24"/>
          <w:lang w:eastAsia="zh-CN"/>
        </w:rPr>
        <w:t>提供援助的有效方法。</w:t>
      </w:r>
    </w:p>
    <w:p w14:paraId="0E7C2212" w14:textId="075A5C3B" w:rsidR="00B528D6" w:rsidRPr="00136A03" w:rsidRDefault="00136A03" w:rsidP="00E25238">
      <w:pPr>
        <w:keepNext/>
        <w:spacing w:after="240"/>
        <w:rPr>
          <w:sz w:val="24"/>
          <w:szCs w:val="24"/>
          <w:u w:val="single"/>
          <w:lang w:eastAsia="zh-CN"/>
        </w:rPr>
      </w:pPr>
      <w:r w:rsidRPr="00136A03">
        <w:rPr>
          <w:rFonts w:hint="eastAsia"/>
          <w:sz w:val="24"/>
          <w:szCs w:val="24"/>
          <w:u w:val="single"/>
          <w:lang w:eastAsia="zh-CN"/>
        </w:rPr>
        <w:t>对第五条国家类别的初步审议</w:t>
      </w:r>
    </w:p>
    <w:p w14:paraId="7E485F97" w14:textId="7233A1EA" w:rsidR="002A039C" w:rsidRPr="009E2610" w:rsidRDefault="00E01DF7" w:rsidP="00B80FEB">
      <w:pPr>
        <w:pStyle w:val="Heading1"/>
        <w:rPr>
          <w:sz w:val="24"/>
          <w:szCs w:val="24"/>
          <w:lang w:eastAsia="zh-CN"/>
        </w:rPr>
      </w:pPr>
      <w:r w:rsidRPr="009E2610">
        <w:rPr>
          <w:rFonts w:hint="eastAsia"/>
          <w:sz w:val="24"/>
          <w:szCs w:val="24"/>
          <w:lang w:eastAsia="zh-CN"/>
        </w:rPr>
        <w:t>第</w:t>
      </w:r>
      <w:r w:rsidRPr="009E2610">
        <w:rPr>
          <w:rFonts w:hint="eastAsia"/>
          <w:sz w:val="24"/>
          <w:szCs w:val="24"/>
          <w:lang w:eastAsia="zh-CN"/>
        </w:rPr>
        <w:t>5</w:t>
      </w:r>
      <w:r w:rsidRPr="009E2610">
        <w:rPr>
          <w:rFonts w:hint="eastAsia"/>
          <w:sz w:val="24"/>
          <w:szCs w:val="24"/>
          <w:lang w:eastAsia="zh-CN"/>
        </w:rPr>
        <w:t>条国家实施全生命周期制冷剂</w:t>
      </w:r>
      <w:r w:rsidR="00761F6C" w:rsidRPr="009E2610">
        <w:rPr>
          <w:rFonts w:hint="eastAsia"/>
          <w:sz w:val="24"/>
          <w:szCs w:val="24"/>
          <w:lang w:eastAsia="zh-CN"/>
        </w:rPr>
        <w:t>管理的能力各不相同。资金需求将取决于各国国情，包括但不限于</w:t>
      </w:r>
      <w:r w:rsidR="00657C4D" w:rsidRPr="009E2610">
        <w:rPr>
          <w:rFonts w:hint="eastAsia"/>
          <w:sz w:val="24"/>
          <w:szCs w:val="24"/>
          <w:lang w:eastAsia="zh-CN"/>
        </w:rPr>
        <w:t>有效实施和执行政策与监管框架，</w:t>
      </w:r>
      <w:r w:rsidR="000E682D" w:rsidRPr="009E2610">
        <w:rPr>
          <w:rFonts w:hint="eastAsia"/>
          <w:sz w:val="24"/>
          <w:szCs w:val="24"/>
          <w:lang w:eastAsia="zh-CN"/>
        </w:rPr>
        <w:t>以最大限度减少泄漏，最大限度实现回收并酌情再利用或再生，同时在制冷</w:t>
      </w:r>
      <w:r w:rsidR="00657C4D" w:rsidRPr="009E2610">
        <w:rPr>
          <w:rFonts w:hint="eastAsia"/>
          <w:sz w:val="24"/>
          <w:szCs w:val="24"/>
          <w:lang w:eastAsia="zh-CN"/>
        </w:rPr>
        <w:t>空调</w:t>
      </w:r>
      <w:r w:rsidR="000E682D" w:rsidRPr="009E2610">
        <w:rPr>
          <w:rFonts w:hint="eastAsia"/>
          <w:sz w:val="24"/>
          <w:szCs w:val="24"/>
          <w:lang w:eastAsia="zh-CN"/>
        </w:rPr>
        <w:t>与热泵</w:t>
      </w:r>
      <w:r w:rsidR="00657C4D" w:rsidRPr="009E2610">
        <w:rPr>
          <w:rFonts w:hint="eastAsia"/>
          <w:sz w:val="24"/>
          <w:szCs w:val="24"/>
          <w:lang w:eastAsia="zh-CN"/>
        </w:rPr>
        <w:t>设备整个生命周期内最大限度减少制冷剂排放；具备实施</w:t>
      </w:r>
      <w:r w:rsidR="00CD5D3B" w:rsidRPr="009E2610">
        <w:rPr>
          <w:rFonts w:hint="eastAsia"/>
          <w:sz w:val="24"/>
          <w:szCs w:val="24"/>
          <w:lang w:eastAsia="zh-CN"/>
        </w:rPr>
        <w:t>全生命周期制冷剂管理</w:t>
      </w:r>
      <w:r w:rsidR="00657C4D" w:rsidRPr="009E2610">
        <w:rPr>
          <w:rFonts w:hint="eastAsia"/>
          <w:sz w:val="24"/>
          <w:szCs w:val="24"/>
          <w:lang w:eastAsia="zh-CN"/>
        </w:rPr>
        <w:t>的基础设施；已回收或可回收</w:t>
      </w:r>
      <w:r w:rsidR="00CD5D3B" w:rsidRPr="009E2610">
        <w:rPr>
          <w:rFonts w:hint="eastAsia"/>
          <w:sz w:val="24"/>
          <w:szCs w:val="24"/>
          <w:lang w:eastAsia="zh-CN"/>
        </w:rPr>
        <w:t>的受控物质</w:t>
      </w:r>
      <w:r w:rsidR="00657C4D" w:rsidRPr="009E2610">
        <w:rPr>
          <w:rFonts w:hint="eastAsia"/>
          <w:sz w:val="24"/>
          <w:szCs w:val="24"/>
          <w:lang w:eastAsia="zh-CN"/>
        </w:rPr>
        <w:t>数量；以及其他特征</w:t>
      </w:r>
      <w:r w:rsidR="00CD5D3B" w:rsidRPr="009E2610">
        <w:rPr>
          <w:rFonts w:hint="eastAsia"/>
          <w:sz w:val="24"/>
          <w:szCs w:val="24"/>
          <w:lang w:eastAsia="zh-CN"/>
        </w:rPr>
        <w:t>。</w:t>
      </w:r>
      <w:r w:rsidR="002B614F" w:rsidRPr="009E2610">
        <w:rPr>
          <w:sz w:val="24"/>
          <w:szCs w:val="24"/>
          <w:lang w:eastAsia="zh-CN"/>
        </w:rPr>
        <w:t xml:space="preserve"> </w:t>
      </w:r>
    </w:p>
    <w:p w14:paraId="38DCBE25" w14:textId="59E62F6B" w:rsidR="00B75DCB" w:rsidRPr="00B22C1A" w:rsidRDefault="00B7136C" w:rsidP="00B80FEB">
      <w:pPr>
        <w:pStyle w:val="Heading1"/>
        <w:rPr>
          <w:sz w:val="24"/>
          <w:szCs w:val="24"/>
          <w:lang w:eastAsia="zh-CN"/>
        </w:rPr>
      </w:pPr>
      <w:r w:rsidRPr="00B22C1A">
        <w:rPr>
          <w:rFonts w:hint="eastAsia"/>
          <w:sz w:val="24"/>
          <w:szCs w:val="24"/>
          <w:lang w:eastAsia="zh-CN"/>
        </w:rPr>
        <w:t>技术和经济评估小组</w:t>
      </w:r>
      <w:r w:rsidRPr="00B22C1A">
        <w:rPr>
          <w:rFonts w:hint="eastAsia"/>
          <w:sz w:val="24"/>
          <w:szCs w:val="24"/>
          <w:lang w:eastAsia="zh-CN"/>
        </w:rPr>
        <w:t>2024</w:t>
      </w:r>
      <w:r w:rsidRPr="00B22C1A">
        <w:rPr>
          <w:rFonts w:hint="eastAsia"/>
          <w:sz w:val="24"/>
          <w:szCs w:val="24"/>
          <w:lang w:eastAsia="zh-CN"/>
        </w:rPr>
        <w:t>年关于全生命周期制冷剂管理工作组报告采用五个区间描述全生命周期制冷剂管理</w:t>
      </w:r>
      <w:r w:rsidR="001739E4" w:rsidRPr="00B22C1A">
        <w:rPr>
          <w:rFonts w:hint="eastAsia"/>
          <w:sz w:val="24"/>
          <w:szCs w:val="24"/>
          <w:lang w:eastAsia="zh-CN"/>
        </w:rPr>
        <w:t>的可及</w:t>
      </w:r>
      <w:r w:rsidRPr="00B22C1A">
        <w:rPr>
          <w:rFonts w:hint="eastAsia"/>
          <w:sz w:val="24"/>
          <w:szCs w:val="24"/>
          <w:lang w:eastAsia="zh-CN"/>
        </w:rPr>
        <w:t>性：</w:t>
      </w:r>
      <w:r w:rsidR="00D15782" w:rsidRPr="00B22C1A">
        <w:rPr>
          <w:sz w:val="24"/>
          <w:szCs w:val="24"/>
          <w:lang w:eastAsia="zh-CN"/>
        </w:rPr>
        <w:t xml:space="preserve"> </w:t>
      </w:r>
    </w:p>
    <w:p w14:paraId="2BBDFDEA" w14:textId="6565F4F1" w:rsidR="00546532" w:rsidRPr="00B22C1A" w:rsidRDefault="00546532" w:rsidP="00B80FEB">
      <w:pPr>
        <w:pStyle w:val="Heading2"/>
        <w:widowControl/>
        <w:rPr>
          <w:sz w:val="24"/>
          <w:szCs w:val="24"/>
          <w:lang w:eastAsia="zh-CN"/>
        </w:rPr>
      </w:pPr>
      <w:r w:rsidRPr="00B22C1A">
        <w:rPr>
          <w:sz w:val="24"/>
          <w:szCs w:val="24"/>
          <w:lang w:eastAsia="zh-CN"/>
        </w:rPr>
        <w:t>A</w:t>
      </w:r>
      <w:r w:rsidR="00E26C9F" w:rsidRPr="00B22C1A">
        <w:rPr>
          <w:rFonts w:hint="eastAsia"/>
          <w:sz w:val="24"/>
          <w:szCs w:val="24"/>
          <w:lang w:eastAsia="zh-CN"/>
        </w:rPr>
        <w:t>区间基于含氢氯氟烃基准消费量高于</w:t>
      </w:r>
      <w:r w:rsidRPr="00B22C1A">
        <w:rPr>
          <w:sz w:val="24"/>
          <w:szCs w:val="24"/>
          <w:lang w:eastAsia="zh-CN"/>
        </w:rPr>
        <w:t>25,000</w:t>
      </w:r>
      <w:r w:rsidR="00E26C9F" w:rsidRPr="00B22C1A">
        <w:rPr>
          <w:rFonts w:hint="eastAsia"/>
          <w:sz w:val="24"/>
          <w:szCs w:val="24"/>
          <w:lang w:eastAsia="zh-CN"/>
        </w:rPr>
        <w:t>公吨；</w:t>
      </w:r>
    </w:p>
    <w:p w14:paraId="32C2B4D4" w14:textId="064F83B9" w:rsidR="00546532" w:rsidRPr="00B22C1A" w:rsidRDefault="00546532" w:rsidP="00B80FEB">
      <w:pPr>
        <w:pStyle w:val="Heading2"/>
        <w:widowControl/>
        <w:rPr>
          <w:sz w:val="24"/>
          <w:szCs w:val="24"/>
          <w:lang w:eastAsia="zh-CN"/>
        </w:rPr>
      </w:pPr>
      <w:r w:rsidRPr="00B22C1A">
        <w:rPr>
          <w:sz w:val="24"/>
          <w:szCs w:val="24"/>
          <w:lang w:eastAsia="zh-CN"/>
        </w:rPr>
        <w:t>B</w:t>
      </w:r>
      <w:r w:rsidR="00E26C9F" w:rsidRPr="00B22C1A">
        <w:rPr>
          <w:rFonts w:hint="eastAsia"/>
          <w:sz w:val="24"/>
          <w:szCs w:val="24"/>
          <w:lang w:eastAsia="zh-CN"/>
        </w:rPr>
        <w:t>区间基于含氢氯氟烃基准消费量介于</w:t>
      </w:r>
      <w:r w:rsidRPr="00B22C1A">
        <w:rPr>
          <w:sz w:val="24"/>
          <w:szCs w:val="24"/>
          <w:lang w:eastAsia="zh-CN"/>
        </w:rPr>
        <w:t>10,001</w:t>
      </w:r>
      <w:r w:rsidR="00E26C9F" w:rsidRPr="00B22C1A">
        <w:rPr>
          <w:rFonts w:hint="eastAsia"/>
          <w:sz w:val="24"/>
          <w:szCs w:val="24"/>
          <w:lang w:eastAsia="zh-CN"/>
        </w:rPr>
        <w:t>至</w:t>
      </w:r>
      <w:r w:rsidRPr="00B22C1A">
        <w:rPr>
          <w:sz w:val="24"/>
          <w:szCs w:val="24"/>
          <w:lang w:eastAsia="zh-CN"/>
        </w:rPr>
        <w:t>25,000</w:t>
      </w:r>
      <w:r w:rsidR="00E26C9F" w:rsidRPr="00B22C1A">
        <w:rPr>
          <w:rFonts w:hint="eastAsia"/>
          <w:sz w:val="24"/>
          <w:szCs w:val="24"/>
          <w:lang w:eastAsia="zh-CN"/>
        </w:rPr>
        <w:t>公吨；</w:t>
      </w:r>
    </w:p>
    <w:p w14:paraId="729FF30B" w14:textId="71246A9C" w:rsidR="00546532" w:rsidRPr="00B22C1A" w:rsidRDefault="00546532" w:rsidP="00B80FEB">
      <w:pPr>
        <w:pStyle w:val="Heading2"/>
        <w:widowControl/>
        <w:rPr>
          <w:sz w:val="24"/>
          <w:szCs w:val="24"/>
          <w:lang w:eastAsia="zh-CN"/>
        </w:rPr>
      </w:pPr>
      <w:r w:rsidRPr="00B22C1A">
        <w:rPr>
          <w:sz w:val="24"/>
          <w:szCs w:val="24"/>
          <w:lang w:eastAsia="zh-CN"/>
        </w:rPr>
        <w:t>C</w:t>
      </w:r>
      <w:r w:rsidR="00E26C9F" w:rsidRPr="00B22C1A">
        <w:rPr>
          <w:rFonts w:hint="eastAsia"/>
          <w:sz w:val="24"/>
          <w:szCs w:val="24"/>
          <w:lang w:eastAsia="zh-CN"/>
        </w:rPr>
        <w:t>区间基于含氢氯氟烃基准消费量介于</w:t>
      </w:r>
      <w:r w:rsidRPr="00B22C1A">
        <w:rPr>
          <w:sz w:val="24"/>
          <w:szCs w:val="24"/>
          <w:lang w:eastAsia="zh-CN"/>
        </w:rPr>
        <w:t>2,001</w:t>
      </w:r>
      <w:r w:rsidR="00E26C9F" w:rsidRPr="00B22C1A">
        <w:rPr>
          <w:rFonts w:hint="eastAsia"/>
          <w:sz w:val="24"/>
          <w:szCs w:val="24"/>
          <w:lang w:eastAsia="zh-CN"/>
        </w:rPr>
        <w:t>至</w:t>
      </w:r>
      <w:r w:rsidRPr="00B22C1A">
        <w:rPr>
          <w:sz w:val="24"/>
          <w:szCs w:val="24"/>
          <w:lang w:eastAsia="zh-CN"/>
        </w:rPr>
        <w:t>10,000</w:t>
      </w:r>
      <w:r w:rsidR="00E26C9F" w:rsidRPr="00B22C1A">
        <w:rPr>
          <w:rFonts w:hint="eastAsia"/>
          <w:sz w:val="24"/>
          <w:szCs w:val="24"/>
          <w:lang w:eastAsia="zh-CN"/>
        </w:rPr>
        <w:t>公吨；</w:t>
      </w:r>
    </w:p>
    <w:p w14:paraId="7D3BD884" w14:textId="513A2CA5" w:rsidR="00546532" w:rsidRPr="00B22C1A" w:rsidRDefault="00546532" w:rsidP="00B80FEB">
      <w:pPr>
        <w:pStyle w:val="Heading2"/>
        <w:widowControl/>
        <w:rPr>
          <w:sz w:val="24"/>
          <w:szCs w:val="24"/>
          <w:lang w:eastAsia="zh-CN"/>
        </w:rPr>
      </w:pPr>
      <w:r w:rsidRPr="00B22C1A">
        <w:rPr>
          <w:sz w:val="24"/>
          <w:szCs w:val="24"/>
          <w:lang w:eastAsia="zh-CN"/>
        </w:rPr>
        <w:t>D</w:t>
      </w:r>
      <w:r w:rsidR="00E26C9F" w:rsidRPr="00B22C1A">
        <w:rPr>
          <w:rFonts w:hint="eastAsia"/>
          <w:sz w:val="24"/>
          <w:szCs w:val="24"/>
          <w:lang w:eastAsia="zh-CN"/>
        </w:rPr>
        <w:t>区间基于含氢氯氟烃基准消费量介于</w:t>
      </w:r>
      <w:r w:rsidR="00E26C9F" w:rsidRPr="00B22C1A">
        <w:rPr>
          <w:sz w:val="24"/>
          <w:szCs w:val="24"/>
          <w:lang w:eastAsia="zh-CN"/>
        </w:rPr>
        <w:t>360</w:t>
      </w:r>
      <w:r w:rsidR="00E26C9F" w:rsidRPr="00B22C1A">
        <w:rPr>
          <w:rFonts w:hint="eastAsia"/>
          <w:sz w:val="24"/>
          <w:szCs w:val="24"/>
          <w:lang w:eastAsia="zh-CN"/>
        </w:rPr>
        <w:t>至</w:t>
      </w:r>
      <w:r w:rsidRPr="00B22C1A">
        <w:rPr>
          <w:sz w:val="24"/>
          <w:szCs w:val="24"/>
          <w:lang w:eastAsia="zh-CN"/>
        </w:rPr>
        <w:t>2,000</w:t>
      </w:r>
      <w:r w:rsidR="00E26C9F" w:rsidRPr="00B22C1A">
        <w:rPr>
          <w:rFonts w:hint="eastAsia"/>
          <w:sz w:val="24"/>
          <w:szCs w:val="24"/>
          <w:lang w:eastAsia="zh-CN"/>
        </w:rPr>
        <w:t>公吨；以及</w:t>
      </w:r>
    </w:p>
    <w:p w14:paraId="4EA991AD" w14:textId="430C5EA6" w:rsidR="00546532" w:rsidRPr="00B22C1A" w:rsidRDefault="00546532" w:rsidP="00B80FEB">
      <w:pPr>
        <w:pStyle w:val="Heading2"/>
        <w:widowControl/>
        <w:rPr>
          <w:sz w:val="24"/>
          <w:szCs w:val="24"/>
          <w:lang w:eastAsia="zh-CN"/>
        </w:rPr>
      </w:pPr>
      <w:r w:rsidRPr="00B22C1A">
        <w:rPr>
          <w:sz w:val="24"/>
          <w:szCs w:val="24"/>
          <w:lang w:eastAsia="zh-CN"/>
        </w:rPr>
        <w:t>E</w:t>
      </w:r>
      <w:r w:rsidR="00E26C9F" w:rsidRPr="00B22C1A">
        <w:rPr>
          <w:rFonts w:hint="eastAsia"/>
          <w:sz w:val="24"/>
          <w:szCs w:val="24"/>
          <w:lang w:eastAsia="zh-CN"/>
        </w:rPr>
        <w:t>区间基于含氢氯氟烃低消费量国家</w:t>
      </w:r>
      <w:r w:rsidR="00B22C1A" w:rsidRPr="00B22C1A">
        <w:rPr>
          <w:rFonts w:hint="eastAsia"/>
          <w:sz w:val="24"/>
          <w:szCs w:val="24"/>
          <w:lang w:eastAsia="zh-CN"/>
        </w:rPr>
        <w:t>清单。</w:t>
      </w:r>
    </w:p>
    <w:p w14:paraId="35DB7BBF" w14:textId="7993F864" w:rsidR="00753BD1" w:rsidRPr="00797863" w:rsidRDefault="00FF577F" w:rsidP="00B80FEB">
      <w:pPr>
        <w:pStyle w:val="Heading1"/>
        <w:rPr>
          <w:sz w:val="24"/>
          <w:szCs w:val="24"/>
          <w:lang w:eastAsia="zh-CN"/>
        </w:rPr>
      </w:pPr>
      <w:r w:rsidRPr="00797863">
        <w:rPr>
          <w:rFonts w:hint="eastAsia"/>
          <w:sz w:val="24"/>
          <w:szCs w:val="24"/>
          <w:lang w:eastAsia="zh-CN"/>
        </w:rPr>
        <w:t>这些区间值仅</w:t>
      </w:r>
      <w:r w:rsidR="00963978" w:rsidRPr="00797863">
        <w:rPr>
          <w:rFonts w:hint="eastAsia"/>
          <w:sz w:val="24"/>
          <w:szCs w:val="24"/>
          <w:lang w:eastAsia="zh-CN"/>
        </w:rPr>
        <w:t>作为确定第</w:t>
      </w:r>
      <w:r w:rsidR="00963978" w:rsidRPr="00797863">
        <w:rPr>
          <w:rFonts w:hint="eastAsia"/>
          <w:sz w:val="24"/>
          <w:szCs w:val="24"/>
          <w:lang w:eastAsia="zh-CN"/>
        </w:rPr>
        <w:t>5</w:t>
      </w:r>
      <w:r w:rsidR="00963978" w:rsidRPr="00797863">
        <w:rPr>
          <w:rFonts w:hint="eastAsia"/>
          <w:sz w:val="24"/>
          <w:szCs w:val="24"/>
          <w:lang w:eastAsia="zh-CN"/>
        </w:rPr>
        <w:t>条国家实施</w:t>
      </w:r>
      <w:r w:rsidRPr="00797863">
        <w:rPr>
          <w:rFonts w:hint="eastAsia"/>
          <w:sz w:val="24"/>
          <w:szCs w:val="24"/>
          <w:lang w:eastAsia="zh-CN"/>
        </w:rPr>
        <w:t>全生命周期制冷剂管理</w:t>
      </w:r>
      <w:r w:rsidR="00963978" w:rsidRPr="00797863">
        <w:rPr>
          <w:rFonts w:hint="eastAsia"/>
          <w:sz w:val="24"/>
          <w:szCs w:val="24"/>
          <w:lang w:eastAsia="zh-CN"/>
        </w:rPr>
        <w:t>资金需</w:t>
      </w:r>
      <w:r w:rsidRPr="00797863">
        <w:rPr>
          <w:rFonts w:hint="eastAsia"/>
          <w:sz w:val="24"/>
          <w:szCs w:val="24"/>
          <w:lang w:eastAsia="zh-CN"/>
        </w:rPr>
        <w:t>求的不完美参考指标</w:t>
      </w:r>
      <w:r w:rsidR="00963978" w:rsidRPr="00797863">
        <w:rPr>
          <w:rFonts w:hint="eastAsia"/>
          <w:sz w:val="24"/>
          <w:szCs w:val="24"/>
          <w:lang w:eastAsia="zh-CN"/>
        </w:rPr>
        <w:t>。</w:t>
      </w:r>
      <w:r w:rsidR="002968BA" w:rsidRPr="00797863">
        <w:rPr>
          <w:rFonts w:hint="eastAsia"/>
          <w:sz w:val="24"/>
          <w:szCs w:val="24"/>
          <w:lang w:eastAsia="zh-CN"/>
        </w:rPr>
        <w:t>然而</w:t>
      </w:r>
      <w:r w:rsidR="00963978" w:rsidRPr="00797863">
        <w:rPr>
          <w:rFonts w:hint="eastAsia"/>
          <w:sz w:val="24"/>
          <w:szCs w:val="24"/>
          <w:lang w:eastAsia="zh-CN"/>
        </w:rPr>
        <w:t>鉴于根据第</w:t>
      </w:r>
      <w:r w:rsidR="00963978" w:rsidRPr="00797863">
        <w:rPr>
          <w:rFonts w:hint="eastAsia"/>
          <w:sz w:val="24"/>
          <w:szCs w:val="24"/>
          <w:lang w:eastAsia="zh-CN"/>
        </w:rPr>
        <w:t>91/66</w:t>
      </w:r>
      <w:r w:rsidR="00963978" w:rsidRPr="00797863">
        <w:rPr>
          <w:rFonts w:hint="eastAsia"/>
          <w:sz w:val="24"/>
          <w:szCs w:val="24"/>
          <w:lang w:eastAsia="zh-CN"/>
        </w:rPr>
        <w:t>号决定制定的关于收集、运输和处置</w:t>
      </w:r>
      <w:r w:rsidR="0070683E">
        <w:rPr>
          <w:sz w:val="24"/>
          <w:szCs w:val="24"/>
          <w:lang w:eastAsia="zh-CN"/>
        </w:rPr>
        <w:t>使用过或不需要的</w:t>
      </w:r>
      <w:r w:rsidR="00963978" w:rsidRPr="00797863">
        <w:rPr>
          <w:rFonts w:hint="eastAsia"/>
          <w:sz w:val="24"/>
          <w:szCs w:val="24"/>
          <w:lang w:eastAsia="zh-CN"/>
        </w:rPr>
        <w:t>受</w:t>
      </w:r>
      <w:r w:rsidR="00963978" w:rsidRPr="00797863">
        <w:rPr>
          <w:rFonts w:hint="eastAsia"/>
          <w:sz w:val="24"/>
          <w:szCs w:val="24"/>
          <w:lang w:eastAsia="zh-CN"/>
        </w:rPr>
        <w:lastRenderedPageBreak/>
        <w:t>控物质的国家计划信息有限，这些</w:t>
      </w:r>
      <w:r w:rsidR="00A112BE" w:rsidRPr="00797863">
        <w:rPr>
          <w:rFonts w:hint="eastAsia"/>
          <w:sz w:val="24"/>
          <w:szCs w:val="24"/>
          <w:lang w:eastAsia="zh-CN"/>
        </w:rPr>
        <w:t>区间</w:t>
      </w:r>
      <w:r w:rsidR="00963978" w:rsidRPr="00797863">
        <w:rPr>
          <w:rFonts w:hint="eastAsia"/>
          <w:sz w:val="24"/>
          <w:szCs w:val="24"/>
          <w:lang w:eastAsia="zh-CN"/>
        </w:rPr>
        <w:t>可提供初步分类，秘书处可据此编制一份载有预期成本信息的文件，使执行委员会能够考虑根据第</w:t>
      </w:r>
      <w:r w:rsidR="00963978" w:rsidRPr="00797863">
        <w:rPr>
          <w:rFonts w:hint="eastAsia"/>
          <w:sz w:val="24"/>
          <w:szCs w:val="24"/>
          <w:lang w:eastAsia="zh-CN"/>
        </w:rPr>
        <w:t>XXXV/11</w:t>
      </w:r>
      <w:r w:rsidR="00797863" w:rsidRPr="00797863">
        <w:rPr>
          <w:rFonts w:hint="eastAsia"/>
          <w:sz w:val="24"/>
          <w:szCs w:val="24"/>
          <w:lang w:eastAsia="zh-CN"/>
        </w:rPr>
        <w:t>号决定设立一个</w:t>
      </w:r>
      <w:r w:rsidR="00854485">
        <w:rPr>
          <w:sz w:val="24"/>
          <w:szCs w:val="24"/>
          <w:lang w:eastAsia="zh-CN"/>
        </w:rPr>
        <w:t>供资窗口</w:t>
      </w:r>
      <w:r w:rsidR="00963978" w:rsidRPr="00797863">
        <w:rPr>
          <w:rFonts w:hint="eastAsia"/>
          <w:sz w:val="24"/>
          <w:szCs w:val="24"/>
          <w:lang w:eastAsia="zh-CN"/>
        </w:rPr>
        <w:t>。</w:t>
      </w:r>
    </w:p>
    <w:p w14:paraId="004B7923" w14:textId="0B45B144" w:rsidR="0096545D" w:rsidRPr="00136A03" w:rsidRDefault="00136A03" w:rsidP="00B80FEB">
      <w:pPr>
        <w:keepNext/>
        <w:spacing w:before="240" w:after="240"/>
        <w:rPr>
          <w:rFonts w:ascii="SimHei" w:eastAsia="SimHei" w:hAnsi="SimHei"/>
          <w:sz w:val="24"/>
          <w:szCs w:val="24"/>
        </w:rPr>
      </w:pPr>
      <w:r w:rsidRPr="00136A03">
        <w:rPr>
          <w:rFonts w:ascii="SimHei" w:eastAsia="SimHei" w:hAnsi="SimHei" w:hint="eastAsia"/>
          <w:bCs/>
          <w:sz w:val="24"/>
          <w:szCs w:val="24"/>
          <w:lang w:eastAsia="zh-CN"/>
        </w:rPr>
        <w:t>建议</w:t>
      </w:r>
    </w:p>
    <w:p w14:paraId="6A72EFBB" w14:textId="5DAA8035" w:rsidR="0096545D" w:rsidRPr="00136A03" w:rsidRDefault="00136A03" w:rsidP="00B80FEB">
      <w:pPr>
        <w:pStyle w:val="Heading1"/>
        <w:rPr>
          <w:sz w:val="24"/>
          <w:szCs w:val="24"/>
        </w:rPr>
      </w:pPr>
      <w:r w:rsidRPr="00136A03">
        <w:rPr>
          <w:rFonts w:hint="eastAsia"/>
          <w:sz w:val="24"/>
          <w:szCs w:val="24"/>
          <w:lang w:eastAsia="zh-CN"/>
        </w:rPr>
        <w:t>谨建议执行委员会：</w:t>
      </w:r>
    </w:p>
    <w:p w14:paraId="4711C2CF" w14:textId="33246D34" w:rsidR="00412BD5" w:rsidRPr="004673BF" w:rsidRDefault="00304DEF" w:rsidP="00766C75">
      <w:pPr>
        <w:pStyle w:val="Heading2"/>
        <w:rPr>
          <w:sz w:val="24"/>
          <w:szCs w:val="24"/>
          <w:lang w:eastAsia="zh-CN"/>
        </w:rPr>
      </w:pPr>
      <w:r w:rsidRPr="004673BF">
        <w:rPr>
          <w:rFonts w:hint="eastAsia"/>
          <w:sz w:val="24"/>
          <w:szCs w:val="24"/>
          <w:lang w:eastAsia="zh-CN"/>
        </w:rPr>
        <w:t>注意到根据第</w:t>
      </w:r>
      <w:r w:rsidRPr="004673BF">
        <w:rPr>
          <w:rFonts w:hint="eastAsia"/>
          <w:sz w:val="24"/>
          <w:szCs w:val="24"/>
          <w:lang w:eastAsia="zh-CN"/>
        </w:rPr>
        <w:t>93/104</w:t>
      </w:r>
      <w:r w:rsidRPr="004673BF">
        <w:rPr>
          <w:rFonts w:hint="eastAsia"/>
          <w:sz w:val="24"/>
          <w:szCs w:val="24"/>
          <w:lang w:eastAsia="zh-CN"/>
        </w:rPr>
        <w:t>号决定提交的关于全生命周期</w:t>
      </w:r>
      <w:r w:rsidR="008949F1" w:rsidRPr="004673BF">
        <w:rPr>
          <w:rFonts w:hint="eastAsia"/>
          <w:sz w:val="24"/>
          <w:szCs w:val="24"/>
          <w:lang w:eastAsia="zh-CN"/>
        </w:rPr>
        <w:t>制冷剂</w:t>
      </w:r>
      <w:r w:rsidRPr="004673BF">
        <w:rPr>
          <w:rFonts w:hint="eastAsia"/>
          <w:sz w:val="24"/>
          <w:szCs w:val="24"/>
          <w:lang w:eastAsia="zh-CN"/>
        </w:rPr>
        <w:t>管理的报告，以期考虑设立一个符合缔约方第三十五次会议第</w:t>
      </w:r>
      <w:r w:rsidRPr="004673BF">
        <w:rPr>
          <w:rFonts w:hint="eastAsia"/>
          <w:sz w:val="24"/>
          <w:szCs w:val="24"/>
          <w:lang w:eastAsia="zh-CN"/>
        </w:rPr>
        <w:t>XXXV/11</w:t>
      </w:r>
      <w:r w:rsidR="000440C3" w:rsidRPr="004673BF">
        <w:rPr>
          <w:rFonts w:hint="eastAsia"/>
          <w:sz w:val="24"/>
          <w:szCs w:val="24"/>
          <w:lang w:eastAsia="zh-CN"/>
        </w:rPr>
        <w:t>号决定</w:t>
      </w:r>
      <w:r w:rsidR="004673BF" w:rsidRPr="004673BF">
        <w:rPr>
          <w:rFonts w:hint="eastAsia"/>
          <w:sz w:val="24"/>
          <w:szCs w:val="24"/>
          <w:lang w:eastAsia="zh-CN"/>
        </w:rPr>
        <w:t>的</w:t>
      </w:r>
      <w:r w:rsidR="00854485">
        <w:rPr>
          <w:sz w:val="24"/>
          <w:szCs w:val="24"/>
          <w:lang w:eastAsia="zh-CN"/>
        </w:rPr>
        <w:t>供资窗口</w:t>
      </w:r>
      <w:r w:rsidR="004673BF" w:rsidRPr="004673BF">
        <w:rPr>
          <w:rFonts w:hint="eastAsia"/>
          <w:sz w:val="24"/>
          <w:szCs w:val="24"/>
          <w:lang w:eastAsia="zh-CN"/>
        </w:rPr>
        <w:t>，</w:t>
      </w:r>
      <w:r w:rsidRPr="004673BF">
        <w:rPr>
          <w:rFonts w:hint="eastAsia"/>
          <w:sz w:val="24"/>
          <w:szCs w:val="24"/>
          <w:lang w:eastAsia="zh-CN"/>
        </w:rPr>
        <w:t>载于文件</w:t>
      </w:r>
      <w:r w:rsidRPr="004673BF">
        <w:rPr>
          <w:rFonts w:hint="eastAsia"/>
          <w:sz w:val="24"/>
          <w:szCs w:val="24"/>
          <w:lang w:eastAsia="zh-CN"/>
        </w:rPr>
        <w:t>UNEP/OzL.Pro/ExCom/97/87</w:t>
      </w:r>
      <w:r w:rsidR="008949F1" w:rsidRPr="004673BF">
        <w:rPr>
          <w:rFonts w:hint="eastAsia"/>
          <w:sz w:val="24"/>
          <w:szCs w:val="24"/>
          <w:lang w:eastAsia="zh-CN"/>
        </w:rPr>
        <w:t>；</w:t>
      </w:r>
    </w:p>
    <w:p w14:paraId="4FFD9948" w14:textId="0A0BB9BE" w:rsidR="005B6551" w:rsidRPr="00854485" w:rsidRDefault="004673BF" w:rsidP="00B80FEB">
      <w:pPr>
        <w:pStyle w:val="Heading2"/>
        <w:widowControl/>
        <w:rPr>
          <w:sz w:val="24"/>
          <w:szCs w:val="24"/>
          <w:lang w:eastAsia="zh-CN"/>
        </w:rPr>
      </w:pPr>
      <w:r w:rsidRPr="00845826">
        <w:rPr>
          <w:rFonts w:hint="eastAsia"/>
          <w:sz w:val="24"/>
          <w:szCs w:val="24"/>
          <w:lang w:eastAsia="zh-CN"/>
        </w:rPr>
        <w:t>鼓励双边和执行机构加强努力，协助第</w:t>
      </w:r>
      <w:r w:rsidRPr="00845826">
        <w:rPr>
          <w:rFonts w:hint="eastAsia"/>
          <w:sz w:val="24"/>
          <w:szCs w:val="24"/>
          <w:lang w:eastAsia="zh-CN"/>
        </w:rPr>
        <w:t>5</w:t>
      </w:r>
      <w:r w:rsidRPr="00845826">
        <w:rPr>
          <w:rFonts w:hint="eastAsia"/>
          <w:sz w:val="24"/>
          <w:szCs w:val="24"/>
          <w:lang w:eastAsia="zh-CN"/>
        </w:rPr>
        <w:t>条国家尽快根据第</w:t>
      </w:r>
      <w:r w:rsidRPr="00845826">
        <w:rPr>
          <w:rFonts w:hint="eastAsia"/>
          <w:sz w:val="24"/>
          <w:szCs w:val="24"/>
          <w:lang w:eastAsia="zh-CN"/>
        </w:rPr>
        <w:t>91/66</w:t>
      </w:r>
      <w:r w:rsidRPr="00845826">
        <w:rPr>
          <w:rFonts w:hint="eastAsia"/>
          <w:sz w:val="24"/>
          <w:szCs w:val="24"/>
          <w:lang w:eastAsia="zh-CN"/>
        </w:rPr>
        <w:t>号决定完成项目，并按照第</w:t>
      </w:r>
      <w:r w:rsidRPr="00845826">
        <w:rPr>
          <w:rFonts w:hint="eastAsia"/>
          <w:sz w:val="24"/>
          <w:szCs w:val="24"/>
          <w:lang w:eastAsia="zh-CN"/>
        </w:rPr>
        <w:t xml:space="preserve">91/66 (e)(iii) </w:t>
      </w:r>
      <w:r w:rsidRPr="00845826">
        <w:rPr>
          <w:rFonts w:hint="eastAsia"/>
          <w:sz w:val="24"/>
          <w:szCs w:val="24"/>
          <w:lang w:eastAsia="zh-CN"/>
        </w:rPr>
        <w:t>号决定</w:t>
      </w:r>
      <w:r w:rsidR="009A095A" w:rsidRPr="00845826">
        <w:rPr>
          <w:rFonts w:hint="eastAsia"/>
          <w:sz w:val="24"/>
          <w:szCs w:val="24"/>
          <w:lang w:eastAsia="zh-CN"/>
        </w:rPr>
        <w:t>提交最终报告及由此生成</w:t>
      </w:r>
      <w:r w:rsidRPr="00845826">
        <w:rPr>
          <w:rFonts w:hint="eastAsia"/>
          <w:sz w:val="24"/>
          <w:szCs w:val="24"/>
          <w:lang w:eastAsia="zh-CN"/>
        </w:rPr>
        <w:t>的国家清单</w:t>
      </w:r>
      <w:r w:rsidR="00677E30" w:rsidRPr="00854485">
        <w:rPr>
          <w:rFonts w:hint="eastAsia"/>
          <w:sz w:val="24"/>
          <w:szCs w:val="24"/>
          <w:lang w:eastAsia="zh-CN"/>
        </w:rPr>
        <w:t>副本和国家行动计划；</w:t>
      </w:r>
    </w:p>
    <w:p w14:paraId="60CA3F41" w14:textId="0269D382" w:rsidR="00BA6916" w:rsidRPr="00854485" w:rsidRDefault="00845826" w:rsidP="00B80FEB">
      <w:pPr>
        <w:pStyle w:val="Heading2"/>
        <w:widowControl/>
        <w:rPr>
          <w:sz w:val="24"/>
          <w:szCs w:val="24"/>
          <w:lang w:eastAsia="zh-CN"/>
        </w:rPr>
        <w:sectPr w:rsidR="00BA6916" w:rsidRPr="00854485" w:rsidSect="00CB1DB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r w:rsidRPr="00854485">
        <w:rPr>
          <w:rFonts w:hint="eastAsia"/>
          <w:sz w:val="24"/>
          <w:szCs w:val="24"/>
          <w:lang w:eastAsia="zh-CN"/>
        </w:rPr>
        <w:t>请秘书处考虑到第</w:t>
      </w:r>
      <w:r w:rsidR="003F76E7" w:rsidRPr="00854485">
        <w:rPr>
          <w:rFonts w:hint="eastAsia"/>
          <w:sz w:val="24"/>
          <w:szCs w:val="24"/>
          <w:lang w:eastAsia="zh-CN"/>
        </w:rPr>
        <w:t>九十七</w:t>
      </w:r>
      <w:r w:rsidRPr="00854485">
        <w:rPr>
          <w:rFonts w:hint="eastAsia"/>
          <w:sz w:val="24"/>
          <w:szCs w:val="24"/>
          <w:lang w:eastAsia="zh-CN"/>
        </w:rPr>
        <w:t>次会议期间就此事项进行的讨论以及根据第</w:t>
      </w:r>
      <w:r w:rsidRPr="00854485">
        <w:rPr>
          <w:rFonts w:hint="eastAsia"/>
          <w:sz w:val="24"/>
          <w:szCs w:val="24"/>
          <w:lang w:eastAsia="zh-CN"/>
        </w:rPr>
        <w:t xml:space="preserve"> 91/66 </w:t>
      </w:r>
      <w:r w:rsidR="00BE3249" w:rsidRPr="00854485">
        <w:rPr>
          <w:rFonts w:hint="eastAsia"/>
          <w:sz w:val="24"/>
          <w:szCs w:val="24"/>
          <w:lang w:eastAsia="zh-CN"/>
        </w:rPr>
        <w:t>号决定编制的库存清单和国家计划</w:t>
      </w:r>
      <w:r w:rsidRPr="00854485">
        <w:rPr>
          <w:rFonts w:hint="eastAsia"/>
          <w:sz w:val="24"/>
          <w:szCs w:val="24"/>
          <w:lang w:eastAsia="zh-CN"/>
        </w:rPr>
        <w:t>信息，为第</w:t>
      </w:r>
      <w:r w:rsidR="00BE3249" w:rsidRPr="00854485">
        <w:rPr>
          <w:rFonts w:hint="eastAsia"/>
          <w:sz w:val="24"/>
          <w:szCs w:val="24"/>
          <w:lang w:eastAsia="zh-CN"/>
        </w:rPr>
        <w:t>九十九</w:t>
      </w:r>
      <w:r w:rsidR="000D6061">
        <w:rPr>
          <w:rFonts w:hint="eastAsia"/>
          <w:sz w:val="24"/>
          <w:szCs w:val="24"/>
          <w:lang w:eastAsia="zh-CN"/>
        </w:rPr>
        <w:t>次会议准备一份文件，其中包括费用指导方针草案和</w:t>
      </w:r>
      <w:r w:rsidRPr="00854485">
        <w:rPr>
          <w:rFonts w:hint="eastAsia"/>
          <w:sz w:val="24"/>
          <w:szCs w:val="24"/>
          <w:lang w:eastAsia="zh-CN"/>
        </w:rPr>
        <w:t>实施收集、运输和处置</w:t>
      </w:r>
      <w:r w:rsidR="00686525">
        <w:rPr>
          <w:sz w:val="24"/>
          <w:szCs w:val="24"/>
          <w:lang w:eastAsia="zh-CN"/>
        </w:rPr>
        <w:t>使用过或不需要的</w:t>
      </w:r>
      <w:r w:rsidRPr="00854485">
        <w:rPr>
          <w:rFonts w:hint="eastAsia"/>
          <w:sz w:val="24"/>
          <w:szCs w:val="24"/>
          <w:lang w:eastAsia="zh-CN"/>
        </w:rPr>
        <w:t>受控物质的国家或区域</w:t>
      </w:r>
      <w:r w:rsidR="0070683E">
        <w:rPr>
          <w:rFonts w:hint="eastAsia"/>
          <w:sz w:val="24"/>
          <w:szCs w:val="24"/>
          <w:lang w:eastAsia="zh-CN"/>
        </w:rPr>
        <w:t>性</w:t>
      </w:r>
      <w:r w:rsidRPr="00854485">
        <w:rPr>
          <w:rFonts w:hint="eastAsia"/>
          <w:sz w:val="24"/>
          <w:szCs w:val="24"/>
          <w:lang w:eastAsia="zh-CN"/>
        </w:rPr>
        <w:t>计划</w:t>
      </w:r>
      <w:r w:rsidR="000D6061">
        <w:rPr>
          <w:rFonts w:hint="eastAsia"/>
          <w:sz w:val="24"/>
          <w:szCs w:val="24"/>
          <w:lang w:eastAsia="zh-CN"/>
        </w:rPr>
        <w:t>的供资</w:t>
      </w:r>
      <w:r w:rsidRPr="00854485">
        <w:rPr>
          <w:rFonts w:hint="eastAsia"/>
          <w:sz w:val="24"/>
          <w:szCs w:val="24"/>
          <w:lang w:eastAsia="zh-CN"/>
        </w:rPr>
        <w:t>模式，以期考虑根据第</w:t>
      </w:r>
      <w:r w:rsidRPr="00854485">
        <w:rPr>
          <w:rFonts w:hint="eastAsia"/>
          <w:sz w:val="24"/>
          <w:szCs w:val="24"/>
          <w:lang w:eastAsia="zh-CN"/>
        </w:rPr>
        <w:t xml:space="preserve"> XXXV/11 </w:t>
      </w:r>
      <w:r w:rsidRPr="00854485">
        <w:rPr>
          <w:rFonts w:hint="eastAsia"/>
          <w:sz w:val="24"/>
          <w:szCs w:val="24"/>
          <w:lang w:eastAsia="zh-CN"/>
        </w:rPr>
        <w:t>号决定设立一个供资窗口</w:t>
      </w:r>
      <w:r w:rsidRPr="00854485">
        <w:rPr>
          <w:rFonts w:hint="eastAsia"/>
          <w:sz w:val="24"/>
          <w:szCs w:val="24"/>
          <w:lang w:eastAsia="zh-CN"/>
        </w:rPr>
        <w:t xml:space="preserve"> </w:t>
      </w:r>
      <w:r w:rsidRPr="00854485">
        <w:rPr>
          <w:rFonts w:hint="eastAsia"/>
          <w:sz w:val="24"/>
          <w:szCs w:val="24"/>
          <w:lang w:eastAsia="zh-CN"/>
        </w:rPr>
        <w:t>（第</w:t>
      </w:r>
      <w:r w:rsidRPr="00854485">
        <w:rPr>
          <w:rFonts w:hint="eastAsia"/>
          <w:sz w:val="24"/>
          <w:szCs w:val="24"/>
          <w:lang w:eastAsia="zh-CN"/>
        </w:rPr>
        <w:t>93/104</w:t>
      </w:r>
      <w:r w:rsidRPr="00854485">
        <w:rPr>
          <w:rFonts w:hint="eastAsia"/>
          <w:sz w:val="24"/>
          <w:szCs w:val="24"/>
          <w:lang w:eastAsia="zh-CN"/>
        </w:rPr>
        <w:t>号决定）</w:t>
      </w:r>
      <w:r w:rsidR="00854485" w:rsidRPr="00854485">
        <w:rPr>
          <w:rFonts w:hint="eastAsia"/>
          <w:sz w:val="24"/>
          <w:szCs w:val="24"/>
          <w:lang w:eastAsia="zh-CN"/>
        </w:rPr>
        <w:t>。</w:t>
      </w:r>
    </w:p>
    <w:p w14:paraId="347F3136" w14:textId="73B6B076" w:rsidR="00E4516F" w:rsidRPr="007A603D" w:rsidRDefault="001C2467" w:rsidP="0065460F">
      <w:pPr>
        <w:spacing w:after="240"/>
        <w:jc w:val="center"/>
        <w:rPr>
          <w:b/>
          <w:bCs/>
        </w:rPr>
      </w:pPr>
      <w:r w:rsidRPr="007A603D">
        <w:rPr>
          <w:b/>
          <w:bCs/>
        </w:rPr>
        <w:lastRenderedPageBreak/>
        <w:t>Annex I</w:t>
      </w:r>
    </w:p>
    <w:p w14:paraId="31027DF5" w14:textId="3CE722C4" w:rsidR="001C2467" w:rsidRPr="007A603D" w:rsidRDefault="009F133F" w:rsidP="00B80FEB">
      <w:pPr>
        <w:spacing w:after="240"/>
        <w:jc w:val="center"/>
        <w:rPr>
          <w:b/>
          <w:bCs/>
        </w:rPr>
      </w:pPr>
      <w:r w:rsidRPr="007A603D">
        <w:rPr>
          <w:b/>
          <w:bCs/>
        </w:rPr>
        <w:t xml:space="preserve">OVERALL CONCLUSIONS </w:t>
      </w:r>
      <w:r w:rsidR="00E4516F" w:rsidRPr="007A603D">
        <w:rPr>
          <w:b/>
          <w:bCs/>
        </w:rPr>
        <w:t>OF THE 202</w:t>
      </w:r>
      <w:r w:rsidR="007A603D">
        <w:rPr>
          <w:b/>
          <w:bCs/>
        </w:rPr>
        <w:t>4</w:t>
      </w:r>
      <w:r w:rsidR="00E4516F" w:rsidRPr="007A603D">
        <w:rPr>
          <w:b/>
          <w:bCs/>
        </w:rPr>
        <w:t xml:space="preserve"> TEAP REPORT ON</w:t>
      </w:r>
      <w:r w:rsidR="001E3631" w:rsidRPr="007A603D">
        <w:rPr>
          <w:b/>
          <w:bCs/>
        </w:rPr>
        <w:br/>
        <w:t>LIFE-CYCLE REFRIGERANT MANAGEMENT</w:t>
      </w:r>
    </w:p>
    <w:p w14:paraId="3F6C3C17" w14:textId="19E81FE3" w:rsidR="009F133F" w:rsidRPr="007A603D" w:rsidRDefault="009F133F" w:rsidP="0035330F">
      <w:pPr>
        <w:keepNext/>
        <w:spacing w:after="240"/>
        <w:rPr>
          <w:b/>
          <w:bCs/>
        </w:rPr>
      </w:pPr>
      <w:r w:rsidRPr="007A603D">
        <w:rPr>
          <w:b/>
          <w:bCs/>
        </w:rPr>
        <w:t>Overall conclusions</w:t>
      </w:r>
      <w:r w:rsidR="0018127D">
        <w:rPr>
          <w:rFonts w:ascii="ZWAdobeF" w:hAnsi="ZWAdobeF" w:cs="ZWAdobeF"/>
          <w:bCs/>
          <w:sz w:val="2"/>
          <w:szCs w:val="2"/>
        </w:rPr>
        <w:t>26F</w:t>
      </w:r>
      <w:r w:rsidR="007D4E7E" w:rsidRPr="007A603D">
        <w:rPr>
          <w:rStyle w:val="FootnoteReference"/>
          <w:b/>
          <w:bCs/>
        </w:rPr>
        <w:footnoteReference w:id="27"/>
      </w:r>
    </w:p>
    <w:p w14:paraId="558C4A7A" w14:textId="4B2CB915" w:rsidR="00090061" w:rsidRPr="007A603D" w:rsidRDefault="00090061" w:rsidP="006B2B53">
      <w:pPr>
        <w:numPr>
          <w:ilvl w:val="0"/>
          <w:numId w:val="7"/>
        </w:numPr>
        <w:tabs>
          <w:tab w:val="clear" w:pos="360"/>
          <w:tab w:val="num" w:pos="0"/>
        </w:tabs>
        <w:spacing w:after="240"/>
        <w:ind w:left="0" w:firstLine="0"/>
        <w:outlineLvl w:val="0"/>
      </w:pPr>
      <w:r w:rsidRPr="007A603D">
        <w:rPr>
          <w:rStyle w:val="normaltextrun"/>
          <w:rFonts w:eastAsiaTheme="majorEastAsia"/>
          <w:color w:val="000000" w:themeColor="text1"/>
        </w:rPr>
        <w:t>R</w:t>
      </w:r>
      <w:r w:rsidRPr="007A603D">
        <w:rPr>
          <w:rStyle w:val="normaltextrun"/>
          <w:rFonts w:eastAsiaTheme="majorEastAsia"/>
        </w:rPr>
        <w:t>esponsible refrigerant management is critical to minimi</w:t>
      </w:r>
      <w:r w:rsidR="001E3631" w:rsidRPr="007A603D">
        <w:rPr>
          <w:rStyle w:val="normaltextrun"/>
          <w:rFonts w:eastAsiaTheme="majorEastAsia"/>
        </w:rPr>
        <w:t>z</w:t>
      </w:r>
      <w:r w:rsidRPr="007A603D">
        <w:rPr>
          <w:rStyle w:val="normaltextrun"/>
          <w:rFonts w:eastAsiaTheme="majorEastAsia"/>
        </w:rPr>
        <w:t xml:space="preserve">e refrigerant emissions, alongside phasing out ODS and phasing down HFCs in </w:t>
      </w:r>
      <w:r w:rsidRPr="007A603D">
        <w:t>increasingly</w:t>
      </w:r>
      <w:r w:rsidRPr="007A603D">
        <w:rPr>
          <w:rStyle w:val="normaltextrun"/>
          <w:rFonts w:eastAsiaTheme="majorEastAsia"/>
        </w:rPr>
        <w:t xml:space="preserve"> energy efficient </w:t>
      </w:r>
      <w:r w:rsidR="001E3631" w:rsidRPr="007A603D">
        <w:rPr>
          <w:rStyle w:val="normaltextrun"/>
          <w:rFonts w:eastAsiaTheme="majorEastAsia"/>
        </w:rPr>
        <w:t>refrigeration, air-conditioning and heat pump (</w:t>
      </w:r>
      <w:r w:rsidRPr="007A603D">
        <w:rPr>
          <w:rStyle w:val="normaltextrun"/>
          <w:rFonts w:eastAsiaTheme="majorEastAsia"/>
        </w:rPr>
        <w:t>RACHP</w:t>
      </w:r>
      <w:r w:rsidR="001E3631" w:rsidRPr="007A603D">
        <w:rPr>
          <w:rStyle w:val="normaltextrun"/>
          <w:rFonts w:eastAsiaTheme="majorEastAsia"/>
        </w:rPr>
        <w:t>)</w:t>
      </w:r>
      <w:r w:rsidRPr="007A603D">
        <w:rPr>
          <w:rStyle w:val="normaltextrun"/>
          <w:rFonts w:eastAsiaTheme="majorEastAsia"/>
        </w:rPr>
        <w:t xml:space="preserve"> equipment.</w:t>
      </w:r>
    </w:p>
    <w:p w14:paraId="021208F5" w14:textId="54BF32E8" w:rsidR="00090061" w:rsidRPr="007A603D" w:rsidRDefault="001E3631" w:rsidP="006B2B53">
      <w:pPr>
        <w:numPr>
          <w:ilvl w:val="0"/>
          <w:numId w:val="7"/>
        </w:numPr>
        <w:tabs>
          <w:tab w:val="clear" w:pos="360"/>
          <w:tab w:val="num" w:pos="0"/>
        </w:tabs>
        <w:spacing w:after="240"/>
        <w:ind w:left="0" w:firstLine="0"/>
        <w:outlineLvl w:val="0"/>
      </w:pPr>
      <w:r w:rsidRPr="007A603D">
        <w:rPr>
          <w:rFonts w:eastAsiaTheme="majorEastAsia"/>
        </w:rPr>
        <w:t>Life-cycle refrigerant management (</w:t>
      </w:r>
      <w:r w:rsidR="00090061" w:rsidRPr="007A603D">
        <w:rPr>
          <w:rStyle w:val="normaltextrun"/>
          <w:rFonts w:eastAsiaTheme="majorEastAsia"/>
        </w:rPr>
        <w:t>LRM</w:t>
      </w:r>
      <w:r w:rsidRPr="007A603D">
        <w:rPr>
          <w:rStyle w:val="normaltextrun"/>
          <w:rFonts w:eastAsiaTheme="majorEastAsia"/>
        </w:rPr>
        <w:t>)</w:t>
      </w:r>
      <w:r w:rsidR="00090061" w:rsidRPr="007A603D">
        <w:rPr>
          <w:rStyle w:val="normaltextrun"/>
          <w:rFonts w:eastAsiaTheme="majorEastAsia"/>
        </w:rPr>
        <w:t xml:space="preserve"> </w:t>
      </w:r>
      <w:r w:rsidR="00090061" w:rsidRPr="007A603D">
        <w:t>can</w:t>
      </w:r>
      <w:r w:rsidR="00090061" w:rsidRPr="007A603D">
        <w:rPr>
          <w:rStyle w:val="normaltextrun"/>
          <w:rFonts w:eastAsiaTheme="majorEastAsia"/>
        </w:rPr>
        <w:t xml:space="preserve"> increase available </w:t>
      </w:r>
      <w:r w:rsidR="00090061" w:rsidRPr="007A603D">
        <w:rPr>
          <w:rStyle w:val="normaltextrun"/>
          <w:rFonts w:eastAsiaTheme="majorEastAsia"/>
          <w:color w:val="000000" w:themeColor="text1"/>
        </w:rPr>
        <w:t xml:space="preserve">refrigerant </w:t>
      </w:r>
      <w:r w:rsidR="00090061" w:rsidRPr="007A603D">
        <w:rPr>
          <w:rStyle w:val="normaltextrun"/>
          <w:rFonts w:eastAsiaTheme="majorEastAsia"/>
        </w:rPr>
        <w:t>supply, especially for servicing-only parties that have less flexibility in their approach to phasing out or phasing down refrigerant consumption. Effective leakage prevention and refrigerant reuse provide additional tools to reduce the production and consumption, which can assist with Montreal Protocol compliance.</w:t>
      </w:r>
    </w:p>
    <w:p w14:paraId="08EE624B" w14:textId="35FD0E00" w:rsidR="00090061" w:rsidRPr="007A603D" w:rsidRDefault="00090061" w:rsidP="006B2B53">
      <w:pPr>
        <w:numPr>
          <w:ilvl w:val="0"/>
          <w:numId w:val="7"/>
        </w:numPr>
        <w:tabs>
          <w:tab w:val="clear" w:pos="360"/>
          <w:tab w:val="num" w:pos="0"/>
        </w:tabs>
        <w:spacing w:after="240"/>
        <w:ind w:left="0" w:firstLine="0"/>
        <w:outlineLvl w:val="0"/>
      </w:pPr>
      <w:r w:rsidRPr="007A603D">
        <w:rPr>
          <w:rStyle w:val="normaltextrun"/>
          <w:rFonts w:eastAsiaTheme="majorEastAsia"/>
        </w:rPr>
        <w:t xml:space="preserve">In the long term, the Kigali Amendment </w:t>
      </w:r>
      <w:r w:rsidRPr="007A603D">
        <w:t>will</w:t>
      </w:r>
      <w:r w:rsidRPr="007A603D">
        <w:rPr>
          <w:rStyle w:val="normaltextrun"/>
          <w:rFonts w:eastAsiaTheme="majorEastAsia"/>
        </w:rPr>
        <w:t xml:space="preserve"> facilitate a phase</w:t>
      </w:r>
      <w:r w:rsidR="001E3631" w:rsidRPr="007A603D">
        <w:rPr>
          <w:rStyle w:val="normaltextrun"/>
          <w:rFonts w:eastAsiaTheme="majorEastAsia"/>
        </w:rPr>
        <w:noBreakHyphen/>
      </w:r>
      <w:r w:rsidRPr="007A603D">
        <w:rPr>
          <w:rStyle w:val="normaltextrun"/>
          <w:rFonts w:eastAsiaTheme="majorEastAsia"/>
        </w:rPr>
        <w:t>down of high</w:t>
      </w:r>
      <w:r w:rsidR="001E3631" w:rsidRPr="007A603D">
        <w:rPr>
          <w:rStyle w:val="normaltextrun"/>
          <w:rFonts w:eastAsiaTheme="majorEastAsia"/>
        </w:rPr>
        <w:noBreakHyphen/>
      </w:r>
      <w:r w:rsidRPr="007A603D">
        <w:rPr>
          <w:rStyle w:val="normaltextrun"/>
          <w:rFonts w:eastAsiaTheme="majorEastAsia"/>
        </w:rPr>
        <w:t>GWP HFC refrigerants. However, in the near and medium</w:t>
      </w:r>
      <w:r w:rsidR="001E3631" w:rsidRPr="007A603D">
        <w:rPr>
          <w:rStyle w:val="normaltextrun"/>
          <w:rFonts w:eastAsiaTheme="majorEastAsia"/>
        </w:rPr>
        <w:t xml:space="preserve"> </w:t>
      </w:r>
      <w:r w:rsidRPr="007A603D">
        <w:rPr>
          <w:rStyle w:val="normaltextrun"/>
          <w:rFonts w:eastAsiaTheme="majorEastAsia"/>
        </w:rPr>
        <w:t xml:space="preserve">term there may be a build-up of HFCs in banks in </w:t>
      </w:r>
      <w:r w:rsidR="001E3631" w:rsidRPr="007A603D">
        <w:rPr>
          <w:rStyle w:val="normaltextrun"/>
          <w:rFonts w:eastAsiaTheme="majorEastAsia"/>
        </w:rPr>
        <w:t>Article </w:t>
      </w:r>
      <w:r w:rsidRPr="007A603D">
        <w:rPr>
          <w:rStyle w:val="normaltextrun"/>
          <w:rFonts w:eastAsiaTheme="majorEastAsia"/>
        </w:rPr>
        <w:t>5 parties (both in RACHP equipment and HFCs for servicing) due to the overall rise in cooling demand in advance of</w:t>
      </w:r>
      <w:r w:rsidR="001E3631" w:rsidRPr="007A603D">
        <w:rPr>
          <w:rStyle w:val="normaltextrun"/>
          <w:rFonts w:eastAsiaTheme="majorEastAsia"/>
        </w:rPr>
        <w:t xml:space="preserve"> the</w:t>
      </w:r>
      <w:r w:rsidRPr="007A603D">
        <w:rPr>
          <w:rStyle w:val="normaltextrun"/>
          <w:rFonts w:eastAsiaTheme="majorEastAsia"/>
        </w:rPr>
        <w:t xml:space="preserve"> technology transfer to lower</w:t>
      </w:r>
      <w:r w:rsidR="001E3631" w:rsidRPr="007A603D">
        <w:rPr>
          <w:rStyle w:val="normaltextrun"/>
          <w:rFonts w:eastAsiaTheme="majorEastAsia"/>
        </w:rPr>
        <w:noBreakHyphen/>
      </w:r>
      <w:r w:rsidRPr="007A603D">
        <w:rPr>
          <w:rStyle w:val="normaltextrun"/>
          <w:rFonts w:eastAsiaTheme="majorEastAsia"/>
        </w:rPr>
        <w:t>GWP alternatives. The phase</w:t>
      </w:r>
      <w:r w:rsidR="001E3631" w:rsidRPr="007A603D">
        <w:rPr>
          <w:rStyle w:val="normaltextrun"/>
          <w:rFonts w:eastAsiaTheme="majorEastAsia"/>
        </w:rPr>
        <w:noBreakHyphen/>
      </w:r>
      <w:r w:rsidRPr="007A603D">
        <w:rPr>
          <w:rStyle w:val="normaltextrun"/>
          <w:rFonts w:eastAsiaTheme="majorEastAsia"/>
        </w:rPr>
        <w:t xml:space="preserve">down regimes in some </w:t>
      </w:r>
      <w:r w:rsidR="001E3631" w:rsidRPr="007A603D">
        <w:rPr>
          <w:rStyle w:val="normaltextrun"/>
          <w:rFonts w:eastAsiaTheme="majorEastAsia"/>
        </w:rPr>
        <w:t>Article </w:t>
      </w:r>
      <w:r w:rsidRPr="007A603D">
        <w:rPr>
          <w:rStyle w:val="normaltextrun"/>
          <w:rFonts w:eastAsiaTheme="majorEastAsia"/>
        </w:rPr>
        <w:t xml:space="preserve">5 parties will ensure a continued market for HFC refrigerants for new RACHP equipment and for servicing. As a result, inexpensive new HFCs may be available in </w:t>
      </w:r>
      <w:r w:rsidR="001E3631" w:rsidRPr="007A603D">
        <w:rPr>
          <w:rStyle w:val="normaltextrun"/>
          <w:rFonts w:eastAsiaTheme="majorEastAsia"/>
        </w:rPr>
        <w:t>Article </w:t>
      </w:r>
      <w:r w:rsidRPr="007A603D">
        <w:rPr>
          <w:rStyle w:val="normaltextrun"/>
          <w:rFonts w:eastAsiaTheme="majorEastAsia"/>
        </w:rPr>
        <w:t>5 parties, and HFC banks will inevitably build up.</w:t>
      </w:r>
    </w:p>
    <w:p w14:paraId="3C3D8F12" w14:textId="791BFEE9" w:rsidR="00090061" w:rsidRPr="007A603D" w:rsidRDefault="00090061" w:rsidP="006B2B53">
      <w:pPr>
        <w:numPr>
          <w:ilvl w:val="0"/>
          <w:numId w:val="7"/>
        </w:numPr>
        <w:tabs>
          <w:tab w:val="clear" w:pos="360"/>
          <w:tab w:val="num" w:pos="0"/>
        </w:tabs>
        <w:spacing w:after="240"/>
        <w:ind w:left="0" w:firstLine="0"/>
        <w:outlineLvl w:val="0"/>
        <w:rPr>
          <w:color w:val="000000" w:themeColor="text1"/>
        </w:rPr>
      </w:pPr>
      <w:r w:rsidRPr="007A603D">
        <w:rPr>
          <w:rStyle w:val="normaltextrun"/>
          <w:rFonts w:eastAsiaTheme="majorEastAsia"/>
        </w:rPr>
        <w:t>LRM strategies can help minimi</w:t>
      </w:r>
      <w:r w:rsidR="00E210D5" w:rsidRPr="007A603D">
        <w:rPr>
          <w:rStyle w:val="normaltextrun"/>
          <w:rFonts w:eastAsiaTheme="majorEastAsia"/>
        </w:rPr>
        <w:t>z</w:t>
      </w:r>
      <w:r w:rsidRPr="007A603D">
        <w:rPr>
          <w:rStyle w:val="normaltextrun"/>
          <w:rFonts w:eastAsiaTheme="majorEastAsia"/>
        </w:rPr>
        <w:t xml:space="preserve">e refrigerant </w:t>
      </w:r>
      <w:r w:rsidRPr="007A603D">
        <w:t>emissions</w:t>
      </w:r>
      <w:r w:rsidRPr="007A603D">
        <w:rPr>
          <w:rStyle w:val="normaltextrun"/>
          <w:rFonts w:eastAsiaTheme="majorEastAsia"/>
        </w:rPr>
        <w:t xml:space="preserve"> and make refrigerant </w:t>
      </w:r>
      <w:r w:rsidRPr="007A603D">
        <w:rPr>
          <w:rStyle w:val="normaltextrun"/>
          <w:rFonts w:eastAsiaTheme="majorEastAsia"/>
          <w:color w:val="000000" w:themeColor="text1"/>
        </w:rPr>
        <w:t xml:space="preserve">available </w:t>
      </w:r>
      <w:r w:rsidRPr="007A603D">
        <w:rPr>
          <w:rStyle w:val="normaltextrun"/>
          <w:rFonts w:eastAsiaTheme="majorEastAsia"/>
        </w:rPr>
        <w:t xml:space="preserve">through reuse, especially for </w:t>
      </w:r>
      <w:r w:rsidR="001E3631" w:rsidRPr="007A603D">
        <w:rPr>
          <w:rStyle w:val="normaltextrun"/>
          <w:rFonts w:eastAsiaTheme="majorEastAsia"/>
        </w:rPr>
        <w:t>Article </w:t>
      </w:r>
      <w:r w:rsidRPr="007A603D">
        <w:rPr>
          <w:rStyle w:val="normaltextrun"/>
          <w:rFonts w:eastAsiaTheme="majorEastAsia"/>
        </w:rPr>
        <w:t>5 parties</w:t>
      </w:r>
      <w:r w:rsidRPr="007A603D">
        <w:rPr>
          <w:rStyle w:val="normaltextrun"/>
          <w:rFonts w:eastAsiaTheme="majorEastAsia"/>
          <w:color w:val="000000" w:themeColor="text1"/>
        </w:rPr>
        <w:t>. L</w:t>
      </w:r>
      <w:r w:rsidRPr="007A603D">
        <w:rPr>
          <w:rStyle w:val="normaltextrun"/>
          <w:rFonts w:eastAsiaTheme="majorEastAsia"/>
        </w:rPr>
        <w:t>RM can include refrigerant venting prohibitions, leak prevention strategies, and establishing the reverse supply chain</w:t>
      </w:r>
      <w:r w:rsidR="0018127D">
        <w:rPr>
          <w:rStyle w:val="normaltextrun"/>
          <w:rFonts w:ascii="ZWAdobeF" w:eastAsiaTheme="majorEastAsia" w:hAnsi="ZWAdobeF" w:cs="ZWAdobeF"/>
          <w:sz w:val="2"/>
          <w:szCs w:val="2"/>
        </w:rPr>
        <w:t>27F</w:t>
      </w:r>
      <w:r w:rsidRPr="007A603D">
        <w:rPr>
          <w:rStyle w:val="FootnoteReference"/>
          <w:rFonts w:eastAsia="Aptos"/>
        </w:rPr>
        <w:footnoteReference w:id="28"/>
      </w:r>
      <w:r w:rsidRPr="007A603D">
        <w:rPr>
          <w:rStyle w:val="normaltextrun"/>
          <w:rFonts w:eastAsiaTheme="majorEastAsia"/>
        </w:rPr>
        <w:t xml:space="preserve"> and infrastructure to maximi</w:t>
      </w:r>
      <w:r w:rsidR="00E210D5" w:rsidRPr="007A603D">
        <w:rPr>
          <w:rStyle w:val="normaltextrun"/>
          <w:rFonts w:eastAsiaTheme="majorEastAsia"/>
        </w:rPr>
        <w:t>z</w:t>
      </w:r>
      <w:r w:rsidRPr="007A603D">
        <w:rPr>
          <w:rStyle w:val="normaltextrun"/>
          <w:rFonts w:eastAsiaTheme="majorEastAsia"/>
        </w:rPr>
        <w:t>e refrigerant recovery</w:t>
      </w:r>
      <w:r w:rsidRPr="007A603D">
        <w:rPr>
          <w:rStyle w:val="normaltextrun"/>
          <w:rFonts w:eastAsiaTheme="majorEastAsia"/>
          <w:color w:val="000000" w:themeColor="text1"/>
        </w:rPr>
        <w:t>, prior to recycling, reclamation and destruction as appropriate.</w:t>
      </w:r>
    </w:p>
    <w:p w14:paraId="20A67C60" w14:textId="4C282342" w:rsidR="00090061" w:rsidRPr="007A603D" w:rsidRDefault="00090061" w:rsidP="006B2B53">
      <w:pPr>
        <w:numPr>
          <w:ilvl w:val="0"/>
          <w:numId w:val="7"/>
        </w:numPr>
        <w:tabs>
          <w:tab w:val="clear" w:pos="360"/>
          <w:tab w:val="num" w:pos="0"/>
        </w:tabs>
        <w:spacing w:after="240"/>
        <w:ind w:left="0" w:firstLine="0"/>
        <w:outlineLvl w:val="0"/>
      </w:pPr>
      <w:r w:rsidRPr="007A603D">
        <w:rPr>
          <w:rStyle w:val="normaltextrun"/>
          <w:rFonts w:eastAsiaTheme="majorEastAsia"/>
        </w:rPr>
        <w:t xml:space="preserve">In many </w:t>
      </w:r>
      <w:r w:rsidR="001E3631" w:rsidRPr="007A603D">
        <w:rPr>
          <w:rStyle w:val="normaltextrun"/>
          <w:rFonts w:eastAsiaTheme="majorEastAsia"/>
        </w:rPr>
        <w:t>Article </w:t>
      </w:r>
      <w:r w:rsidRPr="007A603D">
        <w:rPr>
          <w:rStyle w:val="normaltextrun"/>
          <w:rFonts w:eastAsiaTheme="majorEastAsia"/>
        </w:rPr>
        <w:t>5 parties</w:t>
      </w:r>
      <w:r w:rsidR="00E210D5" w:rsidRPr="007A603D">
        <w:rPr>
          <w:rStyle w:val="normaltextrun"/>
          <w:rFonts w:eastAsiaTheme="majorEastAsia"/>
        </w:rPr>
        <w:t>,</w:t>
      </w:r>
      <w:r w:rsidRPr="007A603D">
        <w:rPr>
          <w:rStyle w:val="normaltextrun"/>
          <w:rFonts w:eastAsiaTheme="majorEastAsia"/>
        </w:rPr>
        <w:t xml:space="preserve"> the HFC consumption </w:t>
      </w:r>
      <w:r w:rsidRPr="007A603D">
        <w:t>and</w:t>
      </w:r>
      <w:r w:rsidRPr="007A603D">
        <w:rPr>
          <w:rStyle w:val="normaltextrun"/>
          <w:rFonts w:eastAsiaTheme="majorEastAsia"/>
        </w:rPr>
        <w:t xml:space="preserve"> production phase</w:t>
      </w:r>
      <w:r w:rsidR="00E210D5" w:rsidRPr="007A603D">
        <w:rPr>
          <w:rStyle w:val="normaltextrun"/>
          <w:rFonts w:eastAsiaTheme="majorEastAsia"/>
        </w:rPr>
        <w:noBreakHyphen/>
      </w:r>
      <w:r w:rsidRPr="007A603D">
        <w:rPr>
          <w:rStyle w:val="normaltextrun"/>
          <w:rFonts w:eastAsiaTheme="majorEastAsia"/>
        </w:rPr>
        <w:t>down schedules started from 2024, with some others starting in 2028.</w:t>
      </w:r>
      <w:r w:rsidRPr="007A603D">
        <w:rPr>
          <w:rStyle w:val="eop"/>
          <w:rFonts w:eastAsiaTheme="majorEastAsia"/>
        </w:rPr>
        <w:t> </w:t>
      </w:r>
      <w:r w:rsidRPr="007A603D">
        <w:t>If phase</w:t>
      </w:r>
      <w:r w:rsidR="00E210D5" w:rsidRPr="007A603D">
        <w:noBreakHyphen/>
      </w:r>
      <w:r w:rsidRPr="007A603D">
        <w:t>down of HFCs creates a shortage of refrigerant and leads to price increases, then refrigerant recovery may increase. However, if supply of newly produced refrigerant remains plentiful, other policy and economic measures may be required to incentivi</w:t>
      </w:r>
      <w:r w:rsidR="00E210D5" w:rsidRPr="007A603D">
        <w:t>z</w:t>
      </w:r>
      <w:r w:rsidRPr="007A603D">
        <w:t>e effective recovery.</w:t>
      </w:r>
    </w:p>
    <w:p w14:paraId="513D5E6C" w14:textId="77777777" w:rsidR="003C077D" w:rsidRPr="007A603D" w:rsidRDefault="003C077D" w:rsidP="00B80FEB"/>
    <w:p w14:paraId="67586C6E" w14:textId="26EA2277" w:rsidR="001C2467" w:rsidRPr="007A603D" w:rsidRDefault="001C2467" w:rsidP="00B80FEB">
      <w:pPr>
        <w:pStyle w:val="Heading1"/>
        <w:numPr>
          <w:ilvl w:val="0"/>
          <w:numId w:val="0"/>
        </w:numPr>
      </w:pPr>
    </w:p>
    <w:p w14:paraId="245A2321" w14:textId="77777777" w:rsidR="001C2467" w:rsidRPr="007A603D" w:rsidRDefault="001C2467" w:rsidP="00B80FEB"/>
    <w:p w14:paraId="6AFA27AB" w14:textId="77777777" w:rsidR="00FB21DE" w:rsidRPr="007A603D" w:rsidRDefault="00FB21DE" w:rsidP="00B80FEB">
      <w:pPr>
        <w:sectPr w:rsidR="00FB21DE" w:rsidRPr="007A603D" w:rsidSect="00A8503F">
          <w:headerReference w:type="even" r:id="rId20"/>
          <w:headerReference w:type="default" r:id="rId21"/>
          <w:footerReference w:type="default" r:id="rId22"/>
          <w:headerReference w:type="first" r:id="rId23"/>
          <w:footerReference w:type="first" r:id="rId24"/>
          <w:footnotePr>
            <w:numRestart w:val="eachSect"/>
          </w:footnotePr>
          <w:pgSz w:w="12240" w:h="15840" w:code="1"/>
          <w:pgMar w:top="720" w:right="1440" w:bottom="864" w:left="1440" w:header="720" w:footer="475" w:gutter="0"/>
          <w:pgNumType w:start="1"/>
          <w:cols w:space="720"/>
          <w:titlePg/>
          <w:docGrid w:linePitch="299"/>
        </w:sectPr>
      </w:pPr>
    </w:p>
    <w:p w14:paraId="5D706116" w14:textId="3948CC7F" w:rsidR="00FB21DE" w:rsidRPr="007A603D" w:rsidRDefault="00FB21DE" w:rsidP="0065460F">
      <w:pPr>
        <w:spacing w:after="240"/>
        <w:jc w:val="center"/>
        <w:rPr>
          <w:b/>
          <w:bCs/>
        </w:rPr>
      </w:pPr>
      <w:r w:rsidRPr="007A603D">
        <w:rPr>
          <w:b/>
          <w:bCs/>
        </w:rPr>
        <w:lastRenderedPageBreak/>
        <w:t>Annex II</w:t>
      </w:r>
    </w:p>
    <w:p w14:paraId="3ECF0591" w14:textId="2C084A29" w:rsidR="0028524A" w:rsidRPr="007A603D" w:rsidRDefault="0001136B" w:rsidP="00B80FEB">
      <w:pPr>
        <w:spacing w:after="240"/>
        <w:jc w:val="center"/>
        <w:rPr>
          <w:rFonts w:eastAsiaTheme="minorHAnsi"/>
          <w:b/>
          <w:bCs/>
        </w:rPr>
      </w:pPr>
      <w:r w:rsidRPr="007A603D">
        <w:rPr>
          <w:rFonts w:eastAsiaTheme="minorHAnsi"/>
          <w:b/>
          <w:bCs/>
        </w:rPr>
        <w:t xml:space="preserve">KEY TAKEAWAYS FROM THE WORKSHOP ON </w:t>
      </w:r>
      <w:r w:rsidR="008266B1" w:rsidRPr="007A603D">
        <w:rPr>
          <w:b/>
          <w:bCs/>
        </w:rPr>
        <w:t>LIFE-CYCLE REFRIGERANT MANAGEMENT</w:t>
      </w:r>
      <w:r w:rsidR="008266B1" w:rsidRPr="007A603D">
        <w:rPr>
          <w:rFonts w:eastAsiaTheme="minorHAnsi"/>
          <w:b/>
          <w:bCs/>
        </w:rPr>
        <w:t xml:space="preserve"> </w:t>
      </w:r>
      <w:r w:rsidRPr="007A603D">
        <w:rPr>
          <w:rFonts w:eastAsiaTheme="minorHAnsi"/>
          <w:b/>
          <w:bCs/>
        </w:rPr>
        <w:t>CONVENED PURSUANT TO DECISION XXXV/11</w:t>
      </w:r>
    </w:p>
    <w:p w14:paraId="2D0021B0" w14:textId="77777777" w:rsidR="00403A89" w:rsidRPr="007A603D" w:rsidRDefault="00403A89" w:rsidP="0035330F">
      <w:pPr>
        <w:keepNext/>
        <w:spacing w:after="240"/>
        <w:rPr>
          <w:rFonts w:eastAsiaTheme="minorHAnsi"/>
          <w:b/>
          <w:bCs/>
        </w:rPr>
      </w:pPr>
      <w:r w:rsidRPr="007A603D">
        <w:rPr>
          <w:rFonts w:eastAsiaTheme="minorHAnsi"/>
          <w:b/>
          <w:bCs/>
        </w:rPr>
        <w:t>Introduction to life-cycle refrigerant management and country experiences</w:t>
      </w:r>
    </w:p>
    <w:p w14:paraId="791916DB" w14:textId="78DC19FF" w:rsidR="00403A89" w:rsidRPr="007A603D" w:rsidRDefault="00403A89" w:rsidP="006B2B53">
      <w:pPr>
        <w:pStyle w:val="Heading1"/>
        <w:numPr>
          <w:ilvl w:val="0"/>
          <w:numId w:val="8"/>
        </w:numPr>
        <w:rPr>
          <w:rFonts w:eastAsiaTheme="minorHAnsi"/>
        </w:rPr>
      </w:pPr>
      <w:r w:rsidRPr="007A603D">
        <w:rPr>
          <w:rFonts w:eastAsiaTheme="minorHAnsi"/>
        </w:rPr>
        <w:t xml:space="preserve">During the workshop, countries shared diverse approaches to implementing </w:t>
      </w:r>
      <w:r w:rsidR="008266B1" w:rsidRPr="007A603D">
        <w:rPr>
          <w:rFonts w:eastAsiaTheme="minorHAnsi"/>
        </w:rPr>
        <w:t>life-cycle refrigerant management (</w:t>
      </w:r>
      <w:r w:rsidRPr="007A603D">
        <w:rPr>
          <w:rFonts w:eastAsiaTheme="minorHAnsi"/>
        </w:rPr>
        <w:t>LRM</w:t>
      </w:r>
      <w:r w:rsidR="008266B1" w:rsidRPr="007A603D">
        <w:rPr>
          <w:rFonts w:eastAsiaTheme="minorHAnsi"/>
        </w:rPr>
        <w:t>)</w:t>
      </w:r>
      <w:r w:rsidRPr="007A603D">
        <w:rPr>
          <w:rFonts w:eastAsiaTheme="minorHAnsi"/>
        </w:rPr>
        <w:t xml:space="preserve"> practices. Some emphasized strict documentation and compliance through tracking, monitoring, and reporting across the value chain, supported by stakeholder engagement and media coverage to foster a culture of accountability. Others highlighted collaboration between governments and industries to balance oversight with industry-driven initiatives. Several countries integrated LRM into broader environmental efforts, such as e-waste management via extended producer responsibility (EPR) schemes and nationally determined contributions. One approach focused on encouraging industry-led initiatives that go beyond regulatory compliance, promoting proactive environmental stewardship. </w:t>
      </w:r>
    </w:p>
    <w:p w14:paraId="528EB90F" w14:textId="77777777" w:rsidR="00403A89" w:rsidRPr="007A603D" w:rsidRDefault="00403A89" w:rsidP="0035330F">
      <w:pPr>
        <w:keepNext/>
        <w:spacing w:after="240"/>
        <w:rPr>
          <w:rFonts w:eastAsiaTheme="minorHAnsi"/>
          <w:b/>
          <w:bCs/>
        </w:rPr>
      </w:pPr>
      <w:r w:rsidRPr="007A603D">
        <w:rPr>
          <w:rFonts w:eastAsiaTheme="minorHAnsi"/>
          <w:b/>
          <w:bCs/>
        </w:rPr>
        <w:t>Technical aspects of life-cycle refrigerant management</w:t>
      </w:r>
    </w:p>
    <w:p w14:paraId="485E44B2" w14:textId="77777777" w:rsidR="00403A89" w:rsidRPr="007A603D" w:rsidRDefault="00403A89" w:rsidP="0035330F">
      <w:pPr>
        <w:pStyle w:val="Heading1"/>
        <w:keepNext/>
        <w:numPr>
          <w:ilvl w:val="0"/>
          <w:numId w:val="0"/>
        </w:numPr>
        <w:rPr>
          <w:rFonts w:eastAsiaTheme="minorHAnsi"/>
          <w:u w:val="single"/>
        </w:rPr>
      </w:pPr>
      <w:r w:rsidRPr="007A603D">
        <w:rPr>
          <w:rFonts w:eastAsiaTheme="minorHAnsi"/>
          <w:u w:val="single"/>
        </w:rPr>
        <w:t xml:space="preserve">Leak prevention </w:t>
      </w:r>
    </w:p>
    <w:p w14:paraId="637E4F1B" w14:textId="3DE0A96D" w:rsidR="00403A89" w:rsidRPr="007A603D" w:rsidRDefault="00403A89" w:rsidP="00B80FEB">
      <w:pPr>
        <w:pStyle w:val="Heading1"/>
        <w:rPr>
          <w:rFonts w:eastAsiaTheme="minorHAnsi"/>
        </w:rPr>
      </w:pPr>
      <w:r w:rsidRPr="007A603D">
        <w:rPr>
          <w:rFonts w:eastAsiaTheme="minorHAnsi"/>
        </w:rPr>
        <w:t>K</w:t>
      </w:r>
      <w:bookmarkStart w:id="2" w:name="_Hlk210818830"/>
      <w:r w:rsidRPr="007A603D">
        <w:rPr>
          <w:rFonts w:eastAsiaTheme="minorHAnsi"/>
        </w:rPr>
        <w:t>ey challenges in preventing refrigerant leaks include equipment degradation combined with limited access to appropriate alternative technologies, particularly in high-ambient-temperature countries; insufficient technician training and certification and servicing tools; and low consumer awareness on the importance of equipment maintenance. Proposed solutions to reduce leaks included enhancing technician training, updating standards, promoting consumer education on preventive maintenance, ensuring proper equipment installation, implementing predictive leak</w:t>
      </w:r>
      <w:r w:rsidR="008266B1" w:rsidRPr="007A603D">
        <w:rPr>
          <w:rFonts w:eastAsiaTheme="minorHAnsi"/>
        </w:rPr>
        <w:noBreakHyphen/>
      </w:r>
      <w:r w:rsidRPr="007A603D">
        <w:rPr>
          <w:rFonts w:eastAsiaTheme="minorHAnsi"/>
        </w:rPr>
        <w:t>detection systems, adopting electronic logbooks, and retrofitting older equipment with proper leak detection tools. Collaboration with manufacturers and international organizations was emphasized to improve training and infrastructure</w:t>
      </w:r>
      <w:bookmarkEnd w:id="2"/>
      <w:r w:rsidRPr="007A603D">
        <w:rPr>
          <w:rFonts w:eastAsiaTheme="minorHAnsi"/>
        </w:rPr>
        <w:t>.</w:t>
      </w:r>
    </w:p>
    <w:p w14:paraId="7FADB4F8" w14:textId="77777777" w:rsidR="00403A89" w:rsidRPr="007A603D" w:rsidRDefault="00403A89" w:rsidP="0035330F">
      <w:pPr>
        <w:pStyle w:val="Heading1"/>
        <w:keepNext/>
        <w:numPr>
          <w:ilvl w:val="0"/>
          <w:numId w:val="0"/>
        </w:numPr>
        <w:rPr>
          <w:rFonts w:eastAsiaTheme="minorHAnsi"/>
          <w:u w:val="single"/>
        </w:rPr>
      </w:pPr>
      <w:r w:rsidRPr="007A603D">
        <w:rPr>
          <w:rFonts w:eastAsiaTheme="minorHAnsi"/>
          <w:u w:val="single"/>
        </w:rPr>
        <w:t>Recovery, recycling and reclamation</w:t>
      </w:r>
    </w:p>
    <w:p w14:paraId="46047917" w14:textId="420F1A5E" w:rsidR="00403A89" w:rsidRPr="007A603D" w:rsidRDefault="00403A89" w:rsidP="00B80FEB">
      <w:pPr>
        <w:pStyle w:val="Heading1"/>
        <w:rPr>
          <w:rFonts w:eastAsiaTheme="minorHAnsi"/>
        </w:rPr>
      </w:pPr>
      <w:r w:rsidRPr="007A603D">
        <w:rPr>
          <w:rFonts w:eastAsiaTheme="minorHAnsi"/>
        </w:rPr>
        <w:t xml:space="preserve">Key challenges in this area include the high costs and infrastructure challenges associated with refrigerant </w:t>
      </w:r>
      <w:r w:rsidR="00B80FEB" w:rsidRPr="007A603D">
        <w:rPr>
          <w:rFonts w:eastAsiaTheme="minorHAnsi"/>
        </w:rPr>
        <w:t>recovery, recycling, and reclamation</w:t>
      </w:r>
      <w:r w:rsidRPr="007A603D">
        <w:rPr>
          <w:rFonts w:eastAsiaTheme="minorHAnsi"/>
        </w:rPr>
        <w:t>, especially in low-volume</w:t>
      </w:r>
      <w:r w:rsidR="00B80FEB" w:rsidRPr="007A603D">
        <w:rPr>
          <w:rFonts w:eastAsiaTheme="minorHAnsi"/>
        </w:rPr>
        <w:noBreakHyphen/>
      </w:r>
      <w:r w:rsidRPr="007A603D">
        <w:rPr>
          <w:rFonts w:eastAsiaTheme="minorHAnsi"/>
        </w:rPr>
        <w:t>consuming countries, difficulties in maintaining refrigerant purity, the increasing use of refrigerant blends, and regulatory ambiguities between reused and waste refrigerants as defined under the Montreal Protocol and the Basel Convention. Proposed solutions included conducting inventories of refrigerant banks, establishing policy frameworks with incentives for recovery, and engaging stakeholders to develop tailored approaches. Building reverse supply chains,</w:t>
      </w:r>
      <w:r w:rsidR="0018127D">
        <w:rPr>
          <w:rFonts w:ascii="ZWAdobeF" w:eastAsiaTheme="minorHAnsi" w:hAnsi="ZWAdobeF" w:cs="ZWAdobeF"/>
          <w:sz w:val="2"/>
          <w:szCs w:val="2"/>
        </w:rPr>
        <w:t>28F</w:t>
      </w:r>
      <w:r w:rsidR="005F640C" w:rsidRPr="007A603D">
        <w:rPr>
          <w:rStyle w:val="FootnoteReference"/>
          <w:rFonts w:eastAsia="Aptos"/>
        </w:rPr>
        <w:footnoteReference w:id="29"/>
      </w:r>
      <w:r w:rsidRPr="007A603D">
        <w:rPr>
          <w:rFonts w:eastAsiaTheme="minorHAnsi"/>
        </w:rPr>
        <w:t xml:space="preserve"> regional laboratories, and public-private partnerships were proposed to enhance access to facilities and expertise.</w:t>
      </w:r>
    </w:p>
    <w:p w14:paraId="34A64FE2" w14:textId="77777777" w:rsidR="00403A89" w:rsidRPr="007A603D" w:rsidRDefault="00403A89" w:rsidP="0035330F">
      <w:pPr>
        <w:keepNext/>
        <w:spacing w:after="240"/>
        <w:rPr>
          <w:rFonts w:eastAsiaTheme="minorHAnsi"/>
          <w:u w:val="single"/>
        </w:rPr>
      </w:pPr>
      <w:r w:rsidRPr="007A603D">
        <w:rPr>
          <w:rFonts w:eastAsiaTheme="minorHAnsi"/>
          <w:u w:val="single"/>
        </w:rPr>
        <w:t>Destruction of refrigerants</w:t>
      </w:r>
    </w:p>
    <w:p w14:paraId="76B6B9B3" w14:textId="68A5BB21" w:rsidR="00403A89" w:rsidRPr="007A603D" w:rsidRDefault="00403A89" w:rsidP="00B80FEB">
      <w:pPr>
        <w:pStyle w:val="Heading1"/>
        <w:rPr>
          <w:rFonts w:eastAsiaTheme="minorHAnsi"/>
        </w:rPr>
      </w:pPr>
      <w:r w:rsidRPr="007A603D">
        <w:rPr>
          <w:rFonts w:eastAsiaTheme="minorHAnsi"/>
        </w:rPr>
        <w:t xml:space="preserve">Challenges for environmentally sound destruction of refrigerants include financial constraints, inadequate infrastructure, limited access to advanced technologies, </w:t>
      </w:r>
      <w:r w:rsidR="00B80FEB" w:rsidRPr="007A603D">
        <w:rPr>
          <w:rFonts w:eastAsiaTheme="minorHAnsi"/>
        </w:rPr>
        <w:t xml:space="preserve">the </w:t>
      </w:r>
      <w:r w:rsidRPr="007A603D">
        <w:rPr>
          <w:rFonts w:eastAsiaTheme="minorHAnsi"/>
        </w:rPr>
        <w:t>need to upgrade existing facilities for refrigerant destruction, and regulatory hurdles, particularly those related to transboundary movement under the Basel Convention. Proposed solutions include</w:t>
      </w:r>
      <w:r w:rsidR="00B80FEB" w:rsidRPr="007A603D">
        <w:rPr>
          <w:rFonts w:eastAsiaTheme="minorHAnsi"/>
        </w:rPr>
        <w:t>d</w:t>
      </w:r>
      <w:r w:rsidRPr="007A603D">
        <w:rPr>
          <w:rFonts w:eastAsiaTheme="minorHAnsi"/>
        </w:rPr>
        <w:t xml:space="preserve"> regional collaboration to share resources and facilities, using cost-effective technologies like cement kilns, and exploring innovative small-scale destruction methods. Assessing current infrastructure, establishing clear transport guidelines, building institutional capacity, and creating financial mechanisms such as carbon credits and recovery levies were recommended to support sustainable refrigerant destruction. </w:t>
      </w:r>
    </w:p>
    <w:p w14:paraId="5AFEF964" w14:textId="77777777" w:rsidR="00403A89" w:rsidRPr="007A603D" w:rsidRDefault="00403A89" w:rsidP="00B80FEB">
      <w:pPr>
        <w:pStyle w:val="Heading1"/>
        <w:keepNext/>
        <w:numPr>
          <w:ilvl w:val="0"/>
          <w:numId w:val="0"/>
        </w:numPr>
        <w:rPr>
          <w:rFonts w:eastAsiaTheme="minorHAnsi"/>
          <w:u w:val="single"/>
        </w:rPr>
      </w:pPr>
      <w:r w:rsidRPr="007A603D">
        <w:rPr>
          <w:rFonts w:eastAsiaTheme="minorHAnsi"/>
          <w:u w:val="single"/>
        </w:rPr>
        <w:lastRenderedPageBreak/>
        <w:t xml:space="preserve">Dealing with equipment </w:t>
      </w:r>
    </w:p>
    <w:p w14:paraId="02B26ACA" w14:textId="670C9FF5" w:rsidR="00403A89" w:rsidRPr="007A603D" w:rsidRDefault="00403A89" w:rsidP="00B80FEB">
      <w:pPr>
        <w:pStyle w:val="Heading1"/>
        <w:rPr>
          <w:rFonts w:eastAsiaTheme="minorHAnsi"/>
        </w:rPr>
      </w:pPr>
      <w:r w:rsidRPr="007A603D">
        <w:rPr>
          <w:rFonts w:eastAsiaTheme="minorHAnsi"/>
        </w:rPr>
        <w:t>Key challenges for the management of used and waste refrigerant-containing equipment in Article</w:t>
      </w:r>
      <w:r w:rsidR="00B80FEB" w:rsidRPr="007A603D">
        <w:rPr>
          <w:rFonts w:eastAsiaTheme="minorHAnsi"/>
        </w:rPr>
        <w:t> </w:t>
      </w:r>
      <w:r w:rsidRPr="007A603D">
        <w:rPr>
          <w:rFonts w:eastAsiaTheme="minorHAnsi"/>
        </w:rPr>
        <w:t>5 countries include insufficient infrastructure, high costs, and inconsistent regulations regarding definitions of used versus waste equipment. Recycling chain sustainability is also hindered by difficulties reintegrating materials like plastics and foams. Solutions emphasized regional collaboration for shared recycling facilities and expertise, implementing EPR schemes tailored to national contexts, and improving data collection and reverse logistics chains. Inventory projects funded by the Multilateral Fund and global guidance documents, such as the one being prepared by the Basel Convention, were seen as valuable tools for aligning national efforts and improving end-of-life equipment management.</w:t>
      </w:r>
    </w:p>
    <w:p w14:paraId="11B78BB8" w14:textId="77777777" w:rsidR="00403A89" w:rsidRPr="007A603D" w:rsidRDefault="00403A89" w:rsidP="0035330F">
      <w:pPr>
        <w:keepNext/>
        <w:spacing w:after="240"/>
        <w:rPr>
          <w:rFonts w:eastAsiaTheme="minorHAnsi"/>
          <w:b/>
          <w:bCs/>
        </w:rPr>
      </w:pPr>
      <w:r w:rsidRPr="007A603D">
        <w:rPr>
          <w:rFonts w:eastAsiaTheme="minorHAnsi"/>
          <w:b/>
          <w:bCs/>
        </w:rPr>
        <w:t>Financing life-cycle refrigerant management</w:t>
      </w:r>
    </w:p>
    <w:p w14:paraId="169F9803" w14:textId="77777777" w:rsidR="00403A89" w:rsidRPr="007A603D" w:rsidRDefault="00403A89" w:rsidP="00B80FEB">
      <w:pPr>
        <w:pStyle w:val="Heading1"/>
        <w:rPr>
          <w:rFonts w:eastAsiaTheme="minorHAnsi"/>
        </w:rPr>
      </w:pPr>
      <w:r w:rsidRPr="007A603D">
        <w:rPr>
          <w:rFonts w:eastAsiaTheme="minorHAnsi"/>
        </w:rPr>
        <w:t xml:space="preserve">The financial challenges and opportunities for scaling up LRM management identified included the high capital and operational costs of infrastructure and technologies, lack of expertise, and lack of scale in smaller countries. The absence of sustainable business models and long-term financing mechanisms further hinders progress, with existing support from the Multilateral Fund for foundational activities such as support for leak prevention and the servicing sector being insufficient for large-scale LRM implementation. </w:t>
      </w:r>
    </w:p>
    <w:p w14:paraId="039777D2" w14:textId="5408100D" w:rsidR="00403A89" w:rsidRPr="007A603D" w:rsidRDefault="00403A89" w:rsidP="00B80FEB">
      <w:pPr>
        <w:pStyle w:val="Heading1"/>
        <w:rPr>
          <w:rFonts w:eastAsiaTheme="minorHAnsi"/>
        </w:rPr>
      </w:pPr>
      <w:r w:rsidRPr="007A603D">
        <w:rPr>
          <w:rFonts w:eastAsiaTheme="minorHAnsi"/>
        </w:rPr>
        <w:t xml:space="preserve">Experts emphasized the need for diverse financing strategies such as EPR, carbon credits, and public-private partnerships. Successful examples, </w:t>
      </w:r>
      <w:r w:rsidR="00355EA2" w:rsidRPr="007A603D">
        <w:rPr>
          <w:rFonts w:eastAsiaTheme="minorHAnsi"/>
        </w:rPr>
        <w:t>such as</w:t>
      </w:r>
      <w:r w:rsidRPr="007A603D">
        <w:rPr>
          <w:rFonts w:eastAsiaTheme="minorHAnsi"/>
        </w:rPr>
        <w:t xml:space="preserve"> tax and refund systems applied by some countries, were highlighted as potential models to incentivi</w:t>
      </w:r>
      <w:r w:rsidR="00355EA2" w:rsidRPr="007A603D">
        <w:rPr>
          <w:rFonts w:eastAsiaTheme="minorHAnsi"/>
        </w:rPr>
        <w:t>z</w:t>
      </w:r>
      <w:r w:rsidRPr="007A603D">
        <w:rPr>
          <w:rFonts w:eastAsiaTheme="minorHAnsi"/>
        </w:rPr>
        <w:t xml:space="preserve">e </w:t>
      </w:r>
      <w:r w:rsidR="00355EA2" w:rsidRPr="007A603D">
        <w:rPr>
          <w:rFonts w:eastAsiaTheme="minorHAnsi"/>
        </w:rPr>
        <w:t xml:space="preserve">the </w:t>
      </w:r>
      <w:r w:rsidRPr="007A603D">
        <w:rPr>
          <w:rFonts w:eastAsiaTheme="minorHAnsi"/>
        </w:rPr>
        <w:t>recovery and destruction of refrigerants. Effective financing requires robust data collection on refrigerants, operational costs and financial needs; strong regulatory frameworks that define stakeholders’ roles and ensure transparency and accountability; private sector engagement; and circular business models adaptable to market changes and regulator shifts. It was stressed that LRM should be viewed as a strategic investment with the potential for transformative environmental and economic benefits.</w:t>
      </w:r>
    </w:p>
    <w:p w14:paraId="64DC66C3" w14:textId="1D074DA6" w:rsidR="00403A89" w:rsidRPr="007A603D" w:rsidRDefault="00403A89" w:rsidP="0035330F">
      <w:pPr>
        <w:keepNext/>
        <w:spacing w:after="240"/>
        <w:rPr>
          <w:rFonts w:eastAsiaTheme="minorHAnsi"/>
          <w:b/>
          <w:bCs/>
        </w:rPr>
      </w:pPr>
      <w:r w:rsidRPr="007A603D">
        <w:rPr>
          <w:rFonts w:eastAsiaTheme="minorHAnsi"/>
          <w:b/>
          <w:bCs/>
        </w:rPr>
        <w:t>Closing remarks and wrap-up</w:t>
      </w:r>
    </w:p>
    <w:p w14:paraId="3EFBF0C4" w14:textId="30F8F3D1" w:rsidR="00403A89" w:rsidRPr="007A603D" w:rsidRDefault="00403A89" w:rsidP="00B80FEB">
      <w:pPr>
        <w:pStyle w:val="Heading1"/>
        <w:rPr>
          <w:rFonts w:eastAsiaTheme="minorHAnsi"/>
        </w:rPr>
      </w:pPr>
      <w:r w:rsidRPr="007A603D">
        <w:rPr>
          <w:rFonts w:eastAsiaTheme="minorHAnsi"/>
        </w:rPr>
        <w:t>Key takeaways shared by participants in the final session of the workshop included the need for financial support, including from the Multilateral Fund, to initiate LRM, with incentives for recovery and reclamation seen as essential for sustainability; importance of conducting inventories and assessments to inform data-driven policy design; need for collaboration across national and international stakeholders; and need for technician training and certification and institutional capacity-building. There was also broad recognition that no one-size-fits-all solution exists; strategies must be tailored to national contexts. Participants</w:t>
      </w:r>
      <w:r w:rsidR="00355EA2" w:rsidRPr="007A603D">
        <w:rPr>
          <w:rFonts w:eastAsiaTheme="minorHAnsi"/>
        </w:rPr>
        <w:t>’</w:t>
      </w:r>
      <w:r w:rsidRPr="007A603D">
        <w:rPr>
          <w:rFonts w:eastAsiaTheme="minorHAnsi"/>
        </w:rPr>
        <w:t xml:space="preserve"> feedback reflected a sense of urgency, encouraging countries to begin implementing measures immediately, even if incrementally. Finally, the need for a holistic approach that integrates both ozone and climate considerations was acknowledged.</w:t>
      </w:r>
    </w:p>
    <w:p w14:paraId="6750A3A2" w14:textId="77777777" w:rsidR="00403A89" w:rsidRPr="007A603D" w:rsidRDefault="00403A89" w:rsidP="00B80FEB">
      <w:pPr>
        <w:jc w:val="center"/>
        <w:rPr>
          <w:b/>
          <w:bCs/>
        </w:rPr>
      </w:pPr>
    </w:p>
    <w:p w14:paraId="3F3E8523" w14:textId="77777777" w:rsidR="00403A89" w:rsidRPr="007A603D" w:rsidRDefault="00403A89" w:rsidP="00B80FEB">
      <w:pPr>
        <w:jc w:val="center"/>
        <w:rPr>
          <w:b/>
          <w:bCs/>
        </w:rPr>
      </w:pPr>
    </w:p>
    <w:p w14:paraId="28A3BFC1" w14:textId="77777777" w:rsidR="00403A89" w:rsidRPr="007A603D" w:rsidRDefault="00403A89" w:rsidP="00B80FEB">
      <w:pPr>
        <w:jc w:val="center"/>
        <w:rPr>
          <w:b/>
          <w:bCs/>
        </w:rPr>
      </w:pPr>
    </w:p>
    <w:p w14:paraId="15AA14B3" w14:textId="77777777" w:rsidR="00AF1BB1" w:rsidRPr="007A603D" w:rsidRDefault="00AF1BB1" w:rsidP="00B80FEB">
      <w:pPr>
        <w:jc w:val="center"/>
        <w:rPr>
          <w:b/>
          <w:bCs/>
        </w:rPr>
        <w:sectPr w:rsidR="00AF1BB1" w:rsidRPr="007A603D" w:rsidSect="00A8503F">
          <w:headerReference w:type="even" r:id="rId25"/>
          <w:headerReference w:type="default" r:id="rId26"/>
          <w:headerReference w:type="first" r:id="rId27"/>
          <w:footerReference w:type="first" r:id="rId28"/>
          <w:footnotePr>
            <w:numRestart w:val="eachSect"/>
          </w:footnotePr>
          <w:pgSz w:w="12240" w:h="15840" w:code="1"/>
          <w:pgMar w:top="720" w:right="1440" w:bottom="864" w:left="1440" w:header="720" w:footer="475" w:gutter="0"/>
          <w:pgNumType w:start="1"/>
          <w:cols w:space="720"/>
          <w:titlePg/>
          <w:docGrid w:linePitch="299"/>
        </w:sectPr>
      </w:pPr>
    </w:p>
    <w:p w14:paraId="55B12D15" w14:textId="31D2EC3D" w:rsidR="0001136B" w:rsidRPr="007A603D" w:rsidRDefault="0001136B" w:rsidP="00C733AD">
      <w:pPr>
        <w:spacing w:after="240"/>
        <w:jc w:val="center"/>
        <w:rPr>
          <w:b/>
          <w:bCs/>
        </w:rPr>
      </w:pPr>
      <w:r w:rsidRPr="007A603D">
        <w:rPr>
          <w:b/>
          <w:bCs/>
        </w:rPr>
        <w:lastRenderedPageBreak/>
        <w:t>A</w:t>
      </w:r>
      <w:r w:rsidR="002277E7" w:rsidRPr="007A603D">
        <w:rPr>
          <w:b/>
          <w:bCs/>
        </w:rPr>
        <w:t>nnex</w:t>
      </w:r>
      <w:r w:rsidRPr="007A603D">
        <w:rPr>
          <w:b/>
          <w:bCs/>
        </w:rPr>
        <w:t xml:space="preserve"> III</w:t>
      </w:r>
    </w:p>
    <w:p w14:paraId="3B498287" w14:textId="65203A89" w:rsidR="00FB21DE" w:rsidRPr="007A603D" w:rsidRDefault="00253717" w:rsidP="00D02D5C">
      <w:pPr>
        <w:spacing w:after="240"/>
        <w:jc w:val="center"/>
        <w:rPr>
          <w:b/>
          <w:bCs/>
        </w:rPr>
      </w:pPr>
      <w:r w:rsidRPr="007A603D">
        <w:rPr>
          <w:b/>
          <w:bCs/>
        </w:rPr>
        <w:t xml:space="preserve">REQUESTED </w:t>
      </w:r>
      <w:r w:rsidR="00FB21DE" w:rsidRPr="007A603D">
        <w:rPr>
          <w:b/>
          <w:bCs/>
        </w:rPr>
        <w:t xml:space="preserve">INFORMATION ON </w:t>
      </w:r>
      <w:r w:rsidR="00D02D5C" w:rsidRPr="007A603D">
        <w:rPr>
          <w:b/>
          <w:bCs/>
        </w:rPr>
        <w:t xml:space="preserve">THE </w:t>
      </w:r>
      <w:r w:rsidRPr="007A603D">
        <w:rPr>
          <w:b/>
          <w:bCs/>
        </w:rPr>
        <w:t>STATUS OF IMPLEMENTATION</w:t>
      </w:r>
      <w:r w:rsidR="00D02D5C" w:rsidRPr="007A603D">
        <w:rPr>
          <w:b/>
          <w:bCs/>
        </w:rPr>
        <w:br/>
      </w:r>
      <w:r w:rsidRPr="007A603D">
        <w:rPr>
          <w:b/>
          <w:bCs/>
        </w:rPr>
        <w:t>OF PROJECTS UNDER DECISION 91/66</w:t>
      </w:r>
    </w:p>
    <w:p w14:paraId="73BCC5D1" w14:textId="798467C3" w:rsidR="00EE6113" w:rsidRPr="007A603D" w:rsidRDefault="00EE6113" w:rsidP="00091402">
      <w:pPr>
        <w:keepNext/>
        <w:spacing w:after="240"/>
        <w:rPr>
          <w:b/>
          <w:bCs/>
        </w:rPr>
      </w:pPr>
      <w:r w:rsidRPr="007A603D">
        <w:rPr>
          <w:b/>
          <w:bCs/>
        </w:rPr>
        <w:t>General</w:t>
      </w:r>
    </w:p>
    <w:p w14:paraId="224CA51B" w14:textId="205A060C" w:rsidR="00FB21DE" w:rsidRPr="007A603D" w:rsidRDefault="00FB21DE" w:rsidP="006B2B53">
      <w:pPr>
        <w:pStyle w:val="Heading1"/>
        <w:numPr>
          <w:ilvl w:val="0"/>
          <w:numId w:val="9"/>
        </w:numPr>
      </w:pPr>
      <w:r w:rsidRPr="007A603D">
        <w:t>Project status: Confirmation that the projects will be completed by the date of completion specified in decision</w:t>
      </w:r>
      <w:r w:rsidR="00D25CA6" w:rsidRPr="007A603D">
        <w:t> </w:t>
      </w:r>
      <w:r w:rsidRPr="007A603D">
        <w:t>91/66(c)(iv). Should on an exceptional basis an extension be required, please indicate the reasons for the delay and the proposed revised date of completion.</w:t>
      </w:r>
    </w:p>
    <w:p w14:paraId="7166B574" w14:textId="44E8F615" w:rsidR="00FB21DE" w:rsidRPr="007A603D" w:rsidRDefault="00FB21DE" w:rsidP="00FC5758">
      <w:pPr>
        <w:pStyle w:val="Heading1"/>
      </w:pPr>
      <w:r w:rsidRPr="007A603D">
        <w:t xml:space="preserve">Preliminary inventory results: </w:t>
      </w:r>
      <w:r w:rsidRPr="007A603D">
        <w:rPr>
          <w:rFonts w:eastAsiaTheme="minorHAnsi"/>
        </w:rPr>
        <w:t>Approximate</w:t>
      </w:r>
      <w:r w:rsidRPr="007A603D">
        <w:t xml:space="preserve"> quantity of identified used and unwanted controlled substances that have been collected and/or stockpiled (</w:t>
      </w:r>
      <w:r w:rsidR="006E4583" w:rsidRPr="007A603D">
        <w:t>in metric tonnes</w:t>
      </w:r>
      <w:r w:rsidR="00236552" w:rsidRPr="007A603D">
        <w:t xml:space="preserve"> (mt)</w:t>
      </w:r>
      <w:r w:rsidRPr="007A603D">
        <w:t>). Ideally provide this quantity by controlled substance.</w:t>
      </w:r>
    </w:p>
    <w:p w14:paraId="0C4C0945" w14:textId="700B556A" w:rsidR="00FB21DE" w:rsidRPr="007A603D" w:rsidRDefault="00FB21DE" w:rsidP="00FC5758">
      <w:pPr>
        <w:pStyle w:val="Heading1"/>
      </w:pPr>
      <w:r w:rsidRPr="007A603D">
        <w:t xml:space="preserve">Inventory maintenance mechanisms: </w:t>
      </w:r>
      <w:r w:rsidRPr="007A603D">
        <w:rPr>
          <w:rFonts w:eastAsiaTheme="minorHAnsi"/>
        </w:rPr>
        <w:t>Whether</w:t>
      </w:r>
      <w:r w:rsidRPr="007A603D">
        <w:t xml:space="preserve"> the country has a mechanism in place to maintain/update the inventory of used and unwanted controlled substances after the date of completion of the project (yes/no)</w:t>
      </w:r>
      <w:r w:rsidR="00547478" w:rsidRPr="007A603D">
        <w:t>.</w:t>
      </w:r>
    </w:p>
    <w:p w14:paraId="5C0C65B8" w14:textId="77777777" w:rsidR="00FB21DE" w:rsidRPr="007A603D" w:rsidRDefault="00FB21DE" w:rsidP="00FC5758">
      <w:pPr>
        <w:pStyle w:val="Heading1"/>
      </w:pPr>
      <w:r w:rsidRPr="007A603D">
        <w:t xml:space="preserve">Supporting regulations for refrigerant management: Whether the country implements any of the measures listed in table A below to support effective </w:t>
      </w:r>
      <w:r w:rsidRPr="007A603D">
        <w:rPr>
          <w:rFonts w:eastAsiaTheme="minorHAnsi"/>
        </w:rPr>
        <w:t>refrigerant</w:t>
      </w:r>
      <w:r w:rsidRPr="007A603D">
        <w:t xml:space="preserve"> management. If so, please indicate such in the table.</w:t>
      </w:r>
    </w:p>
    <w:p w14:paraId="62A732E3" w14:textId="68FFB2E2" w:rsidR="00FB21DE" w:rsidRPr="007A603D" w:rsidRDefault="00FB21DE" w:rsidP="00FC5758">
      <w:pPr>
        <w:pStyle w:val="Heading1"/>
      </w:pPr>
      <w:r w:rsidRPr="007A603D">
        <w:t>Technicians’ capability for refrigerant management:</w:t>
      </w:r>
      <w:r w:rsidRPr="007A603D">
        <w:rPr>
          <w:b/>
          <w:bCs/>
        </w:rPr>
        <w:t xml:space="preserve"> </w:t>
      </w:r>
      <w:r w:rsidRPr="007A603D">
        <w:t xml:space="preserve">Existence of </w:t>
      </w:r>
      <w:r w:rsidRPr="007A603D">
        <w:rPr>
          <w:rFonts w:eastAsiaTheme="minorHAnsi"/>
        </w:rPr>
        <w:t>an</w:t>
      </w:r>
      <w:r w:rsidRPr="007A603D">
        <w:t xml:space="preserve"> operational competency</w:t>
      </w:r>
      <w:r w:rsidR="00CD41E6" w:rsidRPr="007A603D">
        <w:noBreakHyphen/>
      </w:r>
      <w:r w:rsidRPr="007A603D">
        <w:t xml:space="preserve">based </w:t>
      </w:r>
      <w:r w:rsidR="00CD41E6" w:rsidRPr="007A603D">
        <w:t>refrigeration and air</w:t>
      </w:r>
      <w:r w:rsidR="00CD41E6" w:rsidRPr="007A603D">
        <w:noBreakHyphen/>
        <w:t>conditioning (</w:t>
      </w:r>
      <w:r w:rsidRPr="007A603D">
        <w:t>RAC</w:t>
      </w:r>
      <w:r w:rsidR="003A16B7" w:rsidRPr="007A603D">
        <w:t>)</w:t>
      </w:r>
      <w:r w:rsidRPr="007A603D">
        <w:t xml:space="preserve"> technician certification scheme (yes/no). If yes, kindly clarify if the scheme is mandatory.</w:t>
      </w:r>
    </w:p>
    <w:p w14:paraId="43580FA6" w14:textId="28FCB608" w:rsidR="00FB21DE" w:rsidRPr="007A603D" w:rsidRDefault="00FB21DE" w:rsidP="00091402">
      <w:pPr>
        <w:keepNext/>
        <w:spacing w:after="240"/>
        <w:rPr>
          <w:b/>
          <w:bCs/>
        </w:rPr>
      </w:pPr>
      <w:r w:rsidRPr="007A603D">
        <w:rPr>
          <w:b/>
          <w:bCs/>
        </w:rPr>
        <w:t>Refrigerant management infrastructure</w:t>
      </w:r>
    </w:p>
    <w:p w14:paraId="245D1D56" w14:textId="77777777" w:rsidR="00FB21DE" w:rsidRPr="007A603D" w:rsidRDefault="00FB21DE" w:rsidP="00C918CB">
      <w:pPr>
        <w:pStyle w:val="Heading1"/>
      </w:pPr>
      <w:r w:rsidRPr="007A603D">
        <w:t xml:space="preserve">Whether the country implements a </w:t>
      </w:r>
      <w:r w:rsidRPr="007A603D">
        <w:rPr>
          <w:rFonts w:eastAsiaTheme="minorHAnsi"/>
        </w:rPr>
        <w:t>recovery</w:t>
      </w:r>
      <w:r w:rsidRPr="007A603D">
        <w:t xml:space="preserve"> and recycling scheme (yes/no). If yes:</w:t>
      </w:r>
    </w:p>
    <w:p w14:paraId="233B3167" w14:textId="5ABB9DCB" w:rsidR="00FB21DE" w:rsidRPr="007A603D" w:rsidRDefault="00FB21DE" w:rsidP="00FC5758">
      <w:pPr>
        <w:pStyle w:val="Heading2"/>
        <w:widowControl/>
      </w:pPr>
      <w:r w:rsidRPr="007A603D">
        <w:t>Please identify the controlled substances (e.g., CFC-12, HCFC-22, HFC-134a, R-410A, etc.) reused</w:t>
      </w:r>
      <w:r w:rsidR="003B784B" w:rsidRPr="007A603D">
        <w:t>; and</w:t>
      </w:r>
    </w:p>
    <w:p w14:paraId="30E308FF" w14:textId="16C5A132" w:rsidR="00FB21DE" w:rsidRPr="007A603D" w:rsidRDefault="00FB21DE" w:rsidP="00FC5758">
      <w:pPr>
        <w:pStyle w:val="Heading2"/>
        <w:widowControl/>
      </w:pPr>
      <w:r w:rsidRPr="007A603D">
        <w:t>Please provide the approximate quantity of controlled substances reused (</w:t>
      </w:r>
      <w:r w:rsidR="006E4583" w:rsidRPr="007A603D">
        <w:t>in m</w:t>
      </w:r>
      <w:r w:rsidR="00236552" w:rsidRPr="007A603D">
        <w:t>t</w:t>
      </w:r>
      <w:r w:rsidRPr="007A603D">
        <w:t>), ideally by controlled substance (ideally</w:t>
      </w:r>
      <w:r w:rsidR="005431C1" w:rsidRPr="007A603D">
        <w:t>,</w:t>
      </w:r>
      <w:r w:rsidRPr="007A603D">
        <w:t xml:space="preserve"> annually, but can be cumulative if that is not available)</w:t>
      </w:r>
      <w:r w:rsidR="003B784B" w:rsidRPr="007A603D">
        <w:t>.</w:t>
      </w:r>
    </w:p>
    <w:p w14:paraId="10DCEA8B" w14:textId="63822FA3" w:rsidR="00FB21DE" w:rsidRPr="007A603D" w:rsidRDefault="00FB21DE" w:rsidP="00FC5758">
      <w:pPr>
        <w:pStyle w:val="Heading1"/>
      </w:pPr>
      <w:r w:rsidRPr="007A603D">
        <w:t xml:space="preserve">Whether there is an </w:t>
      </w:r>
      <w:r w:rsidRPr="007A603D">
        <w:rPr>
          <w:rFonts w:eastAsiaTheme="minorHAnsi"/>
        </w:rPr>
        <w:t>operating</w:t>
      </w:r>
      <w:r w:rsidRPr="007A603D">
        <w:t xml:space="preserve"> reclamation centre in the country (yes/no). If yes</w:t>
      </w:r>
      <w:r w:rsidR="006A1886" w:rsidRPr="007A603D">
        <w:t xml:space="preserve">, </w:t>
      </w:r>
      <w:r w:rsidR="0087354A" w:rsidRPr="007A603D">
        <w:t xml:space="preserve">please </w:t>
      </w:r>
      <w:r w:rsidR="006A1886" w:rsidRPr="007A603D">
        <w:t>provide</w:t>
      </w:r>
      <w:r w:rsidRPr="007A603D">
        <w:t xml:space="preserve">: </w:t>
      </w:r>
    </w:p>
    <w:p w14:paraId="061E8A0D" w14:textId="5682CD46" w:rsidR="00FB21DE" w:rsidRPr="007A603D" w:rsidRDefault="0087354A" w:rsidP="00FC5758">
      <w:pPr>
        <w:pStyle w:val="Heading2"/>
        <w:widowControl/>
      </w:pPr>
      <w:r w:rsidRPr="007A603D">
        <w:t>The n</w:t>
      </w:r>
      <w:r w:rsidR="00FB21DE" w:rsidRPr="007A603D">
        <w:t>umber of reclamation centres</w:t>
      </w:r>
      <w:r w:rsidR="003B784B" w:rsidRPr="007A603D">
        <w:t>;</w:t>
      </w:r>
    </w:p>
    <w:p w14:paraId="5CA2C700" w14:textId="6983F1C6" w:rsidR="00FB21DE" w:rsidRPr="007A603D" w:rsidRDefault="00FB21DE" w:rsidP="00FC5758">
      <w:pPr>
        <w:pStyle w:val="Heading2"/>
        <w:widowControl/>
      </w:pPr>
      <w:r w:rsidRPr="007A603D">
        <w:t>Controlled substances the centre(s) is(are) capable of reclaiming</w:t>
      </w:r>
      <w:r w:rsidR="003B784B" w:rsidRPr="007A603D">
        <w:t>; and</w:t>
      </w:r>
    </w:p>
    <w:p w14:paraId="6BB92044" w14:textId="340CBF38" w:rsidR="00FB21DE" w:rsidRPr="007A603D" w:rsidRDefault="00FB21DE" w:rsidP="00FC5758">
      <w:pPr>
        <w:pStyle w:val="Heading2"/>
        <w:widowControl/>
      </w:pPr>
      <w:r w:rsidRPr="007A603D">
        <w:t>If available, the approximate quantity of controlled substances reclaimed (</w:t>
      </w:r>
      <w:r w:rsidR="00236552" w:rsidRPr="007A603D">
        <w:t>in mt</w:t>
      </w:r>
      <w:r w:rsidRPr="007A603D">
        <w:t xml:space="preserve">), ideally by controlled substance (ideally, annually, but can be cumulative if that is not available). </w:t>
      </w:r>
    </w:p>
    <w:p w14:paraId="3817C5AB" w14:textId="2A13E72D" w:rsidR="00FB21DE" w:rsidRPr="007A603D" w:rsidRDefault="00FB21DE" w:rsidP="00FC5758">
      <w:pPr>
        <w:pStyle w:val="Heading1"/>
      </w:pPr>
      <w:r w:rsidRPr="007A603D">
        <w:t xml:space="preserve">Whether there are </w:t>
      </w:r>
      <w:r w:rsidRPr="007A603D">
        <w:rPr>
          <w:rFonts w:eastAsiaTheme="minorHAnsi"/>
        </w:rPr>
        <w:t>mechanisms</w:t>
      </w:r>
      <w:r w:rsidRPr="007A603D">
        <w:t>/testing facilities in place to check the identity of refrigerants and, if so, also their quality/purity.</w:t>
      </w:r>
    </w:p>
    <w:p w14:paraId="0306F96E" w14:textId="77777777" w:rsidR="00FB21DE" w:rsidRPr="007A603D" w:rsidRDefault="00FB21DE" w:rsidP="00FC5758">
      <w:pPr>
        <w:pStyle w:val="Heading1"/>
      </w:pPr>
      <w:r w:rsidRPr="007A603D">
        <w:t xml:space="preserve">Whether the country has </w:t>
      </w:r>
      <w:r w:rsidRPr="007A603D">
        <w:rPr>
          <w:rFonts w:eastAsiaTheme="minorHAnsi"/>
        </w:rPr>
        <w:t>facilities</w:t>
      </w:r>
      <w:r w:rsidRPr="007A603D">
        <w:t xml:space="preserve"> to collect and dismantle end-of-life appliances and/or e-waste for material (including refrigerant) recycling and disposal (yes/no).</w:t>
      </w:r>
    </w:p>
    <w:p w14:paraId="3D9BAF4D" w14:textId="5898624B" w:rsidR="00FB21DE" w:rsidRPr="007A603D" w:rsidRDefault="00FB21DE" w:rsidP="00720546">
      <w:pPr>
        <w:pStyle w:val="Heading1"/>
      </w:pPr>
      <w:r w:rsidRPr="007A603D">
        <w:t xml:space="preserve">Whether there is a facility </w:t>
      </w:r>
      <w:r w:rsidRPr="007A603D">
        <w:rPr>
          <w:rFonts w:eastAsiaTheme="minorHAnsi"/>
        </w:rPr>
        <w:t>capable</w:t>
      </w:r>
      <w:r w:rsidRPr="007A603D">
        <w:t xml:space="preserve"> of destroying controlled substances in the country (yes/no). If yes:</w:t>
      </w:r>
    </w:p>
    <w:p w14:paraId="18A0FB9D" w14:textId="6791472C" w:rsidR="00FB21DE" w:rsidRPr="007A603D" w:rsidRDefault="002161CB" w:rsidP="00FC5758">
      <w:pPr>
        <w:pStyle w:val="Heading2"/>
        <w:widowControl/>
      </w:pPr>
      <w:r w:rsidRPr="007A603D">
        <w:lastRenderedPageBreak/>
        <w:t>Please clarify</w:t>
      </w:r>
      <w:r w:rsidR="00217A7C" w:rsidRPr="007A603D">
        <w:t xml:space="preserve"> w</w:t>
      </w:r>
      <w:r w:rsidR="00FB21DE" w:rsidRPr="007A603D">
        <w:t>hether the facility</w:t>
      </w:r>
      <w:r w:rsidR="008521D3" w:rsidRPr="007A603D">
        <w:t>/facilit</w:t>
      </w:r>
      <w:r w:rsidR="00FB21DE" w:rsidRPr="007A603D">
        <w:t xml:space="preserve">ies use a technology approved by the </w:t>
      </w:r>
      <w:r w:rsidR="00D81929" w:rsidRPr="007A603D">
        <w:t>p</w:t>
      </w:r>
      <w:r w:rsidR="00FB21DE" w:rsidRPr="007A603D">
        <w:t xml:space="preserve">arties for the destruction of the controlled substances identified in </w:t>
      </w:r>
      <w:r w:rsidR="00E9420A" w:rsidRPr="007A603D">
        <w:t>paragraph 2,</w:t>
      </w:r>
      <w:r w:rsidR="00E05BF0" w:rsidRPr="007A603D">
        <w:t xml:space="preserve"> preliminary inventory results</w:t>
      </w:r>
      <w:r w:rsidR="003B784B" w:rsidRPr="007A603D">
        <w:t>;</w:t>
      </w:r>
    </w:p>
    <w:p w14:paraId="72E169F5" w14:textId="1D6C44A0" w:rsidR="00FB21DE" w:rsidRPr="007A603D" w:rsidRDefault="00FF22B2" w:rsidP="00FC5758">
      <w:pPr>
        <w:pStyle w:val="Heading2"/>
        <w:widowControl/>
      </w:pPr>
      <w:r w:rsidRPr="007A603D">
        <w:t>Please provide t</w:t>
      </w:r>
      <w:r w:rsidR="00FB21DE" w:rsidRPr="007A603D">
        <w:t xml:space="preserve">he number of facilities, </w:t>
      </w:r>
      <w:r w:rsidR="008521D3" w:rsidRPr="007A603D">
        <w:t xml:space="preserve">and </w:t>
      </w:r>
      <w:r w:rsidR="00FB21DE" w:rsidRPr="007A603D">
        <w:t>what type (e.g., cement kiln, rotary kiln, plasma arc, etc.)</w:t>
      </w:r>
      <w:r w:rsidR="003B784B" w:rsidRPr="007A603D">
        <w:t>;</w:t>
      </w:r>
    </w:p>
    <w:p w14:paraId="4CAAD77C" w14:textId="2A1C2B5D" w:rsidR="00FB21DE" w:rsidRPr="007A603D" w:rsidRDefault="00FB21DE" w:rsidP="00FC5758">
      <w:pPr>
        <w:pStyle w:val="Heading2"/>
        <w:widowControl/>
      </w:pPr>
      <w:r w:rsidRPr="007A603D">
        <w:t xml:space="preserve">Whether the </w:t>
      </w:r>
      <w:r w:rsidR="00217BCC" w:rsidRPr="007A603D">
        <w:t xml:space="preserve">facility/facilities </w:t>
      </w:r>
      <w:r w:rsidRPr="007A603D">
        <w:t>are operational and, if so, the quantity of controlled substances destroyed (</w:t>
      </w:r>
      <w:r w:rsidR="00236552" w:rsidRPr="007A603D">
        <w:t>in mt</w:t>
      </w:r>
      <w:r w:rsidRPr="007A603D">
        <w:t>), ideally by controlled substance</w:t>
      </w:r>
      <w:r w:rsidR="003B784B" w:rsidRPr="007A603D">
        <w:t>; and</w:t>
      </w:r>
    </w:p>
    <w:p w14:paraId="51199713" w14:textId="51C70AF8" w:rsidR="00FB21DE" w:rsidRPr="007A603D" w:rsidRDefault="00FB21DE" w:rsidP="00FC5758">
      <w:pPr>
        <w:pStyle w:val="Heading2"/>
        <w:widowControl/>
      </w:pPr>
      <w:r w:rsidRPr="007A603D">
        <w:t xml:space="preserve">Whether the </w:t>
      </w:r>
      <w:r w:rsidR="00217BCC" w:rsidRPr="007A603D">
        <w:t xml:space="preserve">facility/facilities </w:t>
      </w:r>
      <w:r w:rsidRPr="007A603D">
        <w:t>also destroy other substances (e.g., persistent organic pollutants, hazardous waste, etc.) and, if so, what</w:t>
      </w:r>
      <w:r w:rsidR="003B784B" w:rsidRPr="007A603D">
        <w:t>.</w:t>
      </w:r>
    </w:p>
    <w:p w14:paraId="5DC58460" w14:textId="77777777" w:rsidR="00FB21DE" w:rsidRPr="007A603D" w:rsidRDefault="00FB21DE" w:rsidP="00FC5758">
      <w:pPr>
        <w:pStyle w:val="Heading1"/>
      </w:pPr>
      <w:r w:rsidRPr="007A603D">
        <w:t xml:space="preserve">Whether the </w:t>
      </w:r>
      <w:r w:rsidRPr="007A603D">
        <w:rPr>
          <w:rFonts w:eastAsiaTheme="minorHAnsi"/>
        </w:rPr>
        <w:t>country</w:t>
      </w:r>
      <w:r w:rsidRPr="007A603D">
        <w:t xml:space="preserve"> has ever exported used and unwanted controlled substances for destruction to another country (yes/no).</w:t>
      </w:r>
    </w:p>
    <w:p w14:paraId="7D7433DC" w14:textId="77777777" w:rsidR="00FB21DE" w:rsidRPr="007A603D" w:rsidRDefault="00FB21DE" w:rsidP="00FC5758">
      <w:pPr>
        <w:pStyle w:val="Heading1"/>
      </w:pPr>
      <w:r w:rsidRPr="007A603D">
        <w:t xml:space="preserve">Whether the </w:t>
      </w:r>
      <w:r w:rsidRPr="007A603D">
        <w:rPr>
          <w:rFonts w:eastAsiaTheme="minorHAnsi"/>
        </w:rPr>
        <w:t>country</w:t>
      </w:r>
      <w:r w:rsidRPr="007A603D">
        <w:t xml:space="preserve"> has ever imported used and unwanted controlled substances for destruction from another country (yes/no).</w:t>
      </w:r>
    </w:p>
    <w:p w14:paraId="6DF668B8" w14:textId="01D2D804" w:rsidR="00FB21DE" w:rsidRPr="007A603D" w:rsidRDefault="00FB21DE" w:rsidP="00826AFA">
      <w:pPr>
        <w:pStyle w:val="Heading1"/>
      </w:pPr>
      <w:r w:rsidRPr="007A603D">
        <w:t>Other relevant information</w:t>
      </w:r>
      <w:r w:rsidR="00E0251C" w:rsidRPr="007A603D">
        <w:t>, i</w:t>
      </w:r>
      <w:r w:rsidRPr="007A603D">
        <w:t>f available</w:t>
      </w:r>
      <w:r w:rsidR="00826AFA" w:rsidRPr="007A603D">
        <w:t>:</w:t>
      </w:r>
    </w:p>
    <w:p w14:paraId="211C46F8" w14:textId="10B5B9EB" w:rsidR="00FB21DE" w:rsidRPr="007A603D" w:rsidRDefault="00FB21DE" w:rsidP="00FC5758">
      <w:pPr>
        <w:pStyle w:val="Heading2"/>
        <w:widowControl/>
      </w:pPr>
      <w:r w:rsidRPr="007A603D">
        <w:t>Any key lessons from the implementation of the project</w:t>
      </w:r>
      <w:r w:rsidR="00826AFA" w:rsidRPr="007A603D">
        <w:t>;</w:t>
      </w:r>
    </w:p>
    <w:p w14:paraId="54DB4FC4" w14:textId="26AA2326" w:rsidR="00FB21DE" w:rsidRPr="007A603D" w:rsidRDefault="00FB21DE" w:rsidP="00FC5758">
      <w:pPr>
        <w:pStyle w:val="Heading2"/>
        <w:widowControl/>
      </w:pPr>
      <w:r w:rsidRPr="007A603D">
        <w:t>Identified key challenges to the implementation of the plan for the collection, transport and disposal of used or unwanted controlled substances</w:t>
      </w:r>
      <w:r w:rsidR="00826AFA" w:rsidRPr="007A603D">
        <w:t>;</w:t>
      </w:r>
    </w:p>
    <w:p w14:paraId="7C8FEA77" w14:textId="3B329311" w:rsidR="00FB21DE" w:rsidRPr="007A603D" w:rsidRDefault="00FB21DE" w:rsidP="00FC5758">
      <w:pPr>
        <w:pStyle w:val="Heading2"/>
        <w:widowControl/>
      </w:pPr>
      <w:r w:rsidRPr="007A603D">
        <w:t>Whether there are ongoing or planned initiatives (e.g., national plans, pilot projects, partnerships) related to refrigerant inventories or destruction</w:t>
      </w:r>
      <w:r w:rsidR="00826AFA" w:rsidRPr="007A603D">
        <w:t>; and</w:t>
      </w:r>
    </w:p>
    <w:p w14:paraId="3822D662" w14:textId="347E6790" w:rsidR="00FB21DE" w:rsidRPr="007A603D" w:rsidRDefault="00FB21DE" w:rsidP="00FC5758">
      <w:pPr>
        <w:pStyle w:val="Heading2"/>
        <w:widowControl/>
      </w:pPr>
      <w:r w:rsidRPr="007A603D">
        <w:t>Any other issues the agency would like to bring to the Secretariat’s attention.</w:t>
      </w:r>
    </w:p>
    <w:p w14:paraId="2A14AC2F" w14:textId="717C65CA" w:rsidR="000A6B29" w:rsidRPr="007A603D" w:rsidRDefault="000A6B29" w:rsidP="00091402">
      <w:pPr>
        <w:keepNext/>
        <w:spacing w:before="240"/>
        <w:rPr>
          <w:b/>
          <w:bCs/>
        </w:rPr>
      </w:pPr>
      <w:r w:rsidRPr="007A603D">
        <w:rPr>
          <w:b/>
          <w:bCs/>
        </w:rPr>
        <w:t>Table A</w:t>
      </w:r>
      <w:r w:rsidR="000668F3" w:rsidRPr="007A603D">
        <w:rPr>
          <w:b/>
          <w:bCs/>
        </w:rPr>
        <w:t>.</w:t>
      </w:r>
      <w:r w:rsidRPr="007A603D">
        <w:rPr>
          <w:b/>
          <w:bCs/>
        </w:rPr>
        <w:t xml:space="preserve"> Possible measures to support effective refrigerant management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475"/>
        <w:gridCol w:w="1170"/>
        <w:gridCol w:w="1705"/>
      </w:tblGrid>
      <w:tr w:rsidR="000A6B29" w:rsidRPr="007A603D" w14:paraId="34D01006" w14:textId="77777777" w:rsidTr="006B2B53">
        <w:tc>
          <w:tcPr>
            <w:tcW w:w="6475" w:type="dxa"/>
            <w:tcMar>
              <w:top w:w="0" w:type="dxa"/>
              <w:left w:w="108" w:type="dxa"/>
              <w:bottom w:w="0" w:type="dxa"/>
              <w:right w:w="108" w:type="dxa"/>
            </w:tcMar>
            <w:hideMark/>
          </w:tcPr>
          <w:p w14:paraId="761E5AFE" w14:textId="77777777" w:rsidR="000A6B29" w:rsidRPr="007A603D" w:rsidRDefault="000A6B29" w:rsidP="00091402">
            <w:pPr>
              <w:keepNext/>
              <w:rPr>
                <w:b/>
                <w:bCs/>
                <w:sz w:val="20"/>
                <w:szCs w:val="20"/>
              </w:rPr>
            </w:pPr>
            <w:r w:rsidRPr="007A603D">
              <w:rPr>
                <w:b/>
                <w:bCs/>
                <w:sz w:val="20"/>
                <w:szCs w:val="20"/>
              </w:rPr>
              <w:t>Measure</w:t>
            </w:r>
          </w:p>
        </w:tc>
        <w:tc>
          <w:tcPr>
            <w:tcW w:w="1170" w:type="dxa"/>
            <w:tcMar>
              <w:top w:w="0" w:type="dxa"/>
              <w:left w:w="108" w:type="dxa"/>
              <w:bottom w:w="0" w:type="dxa"/>
              <w:right w:w="108" w:type="dxa"/>
            </w:tcMar>
            <w:hideMark/>
          </w:tcPr>
          <w:p w14:paraId="0595ACE6" w14:textId="77777777" w:rsidR="000A6B29" w:rsidRPr="007A603D" w:rsidRDefault="000A6B29" w:rsidP="00091402">
            <w:pPr>
              <w:keepNext/>
              <w:rPr>
                <w:b/>
                <w:bCs/>
                <w:sz w:val="20"/>
                <w:szCs w:val="20"/>
              </w:rPr>
            </w:pPr>
            <w:r w:rsidRPr="007A603D">
              <w:rPr>
                <w:b/>
                <w:bCs/>
                <w:sz w:val="20"/>
                <w:szCs w:val="20"/>
              </w:rPr>
              <w:t>Yes/No</w:t>
            </w:r>
          </w:p>
        </w:tc>
        <w:tc>
          <w:tcPr>
            <w:tcW w:w="1705" w:type="dxa"/>
            <w:tcMar>
              <w:top w:w="0" w:type="dxa"/>
              <w:left w:w="108" w:type="dxa"/>
              <w:bottom w:w="0" w:type="dxa"/>
              <w:right w:w="108" w:type="dxa"/>
            </w:tcMar>
            <w:hideMark/>
          </w:tcPr>
          <w:p w14:paraId="5A16B950" w14:textId="77777777" w:rsidR="000A6B29" w:rsidRPr="007A603D" w:rsidRDefault="000A6B29" w:rsidP="00091402">
            <w:pPr>
              <w:keepNext/>
              <w:rPr>
                <w:b/>
                <w:bCs/>
                <w:sz w:val="20"/>
                <w:szCs w:val="20"/>
              </w:rPr>
            </w:pPr>
            <w:r w:rsidRPr="007A603D">
              <w:rPr>
                <w:b/>
                <w:bCs/>
                <w:sz w:val="20"/>
                <w:szCs w:val="20"/>
              </w:rPr>
              <w:t>Comments</w:t>
            </w:r>
          </w:p>
        </w:tc>
      </w:tr>
      <w:tr w:rsidR="000A6B29" w:rsidRPr="007A603D" w14:paraId="77E63CA7" w14:textId="77777777" w:rsidTr="006B2B53">
        <w:tc>
          <w:tcPr>
            <w:tcW w:w="6475" w:type="dxa"/>
            <w:tcMar>
              <w:top w:w="0" w:type="dxa"/>
              <w:left w:w="108" w:type="dxa"/>
              <w:bottom w:w="0" w:type="dxa"/>
              <w:right w:w="108" w:type="dxa"/>
            </w:tcMar>
            <w:hideMark/>
          </w:tcPr>
          <w:p w14:paraId="2D03877A" w14:textId="77777777" w:rsidR="000A6B29" w:rsidRPr="007A603D" w:rsidRDefault="000A6B29" w:rsidP="00991DE8">
            <w:pPr>
              <w:jc w:val="left"/>
              <w:rPr>
                <w:sz w:val="20"/>
                <w:szCs w:val="20"/>
              </w:rPr>
            </w:pPr>
            <w:r w:rsidRPr="007A603D">
              <w:rPr>
                <w:sz w:val="20"/>
                <w:szCs w:val="20"/>
              </w:rPr>
              <w:t>Regulation requiring recovery of controlled substances during the servicing of RAC equipment</w:t>
            </w:r>
          </w:p>
        </w:tc>
        <w:tc>
          <w:tcPr>
            <w:tcW w:w="1170" w:type="dxa"/>
            <w:tcMar>
              <w:top w:w="0" w:type="dxa"/>
              <w:left w:w="108" w:type="dxa"/>
              <w:bottom w:w="0" w:type="dxa"/>
              <w:right w:w="108" w:type="dxa"/>
            </w:tcMar>
          </w:tcPr>
          <w:p w14:paraId="7B71303A" w14:textId="77777777" w:rsidR="000A6B29" w:rsidRPr="007A603D" w:rsidRDefault="000A6B29" w:rsidP="00B80FEB">
            <w:pPr>
              <w:rPr>
                <w:sz w:val="20"/>
                <w:szCs w:val="20"/>
              </w:rPr>
            </w:pPr>
          </w:p>
        </w:tc>
        <w:tc>
          <w:tcPr>
            <w:tcW w:w="1705" w:type="dxa"/>
            <w:tcMar>
              <w:top w:w="0" w:type="dxa"/>
              <w:left w:w="108" w:type="dxa"/>
              <w:bottom w:w="0" w:type="dxa"/>
              <w:right w:w="108" w:type="dxa"/>
            </w:tcMar>
          </w:tcPr>
          <w:p w14:paraId="40542A44" w14:textId="77777777" w:rsidR="000A6B29" w:rsidRPr="007A603D" w:rsidRDefault="000A6B29" w:rsidP="00B80FEB">
            <w:pPr>
              <w:rPr>
                <w:sz w:val="20"/>
                <w:szCs w:val="20"/>
              </w:rPr>
            </w:pPr>
          </w:p>
        </w:tc>
      </w:tr>
      <w:tr w:rsidR="000A6B29" w:rsidRPr="007A603D" w14:paraId="6A5F32BB" w14:textId="77777777" w:rsidTr="006B2B53">
        <w:tc>
          <w:tcPr>
            <w:tcW w:w="6475" w:type="dxa"/>
            <w:tcMar>
              <w:top w:w="0" w:type="dxa"/>
              <w:left w:w="108" w:type="dxa"/>
              <w:bottom w:w="0" w:type="dxa"/>
              <w:right w:w="108" w:type="dxa"/>
            </w:tcMar>
            <w:hideMark/>
          </w:tcPr>
          <w:p w14:paraId="56B1DD95" w14:textId="77777777" w:rsidR="000A6B29" w:rsidRPr="007A603D" w:rsidRDefault="000A6B29" w:rsidP="00991DE8">
            <w:pPr>
              <w:jc w:val="left"/>
              <w:rPr>
                <w:sz w:val="20"/>
                <w:szCs w:val="20"/>
              </w:rPr>
            </w:pPr>
            <w:r w:rsidRPr="007A603D">
              <w:rPr>
                <w:sz w:val="20"/>
                <w:szCs w:val="20"/>
              </w:rPr>
              <w:t>Prohibition on venting of controlled substances during installation, servicing and decommissioning of RAC equipment (including establishing penalties for contraventions to the prohibition)</w:t>
            </w:r>
          </w:p>
        </w:tc>
        <w:tc>
          <w:tcPr>
            <w:tcW w:w="1170" w:type="dxa"/>
            <w:tcMar>
              <w:top w:w="0" w:type="dxa"/>
              <w:left w:w="108" w:type="dxa"/>
              <w:bottom w:w="0" w:type="dxa"/>
              <w:right w:w="108" w:type="dxa"/>
            </w:tcMar>
          </w:tcPr>
          <w:p w14:paraId="008E9458" w14:textId="77777777" w:rsidR="000A6B29" w:rsidRPr="007A603D" w:rsidRDefault="000A6B29" w:rsidP="00B80FEB">
            <w:pPr>
              <w:rPr>
                <w:sz w:val="20"/>
                <w:szCs w:val="20"/>
              </w:rPr>
            </w:pPr>
          </w:p>
        </w:tc>
        <w:tc>
          <w:tcPr>
            <w:tcW w:w="1705" w:type="dxa"/>
            <w:tcMar>
              <w:top w:w="0" w:type="dxa"/>
              <w:left w:w="108" w:type="dxa"/>
              <w:bottom w:w="0" w:type="dxa"/>
              <w:right w:w="108" w:type="dxa"/>
            </w:tcMar>
          </w:tcPr>
          <w:p w14:paraId="78DDA711" w14:textId="77777777" w:rsidR="000A6B29" w:rsidRPr="007A603D" w:rsidRDefault="000A6B29" w:rsidP="00B80FEB">
            <w:pPr>
              <w:rPr>
                <w:sz w:val="20"/>
                <w:szCs w:val="20"/>
              </w:rPr>
            </w:pPr>
          </w:p>
        </w:tc>
      </w:tr>
      <w:tr w:rsidR="000A6B29" w:rsidRPr="007A603D" w14:paraId="6038F270" w14:textId="77777777" w:rsidTr="006B2B53">
        <w:tc>
          <w:tcPr>
            <w:tcW w:w="6475" w:type="dxa"/>
            <w:tcMar>
              <w:top w:w="0" w:type="dxa"/>
              <w:left w:w="108" w:type="dxa"/>
              <w:bottom w:w="0" w:type="dxa"/>
              <w:right w:w="108" w:type="dxa"/>
            </w:tcMar>
            <w:hideMark/>
          </w:tcPr>
          <w:p w14:paraId="612A298A" w14:textId="7F7FB874" w:rsidR="000A6B29" w:rsidRPr="007A603D" w:rsidRDefault="000A6B29" w:rsidP="00991DE8">
            <w:pPr>
              <w:jc w:val="left"/>
              <w:rPr>
                <w:sz w:val="20"/>
                <w:szCs w:val="20"/>
              </w:rPr>
            </w:pPr>
            <w:r w:rsidRPr="007A603D">
              <w:rPr>
                <w:sz w:val="20"/>
                <w:szCs w:val="20"/>
              </w:rPr>
              <w:t>Regulation requiring leak checking for larger equipment (e.g.,</w:t>
            </w:r>
            <w:r w:rsidR="00914599" w:rsidRPr="007A603D">
              <w:rPr>
                <w:sz w:val="20"/>
                <w:szCs w:val="20"/>
              </w:rPr>
              <w:t> </w:t>
            </w:r>
            <w:r w:rsidRPr="007A603D">
              <w:rPr>
                <w:sz w:val="20"/>
                <w:szCs w:val="20"/>
              </w:rPr>
              <w:t>above 3 kg of refrigerant)</w:t>
            </w:r>
          </w:p>
        </w:tc>
        <w:tc>
          <w:tcPr>
            <w:tcW w:w="1170" w:type="dxa"/>
            <w:tcMar>
              <w:top w:w="0" w:type="dxa"/>
              <w:left w:w="108" w:type="dxa"/>
              <w:bottom w:w="0" w:type="dxa"/>
              <w:right w:w="108" w:type="dxa"/>
            </w:tcMar>
          </w:tcPr>
          <w:p w14:paraId="29888BC5" w14:textId="77777777" w:rsidR="000A6B29" w:rsidRPr="007A603D" w:rsidRDefault="000A6B29" w:rsidP="00B80FEB">
            <w:pPr>
              <w:rPr>
                <w:sz w:val="20"/>
                <w:szCs w:val="20"/>
              </w:rPr>
            </w:pPr>
          </w:p>
        </w:tc>
        <w:tc>
          <w:tcPr>
            <w:tcW w:w="1705" w:type="dxa"/>
            <w:tcMar>
              <w:top w:w="0" w:type="dxa"/>
              <w:left w:w="108" w:type="dxa"/>
              <w:bottom w:w="0" w:type="dxa"/>
              <w:right w:w="108" w:type="dxa"/>
            </w:tcMar>
          </w:tcPr>
          <w:p w14:paraId="7666C8F9" w14:textId="77777777" w:rsidR="000A6B29" w:rsidRPr="007A603D" w:rsidRDefault="000A6B29" w:rsidP="00B80FEB">
            <w:pPr>
              <w:rPr>
                <w:sz w:val="20"/>
                <w:szCs w:val="20"/>
              </w:rPr>
            </w:pPr>
          </w:p>
        </w:tc>
      </w:tr>
      <w:tr w:rsidR="000A6B29" w:rsidRPr="007A603D" w14:paraId="365D7C0B" w14:textId="77777777" w:rsidTr="006B2B53">
        <w:tc>
          <w:tcPr>
            <w:tcW w:w="6475" w:type="dxa"/>
            <w:tcMar>
              <w:top w:w="0" w:type="dxa"/>
              <w:left w:w="108" w:type="dxa"/>
              <w:bottom w:w="0" w:type="dxa"/>
              <w:right w:w="108" w:type="dxa"/>
            </w:tcMar>
            <w:hideMark/>
          </w:tcPr>
          <w:p w14:paraId="03B9A7CE" w14:textId="0DD25F53" w:rsidR="000A6B29" w:rsidRPr="007A603D" w:rsidRDefault="000A6B29" w:rsidP="00991DE8">
            <w:pPr>
              <w:jc w:val="left"/>
              <w:rPr>
                <w:sz w:val="20"/>
                <w:szCs w:val="20"/>
              </w:rPr>
            </w:pPr>
            <w:r w:rsidRPr="007A603D">
              <w:rPr>
                <w:sz w:val="20"/>
                <w:szCs w:val="20"/>
              </w:rPr>
              <w:t>Record-keeping practices (e.g., logbooks and equipment logbooks for systems above certain charge)</w:t>
            </w:r>
          </w:p>
        </w:tc>
        <w:tc>
          <w:tcPr>
            <w:tcW w:w="1170" w:type="dxa"/>
            <w:tcMar>
              <w:top w:w="0" w:type="dxa"/>
              <w:left w:w="108" w:type="dxa"/>
              <w:bottom w:w="0" w:type="dxa"/>
              <w:right w:w="108" w:type="dxa"/>
            </w:tcMar>
          </w:tcPr>
          <w:p w14:paraId="046739A5" w14:textId="77777777" w:rsidR="000A6B29" w:rsidRPr="007A603D" w:rsidRDefault="000A6B29" w:rsidP="00B80FEB">
            <w:pPr>
              <w:rPr>
                <w:sz w:val="20"/>
                <w:szCs w:val="20"/>
              </w:rPr>
            </w:pPr>
          </w:p>
        </w:tc>
        <w:tc>
          <w:tcPr>
            <w:tcW w:w="1705" w:type="dxa"/>
            <w:tcMar>
              <w:top w:w="0" w:type="dxa"/>
              <w:left w:w="108" w:type="dxa"/>
              <w:bottom w:w="0" w:type="dxa"/>
              <w:right w:w="108" w:type="dxa"/>
            </w:tcMar>
          </w:tcPr>
          <w:p w14:paraId="071B1E13" w14:textId="77777777" w:rsidR="000A6B29" w:rsidRPr="007A603D" w:rsidRDefault="000A6B29" w:rsidP="00B80FEB">
            <w:pPr>
              <w:rPr>
                <w:sz w:val="20"/>
                <w:szCs w:val="20"/>
              </w:rPr>
            </w:pPr>
          </w:p>
        </w:tc>
      </w:tr>
      <w:tr w:rsidR="000A6B29" w:rsidRPr="007A603D" w14:paraId="07503D7E" w14:textId="77777777" w:rsidTr="006B2B53">
        <w:tc>
          <w:tcPr>
            <w:tcW w:w="6475" w:type="dxa"/>
            <w:tcMar>
              <w:top w:w="0" w:type="dxa"/>
              <w:left w:w="108" w:type="dxa"/>
              <w:bottom w:w="0" w:type="dxa"/>
              <w:right w:w="108" w:type="dxa"/>
            </w:tcMar>
            <w:hideMark/>
          </w:tcPr>
          <w:p w14:paraId="3B6C943A" w14:textId="77777777" w:rsidR="000A6B29" w:rsidRPr="007A603D" w:rsidRDefault="000A6B29" w:rsidP="00991DE8">
            <w:pPr>
              <w:jc w:val="left"/>
              <w:rPr>
                <w:sz w:val="20"/>
                <w:szCs w:val="20"/>
              </w:rPr>
            </w:pPr>
            <w:r w:rsidRPr="007A603D">
              <w:rPr>
                <w:sz w:val="20"/>
                <w:szCs w:val="20"/>
              </w:rPr>
              <w:t>Mandatory recovery of controlled substances from containers and equipment at their end-of life</w:t>
            </w:r>
          </w:p>
        </w:tc>
        <w:tc>
          <w:tcPr>
            <w:tcW w:w="1170" w:type="dxa"/>
            <w:tcMar>
              <w:top w:w="0" w:type="dxa"/>
              <w:left w:w="108" w:type="dxa"/>
              <w:bottom w:w="0" w:type="dxa"/>
              <w:right w:w="108" w:type="dxa"/>
            </w:tcMar>
          </w:tcPr>
          <w:p w14:paraId="4F7F53EE" w14:textId="77777777" w:rsidR="000A6B29" w:rsidRPr="007A603D" w:rsidRDefault="000A6B29" w:rsidP="00B80FEB">
            <w:pPr>
              <w:rPr>
                <w:sz w:val="20"/>
                <w:szCs w:val="20"/>
              </w:rPr>
            </w:pPr>
          </w:p>
        </w:tc>
        <w:tc>
          <w:tcPr>
            <w:tcW w:w="1705" w:type="dxa"/>
            <w:tcMar>
              <w:top w:w="0" w:type="dxa"/>
              <w:left w:w="108" w:type="dxa"/>
              <w:bottom w:w="0" w:type="dxa"/>
              <w:right w:w="108" w:type="dxa"/>
            </w:tcMar>
          </w:tcPr>
          <w:p w14:paraId="62C3A9A6" w14:textId="77777777" w:rsidR="000A6B29" w:rsidRPr="007A603D" w:rsidRDefault="000A6B29" w:rsidP="00B80FEB">
            <w:pPr>
              <w:rPr>
                <w:sz w:val="20"/>
                <w:szCs w:val="20"/>
              </w:rPr>
            </w:pPr>
          </w:p>
        </w:tc>
      </w:tr>
      <w:tr w:rsidR="000A6B29" w:rsidRPr="007A603D" w14:paraId="40DA5759" w14:textId="77777777" w:rsidTr="006B2B53">
        <w:tc>
          <w:tcPr>
            <w:tcW w:w="6475" w:type="dxa"/>
            <w:tcMar>
              <w:top w:w="0" w:type="dxa"/>
              <w:left w:w="108" w:type="dxa"/>
              <w:bottom w:w="0" w:type="dxa"/>
              <w:right w:w="108" w:type="dxa"/>
            </w:tcMar>
            <w:hideMark/>
          </w:tcPr>
          <w:p w14:paraId="2C53CBBD" w14:textId="77777777" w:rsidR="000A6B29" w:rsidRPr="007A603D" w:rsidRDefault="000A6B29" w:rsidP="00991DE8">
            <w:pPr>
              <w:jc w:val="left"/>
              <w:rPr>
                <w:sz w:val="20"/>
                <w:szCs w:val="20"/>
              </w:rPr>
            </w:pPr>
            <w:r w:rsidRPr="007A603D">
              <w:rPr>
                <w:sz w:val="20"/>
                <w:szCs w:val="20"/>
              </w:rPr>
              <w:t>Regulations and procedures relating to import of recovered refrigerants (to ensure refrigerants declared as recovered are not virgin) </w:t>
            </w:r>
          </w:p>
        </w:tc>
        <w:tc>
          <w:tcPr>
            <w:tcW w:w="1170" w:type="dxa"/>
            <w:tcMar>
              <w:top w:w="0" w:type="dxa"/>
              <w:left w:w="108" w:type="dxa"/>
              <w:bottom w:w="0" w:type="dxa"/>
              <w:right w:w="108" w:type="dxa"/>
            </w:tcMar>
          </w:tcPr>
          <w:p w14:paraId="25BBD7A5" w14:textId="77777777" w:rsidR="000A6B29" w:rsidRPr="007A603D" w:rsidRDefault="000A6B29" w:rsidP="00B80FEB">
            <w:pPr>
              <w:rPr>
                <w:sz w:val="20"/>
                <w:szCs w:val="20"/>
              </w:rPr>
            </w:pPr>
          </w:p>
        </w:tc>
        <w:tc>
          <w:tcPr>
            <w:tcW w:w="1705" w:type="dxa"/>
            <w:tcMar>
              <w:top w:w="0" w:type="dxa"/>
              <w:left w:w="108" w:type="dxa"/>
              <w:bottom w:w="0" w:type="dxa"/>
              <w:right w:w="108" w:type="dxa"/>
            </w:tcMar>
          </w:tcPr>
          <w:p w14:paraId="324CA172" w14:textId="77777777" w:rsidR="000A6B29" w:rsidRPr="007A603D" w:rsidRDefault="000A6B29" w:rsidP="00B80FEB">
            <w:pPr>
              <w:rPr>
                <w:sz w:val="20"/>
                <w:szCs w:val="20"/>
              </w:rPr>
            </w:pPr>
          </w:p>
        </w:tc>
      </w:tr>
      <w:tr w:rsidR="000A6B29" w:rsidRPr="007A603D" w14:paraId="7B8A1ED0" w14:textId="77777777" w:rsidTr="006B2B53">
        <w:tc>
          <w:tcPr>
            <w:tcW w:w="6475" w:type="dxa"/>
            <w:tcMar>
              <w:top w:w="0" w:type="dxa"/>
              <w:left w:w="108" w:type="dxa"/>
              <w:bottom w:w="0" w:type="dxa"/>
              <w:right w:w="108" w:type="dxa"/>
            </w:tcMar>
            <w:hideMark/>
          </w:tcPr>
          <w:p w14:paraId="1355CF5F" w14:textId="77777777" w:rsidR="000A6B29" w:rsidRPr="007A603D" w:rsidRDefault="000A6B29" w:rsidP="00991DE8">
            <w:pPr>
              <w:jc w:val="left"/>
              <w:rPr>
                <w:sz w:val="20"/>
                <w:szCs w:val="20"/>
              </w:rPr>
            </w:pPr>
            <w:r w:rsidRPr="007A603D">
              <w:rPr>
                <w:sz w:val="20"/>
                <w:szCs w:val="20"/>
              </w:rPr>
              <w:t>Prohibition on disposable cylinders</w:t>
            </w:r>
          </w:p>
        </w:tc>
        <w:tc>
          <w:tcPr>
            <w:tcW w:w="1170" w:type="dxa"/>
            <w:tcMar>
              <w:top w:w="0" w:type="dxa"/>
              <w:left w:w="108" w:type="dxa"/>
              <w:bottom w:w="0" w:type="dxa"/>
              <w:right w:w="108" w:type="dxa"/>
            </w:tcMar>
          </w:tcPr>
          <w:p w14:paraId="5E01216A" w14:textId="77777777" w:rsidR="000A6B29" w:rsidRPr="007A603D" w:rsidRDefault="000A6B29" w:rsidP="00B80FEB">
            <w:pPr>
              <w:rPr>
                <w:sz w:val="20"/>
                <w:szCs w:val="20"/>
              </w:rPr>
            </w:pPr>
          </w:p>
        </w:tc>
        <w:tc>
          <w:tcPr>
            <w:tcW w:w="1705" w:type="dxa"/>
            <w:tcMar>
              <w:top w:w="0" w:type="dxa"/>
              <w:left w:w="108" w:type="dxa"/>
              <w:bottom w:w="0" w:type="dxa"/>
              <w:right w:w="108" w:type="dxa"/>
            </w:tcMar>
          </w:tcPr>
          <w:p w14:paraId="6C6BB84C" w14:textId="77777777" w:rsidR="000A6B29" w:rsidRPr="007A603D" w:rsidRDefault="000A6B29" w:rsidP="00B80FEB">
            <w:pPr>
              <w:rPr>
                <w:sz w:val="20"/>
                <w:szCs w:val="20"/>
              </w:rPr>
            </w:pPr>
          </w:p>
        </w:tc>
      </w:tr>
      <w:tr w:rsidR="000A6B29" w:rsidRPr="007A603D" w14:paraId="65638978" w14:textId="77777777" w:rsidTr="006B2B53">
        <w:tc>
          <w:tcPr>
            <w:tcW w:w="6475" w:type="dxa"/>
            <w:tcMar>
              <w:top w:w="0" w:type="dxa"/>
              <w:left w:w="108" w:type="dxa"/>
              <w:bottom w:w="0" w:type="dxa"/>
              <w:right w:w="108" w:type="dxa"/>
            </w:tcMar>
            <w:hideMark/>
          </w:tcPr>
          <w:p w14:paraId="7CCCFE48" w14:textId="77777777" w:rsidR="000A6B29" w:rsidRPr="007A603D" w:rsidRDefault="000A6B29" w:rsidP="00991DE8">
            <w:pPr>
              <w:jc w:val="left"/>
              <w:rPr>
                <w:sz w:val="20"/>
                <w:szCs w:val="20"/>
              </w:rPr>
            </w:pPr>
            <w:r w:rsidRPr="007A603D">
              <w:rPr>
                <w:sz w:val="20"/>
                <w:szCs w:val="20"/>
              </w:rPr>
              <w:t>Extended producer/distributor responsibility or similar regulations ensuring proper collection, recycling and disposal of equipment and its components (including refrigerant) at end-of-life</w:t>
            </w:r>
          </w:p>
        </w:tc>
        <w:tc>
          <w:tcPr>
            <w:tcW w:w="1170" w:type="dxa"/>
            <w:tcMar>
              <w:top w:w="0" w:type="dxa"/>
              <w:left w:w="108" w:type="dxa"/>
              <w:bottom w:w="0" w:type="dxa"/>
              <w:right w:w="108" w:type="dxa"/>
            </w:tcMar>
          </w:tcPr>
          <w:p w14:paraId="5F43FF93" w14:textId="77777777" w:rsidR="000A6B29" w:rsidRPr="007A603D" w:rsidRDefault="000A6B29" w:rsidP="00B80FEB">
            <w:pPr>
              <w:rPr>
                <w:sz w:val="20"/>
                <w:szCs w:val="20"/>
              </w:rPr>
            </w:pPr>
          </w:p>
        </w:tc>
        <w:tc>
          <w:tcPr>
            <w:tcW w:w="1705" w:type="dxa"/>
            <w:tcMar>
              <w:top w:w="0" w:type="dxa"/>
              <w:left w:w="108" w:type="dxa"/>
              <w:bottom w:w="0" w:type="dxa"/>
              <w:right w:w="108" w:type="dxa"/>
            </w:tcMar>
          </w:tcPr>
          <w:p w14:paraId="4EB08823" w14:textId="77777777" w:rsidR="000A6B29" w:rsidRPr="007A603D" w:rsidRDefault="000A6B29" w:rsidP="00B80FEB">
            <w:pPr>
              <w:rPr>
                <w:sz w:val="20"/>
                <w:szCs w:val="20"/>
              </w:rPr>
            </w:pPr>
          </w:p>
        </w:tc>
      </w:tr>
      <w:tr w:rsidR="000A6B29" w:rsidRPr="009F6E4F" w14:paraId="2CCD818A" w14:textId="77777777" w:rsidTr="006B2B53">
        <w:tc>
          <w:tcPr>
            <w:tcW w:w="6475" w:type="dxa"/>
            <w:tcMar>
              <w:top w:w="0" w:type="dxa"/>
              <w:left w:w="108" w:type="dxa"/>
              <w:bottom w:w="0" w:type="dxa"/>
              <w:right w:w="108" w:type="dxa"/>
            </w:tcMar>
            <w:hideMark/>
          </w:tcPr>
          <w:p w14:paraId="369DA9DE" w14:textId="77777777" w:rsidR="000A6B29" w:rsidRPr="009F6E4F" w:rsidRDefault="000A6B29" w:rsidP="00991DE8">
            <w:pPr>
              <w:jc w:val="left"/>
              <w:rPr>
                <w:sz w:val="20"/>
                <w:szCs w:val="20"/>
              </w:rPr>
            </w:pPr>
            <w:r w:rsidRPr="007A603D">
              <w:rPr>
                <w:sz w:val="20"/>
                <w:szCs w:val="20"/>
              </w:rPr>
              <w:t>Any other relevant regulation (e.g., waste management requirements, hazardous waste classification, etc.)</w:t>
            </w:r>
          </w:p>
        </w:tc>
        <w:tc>
          <w:tcPr>
            <w:tcW w:w="1170" w:type="dxa"/>
            <w:tcMar>
              <w:top w:w="0" w:type="dxa"/>
              <w:left w:w="108" w:type="dxa"/>
              <w:bottom w:w="0" w:type="dxa"/>
              <w:right w:w="108" w:type="dxa"/>
            </w:tcMar>
          </w:tcPr>
          <w:p w14:paraId="598A8B5B" w14:textId="77777777" w:rsidR="000A6B29" w:rsidRPr="009F6E4F" w:rsidRDefault="000A6B29" w:rsidP="00B80FEB">
            <w:pPr>
              <w:rPr>
                <w:sz w:val="20"/>
                <w:szCs w:val="20"/>
              </w:rPr>
            </w:pPr>
          </w:p>
        </w:tc>
        <w:tc>
          <w:tcPr>
            <w:tcW w:w="1705" w:type="dxa"/>
            <w:tcMar>
              <w:top w:w="0" w:type="dxa"/>
              <w:left w:w="108" w:type="dxa"/>
              <w:bottom w:w="0" w:type="dxa"/>
              <w:right w:w="108" w:type="dxa"/>
            </w:tcMar>
          </w:tcPr>
          <w:p w14:paraId="3310F681" w14:textId="77777777" w:rsidR="000A6B29" w:rsidRPr="009F6E4F" w:rsidRDefault="000A6B29" w:rsidP="00B80FEB">
            <w:pPr>
              <w:rPr>
                <w:sz w:val="20"/>
                <w:szCs w:val="20"/>
              </w:rPr>
            </w:pPr>
          </w:p>
        </w:tc>
      </w:tr>
    </w:tbl>
    <w:p w14:paraId="62EF5A55" w14:textId="77777777" w:rsidR="000A6B29" w:rsidRPr="009F6E4F" w:rsidRDefault="000A6B29" w:rsidP="00B80FE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F6E4F" w14:paraId="1EAC0FFA" w14:textId="77777777" w:rsidTr="00720546">
        <w:tc>
          <w:tcPr>
            <w:tcW w:w="1871" w:type="dxa"/>
          </w:tcPr>
          <w:p w14:paraId="2BF57CB7" w14:textId="77777777" w:rsidR="00E85409" w:rsidRPr="009F6E4F" w:rsidRDefault="00E85409" w:rsidP="00B80FEB"/>
        </w:tc>
        <w:tc>
          <w:tcPr>
            <w:tcW w:w="1872" w:type="dxa"/>
          </w:tcPr>
          <w:p w14:paraId="03BE546C" w14:textId="77777777" w:rsidR="00E85409" w:rsidRPr="009F6E4F" w:rsidRDefault="00E85409" w:rsidP="00B80FEB"/>
        </w:tc>
        <w:tc>
          <w:tcPr>
            <w:tcW w:w="1872" w:type="dxa"/>
            <w:tcBorders>
              <w:bottom w:val="single" w:sz="4" w:space="0" w:color="auto"/>
            </w:tcBorders>
          </w:tcPr>
          <w:p w14:paraId="37B961D7" w14:textId="77777777" w:rsidR="00E85409" w:rsidRPr="009F6E4F" w:rsidRDefault="00E85409" w:rsidP="00B80FEB"/>
        </w:tc>
        <w:tc>
          <w:tcPr>
            <w:tcW w:w="1872" w:type="dxa"/>
          </w:tcPr>
          <w:p w14:paraId="5DEB4E32" w14:textId="77777777" w:rsidR="00E85409" w:rsidRPr="009F6E4F" w:rsidRDefault="00E85409" w:rsidP="00B80FEB"/>
        </w:tc>
        <w:tc>
          <w:tcPr>
            <w:tcW w:w="1873" w:type="dxa"/>
          </w:tcPr>
          <w:p w14:paraId="2723ACE2" w14:textId="77777777" w:rsidR="00E85409" w:rsidRPr="009F6E4F" w:rsidRDefault="00E85409" w:rsidP="00B80FEB"/>
        </w:tc>
      </w:tr>
    </w:tbl>
    <w:p w14:paraId="49EDB44C" w14:textId="77777777" w:rsidR="00E85409" w:rsidRPr="009F6E4F" w:rsidRDefault="00E85409" w:rsidP="007E00DA">
      <w:pPr>
        <w:rPr>
          <w:sz w:val="4"/>
          <w:szCs w:val="4"/>
        </w:rPr>
      </w:pPr>
    </w:p>
    <w:sectPr w:rsidR="00E85409" w:rsidRPr="009F6E4F" w:rsidSect="00E6749B">
      <w:headerReference w:type="even" r:id="rId29"/>
      <w:headerReference w:type="default" r:id="rId30"/>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266B51" w14:textId="77777777" w:rsidR="00532AEC" w:rsidRPr="00E210D5" w:rsidRDefault="00532AEC" w:rsidP="004A504B">
      <w:r w:rsidRPr="00E210D5">
        <w:separator/>
      </w:r>
    </w:p>
  </w:endnote>
  <w:endnote w:type="continuationSeparator" w:id="0">
    <w:p w14:paraId="236F1F0F" w14:textId="77777777" w:rsidR="00532AEC" w:rsidRPr="00E210D5" w:rsidRDefault="00532AEC" w:rsidP="004A504B">
      <w:r w:rsidRPr="00E210D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ZWAdobeF">
    <w:altName w:val="Times New Roman"/>
    <w:panose1 w:val="00000000000000000000"/>
    <w:charset w:val="00"/>
    <w:family w:val="auto"/>
    <w:pitch w:val="variable"/>
    <w:sig w:usb0="20002A87" w:usb1="00000000" w:usb2="00000000" w:usb3="00000000" w:csb0="000001FF" w:csb1="00000000"/>
  </w:font>
  <w:font w:name="KaiTi">
    <w:panose1 w:val="02010609060101010101"/>
    <w:charset w:val="86"/>
    <w:family w:val="modern"/>
    <w:pitch w:val="fixed"/>
    <w:sig w:usb0="800002BF" w:usb1="38CF7CFA" w:usb2="00000016" w:usb3="00000000" w:csb0="00040001"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7207B" w14:textId="77777777" w:rsidR="00766C75" w:rsidRPr="00E210D5" w:rsidRDefault="00766C75">
    <w:pPr>
      <w:jc w:val="center"/>
    </w:pPr>
    <w:r w:rsidRPr="00E210D5">
      <w:fldChar w:fldCharType="begin"/>
    </w:r>
    <w:r w:rsidRPr="00E210D5">
      <w:instrText xml:space="preserve"> PAGE </w:instrText>
    </w:r>
    <w:r w:rsidRPr="00E210D5">
      <w:fldChar w:fldCharType="separate"/>
    </w:r>
    <w:r w:rsidR="0097301B">
      <w:rPr>
        <w:noProof/>
      </w:rPr>
      <w:t>2</w:t>
    </w:r>
    <w:r w:rsidRPr="00E210D5">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D0C35" w14:textId="77777777" w:rsidR="00766C75" w:rsidRPr="00E210D5" w:rsidRDefault="00766C75">
    <w:pPr>
      <w:jc w:val="center"/>
    </w:pPr>
    <w:r w:rsidRPr="00E210D5">
      <w:fldChar w:fldCharType="begin"/>
    </w:r>
    <w:r w:rsidRPr="00E210D5">
      <w:instrText xml:space="preserve"> PAGE </w:instrText>
    </w:r>
    <w:r w:rsidRPr="00E210D5">
      <w:fldChar w:fldCharType="separate"/>
    </w:r>
    <w:r w:rsidR="0097301B">
      <w:rPr>
        <w:noProof/>
      </w:rPr>
      <w:t>3</w:t>
    </w:r>
    <w:r w:rsidRPr="00E210D5">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1145E" w14:textId="77777777" w:rsidR="00766C75" w:rsidRPr="008939D8" w:rsidRDefault="00766C75" w:rsidP="00E56C30">
    <w:pPr>
      <w:pBdr>
        <w:top w:val="single" w:sz="4" w:space="0" w:color="auto"/>
        <w:left w:val="single" w:sz="4" w:space="4" w:color="auto"/>
        <w:bottom w:val="single" w:sz="4" w:space="1" w:color="auto"/>
        <w:right w:val="single" w:sz="4" w:space="4" w:color="auto"/>
      </w:pBdr>
      <w:jc w:val="center"/>
      <w:rPr>
        <w:sz w:val="18"/>
        <w:szCs w:val="18"/>
        <w:lang w:val="fr-CA" w:eastAsia="zh-CN"/>
      </w:rPr>
    </w:pPr>
    <w:r>
      <w:rPr>
        <w:rFonts w:ascii="SimSun" w:hAnsi="SimSun" w:cs="SimSun" w:hint="eastAsia"/>
        <w:sz w:val="20"/>
        <w:szCs w:val="20"/>
        <w:lang w:eastAsia="zh-CN"/>
      </w:rPr>
      <w:t>执行蒙特利尔议定书多边基金执行委员会的会前文件不妨碍文件印发后执行委员会可能作出的任何决定。</w:t>
    </w:r>
  </w:p>
  <w:p w14:paraId="4A274585" w14:textId="77777777" w:rsidR="00766C75" w:rsidRPr="006A24A7" w:rsidRDefault="00766C75" w:rsidP="00E56C30">
    <w:pPr>
      <w:pStyle w:val="Footer"/>
      <w:rPr>
        <w:lang w:val="fr-CA" w:eastAsia="zh-CN"/>
      </w:rPr>
    </w:pPr>
  </w:p>
  <w:p w14:paraId="05360763" w14:textId="77777777" w:rsidR="00766C75" w:rsidRPr="00E56C30" w:rsidRDefault="00766C75" w:rsidP="00E56C30">
    <w:pPr>
      <w:pStyle w:val="Footer"/>
      <w:rPr>
        <w:lang w:eastAsia="zh-CN"/>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90434" w14:textId="77777777" w:rsidR="00766C75" w:rsidRPr="00E210D5" w:rsidRDefault="00766C75">
    <w:pPr>
      <w:jc w:val="center"/>
    </w:pPr>
    <w:r w:rsidRPr="00E210D5">
      <w:fldChar w:fldCharType="begin"/>
    </w:r>
    <w:r w:rsidRPr="00E210D5">
      <w:instrText xml:space="preserve"> PAGE </w:instrText>
    </w:r>
    <w:r w:rsidRPr="00E210D5">
      <w:fldChar w:fldCharType="separate"/>
    </w:r>
    <w:r w:rsidR="0097301B">
      <w:rPr>
        <w:noProof/>
      </w:rPr>
      <w:t>1</w:t>
    </w:r>
    <w:r w:rsidRPr="00E210D5">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4743366"/>
      <w:docPartObj>
        <w:docPartGallery w:val="Page Numbers (Bottom of Page)"/>
        <w:docPartUnique/>
      </w:docPartObj>
    </w:sdtPr>
    <w:sdtEndPr/>
    <w:sdtContent>
      <w:p w14:paraId="44B787C7" w14:textId="6C4D4F02" w:rsidR="00766C75" w:rsidRPr="00E210D5" w:rsidRDefault="00766C75" w:rsidP="009529B5">
        <w:pPr>
          <w:pStyle w:val="Footer"/>
          <w:jc w:val="center"/>
        </w:pPr>
        <w:r w:rsidRPr="00E210D5">
          <w:fldChar w:fldCharType="begin"/>
        </w:r>
        <w:r w:rsidRPr="00E210D5">
          <w:instrText xml:space="preserve"> PAGE   \* MERGEFORMAT </w:instrText>
        </w:r>
        <w:r w:rsidRPr="00E210D5">
          <w:fldChar w:fldCharType="separate"/>
        </w:r>
        <w:r w:rsidR="0097301B">
          <w:rPr>
            <w:noProof/>
          </w:rPr>
          <w:t>1</w:t>
        </w:r>
        <w:r w:rsidRPr="00E210D5">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6541103"/>
      <w:docPartObj>
        <w:docPartGallery w:val="Page Numbers (Bottom of Page)"/>
        <w:docPartUnique/>
      </w:docPartObj>
    </w:sdtPr>
    <w:sdtEndPr/>
    <w:sdtContent>
      <w:p w14:paraId="6D39230E" w14:textId="199BB419" w:rsidR="00766C75" w:rsidRPr="00E210D5" w:rsidRDefault="00766C75">
        <w:pPr>
          <w:pStyle w:val="Footer"/>
          <w:jc w:val="center"/>
        </w:pPr>
        <w:r w:rsidRPr="00E210D5">
          <w:fldChar w:fldCharType="begin"/>
        </w:r>
        <w:r w:rsidRPr="00E210D5">
          <w:instrText xml:space="preserve"> PAGE   \* MERGEFORMAT </w:instrText>
        </w:r>
        <w:r w:rsidRPr="00E210D5">
          <w:fldChar w:fldCharType="separate"/>
        </w:r>
        <w:r w:rsidR="0097301B">
          <w:rPr>
            <w:noProof/>
          </w:rPr>
          <w:t>1</w:t>
        </w:r>
        <w:r w:rsidRPr="00E210D5">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11E430" w14:textId="77777777" w:rsidR="00532AEC" w:rsidRPr="00E210D5" w:rsidRDefault="00532AEC" w:rsidP="004A504B">
      <w:r w:rsidRPr="00E210D5">
        <w:separator/>
      </w:r>
    </w:p>
  </w:footnote>
  <w:footnote w:type="continuationSeparator" w:id="0">
    <w:p w14:paraId="4E58AD6B" w14:textId="77777777" w:rsidR="00532AEC" w:rsidRPr="00E210D5" w:rsidRDefault="00532AEC" w:rsidP="004A504B">
      <w:r w:rsidRPr="00E210D5">
        <w:continuationSeparator/>
      </w:r>
    </w:p>
  </w:footnote>
  <w:footnote w:id="1">
    <w:p w14:paraId="74558688" w14:textId="20A04A76" w:rsidR="00766C75" w:rsidRPr="001E1147" w:rsidRDefault="00766C75" w:rsidP="00E56C30">
      <w:pPr>
        <w:pStyle w:val="FootnoteText"/>
        <w:spacing w:after="120"/>
        <w:rPr>
          <w:lang w:eastAsia="zh-CN"/>
        </w:rPr>
      </w:pPr>
      <w:r>
        <w:rPr>
          <w:rStyle w:val="FootnoteReference"/>
        </w:rPr>
        <w:footnoteRef/>
      </w:r>
      <w:r>
        <w:rPr>
          <w:lang w:eastAsia="zh-CN"/>
        </w:rPr>
        <w:t xml:space="preserve"> UNEP/OzL.Pro/ExCom/9</w:t>
      </w:r>
      <w:r>
        <w:rPr>
          <w:rFonts w:hint="eastAsia"/>
          <w:lang w:eastAsia="zh-CN"/>
        </w:rPr>
        <w:t>7</w:t>
      </w:r>
      <w:r>
        <w:rPr>
          <w:lang w:eastAsia="zh-CN"/>
        </w:rPr>
        <w:t>/1</w:t>
      </w:r>
    </w:p>
  </w:footnote>
  <w:footnote w:id="2">
    <w:p w14:paraId="04F33A85" w14:textId="53198BF1" w:rsidR="00766C75" w:rsidRPr="00E210D5" w:rsidRDefault="00766C75" w:rsidP="0070521B">
      <w:pPr>
        <w:pStyle w:val="FootnoteText"/>
        <w:rPr>
          <w:lang w:eastAsia="zh-CN"/>
        </w:rPr>
      </w:pPr>
      <w:r w:rsidRPr="00E210D5">
        <w:rPr>
          <w:rStyle w:val="FootnoteReference"/>
        </w:rPr>
        <w:footnoteRef/>
      </w:r>
      <w:r>
        <w:rPr>
          <w:rFonts w:hint="eastAsia"/>
          <w:lang w:eastAsia="zh-CN"/>
        </w:rPr>
        <w:t xml:space="preserve"> </w:t>
      </w:r>
      <w:r w:rsidRPr="001D68BB">
        <w:rPr>
          <w:rFonts w:hint="eastAsia"/>
          <w:lang w:eastAsia="zh-CN"/>
        </w:rPr>
        <w:t>会议于</w:t>
      </w:r>
      <w:r w:rsidRPr="001D68BB">
        <w:rPr>
          <w:rFonts w:hint="eastAsia"/>
          <w:lang w:eastAsia="zh-CN"/>
        </w:rPr>
        <w:t>2024</w:t>
      </w:r>
      <w:r w:rsidRPr="001D68BB">
        <w:rPr>
          <w:rFonts w:hint="eastAsia"/>
          <w:lang w:eastAsia="zh-CN"/>
        </w:rPr>
        <w:t>年</w:t>
      </w:r>
      <w:r w:rsidRPr="001D68BB">
        <w:rPr>
          <w:rFonts w:hint="eastAsia"/>
          <w:lang w:eastAsia="zh-CN"/>
        </w:rPr>
        <w:t>10</w:t>
      </w:r>
      <w:r w:rsidRPr="001D68BB">
        <w:rPr>
          <w:rFonts w:hint="eastAsia"/>
          <w:lang w:eastAsia="zh-CN"/>
        </w:rPr>
        <w:t>月</w:t>
      </w:r>
      <w:r w:rsidRPr="001D68BB">
        <w:rPr>
          <w:rFonts w:hint="eastAsia"/>
          <w:lang w:eastAsia="zh-CN"/>
        </w:rPr>
        <w:t>27</w:t>
      </w:r>
      <w:r w:rsidRPr="001D68BB">
        <w:rPr>
          <w:rFonts w:hint="eastAsia"/>
          <w:lang w:eastAsia="zh-CN"/>
        </w:rPr>
        <w:t>日在泰国曼谷举行，作为第</w:t>
      </w:r>
      <w:r>
        <w:rPr>
          <w:rFonts w:hint="eastAsia"/>
          <w:lang w:eastAsia="zh-CN"/>
        </w:rPr>
        <w:t>三十六</w:t>
      </w:r>
      <w:r w:rsidRPr="001D68BB">
        <w:rPr>
          <w:rFonts w:hint="eastAsia"/>
          <w:lang w:eastAsia="zh-CN"/>
        </w:rPr>
        <w:t>次缔约方会议的前置活动，吸引了来自各国政府、行业及国际组织的</w:t>
      </w:r>
      <w:r w:rsidRPr="001D68BB">
        <w:rPr>
          <w:rFonts w:hint="eastAsia"/>
          <w:lang w:eastAsia="zh-CN"/>
        </w:rPr>
        <w:t>400</w:t>
      </w:r>
      <w:r w:rsidRPr="001D68BB">
        <w:rPr>
          <w:rFonts w:hint="eastAsia"/>
          <w:lang w:eastAsia="zh-CN"/>
        </w:rPr>
        <w:t>余名与会者和</w:t>
      </w:r>
      <w:r w:rsidRPr="001D68BB">
        <w:rPr>
          <w:rFonts w:hint="eastAsia"/>
          <w:lang w:eastAsia="zh-CN"/>
        </w:rPr>
        <w:t>34</w:t>
      </w:r>
      <w:r w:rsidRPr="001D68BB">
        <w:rPr>
          <w:rFonts w:hint="eastAsia"/>
          <w:lang w:eastAsia="zh-CN"/>
        </w:rPr>
        <w:t>位专家发言人参与。</w:t>
      </w:r>
    </w:p>
  </w:footnote>
  <w:footnote w:id="3">
    <w:p w14:paraId="7DBA420C" w14:textId="77777777" w:rsidR="00766C75" w:rsidRPr="00E210D5" w:rsidRDefault="00766C75" w:rsidP="00C84EA5">
      <w:pPr>
        <w:pStyle w:val="FootnoteText"/>
        <w:rPr>
          <w:lang w:eastAsia="zh-CN"/>
        </w:rPr>
      </w:pPr>
      <w:r w:rsidRPr="00E210D5">
        <w:rPr>
          <w:rStyle w:val="FootnoteReference"/>
        </w:rPr>
        <w:footnoteRef/>
      </w:r>
      <w:r>
        <w:rPr>
          <w:rFonts w:hint="eastAsia"/>
          <w:lang w:eastAsia="zh-CN"/>
        </w:rPr>
        <w:t xml:space="preserve"> </w:t>
      </w:r>
      <w:r w:rsidRPr="001D68BB">
        <w:rPr>
          <w:rFonts w:hint="eastAsia"/>
          <w:lang w:eastAsia="zh-CN"/>
        </w:rPr>
        <w:t>如文件</w:t>
      </w:r>
      <w:r w:rsidRPr="001D68BB">
        <w:rPr>
          <w:rFonts w:hint="eastAsia"/>
          <w:lang w:eastAsia="zh-CN"/>
        </w:rPr>
        <w:t>UNEP/OzL.Pro/ExCom/97/18</w:t>
      </w:r>
      <w:r w:rsidRPr="001D68BB">
        <w:rPr>
          <w:rFonts w:hint="eastAsia"/>
          <w:lang w:eastAsia="zh-CN"/>
        </w:rPr>
        <w:t>所详述，尼加拉瓜政府在本次会议上提出取消该项目</w:t>
      </w:r>
      <w:r>
        <w:rPr>
          <w:rFonts w:hint="eastAsia"/>
          <w:lang w:eastAsia="zh-CN"/>
        </w:rPr>
        <w:t>。</w:t>
      </w:r>
    </w:p>
  </w:footnote>
  <w:footnote w:id="4">
    <w:p w14:paraId="32B341F2" w14:textId="77777777" w:rsidR="00766C75" w:rsidRPr="00E210D5" w:rsidRDefault="00766C75" w:rsidP="00CB0ACD">
      <w:pPr>
        <w:pStyle w:val="FootnoteText"/>
        <w:rPr>
          <w:lang w:eastAsia="zh-CN"/>
        </w:rPr>
      </w:pPr>
      <w:r w:rsidRPr="00E210D5">
        <w:rPr>
          <w:rStyle w:val="FootnoteReference"/>
        </w:rPr>
        <w:footnoteRef/>
      </w:r>
      <w:r>
        <w:rPr>
          <w:rFonts w:hint="eastAsia"/>
          <w:lang w:eastAsia="zh-CN"/>
        </w:rPr>
        <w:t xml:space="preserve"> </w:t>
      </w:r>
      <w:r w:rsidRPr="00692A81">
        <w:rPr>
          <w:rFonts w:hint="eastAsia"/>
          <w:lang w:eastAsia="zh-CN"/>
        </w:rPr>
        <w:t>关于消耗臭氧层物质处置试点项目的综合报告载于文件</w:t>
      </w:r>
      <w:r w:rsidRPr="00692A81">
        <w:rPr>
          <w:rFonts w:hint="eastAsia"/>
          <w:lang w:eastAsia="zh-CN"/>
        </w:rPr>
        <w:t>UNEP/OzL.Pro/ExCom/82/21</w:t>
      </w:r>
      <w:r>
        <w:rPr>
          <w:rFonts w:hint="eastAsia"/>
          <w:lang w:eastAsia="zh-CN"/>
        </w:rPr>
        <w:t>。</w:t>
      </w:r>
    </w:p>
  </w:footnote>
  <w:footnote w:id="5">
    <w:p w14:paraId="0721FB7A" w14:textId="6E83ACF3" w:rsidR="00766C75" w:rsidRPr="00E210D5" w:rsidRDefault="00766C75" w:rsidP="00E97F42">
      <w:pPr>
        <w:pStyle w:val="FootnoteText"/>
        <w:rPr>
          <w:lang w:eastAsia="zh-CN"/>
        </w:rPr>
      </w:pPr>
      <w:r w:rsidRPr="00E210D5">
        <w:rPr>
          <w:rStyle w:val="FootnoteReference"/>
        </w:rPr>
        <w:footnoteRef/>
      </w:r>
      <w:r>
        <w:rPr>
          <w:rFonts w:hint="eastAsia"/>
          <w:lang w:eastAsia="zh-CN"/>
        </w:rPr>
        <w:t xml:space="preserve"> </w:t>
      </w:r>
      <w:r>
        <w:rPr>
          <w:rFonts w:hint="eastAsia"/>
          <w:lang w:eastAsia="zh-CN"/>
        </w:rPr>
        <w:t>为再循环、再生</w:t>
      </w:r>
      <w:r w:rsidRPr="008C2FFA">
        <w:rPr>
          <w:rFonts w:hint="eastAsia"/>
          <w:lang w:eastAsia="zh-CN"/>
        </w:rPr>
        <w:t>或销毁</w:t>
      </w:r>
      <w:r>
        <w:rPr>
          <w:rFonts w:hint="eastAsia"/>
          <w:lang w:eastAsia="zh-CN"/>
        </w:rPr>
        <w:t>目的回收制冷剂的物流流程。</w:t>
      </w:r>
    </w:p>
  </w:footnote>
  <w:footnote w:id="6">
    <w:p w14:paraId="11AF350B" w14:textId="3F244E67" w:rsidR="00766C75" w:rsidRPr="00E210D5" w:rsidRDefault="00766C75" w:rsidP="00905CA4">
      <w:pPr>
        <w:pStyle w:val="FootnoteText"/>
        <w:rPr>
          <w:lang w:eastAsia="zh-CN"/>
        </w:rPr>
      </w:pPr>
      <w:r w:rsidRPr="00E210D5">
        <w:rPr>
          <w:rStyle w:val="FootnoteReference"/>
        </w:rPr>
        <w:footnoteRef/>
      </w:r>
      <w:r w:rsidRPr="00E210D5">
        <w:rPr>
          <w:lang w:eastAsia="zh-CN"/>
        </w:rPr>
        <w:t xml:space="preserve"> </w:t>
      </w:r>
      <w:r>
        <w:rPr>
          <w:rFonts w:hint="eastAsia"/>
          <w:lang w:eastAsia="zh-CN"/>
        </w:rPr>
        <w:t>技术和经济评估小组</w:t>
      </w:r>
      <w:r w:rsidRPr="001C1254">
        <w:rPr>
          <w:rFonts w:hint="eastAsia"/>
          <w:lang w:eastAsia="zh-CN"/>
        </w:rPr>
        <w:t>2024</w:t>
      </w:r>
      <w:r w:rsidR="001739E4">
        <w:rPr>
          <w:rFonts w:hint="eastAsia"/>
          <w:lang w:eastAsia="zh-CN"/>
        </w:rPr>
        <w:t>年</w:t>
      </w:r>
      <w:r w:rsidRPr="001C1254">
        <w:rPr>
          <w:rFonts w:hint="eastAsia"/>
          <w:lang w:eastAsia="zh-CN"/>
        </w:rPr>
        <w:t>关于全生命周期制冷剂管理的工作组报告，第</w:t>
      </w:r>
      <w:r w:rsidRPr="001C1254">
        <w:rPr>
          <w:rFonts w:hint="eastAsia"/>
          <w:lang w:eastAsia="zh-CN"/>
        </w:rPr>
        <w:t>101</w:t>
      </w:r>
      <w:r w:rsidRPr="001C1254">
        <w:rPr>
          <w:rFonts w:hint="eastAsia"/>
          <w:lang w:eastAsia="zh-CN"/>
        </w:rPr>
        <w:t>页。</w:t>
      </w:r>
    </w:p>
  </w:footnote>
  <w:footnote w:id="7">
    <w:p w14:paraId="43AC3ABC" w14:textId="209B814F" w:rsidR="00766C75" w:rsidRPr="00E210D5" w:rsidRDefault="00766C75" w:rsidP="00905CA4">
      <w:pPr>
        <w:pStyle w:val="FootnoteText"/>
        <w:rPr>
          <w:lang w:eastAsia="zh-CN"/>
        </w:rPr>
      </w:pPr>
      <w:r w:rsidRPr="00E210D5">
        <w:rPr>
          <w:rStyle w:val="FootnoteReference"/>
        </w:rPr>
        <w:footnoteRef/>
      </w:r>
      <w:r w:rsidRPr="00E210D5">
        <w:rPr>
          <w:lang w:eastAsia="zh-CN"/>
        </w:rPr>
        <w:t xml:space="preserve"> </w:t>
      </w:r>
      <w:r>
        <w:rPr>
          <w:rFonts w:hint="eastAsia"/>
          <w:lang w:eastAsia="zh-CN"/>
        </w:rPr>
        <w:t>同上，第</w:t>
      </w:r>
      <w:r>
        <w:rPr>
          <w:lang w:eastAsia="zh-CN"/>
        </w:rPr>
        <w:t>91</w:t>
      </w:r>
      <w:r>
        <w:rPr>
          <w:rFonts w:hint="eastAsia"/>
          <w:lang w:eastAsia="zh-CN"/>
        </w:rPr>
        <w:t>页。</w:t>
      </w:r>
    </w:p>
  </w:footnote>
  <w:footnote w:id="8">
    <w:p w14:paraId="3FD0FB3B" w14:textId="5F5734C7" w:rsidR="00766C75" w:rsidRPr="00E210D5" w:rsidRDefault="00766C75" w:rsidP="00FC399A">
      <w:pPr>
        <w:pStyle w:val="FootnoteText"/>
        <w:rPr>
          <w:lang w:eastAsia="zh-CN"/>
        </w:rPr>
      </w:pPr>
      <w:r w:rsidRPr="00E210D5">
        <w:rPr>
          <w:rStyle w:val="FootnoteReference"/>
        </w:rPr>
        <w:footnoteRef/>
      </w:r>
      <w:r>
        <w:rPr>
          <w:rFonts w:hint="eastAsia"/>
          <w:lang w:eastAsia="zh-CN"/>
        </w:rPr>
        <w:t xml:space="preserve"> </w:t>
      </w:r>
      <w:r w:rsidRPr="00C5755C">
        <w:rPr>
          <w:rFonts w:hint="eastAsia"/>
          <w:lang w:eastAsia="zh-CN"/>
        </w:rPr>
        <w:t>例如，那些实施以设备为重点的</w:t>
      </w:r>
      <w:r>
        <w:rPr>
          <w:rFonts w:hint="eastAsia"/>
          <w:lang w:eastAsia="zh-CN"/>
        </w:rPr>
        <w:t>生产者责任延伸</w:t>
      </w:r>
      <w:r w:rsidRPr="00C5755C">
        <w:rPr>
          <w:rFonts w:hint="eastAsia"/>
          <w:lang w:eastAsia="zh-CN"/>
        </w:rPr>
        <w:t>计划且未能禁止一次性</w:t>
      </w:r>
      <w:r>
        <w:rPr>
          <w:lang w:eastAsia="zh-CN"/>
        </w:rPr>
        <w:t>钢瓶</w:t>
      </w:r>
      <w:r w:rsidRPr="00C5755C">
        <w:rPr>
          <w:rFonts w:hint="eastAsia"/>
          <w:lang w:eastAsia="zh-CN"/>
        </w:rPr>
        <w:t>的第</w:t>
      </w:r>
      <w:r w:rsidRPr="00C5755C">
        <w:rPr>
          <w:rFonts w:hint="eastAsia"/>
          <w:lang w:eastAsia="zh-CN"/>
        </w:rPr>
        <w:t>5</w:t>
      </w:r>
      <w:r w:rsidRPr="00C5755C">
        <w:rPr>
          <w:rFonts w:hint="eastAsia"/>
          <w:lang w:eastAsia="zh-CN"/>
        </w:rPr>
        <w:t>条国家，可考虑将此类</w:t>
      </w:r>
      <w:r>
        <w:rPr>
          <w:rFonts w:hint="eastAsia"/>
          <w:lang w:eastAsia="zh-CN"/>
        </w:rPr>
        <w:t>生产者责任延伸计划扩展至一次性</w:t>
      </w:r>
      <w:r>
        <w:rPr>
          <w:lang w:eastAsia="zh-CN"/>
        </w:rPr>
        <w:t>钢瓶</w:t>
      </w:r>
      <w:r>
        <w:rPr>
          <w:rFonts w:hint="eastAsia"/>
          <w:lang w:eastAsia="zh-CN"/>
        </w:rPr>
        <w:t>领域，</w:t>
      </w:r>
      <w:r w:rsidRPr="00C5755C">
        <w:rPr>
          <w:rFonts w:hint="eastAsia"/>
          <w:lang w:eastAsia="zh-CN"/>
        </w:rPr>
        <w:t>新增的</w:t>
      </w:r>
      <w:r>
        <w:rPr>
          <w:rFonts w:hint="eastAsia"/>
          <w:lang w:eastAsia="zh-CN"/>
        </w:rPr>
        <w:t>生产者责任延伸计划将</w:t>
      </w:r>
      <w:r w:rsidRPr="00C5755C">
        <w:rPr>
          <w:rFonts w:hint="eastAsia"/>
          <w:lang w:eastAsia="zh-CN"/>
        </w:rPr>
        <w:t>针对一次性</w:t>
      </w:r>
      <w:r>
        <w:rPr>
          <w:lang w:eastAsia="zh-CN"/>
        </w:rPr>
        <w:t>钢瓶</w:t>
      </w:r>
      <w:r w:rsidRPr="00C5755C">
        <w:rPr>
          <w:rFonts w:hint="eastAsia"/>
          <w:lang w:eastAsia="zh-CN"/>
        </w:rPr>
        <w:t>制冷剂进口商，既能回收穿孔一次性</w:t>
      </w:r>
      <w:r>
        <w:rPr>
          <w:lang w:eastAsia="zh-CN"/>
        </w:rPr>
        <w:t>钢瓶</w:t>
      </w:r>
      <w:r w:rsidRPr="00C5755C">
        <w:rPr>
          <w:rFonts w:hint="eastAsia"/>
          <w:lang w:eastAsia="zh-CN"/>
        </w:rPr>
        <w:t>产生的废金属，又能回收制冷剂残余物</w:t>
      </w:r>
      <w:r w:rsidRPr="00C5755C">
        <w:rPr>
          <w:rFonts w:hint="eastAsia"/>
          <w:lang w:eastAsia="zh-CN"/>
        </w:rPr>
        <w:t xml:space="preserve"> </w:t>
      </w:r>
      <w:r w:rsidRPr="00C5755C">
        <w:rPr>
          <w:rFonts w:hint="eastAsia"/>
          <w:lang w:eastAsia="zh-CN"/>
        </w:rPr>
        <w:t>（即残留在一次性</w:t>
      </w:r>
      <w:r>
        <w:rPr>
          <w:lang w:eastAsia="zh-CN"/>
        </w:rPr>
        <w:t>钢瓶</w:t>
      </w:r>
      <w:r w:rsidRPr="00C5755C">
        <w:rPr>
          <w:rFonts w:hint="eastAsia"/>
          <w:lang w:eastAsia="zh-CN"/>
        </w:rPr>
        <w:t>中的制冷剂，平均占</w:t>
      </w:r>
      <w:r>
        <w:rPr>
          <w:lang w:eastAsia="zh-CN"/>
        </w:rPr>
        <w:t>钢瓶</w:t>
      </w:r>
      <w:r w:rsidRPr="00C5755C">
        <w:rPr>
          <w:rFonts w:hint="eastAsia"/>
          <w:lang w:eastAsia="zh-CN"/>
        </w:rPr>
        <w:t>总充注量的</w:t>
      </w:r>
      <w:r w:rsidRPr="00C5755C">
        <w:rPr>
          <w:rFonts w:hint="eastAsia"/>
          <w:lang w:eastAsia="zh-CN"/>
        </w:rPr>
        <w:t>5%</w:t>
      </w:r>
      <w:r w:rsidRPr="00C5755C">
        <w:rPr>
          <w:rFonts w:hint="eastAsia"/>
          <w:lang w:eastAsia="zh-CN"/>
        </w:rPr>
        <w:t>）</w:t>
      </w:r>
      <w:r>
        <w:rPr>
          <w:rFonts w:hint="eastAsia"/>
          <w:lang w:eastAsia="zh-CN"/>
        </w:rPr>
        <w:t>。</w:t>
      </w:r>
    </w:p>
  </w:footnote>
  <w:footnote w:id="9">
    <w:p w14:paraId="7675A662" w14:textId="0D76F460" w:rsidR="00766C75" w:rsidRPr="00E210D5" w:rsidRDefault="00766C75" w:rsidP="00450C67">
      <w:pPr>
        <w:pStyle w:val="FootnoteText"/>
        <w:rPr>
          <w:lang w:eastAsia="zh-CN"/>
        </w:rPr>
      </w:pPr>
      <w:r w:rsidRPr="00E210D5">
        <w:rPr>
          <w:rStyle w:val="FootnoteReference"/>
        </w:rPr>
        <w:footnoteRef/>
      </w:r>
      <w:r w:rsidRPr="00E210D5">
        <w:rPr>
          <w:lang w:eastAsia="zh-CN"/>
        </w:rPr>
        <w:t xml:space="preserve"> </w:t>
      </w:r>
      <w:r>
        <w:rPr>
          <w:rFonts w:hint="eastAsia"/>
          <w:lang w:eastAsia="zh-CN"/>
        </w:rPr>
        <w:t>同上</w:t>
      </w:r>
      <w:r>
        <w:rPr>
          <w:lang w:eastAsia="zh-CN"/>
        </w:rPr>
        <w:t>，</w:t>
      </w:r>
      <w:r>
        <w:rPr>
          <w:rFonts w:hint="eastAsia"/>
          <w:lang w:eastAsia="zh-CN"/>
        </w:rPr>
        <w:t>第</w:t>
      </w:r>
      <w:r>
        <w:rPr>
          <w:lang w:eastAsia="zh-CN"/>
        </w:rPr>
        <w:t>4</w:t>
      </w:r>
      <w:r>
        <w:rPr>
          <w:rFonts w:hint="eastAsia"/>
          <w:lang w:eastAsia="zh-CN"/>
        </w:rPr>
        <w:t>页。</w:t>
      </w:r>
    </w:p>
  </w:footnote>
  <w:footnote w:id="10">
    <w:p w14:paraId="2835F911" w14:textId="4657ED77" w:rsidR="00766C75" w:rsidRPr="00E210D5" w:rsidRDefault="00766C75" w:rsidP="000719DF">
      <w:pPr>
        <w:pStyle w:val="FootnoteText"/>
        <w:rPr>
          <w:lang w:eastAsia="zh-CN"/>
        </w:rPr>
      </w:pPr>
      <w:r w:rsidRPr="00E210D5">
        <w:rPr>
          <w:rStyle w:val="FootnoteReference"/>
        </w:rPr>
        <w:footnoteRef/>
      </w:r>
      <w:r w:rsidRPr="00E210D5">
        <w:rPr>
          <w:lang w:eastAsia="zh-CN"/>
        </w:rPr>
        <w:t xml:space="preserve"> </w:t>
      </w:r>
      <w:r>
        <w:rPr>
          <w:rFonts w:hint="eastAsia"/>
          <w:lang w:eastAsia="zh-CN"/>
        </w:rPr>
        <w:t>同上，第</w:t>
      </w:r>
      <w:r>
        <w:rPr>
          <w:lang w:eastAsia="zh-CN"/>
        </w:rPr>
        <w:t>36</w:t>
      </w:r>
      <w:r>
        <w:rPr>
          <w:rFonts w:hint="eastAsia"/>
          <w:lang w:eastAsia="zh-CN"/>
        </w:rPr>
        <w:t>页。</w:t>
      </w:r>
    </w:p>
  </w:footnote>
  <w:footnote w:id="11">
    <w:p w14:paraId="694EF1AF" w14:textId="7E66D7EE" w:rsidR="00766C75" w:rsidRPr="00E210D5" w:rsidRDefault="00766C75" w:rsidP="00EF2494">
      <w:pPr>
        <w:pStyle w:val="FootnoteText"/>
        <w:rPr>
          <w:lang w:eastAsia="zh-CN"/>
        </w:rPr>
      </w:pPr>
      <w:r w:rsidRPr="00E210D5">
        <w:rPr>
          <w:rStyle w:val="FootnoteReference"/>
        </w:rPr>
        <w:footnoteRef/>
      </w:r>
      <w:r>
        <w:rPr>
          <w:rFonts w:hint="eastAsia"/>
          <w:lang w:eastAsia="zh-CN"/>
        </w:rPr>
        <w:t xml:space="preserve"> </w:t>
      </w:r>
      <w:r w:rsidRPr="002135BF">
        <w:rPr>
          <w:rFonts w:hint="eastAsia"/>
          <w:lang w:eastAsia="zh-CN"/>
        </w:rPr>
        <w:t>在出口国，此类成分分析可由技术人员在制冷剂回收</w:t>
      </w:r>
      <w:r>
        <w:rPr>
          <w:rFonts w:hint="eastAsia"/>
          <w:lang w:eastAsia="zh-CN"/>
        </w:rPr>
        <w:t>时使用快速手持式便携分析仪进行。相比之下，进口国的再生</w:t>
      </w:r>
      <w:r w:rsidRPr="002135BF">
        <w:rPr>
          <w:rFonts w:hint="eastAsia"/>
          <w:lang w:eastAsia="zh-CN"/>
        </w:rPr>
        <w:t>设施则需要实验室对回收和再生制冷剂进行检测等工作</w:t>
      </w:r>
      <w:r>
        <w:rPr>
          <w:rFonts w:hint="eastAsia"/>
          <w:lang w:eastAsia="zh-CN"/>
        </w:rPr>
        <w:t>。</w:t>
      </w:r>
    </w:p>
  </w:footnote>
  <w:footnote w:id="12">
    <w:p w14:paraId="691F8DBB" w14:textId="614915D1" w:rsidR="00766C75" w:rsidRPr="00E210D5" w:rsidRDefault="00766C75" w:rsidP="003A7EEC">
      <w:pPr>
        <w:pStyle w:val="FootnoteText"/>
        <w:rPr>
          <w:lang w:eastAsia="zh-CN"/>
        </w:rPr>
      </w:pPr>
      <w:r w:rsidRPr="00E210D5">
        <w:rPr>
          <w:rStyle w:val="FootnoteReference"/>
        </w:rPr>
        <w:footnoteRef/>
      </w:r>
      <w:r>
        <w:rPr>
          <w:rFonts w:hint="eastAsia"/>
          <w:lang w:eastAsia="zh-CN"/>
        </w:rPr>
        <w:t xml:space="preserve"> </w:t>
      </w:r>
      <w:r w:rsidRPr="009B7988">
        <w:rPr>
          <w:rFonts w:hint="eastAsia"/>
          <w:lang w:eastAsia="zh-CN"/>
        </w:rPr>
        <w:t>以及任何其他相关公约，例如《巴马科公约</w:t>
      </w:r>
      <w:r>
        <w:rPr>
          <w:rFonts w:hint="eastAsia"/>
          <w:lang w:eastAsia="zh-CN"/>
        </w:rPr>
        <w:t>》。</w:t>
      </w:r>
    </w:p>
  </w:footnote>
  <w:footnote w:id="13">
    <w:p w14:paraId="2CBE497B" w14:textId="77777777" w:rsidR="00766C75" w:rsidRPr="00E210D5" w:rsidRDefault="00766C75" w:rsidP="003004F9">
      <w:pPr>
        <w:pStyle w:val="FootnoteText"/>
        <w:rPr>
          <w:lang w:eastAsia="zh-CN"/>
        </w:rPr>
      </w:pPr>
      <w:r w:rsidRPr="00E210D5">
        <w:rPr>
          <w:rStyle w:val="FootnoteReference"/>
        </w:rPr>
        <w:footnoteRef/>
      </w:r>
      <w:r w:rsidRPr="00E210D5">
        <w:rPr>
          <w:lang w:eastAsia="zh-CN"/>
        </w:rPr>
        <w:t xml:space="preserve"> </w:t>
      </w:r>
      <w:r>
        <w:rPr>
          <w:rFonts w:hint="eastAsia"/>
          <w:lang w:eastAsia="zh-CN"/>
        </w:rPr>
        <w:t>同上，第</w:t>
      </w:r>
      <w:r>
        <w:rPr>
          <w:lang w:eastAsia="zh-CN"/>
        </w:rPr>
        <w:t>37</w:t>
      </w:r>
      <w:r>
        <w:rPr>
          <w:rFonts w:hint="eastAsia"/>
          <w:lang w:eastAsia="zh-CN"/>
        </w:rPr>
        <w:t>页。</w:t>
      </w:r>
    </w:p>
  </w:footnote>
  <w:footnote w:id="14">
    <w:p w14:paraId="64349F7B" w14:textId="77777777" w:rsidR="00766C75" w:rsidRPr="00E210D5" w:rsidRDefault="00766C75" w:rsidP="00620B3E">
      <w:pPr>
        <w:pStyle w:val="FootnoteText"/>
        <w:rPr>
          <w:lang w:eastAsia="zh-CN"/>
        </w:rPr>
      </w:pPr>
      <w:r w:rsidRPr="00E210D5">
        <w:rPr>
          <w:rStyle w:val="FootnoteReference"/>
        </w:rPr>
        <w:footnoteRef/>
      </w:r>
      <w:r>
        <w:rPr>
          <w:lang w:eastAsia="zh-CN"/>
        </w:rPr>
        <w:t xml:space="preserve"> </w:t>
      </w:r>
      <w:r>
        <w:rPr>
          <w:rFonts w:hint="eastAsia"/>
          <w:lang w:eastAsia="zh-CN"/>
        </w:rPr>
        <w:t>同上，第</w:t>
      </w:r>
      <w:r>
        <w:rPr>
          <w:lang w:eastAsia="zh-CN"/>
        </w:rPr>
        <w:t>78</w:t>
      </w:r>
      <w:r>
        <w:rPr>
          <w:rFonts w:hint="eastAsia"/>
          <w:lang w:eastAsia="zh-CN"/>
        </w:rPr>
        <w:t>页。</w:t>
      </w:r>
    </w:p>
  </w:footnote>
  <w:footnote w:id="15">
    <w:p w14:paraId="6DFE4D75" w14:textId="4047EFB2" w:rsidR="00766C75" w:rsidRPr="00E210D5" w:rsidRDefault="00766C75" w:rsidP="005937DD">
      <w:pPr>
        <w:pStyle w:val="FootnoteText"/>
        <w:rPr>
          <w:lang w:eastAsia="zh-CN"/>
        </w:rPr>
      </w:pPr>
      <w:r w:rsidRPr="00E210D5">
        <w:rPr>
          <w:rStyle w:val="FootnoteReference"/>
        </w:rPr>
        <w:footnoteRef/>
      </w:r>
      <w:r>
        <w:rPr>
          <w:rFonts w:hint="eastAsia"/>
          <w:lang w:eastAsia="zh-CN"/>
        </w:rPr>
        <w:t xml:space="preserve"> </w:t>
      </w:r>
      <w:r>
        <w:rPr>
          <w:rFonts w:hint="eastAsia"/>
          <w:lang w:eastAsia="zh-CN"/>
        </w:rPr>
        <w:t>同上，第</w:t>
      </w:r>
      <w:r>
        <w:rPr>
          <w:lang w:eastAsia="zh-CN"/>
        </w:rPr>
        <w:t>4</w:t>
      </w:r>
      <w:r>
        <w:rPr>
          <w:rFonts w:hint="eastAsia"/>
          <w:lang w:eastAsia="zh-CN"/>
        </w:rPr>
        <w:t>页。</w:t>
      </w:r>
    </w:p>
  </w:footnote>
  <w:footnote w:id="16">
    <w:p w14:paraId="759D6948" w14:textId="77777777" w:rsidR="00766C75" w:rsidRPr="00E210D5" w:rsidRDefault="00766C75" w:rsidP="00DF4BAF">
      <w:pPr>
        <w:pStyle w:val="FootnoteText"/>
        <w:rPr>
          <w:lang w:eastAsia="zh-CN"/>
        </w:rPr>
      </w:pPr>
      <w:r w:rsidRPr="00E210D5">
        <w:rPr>
          <w:rStyle w:val="FootnoteReference"/>
        </w:rPr>
        <w:footnoteRef/>
      </w:r>
      <w:r>
        <w:rPr>
          <w:rFonts w:hint="eastAsia"/>
          <w:lang w:eastAsia="zh-CN"/>
        </w:rPr>
        <w:t xml:space="preserve"> </w:t>
      </w:r>
      <w:r>
        <w:rPr>
          <w:rFonts w:hint="eastAsia"/>
          <w:lang w:eastAsia="zh-CN"/>
        </w:rPr>
        <w:t>同上，第</w:t>
      </w:r>
      <w:r>
        <w:rPr>
          <w:lang w:eastAsia="zh-CN"/>
        </w:rPr>
        <w:t>83</w:t>
      </w:r>
      <w:r>
        <w:rPr>
          <w:rFonts w:hint="eastAsia"/>
          <w:lang w:eastAsia="zh-CN"/>
        </w:rPr>
        <w:t>页。</w:t>
      </w:r>
    </w:p>
  </w:footnote>
  <w:footnote w:id="17">
    <w:p w14:paraId="4047A6A7" w14:textId="77777777" w:rsidR="00642A09" w:rsidRPr="00E210D5" w:rsidRDefault="00642A09" w:rsidP="00642A09">
      <w:pPr>
        <w:pStyle w:val="FootnoteText"/>
        <w:rPr>
          <w:lang w:eastAsia="zh-CN"/>
        </w:rPr>
      </w:pPr>
      <w:r w:rsidRPr="00E210D5">
        <w:rPr>
          <w:rStyle w:val="FootnoteReference"/>
        </w:rPr>
        <w:footnoteRef/>
      </w:r>
      <w:r>
        <w:rPr>
          <w:rFonts w:hint="eastAsia"/>
          <w:lang w:eastAsia="zh-CN"/>
        </w:rPr>
        <w:t xml:space="preserve"> </w:t>
      </w:r>
      <w:r>
        <w:rPr>
          <w:rFonts w:hint="eastAsia"/>
          <w:lang w:eastAsia="zh-CN"/>
        </w:rPr>
        <w:t>同上，第</w:t>
      </w:r>
      <w:r>
        <w:rPr>
          <w:lang w:eastAsia="zh-CN"/>
        </w:rPr>
        <w:t>78</w:t>
      </w:r>
      <w:r>
        <w:rPr>
          <w:rFonts w:hint="eastAsia"/>
          <w:lang w:eastAsia="zh-CN"/>
        </w:rPr>
        <w:t>页。</w:t>
      </w:r>
    </w:p>
  </w:footnote>
  <w:footnote w:id="18">
    <w:p w14:paraId="32140B00" w14:textId="1D886B32" w:rsidR="003868E3" w:rsidRPr="00E210D5" w:rsidRDefault="003868E3" w:rsidP="003868E3">
      <w:pPr>
        <w:pStyle w:val="FootnoteText"/>
        <w:rPr>
          <w:lang w:eastAsia="zh-CN"/>
        </w:rPr>
      </w:pPr>
      <w:r w:rsidRPr="00E210D5">
        <w:rPr>
          <w:rStyle w:val="FootnoteReference"/>
        </w:rPr>
        <w:footnoteRef/>
      </w:r>
      <w:r w:rsidRPr="00E210D5">
        <w:rPr>
          <w:lang w:eastAsia="zh-CN"/>
        </w:rPr>
        <w:t xml:space="preserve"> UNEP/OzL.Pro/ExCom/82/21</w:t>
      </w:r>
    </w:p>
  </w:footnote>
  <w:footnote w:id="19">
    <w:p w14:paraId="2B2651A3" w14:textId="164AB7E0" w:rsidR="00923283" w:rsidRPr="00E210D5" w:rsidRDefault="00923283" w:rsidP="00923283">
      <w:pPr>
        <w:pStyle w:val="FootnoteText"/>
        <w:rPr>
          <w:lang w:eastAsia="zh-CN"/>
        </w:rPr>
      </w:pPr>
      <w:r w:rsidRPr="00E210D5">
        <w:rPr>
          <w:rStyle w:val="FootnoteReference"/>
        </w:rPr>
        <w:footnoteRef/>
      </w:r>
      <w:r w:rsidR="00B66DB2">
        <w:rPr>
          <w:lang w:eastAsia="zh-CN"/>
        </w:rPr>
        <w:t xml:space="preserve"> </w:t>
      </w:r>
      <w:r w:rsidR="00B66DB2" w:rsidRPr="00B66DB2">
        <w:rPr>
          <w:rFonts w:hint="eastAsia"/>
          <w:lang w:eastAsia="zh-CN"/>
        </w:rPr>
        <w:t>此类定期销毁工作可与设</w:t>
      </w:r>
      <w:r w:rsidR="00AF04BA">
        <w:rPr>
          <w:rFonts w:hint="eastAsia"/>
          <w:lang w:eastAsia="zh-CN"/>
        </w:rPr>
        <w:t>备报废更换活动及终端用户激励计划的实施相结合。海关查扣的制冷剂钢</w:t>
      </w:r>
      <w:r w:rsidR="00B66DB2" w:rsidRPr="00B66DB2">
        <w:rPr>
          <w:rFonts w:hint="eastAsia"/>
          <w:lang w:eastAsia="zh-CN"/>
        </w:rPr>
        <w:t>瓶若符合国家法规，亦可纳入</w:t>
      </w:r>
      <w:r w:rsidR="00AF04BA" w:rsidRPr="00B66DB2">
        <w:rPr>
          <w:rFonts w:hint="eastAsia"/>
          <w:lang w:eastAsia="zh-CN"/>
        </w:rPr>
        <w:t>废弃</w:t>
      </w:r>
      <w:r w:rsidR="00B66DB2" w:rsidRPr="00B66DB2">
        <w:rPr>
          <w:rFonts w:hint="eastAsia"/>
          <w:lang w:eastAsia="zh-CN"/>
        </w:rPr>
        <w:t>受控</w:t>
      </w:r>
      <w:r w:rsidR="00AF04BA">
        <w:rPr>
          <w:rFonts w:hint="eastAsia"/>
          <w:lang w:eastAsia="zh-CN"/>
        </w:rPr>
        <w:t>物质库存积累体系，但需注意此类查扣钢</w:t>
      </w:r>
      <w:r w:rsidR="00B66DB2" w:rsidRPr="00B66DB2">
        <w:rPr>
          <w:rFonts w:hint="eastAsia"/>
          <w:lang w:eastAsia="zh-CN"/>
        </w:rPr>
        <w:t>瓶的储存问题亦需予以考虑</w:t>
      </w:r>
      <w:r w:rsidR="00AF04BA">
        <w:rPr>
          <w:rFonts w:hint="eastAsia"/>
          <w:lang w:eastAsia="zh-CN"/>
        </w:rPr>
        <w:t>。</w:t>
      </w:r>
    </w:p>
  </w:footnote>
  <w:footnote w:id="20">
    <w:p w14:paraId="2271A1A7" w14:textId="77777777" w:rsidR="00833312" w:rsidRPr="00E210D5" w:rsidRDefault="00833312" w:rsidP="00833312">
      <w:pPr>
        <w:pStyle w:val="FootnoteText"/>
        <w:jc w:val="left"/>
      </w:pPr>
      <w:r w:rsidRPr="00E210D5">
        <w:rPr>
          <w:rStyle w:val="FootnoteReference"/>
        </w:rPr>
        <w:footnoteRef/>
      </w:r>
      <w:r w:rsidRPr="00E210D5">
        <w:t xml:space="preserve"> </w:t>
      </w:r>
      <w:r>
        <w:rPr>
          <w:rFonts w:hint="eastAsia"/>
          <w:lang w:eastAsia="zh-CN"/>
        </w:rPr>
        <w:t>例如，见</w:t>
      </w:r>
      <w:hyperlink r:id="rId1" w:history="1">
        <w:r w:rsidRPr="00E210D5">
          <w:rPr>
            <w:rStyle w:val="Hyperlink"/>
          </w:rPr>
          <w:t>https://ozone.unep.org/system/files/documents/A-GasBusinessModel.pdf</w:t>
        </w:r>
      </w:hyperlink>
      <w:r>
        <w:t xml:space="preserve"> </w:t>
      </w:r>
      <w:r>
        <w:rPr>
          <w:rFonts w:hint="eastAsia"/>
          <w:lang w:eastAsia="zh-CN"/>
        </w:rPr>
        <w:t>以及</w:t>
      </w:r>
      <w:r w:rsidRPr="00A745EA">
        <w:rPr>
          <w:rStyle w:val="Hyperlink"/>
        </w:rPr>
        <w:t>https://ozone.unep.</w:t>
      </w:r>
      <w:r w:rsidRPr="00A745EA">
        <w:rPr>
          <w:rStyle w:val="Hyperlink"/>
        </w:rPr>
        <w:br/>
        <w:t>org/system/files/documents/Tradewater%20side%20event%20slides_MOP36.pdf</w:t>
      </w:r>
      <w:r>
        <w:t>.</w:t>
      </w:r>
    </w:p>
  </w:footnote>
  <w:footnote w:id="21">
    <w:p w14:paraId="32C83DEC" w14:textId="333253F7" w:rsidR="00557791" w:rsidRPr="00E210D5" w:rsidRDefault="00557791" w:rsidP="00557791">
      <w:pPr>
        <w:pStyle w:val="FootnoteText"/>
        <w:rPr>
          <w:lang w:eastAsia="zh-CN"/>
        </w:rPr>
      </w:pPr>
      <w:r w:rsidRPr="00E210D5">
        <w:rPr>
          <w:rStyle w:val="FootnoteReference"/>
        </w:rPr>
        <w:footnoteRef/>
      </w:r>
      <w:r w:rsidRPr="00E210D5">
        <w:rPr>
          <w:lang w:eastAsia="zh-CN"/>
        </w:rPr>
        <w:t xml:space="preserve"> Romm</w:t>
      </w:r>
      <w:r w:rsidR="00AF04BA">
        <w:rPr>
          <w:rFonts w:hint="eastAsia"/>
          <w:lang w:eastAsia="zh-CN"/>
        </w:rPr>
        <w:t>等，</w:t>
      </w:r>
      <w:r w:rsidR="00AF04BA">
        <w:rPr>
          <w:lang w:eastAsia="zh-CN"/>
        </w:rPr>
        <w:t>2025</w:t>
      </w:r>
      <w:r w:rsidRPr="00E210D5">
        <w:rPr>
          <w:lang w:eastAsia="zh-CN"/>
        </w:rPr>
        <w:t xml:space="preserve"> </w:t>
      </w:r>
      <w:r w:rsidR="00AF04BA">
        <w:rPr>
          <w:rFonts w:hint="eastAsia"/>
          <w:lang w:eastAsia="zh-CN"/>
        </w:rPr>
        <w:t>，</w:t>
      </w:r>
      <w:r w:rsidR="00AF04BA" w:rsidRPr="00AF04BA">
        <w:rPr>
          <w:rFonts w:hint="eastAsia"/>
          <w:lang w:eastAsia="zh-CN"/>
        </w:rPr>
        <w:t>《环境与资源年度综述》</w:t>
      </w:r>
      <w:r w:rsidR="00AF04BA">
        <w:rPr>
          <w:rFonts w:hint="eastAsia"/>
          <w:lang w:eastAsia="zh-CN"/>
        </w:rPr>
        <w:t>，</w:t>
      </w:r>
      <w:r w:rsidRPr="00E210D5">
        <w:rPr>
          <w:lang w:eastAsia="zh-CN"/>
        </w:rPr>
        <w:t xml:space="preserve">50:649-680 </w:t>
      </w:r>
      <w:hyperlink r:id="rId2" w:history="1">
        <w:r w:rsidRPr="00E210D5">
          <w:rPr>
            <w:rStyle w:val="Hyperlink"/>
            <w:lang w:eastAsia="zh-CN"/>
          </w:rPr>
          <w:t>https://doi.org/10.1146/annurev-environ-112823-064813</w:t>
        </w:r>
      </w:hyperlink>
      <w:r>
        <w:rPr>
          <w:lang w:eastAsia="zh-CN"/>
        </w:rPr>
        <w:t>.</w:t>
      </w:r>
    </w:p>
  </w:footnote>
  <w:footnote w:id="22">
    <w:p w14:paraId="5D2CE7FD" w14:textId="78F48E2F" w:rsidR="00B843EC" w:rsidRPr="00E210D5" w:rsidRDefault="00B843EC" w:rsidP="00B843EC">
      <w:pPr>
        <w:pStyle w:val="FootnoteText"/>
        <w:rPr>
          <w:lang w:eastAsia="zh-CN"/>
        </w:rPr>
      </w:pPr>
      <w:r w:rsidRPr="00E210D5">
        <w:rPr>
          <w:rStyle w:val="FootnoteReference"/>
        </w:rPr>
        <w:footnoteRef/>
      </w:r>
      <w:r w:rsidRPr="00E210D5">
        <w:rPr>
          <w:lang w:eastAsia="zh-CN"/>
        </w:rPr>
        <w:t xml:space="preserve"> </w:t>
      </w:r>
      <w:r w:rsidRPr="00AF04BA">
        <w:rPr>
          <w:rFonts w:hint="eastAsia"/>
          <w:lang w:eastAsia="zh-CN"/>
        </w:rPr>
        <w:t>这将对应下文第</w:t>
      </w:r>
      <w:r w:rsidRPr="00AF04BA">
        <w:rPr>
          <w:rFonts w:hint="eastAsia"/>
          <w:lang w:eastAsia="zh-CN"/>
        </w:rPr>
        <w:t>47</w:t>
      </w:r>
      <w:r w:rsidR="001739E4">
        <w:rPr>
          <w:rFonts w:hint="eastAsia"/>
          <w:lang w:eastAsia="zh-CN"/>
        </w:rPr>
        <w:t>段所述的</w:t>
      </w:r>
      <w:r w:rsidRPr="00AF04BA">
        <w:rPr>
          <w:rFonts w:hint="eastAsia"/>
          <w:lang w:eastAsia="zh-CN"/>
        </w:rPr>
        <w:t>D</w:t>
      </w:r>
      <w:r w:rsidRPr="00AF04BA">
        <w:rPr>
          <w:rFonts w:hint="eastAsia"/>
          <w:lang w:eastAsia="zh-CN"/>
        </w:rPr>
        <w:t>和</w:t>
      </w:r>
      <w:r w:rsidRPr="00AF04BA">
        <w:rPr>
          <w:rFonts w:hint="eastAsia"/>
          <w:lang w:eastAsia="zh-CN"/>
        </w:rPr>
        <w:t>E</w:t>
      </w:r>
      <w:r w:rsidR="001739E4">
        <w:rPr>
          <w:rFonts w:hint="eastAsia"/>
          <w:lang w:eastAsia="zh-CN"/>
        </w:rPr>
        <w:t>区间</w:t>
      </w:r>
      <w:r w:rsidRPr="00AF04BA">
        <w:rPr>
          <w:rFonts w:hint="eastAsia"/>
          <w:lang w:eastAsia="zh-CN"/>
        </w:rPr>
        <w:t>。</w:t>
      </w:r>
    </w:p>
  </w:footnote>
  <w:footnote w:id="23">
    <w:p w14:paraId="6A348034" w14:textId="615934CF" w:rsidR="00D427A1" w:rsidRPr="00E210D5" w:rsidRDefault="00D427A1" w:rsidP="00D427A1">
      <w:pPr>
        <w:pStyle w:val="FootnoteText"/>
        <w:rPr>
          <w:lang w:eastAsia="zh-CN"/>
        </w:rPr>
      </w:pPr>
      <w:r w:rsidRPr="00E210D5">
        <w:rPr>
          <w:rStyle w:val="FootnoteReference"/>
        </w:rPr>
        <w:footnoteRef/>
      </w:r>
      <w:r>
        <w:rPr>
          <w:rFonts w:hint="eastAsia"/>
          <w:lang w:eastAsia="zh-CN"/>
        </w:rPr>
        <w:t xml:space="preserve"> </w:t>
      </w:r>
      <w:r>
        <w:rPr>
          <w:rFonts w:hint="eastAsia"/>
          <w:lang w:eastAsia="zh-CN"/>
        </w:rPr>
        <w:t>技术和经济评估小组</w:t>
      </w:r>
      <w:r w:rsidRPr="001C1254">
        <w:rPr>
          <w:rFonts w:hint="eastAsia"/>
          <w:lang w:eastAsia="zh-CN"/>
        </w:rPr>
        <w:t>2024</w:t>
      </w:r>
      <w:r w:rsidR="001739E4">
        <w:rPr>
          <w:rFonts w:hint="eastAsia"/>
          <w:lang w:eastAsia="zh-CN"/>
        </w:rPr>
        <w:t>年</w:t>
      </w:r>
      <w:r w:rsidRPr="001C1254">
        <w:rPr>
          <w:rFonts w:hint="eastAsia"/>
          <w:lang w:eastAsia="zh-CN"/>
        </w:rPr>
        <w:t>关于全生命周期制冷剂管理的工作组报告，第</w:t>
      </w:r>
      <w:r>
        <w:rPr>
          <w:rFonts w:hint="eastAsia"/>
          <w:lang w:eastAsia="zh-CN"/>
        </w:rPr>
        <w:t>7</w:t>
      </w:r>
      <w:r w:rsidRPr="001C1254">
        <w:rPr>
          <w:rFonts w:hint="eastAsia"/>
          <w:lang w:eastAsia="zh-CN"/>
        </w:rPr>
        <w:t>1</w:t>
      </w:r>
      <w:r w:rsidRPr="001C1254">
        <w:rPr>
          <w:rFonts w:hint="eastAsia"/>
          <w:lang w:eastAsia="zh-CN"/>
        </w:rPr>
        <w:t>页。</w:t>
      </w:r>
    </w:p>
  </w:footnote>
  <w:footnote w:id="24">
    <w:p w14:paraId="18A3D563" w14:textId="77777777" w:rsidR="00C76FB6" w:rsidRPr="00E210D5" w:rsidRDefault="00C76FB6" w:rsidP="00C76FB6">
      <w:pPr>
        <w:pStyle w:val="FootnoteText"/>
        <w:rPr>
          <w:lang w:eastAsia="zh-CN"/>
        </w:rPr>
      </w:pPr>
      <w:r w:rsidRPr="00E210D5">
        <w:rPr>
          <w:rStyle w:val="FootnoteReference"/>
        </w:rPr>
        <w:footnoteRef/>
      </w:r>
      <w:r w:rsidRPr="00E210D5">
        <w:rPr>
          <w:lang w:eastAsia="zh-CN"/>
        </w:rPr>
        <w:t xml:space="preserve"> </w:t>
      </w:r>
      <w:r>
        <w:rPr>
          <w:rFonts w:hint="eastAsia"/>
          <w:lang w:eastAsia="zh-CN"/>
        </w:rPr>
        <w:t>同上，第</w:t>
      </w:r>
      <w:r>
        <w:rPr>
          <w:lang w:eastAsia="zh-CN"/>
        </w:rPr>
        <w:t>72</w:t>
      </w:r>
      <w:r>
        <w:rPr>
          <w:rFonts w:hint="eastAsia"/>
          <w:lang w:eastAsia="zh-CN"/>
        </w:rPr>
        <w:t>页。</w:t>
      </w:r>
    </w:p>
  </w:footnote>
  <w:footnote w:id="25">
    <w:p w14:paraId="1F60E7D1" w14:textId="77777777" w:rsidR="001437BB" w:rsidRDefault="003C688D" w:rsidP="003C688D">
      <w:pPr>
        <w:pStyle w:val="FootnoteText"/>
        <w:rPr>
          <w:lang w:eastAsia="zh-CN"/>
        </w:rPr>
      </w:pPr>
      <w:r>
        <w:rPr>
          <w:rStyle w:val="FootnoteReference"/>
        </w:rPr>
        <w:footnoteRef/>
      </w:r>
      <w:r w:rsidR="001437BB" w:rsidRPr="001437BB">
        <w:rPr>
          <w:rFonts w:hint="eastAsia"/>
          <w:lang w:eastAsia="zh-CN"/>
        </w:rPr>
        <w:t>《巴马科公约》敦促成员国有效管理并限制危险废物在非洲境内的跨境运输。详见</w:t>
      </w:r>
    </w:p>
    <w:p w14:paraId="52AC1976" w14:textId="63AA0767" w:rsidR="003C688D" w:rsidRPr="00BC558E" w:rsidRDefault="003C688D" w:rsidP="003C688D">
      <w:pPr>
        <w:pStyle w:val="FootnoteText"/>
        <w:rPr>
          <w:lang w:val="en-US" w:eastAsia="zh-CN"/>
        </w:rPr>
      </w:pPr>
      <w:hyperlink r:id="rId3" w:history="1">
        <w:r w:rsidRPr="00666EEC">
          <w:rPr>
            <w:rStyle w:val="Hyperlink"/>
            <w:lang w:eastAsia="zh-CN"/>
          </w:rPr>
          <w:t>https://www.bamakoconvention.org/</w:t>
        </w:r>
      </w:hyperlink>
      <w:r>
        <w:rPr>
          <w:lang w:eastAsia="zh-CN"/>
        </w:rPr>
        <w:t>.</w:t>
      </w:r>
    </w:p>
  </w:footnote>
  <w:footnote w:id="26">
    <w:p w14:paraId="757BF3A2" w14:textId="77777777" w:rsidR="00923668" w:rsidRPr="00E210D5" w:rsidRDefault="00923668" w:rsidP="00923668">
      <w:pPr>
        <w:pStyle w:val="FootnoteText"/>
        <w:rPr>
          <w:lang w:eastAsia="zh-CN"/>
        </w:rPr>
      </w:pPr>
      <w:r w:rsidRPr="00E210D5">
        <w:rPr>
          <w:rStyle w:val="FootnoteReference"/>
        </w:rPr>
        <w:footnoteRef/>
      </w:r>
      <w:r w:rsidRPr="001437BB">
        <w:rPr>
          <w:rFonts w:hint="eastAsia"/>
          <w:lang w:eastAsia="zh-CN"/>
        </w:rPr>
        <w:t>《巴塞尔公约》第六条规定，危险废物的跨境</w:t>
      </w:r>
      <w:r>
        <w:rPr>
          <w:rFonts w:hint="eastAsia"/>
          <w:lang w:eastAsia="zh-CN"/>
        </w:rPr>
        <w:t>转移应由进口国或任何作为缔约方的过境国要求的保险、担保或其他保证</w:t>
      </w:r>
      <w:r w:rsidRPr="001437BB">
        <w:rPr>
          <w:rFonts w:hint="eastAsia"/>
          <w:lang w:eastAsia="zh-CN"/>
        </w:rPr>
        <w:t>措施予以覆</w:t>
      </w:r>
      <w:r>
        <w:rPr>
          <w:rFonts w:hint="eastAsia"/>
          <w:lang w:eastAsia="zh-CN"/>
        </w:rPr>
        <w:t>盖。</w:t>
      </w:r>
      <w:r w:rsidRPr="00E210D5">
        <w:rPr>
          <w:lang w:eastAsia="zh-CN"/>
        </w:rPr>
        <w:t xml:space="preserve"> </w:t>
      </w:r>
    </w:p>
  </w:footnote>
  <w:footnote w:id="27">
    <w:p w14:paraId="182137D6" w14:textId="00E336A6" w:rsidR="00766C75" w:rsidRPr="00E210D5" w:rsidRDefault="00766C75">
      <w:pPr>
        <w:pStyle w:val="FootnoteText"/>
      </w:pPr>
      <w:r w:rsidRPr="00E210D5">
        <w:rPr>
          <w:rStyle w:val="FootnoteReference"/>
        </w:rPr>
        <w:footnoteRef/>
      </w:r>
      <w:r w:rsidRPr="00E210D5">
        <w:t xml:space="preserve"> Ibid., pages 5-6. The report’s key findings are summarized in pages 2-5 of the report</w:t>
      </w:r>
      <w:r>
        <w:t>.</w:t>
      </w:r>
    </w:p>
  </w:footnote>
  <w:footnote w:id="28">
    <w:p w14:paraId="0C47462F" w14:textId="77777777" w:rsidR="00766C75" w:rsidRPr="008014AC" w:rsidRDefault="00766C75" w:rsidP="00090061">
      <w:pPr>
        <w:pStyle w:val="FootnoteText"/>
        <w:rPr>
          <w:lang w:val="en-US"/>
        </w:rPr>
      </w:pPr>
      <w:r w:rsidRPr="00E210D5">
        <w:rPr>
          <w:rStyle w:val="FootnoteReference"/>
        </w:rPr>
        <w:footnoteRef/>
      </w:r>
      <w:r w:rsidRPr="00E210D5">
        <w:t xml:space="preserve"> </w:t>
      </w:r>
      <w:r w:rsidRPr="00E210D5">
        <w:rPr>
          <w:rStyle w:val="normaltextrun"/>
          <w:color w:val="000000"/>
        </w:rPr>
        <w:t>The logistic process of returning recovered refrigerant for the purpose of recycling, reclamation or destruction.</w:t>
      </w:r>
    </w:p>
  </w:footnote>
  <w:footnote w:id="29">
    <w:p w14:paraId="57EBC1D4" w14:textId="77777777" w:rsidR="00766C75" w:rsidRPr="008014AC" w:rsidRDefault="00766C75" w:rsidP="005F640C">
      <w:pPr>
        <w:pStyle w:val="FootnoteText"/>
        <w:rPr>
          <w:lang w:val="en-US"/>
        </w:rPr>
      </w:pPr>
      <w:r w:rsidRPr="00E210D5">
        <w:rPr>
          <w:rStyle w:val="FootnoteReference"/>
        </w:rPr>
        <w:footnoteRef/>
      </w:r>
      <w:r w:rsidRPr="00E210D5">
        <w:t xml:space="preserve"> </w:t>
      </w:r>
      <w:r w:rsidRPr="00E210D5">
        <w:rPr>
          <w:rStyle w:val="normaltextrun"/>
          <w:color w:val="000000"/>
        </w:rPr>
        <w:t>The logistic process of returning recovered refrigerant for the purpose of recycling, reclamation or destruction.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_Hlk210213577"/>
  <w:p w14:paraId="58322987" w14:textId="2778416F" w:rsidR="00766C75" w:rsidRPr="00B41A3E" w:rsidRDefault="00766C75">
    <w:pPr>
      <w:rPr>
        <w:sz w:val="24"/>
        <w:szCs w:val="24"/>
      </w:rPr>
    </w:pPr>
    <w:r w:rsidRPr="00B41A3E">
      <w:rPr>
        <w:sz w:val="24"/>
        <w:szCs w:val="24"/>
      </w:rPr>
      <w:fldChar w:fldCharType="begin"/>
    </w:r>
    <w:r w:rsidRPr="00B41A3E">
      <w:rPr>
        <w:sz w:val="24"/>
        <w:szCs w:val="24"/>
      </w:rPr>
      <w:instrText xml:space="preserve"> DOCPROPERTY "Document number"  \* MERGEFORMAT </w:instrText>
    </w:r>
    <w:r w:rsidRPr="00B41A3E">
      <w:rPr>
        <w:sz w:val="24"/>
        <w:szCs w:val="24"/>
      </w:rPr>
      <w:fldChar w:fldCharType="separate"/>
    </w:r>
    <w:r w:rsidR="0097301B">
      <w:rPr>
        <w:sz w:val="24"/>
        <w:szCs w:val="24"/>
      </w:rPr>
      <w:t>UNEP/OzL.Pro/ExCom/97/87</w:t>
    </w:r>
    <w:r w:rsidRPr="00B41A3E">
      <w:rPr>
        <w:sz w:val="24"/>
        <w:szCs w:val="24"/>
      </w:rPr>
      <w:fldChar w:fldCharType="end"/>
    </w:r>
    <w:bookmarkEnd w:id="1"/>
  </w:p>
  <w:p w14:paraId="3D73490B" w14:textId="77777777" w:rsidR="00766C75" w:rsidRPr="00E210D5" w:rsidRDefault="00766C75"/>
  <w:p w14:paraId="40EEC9A9" w14:textId="77777777" w:rsidR="00766C75" w:rsidRPr="00E210D5" w:rsidRDefault="00766C7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55652" w14:textId="14664DCF" w:rsidR="00766C75" w:rsidRPr="006078BC" w:rsidRDefault="00766C75" w:rsidP="00E22AF5">
    <w:pPr>
      <w:jc w:val="right"/>
      <w:rPr>
        <w:sz w:val="24"/>
        <w:szCs w:val="24"/>
      </w:rPr>
    </w:pPr>
    <w:r w:rsidRPr="006078BC">
      <w:rPr>
        <w:sz w:val="24"/>
        <w:szCs w:val="24"/>
      </w:rPr>
      <w:fldChar w:fldCharType="begin"/>
    </w:r>
    <w:r w:rsidRPr="006078BC">
      <w:rPr>
        <w:sz w:val="24"/>
        <w:szCs w:val="24"/>
      </w:rPr>
      <w:instrText>DOCPROPERTY "Document number"  \* MERGEFORMAT</w:instrText>
    </w:r>
    <w:r w:rsidRPr="006078BC">
      <w:rPr>
        <w:sz w:val="24"/>
        <w:szCs w:val="24"/>
      </w:rPr>
      <w:fldChar w:fldCharType="separate"/>
    </w:r>
    <w:r w:rsidR="0097301B">
      <w:rPr>
        <w:sz w:val="24"/>
        <w:szCs w:val="24"/>
      </w:rPr>
      <w:t>UNEP/OzL.Pro/ExCom/97/87</w:t>
    </w:r>
    <w:r w:rsidRPr="006078BC">
      <w:rPr>
        <w:sz w:val="24"/>
        <w:szCs w:val="24"/>
      </w:rPr>
      <w:fldChar w:fldCharType="end"/>
    </w:r>
  </w:p>
  <w:p w14:paraId="52CD7B07" w14:textId="05FC708B" w:rsidR="00766C75" w:rsidRPr="00E210D5" w:rsidRDefault="00766C75" w:rsidP="00E22AF5">
    <w:pPr>
      <w:tabs>
        <w:tab w:val="left" w:pos="8620"/>
      </w:tabs>
      <w:jc w:val="right"/>
    </w:pPr>
  </w:p>
  <w:p w14:paraId="2FF5A352" w14:textId="77777777" w:rsidR="00766C75" w:rsidRPr="00E210D5" w:rsidRDefault="00766C75" w:rsidP="00E22AF5">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97125" w14:textId="79AE7B89" w:rsidR="00766C75" w:rsidRPr="00E210D5" w:rsidRDefault="00532AEC">
    <w:fldSimple w:instr="DOCPROPERTY &quot;Document number&quot;  \* MERGEFORMAT">
      <w:r w:rsidR="0097301B">
        <w:t>UNEP/OzL.Pro/ExCom/97/87</w:t>
      </w:r>
    </w:fldSimple>
  </w:p>
  <w:p w14:paraId="5AA64793" w14:textId="1005DEF6" w:rsidR="00766C75" w:rsidRPr="00E210D5" w:rsidRDefault="00766C75">
    <w:r w:rsidRPr="00E210D5">
      <w:t>Annex I</w:t>
    </w:r>
  </w:p>
  <w:p w14:paraId="74ACA677" w14:textId="77777777" w:rsidR="00766C75" w:rsidRPr="00E210D5" w:rsidRDefault="00766C7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24880" w14:textId="10FE1735" w:rsidR="00766C75" w:rsidRPr="00E210D5" w:rsidRDefault="00532AEC">
    <w:pPr>
      <w:jc w:val="right"/>
    </w:pPr>
    <w:fldSimple w:instr="DOCPROPERTY &quot;Document number&quot;  \* MERGEFORMAT">
      <w:r w:rsidR="0097301B">
        <w:t>UNEP/OzL.Pro/ExCom/97/87</w:t>
      </w:r>
    </w:fldSimple>
  </w:p>
  <w:p w14:paraId="09C2ABEF" w14:textId="19A09D98" w:rsidR="00766C75" w:rsidRPr="00E210D5" w:rsidRDefault="00766C75" w:rsidP="00253717">
    <w:pPr>
      <w:tabs>
        <w:tab w:val="left" w:pos="8620"/>
      </w:tabs>
    </w:pPr>
    <w:r w:rsidRPr="00E210D5">
      <w:tab/>
      <w:t>Annex I</w:t>
    </w:r>
  </w:p>
  <w:p w14:paraId="3E4E359F" w14:textId="77777777" w:rsidR="00766C75" w:rsidRPr="00E210D5" w:rsidRDefault="00766C75" w:rsidP="00253717">
    <w:pPr>
      <w:tabs>
        <w:tab w:val="left" w:pos="8620"/>
      </w:tabs>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B43DA" w14:textId="1CCB7475" w:rsidR="00766C75" w:rsidRPr="006078BC" w:rsidRDefault="00766C75" w:rsidP="00256F5B">
    <w:pPr>
      <w:jc w:val="right"/>
      <w:rPr>
        <w:sz w:val="24"/>
        <w:szCs w:val="24"/>
      </w:rPr>
    </w:pPr>
    <w:r w:rsidRPr="006078BC">
      <w:rPr>
        <w:sz w:val="24"/>
        <w:szCs w:val="24"/>
      </w:rPr>
      <w:fldChar w:fldCharType="begin"/>
    </w:r>
    <w:r w:rsidRPr="006078BC">
      <w:rPr>
        <w:sz w:val="24"/>
        <w:szCs w:val="24"/>
      </w:rPr>
      <w:instrText>DOCPROPERTY "Document number"  \* MERGEFORMAT</w:instrText>
    </w:r>
    <w:r w:rsidRPr="006078BC">
      <w:rPr>
        <w:sz w:val="24"/>
        <w:szCs w:val="24"/>
      </w:rPr>
      <w:fldChar w:fldCharType="separate"/>
    </w:r>
    <w:r w:rsidR="0097301B">
      <w:rPr>
        <w:sz w:val="24"/>
        <w:szCs w:val="24"/>
      </w:rPr>
      <w:t>UNEP/OzL.Pro/ExCom/97/87</w:t>
    </w:r>
    <w:r w:rsidRPr="006078BC">
      <w:rPr>
        <w:sz w:val="24"/>
        <w:szCs w:val="24"/>
      </w:rPr>
      <w:fldChar w:fldCharType="end"/>
    </w:r>
  </w:p>
  <w:p w14:paraId="7386BB5D" w14:textId="10C86AD2" w:rsidR="00766C75" w:rsidRPr="006078BC" w:rsidRDefault="00766C75" w:rsidP="0065460F">
    <w:pPr>
      <w:tabs>
        <w:tab w:val="left" w:pos="8620"/>
      </w:tabs>
      <w:jc w:val="right"/>
      <w:rPr>
        <w:sz w:val="24"/>
        <w:szCs w:val="24"/>
      </w:rPr>
    </w:pPr>
    <w:r w:rsidRPr="006078BC">
      <w:rPr>
        <w:sz w:val="24"/>
        <w:szCs w:val="24"/>
      </w:rPr>
      <w:t>Annex I</w:t>
    </w:r>
  </w:p>
  <w:p w14:paraId="51E04A9D" w14:textId="77777777" w:rsidR="00766C75" w:rsidRPr="00E210D5" w:rsidRDefault="00766C75" w:rsidP="0065460F">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C0F5C" w14:textId="500C9DF0" w:rsidR="00766C75" w:rsidRPr="006078BC" w:rsidRDefault="00766C75">
    <w:pPr>
      <w:rPr>
        <w:sz w:val="24"/>
        <w:szCs w:val="24"/>
      </w:rPr>
    </w:pPr>
    <w:r w:rsidRPr="006078BC">
      <w:rPr>
        <w:sz w:val="24"/>
        <w:szCs w:val="24"/>
      </w:rPr>
      <w:fldChar w:fldCharType="begin"/>
    </w:r>
    <w:r w:rsidRPr="006078BC">
      <w:rPr>
        <w:sz w:val="24"/>
        <w:szCs w:val="24"/>
      </w:rPr>
      <w:instrText>DOCPROPERTY "Document number"  \* MERGEFORMAT</w:instrText>
    </w:r>
    <w:r w:rsidRPr="006078BC">
      <w:rPr>
        <w:sz w:val="24"/>
        <w:szCs w:val="24"/>
      </w:rPr>
      <w:fldChar w:fldCharType="separate"/>
    </w:r>
    <w:r w:rsidR="0097301B">
      <w:rPr>
        <w:sz w:val="24"/>
        <w:szCs w:val="24"/>
      </w:rPr>
      <w:t>UNEP/OzL.Pro/ExCom/97/87</w:t>
    </w:r>
    <w:r w:rsidRPr="006078BC">
      <w:rPr>
        <w:sz w:val="24"/>
        <w:szCs w:val="24"/>
      </w:rPr>
      <w:fldChar w:fldCharType="end"/>
    </w:r>
  </w:p>
  <w:p w14:paraId="05E628C6" w14:textId="6ABC11C6" w:rsidR="00766C75" w:rsidRPr="006078BC" w:rsidRDefault="00766C75">
    <w:pPr>
      <w:rPr>
        <w:sz w:val="24"/>
        <w:szCs w:val="24"/>
      </w:rPr>
    </w:pPr>
    <w:r w:rsidRPr="006078BC">
      <w:rPr>
        <w:sz w:val="24"/>
        <w:szCs w:val="24"/>
      </w:rPr>
      <w:t>Annex II</w:t>
    </w:r>
  </w:p>
  <w:p w14:paraId="234E0AAA" w14:textId="77777777" w:rsidR="00766C75" w:rsidRPr="00E210D5" w:rsidRDefault="00766C7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CFA86" w14:textId="0A2F72BB" w:rsidR="00766C75" w:rsidRPr="00E210D5" w:rsidRDefault="00532AEC">
    <w:pPr>
      <w:jc w:val="right"/>
    </w:pPr>
    <w:fldSimple w:instr="DOCPROPERTY &quot;Document number&quot;  \* MERGEFORMAT">
      <w:r w:rsidR="0097301B">
        <w:t>UNEP/OzL.Pro/ExCom/97/87</w:t>
      </w:r>
    </w:fldSimple>
  </w:p>
  <w:p w14:paraId="13C39B22" w14:textId="3207A7AF" w:rsidR="00766C75" w:rsidRPr="00E210D5" w:rsidRDefault="00766C75" w:rsidP="009A26BF">
    <w:pPr>
      <w:tabs>
        <w:tab w:val="left" w:pos="8620"/>
      </w:tabs>
      <w:jc w:val="right"/>
    </w:pPr>
    <w:r w:rsidRPr="00E210D5">
      <w:t>Annex II</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06F95" w14:textId="1BA263F8" w:rsidR="00766C75" w:rsidRPr="006078BC" w:rsidRDefault="00766C75" w:rsidP="002277E7">
    <w:pPr>
      <w:jc w:val="right"/>
      <w:rPr>
        <w:sz w:val="24"/>
        <w:szCs w:val="24"/>
      </w:rPr>
    </w:pPr>
    <w:r w:rsidRPr="006078BC">
      <w:rPr>
        <w:sz w:val="24"/>
        <w:szCs w:val="24"/>
      </w:rPr>
      <w:fldChar w:fldCharType="begin"/>
    </w:r>
    <w:r w:rsidRPr="006078BC">
      <w:rPr>
        <w:sz w:val="24"/>
        <w:szCs w:val="24"/>
      </w:rPr>
      <w:instrText>DOCPROPERTY "Document number"  \* MERGEFORMAT</w:instrText>
    </w:r>
    <w:r w:rsidRPr="006078BC">
      <w:rPr>
        <w:sz w:val="24"/>
        <w:szCs w:val="24"/>
      </w:rPr>
      <w:fldChar w:fldCharType="separate"/>
    </w:r>
    <w:r w:rsidR="0097301B">
      <w:rPr>
        <w:sz w:val="24"/>
        <w:szCs w:val="24"/>
      </w:rPr>
      <w:t>UNEP/OzL.Pro/ExCom/97/87</w:t>
    </w:r>
    <w:r w:rsidRPr="006078BC">
      <w:rPr>
        <w:sz w:val="24"/>
        <w:szCs w:val="24"/>
      </w:rPr>
      <w:fldChar w:fldCharType="end"/>
    </w:r>
  </w:p>
  <w:p w14:paraId="5D6558A8" w14:textId="663ACF5E" w:rsidR="00766C75" w:rsidRPr="006078BC" w:rsidRDefault="00766C75" w:rsidP="0054513A">
    <w:pPr>
      <w:tabs>
        <w:tab w:val="left" w:pos="8620"/>
      </w:tabs>
      <w:jc w:val="right"/>
      <w:rPr>
        <w:sz w:val="24"/>
        <w:szCs w:val="24"/>
      </w:rPr>
    </w:pPr>
    <w:r w:rsidRPr="006078BC">
      <w:rPr>
        <w:sz w:val="24"/>
        <w:szCs w:val="24"/>
      </w:rPr>
      <w:t>Annex II</w:t>
    </w:r>
  </w:p>
  <w:p w14:paraId="283082E6" w14:textId="77777777" w:rsidR="00766C75" w:rsidRPr="00E210D5" w:rsidRDefault="00766C75" w:rsidP="0065460F">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72E8A" w14:textId="59AF8827" w:rsidR="00766C75" w:rsidRPr="006078BC" w:rsidRDefault="00766C75">
    <w:pPr>
      <w:rPr>
        <w:sz w:val="24"/>
        <w:szCs w:val="24"/>
      </w:rPr>
    </w:pPr>
    <w:r w:rsidRPr="006078BC">
      <w:rPr>
        <w:sz w:val="24"/>
        <w:szCs w:val="24"/>
      </w:rPr>
      <w:fldChar w:fldCharType="begin"/>
    </w:r>
    <w:r w:rsidRPr="006078BC">
      <w:rPr>
        <w:sz w:val="24"/>
        <w:szCs w:val="24"/>
      </w:rPr>
      <w:instrText>DOCPROPERTY "Document number"  \* MERGEFORMAT</w:instrText>
    </w:r>
    <w:r w:rsidRPr="006078BC">
      <w:rPr>
        <w:sz w:val="24"/>
        <w:szCs w:val="24"/>
      </w:rPr>
      <w:fldChar w:fldCharType="separate"/>
    </w:r>
    <w:r w:rsidR="0097301B">
      <w:rPr>
        <w:sz w:val="24"/>
        <w:szCs w:val="24"/>
      </w:rPr>
      <w:t>UNEP/OzL.Pro/ExCom/97/87</w:t>
    </w:r>
    <w:r w:rsidRPr="006078BC">
      <w:rPr>
        <w:sz w:val="24"/>
        <w:szCs w:val="24"/>
      </w:rPr>
      <w:fldChar w:fldCharType="end"/>
    </w:r>
  </w:p>
  <w:p w14:paraId="04F11A03" w14:textId="27BF7EDC" w:rsidR="00766C75" w:rsidRPr="006078BC" w:rsidRDefault="00766C75">
    <w:pPr>
      <w:rPr>
        <w:sz w:val="24"/>
        <w:szCs w:val="24"/>
      </w:rPr>
    </w:pPr>
    <w:r w:rsidRPr="006078BC">
      <w:rPr>
        <w:sz w:val="24"/>
        <w:szCs w:val="24"/>
      </w:rPr>
      <w:t>Annex III</w:t>
    </w:r>
  </w:p>
  <w:p w14:paraId="307F8935" w14:textId="77777777" w:rsidR="00766C75" w:rsidRPr="00E210D5" w:rsidRDefault="00766C75"/>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22E86" w14:textId="334F3B73" w:rsidR="00766C75" w:rsidRPr="006078BC" w:rsidRDefault="00766C75">
    <w:pPr>
      <w:jc w:val="right"/>
      <w:rPr>
        <w:sz w:val="24"/>
        <w:szCs w:val="24"/>
      </w:rPr>
    </w:pPr>
    <w:r w:rsidRPr="006078BC">
      <w:rPr>
        <w:sz w:val="24"/>
        <w:szCs w:val="24"/>
      </w:rPr>
      <w:fldChar w:fldCharType="begin"/>
    </w:r>
    <w:r w:rsidRPr="006078BC">
      <w:rPr>
        <w:sz w:val="24"/>
        <w:szCs w:val="24"/>
      </w:rPr>
      <w:instrText>DOCPROPERTY "Document number"  \* MERGEFORMAT</w:instrText>
    </w:r>
    <w:r w:rsidRPr="006078BC">
      <w:rPr>
        <w:sz w:val="24"/>
        <w:szCs w:val="24"/>
      </w:rPr>
      <w:fldChar w:fldCharType="separate"/>
    </w:r>
    <w:r w:rsidR="0097301B">
      <w:rPr>
        <w:sz w:val="24"/>
        <w:szCs w:val="24"/>
      </w:rPr>
      <w:t>UNEP/OzL.Pro/ExCom/97/87</w:t>
    </w:r>
    <w:r w:rsidRPr="006078BC">
      <w:rPr>
        <w:sz w:val="24"/>
        <w:szCs w:val="24"/>
      </w:rPr>
      <w:fldChar w:fldCharType="end"/>
    </w:r>
  </w:p>
  <w:p w14:paraId="124FAABE" w14:textId="15560043" w:rsidR="00766C75" w:rsidRPr="006078BC" w:rsidRDefault="00766C75" w:rsidP="009A26BF">
    <w:pPr>
      <w:tabs>
        <w:tab w:val="left" w:pos="8620"/>
      </w:tabs>
      <w:jc w:val="right"/>
      <w:rPr>
        <w:sz w:val="24"/>
        <w:szCs w:val="24"/>
      </w:rPr>
    </w:pPr>
    <w:r w:rsidRPr="006078BC">
      <w:rPr>
        <w:sz w:val="24"/>
        <w:szCs w:val="24"/>
      </w:rPr>
      <w:t>Annex III</w:t>
    </w:r>
  </w:p>
  <w:p w14:paraId="10115777" w14:textId="77777777" w:rsidR="00766C75" w:rsidRPr="00E210D5" w:rsidRDefault="00766C75" w:rsidP="009A26BF">
    <w:pPr>
      <w:tabs>
        <w:tab w:val="left" w:pos="8620"/>
      </w:tab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6BC255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452AB5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1E8825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3C606A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3E049A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36C650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5E8E4E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EA6395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CC4DCF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092BE1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3D8601A"/>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DB85E61"/>
    <w:multiLevelType w:val="multilevel"/>
    <w:tmpl w:val="7C2C1F0C"/>
    <w:lvl w:ilvl="0">
      <w:start w:val="1"/>
      <w:numFmt w:val="decimal"/>
      <w:lvlText w:val="%1."/>
      <w:lvlJc w:val="left"/>
      <w:pPr>
        <w:tabs>
          <w:tab w:val="num" w:pos="360"/>
        </w:tabs>
        <w:ind w:left="360" w:hanging="360"/>
      </w:pPr>
      <w:rPr>
        <w:rFonts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143427889">
    <w:abstractNumId w:val="11"/>
  </w:num>
  <w:num w:numId="2" w16cid:durableId="99690954">
    <w:abstractNumId w:val="14"/>
  </w:num>
  <w:num w:numId="3" w16cid:durableId="1038512336">
    <w:abstractNumId w:val="15"/>
  </w:num>
  <w:num w:numId="4" w16cid:durableId="276719182">
    <w:abstractNumId w:val="16"/>
  </w:num>
  <w:num w:numId="5" w16cid:durableId="1523084431">
    <w:abstractNumId w:val="12"/>
  </w:num>
  <w:num w:numId="6" w16cid:durableId="257567266">
    <w:abstractNumId w:val="10"/>
  </w:num>
  <w:num w:numId="7" w16cid:durableId="1335111657">
    <w:abstractNumId w:val="13"/>
  </w:num>
  <w:num w:numId="8" w16cid:durableId="8415016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6866990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85744208">
    <w:abstractNumId w:val="9"/>
  </w:num>
  <w:num w:numId="11" w16cid:durableId="272054207">
    <w:abstractNumId w:val="7"/>
  </w:num>
  <w:num w:numId="12" w16cid:durableId="2025015470">
    <w:abstractNumId w:val="6"/>
  </w:num>
  <w:num w:numId="13" w16cid:durableId="1592664493">
    <w:abstractNumId w:val="5"/>
  </w:num>
  <w:num w:numId="14" w16cid:durableId="966668298">
    <w:abstractNumId w:val="4"/>
  </w:num>
  <w:num w:numId="15" w16cid:durableId="61100320">
    <w:abstractNumId w:val="8"/>
  </w:num>
  <w:num w:numId="16" w16cid:durableId="1949577328">
    <w:abstractNumId w:val="3"/>
  </w:num>
  <w:num w:numId="17" w16cid:durableId="588588772">
    <w:abstractNumId w:val="2"/>
  </w:num>
  <w:num w:numId="18" w16cid:durableId="613830082">
    <w:abstractNumId w:val="1"/>
  </w:num>
  <w:num w:numId="19" w16cid:durableId="227766615">
    <w:abstractNumId w:val="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bordersDoNotSurroundHeader/>
  <w:bordersDoNotSurroundFooter/>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BA348C"/>
    <w:rsid w:val="00000BB3"/>
    <w:rsid w:val="00000FED"/>
    <w:rsid w:val="0000110E"/>
    <w:rsid w:val="00002A99"/>
    <w:rsid w:val="00002B52"/>
    <w:rsid w:val="00002C55"/>
    <w:rsid w:val="0000434E"/>
    <w:rsid w:val="00005077"/>
    <w:rsid w:val="00005731"/>
    <w:rsid w:val="00005C9A"/>
    <w:rsid w:val="00006987"/>
    <w:rsid w:val="00006DA5"/>
    <w:rsid w:val="00010805"/>
    <w:rsid w:val="0001136B"/>
    <w:rsid w:val="00011AAF"/>
    <w:rsid w:val="000121E4"/>
    <w:rsid w:val="000125C4"/>
    <w:rsid w:val="00012D6C"/>
    <w:rsid w:val="00013968"/>
    <w:rsid w:val="00014655"/>
    <w:rsid w:val="000149C6"/>
    <w:rsid w:val="00014B04"/>
    <w:rsid w:val="00014FCC"/>
    <w:rsid w:val="000165C4"/>
    <w:rsid w:val="00016EDD"/>
    <w:rsid w:val="00016F3A"/>
    <w:rsid w:val="0001770A"/>
    <w:rsid w:val="00017B4D"/>
    <w:rsid w:val="00017B72"/>
    <w:rsid w:val="00017DC2"/>
    <w:rsid w:val="000211A9"/>
    <w:rsid w:val="00021238"/>
    <w:rsid w:val="00021AF1"/>
    <w:rsid w:val="00021C67"/>
    <w:rsid w:val="00022071"/>
    <w:rsid w:val="00022A2A"/>
    <w:rsid w:val="00022B68"/>
    <w:rsid w:val="000231E9"/>
    <w:rsid w:val="0002346C"/>
    <w:rsid w:val="000242C6"/>
    <w:rsid w:val="0002539D"/>
    <w:rsid w:val="00025429"/>
    <w:rsid w:val="0002555D"/>
    <w:rsid w:val="00027E1E"/>
    <w:rsid w:val="00027E53"/>
    <w:rsid w:val="00031260"/>
    <w:rsid w:val="00032215"/>
    <w:rsid w:val="00032870"/>
    <w:rsid w:val="00034DEE"/>
    <w:rsid w:val="0003523C"/>
    <w:rsid w:val="00035D52"/>
    <w:rsid w:val="000360EF"/>
    <w:rsid w:val="0003681A"/>
    <w:rsid w:val="000372B7"/>
    <w:rsid w:val="000375DB"/>
    <w:rsid w:val="00041185"/>
    <w:rsid w:val="000440C3"/>
    <w:rsid w:val="0004523E"/>
    <w:rsid w:val="000453B0"/>
    <w:rsid w:val="00046DA8"/>
    <w:rsid w:val="00046E1C"/>
    <w:rsid w:val="00047F5B"/>
    <w:rsid w:val="00050F6E"/>
    <w:rsid w:val="00051A4E"/>
    <w:rsid w:val="0005265B"/>
    <w:rsid w:val="0005295A"/>
    <w:rsid w:val="000529C4"/>
    <w:rsid w:val="00052FFD"/>
    <w:rsid w:val="000533A3"/>
    <w:rsid w:val="000539A3"/>
    <w:rsid w:val="00054C97"/>
    <w:rsid w:val="00055D2E"/>
    <w:rsid w:val="00056759"/>
    <w:rsid w:val="000569A6"/>
    <w:rsid w:val="00056C00"/>
    <w:rsid w:val="0005779B"/>
    <w:rsid w:val="00060A66"/>
    <w:rsid w:val="00061510"/>
    <w:rsid w:val="00061687"/>
    <w:rsid w:val="00061A45"/>
    <w:rsid w:val="00061BCE"/>
    <w:rsid w:val="00061D79"/>
    <w:rsid w:val="00061EC2"/>
    <w:rsid w:val="000622F0"/>
    <w:rsid w:val="000634B1"/>
    <w:rsid w:val="00063556"/>
    <w:rsid w:val="00063A43"/>
    <w:rsid w:val="00063F91"/>
    <w:rsid w:val="00064582"/>
    <w:rsid w:val="000645A5"/>
    <w:rsid w:val="00064B69"/>
    <w:rsid w:val="00064EBE"/>
    <w:rsid w:val="000659CB"/>
    <w:rsid w:val="000666CA"/>
    <w:rsid w:val="000668F3"/>
    <w:rsid w:val="00066CE8"/>
    <w:rsid w:val="00067F84"/>
    <w:rsid w:val="00070908"/>
    <w:rsid w:val="00070A85"/>
    <w:rsid w:val="00070CC7"/>
    <w:rsid w:val="00071642"/>
    <w:rsid w:val="0007196A"/>
    <w:rsid w:val="000719DF"/>
    <w:rsid w:val="00072402"/>
    <w:rsid w:val="00072D77"/>
    <w:rsid w:val="00072EED"/>
    <w:rsid w:val="00074F7D"/>
    <w:rsid w:val="0007581F"/>
    <w:rsid w:val="0007745B"/>
    <w:rsid w:val="00077ABD"/>
    <w:rsid w:val="00080ED0"/>
    <w:rsid w:val="00081D16"/>
    <w:rsid w:val="00082D56"/>
    <w:rsid w:val="000852BA"/>
    <w:rsid w:val="00085739"/>
    <w:rsid w:val="00085845"/>
    <w:rsid w:val="00085B8F"/>
    <w:rsid w:val="00087C79"/>
    <w:rsid w:val="00090061"/>
    <w:rsid w:val="00090481"/>
    <w:rsid w:val="00091402"/>
    <w:rsid w:val="0009208D"/>
    <w:rsid w:val="000926BA"/>
    <w:rsid w:val="00092777"/>
    <w:rsid w:val="000929D4"/>
    <w:rsid w:val="00092A5D"/>
    <w:rsid w:val="000979EC"/>
    <w:rsid w:val="00097EB1"/>
    <w:rsid w:val="000A0B45"/>
    <w:rsid w:val="000A157D"/>
    <w:rsid w:val="000A182A"/>
    <w:rsid w:val="000A2565"/>
    <w:rsid w:val="000A3826"/>
    <w:rsid w:val="000A3FAC"/>
    <w:rsid w:val="000A5358"/>
    <w:rsid w:val="000A5B72"/>
    <w:rsid w:val="000A6310"/>
    <w:rsid w:val="000A6697"/>
    <w:rsid w:val="000A6B29"/>
    <w:rsid w:val="000A6C26"/>
    <w:rsid w:val="000A7BB2"/>
    <w:rsid w:val="000A7C48"/>
    <w:rsid w:val="000A7DCF"/>
    <w:rsid w:val="000A7E83"/>
    <w:rsid w:val="000B002A"/>
    <w:rsid w:val="000B0137"/>
    <w:rsid w:val="000B0358"/>
    <w:rsid w:val="000B0440"/>
    <w:rsid w:val="000B1BDD"/>
    <w:rsid w:val="000B1D1E"/>
    <w:rsid w:val="000B1F96"/>
    <w:rsid w:val="000B244C"/>
    <w:rsid w:val="000B2BC1"/>
    <w:rsid w:val="000B307C"/>
    <w:rsid w:val="000B311B"/>
    <w:rsid w:val="000B36C8"/>
    <w:rsid w:val="000B3C42"/>
    <w:rsid w:val="000B3C5C"/>
    <w:rsid w:val="000B45F8"/>
    <w:rsid w:val="000B4BE1"/>
    <w:rsid w:val="000B5114"/>
    <w:rsid w:val="000B5DE4"/>
    <w:rsid w:val="000B62AB"/>
    <w:rsid w:val="000B6E01"/>
    <w:rsid w:val="000B764B"/>
    <w:rsid w:val="000C0075"/>
    <w:rsid w:val="000C0617"/>
    <w:rsid w:val="000C0919"/>
    <w:rsid w:val="000C17DC"/>
    <w:rsid w:val="000C1F20"/>
    <w:rsid w:val="000C281C"/>
    <w:rsid w:val="000C349C"/>
    <w:rsid w:val="000C3ACE"/>
    <w:rsid w:val="000C6B77"/>
    <w:rsid w:val="000C79AC"/>
    <w:rsid w:val="000C7EA6"/>
    <w:rsid w:val="000D0615"/>
    <w:rsid w:val="000D26BD"/>
    <w:rsid w:val="000D2B16"/>
    <w:rsid w:val="000D2D9E"/>
    <w:rsid w:val="000D52A4"/>
    <w:rsid w:val="000D6061"/>
    <w:rsid w:val="000D700C"/>
    <w:rsid w:val="000D7302"/>
    <w:rsid w:val="000E00E7"/>
    <w:rsid w:val="000E04B9"/>
    <w:rsid w:val="000E07BC"/>
    <w:rsid w:val="000E2E21"/>
    <w:rsid w:val="000E2EE6"/>
    <w:rsid w:val="000E3CB5"/>
    <w:rsid w:val="000E4BAA"/>
    <w:rsid w:val="000E4D40"/>
    <w:rsid w:val="000E4FA5"/>
    <w:rsid w:val="000E6282"/>
    <w:rsid w:val="000E682D"/>
    <w:rsid w:val="000E69E1"/>
    <w:rsid w:val="000E7242"/>
    <w:rsid w:val="000F009C"/>
    <w:rsid w:val="000F0E46"/>
    <w:rsid w:val="000F1699"/>
    <w:rsid w:val="000F1CD0"/>
    <w:rsid w:val="000F1CD4"/>
    <w:rsid w:val="000F2FCC"/>
    <w:rsid w:val="000F3134"/>
    <w:rsid w:val="000F4103"/>
    <w:rsid w:val="000F4356"/>
    <w:rsid w:val="000F4D71"/>
    <w:rsid w:val="000F4D73"/>
    <w:rsid w:val="000F5105"/>
    <w:rsid w:val="000F70A7"/>
    <w:rsid w:val="0010059D"/>
    <w:rsid w:val="00100611"/>
    <w:rsid w:val="0010287D"/>
    <w:rsid w:val="001035FF"/>
    <w:rsid w:val="001037A0"/>
    <w:rsid w:val="001051B5"/>
    <w:rsid w:val="0010530B"/>
    <w:rsid w:val="00105871"/>
    <w:rsid w:val="00106935"/>
    <w:rsid w:val="00107152"/>
    <w:rsid w:val="00107921"/>
    <w:rsid w:val="00107A3E"/>
    <w:rsid w:val="001102F5"/>
    <w:rsid w:val="00111430"/>
    <w:rsid w:val="00111555"/>
    <w:rsid w:val="00111835"/>
    <w:rsid w:val="00111CB8"/>
    <w:rsid w:val="00111FC5"/>
    <w:rsid w:val="001139D6"/>
    <w:rsid w:val="00113CCA"/>
    <w:rsid w:val="0011458B"/>
    <w:rsid w:val="00114C8C"/>
    <w:rsid w:val="00115CE9"/>
    <w:rsid w:val="001163DA"/>
    <w:rsid w:val="001164E9"/>
    <w:rsid w:val="00116977"/>
    <w:rsid w:val="001169AB"/>
    <w:rsid w:val="00117AFD"/>
    <w:rsid w:val="0012045F"/>
    <w:rsid w:val="001205A6"/>
    <w:rsid w:val="001209FD"/>
    <w:rsid w:val="00122D08"/>
    <w:rsid w:val="00122E64"/>
    <w:rsid w:val="00122EF5"/>
    <w:rsid w:val="00122F25"/>
    <w:rsid w:val="00124B5D"/>
    <w:rsid w:val="00124EE7"/>
    <w:rsid w:val="001258B2"/>
    <w:rsid w:val="0012594E"/>
    <w:rsid w:val="00125B8E"/>
    <w:rsid w:val="00125EED"/>
    <w:rsid w:val="0012600F"/>
    <w:rsid w:val="001265EB"/>
    <w:rsid w:val="00126B41"/>
    <w:rsid w:val="00130FFD"/>
    <w:rsid w:val="001312A0"/>
    <w:rsid w:val="001318FC"/>
    <w:rsid w:val="00133C2B"/>
    <w:rsid w:val="00134399"/>
    <w:rsid w:val="00135980"/>
    <w:rsid w:val="00136A03"/>
    <w:rsid w:val="00136FA0"/>
    <w:rsid w:val="00137827"/>
    <w:rsid w:val="0013786F"/>
    <w:rsid w:val="00140E5F"/>
    <w:rsid w:val="00141494"/>
    <w:rsid w:val="0014242D"/>
    <w:rsid w:val="00142A2A"/>
    <w:rsid w:val="0014375D"/>
    <w:rsid w:val="001437BB"/>
    <w:rsid w:val="0014533A"/>
    <w:rsid w:val="00145AF6"/>
    <w:rsid w:val="00145CA4"/>
    <w:rsid w:val="00145DDB"/>
    <w:rsid w:val="001468F4"/>
    <w:rsid w:val="0014691B"/>
    <w:rsid w:val="001504BF"/>
    <w:rsid w:val="001507B1"/>
    <w:rsid w:val="00150D30"/>
    <w:rsid w:val="00151830"/>
    <w:rsid w:val="00152276"/>
    <w:rsid w:val="00152349"/>
    <w:rsid w:val="00152AEC"/>
    <w:rsid w:val="001540B9"/>
    <w:rsid w:val="0015445F"/>
    <w:rsid w:val="001551A9"/>
    <w:rsid w:val="001566D9"/>
    <w:rsid w:val="00156C95"/>
    <w:rsid w:val="00156D84"/>
    <w:rsid w:val="001577C5"/>
    <w:rsid w:val="00157B91"/>
    <w:rsid w:val="001618CA"/>
    <w:rsid w:val="00162653"/>
    <w:rsid w:val="00164189"/>
    <w:rsid w:val="001643CD"/>
    <w:rsid w:val="00164719"/>
    <w:rsid w:val="00164F23"/>
    <w:rsid w:val="00165464"/>
    <w:rsid w:val="00165971"/>
    <w:rsid w:val="00166E84"/>
    <w:rsid w:val="00166FC4"/>
    <w:rsid w:val="00167608"/>
    <w:rsid w:val="0016766C"/>
    <w:rsid w:val="001677AC"/>
    <w:rsid w:val="0017059F"/>
    <w:rsid w:val="00170FBD"/>
    <w:rsid w:val="0017107F"/>
    <w:rsid w:val="0017151D"/>
    <w:rsid w:val="001739E4"/>
    <w:rsid w:val="00173C85"/>
    <w:rsid w:val="00174383"/>
    <w:rsid w:val="00174F1A"/>
    <w:rsid w:val="00174F90"/>
    <w:rsid w:val="001766DE"/>
    <w:rsid w:val="00176B46"/>
    <w:rsid w:val="00176D34"/>
    <w:rsid w:val="00176E38"/>
    <w:rsid w:val="00177051"/>
    <w:rsid w:val="001773E1"/>
    <w:rsid w:val="00177696"/>
    <w:rsid w:val="00177CB8"/>
    <w:rsid w:val="001804EA"/>
    <w:rsid w:val="00180862"/>
    <w:rsid w:val="0018127D"/>
    <w:rsid w:val="001817A7"/>
    <w:rsid w:val="00181A19"/>
    <w:rsid w:val="001826F2"/>
    <w:rsid w:val="00182E97"/>
    <w:rsid w:val="00183881"/>
    <w:rsid w:val="00183D72"/>
    <w:rsid w:val="001840BA"/>
    <w:rsid w:val="001842F3"/>
    <w:rsid w:val="001861E1"/>
    <w:rsid w:val="001866E5"/>
    <w:rsid w:val="001879F9"/>
    <w:rsid w:val="00187FFB"/>
    <w:rsid w:val="00190A61"/>
    <w:rsid w:val="00192D06"/>
    <w:rsid w:val="00193870"/>
    <w:rsid w:val="00194629"/>
    <w:rsid w:val="00195DFB"/>
    <w:rsid w:val="001960A0"/>
    <w:rsid w:val="00197036"/>
    <w:rsid w:val="00197179"/>
    <w:rsid w:val="00197737"/>
    <w:rsid w:val="001A0B62"/>
    <w:rsid w:val="001A11EA"/>
    <w:rsid w:val="001A1461"/>
    <w:rsid w:val="001A1B0F"/>
    <w:rsid w:val="001A1F7A"/>
    <w:rsid w:val="001A2215"/>
    <w:rsid w:val="001A307A"/>
    <w:rsid w:val="001A3083"/>
    <w:rsid w:val="001A3342"/>
    <w:rsid w:val="001A3839"/>
    <w:rsid w:val="001A3E3D"/>
    <w:rsid w:val="001A54D2"/>
    <w:rsid w:val="001A7049"/>
    <w:rsid w:val="001A75EC"/>
    <w:rsid w:val="001A7DB2"/>
    <w:rsid w:val="001B1608"/>
    <w:rsid w:val="001B1781"/>
    <w:rsid w:val="001B1E40"/>
    <w:rsid w:val="001B2BAA"/>
    <w:rsid w:val="001B52E0"/>
    <w:rsid w:val="001B635F"/>
    <w:rsid w:val="001B6BFD"/>
    <w:rsid w:val="001B6F31"/>
    <w:rsid w:val="001B72A5"/>
    <w:rsid w:val="001C0439"/>
    <w:rsid w:val="001C1254"/>
    <w:rsid w:val="001C1EF0"/>
    <w:rsid w:val="001C2467"/>
    <w:rsid w:val="001C2599"/>
    <w:rsid w:val="001C3697"/>
    <w:rsid w:val="001C4C3D"/>
    <w:rsid w:val="001C764E"/>
    <w:rsid w:val="001D162E"/>
    <w:rsid w:val="001D18FC"/>
    <w:rsid w:val="001D26F4"/>
    <w:rsid w:val="001D3C03"/>
    <w:rsid w:val="001D48E5"/>
    <w:rsid w:val="001D498E"/>
    <w:rsid w:val="001D4C7B"/>
    <w:rsid w:val="001D68BB"/>
    <w:rsid w:val="001D7208"/>
    <w:rsid w:val="001D78BA"/>
    <w:rsid w:val="001E02E2"/>
    <w:rsid w:val="001E0465"/>
    <w:rsid w:val="001E09AE"/>
    <w:rsid w:val="001E1052"/>
    <w:rsid w:val="001E21B1"/>
    <w:rsid w:val="001E2430"/>
    <w:rsid w:val="001E2464"/>
    <w:rsid w:val="001E2501"/>
    <w:rsid w:val="001E2F93"/>
    <w:rsid w:val="001E2FF4"/>
    <w:rsid w:val="001E3631"/>
    <w:rsid w:val="001E3660"/>
    <w:rsid w:val="001E38C9"/>
    <w:rsid w:val="001E42BC"/>
    <w:rsid w:val="001E4554"/>
    <w:rsid w:val="001E4BA1"/>
    <w:rsid w:val="001E5884"/>
    <w:rsid w:val="001E61E5"/>
    <w:rsid w:val="001E66FB"/>
    <w:rsid w:val="001E69DA"/>
    <w:rsid w:val="001F089C"/>
    <w:rsid w:val="001F0E22"/>
    <w:rsid w:val="001F168D"/>
    <w:rsid w:val="001F2159"/>
    <w:rsid w:val="001F2EDC"/>
    <w:rsid w:val="001F31C8"/>
    <w:rsid w:val="001F3961"/>
    <w:rsid w:val="001F4368"/>
    <w:rsid w:val="001F53FD"/>
    <w:rsid w:val="001F5B86"/>
    <w:rsid w:val="001F6ACE"/>
    <w:rsid w:val="001F7004"/>
    <w:rsid w:val="001F7145"/>
    <w:rsid w:val="001F72F2"/>
    <w:rsid w:val="00201210"/>
    <w:rsid w:val="002018F0"/>
    <w:rsid w:val="00202E37"/>
    <w:rsid w:val="00204942"/>
    <w:rsid w:val="00205CF7"/>
    <w:rsid w:val="00205DB0"/>
    <w:rsid w:val="002067D2"/>
    <w:rsid w:val="00206ADB"/>
    <w:rsid w:val="00207080"/>
    <w:rsid w:val="002072D2"/>
    <w:rsid w:val="00207FA7"/>
    <w:rsid w:val="002101A8"/>
    <w:rsid w:val="0021055E"/>
    <w:rsid w:val="00210B8B"/>
    <w:rsid w:val="00211EC1"/>
    <w:rsid w:val="002120FB"/>
    <w:rsid w:val="002125CB"/>
    <w:rsid w:val="00212E28"/>
    <w:rsid w:val="002135BF"/>
    <w:rsid w:val="00213717"/>
    <w:rsid w:val="00214863"/>
    <w:rsid w:val="002156B4"/>
    <w:rsid w:val="002161CB"/>
    <w:rsid w:val="00217A7C"/>
    <w:rsid w:val="00217BCC"/>
    <w:rsid w:val="0022006E"/>
    <w:rsid w:val="002217EB"/>
    <w:rsid w:val="0022188F"/>
    <w:rsid w:val="00222978"/>
    <w:rsid w:val="00222F14"/>
    <w:rsid w:val="00223A29"/>
    <w:rsid w:val="00224FCD"/>
    <w:rsid w:val="0022519C"/>
    <w:rsid w:val="00225A03"/>
    <w:rsid w:val="00227511"/>
    <w:rsid w:val="00227658"/>
    <w:rsid w:val="002277E7"/>
    <w:rsid w:val="00227D6A"/>
    <w:rsid w:val="002304C3"/>
    <w:rsid w:val="00231620"/>
    <w:rsid w:val="002327E7"/>
    <w:rsid w:val="00232810"/>
    <w:rsid w:val="00233087"/>
    <w:rsid w:val="002335D8"/>
    <w:rsid w:val="00233F11"/>
    <w:rsid w:val="002340B9"/>
    <w:rsid w:val="00236328"/>
    <w:rsid w:val="00236552"/>
    <w:rsid w:val="00236F58"/>
    <w:rsid w:val="00237861"/>
    <w:rsid w:val="00240DB6"/>
    <w:rsid w:val="00240DFC"/>
    <w:rsid w:val="00240F80"/>
    <w:rsid w:val="002411EC"/>
    <w:rsid w:val="00241F5B"/>
    <w:rsid w:val="0024250F"/>
    <w:rsid w:val="002437B1"/>
    <w:rsid w:val="002442B6"/>
    <w:rsid w:val="0024525F"/>
    <w:rsid w:val="00245703"/>
    <w:rsid w:val="00245A36"/>
    <w:rsid w:val="0025073F"/>
    <w:rsid w:val="002514DF"/>
    <w:rsid w:val="0025187B"/>
    <w:rsid w:val="00251987"/>
    <w:rsid w:val="00251B86"/>
    <w:rsid w:val="00251ED5"/>
    <w:rsid w:val="00253222"/>
    <w:rsid w:val="002535E0"/>
    <w:rsid w:val="00253717"/>
    <w:rsid w:val="00253834"/>
    <w:rsid w:val="00253DC0"/>
    <w:rsid w:val="00253E60"/>
    <w:rsid w:val="0025495F"/>
    <w:rsid w:val="00254CAF"/>
    <w:rsid w:val="00254F59"/>
    <w:rsid w:val="00254FB3"/>
    <w:rsid w:val="0025555A"/>
    <w:rsid w:val="00255BB4"/>
    <w:rsid w:val="00256C64"/>
    <w:rsid w:val="00256F5B"/>
    <w:rsid w:val="0025717F"/>
    <w:rsid w:val="00260331"/>
    <w:rsid w:val="00260785"/>
    <w:rsid w:val="00261019"/>
    <w:rsid w:val="00261730"/>
    <w:rsid w:val="00261AC9"/>
    <w:rsid w:val="00261C13"/>
    <w:rsid w:val="002625D4"/>
    <w:rsid w:val="00262847"/>
    <w:rsid w:val="002635CD"/>
    <w:rsid w:val="002649A7"/>
    <w:rsid w:val="0026687F"/>
    <w:rsid w:val="00267AF8"/>
    <w:rsid w:val="002705A4"/>
    <w:rsid w:val="00270FCF"/>
    <w:rsid w:val="00272700"/>
    <w:rsid w:val="002734B3"/>
    <w:rsid w:val="002748FB"/>
    <w:rsid w:val="002755F1"/>
    <w:rsid w:val="00275915"/>
    <w:rsid w:val="00275F7E"/>
    <w:rsid w:val="00275FDB"/>
    <w:rsid w:val="0027601B"/>
    <w:rsid w:val="002768B6"/>
    <w:rsid w:val="00277728"/>
    <w:rsid w:val="00280072"/>
    <w:rsid w:val="0028053C"/>
    <w:rsid w:val="002817AB"/>
    <w:rsid w:val="00281A14"/>
    <w:rsid w:val="00281BB2"/>
    <w:rsid w:val="00284A28"/>
    <w:rsid w:val="00284A54"/>
    <w:rsid w:val="00284B18"/>
    <w:rsid w:val="0028524A"/>
    <w:rsid w:val="0029067F"/>
    <w:rsid w:val="002912C2"/>
    <w:rsid w:val="002912DE"/>
    <w:rsid w:val="0029378E"/>
    <w:rsid w:val="0029417D"/>
    <w:rsid w:val="0029427D"/>
    <w:rsid w:val="00295019"/>
    <w:rsid w:val="00295126"/>
    <w:rsid w:val="00295C74"/>
    <w:rsid w:val="00296188"/>
    <w:rsid w:val="002968BA"/>
    <w:rsid w:val="00296DE1"/>
    <w:rsid w:val="002978D3"/>
    <w:rsid w:val="00297BDE"/>
    <w:rsid w:val="00297F7F"/>
    <w:rsid w:val="002A0217"/>
    <w:rsid w:val="002A039C"/>
    <w:rsid w:val="002A03C3"/>
    <w:rsid w:val="002A0935"/>
    <w:rsid w:val="002A0B79"/>
    <w:rsid w:val="002A0C25"/>
    <w:rsid w:val="002A11E4"/>
    <w:rsid w:val="002A1C38"/>
    <w:rsid w:val="002A283F"/>
    <w:rsid w:val="002A2D2B"/>
    <w:rsid w:val="002A2F4B"/>
    <w:rsid w:val="002A3243"/>
    <w:rsid w:val="002A378B"/>
    <w:rsid w:val="002A457B"/>
    <w:rsid w:val="002A5A33"/>
    <w:rsid w:val="002A7ACB"/>
    <w:rsid w:val="002B086B"/>
    <w:rsid w:val="002B254E"/>
    <w:rsid w:val="002B2B39"/>
    <w:rsid w:val="002B3661"/>
    <w:rsid w:val="002B4788"/>
    <w:rsid w:val="002B4CE8"/>
    <w:rsid w:val="002B5C00"/>
    <w:rsid w:val="002B5DDF"/>
    <w:rsid w:val="002B5DEF"/>
    <w:rsid w:val="002B614F"/>
    <w:rsid w:val="002B6549"/>
    <w:rsid w:val="002B6572"/>
    <w:rsid w:val="002B72E9"/>
    <w:rsid w:val="002B7C04"/>
    <w:rsid w:val="002C063D"/>
    <w:rsid w:val="002C0FDA"/>
    <w:rsid w:val="002C32FC"/>
    <w:rsid w:val="002C363D"/>
    <w:rsid w:val="002C3875"/>
    <w:rsid w:val="002C3CF2"/>
    <w:rsid w:val="002C3E16"/>
    <w:rsid w:val="002C5181"/>
    <w:rsid w:val="002C549A"/>
    <w:rsid w:val="002C6BBA"/>
    <w:rsid w:val="002C7998"/>
    <w:rsid w:val="002D0ACB"/>
    <w:rsid w:val="002D0BB4"/>
    <w:rsid w:val="002D1C5E"/>
    <w:rsid w:val="002D203C"/>
    <w:rsid w:val="002D2567"/>
    <w:rsid w:val="002D4491"/>
    <w:rsid w:val="002D472D"/>
    <w:rsid w:val="002D4FDB"/>
    <w:rsid w:val="002D52D0"/>
    <w:rsid w:val="002D5837"/>
    <w:rsid w:val="002D5DED"/>
    <w:rsid w:val="002D612C"/>
    <w:rsid w:val="002E0B73"/>
    <w:rsid w:val="002E0E79"/>
    <w:rsid w:val="002E1358"/>
    <w:rsid w:val="002E282D"/>
    <w:rsid w:val="002E2D40"/>
    <w:rsid w:val="002E4409"/>
    <w:rsid w:val="002E4574"/>
    <w:rsid w:val="002E471E"/>
    <w:rsid w:val="002E5C24"/>
    <w:rsid w:val="002E6FC7"/>
    <w:rsid w:val="002F0A7F"/>
    <w:rsid w:val="002F1E53"/>
    <w:rsid w:val="002F2CAA"/>
    <w:rsid w:val="002F61DB"/>
    <w:rsid w:val="002F6BAE"/>
    <w:rsid w:val="002F700F"/>
    <w:rsid w:val="002F7C0C"/>
    <w:rsid w:val="002F7C25"/>
    <w:rsid w:val="003004F9"/>
    <w:rsid w:val="0030052C"/>
    <w:rsid w:val="00301497"/>
    <w:rsid w:val="003018F1"/>
    <w:rsid w:val="00302550"/>
    <w:rsid w:val="003040A5"/>
    <w:rsid w:val="00304DEF"/>
    <w:rsid w:val="003050DE"/>
    <w:rsid w:val="0030536C"/>
    <w:rsid w:val="00305C2C"/>
    <w:rsid w:val="00306479"/>
    <w:rsid w:val="00307C0A"/>
    <w:rsid w:val="00311E25"/>
    <w:rsid w:val="003133DD"/>
    <w:rsid w:val="0031448F"/>
    <w:rsid w:val="00314845"/>
    <w:rsid w:val="00314AFE"/>
    <w:rsid w:val="003153B5"/>
    <w:rsid w:val="00315450"/>
    <w:rsid w:val="00316761"/>
    <w:rsid w:val="0031686D"/>
    <w:rsid w:val="00316F4F"/>
    <w:rsid w:val="0032282E"/>
    <w:rsid w:val="0032393E"/>
    <w:rsid w:val="003245B4"/>
    <w:rsid w:val="00324889"/>
    <w:rsid w:val="00324985"/>
    <w:rsid w:val="00324BC7"/>
    <w:rsid w:val="00324BF5"/>
    <w:rsid w:val="0032583B"/>
    <w:rsid w:val="00325FC9"/>
    <w:rsid w:val="0032634D"/>
    <w:rsid w:val="003268A0"/>
    <w:rsid w:val="003268FA"/>
    <w:rsid w:val="003278EA"/>
    <w:rsid w:val="00327CA1"/>
    <w:rsid w:val="003305DF"/>
    <w:rsid w:val="003306E1"/>
    <w:rsid w:val="00331759"/>
    <w:rsid w:val="003318AD"/>
    <w:rsid w:val="003319A2"/>
    <w:rsid w:val="00331E8B"/>
    <w:rsid w:val="003320E4"/>
    <w:rsid w:val="00332BFC"/>
    <w:rsid w:val="003339F6"/>
    <w:rsid w:val="00333A46"/>
    <w:rsid w:val="00334B65"/>
    <w:rsid w:val="0033525D"/>
    <w:rsid w:val="003359A5"/>
    <w:rsid w:val="0033650D"/>
    <w:rsid w:val="00336723"/>
    <w:rsid w:val="0033718D"/>
    <w:rsid w:val="00337435"/>
    <w:rsid w:val="00341195"/>
    <w:rsid w:val="003414F3"/>
    <w:rsid w:val="00342D05"/>
    <w:rsid w:val="00343C08"/>
    <w:rsid w:val="00344015"/>
    <w:rsid w:val="003445C8"/>
    <w:rsid w:val="00344F0A"/>
    <w:rsid w:val="00344F29"/>
    <w:rsid w:val="003469E5"/>
    <w:rsid w:val="00350499"/>
    <w:rsid w:val="00350C59"/>
    <w:rsid w:val="00350E89"/>
    <w:rsid w:val="0035156F"/>
    <w:rsid w:val="00352679"/>
    <w:rsid w:val="00352940"/>
    <w:rsid w:val="0035295C"/>
    <w:rsid w:val="00352A3B"/>
    <w:rsid w:val="0035330F"/>
    <w:rsid w:val="00353BE7"/>
    <w:rsid w:val="00353D77"/>
    <w:rsid w:val="00354956"/>
    <w:rsid w:val="0035503F"/>
    <w:rsid w:val="00355269"/>
    <w:rsid w:val="00355D0E"/>
    <w:rsid w:val="00355EA2"/>
    <w:rsid w:val="00355FD0"/>
    <w:rsid w:val="0035613E"/>
    <w:rsid w:val="00356772"/>
    <w:rsid w:val="00356B20"/>
    <w:rsid w:val="00357A19"/>
    <w:rsid w:val="00357EEC"/>
    <w:rsid w:val="00361D10"/>
    <w:rsid w:val="00361EC5"/>
    <w:rsid w:val="003634D7"/>
    <w:rsid w:val="00363C5C"/>
    <w:rsid w:val="00363D3C"/>
    <w:rsid w:val="00363EE9"/>
    <w:rsid w:val="003648EE"/>
    <w:rsid w:val="003649F4"/>
    <w:rsid w:val="0036511A"/>
    <w:rsid w:val="00365355"/>
    <w:rsid w:val="00365D49"/>
    <w:rsid w:val="00365D58"/>
    <w:rsid w:val="00365E19"/>
    <w:rsid w:val="00365E20"/>
    <w:rsid w:val="003675C7"/>
    <w:rsid w:val="00371252"/>
    <w:rsid w:val="00371702"/>
    <w:rsid w:val="00371BFE"/>
    <w:rsid w:val="00371E8D"/>
    <w:rsid w:val="00371EC4"/>
    <w:rsid w:val="00374D72"/>
    <w:rsid w:val="00374DCC"/>
    <w:rsid w:val="00375706"/>
    <w:rsid w:val="00376128"/>
    <w:rsid w:val="003769C9"/>
    <w:rsid w:val="003770DD"/>
    <w:rsid w:val="0037742E"/>
    <w:rsid w:val="00377572"/>
    <w:rsid w:val="00377D56"/>
    <w:rsid w:val="003807D6"/>
    <w:rsid w:val="0038245A"/>
    <w:rsid w:val="00382ED5"/>
    <w:rsid w:val="003840E6"/>
    <w:rsid w:val="00385300"/>
    <w:rsid w:val="003857DD"/>
    <w:rsid w:val="00385BF2"/>
    <w:rsid w:val="00385CFC"/>
    <w:rsid w:val="003868E3"/>
    <w:rsid w:val="00387A78"/>
    <w:rsid w:val="00390983"/>
    <w:rsid w:val="003914B0"/>
    <w:rsid w:val="00391DC0"/>
    <w:rsid w:val="0039227C"/>
    <w:rsid w:val="0039337A"/>
    <w:rsid w:val="00393C89"/>
    <w:rsid w:val="00394392"/>
    <w:rsid w:val="00394BD2"/>
    <w:rsid w:val="00395122"/>
    <w:rsid w:val="003953D6"/>
    <w:rsid w:val="00395C20"/>
    <w:rsid w:val="003966FC"/>
    <w:rsid w:val="0039764E"/>
    <w:rsid w:val="003976AB"/>
    <w:rsid w:val="00397BD3"/>
    <w:rsid w:val="003A02D4"/>
    <w:rsid w:val="003A05FD"/>
    <w:rsid w:val="003A16B7"/>
    <w:rsid w:val="003A1C52"/>
    <w:rsid w:val="003A1E96"/>
    <w:rsid w:val="003A22DE"/>
    <w:rsid w:val="003A23E9"/>
    <w:rsid w:val="003A287D"/>
    <w:rsid w:val="003A3189"/>
    <w:rsid w:val="003A3CA7"/>
    <w:rsid w:val="003A3F8C"/>
    <w:rsid w:val="003A4443"/>
    <w:rsid w:val="003A6102"/>
    <w:rsid w:val="003A741F"/>
    <w:rsid w:val="003A7EEC"/>
    <w:rsid w:val="003B038E"/>
    <w:rsid w:val="003B0880"/>
    <w:rsid w:val="003B1629"/>
    <w:rsid w:val="003B195F"/>
    <w:rsid w:val="003B310F"/>
    <w:rsid w:val="003B33BD"/>
    <w:rsid w:val="003B4EB2"/>
    <w:rsid w:val="003B50CB"/>
    <w:rsid w:val="003B569D"/>
    <w:rsid w:val="003B5B15"/>
    <w:rsid w:val="003B5EBD"/>
    <w:rsid w:val="003B664F"/>
    <w:rsid w:val="003B6DF0"/>
    <w:rsid w:val="003B761F"/>
    <w:rsid w:val="003B76C4"/>
    <w:rsid w:val="003B784B"/>
    <w:rsid w:val="003C077D"/>
    <w:rsid w:val="003C09A0"/>
    <w:rsid w:val="003C0C8E"/>
    <w:rsid w:val="003C0EA9"/>
    <w:rsid w:val="003C1B6E"/>
    <w:rsid w:val="003C201F"/>
    <w:rsid w:val="003C2815"/>
    <w:rsid w:val="003C299E"/>
    <w:rsid w:val="003C2AFA"/>
    <w:rsid w:val="003C3A95"/>
    <w:rsid w:val="003C3C0E"/>
    <w:rsid w:val="003C3C63"/>
    <w:rsid w:val="003C3D86"/>
    <w:rsid w:val="003C516B"/>
    <w:rsid w:val="003C51BD"/>
    <w:rsid w:val="003C5874"/>
    <w:rsid w:val="003C5CA7"/>
    <w:rsid w:val="003C5CEA"/>
    <w:rsid w:val="003C5D2F"/>
    <w:rsid w:val="003C61B0"/>
    <w:rsid w:val="003C688D"/>
    <w:rsid w:val="003C6968"/>
    <w:rsid w:val="003C6AD2"/>
    <w:rsid w:val="003C763C"/>
    <w:rsid w:val="003C77C3"/>
    <w:rsid w:val="003C77CB"/>
    <w:rsid w:val="003D0409"/>
    <w:rsid w:val="003D1410"/>
    <w:rsid w:val="003D2CB6"/>
    <w:rsid w:val="003D354A"/>
    <w:rsid w:val="003D42A6"/>
    <w:rsid w:val="003D499E"/>
    <w:rsid w:val="003D4A1D"/>
    <w:rsid w:val="003D4F21"/>
    <w:rsid w:val="003D4FAC"/>
    <w:rsid w:val="003D57A0"/>
    <w:rsid w:val="003D7A92"/>
    <w:rsid w:val="003E1885"/>
    <w:rsid w:val="003E1DEC"/>
    <w:rsid w:val="003E5815"/>
    <w:rsid w:val="003E5919"/>
    <w:rsid w:val="003E5F47"/>
    <w:rsid w:val="003E6A0E"/>
    <w:rsid w:val="003E6B71"/>
    <w:rsid w:val="003E6F11"/>
    <w:rsid w:val="003E7455"/>
    <w:rsid w:val="003E77C3"/>
    <w:rsid w:val="003E7906"/>
    <w:rsid w:val="003E7975"/>
    <w:rsid w:val="003F000F"/>
    <w:rsid w:val="003F00CC"/>
    <w:rsid w:val="003F064E"/>
    <w:rsid w:val="003F0F11"/>
    <w:rsid w:val="003F1482"/>
    <w:rsid w:val="003F15A4"/>
    <w:rsid w:val="003F160C"/>
    <w:rsid w:val="003F2949"/>
    <w:rsid w:val="003F2A0C"/>
    <w:rsid w:val="003F2DE1"/>
    <w:rsid w:val="003F30B5"/>
    <w:rsid w:val="003F3AC1"/>
    <w:rsid w:val="003F3C50"/>
    <w:rsid w:val="003F4840"/>
    <w:rsid w:val="003F5E6E"/>
    <w:rsid w:val="003F61A4"/>
    <w:rsid w:val="003F6662"/>
    <w:rsid w:val="003F76E7"/>
    <w:rsid w:val="00400718"/>
    <w:rsid w:val="00400DDA"/>
    <w:rsid w:val="00401C83"/>
    <w:rsid w:val="00401E67"/>
    <w:rsid w:val="00401FC6"/>
    <w:rsid w:val="0040368D"/>
    <w:rsid w:val="0040395A"/>
    <w:rsid w:val="00403A89"/>
    <w:rsid w:val="004047FC"/>
    <w:rsid w:val="00405333"/>
    <w:rsid w:val="00405728"/>
    <w:rsid w:val="00406202"/>
    <w:rsid w:val="00406A6A"/>
    <w:rsid w:val="00406B22"/>
    <w:rsid w:val="00407147"/>
    <w:rsid w:val="00407839"/>
    <w:rsid w:val="004078FA"/>
    <w:rsid w:val="00407F87"/>
    <w:rsid w:val="004101BA"/>
    <w:rsid w:val="004105E3"/>
    <w:rsid w:val="00411278"/>
    <w:rsid w:val="004114AE"/>
    <w:rsid w:val="00411986"/>
    <w:rsid w:val="004129E2"/>
    <w:rsid w:val="00412BD5"/>
    <w:rsid w:val="00412FF1"/>
    <w:rsid w:val="00413A17"/>
    <w:rsid w:val="00413F9E"/>
    <w:rsid w:val="004141C0"/>
    <w:rsid w:val="00415393"/>
    <w:rsid w:val="00420076"/>
    <w:rsid w:val="0042187B"/>
    <w:rsid w:val="00421C49"/>
    <w:rsid w:val="00422CEB"/>
    <w:rsid w:val="00422FE7"/>
    <w:rsid w:val="004242A7"/>
    <w:rsid w:val="004243A3"/>
    <w:rsid w:val="00424401"/>
    <w:rsid w:val="004249C8"/>
    <w:rsid w:val="00425137"/>
    <w:rsid w:val="00425E26"/>
    <w:rsid w:val="00426224"/>
    <w:rsid w:val="0042640C"/>
    <w:rsid w:val="004265FB"/>
    <w:rsid w:val="00426CD5"/>
    <w:rsid w:val="00426E0B"/>
    <w:rsid w:val="00426EF4"/>
    <w:rsid w:val="004304B9"/>
    <w:rsid w:val="00430839"/>
    <w:rsid w:val="00431593"/>
    <w:rsid w:val="00431C09"/>
    <w:rsid w:val="00431E08"/>
    <w:rsid w:val="00432667"/>
    <w:rsid w:val="004328A7"/>
    <w:rsid w:val="00433869"/>
    <w:rsid w:val="00433CA6"/>
    <w:rsid w:val="00434052"/>
    <w:rsid w:val="00434C74"/>
    <w:rsid w:val="00435091"/>
    <w:rsid w:val="00435991"/>
    <w:rsid w:val="00435EFC"/>
    <w:rsid w:val="0043647B"/>
    <w:rsid w:val="004369E1"/>
    <w:rsid w:val="0043773F"/>
    <w:rsid w:val="00437A96"/>
    <w:rsid w:val="00437A9E"/>
    <w:rsid w:val="00437EE4"/>
    <w:rsid w:val="004405B6"/>
    <w:rsid w:val="00440DE6"/>
    <w:rsid w:val="004411ED"/>
    <w:rsid w:val="00442755"/>
    <w:rsid w:val="00442E1F"/>
    <w:rsid w:val="0044300E"/>
    <w:rsid w:val="004439A6"/>
    <w:rsid w:val="00444BF8"/>
    <w:rsid w:val="00444CA3"/>
    <w:rsid w:val="00444F53"/>
    <w:rsid w:val="0044570F"/>
    <w:rsid w:val="0044591F"/>
    <w:rsid w:val="00445C4A"/>
    <w:rsid w:val="00445C62"/>
    <w:rsid w:val="004465D6"/>
    <w:rsid w:val="00446900"/>
    <w:rsid w:val="00447FCB"/>
    <w:rsid w:val="00450005"/>
    <w:rsid w:val="00450C67"/>
    <w:rsid w:val="00452C37"/>
    <w:rsid w:val="004530EC"/>
    <w:rsid w:val="0045346E"/>
    <w:rsid w:val="00453727"/>
    <w:rsid w:val="004540C2"/>
    <w:rsid w:val="0045495B"/>
    <w:rsid w:val="00454989"/>
    <w:rsid w:val="00455186"/>
    <w:rsid w:val="00455428"/>
    <w:rsid w:val="00455889"/>
    <w:rsid w:val="00455CC6"/>
    <w:rsid w:val="004561C8"/>
    <w:rsid w:val="004565CD"/>
    <w:rsid w:val="00456EB4"/>
    <w:rsid w:val="00457827"/>
    <w:rsid w:val="004578A7"/>
    <w:rsid w:val="004602CC"/>
    <w:rsid w:val="004612DF"/>
    <w:rsid w:val="0046141C"/>
    <w:rsid w:val="004620E5"/>
    <w:rsid w:val="004627BF"/>
    <w:rsid w:val="00465CDF"/>
    <w:rsid w:val="0046684A"/>
    <w:rsid w:val="00466B49"/>
    <w:rsid w:val="0046724C"/>
    <w:rsid w:val="004673BF"/>
    <w:rsid w:val="004676F5"/>
    <w:rsid w:val="0046777B"/>
    <w:rsid w:val="00471318"/>
    <w:rsid w:val="004713AF"/>
    <w:rsid w:val="004718F3"/>
    <w:rsid w:val="004719F9"/>
    <w:rsid w:val="00472FB5"/>
    <w:rsid w:val="0047374C"/>
    <w:rsid w:val="00473DC4"/>
    <w:rsid w:val="00474A8B"/>
    <w:rsid w:val="00474BA8"/>
    <w:rsid w:val="00474C03"/>
    <w:rsid w:val="00475040"/>
    <w:rsid w:val="00475D27"/>
    <w:rsid w:val="00475F5B"/>
    <w:rsid w:val="0047610A"/>
    <w:rsid w:val="00477622"/>
    <w:rsid w:val="00477E8C"/>
    <w:rsid w:val="0048100D"/>
    <w:rsid w:val="00483C56"/>
    <w:rsid w:val="00483D66"/>
    <w:rsid w:val="00485137"/>
    <w:rsid w:val="00485EC9"/>
    <w:rsid w:val="00486456"/>
    <w:rsid w:val="00486C72"/>
    <w:rsid w:val="00486FE4"/>
    <w:rsid w:val="00487292"/>
    <w:rsid w:val="004901FD"/>
    <w:rsid w:val="00490C06"/>
    <w:rsid w:val="00491690"/>
    <w:rsid w:val="00491A27"/>
    <w:rsid w:val="00492258"/>
    <w:rsid w:val="004927B1"/>
    <w:rsid w:val="00492C1F"/>
    <w:rsid w:val="0049336C"/>
    <w:rsid w:val="004934CA"/>
    <w:rsid w:val="00493D40"/>
    <w:rsid w:val="00493EE3"/>
    <w:rsid w:val="00493F83"/>
    <w:rsid w:val="0049453B"/>
    <w:rsid w:val="004948AA"/>
    <w:rsid w:val="00495512"/>
    <w:rsid w:val="004961B8"/>
    <w:rsid w:val="004964A2"/>
    <w:rsid w:val="004967B6"/>
    <w:rsid w:val="0049765F"/>
    <w:rsid w:val="0049772C"/>
    <w:rsid w:val="00497BCB"/>
    <w:rsid w:val="00497CCA"/>
    <w:rsid w:val="004A0554"/>
    <w:rsid w:val="004A1063"/>
    <w:rsid w:val="004A1070"/>
    <w:rsid w:val="004A26E3"/>
    <w:rsid w:val="004A4280"/>
    <w:rsid w:val="004A44BA"/>
    <w:rsid w:val="004A4837"/>
    <w:rsid w:val="004A4903"/>
    <w:rsid w:val="004A504B"/>
    <w:rsid w:val="004A5258"/>
    <w:rsid w:val="004A5FE4"/>
    <w:rsid w:val="004A617D"/>
    <w:rsid w:val="004A6911"/>
    <w:rsid w:val="004A73D4"/>
    <w:rsid w:val="004B0765"/>
    <w:rsid w:val="004B13FB"/>
    <w:rsid w:val="004B1C67"/>
    <w:rsid w:val="004B2500"/>
    <w:rsid w:val="004B2A07"/>
    <w:rsid w:val="004B35B1"/>
    <w:rsid w:val="004B3652"/>
    <w:rsid w:val="004B3BA3"/>
    <w:rsid w:val="004B4AD2"/>
    <w:rsid w:val="004B4DD3"/>
    <w:rsid w:val="004B52D4"/>
    <w:rsid w:val="004B54E0"/>
    <w:rsid w:val="004B59EC"/>
    <w:rsid w:val="004B6227"/>
    <w:rsid w:val="004B646D"/>
    <w:rsid w:val="004B6EDA"/>
    <w:rsid w:val="004B7384"/>
    <w:rsid w:val="004B7558"/>
    <w:rsid w:val="004B7B91"/>
    <w:rsid w:val="004C01CC"/>
    <w:rsid w:val="004C0CB9"/>
    <w:rsid w:val="004C2262"/>
    <w:rsid w:val="004C24C8"/>
    <w:rsid w:val="004C2502"/>
    <w:rsid w:val="004C274D"/>
    <w:rsid w:val="004C3DC9"/>
    <w:rsid w:val="004C4269"/>
    <w:rsid w:val="004C4463"/>
    <w:rsid w:val="004C4A97"/>
    <w:rsid w:val="004C5433"/>
    <w:rsid w:val="004C5DA0"/>
    <w:rsid w:val="004C6B7B"/>
    <w:rsid w:val="004C7630"/>
    <w:rsid w:val="004D1943"/>
    <w:rsid w:val="004D290C"/>
    <w:rsid w:val="004D2F0E"/>
    <w:rsid w:val="004D37BF"/>
    <w:rsid w:val="004D4773"/>
    <w:rsid w:val="004D4F9B"/>
    <w:rsid w:val="004D50F0"/>
    <w:rsid w:val="004D5693"/>
    <w:rsid w:val="004D5B75"/>
    <w:rsid w:val="004D5BFB"/>
    <w:rsid w:val="004D6236"/>
    <w:rsid w:val="004D729E"/>
    <w:rsid w:val="004D7637"/>
    <w:rsid w:val="004D7651"/>
    <w:rsid w:val="004D7F90"/>
    <w:rsid w:val="004E0647"/>
    <w:rsid w:val="004E18FB"/>
    <w:rsid w:val="004E2B9D"/>
    <w:rsid w:val="004E309E"/>
    <w:rsid w:val="004E3117"/>
    <w:rsid w:val="004E35E8"/>
    <w:rsid w:val="004E4DBB"/>
    <w:rsid w:val="004E4E41"/>
    <w:rsid w:val="004E5088"/>
    <w:rsid w:val="004E5636"/>
    <w:rsid w:val="004E5F1F"/>
    <w:rsid w:val="004E73DB"/>
    <w:rsid w:val="004E7F9C"/>
    <w:rsid w:val="004F0A39"/>
    <w:rsid w:val="004F219D"/>
    <w:rsid w:val="004F3258"/>
    <w:rsid w:val="004F3493"/>
    <w:rsid w:val="004F4241"/>
    <w:rsid w:val="004F4CCD"/>
    <w:rsid w:val="004F4D02"/>
    <w:rsid w:val="004F5143"/>
    <w:rsid w:val="004F551C"/>
    <w:rsid w:val="004F582F"/>
    <w:rsid w:val="004F5F31"/>
    <w:rsid w:val="004F6771"/>
    <w:rsid w:val="004F75CD"/>
    <w:rsid w:val="004F78B4"/>
    <w:rsid w:val="004F7BEB"/>
    <w:rsid w:val="00500DFD"/>
    <w:rsid w:val="00502FC9"/>
    <w:rsid w:val="0050327D"/>
    <w:rsid w:val="00504710"/>
    <w:rsid w:val="00505154"/>
    <w:rsid w:val="005056F3"/>
    <w:rsid w:val="00506BB5"/>
    <w:rsid w:val="00506D12"/>
    <w:rsid w:val="00506D63"/>
    <w:rsid w:val="00506F25"/>
    <w:rsid w:val="005071E2"/>
    <w:rsid w:val="00507991"/>
    <w:rsid w:val="00511D79"/>
    <w:rsid w:val="00512B09"/>
    <w:rsid w:val="00513904"/>
    <w:rsid w:val="005139DE"/>
    <w:rsid w:val="00513F5E"/>
    <w:rsid w:val="00515EB2"/>
    <w:rsid w:val="00515ED4"/>
    <w:rsid w:val="0051636D"/>
    <w:rsid w:val="00517076"/>
    <w:rsid w:val="0052083E"/>
    <w:rsid w:val="00520999"/>
    <w:rsid w:val="005220ED"/>
    <w:rsid w:val="00523118"/>
    <w:rsid w:val="005231D5"/>
    <w:rsid w:val="0052327E"/>
    <w:rsid w:val="005238D0"/>
    <w:rsid w:val="00524001"/>
    <w:rsid w:val="005245A8"/>
    <w:rsid w:val="0052461E"/>
    <w:rsid w:val="00524786"/>
    <w:rsid w:val="00524A0F"/>
    <w:rsid w:val="00524E24"/>
    <w:rsid w:val="00525311"/>
    <w:rsid w:val="00526FF4"/>
    <w:rsid w:val="00527D4E"/>
    <w:rsid w:val="00531192"/>
    <w:rsid w:val="00531367"/>
    <w:rsid w:val="00531B76"/>
    <w:rsid w:val="00531D85"/>
    <w:rsid w:val="00532AEC"/>
    <w:rsid w:val="00532FED"/>
    <w:rsid w:val="00533232"/>
    <w:rsid w:val="0053368D"/>
    <w:rsid w:val="005336C6"/>
    <w:rsid w:val="00533796"/>
    <w:rsid w:val="00533CF9"/>
    <w:rsid w:val="00533EC3"/>
    <w:rsid w:val="00534F86"/>
    <w:rsid w:val="0053593C"/>
    <w:rsid w:val="005362FB"/>
    <w:rsid w:val="00537343"/>
    <w:rsid w:val="005376BA"/>
    <w:rsid w:val="005431C1"/>
    <w:rsid w:val="005444EF"/>
    <w:rsid w:val="00544CAC"/>
    <w:rsid w:val="0054513A"/>
    <w:rsid w:val="005455B1"/>
    <w:rsid w:val="0054598D"/>
    <w:rsid w:val="00545D61"/>
    <w:rsid w:val="00546532"/>
    <w:rsid w:val="00547012"/>
    <w:rsid w:val="00547478"/>
    <w:rsid w:val="0054766C"/>
    <w:rsid w:val="005477D3"/>
    <w:rsid w:val="00550AF3"/>
    <w:rsid w:val="005516F3"/>
    <w:rsid w:val="00551BFF"/>
    <w:rsid w:val="00551DA3"/>
    <w:rsid w:val="00551DBA"/>
    <w:rsid w:val="00552529"/>
    <w:rsid w:val="005525B9"/>
    <w:rsid w:val="0055268D"/>
    <w:rsid w:val="00552AF6"/>
    <w:rsid w:val="00552C81"/>
    <w:rsid w:val="005539D2"/>
    <w:rsid w:val="005554E0"/>
    <w:rsid w:val="00555A81"/>
    <w:rsid w:val="00555D75"/>
    <w:rsid w:val="00556AB8"/>
    <w:rsid w:val="00557791"/>
    <w:rsid w:val="0055795F"/>
    <w:rsid w:val="00560BDA"/>
    <w:rsid w:val="00560DF0"/>
    <w:rsid w:val="00561ACE"/>
    <w:rsid w:val="00561FBE"/>
    <w:rsid w:val="00565E5F"/>
    <w:rsid w:val="005664E4"/>
    <w:rsid w:val="00566841"/>
    <w:rsid w:val="00566AFC"/>
    <w:rsid w:val="00566F12"/>
    <w:rsid w:val="00567074"/>
    <w:rsid w:val="0056759C"/>
    <w:rsid w:val="00567D20"/>
    <w:rsid w:val="00570119"/>
    <w:rsid w:val="00570BD3"/>
    <w:rsid w:val="00571BA4"/>
    <w:rsid w:val="00572EEA"/>
    <w:rsid w:val="00573085"/>
    <w:rsid w:val="005731DE"/>
    <w:rsid w:val="005732B6"/>
    <w:rsid w:val="00573320"/>
    <w:rsid w:val="0057457F"/>
    <w:rsid w:val="00574EBC"/>
    <w:rsid w:val="00575D31"/>
    <w:rsid w:val="00576666"/>
    <w:rsid w:val="0057692E"/>
    <w:rsid w:val="00576DA1"/>
    <w:rsid w:val="00577622"/>
    <w:rsid w:val="005776BA"/>
    <w:rsid w:val="00577E59"/>
    <w:rsid w:val="0058009B"/>
    <w:rsid w:val="0058267E"/>
    <w:rsid w:val="005826CF"/>
    <w:rsid w:val="00582BED"/>
    <w:rsid w:val="005832D4"/>
    <w:rsid w:val="00583C1B"/>
    <w:rsid w:val="005847F6"/>
    <w:rsid w:val="00585AFC"/>
    <w:rsid w:val="00586927"/>
    <w:rsid w:val="00587704"/>
    <w:rsid w:val="00587B01"/>
    <w:rsid w:val="0059016B"/>
    <w:rsid w:val="00591DEC"/>
    <w:rsid w:val="00592EC8"/>
    <w:rsid w:val="005937DD"/>
    <w:rsid w:val="00593AE1"/>
    <w:rsid w:val="00594877"/>
    <w:rsid w:val="0059513E"/>
    <w:rsid w:val="0059578E"/>
    <w:rsid w:val="00595808"/>
    <w:rsid w:val="0059590D"/>
    <w:rsid w:val="005965D5"/>
    <w:rsid w:val="00596969"/>
    <w:rsid w:val="0059728F"/>
    <w:rsid w:val="005973F7"/>
    <w:rsid w:val="00597A1C"/>
    <w:rsid w:val="005A0361"/>
    <w:rsid w:val="005A2520"/>
    <w:rsid w:val="005A2527"/>
    <w:rsid w:val="005A25AA"/>
    <w:rsid w:val="005A27BC"/>
    <w:rsid w:val="005A3549"/>
    <w:rsid w:val="005A4BC0"/>
    <w:rsid w:val="005A4CBA"/>
    <w:rsid w:val="005A6AA4"/>
    <w:rsid w:val="005A6D9F"/>
    <w:rsid w:val="005A7B6B"/>
    <w:rsid w:val="005B0E63"/>
    <w:rsid w:val="005B2505"/>
    <w:rsid w:val="005B2DCE"/>
    <w:rsid w:val="005B3500"/>
    <w:rsid w:val="005B3F54"/>
    <w:rsid w:val="005B48FF"/>
    <w:rsid w:val="005B6551"/>
    <w:rsid w:val="005B677B"/>
    <w:rsid w:val="005C18C1"/>
    <w:rsid w:val="005C1E32"/>
    <w:rsid w:val="005C1F9B"/>
    <w:rsid w:val="005C4577"/>
    <w:rsid w:val="005C4F1F"/>
    <w:rsid w:val="005C532D"/>
    <w:rsid w:val="005C5A3E"/>
    <w:rsid w:val="005C670D"/>
    <w:rsid w:val="005C7F3B"/>
    <w:rsid w:val="005D0B0B"/>
    <w:rsid w:val="005D1752"/>
    <w:rsid w:val="005D1B53"/>
    <w:rsid w:val="005D1D52"/>
    <w:rsid w:val="005D1E0E"/>
    <w:rsid w:val="005D363F"/>
    <w:rsid w:val="005D3B2A"/>
    <w:rsid w:val="005D4740"/>
    <w:rsid w:val="005D7F9E"/>
    <w:rsid w:val="005E067F"/>
    <w:rsid w:val="005E25F0"/>
    <w:rsid w:val="005E3557"/>
    <w:rsid w:val="005E3799"/>
    <w:rsid w:val="005E6B34"/>
    <w:rsid w:val="005E78BD"/>
    <w:rsid w:val="005F0547"/>
    <w:rsid w:val="005F0CA2"/>
    <w:rsid w:val="005F2289"/>
    <w:rsid w:val="005F2708"/>
    <w:rsid w:val="005F3BC9"/>
    <w:rsid w:val="005F4869"/>
    <w:rsid w:val="005F4F62"/>
    <w:rsid w:val="005F5A13"/>
    <w:rsid w:val="005F6138"/>
    <w:rsid w:val="005F640C"/>
    <w:rsid w:val="005F7AE6"/>
    <w:rsid w:val="005F7CC9"/>
    <w:rsid w:val="00600214"/>
    <w:rsid w:val="00601597"/>
    <w:rsid w:val="00602203"/>
    <w:rsid w:val="00603C2C"/>
    <w:rsid w:val="00603E0E"/>
    <w:rsid w:val="00604022"/>
    <w:rsid w:val="00604868"/>
    <w:rsid w:val="00604C15"/>
    <w:rsid w:val="00604EF0"/>
    <w:rsid w:val="00606415"/>
    <w:rsid w:val="00606763"/>
    <w:rsid w:val="00606D93"/>
    <w:rsid w:val="006078BC"/>
    <w:rsid w:val="00607EE5"/>
    <w:rsid w:val="00610288"/>
    <w:rsid w:val="00610EAC"/>
    <w:rsid w:val="00610FE6"/>
    <w:rsid w:val="00611290"/>
    <w:rsid w:val="0061176F"/>
    <w:rsid w:val="00613ED7"/>
    <w:rsid w:val="00614669"/>
    <w:rsid w:val="0061574F"/>
    <w:rsid w:val="006158D5"/>
    <w:rsid w:val="006162D2"/>
    <w:rsid w:val="0061654D"/>
    <w:rsid w:val="00620B3E"/>
    <w:rsid w:val="0062158D"/>
    <w:rsid w:val="0062197A"/>
    <w:rsid w:val="00621EB1"/>
    <w:rsid w:val="00622CA6"/>
    <w:rsid w:val="0062303F"/>
    <w:rsid w:val="00623EA5"/>
    <w:rsid w:val="0062403C"/>
    <w:rsid w:val="006240A9"/>
    <w:rsid w:val="00624C50"/>
    <w:rsid w:val="00625693"/>
    <w:rsid w:val="00625AEA"/>
    <w:rsid w:val="00625D83"/>
    <w:rsid w:val="00626199"/>
    <w:rsid w:val="00626788"/>
    <w:rsid w:val="00627740"/>
    <w:rsid w:val="006278DB"/>
    <w:rsid w:val="00627D36"/>
    <w:rsid w:val="00631105"/>
    <w:rsid w:val="0063173D"/>
    <w:rsid w:val="00632B97"/>
    <w:rsid w:val="00633CA1"/>
    <w:rsid w:val="00635022"/>
    <w:rsid w:val="00635446"/>
    <w:rsid w:val="00635E8F"/>
    <w:rsid w:val="006373AF"/>
    <w:rsid w:val="0064057A"/>
    <w:rsid w:val="00641620"/>
    <w:rsid w:val="00642250"/>
    <w:rsid w:val="00642A09"/>
    <w:rsid w:val="00642EBD"/>
    <w:rsid w:val="00642F4E"/>
    <w:rsid w:val="00644751"/>
    <w:rsid w:val="00644D63"/>
    <w:rsid w:val="00644E5D"/>
    <w:rsid w:val="006457AF"/>
    <w:rsid w:val="0064581C"/>
    <w:rsid w:val="006467EC"/>
    <w:rsid w:val="00650A59"/>
    <w:rsid w:val="006515AD"/>
    <w:rsid w:val="00651984"/>
    <w:rsid w:val="00651B2B"/>
    <w:rsid w:val="00651F42"/>
    <w:rsid w:val="00652D47"/>
    <w:rsid w:val="00652E6A"/>
    <w:rsid w:val="00652ED6"/>
    <w:rsid w:val="0065314C"/>
    <w:rsid w:val="00653194"/>
    <w:rsid w:val="0065363F"/>
    <w:rsid w:val="0065460F"/>
    <w:rsid w:val="006558B9"/>
    <w:rsid w:val="006563B3"/>
    <w:rsid w:val="00656410"/>
    <w:rsid w:val="0065782A"/>
    <w:rsid w:val="00657C4D"/>
    <w:rsid w:val="00660997"/>
    <w:rsid w:val="00661733"/>
    <w:rsid w:val="00661855"/>
    <w:rsid w:val="006623E7"/>
    <w:rsid w:val="006625BB"/>
    <w:rsid w:val="00662B80"/>
    <w:rsid w:val="00663786"/>
    <w:rsid w:val="00663CBC"/>
    <w:rsid w:val="00664299"/>
    <w:rsid w:val="00664638"/>
    <w:rsid w:val="006652AA"/>
    <w:rsid w:val="00665C44"/>
    <w:rsid w:val="0066768F"/>
    <w:rsid w:val="00667840"/>
    <w:rsid w:val="00667C67"/>
    <w:rsid w:val="00670C85"/>
    <w:rsid w:val="00670F6C"/>
    <w:rsid w:val="00671832"/>
    <w:rsid w:val="00672E7A"/>
    <w:rsid w:val="006741CB"/>
    <w:rsid w:val="00674A7E"/>
    <w:rsid w:val="00674CD6"/>
    <w:rsid w:val="00675845"/>
    <w:rsid w:val="00676E58"/>
    <w:rsid w:val="00677A2B"/>
    <w:rsid w:val="00677E30"/>
    <w:rsid w:val="00680C7A"/>
    <w:rsid w:val="00681EA9"/>
    <w:rsid w:val="006820CD"/>
    <w:rsid w:val="00683B7A"/>
    <w:rsid w:val="006852C7"/>
    <w:rsid w:val="006852CE"/>
    <w:rsid w:val="00685579"/>
    <w:rsid w:val="00685D0A"/>
    <w:rsid w:val="00685FFB"/>
    <w:rsid w:val="006864C9"/>
    <w:rsid w:val="00686525"/>
    <w:rsid w:val="006870E6"/>
    <w:rsid w:val="0068763E"/>
    <w:rsid w:val="00687FC7"/>
    <w:rsid w:val="00691B0A"/>
    <w:rsid w:val="00691E98"/>
    <w:rsid w:val="00692353"/>
    <w:rsid w:val="00692406"/>
    <w:rsid w:val="00692A81"/>
    <w:rsid w:val="00692D14"/>
    <w:rsid w:val="0069363C"/>
    <w:rsid w:val="00693E9E"/>
    <w:rsid w:val="00694BAD"/>
    <w:rsid w:val="00694EC3"/>
    <w:rsid w:val="00694F92"/>
    <w:rsid w:val="00695FAC"/>
    <w:rsid w:val="00696A7F"/>
    <w:rsid w:val="0069770D"/>
    <w:rsid w:val="00697B34"/>
    <w:rsid w:val="006A011C"/>
    <w:rsid w:val="006A02BB"/>
    <w:rsid w:val="006A08A0"/>
    <w:rsid w:val="006A09BA"/>
    <w:rsid w:val="006A1886"/>
    <w:rsid w:val="006A1D68"/>
    <w:rsid w:val="006A24BC"/>
    <w:rsid w:val="006A318D"/>
    <w:rsid w:val="006A33D5"/>
    <w:rsid w:val="006A415D"/>
    <w:rsid w:val="006A4A5C"/>
    <w:rsid w:val="006A5757"/>
    <w:rsid w:val="006A5B25"/>
    <w:rsid w:val="006A65B2"/>
    <w:rsid w:val="006A6E18"/>
    <w:rsid w:val="006A7A3B"/>
    <w:rsid w:val="006B13E4"/>
    <w:rsid w:val="006B2776"/>
    <w:rsid w:val="006B2B53"/>
    <w:rsid w:val="006B39A6"/>
    <w:rsid w:val="006B3CA9"/>
    <w:rsid w:val="006B4074"/>
    <w:rsid w:val="006B42E7"/>
    <w:rsid w:val="006B4716"/>
    <w:rsid w:val="006B51E5"/>
    <w:rsid w:val="006B566F"/>
    <w:rsid w:val="006B59E8"/>
    <w:rsid w:val="006B65C7"/>
    <w:rsid w:val="006B6688"/>
    <w:rsid w:val="006B6F91"/>
    <w:rsid w:val="006B775D"/>
    <w:rsid w:val="006C0211"/>
    <w:rsid w:val="006C07C1"/>
    <w:rsid w:val="006C1192"/>
    <w:rsid w:val="006C137B"/>
    <w:rsid w:val="006C171B"/>
    <w:rsid w:val="006C1727"/>
    <w:rsid w:val="006C1ADC"/>
    <w:rsid w:val="006C2276"/>
    <w:rsid w:val="006C2B8D"/>
    <w:rsid w:val="006C32FD"/>
    <w:rsid w:val="006C39BF"/>
    <w:rsid w:val="006C39CE"/>
    <w:rsid w:val="006C3ACB"/>
    <w:rsid w:val="006C3C89"/>
    <w:rsid w:val="006C4990"/>
    <w:rsid w:val="006C574F"/>
    <w:rsid w:val="006C5C8C"/>
    <w:rsid w:val="006C68A8"/>
    <w:rsid w:val="006C71B5"/>
    <w:rsid w:val="006C724F"/>
    <w:rsid w:val="006D0F45"/>
    <w:rsid w:val="006D0FCC"/>
    <w:rsid w:val="006D1E39"/>
    <w:rsid w:val="006D21F5"/>
    <w:rsid w:val="006D3089"/>
    <w:rsid w:val="006D4056"/>
    <w:rsid w:val="006D5B1D"/>
    <w:rsid w:val="006D60A0"/>
    <w:rsid w:val="006D6B8F"/>
    <w:rsid w:val="006D75C1"/>
    <w:rsid w:val="006E126D"/>
    <w:rsid w:val="006E1CE7"/>
    <w:rsid w:val="006E1FC3"/>
    <w:rsid w:val="006E3384"/>
    <w:rsid w:val="006E3AF2"/>
    <w:rsid w:val="006E40D6"/>
    <w:rsid w:val="006E43B8"/>
    <w:rsid w:val="006E4583"/>
    <w:rsid w:val="006E4692"/>
    <w:rsid w:val="006E4DA3"/>
    <w:rsid w:val="006E5C31"/>
    <w:rsid w:val="006E6D8C"/>
    <w:rsid w:val="006F07C3"/>
    <w:rsid w:val="006F14EB"/>
    <w:rsid w:val="006F1BE3"/>
    <w:rsid w:val="006F2BFD"/>
    <w:rsid w:val="006F3562"/>
    <w:rsid w:val="006F3822"/>
    <w:rsid w:val="006F4C0D"/>
    <w:rsid w:val="006F4E10"/>
    <w:rsid w:val="006F60A6"/>
    <w:rsid w:val="006F76A5"/>
    <w:rsid w:val="0070330E"/>
    <w:rsid w:val="007034FE"/>
    <w:rsid w:val="00703570"/>
    <w:rsid w:val="00703634"/>
    <w:rsid w:val="00704183"/>
    <w:rsid w:val="00704B6D"/>
    <w:rsid w:val="00704CE9"/>
    <w:rsid w:val="00705102"/>
    <w:rsid w:val="0070521B"/>
    <w:rsid w:val="0070548F"/>
    <w:rsid w:val="00705819"/>
    <w:rsid w:val="00706097"/>
    <w:rsid w:val="0070616B"/>
    <w:rsid w:val="00706295"/>
    <w:rsid w:val="0070683E"/>
    <w:rsid w:val="00706FDA"/>
    <w:rsid w:val="00707EEC"/>
    <w:rsid w:val="00710ECE"/>
    <w:rsid w:val="00710EFB"/>
    <w:rsid w:val="00710F70"/>
    <w:rsid w:val="00711001"/>
    <w:rsid w:val="007112A3"/>
    <w:rsid w:val="00711D92"/>
    <w:rsid w:val="00711F9A"/>
    <w:rsid w:val="00711FB5"/>
    <w:rsid w:val="00712677"/>
    <w:rsid w:val="00712A65"/>
    <w:rsid w:val="007135A6"/>
    <w:rsid w:val="00713810"/>
    <w:rsid w:val="0071384C"/>
    <w:rsid w:val="0071453B"/>
    <w:rsid w:val="0071476B"/>
    <w:rsid w:val="00714927"/>
    <w:rsid w:val="00715FF4"/>
    <w:rsid w:val="0071786A"/>
    <w:rsid w:val="007204D7"/>
    <w:rsid w:val="00720546"/>
    <w:rsid w:val="00720A42"/>
    <w:rsid w:val="00720E21"/>
    <w:rsid w:val="00721337"/>
    <w:rsid w:val="0072301B"/>
    <w:rsid w:val="0072321E"/>
    <w:rsid w:val="007246AF"/>
    <w:rsid w:val="00724763"/>
    <w:rsid w:val="0072502C"/>
    <w:rsid w:val="0072540C"/>
    <w:rsid w:val="00725624"/>
    <w:rsid w:val="00726B42"/>
    <w:rsid w:val="007272F2"/>
    <w:rsid w:val="007272F9"/>
    <w:rsid w:val="00727498"/>
    <w:rsid w:val="007277AA"/>
    <w:rsid w:val="007303A5"/>
    <w:rsid w:val="00730A0F"/>
    <w:rsid w:val="00730B3E"/>
    <w:rsid w:val="00731401"/>
    <w:rsid w:val="00731A4C"/>
    <w:rsid w:val="00732E01"/>
    <w:rsid w:val="00732EFF"/>
    <w:rsid w:val="007337A0"/>
    <w:rsid w:val="0073420B"/>
    <w:rsid w:val="0073427F"/>
    <w:rsid w:val="00734CF9"/>
    <w:rsid w:val="00736367"/>
    <w:rsid w:val="007363FF"/>
    <w:rsid w:val="00736DD9"/>
    <w:rsid w:val="00736F41"/>
    <w:rsid w:val="00736FC2"/>
    <w:rsid w:val="00737681"/>
    <w:rsid w:val="00737A5A"/>
    <w:rsid w:val="00740E17"/>
    <w:rsid w:val="00741381"/>
    <w:rsid w:val="007415D9"/>
    <w:rsid w:val="00741674"/>
    <w:rsid w:val="0074227C"/>
    <w:rsid w:val="00742567"/>
    <w:rsid w:val="007445CA"/>
    <w:rsid w:val="00744781"/>
    <w:rsid w:val="00744E99"/>
    <w:rsid w:val="00744EC7"/>
    <w:rsid w:val="00745169"/>
    <w:rsid w:val="0074553C"/>
    <w:rsid w:val="007457B4"/>
    <w:rsid w:val="00745913"/>
    <w:rsid w:val="00746741"/>
    <w:rsid w:val="007474E8"/>
    <w:rsid w:val="0074760E"/>
    <w:rsid w:val="00747D4A"/>
    <w:rsid w:val="00750A8F"/>
    <w:rsid w:val="00751D13"/>
    <w:rsid w:val="0075239E"/>
    <w:rsid w:val="007525C6"/>
    <w:rsid w:val="00752A2B"/>
    <w:rsid w:val="00753132"/>
    <w:rsid w:val="00753BD1"/>
    <w:rsid w:val="00754215"/>
    <w:rsid w:val="007548C4"/>
    <w:rsid w:val="00754ABA"/>
    <w:rsid w:val="00754DDA"/>
    <w:rsid w:val="0075567E"/>
    <w:rsid w:val="00755931"/>
    <w:rsid w:val="00756589"/>
    <w:rsid w:val="00757B51"/>
    <w:rsid w:val="00757D37"/>
    <w:rsid w:val="0076040E"/>
    <w:rsid w:val="007605F3"/>
    <w:rsid w:val="0076156B"/>
    <w:rsid w:val="0076183B"/>
    <w:rsid w:val="00761ACC"/>
    <w:rsid w:val="00761F21"/>
    <w:rsid w:val="00761F6C"/>
    <w:rsid w:val="00762449"/>
    <w:rsid w:val="007624A2"/>
    <w:rsid w:val="00763A55"/>
    <w:rsid w:val="00765528"/>
    <w:rsid w:val="00765C75"/>
    <w:rsid w:val="00765E78"/>
    <w:rsid w:val="00766C75"/>
    <w:rsid w:val="00767053"/>
    <w:rsid w:val="00770754"/>
    <w:rsid w:val="00771520"/>
    <w:rsid w:val="0077332D"/>
    <w:rsid w:val="00773E22"/>
    <w:rsid w:val="00774785"/>
    <w:rsid w:val="00774BA5"/>
    <w:rsid w:val="00775029"/>
    <w:rsid w:val="0077542C"/>
    <w:rsid w:val="007755A9"/>
    <w:rsid w:val="007755B9"/>
    <w:rsid w:val="00775819"/>
    <w:rsid w:val="007758F9"/>
    <w:rsid w:val="007779D7"/>
    <w:rsid w:val="00777D6F"/>
    <w:rsid w:val="00780067"/>
    <w:rsid w:val="0078031F"/>
    <w:rsid w:val="0078048C"/>
    <w:rsid w:val="0078123F"/>
    <w:rsid w:val="00781325"/>
    <w:rsid w:val="0078278C"/>
    <w:rsid w:val="00782B0D"/>
    <w:rsid w:val="00783306"/>
    <w:rsid w:val="00784616"/>
    <w:rsid w:val="00784A70"/>
    <w:rsid w:val="00785351"/>
    <w:rsid w:val="00786573"/>
    <w:rsid w:val="00787011"/>
    <w:rsid w:val="0078713F"/>
    <w:rsid w:val="007876FA"/>
    <w:rsid w:val="00790B39"/>
    <w:rsid w:val="007919B6"/>
    <w:rsid w:val="0079288B"/>
    <w:rsid w:val="00793C79"/>
    <w:rsid w:val="00794B23"/>
    <w:rsid w:val="00794D81"/>
    <w:rsid w:val="007954BD"/>
    <w:rsid w:val="00796724"/>
    <w:rsid w:val="00796769"/>
    <w:rsid w:val="0079781A"/>
    <w:rsid w:val="00797863"/>
    <w:rsid w:val="007A0179"/>
    <w:rsid w:val="007A1546"/>
    <w:rsid w:val="007A1D4D"/>
    <w:rsid w:val="007A228C"/>
    <w:rsid w:val="007A2A70"/>
    <w:rsid w:val="007A3054"/>
    <w:rsid w:val="007A368E"/>
    <w:rsid w:val="007A3DA5"/>
    <w:rsid w:val="007A40F2"/>
    <w:rsid w:val="007A537D"/>
    <w:rsid w:val="007A5868"/>
    <w:rsid w:val="007A5C7E"/>
    <w:rsid w:val="007A603D"/>
    <w:rsid w:val="007A659E"/>
    <w:rsid w:val="007A6846"/>
    <w:rsid w:val="007A6C80"/>
    <w:rsid w:val="007A74F3"/>
    <w:rsid w:val="007B04CE"/>
    <w:rsid w:val="007B09C0"/>
    <w:rsid w:val="007B108C"/>
    <w:rsid w:val="007B1155"/>
    <w:rsid w:val="007B22C8"/>
    <w:rsid w:val="007B2497"/>
    <w:rsid w:val="007B2BF4"/>
    <w:rsid w:val="007B409C"/>
    <w:rsid w:val="007B57D0"/>
    <w:rsid w:val="007B6871"/>
    <w:rsid w:val="007B7269"/>
    <w:rsid w:val="007B7A2F"/>
    <w:rsid w:val="007C004C"/>
    <w:rsid w:val="007C03B3"/>
    <w:rsid w:val="007C2B69"/>
    <w:rsid w:val="007C32EE"/>
    <w:rsid w:val="007C3D33"/>
    <w:rsid w:val="007C46B7"/>
    <w:rsid w:val="007C4774"/>
    <w:rsid w:val="007C4998"/>
    <w:rsid w:val="007C5864"/>
    <w:rsid w:val="007C5E7A"/>
    <w:rsid w:val="007C5F0E"/>
    <w:rsid w:val="007D0B2D"/>
    <w:rsid w:val="007D1002"/>
    <w:rsid w:val="007D187F"/>
    <w:rsid w:val="007D234C"/>
    <w:rsid w:val="007D2413"/>
    <w:rsid w:val="007D294A"/>
    <w:rsid w:val="007D330C"/>
    <w:rsid w:val="007D3E76"/>
    <w:rsid w:val="007D457D"/>
    <w:rsid w:val="007D47D2"/>
    <w:rsid w:val="007D4E7E"/>
    <w:rsid w:val="007D5FA6"/>
    <w:rsid w:val="007D6C69"/>
    <w:rsid w:val="007D6EC0"/>
    <w:rsid w:val="007D7575"/>
    <w:rsid w:val="007D7E1D"/>
    <w:rsid w:val="007E00DA"/>
    <w:rsid w:val="007E1E3B"/>
    <w:rsid w:val="007E3D9A"/>
    <w:rsid w:val="007E4B77"/>
    <w:rsid w:val="007E4DF2"/>
    <w:rsid w:val="007E503C"/>
    <w:rsid w:val="007E58B2"/>
    <w:rsid w:val="007E5F06"/>
    <w:rsid w:val="007E65BB"/>
    <w:rsid w:val="007F099E"/>
    <w:rsid w:val="007F10E4"/>
    <w:rsid w:val="007F1487"/>
    <w:rsid w:val="007F2594"/>
    <w:rsid w:val="007F4C0A"/>
    <w:rsid w:val="007F5627"/>
    <w:rsid w:val="007F6007"/>
    <w:rsid w:val="007F7F17"/>
    <w:rsid w:val="007F7F79"/>
    <w:rsid w:val="008014AC"/>
    <w:rsid w:val="00801FE8"/>
    <w:rsid w:val="00802CB2"/>
    <w:rsid w:val="0080335E"/>
    <w:rsid w:val="0080345C"/>
    <w:rsid w:val="00803F7B"/>
    <w:rsid w:val="00804E93"/>
    <w:rsid w:val="00806645"/>
    <w:rsid w:val="00807191"/>
    <w:rsid w:val="00810521"/>
    <w:rsid w:val="00810961"/>
    <w:rsid w:val="00810F68"/>
    <w:rsid w:val="00811697"/>
    <w:rsid w:val="0081195F"/>
    <w:rsid w:val="0081248A"/>
    <w:rsid w:val="00814430"/>
    <w:rsid w:val="00815153"/>
    <w:rsid w:val="0081534C"/>
    <w:rsid w:val="00815D6F"/>
    <w:rsid w:val="008171FE"/>
    <w:rsid w:val="00821073"/>
    <w:rsid w:val="008225BF"/>
    <w:rsid w:val="008241AA"/>
    <w:rsid w:val="0082522F"/>
    <w:rsid w:val="00826550"/>
    <w:rsid w:val="008266B1"/>
    <w:rsid w:val="00826AFA"/>
    <w:rsid w:val="00830300"/>
    <w:rsid w:val="00830440"/>
    <w:rsid w:val="00830B2D"/>
    <w:rsid w:val="00830D3F"/>
    <w:rsid w:val="00830EC6"/>
    <w:rsid w:val="00831979"/>
    <w:rsid w:val="00831AA6"/>
    <w:rsid w:val="00832386"/>
    <w:rsid w:val="008326B4"/>
    <w:rsid w:val="00833312"/>
    <w:rsid w:val="00833443"/>
    <w:rsid w:val="00833937"/>
    <w:rsid w:val="00833B84"/>
    <w:rsid w:val="00834DE3"/>
    <w:rsid w:val="0083531D"/>
    <w:rsid w:val="0083673F"/>
    <w:rsid w:val="00836DBC"/>
    <w:rsid w:val="00840381"/>
    <w:rsid w:val="00841327"/>
    <w:rsid w:val="00841679"/>
    <w:rsid w:val="00841CD1"/>
    <w:rsid w:val="00842CCA"/>
    <w:rsid w:val="0084435A"/>
    <w:rsid w:val="00845826"/>
    <w:rsid w:val="008460CB"/>
    <w:rsid w:val="008468F2"/>
    <w:rsid w:val="00846A26"/>
    <w:rsid w:val="00846FED"/>
    <w:rsid w:val="008473C8"/>
    <w:rsid w:val="008479BB"/>
    <w:rsid w:val="008502C8"/>
    <w:rsid w:val="00850E58"/>
    <w:rsid w:val="00851352"/>
    <w:rsid w:val="008519D2"/>
    <w:rsid w:val="008521D3"/>
    <w:rsid w:val="00852246"/>
    <w:rsid w:val="008533B4"/>
    <w:rsid w:val="00854485"/>
    <w:rsid w:val="00855132"/>
    <w:rsid w:val="008552C8"/>
    <w:rsid w:val="00857077"/>
    <w:rsid w:val="00860103"/>
    <w:rsid w:val="008604ED"/>
    <w:rsid w:val="0086104F"/>
    <w:rsid w:val="00861C07"/>
    <w:rsid w:val="00861C7A"/>
    <w:rsid w:val="008620EE"/>
    <w:rsid w:val="0086249B"/>
    <w:rsid w:val="00863230"/>
    <w:rsid w:val="00863AB3"/>
    <w:rsid w:val="008655AB"/>
    <w:rsid w:val="00865BD0"/>
    <w:rsid w:val="00867A23"/>
    <w:rsid w:val="00867F04"/>
    <w:rsid w:val="0087041C"/>
    <w:rsid w:val="008717D8"/>
    <w:rsid w:val="0087215C"/>
    <w:rsid w:val="0087236E"/>
    <w:rsid w:val="0087290F"/>
    <w:rsid w:val="00873297"/>
    <w:rsid w:val="0087354A"/>
    <w:rsid w:val="008741FB"/>
    <w:rsid w:val="00875D25"/>
    <w:rsid w:val="00876692"/>
    <w:rsid w:val="00876B7D"/>
    <w:rsid w:val="008775E5"/>
    <w:rsid w:val="00877748"/>
    <w:rsid w:val="00877E56"/>
    <w:rsid w:val="0088078B"/>
    <w:rsid w:val="008807C1"/>
    <w:rsid w:val="00880A3D"/>
    <w:rsid w:val="00880CBB"/>
    <w:rsid w:val="00880E35"/>
    <w:rsid w:val="008823B4"/>
    <w:rsid w:val="00883737"/>
    <w:rsid w:val="00885E84"/>
    <w:rsid w:val="008865A3"/>
    <w:rsid w:val="008865BC"/>
    <w:rsid w:val="00886EE6"/>
    <w:rsid w:val="00886FD5"/>
    <w:rsid w:val="008875FE"/>
    <w:rsid w:val="00887F8E"/>
    <w:rsid w:val="00887FC6"/>
    <w:rsid w:val="008901A2"/>
    <w:rsid w:val="008901DB"/>
    <w:rsid w:val="00890812"/>
    <w:rsid w:val="00890AFB"/>
    <w:rsid w:val="0089114D"/>
    <w:rsid w:val="00891373"/>
    <w:rsid w:val="00892B9A"/>
    <w:rsid w:val="008938AD"/>
    <w:rsid w:val="0089431B"/>
    <w:rsid w:val="008943F7"/>
    <w:rsid w:val="008949F1"/>
    <w:rsid w:val="0089592A"/>
    <w:rsid w:val="00895BFC"/>
    <w:rsid w:val="0089605F"/>
    <w:rsid w:val="00896234"/>
    <w:rsid w:val="008966F7"/>
    <w:rsid w:val="00897AF6"/>
    <w:rsid w:val="00897D5D"/>
    <w:rsid w:val="00897E43"/>
    <w:rsid w:val="008A0328"/>
    <w:rsid w:val="008A0F7F"/>
    <w:rsid w:val="008A1977"/>
    <w:rsid w:val="008A38AE"/>
    <w:rsid w:val="008A38F4"/>
    <w:rsid w:val="008A485A"/>
    <w:rsid w:val="008A4D32"/>
    <w:rsid w:val="008A627E"/>
    <w:rsid w:val="008A6611"/>
    <w:rsid w:val="008A6BDD"/>
    <w:rsid w:val="008A7BEA"/>
    <w:rsid w:val="008B07B3"/>
    <w:rsid w:val="008B0BB1"/>
    <w:rsid w:val="008B28B4"/>
    <w:rsid w:val="008B2AD6"/>
    <w:rsid w:val="008B38EE"/>
    <w:rsid w:val="008B3A23"/>
    <w:rsid w:val="008B3F42"/>
    <w:rsid w:val="008B4F14"/>
    <w:rsid w:val="008B67FC"/>
    <w:rsid w:val="008B709F"/>
    <w:rsid w:val="008B7944"/>
    <w:rsid w:val="008B7EC7"/>
    <w:rsid w:val="008C10A8"/>
    <w:rsid w:val="008C1256"/>
    <w:rsid w:val="008C15D2"/>
    <w:rsid w:val="008C1780"/>
    <w:rsid w:val="008C222B"/>
    <w:rsid w:val="008C2BCC"/>
    <w:rsid w:val="008C2FFA"/>
    <w:rsid w:val="008C3777"/>
    <w:rsid w:val="008C4864"/>
    <w:rsid w:val="008C558A"/>
    <w:rsid w:val="008C5738"/>
    <w:rsid w:val="008C6020"/>
    <w:rsid w:val="008C7EAD"/>
    <w:rsid w:val="008D0CFE"/>
    <w:rsid w:val="008D1A4A"/>
    <w:rsid w:val="008D2220"/>
    <w:rsid w:val="008D26C3"/>
    <w:rsid w:val="008D3A88"/>
    <w:rsid w:val="008D4276"/>
    <w:rsid w:val="008D497D"/>
    <w:rsid w:val="008D4F29"/>
    <w:rsid w:val="008D4F71"/>
    <w:rsid w:val="008D6152"/>
    <w:rsid w:val="008D6327"/>
    <w:rsid w:val="008D6815"/>
    <w:rsid w:val="008D6C3A"/>
    <w:rsid w:val="008E0171"/>
    <w:rsid w:val="008E0883"/>
    <w:rsid w:val="008E12EF"/>
    <w:rsid w:val="008E16B2"/>
    <w:rsid w:val="008E29B4"/>
    <w:rsid w:val="008E44C6"/>
    <w:rsid w:val="008E4905"/>
    <w:rsid w:val="008E5509"/>
    <w:rsid w:val="008E5AC1"/>
    <w:rsid w:val="008E7BA9"/>
    <w:rsid w:val="008E7FAB"/>
    <w:rsid w:val="008F0775"/>
    <w:rsid w:val="008F0F47"/>
    <w:rsid w:val="008F0F81"/>
    <w:rsid w:val="008F1196"/>
    <w:rsid w:val="008F12A7"/>
    <w:rsid w:val="008F12EF"/>
    <w:rsid w:val="008F1F26"/>
    <w:rsid w:val="008F20F9"/>
    <w:rsid w:val="008F27BF"/>
    <w:rsid w:val="008F2E64"/>
    <w:rsid w:val="008F3FEF"/>
    <w:rsid w:val="008F4219"/>
    <w:rsid w:val="008F4423"/>
    <w:rsid w:val="008F650B"/>
    <w:rsid w:val="008F69A4"/>
    <w:rsid w:val="008F6C8A"/>
    <w:rsid w:val="008F7C10"/>
    <w:rsid w:val="0090040E"/>
    <w:rsid w:val="00900784"/>
    <w:rsid w:val="00901206"/>
    <w:rsid w:val="00901B9A"/>
    <w:rsid w:val="009031C3"/>
    <w:rsid w:val="00903BBB"/>
    <w:rsid w:val="00904617"/>
    <w:rsid w:val="00904C5E"/>
    <w:rsid w:val="00905632"/>
    <w:rsid w:val="00905CA4"/>
    <w:rsid w:val="00906A3D"/>
    <w:rsid w:val="00906DFE"/>
    <w:rsid w:val="0090719E"/>
    <w:rsid w:val="00907835"/>
    <w:rsid w:val="009105F7"/>
    <w:rsid w:val="0091068D"/>
    <w:rsid w:val="00910782"/>
    <w:rsid w:val="00911703"/>
    <w:rsid w:val="009129C5"/>
    <w:rsid w:val="00912E71"/>
    <w:rsid w:val="009135AE"/>
    <w:rsid w:val="00913615"/>
    <w:rsid w:val="009139A3"/>
    <w:rsid w:val="00913D88"/>
    <w:rsid w:val="00913F7D"/>
    <w:rsid w:val="00914064"/>
    <w:rsid w:val="009142EC"/>
    <w:rsid w:val="009143B8"/>
    <w:rsid w:val="009144C9"/>
    <w:rsid w:val="00914599"/>
    <w:rsid w:val="009145E4"/>
    <w:rsid w:val="009154C3"/>
    <w:rsid w:val="00915A5A"/>
    <w:rsid w:val="00915B13"/>
    <w:rsid w:val="00916066"/>
    <w:rsid w:val="0091651C"/>
    <w:rsid w:val="00920974"/>
    <w:rsid w:val="00921A83"/>
    <w:rsid w:val="00923283"/>
    <w:rsid w:val="00923540"/>
    <w:rsid w:val="00923668"/>
    <w:rsid w:val="0092369D"/>
    <w:rsid w:val="00923B38"/>
    <w:rsid w:val="00924225"/>
    <w:rsid w:val="0092465A"/>
    <w:rsid w:val="00925970"/>
    <w:rsid w:val="00925AA3"/>
    <w:rsid w:val="00926767"/>
    <w:rsid w:val="00926A74"/>
    <w:rsid w:val="00927BB8"/>
    <w:rsid w:val="00930A85"/>
    <w:rsid w:val="009311B8"/>
    <w:rsid w:val="00931320"/>
    <w:rsid w:val="00931399"/>
    <w:rsid w:val="0093163E"/>
    <w:rsid w:val="009318D5"/>
    <w:rsid w:val="00931F7F"/>
    <w:rsid w:val="00933184"/>
    <w:rsid w:val="0093334F"/>
    <w:rsid w:val="00933578"/>
    <w:rsid w:val="009337FF"/>
    <w:rsid w:val="00934018"/>
    <w:rsid w:val="00934099"/>
    <w:rsid w:val="00934D27"/>
    <w:rsid w:val="00934F0F"/>
    <w:rsid w:val="00935624"/>
    <w:rsid w:val="00935D32"/>
    <w:rsid w:val="00935D99"/>
    <w:rsid w:val="009361D5"/>
    <w:rsid w:val="00937125"/>
    <w:rsid w:val="00937192"/>
    <w:rsid w:val="0093757D"/>
    <w:rsid w:val="009411E4"/>
    <w:rsid w:val="00941AE3"/>
    <w:rsid w:val="0094200B"/>
    <w:rsid w:val="009421BD"/>
    <w:rsid w:val="009428A4"/>
    <w:rsid w:val="00943346"/>
    <w:rsid w:val="00943C2E"/>
    <w:rsid w:val="00945C07"/>
    <w:rsid w:val="009462E6"/>
    <w:rsid w:val="00947847"/>
    <w:rsid w:val="0094787D"/>
    <w:rsid w:val="00947916"/>
    <w:rsid w:val="00947977"/>
    <w:rsid w:val="009505F6"/>
    <w:rsid w:val="00950CFC"/>
    <w:rsid w:val="00951117"/>
    <w:rsid w:val="00951B18"/>
    <w:rsid w:val="00951CB1"/>
    <w:rsid w:val="00951D18"/>
    <w:rsid w:val="00952703"/>
    <w:rsid w:val="009529B5"/>
    <w:rsid w:val="00952B6D"/>
    <w:rsid w:val="0095373D"/>
    <w:rsid w:val="00953CCA"/>
    <w:rsid w:val="009546D9"/>
    <w:rsid w:val="00954856"/>
    <w:rsid w:val="00956305"/>
    <w:rsid w:val="0096021C"/>
    <w:rsid w:val="009604B3"/>
    <w:rsid w:val="00961A41"/>
    <w:rsid w:val="00962072"/>
    <w:rsid w:val="009627BE"/>
    <w:rsid w:val="00962EF2"/>
    <w:rsid w:val="00963978"/>
    <w:rsid w:val="00964FEA"/>
    <w:rsid w:val="0096545D"/>
    <w:rsid w:val="0096578E"/>
    <w:rsid w:val="009659F4"/>
    <w:rsid w:val="009661C5"/>
    <w:rsid w:val="0096716B"/>
    <w:rsid w:val="00967614"/>
    <w:rsid w:val="0097022D"/>
    <w:rsid w:val="00970D60"/>
    <w:rsid w:val="0097301B"/>
    <w:rsid w:val="0097327E"/>
    <w:rsid w:val="009740C4"/>
    <w:rsid w:val="0097476B"/>
    <w:rsid w:val="00974F35"/>
    <w:rsid w:val="0097627C"/>
    <w:rsid w:val="00976852"/>
    <w:rsid w:val="00977A05"/>
    <w:rsid w:val="00977E61"/>
    <w:rsid w:val="00977E7F"/>
    <w:rsid w:val="00977F06"/>
    <w:rsid w:val="00980BD9"/>
    <w:rsid w:val="00981333"/>
    <w:rsid w:val="00981F2A"/>
    <w:rsid w:val="00982A5B"/>
    <w:rsid w:val="00983910"/>
    <w:rsid w:val="0098560F"/>
    <w:rsid w:val="00986604"/>
    <w:rsid w:val="009868AA"/>
    <w:rsid w:val="00987002"/>
    <w:rsid w:val="00987081"/>
    <w:rsid w:val="009871B7"/>
    <w:rsid w:val="009874D0"/>
    <w:rsid w:val="009879FC"/>
    <w:rsid w:val="00987AED"/>
    <w:rsid w:val="00987C29"/>
    <w:rsid w:val="00987D94"/>
    <w:rsid w:val="00990993"/>
    <w:rsid w:val="00991D18"/>
    <w:rsid w:val="00991DE8"/>
    <w:rsid w:val="00991FC6"/>
    <w:rsid w:val="00992022"/>
    <w:rsid w:val="00992A59"/>
    <w:rsid w:val="0099390E"/>
    <w:rsid w:val="0099482B"/>
    <w:rsid w:val="00994934"/>
    <w:rsid w:val="00995110"/>
    <w:rsid w:val="00995962"/>
    <w:rsid w:val="009960E5"/>
    <w:rsid w:val="00996231"/>
    <w:rsid w:val="00996AC7"/>
    <w:rsid w:val="009A04B5"/>
    <w:rsid w:val="009A0663"/>
    <w:rsid w:val="009A095A"/>
    <w:rsid w:val="009A0BCE"/>
    <w:rsid w:val="009A218C"/>
    <w:rsid w:val="009A26BF"/>
    <w:rsid w:val="009A4752"/>
    <w:rsid w:val="009A4A9A"/>
    <w:rsid w:val="009A5CE3"/>
    <w:rsid w:val="009A6087"/>
    <w:rsid w:val="009A6661"/>
    <w:rsid w:val="009A680A"/>
    <w:rsid w:val="009A6BCD"/>
    <w:rsid w:val="009A6C58"/>
    <w:rsid w:val="009A735F"/>
    <w:rsid w:val="009A7ADC"/>
    <w:rsid w:val="009B089E"/>
    <w:rsid w:val="009B0D30"/>
    <w:rsid w:val="009B14F8"/>
    <w:rsid w:val="009B1A64"/>
    <w:rsid w:val="009B22AA"/>
    <w:rsid w:val="009B315E"/>
    <w:rsid w:val="009B356E"/>
    <w:rsid w:val="009B3CFE"/>
    <w:rsid w:val="009B3D95"/>
    <w:rsid w:val="009B446E"/>
    <w:rsid w:val="009B7988"/>
    <w:rsid w:val="009C01E8"/>
    <w:rsid w:val="009C0B7D"/>
    <w:rsid w:val="009C121E"/>
    <w:rsid w:val="009C133C"/>
    <w:rsid w:val="009C19B7"/>
    <w:rsid w:val="009C257F"/>
    <w:rsid w:val="009C2653"/>
    <w:rsid w:val="009C2689"/>
    <w:rsid w:val="009C2743"/>
    <w:rsid w:val="009C2EEC"/>
    <w:rsid w:val="009C3423"/>
    <w:rsid w:val="009C3B09"/>
    <w:rsid w:val="009C3BFF"/>
    <w:rsid w:val="009C45B4"/>
    <w:rsid w:val="009C4BF5"/>
    <w:rsid w:val="009C50CB"/>
    <w:rsid w:val="009C5342"/>
    <w:rsid w:val="009C5ABB"/>
    <w:rsid w:val="009C6F23"/>
    <w:rsid w:val="009C707B"/>
    <w:rsid w:val="009D161C"/>
    <w:rsid w:val="009D2AEB"/>
    <w:rsid w:val="009D3D4C"/>
    <w:rsid w:val="009D4AFE"/>
    <w:rsid w:val="009D4E57"/>
    <w:rsid w:val="009D591F"/>
    <w:rsid w:val="009D65CA"/>
    <w:rsid w:val="009D6B82"/>
    <w:rsid w:val="009D7C51"/>
    <w:rsid w:val="009D7CB7"/>
    <w:rsid w:val="009E0470"/>
    <w:rsid w:val="009E196C"/>
    <w:rsid w:val="009E21F1"/>
    <w:rsid w:val="009E222C"/>
    <w:rsid w:val="009E2610"/>
    <w:rsid w:val="009E2EB0"/>
    <w:rsid w:val="009E40C8"/>
    <w:rsid w:val="009E50EA"/>
    <w:rsid w:val="009E5A02"/>
    <w:rsid w:val="009E6A0A"/>
    <w:rsid w:val="009E7B38"/>
    <w:rsid w:val="009E7FD8"/>
    <w:rsid w:val="009F0FA4"/>
    <w:rsid w:val="009F133F"/>
    <w:rsid w:val="009F259F"/>
    <w:rsid w:val="009F2748"/>
    <w:rsid w:val="009F31A2"/>
    <w:rsid w:val="009F3692"/>
    <w:rsid w:val="009F36BF"/>
    <w:rsid w:val="009F38BF"/>
    <w:rsid w:val="009F4CBB"/>
    <w:rsid w:val="009F6AB9"/>
    <w:rsid w:val="009F6E4F"/>
    <w:rsid w:val="009F7A2D"/>
    <w:rsid w:val="00A007E2"/>
    <w:rsid w:val="00A01750"/>
    <w:rsid w:val="00A01A80"/>
    <w:rsid w:val="00A02576"/>
    <w:rsid w:val="00A02A8E"/>
    <w:rsid w:val="00A02F8B"/>
    <w:rsid w:val="00A04033"/>
    <w:rsid w:val="00A046E1"/>
    <w:rsid w:val="00A04B63"/>
    <w:rsid w:val="00A06B39"/>
    <w:rsid w:val="00A06D8B"/>
    <w:rsid w:val="00A06EFC"/>
    <w:rsid w:val="00A108A3"/>
    <w:rsid w:val="00A10DFE"/>
    <w:rsid w:val="00A10F2C"/>
    <w:rsid w:val="00A111B6"/>
    <w:rsid w:val="00A112BE"/>
    <w:rsid w:val="00A11C51"/>
    <w:rsid w:val="00A11E68"/>
    <w:rsid w:val="00A1209A"/>
    <w:rsid w:val="00A124A1"/>
    <w:rsid w:val="00A12838"/>
    <w:rsid w:val="00A128E7"/>
    <w:rsid w:val="00A129BC"/>
    <w:rsid w:val="00A12BD2"/>
    <w:rsid w:val="00A13B25"/>
    <w:rsid w:val="00A13BF1"/>
    <w:rsid w:val="00A13D03"/>
    <w:rsid w:val="00A13E84"/>
    <w:rsid w:val="00A14117"/>
    <w:rsid w:val="00A147C0"/>
    <w:rsid w:val="00A14EDB"/>
    <w:rsid w:val="00A1748B"/>
    <w:rsid w:val="00A20090"/>
    <w:rsid w:val="00A203A8"/>
    <w:rsid w:val="00A20AEF"/>
    <w:rsid w:val="00A20F58"/>
    <w:rsid w:val="00A216EC"/>
    <w:rsid w:val="00A22121"/>
    <w:rsid w:val="00A228D0"/>
    <w:rsid w:val="00A22C35"/>
    <w:rsid w:val="00A238C0"/>
    <w:rsid w:val="00A2607D"/>
    <w:rsid w:val="00A26C12"/>
    <w:rsid w:val="00A26C4B"/>
    <w:rsid w:val="00A26D27"/>
    <w:rsid w:val="00A2728B"/>
    <w:rsid w:val="00A309C5"/>
    <w:rsid w:val="00A31630"/>
    <w:rsid w:val="00A31C4E"/>
    <w:rsid w:val="00A31D5C"/>
    <w:rsid w:val="00A320E2"/>
    <w:rsid w:val="00A33AD3"/>
    <w:rsid w:val="00A33FD8"/>
    <w:rsid w:val="00A350F6"/>
    <w:rsid w:val="00A3511F"/>
    <w:rsid w:val="00A36E2A"/>
    <w:rsid w:val="00A371D8"/>
    <w:rsid w:val="00A376EE"/>
    <w:rsid w:val="00A37A3E"/>
    <w:rsid w:val="00A37C2A"/>
    <w:rsid w:val="00A406BC"/>
    <w:rsid w:val="00A418DC"/>
    <w:rsid w:val="00A42A99"/>
    <w:rsid w:val="00A42CDC"/>
    <w:rsid w:val="00A42CFE"/>
    <w:rsid w:val="00A44D4E"/>
    <w:rsid w:val="00A45A57"/>
    <w:rsid w:val="00A45FCF"/>
    <w:rsid w:val="00A46367"/>
    <w:rsid w:val="00A472B1"/>
    <w:rsid w:val="00A479E2"/>
    <w:rsid w:val="00A501D8"/>
    <w:rsid w:val="00A5025F"/>
    <w:rsid w:val="00A5151A"/>
    <w:rsid w:val="00A51AA7"/>
    <w:rsid w:val="00A5232C"/>
    <w:rsid w:val="00A523E5"/>
    <w:rsid w:val="00A52BC3"/>
    <w:rsid w:val="00A5378F"/>
    <w:rsid w:val="00A542A2"/>
    <w:rsid w:val="00A54AAA"/>
    <w:rsid w:val="00A55045"/>
    <w:rsid w:val="00A5548B"/>
    <w:rsid w:val="00A55B0D"/>
    <w:rsid w:val="00A56413"/>
    <w:rsid w:val="00A56431"/>
    <w:rsid w:val="00A574DF"/>
    <w:rsid w:val="00A57616"/>
    <w:rsid w:val="00A5763A"/>
    <w:rsid w:val="00A57E0A"/>
    <w:rsid w:val="00A6106A"/>
    <w:rsid w:val="00A612A4"/>
    <w:rsid w:val="00A640B5"/>
    <w:rsid w:val="00A64684"/>
    <w:rsid w:val="00A65411"/>
    <w:rsid w:val="00A65623"/>
    <w:rsid w:val="00A65CD9"/>
    <w:rsid w:val="00A66576"/>
    <w:rsid w:val="00A66CA8"/>
    <w:rsid w:val="00A676F8"/>
    <w:rsid w:val="00A733B9"/>
    <w:rsid w:val="00A734CC"/>
    <w:rsid w:val="00A73539"/>
    <w:rsid w:val="00A73D0B"/>
    <w:rsid w:val="00A74286"/>
    <w:rsid w:val="00A744D7"/>
    <w:rsid w:val="00A7457D"/>
    <w:rsid w:val="00A745EA"/>
    <w:rsid w:val="00A74812"/>
    <w:rsid w:val="00A74B1F"/>
    <w:rsid w:val="00A7585C"/>
    <w:rsid w:val="00A75E2A"/>
    <w:rsid w:val="00A75F75"/>
    <w:rsid w:val="00A76D53"/>
    <w:rsid w:val="00A76E52"/>
    <w:rsid w:val="00A76F43"/>
    <w:rsid w:val="00A77919"/>
    <w:rsid w:val="00A80D7C"/>
    <w:rsid w:val="00A82352"/>
    <w:rsid w:val="00A823F6"/>
    <w:rsid w:val="00A829B4"/>
    <w:rsid w:val="00A82B3C"/>
    <w:rsid w:val="00A82B80"/>
    <w:rsid w:val="00A82DC2"/>
    <w:rsid w:val="00A831E0"/>
    <w:rsid w:val="00A836FF"/>
    <w:rsid w:val="00A83F31"/>
    <w:rsid w:val="00A8503F"/>
    <w:rsid w:val="00A86133"/>
    <w:rsid w:val="00A8719E"/>
    <w:rsid w:val="00A87F91"/>
    <w:rsid w:val="00A915BB"/>
    <w:rsid w:val="00A921F5"/>
    <w:rsid w:val="00A927B7"/>
    <w:rsid w:val="00A9297D"/>
    <w:rsid w:val="00A93D3D"/>
    <w:rsid w:val="00A93D45"/>
    <w:rsid w:val="00A940FE"/>
    <w:rsid w:val="00A94DD1"/>
    <w:rsid w:val="00A94E8B"/>
    <w:rsid w:val="00A95C65"/>
    <w:rsid w:val="00A961A9"/>
    <w:rsid w:val="00A96735"/>
    <w:rsid w:val="00A967C5"/>
    <w:rsid w:val="00A96AE3"/>
    <w:rsid w:val="00A96FF7"/>
    <w:rsid w:val="00A975CD"/>
    <w:rsid w:val="00AA0A89"/>
    <w:rsid w:val="00AA249D"/>
    <w:rsid w:val="00AA3838"/>
    <w:rsid w:val="00AA4259"/>
    <w:rsid w:val="00AA4513"/>
    <w:rsid w:val="00AA47BF"/>
    <w:rsid w:val="00AA4BE9"/>
    <w:rsid w:val="00AA5368"/>
    <w:rsid w:val="00AA5DF8"/>
    <w:rsid w:val="00AA6429"/>
    <w:rsid w:val="00AA687E"/>
    <w:rsid w:val="00AA6F76"/>
    <w:rsid w:val="00AA72AE"/>
    <w:rsid w:val="00AA7769"/>
    <w:rsid w:val="00AB045E"/>
    <w:rsid w:val="00AB0877"/>
    <w:rsid w:val="00AB0FF0"/>
    <w:rsid w:val="00AB104A"/>
    <w:rsid w:val="00AB1EE7"/>
    <w:rsid w:val="00AB2A8E"/>
    <w:rsid w:val="00AB36A1"/>
    <w:rsid w:val="00AB37E5"/>
    <w:rsid w:val="00AB3F12"/>
    <w:rsid w:val="00AB4932"/>
    <w:rsid w:val="00AB52CB"/>
    <w:rsid w:val="00AB64D4"/>
    <w:rsid w:val="00AB7181"/>
    <w:rsid w:val="00AB7285"/>
    <w:rsid w:val="00AC00F5"/>
    <w:rsid w:val="00AC01AA"/>
    <w:rsid w:val="00AC0F1D"/>
    <w:rsid w:val="00AC2811"/>
    <w:rsid w:val="00AC3C0A"/>
    <w:rsid w:val="00AC3EE9"/>
    <w:rsid w:val="00AC4F72"/>
    <w:rsid w:val="00AC5041"/>
    <w:rsid w:val="00AC62DC"/>
    <w:rsid w:val="00AD032E"/>
    <w:rsid w:val="00AD0800"/>
    <w:rsid w:val="00AD13EC"/>
    <w:rsid w:val="00AD16F2"/>
    <w:rsid w:val="00AD3C53"/>
    <w:rsid w:val="00AD3E86"/>
    <w:rsid w:val="00AD4809"/>
    <w:rsid w:val="00AD4858"/>
    <w:rsid w:val="00AD6A48"/>
    <w:rsid w:val="00AD6D5C"/>
    <w:rsid w:val="00AD6DAE"/>
    <w:rsid w:val="00AD7835"/>
    <w:rsid w:val="00AD7C84"/>
    <w:rsid w:val="00AE02AC"/>
    <w:rsid w:val="00AE02C7"/>
    <w:rsid w:val="00AE1130"/>
    <w:rsid w:val="00AE1E25"/>
    <w:rsid w:val="00AE25D9"/>
    <w:rsid w:val="00AE2CD9"/>
    <w:rsid w:val="00AE2FA4"/>
    <w:rsid w:val="00AE39A0"/>
    <w:rsid w:val="00AE4350"/>
    <w:rsid w:val="00AE482E"/>
    <w:rsid w:val="00AE49E9"/>
    <w:rsid w:val="00AE4A30"/>
    <w:rsid w:val="00AE5332"/>
    <w:rsid w:val="00AE55D3"/>
    <w:rsid w:val="00AE7146"/>
    <w:rsid w:val="00AF0011"/>
    <w:rsid w:val="00AF04BA"/>
    <w:rsid w:val="00AF1B39"/>
    <w:rsid w:val="00AF1BB1"/>
    <w:rsid w:val="00AF1C07"/>
    <w:rsid w:val="00AF2FC8"/>
    <w:rsid w:val="00AF328B"/>
    <w:rsid w:val="00AF3B43"/>
    <w:rsid w:val="00AF531E"/>
    <w:rsid w:val="00AF58D6"/>
    <w:rsid w:val="00AF61A4"/>
    <w:rsid w:val="00AF64BF"/>
    <w:rsid w:val="00AF686A"/>
    <w:rsid w:val="00AF741A"/>
    <w:rsid w:val="00B0033C"/>
    <w:rsid w:val="00B00C45"/>
    <w:rsid w:val="00B012B9"/>
    <w:rsid w:val="00B01ADB"/>
    <w:rsid w:val="00B022F4"/>
    <w:rsid w:val="00B027E2"/>
    <w:rsid w:val="00B029B2"/>
    <w:rsid w:val="00B02DE9"/>
    <w:rsid w:val="00B04161"/>
    <w:rsid w:val="00B04694"/>
    <w:rsid w:val="00B04A7C"/>
    <w:rsid w:val="00B04A82"/>
    <w:rsid w:val="00B056F9"/>
    <w:rsid w:val="00B0599C"/>
    <w:rsid w:val="00B05BAC"/>
    <w:rsid w:val="00B0651D"/>
    <w:rsid w:val="00B076D6"/>
    <w:rsid w:val="00B07D51"/>
    <w:rsid w:val="00B105AB"/>
    <w:rsid w:val="00B10F1F"/>
    <w:rsid w:val="00B117A3"/>
    <w:rsid w:val="00B11E3D"/>
    <w:rsid w:val="00B11EF5"/>
    <w:rsid w:val="00B12ABA"/>
    <w:rsid w:val="00B12F1E"/>
    <w:rsid w:val="00B141BD"/>
    <w:rsid w:val="00B14796"/>
    <w:rsid w:val="00B14D2C"/>
    <w:rsid w:val="00B15574"/>
    <w:rsid w:val="00B156C0"/>
    <w:rsid w:val="00B15D8E"/>
    <w:rsid w:val="00B161C2"/>
    <w:rsid w:val="00B1798E"/>
    <w:rsid w:val="00B17B71"/>
    <w:rsid w:val="00B17E82"/>
    <w:rsid w:val="00B2034F"/>
    <w:rsid w:val="00B203E4"/>
    <w:rsid w:val="00B209B9"/>
    <w:rsid w:val="00B20D78"/>
    <w:rsid w:val="00B21D67"/>
    <w:rsid w:val="00B21EEA"/>
    <w:rsid w:val="00B21F12"/>
    <w:rsid w:val="00B22C1A"/>
    <w:rsid w:val="00B22CC5"/>
    <w:rsid w:val="00B238F9"/>
    <w:rsid w:val="00B246E5"/>
    <w:rsid w:val="00B24A1E"/>
    <w:rsid w:val="00B25825"/>
    <w:rsid w:val="00B259FD"/>
    <w:rsid w:val="00B25AF1"/>
    <w:rsid w:val="00B25B26"/>
    <w:rsid w:val="00B275B0"/>
    <w:rsid w:val="00B30773"/>
    <w:rsid w:val="00B30E52"/>
    <w:rsid w:val="00B32280"/>
    <w:rsid w:val="00B342BD"/>
    <w:rsid w:val="00B349FB"/>
    <w:rsid w:val="00B3591D"/>
    <w:rsid w:val="00B35FCB"/>
    <w:rsid w:val="00B368BC"/>
    <w:rsid w:val="00B37840"/>
    <w:rsid w:val="00B407A0"/>
    <w:rsid w:val="00B40942"/>
    <w:rsid w:val="00B41448"/>
    <w:rsid w:val="00B41A3E"/>
    <w:rsid w:val="00B41C8C"/>
    <w:rsid w:val="00B42007"/>
    <w:rsid w:val="00B439F8"/>
    <w:rsid w:val="00B43CEA"/>
    <w:rsid w:val="00B45509"/>
    <w:rsid w:val="00B4575A"/>
    <w:rsid w:val="00B4590D"/>
    <w:rsid w:val="00B462AE"/>
    <w:rsid w:val="00B475AE"/>
    <w:rsid w:val="00B50A2C"/>
    <w:rsid w:val="00B511CF"/>
    <w:rsid w:val="00B518EC"/>
    <w:rsid w:val="00B51D38"/>
    <w:rsid w:val="00B528D6"/>
    <w:rsid w:val="00B55373"/>
    <w:rsid w:val="00B554C0"/>
    <w:rsid w:val="00B5687A"/>
    <w:rsid w:val="00B56942"/>
    <w:rsid w:val="00B575BA"/>
    <w:rsid w:val="00B57DAB"/>
    <w:rsid w:val="00B603BD"/>
    <w:rsid w:val="00B62CF6"/>
    <w:rsid w:val="00B63F0D"/>
    <w:rsid w:val="00B64096"/>
    <w:rsid w:val="00B65A8B"/>
    <w:rsid w:val="00B663FC"/>
    <w:rsid w:val="00B66DB2"/>
    <w:rsid w:val="00B67069"/>
    <w:rsid w:val="00B7136C"/>
    <w:rsid w:val="00B71608"/>
    <w:rsid w:val="00B7178A"/>
    <w:rsid w:val="00B71BC8"/>
    <w:rsid w:val="00B71DB2"/>
    <w:rsid w:val="00B739E0"/>
    <w:rsid w:val="00B73ACB"/>
    <w:rsid w:val="00B74AFB"/>
    <w:rsid w:val="00B74C5A"/>
    <w:rsid w:val="00B7511D"/>
    <w:rsid w:val="00B7580A"/>
    <w:rsid w:val="00B75DCB"/>
    <w:rsid w:val="00B76429"/>
    <w:rsid w:val="00B76F12"/>
    <w:rsid w:val="00B7742E"/>
    <w:rsid w:val="00B80424"/>
    <w:rsid w:val="00B8090A"/>
    <w:rsid w:val="00B809B1"/>
    <w:rsid w:val="00B80FEB"/>
    <w:rsid w:val="00B822F6"/>
    <w:rsid w:val="00B82C9A"/>
    <w:rsid w:val="00B831DC"/>
    <w:rsid w:val="00B83855"/>
    <w:rsid w:val="00B83E11"/>
    <w:rsid w:val="00B843EC"/>
    <w:rsid w:val="00B84703"/>
    <w:rsid w:val="00B84CF9"/>
    <w:rsid w:val="00B85608"/>
    <w:rsid w:val="00B85EE3"/>
    <w:rsid w:val="00B86471"/>
    <w:rsid w:val="00B86919"/>
    <w:rsid w:val="00B873A3"/>
    <w:rsid w:val="00B8751C"/>
    <w:rsid w:val="00B876DD"/>
    <w:rsid w:val="00B87B66"/>
    <w:rsid w:val="00B91877"/>
    <w:rsid w:val="00B92F2C"/>
    <w:rsid w:val="00B92FD0"/>
    <w:rsid w:val="00B9514D"/>
    <w:rsid w:val="00B955E0"/>
    <w:rsid w:val="00B956D4"/>
    <w:rsid w:val="00B9650B"/>
    <w:rsid w:val="00B96A60"/>
    <w:rsid w:val="00B97446"/>
    <w:rsid w:val="00BA029D"/>
    <w:rsid w:val="00BA0E02"/>
    <w:rsid w:val="00BA1C07"/>
    <w:rsid w:val="00BA33DA"/>
    <w:rsid w:val="00BA348C"/>
    <w:rsid w:val="00BA4157"/>
    <w:rsid w:val="00BA5562"/>
    <w:rsid w:val="00BA5981"/>
    <w:rsid w:val="00BA5C9D"/>
    <w:rsid w:val="00BA5D15"/>
    <w:rsid w:val="00BA5FDF"/>
    <w:rsid w:val="00BA6179"/>
    <w:rsid w:val="00BA6504"/>
    <w:rsid w:val="00BA67E3"/>
    <w:rsid w:val="00BA6916"/>
    <w:rsid w:val="00BA7432"/>
    <w:rsid w:val="00BA7BE2"/>
    <w:rsid w:val="00BB00BB"/>
    <w:rsid w:val="00BB0104"/>
    <w:rsid w:val="00BB049A"/>
    <w:rsid w:val="00BB11EE"/>
    <w:rsid w:val="00BB2178"/>
    <w:rsid w:val="00BB2764"/>
    <w:rsid w:val="00BB2AF1"/>
    <w:rsid w:val="00BB2C3F"/>
    <w:rsid w:val="00BB2D36"/>
    <w:rsid w:val="00BB43FB"/>
    <w:rsid w:val="00BB45DF"/>
    <w:rsid w:val="00BB5D36"/>
    <w:rsid w:val="00BB5E87"/>
    <w:rsid w:val="00BB624E"/>
    <w:rsid w:val="00BB7667"/>
    <w:rsid w:val="00BB786F"/>
    <w:rsid w:val="00BB7F4D"/>
    <w:rsid w:val="00BC08AE"/>
    <w:rsid w:val="00BC1499"/>
    <w:rsid w:val="00BC1AA0"/>
    <w:rsid w:val="00BC1C66"/>
    <w:rsid w:val="00BC1EF6"/>
    <w:rsid w:val="00BC2495"/>
    <w:rsid w:val="00BC2622"/>
    <w:rsid w:val="00BC273E"/>
    <w:rsid w:val="00BC28C8"/>
    <w:rsid w:val="00BC28CB"/>
    <w:rsid w:val="00BC314A"/>
    <w:rsid w:val="00BC4988"/>
    <w:rsid w:val="00BC558E"/>
    <w:rsid w:val="00BC6A5F"/>
    <w:rsid w:val="00BC7044"/>
    <w:rsid w:val="00BC73DE"/>
    <w:rsid w:val="00BC764B"/>
    <w:rsid w:val="00BC78B4"/>
    <w:rsid w:val="00BC7EB9"/>
    <w:rsid w:val="00BD00EB"/>
    <w:rsid w:val="00BD0806"/>
    <w:rsid w:val="00BD0C77"/>
    <w:rsid w:val="00BD0E4E"/>
    <w:rsid w:val="00BD14C7"/>
    <w:rsid w:val="00BD2643"/>
    <w:rsid w:val="00BD40E8"/>
    <w:rsid w:val="00BD49B1"/>
    <w:rsid w:val="00BD52CE"/>
    <w:rsid w:val="00BD5373"/>
    <w:rsid w:val="00BD56B1"/>
    <w:rsid w:val="00BD622F"/>
    <w:rsid w:val="00BD6558"/>
    <w:rsid w:val="00BE09CA"/>
    <w:rsid w:val="00BE0CB9"/>
    <w:rsid w:val="00BE1503"/>
    <w:rsid w:val="00BE1876"/>
    <w:rsid w:val="00BE1A70"/>
    <w:rsid w:val="00BE21F5"/>
    <w:rsid w:val="00BE2E7F"/>
    <w:rsid w:val="00BE3249"/>
    <w:rsid w:val="00BE4AD5"/>
    <w:rsid w:val="00BE51D6"/>
    <w:rsid w:val="00BE61F6"/>
    <w:rsid w:val="00BE6250"/>
    <w:rsid w:val="00BE632D"/>
    <w:rsid w:val="00BF0FC0"/>
    <w:rsid w:val="00BF0FD2"/>
    <w:rsid w:val="00BF124E"/>
    <w:rsid w:val="00BF27F5"/>
    <w:rsid w:val="00BF2AD7"/>
    <w:rsid w:val="00BF2F76"/>
    <w:rsid w:val="00BF3022"/>
    <w:rsid w:val="00BF30A9"/>
    <w:rsid w:val="00BF3214"/>
    <w:rsid w:val="00BF3263"/>
    <w:rsid w:val="00BF4168"/>
    <w:rsid w:val="00BF542A"/>
    <w:rsid w:val="00BF5573"/>
    <w:rsid w:val="00BF789C"/>
    <w:rsid w:val="00BF7A8F"/>
    <w:rsid w:val="00C00435"/>
    <w:rsid w:val="00C006AE"/>
    <w:rsid w:val="00C0169F"/>
    <w:rsid w:val="00C0231C"/>
    <w:rsid w:val="00C03677"/>
    <w:rsid w:val="00C05E69"/>
    <w:rsid w:val="00C0686C"/>
    <w:rsid w:val="00C06B0B"/>
    <w:rsid w:val="00C06C2D"/>
    <w:rsid w:val="00C07A81"/>
    <w:rsid w:val="00C07C34"/>
    <w:rsid w:val="00C07D67"/>
    <w:rsid w:val="00C1131D"/>
    <w:rsid w:val="00C119CA"/>
    <w:rsid w:val="00C11BE0"/>
    <w:rsid w:val="00C11C3A"/>
    <w:rsid w:val="00C12222"/>
    <w:rsid w:val="00C12318"/>
    <w:rsid w:val="00C12D9E"/>
    <w:rsid w:val="00C13146"/>
    <w:rsid w:val="00C15867"/>
    <w:rsid w:val="00C15FEA"/>
    <w:rsid w:val="00C17572"/>
    <w:rsid w:val="00C211A7"/>
    <w:rsid w:val="00C22057"/>
    <w:rsid w:val="00C22398"/>
    <w:rsid w:val="00C22790"/>
    <w:rsid w:val="00C2296D"/>
    <w:rsid w:val="00C22D0C"/>
    <w:rsid w:val="00C23155"/>
    <w:rsid w:val="00C23A35"/>
    <w:rsid w:val="00C2586E"/>
    <w:rsid w:val="00C25EC0"/>
    <w:rsid w:val="00C30231"/>
    <w:rsid w:val="00C30615"/>
    <w:rsid w:val="00C334DE"/>
    <w:rsid w:val="00C33CFD"/>
    <w:rsid w:val="00C353F4"/>
    <w:rsid w:val="00C35648"/>
    <w:rsid w:val="00C35941"/>
    <w:rsid w:val="00C367BA"/>
    <w:rsid w:val="00C36C4B"/>
    <w:rsid w:val="00C374FE"/>
    <w:rsid w:val="00C4004F"/>
    <w:rsid w:val="00C40A00"/>
    <w:rsid w:val="00C40C41"/>
    <w:rsid w:val="00C413A8"/>
    <w:rsid w:val="00C41D9F"/>
    <w:rsid w:val="00C43306"/>
    <w:rsid w:val="00C43D3D"/>
    <w:rsid w:val="00C445B7"/>
    <w:rsid w:val="00C44894"/>
    <w:rsid w:val="00C44E3A"/>
    <w:rsid w:val="00C45885"/>
    <w:rsid w:val="00C47EB5"/>
    <w:rsid w:val="00C47F0C"/>
    <w:rsid w:val="00C50A77"/>
    <w:rsid w:val="00C50F22"/>
    <w:rsid w:val="00C51F74"/>
    <w:rsid w:val="00C52470"/>
    <w:rsid w:val="00C52F39"/>
    <w:rsid w:val="00C5499A"/>
    <w:rsid w:val="00C550CB"/>
    <w:rsid w:val="00C556ED"/>
    <w:rsid w:val="00C56D5D"/>
    <w:rsid w:val="00C5710F"/>
    <w:rsid w:val="00C5755C"/>
    <w:rsid w:val="00C57971"/>
    <w:rsid w:val="00C60350"/>
    <w:rsid w:val="00C6169B"/>
    <w:rsid w:val="00C6210C"/>
    <w:rsid w:val="00C6261F"/>
    <w:rsid w:val="00C6282E"/>
    <w:rsid w:val="00C62DBF"/>
    <w:rsid w:val="00C62EAF"/>
    <w:rsid w:val="00C64D14"/>
    <w:rsid w:val="00C65035"/>
    <w:rsid w:val="00C65BD7"/>
    <w:rsid w:val="00C675D0"/>
    <w:rsid w:val="00C70E7D"/>
    <w:rsid w:val="00C710DF"/>
    <w:rsid w:val="00C71A28"/>
    <w:rsid w:val="00C7311A"/>
    <w:rsid w:val="00C733AD"/>
    <w:rsid w:val="00C74488"/>
    <w:rsid w:val="00C753EB"/>
    <w:rsid w:val="00C758FA"/>
    <w:rsid w:val="00C764A6"/>
    <w:rsid w:val="00C767ED"/>
    <w:rsid w:val="00C76B47"/>
    <w:rsid w:val="00C76BA4"/>
    <w:rsid w:val="00C76FB6"/>
    <w:rsid w:val="00C776F5"/>
    <w:rsid w:val="00C77DA1"/>
    <w:rsid w:val="00C80829"/>
    <w:rsid w:val="00C809BA"/>
    <w:rsid w:val="00C816F9"/>
    <w:rsid w:val="00C81B48"/>
    <w:rsid w:val="00C81DD4"/>
    <w:rsid w:val="00C82273"/>
    <w:rsid w:val="00C82FB8"/>
    <w:rsid w:val="00C83585"/>
    <w:rsid w:val="00C83A48"/>
    <w:rsid w:val="00C83F05"/>
    <w:rsid w:val="00C84EA5"/>
    <w:rsid w:val="00C85865"/>
    <w:rsid w:val="00C85E85"/>
    <w:rsid w:val="00C86EE8"/>
    <w:rsid w:val="00C87AAF"/>
    <w:rsid w:val="00C902BF"/>
    <w:rsid w:val="00C915EB"/>
    <w:rsid w:val="00C918CB"/>
    <w:rsid w:val="00C91925"/>
    <w:rsid w:val="00C91A55"/>
    <w:rsid w:val="00C91AF0"/>
    <w:rsid w:val="00C926C8"/>
    <w:rsid w:val="00C944FF"/>
    <w:rsid w:val="00C947C9"/>
    <w:rsid w:val="00C95E13"/>
    <w:rsid w:val="00C9658F"/>
    <w:rsid w:val="00C96AC3"/>
    <w:rsid w:val="00C96B27"/>
    <w:rsid w:val="00C97B59"/>
    <w:rsid w:val="00CA0447"/>
    <w:rsid w:val="00CA0632"/>
    <w:rsid w:val="00CA0C21"/>
    <w:rsid w:val="00CA13A6"/>
    <w:rsid w:val="00CA184B"/>
    <w:rsid w:val="00CA2EAE"/>
    <w:rsid w:val="00CA451E"/>
    <w:rsid w:val="00CA4AC1"/>
    <w:rsid w:val="00CA4D6D"/>
    <w:rsid w:val="00CA4EF5"/>
    <w:rsid w:val="00CA59FB"/>
    <w:rsid w:val="00CA5C70"/>
    <w:rsid w:val="00CA5D5B"/>
    <w:rsid w:val="00CA6C65"/>
    <w:rsid w:val="00CB0316"/>
    <w:rsid w:val="00CB0931"/>
    <w:rsid w:val="00CB0ACD"/>
    <w:rsid w:val="00CB0AF8"/>
    <w:rsid w:val="00CB0B11"/>
    <w:rsid w:val="00CB106E"/>
    <w:rsid w:val="00CB11F6"/>
    <w:rsid w:val="00CB1469"/>
    <w:rsid w:val="00CB17EC"/>
    <w:rsid w:val="00CB1DBA"/>
    <w:rsid w:val="00CB3393"/>
    <w:rsid w:val="00CB3974"/>
    <w:rsid w:val="00CB426A"/>
    <w:rsid w:val="00CB52AD"/>
    <w:rsid w:val="00CB5354"/>
    <w:rsid w:val="00CB59DA"/>
    <w:rsid w:val="00CB6583"/>
    <w:rsid w:val="00CB6C75"/>
    <w:rsid w:val="00CB73B0"/>
    <w:rsid w:val="00CC0692"/>
    <w:rsid w:val="00CC2075"/>
    <w:rsid w:val="00CC3C9E"/>
    <w:rsid w:val="00CC3F78"/>
    <w:rsid w:val="00CC4430"/>
    <w:rsid w:val="00CC44EB"/>
    <w:rsid w:val="00CC5281"/>
    <w:rsid w:val="00CC52CA"/>
    <w:rsid w:val="00CC6A14"/>
    <w:rsid w:val="00CC6C6B"/>
    <w:rsid w:val="00CC6DD1"/>
    <w:rsid w:val="00CC6E5E"/>
    <w:rsid w:val="00CC70A3"/>
    <w:rsid w:val="00CD0232"/>
    <w:rsid w:val="00CD027D"/>
    <w:rsid w:val="00CD0660"/>
    <w:rsid w:val="00CD0C53"/>
    <w:rsid w:val="00CD0FCC"/>
    <w:rsid w:val="00CD121D"/>
    <w:rsid w:val="00CD20A2"/>
    <w:rsid w:val="00CD2119"/>
    <w:rsid w:val="00CD235E"/>
    <w:rsid w:val="00CD30EF"/>
    <w:rsid w:val="00CD3216"/>
    <w:rsid w:val="00CD3CF5"/>
    <w:rsid w:val="00CD41E6"/>
    <w:rsid w:val="00CD4442"/>
    <w:rsid w:val="00CD45B8"/>
    <w:rsid w:val="00CD4EA2"/>
    <w:rsid w:val="00CD4EBE"/>
    <w:rsid w:val="00CD53C3"/>
    <w:rsid w:val="00CD574E"/>
    <w:rsid w:val="00CD5D3B"/>
    <w:rsid w:val="00CD75D2"/>
    <w:rsid w:val="00CD7B39"/>
    <w:rsid w:val="00CD7E4D"/>
    <w:rsid w:val="00CE0EDE"/>
    <w:rsid w:val="00CE1747"/>
    <w:rsid w:val="00CE1EBF"/>
    <w:rsid w:val="00CE23A3"/>
    <w:rsid w:val="00CE36F1"/>
    <w:rsid w:val="00CE3E83"/>
    <w:rsid w:val="00CE401A"/>
    <w:rsid w:val="00CE455A"/>
    <w:rsid w:val="00CE4C22"/>
    <w:rsid w:val="00CE4EDC"/>
    <w:rsid w:val="00CE59E3"/>
    <w:rsid w:val="00CE663A"/>
    <w:rsid w:val="00CE76E5"/>
    <w:rsid w:val="00CE7A02"/>
    <w:rsid w:val="00CE7C1C"/>
    <w:rsid w:val="00CE7D0E"/>
    <w:rsid w:val="00CE7F38"/>
    <w:rsid w:val="00CF1477"/>
    <w:rsid w:val="00CF2E6D"/>
    <w:rsid w:val="00CF3570"/>
    <w:rsid w:val="00CF41EC"/>
    <w:rsid w:val="00CF5D04"/>
    <w:rsid w:val="00CF7300"/>
    <w:rsid w:val="00CF776E"/>
    <w:rsid w:val="00CF7910"/>
    <w:rsid w:val="00CF7E08"/>
    <w:rsid w:val="00CF7F45"/>
    <w:rsid w:val="00D00B3F"/>
    <w:rsid w:val="00D016BB"/>
    <w:rsid w:val="00D0292C"/>
    <w:rsid w:val="00D02D5C"/>
    <w:rsid w:val="00D04DE4"/>
    <w:rsid w:val="00D05AFA"/>
    <w:rsid w:val="00D05C25"/>
    <w:rsid w:val="00D063F1"/>
    <w:rsid w:val="00D06A97"/>
    <w:rsid w:val="00D07A26"/>
    <w:rsid w:val="00D10178"/>
    <w:rsid w:val="00D103EC"/>
    <w:rsid w:val="00D10B23"/>
    <w:rsid w:val="00D11735"/>
    <w:rsid w:val="00D1294A"/>
    <w:rsid w:val="00D12D4E"/>
    <w:rsid w:val="00D12E9A"/>
    <w:rsid w:val="00D12F71"/>
    <w:rsid w:val="00D13B86"/>
    <w:rsid w:val="00D13BAC"/>
    <w:rsid w:val="00D149A6"/>
    <w:rsid w:val="00D14F22"/>
    <w:rsid w:val="00D155DD"/>
    <w:rsid w:val="00D15782"/>
    <w:rsid w:val="00D16E38"/>
    <w:rsid w:val="00D175C9"/>
    <w:rsid w:val="00D17D4E"/>
    <w:rsid w:val="00D207A2"/>
    <w:rsid w:val="00D209AD"/>
    <w:rsid w:val="00D22057"/>
    <w:rsid w:val="00D236FF"/>
    <w:rsid w:val="00D24597"/>
    <w:rsid w:val="00D25CA6"/>
    <w:rsid w:val="00D2601D"/>
    <w:rsid w:val="00D260BE"/>
    <w:rsid w:val="00D26B69"/>
    <w:rsid w:val="00D26D68"/>
    <w:rsid w:val="00D26F6C"/>
    <w:rsid w:val="00D27C57"/>
    <w:rsid w:val="00D30A17"/>
    <w:rsid w:val="00D30B05"/>
    <w:rsid w:val="00D3167F"/>
    <w:rsid w:val="00D32021"/>
    <w:rsid w:val="00D32C19"/>
    <w:rsid w:val="00D33038"/>
    <w:rsid w:val="00D344AA"/>
    <w:rsid w:val="00D346D9"/>
    <w:rsid w:val="00D35947"/>
    <w:rsid w:val="00D35BF9"/>
    <w:rsid w:val="00D363F6"/>
    <w:rsid w:val="00D364C8"/>
    <w:rsid w:val="00D37320"/>
    <w:rsid w:val="00D373AB"/>
    <w:rsid w:val="00D402F0"/>
    <w:rsid w:val="00D4048A"/>
    <w:rsid w:val="00D40667"/>
    <w:rsid w:val="00D40D11"/>
    <w:rsid w:val="00D427A1"/>
    <w:rsid w:val="00D42B96"/>
    <w:rsid w:val="00D42C40"/>
    <w:rsid w:val="00D431B6"/>
    <w:rsid w:val="00D43CE6"/>
    <w:rsid w:val="00D440F6"/>
    <w:rsid w:val="00D4423C"/>
    <w:rsid w:val="00D44AF4"/>
    <w:rsid w:val="00D454BA"/>
    <w:rsid w:val="00D455F8"/>
    <w:rsid w:val="00D457AD"/>
    <w:rsid w:val="00D45899"/>
    <w:rsid w:val="00D45FFB"/>
    <w:rsid w:val="00D4741C"/>
    <w:rsid w:val="00D50583"/>
    <w:rsid w:val="00D524A7"/>
    <w:rsid w:val="00D53380"/>
    <w:rsid w:val="00D55499"/>
    <w:rsid w:val="00D5706B"/>
    <w:rsid w:val="00D57918"/>
    <w:rsid w:val="00D605D2"/>
    <w:rsid w:val="00D638CF"/>
    <w:rsid w:val="00D63CAD"/>
    <w:rsid w:val="00D6510C"/>
    <w:rsid w:val="00D655F2"/>
    <w:rsid w:val="00D65ACB"/>
    <w:rsid w:val="00D66201"/>
    <w:rsid w:val="00D667F4"/>
    <w:rsid w:val="00D67056"/>
    <w:rsid w:val="00D704AF"/>
    <w:rsid w:val="00D70D5A"/>
    <w:rsid w:val="00D713C7"/>
    <w:rsid w:val="00D71FD4"/>
    <w:rsid w:val="00D72E67"/>
    <w:rsid w:val="00D72F9D"/>
    <w:rsid w:val="00D73DC6"/>
    <w:rsid w:val="00D73E40"/>
    <w:rsid w:val="00D74443"/>
    <w:rsid w:val="00D74A7F"/>
    <w:rsid w:val="00D74C1A"/>
    <w:rsid w:val="00D752FF"/>
    <w:rsid w:val="00D754C1"/>
    <w:rsid w:val="00D755D1"/>
    <w:rsid w:val="00D756AA"/>
    <w:rsid w:val="00D75FE0"/>
    <w:rsid w:val="00D769F5"/>
    <w:rsid w:val="00D76A1B"/>
    <w:rsid w:val="00D77393"/>
    <w:rsid w:val="00D77A35"/>
    <w:rsid w:val="00D80341"/>
    <w:rsid w:val="00D80478"/>
    <w:rsid w:val="00D810DF"/>
    <w:rsid w:val="00D81929"/>
    <w:rsid w:val="00D81B3E"/>
    <w:rsid w:val="00D82C65"/>
    <w:rsid w:val="00D82CC3"/>
    <w:rsid w:val="00D83105"/>
    <w:rsid w:val="00D831E8"/>
    <w:rsid w:val="00D8363F"/>
    <w:rsid w:val="00D846A8"/>
    <w:rsid w:val="00D847E2"/>
    <w:rsid w:val="00D850FE"/>
    <w:rsid w:val="00D8542D"/>
    <w:rsid w:val="00D85747"/>
    <w:rsid w:val="00D8670B"/>
    <w:rsid w:val="00D86AEA"/>
    <w:rsid w:val="00D90C70"/>
    <w:rsid w:val="00D90D74"/>
    <w:rsid w:val="00D90E49"/>
    <w:rsid w:val="00D928A0"/>
    <w:rsid w:val="00D92FBE"/>
    <w:rsid w:val="00D9336A"/>
    <w:rsid w:val="00D93B24"/>
    <w:rsid w:val="00D941EE"/>
    <w:rsid w:val="00D9427E"/>
    <w:rsid w:val="00D952AE"/>
    <w:rsid w:val="00D95316"/>
    <w:rsid w:val="00D955C0"/>
    <w:rsid w:val="00D95CB9"/>
    <w:rsid w:val="00D95D97"/>
    <w:rsid w:val="00D96ADE"/>
    <w:rsid w:val="00DA04ED"/>
    <w:rsid w:val="00DA05FC"/>
    <w:rsid w:val="00DA08A1"/>
    <w:rsid w:val="00DA0C17"/>
    <w:rsid w:val="00DA0CBB"/>
    <w:rsid w:val="00DA0CE2"/>
    <w:rsid w:val="00DA1204"/>
    <w:rsid w:val="00DA125E"/>
    <w:rsid w:val="00DA16D0"/>
    <w:rsid w:val="00DA216E"/>
    <w:rsid w:val="00DA2387"/>
    <w:rsid w:val="00DA2771"/>
    <w:rsid w:val="00DA29BA"/>
    <w:rsid w:val="00DA6E4F"/>
    <w:rsid w:val="00DA71C4"/>
    <w:rsid w:val="00DB1030"/>
    <w:rsid w:val="00DB2689"/>
    <w:rsid w:val="00DB278D"/>
    <w:rsid w:val="00DB3054"/>
    <w:rsid w:val="00DB450D"/>
    <w:rsid w:val="00DB462B"/>
    <w:rsid w:val="00DB49AD"/>
    <w:rsid w:val="00DB4B0F"/>
    <w:rsid w:val="00DB4D12"/>
    <w:rsid w:val="00DB6703"/>
    <w:rsid w:val="00DB75CA"/>
    <w:rsid w:val="00DB7D61"/>
    <w:rsid w:val="00DC0150"/>
    <w:rsid w:val="00DC0254"/>
    <w:rsid w:val="00DC18DB"/>
    <w:rsid w:val="00DC2036"/>
    <w:rsid w:val="00DC268B"/>
    <w:rsid w:val="00DC2ECB"/>
    <w:rsid w:val="00DC2FCB"/>
    <w:rsid w:val="00DC3D87"/>
    <w:rsid w:val="00DC47C0"/>
    <w:rsid w:val="00DC5557"/>
    <w:rsid w:val="00DC6957"/>
    <w:rsid w:val="00DC699E"/>
    <w:rsid w:val="00DC6A10"/>
    <w:rsid w:val="00DC6BCB"/>
    <w:rsid w:val="00DC75D6"/>
    <w:rsid w:val="00DD1095"/>
    <w:rsid w:val="00DD323A"/>
    <w:rsid w:val="00DD374E"/>
    <w:rsid w:val="00DD4F0F"/>
    <w:rsid w:val="00DD53D0"/>
    <w:rsid w:val="00DD6544"/>
    <w:rsid w:val="00DE06A2"/>
    <w:rsid w:val="00DE0A6A"/>
    <w:rsid w:val="00DE1774"/>
    <w:rsid w:val="00DE1AC4"/>
    <w:rsid w:val="00DE1D45"/>
    <w:rsid w:val="00DE2FA6"/>
    <w:rsid w:val="00DE36DA"/>
    <w:rsid w:val="00DE3770"/>
    <w:rsid w:val="00DE4700"/>
    <w:rsid w:val="00DE496E"/>
    <w:rsid w:val="00DE4D07"/>
    <w:rsid w:val="00DE4D2B"/>
    <w:rsid w:val="00DE503E"/>
    <w:rsid w:val="00DE551C"/>
    <w:rsid w:val="00DE657E"/>
    <w:rsid w:val="00DE6E33"/>
    <w:rsid w:val="00DF1712"/>
    <w:rsid w:val="00DF275D"/>
    <w:rsid w:val="00DF2C8F"/>
    <w:rsid w:val="00DF300C"/>
    <w:rsid w:val="00DF4704"/>
    <w:rsid w:val="00DF4892"/>
    <w:rsid w:val="00DF4BAF"/>
    <w:rsid w:val="00DF520C"/>
    <w:rsid w:val="00DF52C6"/>
    <w:rsid w:val="00DF61B1"/>
    <w:rsid w:val="00DF6652"/>
    <w:rsid w:val="00DF6814"/>
    <w:rsid w:val="00DF77A3"/>
    <w:rsid w:val="00DF7D23"/>
    <w:rsid w:val="00E00F26"/>
    <w:rsid w:val="00E01DF7"/>
    <w:rsid w:val="00E021FF"/>
    <w:rsid w:val="00E024AA"/>
    <w:rsid w:val="00E0251C"/>
    <w:rsid w:val="00E03894"/>
    <w:rsid w:val="00E03D7B"/>
    <w:rsid w:val="00E03EF6"/>
    <w:rsid w:val="00E045DF"/>
    <w:rsid w:val="00E0541E"/>
    <w:rsid w:val="00E05BF0"/>
    <w:rsid w:val="00E0643C"/>
    <w:rsid w:val="00E07ED7"/>
    <w:rsid w:val="00E10756"/>
    <w:rsid w:val="00E10888"/>
    <w:rsid w:val="00E108D2"/>
    <w:rsid w:val="00E1256C"/>
    <w:rsid w:val="00E12E33"/>
    <w:rsid w:val="00E12FB3"/>
    <w:rsid w:val="00E13020"/>
    <w:rsid w:val="00E15823"/>
    <w:rsid w:val="00E15C77"/>
    <w:rsid w:val="00E16086"/>
    <w:rsid w:val="00E1693E"/>
    <w:rsid w:val="00E16B69"/>
    <w:rsid w:val="00E17C9D"/>
    <w:rsid w:val="00E204E1"/>
    <w:rsid w:val="00E210D5"/>
    <w:rsid w:val="00E22805"/>
    <w:rsid w:val="00E229C5"/>
    <w:rsid w:val="00E22AF5"/>
    <w:rsid w:val="00E2365E"/>
    <w:rsid w:val="00E239A3"/>
    <w:rsid w:val="00E250F1"/>
    <w:rsid w:val="00E25238"/>
    <w:rsid w:val="00E2528F"/>
    <w:rsid w:val="00E253FA"/>
    <w:rsid w:val="00E25E0A"/>
    <w:rsid w:val="00E25EBB"/>
    <w:rsid w:val="00E25F14"/>
    <w:rsid w:val="00E26C9F"/>
    <w:rsid w:val="00E275E8"/>
    <w:rsid w:val="00E27848"/>
    <w:rsid w:val="00E3008B"/>
    <w:rsid w:val="00E30461"/>
    <w:rsid w:val="00E315D9"/>
    <w:rsid w:val="00E317E8"/>
    <w:rsid w:val="00E32CE0"/>
    <w:rsid w:val="00E330D7"/>
    <w:rsid w:val="00E34287"/>
    <w:rsid w:val="00E34A4A"/>
    <w:rsid w:val="00E3509B"/>
    <w:rsid w:val="00E3550D"/>
    <w:rsid w:val="00E3660D"/>
    <w:rsid w:val="00E36A1D"/>
    <w:rsid w:val="00E40434"/>
    <w:rsid w:val="00E412DC"/>
    <w:rsid w:val="00E41566"/>
    <w:rsid w:val="00E419C6"/>
    <w:rsid w:val="00E420AB"/>
    <w:rsid w:val="00E426ED"/>
    <w:rsid w:val="00E43827"/>
    <w:rsid w:val="00E43BA4"/>
    <w:rsid w:val="00E4516F"/>
    <w:rsid w:val="00E45275"/>
    <w:rsid w:val="00E45649"/>
    <w:rsid w:val="00E45661"/>
    <w:rsid w:val="00E4710D"/>
    <w:rsid w:val="00E47285"/>
    <w:rsid w:val="00E47538"/>
    <w:rsid w:val="00E47A5C"/>
    <w:rsid w:val="00E51567"/>
    <w:rsid w:val="00E52838"/>
    <w:rsid w:val="00E52AB0"/>
    <w:rsid w:val="00E54A68"/>
    <w:rsid w:val="00E54E8C"/>
    <w:rsid w:val="00E56004"/>
    <w:rsid w:val="00E56C30"/>
    <w:rsid w:val="00E57C09"/>
    <w:rsid w:val="00E57CAC"/>
    <w:rsid w:val="00E61394"/>
    <w:rsid w:val="00E614E0"/>
    <w:rsid w:val="00E615DF"/>
    <w:rsid w:val="00E61E48"/>
    <w:rsid w:val="00E62257"/>
    <w:rsid w:val="00E62261"/>
    <w:rsid w:val="00E627E5"/>
    <w:rsid w:val="00E62F2B"/>
    <w:rsid w:val="00E64A34"/>
    <w:rsid w:val="00E664A1"/>
    <w:rsid w:val="00E66875"/>
    <w:rsid w:val="00E66943"/>
    <w:rsid w:val="00E6749B"/>
    <w:rsid w:val="00E676E1"/>
    <w:rsid w:val="00E67F05"/>
    <w:rsid w:val="00E70D75"/>
    <w:rsid w:val="00E71483"/>
    <w:rsid w:val="00E722DA"/>
    <w:rsid w:val="00E726BF"/>
    <w:rsid w:val="00E73F7F"/>
    <w:rsid w:val="00E741A2"/>
    <w:rsid w:val="00E74D97"/>
    <w:rsid w:val="00E753E8"/>
    <w:rsid w:val="00E759B8"/>
    <w:rsid w:val="00E7761B"/>
    <w:rsid w:val="00E77BAC"/>
    <w:rsid w:val="00E80FE9"/>
    <w:rsid w:val="00E817F3"/>
    <w:rsid w:val="00E826FA"/>
    <w:rsid w:val="00E828A1"/>
    <w:rsid w:val="00E8297D"/>
    <w:rsid w:val="00E82FA3"/>
    <w:rsid w:val="00E833B2"/>
    <w:rsid w:val="00E83662"/>
    <w:rsid w:val="00E83AEE"/>
    <w:rsid w:val="00E84421"/>
    <w:rsid w:val="00E85409"/>
    <w:rsid w:val="00E85715"/>
    <w:rsid w:val="00E85D73"/>
    <w:rsid w:val="00E86876"/>
    <w:rsid w:val="00E902C4"/>
    <w:rsid w:val="00E90CC5"/>
    <w:rsid w:val="00E90D52"/>
    <w:rsid w:val="00E92737"/>
    <w:rsid w:val="00E92DEA"/>
    <w:rsid w:val="00E9339B"/>
    <w:rsid w:val="00E9420A"/>
    <w:rsid w:val="00E94F36"/>
    <w:rsid w:val="00E957ED"/>
    <w:rsid w:val="00E95F8D"/>
    <w:rsid w:val="00E967AD"/>
    <w:rsid w:val="00E96F7C"/>
    <w:rsid w:val="00E97F42"/>
    <w:rsid w:val="00EA052C"/>
    <w:rsid w:val="00EA069D"/>
    <w:rsid w:val="00EA10F0"/>
    <w:rsid w:val="00EA1B2C"/>
    <w:rsid w:val="00EA20E9"/>
    <w:rsid w:val="00EA33A6"/>
    <w:rsid w:val="00EA41CE"/>
    <w:rsid w:val="00EA423E"/>
    <w:rsid w:val="00EA429F"/>
    <w:rsid w:val="00EA44B0"/>
    <w:rsid w:val="00EA4F9E"/>
    <w:rsid w:val="00EA541F"/>
    <w:rsid w:val="00EA5491"/>
    <w:rsid w:val="00EA63CA"/>
    <w:rsid w:val="00EA65C1"/>
    <w:rsid w:val="00EA6D3B"/>
    <w:rsid w:val="00EB00AD"/>
    <w:rsid w:val="00EB136C"/>
    <w:rsid w:val="00EB1568"/>
    <w:rsid w:val="00EB26C0"/>
    <w:rsid w:val="00EB308D"/>
    <w:rsid w:val="00EB41BC"/>
    <w:rsid w:val="00EB480E"/>
    <w:rsid w:val="00EB48BC"/>
    <w:rsid w:val="00EB50F3"/>
    <w:rsid w:val="00EB5EC6"/>
    <w:rsid w:val="00EB61B2"/>
    <w:rsid w:val="00EB7FC9"/>
    <w:rsid w:val="00EC0334"/>
    <w:rsid w:val="00EC18C4"/>
    <w:rsid w:val="00EC1944"/>
    <w:rsid w:val="00EC1C45"/>
    <w:rsid w:val="00EC220A"/>
    <w:rsid w:val="00EC3661"/>
    <w:rsid w:val="00EC487F"/>
    <w:rsid w:val="00EC4FD0"/>
    <w:rsid w:val="00EC6135"/>
    <w:rsid w:val="00EC7896"/>
    <w:rsid w:val="00ED01F8"/>
    <w:rsid w:val="00ED19E1"/>
    <w:rsid w:val="00ED2113"/>
    <w:rsid w:val="00ED27E8"/>
    <w:rsid w:val="00ED31C4"/>
    <w:rsid w:val="00ED3FBA"/>
    <w:rsid w:val="00ED4A4C"/>
    <w:rsid w:val="00ED4E4B"/>
    <w:rsid w:val="00ED67B8"/>
    <w:rsid w:val="00ED7137"/>
    <w:rsid w:val="00ED7C72"/>
    <w:rsid w:val="00EE0277"/>
    <w:rsid w:val="00EE0C58"/>
    <w:rsid w:val="00EE16EC"/>
    <w:rsid w:val="00EE24F1"/>
    <w:rsid w:val="00EE2B38"/>
    <w:rsid w:val="00EE2FA2"/>
    <w:rsid w:val="00EE411E"/>
    <w:rsid w:val="00EE4A0C"/>
    <w:rsid w:val="00EE4C73"/>
    <w:rsid w:val="00EE6113"/>
    <w:rsid w:val="00EE6F7A"/>
    <w:rsid w:val="00EE7031"/>
    <w:rsid w:val="00EF06EA"/>
    <w:rsid w:val="00EF0C61"/>
    <w:rsid w:val="00EF17D4"/>
    <w:rsid w:val="00EF23B6"/>
    <w:rsid w:val="00EF2494"/>
    <w:rsid w:val="00EF3CF9"/>
    <w:rsid w:val="00EF40E7"/>
    <w:rsid w:val="00EF4926"/>
    <w:rsid w:val="00EF7047"/>
    <w:rsid w:val="00EF7E56"/>
    <w:rsid w:val="00EF7F98"/>
    <w:rsid w:val="00F00673"/>
    <w:rsid w:val="00F00D3C"/>
    <w:rsid w:val="00F00FC1"/>
    <w:rsid w:val="00F0173C"/>
    <w:rsid w:val="00F017AF"/>
    <w:rsid w:val="00F01C14"/>
    <w:rsid w:val="00F01D35"/>
    <w:rsid w:val="00F038D5"/>
    <w:rsid w:val="00F03DCE"/>
    <w:rsid w:val="00F04441"/>
    <w:rsid w:val="00F047B5"/>
    <w:rsid w:val="00F04B65"/>
    <w:rsid w:val="00F04B75"/>
    <w:rsid w:val="00F05325"/>
    <w:rsid w:val="00F05E96"/>
    <w:rsid w:val="00F05FC4"/>
    <w:rsid w:val="00F06E08"/>
    <w:rsid w:val="00F06E1E"/>
    <w:rsid w:val="00F07604"/>
    <w:rsid w:val="00F07DB1"/>
    <w:rsid w:val="00F10452"/>
    <w:rsid w:val="00F12637"/>
    <w:rsid w:val="00F12D0D"/>
    <w:rsid w:val="00F13875"/>
    <w:rsid w:val="00F138F7"/>
    <w:rsid w:val="00F13D12"/>
    <w:rsid w:val="00F157AE"/>
    <w:rsid w:val="00F1586A"/>
    <w:rsid w:val="00F207E3"/>
    <w:rsid w:val="00F21088"/>
    <w:rsid w:val="00F219F2"/>
    <w:rsid w:val="00F21B15"/>
    <w:rsid w:val="00F221DD"/>
    <w:rsid w:val="00F230DE"/>
    <w:rsid w:val="00F24292"/>
    <w:rsid w:val="00F24EC8"/>
    <w:rsid w:val="00F254E9"/>
    <w:rsid w:val="00F26F15"/>
    <w:rsid w:val="00F27ACC"/>
    <w:rsid w:val="00F30700"/>
    <w:rsid w:val="00F312A9"/>
    <w:rsid w:val="00F31AD3"/>
    <w:rsid w:val="00F324C8"/>
    <w:rsid w:val="00F326BF"/>
    <w:rsid w:val="00F327E7"/>
    <w:rsid w:val="00F32BA5"/>
    <w:rsid w:val="00F33029"/>
    <w:rsid w:val="00F332F1"/>
    <w:rsid w:val="00F340DB"/>
    <w:rsid w:val="00F35746"/>
    <w:rsid w:val="00F35B79"/>
    <w:rsid w:val="00F36746"/>
    <w:rsid w:val="00F4017B"/>
    <w:rsid w:val="00F40BBB"/>
    <w:rsid w:val="00F414B9"/>
    <w:rsid w:val="00F43F19"/>
    <w:rsid w:val="00F447C7"/>
    <w:rsid w:val="00F44B4D"/>
    <w:rsid w:val="00F454CE"/>
    <w:rsid w:val="00F459B4"/>
    <w:rsid w:val="00F45B04"/>
    <w:rsid w:val="00F45C25"/>
    <w:rsid w:val="00F45F1F"/>
    <w:rsid w:val="00F4614C"/>
    <w:rsid w:val="00F46600"/>
    <w:rsid w:val="00F4775D"/>
    <w:rsid w:val="00F50265"/>
    <w:rsid w:val="00F50FAB"/>
    <w:rsid w:val="00F5100E"/>
    <w:rsid w:val="00F5128F"/>
    <w:rsid w:val="00F5211B"/>
    <w:rsid w:val="00F52229"/>
    <w:rsid w:val="00F52C6A"/>
    <w:rsid w:val="00F52E8D"/>
    <w:rsid w:val="00F53FA9"/>
    <w:rsid w:val="00F5401D"/>
    <w:rsid w:val="00F54213"/>
    <w:rsid w:val="00F549E5"/>
    <w:rsid w:val="00F554A9"/>
    <w:rsid w:val="00F55E5D"/>
    <w:rsid w:val="00F56A62"/>
    <w:rsid w:val="00F56D23"/>
    <w:rsid w:val="00F5778F"/>
    <w:rsid w:val="00F647DF"/>
    <w:rsid w:val="00F64E5C"/>
    <w:rsid w:val="00F657BB"/>
    <w:rsid w:val="00F65C20"/>
    <w:rsid w:val="00F65FA7"/>
    <w:rsid w:val="00F66CB9"/>
    <w:rsid w:val="00F6703F"/>
    <w:rsid w:val="00F7087D"/>
    <w:rsid w:val="00F71419"/>
    <w:rsid w:val="00F716FD"/>
    <w:rsid w:val="00F72B81"/>
    <w:rsid w:val="00F7326C"/>
    <w:rsid w:val="00F757FB"/>
    <w:rsid w:val="00F7592B"/>
    <w:rsid w:val="00F7648E"/>
    <w:rsid w:val="00F769AE"/>
    <w:rsid w:val="00F76A2E"/>
    <w:rsid w:val="00F76A5A"/>
    <w:rsid w:val="00F80188"/>
    <w:rsid w:val="00F802AE"/>
    <w:rsid w:val="00F80355"/>
    <w:rsid w:val="00F81ADB"/>
    <w:rsid w:val="00F824FE"/>
    <w:rsid w:val="00F8441F"/>
    <w:rsid w:val="00F8460E"/>
    <w:rsid w:val="00F84EBA"/>
    <w:rsid w:val="00F855FA"/>
    <w:rsid w:val="00F86059"/>
    <w:rsid w:val="00F86750"/>
    <w:rsid w:val="00F868EF"/>
    <w:rsid w:val="00F86E00"/>
    <w:rsid w:val="00F87C43"/>
    <w:rsid w:val="00F90AF7"/>
    <w:rsid w:val="00F90CFA"/>
    <w:rsid w:val="00F9128D"/>
    <w:rsid w:val="00F91C29"/>
    <w:rsid w:val="00F9368F"/>
    <w:rsid w:val="00F93A6E"/>
    <w:rsid w:val="00F94416"/>
    <w:rsid w:val="00F95008"/>
    <w:rsid w:val="00F95303"/>
    <w:rsid w:val="00F955B4"/>
    <w:rsid w:val="00F95819"/>
    <w:rsid w:val="00F97ABB"/>
    <w:rsid w:val="00FA0660"/>
    <w:rsid w:val="00FA07FC"/>
    <w:rsid w:val="00FA0B6F"/>
    <w:rsid w:val="00FA11E1"/>
    <w:rsid w:val="00FA12B6"/>
    <w:rsid w:val="00FA168D"/>
    <w:rsid w:val="00FA1785"/>
    <w:rsid w:val="00FA1BD3"/>
    <w:rsid w:val="00FA2D01"/>
    <w:rsid w:val="00FA2F6C"/>
    <w:rsid w:val="00FA3599"/>
    <w:rsid w:val="00FA46FF"/>
    <w:rsid w:val="00FA4877"/>
    <w:rsid w:val="00FA5722"/>
    <w:rsid w:val="00FA5D38"/>
    <w:rsid w:val="00FA65B5"/>
    <w:rsid w:val="00FA66D1"/>
    <w:rsid w:val="00FA79CE"/>
    <w:rsid w:val="00FB02ED"/>
    <w:rsid w:val="00FB05D3"/>
    <w:rsid w:val="00FB0C81"/>
    <w:rsid w:val="00FB1394"/>
    <w:rsid w:val="00FB1DA5"/>
    <w:rsid w:val="00FB21DE"/>
    <w:rsid w:val="00FB23CB"/>
    <w:rsid w:val="00FB30F4"/>
    <w:rsid w:val="00FB4694"/>
    <w:rsid w:val="00FB5161"/>
    <w:rsid w:val="00FB64A9"/>
    <w:rsid w:val="00FB6B68"/>
    <w:rsid w:val="00FB7997"/>
    <w:rsid w:val="00FC006B"/>
    <w:rsid w:val="00FC2200"/>
    <w:rsid w:val="00FC2540"/>
    <w:rsid w:val="00FC399A"/>
    <w:rsid w:val="00FC4745"/>
    <w:rsid w:val="00FC5758"/>
    <w:rsid w:val="00FC7717"/>
    <w:rsid w:val="00FD1363"/>
    <w:rsid w:val="00FD16AA"/>
    <w:rsid w:val="00FD1714"/>
    <w:rsid w:val="00FD2824"/>
    <w:rsid w:val="00FD2AB6"/>
    <w:rsid w:val="00FD3812"/>
    <w:rsid w:val="00FD43BF"/>
    <w:rsid w:val="00FD43FF"/>
    <w:rsid w:val="00FD454F"/>
    <w:rsid w:val="00FD5BEB"/>
    <w:rsid w:val="00FD6AAA"/>
    <w:rsid w:val="00FD70C9"/>
    <w:rsid w:val="00FE2867"/>
    <w:rsid w:val="00FE312B"/>
    <w:rsid w:val="00FE3A68"/>
    <w:rsid w:val="00FE45B5"/>
    <w:rsid w:val="00FE4CE2"/>
    <w:rsid w:val="00FE5438"/>
    <w:rsid w:val="00FE55F0"/>
    <w:rsid w:val="00FE5AC3"/>
    <w:rsid w:val="00FE6FF0"/>
    <w:rsid w:val="00FE7A4F"/>
    <w:rsid w:val="00FE7D56"/>
    <w:rsid w:val="00FE7F62"/>
    <w:rsid w:val="00FF012A"/>
    <w:rsid w:val="00FF0204"/>
    <w:rsid w:val="00FF0EA6"/>
    <w:rsid w:val="00FF1C88"/>
    <w:rsid w:val="00FF22B2"/>
    <w:rsid w:val="00FF353C"/>
    <w:rsid w:val="00FF3AED"/>
    <w:rsid w:val="00FF577F"/>
    <w:rsid w:val="00FF5B02"/>
    <w:rsid w:val="00FF73D4"/>
    <w:rsid w:val="00FF76C3"/>
    <w:rsid w:val="00FF7902"/>
    <w:rsid w:val="00FF7F32"/>
    <w:rsid w:val="0E74828E"/>
    <w:rsid w:val="146AA387"/>
    <w:rsid w:val="1A421E15"/>
    <w:rsid w:val="316F0070"/>
    <w:rsid w:val="3E10A187"/>
    <w:rsid w:val="672131AE"/>
    <w:rsid w:val="6A1C5C2C"/>
    <w:rsid w:val="76840EC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F3A5257"/>
  <w15:docId w15:val="{2A3C60C3-3BDD-40B7-A00A-DFF013BD1C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6"/>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6"/>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33525D"/>
    <w:pPr>
      <w:widowControl w:val="0"/>
      <w:numPr>
        <w:ilvl w:val="2"/>
        <w:numId w:val="6"/>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6"/>
      </w:numPr>
      <w:spacing w:before="240" w:after="60"/>
      <w:outlineLvl w:val="3"/>
    </w:pPr>
  </w:style>
  <w:style w:type="paragraph" w:styleId="Heading5">
    <w:name w:val="heading 5"/>
    <w:basedOn w:val="Normal"/>
    <w:next w:val="Normal"/>
    <w:qFormat/>
    <w:rsid w:val="00DC6A10"/>
    <w:pPr>
      <w:keepNext/>
      <w:numPr>
        <w:numId w:val="5"/>
      </w:numPr>
      <w:spacing w:after="240"/>
      <w:ind w:left="3600" w:hanging="720"/>
      <w:outlineLvl w:val="4"/>
    </w:pPr>
  </w:style>
  <w:style w:type="paragraph" w:styleId="Heading6">
    <w:name w:val="heading 6"/>
    <w:basedOn w:val="Normal"/>
    <w:next w:val="Normal"/>
    <w:qFormat/>
    <w:rsid w:val="00A5151A"/>
    <w:pPr>
      <w:numPr>
        <w:ilvl w:val="5"/>
        <w:numId w:val="6"/>
      </w:numPr>
      <w:spacing w:before="240" w:after="60"/>
      <w:outlineLvl w:val="5"/>
    </w:pPr>
    <w:rPr>
      <w:rFonts w:ascii="Arial" w:hAnsi="Arial"/>
      <w:i/>
    </w:rPr>
  </w:style>
  <w:style w:type="paragraph" w:styleId="Heading7">
    <w:name w:val="heading 7"/>
    <w:basedOn w:val="Normal"/>
    <w:next w:val="Normal"/>
    <w:qFormat/>
    <w:rsid w:val="00A5151A"/>
    <w:pPr>
      <w:numPr>
        <w:ilvl w:val="6"/>
        <w:numId w:val="6"/>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6"/>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2"/>
      </w:numPr>
    </w:pPr>
  </w:style>
  <w:style w:type="numbering" w:styleId="ArticleSection">
    <w:name w:val="Outline List 3"/>
    <w:basedOn w:val="NoList"/>
    <w:semiHidden/>
    <w:rsid w:val="00493D40"/>
    <w:pPr>
      <w:numPr>
        <w:numId w:val="3"/>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4"/>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
    <w:basedOn w:val="DefaultParagraphFont"/>
    <w:uiPriority w:val="99"/>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basedOn w:val="Normal"/>
    <w:link w:val="ListParagraphChar"/>
    <w:uiPriority w:val="34"/>
    <w:qFormat/>
    <w:rsid w:val="00BA348C"/>
    <w:pPr>
      <w:ind w:left="720"/>
      <w:contextualSpacing/>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96545D"/>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96545D"/>
    <w:rPr>
      <w:sz w:val="22"/>
      <w:szCs w:val="22"/>
      <w:lang w:val="en-CA"/>
    </w:rPr>
  </w:style>
  <w:style w:type="character" w:customStyle="1" w:styleId="ListParagraphChar">
    <w:name w:val="List Paragraph Char"/>
    <w:link w:val="ListParagraph"/>
    <w:uiPriority w:val="34"/>
    <w:locked/>
    <w:rsid w:val="00254CAF"/>
    <w:rPr>
      <w:sz w:val="22"/>
      <w:szCs w:val="22"/>
      <w:lang w:val="en-CA"/>
    </w:rPr>
  </w:style>
  <w:style w:type="character" w:customStyle="1" w:styleId="normaltextrun">
    <w:name w:val="normaltextrun"/>
    <w:basedOn w:val="DefaultParagraphFont"/>
    <w:rsid w:val="00FD43BF"/>
  </w:style>
  <w:style w:type="character" w:customStyle="1" w:styleId="eop">
    <w:name w:val="eop"/>
    <w:basedOn w:val="DefaultParagraphFont"/>
    <w:rsid w:val="007204D7"/>
  </w:style>
  <w:style w:type="paragraph" w:customStyle="1" w:styleId="paragraph">
    <w:name w:val="paragraph"/>
    <w:basedOn w:val="Normal"/>
    <w:rsid w:val="007204D7"/>
    <w:pPr>
      <w:spacing w:before="100" w:beforeAutospacing="1" w:after="100" w:afterAutospacing="1"/>
      <w:jc w:val="left"/>
    </w:pPr>
    <w:rPr>
      <w:sz w:val="24"/>
      <w:szCs w:val="24"/>
      <w:lang w:val="en-GB"/>
    </w:rPr>
  </w:style>
  <w:style w:type="character" w:styleId="Hyperlink">
    <w:name w:val="Hyperlink"/>
    <w:basedOn w:val="DefaultParagraphFont"/>
    <w:uiPriority w:val="99"/>
    <w:unhideWhenUsed/>
    <w:rsid w:val="00DC18DB"/>
    <w:rPr>
      <w:color w:val="0000FF" w:themeColor="hyperlink"/>
      <w:u w:val="single"/>
    </w:rPr>
  </w:style>
  <w:style w:type="character" w:customStyle="1" w:styleId="UnresolvedMention1">
    <w:name w:val="Unresolved Mention1"/>
    <w:basedOn w:val="DefaultParagraphFont"/>
    <w:uiPriority w:val="99"/>
    <w:semiHidden/>
    <w:unhideWhenUsed/>
    <w:rsid w:val="00DC18DB"/>
    <w:rPr>
      <w:color w:val="605E5C"/>
      <w:shd w:val="clear" w:color="auto" w:fill="E1DFDD"/>
    </w:rPr>
  </w:style>
  <w:style w:type="paragraph" w:styleId="Revision">
    <w:name w:val="Revision"/>
    <w:hidden/>
    <w:uiPriority w:val="99"/>
    <w:semiHidden/>
    <w:rsid w:val="00525311"/>
    <w:rPr>
      <w:sz w:val="22"/>
      <w:szCs w:val="22"/>
      <w:lang w:val="en-CA"/>
    </w:rPr>
  </w:style>
  <w:style w:type="character" w:customStyle="1" w:styleId="FooterChar">
    <w:name w:val="Footer Char"/>
    <w:basedOn w:val="DefaultParagraphFont"/>
    <w:link w:val="Footer"/>
    <w:uiPriority w:val="99"/>
    <w:rsid w:val="002C063D"/>
    <w:rPr>
      <w:sz w:val="22"/>
      <w:szCs w:val="22"/>
      <w:lang w:val="en-CA"/>
    </w:rPr>
  </w:style>
  <w:style w:type="character" w:styleId="FollowedHyperlink">
    <w:name w:val="FollowedHyperlink"/>
    <w:basedOn w:val="DefaultParagraphFont"/>
    <w:uiPriority w:val="99"/>
    <w:semiHidden/>
    <w:unhideWhenUsed/>
    <w:rsid w:val="000979EC"/>
    <w:rPr>
      <w:color w:val="800080" w:themeColor="followedHyperlink"/>
      <w:u w:val="single"/>
    </w:rPr>
  </w:style>
  <w:style w:type="paragraph" w:styleId="Bibliography">
    <w:name w:val="Bibliography"/>
    <w:basedOn w:val="Normal"/>
    <w:next w:val="Normal"/>
    <w:uiPriority w:val="37"/>
    <w:semiHidden/>
    <w:unhideWhenUsed/>
    <w:rsid w:val="0018127D"/>
  </w:style>
  <w:style w:type="paragraph" w:styleId="BodyText">
    <w:name w:val="Body Text"/>
    <w:basedOn w:val="Normal"/>
    <w:link w:val="BodyTextChar"/>
    <w:uiPriority w:val="99"/>
    <w:semiHidden/>
    <w:unhideWhenUsed/>
    <w:rsid w:val="0018127D"/>
    <w:pPr>
      <w:spacing w:after="120"/>
    </w:pPr>
  </w:style>
  <w:style w:type="character" w:customStyle="1" w:styleId="BodyTextChar">
    <w:name w:val="Body Text Char"/>
    <w:basedOn w:val="DefaultParagraphFont"/>
    <w:link w:val="BodyText"/>
    <w:uiPriority w:val="99"/>
    <w:semiHidden/>
    <w:rsid w:val="0018127D"/>
    <w:rPr>
      <w:sz w:val="22"/>
      <w:szCs w:val="22"/>
      <w:lang w:val="en-CA"/>
    </w:rPr>
  </w:style>
  <w:style w:type="paragraph" w:styleId="BodyText2">
    <w:name w:val="Body Text 2"/>
    <w:basedOn w:val="Normal"/>
    <w:link w:val="BodyText2Char"/>
    <w:uiPriority w:val="99"/>
    <w:semiHidden/>
    <w:unhideWhenUsed/>
    <w:rsid w:val="0018127D"/>
    <w:pPr>
      <w:spacing w:after="120" w:line="480" w:lineRule="auto"/>
    </w:pPr>
  </w:style>
  <w:style w:type="character" w:customStyle="1" w:styleId="BodyText2Char">
    <w:name w:val="Body Text 2 Char"/>
    <w:basedOn w:val="DefaultParagraphFont"/>
    <w:link w:val="BodyText2"/>
    <w:uiPriority w:val="99"/>
    <w:semiHidden/>
    <w:rsid w:val="0018127D"/>
    <w:rPr>
      <w:sz w:val="22"/>
      <w:szCs w:val="22"/>
      <w:lang w:val="en-CA"/>
    </w:rPr>
  </w:style>
  <w:style w:type="paragraph" w:styleId="BodyTextFirstIndent">
    <w:name w:val="Body Text First Indent"/>
    <w:basedOn w:val="BodyText"/>
    <w:link w:val="BodyTextFirstIndentChar"/>
    <w:uiPriority w:val="99"/>
    <w:semiHidden/>
    <w:unhideWhenUsed/>
    <w:rsid w:val="0018127D"/>
    <w:pPr>
      <w:spacing w:after="0"/>
      <w:ind w:firstLine="360"/>
    </w:pPr>
  </w:style>
  <w:style w:type="character" w:customStyle="1" w:styleId="BodyTextFirstIndentChar">
    <w:name w:val="Body Text First Indent Char"/>
    <w:basedOn w:val="BodyTextChar"/>
    <w:link w:val="BodyTextFirstIndent"/>
    <w:uiPriority w:val="99"/>
    <w:semiHidden/>
    <w:rsid w:val="0018127D"/>
    <w:rPr>
      <w:sz w:val="22"/>
      <w:szCs w:val="22"/>
      <w:lang w:val="en-CA"/>
    </w:rPr>
  </w:style>
  <w:style w:type="paragraph" w:styleId="BodyTextIndent">
    <w:name w:val="Body Text Indent"/>
    <w:basedOn w:val="Normal"/>
    <w:link w:val="BodyTextIndentChar"/>
    <w:uiPriority w:val="99"/>
    <w:semiHidden/>
    <w:unhideWhenUsed/>
    <w:rsid w:val="0018127D"/>
    <w:pPr>
      <w:spacing w:after="120"/>
      <w:ind w:left="360"/>
    </w:pPr>
  </w:style>
  <w:style w:type="character" w:customStyle="1" w:styleId="BodyTextIndentChar">
    <w:name w:val="Body Text Indent Char"/>
    <w:basedOn w:val="DefaultParagraphFont"/>
    <w:link w:val="BodyTextIndent"/>
    <w:uiPriority w:val="99"/>
    <w:semiHidden/>
    <w:rsid w:val="0018127D"/>
    <w:rPr>
      <w:sz w:val="22"/>
      <w:szCs w:val="22"/>
      <w:lang w:val="en-CA"/>
    </w:rPr>
  </w:style>
  <w:style w:type="paragraph" w:styleId="BodyTextFirstIndent2">
    <w:name w:val="Body Text First Indent 2"/>
    <w:basedOn w:val="BodyTextIndent"/>
    <w:link w:val="BodyTextFirstIndent2Char"/>
    <w:uiPriority w:val="99"/>
    <w:semiHidden/>
    <w:unhideWhenUsed/>
    <w:rsid w:val="0018127D"/>
    <w:pPr>
      <w:spacing w:after="0"/>
      <w:ind w:firstLine="360"/>
    </w:pPr>
  </w:style>
  <w:style w:type="character" w:customStyle="1" w:styleId="BodyTextFirstIndent2Char">
    <w:name w:val="Body Text First Indent 2 Char"/>
    <w:basedOn w:val="BodyTextIndentChar"/>
    <w:link w:val="BodyTextFirstIndent2"/>
    <w:uiPriority w:val="99"/>
    <w:semiHidden/>
    <w:rsid w:val="0018127D"/>
    <w:rPr>
      <w:sz w:val="22"/>
      <w:szCs w:val="22"/>
      <w:lang w:val="en-CA"/>
    </w:rPr>
  </w:style>
  <w:style w:type="paragraph" w:styleId="BodyTextIndent2">
    <w:name w:val="Body Text Indent 2"/>
    <w:basedOn w:val="Normal"/>
    <w:link w:val="BodyTextIndent2Char"/>
    <w:uiPriority w:val="99"/>
    <w:semiHidden/>
    <w:unhideWhenUsed/>
    <w:rsid w:val="0018127D"/>
    <w:pPr>
      <w:spacing w:after="120" w:line="480" w:lineRule="auto"/>
      <w:ind w:left="360"/>
    </w:pPr>
  </w:style>
  <w:style w:type="character" w:customStyle="1" w:styleId="BodyTextIndent2Char">
    <w:name w:val="Body Text Indent 2 Char"/>
    <w:basedOn w:val="DefaultParagraphFont"/>
    <w:link w:val="BodyTextIndent2"/>
    <w:uiPriority w:val="99"/>
    <w:semiHidden/>
    <w:rsid w:val="0018127D"/>
    <w:rPr>
      <w:sz w:val="22"/>
      <w:szCs w:val="22"/>
      <w:lang w:val="en-CA"/>
    </w:rPr>
  </w:style>
  <w:style w:type="paragraph" w:styleId="Caption">
    <w:name w:val="caption"/>
    <w:basedOn w:val="Normal"/>
    <w:next w:val="Normal"/>
    <w:uiPriority w:val="35"/>
    <w:semiHidden/>
    <w:unhideWhenUsed/>
    <w:qFormat/>
    <w:rsid w:val="0018127D"/>
    <w:pPr>
      <w:spacing w:after="200"/>
    </w:pPr>
    <w:rPr>
      <w:i/>
      <w:iCs/>
      <w:color w:val="1F497D" w:themeColor="text2"/>
      <w:sz w:val="18"/>
      <w:szCs w:val="18"/>
    </w:rPr>
  </w:style>
  <w:style w:type="paragraph" w:styleId="Closing">
    <w:name w:val="Closing"/>
    <w:basedOn w:val="Normal"/>
    <w:link w:val="ClosingChar"/>
    <w:uiPriority w:val="99"/>
    <w:semiHidden/>
    <w:unhideWhenUsed/>
    <w:rsid w:val="0018127D"/>
    <w:pPr>
      <w:ind w:left="4320"/>
    </w:pPr>
  </w:style>
  <w:style w:type="character" w:customStyle="1" w:styleId="ClosingChar">
    <w:name w:val="Closing Char"/>
    <w:basedOn w:val="DefaultParagraphFont"/>
    <w:link w:val="Closing"/>
    <w:uiPriority w:val="99"/>
    <w:semiHidden/>
    <w:rsid w:val="0018127D"/>
    <w:rPr>
      <w:sz w:val="22"/>
      <w:szCs w:val="22"/>
      <w:lang w:val="en-CA"/>
    </w:rPr>
  </w:style>
  <w:style w:type="paragraph" w:styleId="DocumentMap">
    <w:name w:val="Document Map"/>
    <w:basedOn w:val="Normal"/>
    <w:link w:val="DocumentMapChar"/>
    <w:uiPriority w:val="99"/>
    <w:semiHidden/>
    <w:unhideWhenUsed/>
    <w:rsid w:val="0018127D"/>
    <w:rPr>
      <w:rFonts w:ascii="Segoe UI" w:hAnsi="Segoe UI" w:cs="Segoe UI"/>
      <w:sz w:val="16"/>
      <w:szCs w:val="16"/>
    </w:rPr>
  </w:style>
  <w:style w:type="character" w:customStyle="1" w:styleId="DocumentMapChar">
    <w:name w:val="Document Map Char"/>
    <w:basedOn w:val="DefaultParagraphFont"/>
    <w:link w:val="DocumentMap"/>
    <w:uiPriority w:val="99"/>
    <w:semiHidden/>
    <w:rsid w:val="0018127D"/>
    <w:rPr>
      <w:rFonts w:ascii="Segoe UI" w:hAnsi="Segoe UI" w:cs="Segoe UI"/>
      <w:sz w:val="16"/>
      <w:szCs w:val="16"/>
      <w:lang w:val="en-CA"/>
    </w:rPr>
  </w:style>
  <w:style w:type="paragraph" w:styleId="E-mailSignature">
    <w:name w:val="E-mail Signature"/>
    <w:basedOn w:val="Normal"/>
    <w:link w:val="E-mailSignatureChar"/>
    <w:uiPriority w:val="99"/>
    <w:semiHidden/>
    <w:unhideWhenUsed/>
    <w:rsid w:val="0018127D"/>
  </w:style>
  <w:style w:type="character" w:customStyle="1" w:styleId="E-mailSignatureChar">
    <w:name w:val="E-mail Signature Char"/>
    <w:basedOn w:val="DefaultParagraphFont"/>
    <w:link w:val="E-mailSignature"/>
    <w:uiPriority w:val="99"/>
    <w:semiHidden/>
    <w:rsid w:val="0018127D"/>
    <w:rPr>
      <w:sz w:val="22"/>
      <w:szCs w:val="22"/>
      <w:lang w:val="en-CA"/>
    </w:rPr>
  </w:style>
  <w:style w:type="paragraph" w:styleId="EndnoteText">
    <w:name w:val="endnote text"/>
    <w:basedOn w:val="Normal"/>
    <w:link w:val="EndnoteTextChar"/>
    <w:uiPriority w:val="99"/>
    <w:semiHidden/>
    <w:unhideWhenUsed/>
    <w:rsid w:val="0018127D"/>
    <w:rPr>
      <w:sz w:val="20"/>
      <w:szCs w:val="20"/>
    </w:rPr>
  </w:style>
  <w:style w:type="character" w:customStyle="1" w:styleId="EndnoteTextChar">
    <w:name w:val="Endnote Text Char"/>
    <w:basedOn w:val="DefaultParagraphFont"/>
    <w:link w:val="EndnoteText"/>
    <w:uiPriority w:val="99"/>
    <w:semiHidden/>
    <w:rsid w:val="0018127D"/>
    <w:rPr>
      <w:lang w:val="en-CA"/>
    </w:rPr>
  </w:style>
  <w:style w:type="paragraph" w:styleId="EnvelopeAddress">
    <w:name w:val="envelope address"/>
    <w:basedOn w:val="Normal"/>
    <w:uiPriority w:val="99"/>
    <w:semiHidden/>
    <w:unhideWhenUsed/>
    <w:rsid w:val="0018127D"/>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18127D"/>
    <w:rPr>
      <w:rFonts w:asciiTheme="majorHAnsi" w:eastAsiaTheme="majorEastAsia" w:hAnsiTheme="majorHAnsi" w:cstheme="majorBidi"/>
      <w:sz w:val="20"/>
      <w:szCs w:val="20"/>
    </w:rPr>
  </w:style>
  <w:style w:type="paragraph" w:styleId="HTMLAddress">
    <w:name w:val="HTML Address"/>
    <w:basedOn w:val="Normal"/>
    <w:link w:val="HTMLAddressChar"/>
    <w:uiPriority w:val="99"/>
    <w:semiHidden/>
    <w:unhideWhenUsed/>
    <w:rsid w:val="0018127D"/>
    <w:rPr>
      <w:i/>
      <w:iCs/>
    </w:rPr>
  </w:style>
  <w:style w:type="character" w:customStyle="1" w:styleId="HTMLAddressChar">
    <w:name w:val="HTML Address Char"/>
    <w:basedOn w:val="DefaultParagraphFont"/>
    <w:link w:val="HTMLAddress"/>
    <w:uiPriority w:val="99"/>
    <w:semiHidden/>
    <w:rsid w:val="0018127D"/>
    <w:rPr>
      <w:i/>
      <w:iCs/>
      <w:sz w:val="22"/>
      <w:szCs w:val="22"/>
      <w:lang w:val="en-CA"/>
    </w:rPr>
  </w:style>
  <w:style w:type="paragraph" w:styleId="HTMLPreformatted">
    <w:name w:val="HTML Preformatted"/>
    <w:basedOn w:val="Normal"/>
    <w:link w:val="HTMLPreformattedChar"/>
    <w:uiPriority w:val="99"/>
    <w:semiHidden/>
    <w:unhideWhenUsed/>
    <w:rsid w:val="0018127D"/>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18127D"/>
    <w:rPr>
      <w:rFonts w:ascii="Consolas" w:hAnsi="Consolas"/>
      <w:lang w:val="en-CA"/>
    </w:rPr>
  </w:style>
  <w:style w:type="paragraph" w:styleId="Index1">
    <w:name w:val="index 1"/>
    <w:basedOn w:val="Normal"/>
    <w:next w:val="Normal"/>
    <w:autoRedefine/>
    <w:uiPriority w:val="99"/>
    <w:semiHidden/>
    <w:unhideWhenUsed/>
    <w:rsid w:val="0018127D"/>
    <w:pPr>
      <w:ind w:left="220" w:hanging="220"/>
    </w:pPr>
  </w:style>
  <w:style w:type="paragraph" w:styleId="Index2">
    <w:name w:val="index 2"/>
    <w:basedOn w:val="Normal"/>
    <w:next w:val="Normal"/>
    <w:autoRedefine/>
    <w:uiPriority w:val="99"/>
    <w:semiHidden/>
    <w:unhideWhenUsed/>
    <w:rsid w:val="0018127D"/>
    <w:pPr>
      <w:ind w:left="440" w:hanging="220"/>
    </w:pPr>
  </w:style>
  <w:style w:type="paragraph" w:styleId="Index3">
    <w:name w:val="index 3"/>
    <w:basedOn w:val="Normal"/>
    <w:next w:val="Normal"/>
    <w:autoRedefine/>
    <w:uiPriority w:val="99"/>
    <w:semiHidden/>
    <w:unhideWhenUsed/>
    <w:rsid w:val="0018127D"/>
    <w:pPr>
      <w:ind w:left="660" w:hanging="220"/>
    </w:pPr>
  </w:style>
  <w:style w:type="paragraph" w:styleId="Index4">
    <w:name w:val="index 4"/>
    <w:basedOn w:val="Normal"/>
    <w:next w:val="Normal"/>
    <w:autoRedefine/>
    <w:uiPriority w:val="99"/>
    <w:semiHidden/>
    <w:unhideWhenUsed/>
    <w:rsid w:val="0018127D"/>
    <w:pPr>
      <w:ind w:left="880" w:hanging="220"/>
    </w:pPr>
  </w:style>
  <w:style w:type="paragraph" w:styleId="Index5">
    <w:name w:val="index 5"/>
    <w:basedOn w:val="Normal"/>
    <w:next w:val="Normal"/>
    <w:autoRedefine/>
    <w:uiPriority w:val="99"/>
    <w:semiHidden/>
    <w:unhideWhenUsed/>
    <w:rsid w:val="0018127D"/>
    <w:pPr>
      <w:ind w:left="1100" w:hanging="220"/>
    </w:pPr>
  </w:style>
  <w:style w:type="paragraph" w:styleId="Index6">
    <w:name w:val="index 6"/>
    <w:basedOn w:val="Normal"/>
    <w:next w:val="Normal"/>
    <w:autoRedefine/>
    <w:uiPriority w:val="99"/>
    <w:semiHidden/>
    <w:unhideWhenUsed/>
    <w:rsid w:val="0018127D"/>
    <w:pPr>
      <w:ind w:left="1320" w:hanging="220"/>
    </w:pPr>
  </w:style>
  <w:style w:type="paragraph" w:styleId="Index7">
    <w:name w:val="index 7"/>
    <w:basedOn w:val="Normal"/>
    <w:next w:val="Normal"/>
    <w:autoRedefine/>
    <w:uiPriority w:val="99"/>
    <w:semiHidden/>
    <w:unhideWhenUsed/>
    <w:rsid w:val="0018127D"/>
    <w:pPr>
      <w:ind w:left="1540" w:hanging="220"/>
    </w:pPr>
  </w:style>
  <w:style w:type="paragraph" w:styleId="Index8">
    <w:name w:val="index 8"/>
    <w:basedOn w:val="Normal"/>
    <w:next w:val="Normal"/>
    <w:autoRedefine/>
    <w:uiPriority w:val="99"/>
    <w:semiHidden/>
    <w:unhideWhenUsed/>
    <w:rsid w:val="0018127D"/>
    <w:pPr>
      <w:ind w:left="1760" w:hanging="220"/>
    </w:pPr>
  </w:style>
  <w:style w:type="paragraph" w:styleId="Index9">
    <w:name w:val="index 9"/>
    <w:basedOn w:val="Normal"/>
    <w:next w:val="Normal"/>
    <w:autoRedefine/>
    <w:uiPriority w:val="99"/>
    <w:semiHidden/>
    <w:unhideWhenUsed/>
    <w:rsid w:val="0018127D"/>
    <w:pPr>
      <w:ind w:left="1980" w:hanging="220"/>
    </w:pPr>
  </w:style>
  <w:style w:type="paragraph" w:styleId="IndexHeading">
    <w:name w:val="index heading"/>
    <w:basedOn w:val="Normal"/>
    <w:next w:val="Index1"/>
    <w:uiPriority w:val="99"/>
    <w:semiHidden/>
    <w:unhideWhenUsed/>
    <w:rsid w:val="0018127D"/>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18127D"/>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18127D"/>
    <w:rPr>
      <w:i/>
      <w:iCs/>
      <w:color w:val="4F81BD" w:themeColor="accent1"/>
      <w:sz w:val="22"/>
      <w:szCs w:val="22"/>
      <w:lang w:val="en-CA"/>
    </w:rPr>
  </w:style>
  <w:style w:type="paragraph" w:styleId="List">
    <w:name w:val="List"/>
    <w:basedOn w:val="Normal"/>
    <w:uiPriority w:val="99"/>
    <w:semiHidden/>
    <w:unhideWhenUsed/>
    <w:rsid w:val="0018127D"/>
    <w:pPr>
      <w:ind w:left="360" w:hanging="360"/>
      <w:contextualSpacing/>
    </w:pPr>
  </w:style>
  <w:style w:type="paragraph" w:styleId="List2">
    <w:name w:val="List 2"/>
    <w:basedOn w:val="Normal"/>
    <w:uiPriority w:val="99"/>
    <w:semiHidden/>
    <w:unhideWhenUsed/>
    <w:rsid w:val="0018127D"/>
    <w:pPr>
      <w:ind w:left="720" w:hanging="360"/>
      <w:contextualSpacing/>
    </w:pPr>
  </w:style>
  <w:style w:type="paragraph" w:styleId="List3">
    <w:name w:val="List 3"/>
    <w:basedOn w:val="Normal"/>
    <w:uiPriority w:val="99"/>
    <w:semiHidden/>
    <w:unhideWhenUsed/>
    <w:rsid w:val="0018127D"/>
    <w:pPr>
      <w:ind w:left="1080" w:hanging="360"/>
      <w:contextualSpacing/>
    </w:pPr>
  </w:style>
  <w:style w:type="paragraph" w:styleId="List4">
    <w:name w:val="List 4"/>
    <w:basedOn w:val="Normal"/>
    <w:uiPriority w:val="99"/>
    <w:semiHidden/>
    <w:unhideWhenUsed/>
    <w:rsid w:val="0018127D"/>
    <w:pPr>
      <w:ind w:left="1440" w:hanging="360"/>
      <w:contextualSpacing/>
    </w:pPr>
  </w:style>
  <w:style w:type="paragraph" w:styleId="List5">
    <w:name w:val="List 5"/>
    <w:basedOn w:val="Normal"/>
    <w:uiPriority w:val="99"/>
    <w:semiHidden/>
    <w:unhideWhenUsed/>
    <w:rsid w:val="0018127D"/>
    <w:pPr>
      <w:ind w:left="1800" w:hanging="360"/>
      <w:contextualSpacing/>
    </w:pPr>
  </w:style>
  <w:style w:type="paragraph" w:styleId="ListBullet">
    <w:name w:val="List Bullet"/>
    <w:basedOn w:val="Normal"/>
    <w:uiPriority w:val="99"/>
    <w:semiHidden/>
    <w:unhideWhenUsed/>
    <w:rsid w:val="0018127D"/>
    <w:pPr>
      <w:numPr>
        <w:numId w:val="10"/>
      </w:numPr>
      <w:contextualSpacing/>
    </w:pPr>
  </w:style>
  <w:style w:type="paragraph" w:styleId="ListBullet2">
    <w:name w:val="List Bullet 2"/>
    <w:basedOn w:val="Normal"/>
    <w:uiPriority w:val="99"/>
    <w:semiHidden/>
    <w:unhideWhenUsed/>
    <w:rsid w:val="0018127D"/>
    <w:pPr>
      <w:numPr>
        <w:numId w:val="11"/>
      </w:numPr>
      <w:contextualSpacing/>
    </w:pPr>
  </w:style>
  <w:style w:type="paragraph" w:styleId="ListBullet3">
    <w:name w:val="List Bullet 3"/>
    <w:basedOn w:val="Normal"/>
    <w:uiPriority w:val="99"/>
    <w:semiHidden/>
    <w:unhideWhenUsed/>
    <w:rsid w:val="0018127D"/>
    <w:pPr>
      <w:numPr>
        <w:numId w:val="12"/>
      </w:numPr>
      <w:contextualSpacing/>
    </w:pPr>
  </w:style>
  <w:style w:type="paragraph" w:styleId="ListBullet4">
    <w:name w:val="List Bullet 4"/>
    <w:basedOn w:val="Normal"/>
    <w:uiPriority w:val="99"/>
    <w:semiHidden/>
    <w:unhideWhenUsed/>
    <w:rsid w:val="0018127D"/>
    <w:pPr>
      <w:numPr>
        <w:numId w:val="13"/>
      </w:numPr>
      <w:contextualSpacing/>
    </w:pPr>
  </w:style>
  <w:style w:type="paragraph" w:styleId="ListBullet5">
    <w:name w:val="List Bullet 5"/>
    <w:basedOn w:val="Normal"/>
    <w:uiPriority w:val="99"/>
    <w:semiHidden/>
    <w:unhideWhenUsed/>
    <w:rsid w:val="0018127D"/>
    <w:pPr>
      <w:numPr>
        <w:numId w:val="14"/>
      </w:numPr>
      <w:contextualSpacing/>
    </w:pPr>
  </w:style>
  <w:style w:type="paragraph" w:styleId="ListContinue">
    <w:name w:val="List Continue"/>
    <w:basedOn w:val="Normal"/>
    <w:uiPriority w:val="99"/>
    <w:semiHidden/>
    <w:unhideWhenUsed/>
    <w:rsid w:val="0018127D"/>
    <w:pPr>
      <w:spacing w:after="120"/>
      <w:ind w:left="360"/>
      <w:contextualSpacing/>
    </w:pPr>
  </w:style>
  <w:style w:type="paragraph" w:styleId="ListContinue2">
    <w:name w:val="List Continue 2"/>
    <w:basedOn w:val="Normal"/>
    <w:uiPriority w:val="99"/>
    <w:semiHidden/>
    <w:unhideWhenUsed/>
    <w:rsid w:val="0018127D"/>
    <w:pPr>
      <w:spacing w:after="120"/>
      <w:ind w:left="720"/>
      <w:contextualSpacing/>
    </w:pPr>
  </w:style>
  <w:style w:type="paragraph" w:styleId="ListContinue3">
    <w:name w:val="List Continue 3"/>
    <w:basedOn w:val="Normal"/>
    <w:uiPriority w:val="99"/>
    <w:semiHidden/>
    <w:unhideWhenUsed/>
    <w:rsid w:val="0018127D"/>
    <w:pPr>
      <w:spacing w:after="120"/>
      <w:ind w:left="1080"/>
      <w:contextualSpacing/>
    </w:pPr>
  </w:style>
  <w:style w:type="paragraph" w:styleId="ListContinue4">
    <w:name w:val="List Continue 4"/>
    <w:basedOn w:val="Normal"/>
    <w:uiPriority w:val="99"/>
    <w:semiHidden/>
    <w:unhideWhenUsed/>
    <w:rsid w:val="0018127D"/>
    <w:pPr>
      <w:spacing w:after="120"/>
      <w:ind w:left="1440"/>
      <w:contextualSpacing/>
    </w:pPr>
  </w:style>
  <w:style w:type="paragraph" w:styleId="ListContinue5">
    <w:name w:val="List Continue 5"/>
    <w:basedOn w:val="Normal"/>
    <w:uiPriority w:val="99"/>
    <w:semiHidden/>
    <w:unhideWhenUsed/>
    <w:rsid w:val="0018127D"/>
    <w:pPr>
      <w:spacing w:after="120"/>
      <w:ind w:left="1800"/>
      <w:contextualSpacing/>
    </w:pPr>
  </w:style>
  <w:style w:type="paragraph" w:styleId="ListNumber">
    <w:name w:val="List Number"/>
    <w:basedOn w:val="Normal"/>
    <w:uiPriority w:val="99"/>
    <w:semiHidden/>
    <w:unhideWhenUsed/>
    <w:rsid w:val="0018127D"/>
    <w:pPr>
      <w:numPr>
        <w:numId w:val="15"/>
      </w:numPr>
      <w:contextualSpacing/>
    </w:pPr>
  </w:style>
  <w:style w:type="paragraph" w:styleId="ListNumber2">
    <w:name w:val="List Number 2"/>
    <w:basedOn w:val="Normal"/>
    <w:uiPriority w:val="99"/>
    <w:semiHidden/>
    <w:unhideWhenUsed/>
    <w:rsid w:val="0018127D"/>
    <w:pPr>
      <w:numPr>
        <w:numId w:val="16"/>
      </w:numPr>
      <w:contextualSpacing/>
    </w:pPr>
  </w:style>
  <w:style w:type="paragraph" w:styleId="ListNumber3">
    <w:name w:val="List Number 3"/>
    <w:basedOn w:val="Normal"/>
    <w:uiPriority w:val="99"/>
    <w:semiHidden/>
    <w:unhideWhenUsed/>
    <w:rsid w:val="0018127D"/>
    <w:pPr>
      <w:numPr>
        <w:numId w:val="17"/>
      </w:numPr>
      <w:contextualSpacing/>
    </w:pPr>
  </w:style>
  <w:style w:type="paragraph" w:styleId="ListNumber4">
    <w:name w:val="List Number 4"/>
    <w:basedOn w:val="Normal"/>
    <w:uiPriority w:val="99"/>
    <w:semiHidden/>
    <w:unhideWhenUsed/>
    <w:rsid w:val="0018127D"/>
    <w:pPr>
      <w:numPr>
        <w:numId w:val="18"/>
      </w:numPr>
      <w:contextualSpacing/>
    </w:pPr>
  </w:style>
  <w:style w:type="paragraph" w:styleId="ListNumber5">
    <w:name w:val="List Number 5"/>
    <w:basedOn w:val="Normal"/>
    <w:uiPriority w:val="99"/>
    <w:semiHidden/>
    <w:unhideWhenUsed/>
    <w:rsid w:val="0018127D"/>
    <w:pPr>
      <w:numPr>
        <w:numId w:val="19"/>
      </w:numPr>
      <w:contextualSpacing/>
    </w:pPr>
  </w:style>
  <w:style w:type="paragraph" w:styleId="MacroText">
    <w:name w:val="macro"/>
    <w:link w:val="MacroTextChar"/>
    <w:uiPriority w:val="99"/>
    <w:semiHidden/>
    <w:unhideWhenUsed/>
    <w:rsid w:val="0018127D"/>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lang w:val="en-CA"/>
    </w:rPr>
  </w:style>
  <w:style w:type="character" w:customStyle="1" w:styleId="MacroTextChar">
    <w:name w:val="Macro Text Char"/>
    <w:basedOn w:val="DefaultParagraphFont"/>
    <w:link w:val="MacroText"/>
    <w:uiPriority w:val="99"/>
    <w:semiHidden/>
    <w:rsid w:val="0018127D"/>
    <w:rPr>
      <w:rFonts w:ascii="Consolas" w:hAnsi="Consolas"/>
      <w:lang w:val="en-CA"/>
    </w:rPr>
  </w:style>
  <w:style w:type="paragraph" w:styleId="MessageHeader">
    <w:name w:val="Message Header"/>
    <w:basedOn w:val="Normal"/>
    <w:link w:val="MessageHeaderChar"/>
    <w:uiPriority w:val="99"/>
    <w:semiHidden/>
    <w:unhideWhenUsed/>
    <w:rsid w:val="0018127D"/>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18127D"/>
    <w:rPr>
      <w:rFonts w:asciiTheme="majorHAnsi" w:eastAsiaTheme="majorEastAsia" w:hAnsiTheme="majorHAnsi" w:cstheme="majorBidi"/>
      <w:sz w:val="24"/>
      <w:szCs w:val="24"/>
      <w:shd w:val="pct20" w:color="auto" w:fill="auto"/>
      <w:lang w:val="en-CA"/>
    </w:rPr>
  </w:style>
  <w:style w:type="paragraph" w:styleId="NoSpacing">
    <w:name w:val="No Spacing"/>
    <w:uiPriority w:val="1"/>
    <w:qFormat/>
    <w:rsid w:val="0018127D"/>
    <w:pPr>
      <w:jc w:val="both"/>
    </w:pPr>
    <w:rPr>
      <w:sz w:val="22"/>
      <w:szCs w:val="22"/>
      <w:lang w:val="en-CA"/>
    </w:rPr>
  </w:style>
  <w:style w:type="paragraph" w:styleId="NormalWeb">
    <w:name w:val="Normal (Web)"/>
    <w:basedOn w:val="Normal"/>
    <w:uiPriority w:val="99"/>
    <w:semiHidden/>
    <w:unhideWhenUsed/>
    <w:rsid w:val="0018127D"/>
    <w:rPr>
      <w:sz w:val="24"/>
      <w:szCs w:val="24"/>
    </w:rPr>
  </w:style>
  <w:style w:type="paragraph" w:styleId="NormalIndent">
    <w:name w:val="Normal Indent"/>
    <w:basedOn w:val="Normal"/>
    <w:uiPriority w:val="99"/>
    <w:semiHidden/>
    <w:unhideWhenUsed/>
    <w:rsid w:val="0018127D"/>
    <w:pPr>
      <w:ind w:left="720"/>
    </w:pPr>
  </w:style>
  <w:style w:type="paragraph" w:styleId="NoteHeading">
    <w:name w:val="Note Heading"/>
    <w:basedOn w:val="Normal"/>
    <w:next w:val="Normal"/>
    <w:link w:val="NoteHeadingChar"/>
    <w:uiPriority w:val="99"/>
    <w:semiHidden/>
    <w:unhideWhenUsed/>
    <w:rsid w:val="0018127D"/>
  </w:style>
  <w:style w:type="character" w:customStyle="1" w:styleId="NoteHeadingChar">
    <w:name w:val="Note Heading Char"/>
    <w:basedOn w:val="DefaultParagraphFont"/>
    <w:link w:val="NoteHeading"/>
    <w:uiPriority w:val="99"/>
    <w:semiHidden/>
    <w:rsid w:val="0018127D"/>
    <w:rPr>
      <w:sz w:val="22"/>
      <w:szCs w:val="22"/>
      <w:lang w:val="en-CA"/>
    </w:rPr>
  </w:style>
  <w:style w:type="paragraph" w:styleId="Quote">
    <w:name w:val="Quote"/>
    <w:basedOn w:val="Normal"/>
    <w:next w:val="Normal"/>
    <w:link w:val="QuoteChar"/>
    <w:uiPriority w:val="29"/>
    <w:qFormat/>
    <w:rsid w:val="0018127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18127D"/>
    <w:rPr>
      <w:i/>
      <w:iCs/>
      <w:color w:val="404040" w:themeColor="text1" w:themeTint="BF"/>
      <w:sz w:val="22"/>
      <w:szCs w:val="22"/>
      <w:lang w:val="en-CA"/>
    </w:rPr>
  </w:style>
  <w:style w:type="paragraph" w:styleId="Salutation">
    <w:name w:val="Salutation"/>
    <w:basedOn w:val="Normal"/>
    <w:next w:val="Normal"/>
    <w:link w:val="SalutationChar"/>
    <w:uiPriority w:val="99"/>
    <w:semiHidden/>
    <w:unhideWhenUsed/>
    <w:rsid w:val="0018127D"/>
  </w:style>
  <w:style w:type="character" w:customStyle="1" w:styleId="SalutationChar">
    <w:name w:val="Salutation Char"/>
    <w:basedOn w:val="DefaultParagraphFont"/>
    <w:link w:val="Salutation"/>
    <w:uiPriority w:val="99"/>
    <w:semiHidden/>
    <w:rsid w:val="0018127D"/>
    <w:rPr>
      <w:sz w:val="22"/>
      <w:szCs w:val="22"/>
      <w:lang w:val="en-CA"/>
    </w:rPr>
  </w:style>
  <w:style w:type="paragraph" w:styleId="Signature">
    <w:name w:val="Signature"/>
    <w:basedOn w:val="Normal"/>
    <w:link w:val="SignatureChar"/>
    <w:uiPriority w:val="99"/>
    <w:semiHidden/>
    <w:unhideWhenUsed/>
    <w:rsid w:val="0018127D"/>
    <w:pPr>
      <w:ind w:left="4320"/>
    </w:pPr>
  </w:style>
  <w:style w:type="character" w:customStyle="1" w:styleId="SignatureChar">
    <w:name w:val="Signature Char"/>
    <w:basedOn w:val="DefaultParagraphFont"/>
    <w:link w:val="Signature"/>
    <w:uiPriority w:val="99"/>
    <w:semiHidden/>
    <w:rsid w:val="0018127D"/>
    <w:rPr>
      <w:sz w:val="22"/>
      <w:szCs w:val="22"/>
      <w:lang w:val="en-CA"/>
    </w:rPr>
  </w:style>
  <w:style w:type="paragraph" w:styleId="TableofAuthorities">
    <w:name w:val="table of authorities"/>
    <w:basedOn w:val="Normal"/>
    <w:next w:val="Normal"/>
    <w:uiPriority w:val="99"/>
    <w:semiHidden/>
    <w:unhideWhenUsed/>
    <w:rsid w:val="0018127D"/>
    <w:pPr>
      <w:ind w:left="220" w:hanging="220"/>
    </w:pPr>
  </w:style>
  <w:style w:type="paragraph" w:styleId="TableofFigures">
    <w:name w:val="table of figures"/>
    <w:basedOn w:val="Normal"/>
    <w:next w:val="Normal"/>
    <w:uiPriority w:val="99"/>
    <w:semiHidden/>
    <w:unhideWhenUsed/>
    <w:rsid w:val="0018127D"/>
  </w:style>
  <w:style w:type="paragraph" w:styleId="TOAHeading">
    <w:name w:val="toa heading"/>
    <w:basedOn w:val="Normal"/>
    <w:next w:val="Normal"/>
    <w:uiPriority w:val="99"/>
    <w:semiHidden/>
    <w:unhideWhenUsed/>
    <w:rsid w:val="0018127D"/>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18127D"/>
    <w:pPr>
      <w:spacing w:after="100"/>
    </w:pPr>
  </w:style>
  <w:style w:type="paragraph" w:styleId="TOC2">
    <w:name w:val="toc 2"/>
    <w:basedOn w:val="Normal"/>
    <w:next w:val="Normal"/>
    <w:autoRedefine/>
    <w:uiPriority w:val="39"/>
    <w:semiHidden/>
    <w:unhideWhenUsed/>
    <w:rsid w:val="0018127D"/>
    <w:pPr>
      <w:spacing w:after="100"/>
      <w:ind w:left="220"/>
    </w:pPr>
  </w:style>
  <w:style w:type="paragraph" w:styleId="TOC3">
    <w:name w:val="toc 3"/>
    <w:basedOn w:val="Normal"/>
    <w:next w:val="Normal"/>
    <w:autoRedefine/>
    <w:uiPriority w:val="39"/>
    <w:semiHidden/>
    <w:unhideWhenUsed/>
    <w:rsid w:val="0018127D"/>
    <w:pPr>
      <w:spacing w:after="100"/>
      <w:ind w:left="440"/>
    </w:pPr>
  </w:style>
  <w:style w:type="paragraph" w:styleId="TOC4">
    <w:name w:val="toc 4"/>
    <w:basedOn w:val="Normal"/>
    <w:next w:val="Normal"/>
    <w:autoRedefine/>
    <w:uiPriority w:val="39"/>
    <w:semiHidden/>
    <w:unhideWhenUsed/>
    <w:rsid w:val="0018127D"/>
    <w:pPr>
      <w:spacing w:after="100"/>
      <w:ind w:left="660"/>
    </w:pPr>
  </w:style>
  <w:style w:type="paragraph" w:styleId="TOC5">
    <w:name w:val="toc 5"/>
    <w:basedOn w:val="Normal"/>
    <w:next w:val="Normal"/>
    <w:autoRedefine/>
    <w:uiPriority w:val="39"/>
    <w:semiHidden/>
    <w:unhideWhenUsed/>
    <w:rsid w:val="0018127D"/>
    <w:pPr>
      <w:spacing w:after="100"/>
      <w:ind w:left="880"/>
    </w:pPr>
  </w:style>
  <w:style w:type="paragraph" w:styleId="TOC6">
    <w:name w:val="toc 6"/>
    <w:basedOn w:val="Normal"/>
    <w:next w:val="Normal"/>
    <w:autoRedefine/>
    <w:uiPriority w:val="39"/>
    <w:semiHidden/>
    <w:unhideWhenUsed/>
    <w:rsid w:val="0018127D"/>
    <w:pPr>
      <w:spacing w:after="100"/>
      <w:ind w:left="1100"/>
    </w:pPr>
  </w:style>
  <w:style w:type="paragraph" w:styleId="TOC7">
    <w:name w:val="toc 7"/>
    <w:basedOn w:val="Normal"/>
    <w:next w:val="Normal"/>
    <w:autoRedefine/>
    <w:uiPriority w:val="39"/>
    <w:semiHidden/>
    <w:unhideWhenUsed/>
    <w:rsid w:val="0018127D"/>
    <w:pPr>
      <w:spacing w:after="100"/>
      <w:ind w:left="1320"/>
    </w:pPr>
  </w:style>
  <w:style w:type="paragraph" w:styleId="TOC8">
    <w:name w:val="toc 8"/>
    <w:basedOn w:val="Normal"/>
    <w:next w:val="Normal"/>
    <w:autoRedefine/>
    <w:uiPriority w:val="39"/>
    <w:semiHidden/>
    <w:unhideWhenUsed/>
    <w:rsid w:val="0018127D"/>
    <w:pPr>
      <w:spacing w:after="100"/>
      <w:ind w:left="1540"/>
    </w:pPr>
  </w:style>
  <w:style w:type="paragraph" w:styleId="TOC9">
    <w:name w:val="toc 9"/>
    <w:basedOn w:val="Normal"/>
    <w:next w:val="Normal"/>
    <w:autoRedefine/>
    <w:uiPriority w:val="39"/>
    <w:semiHidden/>
    <w:unhideWhenUsed/>
    <w:rsid w:val="0018127D"/>
    <w:pPr>
      <w:spacing w:after="100"/>
      <w:ind w:left="1760"/>
    </w:pPr>
  </w:style>
  <w:style w:type="paragraph" w:styleId="TOCHeading">
    <w:name w:val="TOC Heading"/>
    <w:basedOn w:val="Heading1"/>
    <w:next w:val="Normal"/>
    <w:uiPriority w:val="39"/>
    <w:semiHidden/>
    <w:unhideWhenUsed/>
    <w:qFormat/>
    <w:rsid w:val="0018127D"/>
    <w:pPr>
      <w:keepNext/>
      <w:keepLines/>
      <w:numPr>
        <w:numId w:val="0"/>
      </w:numPr>
      <w:spacing w:before="240" w:after="0"/>
      <w:outlineLvl w:val="9"/>
    </w:pPr>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5441216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02157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8.xml"/><Relationship Id="rId30" Type="http://schemas.openxmlformats.org/officeDocument/2006/relationships/header" Target="header10.xml"/></Relationships>
</file>

<file path=word/_rels/footnotes.xml.rels><?xml version="1.0" encoding="UTF-8" standalone="yes"?>
<Relationships xmlns="http://schemas.openxmlformats.org/package/2006/relationships"><Relationship Id="rId3" Type="http://schemas.openxmlformats.org/officeDocument/2006/relationships/hyperlink" Target="https://www.bamakoconvention.org/" TargetMode="External"/><Relationship Id="rId2" Type="http://schemas.openxmlformats.org/officeDocument/2006/relationships/hyperlink" Target="https://doi.org/10.1146/annurev-environ-112823-064813" TargetMode="External"/><Relationship Id="rId1" Type="http://schemas.openxmlformats.org/officeDocument/2006/relationships/hyperlink" Target="https://ozone.unep.org/system/files/documents/A-GasBusinessModel.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SHAW7\United%20Nations\UNEP-UNMFS-Shared_drives%20-%20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83ee76b41c2626dd6c29a2b6b6e4cf57">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4a3147632a0c134f5c4bbc695e614fbb"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C14E1DA-B693-4487-A6BE-51DD17F16A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9F33564F-6543-4E43-AEEC-FD7F56D6E6C9}">
  <ds:schemaRefs>
    <ds:schemaRef ds:uri="http://schemas.openxmlformats.org/officeDocument/2006/bibliography"/>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1</TotalTime>
  <Pages>18</Pages>
  <Words>12710</Words>
  <Characters>12619</Characters>
  <Application>Microsoft Office Word</Application>
  <DocSecurity>0</DocSecurity>
  <Lines>105</Lines>
  <Paragraphs>50</Paragraphs>
  <ScaleCrop>false</ScaleCrop>
  <HeadingPairs>
    <vt:vector size="2" baseType="variant">
      <vt:variant>
        <vt:lpstr>标题</vt:lpstr>
      </vt:variant>
      <vt:variant>
        <vt:i4>1</vt:i4>
      </vt:variant>
    </vt:vector>
  </HeadingPairs>
  <TitlesOfParts>
    <vt:vector size="1" baseType="lpstr">
      <vt:lpstr>Life-cycle refrigerant management</vt:lpstr>
    </vt:vector>
  </TitlesOfParts>
  <Company>UNMFS</Company>
  <LinksUpToDate>false</LinksUpToDate>
  <CharactersWithSpaces>25279</CharactersWithSpaces>
  <SharedDoc>false</SharedDoc>
  <HLinks>
    <vt:vector size="12" baseType="variant">
      <vt:variant>
        <vt:i4>917579</vt:i4>
      </vt:variant>
      <vt:variant>
        <vt:i4>3</vt:i4>
      </vt:variant>
      <vt:variant>
        <vt:i4>0</vt:i4>
      </vt:variant>
      <vt:variant>
        <vt:i4>5</vt:i4>
      </vt:variant>
      <vt:variant>
        <vt:lpwstr>https://doi.org/10.1146/annurev-environ-112823-064813</vt:lpwstr>
      </vt:variant>
      <vt:variant>
        <vt:lpwstr/>
      </vt:variant>
      <vt:variant>
        <vt:i4>4390935</vt:i4>
      </vt:variant>
      <vt:variant>
        <vt:i4>0</vt:i4>
      </vt:variant>
      <vt:variant>
        <vt:i4>0</vt:i4>
      </vt:variant>
      <vt:variant>
        <vt:i4>5</vt:i4>
      </vt:variant>
      <vt:variant>
        <vt:lpwstr>https://ozone.unep.org/system/files/documents/A-GasBusinessModel.pdf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Life-cycle refrigerant management</dc:title>
  <dc:subject/>
  <dc:creator>FSM/JS</dc:creator>
  <cp:keywords>97th ExCom</cp:keywords>
  <cp:lastModifiedBy>Angela Xue He Yan</cp:lastModifiedBy>
  <cp:revision>4</cp:revision>
  <cp:lastPrinted>2025-10-27T19:14:00Z</cp:lastPrinted>
  <dcterms:created xsi:type="dcterms:W3CDTF">2025-10-27T19:14:00Z</dcterms:created>
  <dcterms:modified xsi:type="dcterms:W3CDTF">2025-10-27T19:51:00Z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UNEP/OzL.Pro/ExCom/97/87</vt:lpwstr>
  </property>
  <property fmtid="{D5CDD505-2E9C-101B-9397-08002B2CF9AE}" pid="3" name="Revision date">
    <vt:lpwstr>10/23/2025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