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342" w:type="dxa"/>
        <w:tblInd w:w="18" w:type="dxa"/>
        <w:tblLayout w:type="fixed"/>
        <w:tblLook w:val="0000" w:firstRow="0" w:lastRow="0" w:firstColumn="0" w:lastColumn="0" w:noHBand="0" w:noVBand="0"/>
      </w:tblPr>
      <w:tblGrid>
        <w:gridCol w:w="4059"/>
        <w:gridCol w:w="351"/>
        <w:gridCol w:w="3051"/>
        <w:gridCol w:w="1881"/>
      </w:tblGrid>
      <w:tr w:rsidR="008572A0" w:rsidRPr="00183EDD" w14:paraId="4745B533" w14:textId="77777777" w:rsidTr="005360CC">
        <w:trPr>
          <w:trHeight w:val="720"/>
        </w:trPr>
        <w:tc>
          <w:tcPr>
            <w:tcW w:w="4410" w:type="dxa"/>
            <w:gridSpan w:val="2"/>
            <w:tcBorders>
              <w:bottom w:val="single" w:sz="18" w:space="0" w:color="auto"/>
            </w:tcBorders>
          </w:tcPr>
          <w:p w14:paraId="2CB29847" w14:textId="77777777" w:rsidR="008572A0" w:rsidRPr="00183EDD" w:rsidRDefault="008572A0" w:rsidP="005360CC">
            <w:pPr>
              <w:jc w:val="left"/>
              <w:rPr>
                <w:rFonts w:asciiTheme="minorBidi" w:hAnsiTheme="minorBidi" w:cstheme="minorBidi"/>
                <w:b/>
                <w:bCs/>
                <w:lang w:bidi="ar-LB"/>
              </w:rPr>
            </w:pPr>
            <w:r w:rsidRPr="00183EDD">
              <w:rPr>
                <w:rFonts w:asciiTheme="minorBidi" w:hAnsiTheme="minorBidi" w:cstheme="minorBidi"/>
                <w:b/>
                <w:bCs/>
                <w:sz w:val="72"/>
                <w:szCs w:val="72"/>
                <w:lang w:bidi="ar-LB"/>
              </w:rPr>
              <w:t>EP</w:t>
            </w:r>
            <w:r w:rsidRPr="00183EDD">
              <w:rPr>
                <w:rFonts w:asciiTheme="minorBidi" w:hAnsiTheme="minorBidi" w:cstheme="minorBidi"/>
                <w:b/>
                <w:bCs/>
                <w:sz w:val="27"/>
                <w:szCs w:val="27"/>
                <w:lang w:bidi="ar-LB"/>
              </w:rPr>
              <w:t xml:space="preserve"> </w:t>
            </w:r>
          </w:p>
        </w:tc>
        <w:tc>
          <w:tcPr>
            <w:tcW w:w="4932" w:type="dxa"/>
            <w:gridSpan w:val="2"/>
            <w:tcBorders>
              <w:bottom w:val="single" w:sz="18" w:space="0" w:color="auto"/>
            </w:tcBorders>
          </w:tcPr>
          <w:p w14:paraId="5A88A599" w14:textId="77777777" w:rsidR="008572A0" w:rsidRPr="00183EDD" w:rsidRDefault="008572A0" w:rsidP="005360CC">
            <w:pPr>
              <w:pStyle w:val="Heading3"/>
              <w:numPr>
                <w:ilvl w:val="0"/>
                <w:numId w:val="0"/>
              </w:numPr>
              <w:bidi/>
              <w:ind w:left="270" w:right="1384"/>
              <w:rPr>
                <w:b/>
                <w:bCs/>
                <w:sz w:val="48"/>
                <w:szCs w:val="48"/>
                <w:lang w:bidi="ar-LB"/>
              </w:rPr>
            </w:pPr>
            <w:r w:rsidRPr="00183EDD">
              <w:rPr>
                <w:b/>
                <w:bCs/>
                <w:sz w:val="48"/>
                <w:szCs w:val="48"/>
                <w:rtl/>
                <w:lang w:bidi="ar-LB"/>
              </w:rPr>
              <w:t>الأمم المتحدة</w:t>
            </w:r>
          </w:p>
        </w:tc>
      </w:tr>
      <w:tr w:rsidR="008572A0" w:rsidRPr="00183EDD" w14:paraId="12435A05" w14:textId="77777777" w:rsidTr="005360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67"/>
        </w:trPr>
        <w:tc>
          <w:tcPr>
            <w:tcW w:w="4059" w:type="dxa"/>
            <w:tcBorders>
              <w:top w:val="nil"/>
              <w:left w:val="nil"/>
              <w:bottom w:val="single" w:sz="36" w:space="0" w:color="auto"/>
              <w:right w:val="nil"/>
            </w:tcBorders>
          </w:tcPr>
          <w:p w14:paraId="58453E77" w14:textId="77777777" w:rsidR="008572A0" w:rsidRPr="00183EDD" w:rsidRDefault="008572A0" w:rsidP="005360CC">
            <w:pPr>
              <w:jc w:val="left"/>
              <w:rPr>
                <w:lang w:bidi="ar-LB"/>
              </w:rPr>
            </w:pPr>
            <w:r w:rsidRPr="00183EDD">
              <w:rPr>
                <w:lang w:bidi="ar-LB"/>
              </w:rPr>
              <w:t>Distr.</w:t>
            </w:r>
          </w:p>
          <w:p w14:paraId="737A4C5F" w14:textId="77777777" w:rsidR="008572A0" w:rsidRPr="00183EDD" w:rsidRDefault="008572A0" w:rsidP="005360CC">
            <w:pPr>
              <w:jc w:val="left"/>
              <w:rPr>
                <w:lang w:bidi="ar-LB"/>
              </w:rPr>
            </w:pPr>
            <w:r w:rsidRPr="00183EDD">
              <w:rPr>
                <w:lang w:bidi="ar-LB"/>
              </w:rPr>
              <w:t>GENERAL</w:t>
            </w:r>
          </w:p>
          <w:p w14:paraId="35D0BCFE" w14:textId="787CB523" w:rsidR="008572A0" w:rsidRDefault="008572A0" w:rsidP="005360CC">
            <w:pPr>
              <w:rPr>
                <w:lang w:bidi="ar-LB"/>
              </w:rPr>
            </w:pPr>
          </w:p>
          <w:p w14:paraId="17BA220A" w14:textId="18F5558A" w:rsidR="003147F4" w:rsidRPr="009B0D30" w:rsidRDefault="003147F4" w:rsidP="003147F4">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02612B">
              <w:rPr>
                <w:lang w:bidi="ar-LB"/>
              </w:rPr>
              <w:t>UNEP/OzL.Pro/ExCom/94/9</w:t>
            </w:r>
            <w:r>
              <w:rPr>
                <w:lang w:bidi="ar-LB"/>
              </w:rPr>
              <w:fldChar w:fldCharType="end"/>
            </w:r>
          </w:p>
          <w:p w14:paraId="5AB8A41C" w14:textId="77777777" w:rsidR="003147F4" w:rsidRPr="009B0D30" w:rsidRDefault="003147F4" w:rsidP="003147F4">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Pr>
                <w:lang w:bidi="ar-LB"/>
              </w:rPr>
              <w:t>13 May 2024</w:t>
            </w:r>
            <w:r w:rsidRPr="009B0D30">
              <w:rPr>
                <w:lang w:bidi="ar-LB"/>
              </w:rPr>
              <w:fldChar w:fldCharType="end"/>
            </w:r>
          </w:p>
          <w:p w14:paraId="695FEE0A" w14:textId="77777777" w:rsidR="008572A0" w:rsidRPr="00183EDD" w:rsidRDefault="008572A0" w:rsidP="005360CC">
            <w:pPr>
              <w:rPr>
                <w:caps/>
                <w:lang w:bidi="ar-LB"/>
              </w:rPr>
            </w:pPr>
          </w:p>
          <w:p w14:paraId="203BE6C7" w14:textId="77777777" w:rsidR="008572A0" w:rsidRPr="00183EDD" w:rsidRDefault="008572A0" w:rsidP="005360CC">
            <w:pPr>
              <w:jc w:val="left"/>
              <w:rPr>
                <w:lang w:bidi="ar-LB"/>
              </w:rPr>
            </w:pPr>
            <w:r w:rsidRPr="00183EDD">
              <w:rPr>
                <w:lang w:bidi="ar-LB"/>
              </w:rPr>
              <w:t>ARABIC</w:t>
            </w:r>
          </w:p>
          <w:p w14:paraId="35111E69" w14:textId="77777777" w:rsidR="008572A0" w:rsidRPr="00183EDD" w:rsidRDefault="008572A0" w:rsidP="005360CC">
            <w:pPr>
              <w:jc w:val="left"/>
              <w:rPr>
                <w:lang w:bidi="ar-LB"/>
              </w:rPr>
            </w:pPr>
            <w:r w:rsidRPr="00183EDD">
              <w:rPr>
                <w:lang w:bidi="ar-LB"/>
              </w:rPr>
              <w:t>ORIGINAL: ENGLISH</w:t>
            </w:r>
          </w:p>
        </w:tc>
        <w:tc>
          <w:tcPr>
            <w:tcW w:w="3402" w:type="dxa"/>
            <w:gridSpan w:val="2"/>
            <w:tcBorders>
              <w:top w:val="nil"/>
              <w:left w:val="nil"/>
              <w:bottom w:val="single" w:sz="36" w:space="0" w:color="auto"/>
              <w:right w:val="nil"/>
            </w:tcBorders>
          </w:tcPr>
          <w:p w14:paraId="6CC86BDF" w14:textId="77777777" w:rsidR="008572A0" w:rsidRPr="00183EDD" w:rsidRDefault="008572A0" w:rsidP="005360CC">
            <w:pPr>
              <w:pStyle w:val="Heading4"/>
              <w:numPr>
                <w:ilvl w:val="0"/>
                <w:numId w:val="0"/>
              </w:numPr>
              <w:spacing w:before="0" w:after="0"/>
              <w:ind w:right="459"/>
              <w:jc w:val="right"/>
              <w:rPr>
                <w:rFonts w:cs="Arabic Transparent"/>
                <w:bCs/>
                <w:sz w:val="52"/>
                <w:szCs w:val="52"/>
                <w:rtl/>
                <w:lang w:bidi="ar-LB"/>
              </w:rPr>
            </w:pPr>
            <w:r w:rsidRPr="00183EDD">
              <w:rPr>
                <w:rFonts w:cs="Arabic Transparent"/>
                <w:bCs/>
                <w:sz w:val="52"/>
                <w:szCs w:val="52"/>
                <w:rtl/>
                <w:lang w:bidi="ar-LB"/>
              </w:rPr>
              <w:t>برنامج</w:t>
            </w:r>
          </w:p>
          <w:p w14:paraId="5FDF4006" w14:textId="77777777" w:rsidR="008572A0" w:rsidRPr="00183EDD" w:rsidRDefault="008572A0" w:rsidP="005360CC">
            <w:pPr>
              <w:pStyle w:val="Heading4"/>
              <w:numPr>
                <w:ilvl w:val="0"/>
                <w:numId w:val="0"/>
              </w:numPr>
              <w:spacing w:before="0" w:after="0"/>
              <w:ind w:right="459"/>
              <w:jc w:val="right"/>
              <w:rPr>
                <w:rFonts w:cs="Arabic Transparent"/>
                <w:bCs/>
                <w:sz w:val="52"/>
                <w:szCs w:val="52"/>
                <w:rtl/>
                <w:lang w:bidi="ar-LB"/>
              </w:rPr>
            </w:pPr>
            <w:r w:rsidRPr="00183EDD">
              <w:rPr>
                <w:rFonts w:cs="Arabic Transparent"/>
                <w:bCs/>
                <w:sz w:val="52"/>
                <w:szCs w:val="52"/>
                <w:rtl/>
                <w:lang w:bidi="ar-LB"/>
              </w:rPr>
              <w:t>الأمم المتحدة</w:t>
            </w:r>
          </w:p>
          <w:p w14:paraId="52940BCC" w14:textId="5A0B7A1D" w:rsidR="008572A0" w:rsidRPr="00183EDD" w:rsidRDefault="008572A0" w:rsidP="00381945">
            <w:pPr>
              <w:pStyle w:val="Heading4"/>
              <w:numPr>
                <w:ilvl w:val="0"/>
                <w:numId w:val="0"/>
              </w:numPr>
              <w:spacing w:before="0" w:after="0"/>
              <w:ind w:right="459"/>
              <w:jc w:val="right"/>
              <w:rPr>
                <w:rFonts w:cs="Akhbar MT"/>
                <w:b/>
                <w:bCs/>
                <w:sz w:val="52"/>
                <w:szCs w:val="52"/>
                <w:lang w:bidi="ar-LB"/>
              </w:rPr>
            </w:pPr>
            <w:r w:rsidRPr="00183EDD">
              <w:rPr>
                <w:rFonts w:cs="Arabic Transparent"/>
                <w:bCs/>
                <w:sz w:val="52"/>
                <w:szCs w:val="52"/>
                <w:rtl/>
                <w:lang w:bidi="ar-LB"/>
              </w:rPr>
              <w:t>للبيئة</w:t>
            </w:r>
          </w:p>
        </w:tc>
        <w:tc>
          <w:tcPr>
            <w:tcW w:w="1881" w:type="dxa"/>
            <w:tcBorders>
              <w:top w:val="nil"/>
              <w:left w:val="nil"/>
              <w:bottom w:val="single" w:sz="36" w:space="0" w:color="auto"/>
              <w:right w:val="nil"/>
            </w:tcBorders>
          </w:tcPr>
          <w:p w14:paraId="149574FE" w14:textId="400005C0" w:rsidR="008572A0" w:rsidRPr="00183EDD" w:rsidRDefault="00C8788D" w:rsidP="005360CC">
            <w:pPr>
              <w:rPr>
                <w:caps/>
                <w:lang w:bidi="ar-LB"/>
              </w:rPr>
            </w:pPr>
            <w:r w:rsidRPr="009B0D30">
              <w:rPr>
                <w:noProof/>
                <w:lang w:val="en-US" w:eastAsia="zh-CN" w:bidi="ar-LB"/>
              </w:rPr>
              <mc:AlternateContent>
                <mc:Choice Requires="wpg">
                  <w:drawing>
                    <wp:anchor distT="0" distB="0" distL="114300" distR="114300" simplePos="0" relativeHeight="251659264" behindDoc="0" locked="0" layoutInCell="1" allowOverlap="1" wp14:anchorId="0C71C4DD" wp14:editId="078DE507">
                      <wp:simplePos x="0" y="0"/>
                      <wp:positionH relativeFrom="column">
                        <wp:posOffset>97155</wp:posOffset>
                      </wp:positionH>
                      <wp:positionV relativeFrom="paragraph">
                        <wp:posOffset>64770</wp:posOffset>
                      </wp:positionV>
                      <wp:extent cx="607059" cy="1178875"/>
                      <wp:effectExtent l="0" t="0" r="3175" b="2540"/>
                      <wp:wrapNone/>
                      <wp:docPr id="1" name="Group 1"/>
                      <wp:cNvGraphicFramePr/>
                      <a:graphic xmlns:a="http://schemas.openxmlformats.org/drawingml/2006/main">
                        <a:graphicData uri="http://schemas.microsoft.com/office/word/2010/wordprocessingGroup">
                          <wpg:wgp>
                            <wpg:cNvGrpSpPr/>
                            <wpg:grpSpPr>
                              <a:xfrm>
                                <a:off x="0" y="0"/>
                                <a:ext cx="607059" cy="1178875"/>
                                <a:chOff x="23243" y="-11321"/>
                                <a:chExt cx="740725" cy="140113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58110" y="688810"/>
                                  <a:ext cx="692687" cy="700999"/>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23243" y="-11321"/>
                                  <a:ext cx="740725" cy="679246"/>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A916471" id="Group 1" o:spid="_x0000_s1026" style="position:absolute;margin-left:7.65pt;margin-top:5.1pt;width:47.8pt;height:92.8pt;z-index:251659264;mso-width-relative:margin;mso-height-relative:margin" coordorigin="232,-113" coordsize="7407,14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581;top:6888;width:6926;height:7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left:232;top:-113;width:7407;height:6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p w14:paraId="44B5EC9F" w14:textId="0FC2D207" w:rsidR="008572A0" w:rsidRPr="00183EDD" w:rsidRDefault="008572A0" w:rsidP="005360CC">
            <w:pPr>
              <w:rPr>
                <w:lang w:bidi="ar-LB"/>
              </w:rPr>
            </w:pPr>
          </w:p>
        </w:tc>
      </w:tr>
    </w:tbl>
    <w:p w14:paraId="3CE12584" w14:textId="77777777" w:rsidR="008572A0" w:rsidRPr="000A2AC8" w:rsidRDefault="008572A0" w:rsidP="008572A0">
      <w:pPr>
        <w:pStyle w:val="Caption"/>
        <w:bidi/>
        <w:ind w:right="180"/>
        <w:jc w:val="both"/>
        <w:rPr>
          <w:rFonts w:cs="Arabic Transparent"/>
          <w:b/>
          <w:color w:val="auto"/>
          <w:sz w:val="28"/>
          <w:szCs w:val="28"/>
          <w:rtl/>
          <w:lang w:val="en-CA" w:eastAsia="en-CA" w:bidi="ar-LB"/>
        </w:rPr>
      </w:pPr>
      <w:r w:rsidRPr="000A2AC8">
        <w:rPr>
          <w:rFonts w:cs="Arabic Transparent"/>
          <w:b/>
          <w:color w:val="auto"/>
          <w:sz w:val="28"/>
          <w:szCs w:val="28"/>
          <w:rtl/>
          <w:lang w:val="en-CA" w:eastAsia="en-CA" w:bidi="ar-LB"/>
        </w:rPr>
        <w:t>اللجنــة التنفيـذيــــة للصنــدوق المــتعــدد الأطـــراف</w:t>
      </w:r>
    </w:p>
    <w:p w14:paraId="24691F88" w14:textId="77777777" w:rsidR="008572A0" w:rsidRPr="00183EDD" w:rsidRDefault="008572A0" w:rsidP="008572A0">
      <w:pPr>
        <w:bidi/>
        <w:ind w:left="180" w:hanging="180"/>
        <w:jc w:val="lowKashida"/>
        <w:rPr>
          <w:rFonts w:cs="Arabic Transparent"/>
          <w:b/>
          <w:bCs/>
          <w:sz w:val="28"/>
          <w:szCs w:val="28"/>
          <w:rtl/>
          <w:lang w:eastAsia="en-CA" w:bidi="ar-LB"/>
        </w:rPr>
      </w:pPr>
      <w:r w:rsidRPr="00183EDD">
        <w:rPr>
          <w:rFonts w:cs="Arabic Transparent"/>
          <w:b/>
          <w:bCs/>
          <w:sz w:val="28"/>
          <w:szCs w:val="28"/>
          <w:rtl/>
          <w:lang w:eastAsia="en-CA" w:bidi="ar-LB"/>
        </w:rPr>
        <w:t xml:space="preserve">لتنفيـــذ بروتوكـول مونتريــال </w:t>
      </w:r>
    </w:p>
    <w:p w14:paraId="6FEB716E" w14:textId="77777777" w:rsidR="008572A0" w:rsidRPr="00183EDD" w:rsidRDefault="008572A0" w:rsidP="008572A0">
      <w:pPr>
        <w:bidi/>
        <w:jc w:val="left"/>
        <w:rPr>
          <w:sz w:val="28"/>
          <w:szCs w:val="28"/>
          <w:rtl/>
          <w:lang w:eastAsia="en-CA" w:bidi="ar-LB"/>
        </w:rPr>
      </w:pPr>
      <w:r w:rsidRPr="00183EDD">
        <w:rPr>
          <w:sz w:val="28"/>
          <w:szCs w:val="28"/>
          <w:rtl/>
          <w:lang w:eastAsia="en-CA" w:bidi="ar-LB"/>
        </w:rPr>
        <w:t>الاجتماع الرابع والتسعون</w:t>
      </w:r>
    </w:p>
    <w:p w14:paraId="366B7EAD" w14:textId="77777777" w:rsidR="008572A0" w:rsidRPr="00183EDD" w:rsidRDefault="008572A0" w:rsidP="008572A0">
      <w:pPr>
        <w:bidi/>
        <w:jc w:val="left"/>
        <w:rPr>
          <w:rtl/>
          <w:lang w:bidi="ar-LB"/>
        </w:rPr>
      </w:pPr>
      <w:r w:rsidRPr="00183EDD">
        <w:rPr>
          <w:sz w:val="28"/>
          <w:szCs w:val="28"/>
          <w:rtl/>
          <w:lang w:eastAsia="en-CA" w:bidi="ar-LB"/>
        </w:rPr>
        <w:t>مونتريال، 27-31 مايو/أيار 2024</w:t>
      </w:r>
    </w:p>
    <w:p w14:paraId="54E7741C" w14:textId="5D4EB6F7" w:rsidR="008572A0" w:rsidRPr="00183EDD" w:rsidRDefault="008572A0" w:rsidP="008572A0">
      <w:pPr>
        <w:pStyle w:val="0Heading0"/>
        <w:bidi/>
        <w:ind w:left="4"/>
        <w:rPr>
          <w:sz w:val="28"/>
          <w:szCs w:val="28"/>
          <w:rtl/>
          <w:lang w:val="en-CA" w:bidi="ar-LB"/>
        </w:rPr>
      </w:pPr>
      <w:r w:rsidRPr="00183EDD">
        <w:rPr>
          <w:sz w:val="28"/>
          <w:szCs w:val="28"/>
          <w:rtl/>
          <w:lang w:val="en-CA" w:eastAsia="en-CA" w:bidi="ar-LB"/>
        </w:rPr>
        <w:t xml:space="preserve">البند </w:t>
      </w:r>
      <w:r w:rsidR="003147F4">
        <w:rPr>
          <w:sz w:val="28"/>
          <w:szCs w:val="28"/>
          <w:rtl/>
          <w:lang w:val="en-CA" w:eastAsia="en-CA" w:bidi="ar-LB"/>
        </w:rPr>
        <w:t>7</w:t>
      </w:r>
      <w:r w:rsidRPr="00183EDD">
        <w:rPr>
          <w:sz w:val="28"/>
          <w:szCs w:val="28"/>
          <w:rtl/>
          <w:lang w:val="en-CA" w:eastAsia="en-CA" w:bidi="ar-LB"/>
        </w:rPr>
        <w:t>(</w:t>
      </w:r>
      <w:r w:rsidR="003147F4">
        <w:rPr>
          <w:sz w:val="28"/>
          <w:szCs w:val="28"/>
          <w:rtl/>
          <w:lang w:val="en-CA" w:eastAsia="en-CA" w:bidi="ar-LB"/>
        </w:rPr>
        <w:t>أ</w:t>
      </w:r>
      <w:r w:rsidRPr="00183EDD">
        <w:rPr>
          <w:sz w:val="28"/>
          <w:szCs w:val="28"/>
          <w:rtl/>
          <w:lang w:val="en-CA" w:eastAsia="en-CA" w:bidi="ar-LB"/>
        </w:rPr>
        <w:t xml:space="preserve">) </w:t>
      </w:r>
      <w:r w:rsidRPr="00183EDD">
        <w:rPr>
          <w:sz w:val="28"/>
          <w:szCs w:val="28"/>
          <w:rtl/>
          <w:lang w:val="en-CA" w:bidi="ar-LB"/>
        </w:rPr>
        <w:t>من جدول الأعمال المؤقت</w:t>
      </w:r>
      <w:r w:rsidRPr="00183EDD">
        <w:rPr>
          <w:rStyle w:val="FootnoteReference"/>
          <w:sz w:val="28"/>
          <w:szCs w:val="28"/>
          <w:rtl/>
          <w:lang w:val="en-CA" w:bidi="ar-LB"/>
        </w:rPr>
        <w:footnoteReference w:id="1"/>
      </w:r>
    </w:p>
    <w:p w14:paraId="022897FE" w14:textId="11531485" w:rsidR="001C3709" w:rsidRDefault="001C3709" w:rsidP="003147F4">
      <w:pPr>
        <w:bidi/>
        <w:jc w:val="left"/>
        <w:rPr>
          <w:sz w:val="26"/>
          <w:szCs w:val="26"/>
          <w:rtl/>
          <w:lang w:val="en-US" w:bidi="ar-LB"/>
        </w:rPr>
      </w:pPr>
    </w:p>
    <w:p w14:paraId="3B46F886" w14:textId="77777777" w:rsidR="008F283D" w:rsidRPr="003147F4" w:rsidRDefault="008F283D" w:rsidP="008F283D">
      <w:pPr>
        <w:bidi/>
        <w:jc w:val="left"/>
        <w:rPr>
          <w:sz w:val="26"/>
          <w:szCs w:val="26"/>
          <w:lang w:val="en-US" w:bidi="ar-LB"/>
        </w:rPr>
      </w:pPr>
    </w:p>
    <w:p w14:paraId="156C9020" w14:textId="312FB826" w:rsidR="003147F4" w:rsidRDefault="0029589F" w:rsidP="0029589F">
      <w:pPr>
        <w:bidi/>
        <w:jc w:val="center"/>
        <w:rPr>
          <w:b/>
          <w:bCs/>
          <w:sz w:val="26"/>
          <w:szCs w:val="26"/>
          <w:rtl/>
          <w:lang w:val="en-US" w:bidi="ar-LB"/>
        </w:rPr>
      </w:pPr>
      <w:r w:rsidRPr="0029589F">
        <w:rPr>
          <w:b/>
          <w:bCs/>
          <w:sz w:val="26"/>
          <w:szCs w:val="26"/>
          <w:rtl/>
          <w:lang w:val="en-US" w:bidi="ar-LB"/>
        </w:rPr>
        <w:t>تقارير الحالة بالإضافة إلى تقارير عن</w:t>
      </w:r>
      <w:r>
        <w:rPr>
          <w:b/>
          <w:bCs/>
          <w:sz w:val="26"/>
          <w:szCs w:val="26"/>
          <w:rtl/>
          <w:lang w:val="en-US" w:bidi="ar-LB"/>
        </w:rPr>
        <w:t xml:space="preserve"> </w:t>
      </w:r>
      <w:r w:rsidRPr="0029589F">
        <w:rPr>
          <w:b/>
          <w:bCs/>
          <w:sz w:val="26"/>
          <w:szCs w:val="26"/>
          <w:rtl/>
          <w:lang w:val="en-US" w:bidi="ar-LB"/>
        </w:rPr>
        <w:t>المشروعات ذات متطلبات الإبلاغ المحددة</w:t>
      </w:r>
    </w:p>
    <w:p w14:paraId="0EB864C5" w14:textId="0346E951" w:rsidR="0029589F" w:rsidRPr="003147F4" w:rsidRDefault="0029589F" w:rsidP="0029589F">
      <w:pPr>
        <w:bidi/>
        <w:jc w:val="center"/>
        <w:rPr>
          <w:b/>
          <w:bCs/>
          <w:sz w:val="26"/>
          <w:szCs w:val="26"/>
          <w:rtl/>
          <w:lang w:val="en-US" w:bidi="ar-LB"/>
        </w:rPr>
      </w:pPr>
      <w:r>
        <w:rPr>
          <w:b/>
          <w:bCs/>
          <w:sz w:val="26"/>
          <w:szCs w:val="26"/>
          <w:rtl/>
          <w:lang w:val="en-US" w:bidi="ar-LB"/>
        </w:rPr>
        <w:t>والتي لا تنطوي على مسائل معلقة</w:t>
      </w:r>
    </w:p>
    <w:p w14:paraId="5702E7A4" w14:textId="77777777" w:rsidR="001C3709" w:rsidRPr="003147F4" w:rsidRDefault="001C3709" w:rsidP="003147F4">
      <w:pPr>
        <w:pStyle w:val="sub-title"/>
        <w:keepNext/>
        <w:keepLines/>
        <w:bidi/>
        <w:spacing w:after="240"/>
        <w:ind w:left="720" w:hanging="720"/>
        <w:rPr>
          <w:bCs/>
          <w:noProof w:val="0"/>
          <w:sz w:val="26"/>
          <w:szCs w:val="26"/>
          <w:lang w:val="en-CA" w:bidi="ar-LB"/>
        </w:rPr>
      </w:pPr>
    </w:p>
    <w:p w14:paraId="022ECDB2" w14:textId="18B4757B" w:rsidR="003147F4" w:rsidRPr="00291D57" w:rsidRDefault="00032E18">
      <w:pPr>
        <w:pStyle w:val="ListParagraph"/>
        <w:numPr>
          <w:ilvl w:val="0"/>
          <w:numId w:val="13"/>
        </w:numPr>
        <w:bidi/>
        <w:spacing w:after="240" w:line="288" w:lineRule="auto"/>
        <w:ind w:left="0" w:firstLine="0"/>
        <w:contextualSpacing w:val="0"/>
        <w:rPr>
          <w:szCs w:val="26"/>
          <w:lang w:bidi="ar-LB"/>
        </w:rPr>
      </w:pPr>
      <w:r w:rsidRPr="00032E18">
        <w:rPr>
          <w:szCs w:val="26"/>
          <w:rtl/>
          <w:lang w:bidi="ar-LB"/>
        </w:rPr>
        <w:t>تتكون الوثيقة الحالية من قسمين، هما (1) المشروعات المتأخرة في تنفيذها والمشروعات التي طُلبت بشأنها تقارير حالة خاصة، و(2) المشروعات ذات متطلبات الإبلاغ المحددة والتي لا تنطوي على مسائل معلقة. ولا تتضمن التقارير المتعلقة بهذه المشروعات، بعد استعراض الأمانة، أي مسائل معلقة، وبالتالي لا تتطلب من اللجنة التنفيذية النظر فيها بشكل فردي.</w:t>
      </w:r>
    </w:p>
    <w:p w14:paraId="0FAA48B1" w14:textId="4699BA9D" w:rsidR="00291D57" w:rsidRPr="00291D57" w:rsidRDefault="00415A54">
      <w:pPr>
        <w:pStyle w:val="sub-title"/>
        <w:keepNext/>
        <w:keepLines/>
        <w:numPr>
          <w:ilvl w:val="0"/>
          <w:numId w:val="14"/>
        </w:numPr>
        <w:bidi/>
        <w:spacing w:after="240"/>
        <w:ind w:hanging="720"/>
        <w:rPr>
          <w:bCs/>
          <w:noProof w:val="0"/>
          <w:sz w:val="26"/>
          <w:szCs w:val="26"/>
          <w:lang w:bidi="ar-LB"/>
        </w:rPr>
      </w:pPr>
      <w:r w:rsidRPr="00415A54">
        <w:rPr>
          <w:bCs/>
          <w:noProof w:val="0"/>
          <w:sz w:val="26"/>
          <w:szCs w:val="26"/>
          <w:rtl/>
          <w:lang w:bidi="ar-LB"/>
        </w:rPr>
        <w:t>المشروعات المتأخرة في التنفيذ و</w:t>
      </w:r>
      <w:r w:rsidR="00032E18">
        <w:rPr>
          <w:bCs/>
          <w:noProof w:val="0"/>
          <w:sz w:val="26"/>
          <w:szCs w:val="26"/>
          <w:rtl/>
          <w:lang w:bidi="ar-LB"/>
        </w:rPr>
        <w:t xml:space="preserve">المشروعات </w:t>
      </w:r>
      <w:r w:rsidRPr="00415A54">
        <w:rPr>
          <w:bCs/>
          <w:noProof w:val="0"/>
          <w:sz w:val="26"/>
          <w:szCs w:val="26"/>
          <w:rtl/>
          <w:lang w:bidi="ar-LB"/>
        </w:rPr>
        <w:t>التي طلبت بشأنها تقارير حالة خاصة</w:t>
      </w:r>
    </w:p>
    <w:p w14:paraId="79E08F36" w14:textId="51BC46C5" w:rsidR="00291D57" w:rsidRPr="00291D57" w:rsidRDefault="00BC0D2A">
      <w:pPr>
        <w:pStyle w:val="ListParagraph"/>
        <w:numPr>
          <w:ilvl w:val="0"/>
          <w:numId w:val="13"/>
        </w:numPr>
        <w:bidi/>
        <w:spacing w:after="240" w:line="288" w:lineRule="auto"/>
        <w:ind w:left="0" w:firstLine="0"/>
        <w:contextualSpacing w:val="0"/>
        <w:rPr>
          <w:szCs w:val="26"/>
          <w:lang w:bidi="ar-LB"/>
        </w:rPr>
      </w:pPr>
      <w:r w:rsidRPr="00BC0D2A">
        <w:rPr>
          <w:szCs w:val="26"/>
          <w:rtl/>
          <w:lang w:bidi="ar-LB"/>
        </w:rPr>
        <w:t>أحاطت اللجنة التنفيذية علماً</w:t>
      </w:r>
      <w:r>
        <w:rPr>
          <w:szCs w:val="26"/>
          <w:rtl/>
          <w:lang w:bidi="ar-LB"/>
        </w:rPr>
        <w:t>،</w:t>
      </w:r>
      <w:r w:rsidRPr="00BC0D2A">
        <w:rPr>
          <w:szCs w:val="26"/>
          <w:rtl/>
          <w:lang w:bidi="ar-LB"/>
        </w:rPr>
        <w:t xml:space="preserve"> في الاجتماع الثالث والتسعين</w:t>
      </w:r>
      <w:r>
        <w:rPr>
          <w:szCs w:val="26"/>
          <w:rtl/>
          <w:lang w:bidi="ar-LB"/>
        </w:rPr>
        <w:t>،</w:t>
      </w:r>
      <w:r w:rsidRPr="00BC0D2A">
        <w:rPr>
          <w:szCs w:val="26"/>
          <w:rtl/>
          <w:lang w:bidi="ar-LB"/>
        </w:rPr>
        <w:t xml:space="preserve"> بأن الوكالات الثنائية والوكالات المنفذة ستقدم تقارير في الاجتماع الرابع والتسعين، بشأن 105 مشاريع تأخر تنفيذها و16 مشروعاً جارياً</w:t>
      </w:r>
      <w:r>
        <w:rPr>
          <w:rStyle w:val="FootnoteReference"/>
          <w:szCs w:val="26"/>
          <w:rtl/>
          <w:lang w:bidi="ar-LB"/>
        </w:rPr>
        <w:footnoteReference w:id="2"/>
      </w:r>
      <w:r w:rsidRPr="00BC0D2A">
        <w:rPr>
          <w:szCs w:val="26"/>
          <w:rtl/>
          <w:lang w:bidi="ar-LB"/>
        </w:rPr>
        <w:t xml:space="preserve"> أو شرائح من الاتفاقات المتعددة السنوات الموصى بإعداد تقارير حالة إضافية خاصة بها (المقرر 93/11(ج)). وبناءً على ذلك، قدمت الوكالات الثنائية والتنفيذية ذات الصلة التقارير المطلوبة إلى الاجتماع الرابع والتسعين. وعند استعراض التقارير، أجرت الأمانة مناقشات مع الوكالات الثنائية والمنفذة ذات الصلة وتمت معالجة العديد من المسائل بشكل مرضٍ. ويقدم الجدول 1 موجزاً للمشروعات المتأخرة في </w:t>
      </w:r>
      <w:r>
        <w:rPr>
          <w:szCs w:val="26"/>
          <w:rtl/>
          <w:lang w:bidi="ar-LB"/>
        </w:rPr>
        <w:t>التنفيذ</w:t>
      </w:r>
      <w:r w:rsidRPr="00BC0D2A">
        <w:rPr>
          <w:szCs w:val="26"/>
          <w:rtl/>
          <w:lang w:bidi="ar-LB"/>
        </w:rPr>
        <w:t xml:space="preserve"> والمشروعات الموصى</w:t>
      </w:r>
      <w:r>
        <w:rPr>
          <w:szCs w:val="26"/>
          <w:rtl/>
          <w:lang w:bidi="ar-LB"/>
        </w:rPr>
        <w:t xml:space="preserve"> بشأنها</w:t>
      </w:r>
      <w:r w:rsidRPr="00BC0D2A">
        <w:rPr>
          <w:szCs w:val="26"/>
          <w:rtl/>
          <w:lang w:bidi="ar-LB"/>
        </w:rPr>
        <w:t xml:space="preserve"> </w:t>
      </w:r>
      <w:r>
        <w:rPr>
          <w:szCs w:val="26"/>
          <w:rtl/>
          <w:lang w:bidi="ar-LB"/>
        </w:rPr>
        <w:t>إعداد</w:t>
      </w:r>
      <w:r w:rsidRPr="00BC0D2A">
        <w:rPr>
          <w:szCs w:val="26"/>
          <w:rtl/>
          <w:lang w:bidi="ar-LB"/>
        </w:rPr>
        <w:t xml:space="preserve"> تقارير حالة </w:t>
      </w:r>
      <w:r>
        <w:rPr>
          <w:szCs w:val="26"/>
          <w:rtl/>
          <w:lang w:bidi="ar-LB"/>
        </w:rPr>
        <w:t>خاصة إضافية</w:t>
      </w:r>
      <w:r w:rsidRPr="00BC0D2A">
        <w:rPr>
          <w:szCs w:val="26"/>
          <w:rtl/>
          <w:lang w:bidi="ar-LB"/>
        </w:rPr>
        <w:t xml:space="preserve"> بما في ذلك مستويات تقدمها وتوصيات الأمانة والإشارات إلى مرفقات هذه الوثيقة.</w:t>
      </w:r>
    </w:p>
    <w:p w14:paraId="5618A510" w14:textId="76D6D5E6" w:rsidR="00291D57" w:rsidRPr="00291D57" w:rsidRDefault="00291D57" w:rsidP="00536D8C">
      <w:pPr>
        <w:pStyle w:val="a--"/>
        <w:suppressAutoHyphens w:val="0"/>
        <w:bidi/>
        <w:jc w:val="left"/>
        <w:rPr>
          <w:sz w:val="26"/>
          <w:szCs w:val="26"/>
          <w:rtl/>
          <w:lang w:val="en-US" w:bidi="ar-LB"/>
        </w:rPr>
      </w:pPr>
      <w:r w:rsidRPr="00291D57">
        <w:rPr>
          <w:sz w:val="26"/>
          <w:szCs w:val="26"/>
          <w:rtl/>
          <w:lang w:val="en-US" w:bidi="ar-LB"/>
        </w:rPr>
        <w:t>الجدول 1- ملخص للمشروعات المتأخرة في التنفيذ والتي ط</w:t>
      </w:r>
      <w:r w:rsidR="00BC0D2A">
        <w:rPr>
          <w:sz w:val="26"/>
          <w:szCs w:val="26"/>
          <w:rtl/>
          <w:lang w:val="en-US" w:bidi="ar-LB"/>
        </w:rPr>
        <w:t>ُ</w:t>
      </w:r>
      <w:r w:rsidRPr="00291D57">
        <w:rPr>
          <w:sz w:val="26"/>
          <w:szCs w:val="26"/>
          <w:rtl/>
          <w:lang w:val="en-US" w:bidi="ar-LB"/>
        </w:rPr>
        <w:t>لبت بشأنها تقارير حالة خاصة</w:t>
      </w:r>
    </w:p>
    <w:tbl>
      <w:tblPr>
        <w:tblStyle w:val="TableGrid"/>
        <w:tblpPr w:leftFromText="180" w:rightFromText="180" w:vertAnchor="text" w:tblpXSpec="right" w:tblpY="1"/>
        <w:tblOverlap w:val="never"/>
        <w:bidiVisual/>
        <w:tblW w:w="5000" w:type="pct"/>
        <w:tblLook w:val="04A0" w:firstRow="1" w:lastRow="0" w:firstColumn="1" w:lastColumn="0" w:noHBand="0" w:noVBand="1"/>
      </w:tblPr>
      <w:tblGrid>
        <w:gridCol w:w="3235"/>
        <w:gridCol w:w="1350"/>
        <w:gridCol w:w="1081"/>
        <w:gridCol w:w="2605"/>
        <w:gridCol w:w="1079"/>
      </w:tblGrid>
      <w:tr w:rsidR="00FA7379" w:rsidRPr="008C78B2" w14:paraId="3E298D33" w14:textId="77777777" w:rsidTr="00F502DD">
        <w:trPr>
          <w:trHeight w:val="224"/>
          <w:tblHeader/>
        </w:trPr>
        <w:tc>
          <w:tcPr>
            <w:tcW w:w="1730" w:type="pct"/>
            <w:shd w:val="clear" w:color="auto" w:fill="auto"/>
          </w:tcPr>
          <w:p w14:paraId="601177C0" w14:textId="23B55B42" w:rsidR="00291D57" w:rsidRPr="008C78B2" w:rsidRDefault="00291D57" w:rsidP="00F502DD">
            <w:pPr>
              <w:bidi/>
              <w:jc w:val="center"/>
              <w:rPr>
                <w:b/>
                <w:bCs/>
                <w:sz w:val="20"/>
                <w:szCs w:val="20"/>
                <w:lang w:val="en-US" w:bidi="ar-LB"/>
              </w:rPr>
            </w:pPr>
            <w:r w:rsidRPr="008C78B2">
              <w:rPr>
                <w:b/>
                <w:bCs/>
                <w:sz w:val="20"/>
                <w:szCs w:val="20"/>
                <w:rtl/>
                <w:lang w:val="en-US" w:bidi="ar-LB"/>
              </w:rPr>
              <w:t>مستوى التقدم</w:t>
            </w:r>
          </w:p>
        </w:tc>
        <w:tc>
          <w:tcPr>
            <w:tcW w:w="722" w:type="pct"/>
            <w:shd w:val="clear" w:color="auto" w:fill="auto"/>
          </w:tcPr>
          <w:p w14:paraId="192BDC77" w14:textId="3B2B71C4" w:rsidR="00291D57" w:rsidRPr="008C78B2" w:rsidRDefault="00291D57" w:rsidP="00F502DD">
            <w:pPr>
              <w:bidi/>
              <w:jc w:val="center"/>
              <w:rPr>
                <w:b/>
                <w:bCs/>
                <w:sz w:val="20"/>
                <w:szCs w:val="20"/>
                <w:lang w:val="en-US" w:bidi="ar-LB"/>
              </w:rPr>
            </w:pPr>
            <w:r w:rsidRPr="008C78B2">
              <w:rPr>
                <w:b/>
                <w:bCs/>
                <w:sz w:val="20"/>
                <w:szCs w:val="20"/>
                <w:rtl/>
                <w:lang w:val="en-US" w:bidi="ar-LB"/>
              </w:rPr>
              <w:t>عدد المشروعات</w:t>
            </w:r>
          </w:p>
        </w:tc>
        <w:tc>
          <w:tcPr>
            <w:tcW w:w="578" w:type="pct"/>
            <w:shd w:val="clear" w:color="auto" w:fill="auto"/>
          </w:tcPr>
          <w:p w14:paraId="42B5814B" w14:textId="1DFFEC21" w:rsidR="00291D57" w:rsidRPr="008C78B2" w:rsidRDefault="00291D57" w:rsidP="00F502DD">
            <w:pPr>
              <w:bidi/>
              <w:jc w:val="center"/>
              <w:rPr>
                <w:b/>
                <w:bCs/>
                <w:sz w:val="20"/>
                <w:szCs w:val="20"/>
                <w:lang w:val="en-US" w:bidi="ar-LB"/>
              </w:rPr>
            </w:pPr>
            <w:r w:rsidRPr="008C78B2">
              <w:rPr>
                <w:b/>
                <w:bCs/>
                <w:sz w:val="20"/>
                <w:szCs w:val="20"/>
                <w:rtl/>
                <w:lang w:val="en-US" w:bidi="ar-LB"/>
              </w:rPr>
              <w:t>المقرر</w:t>
            </w:r>
          </w:p>
        </w:tc>
        <w:tc>
          <w:tcPr>
            <w:tcW w:w="1393" w:type="pct"/>
            <w:shd w:val="clear" w:color="auto" w:fill="auto"/>
          </w:tcPr>
          <w:p w14:paraId="482DFFB3" w14:textId="2030CB9F" w:rsidR="00291D57" w:rsidRPr="008C78B2" w:rsidRDefault="00291D57" w:rsidP="00F502DD">
            <w:pPr>
              <w:bidi/>
              <w:jc w:val="center"/>
              <w:rPr>
                <w:b/>
                <w:bCs/>
                <w:sz w:val="20"/>
                <w:szCs w:val="20"/>
                <w:rtl/>
                <w:lang w:val="en-US" w:bidi="ar-LB"/>
              </w:rPr>
            </w:pPr>
            <w:r w:rsidRPr="008C78B2">
              <w:rPr>
                <w:b/>
                <w:bCs/>
                <w:sz w:val="20"/>
                <w:szCs w:val="20"/>
                <w:rtl/>
                <w:lang w:val="en-US" w:bidi="ar-LB"/>
              </w:rPr>
              <w:t>التوصية</w:t>
            </w:r>
          </w:p>
        </w:tc>
        <w:tc>
          <w:tcPr>
            <w:tcW w:w="577" w:type="pct"/>
            <w:shd w:val="clear" w:color="auto" w:fill="auto"/>
          </w:tcPr>
          <w:p w14:paraId="27B74D9F" w14:textId="7AE81D43" w:rsidR="00291D57" w:rsidRPr="008C78B2" w:rsidRDefault="00291D57" w:rsidP="00F502DD">
            <w:pPr>
              <w:bidi/>
              <w:jc w:val="center"/>
              <w:rPr>
                <w:b/>
                <w:bCs/>
                <w:sz w:val="20"/>
                <w:szCs w:val="20"/>
                <w:lang w:val="en-US" w:bidi="ar-LB"/>
              </w:rPr>
            </w:pPr>
            <w:r w:rsidRPr="008C78B2">
              <w:rPr>
                <w:b/>
                <w:bCs/>
                <w:sz w:val="20"/>
                <w:szCs w:val="20"/>
                <w:rtl/>
                <w:lang w:val="en-US" w:bidi="ar-LB"/>
              </w:rPr>
              <w:t>المرفق</w:t>
            </w:r>
          </w:p>
        </w:tc>
      </w:tr>
      <w:tr w:rsidR="00FA7379" w:rsidRPr="008C78B2" w14:paraId="2C2FD4DB" w14:textId="77777777" w:rsidTr="00F502DD">
        <w:trPr>
          <w:trHeight w:val="54"/>
        </w:trPr>
        <w:tc>
          <w:tcPr>
            <w:tcW w:w="5000" w:type="pct"/>
            <w:gridSpan w:val="5"/>
            <w:shd w:val="clear" w:color="auto" w:fill="auto"/>
          </w:tcPr>
          <w:p w14:paraId="5B1ABF75" w14:textId="37A02D9E" w:rsidR="00291D57" w:rsidRPr="008C78B2" w:rsidRDefault="00291D57" w:rsidP="00F502DD">
            <w:pPr>
              <w:bidi/>
              <w:rPr>
                <w:b/>
                <w:bCs/>
                <w:sz w:val="20"/>
                <w:szCs w:val="20"/>
                <w:rtl/>
                <w:lang w:val="en-US" w:bidi="ar-LB"/>
              </w:rPr>
            </w:pPr>
            <w:r w:rsidRPr="008C78B2">
              <w:rPr>
                <w:b/>
                <w:bCs/>
                <w:sz w:val="20"/>
                <w:szCs w:val="20"/>
                <w:rtl/>
                <w:lang w:val="en-US" w:bidi="ar-LB"/>
              </w:rPr>
              <w:t>التأخيرات في التنفيذ</w:t>
            </w:r>
          </w:p>
        </w:tc>
      </w:tr>
      <w:tr w:rsidR="00FA7379" w:rsidRPr="008C78B2" w14:paraId="1F0112CE" w14:textId="77777777" w:rsidTr="00F502DD">
        <w:tc>
          <w:tcPr>
            <w:tcW w:w="1730" w:type="pct"/>
            <w:shd w:val="clear" w:color="auto" w:fill="auto"/>
          </w:tcPr>
          <w:p w14:paraId="45A3B1BD" w14:textId="77777777" w:rsidR="00434599" w:rsidRPr="008C78B2" w:rsidRDefault="00434599" w:rsidP="00F502DD">
            <w:pPr>
              <w:bidi/>
              <w:rPr>
                <w:sz w:val="20"/>
                <w:szCs w:val="20"/>
                <w:rtl/>
                <w:lang w:bidi="ar-LB"/>
              </w:rPr>
            </w:pPr>
            <w:r w:rsidRPr="008C78B2">
              <w:rPr>
                <w:sz w:val="20"/>
                <w:szCs w:val="20"/>
                <w:rtl/>
                <w:lang w:bidi="ar-LB"/>
              </w:rPr>
              <w:t>متقدمة</w:t>
            </w:r>
          </w:p>
          <w:p w14:paraId="6BA01655" w14:textId="33E6856A" w:rsidR="00434599" w:rsidRPr="008C78B2" w:rsidRDefault="00434599" w:rsidP="00F502DD">
            <w:pPr>
              <w:bidi/>
              <w:rPr>
                <w:sz w:val="20"/>
                <w:szCs w:val="20"/>
                <w:lang w:bidi="ar-LB"/>
              </w:rPr>
            </w:pPr>
            <w:r w:rsidRPr="008C78B2">
              <w:rPr>
                <w:sz w:val="20"/>
                <w:szCs w:val="20"/>
                <w:rtl/>
                <w:lang w:bidi="ar-LB"/>
              </w:rPr>
              <w:t>(مشروعات فردية واتفاقات متعددة السنوات)</w:t>
            </w:r>
          </w:p>
        </w:tc>
        <w:tc>
          <w:tcPr>
            <w:tcW w:w="722" w:type="pct"/>
            <w:shd w:val="clear" w:color="auto" w:fill="auto"/>
          </w:tcPr>
          <w:p w14:paraId="7785B04A" w14:textId="468206A7" w:rsidR="00FA7379" w:rsidRPr="008C78B2" w:rsidRDefault="008C78B2" w:rsidP="00F502DD">
            <w:pPr>
              <w:pStyle w:val="Heading1"/>
              <w:numPr>
                <w:ilvl w:val="0"/>
                <w:numId w:val="0"/>
              </w:numPr>
              <w:bidi/>
              <w:spacing w:after="0"/>
              <w:jc w:val="center"/>
              <w:rPr>
                <w:sz w:val="20"/>
                <w:szCs w:val="20"/>
                <w:lang w:bidi="ar-LB"/>
              </w:rPr>
            </w:pPr>
            <w:r w:rsidRPr="008C78B2">
              <w:rPr>
                <w:sz w:val="20"/>
                <w:szCs w:val="20"/>
                <w:rtl/>
                <w:lang w:bidi="ar-LB"/>
              </w:rPr>
              <w:t>80</w:t>
            </w:r>
          </w:p>
        </w:tc>
        <w:tc>
          <w:tcPr>
            <w:tcW w:w="578" w:type="pct"/>
            <w:shd w:val="clear" w:color="auto" w:fill="auto"/>
          </w:tcPr>
          <w:p w14:paraId="5EC8F8FF" w14:textId="0140CC50" w:rsidR="00FA7379" w:rsidRPr="008C78B2" w:rsidRDefault="008C78B2" w:rsidP="00F502DD">
            <w:pPr>
              <w:pStyle w:val="Heading1"/>
              <w:numPr>
                <w:ilvl w:val="0"/>
                <w:numId w:val="0"/>
              </w:numPr>
              <w:bidi/>
              <w:spacing w:after="0"/>
              <w:jc w:val="center"/>
              <w:rPr>
                <w:sz w:val="20"/>
                <w:szCs w:val="20"/>
                <w:lang w:bidi="ar-LB"/>
              </w:rPr>
            </w:pPr>
            <w:r w:rsidRPr="008C78B2">
              <w:rPr>
                <w:sz w:val="20"/>
                <w:szCs w:val="20"/>
                <w:rtl/>
                <w:lang w:bidi="ar-LB"/>
              </w:rPr>
              <w:t>32/4</w:t>
            </w:r>
          </w:p>
        </w:tc>
        <w:tc>
          <w:tcPr>
            <w:tcW w:w="1393" w:type="pct"/>
            <w:shd w:val="clear" w:color="auto" w:fill="auto"/>
          </w:tcPr>
          <w:p w14:paraId="5F05410D" w14:textId="7E09C62C" w:rsidR="00434599" w:rsidRPr="008C78B2" w:rsidRDefault="00434599" w:rsidP="00F502DD">
            <w:pPr>
              <w:bidi/>
              <w:rPr>
                <w:sz w:val="20"/>
                <w:szCs w:val="20"/>
                <w:lang w:val="en-US" w:bidi="ar-LB"/>
              </w:rPr>
            </w:pPr>
            <w:r w:rsidRPr="008C78B2">
              <w:rPr>
                <w:sz w:val="20"/>
                <w:szCs w:val="20"/>
                <w:rtl/>
                <w:lang w:val="en-US" w:bidi="ar-LB"/>
              </w:rPr>
              <w:t>أن يتم حذفها من الإبلاغ المستقبلي</w:t>
            </w:r>
          </w:p>
        </w:tc>
        <w:tc>
          <w:tcPr>
            <w:tcW w:w="577" w:type="pct"/>
            <w:shd w:val="clear" w:color="auto" w:fill="auto"/>
          </w:tcPr>
          <w:p w14:paraId="679D7792" w14:textId="1D0392DB" w:rsidR="00434599" w:rsidRPr="008C78B2" w:rsidRDefault="00434599" w:rsidP="00F502DD">
            <w:pPr>
              <w:bidi/>
              <w:rPr>
                <w:sz w:val="20"/>
                <w:szCs w:val="20"/>
                <w:rtl/>
                <w:lang w:bidi="ar-LB"/>
              </w:rPr>
            </w:pPr>
            <w:r w:rsidRPr="008C78B2">
              <w:rPr>
                <w:sz w:val="20"/>
                <w:szCs w:val="20"/>
                <w:rtl/>
                <w:lang w:bidi="ar-LB"/>
              </w:rPr>
              <w:t>لا ينطبق</w:t>
            </w:r>
          </w:p>
        </w:tc>
      </w:tr>
      <w:tr w:rsidR="00FA7379" w:rsidRPr="008C78B2" w14:paraId="401CCD74" w14:textId="77777777" w:rsidTr="00F502DD">
        <w:tc>
          <w:tcPr>
            <w:tcW w:w="1730" w:type="pct"/>
            <w:shd w:val="clear" w:color="auto" w:fill="auto"/>
          </w:tcPr>
          <w:p w14:paraId="58E1D55A" w14:textId="77777777" w:rsidR="00434599" w:rsidRPr="008C78B2" w:rsidRDefault="00434599" w:rsidP="00F502DD">
            <w:pPr>
              <w:bidi/>
              <w:rPr>
                <w:sz w:val="20"/>
                <w:szCs w:val="20"/>
                <w:rtl/>
                <w:lang w:val="en-US" w:bidi="ar-LB"/>
              </w:rPr>
            </w:pPr>
            <w:r w:rsidRPr="008C78B2">
              <w:rPr>
                <w:sz w:val="20"/>
                <w:szCs w:val="20"/>
                <w:rtl/>
                <w:lang w:val="en-US" w:bidi="ar-LB"/>
              </w:rPr>
              <w:t>بعض التقدم</w:t>
            </w:r>
          </w:p>
          <w:p w14:paraId="01276156" w14:textId="6AC2C146" w:rsidR="00434599" w:rsidRPr="008C78B2" w:rsidRDefault="00434599" w:rsidP="00F502DD">
            <w:pPr>
              <w:bidi/>
              <w:rPr>
                <w:sz w:val="20"/>
                <w:szCs w:val="20"/>
                <w:lang w:val="en-US" w:bidi="ar-LB"/>
              </w:rPr>
            </w:pPr>
            <w:r w:rsidRPr="008C78B2">
              <w:rPr>
                <w:sz w:val="20"/>
                <w:szCs w:val="20"/>
                <w:rtl/>
                <w:lang w:val="en-US" w:bidi="ar-LB"/>
              </w:rPr>
              <w:lastRenderedPageBreak/>
              <w:t>(مشروعات فردية واتفاقات متعددة السنوات)</w:t>
            </w:r>
          </w:p>
        </w:tc>
        <w:tc>
          <w:tcPr>
            <w:tcW w:w="722" w:type="pct"/>
            <w:shd w:val="clear" w:color="auto" w:fill="auto"/>
          </w:tcPr>
          <w:p w14:paraId="5ECDBF43" w14:textId="74F41928" w:rsidR="00FA7379" w:rsidRPr="008C78B2" w:rsidRDefault="008C78B2" w:rsidP="00F502DD">
            <w:pPr>
              <w:pStyle w:val="Heading1"/>
              <w:numPr>
                <w:ilvl w:val="0"/>
                <w:numId w:val="0"/>
              </w:numPr>
              <w:bidi/>
              <w:spacing w:after="0"/>
              <w:jc w:val="center"/>
              <w:rPr>
                <w:sz w:val="20"/>
                <w:szCs w:val="20"/>
                <w:lang w:bidi="ar-LB"/>
              </w:rPr>
            </w:pPr>
            <w:r w:rsidRPr="008C78B2">
              <w:rPr>
                <w:sz w:val="20"/>
                <w:szCs w:val="20"/>
                <w:rtl/>
                <w:lang w:bidi="ar-LB"/>
              </w:rPr>
              <w:lastRenderedPageBreak/>
              <w:t>22</w:t>
            </w:r>
          </w:p>
        </w:tc>
        <w:tc>
          <w:tcPr>
            <w:tcW w:w="578" w:type="pct"/>
            <w:shd w:val="clear" w:color="auto" w:fill="auto"/>
          </w:tcPr>
          <w:p w14:paraId="162F4ED3" w14:textId="40BFC0A1" w:rsidR="00FA7379" w:rsidRPr="008C78B2" w:rsidRDefault="008C78B2" w:rsidP="00F502DD">
            <w:pPr>
              <w:pStyle w:val="Heading1"/>
              <w:numPr>
                <w:ilvl w:val="0"/>
                <w:numId w:val="0"/>
              </w:numPr>
              <w:bidi/>
              <w:spacing w:after="0"/>
              <w:jc w:val="center"/>
              <w:rPr>
                <w:sz w:val="20"/>
                <w:szCs w:val="20"/>
                <w:lang w:bidi="ar-LB"/>
              </w:rPr>
            </w:pPr>
            <w:r w:rsidRPr="008C78B2">
              <w:rPr>
                <w:sz w:val="20"/>
                <w:szCs w:val="20"/>
                <w:rtl/>
                <w:lang w:bidi="ar-LB"/>
              </w:rPr>
              <w:t>32/4</w:t>
            </w:r>
          </w:p>
        </w:tc>
        <w:tc>
          <w:tcPr>
            <w:tcW w:w="1393" w:type="pct"/>
            <w:shd w:val="clear" w:color="auto" w:fill="auto"/>
          </w:tcPr>
          <w:p w14:paraId="2FEFBFA8" w14:textId="7107A84B" w:rsidR="00434599" w:rsidRPr="008C78B2" w:rsidRDefault="00434599" w:rsidP="00F502DD">
            <w:pPr>
              <w:bidi/>
              <w:rPr>
                <w:sz w:val="20"/>
                <w:szCs w:val="20"/>
                <w:lang w:val="en-US" w:bidi="ar-LB"/>
              </w:rPr>
            </w:pPr>
            <w:r w:rsidRPr="008C78B2">
              <w:rPr>
                <w:sz w:val="20"/>
                <w:szCs w:val="20"/>
                <w:rtl/>
                <w:lang w:val="en-US" w:bidi="ar-LB"/>
              </w:rPr>
              <w:t>أن يستمر رصدها حتى إنجازها النهائي</w:t>
            </w:r>
          </w:p>
        </w:tc>
        <w:tc>
          <w:tcPr>
            <w:tcW w:w="577" w:type="pct"/>
            <w:shd w:val="clear" w:color="auto" w:fill="auto"/>
          </w:tcPr>
          <w:p w14:paraId="1B98630E" w14:textId="5BA57BAE" w:rsidR="00434599" w:rsidRPr="008C78B2" w:rsidRDefault="00434599" w:rsidP="00F502DD">
            <w:pPr>
              <w:bidi/>
              <w:rPr>
                <w:sz w:val="20"/>
                <w:szCs w:val="20"/>
                <w:rtl/>
                <w:lang w:val="en-US" w:bidi="ar-LB"/>
              </w:rPr>
            </w:pPr>
            <w:r w:rsidRPr="008C78B2">
              <w:rPr>
                <w:sz w:val="20"/>
                <w:szCs w:val="20"/>
                <w:rtl/>
                <w:lang w:val="en-US" w:bidi="ar-LB"/>
              </w:rPr>
              <w:t>المرفق الأول</w:t>
            </w:r>
          </w:p>
        </w:tc>
      </w:tr>
      <w:tr w:rsidR="00FA7379" w:rsidRPr="008C78B2" w14:paraId="1E0A35B3" w14:textId="77777777" w:rsidTr="00F502DD">
        <w:tc>
          <w:tcPr>
            <w:tcW w:w="1730" w:type="pct"/>
            <w:shd w:val="clear" w:color="auto" w:fill="auto"/>
          </w:tcPr>
          <w:p w14:paraId="2C02ABEA" w14:textId="73F73047" w:rsidR="00434599" w:rsidRPr="008C78B2" w:rsidRDefault="00A01F09" w:rsidP="00F502DD">
            <w:pPr>
              <w:bidi/>
              <w:rPr>
                <w:sz w:val="20"/>
                <w:szCs w:val="20"/>
                <w:lang w:val="en-US" w:bidi="ar-LB"/>
              </w:rPr>
            </w:pPr>
            <w:r>
              <w:rPr>
                <w:sz w:val="20"/>
                <w:szCs w:val="20"/>
                <w:rtl/>
                <w:lang w:val="en-US" w:bidi="ar-LB"/>
              </w:rPr>
              <w:t>لم تسجل أي تقدم للمرة الأولى</w:t>
            </w:r>
            <w:r w:rsidR="00434599" w:rsidRPr="008C78B2">
              <w:rPr>
                <w:sz w:val="20"/>
                <w:szCs w:val="20"/>
                <w:rtl/>
                <w:lang w:val="en-US" w:bidi="ar-LB"/>
              </w:rPr>
              <w:t xml:space="preserve"> (اتفاقات متعددة السنوات)</w:t>
            </w:r>
          </w:p>
        </w:tc>
        <w:tc>
          <w:tcPr>
            <w:tcW w:w="722" w:type="pct"/>
            <w:shd w:val="clear" w:color="auto" w:fill="auto"/>
          </w:tcPr>
          <w:p w14:paraId="7D8A0280" w14:textId="136DA6E8" w:rsidR="00FA7379" w:rsidRPr="008C78B2" w:rsidRDefault="008C78B2" w:rsidP="00F502DD">
            <w:pPr>
              <w:pStyle w:val="Heading1"/>
              <w:numPr>
                <w:ilvl w:val="0"/>
                <w:numId w:val="0"/>
              </w:numPr>
              <w:bidi/>
              <w:spacing w:after="0"/>
              <w:jc w:val="center"/>
              <w:rPr>
                <w:sz w:val="20"/>
                <w:szCs w:val="20"/>
                <w:lang w:bidi="ar-LB"/>
              </w:rPr>
            </w:pPr>
            <w:r w:rsidRPr="008C78B2">
              <w:rPr>
                <w:sz w:val="20"/>
                <w:szCs w:val="20"/>
                <w:rtl/>
                <w:lang w:bidi="ar-LB"/>
              </w:rPr>
              <w:t>3</w:t>
            </w:r>
          </w:p>
        </w:tc>
        <w:tc>
          <w:tcPr>
            <w:tcW w:w="578" w:type="pct"/>
            <w:shd w:val="clear" w:color="auto" w:fill="auto"/>
          </w:tcPr>
          <w:p w14:paraId="328EE82E" w14:textId="68701CA8" w:rsidR="00FA7379" w:rsidRPr="008C78B2" w:rsidRDefault="008C78B2" w:rsidP="00F502DD">
            <w:pPr>
              <w:pStyle w:val="Heading1"/>
              <w:numPr>
                <w:ilvl w:val="0"/>
                <w:numId w:val="0"/>
              </w:numPr>
              <w:bidi/>
              <w:spacing w:after="0"/>
              <w:jc w:val="center"/>
              <w:rPr>
                <w:sz w:val="20"/>
                <w:szCs w:val="20"/>
                <w:lang w:bidi="ar-LB"/>
              </w:rPr>
            </w:pPr>
            <w:r w:rsidRPr="008C78B2">
              <w:rPr>
                <w:sz w:val="20"/>
                <w:szCs w:val="20"/>
                <w:rtl/>
                <w:lang w:bidi="ar-LB"/>
              </w:rPr>
              <w:t>84/45</w:t>
            </w:r>
          </w:p>
        </w:tc>
        <w:tc>
          <w:tcPr>
            <w:tcW w:w="1393" w:type="pct"/>
            <w:shd w:val="clear" w:color="auto" w:fill="auto"/>
          </w:tcPr>
          <w:p w14:paraId="2F6DF3F8" w14:textId="504D3187" w:rsidR="00434599" w:rsidRPr="008C78B2" w:rsidRDefault="00434599" w:rsidP="00F502DD">
            <w:pPr>
              <w:bidi/>
              <w:rPr>
                <w:sz w:val="20"/>
                <w:szCs w:val="20"/>
                <w:rtl/>
                <w:lang w:val="en-US" w:bidi="ar-LB"/>
              </w:rPr>
            </w:pPr>
            <w:r w:rsidRPr="008C78B2">
              <w:rPr>
                <w:sz w:val="20"/>
                <w:szCs w:val="20"/>
                <w:rtl/>
                <w:lang w:val="en-US" w:bidi="ar-LB"/>
              </w:rPr>
              <w:t>أن يستمر رصدها حتى إنجازها النهائي</w:t>
            </w:r>
          </w:p>
        </w:tc>
        <w:tc>
          <w:tcPr>
            <w:tcW w:w="577" w:type="pct"/>
            <w:shd w:val="clear" w:color="auto" w:fill="auto"/>
          </w:tcPr>
          <w:p w14:paraId="283540F8" w14:textId="333829EB" w:rsidR="00434599" w:rsidRPr="008C78B2" w:rsidRDefault="00434599" w:rsidP="00F502DD">
            <w:pPr>
              <w:bidi/>
              <w:rPr>
                <w:sz w:val="20"/>
                <w:szCs w:val="20"/>
                <w:rtl/>
                <w:lang w:val="en-US" w:bidi="ar-LB"/>
              </w:rPr>
            </w:pPr>
            <w:r w:rsidRPr="008C78B2">
              <w:rPr>
                <w:sz w:val="20"/>
                <w:szCs w:val="20"/>
                <w:rtl/>
                <w:lang w:val="en-US" w:bidi="ar-LB"/>
              </w:rPr>
              <w:t>المرفق الثاني</w:t>
            </w:r>
          </w:p>
        </w:tc>
      </w:tr>
      <w:tr w:rsidR="00FA7379" w:rsidRPr="008C78B2" w14:paraId="5B3CB589" w14:textId="77777777" w:rsidTr="00F502DD">
        <w:tc>
          <w:tcPr>
            <w:tcW w:w="1730" w:type="pct"/>
            <w:shd w:val="clear" w:color="auto" w:fill="auto"/>
          </w:tcPr>
          <w:p w14:paraId="08BAD212" w14:textId="3C6156C7" w:rsidR="00434599" w:rsidRPr="008C78B2" w:rsidRDefault="00434599" w:rsidP="00F502DD">
            <w:pPr>
              <w:bidi/>
              <w:rPr>
                <w:b/>
                <w:bCs/>
                <w:sz w:val="20"/>
                <w:szCs w:val="20"/>
                <w:lang w:val="en-US" w:bidi="ar-LB"/>
              </w:rPr>
            </w:pPr>
            <w:r w:rsidRPr="008C78B2">
              <w:rPr>
                <w:b/>
                <w:bCs/>
                <w:sz w:val="20"/>
                <w:szCs w:val="20"/>
                <w:rtl/>
                <w:lang w:val="en-US" w:bidi="ar-LB"/>
              </w:rPr>
              <w:t>المجموع</w:t>
            </w:r>
          </w:p>
        </w:tc>
        <w:tc>
          <w:tcPr>
            <w:tcW w:w="722" w:type="pct"/>
            <w:shd w:val="clear" w:color="auto" w:fill="auto"/>
          </w:tcPr>
          <w:p w14:paraId="0219BF4E" w14:textId="0D2BBBC0" w:rsidR="00FA7379" w:rsidRPr="008C78B2" w:rsidRDefault="008C78B2" w:rsidP="00F502DD">
            <w:pPr>
              <w:pStyle w:val="Heading1"/>
              <w:numPr>
                <w:ilvl w:val="0"/>
                <w:numId w:val="0"/>
              </w:numPr>
              <w:bidi/>
              <w:spacing w:after="0"/>
              <w:jc w:val="center"/>
              <w:rPr>
                <w:b/>
                <w:bCs/>
                <w:sz w:val="20"/>
                <w:szCs w:val="20"/>
                <w:lang w:bidi="ar-LB"/>
              </w:rPr>
            </w:pPr>
            <w:r w:rsidRPr="008C78B2">
              <w:rPr>
                <w:b/>
                <w:bCs/>
                <w:sz w:val="20"/>
                <w:szCs w:val="20"/>
                <w:rtl/>
                <w:lang w:bidi="ar-LB"/>
              </w:rPr>
              <w:t>105</w:t>
            </w:r>
          </w:p>
        </w:tc>
        <w:tc>
          <w:tcPr>
            <w:tcW w:w="578" w:type="pct"/>
            <w:shd w:val="clear" w:color="auto" w:fill="auto"/>
          </w:tcPr>
          <w:p w14:paraId="30CCC0BE" w14:textId="77777777" w:rsidR="00FA7379" w:rsidRPr="008C78B2" w:rsidRDefault="00FA7379" w:rsidP="00F502DD">
            <w:pPr>
              <w:pStyle w:val="Heading1"/>
              <w:numPr>
                <w:ilvl w:val="0"/>
                <w:numId w:val="0"/>
              </w:numPr>
              <w:bidi/>
              <w:spacing w:after="0"/>
              <w:rPr>
                <w:sz w:val="20"/>
                <w:szCs w:val="20"/>
                <w:lang w:bidi="ar-LB"/>
              </w:rPr>
            </w:pPr>
          </w:p>
        </w:tc>
        <w:tc>
          <w:tcPr>
            <w:tcW w:w="1393" w:type="pct"/>
            <w:shd w:val="clear" w:color="auto" w:fill="auto"/>
          </w:tcPr>
          <w:p w14:paraId="3A0B15B6" w14:textId="6F56B58B" w:rsidR="00FA7379" w:rsidRPr="008C78B2" w:rsidRDefault="00FA7379" w:rsidP="00F502DD">
            <w:pPr>
              <w:pStyle w:val="Heading1"/>
              <w:numPr>
                <w:ilvl w:val="0"/>
                <w:numId w:val="0"/>
              </w:numPr>
              <w:bidi/>
              <w:spacing w:after="0"/>
              <w:rPr>
                <w:sz w:val="20"/>
                <w:szCs w:val="20"/>
                <w:lang w:bidi="ar-LB"/>
              </w:rPr>
            </w:pPr>
          </w:p>
        </w:tc>
        <w:tc>
          <w:tcPr>
            <w:tcW w:w="577" w:type="pct"/>
            <w:shd w:val="clear" w:color="auto" w:fill="auto"/>
          </w:tcPr>
          <w:p w14:paraId="564CCC0B" w14:textId="77777777" w:rsidR="00FA7379" w:rsidRPr="008C78B2" w:rsidRDefault="00FA7379" w:rsidP="00F502DD">
            <w:pPr>
              <w:pStyle w:val="Heading1"/>
              <w:numPr>
                <w:ilvl w:val="0"/>
                <w:numId w:val="0"/>
              </w:numPr>
              <w:bidi/>
              <w:spacing w:after="0"/>
              <w:rPr>
                <w:sz w:val="20"/>
                <w:szCs w:val="20"/>
                <w:lang w:bidi="ar-LB"/>
              </w:rPr>
            </w:pPr>
          </w:p>
        </w:tc>
      </w:tr>
      <w:tr w:rsidR="00FA7379" w:rsidRPr="008C78B2" w14:paraId="6A79C664" w14:textId="77777777" w:rsidTr="00F502DD">
        <w:tc>
          <w:tcPr>
            <w:tcW w:w="5000" w:type="pct"/>
            <w:gridSpan w:val="5"/>
            <w:shd w:val="clear" w:color="auto" w:fill="auto"/>
          </w:tcPr>
          <w:p w14:paraId="430D260E" w14:textId="6AAFA654" w:rsidR="00434599" w:rsidRPr="008C78B2" w:rsidRDefault="00434599" w:rsidP="00F502DD">
            <w:pPr>
              <w:bidi/>
              <w:rPr>
                <w:b/>
                <w:bCs/>
                <w:sz w:val="20"/>
                <w:szCs w:val="20"/>
                <w:lang w:val="en-US" w:bidi="ar-LB"/>
              </w:rPr>
            </w:pPr>
            <w:r w:rsidRPr="008C78B2">
              <w:rPr>
                <w:b/>
                <w:bCs/>
                <w:sz w:val="20"/>
                <w:szCs w:val="20"/>
                <w:rtl/>
                <w:lang w:val="en-US" w:bidi="ar-LB"/>
              </w:rPr>
              <w:t>تقرير الحالة</w:t>
            </w:r>
          </w:p>
        </w:tc>
      </w:tr>
      <w:tr w:rsidR="00FA7379" w:rsidRPr="008C78B2" w14:paraId="2E833AAB" w14:textId="77777777" w:rsidTr="00F502DD">
        <w:tc>
          <w:tcPr>
            <w:tcW w:w="1730" w:type="pct"/>
            <w:shd w:val="clear" w:color="auto" w:fill="auto"/>
          </w:tcPr>
          <w:p w14:paraId="5CBCEC54" w14:textId="313ADB0F" w:rsidR="00434599" w:rsidRPr="008C78B2" w:rsidRDefault="00434599" w:rsidP="00F502DD">
            <w:pPr>
              <w:bidi/>
              <w:rPr>
                <w:sz w:val="20"/>
                <w:szCs w:val="20"/>
                <w:lang w:val="en-US" w:bidi="ar-LB"/>
              </w:rPr>
            </w:pPr>
            <w:r w:rsidRPr="008C78B2">
              <w:rPr>
                <w:sz w:val="20"/>
                <w:szCs w:val="20"/>
                <w:rtl/>
                <w:lang w:val="en-US" w:bidi="ar-LB"/>
              </w:rPr>
              <w:t xml:space="preserve">لا </w:t>
            </w:r>
            <w:r w:rsidR="0029589F">
              <w:rPr>
                <w:sz w:val="20"/>
                <w:szCs w:val="20"/>
                <w:rtl/>
                <w:lang w:val="en-US" w:bidi="ar-LB"/>
              </w:rPr>
              <w:t>تنطوي على</w:t>
            </w:r>
            <w:r w:rsidRPr="008C78B2">
              <w:rPr>
                <w:sz w:val="20"/>
                <w:szCs w:val="20"/>
                <w:rtl/>
                <w:lang w:val="en-US" w:bidi="ar-LB"/>
              </w:rPr>
              <w:t xml:space="preserve"> مسائل معلقة</w:t>
            </w:r>
          </w:p>
        </w:tc>
        <w:tc>
          <w:tcPr>
            <w:tcW w:w="722" w:type="pct"/>
            <w:shd w:val="clear" w:color="auto" w:fill="auto"/>
          </w:tcPr>
          <w:p w14:paraId="56C331F9" w14:textId="6E2826FB" w:rsidR="00FA7379" w:rsidRPr="008C78B2" w:rsidRDefault="008C78B2" w:rsidP="00F502DD">
            <w:pPr>
              <w:pStyle w:val="Heading1"/>
              <w:numPr>
                <w:ilvl w:val="0"/>
                <w:numId w:val="0"/>
              </w:numPr>
              <w:bidi/>
              <w:spacing w:after="0"/>
              <w:jc w:val="center"/>
              <w:rPr>
                <w:sz w:val="20"/>
                <w:szCs w:val="20"/>
                <w:lang w:val="en-US" w:bidi="ar-LB"/>
              </w:rPr>
            </w:pPr>
            <w:r w:rsidRPr="008C78B2">
              <w:rPr>
                <w:sz w:val="20"/>
                <w:szCs w:val="20"/>
                <w:rtl/>
                <w:lang w:val="en-US" w:bidi="ar-LB"/>
              </w:rPr>
              <w:t>4</w:t>
            </w:r>
          </w:p>
        </w:tc>
        <w:tc>
          <w:tcPr>
            <w:tcW w:w="578" w:type="pct"/>
            <w:shd w:val="clear" w:color="auto" w:fill="auto"/>
          </w:tcPr>
          <w:p w14:paraId="19610709" w14:textId="69C7844F" w:rsidR="00FA7379" w:rsidRPr="008C78B2" w:rsidRDefault="0005200D" w:rsidP="00F502DD">
            <w:pPr>
              <w:pStyle w:val="Heading1"/>
              <w:numPr>
                <w:ilvl w:val="0"/>
                <w:numId w:val="0"/>
              </w:numPr>
              <w:bidi/>
              <w:spacing w:after="0"/>
              <w:jc w:val="center"/>
              <w:rPr>
                <w:sz w:val="20"/>
                <w:szCs w:val="20"/>
                <w:lang w:bidi="ar-LB"/>
              </w:rPr>
            </w:pPr>
            <w:r w:rsidRPr="0005200D">
              <w:rPr>
                <w:sz w:val="20"/>
                <w:szCs w:val="20"/>
                <w:rtl/>
                <w:lang w:bidi="ar-LB"/>
              </w:rPr>
              <w:t>51/13</w:t>
            </w:r>
          </w:p>
        </w:tc>
        <w:tc>
          <w:tcPr>
            <w:tcW w:w="1393" w:type="pct"/>
            <w:shd w:val="clear" w:color="auto" w:fill="auto"/>
          </w:tcPr>
          <w:p w14:paraId="3A579520" w14:textId="19262669" w:rsidR="00434599" w:rsidRPr="008C78B2" w:rsidRDefault="00434599" w:rsidP="00F502DD">
            <w:pPr>
              <w:bidi/>
              <w:rPr>
                <w:sz w:val="20"/>
                <w:szCs w:val="20"/>
                <w:rtl/>
                <w:lang w:val="en-US" w:bidi="ar-LB"/>
              </w:rPr>
            </w:pPr>
            <w:r w:rsidRPr="008C78B2">
              <w:rPr>
                <w:sz w:val="20"/>
                <w:szCs w:val="20"/>
                <w:rtl/>
                <w:lang w:val="en-US" w:bidi="ar-LB"/>
              </w:rPr>
              <w:t>أن يتم حذفها من الإبلاغ المستقبلي</w:t>
            </w:r>
          </w:p>
        </w:tc>
        <w:tc>
          <w:tcPr>
            <w:tcW w:w="577" w:type="pct"/>
            <w:shd w:val="clear" w:color="auto" w:fill="auto"/>
          </w:tcPr>
          <w:p w14:paraId="4D00B096" w14:textId="25470757" w:rsidR="00434599" w:rsidRPr="008C78B2" w:rsidRDefault="00434599" w:rsidP="00F502DD">
            <w:pPr>
              <w:bidi/>
              <w:rPr>
                <w:sz w:val="20"/>
                <w:szCs w:val="20"/>
                <w:rtl/>
                <w:lang w:val="en-US" w:bidi="ar-LB"/>
              </w:rPr>
            </w:pPr>
            <w:r w:rsidRPr="008C78B2">
              <w:rPr>
                <w:sz w:val="20"/>
                <w:szCs w:val="20"/>
                <w:rtl/>
                <w:lang w:val="en-US" w:bidi="ar-LB"/>
              </w:rPr>
              <w:t>لا ينطبق</w:t>
            </w:r>
          </w:p>
        </w:tc>
      </w:tr>
      <w:tr w:rsidR="00FA7379" w:rsidRPr="008C78B2" w14:paraId="14E3B05E" w14:textId="77777777" w:rsidTr="00F502DD">
        <w:tc>
          <w:tcPr>
            <w:tcW w:w="1730" w:type="pct"/>
            <w:shd w:val="clear" w:color="auto" w:fill="auto"/>
          </w:tcPr>
          <w:p w14:paraId="7B6E733B" w14:textId="689F3CE3" w:rsidR="00434599" w:rsidRPr="008C78B2" w:rsidRDefault="00434599" w:rsidP="00F502DD">
            <w:pPr>
              <w:bidi/>
              <w:rPr>
                <w:sz w:val="20"/>
                <w:szCs w:val="20"/>
                <w:rtl/>
                <w:lang w:val="en-US" w:bidi="ar-LB"/>
              </w:rPr>
            </w:pPr>
            <w:r w:rsidRPr="008C78B2">
              <w:rPr>
                <w:sz w:val="20"/>
                <w:szCs w:val="20"/>
                <w:rtl/>
                <w:lang w:val="en-US" w:bidi="ar-LB"/>
              </w:rPr>
              <w:t>ما زالت المشكلات تحتاج إلى حل</w:t>
            </w:r>
          </w:p>
        </w:tc>
        <w:tc>
          <w:tcPr>
            <w:tcW w:w="722" w:type="pct"/>
            <w:shd w:val="clear" w:color="auto" w:fill="auto"/>
          </w:tcPr>
          <w:p w14:paraId="574798B7" w14:textId="17948C6D" w:rsidR="00FA7379" w:rsidRPr="008C78B2" w:rsidRDefault="008C78B2" w:rsidP="00F502DD">
            <w:pPr>
              <w:pStyle w:val="Heading1"/>
              <w:numPr>
                <w:ilvl w:val="0"/>
                <w:numId w:val="0"/>
              </w:numPr>
              <w:bidi/>
              <w:spacing w:after="0"/>
              <w:jc w:val="center"/>
              <w:rPr>
                <w:sz w:val="20"/>
                <w:szCs w:val="20"/>
                <w:lang w:bidi="ar-LB"/>
              </w:rPr>
            </w:pPr>
            <w:r w:rsidRPr="008C78B2">
              <w:rPr>
                <w:sz w:val="20"/>
                <w:szCs w:val="20"/>
                <w:rtl/>
                <w:lang w:bidi="ar-LB"/>
              </w:rPr>
              <w:t>7</w:t>
            </w:r>
          </w:p>
        </w:tc>
        <w:tc>
          <w:tcPr>
            <w:tcW w:w="578" w:type="pct"/>
            <w:shd w:val="clear" w:color="auto" w:fill="auto"/>
          </w:tcPr>
          <w:p w14:paraId="70BA8F1A" w14:textId="52D6FC21" w:rsidR="00FA7379" w:rsidRPr="008C78B2" w:rsidRDefault="0005200D" w:rsidP="00F502DD">
            <w:pPr>
              <w:pStyle w:val="Heading1"/>
              <w:numPr>
                <w:ilvl w:val="0"/>
                <w:numId w:val="0"/>
              </w:numPr>
              <w:bidi/>
              <w:spacing w:after="0"/>
              <w:jc w:val="center"/>
              <w:rPr>
                <w:sz w:val="20"/>
                <w:szCs w:val="20"/>
                <w:lang w:bidi="ar-LB"/>
              </w:rPr>
            </w:pPr>
            <w:r w:rsidRPr="0005200D">
              <w:rPr>
                <w:sz w:val="20"/>
                <w:szCs w:val="20"/>
                <w:rtl/>
                <w:lang w:bidi="ar-LB"/>
              </w:rPr>
              <w:t>51/13</w:t>
            </w:r>
          </w:p>
        </w:tc>
        <w:tc>
          <w:tcPr>
            <w:tcW w:w="1393" w:type="pct"/>
            <w:shd w:val="clear" w:color="auto" w:fill="auto"/>
          </w:tcPr>
          <w:p w14:paraId="4010C47E" w14:textId="2D016CEC" w:rsidR="00434599" w:rsidRPr="008C78B2" w:rsidRDefault="00434599" w:rsidP="00F502DD">
            <w:pPr>
              <w:bidi/>
              <w:rPr>
                <w:sz w:val="20"/>
                <w:szCs w:val="20"/>
                <w:rtl/>
                <w:lang w:val="en-US" w:bidi="ar-LB"/>
              </w:rPr>
            </w:pPr>
            <w:r w:rsidRPr="008C78B2">
              <w:rPr>
                <w:sz w:val="20"/>
                <w:szCs w:val="20"/>
                <w:rtl/>
                <w:lang w:val="en-US" w:bidi="ar-LB"/>
              </w:rPr>
              <w:t>أن يطلب تقديم تقارير حالة إضافية</w:t>
            </w:r>
          </w:p>
        </w:tc>
        <w:tc>
          <w:tcPr>
            <w:tcW w:w="577" w:type="pct"/>
            <w:shd w:val="clear" w:color="auto" w:fill="auto"/>
          </w:tcPr>
          <w:p w14:paraId="5E4EECEA" w14:textId="759E7067" w:rsidR="00434599" w:rsidRPr="008C78B2" w:rsidRDefault="00434599" w:rsidP="00F502DD">
            <w:pPr>
              <w:bidi/>
              <w:rPr>
                <w:sz w:val="20"/>
                <w:szCs w:val="20"/>
                <w:rtl/>
                <w:lang w:val="en-US" w:bidi="ar-LB"/>
              </w:rPr>
            </w:pPr>
            <w:r w:rsidRPr="008C78B2">
              <w:rPr>
                <w:sz w:val="20"/>
                <w:szCs w:val="20"/>
                <w:rtl/>
                <w:lang w:val="en-US" w:bidi="ar-LB"/>
              </w:rPr>
              <w:t>المرفق الثالث</w:t>
            </w:r>
          </w:p>
        </w:tc>
      </w:tr>
      <w:tr w:rsidR="00FA7379" w:rsidRPr="008C78B2" w14:paraId="57ACB6CB" w14:textId="77777777" w:rsidTr="00F502DD">
        <w:tc>
          <w:tcPr>
            <w:tcW w:w="1730" w:type="pct"/>
            <w:shd w:val="clear" w:color="auto" w:fill="auto"/>
          </w:tcPr>
          <w:p w14:paraId="7DF1B413" w14:textId="5766ADA0" w:rsidR="00434599" w:rsidRPr="008C78B2" w:rsidRDefault="00434599" w:rsidP="00F502DD">
            <w:pPr>
              <w:bidi/>
              <w:rPr>
                <w:b/>
                <w:bCs/>
                <w:sz w:val="20"/>
                <w:szCs w:val="20"/>
                <w:rtl/>
                <w:lang w:val="en-US" w:bidi="ar-LB"/>
              </w:rPr>
            </w:pPr>
            <w:r w:rsidRPr="008C78B2">
              <w:rPr>
                <w:b/>
                <w:bCs/>
                <w:sz w:val="20"/>
                <w:szCs w:val="20"/>
                <w:rtl/>
                <w:lang w:val="en-US" w:bidi="ar-LB"/>
              </w:rPr>
              <w:t>المجموع*</w:t>
            </w:r>
          </w:p>
        </w:tc>
        <w:tc>
          <w:tcPr>
            <w:tcW w:w="722" w:type="pct"/>
            <w:shd w:val="clear" w:color="auto" w:fill="auto"/>
          </w:tcPr>
          <w:p w14:paraId="3C964A5E" w14:textId="3F04CA28" w:rsidR="00FA7379" w:rsidRPr="008C78B2" w:rsidRDefault="008C78B2" w:rsidP="00F502DD">
            <w:pPr>
              <w:pStyle w:val="Heading1"/>
              <w:numPr>
                <w:ilvl w:val="0"/>
                <w:numId w:val="0"/>
              </w:numPr>
              <w:bidi/>
              <w:spacing w:after="0"/>
              <w:jc w:val="center"/>
              <w:rPr>
                <w:b/>
                <w:bCs/>
                <w:sz w:val="20"/>
                <w:szCs w:val="20"/>
                <w:lang w:bidi="ar-LB"/>
              </w:rPr>
            </w:pPr>
            <w:r w:rsidRPr="008C78B2">
              <w:rPr>
                <w:b/>
                <w:bCs/>
                <w:sz w:val="20"/>
                <w:szCs w:val="20"/>
                <w:rtl/>
                <w:lang w:bidi="ar-LB"/>
              </w:rPr>
              <w:t>11</w:t>
            </w:r>
          </w:p>
        </w:tc>
        <w:tc>
          <w:tcPr>
            <w:tcW w:w="578" w:type="pct"/>
            <w:shd w:val="clear" w:color="auto" w:fill="auto"/>
          </w:tcPr>
          <w:p w14:paraId="6CAFCF96" w14:textId="77777777" w:rsidR="00FA7379" w:rsidRPr="008C78B2" w:rsidRDefault="00FA7379" w:rsidP="00F502DD">
            <w:pPr>
              <w:pStyle w:val="Heading1"/>
              <w:numPr>
                <w:ilvl w:val="0"/>
                <w:numId w:val="0"/>
              </w:numPr>
              <w:bidi/>
              <w:spacing w:after="0"/>
              <w:rPr>
                <w:sz w:val="20"/>
                <w:szCs w:val="20"/>
                <w:lang w:bidi="ar-LB"/>
              </w:rPr>
            </w:pPr>
          </w:p>
        </w:tc>
        <w:tc>
          <w:tcPr>
            <w:tcW w:w="1393" w:type="pct"/>
            <w:shd w:val="clear" w:color="auto" w:fill="auto"/>
          </w:tcPr>
          <w:p w14:paraId="2FBBACB9" w14:textId="77777777" w:rsidR="00FA7379" w:rsidRPr="008C78B2" w:rsidRDefault="00FA7379" w:rsidP="00F502DD">
            <w:pPr>
              <w:pStyle w:val="Heading1"/>
              <w:numPr>
                <w:ilvl w:val="0"/>
                <w:numId w:val="0"/>
              </w:numPr>
              <w:bidi/>
              <w:spacing w:after="0"/>
              <w:rPr>
                <w:sz w:val="20"/>
                <w:szCs w:val="20"/>
                <w:lang w:bidi="ar-LB"/>
              </w:rPr>
            </w:pPr>
          </w:p>
        </w:tc>
        <w:tc>
          <w:tcPr>
            <w:tcW w:w="577" w:type="pct"/>
            <w:shd w:val="clear" w:color="auto" w:fill="auto"/>
          </w:tcPr>
          <w:p w14:paraId="4DDDF92B" w14:textId="77777777" w:rsidR="00FA7379" w:rsidRPr="008C78B2" w:rsidRDefault="00FA7379" w:rsidP="00F502DD">
            <w:pPr>
              <w:pStyle w:val="Heading1"/>
              <w:numPr>
                <w:ilvl w:val="0"/>
                <w:numId w:val="0"/>
              </w:numPr>
              <w:bidi/>
              <w:spacing w:after="0"/>
              <w:rPr>
                <w:sz w:val="20"/>
                <w:szCs w:val="20"/>
                <w:lang w:bidi="ar-LB"/>
              </w:rPr>
            </w:pPr>
          </w:p>
        </w:tc>
      </w:tr>
    </w:tbl>
    <w:p w14:paraId="48A85661" w14:textId="78D1989B" w:rsidR="003E49C4" w:rsidRPr="003E49C4" w:rsidRDefault="003E49C4" w:rsidP="003E49C4">
      <w:pPr>
        <w:bidi/>
        <w:rPr>
          <w:sz w:val="20"/>
          <w:szCs w:val="20"/>
          <w:rtl/>
          <w:lang w:val="en-US" w:bidi="ar-LB"/>
        </w:rPr>
      </w:pPr>
      <w:r>
        <w:rPr>
          <w:sz w:val="20"/>
          <w:szCs w:val="20"/>
          <w:rtl/>
          <w:lang w:val="en-US" w:bidi="ar-LB"/>
        </w:rPr>
        <w:t>*باستثناء 5 مشاريع مدرجة في قسم تأخيرات التنفيذ</w:t>
      </w:r>
    </w:p>
    <w:p w14:paraId="0B1D6BA1" w14:textId="77777777" w:rsidR="00FA7379" w:rsidRPr="00ED03DE" w:rsidRDefault="00FA7379" w:rsidP="00ED03DE">
      <w:pPr>
        <w:bidi/>
        <w:rPr>
          <w:sz w:val="26"/>
          <w:szCs w:val="26"/>
          <w:lang w:bidi="ar-LB"/>
        </w:rPr>
      </w:pPr>
    </w:p>
    <w:p w14:paraId="2D462B23" w14:textId="1761CADD" w:rsidR="003E49C4" w:rsidRPr="003E49C4" w:rsidRDefault="003E49C4" w:rsidP="003E49C4">
      <w:pPr>
        <w:pStyle w:val="a--"/>
        <w:keepNext/>
        <w:suppressAutoHyphens w:val="0"/>
        <w:bidi/>
        <w:jc w:val="left"/>
        <w:rPr>
          <w:sz w:val="26"/>
          <w:szCs w:val="26"/>
          <w:lang w:val="en-US" w:bidi="ar-LB"/>
        </w:rPr>
      </w:pPr>
      <w:r>
        <w:rPr>
          <w:sz w:val="26"/>
          <w:szCs w:val="26"/>
          <w:rtl/>
          <w:lang w:val="en-US" w:bidi="ar-LB"/>
        </w:rPr>
        <w:t>التوصية</w:t>
      </w:r>
    </w:p>
    <w:p w14:paraId="3880626F" w14:textId="77777777" w:rsidR="00FA7379" w:rsidRPr="003E49C4" w:rsidRDefault="00FA7379" w:rsidP="003E49C4">
      <w:pPr>
        <w:pStyle w:val="0Heading0"/>
        <w:keepNext/>
        <w:bidi/>
        <w:rPr>
          <w:sz w:val="26"/>
          <w:szCs w:val="26"/>
          <w:lang w:val="en-CA" w:bidi="ar-LB"/>
        </w:rPr>
      </w:pPr>
    </w:p>
    <w:p w14:paraId="28CF77DA" w14:textId="4F45E939" w:rsidR="003E49C4" w:rsidRPr="003E49C4" w:rsidRDefault="00BC0D2A">
      <w:pPr>
        <w:pStyle w:val="ListParagraph"/>
        <w:numPr>
          <w:ilvl w:val="0"/>
          <w:numId w:val="13"/>
        </w:numPr>
        <w:bidi/>
        <w:spacing w:after="240" w:line="288" w:lineRule="auto"/>
        <w:ind w:left="0" w:firstLine="0"/>
        <w:contextualSpacing w:val="0"/>
        <w:rPr>
          <w:szCs w:val="26"/>
          <w:lang w:bidi="ar-LB"/>
        </w:rPr>
      </w:pPr>
      <w:r w:rsidRPr="00BC0D2A">
        <w:rPr>
          <w:szCs w:val="26"/>
          <w:rtl/>
          <w:lang w:bidi="ar-LB"/>
        </w:rPr>
        <w:t>قد ترغب اللجنة التنفيذية في:</w:t>
      </w:r>
    </w:p>
    <w:p w14:paraId="4D69B444" w14:textId="68E3ABA0" w:rsidR="003E49C4" w:rsidRPr="003E49C4" w:rsidRDefault="00BC0D2A">
      <w:pPr>
        <w:pStyle w:val="ListParagraph"/>
        <w:numPr>
          <w:ilvl w:val="0"/>
          <w:numId w:val="15"/>
        </w:numPr>
        <w:bidi/>
        <w:spacing w:after="240"/>
        <w:ind w:left="1440" w:hanging="720"/>
        <w:contextualSpacing w:val="0"/>
        <w:rPr>
          <w:sz w:val="26"/>
          <w:szCs w:val="26"/>
          <w:lang w:val="en-US" w:bidi="ar-LB"/>
        </w:rPr>
      </w:pPr>
      <w:r w:rsidRPr="00BC0D2A">
        <w:rPr>
          <w:sz w:val="26"/>
          <w:szCs w:val="26"/>
          <w:rtl/>
          <w:lang w:val="en-US" w:bidi="ar-LB"/>
        </w:rPr>
        <w:t>الإحاطة علماً بما يلي:</w:t>
      </w:r>
    </w:p>
    <w:p w14:paraId="082C7884" w14:textId="6B7F99F0" w:rsidR="00FF5D64" w:rsidRPr="00FF5D64" w:rsidRDefault="00113EBE" w:rsidP="00113EBE">
      <w:pPr>
        <w:pStyle w:val="ListParagraph"/>
        <w:numPr>
          <w:ilvl w:val="0"/>
          <w:numId w:val="16"/>
        </w:numPr>
        <w:bidi/>
        <w:spacing w:after="240" w:line="288" w:lineRule="auto"/>
        <w:ind w:left="2160" w:hanging="720"/>
        <w:contextualSpacing w:val="0"/>
        <w:rPr>
          <w:sz w:val="26"/>
          <w:szCs w:val="26"/>
          <w:lang w:val="en-US" w:bidi="ar-LB"/>
        </w:rPr>
      </w:pPr>
      <w:r w:rsidRPr="00113EBE">
        <w:rPr>
          <w:sz w:val="26"/>
          <w:szCs w:val="26"/>
          <w:rtl/>
          <w:lang w:val="en-US" w:bidi="ar-LB"/>
        </w:rPr>
        <w:t xml:space="preserve">تقارير تأخير التنفيذ وتقارير الحالة المقدمة من الوكالات الثنائية والوكالات المنفذة، الواردة في الوثيقة </w:t>
      </w:r>
      <w:r w:rsidRPr="00113EBE">
        <w:rPr>
          <w:sz w:val="26"/>
          <w:szCs w:val="26"/>
          <w:lang w:val="en-US" w:bidi="ar-LB"/>
        </w:rPr>
        <w:t>UNEP/OzL.Pro/ExCom/94/9</w:t>
      </w:r>
      <w:r w:rsidRPr="00113EBE">
        <w:rPr>
          <w:sz w:val="26"/>
          <w:szCs w:val="26"/>
          <w:rtl/>
          <w:lang w:val="en-US" w:bidi="ar-LB"/>
        </w:rPr>
        <w:t>؛</w:t>
      </w:r>
    </w:p>
    <w:p w14:paraId="656EF4F3" w14:textId="0D11F9D5" w:rsidR="001655F4" w:rsidRPr="001655F4" w:rsidRDefault="00113EBE" w:rsidP="00113EBE">
      <w:pPr>
        <w:pStyle w:val="ListParagraph"/>
        <w:numPr>
          <w:ilvl w:val="0"/>
          <w:numId w:val="16"/>
        </w:numPr>
        <w:bidi/>
        <w:spacing w:after="240" w:line="288" w:lineRule="auto"/>
        <w:ind w:left="2160" w:hanging="720"/>
        <w:contextualSpacing w:val="0"/>
        <w:rPr>
          <w:sz w:val="26"/>
          <w:szCs w:val="26"/>
          <w:lang w:val="en-US" w:bidi="ar-LB"/>
        </w:rPr>
      </w:pPr>
      <w:r w:rsidRPr="00113EBE">
        <w:rPr>
          <w:sz w:val="26"/>
          <w:szCs w:val="26"/>
          <w:rtl/>
          <w:lang w:val="en-US" w:bidi="ar-LB"/>
        </w:rPr>
        <w:t xml:space="preserve">أن الوكالات الثنائية والمنفذة ستُقدم تقارير إلى اللجنة التنفيذية في الاجتماع الخامس والتسعين عن 29 مشروع تأخر تنفيذها، على النحو المبين في المرفقين الأول والثاني لهذه الوثيقة، </w:t>
      </w:r>
      <w:r>
        <w:rPr>
          <w:sz w:val="26"/>
          <w:szCs w:val="26"/>
          <w:rtl/>
          <w:lang w:val="en-US" w:bidi="ar-LB"/>
        </w:rPr>
        <w:t>وتقارير</w:t>
      </w:r>
      <w:r w:rsidRPr="00113EBE">
        <w:rPr>
          <w:sz w:val="26"/>
          <w:szCs w:val="26"/>
          <w:rtl/>
          <w:lang w:val="en-US" w:bidi="ar-LB"/>
        </w:rPr>
        <w:t xml:space="preserve"> بشأن سبعة مشاريع إضافية موصى بها لتقارير حالة، على النحو المبين في المرفق الثالث لهذه الوثيقة، كجزء من التقرير المرحلي السنوي والمالي لعام 2023 للوكالات الثنائية والوكالات المنفذة؛ و</w:t>
      </w:r>
    </w:p>
    <w:p w14:paraId="7F37DBE9" w14:textId="74C543EE" w:rsidR="001655F4" w:rsidRPr="001655F4" w:rsidRDefault="00113EBE" w:rsidP="00113EBE">
      <w:pPr>
        <w:pStyle w:val="ListParagraph"/>
        <w:numPr>
          <w:ilvl w:val="0"/>
          <w:numId w:val="15"/>
        </w:numPr>
        <w:bidi/>
        <w:spacing w:after="240" w:line="288" w:lineRule="auto"/>
        <w:ind w:left="1440" w:hanging="720"/>
        <w:contextualSpacing w:val="0"/>
        <w:rPr>
          <w:sz w:val="26"/>
          <w:szCs w:val="26"/>
          <w:lang w:val="en-US" w:bidi="ar-LB"/>
        </w:rPr>
      </w:pPr>
      <w:r w:rsidRPr="00113EBE">
        <w:rPr>
          <w:sz w:val="26"/>
          <w:szCs w:val="26"/>
          <w:rtl/>
          <w:lang w:val="en-US" w:bidi="ar-LB"/>
        </w:rPr>
        <w:t>الموافقة على التوصيات بشأن المشاريع الجارية ذات المسائل المحددة المدرجة في العمود الأخير من الجدول في المرفق الثالث لهذه الوثيقة.</w:t>
      </w:r>
    </w:p>
    <w:p w14:paraId="42A02627" w14:textId="0E673B4C" w:rsidR="003B6068" w:rsidRPr="003B6068" w:rsidRDefault="00415A54">
      <w:pPr>
        <w:pStyle w:val="sub-title"/>
        <w:keepNext/>
        <w:keepLines/>
        <w:numPr>
          <w:ilvl w:val="0"/>
          <w:numId w:val="14"/>
        </w:numPr>
        <w:bidi/>
        <w:ind w:hanging="720"/>
        <w:rPr>
          <w:bCs/>
          <w:noProof w:val="0"/>
          <w:sz w:val="26"/>
          <w:szCs w:val="26"/>
          <w:lang w:bidi="ar-LB"/>
        </w:rPr>
      </w:pPr>
      <w:r w:rsidRPr="00415A54">
        <w:rPr>
          <w:bCs/>
          <w:noProof w:val="0"/>
          <w:sz w:val="26"/>
          <w:szCs w:val="26"/>
          <w:rtl/>
          <w:lang w:bidi="ar-LB"/>
        </w:rPr>
        <w:t xml:space="preserve">المشروعات ذات متطلبات الإبلاغ المحددة والتي لا </w:t>
      </w:r>
      <w:r w:rsidR="0029589F">
        <w:rPr>
          <w:bCs/>
          <w:noProof w:val="0"/>
          <w:sz w:val="26"/>
          <w:szCs w:val="26"/>
          <w:rtl/>
          <w:lang w:bidi="ar-LB"/>
        </w:rPr>
        <w:t>تنطوي على</w:t>
      </w:r>
      <w:r w:rsidRPr="00415A54">
        <w:rPr>
          <w:bCs/>
          <w:noProof w:val="0"/>
          <w:sz w:val="26"/>
          <w:szCs w:val="26"/>
          <w:rtl/>
          <w:lang w:bidi="ar-LB"/>
        </w:rPr>
        <w:t xml:space="preserve"> مسائل معلقة</w:t>
      </w:r>
    </w:p>
    <w:p w14:paraId="25AE0114" w14:textId="77777777" w:rsidR="00B2754A" w:rsidRPr="003B6068" w:rsidRDefault="00B2754A" w:rsidP="003B6068">
      <w:pPr>
        <w:bidi/>
        <w:jc w:val="left"/>
        <w:rPr>
          <w:sz w:val="26"/>
          <w:szCs w:val="26"/>
          <w:lang w:bidi="ar-LB"/>
        </w:rPr>
      </w:pPr>
    </w:p>
    <w:p w14:paraId="2658CFA4" w14:textId="51740792" w:rsidR="003B6068" w:rsidRPr="00415A54" w:rsidRDefault="00415A54" w:rsidP="003B6068">
      <w:pPr>
        <w:bidi/>
        <w:ind w:left="720" w:hanging="720"/>
        <w:rPr>
          <w:bCs/>
          <w:sz w:val="26"/>
          <w:szCs w:val="26"/>
          <w:lang w:val="en-US" w:bidi="ar-LB"/>
        </w:rPr>
      </w:pPr>
      <w:r w:rsidRPr="00415A54">
        <w:rPr>
          <w:bCs/>
          <w:sz w:val="26"/>
          <w:szCs w:val="26"/>
          <w:rtl/>
          <w:lang w:val="en-US" w:bidi="ar-LB"/>
        </w:rPr>
        <w:t>نظرة عامة</w:t>
      </w:r>
    </w:p>
    <w:p w14:paraId="13A40FA9" w14:textId="77777777" w:rsidR="00B2754A" w:rsidRPr="003B6068" w:rsidRDefault="00B2754A" w:rsidP="003B6068">
      <w:pPr>
        <w:bidi/>
        <w:ind w:left="720" w:hanging="720"/>
        <w:rPr>
          <w:sz w:val="26"/>
          <w:szCs w:val="26"/>
          <w:lang w:val="en-US" w:bidi="ar-LB"/>
        </w:rPr>
      </w:pPr>
    </w:p>
    <w:p w14:paraId="0DE7A7EB" w14:textId="3E2315B5" w:rsidR="003B6068" w:rsidRPr="003B6068" w:rsidRDefault="00113EBE">
      <w:pPr>
        <w:pStyle w:val="ListParagraph"/>
        <w:numPr>
          <w:ilvl w:val="0"/>
          <w:numId w:val="13"/>
        </w:numPr>
        <w:bidi/>
        <w:spacing w:after="240" w:line="288" w:lineRule="auto"/>
        <w:ind w:left="0" w:firstLine="0"/>
        <w:contextualSpacing w:val="0"/>
        <w:rPr>
          <w:szCs w:val="26"/>
          <w:lang w:bidi="ar-LB"/>
        </w:rPr>
      </w:pPr>
      <w:bookmarkStart w:id="0" w:name="_Hlk166518914"/>
      <w:r w:rsidRPr="00113EBE">
        <w:rPr>
          <w:szCs w:val="26"/>
          <w:rtl/>
          <w:lang w:bidi="ar-LB"/>
        </w:rPr>
        <w:t>يورد الجدول 2 التقارير الخاصة بالمشروعات ذات متطلبات الإبلاغ المحددة والتي لا تنطوي على مسائل معلقة.</w:t>
      </w:r>
    </w:p>
    <w:bookmarkEnd w:id="0"/>
    <w:p w14:paraId="4BCB2A20" w14:textId="62F1E4B6" w:rsidR="005D0FEA" w:rsidRPr="00415A54" w:rsidRDefault="00415A54" w:rsidP="005D0FEA">
      <w:pPr>
        <w:keepNext/>
        <w:keepLines/>
        <w:bidi/>
        <w:rPr>
          <w:bCs/>
          <w:sz w:val="26"/>
          <w:szCs w:val="26"/>
          <w:lang w:val="en-US" w:bidi="ar-LB"/>
        </w:rPr>
      </w:pPr>
      <w:r w:rsidRPr="00415A54">
        <w:rPr>
          <w:bCs/>
          <w:sz w:val="26"/>
          <w:szCs w:val="26"/>
          <w:rtl/>
          <w:lang w:val="en-US" w:bidi="ar-LB"/>
        </w:rPr>
        <w:t xml:space="preserve">الجدول 2. تقارير عن المشروعات ذات متطلبات الإبلاغ المحددة والتي لا </w:t>
      </w:r>
      <w:r w:rsidR="0029589F">
        <w:rPr>
          <w:bCs/>
          <w:sz w:val="26"/>
          <w:szCs w:val="26"/>
          <w:rtl/>
          <w:lang w:val="en-US" w:bidi="ar-LB"/>
        </w:rPr>
        <w:t>تنطوي على</w:t>
      </w:r>
      <w:r w:rsidRPr="00415A54">
        <w:rPr>
          <w:bCs/>
          <w:sz w:val="26"/>
          <w:szCs w:val="26"/>
          <w:rtl/>
          <w:lang w:val="en-US" w:bidi="ar-LB"/>
        </w:rPr>
        <w:t xml:space="preserve"> مسائل معلقة</w:t>
      </w:r>
    </w:p>
    <w:tbl>
      <w:tblPr>
        <w:tblStyle w:val="TableGrid"/>
        <w:bidiVisual/>
        <w:tblW w:w="0" w:type="auto"/>
        <w:tblLook w:val="04A0" w:firstRow="1" w:lastRow="0" w:firstColumn="1" w:lastColumn="0" w:noHBand="0" w:noVBand="1"/>
      </w:tblPr>
      <w:tblGrid>
        <w:gridCol w:w="1255"/>
        <w:gridCol w:w="5580"/>
        <w:gridCol w:w="2515"/>
      </w:tblGrid>
      <w:tr w:rsidR="00B2754A" w:rsidRPr="00797826" w14:paraId="757592B0" w14:textId="77777777" w:rsidTr="00415A54">
        <w:trPr>
          <w:tblHeader/>
        </w:trPr>
        <w:tc>
          <w:tcPr>
            <w:tcW w:w="1255" w:type="dxa"/>
            <w:tcBorders>
              <w:top w:val="single" w:sz="4" w:space="0" w:color="auto"/>
              <w:left w:val="single" w:sz="4" w:space="0" w:color="auto"/>
              <w:bottom w:val="single" w:sz="4" w:space="0" w:color="auto"/>
              <w:right w:val="single" w:sz="4" w:space="0" w:color="auto"/>
            </w:tcBorders>
            <w:hideMark/>
          </w:tcPr>
          <w:p w14:paraId="204E1A2E" w14:textId="630D000A" w:rsidR="00256C71" w:rsidRPr="00256C71" w:rsidRDefault="00256C71" w:rsidP="00256C71">
            <w:pPr>
              <w:keepNext/>
              <w:keepLines/>
              <w:bidi/>
              <w:jc w:val="center"/>
              <w:rPr>
                <w:bCs/>
                <w:sz w:val="20"/>
                <w:szCs w:val="20"/>
                <w:rtl/>
                <w:lang w:bidi="ar-LB"/>
              </w:rPr>
            </w:pPr>
            <w:r w:rsidRPr="00256C71">
              <w:rPr>
                <w:bCs/>
                <w:sz w:val="20"/>
                <w:szCs w:val="20"/>
                <w:rtl/>
                <w:lang w:bidi="ar-LB"/>
              </w:rPr>
              <w:t>البلد</w:t>
            </w:r>
          </w:p>
        </w:tc>
        <w:tc>
          <w:tcPr>
            <w:tcW w:w="5580" w:type="dxa"/>
            <w:tcBorders>
              <w:top w:val="single" w:sz="4" w:space="0" w:color="auto"/>
              <w:left w:val="single" w:sz="4" w:space="0" w:color="auto"/>
              <w:bottom w:val="single" w:sz="4" w:space="0" w:color="auto"/>
              <w:right w:val="single" w:sz="4" w:space="0" w:color="auto"/>
            </w:tcBorders>
            <w:hideMark/>
          </w:tcPr>
          <w:p w14:paraId="6F4F1A98" w14:textId="162FFE1D" w:rsidR="00256C71" w:rsidRPr="00256C71" w:rsidRDefault="00256C71" w:rsidP="00256C71">
            <w:pPr>
              <w:keepNext/>
              <w:keepLines/>
              <w:bidi/>
              <w:jc w:val="center"/>
              <w:rPr>
                <w:bCs/>
                <w:sz w:val="20"/>
                <w:szCs w:val="20"/>
                <w:lang w:val="en-US" w:bidi="ar-LB"/>
              </w:rPr>
            </w:pPr>
            <w:r w:rsidRPr="00256C71">
              <w:rPr>
                <w:bCs/>
                <w:sz w:val="20"/>
                <w:szCs w:val="20"/>
                <w:rtl/>
                <w:lang w:val="en-US" w:bidi="ar-LB"/>
              </w:rPr>
              <w:t>عنوان المشروع</w:t>
            </w:r>
          </w:p>
        </w:tc>
        <w:tc>
          <w:tcPr>
            <w:tcW w:w="2515" w:type="dxa"/>
            <w:tcBorders>
              <w:top w:val="single" w:sz="4" w:space="0" w:color="auto"/>
              <w:left w:val="single" w:sz="4" w:space="0" w:color="auto"/>
              <w:bottom w:val="single" w:sz="4" w:space="0" w:color="auto"/>
              <w:right w:val="single" w:sz="4" w:space="0" w:color="auto"/>
            </w:tcBorders>
            <w:hideMark/>
          </w:tcPr>
          <w:p w14:paraId="48BC28C9" w14:textId="11825ED7" w:rsidR="00256C71" w:rsidRPr="00256C71" w:rsidRDefault="00256C71" w:rsidP="00256C71">
            <w:pPr>
              <w:keepNext/>
              <w:keepLines/>
              <w:bidi/>
              <w:jc w:val="center"/>
              <w:rPr>
                <w:bCs/>
                <w:sz w:val="20"/>
                <w:szCs w:val="20"/>
                <w:rtl/>
                <w:lang w:val="en-US" w:bidi="ar-LB"/>
              </w:rPr>
            </w:pPr>
            <w:r w:rsidRPr="00256C71">
              <w:rPr>
                <w:bCs/>
                <w:sz w:val="20"/>
                <w:szCs w:val="20"/>
                <w:rtl/>
                <w:lang w:val="en-US" w:bidi="ar-LB"/>
              </w:rPr>
              <w:t>الفقرات</w:t>
            </w:r>
          </w:p>
        </w:tc>
      </w:tr>
      <w:tr w:rsidR="00B2754A" w:rsidRPr="00797826" w14:paraId="44D39796" w14:textId="77777777" w:rsidTr="00415A54">
        <w:tc>
          <w:tcPr>
            <w:tcW w:w="9350" w:type="dxa"/>
            <w:gridSpan w:val="3"/>
            <w:tcBorders>
              <w:top w:val="single" w:sz="4" w:space="0" w:color="auto"/>
              <w:left w:val="single" w:sz="4" w:space="0" w:color="auto"/>
              <w:bottom w:val="single" w:sz="4" w:space="0" w:color="auto"/>
              <w:right w:val="single" w:sz="4" w:space="0" w:color="auto"/>
            </w:tcBorders>
            <w:hideMark/>
          </w:tcPr>
          <w:p w14:paraId="3A896AD1" w14:textId="56E71856" w:rsidR="00256C71" w:rsidRPr="00256C71" w:rsidRDefault="00256C71">
            <w:pPr>
              <w:pStyle w:val="ListParagraph"/>
              <w:numPr>
                <w:ilvl w:val="0"/>
                <w:numId w:val="17"/>
              </w:numPr>
              <w:bidi/>
              <w:ind w:left="360"/>
              <w:jc w:val="left"/>
              <w:rPr>
                <w:bCs/>
                <w:sz w:val="20"/>
                <w:szCs w:val="20"/>
                <w:rtl/>
                <w:lang w:bidi="ar-LB"/>
              </w:rPr>
            </w:pPr>
            <w:r w:rsidRPr="00256C71">
              <w:rPr>
                <w:bCs/>
                <w:sz w:val="20"/>
                <w:szCs w:val="20"/>
                <w:rtl/>
                <w:lang w:bidi="ar-LB"/>
              </w:rPr>
              <w:t>تقارير عن خطط إدارة إزالة المواد الهيدروكلوروفلوروكربونية</w:t>
            </w:r>
          </w:p>
        </w:tc>
      </w:tr>
      <w:tr w:rsidR="008A2F5C" w:rsidRPr="00797826" w14:paraId="4C96027E" w14:textId="77777777" w:rsidTr="00415A54">
        <w:tc>
          <w:tcPr>
            <w:tcW w:w="1255" w:type="dxa"/>
            <w:tcBorders>
              <w:top w:val="single" w:sz="4" w:space="0" w:color="auto"/>
              <w:left w:val="single" w:sz="4" w:space="0" w:color="auto"/>
              <w:bottom w:val="single" w:sz="4" w:space="0" w:color="auto"/>
              <w:right w:val="single" w:sz="4" w:space="0" w:color="auto"/>
            </w:tcBorders>
          </w:tcPr>
          <w:p w14:paraId="046B3029" w14:textId="37C80392" w:rsidR="00256C71" w:rsidRPr="00797826" w:rsidRDefault="003D0913" w:rsidP="00256C71">
            <w:pPr>
              <w:bidi/>
              <w:rPr>
                <w:sz w:val="20"/>
                <w:szCs w:val="20"/>
                <w:rtl/>
                <w:lang w:bidi="ar-LB"/>
              </w:rPr>
            </w:pPr>
            <w:r w:rsidRPr="003D0913">
              <w:rPr>
                <w:sz w:val="20"/>
                <w:szCs w:val="20"/>
                <w:rtl/>
                <w:lang w:bidi="ar-LB"/>
              </w:rPr>
              <w:t>الأرجنتين</w:t>
            </w:r>
          </w:p>
        </w:tc>
        <w:tc>
          <w:tcPr>
            <w:tcW w:w="5580" w:type="dxa"/>
            <w:tcBorders>
              <w:top w:val="nil"/>
              <w:left w:val="nil"/>
              <w:bottom w:val="single" w:sz="8" w:space="0" w:color="auto"/>
              <w:right w:val="single" w:sz="8" w:space="0" w:color="auto"/>
            </w:tcBorders>
            <w:shd w:val="clear" w:color="auto" w:fill="auto"/>
          </w:tcPr>
          <w:p w14:paraId="1F234021" w14:textId="05183FC9" w:rsidR="00706EF2" w:rsidRPr="00706EF2" w:rsidRDefault="00706EF2" w:rsidP="00706EF2">
            <w:pPr>
              <w:bidi/>
              <w:rPr>
                <w:sz w:val="20"/>
                <w:szCs w:val="20"/>
                <w:rtl/>
                <w:lang w:val="en-US" w:bidi="ar-LB"/>
              </w:rPr>
            </w:pPr>
            <w:r w:rsidRPr="00706EF2">
              <w:rPr>
                <w:sz w:val="20"/>
                <w:szCs w:val="20"/>
                <w:rtl/>
                <w:lang w:val="en-US" w:bidi="ar-LB"/>
              </w:rPr>
              <w:t>خطة إدارة إزالة المواد الهيدروكلوروفلوروكربونية (المرحلة الثانية - توافر البدائل ذات القدرة المنخفضة على إحداث الاحتباس الحراري لمركب الهيدروكلوروفلوروكربون-141ب في قطاع الرغاوى والتحول نحو استخدام بدائل ذات قدرة عالية على إحداث الاحتباس الحراري)</w:t>
            </w:r>
          </w:p>
        </w:tc>
        <w:tc>
          <w:tcPr>
            <w:tcW w:w="2515" w:type="dxa"/>
            <w:tcBorders>
              <w:top w:val="single" w:sz="4" w:space="0" w:color="auto"/>
              <w:left w:val="single" w:sz="4" w:space="0" w:color="auto"/>
              <w:bottom w:val="single" w:sz="4" w:space="0" w:color="auto"/>
              <w:right w:val="single" w:sz="4" w:space="0" w:color="auto"/>
            </w:tcBorders>
          </w:tcPr>
          <w:p w14:paraId="26600469" w14:textId="5783076B" w:rsidR="00C54772" w:rsidRPr="00C54772" w:rsidRDefault="00C54772" w:rsidP="00C54772">
            <w:pPr>
              <w:bidi/>
              <w:jc w:val="center"/>
              <w:rPr>
                <w:sz w:val="20"/>
                <w:szCs w:val="20"/>
                <w:rtl/>
                <w:lang w:val="en-US" w:bidi="ar-LB"/>
              </w:rPr>
            </w:pPr>
            <w:r w:rsidRPr="00C54772">
              <w:rPr>
                <w:sz w:val="20"/>
                <w:szCs w:val="20"/>
                <w:rtl/>
                <w:lang w:val="en-US" w:bidi="ar-LB"/>
              </w:rPr>
              <w:t>5 – 14</w:t>
            </w:r>
          </w:p>
        </w:tc>
      </w:tr>
      <w:tr w:rsidR="008A2F5C" w:rsidRPr="00797826" w14:paraId="4B82B888" w14:textId="77777777" w:rsidTr="00415A54">
        <w:tc>
          <w:tcPr>
            <w:tcW w:w="1255" w:type="dxa"/>
            <w:tcBorders>
              <w:top w:val="single" w:sz="4" w:space="0" w:color="auto"/>
              <w:left w:val="single" w:sz="4" w:space="0" w:color="auto"/>
              <w:bottom w:val="single" w:sz="4" w:space="0" w:color="auto"/>
              <w:right w:val="single" w:sz="4" w:space="0" w:color="auto"/>
            </w:tcBorders>
          </w:tcPr>
          <w:p w14:paraId="31EA6727" w14:textId="2176DF49" w:rsidR="00256C71" w:rsidRPr="00256C71" w:rsidRDefault="003D0913" w:rsidP="00256C71">
            <w:pPr>
              <w:bidi/>
              <w:rPr>
                <w:sz w:val="20"/>
                <w:szCs w:val="20"/>
                <w:rtl/>
                <w:lang w:val="en-US" w:bidi="ar-LB"/>
              </w:rPr>
            </w:pPr>
            <w:r w:rsidRPr="003D0913">
              <w:rPr>
                <w:sz w:val="20"/>
                <w:szCs w:val="20"/>
                <w:rtl/>
                <w:lang w:val="en-US" w:bidi="ar-LB"/>
              </w:rPr>
              <w:t>بنغلاديش</w:t>
            </w:r>
          </w:p>
        </w:tc>
        <w:tc>
          <w:tcPr>
            <w:tcW w:w="5580" w:type="dxa"/>
            <w:tcBorders>
              <w:top w:val="nil"/>
              <w:left w:val="nil"/>
              <w:bottom w:val="single" w:sz="8" w:space="0" w:color="auto"/>
              <w:right w:val="single" w:sz="8" w:space="0" w:color="auto"/>
            </w:tcBorders>
            <w:shd w:val="clear" w:color="auto" w:fill="auto"/>
          </w:tcPr>
          <w:p w14:paraId="088412AC" w14:textId="598605AF" w:rsidR="004A328A" w:rsidRPr="004A328A" w:rsidRDefault="004A328A" w:rsidP="004A328A">
            <w:pPr>
              <w:bidi/>
              <w:rPr>
                <w:sz w:val="20"/>
                <w:szCs w:val="20"/>
                <w:rtl/>
                <w:lang w:val="en-US" w:bidi="ar-LB"/>
              </w:rPr>
            </w:pPr>
            <w:r w:rsidRPr="004A328A">
              <w:rPr>
                <w:sz w:val="20"/>
                <w:szCs w:val="20"/>
                <w:rtl/>
                <w:lang w:val="en-US" w:bidi="ar-LB"/>
              </w:rPr>
              <w:t>خطة إدارة إزالة المواد الهيدروكلوروفلوروكربونية (المرحلة الثانية</w:t>
            </w:r>
            <w:r>
              <w:rPr>
                <w:sz w:val="20"/>
                <w:szCs w:val="20"/>
                <w:rtl/>
                <w:lang w:val="en-US" w:bidi="ar-LB"/>
              </w:rPr>
              <w:t>) (المقرر 92/9(ب))</w:t>
            </w:r>
          </w:p>
        </w:tc>
        <w:tc>
          <w:tcPr>
            <w:tcW w:w="2515" w:type="dxa"/>
            <w:tcBorders>
              <w:top w:val="single" w:sz="4" w:space="0" w:color="auto"/>
              <w:left w:val="single" w:sz="4" w:space="0" w:color="auto"/>
              <w:bottom w:val="single" w:sz="4" w:space="0" w:color="auto"/>
              <w:right w:val="single" w:sz="4" w:space="0" w:color="auto"/>
            </w:tcBorders>
          </w:tcPr>
          <w:p w14:paraId="4DCCF93F" w14:textId="2AF9D409" w:rsidR="004A328A" w:rsidRPr="004A328A" w:rsidRDefault="004A328A" w:rsidP="008B1F7B">
            <w:pPr>
              <w:bidi/>
              <w:jc w:val="center"/>
              <w:rPr>
                <w:sz w:val="20"/>
                <w:szCs w:val="20"/>
                <w:rtl/>
                <w:lang w:val="en-US" w:bidi="ar-LB"/>
              </w:rPr>
            </w:pPr>
            <w:r>
              <w:rPr>
                <w:sz w:val="20"/>
                <w:szCs w:val="20"/>
                <w:rtl/>
                <w:lang w:val="en-US" w:bidi="ar-LB"/>
              </w:rPr>
              <w:t>المدرجة في مقترح المشروع (الوثيقة 94/22، الفقرة 22)</w:t>
            </w:r>
          </w:p>
        </w:tc>
      </w:tr>
      <w:tr w:rsidR="008A2F5C" w:rsidRPr="00797826" w14:paraId="2928C813" w14:textId="77777777" w:rsidTr="00415A54">
        <w:tc>
          <w:tcPr>
            <w:tcW w:w="1255" w:type="dxa"/>
            <w:tcBorders>
              <w:top w:val="single" w:sz="4" w:space="0" w:color="auto"/>
              <w:left w:val="single" w:sz="4" w:space="0" w:color="auto"/>
              <w:bottom w:val="single" w:sz="4" w:space="0" w:color="auto"/>
              <w:right w:val="single" w:sz="4" w:space="0" w:color="auto"/>
            </w:tcBorders>
          </w:tcPr>
          <w:p w14:paraId="70EE20A8" w14:textId="1D150B6B" w:rsidR="009D2713" w:rsidRPr="009D2713" w:rsidRDefault="009D2713" w:rsidP="009D2713">
            <w:pPr>
              <w:bidi/>
              <w:rPr>
                <w:sz w:val="20"/>
                <w:szCs w:val="20"/>
                <w:rtl/>
                <w:lang w:val="en-US" w:bidi="ar-LB"/>
              </w:rPr>
            </w:pPr>
            <w:r w:rsidRPr="009D2713">
              <w:rPr>
                <w:sz w:val="20"/>
                <w:szCs w:val="20"/>
                <w:rtl/>
                <w:lang w:val="en-US" w:bidi="ar-LB"/>
              </w:rPr>
              <w:t>شيلي</w:t>
            </w:r>
          </w:p>
        </w:tc>
        <w:tc>
          <w:tcPr>
            <w:tcW w:w="5580" w:type="dxa"/>
            <w:tcBorders>
              <w:top w:val="nil"/>
              <w:left w:val="nil"/>
              <w:bottom w:val="single" w:sz="8" w:space="0" w:color="auto"/>
              <w:right w:val="single" w:sz="8" w:space="0" w:color="auto"/>
            </w:tcBorders>
            <w:shd w:val="clear" w:color="auto" w:fill="auto"/>
          </w:tcPr>
          <w:p w14:paraId="7A67B268" w14:textId="6967E9EF" w:rsidR="004A328A" w:rsidRPr="004A328A" w:rsidRDefault="004A328A" w:rsidP="004A328A">
            <w:pPr>
              <w:bidi/>
              <w:rPr>
                <w:sz w:val="20"/>
                <w:szCs w:val="20"/>
                <w:rtl/>
                <w:lang w:val="en-US" w:bidi="ar-LB"/>
              </w:rPr>
            </w:pPr>
            <w:bookmarkStart w:id="1" w:name="_Hlk166623055"/>
            <w:r w:rsidRPr="004A328A">
              <w:rPr>
                <w:sz w:val="20"/>
                <w:szCs w:val="20"/>
                <w:rtl/>
                <w:lang w:val="en-US" w:bidi="ar-LB"/>
              </w:rPr>
              <w:t xml:space="preserve">خطة إدارة إزالة المواد الهيدروكلوروفلوروكربونية (المرحلة </w:t>
            </w:r>
            <w:r>
              <w:rPr>
                <w:sz w:val="20"/>
                <w:szCs w:val="20"/>
                <w:rtl/>
                <w:lang w:val="en-US" w:bidi="ar-LB"/>
              </w:rPr>
              <w:t>الثانية</w:t>
            </w:r>
            <w:r w:rsidRPr="004A328A">
              <w:rPr>
                <w:sz w:val="20"/>
                <w:szCs w:val="20"/>
                <w:rtl/>
                <w:lang w:val="en-US" w:bidi="ar-LB"/>
              </w:rPr>
              <w:t xml:space="preserve"> - </w:t>
            </w:r>
            <w:r w:rsidR="00192E69">
              <w:rPr>
                <w:sz w:val="20"/>
                <w:szCs w:val="20"/>
                <w:rtl/>
                <w:lang w:val="en-US" w:bidi="ar-LB"/>
              </w:rPr>
              <w:t>تقرير</w:t>
            </w:r>
            <w:r w:rsidRPr="004A328A">
              <w:rPr>
                <w:sz w:val="20"/>
                <w:szCs w:val="20"/>
                <w:rtl/>
                <w:lang w:val="en-US" w:bidi="ar-LB"/>
              </w:rPr>
              <w:t xml:space="preserve"> </w:t>
            </w:r>
            <w:r w:rsidR="00192E69">
              <w:rPr>
                <w:sz w:val="20"/>
                <w:szCs w:val="20"/>
                <w:rtl/>
                <w:lang w:val="en-US" w:bidi="ar-LB"/>
              </w:rPr>
              <w:t>مرحلي</w:t>
            </w:r>
            <w:r w:rsidRPr="004A328A">
              <w:rPr>
                <w:sz w:val="20"/>
                <w:szCs w:val="20"/>
                <w:rtl/>
                <w:lang w:val="en-US" w:bidi="ar-LB"/>
              </w:rPr>
              <w:t xml:space="preserve"> </w:t>
            </w:r>
            <w:r w:rsidR="00192E69">
              <w:rPr>
                <w:sz w:val="20"/>
                <w:szCs w:val="20"/>
                <w:rtl/>
                <w:lang w:val="en-US" w:bidi="ar-LB"/>
              </w:rPr>
              <w:t>نهائي</w:t>
            </w:r>
            <w:r w:rsidRPr="004A328A">
              <w:rPr>
                <w:sz w:val="20"/>
                <w:szCs w:val="20"/>
                <w:rtl/>
                <w:lang w:val="en-US" w:bidi="ar-LB"/>
              </w:rPr>
              <w:t xml:space="preserve"> عن تنفيذ برنامج العمل المرتبط بالشريحة النهائية)</w:t>
            </w:r>
            <w:bookmarkEnd w:id="1"/>
          </w:p>
        </w:tc>
        <w:tc>
          <w:tcPr>
            <w:tcW w:w="2515" w:type="dxa"/>
            <w:tcBorders>
              <w:top w:val="single" w:sz="4" w:space="0" w:color="auto"/>
              <w:left w:val="single" w:sz="4" w:space="0" w:color="auto"/>
              <w:bottom w:val="single" w:sz="4" w:space="0" w:color="auto"/>
              <w:right w:val="single" w:sz="4" w:space="0" w:color="auto"/>
            </w:tcBorders>
          </w:tcPr>
          <w:p w14:paraId="773436D7" w14:textId="44183B7A" w:rsidR="004A328A" w:rsidRPr="004A328A" w:rsidRDefault="004A328A" w:rsidP="004A328A">
            <w:pPr>
              <w:bidi/>
              <w:jc w:val="center"/>
              <w:rPr>
                <w:sz w:val="20"/>
                <w:szCs w:val="20"/>
                <w:rtl/>
                <w:lang w:val="en-US" w:bidi="ar-LB"/>
              </w:rPr>
            </w:pPr>
            <w:r w:rsidRPr="004A328A">
              <w:rPr>
                <w:sz w:val="20"/>
                <w:szCs w:val="20"/>
                <w:rtl/>
                <w:lang w:val="en-US" w:bidi="ar-LB"/>
              </w:rPr>
              <w:t>15 – 25</w:t>
            </w:r>
          </w:p>
        </w:tc>
      </w:tr>
      <w:tr w:rsidR="00EE56EA" w:rsidRPr="00797826" w14:paraId="13B0C23A" w14:textId="77777777" w:rsidTr="00415A54">
        <w:tc>
          <w:tcPr>
            <w:tcW w:w="1255" w:type="dxa"/>
            <w:tcBorders>
              <w:top w:val="single" w:sz="4" w:space="0" w:color="auto"/>
              <w:left w:val="single" w:sz="4" w:space="0" w:color="auto"/>
              <w:bottom w:val="single" w:sz="4" w:space="0" w:color="auto"/>
              <w:right w:val="single" w:sz="4" w:space="0" w:color="auto"/>
            </w:tcBorders>
          </w:tcPr>
          <w:p w14:paraId="607E7C67" w14:textId="4716B8AD" w:rsidR="009D2713" w:rsidRPr="009D2713" w:rsidRDefault="00DC546A" w:rsidP="009D2713">
            <w:pPr>
              <w:bidi/>
              <w:rPr>
                <w:sz w:val="20"/>
                <w:szCs w:val="20"/>
                <w:rtl/>
                <w:lang w:val="en-US" w:bidi="ar-LB"/>
              </w:rPr>
            </w:pPr>
            <w:r w:rsidRPr="00DC546A">
              <w:rPr>
                <w:sz w:val="20"/>
                <w:szCs w:val="20"/>
                <w:rtl/>
                <w:lang w:val="en-US" w:bidi="ar-LB"/>
              </w:rPr>
              <w:lastRenderedPageBreak/>
              <w:t>الأردن</w:t>
            </w:r>
          </w:p>
        </w:tc>
        <w:tc>
          <w:tcPr>
            <w:tcW w:w="5580" w:type="dxa"/>
            <w:tcBorders>
              <w:top w:val="nil"/>
              <w:left w:val="nil"/>
              <w:bottom w:val="single" w:sz="8" w:space="0" w:color="auto"/>
              <w:right w:val="single" w:sz="8" w:space="0" w:color="auto"/>
            </w:tcBorders>
            <w:shd w:val="clear" w:color="auto" w:fill="auto"/>
          </w:tcPr>
          <w:p w14:paraId="6F775A6D" w14:textId="2DAD4A9A" w:rsidR="004A328A" w:rsidRPr="004A328A" w:rsidRDefault="00371178" w:rsidP="00371178">
            <w:pPr>
              <w:bidi/>
              <w:rPr>
                <w:sz w:val="20"/>
                <w:szCs w:val="20"/>
                <w:rtl/>
                <w:lang w:val="en-US" w:bidi="ar-LB"/>
              </w:rPr>
            </w:pPr>
            <w:r w:rsidRPr="00371178">
              <w:rPr>
                <w:sz w:val="20"/>
                <w:szCs w:val="20"/>
                <w:rtl/>
                <w:lang w:val="en-US" w:bidi="ar-LB"/>
              </w:rPr>
              <w:t xml:space="preserve">خطة إدارة إزالة المواد الهيدروكلوروفلوروكربونية (المرحلة الثانية - </w:t>
            </w:r>
            <w:r w:rsidR="00192E69">
              <w:rPr>
                <w:sz w:val="20"/>
                <w:szCs w:val="20"/>
                <w:rtl/>
                <w:lang w:val="en-US" w:bidi="ar-LB"/>
              </w:rPr>
              <w:t>تقرير</w:t>
            </w:r>
            <w:r w:rsidRPr="00371178">
              <w:rPr>
                <w:sz w:val="20"/>
                <w:szCs w:val="20"/>
                <w:rtl/>
                <w:lang w:val="en-US" w:bidi="ar-LB"/>
              </w:rPr>
              <w:t xml:space="preserve"> </w:t>
            </w:r>
            <w:r w:rsidR="00192E69">
              <w:rPr>
                <w:sz w:val="20"/>
                <w:szCs w:val="20"/>
                <w:rtl/>
                <w:lang w:val="en-US" w:bidi="ar-LB"/>
              </w:rPr>
              <w:t>مرحلي</w:t>
            </w:r>
            <w:r w:rsidRPr="00371178">
              <w:rPr>
                <w:sz w:val="20"/>
                <w:szCs w:val="20"/>
                <w:rtl/>
                <w:lang w:val="en-US" w:bidi="ar-LB"/>
              </w:rPr>
              <w:t xml:space="preserve"> عن تنفيذ برنامج العمل المرتبط بالشريحة النهائية)</w:t>
            </w:r>
          </w:p>
        </w:tc>
        <w:tc>
          <w:tcPr>
            <w:tcW w:w="2515" w:type="dxa"/>
            <w:tcBorders>
              <w:top w:val="single" w:sz="4" w:space="0" w:color="auto"/>
              <w:left w:val="single" w:sz="4" w:space="0" w:color="auto"/>
              <w:bottom w:val="single" w:sz="4" w:space="0" w:color="auto"/>
              <w:right w:val="single" w:sz="4" w:space="0" w:color="auto"/>
            </w:tcBorders>
          </w:tcPr>
          <w:p w14:paraId="50D4EDB9" w14:textId="351A1390" w:rsidR="00371178" w:rsidRPr="00371178" w:rsidRDefault="00371178" w:rsidP="00371178">
            <w:pPr>
              <w:bidi/>
              <w:jc w:val="center"/>
              <w:rPr>
                <w:sz w:val="20"/>
                <w:szCs w:val="20"/>
                <w:rtl/>
                <w:lang w:val="en-US" w:bidi="ar-LB"/>
              </w:rPr>
            </w:pPr>
            <w:r w:rsidRPr="00371178">
              <w:rPr>
                <w:sz w:val="20"/>
                <w:szCs w:val="20"/>
                <w:rtl/>
                <w:lang w:val="en-US" w:bidi="ar-LB"/>
              </w:rPr>
              <w:t>26 – 38</w:t>
            </w:r>
          </w:p>
        </w:tc>
      </w:tr>
      <w:tr w:rsidR="00B2754A" w:rsidRPr="00797826" w14:paraId="0E205372" w14:textId="77777777" w:rsidTr="00415A54">
        <w:tc>
          <w:tcPr>
            <w:tcW w:w="1255" w:type="dxa"/>
            <w:tcBorders>
              <w:top w:val="single" w:sz="4" w:space="0" w:color="auto"/>
              <w:left w:val="single" w:sz="4" w:space="0" w:color="auto"/>
              <w:bottom w:val="single" w:sz="4" w:space="0" w:color="auto"/>
              <w:right w:val="single" w:sz="4" w:space="0" w:color="auto"/>
            </w:tcBorders>
          </w:tcPr>
          <w:p w14:paraId="78F98F49" w14:textId="2A8718EF" w:rsidR="00DC546A" w:rsidRPr="00797826" w:rsidRDefault="00DC546A" w:rsidP="00DC546A">
            <w:pPr>
              <w:bidi/>
              <w:rPr>
                <w:sz w:val="20"/>
                <w:szCs w:val="20"/>
                <w:rtl/>
                <w:lang w:bidi="ar-LB"/>
              </w:rPr>
            </w:pPr>
            <w:r w:rsidRPr="00DC546A">
              <w:rPr>
                <w:sz w:val="20"/>
                <w:szCs w:val="20"/>
                <w:rtl/>
                <w:lang w:bidi="ar-LB"/>
              </w:rPr>
              <w:t>كينيا</w:t>
            </w:r>
          </w:p>
        </w:tc>
        <w:tc>
          <w:tcPr>
            <w:tcW w:w="5580" w:type="dxa"/>
            <w:tcBorders>
              <w:top w:val="single" w:sz="4" w:space="0" w:color="auto"/>
              <w:left w:val="single" w:sz="4" w:space="0" w:color="auto"/>
              <w:bottom w:val="single" w:sz="4" w:space="0" w:color="auto"/>
              <w:right w:val="single" w:sz="4" w:space="0" w:color="auto"/>
            </w:tcBorders>
          </w:tcPr>
          <w:p w14:paraId="18FACB86" w14:textId="61046671" w:rsidR="003130AD" w:rsidRPr="003130AD" w:rsidRDefault="003130AD" w:rsidP="003130AD">
            <w:pPr>
              <w:bidi/>
              <w:rPr>
                <w:sz w:val="20"/>
                <w:szCs w:val="20"/>
                <w:rtl/>
                <w:lang w:val="en-US" w:bidi="ar-LB"/>
              </w:rPr>
            </w:pPr>
            <w:r w:rsidRPr="003130AD">
              <w:rPr>
                <w:sz w:val="20"/>
                <w:szCs w:val="20"/>
                <w:rtl/>
                <w:lang w:val="en-US" w:bidi="ar-LB"/>
              </w:rPr>
              <w:t xml:space="preserve">خطة إدارة إزالة المواد الهيدروكلوروفلوروكربونية (المرحلة الثانية </w:t>
            </w:r>
            <w:r>
              <w:rPr>
                <w:sz w:val="20"/>
                <w:szCs w:val="20"/>
                <w:rtl/>
                <w:lang w:val="en-US" w:bidi="ar-LB"/>
              </w:rPr>
              <w:t>– تغيير التقنيات لسوبرماركت (كويك مارت))</w:t>
            </w:r>
          </w:p>
        </w:tc>
        <w:tc>
          <w:tcPr>
            <w:tcW w:w="2515" w:type="dxa"/>
            <w:tcBorders>
              <w:top w:val="single" w:sz="4" w:space="0" w:color="auto"/>
              <w:left w:val="single" w:sz="4" w:space="0" w:color="auto"/>
              <w:bottom w:val="single" w:sz="4" w:space="0" w:color="auto"/>
              <w:right w:val="single" w:sz="4" w:space="0" w:color="auto"/>
            </w:tcBorders>
          </w:tcPr>
          <w:p w14:paraId="685E8BA6" w14:textId="77FB383F" w:rsidR="00192E69" w:rsidRPr="00192E69" w:rsidRDefault="00192E69" w:rsidP="00192E69">
            <w:pPr>
              <w:bidi/>
              <w:jc w:val="center"/>
              <w:rPr>
                <w:sz w:val="20"/>
                <w:szCs w:val="20"/>
                <w:rtl/>
                <w:lang w:val="en-US" w:bidi="ar-LB"/>
              </w:rPr>
            </w:pPr>
            <w:r w:rsidRPr="00192E69">
              <w:rPr>
                <w:sz w:val="20"/>
                <w:szCs w:val="20"/>
                <w:rtl/>
                <w:lang w:val="en-US" w:bidi="ar-LB"/>
              </w:rPr>
              <w:t>39 – 48</w:t>
            </w:r>
          </w:p>
        </w:tc>
      </w:tr>
      <w:tr w:rsidR="00592C4D" w:rsidRPr="00797826" w14:paraId="48AABB6C" w14:textId="77777777" w:rsidTr="00415A54">
        <w:tc>
          <w:tcPr>
            <w:tcW w:w="1255" w:type="dxa"/>
            <w:tcBorders>
              <w:top w:val="single" w:sz="4" w:space="0" w:color="auto"/>
              <w:left w:val="single" w:sz="4" w:space="0" w:color="auto"/>
              <w:bottom w:val="single" w:sz="4" w:space="0" w:color="auto"/>
              <w:right w:val="single" w:sz="4" w:space="0" w:color="auto"/>
            </w:tcBorders>
          </w:tcPr>
          <w:p w14:paraId="2C5003DE" w14:textId="0A351EB6" w:rsidR="00DC546A" w:rsidRPr="00DC546A" w:rsidRDefault="00DC546A" w:rsidP="00DC546A">
            <w:pPr>
              <w:bidi/>
              <w:rPr>
                <w:sz w:val="20"/>
                <w:szCs w:val="20"/>
                <w:rtl/>
                <w:lang w:val="en-US" w:bidi="ar-LB"/>
              </w:rPr>
            </w:pPr>
            <w:r w:rsidRPr="00DC546A">
              <w:rPr>
                <w:sz w:val="20"/>
                <w:szCs w:val="20"/>
                <w:rtl/>
                <w:lang w:val="en-US" w:bidi="ar-LB"/>
              </w:rPr>
              <w:t>ماليزيا</w:t>
            </w:r>
          </w:p>
        </w:tc>
        <w:tc>
          <w:tcPr>
            <w:tcW w:w="5580" w:type="dxa"/>
            <w:tcBorders>
              <w:top w:val="single" w:sz="4" w:space="0" w:color="auto"/>
              <w:left w:val="single" w:sz="4" w:space="0" w:color="auto"/>
              <w:bottom w:val="single" w:sz="4" w:space="0" w:color="auto"/>
              <w:right w:val="single" w:sz="4" w:space="0" w:color="auto"/>
            </w:tcBorders>
          </w:tcPr>
          <w:p w14:paraId="14B133D8" w14:textId="5C102DA6" w:rsidR="003130AD" w:rsidRPr="003130AD" w:rsidRDefault="003130AD" w:rsidP="003130AD">
            <w:pPr>
              <w:bidi/>
              <w:rPr>
                <w:sz w:val="20"/>
                <w:szCs w:val="20"/>
                <w:rtl/>
                <w:lang w:val="en-US" w:bidi="ar-LB"/>
              </w:rPr>
            </w:pPr>
            <w:r w:rsidRPr="003130AD">
              <w:rPr>
                <w:sz w:val="20"/>
                <w:szCs w:val="20"/>
                <w:rtl/>
                <w:lang w:val="en-US" w:bidi="ar-LB"/>
              </w:rPr>
              <w:t xml:space="preserve">خطة إدارة إزالة المواد الهيدروكلوروفلوروكربونية (المرحلة الثانية </w:t>
            </w:r>
            <w:r>
              <w:rPr>
                <w:sz w:val="20"/>
                <w:szCs w:val="20"/>
                <w:rtl/>
                <w:lang w:val="en-US" w:bidi="ar-LB"/>
              </w:rPr>
              <w:t xml:space="preserve">– </w:t>
            </w:r>
            <w:r w:rsidR="00192E69">
              <w:rPr>
                <w:sz w:val="20"/>
                <w:szCs w:val="20"/>
                <w:rtl/>
                <w:lang w:val="en-US" w:bidi="ar-LB"/>
              </w:rPr>
              <w:t>تقرير</w:t>
            </w:r>
            <w:r>
              <w:rPr>
                <w:sz w:val="20"/>
                <w:szCs w:val="20"/>
                <w:rtl/>
                <w:lang w:val="en-US" w:bidi="ar-LB"/>
              </w:rPr>
              <w:t xml:space="preserve"> </w:t>
            </w:r>
            <w:r w:rsidR="00192E69">
              <w:rPr>
                <w:sz w:val="20"/>
                <w:szCs w:val="20"/>
                <w:rtl/>
                <w:lang w:val="en-US" w:bidi="ar-LB"/>
              </w:rPr>
              <w:t>مرحلي</w:t>
            </w:r>
            <w:r>
              <w:rPr>
                <w:sz w:val="20"/>
                <w:szCs w:val="20"/>
                <w:rtl/>
                <w:lang w:val="en-US" w:bidi="ar-LB"/>
              </w:rPr>
              <w:t xml:space="preserve"> </w:t>
            </w:r>
            <w:r w:rsidR="00192E69">
              <w:rPr>
                <w:sz w:val="20"/>
                <w:szCs w:val="20"/>
                <w:rtl/>
                <w:lang w:val="en-US" w:bidi="ar-LB"/>
              </w:rPr>
              <w:t>نهائي</w:t>
            </w:r>
            <w:r>
              <w:rPr>
                <w:sz w:val="20"/>
                <w:szCs w:val="20"/>
                <w:rtl/>
                <w:lang w:val="en-US" w:bidi="ar-LB"/>
              </w:rPr>
              <w:t>)</w:t>
            </w:r>
          </w:p>
        </w:tc>
        <w:tc>
          <w:tcPr>
            <w:tcW w:w="2515" w:type="dxa"/>
            <w:tcBorders>
              <w:top w:val="single" w:sz="4" w:space="0" w:color="auto"/>
              <w:left w:val="single" w:sz="4" w:space="0" w:color="auto"/>
              <w:bottom w:val="single" w:sz="4" w:space="0" w:color="auto"/>
              <w:right w:val="single" w:sz="4" w:space="0" w:color="auto"/>
            </w:tcBorders>
          </w:tcPr>
          <w:p w14:paraId="6D1E90ED" w14:textId="13BC4DAA" w:rsidR="00576C7F" w:rsidRPr="00576C7F" w:rsidRDefault="00771A1B" w:rsidP="00576C7F">
            <w:pPr>
              <w:bidi/>
              <w:jc w:val="center"/>
              <w:rPr>
                <w:sz w:val="20"/>
                <w:szCs w:val="20"/>
                <w:rtl/>
                <w:lang w:val="en-US" w:bidi="ar-LB"/>
              </w:rPr>
            </w:pPr>
            <w:r w:rsidRPr="00771A1B">
              <w:rPr>
                <w:sz w:val="20"/>
                <w:szCs w:val="20"/>
                <w:rtl/>
                <w:lang w:val="en-US" w:bidi="ar-LB"/>
              </w:rPr>
              <w:t>المدرجة في مقترح المشروع (الوثيقة 94/</w:t>
            </w:r>
            <w:r>
              <w:rPr>
                <w:sz w:val="20"/>
                <w:szCs w:val="20"/>
                <w:rtl/>
                <w:lang w:val="en-US" w:bidi="ar-LB"/>
              </w:rPr>
              <w:t>43</w:t>
            </w:r>
            <w:r w:rsidRPr="00771A1B">
              <w:rPr>
                <w:sz w:val="20"/>
                <w:szCs w:val="20"/>
                <w:rtl/>
                <w:lang w:val="en-US" w:bidi="ar-LB"/>
              </w:rPr>
              <w:t>، ال</w:t>
            </w:r>
            <w:r>
              <w:rPr>
                <w:sz w:val="20"/>
                <w:szCs w:val="20"/>
                <w:rtl/>
                <w:lang w:val="en-US" w:bidi="ar-LB"/>
              </w:rPr>
              <w:t>فقرات 1-19</w:t>
            </w:r>
            <w:r w:rsidRPr="00771A1B">
              <w:rPr>
                <w:sz w:val="20"/>
                <w:szCs w:val="20"/>
                <w:rtl/>
                <w:lang w:val="en-US" w:bidi="ar-LB"/>
              </w:rPr>
              <w:t>)</w:t>
            </w:r>
          </w:p>
        </w:tc>
      </w:tr>
      <w:tr w:rsidR="008A341A" w:rsidRPr="00797826" w14:paraId="4FD3D694" w14:textId="77777777" w:rsidTr="00415A54">
        <w:tc>
          <w:tcPr>
            <w:tcW w:w="1255" w:type="dxa"/>
            <w:tcBorders>
              <w:top w:val="single" w:sz="4" w:space="0" w:color="auto"/>
              <w:left w:val="single" w:sz="4" w:space="0" w:color="auto"/>
              <w:bottom w:val="single" w:sz="4" w:space="0" w:color="auto"/>
              <w:right w:val="single" w:sz="4" w:space="0" w:color="auto"/>
            </w:tcBorders>
          </w:tcPr>
          <w:p w14:paraId="1D78352A" w14:textId="1B964FD7" w:rsidR="00DC546A" w:rsidRPr="00DC546A" w:rsidRDefault="00DC546A" w:rsidP="00DC546A">
            <w:pPr>
              <w:bidi/>
              <w:rPr>
                <w:sz w:val="20"/>
                <w:szCs w:val="20"/>
                <w:rtl/>
                <w:lang w:val="en-US" w:bidi="ar-LB"/>
              </w:rPr>
            </w:pPr>
            <w:r w:rsidRPr="00DC546A">
              <w:rPr>
                <w:sz w:val="20"/>
                <w:szCs w:val="20"/>
                <w:rtl/>
                <w:lang w:val="en-US" w:bidi="ar-LB"/>
              </w:rPr>
              <w:t>باكستان</w:t>
            </w:r>
          </w:p>
        </w:tc>
        <w:tc>
          <w:tcPr>
            <w:tcW w:w="5580" w:type="dxa"/>
            <w:tcBorders>
              <w:top w:val="nil"/>
              <w:left w:val="nil"/>
              <w:bottom w:val="single" w:sz="8" w:space="0" w:color="auto"/>
              <w:right w:val="single" w:sz="8" w:space="0" w:color="auto"/>
            </w:tcBorders>
            <w:shd w:val="clear" w:color="auto" w:fill="auto"/>
          </w:tcPr>
          <w:p w14:paraId="279C5FE1" w14:textId="487C27B6" w:rsidR="003130AD" w:rsidRPr="003130AD" w:rsidRDefault="00192E69" w:rsidP="003130AD">
            <w:pPr>
              <w:bidi/>
              <w:rPr>
                <w:sz w:val="20"/>
                <w:szCs w:val="20"/>
                <w:rtl/>
                <w:lang w:val="en-US" w:bidi="ar-LB"/>
              </w:rPr>
            </w:pPr>
            <w:bookmarkStart w:id="2" w:name="_Hlk166629507"/>
            <w:r w:rsidRPr="00192E69">
              <w:rPr>
                <w:sz w:val="20"/>
                <w:szCs w:val="20"/>
                <w:rtl/>
                <w:lang w:val="en-US" w:bidi="ar-LB"/>
              </w:rPr>
              <w:t xml:space="preserve">خطة إدارة إزالة المواد الهيدروكلوروفلوروكربونية (المرحلة الثانية </w:t>
            </w:r>
            <w:r>
              <w:rPr>
                <w:sz w:val="20"/>
                <w:szCs w:val="20"/>
                <w:rtl/>
                <w:lang w:val="en-US" w:bidi="ar-LB"/>
              </w:rPr>
              <w:t>– تقرير مرحلي عن تنفيذ الشريحة الثالثة والشريحة الرابعة)</w:t>
            </w:r>
            <w:bookmarkEnd w:id="2"/>
          </w:p>
        </w:tc>
        <w:tc>
          <w:tcPr>
            <w:tcW w:w="2515" w:type="dxa"/>
            <w:tcBorders>
              <w:top w:val="single" w:sz="4" w:space="0" w:color="auto"/>
              <w:left w:val="single" w:sz="4" w:space="0" w:color="auto"/>
              <w:bottom w:val="single" w:sz="4" w:space="0" w:color="auto"/>
              <w:right w:val="single" w:sz="4" w:space="0" w:color="auto"/>
            </w:tcBorders>
          </w:tcPr>
          <w:p w14:paraId="3517097D" w14:textId="77DCAAA2" w:rsidR="00771A1B" w:rsidRPr="00771A1B" w:rsidRDefault="00771A1B" w:rsidP="00771A1B">
            <w:pPr>
              <w:bidi/>
              <w:jc w:val="center"/>
              <w:rPr>
                <w:sz w:val="20"/>
                <w:szCs w:val="20"/>
                <w:rtl/>
                <w:lang w:val="en-US" w:bidi="ar-LB"/>
              </w:rPr>
            </w:pPr>
            <w:r w:rsidRPr="00771A1B">
              <w:rPr>
                <w:sz w:val="20"/>
                <w:szCs w:val="20"/>
                <w:rtl/>
                <w:lang w:val="en-US" w:bidi="ar-LB"/>
              </w:rPr>
              <w:t>49 – 61</w:t>
            </w:r>
          </w:p>
        </w:tc>
      </w:tr>
      <w:tr w:rsidR="00254615" w:rsidRPr="00797826" w14:paraId="4B908D8E" w14:textId="77777777" w:rsidTr="00415A54">
        <w:tc>
          <w:tcPr>
            <w:tcW w:w="1255" w:type="dxa"/>
            <w:tcBorders>
              <w:top w:val="single" w:sz="4" w:space="0" w:color="auto"/>
              <w:left w:val="single" w:sz="4" w:space="0" w:color="auto"/>
              <w:bottom w:val="single" w:sz="4" w:space="0" w:color="auto"/>
              <w:right w:val="single" w:sz="4" w:space="0" w:color="auto"/>
            </w:tcBorders>
          </w:tcPr>
          <w:p w14:paraId="45D761EB" w14:textId="2191BCD8" w:rsidR="00DC546A" w:rsidRPr="00DC546A" w:rsidRDefault="00DC546A" w:rsidP="00DC546A">
            <w:pPr>
              <w:bidi/>
              <w:rPr>
                <w:sz w:val="20"/>
                <w:szCs w:val="20"/>
                <w:rtl/>
                <w:lang w:val="en-US" w:bidi="ar-LB"/>
              </w:rPr>
            </w:pPr>
            <w:r w:rsidRPr="00DC546A">
              <w:rPr>
                <w:sz w:val="20"/>
                <w:szCs w:val="20"/>
                <w:rtl/>
                <w:lang w:val="en-US" w:bidi="ar-LB"/>
              </w:rPr>
              <w:t>باكستان</w:t>
            </w:r>
          </w:p>
        </w:tc>
        <w:tc>
          <w:tcPr>
            <w:tcW w:w="5580" w:type="dxa"/>
            <w:tcBorders>
              <w:top w:val="nil"/>
              <w:left w:val="nil"/>
              <w:bottom w:val="single" w:sz="8" w:space="0" w:color="auto"/>
              <w:right w:val="single" w:sz="8" w:space="0" w:color="auto"/>
            </w:tcBorders>
            <w:shd w:val="clear" w:color="auto" w:fill="auto"/>
          </w:tcPr>
          <w:p w14:paraId="72D45D31" w14:textId="2CDF2DE3" w:rsidR="007C3E93" w:rsidRPr="007C3E93" w:rsidRDefault="007C3E93" w:rsidP="007C3E93">
            <w:pPr>
              <w:bidi/>
              <w:rPr>
                <w:sz w:val="20"/>
                <w:szCs w:val="20"/>
                <w:rtl/>
                <w:lang w:val="en-US" w:bidi="ar-LB"/>
              </w:rPr>
            </w:pPr>
            <w:r w:rsidRPr="007C3E93">
              <w:rPr>
                <w:sz w:val="20"/>
                <w:szCs w:val="20"/>
                <w:rtl/>
                <w:lang w:val="en-US" w:bidi="ar-LB"/>
              </w:rPr>
              <w:t xml:space="preserve">خطة إدارة إزالة المواد الهيدروكلوروفلوروكربونية (المرحلة الثالثة - تقرير عن حالة واردات البوليولات </w:t>
            </w:r>
            <w:r>
              <w:rPr>
                <w:sz w:val="20"/>
                <w:szCs w:val="20"/>
                <w:rtl/>
                <w:lang w:val="en-US" w:bidi="ar-LB"/>
              </w:rPr>
              <w:t>مسبقة الخلط</w:t>
            </w:r>
            <w:r w:rsidRPr="007C3E93">
              <w:rPr>
                <w:sz w:val="20"/>
                <w:szCs w:val="20"/>
                <w:rtl/>
                <w:lang w:val="en-US" w:bidi="ar-LB"/>
              </w:rPr>
              <w:t xml:space="preserve"> المحتوية على الهيدروكلوروفلوروكربون-141ب والتقدم المحرز في تنفيذ المساعدة الفنية لقطاع الرغاوى)</w:t>
            </w:r>
          </w:p>
        </w:tc>
        <w:tc>
          <w:tcPr>
            <w:tcW w:w="2515" w:type="dxa"/>
            <w:tcBorders>
              <w:top w:val="single" w:sz="4" w:space="0" w:color="auto"/>
              <w:left w:val="single" w:sz="4" w:space="0" w:color="auto"/>
              <w:bottom w:val="single" w:sz="4" w:space="0" w:color="auto"/>
              <w:right w:val="single" w:sz="4" w:space="0" w:color="auto"/>
            </w:tcBorders>
          </w:tcPr>
          <w:p w14:paraId="5808256C" w14:textId="269DB7FA" w:rsidR="007C3E93" w:rsidRPr="007C3E93" w:rsidRDefault="007C3E93" w:rsidP="007C3E93">
            <w:pPr>
              <w:bidi/>
              <w:jc w:val="center"/>
              <w:rPr>
                <w:sz w:val="20"/>
                <w:szCs w:val="20"/>
                <w:rtl/>
                <w:lang w:val="en-US" w:bidi="ar-LB"/>
              </w:rPr>
            </w:pPr>
            <w:r w:rsidRPr="007C3E93">
              <w:rPr>
                <w:sz w:val="20"/>
                <w:szCs w:val="20"/>
                <w:rtl/>
                <w:lang w:val="en-US" w:bidi="ar-LB"/>
              </w:rPr>
              <w:t>62 – 69</w:t>
            </w:r>
          </w:p>
        </w:tc>
      </w:tr>
      <w:tr w:rsidR="008A341A" w:rsidRPr="00797826" w14:paraId="6F0F8B15" w14:textId="77777777" w:rsidTr="00415A54">
        <w:tc>
          <w:tcPr>
            <w:tcW w:w="1255" w:type="dxa"/>
            <w:tcBorders>
              <w:top w:val="single" w:sz="4" w:space="0" w:color="auto"/>
              <w:left w:val="single" w:sz="4" w:space="0" w:color="auto"/>
              <w:bottom w:val="single" w:sz="4" w:space="0" w:color="auto"/>
              <w:right w:val="single" w:sz="4" w:space="0" w:color="auto"/>
            </w:tcBorders>
          </w:tcPr>
          <w:p w14:paraId="1C07E3BA" w14:textId="2E3B8CA4" w:rsidR="00DC546A" w:rsidRPr="00DC546A" w:rsidRDefault="00DC546A" w:rsidP="00DC546A">
            <w:pPr>
              <w:bidi/>
              <w:rPr>
                <w:sz w:val="20"/>
                <w:szCs w:val="20"/>
                <w:rtl/>
                <w:lang w:val="en-US" w:bidi="ar-LB"/>
              </w:rPr>
            </w:pPr>
            <w:r w:rsidRPr="00DC546A">
              <w:rPr>
                <w:sz w:val="20"/>
                <w:szCs w:val="20"/>
                <w:rtl/>
                <w:lang w:val="en-US" w:bidi="ar-LB"/>
              </w:rPr>
              <w:t>جنوب أفريقيا</w:t>
            </w:r>
          </w:p>
        </w:tc>
        <w:tc>
          <w:tcPr>
            <w:tcW w:w="5580" w:type="dxa"/>
            <w:tcBorders>
              <w:top w:val="nil"/>
              <w:left w:val="nil"/>
              <w:bottom w:val="single" w:sz="8" w:space="0" w:color="auto"/>
              <w:right w:val="single" w:sz="8" w:space="0" w:color="auto"/>
            </w:tcBorders>
            <w:shd w:val="clear" w:color="auto" w:fill="auto"/>
          </w:tcPr>
          <w:p w14:paraId="75B81894" w14:textId="3C9D36A3" w:rsidR="007C3E93" w:rsidRDefault="007C3E93" w:rsidP="007C3E93">
            <w:pPr>
              <w:bidi/>
              <w:rPr>
                <w:sz w:val="20"/>
                <w:szCs w:val="20"/>
                <w:rtl/>
                <w:lang w:bidi="ar-LB"/>
              </w:rPr>
            </w:pPr>
            <w:r w:rsidRPr="007C3E93">
              <w:rPr>
                <w:sz w:val="20"/>
                <w:szCs w:val="20"/>
                <w:rtl/>
                <w:lang w:bidi="ar-LB"/>
              </w:rPr>
              <w:t xml:space="preserve">خطة إدارة إزالة المواد الهيدروكلوروفلوروكربونية (المرحلة </w:t>
            </w:r>
            <w:r>
              <w:rPr>
                <w:sz w:val="20"/>
                <w:szCs w:val="20"/>
                <w:rtl/>
                <w:lang w:bidi="ar-LB"/>
              </w:rPr>
              <w:t>الأولى</w:t>
            </w:r>
            <w:r w:rsidRPr="007C3E93">
              <w:rPr>
                <w:sz w:val="20"/>
                <w:szCs w:val="20"/>
                <w:rtl/>
                <w:lang w:bidi="ar-LB"/>
              </w:rPr>
              <w:t xml:space="preserve"> – تقرير مرحلي نهائي</w:t>
            </w:r>
            <w:r>
              <w:rPr>
                <w:sz w:val="20"/>
                <w:szCs w:val="20"/>
                <w:rtl/>
                <w:lang w:bidi="ar-LB"/>
              </w:rPr>
              <w:t xml:space="preserve"> عن تنفيذ الشريحة الخامسة والأخيرة</w:t>
            </w:r>
            <w:r w:rsidRPr="007C3E93">
              <w:rPr>
                <w:sz w:val="20"/>
                <w:szCs w:val="20"/>
                <w:rtl/>
                <w:lang w:bidi="ar-LB"/>
              </w:rPr>
              <w:t>)</w:t>
            </w:r>
          </w:p>
        </w:tc>
        <w:tc>
          <w:tcPr>
            <w:tcW w:w="2515" w:type="dxa"/>
            <w:tcBorders>
              <w:top w:val="single" w:sz="4" w:space="0" w:color="auto"/>
              <w:left w:val="single" w:sz="4" w:space="0" w:color="auto"/>
              <w:bottom w:val="single" w:sz="4" w:space="0" w:color="auto"/>
              <w:right w:val="single" w:sz="4" w:space="0" w:color="auto"/>
            </w:tcBorders>
          </w:tcPr>
          <w:p w14:paraId="3293E6F1" w14:textId="14DBD759" w:rsidR="007C3E93" w:rsidRPr="007C3E93" w:rsidRDefault="007C3E93" w:rsidP="007C3E93">
            <w:pPr>
              <w:bidi/>
              <w:jc w:val="center"/>
              <w:rPr>
                <w:sz w:val="20"/>
                <w:szCs w:val="20"/>
                <w:rtl/>
                <w:lang w:val="en-US" w:bidi="ar-LB"/>
              </w:rPr>
            </w:pPr>
            <w:r w:rsidRPr="007C3E93">
              <w:rPr>
                <w:sz w:val="20"/>
                <w:szCs w:val="20"/>
                <w:rtl/>
                <w:lang w:val="en-US" w:bidi="ar-LB"/>
              </w:rPr>
              <w:t>70 – 77</w:t>
            </w:r>
          </w:p>
        </w:tc>
      </w:tr>
      <w:tr w:rsidR="00842BCF" w:rsidRPr="00797826" w14:paraId="6F00200D" w14:textId="77777777" w:rsidTr="00415A54">
        <w:tc>
          <w:tcPr>
            <w:tcW w:w="1255" w:type="dxa"/>
            <w:tcBorders>
              <w:top w:val="single" w:sz="4" w:space="0" w:color="auto"/>
              <w:left w:val="single" w:sz="4" w:space="0" w:color="auto"/>
              <w:bottom w:val="single" w:sz="4" w:space="0" w:color="auto"/>
              <w:right w:val="single" w:sz="4" w:space="0" w:color="auto"/>
            </w:tcBorders>
          </w:tcPr>
          <w:p w14:paraId="4DDF8CE0" w14:textId="72D8BFFC" w:rsidR="00DC546A" w:rsidRPr="00DC546A" w:rsidRDefault="00DC546A" w:rsidP="00DC546A">
            <w:pPr>
              <w:bidi/>
              <w:rPr>
                <w:sz w:val="20"/>
                <w:szCs w:val="20"/>
                <w:rtl/>
                <w:lang w:val="en-US" w:bidi="ar-LB"/>
              </w:rPr>
            </w:pPr>
            <w:r w:rsidRPr="00DC546A">
              <w:rPr>
                <w:sz w:val="20"/>
                <w:szCs w:val="20"/>
                <w:rtl/>
                <w:lang w:val="en-US" w:bidi="ar-LB"/>
              </w:rPr>
              <w:t>أوروغواي</w:t>
            </w:r>
          </w:p>
        </w:tc>
        <w:tc>
          <w:tcPr>
            <w:tcW w:w="5580" w:type="dxa"/>
            <w:tcBorders>
              <w:top w:val="nil"/>
              <w:left w:val="nil"/>
              <w:bottom w:val="single" w:sz="8" w:space="0" w:color="auto"/>
              <w:right w:val="single" w:sz="8" w:space="0" w:color="auto"/>
            </w:tcBorders>
            <w:shd w:val="clear" w:color="auto" w:fill="auto"/>
          </w:tcPr>
          <w:p w14:paraId="142C3DA0" w14:textId="7CCF2DD2" w:rsidR="007C3E93" w:rsidRPr="007C3E93" w:rsidRDefault="007C3E93" w:rsidP="007C3E93">
            <w:pPr>
              <w:bidi/>
              <w:rPr>
                <w:sz w:val="20"/>
                <w:szCs w:val="20"/>
                <w:rtl/>
                <w:lang w:val="en-US" w:bidi="ar-LB"/>
              </w:rPr>
            </w:pPr>
            <w:r w:rsidRPr="007C3E93">
              <w:rPr>
                <w:sz w:val="20"/>
                <w:szCs w:val="20"/>
                <w:rtl/>
                <w:lang w:val="en-US" w:bidi="ar-LB"/>
              </w:rPr>
              <w:t xml:space="preserve">خطة إدارة إزالة المواد الهيدروكلوروفلوروكربونية (المرحلة </w:t>
            </w:r>
            <w:r>
              <w:rPr>
                <w:sz w:val="20"/>
                <w:szCs w:val="20"/>
                <w:rtl/>
                <w:lang w:val="en-US" w:bidi="ar-LB"/>
              </w:rPr>
              <w:t>الثانية</w:t>
            </w:r>
            <w:r w:rsidRPr="007C3E93">
              <w:rPr>
                <w:sz w:val="20"/>
                <w:szCs w:val="20"/>
                <w:rtl/>
                <w:lang w:val="en-US" w:bidi="ar-LB"/>
              </w:rPr>
              <w:t xml:space="preserve"> – تقرير مرحلي عن تنفيذ </w:t>
            </w:r>
            <w:r>
              <w:rPr>
                <w:sz w:val="20"/>
                <w:szCs w:val="20"/>
                <w:rtl/>
                <w:lang w:val="en-US" w:bidi="ar-LB"/>
              </w:rPr>
              <w:t>التحول في قطاع الرغاوى</w:t>
            </w:r>
            <w:r w:rsidRPr="007C3E93">
              <w:rPr>
                <w:sz w:val="20"/>
                <w:szCs w:val="20"/>
                <w:rtl/>
                <w:lang w:val="en-US" w:bidi="ar-LB"/>
              </w:rPr>
              <w:t>)</w:t>
            </w:r>
          </w:p>
        </w:tc>
        <w:tc>
          <w:tcPr>
            <w:tcW w:w="2515" w:type="dxa"/>
            <w:tcBorders>
              <w:top w:val="single" w:sz="4" w:space="0" w:color="auto"/>
              <w:left w:val="single" w:sz="4" w:space="0" w:color="auto"/>
              <w:bottom w:val="single" w:sz="4" w:space="0" w:color="auto"/>
              <w:right w:val="single" w:sz="4" w:space="0" w:color="auto"/>
            </w:tcBorders>
          </w:tcPr>
          <w:p w14:paraId="0044EB36" w14:textId="5F89ABEF" w:rsidR="007C3E93" w:rsidRPr="007C3E93" w:rsidRDefault="007C3E93" w:rsidP="007C3E93">
            <w:pPr>
              <w:bidi/>
              <w:jc w:val="center"/>
              <w:rPr>
                <w:sz w:val="20"/>
                <w:szCs w:val="20"/>
                <w:rtl/>
                <w:lang w:val="en-US" w:bidi="ar-LB"/>
              </w:rPr>
            </w:pPr>
            <w:r w:rsidRPr="007C3E93">
              <w:rPr>
                <w:sz w:val="20"/>
                <w:szCs w:val="20"/>
                <w:rtl/>
                <w:lang w:val="en-US" w:bidi="ar-LB"/>
              </w:rPr>
              <w:t>78 – 92</w:t>
            </w:r>
          </w:p>
        </w:tc>
      </w:tr>
      <w:tr w:rsidR="00842BCF" w:rsidRPr="00797826" w14:paraId="6548236C" w14:textId="77777777" w:rsidTr="00415A54">
        <w:tc>
          <w:tcPr>
            <w:tcW w:w="1255" w:type="dxa"/>
            <w:tcBorders>
              <w:top w:val="single" w:sz="4" w:space="0" w:color="auto"/>
              <w:left w:val="single" w:sz="4" w:space="0" w:color="auto"/>
              <w:bottom w:val="single" w:sz="4" w:space="0" w:color="auto"/>
              <w:right w:val="single" w:sz="4" w:space="0" w:color="auto"/>
            </w:tcBorders>
          </w:tcPr>
          <w:p w14:paraId="092E04B9" w14:textId="0ED5C4D0" w:rsidR="00DC546A" w:rsidRPr="00DC546A" w:rsidRDefault="00DC546A" w:rsidP="00DC546A">
            <w:pPr>
              <w:bidi/>
              <w:rPr>
                <w:sz w:val="20"/>
                <w:szCs w:val="20"/>
                <w:rtl/>
                <w:lang w:val="en-US" w:bidi="ar-LB"/>
              </w:rPr>
            </w:pPr>
            <w:r w:rsidRPr="00DC546A">
              <w:rPr>
                <w:sz w:val="20"/>
                <w:szCs w:val="20"/>
                <w:rtl/>
                <w:lang w:val="en-US" w:bidi="ar-LB"/>
              </w:rPr>
              <w:t>فييت نام</w:t>
            </w:r>
          </w:p>
        </w:tc>
        <w:tc>
          <w:tcPr>
            <w:tcW w:w="5580" w:type="dxa"/>
            <w:tcBorders>
              <w:top w:val="nil"/>
              <w:left w:val="nil"/>
              <w:bottom w:val="single" w:sz="8" w:space="0" w:color="auto"/>
              <w:right w:val="single" w:sz="8" w:space="0" w:color="auto"/>
            </w:tcBorders>
            <w:shd w:val="clear" w:color="auto" w:fill="auto"/>
          </w:tcPr>
          <w:p w14:paraId="4577EB8C" w14:textId="77F8F72D" w:rsidR="007C3E93" w:rsidRPr="007C3E93" w:rsidRDefault="007C3E93" w:rsidP="007C3E93">
            <w:pPr>
              <w:bidi/>
              <w:rPr>
                <w:sz w:val="20"/>
                <w:szCs w:val="20"/>
                <w:rtl/>
                <w:lang w:val="en-US" w:bidi="ar-LB"/>
              </w:rPr>
            </w:pPr>
            <w:r w:rsidRPr="007C3E93">
              <w:rPr>
                <w:sz w:val="20"/>
                <w:szCs w:val="20"/>
                <w:rtl/>
                <w:lang w:val="en-US" w:bidi="ar-LB"/>
              </w:rPr>
              <w:t>خطة إدارة إزالة المواد الهيدروكلوروفلوروكربونية (المرحلة الثانية – تقرير مرحلي</w:t>
            </w:r>
            <w:r>
              <w:rPr>
                <w:sz w:val="20"/>
                <w:szCs w:val="20"/>
                <w:rtl/>
                <w:lang w:val="en-US" w:bidi="ar-LB"/>
              </w:rPr>
              <w:t>)</w:t>
            </w:r>
          </w:p>
        </w:tc>
        <w:tc>
          <w:tcPr>
            <w:tcW w:w="2515" w:type="dxa"/>
            <w:tcBorders>
              <w:top w:val="single" w:sz="4" w:space="0" w:color="auto"/>
              <w:left w:val="single" w:sz="4" w:space="0" w:color="auto"/>
              <w:bottom w:val="single" w:sz="4" w:space="0" w:color="auto"/>
              <w:right w:val="single" w:sz="4" w:space="0" w:color="auto"/>
            </w:tcBorders>
          </w:tcPr>
          <w:p w14:paraId="2494387F" w14:textId="73C4DA4D" w:rsidR="007C3E93" w:rsidRPr="007C3E93" w:rsidRDefault="007C3E93" w:rsidP="007C3E93">
            <w:pPr>
              <w:bidi/>
              <w:jc w:val="center"/>
              <w:rPr>
                <w:sz w:val="20"/>
                <w:szCs w:val="20"/>
                <w:rtl/>
                <w:lang w:val="en-US" w:bidi="ar-LB"/>
              </w:rPr>
            </w:pPr>
            <w:r w:rsidRPr="007C3E93">
              <w:rPr>
                <w:sz w:val="20"/>
                <w:szCs w:val="20"/>
                <w:rtl/>
                <w:lang w:val="en-US" w:bidi="ar-LB"/>
              </w:rPr>
              <w:t>93 -95</w:t>
            </w:r>
          </w:p>
        </w:tc>
      </w:tr>
      <w:tr w:rsidR="00842BCF" w:rsidRPr="003B5F59" w14:paraId="7DD4688A" w14:textId="77777777" w:rsidTr="00415A54">
        <w:tc>
          <w:tcPr>
            <w:tcW w:w="9350" w:type="dxa"/>
            <w:gridSpan w:val="3"/>
            <w:tcBorders>
              <w:top w:val="single" w:sz="4" w:space="0" w:color="auto"/>
              <w:left w:val="single" w:sz="4" w:space="0" w:color="auto"/>
              <w:bottom w:val="single" w:sz="4" w:space="0" w:color="auto"/>
              <w:right w:val="single" w:sz="4" w:space="0" w:color="auto"/>
            </w:tcBorders>
          </w:tcPr>
          <w:p w14:paraId="773315B3" w14:textId="129BF67A" w:rsidR="00DC546A" w:rsidRPr="00706EF2" w:rsidRDefault="00FC18AD">
            <w:pPr>
              <w:pStyle w:val="ListParagraph"/>
              <w:numPr>
                <w:ilvl w:val="0"/>
                <w:numId w:val="17"/>
              </w:numPr>
              <w:bidi/>
              <w:ind w:left="360"/>
              <w:jc w:val="left"/>
              <w:rPr>
                <w:bCs/>
                <w:sz w:val="20"/>
                <w:szCs w:val="20"/>
                <w:lang w:val="en-US" w:bidi="ar-LB"/>
              </w:rPr>
            </w:pPr>
            <w:r>
              <w:rPr>
                <w:bCs/>
                <w:sz w:val="20"/>
                <w:szCs w:val="20"/>
                <w:rtl/>
                <w:lang w:val="en-US" w:bidi="ar-LB"/>
              </w:rPr>
              <w:t>تقرير</w:t>
            </w:r>
            <w:r w:rsidR="00706EF2" w:rsidRPr="00706EF2">
              <w:rPr>
                <w:bCs/>
                <w:sz w:val="20"/>
                <w:szCs w:val="20"/>
                <w:rtl/>
                <w:lang w:val="en-US" w:bidi="ar-LB"/>
              </w:rPr>
              <w:t xml:space="preserve"> عن المواد الهيدروفلوروكربونية</w:t>
            </w:r>
          </w:p>
        </w:tc>
      </w:tr>
      <w:tr w:rsidR="00842BCF" w:rsidRPr="00797826" w14:paraId="5B324A71" w14:textId="77777777" w:rsidTr="00415A54">
        <w:tc>
          <w:tcPr>
            <w:tcW w:w="1255" w:type="dxa"/>
            <w:tcBorders>
              <w:top w:val="single" w:sz="4" w:space="0" w:color="auto"/>
              <w:left w:val="single" w:sz="4" w:space="0" w:color="auto"/>
              <w:bottom w:val="single" w:sz="4" w:space="0" w:color="auto"/>
              <w:right w:val="single" w:sz="4" w:space="0" w:color="auto"/>
            </w:tcBorders>
          </w:tcPr>
          <w:p w14:paraId="58BB7848" w14:textId="04591871" w:rsidR="00DC546A" w:rsidRPr="00DC546A" w:rsidRDefault="00DC546A" w:rsidP="00DC546A">
            <w:pPr>
              <w:bidi/>
              <w:rPr>
                <w:sz w:val="20"/>
                <w:szCs w:val="20"/>
                <w:rtl/>
                <w:lang w:val="en-US" w:bidi="ar-LB"/>
              </w:rPr>
            </w:pPr>
            <w:r w:rsidRPr="00DC546A">
              <w:rPr>
                <w:sz w:val="20"/>
                <w:szCs w:val="20"/>
                <w:rtl/>
                <w:lang w:val="en-US" w:bidi="ar-LB"/>
              </w:rPr>
              <w:t>الأردن</w:t>
            </w:r>
          </w:p>
        </w:tc>
        <w:tc>
          <w:tcPr>
            <w:tcW w:w="5580" w:type="dxa"/>
            <w:tcBorders>
              <w:top w:val="single" w:sz="4" w:space="0" w:color="auto"/>
              <w:left w:val="single" w:sz="4" w:space="0" w:color="auto"/>
              <w:bottom w:val="single" w:sz="4" w:space="0" w:color="auto"/>
              <w:right w:val="single" w:sz="4" w:space="0" w:color="auto"/>
            </w:tcBorders>
          </w:tcPr>
          <w:p w14:paraId="2B024FA1" w14:textId="42A90C0B" w:rsidR="0078246E" w:rsidRPr="0078246E" w:rsidRDefault="0078246E" w:rsidP="0078246E">
            <w:pPr>
              <w:bidi/>
              <w:rPr>
                <w:sz w:val="20"/>
                <w:szCs w:val="20"/>
                <w:rtl/>
                <w:lang w:val="en-US" w:bidi="ar-LB"/>
              </w:rPr>
            </w:pPr>
            <w:bookmarkStart w:id="3" w:name="_Hlk166693748"/>
            <w:r w:rsidRPr="0078246E">
              <w:rPr>
                <w:sz w:val="20"/>
                <w:szCs w:val="20"/>
                <w:rtl/>
                <w:lang w:val="en-US" w:bidi="ar-LB"/>
              </w:rPr>
              <w:t xml:space="preserve">تقرير المبيعات السنوية من وحدات تكييف </w:t>
            </w:r>
            <w:r>
              <w:rPr>
                <w:sz w:val="20"/>
                <w:szCs w:val="20"/>
                <w:rtl/>
                <w:lang w:val="en-US" w:bidi="ar-LB"/>
              </w:rPr>
              <w:t>ال</w:t>
            </w:r>
            <w:r w:rsidRPr="0078246E">
              <w:rPr>
                <w:sz w:val="20"/>
                <w:szCs w:val="20"/>
                <w:rtl/>
                <w:lang w:val="en-US" w:bidi="ar-LB"/>
              </w:rPr>
              <w:t xml:space="preserve">هواء </w:t>
            </w:r>
            <w:r>
              <w:rPr>
                <w:sz w:val="20"/>
                <w:szCs w:val="20"/>
                <w:rtl/>
                <w:lang w:val="en-US" w:bidi="ar-LB"/>
              </w:rPr>
              <w:t>ال</w:t>
            </w:r>
            <w:r w:rsidRPr="0078246E">
              <w:rPr>
                <w:sz w:val="20"/>
                <w:szCs w:val="20"/>
                <w:rtl/>
                <w:lang w:val="en-US" w:bidi="ar-LB"/>
              </w:rPr>
              <w:t>تجارية</w:t>
            </w:r>
            <w:r>
              <w:rPr>
                <w:sz w:val="20"/>
                <w:szCs w:val="20"/>
                <w:rtl/>
                <w:lang w:val="en-US" w:bidi="ar-LB"/>
              </w:rPr>
              <w:t xml:space="preserve"> الأحادية</w:t>
            </w:r>
            <w:r w:rsidRPr="0078246E">
              <w:rPr>
                <w:sz w:val="20"/>
                <w:szCs w:val="20"/>
                <w:rtl/>
                <w:lang w:val="en-US" w:bidi="ar-LB"/>
              </w:rPr>
              <w:t xml:space="preserve"> </w:t>
            </w:r>
            <w:r>
              <w:rPr>
                <w:sz w:val="20"/>
                <w:szCs w:val="20"/>
                <w:rtl/>
                <w:lang w:val="en-US" w:bidi="ar-LB"/>
              </w:rPr>
              <w:t>ال</w:t>
            </w:r>
            <w:r w:rsidRPr="0078246E">
              <w:rPr>
                <w:sz w:val="20"/>
                <w:szCs w:val="20"/>
                <w:rtl/>
                <w:lang w:val="en-US" w:bidi="ar-LB"/>
              </w:rPr>
              <w:t>كبيرة</w:t>
            </w:r>
            <w:r>
              <w:rPr>
                <w:sz w:val="20"/>
                <w:szCs w:val="20"/>
                <w:rtl/>
                <w:lang w:val="en-US" w:bidi="ar-LB"/>
              </w:rPr>
              <w:t xml:space="preserve"> التي تركب</w:t>
            </w:r>
            <w:r w:rsidRPr="0078246E">
              <w:rPr>
                <w:sz w:val="20"/>
                <w:szCs w:val="20"/>
                <w:rtl/>
                <w:lang w:val="en-US" w:bidi="ar-LB"/>
              </w:rPr>
              <w:t xml:space="preserve"> </w:t>
            </w:r>
            <w:r>
              <w:rPr>
                <w:sz w:val="20"/>
                <w:szCs w:val="20"/>
                <w:rtl/>
                <w:lang w:val="en-US" w:bidi="ar-LB"/>
              </w:rPr>
              <w:t>على الأسطح</w:t>
            </w:r>
            <w:r w:rsidRPr="0078246E">
              <w:rPr>
                <w:sz w:val="20"/>
                <w:szCs w:val="20"/>
                <w:rtl/>
                <w:lang w:val="en-US" w:bidi="ar-LB"/>
              </w:rPr>
              <w:t xml:space="preserve"> </w:t>
            </w:r>
            <w:r>
              <w:rPr>
                <w:sz w:val="20"/>
                <w:szCs w:val="20"/>
                <w:rtl/>
                <w:lang w:val="en-US" w:bidi="ar-LB"/>
              </w:rPr>
              <w:t>وال</w:t>
            </w:r>
            <w:r w:rsidRPr="0078246E">
              <w:rPr>
                <w:sz w:val="20"/>
                <w:szCs w:val="20"/>
                <w:rtl/>
                <w:lang w:val="en-US" w:bidi="ar-LB"/>
              </w:rPr>
              <w:t>قائمة على</w:t>
            </w:r>
            <w:r>
              <w:rPr>
                <w:sz w:val="20"/>
                <w:szCs w:val="20"/>
                <w:rtl/>
                <w:lang w:val="en-US" w:bidi="ar-LB"/>
              </w:rPr>
              <w:t xml:space="preserve"> غاز</w:t>
            </w:r>
            <w:r w:rsidRPr="0078246E">
              <w:rPr>
                <w:sz w:val="20"/>
                <w:szCs w:val="20"/>
                <w:rtl/>
                <w:lang w:val="en-US" w:bidi="ar-LB"/>
              </w:rPr>
              <w:t xml:space="preserve"> </w:t>
            </w:r>
            <w:r w:rsidRPr="0078246E">
              <w:rPr>
                <w:sz w:val="20"/>
                <w:szCs w:val="20"/>
                <w:lang w:val="en-US" w:bidi="ar-LB"/>
              </w:rPr>
              <w:t>R-290</w:t>
            </w:r>
            <w:r>
              <w:rPr>
                <w:sz w:val="20"/>
                <w:szCs w:val="20"/>
                <w:rtl/>
                <w:lang w:val="en-US" w:bidi="ar-LB"/>
              </w:rPr>
              <w:t xml:space="preserve"> (المقرر90/25(ب)(2)</w:t>
            </w:r>
            <w:bookmarkEnd w:id="3"/>
          </w:p>
        </w:tc>
        <w:tc>
          <w:tcPr>
            <w:tcW w:w="2515" w:type="dxa"/>
            <w:tcBorders>
              <w:top w:val="single" w:sz="4" w:space="0" w:color="auto"/>
              <w:left w:val="single" w:sz="4" w:space="0" w:color="auto"/>
              <w:bottom w:val="single" w:sz="4" w:space="0" w:color="auto"/>
              <w:right w:val="single" w:sz="4" w:space="0" w:color="auto"/>
            </w:tcBorders>
          </w:tcPr>
          <w:p w14:paraId="12B5956E" w14:textId="19740B75" w:rsidR="007C3E93" w:rsidRPr="007C3E93" w:rsidRDefault="007C3E93" w:rsidP="007C3E93">
            <w:pPr>
              <w:bidi/>
              <w:jc w:val="center"/>
              <w:rPr>
                <w:sz w:val="20"/>
                <w:szCs w:val="20"/>
                <w:rtl/>
                <w:lang w:val="en-US" w:bidi="ar-LB"/>
              </w:rPr>
            </w:pPr>
            <w:r w:rsidRPr="007C3E93">
              <w:rPr>
                <w:sz w:val="20"/>
                <w:szCs w:val="20"/>
                <w:rtl/>
                <w:lang w:val="en-US" w:bidi="ar-LB"/>
              </w:rPr>
              <w:t>96 – 98</w:t>
            </w:r>
          </w:p>
        </w:tc>
      </w:tr>
    </w:tbl>
    <w:p w14:paraId="39F72DD4" w14:textId="77777777" w:rsidR="00CF3A4A" w:rsidRPr="008B1F7B" w:rsidRDefault="00CF3A4A" w:rsidP="008B1F7B">
      <w:pPr>
        <w:pStyle w:val="Style4"/>
        <w:numPr>
          <w:ilvl w:val="0"/>
          <w:numId w:val="0"/>
        </w:numPr>
        <w:bidi/>
        <w:spacing w:after="0"/>
        <w:ind w:left="720"/>
        <w:rPr>
          <w:sz w:val="26"/>
          <w:szCs w:val="26"/>
          <w:lang w:bidi="ar-LB"/>
        </w:rPr>
      </w:pPr>
    </w:p>
    <w:p w14:paraId="49410EB5" w14:textId="3EE56E01" w:rsidR="00856496" w:rsidRPr="00856496" w:rsidRDefault="00856496">
      <w:pPr>
        <w:pStyle w:val="ListParagraph"/>
        <w:numPr>
          <w:ilvl w:val="0"/>
          <w:numId w:val="18"/>
        </w:numPr>
        <w:bidi/>
        <w:spacing w:after="240"/>
        <w:ind w:hanging="720"/>
        <w:contextualSpacing w:val="0"/>
        <w:rPr>
          <w:b/>
          <w:bCs/>
          <w:sz w:val="26"/>
          <w:szCs w:val="26"/>
          <w:lang w:bidi="ar-LB"/>
        </w:rPr>
      </w:pPr>
      <w:r>
        <w:rPr>
          <w:b/>
          <w:bCs/>
          <w:sz w:val="26"/>
          <w:szCs w:val="26"/>
          <w:rtl/>
          <w:lang w:bidi="ar-LB"/>
        </w:rPr>
        <w:t>تقارير تتعلق بخط</w:t>
      </w:r>
      <w:r w:rsidR="00705185">
        <w:rPr>
          <w:b/>
          <w:bCs/>
          <w:sz w:val="26"/>
          <w:szCs w:val="26"/>
          <w:rtl/>
          <w:lang w:bidi="ar-LB"/>
        </w:rPr>
        <w:t>ط</w:t>
      </w:r>
      <w:r>
        <w:rPr>
          <w:b/>
          <w:bCs/>
          <w:sz w:val="26"/>
          <w:szCs w:val="26"/>
          <w:rtl/>
          <w:lang w:bidi="ar-LB"/>
        </w:rPr>
        <w:t xml:space="preserve"> إدارة إزالة المواد الهيدروكلوروفلوروكربونية</w:t>
      </w:r>
    </w:p>
    <w:p w14:paraId="62354454" w14:textId="7A531551" w:rsidR="00856496" w:rsidRPr="00856496" w:rsidRDefault="00A951BD" w:rsidP="00856496">
      <w:pPr>
        <w:bidi/>
        <w:spacing w:after="240"/>
        <w:ind w:left="720"/>
        <w:rPr>
          <w:b/>
          <w:bCs/>
          <w:sz w:val="26"/>
          <w:szCs w:val="26"/>
          <w:u w:val="single"/>
          <w:rtl/>
          <w:lang w:bidi="ar-LB"/>
        </w:rPr>
      </w:pPr>
      <w:r w:rsidRPr="00A951BD">
        <w:rPr>
          <w:b/>
          <w:bCs/>
          <w:sz w:val="26"/>
          <w:szCs w:val="26"/>
          <w:u w:val="single"/>
          <w:rtl/>
          <w:lang w:bidi="ar-LB"/>
        </w:rPr>
        <w:t>الأرجنتين</w:t>
      </w:r>
      <w:r>
        <w:rPr>
          <w:b/>
          <w:bCs/>
          <w:sz w:val="26"/>
          <w:szCs w:val="26"/>
          <w:u w:val="single"/>
          <w:rtl/>
          <w:lang w:bidi="ar-LB"/>
        </w:rPr>
        <w:t xml:space="preserve">: </w:t>
      </w:r>
      <w:r w:rsidRPr="00A951BD">
        <w:rPr>
          <w:b/>
          <w:bCs/>
          <w:sz w:val="26"/>
          <w:szCs w:val="26"/>
          <w:u w:val="single"/>
          <w:rtl/>
          <w:lang w:bidi="ar-LB"/>
        </w:rPr>
        <w:t>خطة إدارة إزالة المواد الهيدروكلوروفلوروكربونية (المرحلة الثانية - توافر البدائل ذات القدرة المنخفضة على إحداث الاحتباس الحراري لمركب الهيدروكلوروفلوروكربون-141ب في قطاع الرغاوى والتحول نحو استخدام بدائل ذات قدرة عالية على إحداث الاحتباس الحراري)</w:t>
      </w:r>
      <w:r>
        <w:rPr>
          <w:b/>
          <w:bCs/>
          <w:sz w:val="26"/>
          <w:szCs w:val="26"/>
          <w:u w:val="single"/>
          <w:rtl/>
          <w:lang w:bidi="ar-LB"/>
        </w:rPr>
        <w:t xml:space="preserve"> (اليونيدو وحكومة إيطاليا)</w:t>
      </w:r>
    </w:p>
    <w:p w14:paraId="3A2CB222" w14:textId="50E9D032" w:rsidR="00A951BD" w:rsidRPr="00A951BD" w:rsidRDefault="00A951BD" w:rsidP="00A951BD">
      <w:pPr>
        <w:bidi/>
        <w:spacing w:after="240"/>
        <w:rPr>
          <w:bCs/>
          <w:sz w:val="26"/>
          <w:szCs w:val="26"/>
          <w:lang w:val="en-US" w:bidi="ar-LB"/>
        </w:rPr>
      </w:pPr>
      <w:r w:rsidRPr="00A951BD">
        <w:rPr>
          <w:bCs/>
          <w:sz w:val="26"/>
          <w:szCs w:val="26"/>
          <w:rtl/>
          <w:lang w:val="en-US" w:bidi="ar-LB"/>
        </w:rPr>
        <w:t>خلفية</w:t>
      </w:r>
    </w:p>
    <w:p w14:paraId="46AB8A21" w14:textId="68673318" w:rsidR="00A951BD" w:rsidRPr="00A951BD" w:rsidRDefault="009F7F96">
      <w:pPr>
        <w:pStyle w:val="ListParagraph"/>
        <w:numPr>
          <w:ilvl w:val="0"/>
          <w:numId w:val="13"/>
        </w:numPr>
        <w:bidi/>
        <w:spacing w:after="240" w:line="288" w:lineRule="auto"/>
        <w:ind w:left="0" w:firstLine="0"/>
        <w:contextualSpacing w:val="0"/>
        <w:rPr>
          <w:szCs w:val="26"/>
          <w:lang w:bidi="ar-LB"/>
        </w:rPr>
      </w:pPr>
      <w:r w:rsidRPr="009F7F96">
        <w:rPr>
          <w:szCs w:val="26"/>
          <w:rtl/>
          <w:lang w:bidi="ar-LB"/>
        </w:rPr>
        <w:t xml:space="preserve">في اجتماعها الثاني والتسعين، عند الموافقة على الشريحة الثالثة من المرحلة الثانية من خطة إدارة إزالة المواد الهيدروكلوروفلوروكربونية للأرجنتين (المقرر 92/31)، أحاطت اللجنة التنفيذية، </w:t>
      </w:r>
      <w:r w:rsidRPr="005B4633">
        <w:rPr>
          <w:i/>
          <w:iCs/>
          <w:szCs w:val="26"/>
          <w:rtl/>
          <w:lang w:bidi="ar-LB"/>
        </w:rPr>
        <w:t>ضمن جملة أمور أخرى</w:t>
      </w:r>
      <w:r w:rsidRPr="009F7F96">
        <w:rPr>
          <w:szCs w:val="26"/>
          <w:rtl/>
          <w:lang w:bidi="ar-LB"/>
        </w:rPr>
        <w:t>، بما يلي:</w:t>
      </w:r>
    </w:p>
    <w:p w14:paraId="3322CCDF" w14:textId="47F06D40" w:rsidR="00A951BD" w:rsidRPr="00A951BD" w:rsidRDefault="002619D5" w:rsidP="002619D5">
      <w:pPr>
        <w:pStyle w:val="ListParagraph"/>
        <w:numPr>
          <w:ilvl w:val="0"/>
          <w:numId w:val="19"/>
        </w:numPr>
        <w:bidi/>
        <w:spacing w:after="240" w:line="288" w:lineRule="auto"/>
        <w:ind w:left="1440" w:hanging="720"/>
        <w:contextualSpacing w:val="0"/>
        <w:rPr>
          <w:sz w:val="26"/>
          <w:szCs w:val="26"/>
          <w:rtl/>
          <w:lang w:bidi="ar-LB"/>
        </w:rPr>
      </w:pPr>
      <w:r w:rsidRPr="002619D5">
        <w:rPr>
          <w:sz w:val="26"/>
          <w:szCs w:val="26"/>
          <w:rtl/>
          <w:lang w:bidi="ar-LB"/>
        </w:rPr>
        <w:t>التحديات التي يمثلها نقص المعروض من البدائل ذات القدرة المنخفضة على إحداث الاحتباس الحراري للهيدروكلوروفلوروكربون-141ب في قطاع الرغاوى، والتي أخرت تنفيذ أنشطة المرحلة الثانية في قطاع الرغاوى وكان من شأن ذلك أن يتيح لحكومة الأرجنتين إزالة 85.92 طن من قدرات استنفاد الأوزون من المواد الهيدروكلوروفلوروكربونية؛ و</w:t>
      </w:r>
    </w:p>
    <w:p w14:paraId="5C551DF9" w14:textId="5DB20BCB" w:rsidR="00A951BD" w:rsidRPr="00A951BD" w:rsidRDefault="009B3B67" w:rsidP="002619D5">
      <w:pPr>
        <w:pStyle w:val="ListParagraph"/>
        <w:numPr>
          <w:ilvl w:val="0"/>
          <w:numId w:val="19"/>
        </w:numPr>
        <w:bidi/>
        <w:spacing w:after="240" w:line="288" w:lineRule="auto"/>
        <w:ind w:left="1440" w:hanging="720"/>
        <w:contextualSpacing w:val="0"/>
        <w:rPr>
          <w:sz w:val="26"/>
          <w:szCs w:val="26"/>
          <w:lang w:bidi="ar-LB"/>
        </w:rPr>
      </w:pPr>
      <w:r w:rsidRPr="009B3B67">
        <w:rPr>
          <w:sz w:val="26"/>
          <w:szCs w:val="26"/>
          <w:rtl/>
          <w:lang w:bidi="ar-LB"/>
        </w:rPr>
        <w:t>أنه في حالة عدم توفر البدائل في السوق المحلية، فيمكن استخدام البدائل ذات القدرة العالية على إحداث الاحتباس الحراري، على أساس مرحلة انتقالية فقط، وأن حكومة الأرجنتين ستقدم تقريراً إلى كل اجتماع للجنة التنفيذية بشأن التقدم المحرز نحو ضمان إتاحة التقنيات المختارة، بما في ذلك المكونات المرتبطة بها، على أساس تجاري في البلد، وتفهم أنه لن يتم تمويل تكاليف التشغيل الإضافية إلا بعد اكتمال التحول إلى البدائل المتفق عليها.</w:t>
      </w:r>
    </w:p>
    <w:p w14:paraId="6F15F42E" w14:textId="1C0FC92B" w:rsidR="00417C81" w:rsidRPr="00F667C2" w:rsidRDefault="00D545EF">
      <w:pPr>
        <w:pStyle w:val="ListParagraph"/>
        <w:numPr>
          <w:ilvl w:val="0"/>
          <w:numId w:val="13"/>
        </w:numPr>
        <w:bidi/>
        <w:spacing w:after="240" w:line="288" w:lineRule="auto"/>
        <w:ind w:left="0" w:firstLine="0"/>
        <w:contextualSpacing w:val="0"/>
        <w:rPr>
          <w:szCs w:val="26"/>
          <w:lang w:bidi="ar-LB"/>
        </w:rPr>
      </w:pPr>
      <w:r w:rsidRPr="00D545EF">
        <w:rPr>
          <w:szCs w:val="26"/>
          <w:rtl/>
          <w:lang w:bidi="ar-LB"/>
        </w:rPr>
        <w:t>في الاجتماع الثالث والتسعين، أفادت اليونيدو أن أسعار الأوليفينات الهيدروفلورية وصلت إلى 35-40 دولار أمريكي لكل كيلوجرام خلال الفترة 2022-2023، وأنه على الرغم من اختبار الأوليفينات الهيدروفلورية من قِبل دور النظم المحلية، إلا أنه لم يكن لديها مخزونات كافية لإنتاجها على نطاق تجاري. وفيما يتعلق بالبدائل الأخرى، كانت الشركات المستخدمة النهائية مترددة في استخدام تقنيات أخرى مثل فورمات الميثيل أو ال</w:t>
      </w:r>
      <w:r w:rsidR="000468D3">
        <w:rPr>
          <w:szCs w:val="26"/>
          <w:rtl/>
          <w:lang w:bidi="ar-LB"/>
        </w:rPr>
        <w:t>مثيلال</w:t>
      </w:r>
      <w:r w:rsidRPr="00D545EF">
        <w:rPr>
          <w:szCs w:val="26"/>
          <w:rtl/>
          <w:lang w:bidi="ar-LB"/>
        </w:rPr>
        <w:t xml:space="preserve"> بسبب مشاكل التآكل </w:t>
      </w:r>
      <w:r w:rsidRPr="00D545EF">
        <w:rPr>
          <w:szCs w:val="26"/>
          <w:rtl/>
          <w:lang w:bidi="ar-LB"/>
        </w:rPr>
        <w:lastRenderedPageBreak/>
        <w:t>وقابلية الاشتعال، التي تم تحديدها خلال الاختبارات السابقة. وإذ تأخذ اللجنة التنفيذية التقرير في عين الاعتبار، فقد طلبت إلى حكومة الأرجنتين واليونيدو، وفقاً للفقرة الفرعية (ج)(2) من المقرر 92/31، تقديم تحديث في الاجتماع الرابع والتسعين بشأن مدى توافر البدائل ذات القدرة المنخفضة على إحداث الاحتباس الحراري لمركب لهيدروكلوروفلوروكربون-141ب في قطاع الرغاوى في الأسواق المحلية، وبشأن الاستخدام الانتقالي للبدائل ذات القدرة العالية على إحداث الاحتباس الحراري (المقرر 93/17)(ب)).</w:t>
      </w:r>
    </w:p>
    <w:p w14:paraId="5FBE5303" w14:textId="69C6FB24" w:rsidR="00F667C2" w:rsidRPr="00F667C2" w:rsidRDefault="00F667C2" w:rsidP="00F667C2">
      <w:pPr>
        <w:pStyle w:val="Heading1"/>
        <w:keepNext/>
        <w:numPr>
          <w:ilvl w:val="0"/>
          <w:numId w:val="0"/>
        </w:numPr>
        <w:bidi/>
        <w:rPr>
          <w:b/>
          <w:bCs/>
          <w:sz w:val="26"/>
          <w:szCs w:val="26"/>
          <w:rtl/>
          <w:lang w:bidi="ar-LB"/>
        </w:rPr>
      </w:pPr>
      <w:bookmarkStart w:id="4" w:name="_Hlk166631128"/>
      <w:r>
        <w:rPr>
          <w:b/>
          <w:bCs/>
          <w:sz w:val="26"/>
          <w:szCs w:val="26"/>
          <w:rtl/>
          <w:lang w:bidi="ar-LB"/>
        </w:rPr>
        <w:t>التقرير المرحلي</w:t>
      </w:r>
      <w:bookmarkEnd w:id="4"/>
    </w:p>
    <w:p w14:paraId="63D5D0C5" w14:textId="4763DF05" w:rsidR="00F667C2" w:rsidRPr="00F667C2" w:rsidRDefault="00084E1F">
      <w:pPr>
        <w:pStyle w:val="ListParagraph"/>
        <w:numPr>
          <w:ilvl w:val="0"/>
          <w:numId w:val="13"/>
        </w:numPr>
        <w:bidi/>
        <w:spacing w:after="240" w:line="288" w:lineRule="auto"/>
        <w:ind w:left="0" w:firstLine="0"/>
        <w:contextualSpacing w:val="0"/>
        <w:rPr>
          <w:szCs w:val="26"/>
          <w:lang w:bidi="ar-LB"/>
        </w:rPr>
      </w:pPr>
      <w:r w:rsidRPr="00084E1F">
        <w:rPr>
          <w:szCs w:val="26"/>
          <w:rtl/>
          <w:lang w:bidi="ar-LB"/>
        </w:rPr>
        <w:t>بالنيابة عن حكومة الأرجنتين، قدمت اليونيدو تقريراً يسلط الضوء على المشاورات التي أجرتها الأرجنتين مؤخراً مع الموردين الرئيسيين (تشيمورز، وهانيويل، وأركيما)، والتي أكدت أن الأسعار، والتوافر، ومواعيد التسليم لا تزال تمثل المشكلات الرئيسية التي تعيق اعتماد الأوليفينات الهيدروفلورية المحلية. ولا تزال أسعارها المحلية الأخيرة التي تراوحت ما بين 20 و32 دولار أمريكي، بسبب الطلب العالمي ومحدودية التوافر، تشكل عائقاً كبيراً أمام الشركات المحلية. وعلاوة على ذلك، تتراوح فترات التسليم بين 90 و120 يوم، مما يعقد جهود الشراء أكثر. ولم يبدأ أي من الموردين في بيع الأوليفينات الهيدروفلورية إلى دور النظم المحلية على نطاق تجاري. ومع ذلك، أشار الموردون إلى أنهم يستطيعون توفير الأوليفينات الهيدروفلورية في البلاد بشرط وجود التزامات شراء من دور النظم، مما يسلط الضوء على الحاجة إلى التأمين لتلبية متطلبات المراكز الرئيسية لإدخال بديل جديد إلى البلاد.</w:t>
      </w:r>
    </w:p>
    <w:p w14:paraId="7F5A9786" w14:textId="779DCA59" w:rsidR="00F667C2" w:rsidRPr="00A65994" w:rsidRDefault="00084E1F">
      <w:pPr>
        <w:pStyle w:val="ListParagraph"/>
        <w:numPr>
          <w:ilvl w:val="0"/>
          <w:numId w:val="13"/>
        </w:numPr>
        <w:bidi/>
        <w:spacing w:after="240" w:line="288" w:lineRule="auto"/>
        <w:ind w:left="0" w:firstLine="0"/>
        <w:contextualSpacing w:val="0"/>
        <w:rPr>
          <w:sz w:val="26"/>
          <w:szCs w:val="26"/>
          <w:lang w:bidi="ar-LB"/>
        </w:rPr>
      </w:pPr>
      <w:r w:rsidRPr="00A65994">
        <w:rPr>
          <w:sz w:val="26"/>
          <w:szCs w:val="26"/>
          <w:rtl/>
          <w:lang w:bidi="ar-LB"/>
        </w:rPr>
        <w:t>ورغم هذه التحديات، انخرطت دور النظم في الأرجنتين في اختبار وإجراء تجارب على الأوليفينات الهيدروفلورية ولكن لم ي</w:t>
      </w:r>
      <w:r w:rsidR="00536D8C">
        <w:rPr>
          <w:sz w:val="26"/>
          <w:szCs w:val="26"/>
          <w:rtl/>
          <w:lang w:bidi="ar-LB"/>
        </w:rPr>
        <w:t>ـ</w:t>
      </w:r>
      <w:r w:rsidRPr="00A65994">
        <w:rPr>
          <w:sz w:val="26"/>
          <w:szCs w:val="26"/>
          <w:rtl/>
          <w:lang w:bidi="ar-LB"/>
        </w:rPr>
        <w:t>تم إج</w:t>
      </w:r>
      <w:r w:rsidR="00536D8C">
        <w:rPr>
          <w:sz w:val="26"/>
          <w:szCs w:val="26"/>
          <w:rtl/>
          <w:lang w:bidi="ar-LB"/>
        </w:rPr>
        <w:t>ـ</w:t>
      </w:r>
      <w:r w:rsidRPr="00A65994">
        <w:rPr>
          <w:sz w:val="26"/>
          <w:szCs w:val="26"/>
          <w:rtl/>
          <w:lang w:bidi="ar-LB"/>
        </w:rPr>
        <w:t>راء أي عملي</w:t>
      </w:r>
      <w:r w:rsidR="00536D8C">
        <w:rPr>
          <w:sz w:val="26"/>
          <w:szCs w:val="26"/>
          <w:rtl/>
          <w:lang w:bidi="ar-LB"/>
        </w:rPr>
        <w:t>ـ</w:t>
      </w:r>
      <w:r w:rsidRPr="00A65994">
        <w:rPr>
          <w:sz w:val="26"/>
          <w:szCs w:val="26"/>
          <w:rtl/>
          <w:lang w:bidi="ar-LB"/>
        </w:rPr>
        <w:t>ات تحوي</w:t>
      </w:r>
      <w:r w:rsidR="00536D8C">
        <w:rPr>
          <w:sz w:val="26"/>
          <w:szCs w:val="26"/>
          <w:rtl/>
          <w:lang w:bidi="ar-LB"/>
        </w:rPr>
        <w:t>ـ</w:t>
      </w:r>
      <w:r w:rsidRPr="00A65994">
        <w:rPr>
          <w:sz w:val="26"/>
          <w:szCs w:val="26"/>
          <w:rtl/>
          <w:lang w:bidi="ar-LB"/>
        </w:rPr>
        <w:t>ل. ونظراً للالتزام بإزالة الهيدروكلوروفلوروكربون-141ب، فق</w:t>
      </w:r>
      <w:r w:rsidR="00536D8C">
        <w:rPr>
          <w:sz w:val="26"/>
          <w:szCs w:val="26"/>
          <w:rtl/>
          <w:lang w:bidi="ar-LB"/>
        </w:rPr>
        <w:t>ـ</w:t>
      </w:r>
      <w:r w:rsidRPr="00A65994">
        <w:rPr>
          <w:sz w:val="26"/>
          <w:szCs w:val="26"/>
          <w:rtl/>
          <w:lang w:bidi="ar-LB"/>
        </w:rPr>
        <w:t>د أش</w:t>
      </w:r>
      <w:r w:rsidR="00536D8C">
        <w:rPr>
          <w:sz w:val="26"/>
          <w:szCs w:val="26"/>
          <w:rtl/>
          <w:lang w:bidi="ar-LB"/>
        </w:rPr>
        <w:t>ـ</w:t>
      </w:r>
      <w:r w:rsidRPr="00A65994">
        <w:rPr>
          <w:sz w:val="26"/>
          <w:szCs w:val="26"/>
          <w:rtl/>
          <w:lang w:bidi="ar-LB"/>
        </w:rPr>
        <w:t>ارت دور النظ</w:t>
      </w:r>
      <w:r w:rsidR="00536D8C">
        <w:rPr>
          <w:sz w:val="26"/>
          <w:szCs w:val="26"/>
          <w:rtl/>
          <w:lang w:bidi="ar-LB"/>
        </w:rPr>
        <w:t>ـ</w:t>
      </w:r>
      <w:r w:rsidRPr="00A65994">
        <w:rPr>
          <w:sz w:val="26"/>
          <w:szCs w:val="26"/>
          <w:rtl/>
          <w:lang w:bidi="ar-LB"/>
        </w:rPr>
        <w:t>م المحلي</w:t>
      </w:r>
      <w:r w:rsidR="00536D8C">
        <w:rPr>
          <w:sz w:val="26"/>
          <w:szCs w:val="26"/>
          <w:rtl/>
          <w:lang w:bidi="ar-LB"/>
        </w:rPr>
        <w:t>ـ</w:t>
      </w:r>
      <w:r w:rsidRPr="00A65994">
        <w:rPr>
          <w:sz w:val="26"/>
          <w:szCs w:val="26"/>
          <w:rtl/>
          <w:lang w:bidi="ar-LB"/>
        </w:rPr>
        <w:t>ة إلى ضرورة التح</w:t>
      </w:r>
      <w:r w:rsidR="00536D8C">
        <w:rPr>
          <w:sz w:val="26"/>
          <w:szCs w:val="26"/>
          <w:rtl/>
          <w:lang w:bidi="ar-LB"/>
        </w:rPr>
        <w:t>ـ</w:t>
      </w:r>
      <w:r w:rsidRPr="00A65994">
        <w:rPr>
          <w:sz w:val="26"/>
          <w:szCs w:val="26"/>
          <w:rtl/>
          <w:lang w:bidi="ar-LB"/>
        </w:rPr>
        <w:t>ول مؤقت</w:t>
      </w:r>
      <w:r w:rsidR="00536D8C">
        <w:rPr>
          <w:sz w:val="26"/>
          <w:szCs w:val="26"/>
          <w:rtl/>
          <w:lang w:bidi="ar-LB"/>
        </w:rPr>
        <w:t>ـ</w:t>
      </w:r>
      <w:r w:rsidRPr="00A65994">
        <w:rPr>
          <w:sz w:val="26"/>
          <w:szCs w:val="26"/>
          <w:rtl/>
          <w:lang w:bidi="ar-LB"/>
        </w:rPr>
        <w:t>اً إلى الم</w:t>
      </w:r>
      <w:r w:rsidR="00536D8C">
        <w:rPr>
          <w:sz w:val="26"/>
          <w:szCs w:val="26"/>
          <w:rtl/>
          <w:lang w:bidi="ar-LB"/>
        </w:rPr>
        <w:t>ـ</w:t>
      </w:r>
      <w:r w:rsidRPr="00A65994">
        <w:rPr>
          <w:sz w:val="26"/>
          <w:szCs w:val="26"/>
          <w:rtl/>
          <w:lang w:bidi="ar-LB"/>
        </w:rPr>
        <w:t>واد الهيدروفلوروكربونية. وتظه</w:t>
      </w:r>
      <w:r w:rsidR="00536D8C">
        <w:rPr>
          <w:sz w:val="26"/>
          <w:szCs w:val="26"/>
          <w:rtl/>
          <w:lang w:bidi="ar-LB"/>
        </w:rPr>
        <w:t>ـ</w:t>
      </w:r>
      <w:r w:rsidRPr="00A65994">
        <w:rPr>
          <w:sz w:val="26"/>
          <w:szCs w:val="26"/>
          <w:rtl/>
          <w:lang w:bidi="ar-LB"/>
        </w:rPr>
        <w:t xml:space="preserve">ر مركبات </w:t>
      </w:r>
      <w:r w:rsidRPr="00A65994">
        <w:rPr>
          <w:sz w:val="26"/>
          <w:szCs w:val="26"/>
          <w:lang w:bidi="ar-LB"/>
        </w:rPr>
        <w:t>HFC-365mfc</w:t>
      </w:r>
      <w:r w:rsidRPr="00A65994">
        <w:rPr>
          <w:sz w:val="26"/>
          <w:szCs w:val="26"/>
          <w:rtl/>
          <w:lang w:bidi="ar-LB"/>
        </w:rPr>
        <w:t>، و</w:t>
      </w:r>
      <w:r w:rsidRPr="00A65994">
        <w:rPr>
          <w:sz w:val="26"/>
          <w:szCs w:val="26"/>
          <w:lang w:bidi="ar-LB"/>
        </w:rPr>
        <w:t>HFC-227ea</w:t>
      </w:r>
      <w:r w:rsidRPr="00A65994">
        <w:rPr>
          <w:sz w:val="26"/>
          <w:szCs w:val="26"/>
          <w:rtl/>
          <w:lang w:bidi="ar-LB"/>
        </w:rPr>
        <w:t>، و</w:t>
      </w:r>
      <w:r w:rsidRPr="00A65994">
        <w:rPr>
          <w:sz w:val="26"/>
          <w:szCs w:val="26"/>
          <w:lang w:bidi="ar-LB"/>
        </w:rPr>
        <w:t>HFC-245fa</w:t>
      </w:r>
      <w:r w:rsidRPr="00A65994">
        <w:rPr>
          <w:sz w:val="26"/>
          <w:szCs w:val="26"/>
          <w:rtl/>
          <w:lang w:bidi="ar-LB"/>
        </w:rPr>
        <w:t xml:space="preserve"> كبدائل ملائمة أكثر جدوى، حيث تتوافق أسعارها بشكل وثيق مع أسعار الهيدروكلوروفلوروكربون-141ب، كما يضمن توفرها استمرارية العمل دون زيادات كبيرة في التكلفة.</w:t>
      </w:r>
    </w:p>
    <w:p w14:paraId="152B9684" w14:textId="50D9FF76" w:rsidR="00F667C2" w:rsidRPr="00F667C2" w:rsidRDefault="00F47E7C">
      <w:pPr>
        <w:pStyle w:val="ListParagraph"/>
        <w:numPr>
          <w:ilvl w:val="0"/>
          <w:numId w:val="13"/>
        </w:numPr>
        <w:bidi/>
        <w:spacing w:after="240" w:line="288" w:lineRule="auto"/>
        <w:ind w:left="0" w:firstLine="0"/>
        <w:contextualSpacing w:val="0"/>
        <w:rPr>
          <w:szCs w:val="26"/>
          <w:lang w:bidi="ar-LB"/>
        </w:rPr>
      </w:pPr>
      <w:r w:rsidRPr="00F47E7C">
        <w:rPr>
          <w:szCs w:val="26"/>
          <w:rtl/>
          <w:lang w:bidi="ar-LB"/>
        </w:rPr>
        <w:t xml:space="preserve">تعد المواد الهيدروفلوروكربونية أيضاً متوافقة تقنياً في تركيبات </w:t>
      </w:r>
      <w:r w:rsidR="000468D3">
        <w:rPr>
          <w:szCs w:val="26"/>
          <w:rtl/>
          <w:lang w:bidi="ar-LB"/>
        </w:rPr>
        <w:t>رغوة متعددة اليوريثان</w:t>
      </w:r>
      <w:r w:rsidRPr="00F47E7C">
        <w:rPr>
          <w:szCs w:val="26"/>
          <w:rtl/>
          <w:lang w:bidi="ar-LB"/>
        </w:rPr>
        <w:t xml:space="preserve"> وهو أمر بالغ الأهمية لاستبدال الهيدروكلوروفلوروكربون-141ب بسهولة وفعالية. وقد أثبتت المحاولات السابقة مع خيارات بديلة مثل فورمات الميثيل وال</w:t>
      </w:r>
      <w:r w:rsidR="000468D3">
        <w:rPr>
          <w:szCs w:val="26"/>
          <w:rtl/>
          <w:lang w:bidi="ar-LB"/>
        </w:rPr>
        <w:t>مثيلال</w:t>
      </w:r>
      <w:r w:rsidRPr="00F47E7C">
        <w:rPr>
          <w:szCs w:val="26"/>
          <w:rtl/>
          <w:lang w:bidi="ar-LB"/>
        </w:rPr>
        <w:t xml:space="preserve"> فشلها، كما ورد آنفاً. وبعد التشاور مع كل من دور النظم والموردين، أكدت حكومة الأرجنتين أن بعض الشركات تستخدم المواد الهيدروفلوروكربونية على أساس انتقالي كبديل لمركب الهيدروكلوروفلوروكربون-141ب في قطاع </w:t>
      </w:r>
      <w:r w:rsidR="000468D3">
        <w:rPr>
          <w:szCs w:val="26"/>
          <w:rtl/>
          <w:lang w:bidi="ar-LB"/>
        </w:rPr>
        <w:t>رغوة متعددة اليوريثان</w:t>
      </w:r>
      <w:r w:rsidRPr="00F47E7C">
        <w:rPr>
          <w:szCs w:val="26"/>
          <w:rtl/>
          <w:lang w:bidi="ar-LB"/>
        </w:rPr>
        <w:t>، في محاولة للتوفيق بين الالتزامات البيئية والاستدامة الاقتصادية.</w:t>
      </w:r>
    </w:p>
    <w:p w14:paraId="351EB131" w14:textId="02E6C905" w:rsidR="00F667C2" w:rsidRPr="00F667C2" w:rsidRDefault="00950CE3">
      <w:pPr>
        <w:pStyle w:val="ListParagraph"/>
        <w:numPr>
          <w:ilvl w:val="0"/>
          <w:numId w:val="13"/>
        </w:numPr>
        <w:bidi/>
        <w:spacing w:after="240" w:line="288" w:lineRule="auto"/>
        <w:ind w:left="0" w:firstLine="0"/>
        <w:contextualSpacing w:val="0"/>
        <w:rPr>
          <w:szCs w:val="26"/>
          <w:lang w:bidi="ar-LB"/>
        </w:rPr>
      </w:pPr>
      <w:r w:rsidRPr="00950CE3">
        <w:rPr>
          <w:szCs w:val="26"/>
          <w:rtl/>
          <w:lang w:bidi="ar-LB"/>
        </w:rPr>
        <w:t xml:space="preserve">أكدت حكومة الأرجنتين أن استخدام المواد الهيدروفلوروكربونية في قطاع </w:t>
      </w:r>
      <w:r w:rsidR="000468D3">
        <w:rPr>
          <w:szCs w:val="26"/>
          <w:rtl/>
          <w:lang w:bidi="ar-LB"/>
        </w:rPr>
        <w:t>رغوة متعددة اليوريثان</w:t>
      </w:r>
      <w:r w:rsidRPr="00950CE3">
        <w:rPr>
          <w:szCs w:val="26"/>
          <w:rtl/>
          <w:lang w:bidi="ar-LB"/>
        </w:rPr>
        <w:t xml:space="preserve"> ليس حلاً طويل الأجل، وأعربت دور النظم المحلية عن استعدادها لاعتماد الأوليفينات الهيدروفلورية كبديل بمجرد التغلب على عقبات الأسعار </w:t>
      </w:r>
      <w:r>
        <w:rPr>
          <w:szCs w:val="26"/>
          <w:rtl/>
          <w:lang w:bidi="ar-LB"/>
        </w:rPr>
        <w:t>والتزويد</w:t>
      </w:r>
      <w:r w:rsidRPr="00950CE3">
        <w:rPr>
          <w:szCs w:val="26"/>
          <w:rtl/>
          <w:lang w:bidi="ar-LB"/>
        </w:rPr>
        <w:t>. وترى الحكومة أن الموردين هم جزء أساسي في اعتماد التكنولوجيا وأن البلاد تحتاج إلى دعم من البلدان المنتجة للأوليفينات الهيدروفلورية لضمان إمدادات محلية موثوقة.</w:t>
      </w:r>
    </w:p>
    <w:p w14:paraId="68CBFEFC" w14:textId="79149220" w:rsidR="00F667C2" w:rsidRPr="00F667C2" w:rsidRDefault="00F667C2" w:rsidP="008B1F7B">
      <w:pPr>
        <w:pStyle w:val="Heading1"/>
        <w:keepNext/>
        <w:numPr>
          <w:ilvl w:val="0"/>
          <w:numId w:val="0"/>
        </w:numPr>
        <w:bidi/>
        <w:rPr>
          <w:bCs/>
          <w:sz w:val="26"/>
          <w:szCs w:val="26"/>
          <w:lang w:bidi="ar-LB"/>
        </w:rPr>
      </w:pPr>
      <w:r w:rsidRPr="00F667C2">
        <w:rPr>
          <w:bCs/>
          <w:sz w:val="26"/>
          <w:szCs w:val="26"/>
          <w:rtl/>
          <w:lang w:bidi="ar-LB"/>
        </w:rPr>
        <w:t>تعليقات الأمانة</w:t>
      </w:r>
    </w:p>
    <w:p w14:paraId="6EDCEA94" w14:textId="2B686A17" w:rsidR="00F667C2" w:rsidRPr="00F667C2" w:rsidRDefault="009671DB">
      <w:pPr>
        <w:pStyle w:val="ListParagraph"/>
        <w:numPr>
          <w:ilvl w:val="0"/>
          <w:numId w:val="13"/>
        </w:numPr>
        <w:bidi/>
        <w:spacing w:after="240" w:line="288" w:lineRule="auto"/>
        <w:ind w:left="0" w:firstLine="0"/>
        <w:contextualSpacing w:val="0"/>
        <w:rPr>
          <w:szCs w:val="26"/>
          <w:lang w:bidi="ar-LB"/>
        </w:rPr>
      </w:pPr>
      <w:r w:rsidRPr="009671DB">
        <w:rPr>
          <w:szCs w:val="26"/>
          <w:rtl/>
          <w:lang w:bidi="ar-LB"/>
        </w:rPr>
        <w:t xml:space="preserve">تحيط الأمانة علماً بتقرير الحالة الذي يقدم تحديثاً عن أسعار السوق المحلية ومدى توفر الأوليفينات الهيدروفلورية، والجهود التي تبذلها الحكومة لاستكشاف استخدام بدائل أخرى ذات قدرة منخفضة على إحداث الاحتباس الحراري، والتأكيد على أن بعض الشركات تستخدم المواد الهيدروفلوروكربونية على أساس مؤقت كبديل </w:t>
      </w:r>
      <w:r w:rsidRPr="009671DB">
        <w:rPr>
          <w:szCs w:val="26"/>
          <w:rtl/>
          <w:lang w:bidi="ar-LB"/>
        </w:rPr>
        <w:lastRenderedPageBreak/>
        <w:t xml:space="preserve">للهيدروكلوروفلوروكربون-141ب في قطاع </w:t>
      </w:r>
      <w:r w:rsidR="000468D3">
        <w:rPr>
          <w:szCs w:val="26"/>
          <w:rtl/>
          <w:lang w:bidi="ar-LB"/>
        </w:rPr>
        <w:t>رغوة متعددة اليوريثان</w:t>
      </w:r>
      <w:r w:rsidRPr="009671DB">
        <w:rPr>
          <w:szCs w:val="26"/>
          <w:rtl/>
          <w:lang w:bidi="ar-LB"/>
        </w:rPr>
        <w:t>، والاطمئنان إلى استعداد دور النظم المحلية لاعتماد الأوليفينات الهيدروفلورية كبديل بمجرد التغلب على عقبات السعر والتزويد.</w:t>
      </w:r>
    </w:p>
    <w:p w14:paraId="68D77A88" w14:textId="4F327B87" w:rsidR="00F667C2" w:rsidRPr="00A65994" w:rsidRDefault="009C556A">
      <w:pPr>
        <w:pStyle w:val="ListParagraph"/>
        <w:numPr>
          <w:ilvl w:val="0"/>
          <w:numId w:val="13"/>
        </w:numPr>
        <w:bidi/>
        <w:spacing w:after="240" w:line="288" w:lineRule="auto"/>
        <w:ind w:left="0" w:firstLine="0"/>
        <w:contextualSpacing w:val="0"/>
        <w:rPr>
          <w:sz w:val="26"/>
          <w:szCs w:val="26"/>
          <w:lang w:bidi="ar-LB"/>
        </w:rPr>
      </w:pPr>
      <w:r w:rsidRPr="00A65994">
        <w:rPr>
          <w:sz w:val="26"/>
          <w:szCs w:val="26"/>
          <w:rtl/>
          <w:lang w:bidi="ar-LB"/>
        </w:rPr>
        <w:t xml:space="preserve">يسلط التقرير المقدم من اليونيدو الضوء أيضاً على دور الموردين والحاجة إلى الدعم من الدول المنتجة للأوليفينات الهيدروفلورية لضمان الإمداد المحلي بالأوليفينات الهيدروفلورية. وإذ تحيط الأمانة علماً بأنه ستتم مناقشة مسألة توافر البدائل في تصنيع </w:t>
      </w:r>
      <w:r w:rsidR="000468D3">
        <w:rPr>
          <w:sz w:val="26"/>
          <w:szCs w:val="26"/>
          <w:rtl/>
          <w:lang w:bidi="ar-LB"/>
        </w:rPr>
        <w:t>رغوة متعددة اليوريثان</w:t>
      </w:r>
      <w:r w:rsidRPr="00A65994">
        <w:rPr>
          <w:sz w:val="26"/>
          <w:szCs w:val="26"/>
          <w:rtl/>
          <w:lang w:bidi="ar-LB"/>
        </w:rPr>
        <w:t xml:space="preserve"> في البند 10 من جدول أعمال الاجتماع الرابع والتسعين للجنة التنفيذية، فقد أدرجت المعلومات المتعلقة بمشروع </w:t>
      </w:r>
      <w:r w:rsidR="000468D3">
        <w:rPr>
          <w:sz w:val="26"/>
          <w:szCs w:val="26"/>
          <w:rtl/>
          <w:lang w:bidi="ar-LB"/>
        </w:rPr>
        <w:t>رغوة متعددة اليوريثان</w:t>
      </w:r>
      <w:r w:rsidRPr="00A65994">
        <w:rPr>
          <w:sz w:val="26"/>
          <w:szCs w:val="26"/>
          <w:rtl/>
          <w:lang w:bidi="ar-LB"/>
        </w:rPr>
        <w:t xml:space="preserve"> في الأرجنتين في الوثيقة </w:t>
      </w:r>
      <w:r w:rsidRPr="00A65994">
        <w:rPr>
          <w:sz w:val="26"/>
          <w:szCs w:val="26"/>
          <w:lang w:bidi="ar-LB"/>
        </w:rPr>
        <w:t>UNEP/OzL.Pro/ExCom/ 94/58</w:t>
      </w:r>
      <w:r w:rsidRPr="00A65994">
        <w:rPr>
          <w:sz w:val="26"/>
          <w:szCs w:val="26"/>
          <w:rtl/>
          <w:lang w:bidi="ar-LB"/>
        </w:rPr>
        <w:t>.</w:t>
      </w:r>
    </w:p>
    <w:p w14:paraId="558F68FE" w14:textId="505CCFBE" w:rsidR="00F667C2" w:rsidRPr="00F667C2" w:rsidRDefault="009C556A">
      <w:pPr>
        <w:pStyle w:val="ListParagraph"/>
        <w:numPr>
          <w:ilvl w:val="0"/>
          <w:numId w:val="13"/>
        </w:numPr>
        <w:bidi/>
        <w:spacing w:after="240" w:line="288" w:lineRule="auto"/>
        <w:ind w:left="0" w:firstLine="0"/>
        <w:contextualSpacing w:val="0"/>
        <w:rPr>
          <w:szCs w:val="26"/>
          <w:lang w:bidi="ar-LB"/>
        </w:rPr>
      </w:pPr>
      <w:r w:rsidRPr="009C556A">
        <w:rPr>
          <w:szCs w:val="26"/>
          <w:rtl/>
          <w:lang w:bidi="ar-LB"/>
        </w:rPr>
        <w:t>وإذ تحيط الأمانة علماً بأنه يتم استخدام البدائل ذات القدرة العالية على إحداث الاحتباس الحراري على أساس انتقالي، فإنها توصي بأن تواصل حكومة الأرجنتين، عملاً بالمقرر 92/31(ج)(2)، تقديم التقارير إلى اللجنة التنفيذية بشأن هذه المسألة.</w:t>
      </w:r>
    </w:p>
    <w:p w14:paraId="703C27D4" w14:textId="6A67E11A" w:rsidR="00F667C2" w:rsidRPr="00F667C2" w:rsidRDefault="00F667C2" w:rsidP="00F667C2">
      <w:pPr>
        <w:keepNext/>
        <w:keepLines/>
        <w:bidi/>
        <w:spacing w:after="240"/>
        <w:outlineLvl w:val="0"/>
        <w:rPr>
          <w:bCs/>
          <w:sz w:val="26"/>
          <w:szCs w:val="26"/>
          <w:lang w:bidi="ar-LB"/>
        </w:rPr>
      </w:pPr>
      <w:r>
        <w:rPr>
          <w:bCs/>
          <w:sz w:val="26"/>
          <w:szCs w:val="26"/>
          <w:rtl/>
          <w:lang w:bidi="ar-LB"/>
        </w:rPr>
        <w:t>التوصية</w:t>
      </w:r>
    </w:p>
    <w:p w14:paraId="0A83F38E" w14:textId="7BFD402D" w:rsidR="00F667C2" w:rsidRPr="00F667C2" w:rsidRDefault="009C556A">
      <w:pPr>
        <w:pStyle w:val="ListParagraph"/>
        <w:numPr>
          <w:ilvl w:val="0"/>
          <w:numId w:val="13"/>
        </w:numPr>
        <w:bidi/>
        <w:spacing w:after="240" w:line="288" w:lineRule="auto"/>
        <w:ind w:left="0" w:firstLine="0"/>
        <w:contextualSpacing w:val="0"/>
        <w:rPr>
          <w:szCs w:val="26"/>
          <w:lang w:bidi="ar-LB"/>
        </w:rPr>
      </w:pPr>
      <w:r w:rsidRPr="009C556A">
        <w:rPr>
          <w:szCs w:val="26"/>
          <w:rtl/>
          <w:lang w:bidi="ar-LB"/>
        </w:rPr>
        <w:t>قد ترغب اللجنة التنفيذية في:</w:t>
      </w:r>
    </w:p>
    <w:p w14:paraId="704F2477" w14:textId="5A85F38F" w:rsidR="00F667C2" w:rsidRPr="00F667C2" w:rsidRDefault="002D47CF" w:rsidP="002D47CF">
      <w:pPr>
        <w:pStyle w:val="ListParagraph"/>
        <w:numPr>
          <w:ilvl w:val="0"/>
          <w:numId w:val="20"/>
        </w:numPr>
        <w:bidi/>
        <w:spacing w:after="240" w:line="288" w:lineRule="auto"/>
        <w:ind w:left="1440" w:hanging="720"/>
        <w:contextualSpacing w:val="0"/>
        <w:rPr>
          <w:sz w:val="26"/>
          <w:szCs w:val="26"/>
          <w:lang w:val="en-US" w:bidi="ar-LB"/>
        </w:rPr>
      </w:pPr>
      <w:r w:rsidRPr="002D47CF">
        <w:rPr>
          <w:sz w:val="26"/>
          <w:szCs w:val="26"/>
          <w:rtl/>
          <w:lang w:val="en-US" w:bidi="ar-LB"/>
        </w:rPr>
        <w:t xml:space="preserve">الإحاطة علماً بالتقرير المتعلق بحالة توافر البدائل ذات القدرة المنخفضة على إحداث الاحتباس الحراري لمركب الهيدروكلوروفلوروكربون-141ب في قطاع الرغاوى وعن الاستخدام الانتقالي للبدائل ذات القدرة العالية على إحداث الاحتباس الحراري في سياق المرحلة الثانية من خطة إدارة إزالة المواد الهيدروكلوروفلوروكربونية في الأرجنتين، المقدمة من اليونيدو والواردة في الوثيقة </w:t>
      </w:r>
      <w:r w:rsidRPr="002D47CF">
        <w:rPr>
          <w:sz w:val="26"/>
          <w:szCs w:val="26"/>
          <w:lang w:val="en-US" w:bidi="ar-LB"/>
        </w:rPr>
        <w:t>UNEP/OzL.Pro/ExCom/94/9</w:t>
      </w:r>
      <w:r w:rsidRPr="002D47CF">
        <w:rPr>
          <w:sz w:val="26"/>
          <w:szCs w:val="26"/>
          <w:rtl/>
          <w:lang w:val="en-US" w:bidi="ar-LB"/>
        </w:rPr>
        <w:t>؛ و</w:t>
      </w:r>
    </w:p>
    <w:p w14:paraId="43C9291F" w14:textId="1CFF2C28" w:rsidR="00F667C2" w:rsidRPr="00F667C2" w:rsidRDefault="002D47CF" w:rsidP="002D47CF">
      <w:pPr>
        <w:pStyle w:val="ListParagraph"/>
        <w:numPr>
          <w:ilvl w:val="0"/>
          <w:numId w:val="20"/>
        </w:numPr>
        <w:bidi/>
        <w:spacing w:after="240" w:line="288" w:lineRule="auto"/>
        <w:ind w:left="1440" w:hanging="720"/>
        <w:contextualSpacing w:val="0"/>
        <w:rPr>
          <w:sz w:val="26"/>
          <w:szCs w:val="26"/>
          <w:lang w:val="en-US" w:bidi="ar-LB"/>
        </w:rPr>
      </w:pPr>
      <w:r w:rsidRPr="002D47CF">
        <w:rPr>
          <w:sz w:val="26"/>
          <w:szCs w:val="26"/>
          <w:rtl/>
          <w:lang w:val="en-US" w:bidi="ar-LB"/>
        </w:rPr>
        <w:t>أن تطلب من حكومة الأرجنتين واليونيدو، عملاً بالمقرر 92/31(ج)(2)، تقديم تحديث إلى الاجتماع الخامس والتسعين بشأن مدى توافر البدائل ذات القدرة المنخفضة على إحداث الاحتباس الحراري لمركب الهيدروكلوروفلوروكربون-141ب في قطاع الرغاوى في السوق المحلية، والاستخدام الانتقالي للبدائل ذات القدرة العالية على إحداث الاحتباس الحراري.</w:t>
      </w:r>
    </w:p>
    <w:p w14:paraId="50717035" w14:textId="3E2423E5" w:rsidR="00F667C2" w:rsidRPr="00F667C2" w:rsidRDefault="00F667C2" w:rsidP="00447F37">
      <w:pPr>
        <w:keepNext/>
        <w:bidi/>
        <w:spacing w:after="240"/>
        <w:ind w:left="720"/>
        <w:rPr>
          <w:bCs/>
          <w:sz w:val="26"/>
          <w:szCs w:val="26"/>
          <w:rtl/>
          <w:lang w:val="en-US" w:bidi="ar-LB"/>
        </w:rPr>
      </w:pPr>
      <w:r w:rsidRPr="00F667C2">
        <w:rPr>
          <w:bCs/>
          <w:sz w:val="26"/>
          <w:szCs w:val="26"/>
          <w:rtl/>
          <w:lang w:val="en-US" w:bidi="ar-LB"/>
        </w:rPr>
        <w:t>شيلي</w:t>
      </w:r>
      <w:r>
        <w:rPr>
          <w:bCs/>
          <w:sz w:val="26"/>
          <w:szCs w:val="26"/>
          <w:rtl/>
          <w:lang w:val="en-US" w:bidi="ar-LB"/>
        </w:rPr>
        <w:t xml:space="preserve">: </w:t>
      </w:r>
      <w:r w:rsidRPr="00F667C2">
        <w:rPr>
          <w:bCs/>
          <w:sz w:val="26"/>
          <w:szCs w:val="26"/>
          <w:rtl/>
          <w:lang w:val="en-US" w:bidi="ar-LB"/>
        </w:rPr>
        <w:t>خطة إدارة إزالة المواد الهيدروكلوروفلوروكربونية (المرحلة الثانية - تقرير مرحلي نهائي عن تنفيذ برنامج العمل المرتبط بالشريحة النهائية)</w:t>
      </w:r>
      <w:r>
        <w:rPr>
          <w:bCs/>
          <w:sz w:val="26"/>
          <w:szCs w:val="26"/>
          <w:rtl/>
          <w:lang w:val="en-US" w:bidi="ar-LB"/>
        </w:rPr>
        <w:t xml:space="preserve"> (اليوئنديبي، اليونيب واليونيدو)</w:t>
      </w:r>
    </w:p>
    <w:p w14:paraId="0FE8E8AB" w14:textId="5F77078A" w:rsidR="00F667C2" w:rsidRPr="00F667C2" w:rsidRDefault="00F667C2" w:rsidP="00F667C2">
      <w:pPr>
        <w:keepNext/>
        <w:bidi/>
        <w:spacing w:after="240"/>
        <w:ind w:left="1440" w:hanging="1440"/>
        <w:rPr>
          <w:bCs/>
          <w:sz w:val="26"/>
          <w:szCs w:val="26"/>
          <w:lang w:val="en-US" w:bidi="ar-LB"/>
        </w:rPr>
      </w:pPr>
      <w:r>
        <w:rPr>
          <w:bCs/>
          <w:sz w:val="26"/>
          <w:szCs w:val="26"/>
          <w:rtl/>
          <w:lang w:val="en-US" w:bidi="ar-LB"/>
        </w:rPr>
        <w:t>خلفية</w:t>
      </w:r>
    </w:p>
    <w:p w14:paraId="3FE13BAC" w14:textId="2F8B9A23" w:rsidR="00F667C2" w:rsidRPr="00F667C2" w:rsidRDefault="00265848">
      <w:pPr>
        <w:pStyle w:val="ListParagraph"/>
        <w:numPr>
          <w:ilvl w:val="0"/>
          <w:numId w:val="13"/>
        </w:numPr>
        <w:bidi/>
        <w:spacing w:after="240" w:line="288" w:lineRule="auto"/>
        <w:ind w:left="0" w:firstLine="0"/>
        <w:contextualSpacing w:val="0"/>
        <w:rPr>
          <w:szCs w:val="26"/>
          <w:lang w:bidi="ar-LB"/>
        </w:rPr>
      </w:pPr>
      <w:r w:rsidRPr="00265848">
        <w:rPr>
          <w:szCs w:val="26"/>
          <w:rtl/>
          <w:lang w:bidi="ar-LB"/>
        </w:rPr>
        <w:t>تمت الموافقة على المرحلة الثانية من خطة إدارة إزالة المواد الهيدروكلوروفلوروكربونية لشيلي، من حيث المبدأ، في الاجتماع السادس والسبعين</w:t>
      </w:r>
      <w:r>
        <w:rPr>
          <w:rStyle w:val="FootnoteReference"/>
          <w:szCs w:val="26"/>
          <w:rtl/>
          <w:lang w:bidi="ar-LB"/>
        </w:rPr>
        <w:footnoteReference w:id="3"/>
      </w:r>
      <w:r w:rsidRPr="00265848">
        <w:rPr>
          <w:szCs w:val="26"/>
          <w:rtl/>
          <w:lang w:bidi="ar-LB"/>
        </w:rPr>
        <w:t>، وتمت الموافقة على الشريحة الثالثة والأخيرة في الاجتماع الخامس والثمانين</w:t>
      </w:r>
      <w:r>
        <w:rPr>
          <w:rStyle w:val="FootnoteReference"/>
          <w:szCs w:val="26"/>
          <w:rtl/>
          <w:lang w:bidi="ar-LB"/>
        </w:rPr>
        <w:footnoteReference w:id="4"/>
      </w:r>
      <w:r w:rsidRPr="00265848">
        <w:rPr>
          <w:szCs w:val="26"/>
          <w:rtl/>
          <w:lang w:bidi="ar-LB"/>
        </w:rPr>
        <w:t xml:space="preserve">. وفي الاجتماع التسعين، وافقت اللجنة التنفيذية على أساس استثنائي على تمديد تاريخ استكمال المرحلة الثانية من خطة إدارة إزالة المواد الهيدروكلوروفلوروكربونية لشيلي إلى 31 يونيو/حزيران 2023، نظراً للتأخير في تنفيذ أنشطة الإزالة بسبب جائحة كوفيد-19 وطلبت من حكومة شيلي، من خلال اليوئنديبي باعتبارها الوكالة المنفذة الرئيسية، أن </w:t>
      </w:r>
      <w:r w:rsidRPr="00265848">
        <w:rPr>
          <w:szCs w:val="26"/>
          <w:rtl/>
          <w:lang w:bidi="ar-LB"/>
        </w:rPr>
        <w:lastRenderedPageBreak/>
        <w:t>تقدم، في الاجتماع الثاني في عام 2023، تقريراً مرحلياً بشأن تنفيذ برنامج العمل المرتبط بالشريحة النهائية وتقرير إنجاز المشروع</w:t>
      </w:r>
      <w:r>
        <w:rPr>
          <w:rStyle w:val="FootnoteReference"/>
          <w:szCs w:val="26"/>
          <w:rtl/>
          <w:lang w:bidi="ar-LB"/>
        </w:rPr>
        <w:footnoteReference w:id="5"/>
      </w:r>
      <w:r w:rsidRPr="00265848">
        <w:rPr>
          <w:szCs w:val="26"/>
          <w:rtl/>
          <w:lang w:bidi="ar-LB"/>
        </w:rPr>
        <w:t>.</w:t>
      </w:r>
    </w:p>
    <w:p w14:paraId="2692FF75" w14:textId="39FDB319" w:rsidR="00F667C2" w:rsidRPr="00F667C2" w:rsidRDefault="00182B6C">
      <w:pPr>
        <w:pStyle w:val="ListParagraph"/>
        <w:numPr>
          <w:ilvl w:val="0"/>
          <w:numId w:val="13"/>
        </w:numPr>
        <w:bidi/>
        <w:spacing w:after="240" w:line="288" w:lineRule="auto"/>
        <w:ind w:left="0" w:firstLine="0"/>
        <w:contextualSpacing w:val="0"/>
        <w:rPr>
          <w:szCs w:val="26"/>
          <w:lang w:bidi="ar-LB"/>
        </w:rPr>
      </w:pPr>
      <w:r w:rsidRPr="00182B6C">
        <w:rPr>
          <w:szCs w:val="26"/>
          <w:rtl/>
          <w:lang w:bidi="ar-LB"/>
        </w:rPr>
        <w:t>بالنيابة عن حكومة شيلي، قدمت اليوئنديبي، باعتبارها الوكالة المنفذة الرئيسية، تقريراً مرحلياً بشأن تنفيذ برنامج العمل المرتبط بالشريحة الثالثة والأخيرة من المرحلة الثانية من خطة إدارة إزالة المواد الهيدروكلوروفلوروكربونية عملاً بالمقرر 90/10(د). وتم تقديم تقرير إنجاز المشروع في أكتوبر/تشرين الأول 2023.</w:t>
      </w:r>
    </w:p>
    <w:p w14:paraId="21B3F6D0" w14:textId="671F3DB5" w:rsidR="005F3622" w:rsidRPr="005F3622" w:rsidRDefault="005B2850" w:rsidP="005F3622">
      <w:pPr>
        <w:bidi/>
        <w:spacing w:after="240"/>
        <w:jc w:val="left"/>
        <w:rPr>
          <w:iCs/>
          <w:sz w:val="26"/>
          <w:szCs w:val="26"/>
          <w:lang w:val="en-US" w:bidi="ar-LB"/>
        </w:rPr>
      </w:pPr>
      <w:r w:rsidRPr="005B2850">
        <w:rPr>
          <w:iCs/>
          <w:sz w:val="26"/>
          <w:szCs w:val="26"/>
          <w:rtl/>
          <w:lang w:val="en-US" w:bidi="ar-LB"/>
        </w:rPr>
        <w:t>استهلاك المواد الهيدروكلوروفلوروكربونية</w:t>
      </w:r>
    </w:p>
    <w:p w14:paraId="067428A1" w14:textId="2C855BCB" w:rsidR="00F667C2" w:rsidRPr="00F667C2" w:rsidRDefault="00182B6C">
      <w:pPr>
        <w:pStyle w:val="ListParagraph"/>
        <w:numPr>
          <w:ilvl w:val="0"/>
          <w:numId w:val="13"/>
        </w:numPr>
        <w:bidi/>
        <w:spacing w:after="240" w:line="288" w:lineRule="auto"/>
        <w:ind w:left="0" w:firstLine="0"/>
        <w:contextualSpacing w:val="0"/>
        <w:rPr>
          <w:szCs w:val="26"/>
          <w:lang w:bidi="ar-LB"/>
        </w:rPr>
      </w:pPr>
      <w:r w:rsidRPr="00182B6C">
        <w:rPr>
          <w:szCs w:val="26"/>
          <w:rtl/>
          <w:lang w:bidi="ar-LB"/>
        </w:rPr>
        <w:t>أبلغت حكومة شيلي عن استهلاك قدره 18.37 طن من قدرات استنفاد الأوزون من المواد الهيدروكلوروفلوروكربونية في عام 2022، وهو ما يقل بنسبة 79 في المائة عن خط أساس الهيدروكلوروفلوروكربون المحدد لتحقيق الامتثال البالغ 87.5 طن من قدرات استنفاد الأوزون.</w:t>
      </w:r>
    </w:p>
    <w:p w14:paraId="75736D41" w14:textId="1B9D0FBC" w:rsidR="005B2850" w:rsidRPr="005B2850" w:rsidRDefault="00182B6C" w:rsidP="005B2850">
      <w:pPr>
        <w:bidi/>
        <w:rPr>
          <w:sz w:val="26"/>
          <w:szCs w:val="26"/>
          <w:u w:val="single"/>
          <w:lang w:val="en-US" w:bidi="ar-LB"/>
        </w:rPr>
      </w:pPr>
      <w:r w:rsidRPr="00182B6C">
        <w:rPr>
          <w:sz w:val="26"/>
          <w:szCs w:val="26"/>
          <w:u w:val="single"/>
          <w:rtl/>
          <w:lang w:val="en-US" w:bidi="ar-LB"/>
        </w:rPr>
        <w:t>تقرير مرحلي بشأن تنفيذ الشريحة الثالثة والأخيرة من المرحلة الثانية من خطة إدارة إزالة المواد الهيدروكلوروفلوروكربونية</w:t>
      </w:r>
    </w:p>
    <w:p w14:paraId="5DAAADA9" w14:textId="77777777" w:rsidR="00EE5A7D" w:rsidRPr="005B2850" w:rsidRDefault="00EE5A7D" w:rsidP="005B2850">
      <w:pPr>
        <w:bidi/>
        <w:rPr>
          <w:sz w:val="26"/>
          <w:szCs w:val="26"/>
          <w:lang w:val="en-US" w:bidi="ar-LB"/>
        </w:rPr>
      </w:pPr>
    </w:p>
    <w:p w14:paraId="3E6B219B" w14:textId="40AF802F" w:rsidR="005B2850" w:rsidRPr="005B2850" w:rsidRDefault="005B2850" w:rsidP="005B2850">
      <w:pPr>
        <w:bidi/>
        <w:spacing w:after="240"/>
        <w:jc w:val="left"/>
        <w:rPr>
          <w:iCs/>
          <w:sz w:val="26"/>
          <w:szCs w:val="26"/>
          <w:lang w:val="en-US" w:bidi="ar-LB"/>
        </w:rPr>
      </w:pPr>
      <w:r w:rsidRPr="005B2850">
        <w:rPr>
          <w:iCs/>
          <w:sz w:val="26"/>
          <w:szCs w:val="26"/>
          <w:rtl/>
          <w:lang w:val="en-US" w:bidi="ar-LB"/>
        </w:rPr>
        <w:t>الإطار القانوني</w:t>
      </w:r>
    </w:p>
    <w:p w14:paraId="3FC6DF9A" w14:textId="62498A36" w:rsidR="005B2850" w:rsidRPr="005B2850" w:rsidRDefault="00125DBE">
      <w:pPr>
        <w:pStyle w:val="ListParagraph"/>
        <w:numPr>
          <w:ilvl w:val="0"/>
          <w:numId w:val="13"/>
        </w:numPr>
        <w:bidi/>
        <w:spacing w:after="240" w:line="288" w:lineRule="auto"/>
        <w:ind w:left="0" w:firstLine="0"/>
        <w:contextualSpacing w:val="0"/>
        <w:rPr>
          <w:szCs w:val="26"/>
          <w:lang w:bidi="ar-LB"/>
        </w:rPr>
      </w:pPr>
      <w:r w:rsidRPr="00125DBE">
        <w:rPr>
          <w:szCs w:val="26"/>
          <w:rtl/>
          <w:lang w:bidi="ar-LB"/>
        </w:rPr>
        <w:t>خلال الشريحة الأخيرة من المرحلة الثانية، واصلت وحدة الأوزون الوطنية تعزيز نظام الرصد والإنفاذ بما في ذلك تحديث بنود ومواصفات التعريفات الجمركية لرصد المواد الهيدروكلوروفلوروكربونية والمواد الهيدروفلوروكربونية والبوليولات المركبة بالكامل. وتم تنظيم ثلاث ورش عمل تدريبية لما مجموعه 57 موظف جمركي (من بينهم 23 امرأة). كما تم شراء مواد مخبرية للتحليل الكيميائي لغازات التبريد المستنفدة للأوزون والبوليولات المركبة بالكامل لدعم الإنفاذ من خلال مختبر الجمارك. ويجري العمل على وضع اللمسات النهائية على نظام تسجيل المنتجات والمعدات</w:t>
      </w:r>
      <w:r>
        <w:rPr>
          <w:rStyle w:val="FootnoteReference"/>
          <w:szCs w:val="26"/>
          <w:rtl/>
          <w:lang w:bidi="ar-LB"/>
        </w:rPr>
        <w:footnoteReference w:id="6"/>
      </w:r>
      <w:r w:rsidRPr="00125DBE">
        <w:rPr>
          <w:szCs w:val="26"/>
          <w:rtl/>
          <w:lang w:bidi="ar-LB"/>
        </w:rPr>
        <w:t xml:space="preserve"> المحتوية على المواد الهيدروكلوروفلوروكربونية أو المواد التي تستخدمها واختباره، أيضاً يجري تعديل نظام التسجيل لإدراجه في المنصة الإلكترونية عبر سجلات إطلاق الملوثات وانتقالها التابع لوزارة البيئة. وقد تم تنظيم دورة تدريبية حول عملية التسجيل الجديدة لـ 91 موظف جمركي (من بينهم 36 امرأة) وتمت طباعة كتيبات ومنشورات إعلامية ونشرها عبر الإنترنت. كما تمت الموافقة على المرسوم الجديد لتحديث اللوائح لتشمل حصص المواد الهيدروفلوروكربونية واتفاقية المرحلة الثالثة من خطة إدارة إزالة المواد الهيدروكلوروفلوروكربونية من قِبل مجلس الوزراء في يوليو/تموز 2023 حيث من المتوقع أن يدخل حيز النفاذ خلال النصف الأول من عام 2024.</w:t>
      </w:r>
    </w:p>
    <w:p w14:paraId="3485309A" w14:textId="19AA8F1C" w:rsidR="005B2850" w:rsidRPr="005B2850" w:rsidRDefault="005B2850" w:rsidP="00E0181B">
      <w:pPr>
        <w:pStyle w:val="Heading1"/>
        <w:numPr>
          <w:ilvl w:val="0"/>
          <w:numId w:val="0"/>
        </w:numPr>
        <w:tabs>
          <w:tab w:val="left" w:pos="720"/>
        </w:tabs>
        <w:bidi/>
        <w:rPr>
          <w:iCs/>
          <w:sz w:val="26"/>
          <w:szCs w:val="26"/>
          <w:lang w:bidi="ar-LB"/>
        </w:rPr>
      </w:pPr>
      <w:r w:rsidRPr="005B2850">
        <w:rPr>
          <w:iCs/>
          <w:sz w:val="26"/>
          <w:szCs w:val="26"/>
          <w:rtl/>
          <w:lang w:bidi="ar-LB"/>
        </w:rPr>
        <w:t xml:space="preserve">قطاع تصنيع </w:t>
      </w:r>
      <w:r w:rsidR="000468D3">
        <w:rPr>
          <w:iCs/>
          <w:sz w:val="26"/>
          <w:szCs w:val="26"/>
          <w:rtl/>
          <w:lang w:bidi="ar-LB"/>
        </w:rPr>
        <w:t>رغوة متعددة اليوريثان</w:t>
      </w:r>
    </w:p>
    <w:p w14:paraId="7E1285CC" w14:textId="7E41098B" w:rsidR="000468D3" w:rsidRDefault="003F6323" w:rsidP="00E0181B">
      <w:pPr>
        <w:pStyle w:val="ListParagraph"/>
        <w:widowControl w:val="0"/>
        <w:numPr>
          <w:ilvl w:val="0"/>
          <w:numId w:val="13"/>
        </w:numPr>
        <w:bidi/>
        <w:spacing w:after="240" w:line="288" w:lineRule="auto"/>
        <w:ind w:left="0" w:firstLine="0"/>
        <w:contextualSpacing w:val="0"/>
        <w:rPr>
          <w:szCs w:val="26"/>
          <w:rtl/>
          <w:lang w:bidi="ar-LB"/>
        </w:rPr>
      </w:pPr>
      <w:bookmarkStart w:id="5" w:name="_Hlk104655080"/>
      <w:r w:rsidRPr="003F6323">
        <w:rPr>
          <w:szCs w:val="26"/>
          <w:rtl/>
          <w:lang w:bidi="ar-LB"/>
        </w:rPr>
        <w:t xml:space="preserve">خلال الشريحة الأخيرة من المرحلة الثانية، أكملت آخر شركات </w:t>
      </w:r>
      <w:r w:rsidR="000468D3">
        <w:rPr>
          <w:szCs w:val="26"/>
          <w:rtl/>
          <w:lang w:bidi="ar-LB"/>
        </w:rPr>
        <w:t>رغوة متعددة اليوريثان</w:t>
      </w:r>
      <w:r w:rsidRPr="003F6323">
        <w:rPr>
          <w:szCs w:val="26"/>
          <w:rtl/>
          <w:lang w:bidi="ar-LB"/>
        </w:rPr>
        <w:t xml:space="preserve"> التحويلات، مما أدى إلى الإزالة الإجمالية لـ 20.46 طن من قدرات استنفاد الأوزون (185.98 طن متري) من الهيدروكلوروفلوروكربون-141ب من التحويلات في المرحلة الثانية من خطة إدارة إزالة المواد الهيدروكلوروفلوروكربونية، على النحو التالي:</w:t>
      </w:r>
    </w:p>
    <w:p w14:paraId="1AEFD813" w14:textId="59762490" w:rsidR="005B2850" w:rsidRPr="007E4549" w:rsidRDefault="000468D3" w:rsidP="000468D3">
      <w:pPr>
        <w:jc w:val="left"/>
        <w:rPr>
          <w:szCs w:val="26"/>
          <w:lang w:bidi="ar-LB"/>
        </w:rPr>
      </w:pPr>
      <w:r>
        <w:rPr>
          <w:szCs w:val="26"/>
          <w:rtl/>
          <w:lang w:bidi="ar-LB"/>
        </w:rPr>
        <w:br w:type="page"/>
      </w:r>
    </w:p>
    <w:p w14:paraId="62E8E925" w14:textId="04BFBB1C" w:rsidR="00AB5F21" w:rsidRPr="00AB5F21" w:rsidRDefault="00686436" w:rsidP="00AB5F21">
      <w:pPr>
        <w:bidi/>
        <w:rPr>
          <w:i/>
          <w:iCs/>
          <w:sz w:val="26"/>
          <w:szCs w:val="26"/>
          <w:u w:val="single"/>
          <w:lang w:bidi="ar-LB"/>
        </w:rPr>
      </w:pPr>
      <w:r>
        <w:rPr>
          <w:i/>
          <w:iCs/>
          <w:sz w:val="26"/>
          <w:szCs w:val="26"/>
          <w:u w:val="single"/>
          <w:rtl/>
          <w:lang w:bidi="ar-LB"/>
        </w:rPr>
        <w:lastRenderedPageBreak/>
        <w:t>التحويلات الفردية (</w:t>
      </w:r>
      <w:r w:rsidR="0099080C">
        <w:rPr>
          <w:i/>
          <w:iCs/>
          <w:sz w:val="26"/>
          <w:szCs w:val="26"/>
          <w:u w:val="single"/>
          <w:rtl/>
          <w:lang w:bidi="ar-LB"/>
        </w:rPr>
        <w:t>الألواح</w:t>
      </w:r>
      <w:r>
        <w:rPr>
          <w:i/>
          <w:iCs/>
          <w:sz w:val="26"/>
          <w:szCs w:val="26"/>
          <w:u w:val="single"/>
          <w:rtl/>
          <w:lang w:bidi="ar-LB"/>
        </w:rPr>
        <w:t xml:space="preserve"> المتقطعة)</w:t>
      </w:r>
    </w:p>
    <w:p w14:paraId="045CDB2E" w14:textId="77777777" w:rsidR="00EE5A7D" w:rsidRPr="00AB5F21" w:rsidRDefault="00EE5A7D" w:rsidP="00AB5F21">
      <w:pPr>
        <w:bidi/>
        <w:rPr>
          <w:sz w:val="26"/>
          <w:szCs w:val="26"/>
          <w:lang w:bidi="ar-LB"/>
        </w:rPr>
      </w:pPr>
    </w:p>
    <w:p w14:paraId="073D559F" w14:textId="2E556F57" w:rsidR="008959EE" w:rsidRPr="008959EE" w:rsidRDefault="003F6323" w:rsidP="003F6323">
      <w:pPr>
        <w:pStyle w:val="ListParagraph"/>
        <w:numPr>
          <w:ilvl w:val="0"/>
          <w:numId w:val="21"/>
        </w:numPr>
        <w:bidi/>
        <w:spacing w:after="240" w:line="288" w:lineRule="auto"/>
        <w:ind w:left="1440" w:hanging="720"/>
        <w:contextualSpacing w:val="0"/>
        <w:rPr>
          <w:sz w:val="26"/>
          <w:szCs w:val="26"/>
          <w:lang w:val="en-US" w:bidi="ar-LB"/>
        </w:rPr>
      </w:pPr>
      <w:r w:rsidRPr="003F6323">
        <w:rPr>
          <w:sz w:val="26"/>
          <w:szCs w:val="26"/>
          <w:rtl/>
          <w:lang w:val="en-US" w:bidi="ar-LB"/>
        </w:rPr>
        <w:t>أكملت ثمان شركات التحويلات إلى الأوليفينات الهيدروفلورية (شركة واحدة تم تحويلها إلى السيكلوبنتان والأوليفينات الهيدروفلورية) كشركة فردية مع إزالة قدرها 13.21 طن من قدرات استنفاد الأوزون (120.10 طن متري) من الهيدروكلوروفلوروكربون-141ب. ومن بين الشركات الخمس المدرجة في الأصل للتحويل الفردي</w:t>
      </w:r>
      <w:r>
        <w:rPr>
          <w:rStyle w:val="FootnoteReference"/>
          <w:sz w:val="26"/>
          <w:szCs w:val="26"/>
          <w:rtl/>
          <w:lang w:val="en-US" w:bidi="ar-LB"/>
        </w:rPr>
        <w:footnoteReference w:id="7"/>
      </w:r>
      <w:r w:rsidRPr="003F6323">
        <w:rPr>
          <w:sz w:val="26"/>
          <w:szCs w:val="26"/>
          <w:rtl/>
          <w:lang w:val="en-US" w:bidi="ar-LB"/>
        </w:rPr>
        <w:t>، انسحبت شركة واحدة "سوبر فريغو" من المشروع، بينما تمت إضافة أربع شركات إضافية من المشاريع الجماعية لعملية التحويل الفردي؛ بما في ذلك شركتان من مشروع "أسترال كيميكالز تشيلي إس. إيه." (أوستل) وشركتين من مشروع مجموعة "اكسوم شيلي إس. إيه." (اكسوم)؛</w:t>
      </w:r>
    </w:p>
    <w:p w14:paraId="6225BB65" w14:textId="4FEC493A" w:rsidR="008959EE" w:rsidRPr="008959EE" w:rsidRDefault="003F6323" w:rsidP="008959EE">
      <w:pPr>
        <w:bidi/>
        <w:rPr>
          <w:i/>
          <w:iCs/>
          <w:sz w:val="26"/>
          <w:szCs w:val="26"/>
          <w:u w:val="single"/>
          <w:lang w:bidi="ar-LB"/>
        </w:rPr>
      </w:pPr>
      <w:r w:rsidRPr="003F6323">
        <w:rPr>
          <w:i/>
          <w:iCs/>
          <w:sz w:val="26"/>
          <w:szCs w:val="26"/>
          <w:u w:val="single"/>
          <w:rtl/>
          <w:lang w:bidi="ar-LB"/>
        </w:rPr>
        <w:t xml:space="preserve">مشاريع المجموعة (الألواح المتقطعة </w:t>
      </w:r>
      <w:r w:rsidR="00447F37">
        <w:rPr>
          <w:i/>
          <w:iCs/>
          <w:sz w:val="26"/>
          <w:szCs w:val="26"/>
          <w:u w:val="single"/>
          <w:rtl/>
          <w:lang w:bidi="ar-LB"/>
        </w:rPr>
        <w:t>ورغاوى</w:t>
      </w:r>
      <w:r w:rsidRPr="003F6323">
        <w:rPr>
          <w:i/>
          <w:iCs/>
          <w:sz w:val="26"/>
          <w:szCs w:val="26"/>
          <w:u w:val="single"/>
          <w:rtl/>
          <w:lang w:bidi="ar-LB"/>
        </w:rPr>
        <w:t xml:space="preserve"> الرش)</w:t>
      </w:r>
    </w:p>
    <w:p w14:paraId="59142CD3" w14:textId="77777777" w:rsidR="00EE5A7D" w:rsidRPr="008959EE" w:rsidRDefault="00EE5A7D" w:rsidP="008959EE">
      <w:pPr>
        <w:bidi/>
        <w:rPr>
          <w:i/>
          <w:iCs/>
          <w:sz w:val="26"/>
          <w:szCs w:val="26"/>
          <w:u w:val="single"/>
          <w:lang w:bidi="ar-LB"/>
        </w:rPr>
      </w:pPr>
    </w:p>
    <w:p w14:paraId="55ABF93D" w14:textId="5E5699A6" w:rsidR="008959EE" w:rsidRPr="008959EE" w:rsidRDefault="00724672" w:rsidP="003F6323">
      <w:pPr>
        <w:pStyle w:val="ListParagraph"/>
        <w:numPr>
          <w:ilvl w:val="0"/>
          <w:numId w:val="21"/>
        </w:numPr>
        <w:bidi/>
        <w:spacing w:after="240" w:line="288" w:lineRule="auto"/>
        <w:ind w:left="1440" w:hanging="720"/>
        <w:contextualSpacing w:val="0"/>
        <w:rPr>
          <w:sz w:val="26"/>
          <w:szCs w:val="26"/>
          <w:lang w:val="en-US" w:bidi="ar-LB"/>
        </w:rPr>
      </w:pPr>
      <w:r w:rsidRPr="00724672">
        <w:rPr>
          <w:i/>
          <w:iCs/>
          <w:sz w:val="26"/>
          <w:szCs w:val="26"/>
          <w:rtl/>
          <w:lang w:val="en-US" w:bidi="ar-LB"/>
        </w:rPr>
        <w:t>مشروع مجموعة أسترال</w:t>
      </w:r>
      <w:r w:rsidRPr="00724672">
        <w:rPr>
          <w:sz w:val="26"/>
          <w:szCs w:val="26"/>
          <w:rtl/>
          <w:lang w:val="en-US" w:bidi="ar-LB"/>
        </w:rPr>
        <w:t>: من بين 28 شركة تم تضمينها في البداية، أكملت 25 شركة التحويلات إلى تقنيات الأوليفينات الهيدروفلورية للإزالة الإجمالية لـ 6.37 طن من قدرات استنفاد الأوزون (57.90 طن متري)؛ وانسحبت شركتان بالكامل من المشروع؛ وتم تحويل شركتين إلى شركات فردية</w:t>
      </w:r>
      <w:r>
        <w:rPr>
          <w:rStyle w:val="FootnoteReference"/>
          <w:sz w:val="26"/>
          <w:szCs w:val="26"/>
          <w:rtl/>
          <w:lang w:val="en-US" w:bidi="ar-LB"/>
        </w:rPr>
        <w:footnoteReference w:id="8"/>
      </w:r>
      <w:r w:rsidRPr="00724672">
        <w:rPr>
          <w:sz w:val="26"/>
          <w:szCs w:val="26"/>
          <w:rtl/>
          <w:lang w:val="en-US" w:bidi="ar-LB"/>
        </w:rPr>
        <w:t>؛ وانضمت شركة واحدة كانت مدرجة سابقاً ضمن مشروع مجموعة "اكسوم"؛ و</w:t>
      </w:r>
    </w:p>
    <w:p w14:paraId="3AD2938E" w14:textId="716E17AA" w:rsidR="008959EE" w:rsidRPr="008959EE" w:rsidRDefault="001F431D" w:rsidP="003F6323">
      <w:pPr>
        <w:pStyle w:val="ListParagraph"/>
        <w:numPr>
          <w:ilvl w:val="0"/>
          <w:numId w:val="21"/>
        </w:numPr>
        <w:bidi/>
        <w:spacing w:after="240" w:line="288" w:lineRule="auto"/>
        <w:ind w:left="1440" w:hanging="720"/>
        <w:contextualSpacing w:val="0"/>
        <w:rPr>
          <w:sz w:val="26"/>
          <w:szCs w:val="26"/>
          <w:lang w:val="en-US" w:bidi="ar-LB"/>
        </w:rPr>
      </w:pPr>
      <w:r w:rsidRPr="001F431D">
        <w:rPr>
          <w:i/>
          <w:iCs/>
          <w:sz w:val="26"/>
          <w:szCs w:val="26"/>
          <w:rtl/>
          <w:lang w:val="en-US" w:bidi="ar-LB"/>
        </w:rPr>
        <w:t>مشروع مجموعة اكسوم</w:t>
      </w:r>
      <w:r w:rsidRPr="001F431D">
        <w:rPr>
          <w:sz w:val="26"/>
          <w:szCs w:val="26"/>
          <w:rtl/>
          <w:lang w:val="en-US" w:bidi="ar-LB"/>
        </w:rPr>
        <w:t>: من بين الشركات الثمانية المدرجة في البداية، أكملت خمس شركات التحويلات إلى تقنيات الأوليفينات الهيدروفلورية للإزالة الإجمالية لـ 0.88 طن من قدرات استنفاد الأوزون (7.98 طن متري)، وانسحبت ثلاث شركات بالكامل من المشروع؛ وانضمت ثلاث شركات مؤهلة إلى المشروع؛ وتم تحويل شركتين إلى شركتين فرديتين دون مساعدة من الصندوق المتعدد الأطراف؛ وبقيت شركة واحدة للانضمام إلى مجموعة "أسترال".</w:t>
      </w:r>
    </w:p>
    <w:bookmarkEnd w:id="5"/>
    <w:p w14:paraId="54BC8B5C" w14:textId="140A38A1" w:rsidR="002B1006" w:rsidRPr="002B1006" w:rsidRDefault="002B1006" w:rsidP="002B1006">
      <w:pPr>
        <w:keepNext/>
        <w:keepLines/>
        <w:bidi/>
        <w:jc w:val="left"/>
        <w:rPr>
          <w:iCs/>
          <w:sz w:val="26"/>
          <w:szCs w:val="26"/>
          <w:lang w:val="en-US" w:bidi="ar-LB"/>
        </w:rPr>
      </w:pPr>
      <w:r w:rsidRPr="002B1006">
        <w:rPr>
          <w:iCs/>
          <w:sz w:val="26"/>
          <w:szCs w:val="26"/>
          <w:rtl/>
          <w:lang w:val="en-US" w:bidi="ar-LB"/>
        </w:rPr>
        <w:t>قطاع خدمات التبريد</w:t>
      </w:r>
    </w:p>
    <w:p w14:paraId="61B1443C" w14:textId="77777777" w:rsidR="00EE5A7D" w:rsidRPr="002B1006" w:rsidRDefault="00EE5A7D" w:rsidP="002B1006">
      <w:pPr>
        <w:keepNext/>
        <w:keepLines/>
        <w:bidi/>
        <w:jc w:val="left"/>
        <w:rPr>
          <w:i/>
          <w:sz w:val="26"/>
          <w:szCs w:val="26"/>
          <w:lang w:bidi="ar-LB"/>
        </w:rPr>
      </w:pPr>
    </w:p>
    <w:p w14:paraId="541EB1EF" w14:textId="4482E3ED" w:rsidR="002B1006" w:rsidRPr="002B1006" w:rsidRDefault="00AB6827">
      <w:pPr>
        <w:pStyle w:val="ListParagraph"/>
        <w:numPr>
          <w:ilvl w:val="0"/>
          <w:numId w:val="13"/>
        </w:numPr>
        <w:bidi/>
        <w:spacing w:after="240" w:line="288" w:lineRule="auto"/>
        <w:ind w:left="0" w:firstLine="0"/>
        <w:contextualSpacing w:val="0"/>
        <w:rPr>
          <w:szCs w:val="26"/>
          <w:lang w:bidi="ar-LB"/>
        </w:rPr>
      </w:pPr>
      <w:r w:rsidRPr="00AB6827">
        <w:rPr>
          <w:szCs w:val="26"/>
          <w:rtl/>
          <w:lang w:bidi="ar-LB"/>
        </w:rPr>
        <w:t>تم تنفيذ الأنشطة التالية منذ التقرير المرحلي الأخير:</w:t>
      </w:r>
    </w:p>
    <w:p w14:paraId="072E262D" w14:textId="0750DBB7" w:rsidR="002B1006" w:rsidRPr="002B1006" w:rsidRDefault="00AB6827">
      <w:pPr>
        <w:pStyle w:val="ListParagraph"/>
        <w:numPr>
          <w:ilvl w:val="0"/>
          <w:numId w:val="22"/>
        </w:numPr>
        <w:bidi/>
        <w:spacing w:after="240" w:line="288" w:lineRule="auto"/>
        <w:ind w:left="1440" w:hanging="720"/>
        <w:contextualSpacing w:val="0"/>
        <w:rPr>
          <w:sz w:val="26"/>
          <w:szCs w:val="26"/>
          <w:lang w:bidi="ar-LB"/>
        </w:rPr>
      </w:pPr>
      <w:r w:rsidRPr="00AB6827">
        <w:rPr>
          <w:i/>
          <w:iCs/>
          <w:sz w:val="26"/>
          <w:szCs w:val="26"/>
          <w:rtl/>
          <w:lang w:bidi="ar-LB"/>
        </w:rPr>
        <w:t>التدريب على ممارسات الخدمة الجيدة وإصدار شهادات للفنيين والمساعدة الفنية في قطاع التبريد وتكييف الهواء</w:t>
      </w:r>
      <w:r w:rsidRPr="00AB6827">
        <w:rPr>
          <w:sz w:val="26"/>
          <w:szCs w:val="26"/>
          <w:rtl/>
          <w:lang w:bidi="ar-LB"/>
        </w:rPr>
        <w:t xml:space="preserve">: تم تنظيم أربع ورش عمل تدريبية حول أفضل ممارسات التبريد لإجمالي 126 فني (من بينهم 10 نساء)؛ وحصل 37 فني (من بينهم امرأتان) على شهادة في فئتين أو أكثر من مركز التقييم وإصدار الشهادات لمهارات العمل، ليصبح المجموع 318 فنياً معتمداً؛ وواصلت وحدة الأوزون الوطنية المشاركة كنظير فني في </w:t>
      </w:r>
      <w:r>
        <w:rPr>
          <w:sz w:val="26"/>
          <w:szCs w:val="26"/>
          <w:rtl/>
          <w:lang w:bidi="ar-LB"/>
        </w:rPr>
        <w:t>اتفاقية</w:t>
      </w:r>
      <w:r w:rsidRPr="00AB6827">
        <w:rPr>
          <w:sz w:val="26"/>
          <w:szCs w:val="26"/>
          <w:rtl/>
          <w:lang w:bidi="ar-LB"/>
        </w:rPr>
        <w:t xml:space="preserve"> الإنتاج النظيف الرابعة بشأن الأغذية المصنعة في قطاع الصناعات الزراعية للحث على استخدام بدائل المواد الهيدروكلوروفلوروكربونية والمواد الهيدروفلوروكربونية في منشآت الصناعات الزراعية؛</w:t>
      </w:r>
    </w:p>
    <w:p w14:paraId="09432DC1" w14:textId="62407E87" w:rsidR="002B1006" w:rsidRPr="002B1006" w:rsidRDefault="000D2E77">
      <w:pPr>
        <w:pStyle w:val="ListParagraph"/>
        <w:numPr>
          <w:ilvl w:val="0"/>
          <w:numId w:val="22"/>
        </w:numPr>
        <w:bidi/>
        <w:spacing w:after="240" w:line="288" w:lineRule="auto"/>
        <w:ind w:left="1440" w:hanging="720"/>
        <w:contextualSpacing w:val="0"/>
        <w:rPr>
          <w:sz w:val="26"/>
          <w:szCs w:val="26"/>
          <w:lang w:bidi="ar-LB"/>
        </w:rPr>
      </w:pPr>
      <w:r w:rsidRPr="000D2E77">
        <w:rPr>
          <w:i/>
          <w:iCs/>
          <w:sz w:val="26"/>
          <w:szCs w:val="26"/>
          <w:rtl/>
          <w:lang w:bidi="ar-LB"/>
        </w:rPr>
        <w:t>برنامج الاسترداد وإعادة التدوير والاستصلاح</w:t>
      </w:r>
      <w:r w:rsidRPr="000D2E77">
        <w:rPr>
          <w:sz w:val="26"/>
          <w:szCs w:val="26"/>
          <w:rtl/>
          <w:lang w:bidi="ar-LB"/>
        </w:rPr>
        <w:t xml:space="preserve">: تم تسليم جميع وحدات الاستصلاحِ والمعدات المرتبطة بها (أي ثلاث وحدات لإعادة التدوير، وثلاث أدوات للكشف عن غازات التبريد وتحديدها، و90 أسطوانة منخفضة السعة، و90 أسطوانة متوسطة السعة، وست أسطوانات عالية السعة وقابلة </w:t>
      </w:r>
      <w:r w:rsidRPr="000D2E77">
        <w:rPr>
          <w:sz w:val="26"/>
          <w:szCs w:val="26"/>
          <w:rtl/>
          <w:lang w:bidi="ar-LB"/>
        </w:rPr>
        <w:lastRenderedPageBreak/>
        <w:t>لإعادة الاستعمال لاسترداد غازات التبريد؛ وثلاثة أنابيب جويتز) إلى مراكز إعادة التدوير والاستصلاح الثلاثة وتم توفير التدريب اللازم ذو الصلة؛</w:t>
      </w:r>
    </w:p>
    <w:p w14:paraId="4A7FC39D" w14:textId="52867D22" w:rsidR="002B1006" w:rsidRPr="002B1006" w:rsidRDefault="001248D6">
      <w:pPr>
        <w:pStyle w:val="ListParagraph"/>
        <w:numPr>
          <w:ilvl w:val="0"/>
          <w:numId w:val="22"/>
        </w:numPr>
        <w:bidi/>
        <w:spacing w:after="240" w:line="288" w:lineRule="auto"/>
        <w:ind w:left="1440" w:hanging="720"/>
        <w:contextualSpacing w:val="0"/>
        <w:rPr>
          <w:sz w:val="26"/>
          <w:szCs w:val="26"/>
          <w:lang w:bidi="ar-LB"/>
        </w:rPr>
      </w:pPr>
      <w:r w:rsidRPr="001248D6">
        <w:rPr>
          <w:i/>
          <w:iCs/>
          <w:sz w:val="26"/>
          <w:szCs w:val="26"/>
          <w:rtl/>
          <w:lang w:bidi="ar-LB"/>
        </w:rPr>
        <w:t>عمليات التحويل التدليلية في غرف التبريد ومكيفات الهواء</w:t>
      </w:r>
      <w:r w:rsidRPr="001248D6">
        <w:rPr>
          <w:sz w:val="26"/>
          <w:szCs w:val="26"/>
          <w:rtl/>
          <w:lang w:bidi="ar-LB"/>
        </w:rPr>
        <w:t xml:space="preserve">: تم إنجاز عمليات التحويل في جهتين مستفيدتين: شركة تجهيز الأسماك "مارين فارم"، التي حولت غرفة تخزينها الباردة إلى الأمونيا، وأزالت 0.32 طن من قدرات استنفاد الأوزون (5.82 طن متري) من الهيدروكلوروفلوروكربون-22 ومستشفى، "لويس تيسني"، الذي قام بتحويل مبردته إلى </w:t>
      </w:r>
      <w:r w:rsidRPr="001248D6">
        <w:rPr>
          <w:sz w:val="26"/>
          <w:szCs w:val="26"/>
          <w:lang w:bidi="ar-LB"/>
        </w:rPr>
        <w:t>HFO-1234ze</w:t>
      </w:r>
      <w:r w:rsidRPr="001248D6">
        <w:rPr>
          <w:sz w:val="26"/>
          <w:szCs w:val="26"/>
          <w:rtl/>
          <w:lang w:bidi="ar-LB"/>
        </w:rPr>
        <w:t xml:space="preserve"> لإزالة 0.08 طن متري من الهيدروكلوروفلوروكربون-22؛</w:t>
      </w:r>
    </w:p>
    <w:p w14:paraId="6EB2220E" w14:textId="392C1650" w:rsidR="002B1006" w:rsidRPr="002B1006" w:rsidRDefault="001248D6">
      <w:pPr>
        <w:pStyle w:val="ListParagraph"/>
        <w:numPr>
          <w:ilvl w:val="0"/>
          <w:numId w:val="22"/>
        </w:numPr>
        <w:bidi/>
        <w:spacing w:after="240" w:line="288" w:lineRule="auto"/>
        <w:ind w:left="1440" w:hanging="720"/>
        <w:contextualSpacing w:val="0"/>
        <w:rPr>
          <w:sz w:val="26"/>
          <w:szCs w:val="26"/>
          <w:lang w:bidi="ar-LB"/>
        </w:rPr>
      </w:pPr>
      <w:r w:rsidRPr="001248D6">
        <w:rPr>
          <w:i/>
          <w:iCs/>
          <w:sz w:val="26"/>
          <w:szCs w:val="26"/>
          <w:rtl/>
          <w:lang w:bidi="ar-LB"/>
        </w:rPr>
        <w:t>برنامج رفع التوعية</w:t>
      </w:r>
      <w:r w:rsidRPr="001248D6">
        <w:rPr>
          <w:sz w:val="26"/>
          <w:szCs w:val="26"/>
          <w:rtl/>
          <w:lang w:bidi="ar-LB"/>
        </w:rPr>
        <w:t>: استمرت أنشطة التوعية عبر الإنترنت من خلال المواقع الإلكترونية ووسائل التواصل الاجتماعي؛ وتم توزيع نشرات عن الأنشطة والدورات التدريبية واللوائح؛ لدعم التدريب المستقبلي لموظفي الجمارك، وتم تسجيل فيديوهات أثناء الكشف عن أسطوانات غازات التبريد المضبوطة لإعداد مقاطع فيديو قصيرة محددة للتدريب؛ ولدعم قطاع الخدمة، وتم إنتاج مقاطع فيديو حول المشروعين التدليليين، ومركز الاستصلاح الجديد، وعملية إصدار الشهادات، وإعادة تدوير غازات التبريد، وممارسات التشغيل الجيدة للمعدات القائمة على الهيدروكلوروفلوروكربون؛ والتقنيات الجديدة وكفاءة استخدام الطاقة.</w:t>
      </w:r>
    </w:p>
    <w:p w14:paraId="34258B4B" w14:textId="13DD9004" w:rsidR="002B1006" w:rsidRPr="002B1006" w:rsidRDefault="002B1006" w:rsidP="002B1006">
      <w:pPr>
        <w:pStyle w:val="Heading2"/>
        <w:numPr>
          <w:ilvl w:val="0"/>
          <w:numId w:val="0"/>
        </w:numPr>
        <w:tabs>
          <w:tab w:val="num" w:pos="90"/>
          <w:tab w:val="num" w:pos="360"/>
        </w:tabs>
        <w:bidi/>
        <w:rPr>
          <w:iCs/>
          <w:sz w:val="26"/>
          <w:szCs w:val="26"/>
          <w:lang w:bidi="ar-LB"/>
        </w:rPr>
      </w:pPr>
      <w:r>
        <w:rPr>
          <w:iCs/>
          <w:sz w:val="26"/>
          <w:szCs w:val="26"/>
          <w:rtl/>
          <w:lang w:bidi="ar-LB"/>
        </w:rPr>
        <w:t>وحدة رصد وتنفيذ المشروع</w:t>
      </w:r>
    </w:p>
    <w:p w14:paraId="0487A8A7" w14:textId="6C741D20" w:rsidR="002B1006" w:rsidRPr="002B1006" w:rsidRDefault="009C15FD">
      <w:pPr>
        <w:pStyle w:val="ListParagraph"/>
        <w:numPr>
          <w:ilvl w:val="0"/>
          <w:numId w:val="13"/>
        </w:numPr>
        <w:bidi/>
        <w:spacing w:after="240" w:line="288" w:lineRule="auto"/>
        <w:ind w:left="0" w:firstLine="0"/>
        <w:contextualSpacing w:val="0"/>
        <w:rPr>
          <w:szCs w:val="26"/>
          <w:lang w:bidi="ar-LB"/>
        </w:rPr>
      </w:pPr>
      <w:r w:rsidRPr="009C15FD">
        <w:rPr>
          <w:szCs w:val="26"/>
          <w:rtl/>
          <w:lang w:bidi="ar-LB"/>
        </w:rPr>
        <w:t>واصلت وحدة الأوزون الوطنية تضمين المنظور الجنساني في جميع الأنشطة، والتي تم نشرها على الموقع الإلكتروني لوحدة الأوزون الوطنية. ومن أصل 14,200 دولار أمريكي (4,830 دولار أمريكي لليوئنديبي و9,370 دولار أمريكي لليونيدو) المعتمدة لرصد وتنفيذ المشروع للشريحة الثالثة، تم تعيين استشاري للتحقق من استهلاك المواد الهيدروكلوروفلوروكربونية، فضلاً عن خبراء لتقديم الدعم الفني لوحدة الأوزون الوطنية بالإضافة إلى تعيين مساعد.</w:t>
      </w:r>
    </w:p>
    <w:p w14:paraId="14E102E4" w14:textId="13D19A25" w:rsidR="00C572ED" w:rsidRPr="00C572ED" w:rsidRDefault="00C572ED" w:rsidP="00C572ED">
      <w:pPr>
        <w:keepNext/>
        <w:keepLines/>
        <w:bidi/>
        <w:spacing w:after="240"/>
        <w:jc w:val="left"/>
        <w:rPr>
          <w:iCs/>
          <w:sz w:val="26"/>
          <w:szCs w:val="26"/>
          <w:lang w:bidi="ar-LB"/>
        </w:rPr>
      </w:pPr>
      <w:r w:rsidRPr="00C572ED">
        <w:rPr>
          <w:iCs/>
          <w:sz w:val="26"/>
          <w:szCs w:val="26"/>
          <w:rtl/>
          <w:lang w:bidi="ar-LB"/>
        </w:rPr>
        <w:t>حالة المصروفات</w:t>
      </w:r>
    </w:p>
    <w:p w14:paraId="5AE971CD" w14:textId="652F8F12" w:rsidR="00C572ED" w:rsidRPr="00C572ED" w:rsidRDefault="002E4A4A">
      <w:pPr>
        <w:pStyle w:val="ListParagraph"/>
        <w:numPr>
          <w:ilvl w:val="0"/>
          <w:numId w:val="13"/>
        </w:numPr>
        <w:bidi/>
        <w:spacing w:after="240" w:line="288" w:lineRule="auto"/>
        <w:ind w:left="0" w:firstLine="0"/>
        <w:contextualSpacing w:val="0"/>
        <w:rPr>
          <w:szCs w:val="26"/>
          <w:lang w:bidi="ar-LB"/>
        </w:rPr>
      </w:pPr>
      <w:r w:rsidRPr="002E4A4A">
        <w:rPr>
          <w:szCs w:val="26"/>
          <w:rtl/>
          <w:lang w:bidi="ar-LB"/>
        </w:rPr>
        <w:t>حتى 31 ديسمبر/كانون الأول 2023، تم صرف 3,145,830 دولار أمريكي (93 في المائة) من المبلغ الموافق عليه للمرحلة الثانية وقدره 3,394,017 دولار أمريكي (أي 1,904,955 دولار أمريكي لليوئنديبي، و210,175 دولار أمريكي لليونيب، و1,030,700 دولار أمريكي لليونيدو). ومن الرصيد البالغ 248,187 دولار أمريكي، تم إرجاع ما مجموعه 111,443 دولار أمريكي، بالإضافة إلى تكاليف دعم الوكالة في الاجتماع التسعين</w:t>
      </w:r>
      <w:r>
        <w:rPr>
          <w:rStyle w:val="FootnoteReference"/>
          <w:szCs w:val="26"/>
          <w:rtl/>
          <w:lang w:bidi="ar-LB"/>
        </w:rPr>
        <w:footnoteReference w:id="9"/>
      </w:r>
      <w:r w:rsidRPr="002E4A4A">
        <w:rPr>
          <w:szCs w:val="26"/>
          <w:rtl/>
          <w:lang w:bidi="ar-LB"/>
        </w:rPr>
        <w:t xml:space="preserve">، كما أن اليوئنديبي بصدد أن تعيد في الاجتماع الحالي رصيداً إضافياً قدره 128,961 دولار أمريكي، والذي يتضمن الأرصدة المرتبطة </w:t>
      </w:r>
      <w:r>
        <w:rPr>
          <w:szCs w:val="26"/>
          <w:rtl/>
          <w:lang w:bidi="ar-LB"/>
        </w:rPr>
        <w:t>بانسحاب شركة</w:t>
      </w:r>
      <w:r w:rsidRPr="002E4A4A">
        <w:rPr>
          <w:szCs w:val="26"/>
          <w:rtl/>
          <w:lang w:bidi="ar-LB"/>
        </w:rPr>
        <w:t xml:space="preserve"> "مالتي بانل" (112,259 دولار أمريكي)، وحساب الرصد</w:t>
      </w:r>
      <w:r>
        <w:rPr>
          <w:rStyle w:val="FootnoteReference"/>
          <w:szCs w:val="26"/>
          <w:rtl/>
          <w:lang w:bidi="ar-LB"/>
        </w:rPr>
        <w:footnoteReference w:id="10"/>
      </w:r>
      <w:r w:rsidRPr="002E4A4A">
        <w:rPr>
          <w:szCs w:val="26"/>
          <w:rtl/>
          <w:lang w:bidi="ar-LB"/>
        </w:rPr>
        <w:t>. كما سيتم أيضاً إرجاع الأرصدة الإضافية غير المستخدمة بعد الانتهاء المالي من المرحلة الثانية، إن وجدت، إلى الصندوق وفقاً للسياسات الحالية.</w:t>
      </w:r>
    </w:p>
    <w:p w14:paraId="72C0F91D" w14:textId="16272F93" w:rsidR="00C572ED" w:rsidRPr="00C572ED" w:rsidRDefault="00C572ED" w:rsidP="00C572ED">
      <w:pPr>
        <w:keepNext/>
        <w:bidi/>
        <w:rPr>
          <w:b/>
          <w:bCs/>
          <w:sz w:val="26"/>
          <w:szCs w:val="26"/>
          <w:lang w:bidi="ar-LB"/>
        </w:rPr>
      </w:pPr>
      <w:r w:rsidRPr="00C572ED">
        <w:rPr>
          <w:b/>
          <w:bCs/>
          <w:sz w:val="26"/>
          <w:szCs w:val="26"/>
          <w:rtl/>
          <w:lang w:bidi="ar-LB"/>
        </w:rPr>
        <w:lastRenderedPageBreak/>
        <w:t>تعليقات الأمانة</w:t>
      </w:r>
    </w:p>
    <w:p w14:paraId="14CA889A" w14:textId="77777777" w:rsidR="00EE5A7D" w:rsidRPr="00C572ED" w:rsidRDefault="00EE5A7D" w:rsidP="00C572ED">
      <w:pPr>
        <w:keepNext/>
        <w:bidi/>
        <w:rPr>
          <w:sz w:val="26"/>
          <w:szCs w:val="26"/>
          <w:lang w:bidi="ar-LB"/>
        </w:rPr>
      </w:pPr>
    </w:p>
    <w:p w14:paraId="14DEAD78" w14:textId="42CCFC06" w:rsidR="00FE6F8C" w:rsidRPr="00FE6F8C" w:rsidRDefault="00BF0EB0">
      <w:pPr>
        <w:pStyle w:val="ListParagraph"/>
        <w:numPr>
          <w:ilvl w:val="0"/>
          <w:numId w:val="13"/>
        </w:numPr>
        <w:bidi/>
        <w:spacing w:after="240" w:line="288" w:lineRule="auto"/>
        <w:ind w:left="0" w:firstLine="0"/>
        <w:contextualSpacing w:val="0"/>
        <w:rPr>
          <w:szCs w:val="26"/>
          <w:lang w:bidi="ar-LB"/>
        </w:rPr>
      </w:pPr>
      <w:r w:rsidRPr="00BF0EB0">
        <w:rPr>
          <w:szCs w:val="26"/>
          <w:rtl/>
          <w:lang w:bidi="ar-LB"/>
        </w:rPr>
        <w:t xml:space="preserve">تحيط الأمانة علماً، مع التقدير، بأنه على الرغم من بعض التأخير بسبب قلة توافر البديل المحدد وارتفاع سعره، إلا أن شيلي أكملت، بمساعدة اليوئنديبي، خطة قطاع </w:t>
      </w:r>
      <w:r w:rsidR="000468D3">
        <w:rPr>
          <w:szCs w:val="26"/>
          <w:rtl/>
          <w:lang w:bidi="ar-LB"/>
        </w:rPr>
        <w:t>رغوة متعددة اليوريثان</w:t>
      </w:r>
      <w:r w:rsidRPr="00BF0EB0">
        <w:rPr>
          <w:szCs w:val="26"/>
          <w:rtl/>
          <w:lang w:bidi="ar-LB"/>
        </w:rPr>
        <w:t xml:space="preserve"> عبر تحويل 38 شركة إلى الأوليفينات الهيدروفلورية (بما في ذلك شركة واحدة إلى السيكلوبنتان والأوليفينات الهيدروفلورية) حيث أزالت 20.46 طناً من قدرات استنفاد الأوزون (185.98 طن متري) من الهيدروكلوروفلوروكربون-141ب. وأكدت اليوئنديبي أن الأرصدة المرتبطة بتحويل شركة "مالتي بانل"، التي انسحبت من المشروع خلال الفترة المشمولة بالتقرير، ستعاد إلى الصندوق.</w:t>
      </w:r>
    </w:p>
    <w:p w14:paraId="6219658A" w14:textId="21ACDBF4" w:rsidR="00FE6F8C" w:rsidRPr="00FE6F8C" w:rsidRDefault="006F4F43">
      <w:pPr>
        <w:pStyle w:val="ListParagraph"/>
        <w:numPr>
          <w:ilvl w:val="0"/>
          <w:numId w:val="13"/>
        </w:numPr>
        <w:bidi/>
        <w:spacing w:after="240" w:line="288" w:lineRule="auto"/>
        <w:ind w:left="0" w:firstLine="0"/>
        <w:contextualSpacing w:val="0"/>
        <w:rPr>
          <w:szCs w:val="26"/>
          <w:lang w:bidi="ar-LB"/>
        </w:rPr>
      </w:pPr>
      <w:r w:rsidRPr="006F4F43">
        <w:rPr>
          <w:szCs w:val="26"/>
          <w:rtl/>
          <w:lang w:bidi="ar-LB"/>
        </w:rPr>
        <w:t>كان التقدم المحرز في قطاع خدمة التبريد مهماً أيضاً، بما في ذلك التنفيذ المستمر لنظام راسخ لتدريب الفنيين وإصدار الشهادات لهم، والانتهاء من عرض التقنيات ذات القدرة المنخفضة على إحداث الاحتباس الحراري في اثنين من المستخدمين النهائيين مع ما يرتبط بذلك من نشر النتائج إلى المستخدمين النهائيين والفنيين الآخرين، وإنشاء مراكز الاستصلاح الثلاثة التي سيكون لها تأثير أثناء تنفيذ المرحلة الأخيرة من خطة إدارة إزالة المواد الهيدروكلوروفلوروكربونية.</w:t>
      </w:r>
    </w:p>
    <w:p w14:paraId="1A728D6D" w14:textId="50EE1488" w:rsidR="00FE6F8C" w:rsidRPr="00FE6F8C" w:rsidRDefault="00FE6F8C" w:rsidP="00FE6F8C">
      <w:pPr>
        <w:widowControl w:val="0"/>
        <w:bidi/>
        <w:spacing w:after="240"/>
        <w:jc w:val="left"/>
        <w:rPr>
          <w:bCs/>
          <w:sz w:val="26"/>
          <w:szCs w:val="26"/>
          <w:lang w:bidi="ar-LB"/>
        </w:rPr>
      </w:pPr>
      <w:r>
        <w:rPr>
          <w:bCs/>
          <w:sz w:val="26"/>
          <w:szCs w:val="26"/>
          <w:rtl/>
          <w:lang w:bidi="ar-LB"/>
        </w:rPr>
        <w:t>التوصية</w:t>
      </w:r>
    </w:p>
    <w:p w14:paraId="1F85921B" w14:textId="71DAAC2F" w:rsidR="00FE6F8C" w:rsidRPr="00FE6F8C" w:rsidRDefault="00E27775">
      <w:pPr>
        <w:pStyle w:val="ListParagraph"/>
        <w:numPr>
          <w:ilvl w:val="0"/>
          <w:numId w:val="13"/>
        </w:numPr>
        <w:bidi/>
        <w:spacing w:after="240" w:line="288" w:lineRule="auto"/>
        <w:ind w:left="0" w:firstLine="0"/>
        <w:contextualSpacing w:val="0"/>
        <w:rPr>
          <w:szCs w:val="26"/>
          <w:lang w:bidi="ar-LB"/>
        </w:rPr>
      </w:pPr>
      <w:r w:rsidRPr="00E27775">
        <w:rPr>
          <w:szCs w:val="26"/>
          <w:rtl/>
          <w:lang w:bidi="ar-LB"/>
        </w:rPr>
        <w:t>قد ترغب اللجنة التنفيذية في الإحاطة علما</w:t>
      </w:r>
      <w:r>
        <w:rPr>
          <w:szCs w:val="26"/>
          <w:rtl/>
          <w:lang w:bidi="ar-LB"/>
        </w:rPr>
        <w:t>ً</w:t>
      </w:r>
      <w:r w:rsidRPr="00E27775">
        <w:rPr>
          <w:szCs w:val="26"/>
          <w:rtl/>
          <w:lang w:bidi="ar-LB"/>
        </w:rPr>
        <w:t xml:space="preserve"> بما يلي:</w:t>
      </w:r>
    </w:p>
    <w:p w14:paraId="127C4E1F" w14:textId="67870E28" w:rsidR="00FE6F8C" w:rsidRPr="00FE6F8C" w:rsidRDefault="00275301">
      <w:pPr>
        <w:pStyle w:val="ListParagraph"/>
        <w:numPr>
          <w:ilvl w:val="0"/>
          <w:numId w:val="23"/>
        </w:numPr>
        <w:bidi/>
        <w:spacing w:after="240" w:line="288" w:lineRule="auto"/>
        <w:ind w:left="1440" w:hanging="720"/>
        <w:contextualSpacing w:val="0"/>
        <w:rPr>
          <w:sz w:val="26"/>
          <w:szCs w:val="26"/>
          <w:lang w:val="en-US" w:bidi="ar-LB"/>
        </w:rPr>
      </w:pPr>
      <w:r w:rsidRPr="00275301">
        <w:rPr>
          <w:sz w:val="26"/>
          <w:szCs w:val="26"/>
          <w:rtl/>
          <w:lang w:val="en-US" w:bidi="ar-LB"/>
        </w:rPr>
        <w:t xml:space="preserve">التقرير المرحلي النهائي بشأن تنفيذ الشريحة الثالثة والأخيرة من المرحلة الثانية من خطة إدارة إزالة المواد الهيدروكلوروفلوروكربونية لشيلي، المقدم من اليوئنديبي والوارد في الوثيقة </w:t>
      </w:r>
      <w:r w:rsidRPr="00275301">
        <w:rPr>
          <w:sz w:val="26"/>
          <w:szCs w:val="26"/>
          <w:lang w:val="en-US" w:bidi="ar-LB"/>
        </w:rPr>
        <w:t>UNEP/OzL.Pro/ExCom/94/9</w:t>
      </w:r>
      <w:r w:rsidRPr="00275301">
        <w:rPr>
          <w:sz w:val="26"/>
          <w:szCs w:val="26"/>
          <w:rtl/>
          <w:lang w:val="en-US" w:bidi="ar-LB"/>
        </w:rPr>
        <w:t>؛</w:t>
      </w:r>
    </w:p>
    <w:p w14:paraId="292D14D1" w14:textId="44E6805F" w:rsidR="00FE6F8C" w:rsidRPr="00FE6F8C" w:rsidRDefault="00275301">
      <w:pPr>
        <w:pStyle w:val="ListParagraph"/>
        <w:numPr>
          <w:ilvl w:val="0"/>
          <w:numId w:val="23"/>
        </w:numPr>
        <w:bidi/>
        <w:spacing w:after="240" w:line="288" w:lineRule="auto"/>
        <w:ind w:left="1440" w:hanging="720"/>
        <w:contextualSpacing w:val="0"/>
        <w:rPr>
          <w:sz w:val="26"/>
          <w:szCs w:val="26"/>
          <w:lang w:val="en-US" w:bidi="ar-LB"/>
        </w:rPr>
      </w:pPr>
      <w:r w:rsidRPr="00275301">
        <w:rPr>
          <w:sz w:val="26"/>
          <w:szCs w:val="26"/>
          <w:rtl/>
          <w:lang w:val="en-US" w:bidi="ar-LB"/>
        </w:rPr>
        <w:t xml:space="preserve">أن الشركة الفردية "مالتي بانل" قد اختارت عدم المشاركة في مشاريع تحويل </w:t>
      </w:r>
      <w:r w:rsidR="000468D3">
        <w:rPr>
          <w:sz w:val="26"/>
          <w:szCs w:val="26"/>
          <w:rtl/>
          <w:lang w:val="en-US" w:bidi="ar-LB"/>
        </w:rPr>
        <w:t>رغوة متعددة اليوريثان</w:t>
      </w:r>
      <w:r w:rsidRPr="00275301">
        <w:rPr>
          <w:sz w:val="26"/>
          <w:szCs w:val="26"/>
          <w:rtl/>
          <w:lang w:val="en-US" w:bidi="ar-LB"/>
        </w:rPr>
        <w:t xml:space="preserve"> في إطار المرحلة الثانية من خطة إدارة إزالة المواد الهيدروكلوروفلوروكربونية؛ و</w:t>
      </w:r>
    </w:p>
    <w:p w14:paraId="0C5F7651" w14:textId="1CEDDC73" w:rsidR="00FE6F8C" w:rsidRPr="00FE6F8C" w:rsidRDefault="00275301">
      <w:pPr>
        <w:pStyle w:val="ListParagraph"/>
        <w:numPr>
          <w:ilvl w:val="0"/>
          <w:numId w:val="23"/>
        </w:numPr>
        <w:bidi/>
        <w:spacing w:after="240" w:line="288" w:lineRule="auto"/>
        <w:ind w:left="1440" w:hanging="720"/>
        <w:contextualSpacing w:val="0"/>
        <w:rPr>
          <w:sz w:val="26"/>
          <w:szCs w:val="26"/>
          <w:lang w:val="en-US" w:bidi="ar-LB"/>
        </w:rPr>
      </w:pPr>
      <w:r w:rsidRPr="00275301">
        <w:rPr>
          <w:sz w:val="26"/>
          <w:szCs w:val="26"/>
          <w:rtl/>
          <w:lang w:val="en-US" w:bidi="ar-LB"/>
        </w:rPr>
        <w:t>أنه قد تمت إعادة الأرصدة غير المستخدمة البالغة 128,961 دولار أمريكي، بالإضافة إلى تكاليف دعم الوكالة البالغة 9,027 دولار أمريكي، بما في ذلك تلك الخاصة بالشركة المشار إليها في الفقرة الفرعية (ب)(2) وكذلك من الرصد، إلى الصندوق من خلال اليوئنديبي في الاجتماع الحالي.</w:t>
      </w:r>
    </w:p>
    <w:p w14:paraId="58356730" w14:textId="6E44F8EF" w:rsidR="00CA6798" w:rsidRPr="00CA6798" w:rsidRDefault="00CE2014" w:rsidP="00CA6798">
      <w:pPr>
        <w:bidi/>
        <w:ind w:left="720"/>
        <w:rPr>
          <w:b/>
          <w:bCs/>
          <w:sz w:val="26"/>
          <w:szCs w:val="26"/>
          <w:u w:val="single"/>
          <w:lang w:bidi="ar-LB"/>
        </w:rPr>
      </w:pPr>
      <w:r>
        <w:rPr>
          <w:b/>
          <w:bCs/>
          <w:sz w:val="26"/>
          <w:szCs w:val="26"/>
          <w:u w:val="single"/>
          <w:rtl/>
          <w:lang w:bidi="ar-LB"/>
        </w:rPr>
        <w:t xml:space="preserve">الأردن: </w:t>
      </w:r>
      <w:r w:rsidRPr="00CE2014">
        <w:rPr>
          <w:b/>
          <w:bCs/>
          <w:sz w:val="26"/>
          <w:szCs w:val="26"/>
          <w:u w:val="single"/>
          <w:rtl/>
          <w:lang w:bidi="ar-LB"/>
        </w:rPr>
        <w:t>خطة إدارة إزالة المواد الهيدروكلوروفلوروكربونية (المرحلة الثانية - تقرير مرحلي عن تنفيذ برنامج العمل المرتبط بالشريحة النهائية)</w:t>
      </w:r>
      <w:r>
        <w:rPr>
          <w:b/>
          <w:bCs/>
          <w:sz w:val="26"/>
          <w:szCs w:val="26"/>
          <w:u w:val="single"/>
          <w:rtl/>
          <w:lang w:bidi="ar-LB"/>
        </w:rPr>
        <w:t xml:space="preserve"> (البنك الدولي واليونيدو)</w:t>
      </w:r>
    </w:p>
    <w:p w14:paraId="51EF33EF" w14:textId="77777777" w:rsidR="00682B3A" w:rsidRPr="00CE2014" w:rsidRDefault="00682B3A" w:rsidP="00CE2014">
      <w:pPr>
        <w:bidi/>
        <w:ind w:left="720"/>
        <w:jc w:val="left"/>
        <w:rPr>
          <w:b/>
          <w:bCs/>
          <w:sz w:val="26"/>
          <w:szCs w:val="26"/>
          <w:u w:val="single"/>
          <w:lang w:bidi="ar-LB"/>
        </w:rPr>
      </w:pPr>
    </w:p>
    <w:p w14:paraId="496F31BB" w14:textId="6D2F5776" w:rsidR="00CE2014" w:rsidRPr="00CE2014" w:rsidRDefault="00CE2014" w:rsidP="00CE2014">
      <w:pPr>
        <w:bidi/>
        <w:jc w:val="left"/>
        <w:rPr>
          <w:b/>
          <w:bCs/>
          <w:sz w:val="26"/>
          <w:szCs w:val="26"/>
          <w:lang w:val="en-US" w:bidi="ar-LB"/>
        </w:rPr>
      </w:pPr>
      <w:r>
        <w:rPr>
          <w:b/>
          <w:bCs/>
          <w:sz w:val="26"/>
          <w:szCs w:val="26"/>
          <w:rtl/>
          <w:lang w:val="en-US" w:bidi="ar-LB"/>
        </w:rPr>
        <w:t>خلفية</w:t>
      </w:r>
    </w:p>
    <w:p w14:paraId="303B3049" w14:textId="6EDEA6C3" w:rsidR="00682B3A" w:rsidRPr="00CE2014" w:rsidRDefault="00682B3A" w:rsidP="00CE2014">
      <w:pPr>
        <w:bidi/>
        <w:jc w:val="left"/>
        <w:rPr>
          <w:sz w:val="26"/>
          <w:szCs w:val="26"/>
          <w:lang w:bidi="ar-LB"/>
        </w:rPr>
      </w:pPr>
    </w:p>
    <w:p w14:paraId="60062138" w14:textId="5E1E669A" w:rsidR="004120E5" w:rsidRPr="004120E5" w:rsidRDefault="005C1FF9">
      <w:pPr>
        <w:pStyle w:val="ListParagraph"/>
        <w:numPr>
          <w:ilvl w:val="0"/>
          <w:numId w:val="13"/>
        </w:numPr>
        <w:bidi/>
        <w:spacing w:after="240" w:line="288" w:lineRule="auto"/>
        <w:ind w:left="0" w:firstLine="0"/>
        <w:contextualSpacing w:val="0"/>
        <w:rPr>
          <w:szCs w:val="26"/>
          <w:lang w:bidi="ar-LB"/>
        </w:rPr>
      </w:pPr>
      <w:r w:rsidRPr="005C1FF9">
        <w:rPr>
          <w:szCs w:val="26"/>
          <w:rtl/>
          <w:lang w:bidi="ar-LB"/>
        </w:rPr>
        <w:t>في الاجتماع السابع والسبعين، وافقت اللجنة التنفيذية، من حيث المبدأ، على المرحلة الثانية من خطة إدارة إزالة المواد الهيدروكلوروفلوروكربونية للأردن للفترة من 2017 إلى 2022، لخفض استهلاك المواد الهيدروكلوروفلوروكربونية بنسبة 50 في المائة من خط الأساس، بمبلغ قدره 3,289,919 دولار أمريكي، يتكون من 2,075,236 دولار أمريكي، بالإضافة إلى تكاليف دعم الوكالة البالغة 145,267 دولار أمريكي للبنك الدولي، و999,455 دولار أمريكي، بالإضافة إلى تكاليف دعم الوكالة البالغة 69,961 دولار أمريكي لليونيدو (المقرر 77/45).</w:t>
      </w:r>
    </w:p>
    <w:p w14:paraId="35FDBF1F" w14:textId="3CD50A47" w:rsidR="004120E5" w:rsidRPr="004120E5" w:rsidRDefault="00F861C5">
      <w:pPr>
        <w:pStyle w:val="ListParagraph"/>
        <w:numPr>
          <w:ilvl w:val="0"/>
          <w:numId w:val="13"/>
        </w:numPr>
        <w:bidi/>
        <w:spacing w:after="240" w:line="288" w:lineRule="auto"/>
        <w:ind w:left="0" w:firstLine="0"/>
        <w:contextualSpacing w:val="0"/>
        <w:rPr>
          <w:szCs w:val="26"/>
          <w:lang w:bidi="ar-LB"/>
        </w:rPr>
      </w:pPr>
      <w:r w:rsidRPr="00F861C5">
        <w:rPr>
          <w:szCs w:val="26"/>
          <w:rtl/>
          <w:lang w:bidi="ar-LB"/>
        </w:rPr>
        <w:lastRenderedPageBreak/>
        <w:t>في الاجتماع الحادي والتسعين، ولدى الموافقة على الشريحة الثالثة والأخيرة من المرحلة الثانية من خطة إدارة إزالة المواد الهيدروكلوروفلوروكربونية للأردن، طلبت اللجنة التنفيذية من الحكومة والبنك الدولي واليونيدو تقديم تقرير مرحلي بشأن تنفيذ برنامج العمل المرتبط بالشريحة النهائية إلى الاجتماع الأول للجنة التنفيذية في عام 2024 (المقرر 91/41(أ))</w:t>
      </w:r>
      <w:r>
        <w:rPr>
          <w:rStyle w:val="FootnoteReference"/>
          <w:szCs w:val="26"/>
          <w:rtl/>
          <w:lang w:bidi="ar-LB"/>
        </w:rPr>
        <w:footnoteReference w:id="11"/>
      </w:r>
      <w:r w:rsidRPr="00F861C5">
        <w:rPr>
          <w:szCs w:val="26"/>
          <w:rtl/>
          <w:lang w:bidi="ar-LB"/>
        </w:rPr>
        <w:t>.</w:t>
      </w:r>
    </w:p>
    <w:p w14:paraId="38E4DEAC" w14:textId="03790055" w:rsidR="004120E5" w:rsidRPr="004120E5" w:rsidRDefault="00F861C5">
      <w:pPr>
        <w:pStyle w:val="ListParagraph"/>
        <w:numPr>
          <w:ilvl w:val="0"/>
          <w:numId w:val="13"/>
        </w:numPr>
        <w:bidi/>
        <w:spacing w:after="240" w:line="288" w:lineRule="auto"/>
        <w:ind w:left="0" w:firstLine="0"/>
        <w:contextualSpacing w:val="0"/>
        <w:rPr>
          <w:szCs w:val="26"/>
          <w:lang w:bidi="ar-LB"/>
        </w:rPr>
      </w:pPr>
      <w:r w:rsidRPr="00F861C5">
        <w:rPr>
          <w:szCs w:val="26"/>
          <w:rtl/>
          <w:lang w:bidi="ar-LB"/>
        </w:rPr>
        <w:t>عملاً بالمقرر آنف الذكر، قدم البنك الدولي، باعتباره الوكالة المنفذة الرئيسية، التقرير المرحلي المذكور أعلاه.</w:t>
      </w:r>
    </w:p>
    <w:p w14:paraId="5D051DFD" w14:textId="277E2362" w:rsidR="00ED63AB" w:rsidRPr="00ED63AB" w:rsidRDefault="00ED63AB" w:rsidP="00ED63AB">
      <w:pPr>
        <w:bidi/>
        <w:rPr>
          <w:sz w:val="26"/>
          <w:szCs w:val="26"/>
          <w:u w:val="single"/>
          <w:lang w:bidi="ar-LB"/>
        </w:rPr>
      </w:pPr>
      <w:r w:rsidRPr="00ED63AB">
        <w:rPr>
          <w:sz w:val="26"/>
          <w:szCs w:val="26"/>
          <w:u w:val="single"/>
          <w:rtl/>
          <w:lang w:bidi="ar-LB"/>
        </w:rPr>
        <w:t>تقرير عن استهلاك المواد الهيدروكلوروفلوروكربونية</w:t>
      </w:r>
    </w:p>
    <w:p w14:paraId="54074B94" w14:textId="77777777" w:rsidR="00682B3A" w:rsidRPr="00ED63AB" w:rsidRDefault="00682B3A" w:rsidP="00ED63AB">
      <w:pPr>
        <w:bidi/>
        <w:rPr>
          <w:sz w:val="26"/>
          <w:szCs w:val="26"/>
          <w:lang w:bidi="ar-LB"/>
        </w:rPr>
      </w:pPr>
    </w:p>
    <w:p w14:paraId="460AC69D" w14:textId="65E44EFA" w:rsidR="00ED63AB" w:rsidRPr="00ED63AB" w:rsidRDefault="006E4D2D">
      <w:pPr>
        <w:pStyle w:val="ListParagraph"/>
        <w:numPr>
          <w:ilvl w:val="0"/>
          <w:numId w:val="13"/>
        </w:numPr>
        <w:bidi/>
        <w:spacing w:after="240" w:line="288" w:lineRule="auto"/>
        <w:ind w:left="0" w:firstLine="0"/>
        <w:contextualSpacing w:val="0"/>
        <w:rPr>
          <w:szCs w:val="26"/>
          <w:lang w:bidi="ar-LB"/>
        </w:rPr>
      </w:pPr>
      <w:r w:rsidRPr="006E4D2D">
        <w:rPr>
          <w:szCs w:val="26"/>
          <w:rtl/>
          <w:lang w:bidi="ar-LB"/>
        </w:rPr>
        <w:t>أبلغت الحكومة الأردنية عن استهلاك قدره 14.44 طن من قدرات استنفاد الأوزون من المواد الهيدروكلوروفلوروكربونية في عام 2022، وهو ما يقل بنسبة 82.6 في المائة عن خط أساس الهيدروكلوروفلوروكربون المحدد لتحقيق الامتثال في البلد. لم يتم الإبلاغ بعد عن بيانات المادة 7 وتقرير تنفيذ البرنامج القطري لعام 2023. ويرد استهلاك المواد الهيدروكلوروفلوروكربونية لعامي 2019 و2022 في الجدول 3.</w:t>
      </w:r>
    </w:p>
    <w:p w14:paraId="72F153C1" w14:textId="02B5D0F1" w:rsidR="003227FF" w:rsidRPr="003227FF" w:rsidRDefault="003227FF" w:rsidP="003227FF">
      <w:pPr>
        <w:keepNext/>
        <w:bidi/>
        <w:rPr>
          <w:b/>
          <w:bCs/>
          <w:sz w:val="26"/>
          <w:szCs w:val="26"/>
          <w:lang w:bidi="ar-LB"/>
        </w:rPr>
      </w:pPr>
      <w:r w:rsidRPr="003227FF">
        <w:rPr>
          <w:b/>
          <w:bCs/>
          <w:sz w:val="26"/>
          <w:szCs w:val="26"/>
          <w:rtl/>
          <w:lang w:bidi="ar-LB"/>
        </w:rPr>
        <w:t xml:space="preserve">الجدول </w:t>
      </w:r>
      <w:r>
        <w:rPr>
          <w:b/>
          <w:bCs/>
          <w:sz w:val="26"/>
          <w:szCs w:val="26"/>
          <w:rtl/>
          <w:lang w:bidi="ar-LB"/>
        </w:rPr>
        <w:t>3</w:t>
      </w:r>
      <w:r w:rsidRPr="003227FF">
        <w:rPr>
          <w:b/>
          <w:bCs/>
          <w:sz w:val="26"/>
          <w:szCs w:val="26"/>
          <w:rtl/>
          <w:lang w:bidi="ar-LB"/>
        </w:rPr>
        <w:t xml:space="preserve">- استهلاك المواد الهيدروكلوروفلوروكربونية في </w:t>
      </w:r>
      <w:r>
        <w:rPr>
          <w:b/>
          <w:bCs/>
          <w:sz w:val="26"/>
          <w:szCs w:val="26"/>
          <w:rtl/>
          <w:lang w:bidi="ar-LB"/>
        </w:rPr>
        <w:t>الأردن</w:t>
      </w:r>
      <w:r w:rsidRPr="003227FF">
        <w:rPr>
          <w:b/>
          <w:bCs/>
          <w:sz w:val="26"/>
          <w:szCs w:val="26"/>
          <w:rtl/>
          <w:lang w:bidi="ar-LB"/>
        </w:rPr>
        <w:t xml:space="preserve"> (بيانات المادة 7 للفترة 20</w:t>
      </w:r>
      <w:r>
        <w:rPr>
          <w:b/>
          <w:bCs/>
          <w:sz w:val="26"/>
          <w:szCs w:val="26"/>
          <w:rtl/>
          <w:lang w:bidi="ar-LB"/>
        </w:rPr>
        <w:t>19</w:t>
      </w:r>
      <w:r w:rsidRPr="003227FF">
        <w:rPr>
          <w:b/>
          <w:bCs/>
          <w:sz w:val="26"/>
          <w:szCs w:val="26"/>
          <w:rtl/>
          <w:lang w:bidi="ar-LB"/>
        </w:rPr>
        <w:t>-2022)</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8"/>
        <w:gridCol w:w="1150"/>
        <w:gridCol w:w="1150"/>
        <w:gridCol w:w="1152"/>
        <w:gridCol w:w="1150"/>
        <w:gridCol w:w="1150"/>
      </w:tblGrid>
      <w:tr w:rsidR="00682B3A" w:rsidRPr="0034371D" w14:paraId="6AB5148B" w14:textId="77777777" w:rsidTr="00A01691">
        <w:trPr>
          <w:tblHeader/>
        </w:trPr>
        <w:tc>
          <w:tcPr>
            <w:tcW w:w="1924" w:type="pct"/>
            <w:shd w:val="clear" w:color="auto" w:fill="auto"/>
            <w:noWrap/>
            <w:tcMar>
              <w:left w:w="43" w:type="dxa"/>
              <w:right w:w="43" w:type="dxa"/>
            </w:tcMar>
            <w:vAlign w:val="center"/>
            <w:hideMark/>
          </w:tcPr>
          <w:p w14:paraId="4CA0D6A2" w14:textId="3F8F221B" w:rsidR="003227FF" w:rsidRPr="003227FF" w:rsidRDefault="003227FF" w:rsidP="002903F9">
            <w:pPr>
              <w:widowControl w:val="0"/>
              <w:bidi/>
              <w:jc w:val="center"/>
              <w:rPr>
                <w:b/>
                <w:bCs/>
                <w:color w:val="000000"/>
                <w:sz w:val="20"/>
                <w:szCs w:val="20"/>
                <w:lang w:val="en-US" w:bidi="ar-LB"/>
              </w:rPr>
            </w:pPr>
            <w:r w:rsidRPr="003227FF">
              <w:rPr>
                <w:b/>
                <w:bCs/>
                <w:color w:val="000000"/>
                <w:sz w:val="20"/>
                <w:szCs w:val="20"/>
                <w:rtl/>
                <w:lang w:val="en-US" w:bidi="ar-LB"/>
              </w:rPr>
              <w:t>المواد الهيدروكلوروفلوروكربونية</w:t>
            </w:r>
          </w:p>
        </w:tc>
        <w:tc>
          <w:tcPr>
            <w:tcW w:w="615" w:type="pct"/>
            <w:shd w:val="clear" w:color="auto" w:fill="auto"/>
            <w:noWrap/>
            <w:tcMar>
              <w:left w:w="43" w:type="dxa"/>
              <w:right w:w="43" w:type="dxa"/>
            </w:tcMar>
            <w:vAlign w:val="center"/>
            <w:hideMark/>
          </w:tcPr>
          <w:p w14:paraId="5156EF06" w14:textId="1A79EBD3" w:rsidR="00682B3A" w:rsidRPr="006932E6" w:rsidRDefault="003227FF" w:rsidP="002903F9">
            <w:pPr>
              <w:widowControl w:val="0"/>
              <w:bidi/>
              <w:jc w:val="center"/>
              <w:rPr>
                <w:b/>
                <w:bCs/>
                <w:color w:val="000000"/>
                <w:sz w:val="20"/>
                <w:szCs w:val="20"/>
                <w:lang w:bidi="ar-LB"/>
              </w:rPr>
            </w:pPr>
            <w:r w:rsidRPr="003227FF">
              <w:rPr>
                <w:b/>
                <w:bCs/>
                <w:color w:val="000000"/>
                <w:sz w:val="20"/>
                <w:szCs w:val="20"/>
                <w:rtl/>
                <w:lang w:bidi="ar-LB"/>
              </w:rPr>
              <w:t>2019</w:t>
            </w:r>
          </w:p>
        </w:tc>
        <w:tc>
          <w:tcPr>
            <w:tcW w:w="615" w:type="pct"/>
            <w:shd w:val="clear" w:color="auto" w:fill="auto"/>
            <w:noWrap/>
            <w:tcMar>
              <w:left w:w="43" w:type="dxa"/>
              <w:right w:w="43" w:type="dxa"/>
            </w:tcMar>
            <w:vAlign w:val="center"/>
            <w:hideMark/>
          </w:tcPr>
          <w:p w14:paraId="0F1CA1C8" w14:textId="0885BB90" w:rsidR="00682B3A" w:rsidRPr="003227FF" w:rsidRDefault="003227FF" w:rsidP="002903F9">
            <w:pPr>
              <w:widowControl w:val="0"/>
              <w:bidi/>
              <w:jc w:val="center"/>
              <w:rPr>
                <w:b/>
                <w:bCs/>
                <w:color w:val="000000"/>
                <w:sz w:val="20"/>
                <w:szCs w:val="20"/>
                <w:lang w:val="en-US" w:bidi="ar-LB"/>
              </w:rPr>
            </w:pPr>
            <w:r w:rsidRPr="003227FF">
              <w:rPr>
                <w:b/>
                <w:bCs/>
                <w:color w:val="000000"/>
                <w:sz w:val="20"/>
                <w:szCs w:val="20"/>
                <w:rtl/>
                <w:lang w:val="en-US" w:bidi="ar-LB"/>
              </w:rPr>
              <w:t>2020</w:t>
            </w:r>
          </w:p>
        </w:tc>
        <w:tc>
          <w:tcPr>
            <w:tcW w:w="616" w:type="pct"/>
            <w:shd w:val="clear" w:color="auto" w:fill="auto"/>
            <w:noWrap/>
            <w:tcMar>
              <w:left w:w="43" w:type="dxa"/>
              <w:right w:w="43" w:type="dxa"/>
            </w:tcMar>
            <w:vAlign w:val="center"/>
            <w:hideMark/>
          </w:tcPr>
          <w:p w14:paraId="58773F03" w14:textId="2A075E4A" w:rsidR="00682B3A" w:rsidRPr="006932E6" w:rsidRDefault="003227FF" w:rsidP="002903F9">
            <w:pPr>
              <w:widowControl w:val="0"/>
              <w:bidi/>
              <w:jc w:val="center"/>
              <w:rPr>
                <w:b/>
                <w:bCs/>
                <w:color w:val="000000"/>
                <w:sz w:val="20"/>
                <w:szCs w:val="20"/>
                <w:lang w:bidi="ar-LB"/>
              </w:rPr>
            </w:pPr>
            <w:r w:rsidRPr="003227FF">
              <w:rPr>
                <w:b/>
                <w:bCs/>
                <w:color w:val="000000"/>
                <w:sz w:val="20"/>
                <w:szCs w:val="20"/>
                <w:rtl/>
                <w:lang w:bidi="ar-LB"/>
              </w:rPr>
              <w:t>2021</w:t>
            </w:r>
          </w:p>
        </w:tc>
        <w:tc>
          <w:tcPr>
            <w:tcW w:w="615" w:type="pct"/>
            <w:tcMar>
              <w:left w:w="43" w:type="dxa"/>
              <w:right w:w="43" w:type="dxa"/>
            </w:tcMar>
            <w:vAlign w:val="center"/>
          </w:tcPr>
          <w:p w14:paraId="71B92942" w14:textId="075DDD81" w:rsidR="00682B3A" w:rsidRPr="006932E6" w:rsidRDefault="003227FF" w:rsidP="002903F9">
            <w:pPr>
              <w:widowControl w:val="0"/>
              <w:bidi/>
              <w:jc w:val="center"/>
              <w:rPr>
                <w:b/>
                <w:bCs/>
                <w:color w:val="000000"/>
                <w:sz w:val="20"/>
                <w:szCs w:val="20"/>
                <w:lang w:bidi="ar-LB"/>
              </w:rPr>
            </w:pPr>
            <w:r w:rsidRPr="003227FF">
              <w:rPr>
                <w:b/>
                <w:bCs/>
                <w:color w:val="000000"/>
                <w:sz w:val="20"/>
                <w:szCs w:val="20"/>
                <w:rtl/>
                <w:lang w:bidi="ar-LB"/>
              </w:rPr>
              <w:t>2022</w:t>
            </w:r>
          </w:p>
        </w:tc>
        <w:tc>
          <w:tcPr>
            <w:tcW w:w="615" w:type="pct"/>
            <w:tcMar>
              <w:left w:w="43" w:type="dxa"/>
              <w:right w:w="43" w:type="dxa"/>
            </w:tcMar>
            <w:vAlign w:val="center"/>
          </w:tcPr>
          <w:p w14:paraId="6770BAA4" w14:textId="7C27DFD9" w:rsidR="00682B3A" w:rsidRPr="006932E6" w:rsidRDefault="003227FF" w:rsidP="002903F9">
            <w:pPr>
              <w:widowControl w:val="0"/>
              <w:bidi/>
              <w:jc w:val="center"/>
              <w:rPr>
                <w:b/>
                <w:bCs/>
                <w:color w:val="000000"/>
                <w:sz w:val="20"/>
                <w:szCs w:val="20"/>
                <w:lang w:bidi="ar-LB"/>
              </w:rPr>
            </w:pPr>
            <w:r w:rsidRPr="003227FF">
              <w:rPr>
                <w:b/>
                <w:bCs/>
                <w:color w:val="000000"/>
                <w:sz w:val="20"/>
                <w:szCs w:val="20"/>
                <w:rtl/>
                <w:lang w:bidi="ar-LB"/>
              </w:rPr>
              <w:t>خط الأساس</w:t>
            </w:r>
          </w:p>
        </w:tc>
      </w:tr>
      <w:tr w:rsidR="00682B3A" w:rsidRPr="0034371D" w14:paraId="5FE8BC0D" w14:textId="77777777" w:rsidTr="002903F9">
        <w:tc>
          <w:tcPr>
            <w:tcW w:w="5000" w:type="pct"/>
            <w:gridSpan w:val="6"/>
            <w:shd w:val="clear" w:color="auto" w:fill="auto"/>
            <w:noWrap/>
            <w:tcMar>
              <w:left w:w="43" w:type="dxa"/>
              <w:right w:w="43" w:type="dxa"/>
            </w:tcMar>
            <w:vAlign w:val="center"/>
            <w:hideMark/>
          </w:tcPr>
          <w:p w14:paraId="3FE21913" w14:textId="7E13F87C" w:rsidR="00682B3A" w:rsidRPr="006932E6" w:rsidRDefault="002903F9" w:rsidP="002903F9">
            <w:pPr>
              <w:widowControl w:val="0"/>
              <w:bidi/>
              <w:jc w:val="left"/>
              <w:rPr>
                <w:b/>
                <w:bCs/>
                <w:color w:val="000000"/>
                <w:sz w:val="20"/>
                <w:szCs w:val="20"/>
                <w:rtl/>
                <w:lang w:bidi="ar-LB"/>
              </w:rPr>
            </w:pPr>
            <w:r>
              <w:rPr>
                <w:b/>
                <w:bCs/>
                <w:color w:val="000000"/>
                <w:sz w:val="20"/>
                <w:szCs w:val="20"/>
                <w:rtl/>
                <w:lang w:bidi="ar-LB"/>
              </w:rPr>
              <w:t>طن متري</w:t>
            </w:r>
          </w:p>
        </w:tc>
      </w:tr>
      <w:tr w:rsidR="00682B3A" w:rsidRPr="0034371D" w14:paraId="23BFA982" w14:textId="77777777" w:rsidTr="00A01691">
        <w:tc>
          <w:tcPr>
            <w:tcW w:w="1924" w:type="pct"/>
            <w:shd w:val="clear" w:color="auto" w:fill="auto"/>
            <w:noWrap/>
            <w:tcMar>
              <w:left w:w="43" w:type="dxa"/>
              <w:right w:w="43" w:type="dxa"/>
            </w:tcMar>
            <w:vAlign w:val="center"/>
            <w:hideMark/>
          </w:tcPr>
          <w:p w14:paraId="7E8329DE" w14:textId="4267BB7B" w:rsidR="00682B3A" w:rsidRPr="006932E6" w:rsidRDefault="002903F9" w:rsidP="002903F9">
            <w:pPr>
              <w:widowControl w:val="0"/>
              <w:bidi/>
              <w:jc w:val="left"/>
              <w:rPr>
                <w:color w:val="000000"/>
                <w:sz w:val="20"/>
                <w:szCs w:val="20"/>
                <w:lang w:bidi="ar-LB"/>
              </w:rPr>
            </w:pPr>
            <w:r w:rsidRPr="002903F9">
              <w:rPr>
                <w:color w:val="000000"/>
                <w:sz w:val="20"/>
                <w:szCs w:val="20"/>
                <w:rtl/>
                <w:lang w:bidi="ar-LB"/>
              </w:rPr>
              <w:t>الهيدروكلوروفلوروكربون-22</w:t>
            </w:r>
          </w:p>
        </w:tc>
        <w:tc>
          <w:tcPr>
            <w:tcW w:w="615" w:type="pct"/>
            <w:shd w:val="clear" w:color="auto" w:fill="auto"/>
            <w:noWrap/>
            <w:tcMar>
              <w:left w:w="43" w:type="dxa"/>
              <w:right w:w="43" w:type="dxa"/>
            </w:tcMar>
          </w:tcPr>
          <w:p w14:paraId="08EA201D" w14:textId="3C612E96" w:rsidR="00682B3A" w:rsidRPr="006932E6" w:rsidRDefault="00F67D76" w:rsidP="002903F9">
            <w:pPr>
              <w:widowControl w:val="0"/>
              <w:tabs>
                <w:tab w:val="left" w:pos="430"/>
              </w:tabs>
              <w:bidi/>
              <w:jc w:val="left"/>
              <w:rPr>
                <w:color w:val="000000" w:themeColor="text1"/>
                <w:sz w:val="20"/>
                <w:szCs w:val="20"/>
                <w:lang w:bidi="ar-LB"/>
              </w:rPr>
            </w:pPr>
            <w:r w:rsidRPr="00F67D76">
              <w:rPr>
                <w:color w:val="000000" w:themeColor="text1"/>
                <w:sz w:val="20"/>
                <w:szCs w:val="20"/>
                <w:rtl/>
                <w:lang w:bidi="ar-LB"/>
              </w:rPr>
              <w:t>305.00</w:t>
            </w:r>
          </w:p>
        </w:tc>
        <w:tc>
          <w:tcPr>
            <w:tcW w:w="615" w:type="pct"/>
            <w:shd w:val="clear" w:color="auto" w:fill="auto"/>
            <w:noWrap/>
            <w:tcMar>
              <w:left w:w="43" w:type="dxa"/>
              <w:right w:w="43" w:type="dxa"/>
            </w:tcMar>
          </w:tcPr>
          <w:p w14:paraId="18DEB2C2" w14:textId="4F628FC2" w:rsidR="00682B3A" w:rsidRPr="006932E6" w:rsidRDefault="00C74CB0" w:rsidP="002903F9">
            <w:pPr>
              <w:widowControl w:val="0"/>
              <w:tabs>
                <w:tab w:val="left" w:pos="430"/>
              </w:tabs>
              <w:bidi/>
              <w:jc w:val="left"/>
              <w:rPr>
                <w:color w:val="000000" w:themeColor="text1"/>
                <w:sz w:val="20"/>
                <w:szCs w:val="20"/>
                <w:lang w:bidi="ar-LB"/>
              </w:rPr>
            </w:pPr>
            <w:r w:rsidRPr="00C74CB0">
              <w:rPr>
                <w:color w:val="000000" w:themeColor="text1"/>
                <w:sz w:val="20"/>
                <w:szCs w:val="20"/>
                <w:rtl/>
                <w:lang w:bidi="ar-LB"/>
              </w:rPr>
              <w:t>530.00</w:t>
            </w:r>
          </w:p>
        </w:tc>
        <w:tc>
          <w:tcPr>
            <w:tcW w:w="616" w:type="pct"/>
            <w:shd w:val="clear" w:color="auto" w:fill="auto"/>
            <w:noWrap/>
            <w:tcMar>
              <w:left w:w="43" w:type="dxa"/>
              <w:right w:w="43" w:type="dxa"/>
            </w:tcMar>
          </w:tcPr>
          <w:p w14:paraId="327C7520" w14:textId="76EC007F" w:rsidR="00682B3A" w:rsidRPr="006932E6" w:rsidRDefault="00E02FD1" w:rsidP="002903F9">
            <w:pPr>
              <w:widowControl w:val="0"/>
              <w:tabs>
                <w:tab w:val="left" w:pos="430"/>
              </w:tabs>
              <w:bidi/>
              <w:jc w:val="left"/>
              <w:rPr>
                <w:color w:val="000000" w:themeColor="text1"/>
                <w:sz w:val="20"/>
                <w:szCs w:val="20"/>
                <w:lang w:bidi="ar-LB"/>
              </w:rPr>
            </w:pPr>
            <w:r w:rsidRPr="00E02FD1">
              <w:rPr>
                <w:color w:val="000000" w:themeColor="text1"/>
                <w:sz w:val="20"/>
                <w:szCs w:val="20"/>
                <w:rtl/>
                <w:lang w:bidi="ar-LB"/>
              </w:rPr>
              <w:t>166.54</w:t>
            </w:r>
          </w:p>
        </w:tc>
        <w:tc>
          <w:tcPr>
            <w:tcW w:w="615" w:type="pct"/>
            <w:tcMar>
              <w:left w:w="43" w:type="dxa"/>
              <w:right w:w="43" w:type="dxa"/>
            </w:tcMar>
          </w:tcPr>
          <w:p w14:paraId="6BA60C63" w14:textId="25B9E9FB" w:rsidR="00682B3A" w:rsidRPr="006932E6" w:rsidRDefault="00E02FD1" w:rsidP="002903F9">
            <w:pPr>
              <w:widowControl w:val="0"/>
              <w:tabs>
                <w:tab w:val="left" w:pos="430"/>
              </w:tabs>
              <w:bidi/>
              <w:jc w:val="left"/>
              <w:rPr>
                <w:color w:val="000000" w:themeColor="text1"/>
                <w:sz w:val="20"/>
                <w:szCs w:val="20"/>
                <w:lang w:bidi="ar-LB"/>
              </w:rPr>
            </w:pPr>
            <w:r w:rsidRPr="00E02FD1">
              <w:rPr>
                <w:color w:val="000000" w:themeColor="text1"/>
                <w:sz w:val="20"/>
                <w:szCs w:val="20"/>
                <w:rtl/>
                <w:lang w:bidi="ar-LB"/>
              </w:rPr>
              <w:t>262.54</w:t>
            </w:r>
          </w:p>
        </w:tc>
        <w:tc>
          <w:tcPr>
            <w:tcW w:w="615" w:type="pct"/>
            <w:tcMar>
              <w:left w:w="43" w:type="dxa"/>
              <w:right w:w="43" w:type="dxa"/>
            </w:tcMar>
          </w:tcPr>
          <w:p w14:paraId="5C3621E8" w14:textId="0717C5A0" w:rsidR="00682B3A" w:rsidRPr="006932E6" w:rsidRDefault="00E02FD1" w:rsidP="002903F9">
            <w:pPr>
              <w:widowControl w:val="0"/>
              <w:bidi/>
              <w:jc w:val="left"/>
              <w:rPr>
                <w:color w:val="000000"/>
                <w:sz w:val="20"/>
                <w:szCs w:val="20"/>
                <w:lang w:bidi="ar-LB"/>
              </w:rPr>
            </w:pPr>
            <w:r w:rsidRPr="00E02FD1">
              <w:rPr>
                <w:color w:val="000000"/>
                <w:sz w:val="20"/>
                <w:szCs w:val="20"/>
                <w:rtl/>
                <w:lang w:bidi="ar-LB"/>
              </w:rPr>
              <w:t>985.30</w:t>
            </w:r>
          </w:p>
        </w:tc>
      </w:tr>
      <w:tr w:rsidR="00682B3A" w:rsidRPr="0034371D" w14:paraId="3F3AA17B" w14:textId="77777777" w:rsidTr="00A01691">
        <w:tc>
          <w:tcPr>
            <w:tcW w:w="1924" w:type="pct"/>
            <w:shd w:val="clear" w:color="auto" w:fill="auto"/>
            <w:noWrap/>
            <w:tcMar>
              <w:left w:w="43" w:type="dxa"/>
              <w:right w:w="43" w:type="dxa"/>
            </w:tcMar>
            <w:vAlign w:val="center"/>
            <w:hideMark/>
          </w:tcPr>
          <w:p w14:paraId="0AD6AD1B" w14:textId="4A0480E5" w:rsidR="00682B3A" w:rsidRPr="006932E6" w:rsidRDefault="002903F9" w:rsidP="002903F9">
            <w:pPr>
              <w:widowControl w:val="0"/>
              <w:bidi/>
              <w:jc w:val="left"/>
              <w:rPr>
                <w:color w:val="000000"/>
                <w:sz w:val="20"/>
                <w:szCs w:val="20"/>
                <w:lang w:bidi="ar-LB"/>
              </w:rPr>
            </w:pPr>
            <w:r w:rsidRPr="002903F9">
              <w:rPr>
                <w:color w:val="000000"/>
                <w:sz w:val="20"/>
                <w:szCs w:val="20"/>
                <w:rtl/>
                <w:lang w:bidi="ar-LB"/>
              </w:rPr>
              <w:t>الهيدروكلوروفلوروكربون-141ب</w:t>
            </w:r>
          </w:p>
        </w:tc>
        <w:tc>
          <w:tcPr>
            <w:tcW w:w="615" w:type="pct"/>
            <w:shd w:val="clear" w:color="auto" w:fill="auto"/>
            <w:noWrap/>
            <w:tcMar>
              <w:left w:w="43" w:type="dxa"/>
              <w:right w:w="43" w:type="dxa"/>
            </w:tcMar>
          </w:tcPr>
          <w:p w14:paraId="68BBA638" w14:textId="3910466B" w:rsidR="00682B3A" w:rsidRPr="006932E6" w:rsidRDefault="00F67D76" w:rsidP="002903F9">
            <w:pPr>
              <w:widowControl w:val="0"/>
              <w:tabs>
                <w:tab w:val="left" w:pos="430"/>
              </w:tabs>
              <w:bidi/>
              <w:jc w:val="left"/>
              <w:rPr>
                <w:sz w:val="20"/>
                <w:szCs w:val="20"/>
                <w:lang w:bidi="ar-LB"/>
              </w:rPr>
            </w:pPr>
            <w:r w:rsidRPr="00F67D76">
              <w:rPr>
                <w:sz w:val="20"/>
                <w:szCs w:val="20"/>
                <w:rtl/>
                <w:lang w:bidi="ar-LB"/>
              </w:rPr>
              <w:t>60.00</w:t>
            </w:r>
          </w:p>
        </w:tc>
        <w:tc>
          <w:tcPr>
            <w:tcW w:w="615" w:type="pct"/>
            <w:shd w:val="clear" w:color="auto" w:fill="auto"/>
            <w:noWrap/>
            <w:tcMar>
              <w:left w:w="43" w:type="dxa"/>
              <w:right w:w="43" w:type="dxa"/>
            </w:tcMar>
          </w:tcPr>
          <w:p w14:paraId="01E4A224" w14:textId="52771EC4" w:rsidR="00682B3A" w:rsidRPr="006932E6" w:rsidRDefault="00C74CB0" w:rsidP="002903F9">
            <w:pPr>
              <w:widowControl w:val="0"/>
              <w:tabs>
                <w:tab w:val="left" w:pos="430"/>
              </w:tabs>
              <w:bidi/>
              <w:jc w:val="left"/>
              <w:rPr>
                <w:sz w:val="20"/>
                <w:szCs w:val="20"/>
                <w:lang w:bidi="ar-LB"/>
              </w:rPr>
            </w:pPr>
            <w:r w:rsidRPr="00C74CB0">
              <w:rPr>
                <w:sz w:val="20"/>
                <w:szCs w:val="20"/>
                <w:rtl/>
                <w:lang w:bidi="ar-LB"/>
              </w:rPr>
              <w:t>0.00</w:t>
            </w:r>
          </w:p>
        </w:tc>
        <w:tc>
          <w:tcPr>
            <w:tcW w:w="616" w:type="pct"/>
            <w:shd w:val="clear" w:color="auto" w:fill="auto"/>
            <w:noWrap/>
            <w:tcMar>
              <w:left w:w="43" w:type="dxa"/>
              <w:right w:w="43" w:type="dxa"/>
            </w:tcMar>
          </w:tcPr>
          <w:p w14:paraId="3B2CF2DB" w14:textId="44D90D00" w:rsidR="00682B3A" w:rsidRPr="006932E6" w:rsidRDefault="00E02FD1" w:rsidP="002903F9">
            <w:pPr>
              <w:widowControl w:val="0"/>
              <w:tabs>
                <w:tab w:val="left" w:pos="430"/>
              </w:tabs>
              <w:bidi/>
              <w:jc w:val="left"/>
              <w:rPr>
                <w:color w:val="000000"/>
                <w:sz w:val="20"/>
                <w:szCs w:val="20"/>
                <w:lang w:bidi="ar-LB"/>
              </w:rPr>
            </w:pPr>
            <w:r w:rsidRPr="00E02FD1">
              <w:rPr>
                <w:color w:val="000000"/>
                <w:sz w:val="20"/>
                <w:szCs w:val="20"/>
                <w:rtl/>
                <w:lang w:bidi="ar-LB"/>
              </w:rPr>
              <w:t>0.00</w:t>
            </w:r>
          </w:p>
        </w:tc>
        <w:tc>
          <w:tcPr>
            <w:tcW w:w="615" w:type="pct"/>
            <w:tcMar>
              <w:left w:w="43" w:type="dxa"/>
              <w:right w:w="43" w:type="dxa"/>
            </w:tcMar>
          </w:tcPr>
          <w:p w14:paraId="466D82BE" w14:textId="32978686" w:rsidR="00682B3A" w:rsidRPr="006932E6" w:rsidRDefault="00E02FD1" w:rsidP="002903F9">
            <w:pPr>
              <w:widowControl w:val="0"/>
              <w:tabs>
                <w:tab w:val="left" w:pos="430"/>
              </w:tabs>
              <w:bidi/>
              <w:jc w:val="left"/>
              <w:rPr>
                <w:color w:val="000000"/>
                <w:sz w:val="20"/>
                <w:szCs w:val="20"/>
                <w:lang w:bidi="ar-LB"/>
              </w:rPr>
            </w:pPr>
            <w:r w:rsidRPr="00E02FD1">
              <w:rPr>
                <w:color w:val="000000"/>
                <w:sz w:val="20"/>
                <w:szCs w:val="20"/>
                <w:rtl/>
                <w:lang w:bidi="ar-LB"/>
              </w:rPr>
              <w:t>0.00</w:t>
            </w:r>
          </w:p>
        </w:tc>
        <w:tc>
          <w:tcPr>
            <w:tcW w:w="615" w:type="pct"/>
            <w:tcMar>
              <w:left w:w="43" w:type="dxa"/>
              <w:right w:w="43" w:type="dxa"/>
            </w:tcMar>
          </w:tcPr>
          <w:p w14:paraId="723D92EE" w14:textId="489B0B8F" w:rsidR="00682B3A" w:rsidRPr="00E02FD1" w:rsidRDefault="00E02FD1" w:rsidP="002903F9">
            <w:pPr>
              <w:widowControl w:val="0"/>
              <w:tabs>
                <w:tab w:val="left" w:pos="430"/>
              </w:tabs>
              <w:bidi/>
              <w:jc w:val="left"/>
              <w:rPr>
                <w:color w:val="000000"/>
                <w:sz w:val="20"/>
                <w:szCs w:val="20"/>
                <w:lang w:val="en-US" w:bidi="ar-LB"/>
              </w:rPr>
            </w:pPr>
            <w:r w:rsidRPr="00E02FD1">
              <w:rPr>
                <w:color w:val="000000"/>
                <w:sz w:val="20"/>
                <w:szCs w:val="20"/>
                <w:rtl/>
                <w:lang w:val="en-US" w:bidi="ar-LB"/>
              </w:rPr>
              <w:t>261.70</w:t>
            </w:r>
          </w:p>
        </w:tc>
      </w:tr>
      <w:tr w:rsidR="00682B3A" w:rsidRPr="00D07209" w14:paraId="21E94931" w14:textId="77777777" w:rsidTr="00A01691">
        <w:tc>
          <w:tcPr>
            <w:tcW w:w="1924" w:type="pct"/>
            <w:shd w:val="clear" w:color="auto" w:fill="auto"/>
            <w:noWrap/>
            <w:tcMar>
              <w:left w:w="43" w:type="dxa"/>
              <w:right w:w="43" w:type="dxa"/>
            </w:tcMar>
            <w:hideMark/>
          </w:tcPr>
          <w:p w14:paraId="4751D09D" w14:textId="75B3444C" w:rsidR="002903F9" w:rsidRPr="002903F9" w:rsidRDefault="002903F9" w:rsidP="002903F9">
            <w:pPr>
              <w:bidi/>
              <w:jc w:val="left"/>
              <w:rPr>
                <w:rFonts w:eastAsiaTheme="minorHAnsi"/>
                <w:bCs/>
                <w:color w:val="000000"/>
                <w:sz w:val="20"/>
                <w:szCs w:val="20"/>
                <w:lang w:val="en-US" w:bidi="ar-LB"/>
              </w:rPr>
            </w:pPr>
            <w:r w:rsidRPr="002903F9">
              <w:rPr>
                <w:rFonts w:eastAsiaTheme="minorHAnsi"/>
                <w:bCs/>
                <w:color w:val="000000"/>
                <w:sz w:val="20"/>
                <w:szCs w:val="20"/>
                <w:rtl/>
                <w:lang w:val="en-US" w:bidi="ar-LB"/>
              </w:rPr>
              <w:t>المجموع الفرعي (طن متري)</w:t>
            </w:r>
          </w:p>
        </w:tc>
        <w:tc>
          <w:tcPr>
            <w:tcW w:w="615" w:type="pct"/>
            <w:shd w:val="clear" w:color="auto" w:fill="auto"/>
            <w:noWrap/>
            <w:tcMar>
              <w:left w:w="43" w:type="dxa"/>
              <w:right w:w="43" w:type="dxa"/>
            </w:tcMar>
          </w:tcPr>
          <w:p w14:paraId="28BCE437" w14:textId="62A17DC2" w:rsidR="00682B3A" w:rsidRPr="00F67D76" w:rsidRDefault="00F67D76" w:rsidP="002903F9">
            <w:pPr>
              <w:widowControl w:val="0"/>
              <w:tabs>
                <w:tab w:val="left" w:pos="430"/>
              </w:tabs>
              <w:bidi/>
              <w:jc w:val="left"/>
              <w:rPr>
                <w:bCs/>
                <w:color w:val="000000"/>
                <w:sz w:val="20"/>
                <w:szCs w:val="20"/>
                <w:lang w:bidi="ar-LB"/>
              </w:rPr>
            </w:pPr>
            <w:r w:rsidRPr="00F67D76">
              <w:rPr>
                <w:bCs/>
                <w:color w:val="000000"/>
                <w:sz w:val="20"/>
                <w:szCs w:val="20"/>
                <w:rtl/>
                <w:lang w:bidi="ar-LB"/>
              </w:rPr>
              <w:t>365.00</w:t>
            </w:r>
          </w:p>
        </w:tc>
        <w:tc>
          <w:tcPr>
            <w:tcW w:w="615" w:type="pct"/>
            <w:shd w:val="clear" w:color="auto" w:fill="auto"/>
            <w:noWrap/>
            <w:tcMar>
              <w:left w:w="43" w:type="dxa"/>
              <w:right w:w="43" w:type="dxa"/>
            </w:tcMar>
          </w:tcPr>
          <w:p w14:paraId="718BC8E6" w14:textId="089C4941" w:rsidR="00682B3A" w:rsidRPr="00C74CB0" w:rsidRDefault="00C74CB0" w:rsidP="002903F9">
            <w:pPr>
              <w:widowControl w:val="0"/>
              <w:tabs>
                <w:tab w:val="left" w:pos="430"/>
              </w:tabs>
              <w:bidi/>
              <w:jc w:val="left"/>
              <w:rPr>
                <w:bCs/>
                <w:color w:val="000000"/>
                <w:sz w:val="20"/>
                <w:szCs w:val="20"/>
                <w:lang w:bidi="ar-LB"/>
              </w:rPr>
            </w:pPr>
            <w:r w:rsidRPr="00C74CB0">
              <w:rPr>
                <w:bCs/>
                <w:color w:val="000000"/>
                <w:sz w:val="20"/>
                <w:szCs w:val="20"/>
                <w:rtl/>
                <w:lang w:bidi="ar-LB"/>
              </w:rPr>
              <w:t>530.00</w:t>
            </w:r>
          </w:p>
        </w:tc>
        <w:tc>
          <w:tcPr>
            <w:tcW w:w="616" w:type="pct"/>
            <w:shd w:val="clear" w:color="auto" w:fill="auto"/>
            <w:noWrap/>
            <w:tcMar>
              <w:left w:w="43" w:type="dxa"/>
              <w:right w:w="43" w:type="dxa"/>
            </w:tcMar>
          </w:tcPr>
          <w:p w14:paraId="1AA7253B" w14:textId="245C1116" w:rsidR="00682B3A" w:rsidRPr="00E02FD1" w:rsidRDefault="00E02FD1" w:rsidP="002903F9">
            <w:pPr>
              <w:widowControl w:val="0"/>
              <w:tabs>
                <w:tab w:val="left" w:pos="430"/>
              </w:tabs>
              <w:bidi/>
              <w:jc w:val="left"/>
              <w:rPr>
                <w:bCs/>
                <w:color w:val="000000"/>
                <w:sz w:val="20"/>
                <w:szCs w:val="20"/>
                <w:lang w:bidi="ar-LB"/>
              </w:rPr>
            </w:pPr>
            <w:r w:rsidRPr="00E02FD1">
              <w:rPr>
                <w:bCs/>
                <w:color w:val="000000"/>
                <w:sz w:val="20"/>
                <w:szCs w:val="20"/>
                <w:rtl/>
                <w:lang w:bidi="ar-LB"/>
              </w:rPr>
              <w:t>166.54</w:t>
            </w:r>
          </w:p>
        </w:tc>
        <w:tc>
          <w:tcPr>
            <w:tcW w:w="615" w:type="pct"/>
            <w:tcMar>
              <w:left w:w="43" w:type="dxa"/>
              <w:right w:w="43" w:type="dxa"/>
            </w:tcMar>
          </w:tcPr>
          <w:p w14:paraId="194BFDB6" w14:textId="189B3E05" w:rsidR="00682B3A" w:rsidRPr="00E02FD1" w:rsidRDefault="00E02FD1" w:rsidP="002903F9">
            <w:pPr>
              <w:widowControl w:val="0"/>
              <w:tabs>
                <w:tab w:val="left" w:pos="430"/>
              </w:tabs>
              <w:bidi/>
              <w:jc w:val="left"/>
              <w:rPr>
                <w:bCs/>
                <w:color w:val="000000"/>
                <w:sz w:val="20"/>
                <w:szCs w:val="20"/>
                <w:lang w:bidi="ar-LB"/>
              </w:rPr>
            </w:pPr>
            <w:r w:rsidRPr="00E02FD1">
              <w:rPr>
                <w:bCs/>
                <w:color w:val="000000"/>
                <w:sz w:val="20"/>
                <w:szCs w:val="20"/>
                <w:rtl/>
                <w:lang w:bidi="ar-LB"/>
              </w:rPr>
              <w:t>262.54</w:t>
            </w:r>
          </w:p>
        </w:tc>
        <w:tc>
          <w:tcPr>
            <w:tcW w:w="615" w:type="pct"/>
            <w:tcMar>
              <w:left w:w="43" w:type="dxa"/>
              <w:right w:w="43" w:type="dxa"/>
            </w:tcMar>
          </w:tcPr>
          <w:p w14:paraId="1350E837" w14:textId="0266F857" w:rsidR="00682B3A" w:rsidRPr="00E02FD1" w:rsidRDefault="00E02FD1" w:rsidP="002903F9">
            <w:pPr>
              <w:widowControl w:val="0"/>
              <w:tabs>
                <w:tab w:val="left" w:pos="430"/>
              </w:tabs>
              <w:bidi/>
              <w:jc w:val="left"/>
              <w:rPr>
                <w:bCs/>
                <w:color w:val="000000"/>
                <w:sz w:val="20"/>
                <w:szCs w:val="20"/>
                <w:lang w:bidi="ar-LB"/>
              </w:rPr>
            </w:pPr>
            <w:r w:rsidRPr="00E02FD1">
              <w:rPr>
                <w:bCs/>
                <w:color w:val="000000"/>
                <w:sz w:val="20"/>
                <w:szCs w:val="20"/>
                <w:rtl/>
                <w:lang w:bidi="ar-LB"/>
              </w:rPr>
              <w:t>1,247.00</w:t>
            </w:r>
          </w:p>
        </w:tc>
      </w:tr>
      <w:tr w:rsidR="00682B3A" w:rsidRPr="0034371D" w14:paraId="2528D8DB" w14:textId="77777777" w:rsidTr="00A01691">
        <w:tc>
          <w:tcPr>
            <w:tcW w:w="1924" w:type="pct"/>
            <w:shd w:val="clear" w:color="auto" w:fill="auto"/>
            <w:noWrap/>
            <w:tcMar>
              <w:left w:w="43" w:type="dxa"/>
              <w:right w:w="43" w:type="dxa"/>
            </w:tcMar>
            <w:hideMark/>
          </w:tcPr>
          <w:p w14:paraId="0DA9B405" w14:textId="5DCBDFB6" w:rsidR="00682B3A" w:rsidRPr="006932E6" w:rsidRDefault="002903F9" w:rsidP="002903F9">
            <w:pPr>
              <w:bidi/>
              <w:jc w:val="left"/>
              <w:rPr>
                <w:b/>
                <w:bCs/>
                <w:color w:val="000000"/>
                <w:sz w:val="20"/>
                <w:szCs w:val="20"/>
                <w:highlight w:val="magenta"/>
                <w:lang w:bidi="ar-LB"/>
              </w:rPr>
            </w:pPr>
            <w:r w:rsidRPr="002903F9">
              <w:rPr>
                <w:color w:val="000000"/>
                <w:sz w:val="20"/>
                <w:szCs w:val="20"/>
                <w:rtl/>
                <w:lang w:bidi="ar-LB"/>
              </w:rPr>
              <w:t xml:space="preserve">الهيدروكلوروفلوروكربون-141ب الموجود في البوليولات المستوردة </w:t>
            </w:r>
            <w:r>
              <w:rPr>
                <w:color w:val="000000"/>
                <w:sz w:val="20"/>
                <w:szCs w:val="20"/>
                <w:rtl/>
                <w:lang w:bidi="ar-LB"/>
              </w:rPr>
              <w:t>مسبقة</w:t>
            </w:r>
            <w:r w:rsidRPr="002903F9">
              <w:rPr>
                <w:color w:val="000000"/>
                <w:sz w:val="20"/>
                <w:szCs w:val="20"/>
                <w:rtl/>
                <w:lang w:bidi="ar-LB"/>
              </w:rPr>
              <w:t xml:space="preserve"> الخلط *</w:t>
            </w:r>
          </w:p>
        </w:tc>
        <w:tc>
          <w:tcPr>
            <w:tcW w:w="615" w:type="pct"/>
            <w:shd w:val="clear" w:color="auto" w:fill="auto"/>
            <w:noWrap/>
            <w:tcMar>
              <w:left w:w="43" w:type="dxa"/>
              <w:right w:w="43" w:type="dxa"/>
            </w:tcMar>
          </w:tcPr>
          <w:p w14:paraId="426BE7C7" w14:textId="31930DB3" w:rsidR="00682B3A" w:rsidRPr="006932E6" w:rsidRDefault="00F67D76" w:rsidP="002903F9">
            <w:pPr>
              <w:tabs>
                <w:tab w:val="left" w:pos="430"/>
              </w:tabs>
              <w:bidi/>
              <w:jc w:val="left"/>
              <w:rPr>
                <w:sz w:val="20"/>
                <w:szCs w:val="20"/>
                <w:lang w:bidi="ar-LB"/>
              </w:rPr>
            </w:pPr>
            <w:r w:rsidRPr="00F67D76">
              <w:rPr>
                <w:sz w:val="20"/>
                <w:szCs w:val="20"/>
                <w:rtl/>
                <w:lang w:bidi="ar-LB"/>
              </w:rPr>
              <w:t>226.19</w:t>
            </w:r>
          </w:p>
        </w:tc>
        <w:tc>
          <w:tcPr>
            <w:tcW w:w="615" w:type="pct"/>
            <w:shd w:val="clear" w:color="auto" w:fill="auto"/>
            <w:noWrap/>
            <w:tcMar>
              <w:left w:w="43" w:type="dxa"/>
              <w:right w:w="43" w:type="dxa"/>
            </w:tcMar>
          </w:tcPr>
          <w:p w14:paraId="40A78D77" w14:textId="67DBC95A" w:rsidR="00682B3A" w:rsidRPr="006932E6" w:rsidRDefault="00C74CB0" w:rsidP="002903F9">
            <w:pPr>
              <w:tabs>
                <w:tab w:val="left" w:pos="430"/>
              </w:tabs>
              <w:bidi/>
              <w:jc w:val="left"/>
              <w:rPr>
                <w:sz w:val="20"/>
                <w:szCs w:val="20"/>
                <w:lang w:bidi="ar-LB"/>
              </w:rPr>
            </w:pPr>
            <w:r w:rsidRPr="00C74CB0">
              <w:rPr>
                <w:sz w:val="20"/>
                <w:szCs w:val="20"/>
                <w:rtl/>
                <w:lang w:bidi="ar-LB"/>
              </w:rPr>
              <w:t>0.00</w:t>
            </w:r>
          </w:p>
        </w:tc>
        <w:tc>
          <w:tcPr>
            <w:tcW w:w="616" w:type="pct"/>
            <w:shd w:val="clear" w:color="auto" w:fill="auto"/>
            <w:noWrap/>
            <w:tcMar>
              <w:left w:w="43" w:type="dxa"/>
              <w:right w:w="43" w:type="dxa"/>
            </w:tcMar>
          </w:tcPr>
          <w:p w14:paraId="76EAF5B4" w14:textId="2DC9E27B" w:rsidR="00682B3A" w:rsidRPr="006932E6" w:rsidRDefault="003F5F68" w:rsidP="002903F9">
            <w:pPr>
              <w:tabs>
                <w:tab w:val="left" w:pos="430"/>
              </w:tabs>
              <w:bidi/>
              <w:jc w:val="left"/>
              <w:rPr>
                <w:color w:val="000000"/>
                <w:sz w:val="20"/>
                <w:szCs w:val="20"/>
                <w:lang w:bidi="ar-LB"/>
              </w:rPr>
            </w:pPr>
            <w:r w:rsidRPr="003F5F68">
              <w:rPr>
                <w:color w:val="000000"/>
                <w:sz w:val="20"/>
                <w:szCs w:val="20"/>
                <w:rtl/>
                <w:lang w:bidi="ar-LB"/>
              </w:rPr>
              <w:t>0.00</w:t>
            </w:r>
          </w:p>
        </w:tc>
        <w:tc>
          <w:tcPr>
            <w:tcW w:w="615" w:type="pct"/>
            <w:tcMar>
              <w:left w:w="43" w:type="dxa"/>
              <w:right w:w="43" w:type="dxa"/>
            </w:tcMar>
          </w:tcPr>
          <w:p w14:paraId="2EE0F4AD" w14:textId="5DFAC7F1" w:rsidR="00682B3A" w:rsidRPr="006932E6" w:rsidRDefault="003F5F68" w:rsidP="002903F9">
            <w:pPr>
              <w:tabs>
                <w:tab w:val="left" w:pos="430"/>
              </w:tabs>
              <w:bidi/>
              <w:jc w:val="left"/>
              <w:rPr>
                <w:color w:val="000000"/>
                <w:sz w:val="20"/>
                <w:szCs w:val="20"/>
                <w:lang w:bidi="ar-LB"/>
              </w:rPr>
            </w:pPr>
            <w:r w:rsidRPr="003F5F68">
              <w:rPr>
                <w:color w:val="000000"/>
                <w:sz w:val="20"/>
                <w:szCs w:val="20"/>
                <w:rtl/>
                <w:lang w:bidi="ar-LB"/>
              </w:rPr>
              <w:t>0.00</w:t>
            </w:r>
          </w:p>
        </w:tc>
        <w:tc>
          <w:tcPr>
            <w:tcW w:w="615" w:type="pct"/>
            <w:tcMar>
              <w:left w:w="43" w:type="dxa"/>
              <w:right w:w="43" w:type="dxa"/>
            </w:tcMar>
          </w:tcPr>
          <w:p w14:paraId="0717551C" w14:textId="3E273F0C" w:rsidR="00682B3A" w:rsidRPr="006932E6" w:rsidRDefault="003F5F68" w:rsidP="002903F9">
            <w:pPr>
              <w:tabs>
                <w:tab w:val="left" w:pos="430"/>
              </w:tabs>
              <w:bidi/>
              <w:jc w:val="left"/>
              <w:rPr>
                <w:sz w:val="20"/>
                <w:szCs w:val="20"/>
                <w:lang w:bidi="ar-LB"/>
              </w:rPr>
            </w:pPr>
            <w:r w:rsidRPr="003F5F68">
              <w:rPr>
                <w:sz w:val="20"/>
                <w:szCs w:val="20"/>
                <w:rtl/>
                <w:lang w:bidi="ar-LB"/>
              </w:rPr>
              <w:t>102.82**</w:t>
            </w:r>
          </w:p>
        </w:tc>
      </w:tr>
      <w:tr w:rsidR="00682B3A" w:rsidRPr="0034371D" w14:paraId="3E3196A4" w14:textId="77777777" w:rsidTr="002903F9">
        <w:tc>
          <w:tcPr>
            <w:tcW w:w="5000" w:type="pct"/>
            <w:gridSpan w:val="6"/>
            <w:shd w:val="clear" w:color="auto" w:fill="auto"/>
            <w:noWrap/>
            <w:tcMar>
              <w:left w:w="43" w:type="dxa"/>
              <w:right w:w="43" w:type="dxa"/>
            </w:tcMar>
            <w:hideMark/>
          </w:tcPr>
          <w:p w14:paraId="2B14208D" w14:textId="16B61E7E" w:rsidR="00682B3A" w:rsidRPr="006932E6" w:rsidRDefault="002903F9" w:rsidP="002903F9">
            <w:pPr>
              <w:widowControl w:val="0"/>
              <w:bidi/>
              <w:jc w:val="left"/>
              <w:rPr>
                <w:color w:val="000000"/>
                <w:sz w:val="20"/>
                <w:szCs w:val="20"/>
                <w:rtl/>
                <w:lang w:bidi="ar-LB"/>
              </w:rPr>
            </w:pPr>
            <w:r>
              <w:rPr>
                <w:b/>
                <w:bCs/>
                <w:color w:val="000000"/>
                <w:sz w:val="20"/>
                <w:szCs w:val="20"/>
                <w:rtl/>
                <w:lang w:bidi="ar-LB"/>
              </w:rPr>
              <w:t>طن</w:t>
            </w:r>
            <w:r w:rsidRPr="002903F9">
              <w:rPr>
                <w:b/>
                <w:bCs/>
                <w:color w:val="000000"/>
                <w:sz w:val="20"/>
                <w:szCs w:val="20"/>
                <w:rtl/>
                <w:lang w:bidi="ar-LB"/>
              </w:rPr>
              <w:t xml:space="preserve"> من قدرات استنفاد الأوزون</w:t>
            </w:r>
          </w:p>
        </w:tc>
      </w:tr>
      <w:tr w:rsidR="002903F9" w:rsidRPr="0034371D" w14:paraId="0E3EFB42" w14:textId="77777777" w:rsidTr="00A01691">
        <w:tc>
          <w:tcPr>
            <w:tcW w:w="1924" w:type="pct"/>
            <w:shd w:val="clear" w:color="auto" w:fill="auto"/>
            <w:noWrap/>
            <w:tcMar>
              <w:left w:w="43" w:type="dxa"/>
              <w:right w:w="43" w:type="dxa"/>
            </w:tcMar>
            <w:vAlign w:val="center"/>
            <w:hideMark/>
          </w:tcPr>
          <w:p w14:paraId="0F6CEE1E" w14:textId="140E6DC0" w:rsidR="002903F9" w:rsidRPr="006932E6" w:rsidRDefault="002903F9" w:rsidP="002903F9">
            <w:pPr>
              <w:widowControl w:val="0"/>
              <w:bidi/>
              <w:jc w:val="left"/>
              <w:rPr>
                <w:color w:val="000000"/>
                <w:sz w:val="20"/>
                <w:szCs w:val="20"/>
                <w:rtl/>
                <w:lang w:bidi="ar-LB"/>
              </w:rPr>
            </w:pPr>
            <w:r w:rsidRPr="002903F9">
              <w:rPr>
                <w:color w:val="000000"/>
                <w:sz w:val="20"/>
                <w:szCs w:val="20"/>
                <w:rtl/>
                <w:lang w:bidi="ar-LB"/>
              </w:rPr>
              <w:t>الهيدروكلوروفلوروكربون-22</w:t>
            </w:r>
          </w:p>
        </w:tc>
        <w:tc>
          <w:tcPr>
            <w:tcW w:w="615" w:type="pct"/>
            <w:shd w:val="clear" w:color="auto" w:fill="auto"/>
            <w:noWrap/>
            <w:tcMar>
              <w:left w:w="43" w:type="dxa"/>
              <w:right w:w="43" w:type="dxa"/>
            </w:tcMar>
            <w:vAlign w:val="center"/>
          </w:tcPr>
          <w:p w14:paraId="60F7B4E3" w14:textId="4CF7ADDD" w:rsidR="002903F9" w:rsidRPr="006932E6" w:rsidRDefault="00F67D76" w:rsidP="002903F9">
            <w:pPr>
              <w:widowControl w:val="0"/>
              <w:bidi/>
              <w:jc w:val="left"/>
              <w:rPr>
                <w:color w:val="000000"/>
                <w:sz w:val="20"/>
                <w:szCs w:val="20"/>
                <w:lang w:eastAsia="en-CA" w:bidi="ar-LB"/>
              </w:rPr>
            </w:pPr>
            <w:r w:rsidRPr="00F67D76">
              <w:rPr>
                <w:color w:val="000000"/>
                <w:sz w:val="20"/>
                <w:szCs w:val="20"/>
                <w:rtl/>
                <w:lang w:eastAsia="en-CA" w:bidi="ar-LB"/>
              </w:rPr>
              <w:t>16.78</w:t>
            </w:r>
          </w:p>
        </w:tc>
        <w:tc>
          <w:tcPr>
            <w:tcW w:w="615" w:type="pct"/>
            <w:shd w:val="clear" w:color="auto" w:fill="auto"/>
            <w:noWrap/>
            <w:tcMar>
              <w:left w:w="43" w:type="dxa"/>
              <w:right w:w="43" w:type="dxa"/>
            </w:tcMar>
            <w:vAlign w:val="center"/>
          </w:tcPr>
          <w:p w14:paraId="19E346F4" w14:textId="65D6BC9F" w:rsidR="002903F9" w:rsidRPr="006932E6" w:rsidRDefault="00C74CB0" w:rsidP="002903F9">
            <w:pPr>
              <w:widowControl w:val="0"/>
              <w:bidi/>
              <w:jc w:val="left"/>
              <w:rPr>
                <w:color w:val="000000"/>
                <w:sz w:val="20"/>
                <w:szCs w:val="20"/>
                <w:lang w:bidi="ar-LB"/>
              </w:rPr>
            </w:pPr>
            <w:r w:rsidRPr="00C74CB0">
              <w:rPr>
                <w:color w:val="000000"/>
                <w:sz w:val="20"/>
                <w:szCs w:val="20"/>
                <w:rtl/>
                <w:lang w:bidi="ar-LB"/>
              </w:rPr>
              <w:t>29.15</w:t>
            </w:r>
          </w:p>
        </w:tc>
        <w:tc>
          <w:tcPr>
            <w:tcW w:w="616" w:type="pct"/>
            <w:shd w:val="clear" w:color="auto" w:fill="auto"/>
            <w:noWrap/>
            <w:tcMar>
              <w:left w:w="43" w:type="dxa"/>
              <w:right w:w="43" w:type="dxa"/>
            </w:tcMar>
            <w:vAlign w:val="center"/>
          </w:tcPr>
          <w:p w14:paraId="3F25B3FD" w14:textId="6E4136C4" w:rsidR="002903F9" w:rsidRPr="003F5F68" w:rsidRDefault="003F5F68" w:rsidP="002903F9">
            <w:pPr>
              <w:widowControl w:val="0"/>
              <w:bidi/>
              <w:jc w:val="left"/>
              <w:rPr>
                <w:color w:val="000000"/>
                <w:sz w:val="20"/>
                <w:szCs w:val="20"/>
                <w:lang w:val="en-US" w:bidi="ar-LB"/>
              </w:rPr>
            </w:pPr>
            <w:r w:rsidRPr="003F5F68">
              <w:rPr>
                <w:color w:val="000000"/>
                <w:sz w:val="20"/>
                <w:szCs w:val="20"/>
                <w:rtl/>
                <w:lang w:val="en-US" w:bidi="ar-LB"/>
              </w:rPr>
              <w:t>9.16</w:t>
            </w:r>
          </w:p>
        </w:tc>
        <w:tc>
          <w:tcPr>
            <w:tcW w:w="615" w:type="pct"/>
            <w:shd w:val="clear" w:color="auto" w:fill="auto"/>
            <w:tcMar>
              <w:left w:w="43" w:type="dxa"/>
              <w:right w:w="43" w:type="dxa"/>
            </w:tcMar>
            <w:vAlign w:val="center"/>
          </w:tcPr>
          <w:p w14:paraId="2476D757" w14:textId="236533AC" w:rsidR="002903F9" w:rsidRPr="006932E6" w:rsidRDefault="003F5F68" w:rsidP="002903F9">
            <w:pPr>
              <w:widowControl w:val="0"/>
              <w:bidi/>
              <w:jc w:val="left"/>
              <w:rPr>
                <w:color w:val="000000"/>
                <w:sz w:val="20"/>
                <w:szCs w:val="20"/>
                <w:lang w:bidi="ar-LB"/>
              </w:rPr>
            </w:pPr>
            <w:r w:rsidRPr="003F5F68">
              <w:rPr>
                <w:color w:val="000000"/>
                <w:sz w:val="20"/>
                <w:szCs w:val="20"/>
                <w:rtl/>
                <w:lang w:bidi="ar-LB"/>
              </w:rPr>
              <w:t>14.44</w:t>
            </w:r>
          </w:p>
        </w:tc>
        <w:tc>
          <w:tcPr>
            <w:tcW w:w="616" w:type="pct"/>
            <w:tcMar>
              <w:left w:w="43" w:type="dxa"/>
              <w:right w:w="43" w:type="dxa"/>
            </w:tcMar>
          </w:tcPr>
          <w:p w14:paraId="7E2FE3B1" w14:textId="21A01CE1" w:rsidR="002903F9" w:rsidRPr="006932E6" w:rsidRDefault="003F5F68" w:rsidP="002903F9">
            <w:pPr>
              <w:widowControl w:val="0"/>
              <w:bidi/>
              <w:jc w:val="left"/>
              <w:rPr>
                <w:color w:val="000000"/>
                <w:sz w:val="20"/>
                <w:szCs w:val="20"/>
                <w:lang w:bidi="ar-LB"/>
              </w:rPr>
            </w:pPr>
            <w:r w:rsidRPr="003F5F68">
              <w:rPr>
                <w:color w:val="000000"/>
                <w:sz w:val="20"/>
                <w:szCs w:val="20"/>
                <w:rtl/>
                <w:lang w:bidi="ar-LB"/>
              </w:rPr>
              <w:t>54.20</w:t>
            </w:r>
          </w:p>
        </w:tc>
      </w:tr>
      <w:tr w:rsidR="002903F9" w:rsidRPr="0034371D" w14:paraId="0E144474" w14:textId="77777777" w:rsidTr="00A01691">
        <w:tc>
          <w:tcPr>
            <w:tcW w:w="1924" w:type="pct"/>
            <w:shd w:val="clear" w:color="auto" w:fill="auto"/>
            <w:noWrap/>
            <w:tcMar>
              <w:left w:w="43" w:type="dxa"/>
              <w:right w:w="43" w:type="dxa"/>
            </w:tcMar>
            <w:vAlign w:val="center"/>
            <w:hideMark/>
          </w:tcPr>
          <w:p w14:paraId="2139D37E" w14:textId="5864FE33" w:rsidR="002903F9" w:rsidRPr="006932E6" w:rsidRDefault="002903F9" w:rsidP="002903F9">
            <w:pPr>
              <w:widowControl w:val="0"/>
              <w:bidi/>
              <w:jc w:val="left"/>
              <w:rPr>
                <w:color w:val="000000"/>
                <w:sz w:val="20"/>
                <w:szCs w:val="20"/>
                <w:lang w:bidi="ar-LB"/>
              </w:rPr>
            </w:pPr>
            <w:r w:rsidRPr="002903F9">
              <w:rPr>
                <w:color w:val="000000"/>
                <w:sz w:val="20"/>
                <w:szCs w:val="20"/>
                <w:rtl/>
                <w:lang w:bidi="ar-LB"/>
              </w:rPr>
              <w:t>الهيدروكلوروفلوروكربون-141ب</w:t>
            </w:r>
          </w:p>
        </w:tc>
        <w:tc>
          <w:tcPr>
            <w:tcW w:w="615" w:type="pct"/>
            <w:shd w:val="clear" w:color="auto" w:fill="auto"/>
            <w:noWrap/>
            <w:tcMar>
              <w:left w:w="43" w:type="dxa"/>
              <w:right w:w="43" w:type="dxa"/>
            </w:tcMar>
            <w:vAlign w:val="center"/>
          </w:tcPr>
          <w:p w14:paraId="42734B4F" w14:textId="03ED9BBD" w:rsidR="002903F9" w:rsidRPr="006932E6" w:rsidRDefault="00F67D76" w:rsidP="002903F9">
            <w:pPr>
              <w:widowControl w:val="0"/>
              <w:bidi/>
              <w:jc w:val="left"/>
              <w:rPr>
                <w:color w:val="000000"/>
                <w:sz w:val="20"/>
                <w:szCs w:val="20"/>
                <w:lang w:eastAsia="en-CA" w:bidi="ar-LB"/>
              </w:rPr>
            </w:pPr>
            <w:r w:rsidRPr="00F67D76">
              <w:rPr>
                <w:color w:val="000000"/>
                <w:sz w:val="20"/>
                <w:szCs w:val="20"/>
                <w:rtl/>
                <w:lang w:eastAsia="en-CA" w:bidi="ar-LB"/>
              </w:rPr>
              <w:t>6.60</w:t>
            </w:r>
          </w:p>
        </w:tc>
        <w:tc>
          <w:tcPr>
            <w:tcW w:w="615" w:type="pct"/>
            <w:shd w:val="clear" w:color="auto" w:fill="auto"/>
            <w:noWrap/>
            <w:tcMar>
              <w:left w:w="43" w:type="dxa"/>
              <w:right w:w="43" w:type="dxa"/>
            </w:tcMar>
            <w:vAlign w:val="center"/>
          </w:tcPr>
          <w:p w14:paraId="5C1CFAED" w14:textId="3BFD35C9" w:rsidR="002903F9" w:rsidRPr="006932E6" w:rsidRDefault="00C74CB0" w:rsidP="002903F9">
            <w:pPr>
              <w:widowControl w:val="0"/>
              <w:bidi/>
              <w:jc w:val="left"/>
              <w:rPr>
                <w:color w:val="000000"/>
                <w:sz w:val="20"/>
                <w:szCs w:val="20"/>
                <w:lang w:bidi="ar-LB"/>
              </w:rPr>
            </w:pPr>
            <w:r w:rsidRPr="00C74CB0">
              <w:rPr>
                <w:color w:val="000000"/>
                <w:sz w:val="20"/>
                <w:szCs w:val="20"/>
                <w:rtl/>
                <w:lang w:bidi="ar-LB"/>
              </w:rPr>
              <w:t>0.00</w:t>
            </w:r>
          </w:p>
        </w:tc>
        <w:tc>
          <w:tcPr>
            <w:tcW w:w="616" w:type="pct"/>
            <w:shd w:val="clear" w:color="auto" w:fill="auto"/>
            <w:noWrap/>
            <w:tcMar>
              <w:left w:w="43" w:type="dxa"/>
              <w:right w:w="43" w:type="dxa"/>
            </w:tcMar>
            <w:vAlign w:val="center"/>
          </w:tcPr>
          <w:p w14:paraId="5ED33F25" w14:textId="285C3545" w:rsidR="002903F9" w:rsidRPr="006932E6" w:rsidRDefault="002F000E" w:rsidP="002903F9">
            <w:pPr>
              <w:widowControl w:val="0"/>
              <w:bidi/>
              <w:jc w:val="left"/>
              <w:rPr>
                <w:color w:val="000000"/>
                <w:sz w:val="20"/>
                <w:szCs w:val="20"/>
                <w:lang w:bidi="ar-LB"/>
              </w:rPr>
            </w:pPr>
            <w:r w:rsidRPr="002F000E">
              <w:rPr>
                <w:color w:val="000000"/>
                <w:sz w:val="20"/>
                <w:szCs w:val="20"/>
                <w:rtl/>
                <w:lang w:bidi="ar-LB"/>
              </w:rPr>
              <w:t>0.00</w:t>
            </w:r>
          </w:p>
        </w:tc>
        <w:tc>
          <w:tcPr>
            <w:tcW w:w="615" w:type="pct"/>
            <w:shd w:val="clear" w:color="auto" w:fill="auto"/>
            <w:tcMar>
              <w:left w:w="43" w:type="dxa"/>
              <w:right w:w="43" w:type="dxa"/>
            </w:tcMar>
            <w:vAlign w:val="center"/>
          </w:tcPr>
          <w:p w14:paraId="692A619B" w14:textId="0626874C" w:rsidR="002903F9" w:rsidRPr="006932E6" w:rsidRDefault="002F000E" w:rsidP="002903F9">
            <w:pPr>
              <w:widowControl w:val="0"/>
              <w:bidi/>
              <w:jc w:val="left"/>
              <w:rPr>
                <w:color w:val="000000"/>
                <w:sz w:val="20"/>
                <w:szCs w:val="20"/>
                <w:lang w:bidi="ar-LB"/>
              </w:rPr>
            </w:pPr>
            <w:r w:rsidRPr="002F000E">
              <w:rPr>
                <w:color w:val="000000"/>
                <w:sz w:val="20"/>
                <w:szCs w:val="20"/>
                <w:rtl/>
                <w:lang w:bidi="ar-LB"/>
              </w:rPr>
              <w:t>0.00</w:t>
            </w:r>
          </w:p>
        </w:tc>
        <w:tc>
          <w:tcPr>
            <w:tcW w:w="616" w:type="pct"/>
            <w:tcMar>
              <w:left w:w="43" w:type="dxa"/>
              <w:right w:w="43" w:type="dxa"/>
            </w:tcMar>
          </w:tcPr>
          <w:p w14:paraId="19EF581E" w14:textId="1085A526" w:rsidR="002903F9" w:rsidRPr="006932E6" w:rsidRDefault="002F000E" w:rsidP="002903F9">
            <w:pPr>
              <w:widowControl w:val="0"/>
              <w:bidi/>
              <w:jc w:val="left"/>
              <w:rPr>
                <w:color w:val="000000"/>
                <w:sz w:val="20"/>
                <w:szCs w:val="20"/>
                <w:lang w:bidi="ar-LB"/>
              </w:rPr>
            </w:pPr>
            <w:r w:rsidRPr="002F000E">
              <w:rPr>
                <w:color w:val="000000"/>
                <w:sz w:val="20"/>
                <w:szCs w:val="20"/>
                <w:rtl/>
                <w:lang w:bidi="ar-LB"/>
              </w:rPr>
              <w:t>28.80</w:t>
            </w:r>
          </w:p>
        </w:tc>
      </w:tr>
      <w:tr w:rsidR="00682B3A" w:rsidRPr="00D07209" w14:paraId="53FA5885" w14:textId="77777777" w:rsidTr="00A01691">
        <w:tc>
          <w:tcPr>
            <w:tcW w:w="1924" w:type="pct"/>
            <w:shd w:val="clear" w:color="auto" w:fill="auto"/>
            <w:noWrap/>
            <w:tcMar>
              <w:left w:w="43" w:type="dxa"/>
              <w:right w:w="43" w:type="dxa"/>
            </w:tcMar>
            <w:hideMark/>
          </w:tcPr>
          <w:p w14:paraId="3A92C98B" w14:textId="2327EEDA" w:rsidR="002903F9" w:rsidRPr="002903F9" w:rsidRDefault="002903F9" w:rsidP="002903F9">
            <w:pPr>
              <w:bidi/>
              <w:jc w:val="left"/>
              <w:rPr>
                <w:rFonts w:eastAsiaTheme="minorHAnsi"/>
                <w:bCs/>
                <w:sz w:val="20"/>
                <w:szCs w:val="20"/>
                <w:rtl/>
                <w:lang w:val="en-US" w:bidi="ar-LB"/>
              </w:rPr>
            </w:pPr>
            <w:r w:rsidRPr="002903F9">
              <w:rPr>
                <w:rFonts w:eastAsiaTheme="minorHAnsi"/>
                <w:bCs/>
                <w:sz w:val="20"/>
                <w:szCs w:val="20"/>
                <w:rtl/>
                <w:lang w:val="en-US" w:bidi="ar-LB"/>
              </w:rPr>
              <w:t>المجموع الفرعي (طن من قدرات استنفاد الأوزون)</w:t>
            </w:r>
          </w:p>
        </w:tc>
        <w:tc>
          <w:tcPr>
            <w:tcW w:w="615" w:type="pct"/>
            <w:shd w:val="clear" w:color="auto" w:fill="auto"/>
            <w:noWrap/>
            <w:tcMar>
              <w:left w:w="43" w:type="dxa"/>
              <w:right w:w="43" w:type="dxa"/>
            </w:tcMar>
          </w:tcPr>
          <w:p w14:paraId="2C4AA433" w14:textId="41B99130" w:rsidR="00682B3A" w:rsidRPr="00F67D76" w:rsidRDefault="00F67D76" w:rsidP="002903F9">
            <w:pPr>
              <w:widowControl w:val="0"/>
              <w:bidi/>
              <w:jc w:val="left"/>
              <w:rPr>
                <w:bCs/>
                <w:color w:val="000000"/>
                <w:sz w:val="20"/>
                <w:szCs w:val="20"/>
                <w:lang w:eastAsia="en-CA" w:bidi="ar-LB"/>
              </w:rPr>
            </w:pPr>
            <w:r w:rsidRPr="00F67D76">
              <w:rPr>
                <w:bCs/>
                <w:color w:val="000000"/>
                <w:sz w:val="20"/>
                <w:szCs w:val="20"/>
                <w:rtl/>
                <w:lang w:eastAsia="en-CA" w:bidi="ar-LB"/>
              </w:rPr>
              <w:t>23.38</w:t>
            </w:r>
          </w:p>
        </w:tc>
        <w:tc>
          <w:tcPr>
            <w:tcW w:w="615" w:type="pct"/>
            <w:shd w:val="clear" w:color="auto" w:fill="auto"/>
            <w:noWrap/>
            <w:tcMar>
              <w:left w:w="43" w:type="dxa"/>
              <w:right w:w="43" w:type="dxa"/>
            </w:tcMar>
          </w:tcPr>
          <w:p w14:paraId="468A160A" w14:textId="4189354E" w:rsidR="00682B3A" w:rsidRPr="00C74CB0" w:rsidRDefault="00C74CB0" w:rsidP="002903F9">
            <w:pPr>
              <w:widowControl w:val="0"/>
              <w:bidi/>
              <w:jc w:val="left"/>
              <w:rPr>
                <w:bCs/>
                <w:color w:val="000000"/>
                <w:sz w:val="20"/>
                <w:szCs w:val="20"/>
                <w:lang w:bidi="ar-LB"/>
              </w:rPr>
            </w:pPr>
            <w:r w:rsidRPr="00C74CB0">
              <w:rPr>
                <w:bCs/>
                <w:color w:val="000000"/>
                <w:sz w:val="20"/>
                <w:szCs w:val="20"/>
                <w:rtl/>
                <w:lang w:bidi="ar-LB"/>
              </w:rPr>
              <w:t>29.15</w:t>
            </w:r>
          </w:p>
        </w:tc>
        <w:tc>
          <w:tcPr>
            <w:tcW w:w="616" w:type="pct"/>
            <w:shd w:val="clear" w:color="auto" w:fill="auto"/>
            <w:noWrap/>
            <w:tcMar>
              <w:left w:w="43" w:type="dxa"/>
              <w:right w:w="43" w:type="dxa"/>
            </w:tcMar>
          </w:tcPr>
          <w:p w14:paraId="3A7C4B7C" w14:textId="51C7ED92" w:rsidR="00682B3A" w:rsidRPr="003F5F68" w:rsidRDefault="003F5F68" w:rsidP="002903F9">
            <w:pPr>
              <w:widowControl w:val="0"/>
              <w:bidi/>
              <w:jc w:val="left"/>
              <w:rPr>
                <w:bCs/>
                <w:color w:val="000000"/>
                <w:sz w:val="20"/>
                <w:szCs w:val="20"/>
                <w:lang w:bidi="ar-LB"/>
              </w:rPr>
            </w:pPr>
            <w:r w:rsidRPr="003F5F68">
              <w:rPr>
                <w:bCs/>
                <w:color w:val="000000"/>
                <w:sz w:val="20"/>
                <w:szCs w:val="20"/>
                <w:rtl/>
                <w:lang w:bidi="ar-LB"/>
              </w:rPr>
              <w:t>9.16</w:t>
            </w:r>
          </w:p>
        </w:tc>
        <w:tc>
          <w:tcPr>
            <w:tcW w:w="615" w:type="pct"/>
            <w:tcMar>
              <w:left w:w="43" w:type="dxa"/>
              <w:right w:w="43" w:type="dxa"/>
            </w:tcMar>
          </w:tcPr>
          <w:p w14:paraId="4D68A352" w14:textId="0869BD5E" w:rsidR="00682B3A" w:rsidRPr="003F5F68" w:rsidRDefault="003F5F68" w:rsidP="002903F9">
            <w:pPr>
              <w:bidi/>
              <w:jc w:val="left"/>
              <w:rPr>
                <w:bCs/>
                <w:color w:val="000000"/>
                <w:sz w:val="20"/>
                <w:szCs w:val="20"/>
                <w:lang w:bidi="ar-LB"/>
              </w:rPr>
            </w:pPr>
            <w:r w:rsidRPr="003F5F68">
              <w:rPr>
                <w:bCs/>
                <w:color w:val="000000"/>
                <w:sz w:val="20"/>
                <w:szCs w:val="20"/>
                <w:rtl/>
                <w:lang w:bidi="ar-LB"/>
              </w:rPr>
              <w:t>14.44</w:t>
            </w:r>
          </w:p>
        </w:tc>
        <w:tc>
          <w:tcPr>
            <w:tcW w:w="616" w:type="pct"/>
            <w:tcMar>
              <w:left w:w="43" w:type="dxa"/>
              <w:right w:w="43" w:type="dxa"/>
            </w:tcMar>
          </w:tcPr>
          <w:p w14:paraId="424E615F" w14:textId="7E50D524" w:rsidR="00682B3A" w:rsidRPr="003F5F68" w:rsidRDefault="003F5F68" w:rsidP="002903F9">
            <w:pPr>
              <w:bidi/>
              <w:jc w:val="left"/>
              <w:rPr>
                <w:rFonts w:eastAsiaTheme="minorHAnsi"/>
                <w:bCs/>
                <w:color w:val="000000"/>
                <w:sz w:val="20"/>
                <w:szCs w:val="20"/>
                <w:lang w:bidi="ar-LB"/>
              </w:rPr>
            </w:pPr>
            <w:r w:rsidRPr="003F5F68">
              <w:rPr>
                <w:rFonts w:eastAsiaTheme="minorHAnsi"/>
                <w:bCs/>
                <w:color w:val="000000"/>
                <w:sz w:val="20"/>
                <w:szCs w:val="20"/>
                <w:rtl/>
                <w:lang w:bidi="ar-LB"/>
              </w:rPr>
              <w:t>83.00</w:t>
            </w:r>
          </w:p>
        </w:tc>
      </w:tr>
      <w:tr w:rsidR="00682B3A" w:rsidRPr="0034371D" w14:paraId="4F6B65A2" w14:textId="77777777" w:rsidTr="00A01691">
        <w:tc>
          <w:tcPr>
            <w:tcW w:w="1924" w:type="pct"/>
            <w:shd w:val="clear" w:color="auto" w:fill="auto"/>
            <w:noWrap/>
            <w:tcMar>
              <w:left w:w="43" w:type="dxa"/>
              <w:right w:w="43" w:type="dxa"/>
            </w:tcMar>
            <w:hideMark/>
          </w:tcPr>
          <w:p w14:paraId="4622CC72" w14:textId="3D35092E" w:rsidR="00682B3A" w:rsidRPr="006932E6" w:rsidRDefault="002903F9" w:rsidP="002903F9">
            <w:pPr>
              <w:bidi/>
              <w:jc w:val="left"/>
              <w:rPr>
                <w:color w:val="000000"/>
                <w:sz w:val="20"/>
                <w:szCs w:val="20"/>
                <w:highlight w:val="magenta"/>
                <w:lang w:bidi="ar-LB"/>
              </w:rPr>
            </w:pPr>
            <w:r w:rsidRPr="002903F9">
              <w:rPr>
                <w:color w:val="000000"/>
                <w:sz w:val="20"/>
                <w:szCs w:val="20"/>
                <w:rtl/>
                <w:lang w:bidi="ar-LB"/>
              </w:rPr>
              <w:t>الهيدروكلوروفلوروكربون-141ب الموجود في البوليولات المستوردة مسبقة الخلط *</w:t>
            </w:r>
          </w:p>
        </w:tc>
        <w:tc>
          <w:tcPr>
            <w:tcW w:w="615" w:type="pct"/>
            <w:shd w:val="clear" w:color="auto" w:fill="auto"/>
            <w:noWrap/>
            <w:tcMar>
              <w:left w:w="43" w:type="dxa"/>
              <w:right w:w="43" w:type="dxa"/>
            </w:tcMar>
          </w:tcPr>
          <w:p w14:paraId="4009FAFE" w14:textId="7B5CB3BF" w:rsidR="00682B3A" w:rsidRPr="006932E6" w:rsidRDefault="00F67D76" w:rsidP="002903F9">
            <w:pPr>
              <w:bidi/>
              <w:jc w:val="left"/>
              <w:rPr>
                <w:rFonts w:eastAsiaTheme="minorHAnsi"/>
                <w:color w:val="000000"/>
                <w:sz w:val="20"/>
                <w:szCs w:val="20"/>
                <w:lang w:bidi="ar-LB"/>
              </w:rPr>
            </w:pPr>
            <w:r w:rsidRPr="00F67D76">
              <w:rPr>
                <w:rFonts w:eastAsiaTheme="minorHAnsi"/>
                <w:color w:val="000000"/>
                <w:sz w:val="20"/>
                <w:szCs w:val="20"/>
                <w:rtl/>
                <w:lang w:bidi="ar-LB"/>
              </w:rPr>
              <w:t>24.88</w:t>
            </w:r>
          </w:p>
        </w:tc>
        <w:tc>
          <w:tcPr>
            <w:tcW w:w="615" w:type="pct"/>
            <w:shd w:val="clear" w:color="auto" w:fill="auto"/>
            <w:noWrap/>
            <w:tcMar>
              <w:left w:w="43" w:type="dxa"/>
              <w:right w:w="43" w:type="dxa"/>
            </w:tcMar>
          </w:tcPr>
          <w:p w14:paraId="59EECA59" w14:textId="3FAB89D6" w:rsidR="00682B3A" w:rsidRPr="006932E6" w:rsidRDefault="00C74CB0" w:rsidP="002903F9">
            <w:pPr>
              <w:bidi/>
              <w:jc w:val="left"/>
              <w:rPr>
                <w:rFonts w:eastAsiaTheme="minorHAnsi"/>
                <w:color w:val="000000"/>
                <w:sz w:val="20"/>
                <w:szCs w:val="20"/>
                <w:lang w:bidi="ar-LB"/>
              </w:rPr>
            </w:pPr>
            <w:r w:rsidRPr="00C74CB0">
              <w:rPr>
                <w:rFonts w:eastAsiaTheme="minorHAnsi"/>
                <w:color w:val="000000"/>
                <w:sz w:val="20"/>
                <w:szCs w:val="20"/>
                <w:rtl/>
                <w:lang w:bidi="ar-LB"/>
              </w:rPr>
              <w:t>0.00</w:t>
            </w:r>
          </w:p>
        </w:tc>
        <w:tc>
          <w:tcPr>
            <w:tcW w:w="616" w:type="pct"/>
            <w:shd w:val="clear" w:color="auto" w:fill="auto"/>
            <w:noWrap/>
            <w:tcMar>
              <w:left w:w="43" w:type="dxa"/>
              <w:right w:w="43" w:type="dxa"/>
            </w:tcMar>
          </w:tcPr>
          <w:p w14:paraId="38D59DA3" w14:textId="47499AA9" w:rsidR="00682B3A" w:rsidRPr="006932E6" w:rsidRDefault="00602098" w:rsidP="002903F9">
            <w:pPr>
              <w:bidi/>
              <w:jc w:val="left"/>
              <w:rPr>
                <w:rFonts w:eastAsiaTheme="minorHAnsi"/>
                <w:color w:val="000000"/>
                <w:sz w:val="20"/>
                <w:szCs w:val="20"/>
                <w:lang w:bidi="ar-LB"/>
              </w:rPr>
            </w:pPr>
            <w:r w:rsidRPr="00602098">
              <w:rPr>
                <w:rFonts w:eastAsiaTheme="minorHAnsi"/>
                <w:color w:val="000000"/>
                <w:sz w:val="20"/>
                <w:szCs w:val="20"/>
                <w:rtl/>
                <w:lang w:bidi="ar-LB"/>
              </w:rPr>
              <w:t>0.00</w:t>
            </w:r>
          </w:p>
        </w:tc>
        <w:tc>
          <w:tcPr>
            <w:tcW w:w="615" w:type="pct"/>
            <w:tcMar>
              <w:left w:w="43" w:type="dxa"/>
              <w:right w:w="43" w:type="dxa"/>
            </w:tcMar>
          </w:tcPr>
          <w:p w14:paraId="760D3FDE" w14:textId="11F78BD4" w:rsidR="00682B3A" w:rsidRPr="006932E6" w:rsidRDefault="00602098" w:rsidP="002903F9">
            <w:pPr>
              <w:bidi/>
              <w:jc w:val="left"/>
              <w:rPr>
                <w:color w:val="000000"/>
                <w:sz w:val="20"/>
                <w:szCs w:val="20"/>
                <w:lang w:bidi="ar-LB"/>
              </w:rPr>
            </w:pPr>
            <w:r w:rsidRPr="00602098">
              <w:rPr>
                <w:color w:val="000000"/>
                <w:sz w:val="20"/>
                <w:szCs w:val="20"/>
                <w:rtl/>
                <w:lang w:bidi="ar-LB"/>
              </w:rPr>
              <w:t>0.00</w:t>
            </w:r>
          </w:p>
        </w:tc>
        <w:tc>
          <w:tcPr>
            <w:tcW w:w="616" w:type="pct"/>
            <w:tcMar>
              <w:left w:w="43" w:type="dxa"/>
              <w:right w:w="43" w:type="dxa"/>
            </w:tcMar>
          </w:tcPr>
          <w:p w14:paraId="755816B0" w14:textId="3C162199" w:rsidR="00682B3A" w:rsidRPr="006932E6" w:rsidRDefault="00602098" w:rsidP="002903F9">
            <w:pPr>
              <w:bidi/>
              <w:jc w:val="left"/>
              <w:rPr>
                <w:rFonts w:eastAsiaTheme="minorHAnsi"/>
                <w:color w:val="000000"/>
                <w:sz w:val="20"/>
                <w:szCs w:val="20"/>
                <w:lang w:bidi="ar-LB"/>
              </w:rPr>
            </w:pPr>
            <w:r w:rsidRPr="00602098">
              <w:rPr>
                <w:rFonts w:eastAsiaTheme="minorHAnsi"/>
                <w:color w:val="000000"/>
                <w:sz w:val="20"/>
                <w:szCs w:val="20"/>
                <w:rtl/>
                <w:lang w:bidi="ar-LB"/>
              </w:rPr>
              <w:t>11.31**</w:t>
            </w:r>
          </w:p>
        </w:tc>
      </w:tr>
    </w:tbl>
    <w:p w14:paraId="6A671B1E" w14:textId="3DD0E84A" w:rsidR="002F000E" w:rsidRPr="002F000E" w:rsidRDefault="002F000E" w:rsidP="002F000E">
      <w:pPr>
        <w:bidi/>
        <w:rPr>
          <w:i/>
          <w:sz w:val="20"/>
          <w:szCs w:val="20"/>
          <w:lang w:val="en-US" w:bidi="ar-LB"/>
        </w:rPr>
      </w:pPr>
      <w:r w:rsidRPr="002F000E">
        <w:rPr>
          <w:i/>
          <w:sz w:val="20"/>
          <w:szCs w:val="20"/>
          <w:rtl/>
          <w:lang w:val="en-US" w:bidi="ar-LB"/>
        </w:rPr>
        <w:t>*</w:t>
      </w:r>
      <w:r>
        <w:rPr>
          <w:i/>
          <w:sz w:val="20"/>
          <w:szCs w:val="20"/>
          <w:rtl/>
          <w:lang w:val="en-US" w:bidi="ar-LB"/>
        </w:rPr>
        <w:t xml:space="preserve"> بيانات البرنامج القُطري</w:t>
      </w:r>
    </w:p>
    <w:p w14:paraId="588508FA" w14:textId="6AA4309A" w:rsidR="002F000E" w:rsidRPr="002F000E" w:rsidRDefault="002F000E" w:rsidP="002F000E">
      <w:pPr>
        <w:bidi/>
        <w:rPr>
          <w:i/>
          <w:sz w:val="20"/>
          <w:szCs w:val="20"/>
          <w:lang w:val="en-US" w:bidi="ar-LB"/>
        </w:rPr>
      </w:pPr>
      <w:r>
        <w:rPr>
          <w:i/>
          <w:sz w:val="20"/>
          <w:szCs w:val="20"/>
          <w:rtl/>
          <w:lang w:val="en-US" w:bidi="ar-LB"/>
        </w:rPr>
        <w:t>** متوسط الاستهلاك في الفترة 2007 إلى 2009</w:t>
      </w:r>
    </w:p>
    <w:p w14:paraId="4493F078" w14:textId="77777777" w:rsidR="00682B3A" w:rsidRPr="002F000E" w:rsidRDefault="00682B3A" w:rsidP="002F000E">
      <w:pPr>
        <w:bidi/>
        <w:rPr>
          <w:iCs/>
          <w:sz w:val="26"/>
          <w:szCs w:val="26"/>
          <w:lang w:bidi="ar-LB"/>
        </w:rPr>
      </w:pPr>
    </w:p>
    <w:p w14:paraId="09F79CD9" w14:textId="628C3191" w:rsidR="002F000E" w:rsidRPr="002F000E" w:rsidRDefault="002F000E" w:rsidP="002F000E">
      <w:pPr>
        <w:bidi/>
        <w:spacing w:after="240"/>
        <w:rPr>
          <w:iCs/>
          <w:sz w:val="26"/>
          <w:szCs w:val="26"/>
          <w:lang w:val="en-US" w:bidi="ar-LB"/>
        </w:rPr>
      </w:pPr>
      <w:r>
        <w:rPr>
          <w:iCs/>
          <w:sz w:val="26"/>
          <w:szCs w:val="26"/>
          <w:rtl/>
          <w:lang w:val="en-US" w:bidi="ar-LB"/>
        </w:rPr>
        <w:t>تقرير تنفيذ البرنامج القُطري</w:t>
      </w:r>
    </w:p>
    <w:p w14:paraId="0BFE278E" w14:textId="1E7FF5A1" w:rsidR="002F000E" w:rsidRPr="002F000E" w:rsidRDefault="006E4D2D">
      <w:pPr>
        <w:pStyle w:val="ListParagraph"/>
        <w:numPr>
          <w:ilvl w:val="0"/>
          <w:numId w:val="13"/>
        </w:numPr>
        <w:bidi/>
        <w:spacing w:after="240" w:line="288" w:lineRule="auto"/>
        <w:ind w:left="0" w:firstLine="0"/>
        <w:contextualSpacing w:val="0"/>
        <w:rPr>
          <w:szCs w:val="26"/>
          <w:lang w:bidi="ar-LB"/>
        </w:rPr>
      </w:pPr>
      <w:r w:rsidRPr="006E4D2D">
        <w:rPr>
          <w:szCs w:val="26"/>
          <w:rtl/>
          <w:lang w:bidi="ar-LB"/>
        </w:rPr>
        <w:t>أبلغت الحكومة الأردنية عن بيانات استهلاك قطاع المواد الهيدروكلوروفلوروكربونية بموجب تقرير تنفيذ البرنامج القُطري لعام 2022 والذي يتوافق مع البيانات المبلغ عنها بموجب المادة 7 من بروتوكول مونتريال</w:t>
      </w:r>
    </w:p>
    <w:p w14:paraId="4F8E50D8" w14:textId="3435DD19" w:rsidR="00AB4F16" w:rsidRPr="00AB4F16" w:rsidRDefault="00AB4F16" w:rsidP="00AB4F16">
      <w:pPr>
        <w:bidi/>
        <w:rPr>
          <w:b/>
          <w:bCs/>
          <w:sz w:val="26"/>
          <w:szCs w:val="26"/>
          <w:lang w:val="en-US" w:bidi="ar-LB"/>
        </w:rPr>
      </w:pPr>
      <w:r w:rsidRPr="00AB4F16">
        <w:rPr>
          <w:b/>
          <w:bCs/>
          <w:sz w:val="26"/>
          <w:szCs w:val="26"/>
          <w:rtl/>
          <w:lang w:val="en-US" w:bidi="ar-LB"/>
        </w:rPr>
        <w:t>التقرير المرحلي</w:t>
      </w:r>
    </w:p>
    <w:p w14:paraId="264C9F07" w14:textId="77777777" w:rsidR="00682B3A" w:rsidRPr="00AB4F16" w:rsidRDefault="00682B3A" w:rsidP="00AB4F16">
      <w:pPr>
        <w:bidi/>
        <w:rPr>
          <w:sz w:val="26"/>
          <w:szCs w:val="26"/>
          <w:lang w:bidi="ar-LB"/>
        </w:rPr>
      </w:pPr>
    </w:p>
    <w:p w14:paraId="1A0D1007" w14:textId="556298B1" w:rsidR="00AB4F16" w:rsidRPr="00AB4F16" w:rsidRDefault="006E4D2D">
      <w:pPr>
        <w:pStyle w:val="ListParagraph"/>
        <w:numPr>
          <w:ilvl w:val="0"/>
          <w:numId w:val="13"/>
        </w:numPr>
        <w:bidi/>
        <w:spacing w:after="240" w:line="288" w:lineRule="auto"/>
        <w:ind w:left="0" w:firstLine="0"/>
        <w:contextualSpacing w:val="0"/>
        <w:rPr>
          <w:szCs w:val="26"/>
          <w:lang w:bidi="ar-LB"/>
        </w:rPr>
      </w:pPr>
      <w:r w:rsidRPr="006E4D2D">
        <w:rPr>
          <w:szCs w:val="26"/>
          <w:rtl/>
          <w:lang w:bidi="ar-LB"/>
        </w:rPr>
        <w:t>تم الاضطلاع بالأنشطة التالية:</w:t>
      </w:r>
    </w:p>
    <w:p w14:paraId="04C5F548" w14:textId="76B533D4" w:rsidR="007875AE" w:rsidRDefault="006E4D2D">
      <w:pPr>
        <w:pStyle w:val="ListParagraph"/>
        <w:numPr>
          <w:ilvl w:val="0"/>
          <w:numId w:val="24"/>
        </w:numPr>
        <w:bidi/>
        <w:spacing w:after="240" w:line="288" w:lineRule="auto"/>
        <w:ind w:left="1440" w:hanging="720"/>
        <w:contextualSpacing w:val="0"/>
        <w:rPr>
          <w:sz w:val="26"/>
          <w:szCs w:val="26"/>
          <w:rtl/>
          <w:lang w:val="en-US" w:bidi="ar-LB"/>
        </w:rPr>
      </w:pPr>
      <w:r w:rsidRPr="006E4D2D">
        <w:rPr>
          <w:sz w:val="26"/>
          <w:szCs w:val="26"/>
          <w:rtl/>
          <w:lang w:val="en-US" w:bidi="ar-LB"/>
        </w:rPr>
        <w:t xml:space="preserve">يلخص الجدول التالي حالة إنجاز المشروعات في الشركات الكبيرة في قطاع </w:t>
      </w:r>
      <w:r w:rsidR="000468D3">
        <w:rPr>
          <w:sz w:val="26"/>
          <w:szCs w:val="26"/>
          <w:rtl/>
          <w:lang w:val="en-US" w:bidi="ar-LB"/>
        </w:rPr>
        <w:t>رغوة متعددة اليوريثان</w:t>
      </w:r>
      <w:r w:rsidRPr="006E4D2D">
        <w:rPr>
          <w:sz w:val="26"/>
          <w:szCs w:val="26"/>
          <w:rtl/>
          <w:lang w:val="en-US" w:bidi="ar-LB"/>
        </w:rPr>
        <w:t>.</w:t>
      </w:r>
    </w:p>
    <w:p w14:paraId="20924C72" w14:textId="77777777" w:rsidR="007875AE" w:rsidRDefault="007875AE">
      <w:pPr>
        <w:jc w:val="left"/>
        <w:rPr>
          <w:sz w:val="26"/>
          <w:szCs w:val="26"/>
          <w:rtl/>
          <w:lang w:val="en-US" w:bidi="ar-LB"/>
        </w:rPr>
      </w:pPr>
      <w:r>
        <w:rPr>
          <w:sz w:val="26"/>
          <w:szCs w:val="26"/>
          <w:rtl/>
          <w:lang w:val="en-US" w:bidi="ar-LB"/>
        </w:rPr>
        <w:br w:type="page"/>
      </w:r>
    </w:p>
    <w:tbl>
      <w:tblPr>
        <w:tblStyle w:val="TableGrid"/>
        <w:bidiVisual/>
        <w:tblW w:w="4245" w:type="pct"/>
        <w:jc w:val="center"/>
        <w:tblLook w:val="04A0" w:firstRow="1" w:lastRow="0" w:firstColumn="1" w:lastColumn="0" w:noHBand="0" w:noVBand="1"/>
      </w:tblPr>
      <w:tblGrid>
        <w:gridCol w:w="2095"/>
        <w:gridCol w:w="3058"/>
        <w:gridCol w:w="1440"/>
        <w:gridCol w:w="1345"/>
      </w:tblGrid>
      <w:tr w:rsidR="00682B3A" w:rsidRPr="008E75D5" w14:paraId="4AB7A1D3" w14:textId="77777777" w:rsidTr="007875AE">
        <w:trPr>
          <w:jc w:val="center"/>
        </w:trPr>
        <w:tc>
          <w:tcPr>
            <w:tcW w:w="1320" w:type="pct"/>
          </w:tcPr>
          <w:p w14:paraId="6A6864D8" w14:textId="46E9AAB0" w:rsidR="00E35404" w:rsidRPr="008E75D5" w:rsidRDefault="00E35404" w:rsidP="00E35404">
            <w:pPr>
              <w:bidi/>
              <w:jc w:val="center"/>
              <w:rPr>
                <w:rFonts w:asciiTheme="majorBidi" w:hAnsiTheme="majorBidi" w:cstheme="majorBidi"/>
                <w:b/>
                <w:bCs/>
                <w:sz w:val="20"/>
                <w:szCs w:val="20"/>
                <w:lang w:bidi="ar-LB"/>
              </w:rPr>
            </w:pPr>
            <w:r>
              <w:rPr>
                <w:rFonts w:asciiTheme="majorBidi" w:hAnsiTheme="majorBidi" w:cstheme="majorBidi"/>
                <w:b/>
                <w:bCs/>
                <w:color w:val="000000"/>
                <w:sz w:val="20"/>
                <w:szCs w:val="20"/>
                <w:rtl/>
                <w:lang w:bidi="ar-LB"/>
              </w:rPr>
              <w:lastRenderedPageBreak/>
              <w:t>اسم الشركة</w:t>
            </w:r>
          </w:p>
        </w:tc>
        <w:tc>
          <w:tcPr>
            <w:tcW w:w="1926" w:type="pct"/>
          </w:tcPr>
          <w:p w14:paraId="41F1A436" w14:textId="77097009" w:rsidR="00E35404" w:rsidRPr="00E35404" w:rsidRDefault="00E35404" w:rsidP="00E35404">
            <w:pPr>
              <w:bidi/>
              <w:jc w:val="center"/>
              <w:rPr>
                <w:rFonts w:asciiTheme="majorBidi" w:hAnsiTheme="majorBidi" w:cstheme="majorBidi"/>
                <w:b/>
                <w:bCs/>
                <w:sz w:val="20"/>
                <w:szCs w:val="20"/>
                <w:rtl/>
                <w:lang w:val="en-US" w:bidi="ar-LB"/>
              </w:rPr>
            </w:pPr>
            <w:r>
              <w:rPr>
                <w:rFonts w:asciiTheme="majorBidi" w:hAnsiTheme="majorBidi" w:cstheme="majorBidi"/>
                <w:b/>
                <w:bCs/>
                <w:sz w:val="20"/>
                <w:szCs w:val="20"/>
                <w:rtl/>
                <w:lang w:val="en-US" w:bidi="ar-LB"/>
              </w:rPr>
              <w:t>استهلاك الهيدروكلوروفلوروكربون-14</w:t>
            </w:r>
            <w:r w:rsidR="004E1F6E">
              <w:rPr>
                <w:rFonts w:asciiTheme="majorBidi" w:hAnsiTheme="majorBidi" w:cstheme="majorBidi"/>
                <w:b/>
                <w:bCs/>
                <w:sz w:val="20"/>
                <w:szCs w:val="20"/>
                <w:rtl/>
                <w:lang w:val="en-US" w:bidi="ar-LB"/>
              </w:rPr>
              <w:t>1ب (كغ)</w:t>
            </w:r>
          </w:p>
        </w:tc>
        <w:tc>
          <w:tcPr>
            <w:tcW w:w="907" w:type="pct"/>
          </w:tcPr>
          <w:p w14:paraId="6E357B1D" w14:textId="4EC1B67C" w:rsidR="004E1F6E" w:rsidRPr="004E1F6E" w:rsidRDefault="004E1F6E" w:rsidP="004E1F6E">
            <w:pPr>
              <w:bidi/>
              <w:jc w:val="center"/>
              <w:rPr>
                <w:rFonts w:asciiTheme="majorBidi" w:hAnsiTheme="majorBidi" w:cstheme="majorBidi"/>
                <w:b/>
                <w:bCs/>
                <w:sz w:val="20"/>
                <w:szCs w:val="20"/>
                <w:lang w:val="en-US" w:bidi="ar-LB"/>
              </w:rPr>
            </w:pPr>
            <w:r>
              <w:rPr>
                <w:rFonts w:asciiTheme="majorBidi" w:hAnsiTheme="majorBidi" w:cstheme="majorBidi"/>
                <w:b/>
                <w:bCs/>
                <w:sz w:val="20"/>
                <w:szCs w:val="20"/>
                <w:rtl/>
                <w:lang w:val="en-US" w:bidi="ar-LB"/>
              </w:rPr>
              <w:t>التقنية البديلة المستخدمة</w:t>
            </w:r>
          </w:p>
        </w:tc>
        <w:tc>
          <w:tcPr>
            <w:tcW w:w="847" w:type="pct"/>
          </w:tcPr>
          <w:p w14:paraId="14C0FD07" w14:textId="5567CC80" w:rsidR="004E1F6E" w:rsidRPr="004E1F6E" w:rsidRDefault="004E1F6E" w:rsidP="004E1F6E">
            <w:pPr>
              <w:bidi/>
              <w:jc w:val="center"/>
              <w:rPr>
                <w:rFonts w:asciiTheme="majorBidi" w:hAnsiTheme="majorBidi" w:cstheme="majorBidi"/>
                <w:b/>
                <w:bCs/>
                <w:sz w:val="20"/>
                <w:szCs w:val="20"/>
                <w:lang w:val="en-US" w:bidi="ar-LB"/>
              </w:rPr>
            </w:pPr>
            <w:r>
              <w:rPr>
                <w:rFonts w:asciiTheme="majorBidi" w:hAnsiTheme="majorBidi" w:cstheme="majorBidi"/>
                <w:b/>
                <w:bCs/>
                <w:sz w:val="20"/>
                <w:szCs w:val="20"/>
                <w:rtl/>
                <w:lang w:bidi="ar-LB"/>
              </w:rPr>
              <w:t>حالة الإنجاز</w:t>
            </w:r>
          </w:p>
        </w:tc>
      </w:tr>
      <w:tr w:rsidR="00682B3A" w:rsidRPr="008E75D5" w14:paraId="6D055BC8" w14:textId="77777777" w:rsidTr="007875AE">
        <w:trPr>
          <w:jc w:val="center"/>
        </w:trPr>
        <w:tc>
          <w:tcPr>
            <w:tcW w:w="1320" w:type="pct"/>
          </w:tcPr>
          <w:p w14:paraId="01C802E8" w14:textId="76529C0D" w:rsidR="004E1F6E" w:rsidRPr="004E1F6E" w:rsidRDefault="004E1F6E" w:rsidP="004E1F6E">
            <w:pPr>
              <w:bidi/>
              <w:jc w:val="left"/>
              <w:rPr>
                <w:rFonts w:asciiTheme="majorBidi" w:hAnsiTheme="majorBidi" w:cstheme="majorBidi"/>
                <w:sz w:val="20"/>
                <w:szCs w:val="20"/>
                <w:rtl/>
                <w:lang w:val="en-US" w:bidi="ar-LB"/>
              </w:rPr>
            </w:pPr>
            <w:r>
              <w:rPr>
                <w:rFonts w:asciiTheme="majorBidi" w:hAnsiTheme="majorBidi" w:cstheme="majorBidi"/>
                <w:sz w:val="20"/>
                <w:szCs w:val="20"/>
                <w:rtl/>
                <w:lang w:val="en-US" w:bidi="ar-LB"/>
              </w:rPr>
              <w:t>القناديل</w:t>
            </w:r>
          </w:p>
        </w:tc>
        <w:tc>
          <w:tcPr>
            <w:tcW w:w="1926" w:type="pct"/>
            <w:tcMar>
              <w:right w:w="255" w:type="dxa"/>
            </w:tcMar>
          </w:tcPr>
          <w:p w14:paraId="71243D4B" w14:textId="37262372" w:rsidR="00682B3A" w:rsidRPr="00FF0297" w:rsidRDefault="00FF0297" w:rsidP="00FF0297">
            <w:pPr>
              <w:bidi/>
              <w:jc w:val="left"/>
              <w:rPr>
                <w:rFonts w:asciiTheme="majorBidi" w:hAnsiTheme="majorBidi" w:cstheme="majorBidi"/>
                <w:sz w:val="20"/>
                <w:szCs w:val="20"/>
                <w:lang w:val="en-US" w:bidi="ar-LB"/>
              </w:rPr>
            </w:pPr>
            <w:r w:rsidRPr="00FF0297">
              <w:rPr>
                <w:rFonts w:asciiTheme="majorBidi" w:hAnsiTheme="majorBidi"/>
                <w:sz w:val="20"/>
                <w:szCs w:val="20"/>
                <w:rtl/>
                <w:lang w:val="en-US" w:bidi="ar-LB"/>
              </w:rPr>
              <w:t>12,000</w:t>
            </w:r>
          </w:p>
        </w:tc>
        <w:tc>
          <w:tcPr>
            <w:tcW w:w="907" w:type="pct"/>
          </w:tcPr>
          <w:p w14:paraId="16505D3D" w14:textId="64A85CE3" w:rsidR="00AC27CC" w:rsidRPr="00AC27CC" w:rsidRDefault="00AC27CC" w:rsidP="00AC27CC">
            <w:pPr>
              <w:bidi/>
              <w:jc w:val="center"/>
              <w:rPr>
                <w:rFonts w:asciiTheme="majorBidi" w:hAnsiTheme="majorBidi" w:cstheme="majorBidi"/>
                <w:sz w:val="20"/>
                <w:szCs w:val="20"/>
                <w:rtl/>
                <w:lang w:val="en-US" w:bidi="ar-LB"/>
              </w:rPr>
            </w:pPr>
            <w:r w:rsidRPr="00AC27CC">
              <w:rPr>
                <w:rFonts w:asciiTheme="majorBidi" w:hAnsiTheme="majorBidi"/>
                <w:sz w:val="20"/>
                <w:szCs w:val="20"/>
                <w:rtl/>
                <w:lang w:val="en-US" w:bidi="ar-LB"/>
              </w:rPr>
              <w:t>الأوليفينات الهيدروفلورية</w:t>
            </w:r>
          </w:p>
        </w:tc>
        <w:tc>
          <w:tcPr>
            <w:tcW w:w="847" w:type="pct"/>
          </w:tcPr>
          <w:p w14:paraId="2415A270" w14:textId="74E67806" w:rsidR="00FF0297" w:rsidRPr="00FF0297" w:rsidRDefault="00FF0297" w:rsidP="00FF0297">
            <w:pPr>
              <w:bidi/>
              <w:jc w:val="center"/>
              <w:rPr>
                <w:rFonts w:asciiTheme="majorBidi" w:hAnsiTheme="majorBidi" w:cstheme="majorBidi"/>
                <w:sz w:val="20"/>
                <w:szCs w:val="20"/>
                <w:rtl/>
                <w:lang w:val="en-US" w:bidi="ar-LB"/>
              </w:rPr>
            </w:pPr>
            <w:r>
              <w:rPr>
                <w:rFonts w:asciiTheme="majorBidi" w:hAnsiTheme="majorBidi" w:cstheme="majorBidi"/>
                <w:sz w:val="20"/>
                <w:szCs w:val="20"/>
                <w:rtl/>
                <w:lang w:bidi="ar-LB"/>
              </w:rPr>
              <w:t>مكتمل</w:t>
            </w:r>
          </w:p>
        </w:tc>
      </w:tr>
      <w:tr w:rsidR="00682B3A" w:rsidRPr="008E75D5" w14:paraId="2C19484A" w14:textId="77777777" w:rsidTr="007875AE">
        <w:trPr>
          <w:jc w:val="center"/>
        </w:trPr>
        <w:tc>
          <w:tcPr>
            <w:tcW w:w="1320" w:type="pct"/>
          </w:tcPr>
          <w:p w14:paraId="019EF13C" w14:textId="010F2FB3" w:rsidR="004E1F6E" w:rsidRPr="004E1F6E" w:rsidRDefault="004E1F6E" w:rsidP="004E1F6E">
            <w:pPr>
              <w:bidi/>
              <w:jc w:val="left"/>
              <w:rPr>
                <w:rFonts w:asciiTheme="majorBidi" w:hAnsiTheme="majorBidi" w:cstheme="majorBidi"/>
                <w:sz w:val="20"/>
                <w:szCs w:val="20"/>
                <w:lang w:val="en-US" w:bidi="ar-LB"/>
              </w:rPr>
            </w:pPr>
            <w:r>
              <w:rPr>
                <w:rFonts w:asciiTheme="majorBidi" w:hAnsiTheme="majorBidi" w:cstheme="majorBidi"/>
                <w:sz w:val="20"/>
                <w:szCs w:val="20"/>
                <w:rtl/>
                <w:lang w:val="en-US" w:bidi="ar-LB"/>
              </w:rPr>
              <w:t>الصفا للألواح العازلة</w:t>
            </w:r>
          </w:p>
        </w:tc>
        <w:tc>
          <w:tcPr>
            <w:tcW w:w="1926" w:type="pct"/>
            <w:tcMar>
              <w:right w:w="255" w:type="dxa"/>
            </w:tcMar>
          </w:tcPr>
          <w:p w14:paraId="49993BBA" w14:textId="040ACA11" w:rsidR="00682B3A" w:rsidRPr="008E75D5" w:rsidRDefault="00FF0297" w:rsidP="00FF0297">
            <w:pPr>
              <w:bidi/>
              <w:jc w:val="left"/>
              <w:rPr>
                <w:rFonts w:asciiTheme="majorBidi" w:hAnsiTheme="majorBidi" w:cstheme="majorBidi"/>
                <w:sz w:val="20"/>
                <w:szCs w:val="20"/>
                <w:lang w:bidi="ar-LB"/>
              </w:rPr>
            </w:pPr>
            <w:r w:rsidRPr="00FF0297">
              <w:rPr>
                <w:rFonts w:asciiTheme="majorBidi" w:hAnsiTheme="majorBidi"/>
                <w:sz w:val="20"/>
                <w:szCs w:val="20"/>
                <w:rtl/>
                <w:lang w:bidi="ar-LB"/>
              </w:rPr>
              <w:t>35,000</w:t>
            </w:r>
          </w:p>
        </w:tc>
        <w:tc>
          <w:tcPr>
            <w:tcW w:w="907" w:type="pct"/>
          </w:tcPr>
          <w:p w14:paraId="16951981" w14:textId="05A5C49B" w:rsidR="00AC27CC" w:rsidRPr="00AC27CC" w:rsidRDefault="00AC27CC" w:rsidP="00AC27CC">
            <w:pPr>
              <w:bidi/>
              <w:jc w:val="center"/>
              <w:rPr>
                <w:rFonts w:asciiTheme="majorBidi" w:hAnsiTheme="majorBidi" w:cstheme="majorBidi"/>
                <w:sz w:val="20"/>
                <w:szCs w:val="20"/>
                <w:rtl/>
                <w:lang w:val="en-US" w:bidi="ar-LB"/>
              </w:rPr>
            </w:pPr>
            <w:r w:rsidRPr="00AC27CC">
              <w:rPr>
                <w:rFonts w:asciiTheme="majorBidi" w:hAnsiTheme="majorBidi"/>
                <w:sz w:val="20"/>
                <w:szCs w:val="20"/>
                <w:rtl/>
                <w:lang w:val="en-US" w:bidi="ar-LB"/>
              </w:rPr>
              <w:t>سيكلوبنتان</w:t>
            </w:r>
          </w:p>
        </w:tc>
        <w:tc>
          <w:tcPr>
            <w:tcW w:w="847" w:type="pct"/>
          </w:tcPr>
          <w:p w14:paraId="71001B03" w14:textId="3CAADCDF" w:rsidR="00FF0297" w:rsidRPr="00FF0297" w:rsidRDefault="00FF0297" w:rsidP="00FF0297">
            <w:pPr>
              <w:bidi/>
              <w:jc w:val="center"/>
              <w:rPr>
                <w:rFonts w:asciiTheme="majorBidi" w:hAnsiTheme="majorBidi" w:cstheme="majorBidi"/>
                <w:sz w:val="20"/>
                <w:szCs w:val="20"/>
                <w:rtl/>
                <w:lang w:val="en-US" w:bidi="ar-LB"/>
              </w:rPr>
            </w:pPr>
            <w:r w:rsidRPr="00FF0297">
              <w:rPr>
                <w:rFonts w:asciiTheme="majorBidi" w:hAnsiTheme="majorBidi"/>
                <w:sz w:val="20"/>
                <w:szCs w:val="20"/>
                <w:rtl/>
                <w:lang w:val="en-US" w:bidi="ar-LB"/>
              </w:rPr>
              <w:t>مكتمل</w:t>
            </w:r>
          </w:p>
        </w:tc>
      </w:tr>
      <w:tr w:rsidR="00682B3A" w:rsidRPr="008E75D5" w14:paraId="7E000831" w14:textId="77777777" w:rsidTr="007875AE">
        <w:trPr>
          <w:jc w:val="center"/>
        </w:trPr>
        <w:tc>
          <w:tcPr>
            <w:tcW w:w="1320" w:type="pct"/>
          </w:tcPr>
          <w:p w14:paraId="60F6FEA5" w14:textId="25A0F218" w:rsidR="004E1F6E" w:rsidRPr="004E1F6E" w:rsidRDefault="00B932AA" w:rsidP="004E1F6E">
            <w:pPr>
              <w:bidi/>
              <w:jc w:val="left"/>
              <w:rPr>
                <w:rFonts w:asciiTheme="majorBidi" w:hAnsiTheme="majorBidi" w:cstheme="majorBidi"/>
                <w:sz w:val="20"/>
                <w:szCs w:val="20"/>
                <w:lang w:val="en-US" w:bidi="ar-LB"/>
              </w:rPr>
            </w:pPr>
            <w:r>
              <w:rPr>
                <w:rFonts w:asciiTheme="majorBidi" w:hAnsiTheme="majorBidi" w:cstheme="majorBidi"/>
                <w:sz w:val="20"/>
                <w:szCs w:val="20"/>
                <w:rtl/>
                <w:lang w:val="en-US" w:bidi="ar-LB"/>
              </w:rPr>
              <w:t>الأبنية مسبقة الصنع</w:t>
            </w:r>
          </w:p>
        </w:tc>
        <w:tc>
          <w:tcPr>
            <w:tcW w:w="1926" w:type="pct"/>
            <w:tcMar>
              <w:right w:w="255" w:type="dxa"/>
            </w:tcMar>
          </w:tcPr>
          <w:p w14:paraId="7E93EFE1" w14:textId="689687AD" w:rsidR="00682B3A" w:rsidRPr="008E75D5" w:rsidRDefault="00FF0297" w:rsidP="00FF0297">
            <w:pPr>
              <w:bidi/>
              <w:jc w:val="left"/>
              <w:rPr>
                <w:rFonts w:asciiTheme="majorBidi" w:hAnsiTheme="majorBidi" w:cstheme="majorBidi"/>
                <w:sz w:val="20"/>
                <w:szCs w:val="20"/>
                <w:lang w:bidi="ar-LB"/>
              </w:rPr>
            </w:pPr>
            <w:r w:rsidRPr="00FF0297">
              <w:rPr>
                <w:rFonts w:asciiTheme="majorBidi" w:hAnsiTheme="majorBidi"/>
                <w:sz w:val="20"/>
                <w:szCs w:val="20"/>
                <w:rtl/>
                <w:lang w:bidi="ar-LB"/>
              </w:rPr>
              <w:t>11,829</w:t>
            </w:r>
          </w:p>
        </w:tc>
        <w:tc>
          <w:tcPr>
            <w:tcW w:w="907" w:type="pct"/>
          </w:tcPr>
          <w:p w14:paraId="0C66992E" w14:textId="723B881F" w:rsidR="00AC27CC" w:rsidRPr="00AC27CC" w:rsidRDefault="00AC27CC" w:rsidP="00AC27CC">
            <w:pPr>
              <w:bidi/>
              <w:jc w:val="center"/>
              <w:rPr>
                <w:rFonts w:asciiTheme="majorBidi" w:hAnsiTheme="majorBidi" w:cstheme="majorBidi"/>
                <w:sz w:val="20"/>
                <w:szCs w:val="20"/>
                <w:rtl/>
                <w:lang w:val="en-US" w:bidi="ar-LB"/>
              </w:rPr>
            </w:pPr>
            <w:r w:rsidRPr="00AC27CC">
              <w:rPr>
                <w:rFonts w:asciiTheme="majorBidi" w:hAnsiTheme="majorBidi"/>
                <w:sz w:val="20"/>
                <w:szCs w:val="20"/>
                <w:rtl/>
                <w:lang w:val="en-US" w:bidi="ar-LB"/>
              </w:rPr>
              <w:t>سيكلوبنتان</w:t>
            </w:r>
          </w:p>
        </w:tc>
        <w:tc>
          <w:tcPr>
            <w:tcW w:w="847" w:type="pct"/>
          </w:tcPr>
          <w:p w14:paraId="570F38B9" w14:textId="12117DB5" w:rsidR="00FF0297" w:rsidRPr="00FF0297" w:rsidRDefault="00FF0297" w:rsidP="00FF0297">
            <w:pPr>
              <w:bidi/>
              <w:jc w:val="center"/>
              <w:rPr>
                <w:rFonts w:asciiTheme="majorBidi" w:hAnsiTheme="majorBidi" w:cstheme="majorBidi"/>
                <w:sz w:val="20"/>
                <w:szCs w:val="20"/>
                <w:rtl/>
                <w:lang w:val="en-US" w:bidi="ar-LB"/>
              </w:rPr>
            </w:pPr>
            <w:r w:rsidRPr="00FF0297">
              <w:rPr>
                <w:rFonts w:asciiTheme="majorBidi" w:hAnsiTheme="majorBidi"/>
                <w:sz w:val="20"/>
                <w:szCs w:val="20"/>
                <w:rtl/>
                <w:lang w:val="en-US" w:bidi="ar-LB"/>
              </w:rPr>
              <w:t>مكتمل</w:t>
            </w:r>
          </w:p>
        </w:tc>
      </w:tr>
      <w:tr w:rsidR="00682B3A" w:rsidRPr="008E75D5" w14:paraId="48BD59EC" w14:textId="77777777" w:rsidTr="007875AE">
        <w:trPr>
          <w:jc w:val="center"/>
        </w:trPr>
        <w:tc>
          <w:tcPr>
            <w:tcW w:w="1320" w:type="pct"/>
          </w:tcPr>
          <w:p w14:paraId="62472AB9" w14:textId="39CDACC8" w:rsidR="00B932AA" w:rsidRPr="00B932AA" w:rsidRDefault="00B932AA" w:rsidP="00B932AA">
            <w:pPr>
              <w:bidi/>
              <w:jc w:val="left"/>
              <w:rPr>
                <w:rFonts w:asciiTheme="majorBidi" w:hAnsiTheme="majorBidi" w:cstheme="majorBidi"/>
                <w:sz w:val="20"/>
                <w:szCs w:val="20"/>
                <w:rtl/>
                <w:lang w:val="en-US" w:bidi="ar-LB"/>
              </w:rPr>
            </w:pPr>
            <w:r>
              <w:rPr>
                <w:rFonts w:asciiTheme="majorBidi" w:hAnsiTheme="majorBidi" w:cstheme="majorBidi"/>
                <w:sz w:val="20"/>
                <w:szCs w:val="20"/>
                <w:rtl/>
                <w:lang w:val="en-US" w:bidi="ar-LB"/>
              </w:rPr>
              <w:t>ورشة يوسف</w:t>
            </w:r>
          </w:p>
        </w:tc>
        <w:tc>
          <w:tcPr>
            <w:tcW w:w="1926" w:type="pct"/>
            <w:tcMar>
              <w:right w:w="255" w:type="dxa"/>
            </w:tcMar>
          </w:tcPr>
          <w:p w14:paraId="5F3EDCD6" w14:textId="44BCA001" w:rsidR="00682B3A" w:rsidRPr="008E75D5" w:rsidRDefault="00FF0297" w:rsidP="00FF0297">
            <w:pPr>
              <w:bidi/>
              <w:jc w:val="left"/>
              <w:rPr>
                <w:rFonts w:asciiTheme="majorBidi" w:hAnsiTheme="majorBidi" w:cstheme="majorBidi"/>
                <w:sz w:val="20"/>
                <w:szCs w:val="20"/>
                <w:lang w:bidi="ar-LB"/>
              </w:rPr>
            </w:pPr>
            <w:r w:rsidRPr="00FF0297">
              <w:rPr>
                <w:rFonts w:asciiTheme="majorBidi" w:hAnsiTheme="majorBidi"/>
                <w:sz w:val="20"/>
                <w:szCs w:val="20"/>
                <w:rtl/>
                <w:lang w:bidi="ar-LB"/>
              </w:rPr>
              <w:t>15,500</w:t>
            </w:r>
          </w:p>
        </w:tc>
        <w:tc>
          <w:tcPr>
            <w:tcW w:w="907" w:type="pct"/>
          </w:tcPr>
          <w:p w14:paraId="09AAF196" w14:textId="378FD5FC" w:rsidR="00AC27CC" w:rsidRPr="00AC27CC" w:rsidRDefault="00AC27CC" w:rsidP="00AC27CC">
            <w:pPr>
              <w:bidi/>
              <w:jc w:val="center"/>
              <w:rPr>
                <w:rFonts w:asciiTheme="majorBidi" w:hAnsiTheme="majorBidi" w:cstheme="majorBidi"/>
                <w:sz w:val="20"/>
                <w:szCs w:val="20"/>
                <w:rtl/>
                <w:lang w:val="en-US" w:bidi="ar-LB"/>
              </w:rPr>
            </w:pPr>
            <w:r w:rsidRPr="00AC27CC">
              <w:rPr>
                <w:rFonts w:asciiTheme="majorBidi" w:hAnsiTheme="majorBidi"/>
                <w:sz w:val="20"/>
                <w:szCs w:val="20"/>
                <w:rtl/>
                <w:lang w:val="en-US" w:bidi="ar-LB"/>
              </w:rPr>
              <w:t>سيكلوبنتان</w:t>
            </w:r>
          </w:p>
        </w:tc>
        <w:tc>
          <w:tcPr>
            <w:tcW w:w="847" w:type="pct"/>
          </w:tcPr>
          <w:p w14:paraId="7E02B3EC" w14:textId="2759BBC0" w:rsidR="00FF0297" w:rsidRPr="00FF0297" w:rsidRDefault="00FF0297" w:rsidP="00FF0297">
            <w:pPr>
              <w:bidi/>
              <w:jc w:val="center"/>
              <w:rPr>
                <w:rFonts w:asciiTheme="majorBidi" w:hAnsiTheme="majorBidi" w:cstheme="majorBidi"/>
                <w:sz w:val="20"/>
                <w:szCs w:val="20"/>
                <w:rtl/>
                <w:lang w:val="en-US" w:bidi="ar-LB"/>
              </w:rPr>
            </w:pPr>
            <w:r w:rsidRPr="00FF0297">
              <w:rPr>
                <w:rFonts w:asciiTheme="majorBidi" w:hAnsiTheme="majorBidi"/>
                <w:sz w:val="20"/>
                <w:szCs w:val="20"/>
                <w:rtl/>
                <w:lang w:val="en-US" w:bidi="ar-LB"/>
              </w:rPr>
              <w:t>مكتمل</w:t>
            </w:r>
          </w:p>
        </w:tc>
      </w:tr>
      <w:tr w:rsidR="00682B3A" w:rsidRPr="008E75D5" w14:paraId="433D1BD1" w14:textId="77777777" w:rsidTr="007875AE">
        <w:trPr>
          <w:jc w:val="center"/>
        </w:trPr>
        <w:tc>
          <w:tcPr>
            <w:tcW w:w="1320" w:type="pct"/>
          </w:tcPr>
          <w:p w14:paraId="232F8FDF" w14:textId="5F529C2D" w:rsidR="00B932AA" w:rsidRPr="00B932AA" w:rsidRDefault="00B932AA" w:rsidP="00B932AA">
            <w:pPr>
              <w:bidi/>
              <w:jc w:val="left"/>
              <w:rPr>
                <w:rFonts w:asciiTheme="majorBidi" w:hAnsiTheme="majorBidi" w:cstheme="majorBidi"/>
                <w:sz w:val="20"/>
                <w:szCs w:val="20"/>
                <w:lang w:val="en-US" w:bidi="ar-LB"/>
              </w:rPr>
            </w:pPr>
            <w:r>
              <w:rPr>
                <w:rFonts w:asciiTheme="majorBidi" w:hAnsiTheme="majorBidi" w:cstheme="majorBidi"/>
                <w:sz w:val="20"/>
                <w:szCs w:val="20"/>
                <w:rtl/>
                <w:lang w:val="en-US" w:bidi="ar-LB"/>
              </w:rPr>
              <w:t>شركة الرائد الأردني</w:t>
            </w:r>
          </w:p>
        </w:tc>
        <w:tc>
          <w:tcPr>
            <w:tcW w:w="1926" w:type="pct"/>
            <w:tcMar>
              <w:right w:w="255" w:type="dxa"/>
            </w:tcMar>
          </w:tcPr>
          <w:p w14:paraId="72AF2F62" w14:textId="15042B5F" w:rsidR="00682B3A" w:rsidRPr="008E75D5" w:rsidRDefault="00FF0297" w:rsidP="00FF0297">
            <w:pPr>
              <w:bidi/>
              <w:jc w:val="left"/>
              <w:rPr>
                <w:rFonts w:asciiTheme="majorBidi" w:hAnsiTheme="majorBidi" w:cstheme="majorBidi"/>
                <w:sz w:val="20"/>
                <w:szCs w:val="20"/>
                <w:lang w:bidi="ar-LB"/>
              </w:rPr>
            </w:pPr>
            <w:r w:rsidRPr="00FF0297">
              <w:rPr>
                <w:rFonts w:asciiTheme="majorBidi" w:hAnsiTheme="majorBidi"/>
                <w:sz w:val="20"/>
                <w:szCs w:val="20"/>
                <w:rtl/>
                <w:lang w:bidi="ar-LB"/>
              </w:rPr>
              <w:t>23,800</w:t>
            </w:r>
          </w:p>
        </w:tc>
        <w:tc>
          <w:tcPr>
            <w:tcW w:w="907" w:type="pct"/>
          </w:tcPr>
          <w:p w14:paraId="45B9A67B" w14:textId="7B382429" w:rsidR="00AC27CC" w:rsidRPr="00AC27CC" w:rsidRDefault="00AC27CC" w:rsidP="00AC27CC">
            <w:pPr>
              <w:bidi/>
              <w:jc w:val="center"/>
              <w:rPr>
                <w:rFonts w:asciiTheme="majorBidi" w:hAnsiTheme="majorBidi" w:cstheme="majorBidi"/>
                <w:sz w:val="20"/>
                <w:szCs w:val="20"/>
                <w:rtl/>
                <w:lang w:val="en-US" w:bidi="ar-LB"/>
              </w:rPr>
            </w:pPr>
            <w:r w:rsidRPr="00AC27CC">
              <w:rPr>
                <w:rFonts w:asciiTheme="majorBidi" w:hAnsiTheme="majorBidi"/>
                <w:sz w:val="20"/>
                <w:szCs w:val="20"/>
                <w:rtl/>
                <w:lang w:val="en-US" w:bidi="ar-LB"/>
              </w:rPr>
              <w:t>سيكلوبنتان</w:t>
            </w:r>
          </w:p>
        </w:tc>
        <w:tc>
          <w:tcPr>
            <w:tcW w:w="847" w:type="pct"/>
          </w:tcPr>
          <w:p w14:paraId="7E349B77" w14:textId="29558F08" w:rsidR="00FF0297" w:rsidRPr="00FF0297" w:rsidRDefault="00FF0297" w:rsidP="00FF0297">
            <w:pPr>
              <w:bidi/>
              <w:jc w:val="center"/>
              <w:rPr>
                <w:rFonts w:asciiTheme="majorBidi" w:hAnsiTheme="majorBidi" w:cstheme="majorBidi"/>
                <w:sz w:val="20"/>
                <w:szCs w:val="20"/>
                <w:rtl/>
                <w:lang w:val="en-US" w:bidi="ar-LB"/>
              </w:rPr>
            </w:pPr>
            <w:r w:rsidRPr="00FF0297">
              <w:rPr>
                <w:rFonts w:asciiTheme="majorBidi" w:hAnsiTheme="majorBidi"/>
                <w:sz w:val="20"/>
                <w:szCs w:val="20"/>
                <w:rtl/>
                <w:lang w:val="en-US" w:bidi="ar-LB"/>
              </w:rPr>
              <w:t>مكتمل</w:t>
            </w:r>
          </w:p>
        </w:tc>
      </w:tr>
      <w:tr w:rsidR="00682B3A" w:rsidRPr="008E75D5" w14:paraId="703A2586" w14:textId="77777777" w:rsidTr="007875AE">
        <w:trPr>
          <w:trHeight w:val="40"/>
          <w:jc w:val="center"/>
        </w:trPr>
        <w:tc>
          <w:tcPr>
            <w:tcW w:w="1320" w:type="pct"/>
          </w:tcPr>
          <w:p w14:paraId="1A60F6DF" w14:textId="4BE46BE9" w:rsidR="00B932AA" w:rsidRPr="00B932AA" w:rsidRDefault="00B932AA" w:rsidP="00B932AA">
            <w:pPr>
              <w:bidi/>
              <w:jc w:val="left"/>
              <w:rPr>
                <w:rFonts w:asciiTheme="majorBidi" w:hAnsiTheme="majorBidi" w:cstheme="majorBidi"/>
                <w:sz w:val="20"/>
                <w:szCs w:val="20"/>
                <w:lang w:val="en-US" w:bidi="ar-LB"/>
              </w:rPr>
            </w:pPr>
            <w:r>
              <w:rPr>
                <w:rFonts w:asciiTheme="majorBidi" w:hAnsiTheme="majorBidi" w:cstheme="majorBidi"/>
                <w:sz w:val="20"/>
                <w:szCs w:val="20"/>
                <w:rtl/>
                <w:lang w:val="en-US" w:bidi="ar-LB"/>
              </w:rPr>
              <w:t>أبوحلتم</w:t>
            </w:r>
          </w:p>
        </w:tc>
        <w:tc>
          <w:tcPr>
            <w:tcW w:w="1926" w:type="pct"/>
            <w:tcMar>
              <w:right w:w="255" w:type="dxa"/>
            </w:tcMar>
          </w:tcPr>
          <w:p w14:paraId="14EB899A" w14:textId="6C4F80BD" w:rsidR="00682B3A" w:rsidRPr="008E75D5" w:rsidRDefault="00FF0297" w:rsidP="00FF0297">
            <w:pPr>
              <w:bidi/>
              <w:jc w:val="left"/>
              <w:rPr>
                <w:rFonts w:asciiTheme="majorBidi" w:hAnsiTheme="majorBidi" w:cstheme="majorBidi"/>
                <w:sz w:val="20"/>
                <w:szCs w:val="20"/>
                <w:lang w:bidi="ar-LB"/>
              </w:rPr>
            </w:pPr>
            <w:r w:rsidRPr="00FF0297">
              <w:rPr>
                <w:rFonts w:asciiTheme="majorBidi" w:hAnsiTheme="majorBidi"/>
                <w:sz w:val="20"/>
                <w:szCs w:val="20"/>
                <w:rtl/>
                <w:lang w:bidi="ar-LB"/>
              </w:rPr>
              <w:t>17,000</w:t>
            </w:r>
          </w:p>
        </w:tc>
        <w:tc>
          <w:tcPr>
            <w:tcW w:w="907" w:type="pct"/>
          </w:tcPr>
          <w:p w14:paraId="2B0AA274" w14:textId="3BD04858" w:rsidR="00AC27CC" w:rsidRPr="00AC27CC" w:rsidRDefault="00AC27CC" w:rsidP="00AC27CC">
            <w:pPr>
              <w:bidi/>
              <w:jc w:val="center"/>
              <w:rPr>
                <w:rFonts w:asciiTheme="majorBidi" w:hAnsiTheme="majorBidi" w:cstheme="majorBidi"/>
                <w:sz w:val="20"/>
                <w:szCs w:val="20"/>
                <w:rtl/>
                <w:lang w:val="en-US" w:bidi="ar-LB"/>
              </w:rPr>
            </w:pPr>
            <w:r w:rsidRPr="00AC27CC">
              <w:rPr>
                <w:rFonts w:asciiTheme="majorBidi" w:hAnsiTheme="majorBidi"/>
                <w:sz w:val="20"/>
                <w:szCs w:val="20"/>
                <w:rtl/>
                <w:lang w:val="en-US" w:bidi="ar-LB"/>
              </w:rPr>
              <w:t>سيكلوبنتان</w:t>
            </w:r>
          </w:p>
        </w:tc>
        <w:tc>
          <w:tcPr>
            <w:tcW w:w="847" w:type="pct"/>
          </w:tcPr>
          <w:p w14:paraId="5206F6E2" w14:textId="2A2B3CBC" w:rsidR="00FF0297" w:rsidRPr="00FF0297" w:rsidRDefault="00FF0297" w:rsidP="00FF0297">
            <w:pPr>
              <w:bidi/>
              <w:jc w:val="center"/>
              <w:rPr>
                <w:rFonts w:asciiTheme="majorBidi" w:hAnsiTheme="majorBidi" w:cstheme="majorBidi"/>
                <w:sz w:val="20"/>
                <w:szCs w:val="20"/>
                <w:rtl/>
                <w:lang w:val="en-US" w:bidi="ar-LB"/>
              </w:rPr>
            </w:pPr>
            <w:r w:rsidRPr="00FF0297">
              <w:rPr>
                <w:rFonts w:asciiTheme="majorBidi" w:hAnsiTheme="majorBidi"/>
                <w:sz w:val="20"/>
                <w:szCs w:val="20"/>
                <w:rtl/>
                <w:lang w:val="en-US" w:bidi="ar-LB"/>
              </w:rPr>
              <w:t>مكتمل</w:t>
            </w:r>
          </w:p>
        </w:tc>
      </w:tr>
      <w:tr w:rsidR="00682B3A" w:rsidRPr="008E75D5" w14:paraId="632E8881" w14:textId="77777777" w:rsidTr="007875AE">
        <w:trPr>
          <w:jc w:val="center"/>
        </w:trPr>
        <w:tc>
          <w:tcPr>
            <w:tcW w:w="1320" w:type="pct"/>
          </w:tcPr>
          <w:p w14:paraId="01BE7554" w14:textId="63869E43" w:rsidR="00682B3A" w:rsidRPr="008E75D5" w:rsidRDefault="00B932AA" w:rsidP="00AB4F16">
            <w:pPr>
              <w:bidi/>
              <w:jc w:val="left"/>
              <w:rPr>
                <w:rFonts w:asciiTheme="majorBidi" w:hAnsiTheme="majorBidi" w:cstheme="majorBidi"/>
                <w:b/>
                <w:bCs/>
                <w:sz w:val="20"/>
                <w:szCs w:val="20"/>
                <w:lang w:bidi="ar-LB"/>
              </w:rPr>
            </w:pPr>
            <w:r>
              <w:rPr>
                <w:rFonts w:asciiTheme="majorBidi" w:hAnsiTheme="majorBidi" w:cstheme="majorBidi"/>
                <w:b/>
                <w:bCs/>
                <w:sz w:val="20"/>
                <w:szCs w:val="20"/>
                <w:rtl/>
                <w:lang w:bidi="ar-LB"/>
              </w:rPr>
              <w:t>المجموع</w:t>
            </w:r>
          </w:p>
        </w:tc>
        <w:tc>
          <w:tcPr>
            <w:tcW w:w="1926" w:type="pct"/>
            <w:tcMar>
              <w:right w:w="255" w:type="dxa"/>
            </w:tcMar>
          </w:tcPr>
          <w:p w14:paraId="02A7BD82" w14:textId="24074FED" w:rsidR="00682B3A" w:rsidRPr="008E75D5" w:rsidRDefault="00FF0297" w:rsidP="00FF0297">
            <w:pPr>
              <w:bidi/>
              <w:jc w:val="left"/>
              <w:rPr>
                <w:rFonts w:asciiTheme="majorBidi" w:hAnsiTheme="majorBidi" w:cstheme="majorBidi"/>
                <w:b/>
                <w:bCs/>
                <w:sz w:val="20"/>
                <w:szCs w:val="20"/>
                <w:lang w:bidi="ar-LB"/>
              </w:rPr>
            </w:pPr>
            <w:r w:rsidRPr="00FF0297">
              <w:rPr>
                <w:rFonts w:asciiTheme="majorBidi" w:hAnsiTheme="majorBidi"/>
                <w:b/>
                <w:bCs/>
                <w:sz w:val="20"/>
                <w:szCs w:val="20"/>
                <w:rtl/>
                <w:lang w:bidi="ar-LB"/>
              </w:rPr>
              <w:t>115,129</w:t>
            </w:r>
          </w:p>
        </w:tc>
        <w:tc>
          <w:tcPr>
            <w:tcW w:w="907" w:type="pct"/>
          </w:tcPr>
          <w:p w14:paraId="781DDB39" w14:textId="77777777" w:rsidR="00682B3A" w:rsidRPr="008E75D5" w:rsidRDefault="00682B3A" w:rsidP="00AB4F16">
            <w:pPr>
              <w:bidi/>
              <w:jc w:val="left"/>
              <w:rPr>
                <w:rFonts w:asciiTheme="majorBidi" w:hAnsiTheme="majorBidi" w:cstheme="majorBidi"/>
                <w:b/>
                <w:bCs/>
                <w:sz w:val="20"/>
                <w:szCs w:val="20"/>
                <w:lang w:bidi="ar-LB"/>
              </w:rPr>
            </w:pPr>
          </w:p>
        </w:tc>
        <w:tc>
          <w:tcPr>
            <w:tcW w:w="847" w:type="pct"/>
          </w:tcPr>
          <w:p w14:paraId="2C7016FC" w14:textId="77777777" w:rsidR="00682B3A" w:rsidRPr="008E75D5" w:rsidRDefault="00682B3A" w:rsidP="00AB4F16">
            <w:pPr>
              <w:bidi/>
              <w:jc w:val="left"/>
              <w:rPr>
                <w:rFonts w:asciiTheme="majorBidi" w:hAnsiTheme="majorBidi" w:cstheme="majorBidi"/>
                <w:b/>
                <w:bCs/>
                <w:sz w:val="20"/>
                <w:szCs w:val="20"/>
                <w:lang w:bidi="ar-LB"/>
              </w:rPr>
            </w:pPr>
          </w:p>
        </w:tc>
      </w:tr>
    </w:tbl>
    <w:p w14:paraId="0B37973B" w14:textId="77777777" w:rsidR="00682B3A" w:rsidRPr="006F5F45" w:rsidRDefault="00682B3A" w:rsidP="006F5F45">
      <w:pPr>
        <w:bidi/>
        <w:rPr>
          <w:sz w:val="26"/>
          <w:szCs w:val="26"/>
          <w:lang w:bidi="ar-LB"/>
        </w:rPr>
      </w:pPr>
    </w:p>
    <w:p w14:paraId="2075824A" w14:textId="1B0E7B79" w:rsidR="00FF0297" w:rsidRPr="00FF0297" w:rsidRDefault="00E671B7">
      <w:pPr>
        <w:pStyle w:val="ListParagraph"/>
        <w:numPr>
          <w:ilvl w:val="0"/>
          <w:numId w:val="24"/>
        </w:numPr>
        <w:bidi/>
        <w:spacing w:after="240" w:line="288" w:lineRule="auto"/>
        <w:ind w:left="1440" w:hanging="720"/>
        <w:contextualSpacing w:val="0"/>
        <w:rPr>
          <w:sz w:val="26"/>
          <w:szCs w:val="26"/>
          <w:lang w:val="en-US" w:bidi="ar-LB"/>
        </w:rPr>
      </w:pPr>
      <w:r w:rsidRPr="00E671B7">
        <w:rPr>
          <w:sz w:val="26"/>
          <w:szCs w:val="26"/>
          <w:rtl/>
          <w:lang w:val="en-US" w:bidi="ar-LB"/>
        </w:rPr>
        <w:t>في حالة التحول في قطاع رغاوى الرش، تحولت جميع الشركات الست المشمولة في المشروع إلى استخدام الأوليفينات الهيدروفلورية بحلول نهاية نوفمبر/تشرين الثاني 2021. وقد تم تنظيم ورشة عمل في عمان لتبادل الخبرات المكتسبة من تنفيذ خطة القطاع الفرعي لرغاوى الرش وتعميم المعلومات على أصحاب المصلحة وكذلك القطاعين العام والخاص حول أهمية التحول إلى التقنيات البديلة في عزل المباني وفوائدها فيما يتعلق بالمناخ وانبعاثات الغازات الدفيئة وكفاءة استخدام الطاقة وحماية طبقة الأوزون.</w:t>
      </w:r>
    </w:p>
    <w:p w14:paraId="517FE36B" w14:textId="3CB3B6CD" w:rsidR="00FF0297" w:rsidRPr="00FF0297" w:rsidRDefault="009F32D8">
      <w:pPr>
        <w:pStyle w:val="ListParagraph"/>
        <w:numPr>
          <w:ilvl w:val="0"/>
          <w:numId w:val="24"/>
        </w:numPr>
        <w:bidi/>
        <w:spacing w:after="240" w:line="288" w:lineRule="auto"/>
        <w:ind w:left="1440" w:hanging="720"/>
        <w:contextualSpacing w:val="0"/>
        <w:rPr>
          <w:sz w:val="26"/>
          <w:szCs w:val="26"/>
          <w:lang w:val="en-US" w:bidi="ar-LB"/>
        </w:rPr>
      </w:pPr>
      <w:r w:rsidRPr="009F32D8">
        <w:rPr>
          <w:sz w:val="26"/>
          <w:szCs w:val="26"/>
          <w:rtl/>
          <w:lang w:val="en-US" w:bidi="ar-LB"/>
        </w:rPr>
        <w:t>في مارس/آذار 2021، تم نشر التعليمات المعدلة الخاصة برصد استخدام واستيراد وإعادة تصدير المواد المستنفدة للأوزون في الجريدة الرسمية في العدد رقم 5706، ومن خلال ذلك، تم فرض حظر على استيراد أو إعادة تصدير مركب الهيدروكلوروفلوروكربون-141ب الخام والهيدروكلوروفلوروكربون-141ب المتواجد في البوليولات مسبقة الخلط والتي تستخدم في العزل الرغوي اعتباراً من 1 يناير/كانون الثاني 2022.</w:t>
      </w:r>
    </w:p>
    <w:p w14:paraId="6925A8F9" w14:textId="4A97C387" w:rsidR="00FF0297" w:rsidRPr="00FF0297" w:rsidRDefault="005D7D8F">
      <w:pPr>
        <w:pStyle w:val="ListParagraph"/>
        <w:numPr>
          <w:ilvl w:val="0"/>
          <w:numId w:val="24"/>
        </w:numPr>
        <w:bidi/>
        <w:spacing w:after="240" w:line="288" w:lineRule="auto"/>
        <w:ind w:left="1440" w:hanging="720"/>
        <w:contextualSpacing w:val="0"/>
        <w:rPr>
          <w:sz w:val="26"/>
          <w:szCs w:val="26"/>
          <w:lang w:val="en-US" w:bidi="ar-LB"/>
        </w:rPr>
      </w:pPr>
      <w:r w:rsidRPr="005D7D8F">
        <w:rPr>
          <w:sz w:val="26"/>
          <w:szCs w:val="26"/>
          <w:rtl/>
          <w:lang w:val="en-US" w:bidi="ar-LB"/>
        </w:rPr>
        <w:t xml:space="preserve">يتم تقديم المساعدة الفنية </w:t>
      </w:r>
      <w:r>
        <w:rPr>
          <w:sz w:val="26"/>
          <w:szCs w:val="26"/>
          <w:rtl/>
          <w:lang w:val="en-US" w:bidi="ar-LB"/>
        </w:rPr>
        <w:t>لتحول</w:t>
      </w:r>
      <w:r w:rsidRPr="005D7D8F">
        <w:rPr>
          <w:sz w:val="26"/>
          <w:szCs w:val="26"/>
          <w:rtl/>
          <w:lang w:val="en-US" w:bidi="ar-LB"/>
        </w:rPr>
        <w:t xml:space="preserve"> الشركات الصغيرة والمتوسطة الحجم إلى اعتماد عوامل النفخ الرغوية البديلة. في عام 2020، تم تأجيل الأنشطة بسبب القيود المتعلقة بجائحة كوفيد-19. وفي عام 2021، استمر تنفيذها بالتوازي مع قيام الحكومة بوضع اللمسات الأخيرة على عقد مع دور النظم الإقليمية لمساعدة الشركات الصغيرة والمتوسطة على الانتقال إلى التركيبات القائمة على الأوليفينات الهيدروفلورية. وفي أغسطس/آب 2022، قامت دور النظم بتزويد التركيبات القائمة على الأوليفينات الهيدروفلورية ذات الأساس المائي لاختبارها على مستويات المستخدمين وللإنتاج على المستوى التجاري. سيتم توفير التركيبات على ثلاث دفعات، تم الانتهاء من إحداها في سبتمبر/أيلول 2023، ومن المزمعِ الانتهاء من الدفعتين الأخريين في سبتمبر/أيلول 2024. من بين 42 شركة في قطاع الرغاوى و22 شركة في قطاع التبريد التجاري المخطط لها في الأصل لتلقي المساعدة للتحول من الهيدروكلوروفلوروكربون-141ب إلى البدائل، شاركت في عملية التحويل 31 شركة في قطاع الرغاوى و10 شركات في قطاع التبريد التجاري.</w:t>
      </w:r>
    </w:p>
    <w:p w14:paraId="42DA9C7C" w14:textId="72A84906" w:rsidR="00FF0297" w:rsidRPr="00FF0297" w:rsidRDefault="00FB11F7">
      <w:pPr>
        <w:pStyle w:val="ListParagraph"/>
        <w:numPr>
          <w:ilvl w:val="0"/>
          <w:numId w:val="24"/>
        </w:numPr>
        <w:bidi/>
        <w:spacing w:after="240" w:line="288" w:lineRule="auto"/>
        <w:ind w:left="1440" w:hanging="720"/>
        <w:contextualSpacing w:val="0"/>
        <w:rPr>
          <w:sz w:val="26"/>
          <w:szCs w:val="26"/>
          <w:lang w:val="en-US" w:bidi="ar-LB"/>
        </w:rPr>
      </w:pPr>
      <w:r w:rsidRPr="00FB11F7">
        <w:rPr>
          <w:sz w:val="26"/>
          <w:szCs w:val="26"/>
          <w:rtl/>
          <w:lang w:val="en-US" w:bidi="ar-LB"/>
        </w:rPr>
        <w:t>حتى تاريخه، لا توجد عوامل نفخ رغوية قائمة على الهيدروفلوروكربون مستوردة ومستخدمة في الأردن. وستواصل الحكومة رصد واردات عوامل النفخ التي تستخدم المواد الهيدروفلوروكربونية لضمان الاعتماد المستدام للتقنيات ذات القدرة المنخفضة على إحداث الاحتباس الحراري.</w:t>
      </w:r>
    </w:p>
    <w:p w14:paraId="6A3EFD06" w14:textId="6CD66750" w:rsidR="00FF0297" w:rsidRPr="00FF0297" w:rsidRDefault="00971862">
      <w:pPr>
        <w:pStyle w:val="ListParagraph"/>
        <w:numPr>
          <w:ilvl w:val="0"/>
          <w:numId w:val="13"/>
        </w:numPr>
        <w:bidi/>
        <w:spacing w:after="240" w:line="288" w:lineRule="auto"/>
        <w:ind w:left="0" w:firstLine="0"/>
        <w:contextualSpacing w:val="0"/>
        <w:rPr>
          <w:szCs w:val="26"/>
          <w:lang w:bidi="ar-LB"/>
        </w:rPr>
      </w:pPr>
      <w:r w:rsidRPr="00971862">
        <w:rPr>
          <w:szCs w:val="26"/>
          <w:rtl/>
          <w:lang w:bidi="ar-LB"/>
        </w:rPr>
        <w:t xml:space="preserve">في قطاع الخدمات، وبناء على الاستراتيجية الوطنية للتنفيذ التي تم تطويرها عام 2019، تم تنفيذ أنشطة تدريبية للشركات الخدمية على ممارسات الخدمة الجيدة والاستخدام الآمن للبدائل القابلة للاشتعال لـ 20 مدرب و140 </w:t>
      </w:r>
      <w:r w:rsidRPr="00971862">
        <w:rPr>
          <w:szCs w:val="26"/>
          <w:rtl/>
          <w:lang w:bidi="ar-LB"/>
        </w:rPr>
        <w:lastRenderedPageBreak/>
        <w:t>فني. وعلاوة على ذلك، تم تدريب 20 مسؤولاً عن إنفاذ القانون و20 موظف جماركي وغيرهم من الموظفين من مؤسسة المواصفات والمقاييس على رصد ومراقبة المواد الهيدروكلوروفلوروكربونية، واللوائح المتعلقة باستيراد وبيع الهيدروكلوروفلوروكربون داخل البلد، فضلاً عن متطلبات الإبلاغ الأخرى. ومن المتوقع أن يتم توزيع معدات الاسترداد وإعادة التدوير التي تم شراؤها في إطار المشروع على 55 ورشة عمل بعد اتباع إجراءات القبول اللازمة. وسيتم رصد كمية المواد الهيدروكلوروفلوروكربونية المستردة. علاوة على ذلك، ومع انخفاض توافر المواد الهيدروكلوروفلوروكربونية وارتفاع أسعارها، من المتوقع أن تكون هناك زيادة في استرداد وإعادة استخدام المواد الهيدروكلوروفلوروكربونية.</w:t>
      </w:r>
    </w:p>
    <w:p w14:paraId="5B840D42" w14:textId="76A63C5E" w:rsidR="00FF0297" w:rsidRPr="00FF0297" w:rsidRDefault="00FF0297" w:rsidP="00FF0297">
      <w:pPr>
        <w:pStyle w:val="Heading1"/>
        <w:keepNext/>
        <w:numPr>
          <w:ilvl w:val="0"/>
          <w:numId w:val="0"/>
        </w:numPr>
        <w:bidi/>
        <w:rPr>
          <w:i/>
          <w:iCs/>
          <w:sz w:val="26"/>
          <w:szCs w:val="26"/>
          <w:lang w:bidi="ar-LB"/>
        </w:rPr>
      </w:pPr>
      <w:r w:rsidRPr="00FF0297">
        <w:rPr>
          <w:i/>
          <w:iCs/>
          <w:sz w:val="26"/>
          <w:szCs w:val="26"/>
          <w:rtl/>
          <w:lang w:bidi="ar-LB"/>
        </w:rPr>
        <w:t>مستوى صرف الأموال</w:t>
      </w:r>
    </w:p>
    <w:p w14:paraId="1E939934" w14:textId="2FD919C0" w:rsidR="00FF0297" w:rsidRPr="00FF0297" w:rsidRDefault="00AF6618">
      <w:pPr>
        <w:pStyle w:val="ListParagraph"/>
        <w:numPr>
          <w:ilvl w:val="0"/>
          <w:numId w:val="13"/>
        </w:numPr>
        <w:bidi/>
        <w:spacing w:after="240" w:line="288" w:lineRule="auto"/>
        <w:ind w:left="0" w:firstLine="0"/>
        <w:contextualSpacing w:val="0"/>
        <w:rPr>
          <w:szCs w:val="26"/>
          <w:lang w:bidi="ar-LB"/>
        </w:rPr>
      </w:pPr>
      <w:r w:rsidRPr="00AF6618">
        <w:rPr>
          <w:szCs w:val="26"/>
          <w:rtl/>
          <w:lang w:bidi="ar-LB"/>
        </w:rPr>
        <w:t>حتى مارس/آذار 2024، من أصل المبلغ الموافق عليه والبالغ 3,074,691 دولار أمريكي للمرحلة الثانية، تم صرف</w:t>
      </w:r>
      <w:r>
        <w:rPr>
          <w:szCs w:val="26"/>
          <w:rtl/>
          <w:lang w:bidi="ar-LB"/>
        </w:rPr>
        <w:t xml:space="preserve"> مبلغ</w:t>
      </w:r>
      <w:r w:rsidRPr="00AF6618">
        <w:rPr>
          <w:szCs w:val="26"/>
          <w:rtl/>
          <w:lang w:bidi="ar-LB"/>
        </w:rPr>
        <w:t xml:space="preserve"> 2,074,394 دولار أمريكي (67.5 في المائة). وسيتم صرف الرصيد البالغ 1,000,297 دولار أمريكي بحلول نهاية عام 2024.</w:t>
      </w:r>
    </w:p>
    <w:p w14:paraId="365901ED" w14:textId="31C7E498" w:rsidR="00981BA2" w:rsidRPr="00981BA2" w:rsidRDefault="00981BA2" w:rsidP="00981BA2">
      <w:pPr>
        <w:pStyle w:val="Heading1"/>
        <w:numPr>
          <w:ilvl w:val="0"/>
          <w:numId w:val="0"/>
        </w:numPr>
        <w:bidi/>
        <w:jc w:val="left"/>
        <w:rPr>
          <w:b/>
          <w:bCs/>
          <w:sz w:val="26"/>
          <w:szCs w:val="26"/>
          <w:lang w:bidi="ar-LB"/>
        </w:rPr>
      </w:pPr>
      <w:r w:rsidRPr="00981BA2">
        <w:rPr>
          <w:b/>
          <w:bCs/>
          <w:sz w:val="26"/>
          <w:szCs w:val="26"/>
          <w:rtl/>
          <w:lang w:bidi="ar-LB"/>
        </w:rPr>
        <w:t>تعليقات الأمانة</w:t>
      </w:r>
    </w:p>
    <w:p w14:paraId="021AD597" w14:textId="3345A4BD" w:rsidR="00AF65C8" w:rsidRPr="00AF65C8" w:rsidRDefault="00AF6618">
      <w:pPr>
        <w:pStyle w:val="ListParagraph"/>
        <w:numPr>
          <w:ilvl w:val="0"/>
          <w:numId w:val="13"/>
        </w:numPr>
        <w:bidi/>
        <w:spacing w:after="240" w:line="288" w:lineRule="auto"/>
        <w:ind w:left="0" w:firstLine="0"/>
        <w:contextualSpacing w:val="0"/>
        <w:rPr>
          <w:szCs w:val="26"/>
          <w:lang w:bidi="ar-LB"/>
        </w:rPr>
      </w:pPr>
      <w:r w:rsidRPr="00AF6618">
        <w:rPr>
          <w:szCs w:val="26"/>
          <w:rtl/>
          <w:lang w:bidi="ar-LB"/>
        </w:rPr>
        <w:t>فيما يتعلق بتقلبات استهلاك مركب الهيدروكلوروفلوروكربون-22، أوضح البنك الدولي أنه قد يكون هناك عدة أسباب مثل توفر الهيدروكلوروفلوروكربون-22 في السوق من واردات السنوات السابقة، وتباطؤ التعافي من التأثير الاقتصادي لجائحة كوفيد-19 على البلاد، فضلاً عن الطلب اللاحق على الهيدروكلوروفلوروكربون-22 في قطاع الخدمة. كان الاستهلاك في عام 2022 أقل من متوسط واردات الهيدروكلوروفلوروكربون-22 في الفترة 2020-2021، مما يشير إلى وجود اتجاه</w:t>
      </w:r>
      <w:r>
        <w:rPr>
          <w:szCs w:val="26"/>
          <w:rtl/>
          <w:lang w:bidi="ar-LB"/>
        </w:rPr>
        <w:t xml:space="preserve"> عام</w:t>
      </w:r>
      <w:r w:rsidRPr="00AF6618">
        <w:rPr>
          <w:szCs w:val="26"/>
          <w:rtl/>
          <w:lang w:bidi="ar-LB"/>
        </w:rPr>
        <w:t xml:space="preserve"> تنازلي في واردات الهيدروكلوروفلوروكربون-22. ولم يتم الإبلاغ عن أي استهلاك لمركب الهيدروكلوروفلوروكربون-141ب في البوليولات المستوردة مسبقة الخلط للفترة 2020-2022.</w:t>
      </w:r>
    </w:p>
    <w:p w14:paraId="178E05FC" w14:textId="20B7B29F" w:rsidR="00AF65C8" w:rsidRPr="00AF65C8" w:rsidRDefault="00073122">
      <w:pPr>
        <w:pStyle w:val="ListParagraph"/>
        <w:numPr>
          <w:ilvl w:val="0"/>
          <w:numId w:val="13"/>
        </w:numPr>
        <w:bidi/>
        <w:spacing w:after="240" w:line="288" w:lineRule="auto"/>
        <w:ind w:left="0" w:firstLine="0"/>
        <w:contextualSpacing w:val="0"/>
        <w:rPr>
          <w:szCs w:val="26"/>
          <w:lang w:bidi="ar-LB"/>
        </w:rPr>
      </w:pPr>
      <w:r w:rsidRPr="00073122">
        <w:rPr>
          <w:szCs w:val="26"/>
          <w:rtl/>
          <w:lang w:bidi="ar-LB"/>
        </w:rPr>
        <w:t xml:space="preserve">من بين إجمالي 64 شركة مقترح تمويلها في قطاع الرغاوى، تلقت 41 </w:t>
      </w:r>
      <w:r>
        <w:rPr>
          <w:szCs w:val="26"/>
          <w:rtl/>
          <w:lang w:bidi="ar-LB"/>
        </w:rPr>
        <w:t xml:space="preserve">شركة </w:t>
      </w:r>
      <w:r w:rsidRPr="00073122">
        <w:rPr>
          <w:szCs w:val="26"/>
          <w:rtl/>
          <w:lang w:bidi="ar-LB"/>
        </w:rPr>
        <w:t>منها المساعدة وتحولت من الهيدروكلوروفلوروكربون-141ب إلى السيكلوبنتان، والتركيبات القائمة على الأوليفينات الهيدروفلورية والتركيبات المنفوخة بالماء في تطبيقات الرغاوى غير العازلة. وقد توقفت الشركات المتبقية عن العمل بسبب تأثير جائحة كوفيد-19 والتغيرات في نشاط أعمالها التجارية.</w:t>
      </w:r>
    </w:p>
    <w:p w14:paraId="10EBD591" w14:textId="2A2B790E" w:rsidR="00AF65C8" w:rsidRPr="00AF65C8" w:rsidRDefault="00EF0050">
      <w:pPr>
        <w:pStyle w:val="ListParagraph"/>
        <w:numPr>
          <w:ilvl w:val="0"/>
          <w:numId w:val="13"/>
        </w:numPr>
        <w:bidi/>
        <w:spacing w:after="240" w:line="288" w:lineRule="auto"/>
        <w:ind w:left="0" w:firstLine="0"/>
        <w:contextualSpacing w:val="0"/>
        <w:rPr>
          <w:szCs w:val="26"/>
          <w:lang w:bidi="ar-LB"/>
        </w:rPr>
      </w:pPr>
      <w:r w:rsidRPr="00EF0050">
        <w:rPr>
          <w:szCs w:val="26"/>
          <w:rtl/>
          <w:lang w:bidi="ar-LB"/>
        </w:rPr>
        <w:t>فيما يتعلق بالتدريب في قطاع الخدمات، أوضح البنك الدولي أنه تم تنظيم تدريب المدربين والفنيين وموظفي الجمارك والإنفاذ باستخدام دليل تدريب ("أفضل الممارسات في قطاعات الخدمة") ومنهج دراسي منقح وضعه خبراء وطنيون؛ وشمل ذلك جلسات توعية حول غازات التبريد القابلة للاشتعال والسامة. علاوة على ذلك، ستوزع وزارة البيئة بالتنسيق مع اليونيدو معدات الاسترداد وإعادة التدوير مع أجهزة كشف التسرب على 55 ورشة عمل.</w:t>
      </w:r>
    </w:p>
    <w:p w14:paraId="6287C605" w14:textId="3E12DDF6" w:rsidR="00EA7645" w:rsidRDefault="005D5973">
      <w:pPr>
        <w:pStyle w:val="ListParagraph"/>
        <w:numPr>
          <w:ilvl w:val="0"/>
          <w:numId w:val="13"/>
        </w:numPr>
        <w:bidi/>
        <w:spacing w:after="240" w:line="288" w:lineRule="auto"/>
        <w:ind w:left="0" w:firstLine="0"/>
        <w:contextualSpacing w:val="0"/>
        <w:rPr>
          <w:szCs w:val="26"/>
          <w:rtl/>
          <w:lang w:bidi="ar-LB"/>
        </w:rPr>
      </w:pPr>
      <w:r w:rsidRPr="005D5973">
        <w:rPr>
          <w:szCs w:val="26"/>
          <w:rtl/>
          <w:lang w:bidi="ar-LB"/>
        </w:rPr>
        <w:t>من المتوقع أن تكتمل الأنشطة المتبقية في إطار المرحلة الثانية من خطة إدارة إزالة المواد الهيدروكلوروفلوروكربونية في قطاع الرغاوى وقطاع الخدمة بحلول ديسمبر/كانون الأول 2024. ومن المتوقع تقديم المرحلة الثالثة من خطة إدارة إزالة المواد الهيدروكلوروفلوروكربونية في الاجتماع الخامس والتسعين.</w:t>
      </w:r>
    </w:p>
    <w:p w14:paraId="452F2E5F" w14:textId="673EA5D7" w:rsidR="00AF65C8" w:rsidRPr="00AF65C8" w:rsidRDefault="00EA7645" w:rsidP="00EA7645">
      <w:pPr>
        <w:jc w:val="left"/>
        <w:rPr>
          <w:szCs w:val="26"/>
          <w:lang w:bidi="ar-LB"/>
        </w:rPr>
      </w:pPr>
      <w:r>
        <w:rPr>
          <w:szCs w:val="26"/>
          <w:rtl/>
          <w:lang w:bidi="ar-LB"/>
        </w:rPr>
        <w:br w:type="page"/>
      </w:r>
    </w:p>
    <w:p w14:paraId="11C4AFE0" w14:textId="25F80C1C" w:rsidR="00AF65C8" w:rsidRPr="00AF65C8" w:rsidRDefault="00AF65C8" w:rsidP="003E5819">
      <w:pPr>
        <w:keepNext/>
        <w:bidi/>
        <w:jc w:val="left"/>
        <w:rPr>
          <w:b/>
          <w:bCs/>
          <w:sz w:val="26"/>
          <w:szCs w:val="26"/>
          <w:lang w:bidi="ar-LB"/>
        </w:rPr>
      </w:pPr>
      <w:r>
        <w:rPr>
          <w:b/>
          <w:bCs/>
          <w:sz w:val="26"/>
          <w:szCs w:val="26"/>
          <w:rtl/>
          <w:lang w:bidi="ar-LB"/>
        </w:rPr>
        <w:lastRenderedPageBreak/>
        <w:t>التوصية</w:t>
      </w:r>
    </w:p>
    <w:p w14:paraId="42F05A84" w14:textId="77777777" w:rsidR="00682B3A" w:rsidRPr="00AF65C8" w:rsidRDefault="00682B3A" w:rsidP="00AF65C8">
      <w:pPr>
        <w:bidi/>
        <w:jc w:val="left"/>
        <w:rPr>
          <w:sz w:val="26"/>
          <w:szCs w:val="26"/>
          <w:lang w:bidi="ar-LB"/>
        </w:rPr>
      </w:pPr>
    </w:p>
    <w:p w14:paraId="5C3C916B" w14:textId="0D2DDDFE" w:rsidR="00AF65C8" w:rsidRPr="006F5F45" w:rsidRDefault="00E27775">
      <w:pPr>
        <w:pStyle w:val="ListParagraph"/>
        <w:numPr>
          <w:ilvl w:val="0"/>
          <w:numId w:val="13"/>
        </w:numPr>
        <w:bidi/>
        <w:spacing w:after="240" w:line="288" w:lineRule="auto"/>
        <w:ind w:left="0" w:firstLine="0"/>
        <w:contextualSpacing w:val="0"/>
        <w:rPr>
          <w:sz w:val="26"/>
          <w:szCs w:val="26"/>
          <w:lang w:bidi="ar-LB"/>
        </w:rPr>
      </w:pPr>
      <w:r w:rsidRPr="006F5F45">
        <w:rPr>
          <w:sz w:val="26"/>
          <w:szCs w:val="26"/>
          <w:rtl/>
          <w:lang w:bidi="ar-LB"/>
        </w:rPr>
        <w:t>قد ترغب اللجنة التنفيذية في الإحاطة علماً</w:t>
      </w:r>
      <w:r w:rsidR="005D5973" w:rsidRPr="006F5F45">
        <w:rPr>
          <w:sz w:val="26"/>
          <w:szCs w:val="26"/>
          <w:rtl/>
          <w:lang w:bidi="ar-LB"/>
        </w:rPr>
        <w:t xml:space="preserve"> بالتقرير المرحلي عن تنفيذ برنامج العمل المرتبط بالشريحة الثالثة والأخيرة من المرحلة الثانية من خطة إدارة إزالة المواد الهيدروكلوروفلوروكربونية في الأردن، على النحو الذي قدمه البنك الدولي والوارد في الوثيقة </w:t>
      </w:r>
      <w:r w:rsidR="005D5973" w:rsidRPr="006F5F45">
        <w:rPr>
          <w:sz w:val="26"/>
          <w:szCs w:val="26"/>
          <w:lang w:bidi="ar-LB"/>
        </w:rPr>
        <w:t>UNEP/ OzL.Pro/ExCom/94/9</w:t>
      </w:r>
      <w:r w:rsidR="005D5973" w:rsidRPr="006F5F45">
        <w:rPr>
          <w:sz w:val="26"/>
          <w:szCs w:val="26"/>
          <w:rtl/>
          <w:lang w:bidi="ar-LB"/>
        </w:rPr>
        <w:t>.</w:t>
      </w:r>
    </w:p>
    <w:p w14:paraId="2D8801CD" w14:textId="4CFDC593" w:rsidR="00431183" w:rsidRPr="00431183" w:rsidRDefault="005D5973" w:rsidP="00431183">
      <w:pPr>
        <w:bidi/>
        <w:ind w:left="720"/>
        <w:rPr>
          <w:b/>
          <w:bCs/>
          <w:sz w:val="26"/>
          <w:szCs w:val="26"/>
          <w:u w:val="single"/>
          <w:rtl/>
          <w:lang w:val="en-US" w:bidi="ar-LB"/>
        </w:rPr>
      </w:pPr>
      <w:r w:rsidRPr="005D5973">
        <w:rPr>
          <w:b/>
          <w:bCs/>
          <w:sz w:val="26"/>
          <w:szCs w:val="26"/>
          <w:u w:val="single"/>
          <w:rtl/>
          <w:lang w:val="en-US" w:bidi="ar-LB"/>
        </w:rPr>
        <w:t>كينيا</w:t>
      </w:r>
      <w:r>
        <w:rPr>
          <w:b/>
          <w:bCs/>
          <w:sz w:val="26"/>
          <w:szCs w:val="26"/>
          <w:u w:val="single"/>
          <w:rtl/>
          <w:lang w:val="en-US" w:bidi="ar-LB"/>
        </w:rPr>
        <w:t xml:space="preserve">: </w:t>
      </w:r>
      <w:r w:rsidR="00431183" w:rsidRPr="00431183">
        <w:rPr>
          <w:b/>
          <w:bCs/>
          <w:sz w:val="26"/>
          <w:szCs w:val="26"/>
          <w:u w:val="single"/>
          <w:rtl/>
          <w:lang w:val="en-US" w:bidi="ar-LB"/>
        </w:rPr>
        <w:t>خطة إدارة إزالة المواد الهيدروكلوروفلوروكربونية (المرحلة الثانية – تغيير التقنيات لسوبرماركت (كويك مارت))</w:t>
      </w:r>
      <w:r>
        <w:rPr>
          <w:b/>
          <w:bCs/>
          <w:sz w:val="26"/>
          <w:szCs w:val="26"/>
          <w:u w:val="single"/>
          <w:rtl/>
          <w:lang w:val="en-US" w:bidi="ar-LB"/>
        </w:rPr>
        <w:t xml:space="preserve"> (حكومة فرنسا)</w:t>
      </w:r>
    </w:p>
    <w:p w14:paraId="177F31C2" w14:textId="77777777" w:rsidR="0016060A" w:rsidRPr="00431183" w:rsidRDefault="0016060A" w:rsidP="00431183">
      <w:pPr>
        <w:bidi/>
        <w:ind w:left="720"/>
        <w:jc w:val="left"/>
        <w:rPr>
          <w:b/>
          <w:bCs/>
          <w:sz w:val="26"/>
          <w:szCs w:val="26"/>
          <w:u w:val="single"/>
          <w:lang w:bidi="ar-LB"/>
        </w:rPr>
      </w:pPr>
    </w:p>
    <w:p w14:paraId="531FE095" w14:textId="3FE959F9" w:rsidR="008C3951" w:rsidRPr="008C3951" w:rsidRDefault="008C3951" w:rsidP="008C3951">
      <w:pPr>
        <w:bidi/>
        <w:jc w:val="left"/>
        <w:rPr>
          <w:b/>
          <w:bCs/>
          <w:sz w:val="26"/>
          <w:szCs w:val="26"/>
          <w:lang w:bidi="ar-LB"/>
        </w:rPr>
      </w:pPr>
      <w:r>
        <w:rPr>
          <w:b/>
          <w:bCs/>
          <w:sz w:val="26"/>
          <w:szCs w:val="26"/>
          <w:rtl/>
          <w:lang w:bidi="ar-LB"/>
        </w:rPr>
        <w:t>خلفية</w:t>
      </w:r>
    </w:p>
    <w:p w14:paraId="18FF05C7" w14:textId="77777777" w:rsidR="0016060A" w:rsidRPr="008C3951" w:rsidRDefault="0016060A" w:rsidP="008C3951">
      <w:pPr>
        <w:bidi/>
        <w:jc w:val="left"/>
        <w:rPr>
          <w:sz w:val="26"/>
          <w:szCs w:val="26"/>
          <w:lang w:bidi="ar-LB"/>
        </w:rPr>
      </w:pPr>
    </w:p>
    <w:p w14:paraId="6A1ADC50" w14:textId="2D28E5DE" w:rsidR="009A31EF" w:rsidRPr="009A31EF" w:rsidRDefault="0054646D">
      <w:pPr>
        <w:pStyle w:val="ListParagraph"/>
        <w:numPr>
          <w:ilvl w:val="0"/>
          <w:numId w:val="13"/>
        </w:numPr>
        <w:bidi/>
        <w:spacing w:after="240" w:line="288" w:lineRule="auto"/>
        <w:ind w:left="0" w:firstLine="0"/>
        <w:contextualSpacing w:val="0"/>
        <w:rPr>
          <w:szCs w:val="26"/>
          <w:lang w:bidi="ar-LB"/>
        </w:rPr>
      </w:pPr>
      <w:r w:rsidRPr="0054646D">
        <w:rPr>
          <w:szCs w:val="26"/>
          <w:rtl/>
          <w:lang w:bidi="ar-LB"/>
        </w:rPr>
        <w:t>في الاجتماع الثمانين، وافقت اللجنة التنفيذية، من حيث المبدأ، على المرحلة الثانية من خطة إدارة إزالة المواد الهيدروكلوروفلوروكربونية لكينيا للفترة من 2017 إلى 2030 للإزالة الكاملة لاستهلاك الهيدروكلوروفلوروكربون، بمبلغ قدره 1,763,850 دولار أمريكي، بالإضافة إلى تكاليف دعم الوكالة البالغة 204,023 دولار أمريكي لحكومة فرنسا، على أساس تفهم أنه لن يتم تقديم تمويل إضافي لحكومة كينيا لإزالة المواد الهيدروكلوروفلوروكربونية (المقرر 80/58).</w:t>
      </w:r>
    </w:p>
    <w:p w14:paraId="6E55DD3B" w14:textId="36668FD5" w:rsidR="009A31EF" w:rsidRPr="009A31EF" w:rsidRDefault="00024229">
      <w:pPr>
        <w:pStyle w:val="ListParagraph"/>
        <w:numPr>
          <w:ilvl w:val="0"/>
          <w:numId w:val="13"/>
        </w:numPr>
        <w:bidi/>
        <w:spacing w:after="240" w:line="288" w:lineRule="auto"/>
        <w:ind w:left="0" w:firstLine="0"/>
        <w:contextualSpacing w:val="0"/>
        <w:rPr>
          <w:szCs w:val="26"/>
          <w:lang w:bidi="ar-LB"/>
        </w:rPr>
      </w:pPr>
      <w:r w:rsidRPr="00024229">
        <w:rPr>
          <w:szCs w:val="26"/>
          <w:rtl/>
          <w:lang w:bidi="ar-LB"/>
        </w:rPr>
        <w:t xml:space="preserve">تضمنت المرحلة الثانية من خطة إدارة إزالة المواد الهيدروكلوروفلوروكربونية خطة حوافز لقطاع التبريد التجاري الذي يشمل، من ضمن أمور أخرى، الأنظمة المركزية المستخدمة في </w:t>
      </w:r>
      <w:r>
        <w:rPr>
          <w:szCs w:val="26"/>
          <w:rtl/>
          <w:lang w:bidi="ar-LB"/>
        </w:rPr>
        <w:t>محلات</w:t>
      </w:r>
      <w:r w:rsidRPr="00024229">
        <w:rPr>
          <w:szCs w:val="26"/>
          <w:rtl/>
          <w:lang w:bidi="ar-LB"/>
        </w:rPr>
        <w:t xml:space="preserve"> السوبر ماركت/محلات البقالة، والبستنة، وقطاع تجهيز الأغذية. وتمت الموافقة على التمويل لدعم اعتماد أنظمة التبريد القائمة على ثاني أكسيد الكربون في اثنين من محلات السوبر ماركت (كحد أقصى) يغطيان معدات بسعة تتراوح من 40 إلى 50 طن من مواد التبريد لكل منهما.</w:t>
      </w:r>
    </w:p>
    <w:p w14:paraId="13A3F7AA" w14:textId="1382CFB3" w:rsidR="009A31EF" w:rsidRPr="009A31EF" w:rsidRDefault="005B11E1">
      <w:pPr>
        <w:pStyle w:val="ListParagraph"/>
        <w:numPr>
          <w:ilvl w:val="0"/>
          <w:numId w:val="13"/>
        </w:numPr>
        <w:bidi/>
        <w:spacing w:after="240" w:line="288" w:lineRule="auto"/>
        <w:ind w:left="0" w:firstLine="0"/>
        <w:contextualSpacing w:val="0"/>
        <w:rPr>
          <w:szCs w:val="26"/>
          <w:lang w:bidi="ar-LB"/>
        </w:rPr>
      </w:pPr>
      <w:r w:rsidRPr="005B11E1">
        <w:rPr>
          <w:szCs w:val="26"/>
          <w:rtl/>
          <w:lang w:bidi="ar-LB"/>
        </w:rPr>
        <w:t xml:space="preserve">خلال بعثة إلى كينيا في عام 2023، تم تقييم </w:t>
      </w:r>
      <w:r w:rsidR="007875AE" w:rsidRPr="005B11E1">
        <w:rPr>
          <w:szCs w:val="26"/>
          <w:rtl/>
          <w:lang w:bidi="ar-LB"/>
        </w:rPr>
        <w:t>ثماني</w:t>
      </w:r>
      <w:r w:rsidRPr="005B11E1">
        <w:rPr>
          <w:szCs w:val="26"/>
          <w:rtl/>
          <w:lang w:bidi="ar-LB"/>
        </w:rPr>
        <w:t xml:space="preserve"> محلات سوبر ماركت مختلفة في نيروبي الكبرى. ومن المقرر أن يتم تنفيذ المشروع النموذجي في نيروبي لتحقيق أقصى قدر ممكن من الرؤية داخل البلاد وخارجها. ووجدت البعثة أن جميع محلات السوبر ماركت تقريباً قد تحولت بالفعل إلى تقنيات الهيدروفلوروكربون، بما في ذلك السوبر ماركت الذي تم تحديده في الأصل لمشروع التحويل. ومع ذلك، حددت البعثة سوبر ماركت تابع لسلسلة "كويك مارت" لا زال يستخدم مركب الهيدروكلوروفلوروكربون-22 ولديه قدرة تبريد تبلغ حوالي 60 </w:t>
      </w:r>
      <w:r w:rsidR="007875AE">
        <w:rPr>
          <w:szCs w:val="26"/>
          <w:rtl/>
          <w:lang w:bidi="ar-LB"/>
        </w:rPr>
        <w:t>كيلواط</w:t>
      </w:r>
      <w:r w:rsidRPr="005B11E1">
        <w:rPr>
          <w:szCs w:val="26"/>
          <w:rtl/>
          <w:lang w:bidi="ar-LB"/>
        </w:rPr>
        <w:t>. وعلاوة على ذلك، وبعد دراسة الوضع في السوبر ماركت بمزيد من الاستفاضة، تبين أن التحول من الهيدروكلوروفلوروكربون-22 إلى ثاني أكسيد الكربون ليس خياراً ممكناً بسبب تصميم المنتج ولأسباب فنية. ومع الإحاطة علماً بأنه لا توجد محلات سوبر ماركت حتى الآن في كينيا تستخدم المواد الهيدروكربونية كغازات تبريد، وأن عرض المعدات القائمة على المواد الهيدروكربونية من شأنه أن يمكّن محلات السوبر ماركت وقطاع البيع بالتجزئة من اعتماد هذه التقنية، تم اقترح التحول إلى الهيدروكربون بدلاً من ثاني أكسيد الكربون، حيث أن الأول يتمتع بقدرة منخفضة على إحداث الاحتباس الحراري فضلاً عن كونه غاز تبريد صديق للبيئة.</w:t>
      </w:r>
    </w:p>
    <w:p w14:paraId="65948DA3" w14:textId="52A684C0" w:rsidR="009A31EF" w:rsidRPr="00AF7521" w:rsidRDefault="00AF7521">
      <w:pPr>
        <w:pStyle w:val="ListParagraph"/>
        <w:numPr>
          <w:ilvl w:val="0"/>
          <w:numId w:val="13"/>
        </w:numPr>
        <w:bidi/>
        <w:spacing w:after="240" w:line="288" w:lineRule="auto"/>
        <w:ind w:left="0" w:firstLine="0"/>
        <w:contextualSpacing w:val="0"/>
        <w:rPr>
          <w:sz w:val="26"/>
          <w:szCs w:val="26"/>
          <w:lang w:bidi="ar-LB"/>
        </w:rPr>
      </w:pPr>
      <w:r w:rsidRPr="00AF7521">
        <w:rPr>
          <w:sz w:val="26"/>
          <w:szCs w:val="26"/>
          <w:rtl/>
          <w:lang w:bidi="ar-LB"/>
        </w:rPr>
        <w:t xml:space="preserve">عملاً بالفقرة 7(أ)(7) من الاتفاقية المبرمة بين حكومة كينيا واللجنة التنفيذية، قدمت حكومة كينيا، من خلال حكومة فرنسا، طلباً لتغيير التقنية في تحويل السوبر ماركت من الهيدروكلوروفلوروكربون-22 إلى </w:t>
      </w:r>
      <w:r w:rsidRPr="00AF7521">
        <w:rPr>
          <w:sz w:val="26"/>
          <w:szCs w:val="26"/>
          <w:lang w:bidi="ar-LB"/>
        </w:rPr>
        <w:t>R-290</w:t>
      </w:r>
      <w:r w:rsidRPr="00AF7521">
        <w:rPr>
          <w:sz w:val="26"/>
          <w:szCs w:val="26"/>
          <w:rtl/>
          <w:lang w:bidi="ar-LB"/>
        </w:rPr>
        <w:t xml:space="preserve"> بدلاً من التقنية القائمة على ثاني أكسيد الكربون.</w:t>
      </w:r>
    </w:p>
    <w:p w14:paraId="34803D2E" w14:textId="4536D5FA" w:rsidR="009A31EF" w:rsidRPr="009A31EF" w:rsidRDefault="009A31EF" w:rsidP="009A31EF">
      <w:pPr>
        <w:pStyle w:val="Heading1"/>
        <w:keepNext/>
        <w:numPr>
          <w:ilvl w:val="0"/>
          <w:numId w:val="0"/>
        </w:numPr>
        <w:bidi/>
        <w:rPr>
          <w:b/>
          <w:bCs/>
          <w:sz w:val="26"/>
          <w:szCs w:val="26"/>
          <w:lang w:bidi="ar-LB"/>
        </w:rPr>
      </w:pPr>
      <w:r>
        <w:rPr>
          <w:b/>
          <w:bCs/>
          <w:sz w:val="26"/>
          <w:szCs w:val="26"/>
          <w:rtl/>
          <w:lang w:bidi="ar-LB"/>
        </w:rPr>
        <w:lastRenderedPageBreak/>
        <w:t>مُقترح منقح</w:t>
      </w:r>
    </w:p>
    <w:p w14:paraId="74D24E8D" w14:textId="03C04447" w:rsidR="004F72D4" w:rsidRPr="008737FB" w:rsidRDefault="008737FB">
      <w:pPr>
        <w:pStyle w:val="ListParagraph"/>
        <w:numPr>
          <w:ilvl w:val="0"/>
          <w:numId w:val="13"/>
        </w:numPr>
        <w:bidi/>
        <w:spacing w:after="240" w:line="288" w:lineRule="auto"/>
        <w:ind w:left="0" w:firstLine="0"/>
        <w:contextualSpacing w:val="0"/>
        <w:rPr>
          <w:sz w:val="26"/>
          <w:szCs w:val="26"/>
          <w:lang w:bidi="ar-LB"/>
        </w:rPr>
      </w:pPr>
      <w:r w:rsidRPr="008737FB">
        <w:rPr>
          <w:sz w:val="26"/>
          <w:szCs w:val="26"/>
          <w:rtl/>
          <w:lang w:bidi="ar-LB"/>
        </w:rPr>
        <w:t xml:space="preserve">يتضمن المقترح المنقح مشروعاً </w:t>
      </w:r>
      <w:r w:rsidR="00CD6E1C">
        <w:rPr>
          <w:sz w:val="26"/>
          <w:szCs w:val="26"/>
          <w:rtl/>
          <w:lang w:bidi="ar-LB"/>
        </w:rPr>
        <w:t>تدليلياً</w:t>
      </w:r>
      <w:r w:rsidRPr="008737FB">
        <w:rPr>
          <w:sz w:val="26"/>
          <w:szCs w:val="26"/>
          <w:rtl/>
          <w:lang w:bidi="ar-LB"/>
        </w:rPr>
        <w:t xml:space="preserve"> قائماً على غاز </w:t>
      </w:r>
      <w:r w:rsidRPr="008737FB">
        <w:rPr>
          <w:sz w:val="26"/>
          <w:szCs w:val="26"/>
          <w:lang w:bidi="ar-LB"/>
        </w:rPr>
        <w:t>R-290</w:t>
      </w:r>
      <w:r w:rsidRPr="008737FB">
        <w:rPr>
          <w:sz w:val="26"/>
          <w:szCs w:val="26"/>
          <w:rtl/>
          <w:lang w:bidi="ar-LB"/>
        </w:rPr>
        <w:t xml:space="preserve"> في "كويك مارت" ودعم المعدات</w:t>
      </w:r>
      <w:r>
        <w:rPr>
          <w:rStyle w:val="FootnoteReference"/>
          <w:sz w:val="26"/>
          <w:szCs w:val="26"/>
          <w:rtl/>
          <w:lang w:bidi="ar-LB"/>
        </w:rPr>
        <w:footnoteReference w:id="12"/>
      </w:r>
      <w:r w:rsidRPr="008737FB">
        <w:rPr>
          <w:sz w:val="26"/>
          <w:szCs w:val="26"/>
          <w:rtl/>
          <w:lang w:bidi="ar-LB"/>
        </w:rPr>
        <w:t xml:space="preserve"> لمعهد نيروبي للتدريب الفني إلى جانب تدريب 16 مدرب وفني آخرين من قبل المدربين بتكلفة إجمالية قدرها 365,000 دولار أمريكي</w:t>
      </w:r>
      <w:r>
        <w:rPr>
          <w:rStyle w:val="FootnoteReference"/>
          <w:sz w:val="26"/>
          <w:szCs w:val="26"/>
          <w:rtl/>
          <w:lang w:bidi="ar-LB"/>
        </w:rPr>
        <w:footnoteReference w:id="13"/>
      </w:r>
      <w:r w:rsidRPr="008737FB">
        <w:rPr>
          <w:sz w:val="26"/>
          <w:szCs w:val="26"/>
          <w:rtl/>
          <w:lang w:bidi="ar-LB"/>
        </w:rPr>
        <w:t xml:space="preserve">، حيث أن تكلفة المعدات القائمة على غاز </w:t>
      </w:r>
      <w:r w:rsidRPr="008737FB">
        <w:rPr>
          <w:sz w:val="26"/>
          <w:szCs w:val="26"/>
          <w:lang w:bidi="ar-LB"/>
        </w:rPr>
        <w:t>R-290</w:t>
      </w:r>
      <w:r w:rsidRPr="008737FB">
        <w:rPr>
          <w:sz w:val="26"/>
          <w:szCs w:val="26"/>
          <w:rtl/>
          <w:lang w:bidi="ar-LB"/>
        </w:rPr>
        <w:t xml:space="preserve"> أقل من المعدات المقترحة أصلاً والتي تستخدم التقنيات القائمة على ثاني أكسيد الكربون. وستظل مستويات التمويل المشترك من قبل الجهة المستفيدة ثابتة عند نفس المبلغ حسبما هو موضح في خطة إدارة إزالة المواد الهيدروكلوروفلوروكربونية.</w:t>
      </w:r>
    </w:p>
    <w:p w14:paraId="5AC11659" w14:textId="41132AB0" w:rsidR="004F72D4" w:rsidRPr="004F72D4" w:rsidRDefault="004F72D4" w:rsidP="004F72D4">
      <w:pPr>
        <w:pStyle w:val="Heading1"/>
        <w:keepNext/>
        <w:numPr>
          <w:ilvl w:val="0"/>
          <w:numId w:val="0"/>
        </w:numPr>
        <w:bidi/>
        <w:jc w:val="left"/>
        <w:rPr>
          <w:b/>
          <w:bCs/>
          <w:sz w:val="26"/>
          <w:szCs w:val="26"/>
          <w:lang w:bidi="ar-LB"/>
        </w:rPr>
      </w:pPr>
      <w:r>
        <w:rPr>
          <w:b/>
          <w:bCs/>
          <w:sz w:val="26"/>
          <w:szCs w:val="26"/>
          <w:rtl/>
          <w:lang w:bidi="ar-LB"/>
        </w:rPr>
        <w:t>تعليقات الأمانة</w:t>
      </w:r>
    </w:p>
    <w:p w14:paraId="5C99DDC3" w14:textId="201B1B16" w:rsidR="004F72D4" w:rsidRPr="006216AA" w:rsidDel="001D5960" w:rsidRDefault="006216AA">
      <w:pPr>
        <w:pStyle w:val="ListParagraph"/>
        <w:numPr>
          <w:ilvl w:val="0"/>
          <w:numId w:val="13"/>
        </w:numPr>
        <w:bidi/>
        <w:spacing w:after="240" w:line="288" w:lineRule="auto"/>
        <w:ind w:left="0" w:firstLine="0"/>
        <w:contextualSpacing w:val="0"/>
        <w:rPr>
          <w:sz w:val="26"/>
          <w:szCs w:val="26"/>
          <w:lang w:bidi="ar-LB"/>
        </w:rPr>
      </w:pPr>
      <w:r w:rsidRPr="006216AA">
        <w:rPr>
          <w:sz w:val="26"/>
          <w:szCs w:val="26"/>
          <w:rtl/>
          <w:lang w:bidi="ar-LB"/>
        </w:rPr>
        <w:t>تم توضيح أن الميزانية المنقحة البالغة 365,000 دولار أمريكي تتضمن 170,000 دولار أمريكي للمشروع التدليلي في "كويك مارت" و195,000 دولار أمريكي لدعم المعدات وأنشطة التدريب للمدربين والفنيين؛ وأنه من شأن التمويل الإضافي الذي سيتم توفيره لمركز التدريب في نيروبي أن يؤدي إلى تحسين القدرة الوطنية على اعتماد التقنيات القائمة على الهيدروكربون في مختلف تطبيقات التبريد وتكييف الهواء. ت</w:t>
      </w:r>
      <w:r w:rsidR="006B2955">
        <w:rPr>
          <w:sz w:val="26"/>
          <w:szCs w:val="26"/>
          <w:rtl/>
          <w:lang w:bidi="ar-LB"/>
        </w:rPr>
        <w:t>ُ</w:t>
      </w:r>
      <w:r w:rsidRPr="006216AA">
        <w:rPr>
          <w:sz w:val="26"/>
          <w:szCs w:val="26"/>
          <w:rtl/>
          <w:lang w:bidi="ar-LB"/>
        </w:rPr>
        <w:t>قد</w:t>
      </w:r>
      <w:r w:rsidR="006B2955">
        <w:rPr>
          <w:sz w:val="26"/>
          <w:szCs w:val="26"/>
          <w:rtl/>
          <w:lang w:bidi="ar-LB"/>
        </w:rPr>
        <w:t>ّ</w:t>
      </w:r>
      <w:r w:rsidRPr="006216AA">
        <w:rPr>
          <w:sz w:val="26"/>
          <w:szCs w:val="26"/>
          <w:rtl/>
          <w:lang w:bidi="ar-LB"/>
        </w:rPr>
        <w:t xml:space="preserve">ر المساهمة العينية من "كويك مرات" بمبلغ 100,000 دولار أمريكي وستتركز حول الدعم الفني لتصميم وتركيب المعدات القائمة على </w:t>
      </w:r>
      <w:r w:rsidRPr="006216AA">
        <w:rPr>
          <w:sz w:val="26"/>
          <w:szCs w:val="26"/>
          <w:lang w:bidi="ar-LB"/>
        </w:rPr>
        <w:t>R-290</w:t>
      </w:r>
      <w:r w:rsidRPr="006216AA">
        <w:rPr>
          <w:sz w:val="26"/>
          <w:szCs w:val="26"/>
          <w:rtl/>
          <w:lang w:bidi="ar-LB"/>
        </w:rPr>
        <w:t>، وتدريب الفنيين على خدمة وصيانة المعدات، فضلاً عن دعم أنشطة التثقيف والتوعية بما في ذلك زيارة المواقع.</w:t>
      </w:r>
    </w:p>
    <w:p w14:paraId="6926E777" w14:textId="5B086FE4" w:rsidR="004F72D4" w:rsidRPr="006C7852" w:rsidRDefault="006C7852">
      <w:pPr>
        <w:pStyle w:val="ListParagraph"/>
        <w:numPr>
          <w:ilvl w:val="0"/>
          <w:numId w:val="13"/>
        </w:numPr>
        <w:bidi/>
        <w:spacing w:after="240" w:line="288" w:lineRule="auto"/>
        <w:ind w:left="0" w:firstLine="0"/>
        <w:contextualSpacing w:val="0"/>
        <w:rPr>
          <w:sz w:val="26"/>
          <w:szCs w:val="26"/>
          <w:lang w:bidi="ar-LB"/>
        </w:rPr>
      </w:pPr>
      <w:r w:rsidRPr="006C7852">
        <w:rPr>
          <w:sz w:val="26"/>
          <w:szCs w:val="26"/>
          <w:rtl/>
          <w:lang w:bidi="ar-LB"/>
        </w:rPr>
        <w:t xml:space="preserve">طلبت الأمانة توضيحات إضافية حول الآلية التي سيؤدي بها هذا المشروع إلى توسيع نطاق اعتماد المعدات القائمة على </w:t>
      </w:r>
      <w:r w:rsidRPr="006C7852">
        <w:rPr>
          <w:sz w:val="26"/>
          <w:szCs w:val="26"/>
          <w:lang w:bidi="ar-LB"/>
        </w:rPr>
        <w:t>R-290</w:t>
      </w:r>
      <w:r w:rsidRPr="006C7852">
        <w:rPr>
          <w:sz w:val="26"/>
          <w:szCs w:val="26"/>
          <w:rtl/>
          <w:lang w:bidi="ar-LB"/>
        </w:rPr>
        <w:t xml:space="preserve"> في محلات السوبر ماركت والمستخدمين الآخرين لمعدات التبريد التجارية. وأوضحت حكومة فرنسا أنه يجري اعتماد التقنيات القائمة على </w:t>
      </w:r>
      <w:r w:rsidRPr="006C7852">
        <w:rPr>
          <w:sz w:val="26"/>
          <w:szCs w:val="26"/>
          <w:lang w:bidi="ar-LB"/>
        </w:rPr>
        <w:t>R-290</w:t>
      </w:r>
      <w:r w:rsidRPr="006C7852">
        <w:rPr>
          <w:sz w:val="26"/>
          <w:szCs w:val="26"/>
          <w:rtl/>
          <w:lang w:bidi="ar-LB"/>
        </w:rPr>
        <w:t xml:space="preserve"> في محلات السوبر ماركت في بلدان أخرى؛ وسيعمل هذا المشروع التدليلي في كينيا على تحفيز اعتماد هذه التقنية في محلات السوبر ماركت وتسريع وتيرتها في المستقبل، مع الإحاطة علماً بأن سلسلة "كويك مارت" ستنشئ 80 منفذاً إضافياً في السنوات القليلة المقبلة وأن هناك 150 محل سوبر ماركت إضافي في أجزاء مختلفة من البلاد، والتي من المتوقع أيضاً أن تتوسع ويمكن أن تعتمد معدات التبريد القائمة على الهيدروكربون. في كينيا، سيتم الاضطلاع بأنشطة مختلفة للتثقيف بشأن المعلومات التقنية وبناء القدرات/تدريب الفنيين على التبني الآمن للتقنيات القائمة على الهيدروكربون في إطار خطة إدارة إزالة المواد الهيدروكلوروفلوروكربونية، وخطة عمل التبريد الوطنية، ومستقبلاً في إطار خطة تنفيذ كيغالي للمواد الهيدروفلوروكربونية؛ وسيتم تنفيذ أنشطة إقليمية/تنظيم جولات دراسية أخرى لإثبات أدائها. وفي ضوء التدخلات المذكورة آنفاً، من المتوقع أن تتبنى كينيا وبلدان أخرى هذه التقنيات على نحو متزايد.</w:t>
      </w:r>
    </w:p>
    <w:p w14:paraId="28280977" w14:textId="4F363CDF" w:rsidR="004F72D4" w:rsidRPr="008E68D4" w:rsidRDefault="008E68D4">
      <w:pPr>
        <w:pStyle w:val="ListParagraph"/>
        <w:numPr>
          <w:ilvl w:val="0"/>
          <w:numId w:val="13"/>
        </w:numPr>
        <w:bidi/>
        <w:spacing w:after="240" w:line="288" w:lineRule="auto"/>
        <w:ind w:left="0" w:firstLine="0"/>
        <w:contextualSpacing w:val="0"/>
        <w:rPr>
          <w:sz w:val="26"/>
          <w:szCs w:val="26"/>
          <w:lang w:bidi="ar-LB"/>
        </w:rPr>
      </w:pPr>
      <w:r w:rsidRPr="008E68D4">
        <w:rPr>
          <w:sz w:val="26"/>
          <w:szCs w:val="26"/>
          <w:rtl/>
          <w:lang w:bidi="ar-LB"/>
        </w:rPr>
        <w:t>فيما يتعلق بالاعتماد الآمن لهذه التقنية، أوضح</w:t>
      </w:r>
      <w:r>
        <w:rPr>
          <w:sz w:val="26"/>
          <w:szCs w:val="26"/>
          <w:rtl/>
          <w:lang w:bidi="ar-LB"/>
        </w:rPr>
        <w:t>ـ</w:t>
      </w:r>
      <w:r w:rsidRPr="008E68D4">
        <w:rPr>
          <w:sz w:val="26"/>
          <w:szCs w:val="26"/>
          <w:rtl/>
          <w:lang w:bidi="ar-LB"/>
        </w:rPr>
        <w:t>ت حكوم</w:t>
      </w:r>
      <w:r>
        <w:rPr>
          <w:sz w:val="26"/>
          <w:szCs w:val="26"/>
          <w:rtl/>
          <w:lang w:bidi="ar-LB"/>
        </w:rPr>
        <w:t>ـ</w:t>
      </w:r>
      <w:r w:rsidRPr="008E68D4">
        <w:rPr>
          <w:sz w:val="26"/>
          <w:szCs w:val="26"/>
          <w:rtl/>
          <w:lang w:bidi="ar-LB"/>
        </w:rPr>
        <w:t>ة فرنس</w:t>
      </w:r>
      <w:r>
        <w:rPr>
          <w:sz w:val="26"/>
          <w:szCs w:val="26"/>
          <w:rtl/>
          <w:lang w:bidi="ar-LB"/>
        </w:rPr>
        <w:t>ـ</w:t>
      </w:r>
      <w:r w:rsidRPr="008E68D4">
        <w:rPr>
          <w:sz w:val="26"/>
          <w:szCs w:val="26"/>
          <w:rtl/>
          <w:lang w:bidi="ar-LB"/>
        </w:rPr>
        <w:t xml:space="preserve">ا أنه سيتم اعتماد المعدات وفقاً للمعيارين </w:t>
      </w:r>
      <w:r w:rsidRPr="008E68D4">
        <w:rPr>
          <w:sz w:val="26"/>
          <w:szCs w:val="26"/>
          <w:lang w:bidi="ar-LB"/>
        </w:rPr>
        <w:t>IEC 60335-2-89</w:t>
      </w:r>
      <w:r w:rsidRPr="008E68D4">
        <w:rPr>
          <w:sz w:val="26"/>
          <w:szCs w:val="26"/>
          <w:rtl/>
          <w:lang w:bidi="ar-LB"/>
        </w:rPr>
        <w:t xml:space="preserve"> و</w:t>
      </w:r>
      <w:r w:rsidRPr="008E68D4">
        <w:rPr>
          <w:sz w:val="26"/>
          <w:szCs w:val="26"/>
          <w:lang w:bidi="ar-LB"/>
        </w:rPr>
        <w:t>EN 378</w:t>
      </w:r>
      <w:r w:rsidRPr="008E68D4">
        <w:rPr>
          <w:sz w:val="26"/>
          <w:szCs w:val="26"/>
          <w:rtl/>
          <w:lang w:bidi="ar-LB"/>
        </w:rPr>
        <w:t>؛ وسيت</w:t>
      </w:r>
      <w:r>
        <w:rPr>
          <w:sz w:val="26"/>
          <w:szCs w:val="26"/>
          <w:rtl/>
          <w:lang w:bidi="ar-LB"/>
        </w:rPr>
        <w:t>ـ</w:t>
      </w:r>
      <w:r w:rsidRPr="008E68D4">
        <w:rPr>
          <w:sz w:val="26"/>
          <w:szCs w:val="26"/>
          <w:rtl/>
          <w:lang w:bidi="ar-LB"/>
        </w:rPr>
        <w:t>م تنفي</w:t>
      </w:r>
      <w:r>
        <w:rPr>
          <w:sz w:val="26"/>
          <w:szCs w:val="26"/>
          <w:rtl/>
          <w:lang w:bidi="ar-LB"/>
        </w:rPr>
        <w:t>ـ</w:t>
      </w:r>
      <w:r w:rsidRPr="008E68D4">
        <w:rPr>
          <w:sz w:val="26"/>
          <w:szCs w:val="26"/>
          <w:rtl/>
          <w:lang w:bidi="ar-LB"/>
        </w:rPr>
        <w:t>ذ الت</w:t>
      </w:r>
      <w:r>
        <w:rPr>
          <w:sz w:val="26"/>
          <w:szCs w:val="26"/>
          <w:rtl/>
          <w:lang w:bidi="ar-LB"/>
        </w:rPr>
        <w:t>ـ</w:t>
      </w:r>
      <w:r w:rsidRPr="008E68D4">
        <w:rPr>
          <w:sz w:val="26"/>
          <w:szCs w:val="26"/>
          <w:rtl/>
          <w:lang w:bidi="ar-LB"/>
        </w:rPr>
        <w:t>ركي</w:t>
      </w:r>
      <w:r>
        <w:rPr>
          <w:sz w:val="26"/>
          <w:szCs w:val="26"/>
          <w:rtl/>
          <w:lang w:bidi="ar-LB"/>
        </w:rPr>
        <w:t>ـ</w:t>
      </w:r>
      <w:r w:rsidRPr="008E68D4">
        <w:rPr>
          <w:sz w:val="26"/>
          <w:szCs w:val="26"/>
          <w:rtl/>
          <w:lang w:bidi="ar-LB"/>
        </w:rPr>
        <w:t>ب والصي</w:t>
      </w:r>
      <w:r>
        <w:rPr>
          <w:sz w:val="26"/>
          <w:szCs w:val="26"/>
          <w:rtl/>
          <w:lang w:bidi="ar-LB"/>
        </w:rPr>
        <w:t>ـ</w:t>
      </w:r>
      <w:r w:rsidRPr="008E68D4">
        <w:rPr>
          <w:sz w:val="26"/>
          <w:szCs w:val="26"/>
          <w:rtl/>
          <w:lang w:bidi="ar-LB"/>
        </w:rPr>
        <w:t>ان</w:t>
      </w:r>
      <w:r>
        <w:rPr>
          <w:sz w:val="26"/>
          <w:szCs w:val="26"/>
          <w:rtl/>
          <w:lang w:bidi="ar-LB"/>
        </w:rPr>
        <w:t>ـ</w:t>
      </w:r>
      <w:r w:rsidRPr="008E68D4">
        <w:rPr>
          <w:sz w:val="26"/>
          <w:szCs w:val="26"/>
          <w:rtl/>
          <w:lang w:bidi="ar-LB"/>
        </w:rPr>
        <w:t>ة وفق</w:t>
      </w:r>
      <w:r>
        <w:rPr>
          <w:sz w:val="26"/>
          <w:szCs w:val="26"/>
          <w:rtl/>
          <w:lang w:bidi="ar-LB"/>
        </w:rPr>
        <w:t>ـ</w:t>
      </w:r>
      <w:r w:rsidRPr="008E68D4">
        <w:rPr>
          <w:sz w:val="26"/>
          <w:szCs w:val="26"/>
          <w:rtl/>
          <w:lang w:bidi="ar-LB"/>
        </w:rPr>
        <w:t>اً لمع</w:t>
      </w:r>
      <w:r>
        <w:rPr>
          <w:sz w:val="26"/>
          <w:szCs w:val="26"/>
          <w:rtl/>
          <w:lang w:bidi="ar-LB"/>
        </w:rPr>
        <w:t>ـ</w:t>
      </w:r>
      <w:r w:rsidRPr="008E68D4">
        <w:rPr>
          <w:sz w:val="26"/>
          <w:szCs w:val="26"/>
          <w:rtl/>
          <w:lang w:bidi="ar-LB"/>
        </w:rPr>
        <w:t>ايي</w:t>
      </w:r>
      <w:r>
        <w:rPr>
          <w:sz w:val="26"/>
          <w:szCs w:val="26"/>
          <w:rtl/>
          <w:lang w:bidi="ar-LB"/>
        </w:rPr>
        <w:t>ـ</w:t>
      </w:r>
      <w:r w:rsidRPr="008E68D4">
        <w:rPr>
          <w:sz w:val="26"/>
          <w:szCs w:val="26"/>
          <w:rtl/>
          <w:lang w:bidi="ar-LB"/>
        </w:rPr>
        <w:t>ر السلام</w:t>
      </w:r>
      <w:r>
        <w:rPr>
          <w:sz w:val="26"/>
          <w:szCs w:val="26"/>
          <w:rtl/>
          <w:lang w:bidi="ar-LB"/>
        </w:rPr>
        <w:t>ـ</w:t>
      </w:r>
      <w:r w:rsidRPr="008E68D4">
        <w:rPr>
          <w:sz w:val="26"/>
          <w:szCs w:val="26"/>
          <w:rtl/>
          <w:lang w:bidi="ar-LB"/>
        </w:rPr>
        <w:t>ة ال</w:t>
      </w:r>
      <w:r>
        <w:rPr>
          <w:sz w:val="26"/>
          <w:szCs w:val="26"/>
          <w:rtl/>
          <w:lang w:bidi="ar-LB"/>
        </w:rPr>
        <w:t>ـ</w:t>
      </w:r>
      <w:r w:rsidRPr="008E68D4">
        <w:rPr>
          <w:sz w:val="26"/>
          <w:szCs w:val="26"/>
          <w:rtl/>
          <w:lang w:bidi="ar-LB"/>
        </w:rPr>
        <w:t>دولي</w:t>
      </w:r>
      <w:r>
        <w:rPr>
          <w:sz w:val="26"/>
          <w:szCs w:val="26"/>
          <w:rtl/>
          <w:lang w:bidi="ar-LB"/>
        </w:rPr>
        <w:t>ـ</w:t>
      </w:r>
      <w:r w:rsidRPr="008E68D4">
        <w:rPr>
          <w:sz w:val="26"/>
          <w:szCs w:val="26"/>
          <w:rtl/>
          <w:lang w:bidi="ar-LB"/>
        </w:rPr>
        <w:t>ة وال</w:t>
      </w:r>
      <w:r>
        <w:rPr>
          <w:sz w:val="26"/>
          <w:szCs w:val="26"/>
          <w:rtl/>
          <w:lang w:bidi="ar-LB"/>
        </w:rPr>
        <w:t>ـ</w:t>
      </w:r>
      <w:r w:rsidRPr="008E68D4">
        <w:rPr>
          <w:sz w:val="26"/>
          <w:szCs w:val="26"/>
          <w:rtl/>
          <w:lang w:bidi="ar-LB"/>
        </w:rPr>
        <w:t>وطني</w:t>
      </w:r>
      <w:r>
        <w:rPr>
          <w:sz w:val="26"/>
          <w:szCs w:val="26"/>
          <w:rtl/>
          <w:lang w:bidi="ar-LB"/>
        </w:rPr>
        <w:t>ـ</w:t>
      </w:r>
      <w:r w:rsidRPr="008E68D4">
        <w:rPr>
          <w:sz w:val="26"/>
          <w:szCs w:val="26"/>
          <w:rtl/>
          <w:lang w:bidi="ar-LB"/>
        </w:rPr>
        <w:t xml:space="preserve">ة </w:t>
      </w:r>
      <w:r w:rsidRPr="008E68D4">
        <w:rPr>
          <w:sz w:val="26"/>
          <w:szCs w:val="26"/>
          <w:lang w:bidi="ar-LB"/>
        </w:rPr>
        <w:t>KEN IEC 60335-2-89:2019</w:t>
      </w:r>
      <w:r w:rsidRPr="008E68D4">
        <w:rPr>
          <w:sz w:val="26"/>
          <w:szCs w:val="26"/>
          <w:rtl/>
          <w:lang w:bidi="ar-LB"/>
        </w:rPr>
        <w:t xml:space="preserve">، والتي تحدد تدابير السلامة اللازمة للعمل مع غازات التبريد القابلة للاشتعال؛ وسيتم تدريب شركات الخدمة والفنيين وكذلك مشغلي المعدات على ممارسات الخدمة الآمنة. علاوة على ذلك، من المتوقع أن يساعد الدعم المقدم من مراكز التميز الإقليمية (مثل المركز الإفريقي للتميز في التبريد المستدام، رواندا) والتخطيط التآزري، وتنفيذ أنشطة التدريب من أجل الخدمة الآمنة للمعدات القائمة على </w:t>
      </w:r>
      <w:r w:rsidRPr="008E68D4">
        <w:rPr>
          <w:sz w:val="26"/>
          <w:szCs w:val="26"/>
          <w:lang w:bidi="ar-LB"/>
        </w:rPr>
        <w:t>R-290</w:t>
      </w:r>
      <w:r w:rsidRPr="008E68D4">
        <w:rPr>
          <w:sz w:val="26"/>
          <w:szCs w:val="26"/>
          <w:rtl/>
          <w:lang w:bidi="ar-LB"/>
        </w:rPr>
        <w:t xml:space="preserve">، مع الأنشطة المستمرة </w:t>
      </w:r>
      <w:r w:rsidRPr="008E68D4">
        <w:rPr>
          <w:sz w:val="26"/>
          <w:szCs w:val="26"/>
          <w:rtl/>
          <w:lang w:bidi="ar-LB"/>
        </w:rPr>
        <w:lastRenderedPageBreak/>
        <w:t>لخطط إدارة إزالة المواد الهيدروكلوروفلوروكربونية، وأنشطة خطط تنفيذ كيغالي المستقبلية، في تعزيز التبني الآمن للتقنيات القائمة على الهيدروكربون.</w:t>
      </w:r>
    </w:p>
    <w:p w14:paraId="4F3AB41C" w14:textId="7C9685F7" w:rsidR="004F72D4" w:rsidRPr="004F72D4" w:rsidRDefault="00B00609">
      <w:pPr>
        <w:pStyle w:val="ListParagraph"/>
        <w:numPr>
          <w:ilvl w:val="0"/>
          <w:numId w:val="13"/>
        </w:numPr>
        <w:bidi/>
        <w:spacing w:after="240" w:line="288" w:lineRule="auto"/>
        <w:ind w:left="0" w:firstLine="0"/>
        <w:contextualSpacing w:val="0"/>
        <w:rPr>
          <w:szCs w:val="26"/>
          <w:lang w:bidi="ar-LB"/>
        </w:rPr>
      </w:pPr>
      <w:r w:rsidRPr="00B00609">
        <w:rPr>
          <w:szCs w:val="26"/>
          <w:rtl/>
          <w:lang w:bidi="ar-LB"/>
        </w:rPr>
        <w:t>عملاً بالمقررين 84/84(د) و86/53(أ)</w:t>
      </w:r>
      <w:r>
        <w:rPr>
          <w:rStyle w:val="FootnoteReference"/>
          <w:szCs w:val="26"/>
          <w:rtl/>
          <w:lang w:bidi="ar-LB"/>
        </w:rPr>
        <w:footnoteReference w:id="14"/>
      </w:r>
      <w:r w:rsidRPr="00B00609">
        <w:rPr>
          <w:szCs w:val="26"/>
          <w:rtl/>
          <w:lang w:bidi="ar-LB"/>
        </w:rPr>
        <w:t>، ستقدم حكومة فرنسا تقارير مفصلة عن نتائج المشروع التدليلي المذكور أعلاه بمجرد اكتماله، للسماح للأمانة بتطوير وإعداد صحائف وقائعية لنشر معلومات للمشاريع المستقبلية.</w:t>
      </w:r>
    </w:p>
    <w:p w14:paraId="3691F000" w14:textId="027F5756" w:rsidR="007D2A16" w:rsidRPr="007D2A16" w:rsidRDefault="007D2A16" w:rsidP="007D2A16">
      <w:pPr>
        <w:keepNext/>
        <w:keepLines/>
        <w:bidi/>
        <w:jc w:val="left"/>
        <w:rPr>
          <w:b/>
          <w:bCs/>
          <w:sz w:val="26"/>
          <w:szCs w:val="26"/>
          <w:lang w:bidi="ar-LB"/>
        </w:rPr>
      </w:pPr>
      <w:r>
        <w:rPr>
          <w:b/>
          <w:bCs/>
          <w:sz w:val="26"/>
          <w:szCs w:val="26"/>
          <w:rtl/>
          <w:lang w:bidi="ar-LB"/>
        </w:rPr>
        <w:t>التوصية</w:t>
      </w:r>
    </w:p>
    <w:p w14:paraId="131990A0" w14:textId="77777777" w:rsidR="0016060A" w:rsidRPr="007D2A16" w:rsidRDefault="0016060A" w:rsidP="007D2A16">
      <w:pPr>
        <w:keepNext/>
        <w:keepLines/>
        <w:bidi/>
        <w:jc w:val="left"/>
        <w:rPr>
          <w:sz w:val="26"/>
          <w:szCs w:val="26"/>
          <w:lang w:bidi="ar-LB"/>
        </w:rPr>
      </w:pPr>
    </w:p>
    <w:p w14:paraId="2477DFCA" w14:textId="6D858A1F" w:rsidR="007D2A16" w:rsidRPr="007D2A16" w:rsidRDefault="009C556A">
      <w:pPr>
        <w:pStyle w:val="ListParagraph"/>
        <w:numPr>
          <w:ilvl w:val="0"/>
          <w:numId w:val="13"/>
        </w:numPr>
        <w:bidi/>
        <w:spacing w:after="240" w:line="288" w:lineRule="auto"/>
        <w:ind w:left="0" w:firstLine="0"/>
        <w:contextualSpacing w:val="0"/>
        <w:rPr>
          <w:szCs w:val="26"/>
          <w:lang w:bidi="ar-LB"/>
        </w:rPr>
      </w:pPr>
      <w:r w:rsidRPr="009C556A">
        <w:rPr>
          <w:szCs w:val="26"/>
          <w:rtl/>
          <w:lang w:bidi="ar-LB"/>
        </w:rPr>
        <w:t>قد ترغب اللجنة التنفيذية في:</w:t>
      </w:r>
    </w:p>
    <w:p w14:paraId="3F4B722A" w14:textId="20D745FD" w:rsidR="007D2A16" w:rsidRPr="007D2A16" w:rsidRDefault="00BE7FF5">
      <w:pPr>
        <w:pStyle w:val="ListParagraph"/>
        <w:numPr>
          <w:ilvl w:val="0"/>
          <w:numId w:val="25"/>
        </w:numPr>
        <w:bidi/>
        <w:spacing w:after="240" w:line="288" w:lineRule="auto"/>
        <w:ind w:left="1440" w:hanging="720"/>
        <w:contextualSpacing w:val="0"/>
        <w:rPr>
          <w:sz w:val="26"/>
          <w:szCs w:val="26"/>
          <w:lang w:val="en-US" w:bidi="ar-LB"/>
        </w:rPr>
      </w:pPr>
      <w:r w:rsidRPr="00BE7FF5">
        <w:rPr>
          <w:sz w:val="26"/>
          <w:szCs w:val="26"/>
          <w:rtl/>
          <w:lang w:val="en-US" w:bidi="ar-LB"/>
        </w:rPr>
        <w:t>الإحاطة علماً بالطلب الذي قدمته حكومة فرنسا، نيابة عن حكومة كينيا، لتغيير التقنية في تحويل أحد محلات السوب</w:t>
      </w:r>
      <w:r w:rsidR="00532D75">
        <w:rPr>
          <w:sz w:val="26"/>
          <w:szCs w:val="26"/>
          <w:rtl/>
          <w:lang w:val="en-US" w:bidi="ar-LB"/>
        </w:rPr>
        <w:t>ـ</w:t>
      </w:r>
      <w:r w:rsidRPr="00BE7FF5">
        <w:rPr>
          <w:sz w:val="26"/>
          <w:szCs w:val="26"/>
          <w:rtl/>
          <w:lang w:val="en-US" w:bidi="ar-LB"/>
        </w:rPr>
        <w:t>ر ماركت التابعة لسلسل</w:t>
      </w:r>
      <w:r w:rsidR="00532D75">
        <w:rPr>
          <w:sz w:val="26"/>
          <w:szCs w:val="26"/>
          <w:rtl/>
          <w:lang w:val="en-US" w:bidi="ar-LB"/>
        </w:rPr>
        <w:t>ـ</w:t>
      </w:r>
      <w:r w:rsidRPr="00BE7FF5">
        <w:rPr>
          <w:sz w:val="26"/>
          <w:szCs w:val="26"/>
          <w:rtl/>
          <w:lang w:val="en-US" w:bidi="ar-LB"/>
        </w:rPr>
        <w:t>ة "كوي</w:t>
      </w:r>
      <w:r w:rsidR="00532D75">
        <w:rPr>
          <w:sz w:val="26"/>
          <w:szCs w:val="26"/>
          <w:rtl/>
          <w:lang w:val="en-US" w:bidi="ar-LB"/>
        </w:rPr>
        <w:t>ـ</w:t>
      </w:r>
      <w:r w:rsidRPr="00BE7FF5">
        <w:rPr>
          <w:sz w:val="26"/>
          <w:szCs w:val="26"/>
          <w:rtl/>
          <w:lang w:val="en-US" w:bidi="ar-LB"/>
        </w:rPr>
        <w:t>ك م</w:t>
      </w:r>
      <w:r w:rsidR="00532D75">
        <w:rPr>
          <w:sz w:val="26"/>
          <w:szCs w:val="26"/>
          <w:rtl/>
          <w:lang w:val="en-US" w:bidi="ar-LB"/>
        </w:rPr>
        <w:t>ـ</w:t>
      </w:r>
      <w:r w:rsidRPr="00BE7FF5">
        <w:rPr>
          <w:sz w:val="26"/>
          <w:szCs w:val="26"/>
          <w:rtl/>
          <w:lang w:val="en-US" w:bidi="ar-LB"/>
        </w:rPr>
        <w:t xml:space="preserve">ارت"، من الهيدروكلوروفلوروكربون-22 إلى </w:t>
      </w:r>
      <w:r w:rsidRPr="00BE7FF5">
        <w:rPr>
          <w:sz w:val="26"/>
          <w:szCs w:val="26"/>
          <w:lang w:val="en-US" w:bidi="ar-LB"/>
        </w:rPr>
        <w:t>R-290</w:t>
      </w:r>
      <w:r w:rsidRPr="00BE7FF5">
        <w:rPr>
          <w:sz w:val="26"/>
          <w:szCs w:val="26"/>
          <w:rtl/>
          <w:lang w:val="en-US" w:bidi="ar-LB"/>
        </w:rPr>
        <w:t xml:space="preserve"> بدلاً من التقنية القائمة على ثاني أكسيد الكربون، في إطار المرحلة الثانية من خطة إدارة إزالة المواد الهيدروكلوروفلوروكربونية في كينيا، على النحو الوارد في الوثيقة </w:t>
      </w:r>
      <w:r w:rsidRPr="00BE7FF5">
        <w:rPr>
          <w:sz w:val="26"/>
          <w:szCs w:val="26"/>
          <w:lang w:val="en-US" w:bidi="ar-LB"/>
        </w:rPr>
        <w:t>UNEP/OzL.Pro/ExCom/94/9</w:t>
      </w:r>
      <w:r w:rsidRPr="00BE7FF5">
        <w:rPr>
          <w:sz w:val="26"/>
          <w:szCs w:val="26"/>
          <w:rtl/>
          <w:lang w:val="en-US" w:bidi="ar-LB"/>
        </w:rPr>
        <w:t>؛ و</w:t>
      </w:r>
    </w:p>
    <w:p w14:paraId="22B022AA" w14:textId="27B7CB98" w:rsidR="007D2A16" w:rsidRPr="007D2A16" w:rsidRDefault="00F74CFB">
      <w:pPr>
        <w:pStyle w:val="ListParagraph"/>
        <w:numPr>
          <w:ilvl w:val="0"/>
          <w:numId w:val="25"/>
        </w:numPr>
        <w:bidi/>
        <w:spacing w:after="240" w:line="288" w:lineRule="auto"/>
        <w:ind w:left="1440" w:hanging="720"/>
        <w:contextualSpacing w:val="0"/>
        <w:rPr>
          <w:sz w:val="26"/>
          <w:szCs w:val="26"/>
          <w:lang w:val="en-US" w:bidi="ar-LB"/>
        </w:rPr>
      </w:pPr>
      <w:r w:rsidRPr="00F74CFB">
        <w:rPr>
          <w:sz w:val="26"/>
          <w:szCs w:val="26"/>
          <w:rtl/>
          <w:lang w:val="en-US" w:bidi="ar-LB"/>
        </w:rPr>
        <w:t>الموافقة على تغيير التقنية المشار إليها في الفقرة الفرعية (أ) أعلاه، على أساس تفهم أنه ستتم تغطية أي تكاليف إضافية للتحويل من قبل محل السوبر ماركت المستفيد.</w:t>
      </w:r>
    </w:p>
    <w:p w14:paraId="2F8292DD" w14:textId="614469D2" w:rsidR="008E0ADB" w:rsidRPr="008E0ADB" w:rsidRDefault="008E0ADB" w:rsidP="008E0ADB">
      <w:pPr>
        <w:bidi/>
        <w:ind w:left="720"/>
        <w:rPr>
          <w:b/>
          <w:bCs/>
          <w:sz w:val="26"/>
          <w:szCs w:val="26"/>
          <w:lang w:val="en-US" w:bidi="ar-LB"/>
        </w:rPr>
      </w:pPr>
      <w:r>
        <w:rPr>
          <w:b/>
          <w:bCs/>
          <w:sz w:val="26"/>
          <w:szCs w:val="26"/>
          <w:rtl/>
          <w:lang w:val="en-US" w:bidi="ar-LB"/>
        </w:rPr>
        <w:t xml:space="preserve">باكستان: </w:t>
      </w:r>
      <w:r w:rsidRPr="008E0ADB">
        <w:rPr>
          <w:b/>
          <w:bCs/>
          <w:sz w:val="26"/>
          <w:szCs w:val="26"/>
          <w:rtl/>
          <w:lang w:val="en-US" w:bidi="ar-LB"/>
        </w:rPr>
        <w:t>خطة إدارة إزالة المواد الهيدروكلوروفلوروكربونية (المرحلة الثانية – تقرير مرحلي عن تنفيذ الشريحة الثالثة والشريحة الرابعة)</w:t>
      </w:r>
      <w:r>
        <w:rPr>
          <w:b/>
          <w:bCs/>
          <w:sz w:val="26"/>
          <w:szCs w:val="26"/>
          <w:rtl/>
          <w:lang w:val="en-US" w:bidi="ar-LB"/>
        </w:rPr>
        <w:t xml:space="preserve"> (اليونيدو واليونيب)</w:t>
      </w:r>
    </w:p>
    <w:p w14:paraId="618AAD9C" w14:textId="77777777" w:rsidR="002B75B4" w:rsidRPr="008E0ADB" w:rsidRDefault="002B75B4" w:rsidP="008E0ADB">
      <w:pPr>
        <w:bidi/>
        <w:ind w:left="720"/>
        <w:jc w:val="left"/>
        <w:rPr>
          <w:b/>
          <w:bCs/>
          <w:sz w:val="26"/>
          <w:szCs w:val="26"/>
          <w:u w:val="single"/>
          <w:lang w:bidi="ar-LB"/>
        </w:rPr>
      </w:pPr>
    </w:p>
    <w:p w14:paraId="12EC5E04" w14:textId="3E3E06B0" w:rsidR="00521EE2" w:rsidRPr="00521EE2" w:rsidRDefault="00521EE2" w:rsidP="00521EE2">
      <w:pPr>
        <w:bidi/>
        <w:jc w:val="left"/>
        <w:rPr>
          <w:b/>
          <w:bCs/>
          <w:sz w:val="26"/>
          <w:szCs w:val="26"/>
          <w:lang w:val="en-US" w:bidi="ar-LB"/>
        </w:rPr>
      </w:pPr>
      <w:r>
        <w:rPr>
          <w:b/>
          <w:bCs/>
          <w:sz w:val="26"/>
          <w:szCs w:val="26"/>
          <w:rtl/>
          <w:lang w:val="en-US" w:bidi="ar-LB"/>
        </w:rPr>
        <w:t>خلفية</w:t>
      </w:r>
    </w:p>
    <w:p w14:paraId="649CC1F2" w14:textId="77777777" w:rsidR="002B75B4" w:rsidRPr="00521EE2" w:rsidRDefault="002B75B4" w:rsidP="00521EE2">
      <w:pPr>
        <w:bidi/>
        <w:jc w:val="left"/>
        <w:rPr>
          <w:sz w:val="26"/>
          <w:szCs w:val="26"/>
          <w:lang w:bidi="ar-LB"/>
        </w:rPr>
      </w:pPr>
    </w:p>
    <w:p w14:paraId="6B54EDBE" w14:textId="7CBC5D92" w:rsidR="00521EE2" w:rsidRPr="00B24751" w:rsidRDefault="00B24751">
      <w:pPr>
        <w:pStyle w:val="ListParagraph"/>
        <w:numPr>
          <w:ilvl w:val="0"/>
          <w:numId w:val="13"/>
        </w:numPr>
        <w:bidi/>
        <w:spacing w:after="240" w:line="288" w:lineRule="auto"/>
        <w:ind w:left="0" w:firstLine="0"/>
        <w:contextualSpacing w:val="0"/>
        <w:rPr>
          <w:sz w:val="26"/>
          <w:szCs w:val="26"/>
          <w:lang w:bidi="ar-LB"/>
        </w:rPr>
      </w:pPr>
      <w:r w:rsidRPr="00B24751">
        <w:rPr>
          <w:sz w:val="26"/>
          <w:szCs w:val="26"/>
          <w:rtl/>
          <w:lang w:bidi="ar-LB"/>
        </w:rPr>
        <w:t xml:space="preserve">وافقت اللجنة التنفيذية، في اجتماعها التسعين، على تغيير في التقنية من أجل تحويل شركة "داولنس" لتصنيع أجهزة تكييف الهواء من </w:t>
      </w:r>
      <w:r w:rsidRPr="00B24751">
        <w:rPr>
          <w:sz w:val="26"/>
          <w:szCs w:val="26"/>
          <w:lang w:bidi="ar-LB"/>
        </w:rPr>
        <w:t>R-290</w:t>
      </w:r>
      <w:r w:rsidRPr="00B24751">
        <w:rPr>
          <w:sz w:val="26"/>
          <w:szCs w:val="26"/>
          <w:rtl/>
          <w:lang w:bidi="ar-LB"/>
        </w:rPr>
        <w:t xml:space="preserve"> إلى الهيدروفلوروكربون-32</w:t>
      </w:r>
      <w:r>
        <w:rPr>
          <w:sz w:val="26"/>
          <w:szCs w:val="26"/>
          <w:rtl/>
          <w:lang w:bidi="ar-LB"/>
        </w:rPr>
        <w:t>،</w:t>
      </w:r>
      <w:r w:rsidRPr="00B24751">
        <w:rPr>
          <w:sz w:val="26"/>
          <w:szCs w:val="26"/>
          <w:rtl/>
          <w:lang w:bidi="ar-LB"/>
        </w:rPr>
        <w:t xml:space="preserve"> ووافقت على الشريحة الرابعة والأخيرة ذات الصلة من المرحلة الثانية من خطة إدارة إزالة المواد الهيدروكلوروفلوروكربونية لباكستان وطلبت من حكومة باكستان واليونيدو تقديم تقارير مرحلية بشأن تنفيذ برنامج العمل المرتبط بالشريحتين الثالثة والرابعة من المرحلة الثانية من خطة إدارة إزالة المواد الهيدروكلوروفلوروكربونية على أساس سنوي حتى الانتهاء من المشروع وتقديم تقرير إنجاز المشروع إلى الاجتماع الأول لعام 2025 (المقرر 90/47).</w:t>
      </w:r>
    </w:p>
    <w:p w14:paraId="6A342A4D" w14:textId="7F48BA43" w:rsidR="00521EE2" w:rsidRPr="00521EE2" w:rsidRDefault="00B24751">
      <w:pPr>
        <w:pStyle w:val="ListParagraph"/>
        <w:numPr>
          <w:ilvl w:val="0"/>
          <w:numId w:val="13"/>
        </w:numPr>
        <w:bidi/>
        <w:spacing w:after="240" w:line="288" w:lineRule="auto"/>
        <w:ind w:left="0" w:firstLine="0"/>
        <w:contextualSpacing w:val="0"/>
        <w:rPr>
          <w:szCs w:val="26"/>
          <w:lang w:bidi="ar-LB"/>
        </w:rPr>
      </w:pPr>
      <w:r w:rsidRPr="00B24751">
        <w:rPr>
          <w:szCs w:val="26"/>
          <w:rtl/>
          <w:lang w:bidi="ar-LB"/>
        </w:rPr>
        <w:t>في الاجتماع الثاني والتسعين، طلبت اللجنة التنفيذية من حكومة باكستان، من خلال اليونيدو، مواصلة تقديم تقارير مرحلية بشأن تنفيذ برنامج العمل المرتبط بالشريحتين الثالثة والرابعة من المرحلة الثانية من خطة إدارة إزالة المواد الهيدروكلوروفلوروكربونية على أساس سنوي حتى الانتهاء من المشروع ورفع تقرير إنجاز المشروع إلى الاجتماع الأول لعام 2025 (المقرر 92/15(ب)).</w:t>
      </w:r>
    </w:p>
    <w:p w14:paraId="517F6264" w14:textId="11A9CD34" w:rsidR="00521EE2" w:rsidRPr="00521EE2" w:rsidRDefault="00B24751">
      <w:pPr>
        <w:pStyle w:val="ListParagraph"/>
        <w:numPr>
          <w:ilvl w:val="0"/>
          <w:numId w:val="13"/>
        </w:numPr>
        <w:bidi/>
        <w:spacing w:after="240" w:line="288" w:lineRule="auto"/>
        <w:ind w:left="0" w:firstLine="0"/>
        <w:contextualSpacing w:val="0"/>
        <w:rPr>
          <w:szCs w:val="26"/>
          <w:lang w:bidi="ar-LB"/>
        </w:rPr>
      </w:pPr>
      <w:r w:rsidRPr="00B24751">
        <w:rPr>
          <w:szCs w:val="26"/>
          <w:rtl/>
          <w:lang w:bidi="ar-LB"/>
        </w:rPr>
        <w:t>قدمت اليونيدو التقرير المرحلي عملاً بالمقررين</w:t>
      </w:r>
      <w:r>
        <w:rPr>
          <w:szCs w:val="26"/>
          <w:rtl/>
          <w:lang w:bidi="ar-LB"/>
        </w:rPr>
        <w:t xml:space="preserve"> </w:t>
      </w:r>
      <w:r w:rsidRPr="00B24751">
        <w:rPr>
          <w:szCs w:val="26"/>
          <w:rtl/>
          <w:lang w:bidi="ar-LB"/>
        </w:rPr>
        <w:t>90/47 و92/15(ب) إلى الاجتماع الحالي.</w:t>
      </w:r>
    </w:p>
    <w:p w14:paraId="5EBE5544" w14:textId="18321146" w:rsidR="00521EE2" w:rsidRPr="00521EE2" w:rsidRDefault="00521EE2" w:rsidP="003E5819">
      <w:pPr>
        <w:keepNext/>
        <w:bidi/>
        <w:rPr>
          <w:b/>
          <w:bCs/>
          <w:sz w:val="26"/>
          <w:szCs w:val="26"/>
          <w:lang w:bidi="ar-LB"/>
        </w:rPr>
      </w:pPr>
      <w:r w:rsidRPr="00521EE2">
        <w:rPr>
          <w:b/>
          <w:bCs/>
          <w:sz w:val="26"/>
          <w:szCs w:val="26"/>
          <w:rtl/>
          <w:lang w:bidi="ar-LB"/>
        </w:rPr>
        <w:lastRenderedPageBreak/>
        <w:t>تقرير عن استهلاك المواد الهيدروكلوروفلوروكربونية</w:t>
      </w:r>
    </w:p>
    <w:p w14:paraId="3AF67D14" w14:textId="77777777" w:rsidR="002B75B4" w:rsidRPr="00521EE2" w:rsidRDefault="002B75B4" w:rsidP="003E5819">
      <w:pPr>
        <w:keepNext/>
        <w:bidi/>
        <w:rPr>
          <w:sz w:val="26"/>
          <w:szCs w:val="26"/>
          <w:lang w:bidi="ar-LB"/>
        </w:rPr>
      </w:pPr>
    </w:p>
    <w:p w14:paraId="6262CCC8" w14:textId="6B1B54E4" w:rsidR="00521EE2" w:rsidRPr="00521EE2" w:rsidRDefault="009E3F0C">
      <w:pPr>
        <w:pStyle w:val="ListParagraph"/>
        <w:numPr>
          <w:ilvl w:val="0"/>
          <w:numId w:val="13"/>
        </w:numPr>
        <w:bidi/>
        <w:spacing w:after="240" w:line="288" w:lineRule="auto"/>
        <w:ind w:left="0" w:firstLine="0"/>
        <w:contextualSpacing w:val="0"/>
        <w:rPr>
          <w:szCs w:val="26"/>
          <w:lang w:bidi="ar-LB"/>
        </w:rPr>
      </w:pPr>
      <w:r w:rsidRPr="009E3F0C">
        <w:rPr>
          <w:szCs w:val="26"/>
          <w:rtl/>
          <w:lang w:bidi="ar-LB"/>
        </w:rPr>
        <w:t>أبلغت حكومة باكستان في إطار تقرير تنفيذ البرنامج القُطري عن استهلاك قدره 118.94 طن من قدرات استنفاد الأوزون من الهيدروكلوروفلوروكربونية في عام 2023، وهو ما يقل بنسبة 52 في المائة عن خط أساس الهيدروكلوروفلوروكربون المحدد لتحقيق الامتثال، و4 في المائة أقل من الأهداف المحددة في الاتفاقية المبرمة مع اللجنة التنفيذية البالغة 124.06 طن من قدرات استنفاد الأوزون. ولم يتم الإبلاغ بعد عن بيانات المادة 7 لعام 2023. ويبين الجدول 4 استهلاك الهيدروكلوروفلوروكربون للفترة</w:t>
      </w:r>
      <w:r>
        <w:rPr>
          <w:szCs w:val="26"/>
          <w:rtl/>
          <w:lang w:bidi="ar-LB"/>
        </w:rPr>
        <w:t xml:space="preserve"> </w:t>
      </w:r>
      <w:r w:rsidRPr="009E3F0C">
        <w:rPr>
          <w:szCs w:val="26"/>
          <w:rtl/>
          <w:lang w:bidi="ar-LB"/>
        </w:rPr>
        <w:t>2019 -2023.</w:t>
      </w:r>
    </w:p>
    <w:p w14:paraId="460542B1" w14:textId="5B9F83A2" w:rsidR="00521EE2" w:rsidRPr="00521EE2" w:rsidRDefault="00521EE2" w:rsidP="00521EE2">
      <w:pPr>
        <w:bidi/>
        <w:rPr>
          <w:b/>
          <w:bCs/>
          <w:sz w:val="26"/>
          <w:szCs w:val="26"/>
          <w:lang w:bidi="ar-LB"/>
        </w:rPr>
      </w:pPr>
      <w:r>
        <w:rPr>
          <w:b/>
          <w:bCs/>
          <w:sz w:val="26"/>
          <w:szCs w:val="26"/>
          <w:rtl/>
          <w:lang w:bidi="ar-LB"/>
        </w:rPr>
        <w:t xml:space="preserve">الجدول 4. </w:t>
      </w:r>
      <w:r w:rsidRPr="00521EE2">
        <w:rPr>
          <w:b/>
          <w:bCs/>
          <w:sz w:val="26"/>
          <w:szCs w:val="26"/>
          <w:rtl/>
          <w:lang w:bidi="ar-LB"/>
        </w:rPr>
        <w:t xml:space="preserve">استهلاك المواد الهيدروكلوروفلوروكربونية في </w:t>
      </w:r>
      <w:r>
        <w:rPr>
          <w:b/>
          <w:bCs/>
          <w:sz w:val="26"/>
          <w:szCs w:val="26"/>
          <w:rtl/>
          <w:lang w:bidi="ar-LB"/>
        </w:rPr>
        <w:t>باكستان</w:t>
      </w:r>
      <w:r w:rsidRPr="00521EE2">
        <w:rPr>
          <w:b/>
          <w:bCs/>
          <w:sz w:val="26"/>
          <w:szCs w:val="26"/>
          <w:rtl/>
          <w:lang w:bidi="ar-LB"/>
        </w:rPr>
        <w:t xml:space="preserve"> (بيانات المادة 7 للفترة 2019-2022</w:t>
      </w:r>
      <w:r>
        <w:rPr>
          <w:b/>
          <w:bCs/>
          <w:sz w:val="26"/>
          <w:szCs w:val="26"/>
          <w:rtl/>
          <w:lang w:bidi="ar-LB"/>
        </w:rPr>
        <w:t>)</w:t>
      </w:r>
    </w:p>
    <w:tbl>
      <w:tblPr>
        <w:bidiVisual/>
        <w:tblW w:w="4999" w:type="pct"/>
        <w:tblLayout w:type="fixed"/>
        <w:tblLook w:val="04A0" w:firstRow="1" w:lastRow="0" w:firstColumn="1" w:lastColumn="0" w:noHBand="0" w:noVBand="1"/>
      </w:tblPr>
      <w:tblGrid>
        <w:gridCol w:w="3119"/>
        <w:gridCol w:w="1042"/>
        <w:gridCol w:w="1039"/>
        <w:gridCol w:w="1039"/>
        <w:gridCol w:w="1036"/>
        <w:gridCol w:w="1039"/>
        <w:gridCol w:w="1034"/>
      </w:tblGrid>
      <w:tr w:rsidR="002B75B4" w:rsidRPr="001B354D" w14:paraId="2F57300B" w14:textId="77777777" w:rsidTr="001710E8">
        <w:trPr>
          <w:trHeight w:val="214"/>
          <w:tblHeader/>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3EFCD05" w14:textId="0EC9B98E" w:rsidR="002B75B4" w:rsidRPr="009A6802" w:rsidRDefault="00C0551E" w:rsidP="00C0551E">
            <w:pPr>
              <w:widowControl w:val="0"/>
              <w:bidi/>
              <w:jc w:val="center"/>
              <w:rPr>
                <w:b/>
                <w:bCs/>
                <w:color w:val="000000"/>
                <w:sz w:val="20"/>
                <w:szCs w:val="20"/>
                <w:rtl/>
                <w:lang w:bidi="ar-LB"/>
              </w:rPr>
            </w:pPr>
            <w:r>
              <w:rPr>
                <w:b/>
                <w:bCs/>
                <w:color w:val="000000"/>
                <w:sz w:val="20"/>
                <w:szCs w:val="20"/>
                <w:rtl/>
                <w:lang w:bidi="ar-LB"/>
              </w:rPr>
              <w:t>المواد الهيدروكلوروفلوروكربونية</w:t>
            </w:r>
          </w:p>
        </w:tc>
        <w:tc>
          <w:tcPr>
            <w:tcW w:w="557" w:type="pct"/>
            <w:tcBorders>
              <w:top w:val="single" w:sz="4" w:space="0" w:color="auto"/>
              <w:left w:val="single" w:sz="4" w:space="0" w:color="auto"/>
              <w:bottom w:val="single" w:sz="4" w:space="0" w:color="auto"/>
              <w:right w:val="single" w:sz="4" w:space="0" w:color="auto"/>
            </w:tcBorders>
            <w:hideMark/>
          </w:tcPr>
          <w:p w14:paraId="119901BA" w14:textId="35A54594" w:rsidR="002B75B4" w:rsidRPr="009A6802" w:rsidRDefault="001710E8" w:rsidP="00C0551E">
            <w:pPr>
              <w:widowControl w:val="0"/>
              <w:bidi/>
              <w:jc w:val="center"/>
              <w:rPr>
                <w:b/>
                <w:bCs/>
                <w:color w:val="000000"/>
                <w:sz w:val="20"/>
                <w:szCs w:val="20"/>
                <w:lang w:bidi="ar-LB"/>
              </w:rPr>
            </w:pPr>
            <w:r w:rsidRPr="001710E8">
              <w:rPr>
                <w:b/>
                <w:bCs/>
                <w:color w:val="000000"/>
                <w:sz w:val="20"/>
                <w:szCs w:val="20"/>
                <w:rtl/>
                <w:lang w:bidi="ar-LB"/>
              </w:rPr>
              <w:t>2019</w:t>
            </w:r>
          </w:p>
        </w:tc>
        <w:tc>
          <w:tcPr>
            <w:tcW w:w="556" w:type="pct"/>
            <w:tcBorders>
              <w:top w:val="single" w:sz="4" w:space="0" w:color="auto"/>
              <w:left w:val="single" w:sz="4" w:space="0" w:color="auto"/>
              <w:bottom w:val="single" w:sz="4" w:space="0" w:color="auto"/>
              <w:right w:val="single" w:sz="4" w:space="0" w:color="auto"/>
            </w:tcBorders>
            <w:hideMark/>
          </w:tcPr>
          <w:p w14:paraId="35E3E5EF" w14:textId="30FBFCA1" w:rsidR="002B75B4" w:rsidRPr="009A6802" w:rsidRDefault="001710E8" w:rsidP="00C0551E">
            <w:pPr>
              <w:widowControl w:val="0"/>
              <w:bidi/>
              <w:jc w:val="center"/>
              <w:rPr>
                <w:b/>
                <w:bCs/>
                <w:color w:val="000000"/>
                <w:sz w:val="20"/>
                <w:szCs w:val="20"/>
                <w:lang w:bidi="ar-LB"/>
              </w:rPr>
            </w:pPr>
            <w:r w:rsidRPr="001710E8">
              <w:rPr>
                <w:b/>
                <w:bCs/>
                <w:color w:val="000000"/>
                <w:sz w:val="20"/>
                <w:szCs w:val="20"/>
                <w:rtl/>
                <w:lang w:bidi="ar-LB"/>
              </w:rPr>
              <w:t>2020</w:t>
            </w:r>
          </w:p>
        </w:tc>
        <w:tc>
          <w:tcPr>
            <w:tcW w:w="556" w:type="pct"/>
            <w:tcBorders>
              <w:top w:val="single" w:sz="4" w:space="0" w:color="auto"/>
              <w:left w:val="single" w:sz="4" w:space="0" w:color="auto"/>
              <w:bottom w:val="single" w:sz="4" w:space="0" w:color="auto"/>
              <w:right w:val="single" w:sz="4" w:space="0" w:color="auto"/>
            </w:tcBorders>
            <w:hideMark/>
          </w:tcPr>
          <w:p w14:paraId="02F8BF7F" w14:textId="5C9D885F" w:rsidR="002B75B4" w:rsidRPr="009A6802" w:rsidRDefault="001710E8" w:rsidP="00C0551E">
            <w:pPr>
              <w:widowControl w:val="0"/>
              <w:bidi/>
              <w:jc w:val="center"/>
              <w:rPr>
                <w:b/>
                <w:bCs/>
                <w:color w:val="000000"/>
                <w:sz w:val="20"/>
                <w:szCs w:val="20"/>
                <w:lang w:bidi="ar-LB"/>
              </w:rPr>
            </w:pPr>
            <w:r w:rsidRPr="001710E8">
              <w:rPr>
                <w:b/>
                <w:bCs/>
                <w:color w:val="000000"/>
                <w:sz w:val="20"/>
                <w:szCs w:val="20"/>
                <w:rtl/>
                <w:lang w:bidi="ar-LB"/>
              </w:rPr>
              <w:t>2021</w:t>
            </w:r>
          </w:p>
        </w:tc>
        <w:tc>
          <w:tcPr>
            <w:tcW w:w="554" w:type="pct"/>
            <w:tcBorders>
              <w:top w:val="single" w:sz="4" w:space="0" w:color="auto"/>
              <w:left w:val="single" w:sz="4" w:space="0" w:color="auto"/>
              <w:bottom w:val="single" w:sz="4" w:space="0" w:color="auto"/>
              <w:right w:val="single" w:sz="4" w:space="0" w:color="auto"/>
            </w:tcBorders>
          </w:tcPr>
          <w:p w14:paraId="1BD70B0F" w14:textId="6349EA8C" w:rsidR="002B75B4" w:rsidRPr="009A6802" w:rsidRDefault="001710E8" w:rsidP="00C0551E">
            <w:pPr>
              <w:widowControl w:val="0"/>
              <w:bidi/>
              <w:jc w:val="center"/>
              <w:rPr>
                <w:b/>
                <w:bCs/>
                <w:color w:val="000000"/>
                <w:sz w:val="20"/>
                <w:szCs w:val="20"/>
                <w:lang w:bidi="ar-LB"/>
              </w:rPr>
            </w:pPr>
            <w:r w:rsidRPr="001710E8">
              <w:rPr>
                <w:b/>
                <w:bCs/>
                <w:color w:val="000000"/>
                <w:sz w:val="20"/>
                <w:szCs w:val="20"/>
                <w:rtl/>
                <w:lang w:bidi="ar-LB"/>
              </w:rPr>
              <w:t>2022</w:t>
            </w:r>
          </w:p>
        </w:tc>
        <w:tc>
          <w:tcPr>
            <w:tcW w:w="556" w:type="pct"/>
            <w:tcBorders>
              <w:top w:val="single" w:sz="4" w:space="0" w:color="auto"/>
              <w:left w:val="single" w:sz="4" w:space="0" w:color="auto"/>
              <w:bottom w:val="single" w:sz="4" w:space="0" w:color="auto"/>
              <w:right w:val="single" w:sz="4" w:space="0" w:color="auto"/>
            </w:tcBorders>
          </w:tcPr>
          <w:p w14:paraId="23D00077" w14:textId="53E3C435" w:rsidR="002B75B4" w:rsidRPr="009A6802" w:rsidRDefault="001710E8" w:rsidP="00C0551E">
            <w:pPr>
              <w:widowControl w:val="0"/>
              <w:bidi/>
              <w:jc w:val="center"/>
              <w:rPr>
                <w:b/>
                <w:bCs/>
                <w:color w:val="000000"/>
                <w:sz w:val="20"/>
                <w:szCs w:val="20"/>
                <w:lang w:bidi="ar-LB"/>
              </w:rPr>
            </w:pPr>
            <w:r w:rsidRPr="001710E8">
              <w:rPr>
                <w:b/>
                <w:bCs/>
                <w:color w:val="000000"/>
                <w:sz w:val="20"/>
                <w:szCs w:val="20"/>
                <w:rtl/>
                <w:lang w:bidi="ar-LB"/>
              </w:rPr>
              <w:t>2023*</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7DAEA0AE" w14:textId="45948C1F" w:rsidR="002B75B4" w:rsidRPr="009A6802" w:rsidRDefault="00C0551E" w:rsidP="00C0551E">
            <w:pPr>
              <w:widowControl w:val="0"/>
              <w:bidi/>
              <w:jc w:val="center"/>
              <w:rPr>
                <w:b/>
                <w:bCs/>
                <w:color w:val="000000"/>
                <w:sz w:val="20"/>
                <w:szCs w:val="20"/>
                <w:lang w:bidi="ar-LB"/>
              </w:rPr>
            </w:pPr>
            <w:r>
              <w:rPr>
                <w:b/>
                <w:bCs/>
                <w:color w:val="000000"/>
                <w:sz w:val="20"/>
                <w:szCs w:val="20"/>
                <w:rtl/>
                <w:lang w:bidi="ar-LB"/>
              </w:rPr>
              <w:t>خط الأساس</w:t>
            </w:r>
          </w:p>
        </w:tc>
      </w:tr>
      <w:tr w:rsidR="002B75B4" w:rsidRPr="001B354D" w14:paraId="51895667" w14:textId="77777777" w:rsidTr="001710E8">
        <w:trPr>
          <w:trHeight w:val="214"/>
        </w:trPr>
        <w:tc>
          <w:tcPr>
            <w:tcW w:w="166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EDAE126" w14:textId="665E3968" w:rsidR="002B75B4" w:rsidRPr="009A6802" w:rsidRDefault="001710E8" w:rsidP="00C0551E">
            <w:pPr>
              <w:widowControl w:val="0"/>
              <w:bidi/>
              <w:jc w:val="left"/>
              <w:rPr>
                <w:b/>
                <w:bCs/>
                <w:color w:val="000000"/>
                <w:sz w:val="20"/>
                <w:szCs w:val="20"/>
                <w:rtl/>
                <w:lang w:bidi="ar-LB"/>
              </w:rPr>
            </w:pPr>
            <w:r>
              <w:rPr>
                <w:b/>
                <w:bCs/>
                <w:color w:val="000000"/>
                <w:sz w:val="20"/>
                <w:szCs w:val="20"/>
                <w:rtl/>
                <w:lang w:bidi="ar-LB"/>
              </w:rPr>
              <w:t>طن متري</w:t>
            </w:r>
          </w:p>
        </w:tc>
        <w:tc>
          <w:tcPr>
            <w:tcW w:w="557" w:type="pct"/>
            <w:tcBorders>
              <w:top w:val="nil"/>
              <w:left w:val="single" w:sz="4" w:space="0" w:color="auto"/>
              <w:bottom w:val="single" w:sz="4" w:space="0" w:color="auto"/>
              <w:right w:val="single" w:sz="4" w:space="0" w:color="auto"/>
            </w:tcBorders>
          </w:tcPr>
          <w:p w14:paraId="6DFC4FC2" w14:textId="77777777" w:rsidR="002B75B4" w:rsidRPr="009A6802" w:rsidRDefault="002B75B4" w:rsidP="00C0551E">
            <w:pPr>
              <w:widowControl w:val="0"/>
              <w:bidi/>
              <w:jc w:val="center"/>
              <w:rPr>
                <w:b/>
                <w:bCs/>
                <w:color w:val="000000"/>
                <w:sz w:val="20"/>
                <w:szCs w:val="20"/>
                <w:lang w:bidi="ar-LB"/>
              </w:rPr>
            </w:pPr>
          </w:p>
        </w:tc>
        <w:tc>
          <w:tcPr>
            <w:tcW w:w="556" w:type="pct"/>
            <w:tcBorders>
              <w:top w:val="nil"/>
              <w:left w:val="single" w:sz="4" w:space="0" w:color="auto"/>
              <w:bottom w:val="single" w:sz="4" w:space="0" w:color="auto"/>
              <w:right w:val="single" w:sz="4" w:space="0" w:color="auto"/>
            </w:tcBorders>
          </w:tcPr>
          <w:p w14:paraId="038CC755" w14:textId="77777777" w:rsidR="002B75B4" w:rsidRPr="009A6802" w:rsidRDefault="002B75B4" w:rsidP="00C0551E">
            <w:pPr>
              <w:widowControl w:val="0"/>
              <w:bidi/>
              <w:jc w:val="center"/>
              <w:rPr>
                <w:b/>
                <w:bCs/>
                <w:color w:val="000000"/>
                <w:sz w:val="20"/>
                <w:szCs w:val="20"/>
                <w:lang w:bidi="ar-LB"/>
              </w:rPr>
            </w:pPr>
          </w:p>
        </w:tc>
        <w:tc>
          <w:tcPr>
            <w:tcW w:w="556" w:type="pct"/>
            <w:tcBorders>
              <w:top w:val="nil"/>
              <w:left w:val="single" w:sz="4" w:space="0" w:color="auto"/>
              <w:bottom w:val="single" w:sz="4" w:space="0" w:color="auto"/>
              <w:right w:val="single" w:sz="4" w:space="0" w:color="auto"/>
            </w:tcBorders>
          </w:tcPr>
          <w:p w14:paraId="4AC7B31D" w14:textId="77777777" w:rsidR="002B75B4" w:rsidRPr="009A6802" w:rsidRDefault="002B75B4" w:rsidP="00C0551E">
            <w:pPr>
              <w:widowControl w:val="0"/>
              <w:bidi/>
              <w:jc w:val="center"/>
              <w:rPr>
                <w:b/>
                <w:bCs/>
                <w:color w:val="000000"/>
                <w:sz w:val="20"/>
                <w:szCs w:val="20"/>
                <w:lang w:bidi="ar-LB"/>
              </w:rPr>
            </w:pPr>
          </w:p>
        </w:tc>
        <w:tc>
          <w:tcPr>
            <w:tcW w:w="554" w:type="pct"/>
            <w:tcBorders>
              <w:top w:val="nil"/>
              <w:left w:val="single" w:sz="4" w:space="0" w:color="auto"/>
              <w:bottom w:val="single" w:sz="4" w:space="0" w:color="auto"/>
              <w:right w:val="single" w:sz="4" w:space="0" w:color="auto"/>
            </w:tcBorders>
          </w:tcPr>
          <w:p w14:paraId="6A2F31F4" w14:textId="77777777" w:rsidR="002B75B4" w:rsidRPr="009A6802" w:rsidRDefault="002B75B4" w:rsidP="00C0551E">
            <w:pPr>
              <w:bidi/>
              <w:rPr>
                <w:b/>
                <w:bCs/>
                <w:color w:val="000000"/>
                <w:sz w:val="20"/>
                <w:szCs w:val="20"/>
                <w:lang w:bidi="ar-LB"/>
              </w:rPr>
            </w:pPr>
          </w:p>
        </w:tc>
        <w:tc>
          <w:tcPr>
            <w:tcW w:w="556" w:type="pct"/>
            <w:tcBorders>
              <w:top w:val="nil"/>
              <w:left w:val="single" w:sz="4" w:space="0" w:color="auto"/>
              <w:bottom w:val="single" w:sz="4" w:space="0" w:color="auto"/>
              <w:right w:val="single" w:sz="4" w:space="0" w:color="auto"/>
            </w:tcBorders>
          </w:tcPr>
          <w:p w14:paraId="2F9C565A" w14:textId="77777777" w:rsidR="002B75B4" w:rsidRPr="009A6802" w:rsidRDefault="002B75B4" w:rsidP="00C0551E">
            <w:pPr>
              <w:bidi/>
              <w:rPr>
                <w:b/>
                <w:bCs/>
                <w:color w:val="000000"/>
                <w:sz w:val="20"/>
                <w:szCs w:val="20"/>
                <w:lang w:bidi="ar-LB"/>
              </w:rPr>
            </w:pPr>
          </w:p>
        </w:tc>
        <w:tc>
          <w:tcPr>
            <w:tcW w:w="553" w:type="pct"/>
            <w:tcBorders>
              <w:top w:val="nil"/>
              <w:left w:val="single" w:sz="4" w:space="0" w:color="auto"/>
              <w:bottom w:val="single" w:sz="4" w:space="0" w:color="auto"/>
              <w:right w:val="single" w:sz="4" w:space="0" w:color="auto"/>
            </w:tcBorders>
            <w:noWrap/>
            <w:vAlign w:val="center"/>
            <w:hideMark/>
          </w:tcPr>
          <w:p w14:paraId="1BA98613" w14:textId="77777777" w:rsidR="002B75B4" w:rsidRPr="009A6802" w:rsidRDefault="002B75B4" w:rsidP="00C0551E">
            <w:pPr>
              <w:bidi/>
              <w:rPr>
                <w:b/>
                <w:bCs/>
                <w:color w:val="000000"/>
                <w:sz w:val="20"/>
                <w:szCs w:val="20"/>
                <w:lang w:bidi="ar-LB"/>
              </w:rPr>
            </w:pPr>
          </w:p>
        </w:tc>
      </w:tr>
      <w:tr w:rsidR="002B75B4" w:rsidRPr="001B354D" w14:paraId="210B0BD1" w14:textId="77777777" w:rsidTr="0039729E">
        <w:trPr>
          <w:trHeight w:val="214"/>
        </w:trPr>
        <w:tc>
          <w:tcPr>
            <w:tcW w:w="166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CC47C8B" w14:textId="09EE6CCF" w:rsidR="002B75B4" w:rsidRPr="009A6802" w:rsidRDefault="001710E8" w:rsidP="00C0551E">
            <w:pPr>
              <w:widowControl w:val="0"/>
              <w:bidi/>
              <w:jc w:val="left"/>
              <w:rPr>
                <w:color w:val="000000"/>
                <w:sz w:val="20"/>
                <w:szCs w:val="20"/>
                <w:lang w:bidi="ar-LB"/>
              </w:rPr>
            </w:pPr>
            <w:r w:rsidRPr="001710E8">
              <w:rPr>
                <w:color w:val="000000"/>
                <w:sz w:val="20"/>
                <w:szCs w:val="20"/>
                <w:rtl/>
                <w:lang w:bidi="ar-LB"/>
              </w:rPr>
              <w:t>الهيدروكلوروفلوروكربون-22</w:t>
            </w:r>
          </w:p>
        </w:tc>
        <w:tc>
          <w:tcPr>
            <w:tcW w:w="557" w:type="pct"/>
            <w:tcBorders>
              <w:top w:val="nil"/>
              <w:left w:val="single" w:sz="4" w:space="0" w:color="auto"/>
              <w:bottom w:val="single" w:sz="4" w:space="0" w:color="auto"/>
              <w:right w:val="single" w:sz="4" w:space="0" w:color="auto"/>
            </w:tcBorders>
          </w:tcPr>
          <w:p w14:paraId="38EAB325" w14:textId="24E2E0B7" w:rsidR="002B75B4" w:rsidRPr="009A6802" w:rsidRDefault="0039729E" w:rsidP="001710E8">
            <w:pPr>
              <w:bidi/>
              <w:jc w:val="left"/>
              <w:rPr>
                <w:color w:val="000000"/>
                <w:sz w:val="20"/>
                <w:szCs w:val="20"/>
                <w:lang w:bidi="ar-LB"/>
              </w:rPr>
            </w:pPr>
            <w:r w:rsidRPr="0039729E">
              <w:rPr>
                <w:color w:val="000000"/>
                <w:sz w:val="20"/>
                <w:szCs w:val="20"/>
                <w:rtl/>
                <w:lang w:bidi="ar-LB"/>
              </w:rPr>
              <w:t>2,752.41</w:t>
            </w:r>
          </w:p>
        </w:tc>
        <w:tc>
          <w:tcPr>
            <w:tcW w:w="556" w:type="pct"/>
            <w:tcBorders>
              <w:top w:val="nil"/>
              <w:left w:val="single" w:sz="4" w:space="0" w:color="auto"/>
              <w:bottom w:val="single" w:sz="4" w:space="0" w:color="auto"/>
              <w:right w:val="single" w:sz="4" w:space="0" w:color="auto"/>
            </w:tcBorders>
          </w:tcPr>
          <w:p w14:paraId="1EE75355" w14:textId="5D5FA98F" w:rsidR="002B75B4" w:rsidRPr="009A6802" w:rsidRDefault="0039729E" w:rsidP="001710E8">
            <w:pPr>
              <w:bidi/>
              <w:jc w:val="left"/>
              <w:rPr>
                <w:color w:val="000000"/>
                <w:sz w:val="20"/>
                <w:szCs w:val="20"/>
                <w:lang w:bidi="ar-LB"/>
              </w:rPr>
            </w:pPr>
            <w:r w:rsidRPr="0039729E">
              <w:rPr>
                <w:color w:val="000000"/>
                <w:sz w:val="20"/>
                <w:szCs w:val="20"/>
                <w:rtl/>
                <w:lang w:bidi="ar-LB"/>
              </w:rPr>
              <w:t>2,021.71</w:t>
            </w:r>
          </w:p>
        </w:tc>
        <w:tc>
          <w:tcPr>
            <w:tcW w:w="556" w:type="pct"/>
            <w:tcBorders>
              <w:top w:val="nil"/>
              <w:left w:val="single" w:sz="4" w:space="0" w:color="auto"/>
              <w:bottom w:val="single" w:sz="4" w:space="0" w:color="auto"/>
              <w:right w:val="single" w:sz="4" w:space="0" w:color="auto"/>
            </w:tcBorders>
          </w:tcPr>
          <w:p w14:paraId="2B74A2E5" w14:textId="66C23637" w:rsidR="002B75B4" w:rsidRPr="009A6802" w:rsidRDefault="0039729E" w:rsidP="001710E8">
            <w:pPr>
              <w:bidi/>
              <w:jc w:val="left"/>
              <w:rPr>
                <w:color w:val="000000"/>
                <w:sz w:val="20"/>
                <w:szCs w:val="20"/>
                <w:lang w:bidi="ar-LB"/>
              </w:rPr>
            </w:pPr>
            <w:r w:rsidRPr="0039729E">
              <w:rPr>
                <w:color w:val="000000"/>
                <w:sz w:val="20"/>
                <w:szCs w:val="20"/>
                <w:rtl/>
                <w:lang w:bidi="ar-LB"/>
              </w:rPr>
              <w:t>2,045.99</w:t>
            </w:r>
          </w:p>
        </w:tc>
        <w:tc>
          <w:tcPr>
            <w:tcW w:w="554" w:type="pct"/>
            <w:tcBorders>
              <w:top w:val="nil"/>
              <w:left w:val="single" w:sz="4" w:space="0" w:color="auto"/>
              <w:bottom w:val="single" w:sz="4" w:space="0" w:color="auto"/>
              <w:right w:val="single" w:sz="4" w:space="0" w:color="auto"/>
            </w:tcBorders>
          </w:tcPr>
          <w:p w14:paraId="3499FBD1" w14:textId="220F1048" w:rsidR="002B75B4" w:rsidRPr="009A6802" w:rsidRDefault="0039729E" w:rsidP="001710E8">
            <w:pPr>
              <w:bidi/>
              <w:jc w:val="left"/>
              <w:rPr>
                <w:color w:val="000000"/>
                <w:sz w:val="20"/>
                <w:szCs w:val="20"/>
                <w:lang w:bidi="ar-LB"/>
              </w:rPr>
            </w:pPr>
            <w:r w:rsidRPr="0039729E">
              <w:rPr>
                <w:color w:val="000000"/>
                <w:sz w:val="20"/>
                <w:szCs w:val="20"/>
                <w:rtl/>
                <w:lang w:bidi="ar-LB"/>
              </w:rPr>
              <w:t>2,032.85</w:t>
            </w:r>
          </w:p>
        </w:tc>
        <w:tc>
          <w:tcPr>
            <w:tcW w:w="556" w:type="pct"/>
            <w:tcBorders>
              <w:top w:val="nil"/>
              <w:left w:val="single" w:sz="4" w:space="0" w:color="auto"/>
              <w:bottom w:val="single" w:sz="4" w:space="0" w:color="auto"/>
              <w:right w:val="single" w:sz="4" w:space="0" w:color="auto"/>
            </w:tcBorders>
          </w:tcPr>
          <w:p w14:paraId="125E457D" w14:textId="5E45578A" w:rsidR="002B75B4" w:rsidRPr="0039729E" w:rsidRDefault="0039729E" w:rsidP="001710E8">
            <w:pPr>
              <w:bidi/>
              <w:jc w:val="left"/>
              <w:rPr>
                <w:color w:val="000000"/>
                <w:sz w:val="20"/>
                <w:szCs w:val="20"/>
                <w:lang w:val="en-US" w:bidi="ar-LB"/>
              </w:rPr>
            </w:pPr>
            <w:r w:rsidRPr="0039729E">
              <w:rPr>
                <w:color w:val="000000"/>
                <w:sz w:val="20"/>
                <w:szCs w:val="20"/>
                <w:rtl/>
                <w:lang w:val="en-US" w:bidi="ar-LB"/>
              </w:rPr>
              <w:t>2,030.21</w:t>
            </w:r>
          </w:p>
        </w:tc>
        <w:tc>
          <w:tcPr>
            <w:tcW w:w="553" w:type="pct"/>
            <w:tcBorders>
              <w:top w:val="nil"/>
              <w:left w:val="single" w:sz="4" w:space="0" w:color="auto"/>
              <w:bottom w:val="single" w:sz="4" w:space="0" w:color="auto"/>
              <w:right w:val="single" w:sz="4" w:space="0" w:color="auto"/>
            </w:tcBorders>
            <w:noWrap/>
          </w:tcPr>
          <w:p w14:paraId="459C879A" w14:textId="0EADF65E" w:rsidR="002B75B4" w:rsidRPr="009A6802" w:rsidRDefault="0039729E" w:rsidP="001710E8">
            <w:pPr>
              <w:bidi/>
              <w:jc w:val="left"/>
              <w:rPr>
                <w:color w:val="000000"/>
                <w:sz w:val="20"/>
                <w:szCs w:val="20"/>
                <w:lang w:bidi="ar-LB"/>
              </w:rPr>
            </w:pPr>
            <w:r w:rsidRPr="0039729E">
              <w:rPr>
                <w:color w:val="000000"/>
                <w:sz w:val="20"/>
                <w:szCs w:val="20"/>
                <w:rtl/>
                <w:lang w:bidi="ar-LB"/>
              </w:rPr>
              <w:t>1,908.25</w:t>
            </w:r>
          </w:p>
        </w:tc>
      </w:tr>
      <w:tr w:rsidR="002B75B4" w:rsidRPr="001B354D" w14:paraId="78EAB35A" w14:textId="77777777" w:rsidTr="0039729E">
        <w:trPr>
          <w:trHeight w:val="214"/>
        </w:trPr>
        <w:tc>
          <w:tcPr>
            <w:tcW w:w="166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FD127D8" w14:textId="1ADB47D2" w:rsidR="002B75B4" w:rsidRPr="009A6802" w:rsidRDefault="001710E8" w:rsidP="00C0551E">
            <w:pPr>
              <w:widowControl w:val="0"/>
              <w:bidi/>
              <w:jc w:val="left"/>
              <w:rPr>
                <w:color w:val="000000"/>
                <w:sz w:val="20"/>
                <w:szCs w:val="20"/>
                <w:lang w:bidi="ar-LB"/>
              </w:rPr>
            </w:pPr>
            <w:r w:rsidRPr="001710E8">
              <w:rPr>
                <w:color w:val="000000"/>
                <w:sz w:val="20"/>
                <w:szCs w:val="20"/>
                <w:rtl/>
                <w:lang w:bidi="ar-LB"/>
              </w:rPr>
              <w:t>الهيدروكلوروفلوروكربون-123</w:t>
            </w:r>
          </w:p>
        </w:tc>
        <w:tc>
          <w:tcPr>
            <w:tcW w:w="557" w:type="pct"/>
            <w:tcBorders>
              <w:top w:val="nil"/>
              <w:left w:val="single" w:sz="4" w:space="0" w:color="auto"/>
              <w:bottom w:val="single" w:sz="4" w:space="0" w:color="auto"/>
              <w:right w:val="single" w:sz="4" w:space="0" w:color="auto"/>
            </w:tcBorders>
          </w:tcPr>
          <w:p w14:paraId="55F257EB" w14:textId="7F4BAF8C" w:rsidR="002B75B4" w:rsidRPr="00C0551E" w:rsidRDefault="0039729E" w:rsidP="001710E8">
            <w:pPr>
              <w:bidi/>
              <w:jc w:val="left"/>
              <w:rPr>
                <w:color w:val="000000"/>
                <w:sz w:val="20"/>
                <w:szCs w:val="20"/>
                <w:lang w:val="en-US" w:bidi="ar-LB"/>
              </w:rPr>
            </w:pPr>
            <w:r w:rsidRPr="0039729E">
              <w:rPr>
                <w:color w:val="000000"/>
                <w:sz w:val="20"/>
                <w:szCs w:val="20"/>
                <w:rtl/>
                <w:lang w:val="en-US" w:bidi="ar-LB"/>
              </w:rPr>
              <w:t>0.00</w:t>
            </w:r>
          </w:p>
        </w:tc>
        <w:tc>
          <w:tcPr>
            <w:tcW w:w="556" w:type="pct"/>
            <w:tcBorders>
              <w:top w:val="nil"/>
              <w:left w:val="single" w:sz="4" w:space="0" w:color="auto"/>
              <w:bottom w:val="single" w:sz="4" w:space="0" w:color="auto"/>
              <w:right w:val="single" w:sz="4" w:space="0" w:color="auto"/>
            </w:tcBorders>
          </w:tcPr>
          <w:p w14:paraId="4D23B307" w14:textId="2EB89B17" w:rsidR="002B75B4" w:rsidRPr="009A6802" w:rsidRDefault="0039729E" w:rsidP="001710E8">
            <w:pPr>
              <w:bidi/>
              <w:jc w:val="left"/>
              <w:rPr>
                <w:color w:val="000000"/>
                <w:sz w:val="20"/>
                <w:szCs w:val="20"/>
                <w:lang w:bidi="ar-LB"/>
              </w:rPr>
            </w:pPr>
            <w:r w:rsidRPr="0039729E">
              <w:rPr>
                <w:color w:val="000000"/>
                <w:sz w:val="20"/>
                <w:szCs w:val="20"/>
                <w:rtl/>
                <w:lang w:bidi="ar-LB"/>
              </w:rPr>
              <w:t>0.00</w:t>
            </w:r>
          </w:p>
        </w:tc>
        <w:tc>
          <w:tcPr>
            <w:tcW w:w="556" w:type="pct"/>
            <w:tcBorders>
              <w:top w:val="nil"/>
              <w:left w:val="single" w:sz="4" w:space="0" w:color="auto"/>
              <w:bottom w:val="single" w:sz="4" w:space="0" w:color="auto"/>
              <w:right w:val="single" w:sz="4" w:space="0" w:color="auto"/>
            </w:tcBorders>
          </w:tcPr>
          <w:p w14:paraId="6D97F985" w14:textId="7593DA0C" w:rsidR="002B75B4" w:rsidRPr="009A6802" w:rsidRDefault="0039729E" w:rsidP="001710E8">
            <w:pPr>
              <w:bidi/>
              <w:jc w:val="left"/>
              <w:rPr>
                <w:color w:val="000000"/>
                <w:sz w:val="20"/>
                <w:szCs w:val="20"/>
                <w:lang w:bidi="ar-LB"/>
              </w:rPr>
            </w:pPr>
            <w:r w:rsidRPr="0039729E">
              <w:rPr>
                <w:color w:val="000000"/>
                <w:sz w:val="20"/>
                <w:szCs w:val="20"/>
                <w:rtl/>
                <w:lang w:bidi="ar-LB"/>
              </w:rPr>
              <w:t>0.00</w:t>
            </w:r>
          </w:p>
        </w:tc>
        <w:tc>
          <w:tcPr>
            <w:tcW w:w="554" w:type="pct"/>
            <w:tcBorders>
              <w:top w:val="nil"/>
              <w:left w:val="single" w:sz="4" w:space="0" w:color="auto"/>
              <w:bottom w:val="single" w:sz="4" w:space="0" w:color="auto"/>
              <w:right w:val="single" w:sz="4" w:space="0" w:color="auto"/>
            </w:tcBorders>
          </w:tcPr>
          <w:p w14:paraId="7A4C4552" w14:textId="4A6EED48" w:rsidR="002B75B4" w:rsidRPr="009A6802" w:rsidRDefault="0039729E" w:rsidP="001710E8">
            <w:pPr>
              <w:bidi/>
              <w:jc w:val="left"/>
              <w:rPr>
                <w:color w:val="000000"/>
                <w:sz w:val="20"/>
                <w:szCs w:val="20"/>
                <w:lang w:bidi="ar-LB"/>
              </w:rPr>
            </w:pPr>
            <w:r w:rsidRPr="0039729E">
              <w:rPr>
                <w:color w:val="000000"/>
                <w:sz w:val="20"/>
                <w:szCs w:val="20"/>
                <w:rtl/>
                <w:lang w:bidi="ar-LB"/>
              </w:rPr>
              <w:t>1.00</w:t>
            </w:r>
          </w:p>
        </w:tc>
        <w:tc>
          <w:tcPr>
            <w:tcW w:w="556" w:type="pct"/>
            <w:tcBorders>
              <w:top w:val="nil"/>
              <w:left w:val="single" w:sz="4" w:space="0" w:color="auto"/>
              <w:bottom w:val="single" w:sz="4" w:space="0" w:color="auto"/>
              <w:right w:val="single" w:sz="4" w:space="0" w:color="auto"/>
            </w:tcBorders>
          </w:tcPr>
          <w:p w14:paraId="5B0C4B1B" w14:textId="1863E248" w:rsidR="002B75B4" w:rsidRPr="009A6802" w:rsidRDefault="0039729E" w:rsidP="001710E8">
            <w:pPr>
              <w:bidi/>
              <w:jc w:val="left"/>
              <w:rPr>
                <w:color w:val="000000"/>
                <w:sz w:val="20"/>
                <w:szCs w:val="20"/>
                <w:lang w:bidi="ar-LB"/>
              </w:rPr>
            </w:pPr>
            <w:r w:rsidRPr="0039729E">
              <w:rPr>
                <w:color w:val="000000"/>
                <w:sz w:val="20"/>
                <w:szCs w:val="20"/>
                <w:rtl/>
                <w:lang w:bidi="ar-LB"/>
              </w:rPr>
              <w:t>1.00</w:t>
            </w:r>
          </w:p>
        </w:tc>
        <w:tc>
          <w:tcPr>
            <w:tcW w:w="553" w:type="pct"/>
            <w:tcBorders>
              <w:top w:val="nil"/>
              <w:left w:val="single" w:sz="4" w:space="0" w:color="auto"/>
              <w:bottom w:val="single" w:sz="4" w:space="0" w:color="auto"/>
              <w:right w:val="single" w:sz="4" w:space="0" w:color="auto"/>
            </w:tcBorders>
            <w:noWrap/>
          </w:tcPr>
          <w:p w14:paraId="01AA2F71" w14:textId="34AB0B92" w:rsidR="002B75B4" w:rsidRPr="009A6802" w:rsidRDefault="0039729E" w:rsidP="001710E8">
            <w:pPr>
              <w:bidi/>
              <w:jc w:val="left"/>
              <w:rPr>
                <w:color w:val="000000"/>
                <w:sz w:val="20"/>
                <w:szCs w:val="20"/>
                <w:lang w:bidi="ar-LB"/>
              </w:rPr>
            </w:pPr>
            <w:r w:rsidRPr="0039729E">
              <w:rPr>
                <w:color w:val="000000"/>
                <w:sz w:val="20"/>
                <w:szCs w:val="20"/>
                <w:rtl/>
                <w:lang w:bidi="ar-LB"/>
              </w:rPr>
              <w:t>0.00</w:t>
            </w:r>
          </w:p>
        </w:tc>
      </w:tr>
      <w:tr w:rsidR="002B75B4" w:rsidRPr="001B354D" w14:paraId="3ACA2622" w14:textId="77777777" w:rsidTr="0039729E">
        <w:trPr>
          <w:trHeight w:val="214"/>
        </w:trPr>
        <w:tc>
          <w:tcPr>
            <w:tcW w:w="166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EEF7177" w14:textId="5A7AF15A" w:rsidR="002B75B4" w:rsidRPr="009A6802" w:rsidRDefault="001710E8" w:rsidP="00C0551E">
            <w:pPr>
              <w:widowControl w:val="0"/>
              <w:bidi/>
              <w:jc w:val="left"/>
              <w:rPr>
                <w:color w:val="000000"/>
                <w:sz w:val="20"/>
                <w:szCs w:val="20"/>
                <w:lang w:bidi="ar-LB"/>
              </w:rPr>
            </w:pPr>
            <w:r w:rsidRPr="001710E8">
              <w:rPr>
                <w:color w:val="000000"/>
                <w:sz w:val="20"/>
                <w:szCs w:val="20"/>
                <w:rtl/>
                <w:lang w:bidi="ar-LB"/>
              </w:rPr>
              <w:t>الهيدروكلوروفلوروكربون-141ب</w:t>
            </w:r>
          </w:p>
        </w:tc>
        <w:tc>
          <w:tcPr>
            <w:tcW w:w="557" w:type="pct"/>
            <w:tcBorders>
              <w:top w:val="nil"/>
              <w:left w:val="single" w:sz="4" w:space="0" w:color="auto"/>
              <w:bottom w:val="single" w:sz="4" w:space="0" w:color="auto"/>
              <w:right w:val="single" w:sz="4" w:space="0" w:color="auto"/>
            </w:tcBorders>
          </w:tcPr>
          <w:p w14:paraId="22E0CBA8" w14:textId="00E51AFE" w:rsidR="002B75B4" w:rsidRPr="009A6802" w:rsidRDefault="0039729E" w:rsidP="001710E8">
            <w:pPr>
              <w:bidi/>
              <w:jc w:val="left"/>
              <w:rPr>
                <w:color w:val="000000"/>
                <w:sz w:val="20"/>
                <w:szCs w:val="20"/>
                <w:lang w:bidi="ar-LB"/>
              </w:rPr>
            </w:pPr>
            <w:r w:rsidRPr="0039729E">
              <w:rPr>
                <w:color w:val="000000"/>
                <w:sz w:val="20"/>
                <w:szCs w:val="20"/>
                <w:rtl/>
                <w:lang w:bidi="ar-LB"/>
              </w:rPr>
              <w:t>495.50</w:t>
            </w:r>
          </w:p>
        </w:tc>
        <w:tc>
          <w:tcPr>
            <w:tcW w:w="556" w:type="pct"/>
            <w:tcBorders>
              <w:top w:val="nil"/>
              <w:left w:val="single" w:sz="4" w:space="0" w:color="auto"/>
              <w:bottom w:val="single" w:sz="4" w:space="0" w:color="auto"/>
              <w:right w:val="single" w:sz="4" w:space="0" w:color="auto"/>
            </w:tcBorders>
          </w:tcPr>
          <w:p w14:paraId="24F1B550" w14:textId="00391283" w:rsidR="002B75B4" w:rsidRPr="009A6802" w:rsidRDefault="0039729E" w:rsidP="001710E8">
            <w:pPr>
              <w:bidi/>
              <w:jc w:val="left"/>
              <w:rPr>
                <w:color w:val="000000"/>
                <w:sz w:val="20"/>
                <w:szCs w:val="20"/>
                <w:lang w:bidi="ar-LB"/>
              </w:rPr>
            </w:pPr>
            <w:r w:rsidRPr="0039729E">
              <w:rPr>
                <w:color w:val="000000"/>
                <w:sz w:val="20"/>
                <w:szCs w:val="20"/>
                <w:rtl/>
                <w:lang w:bidi="ar-LB"/>
              </w:rPr>
              <w:t>73.00</w:t>
            </w:r>
          </w:p>
        </w:tc>
        <w:tc>
          <w:tcPr>
            <w:tcW w:w="556" w:type="pct"/>
            <w:tcBorders>
              <w:top w:val="nil"/>
              <w:left w:val="single" w:sz="4" w:space="0" w:color="auto"/>
              <w:bottom w:val="single" w:sz="4" w:space="0" w:color="auto"/>
              <w:right w:val="single" w:sz="4" w:space="0" w:color="auto"/>
            </w:tcBorders>
          </w:tcPr>
          <w:p w14:paraId="67C58A43" w14:textId="085F1E30" w:rsidR="002B75B4" w:rsidRPr="009A6802" w:rsidRDefault="0039729E" w:rsidP="001710E8">
            <w:pPr>
              <w:bidi/>
              <w:jc w:val="left"/>
              <w:rPr>
                <w:color w:val="000000"/>
                <w:sz w:val="20"/>
                <w:szCs w:val="20"/>
                <w:lang w:bidi="ar-LB"/>
              </w:rPr>
            </w:pPr>
            <w:r w:rsidRPr="0039729E">
              <w:rPr>
                <w:color w:val="000000"/>
                <w:sz w:val="20"/>
                <w:szCs w:val="20"/>
                <w:rtl/>
                <w:lang w:bidi="ar-LB"/>
              </w:rPr>
              <w:t>73.25</w:t>
            </w:r>
          </w:p>
        </w:tc>
        <w:tc>
          <w:tcPr>
            <w:tcW w:w="554" w:type="pct"/>
            <w:tcBorders>
              <w:top w:val="nil"/>
              <w:left w:val="single" w:sz="4" w:space="0" w:color="auto"/>
              <w:bottom w:val="single" w:sz="4" w:space="0" w:color="auto"/>
              <w:right w:val="single" w:sz="4" w:space="0" w:color="auto"/>
            </w:tcBorders>
          </w:tcPr>
          <w:p w14:paraId="20562221" w14:textId="1CE28FD7" w:rsidR="002B75B4" w:rsidRPr="0039729E" w:rsidRDefault="0039729E" w:rsidP="001710E8">
            <w:pPr>
              <w:bidi/>
              <w:jc w:val="left"/>
              <w:rPr>
                <w:color w:val="000000"/>
                <w:sz w:val="20"/>
                <w:szCs w:val="20"/>
                <w:lang w:val="en-US" w:bidi="ar-LB"/>
              </w:rPr>
            </w:pPr>
            <w:r w:rsidRPr="0039729E">
              <w:rPr>
                <w:color w:val="000000"/>
                <w:sz w:val="20"/>
                <w:szCs w:val="20"/>
                <w:rtl/>
                <w:lang w:val="en-US" w:bidi="ar-LB"/>
              </w:rPr>
              <w:t>66.00</w:t>
            </w:r>
          </w:p>
        </w:tc>
        <w:tc>
          <w:tcPr>
            <w:tcW w:w="556" w:type="pct"/>
            <w:tcBorders>
              <w:top w:val="nil"/>
              <w:left w:val="single" w:sz="4" w:space="0" w:color="auto"/>
              <w:bottom w:val="single" w:sz="4" w:space="0" w:color="auto"/>
              <w:right w:val="single" w:sz="4" w:space="0" w:color="auto"/>
            </w:tcBorders>
          </w:tcPr>
          <w:p w14:paraId="23681425" w14:textId="66120A3F" w:rsidR="002B75B4" w:rsidRPr="009A6802" w:rsidRDefault="0039729E" w:rsidP="001710E8">
            <w:pPr>
              <w:bidi/>
              <w:jc w:val="left"/>
              <w:rPr>
                <w:color w:val="000000"/>
                <w:sz w:val="20"/>
                <w:szCs w:val="20"/>
                <w:lang w:bidi="ar-LB"/>
              </w:rPr>
            </w:pPr>
            <w:r w:rsidRPr="0039729E">
              <w:rPr>
                <w:color w:val="000000"/>
                <w:sz w:val="20"/>
                <w:szCs w:val="20"/>
                <w:rtl/>
                <w:lang w:bidi="ar-LB"/>
              </w:rPr>
              <w:t>66.00</w:t>
            </w:r>
          </w:p>
        </w:tc>
        <w:tc>
          <w:tcPr>
            <w:tcW w:w="553" w:type="pct"/>
            <w:tcBorders>
              <w:top w:val="nil"/>
              <w:left w:val="single" w:sz="4" w:space="0" w:color="auto"/>
              <w:bottom w:val="single" w:sz="4" w:space="0" w:color="auto"/>
              <w:right w:val="single" w:sz="4" w:space="0" w:color="auto"/>
            </w:tcBorders>
            <w:noWrap/>
          </w:tcPr>
          <w:p w14:paraId="6AD9A635" w14:textId="30CB0EB1" w:rsidR="002B75B4" w:rsidRPr="009A6802" w:rsidRDefault="0039729E" w:rsidP="001710E8">
            <w:pPr>
              <w:bidi/>
              <w:jc w:val="left"/>
              <w:rPr>
                <w:color w:val="000000"/>
                <w:sz w:val="20"/>
                <w:szCs w:val="20"/>
                <w:lang w:bidi="ar-LB"/>
              </w:rPr>
            </w:pPr>
            <w:r w:rsidRPr="0039729E">
              <w:rPr>
                <w:color w:val="000000"/>
                <w:sz w:val="20"/>
                <w:szCs w:val="20"/>
                <w:rtl/>
                <w:lang w:bidi="ar-LB"/>
              </w:rPr>
              <w:t>1,259.10</w:t>
            </w:r>
          </w:p>
        </w:tc>
      </w:tr>
      <w:tr w:rsidR="002B75B4" w:rsidRPr="001B354D" w14:paraId="67DCAA43" w14:textId="77777777" w:rsidTr="0039729E">
        <w:trPr>
          <w:trHeight w:val="214"/>
        </w:trPr>
        <w:tc>
          <w:tcPr>
            <w:tcW w:w="1668"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825A8F6" w14:textId="158F69E6" w:rsidR="002B75B4" w:rsidRPr="009A6802" w:rsidRDefault="001710E8" w:rsidP="00C0551E">
            <w:pPr>
              <w:widowControl w:val="0"/>
              <w:bidi/>
              <w:jc w:val="left"/>
              <w:rPr>
                <w:color w:val="000000"/>
                <w:sz w:val="20"/>
                <w:szCs w:val="20"/>
                <w:lang w:bidi="ar-LB"/>
              </w:rPr>
            </w:pPr>
            <w:r w:rsidRPr="001710E8">
              <w:rPr>
                <w:color w:val="000000"/>
                <w:sz w:val="20"/>
                <w:szCs w:val="20"/>
                <w:rtl/>
                <w:lang w:bidi="ar-LB"/>
              </w:rPr>
              <w:t>الهيدروكلوروفلوروكربون-142ب</w:t>
            </w:r>
          </w:p>
        </w:tc>
        <w:tc>
          <w:tcPr>
            <w:tcW w:w="557" w:type="pct"/>
            <w:tcBorders>
              <w:top w:val="nil"/>
              <w:left w:val="single" w:sz="4" w:space="0" w:color="auto"/>
              <w:bottom w:val="single" w:sz="4" w:space="0" w:color="auto"/>
              <w:right w:val="single" w:sz="4" w:space="0" w:color="auto"/>
            </w:tcBorders>
          </w:tcPr>
          <w:p w14:paraId="57CFD190" w14:textId="7FD1F702" w:rsidR="002B75B4" w:rsidRPr="009A6802" w:rsidRDefault="0039729E" w:rsidP="001710E8">
            <w:pPr>
              <w:bidi/>
              <w:jc w:val="left"/>
              <w:rPr>
                <w:color w:val="000000"/>
                <w:sz w:val="20"/>
                <w:szCs w:val="20"/>
                <w:lang w:bidi="ar-LB"/>
              </w:rPr>
            </w:pPr>
            <w:r w:rsidRPr="0039729E">
              <w:rPr>
                <w:color w:val="000000"/>
                <w:sz w:val="20"/>
                <w:szCs w:val="20"/>
                <w:rtl/>
                <w:lang w:bidi="ar-LB"/>
              </w:rPr>
              <w:t>44.00</w:t>
            </w:r>
          </w:p>
        </w:tc>
        <w:tc>
          <w:tcPr>
            <w:tcW w:w="556" w:type="pct"/>
            <w:tcBorders>
              <w:top w:val="nil"/>
              <w:left w:val="single" w:sz="4" w:space="0" w:color="auto"/>
              <w:bottom w:val="single" w:sz="4" w:space="0" w:color="auto"/>
              <w:right w:val="single" w:sz="4" w:space="0" w:color="auto"/>
            </w:tcBorders>
          </w:tcPr>
          <w:p w14:paraId="5AA7663D" w14:textId="10B6477C" w:rsidR="002B75B4" w:rsidRPr="009A6802" w:rsidRDefault="0039729E" w:rsidP="001710E8">
            <w:pPr>
              <w:bidi/>
              <w:jc w:val="left"/>
              <w:rPr>
                <w:color w:val="000000"/>
                <w:sz w:val="20"/>
                <w:szCs w:val="20"/>
                <w:rtl/>
                <w:lang w:bidi="ar-LB"/>
              </w:rPr>
            </w:pPr>
            <w:r w:rsidRPr="0039729E">
              <w:rPr>
                <w:color w:val="000000"/>
                <w:sz w:val="20"/>
                <w:szCs w:val="20"/>
                <w:rtl/>
                <w:lang w:bidi="ar-LB"/>
              </w:rPr>
              <w:t>46.00</w:t>
            </w:r>
          </w:p>
        </w:tc>
        <w:tc>
          <w:tcPr>
            <w:tcW w:w="556" w:type="pct"/>
            <w:tcBorders>
              <w:top w:val="nil"/>
              <w:left w:val="single" w:sz="4" w:space="0" w:color="auto"/>
              <w:bottom w:val="single" w:sz="4" w:space="0" w:color="auto"/>
              <w:right w:val="single" w:sz="4" w:space="0" w:color="auto"/>
            </w:tcBorders>
          </w:tcPr>
          <w:p w14:paraId="630A25B3" w14:textId="3138AE11" w:rsidR="002B75B4" w:rsidRPr="009A6802" w:rsidRDefault="0039729E" w:rsidP="001710E8">
            <w:pPr>
              <w:bidi/>
              <w:jc w:val="left"/>
              <w:rPr>
                <w:color w:val="000000"/>
                <w:sz w:val="20"/>
                <w:szCs w:val="20"/>
                <w:lang w:bidi="ar-LB"/>
              </w:rPr>
            </w:pPr>
            <w:r w:rsidRPr="0039729E">
              <w:rPr>
                <w:color w:val="000000"/>
                <w:sz w:val="20"/>
                <w:szCs w:val="20"/>
                <w:rtl/>
                <w:lang w:bidi="ar-LB"/>
              </w:rPr>
              <w:t>0.00</w:t>
            </w:r>
          </w:p>
        </w:tc>
        <w:tc>
          <w:tcPr>
            <w:tcW w:w="554" w:type="pct"/>
            <w:tcBorders>
              <w:top w:val="nil"/>
              <w:left w:val="single" w:sz="4" w:space="0" w:color="auto"/>
              <w:bottom w:val="single" w:sz="4" w:space="0" w:color="auto"/>
              <w:right w:val="single" w:sz="4" w:space="0" w:color="auto"/>
            </w:tcBorders>
          </w:tcPr>
          <w:p w14:paraId="17552151" w14:textId="64636167" w:rsidR="002B75B4" w:rsidRPr="009A6802" w:rsidRDefault="0039729E" w:rsidP="001710E8">
            <w:pPr>
              <w:bidi/>
              <w:jc w:val="left"/>
              <w:rPr>
                <w:color w:val="000000"/>
                <w:sz w:val="20"/>
                <w:szCs w:val="20"/>
                <w:lang w:bidi="ar-LB"/>
              </w:rPr>
            </w:pPr>
            <w:r w:rsidRPr="0039729E">
              <w:rPr>
                <w:color w:val="000000"/>
                <w:sz w:val="20"/>
                <w:szCs w:val="20"/>
                <w:rtl/>
                <w:lang w:bidi="ar-LB"/>
              </w:rPr>
              <w:t>0.00</w:t>
            </w:r>
          </w:p>
        </w:tc>
        <w:tc>
          <w:tcPr>
            <w:tcW w:w="556" w:type="pct"/>
            <w:tcBorders>
              <w:top w:val="nil"/>
              <w:left w:val="single" w:sz="4" w:space="0" w:color="auto"/>
              <w:bottom w:val="single" w:sz="4" w:space="0" w:color="auto"/>
              <w:right w:val="single" w:sz="4" w:space="0" w:color="auto"/>
            </w:tcBorders>
          </w:tcPr>
          <w:p w14:paraId="37EBD95F" w14:textId="797AD72F" w:rsidR="002B75B4" w:rsidRPr="009A6802" w:rsidRDefault="0039729E" w:rsidP="001710E8">
            <w:pPr>
              <w:bidi/>
              <w:jc w:val="left"/>
              <w:rPr>
                <w:color w:val="000000"/>
                <w:sz w:val="20"/>
                <w:szCs w:val="20"/>
                <w:lang w:bidi="ar-LB"/>
              </w:rPr>
            </w:pPr>
            <w:r w:rsidRPr="0039729E">
              <w:rPr>
                <w:color w:val="000000"/>
                <w:sz w:val="20"/>
                <w:szCs w:val="20"/>
                <w:rtl/>
                <w:lang w:bidi="ar-LB"/>
              </w:rPr>
              <w:t>0.00</w:t>
            </w:r>
          </w:p>
        </w:tc>
        <w:tc>
          <w:tcPr>
            <w:tcW w:w="553" w:type="pct"/>
            <w:tcBorders>
              <w:top w:val="nil"/>
              <w:left w:val="single" w:sz="4" w:space="0" w:color="auto"/>
              <w:bottom w:val="single" w:sz="4" w:space="0" w:color="auto"/>
              <w:right w:val="single" w:sz="4" w:space="0" w:color="auto"/>
            </w:tcBorders>
            <w:noWrap/>
          </w:tcPr>
          <w:p w14:paraId="6DFEED26" w14:textId="1E1EEC64" w:rsidR="002B75B4" w:rsidRPr="009A6802" w:rsidRDefault="0039729E" w:rsidP="001710E8">
            <w:pPr>
              <w:bidi/>
              <w:jc w:val="left"/>
              <w:rPr>
                <w:color w:val="000000"/>
                <w:sz w:val="20"/>
                <w:szCs w:val="20"/>
                <w:lang w:bidi="ar-LB"/>
              </w:rPr>
            </w:pPr>
            <w:r w:rsidRPr="0039729E">
              <w:rPr>
                <w:color w:val="000000"/>
                <w:sz w:val="20"/>
                <w:szCs w:val="20"/>
                <w:rtl/>
                <w:lang w:bidi="ar-LB"/>
              </w:rPr>
              <w:t>71.55</w:t>
            </w:r>
          </w:p>
        </w:tc>
      </w:tr>
      <w:tr w:rsidR="002B75B4" w:rsidRPr="001B354D" w14:paraId="0D15C019" w14:textId="77777777" w:rsidTr="0039729E">
        <w:trPr>
          <w:trHeight w:val="214"/>
        </w:trPr>
        <w:tc>
          <w:tcPr>
            <w:tcW w:w="1668"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77CB611" w14:textId="42450F86" w:rsidR="002B75B4" w:rsidRPr="001710E8" w:rsidRDefault="001710E8" w:rsidP="00C0551E">
            <w:pPr>
              <w:bidi/>
              <w:jc w:val="left"/>
              <w:rPr>
                <w:rFonts w:eastAsiaTheme="minorHAnsi"/>
                <w:bCs/>
                <w:color w:val="000000"/>
                <w:sz w:val="20"/>
                <w:szCs w:val="20"/>
                <w:lang w:bidi="ar-LB"/>
              </w:rPr>
            </w:pPr>
            <w:r w:rsidRPr="001710E8">
              <w:rPr>
                <w:bCs/>
                <w:color w:val="000000"/>
                <w:sz w:val="20"/>
                <w:szCs w:val="20"/>
                <w:rtl/>
                <w:lang w:bidi="ar-LB"/>
              </w:rPr>
              <w:t>المجموع (طن متري)</w:t>
            </w:r>
          </w:p>
        </w:tc>
        <w:tc>
          <w:tcPr>
            <w:tcW w:w="557" w:type="pct"/>
            <w:tcBorders>
              <w:top w:val="nil"/>
              <w:left w:val="single" w:sz="4" w:space="0" w:color="auto"/>
              <w:bottom w:val="single" w:sz="4" w:space="0" w:color="auto"/>
              <w:right w:val="single" w:sz="4" w:space="0" w:color="auto"/>
            </w:tcBorders>
          </w:tcPr>
          <w:p w14:paraId="266168F8" w14:textId="1B9B4217" w:rsidR="002B75B4" w:rsidRPr="009A6802" w:rsidRDefault="0039729E" w:rsidP="001710E8">
            <w:pPr>
              <w:bidi/>
              <w:jc w:val="left"/>
              <w:rPr>
                <w:b/>
                <w:bCs/>
                <w:color w:val="000000"/>
                <w:sz w:val="20"/>
                <w:szCs w:val="20"/>
                <w:lang w:bidi="ar-LB"/>
              </w:rPr>
            </w:pPr>
            <w:r w:rsidRPr="0039729E">
              <w:rPr>
                <w:b/>
                <w:bCs/>
                <w:color w:val="000000"/>
                <w:sz w:val="20"/>
                <w:szCs w:val="20"/>
                <w:rtl/>
                <w:lang w:bidi="ar-LB"/>
              </w:rPr>
              <w:t>3,291.91</w:t>
            </w:r>
          </w:p>
        </w:tc>
        <w:tc>
          <w:tcPr>
            <w:tcW w:w="556" w:type="pct"/>
            <w:tcBorders>
              <w:top w:val="nil"/>
              <w:left w:val="single" w:sz="4" w:space="0" w:color="auto"/>
              <w:bottom w:val="single" w:sz="4" w:space="0" w:color="auto"/>
              <w:right w:val="single" w:sz="4" w:space="0" w:color="auto"/>
            </w:tcBorders>
          </w:tcPr>
          <w:p w14:paraId="0204ADD1" w14:textId="31292447" w:rsidR="002B75B4" w:rsidRPr="009A6802" w:rsidRDefault="0039729E" w:rsidP="001710E8">
            <w:pPr>
              <w:bidi/>
              <w:jc w:val="left"/>
              <w:rPr>
                <w:b/>
                <w:bCs/>
                <w:color w:val="000000"/>
                <w:sz w:val="20"/>
                <w:szCs w:val="20"/>
                <w:lang w:bidi="ar-LB"/>
              </w:rPr>
            </w:pPr>
            <w:r w:rsidRPr="0039729E">
              <w:rPr>
                <w:b/>
                <w:bCs/>
                <w:color w:val="000000"/>
                <w:sz w:val="20"/>
                <w:szCs w:val="20"/>
                <w:rtl/>
                <w:lang w:bidi="ar-LB"/>
              </w:rPr>
              <w:t>2,140.71</w:t>
            </w:r>
          </w:p>
        </w:tc>
        <w:tc>
          <w:tcPr>
            <w:tcW w:w="556" w:type="pct"/>
            <w:tcBorders>
              <w:top w:val="nil"/>
              <w:left w:val="single" w:sz="4" w:space="0" w:color="auto"/>
              <w:bottom w:val="single" w:sz="4" w:space="0" w:color="auto"/>
              <w:right w:val="single" w:sz="4" w:space="0" w:color="auto"/>
            </w:tcBorders>
          </w:tcPr>
          <w:p w14:paraId="088CD57D" w14:textId="334D7B53" w:rsidR="002B75B4" w:rsidRPr="009A6802" w:rsidRDefault="0039729E" w:rsidP="001710E8">
            <w:pPr>
              <w:bidi/>
              <w:jc w:val="left"/>
              <w:rPr>
                <w:b/>
                <w:bCs/>
                <w:color w:val="000000"/>
                <w:sz w:val="20"/>
                <w:szCs w:val="20"/>
                <w:lang w:bidi="ar-LB"/>
              </w:rPr>
            </w:pPr>
            <w:r w:rsidRPr="0039729E">
              <w:rPr>
                <w:b/>
                <w:bCs/>
                <w:color w:val="000000"/>
                <w:sz w:val="20"/>
                <w:szCs w:val="20"/>
                <w:rtl/>
                <w:lang w:bidi="ar-LB"/>
              </w:rPr>
              <w:t>2,119.24</w:t>
            </w:r>
          </w:p>
        </w:tc>
        <w:tc>
          <w:tcPr>
            <w:tcW w:w="554" w:type="pct"/>
            <w:tcBorders>
              <w:top w:val="nil"/>
              <w:left w:val="single" w:sz="4" w:space="0" w:color="auto"/>
              <w:bottom w:val="single" w:sz="4" w:space="0" w:color="auto"/>
              <w:right w:val="single" w:sz="4" w:space="0" w:color="auto"/>
            </w:tcBorders>
          </w:tcPr>
          <w:p w14:paraId="1DE6D67C" w14:textId="6F215B7A" w:rsidR="002B75B4" w:rsidRPr="009A6802" w:rsidRDefault="0039729E" w:rsidP="001710E8">
            <w:pPr>
              <w:bidi/>
              <w:jc w:val="left"/>
              <w:rPr>
                <w:b/>
                <w:bCs/>
                <w:color w:val="000000"/>
                <w:sz w:val="20"/>
                <w:szCs w:val="20"/>
                <w:lang w:bidi="ar-LB"/>
              </w:rPr>
            </w:pPr>
            <w:r w:rsidRPr="0039729E">
              <w:rPr>
                <w:b/>
                <w:bCs/>
                <w:color w:val="000000"/>
                <w:sz w:val="20"/>
                <w:szCs w:val="20"/>
                <w:rtl/>
                <w:lang w:bidi="ar-LB"/>
              </w:rPr>
              <w:t>2,099.85</w:t>
            </w:r>
          </w:p>
        </w:tc>
        <w:tc>
          <w:tcPr>
            <w:tcW w:w="556" w:type="pct"/>
            <w:tcBorders>
              <w:top w:val="nil"/>
              <w:left w:val="single" w:sz="4" w:space="0" w:color="auto"/>
              <w:bottom w:val="single" w:sz="4" w:space="0" w:color="auto"/>
              <w:right w:val="single" w:sz="4" w:space="0" w:color="auto"/>
            </w:tcBorders>
          </w:tcPr>
          <w:p w14:paraId="3BBF14C0" w14:textId="4762ACB4" w:rsidR="002B75B4" w:rsidRPr="009A6802" w:rsidRDefault="0039729E" w:rsidP="001710E8">
            <w:pPr>
              <w:bidi/>
              <w:jc w:val="left"/>
              <w:rPr>
                <w:b/>
                <w:bCs/>
                <w:color w:val="000000"/>
                <w:sz w:val="20"/>
                <w:szCs w:val="20"/>
                <w:lang w:bidi="ar-LB"/>
              </w:rPr>
            </w:pPr>
            <w:r w:rsidRPr="0039729E">
              <w:rPr>
                <w:b/>
                <w:bCs/>
                <w:color w:val="000000"/>
                <w:sz w:val="20"/>
                <w:szCs w:val="20"/>
                <w:rtl/>
                <w:lang w:bidi="ar-LB"/>
              </w:rPr>
              <w:t>2,097.21</w:t>
            </w:r>
          </w:p>
        </w:tc>
        <w:tc>
          <w:tcPr>
            <w:tcW w:w="553" w:type="pct"/>
            <w:tcBorders>
              <w:top w:val="nil"/>
              <w:left w:val="single" w:sz="4" w:space="0" w:color="auto"/>
              <w:bottom w:val="single" w:sz="4" w:space="0" w:color="auto"/>
              <w:right w:val="single" w:sz="4" w:space="0" w:color="auto"/>
            </w:tcBorders>
            <w:noWrap/>
          </w:tcPr>
          <w:p w14:paraId="2C8BDFCF" w14:textId="70534302" w:rsidR="002B75B4" w:rsidRPr="009A6802" w:rsidRDefault="0039729E" w:rsidP="001710E8">
            <w:pPr>
              <w:bidi/>
              <w:jc w:val="left"/>
              <w:rPr>
                <w:b/>
                <w:bCs/>
                <w:color w:val="000000"/>
                <w:sz w:val="20"/>
                <w:szCs w:val="20"/>
                <w:lang w:bidi="ar-LB"/>
              </w:rPr>
            </w:pPr>
            <w:r w:rsidRPr="0039729E">
              <w:rPr>
                <w:b/>
                <w:bCs/>
                <w:color w:val="000000"/>
                <w:sz w:val="20"/>
                <w:szCs w:val="20"/>
                <w:rtl/>
                <w:lang w:bidi="ar-LB"/>
              </w:rPr>
              <w:t>3,238.90</w:t>
            </w:r>
          </w:p>
        </w:tc>
      </w:tr>
      <w:tr w:rsidR="002B75B4" w:rsidRPr="001B354D" w14:paraId="553E91AA" w14:textId="77777777" w:rsidTr="0039729E">
        <w:trPr>
          <w:trHeight w:val="170"/>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67745E4" w14:textId="1D4D32A3" w:rsidR="002B75B4" w:rsidRPr="009A6802" w:rsidRDefault="001710E8" w:rsidP="00C0551E">
            <w:pPr>
              <w:widowControl w:val="0"/>
              <w:bidi/>
              <w:jc w:val="left"/>
              <w:rPr>
                <w:b/>
                <w:bCs/>
                <w:color w:val="000000"/>
                <w:sz w:val="20"/>
                <w:szCs w:val="20"/>
                <w:lang w:bidi="ar-LB"/>
              </w:rPr>
            </w:pPr>
            <w:r w:rsidRPr="001710E8">
              <w:rPr>
                <w:color w:val="000000"/>
                <w:sz w:val="20"/>
                <w:szCs w:val="20"/>
                <w:rtl/>
                <w:lang w:bidi="ar-LB"/>
              </w:rPr>
              <w:t xml:space="preserve">الهيدروكلوروفلوروكربون-141ب الموجود في البوليولات المستوردة </w:t>
            </w:r>
            <w:r>
              <w:rPr>
                <w:color w:val="000000"/>
                <w:sz w:val="20"/>
                <w:szCs w:val="20"/>
                <w:rtl/>
                <w:lang w:bidi="ar-LB"/>
              </w:rPr>
              <w:t>مسبقة الخلط</w:t>
            </w:r>
            <w:r w:rsidRPr="001710E8">
              <w:rPr>
                <w:color w:val="000000"/>
                <w:sz w:val="20"/>
                <w:szCs w:val="20"/>
                <w:rtl/>
                <w:lang w:bidi="ar-LB"/>
              </w:rPr>
              <w:t>*</w:t>
            </w:r>
          </w:p>
        </w:tc>
        <w:tc>
          <w:tcPr>
            <w:tcW w:w="557" w:type="pct"/>
            <w:tcBorders>
              <w:top w:val="single" w:sz="4" w:space="0" w:color="auto"/>
              <w:left w:val="single" w:sz="4" w:space="0" w:color="auto"/>
              <w:bottom w:val="single" w:sz="4" w:space="0" w:color="auto"/>
              <w:right w:val="single" w:sz="4" w:space="0" w:color="auto"/>
            </w:tcBorders>
          </w:tcPr>
          <w:p w14:paraId="78C10840" w14:textId="111D2909" w:rsidR="002B75B4" w:rsidRPr="009A6802" w:rsidRDefault="0039729E" w:rsidP="001710E8">
            <w:pPr>
              <w:widowControl w:val="0"/>
              <w:bidi/>
              <w:jc w:val="left"/>
              <w:rPr>
                <w:color w:val="000000"/>
                <w:sz w:val="20"/>
                <w:szCs w:val="20"/>
                <w:lang w:bidi="ar-LB"/>
              </w:rPr>
            </w:pPr>
            <w:r w:rsidRPr="0039729E">
              <w:rPr>
                <w:color w:val="000000"/>
                <w:sz w:val="20"/>
                <w:szCs w:val="20"/>
                <w:rtl/>
                <w:lang w:bidi="ar-LB"/>
              </w:rPr>
              <w:t>0.00</w:t>
            </w:r>
          </w:p>
        </w:tc>
        <w:tc>
          <w:tcPr>
            <w:tcW w:w="556" w:type="pct"/>
            <w:tcBorders>
              <w:top w:val="single" w:sz="4" w:space="0" w:color="auto"/>
              <w:left w:val="single" w:sz="4" w:space="0" w:color="auto"/>
              <w:bottom w:val="single" w:sz="4" w:space="0" w:color="auto"/>
              <w:right w:val="single" w:sz="4" w:space="0" w:color="auto"/>
            </w:tcBorders>
          </w:tcPr>
          <w:p w14:paraId="206689F2" w14:textId="58617089" w:rsidR="002B75B4" w:rsidRPr="009A6802" w:rsidRDefault="0039729E" w:rsidP="001710E8">
            <w:pPr>
              <w:widowControl w:val="0"/>
              <w:bidi/>
              <w:jc w:val="left"/>
              <w:rPr>
                <w:color w:val="000000"/>
                <w:sz w:val="20"/>
                <w:szCs w:val="20"/>
                <w:lang w:bidi="ar-LB"/>
              </w:rPr>
            </w:pPr>
            <w:r w:rsidRPr="0039729E">
              <w:rPr>
                <w:color w:val="000000"/>
                <w:sz w:val="20"/>
                <w:szCs w:val="20"/>
                <w:rtl/>
                <w:lang w:bidi="ar-LB"/>
              </w:rPr>
              <w:t>690.00</w:t>
            </w:r>
          </w:p>
        </w:tc>
        <w:tc>
          <w:tcPr>
            <w:tcW w:w="556" w:type="pct"/>
            <w:tcBorders>
              <w:top w:val="single" w:sz="4" w:space="0" w:color="auto"/>
              <w:left w:val="single" w:sz="4" w:space="0" w:color="auto"/>
              <w:bottom w:val="single" w:sz="4" w:space="0" w:color="auto"/>
              <w:right w:val="single" w:sz="4" w:space="0" w:color="auto"/>
            </w:tcBorders>
          </w:tcPr>
          <w:p w14:paraId="18C6C4C9" w14:textId="15913D99" w:rsidR="002B75B4" w:rsidRPr="009A6802" w:rsidRDefault="0039729E" w:rsidP="001710E8">
            <w:pPr>
              <w:widowControl w:val="0"/>
              <w:bidi/>
              <w:jc w:val="left"/>
              <w:rPr>
                <w:color w:val="000000"/>
                <w:sz w:val="20"/>
                <w:szCs w:val="20"/>
                <w:lang w:bidi="ar-LB"/>
              </w:rPr>
            </w:pPr>
            <w:r w:rsidRPr="0039729E">
              <w:rPr>
                <w:color w:val="000000"/>
                <w:sz w:val="20"/>
                <w:szCs w:val="20"/>
                <w:rtl/>
                <w:lang w:bidi="ar-LB"/>
              </w:rPr>
              <w:t>0.00</w:t>
            </w:r>
          </w:p>
        </w:tc>
        <w:tc>
          <w:tcPr>
            <w:tcW w:w="554" w:type="pct"/>
            <w:tcBorders>
              <w:top w:val="single" w:sz="4" w:space="0" w:color="auto"/>
              <w:left w:val="single" w:sz="4" w:space="0" w:color="auto"/>
              <w:bottom w:val="single" w:sz="4" w:space="0" w:color="auto"/>
              <w:right w:val="single" w:sz="4" w:space="0" w:color="auto"/>
            </w:tcBorders>
          </w:tcPr>
          <w:p w14:paraId="1C780B85" w14:textId="3A61E259" w:rsidR="002B75B4" w:rsidRPr="009A6802" w:rsidRDefault="0039729E" w:rsidP="001710E8">
            <w:pPr>
              <w:widowControl w:val="0"/>
              <w:bidi/>
              <w:jc w:val="left"/>
              <w:rPr>
                <w:color w:val="000000"/>
                <w:sz w:val="20"/>
                <w:szCs w:val="20"/>
                <w:lang w:bidi="ar-LB"/>
              </w:rPr>
            </w:pPr>
            <w:r w:rsidRPr="0039729E">
              <w:rPr>
                <w:color w:val="000000"/>
                <w:sz w:val="20"/>
                <w:szCs w:val="20"/>
                <w:rtl/>
                <w:lang w:bidi="ar-LB"/>
              </w:rPr>
              <w:t>119.00</w:t>
            </w:r>
          </w:p>
        </w:tc>
        <w:tc>
          <w:tcPr>
            <w:tcW w:w="556" w:type="pct"/>
            <w:tcBorders>
              <w:top w:val="single" w:sz="4" w:space="0" w:color="auto"/>
              <w:left w:val="single" w:sz="4" w:space="0" w:color="auto"/>
              <w:bottom w:val="single" w:sz="4" w:space="0" w:color="auto"/>
              <w:right w:val="single" w:sz="4" w:space="0" w:color="auto"/>
            </w:tcBorders>
          </w:tcPr>
          <w:p w14:paraId="445E9F25" w14:textId="4F22CA5F" w:rsidR="002B75B4" w:rsidRPr="009A6802" w:rsidRDefault="0039729E" w:rsidP="001710E8">
            <w:pPr>
              <w:widowControl w:val="0"/>
              <w:bidi/>
              <w:jc w:val="left"/>
              <w:rPr>
                <w:color w:val="000000"/>
                <w:sz w:val="20"/>
                <w:szCs w:val="20"/>
                <w:lang w:bidi="ar-LB"/>
              </w:rPr>
            </w:pPr>
            <w:r w:rsidRPr="0039729E">
              <w:rPr>
                <w:color w:val="000000"/>
                <w:sz w:val="20"/>
                <w:szCs w:val="20"/>
                <w:rtl/>
                <w:lang w:bidi="ar-LB"/>
              </w:rPr>
              <w:t>317.47</w:t>
            </w:r>
          </w:p>
        </w:tc>
        <w:tc>
          <w:tcPr>
            <w:tcW w:w="553" w:type="pct"/>
            <w:tcBorders>
              <w:top w:val="single" w:sz="4" w:space="0" w:color="auto"/>
              <w:left w:val="single" w:sz="4" w:space="0" w:color="auto"/>
              <w:bottom w:val="single" w:sz="4" w:space="0" w:color="auto"/>
              <w:right w:val="single" w:sz="4" w:space="0" w:color="auto"/>
            </w:tcBorders>
            <w:noWrap/>
            <w:hideMark/>
          </w:tcPr>
          <w:p w14:paraId="7D0C2042" w14:textId="48A2441B" w:rsidR="002B75B4" w:rsidRPr="009A6802" w:rsidRDefault="001710E8" w:rsidP="001710E8">
            <w:pPr>
              <w:widowControl w:val="0"/>
              <w:bidi/>
              <w:jc w:val="left"/>
              <w:rPr>
                <w:color w:val="000000"/>
                <w:sz w:val="20"/>
                <w:szCs w:val="20"/>
                <w:lang w:bidi="ar-LB"/>
              </w:rPr>
            </w:pPr>
            <w:r>
              <w:rPr>
                <w:color w:val="000000"/>
                <w:sz w:val="20"/>
                <w:szCs w:val="20"/>
                <w:rtl/>
                <w:lang w:bidi="ar-LB"/>
              </w:rPr>
              <w:t>لا ينطبق</w:t>
            </w:r>
          </w:p>
        </w:tc>
      </w:tr>
      <w:tr w:rsidR="002B75B4" w:rsidRPr="001B354D" w14:paraId="42E2CD41" w14:textId="77777777" w:rsidTr="001710E8">
        <w:trPr>
          <w:trHeight w:val="214"/>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C67132D" w14:textId="338F1DA0" w:rsidR="002B75B4" w:rsidRPr="009A6802" w:rsidRDefault="001710E8" w:rsidP="00C0551E">
            <w:pPr>
              <w:widowControl w:val="0"/>
              <w:bidi/>
              <w:jc w:val="left"/>
              <w:rPr>
                <w:b/>
                <w:bCs/>
                <w:color w:val="000000"/>
                <w:sz w:val="20"/>
                <w:szCs w:val="20"/>
                <w:lang w:bidi="ar-LB"/>
              </w:rPr>
            </w:pPr>
            <w:r>
              <w:rPr>
                <w:b/>
                <w:bCs/>
                <w:color w:val="000000"/>
                <w:sz w:val="20"/>
                <w:szCs w:val="20"/>
                <w:rtl/>
                <w:lang w:bidi="ar-LB"/>
              </w:rPr>
              <w:t>طن من قدرات استنفاد الأوزون</w:t>
            </w:r>
          </w:p>
        </w:tc>
        <w:tc>
          <w:tcPr>
            <w:tcW w:w="557" w:type="pct"/>
            <w:tcBorders>
              <w:top w:val="single" w:sz="4" w:space="0" w:color="auto"/>
              <w:left w:val="single" w:sz="4" w:space="0" w:color="auto"/>
              <w:bottom w:val="single" w:sz="4" w:space="0" w:color="auto"/>
              <w:right w:val="single" w:sz="4" w:space="0" w:color="auto"/>
            </w:tcBorders>
          </w:tcPr>
          <w:p w14:paraId="79579F2E" w14:textId="77777777" w:rsidR="002B75B4" w:rsidRPr="009A6802" w:rsidRDefault="002B75B4" w:rsidP="001710E8">
            <w:pPr>
              <w:widowControl w:val="0"/>
              <w:bidi/>
              <w:jc w:val="left"/>
              <w:rPr>
                <w:color w:val="000000"/>
                <w:sz w:val="20"/>
                <w:szCs w:val="20"/>
                <w:lang w:bidi="ar-LB"/>
              </w:rPr>
            </w:pPr>
          </w:p>
        </w:tc>
        <w:tc>
          <w:tcPr>
            <w:tcW w:w="556" w:type="pct"/>
            <w:tcBorders>
              <w:top w:val="single" w:sz="4" w:space="0" w:color="auto"/>
              <w:left w:val="single" w:sz="4" w:space="0" w:color="auto"/>
              <w:bottom w:val="single" w:sz="4" w:space="0" w:color="auto"/>
              <w:right w:val="single" w:sz="4" w:space="0" w:color="auto"/>
            </w:tcBorders>
          </w:tcPr>
          <w:p w14:paraId="31828EE3" w14:textId="77777777" w:rsidR="002B75B4" w:rsidRPr="009A6802" w:rsidRDefault="002B75B4" w:rsidP="001710E8">
            <w:pPr>
              <w:widowControl w:val="0"/>
              <w:bidi/>
              <w:jc w:val="left"/>
              <w:rPr>
                <w:color w:val="000000"/>
                <w:sz w:val="20"/>
                <w:szCs w:val="20"/>
                <w:lang w:bidi="ar-LB"/>
              </w:rPr>
            </w:pPr>
          </w:p>
        </w:tc>
        <w:tc>
          <w:tcPr>
            <w:tcW w:w="556" w:type="pct"/>
            <w:tcBorders>
              <w:top w:val="single" w:sz="4" w:space="0" w:color="auto"/>
              <w:left w:val="single" w:sz="4" w:space="0" w:color="auto"/>
              <w:bottom w:val="single" w:sz="4" w:space="0" w:color="auto"/>
              <w:right w:val="single" w:sz="4" w:space="0" w:color="auto"/>
            </w:tcBorders>
          </w:tcPr>
          <w:p w14:paraId="78B078F2" w14:textId="77777777" w:rsidR="002B75B4" w:rsidRPr="009A6802" w:rsidRDefault="002B75B4" w:rsidP="001710E8">
            <w:pPr>
              <w:widowControl w:val="0"/>
              <w:bidi/>
              <w:jc w:val="left"/>
              <w:rPr>
                <w:color w:val="000000"/>
                <w:sz w:val="20"/>
                <w:szCs w:val="20"/>
                <w:lang w:bidi="ar-LB"/>
              </w:rPr>
            </w:pPr>
          </w:p>
        </w:tc>
        <w:tc>
          <w:tcPr>
            <w:tcW w:w="554" w:type="pct"/>
            <w:tcBorders>
              <w:top w:val="single" w:sz="4" w:space="0" w:color="auto"/>
              <w:left w:val="single" w:sz="4" w:space="0" w:color="auto"/>
              <w:bottom w:val="single" w:sz="4" w:space="0" w:color="auto"/>
              <w:right w:val="single" w:sz="4" w:space="0" w:color="auto"/>
            </w:tcBorders>
          </w:tcPr>
          <w:p w14:paraId="251CDDFE" w14:textId="77777777" w:rsidR="002B75B4" w:rsidRPr="009A6802" w:rsidRDefault="002B75B4" w:rsidP="001710E8">
            <w:pPr>
              <w:widowControl w:val="0"/>
              <w:bidi/>
              <w:jc w:val="left"/>
              <w:rPr>
                <w:color w:val="000000"/>
                <w:sz w:val="20"/>
                <w:szCs w:val="20"/>
                <w:lang w:bidi="ar-LB"/>
              </w:rPr>
            </w:pPr>
          </w:p>
        </w:tc>
        <w:tc>
          <w:tcPr>
            <w:tcW w:w="556" w:type="pct"/>
            <w:tcBorders>
              <w:top w:val="single" w:sz="4" w:space="0" w:color="auto"/>
              <w:left w:val="single" w:sz="4" w:space="0" w:color="auto"/>
              <w:bottom w:val="single" w:sz="4" w:space="0" w:color="auto"/>
              <w:right w:val="single" w:sz="4" w:space="0" w:color="auto"/>
            </w:tcBorders>
          </w:tcPr>
          <w:p w14:paraId="5F7D1956" w14:textId="77777777" w:rsidR="002B75B4" w:rsidRPr="009A6802" w:rsidRDefault="002B75B4" w:rsidP="001710E8">
            <w:pPr>
              <w:widowControl w:val="0"/>
              <w:bidi/>
              <w:jc w:val="left"/>
              <w:rPr>
                <w:color w:val="000000"/>
                <w:sz w:val="20"/>
                <w:szCs w:val="20"/>
                <w:lang w:bidi="ar-LB"/>
              </w:rPr>
            </w:pPr>
          </w:p>
        </w:tc>
        <w:tc>
          <w:tcPr>
            <w:tcW w:w="553" w:type="pct"/>
            <w:tcBorders>
              <w:top w:val="single" w:sz="4" w:space="0" w:color="auto"/>
              <w:left w:val="single" w:sz="4" w:space="0" w:color="auto"/>
              <w:bottom w:val="single" w:sz="4" w:space="0" w:color="auto"/>
              <w:right w:val="single" w:sz="4" w:space="0" w:color="auto"/>
            </w:tcBorders>
            <w:noWrap/>
          </w:tcPr>
          <w:p w14:paraId="5D41DDB2" w14:textId="77777777" w:rsidR="002B75B4" w:rsidRPr="009A6802" w:rsidRDefault="002B75B4" w:rsidP="001710E8">
            <w:pPr>
              <w:widowControl w:val="0"/>
              <w:bidi/>
              <w:jc w:val="left"/>
              <w:rPr>
                <w:color w:val="000000"/>
                <w:sz w:val="20"/>
                <w:szCs w:val="20"/>
                <w:lang w:bidi="ar-LB"/>
              </w:rPr>
            </w:pPr>
          </w:p>
        </w:tc>
      </w:tr>
      <w:tr w:rsidR="001710E8" w:rsidRPr="001B354D" w14:paraId="45BA2E9E" w14:textId="77777777" w:rsidTr="00202122">
        <w:trPr>
          <w:trHeight w:val="214"/>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1E91D6B" w14:textId="16B7AB2B" w:rsidR="001710E8" w:rsidRPr="009A6802" w:rsidRDefault="001710E8" w:rsidP="001710E8">
            <w:pPr>
              <w:widowControl w:val="0"/>
              <w:bidi/>
              <w:jc w:val="left"/>
              <w:rPr>
                <w:color w:val="000000"/>
                <w:sz w:val="20"/>
                <w:szCs w:val="20"/>
                <w:lang w:bidi="ar-LB"/>
              </w:rPr>
            </w:pPr>
            <w:r w:rsidRPr="001710E8">
              <w:rPr>
                <w:color w:val="000000"/>
                <w:sz w:val="20"/>
                <w:szCs w:val="20"/>
                <w:rtl/>
                <w:lang w:bidi="ar-LB"/>
              </w:rPr>
              <w:t>الهيدروكلوروفلوروكربون-22</w:t>
            </w:r>
          </w:p>
        </w:tc>
        <w:tc>
          <w:tcPr>
            <w:tcW w:w="557" w:type="pct"/>
            <w:tcBorders>
              <w:top w:val="single" w:sz="4" w:space="0" w:color="auto"/>
              <w:left w:val="single" w:sz="4" w:space="0" w:color="auto"/>
              <w:bottom w:val="single" w:sz="4" w:space="0" w:color="auto"/>
              <w:right w:val="single" w:sz="4" w:space="0" w:color="auto"/>
            </w:tcBorders>
          </w:tcPr>
          <w:p w14:paraId="371A4D71" w14:textId="1A4CE1EE" w:rsidR="001710E8" w:rsidRPr="009A6802" w:rsidRDefault="00B12F7E" w:rsidP="001710E8">
            <w:pPr>
              <w:bidi/>
              <w:jc w:val="left"/>
              <w:rPr>
                <w:color w:val="000000"/>
                <w:sz w:val="20"/>
                <w:szCs w:val="20"/>
                <w:lang w:bidi="ar-LB"/>
              </w:rPr>
            </w:pPr>
            <w:r w:rsidRPr="00B12F7E">
              <w:rPr>
                <w:color w:val="000000"/>
                <w:sz w:val="20"/>
                <w:szCs w:val="20"/>
                <w:rtl/>
                <w:lang w:bidi="ar-LB"/>
              </w:rPr>
              <w:t>151.38</w:t>
            </w:r>
          </w:p>
        </w:tc>
        <w:tc>
          <w:tcPr>
            <w:tcW w:w="556" w:type="pct"/>
            <w:tcBorders>
              <w:top w:val="single" w:sz="4" w:space="0" w:color="auto"/>
              <w:left w:val="single" w:sz="4" w:space="0" w:color="auto"/>
              <w:bottom w:val="single" w:sz="4" w:space="0" w:color="auto"/>
              <w:right w:val="single" w:sz="4" w:space="0" w:color="auto"/>
            </w:tcBorders>
          </w:tcPr>
          <w:p w14:paraId="0719AB0A" w14:textId="566AAC67" w:rsidR="001710E8" w:rsidRPr="009A6802" w:rsidRDefault="00B12F7E" w:rsidP="001710E8">
            <w:pPr>
              <w:bidi/>
              <w:jc w:val="left"/>
              <w:rPr>
                <w:color w:val="000000"/>
                <w:sz w:val="20"/>
                <w:szCs w:val="20"/>
                <w:lang w:bidi="ar-LB"/>
              </w:rPr>
            </w:pPr>
            <w:r w:rsidRPr="00B12F7E">
              <w:rPr>
                <w:color w:val="000000"/>
                <w:sz w:val="20"/>
                <w:szCs w:val="20"/>
                <w:rtl/>
                <w:lang w:bidi="ar-LB"/>
              </w:rPr>
              <w:t>111.19</w:t>
            </w:r>
          </w:p>
        </w:tc>
        <w:tc>
          <w:tcPr>
            <w:tcW w:w="556" w:type="pct"/>
            <w:tcBorders>
              <w:top w:val="single" w:sz="4" w:space="0" w:color="auto"/>
              <w:left w:val="single" w:sz="4" w:space="0" w:color="auto"/>
              <w:bottom w:val="single" w:sz="4" w:space="0" w:color="auto"/>
              <w:right w:val="single" w:sz="4" w:space="0" w:color="auto"/>
            </w:tcBorders>
          </w:tcPr>
          <w:p w14:paraId="7EC360F1" w14:textId="102611C7" w:rsidR="001710E8" w:rsidRPr="009A6802" w:rsidRDefault="00B12F7E" w:rsidP="001710E8">
            <w:pPr>
              <w:bidi/>
              <w:jc w:val="left"/>
              <w:rPr>
                <w:color w:val="000000"/>
                <w:sz w:val="20"/>
                <w:szCs w:val="20"/>
                <w:lang w:bidi="ar-LB"/>
              </w:rPr>
            </w:pPr>
            <w:r w:rsidRPr="00B12F7E">
              <w:rPr>
                <w:color w:val="000000"/>
                <w:sz w:val="20"/>
                <w:szCs w:val="20"/>
                <w:rtl/>
                <w:lang w:bidi="ar-LB"/>
              </w:rPr>
              <w:t>112.53</w:t>
            </w:r>
          </w:p>
        </w:tc>
        <w:tc>
          <w:tcPr>
            <w:tcW w:w="554" w:type="pct"/>
            <w:tcBorders>
              <w:top w:val="single" w:sz="4" w:space="0" w:color="auto"/>
              <w:left w:val="single" w:sz="4" w:space="0" w:color="auto"/>
              <w:bottom w:val="single" w:sz="4" w:space="0" w:color="auto"/>
              <w:right w:val="single" w:sz="4" w:space="0" w:color="auto"/>
            </w:tcBorders>
          </w:tcPr>
          <w:p w14:paraId="286AF43D" w14:textId="253522B5" w:rsidR="001710E8" w:rsidRPr="009A6802" w:rsidRDefault="00202122" w:rsidP="001710E8">
            <w:pPr>
              <w:bidi/>
              <w:jc w:val="left"/>
              <w:rPr>
                <w:color w:val="000000"/>
                <w:sz w:val="20"/>
                <w:szCs w:val="20"/>
                <w:lang w:bidi="ar-LB"/>
              </w:rPr>
            </w:pPr>
            <w:r w:rsidRPr="00202122">
              <w:rPr>
                <w:color w:val="000000"/>
                <w:sz w:val="20"/>
                <w:szCs w:val="20"/>
                <w:rtl/>
                <w:lang w:bidi="ar-LB"/>
              </w:rPr>
              <w:t>111.81</w:t>
            </w:r>
          </w:p>
        </w:tc>
        <w:tc>
          <w:tcPr>
            <w:tcW w:w="556" w:type="pct"/>
            <w:tcBorders>
              <w:top w:val="single" w:sz="4" w:space="0" w:color="auto"/>
              <w:left w:val="single" w:sz="4" w:space="0" w:color="auto"/>
              <w:bottom w:val="single" w:sz="4" w:space="0" w:color="auto"/>
              <w:right w:val="single" w:sz="4" w:space="0" w:color="auto"/>
            </w:tcBorders>
          </w:tcPr>
          <w:p w14:paraId="2A289736" w14:textId="78F6183E" w:rsidR="001710E8" w:rsidRPr="009A6802" w:rsidRDefault="00202122" w:rsidP="001710E8">
            <w:pPr>
              <w:bidi/>
              <w:jc w:val="left"/>
              <w:rPr>
                <w:color w:val="000000"/>
                <w:sz w:val="20"/>
                <w:szCs w:val="20"/>
                <w:lang w:bidi="ar-LB"/>
              </w:rPr>
            </w:pPr>
            <w:r w:rsidRPr="00202122">
              <w:rPr>
                <w:color w:val="000000"/>
                <w:sz w:val="20"/>
                <w:szCs w:val="20"/>
                <w:rtl/>
                <w:lang w:bidi="ar-LB"/>
              </w:rPr>
              <w:t>111.66</w:t>
            </w:r>
          </w:p>
        </w:tc>
        <w:tc>
          <w:tcPr>
            <w:tcW w:w="553" w:type="pct"/>
            <w:tcBorders>
              <w:top w:val="single" w:sz="4" w:space="0" w:color="auto"/>
              <w:left w:val="single" w:sz="4" w:space="0" w:color="auto"/>
              <w:bottom w:val="single" w:sz="4" w:space="0" w:color="auto"/>
              <w:right w:val="single" w:sz="4" w:space="0" w:color="auto"/>
            </w:tcBorders>
            <w:noWrap/>
          </w:tcPr>
          <w:p w14:paraId="723DBE4B" w14:textId="6969787E" w:rsidR="001710E8" w:rsidRPr="00202122" w:rsidRDefault="00202122" w:rsidP="001710E8">
            <w:pPr>
              <w:bidi/>
              <w:jc w:val="left"/>
              <w:rPr>
                <w:color w:val="000000"/>
                <w:sz w:val="20"/>
                <w:szCs w:val="20"/>
                <w:lang w:val="en-US" w:bidi="ar-LB"/>
              </w:rPr>
            </w:pPr>
            <w:r w:rsidRPr="00202122">
              <w:rPr>
                <w:color w:val="000000"/>
                <w:sz w:val="20"/>
                <w:szCs w:val="20"/>
                <w:rtl/>
                <w:lang w:val="en-US" w:bidi="ar-LB"/>
              </w:rPr>
              <w:t>104.95</w:t>
            </w:r>
          </w:p>
        </w:tc>
      </w:tr>
      <w:tr w:rsidR="001710E8" w:rsidRPr="001B354D" w14:paraId="274158E1" w14:textId="77777777" w:rsidTr="00202122">
        <w:trPr>
          <w:trHeight w:val="214"/>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29B487B" w14:textId="4C3C6D29" w:rsidR="001710E8" w:rsidRPr="009A6802" w:rsidRDefault="001710E8" w:rsidP="001710E8">
            <w:pPr>
              <w:widowControl w:val="0"/>
              <w:bidi/>
              <w:jc w:val="left"/>
              <w:rPr>
                <w:color w:val="000000"/>
                <w:sz w:val="20"/>
                <w:szCs w:val="20"/>
                <w:lang w:bidi="ar-LB"/>
              </w:rPr>
            </w:pPr>
            <w:r w:rsidRPr="001710E8">
              <w:rPr>
                <w:color w:val="000000"/>
                <w:sz w:val="20"/>
                <w:szCs w:val="20"/>
                <w:rtl/>
                <w:lang w:bidi="ar-LB"/>
              </w:rPr>
              <w:t>الهيدروكلوروفلوروكربون-123</w:t>
            </w:r>
          </w:p>
        </w:tc>
        <w:tc>
          <w:tcPr>
            <w:tcW w:w="557" w:type="pct"/>
            <w:tcBorders>
              <w:top w:val="single" w:sz="4" w:space="0" w:color="auto"/>
              <w:left w:val="single" w:sz="4" w:space="0" w:color="auto"/>
              <w:bottom w:val="single" w:sz="4" w:space="0" w:color="auto"/>
              <w:right w:val="single" w:sz="4" w:space="0" w:color="auto"/>
            </w:tcBorders>
          </w:tcPr>
          <w:p w14:paraId="6A384B6E" w14:textId="0FB0A735" w:rsidR="001710E8" w:rsidRPr="009A6802" w:rsidRDefault="00B12F7E" w:rsidP="001710E8">
            <w:pPr>
              <w:bidi/>
              <w:jc w:val="left"/>
              <w:rPr>
                <w:color w:val="000000"/>
                <w:sz w:val="20"/>
                <w:szCs w:val="20"/>
                <w:lang w:bidi="ar-LB"/>
              </w:rPr>
            </w:pPr>
            <w:r w:rsidRPr="00B12F7E">
              <w:rPr>
                <w:color w:val="000000"/>
                <w:sz w:val="20"/>
                <w:szCs w:val="20"/>
                <w:rtl/>
                <w:lang w:bidi="ar-LB"/>
              </w:rPr>
              <w:t>0.00</w:t>
            </w:r>
          </w:p>
        </w:tc>
        <w:tc>
          <w:tcPr>
            <w:tcW w:w="556" w:type="pct"/>
            <w:tcBorders>
              <w:top w:val="single" w:sz="4" w:space="0" w:color="auto"/>
              <w:left w:val="single" w:sz="4" w:space="0" w:color="auto"/>
              <w:bottom w:val="single" w:sz="4" w:space="0" w:color="auto"/>
              <w:right w:val="single" w:sz="4" w:space="0" w:color="auto"/>
            </w:tcBorders>
          </w:tcPr>
          <w:p w14:paraId="0CB2B65F" w14:textId="1B6DE6AE" w:rsidR="001710E8" w:rsidRPr="009A6802" w:rsidRDefault="00B12F7E" w:rsidP="001710E8">
            <w:pPr>
              <w:bidi/>
              <w:jc w:val="left"/>
              <w:rPr>
                <w:color w:val="000000"/>
                <w:sz w:val="20"/>
                <w:szCs w:val="20"/>
                <w:lang w:bidi="ar-LB"/>
              </w:rPr>
            </w:pPr>
            <w:r w:rsidRPr="00B12F7E">
              <w:rPr>
                <w:color w:val="000000"/>
                <w:sz w:val="20"/>
                <w:szCs w:val="20"/>
                <w:rtl/>
                <w:lang w:bidi="ar-LB"/>
              </w:rPr>
              <w:t>0.00</w:t>
            </w:r>
          </w:p>
        </w:tc>
        <w:tc>
          <w:tcPr>
            <w:tcW w:w="556" w:type="pct"/>
            <w:tcBorders>
              <w:top w:val="single" w:sz="4" w:space="0" w:color="auto"/>
              <w:left w:val="single" w:sz="4" w:space="0" w:color="auto"/>
              <w:bottom w:val="single" w:sz="4" w:space="0" w:color="auto"/>
              <w:right w:val="single" w:sz="4" w:space="0" w:color="auto"/>
            </w:tcBorders>
          </w:tcPr>
          <w:p w14:paraId="3F0B1435" w14:textId="41A770F6" w:rsidR="001710E8" w:rsidRPr="009A6802" w:rsidRDefault="00B12F7E" w:rsidP="001710E8">
            <w:pPr>
              <w:bidi/>
              <w:jc w:val="left"/>
              <w:rPr>
                <w:color w:val="000000"/>
                <w:sz w:val="20"/>
                <w:szCs w:val="20"/>
                <w:lang w:bidi="ar-LB"/>
              </w:rPr>
            </w:pPr>
            <w:r w:rsidRPr="00B12F7E">
              <w:rPr>
                <w:color w:val="000000"/>
                <w:sz w:val="20"/>
                <w:szCs w:val="20"/>
                <w:rtl/>
                <w:lang w:bidi="ar-LB"/>
              </w:rPr>
              <w:t>0.00</w:t>
            </w:r>
          </w:p>
        </w:tc>
        <w:tc>
          <w:tcPr>
            <w:tcW w:w="554" w:type="pct"/>
            <w:tcBorders>
              <w:top w:val="single" w:sz="4" w:space="0" w:color="auto"/>
              <w:left w:val="single" w:sz="4" w:space="0" w:color="auto"/>
              <w:bottom w:val="single" w:sz="4" w:space="0" w:color="auto"/>
              <w:right w:val="single" w:sz="4" w:space="0" w:color="auto"/>
            </w:tcBorders>
          </w:tcPr>
          <w:p w14:paraId="271309DA" w14:textId="38B06A6C" w:rsidR="001710E8" w:rsidRPr="009A6802" w:rsidRDefault="00202122" w:rsidP="001710E8">
            <w:pPr>
              <w:bidi/>
              <w:jc w:val="left"/>
              <w:rPr>
                <w:color w:val="000000"/>
                <w:sz w:val="20"/>
                <w:szCs w:val="20"/>
                <w:lang w:bidi="ar-LB"/>
              </w:rPr>
            </w:pPr>
            <w:r w:rsidRPr="00202122">
              <w:rPr>
                <w:color w:val="000000"/>
                <w:sz w:val="20"/>
                <w:szCs w:val="20"/>
                <w:rtl/>
                <w:lang w:bidi="ar-LB"/>
              </w:rPr>
              <w:t>0.020</w:t>
            </w:r>
          </w:p>
        </w:tc>
        <w:tc>
          <w:tcPr>
            <w:tcW w:w="556" w:type="pct"/>
            <w:tcBorders>
              <w:top w:val="single" w:sz="4" w:space="0" w:color="auto"/>
              <w:left w:val="single" w:sz="4" w:space="0" w:color="auto"/>
              <w:bottom w:val="single" w:sz="4" w:space="0" w:color="auto"/>
              <w:right w:val="single" w:sz="4" w:space="0" w:color="auto"/>
            </w:tcBorders>
          </w:tcPr>
          <w:p w14:paraId="206DA672" w14:textId="2BA2BC2F" w:rsidR="001710E8" w:rsidRPr="009A6802" w:rsidRDefault="00202122" w:rsidP="001710E8">
            <w:pPr>
              <w:bidi/>
              <w:jc w:val="left"/>
              <w:rPr>
                <w:color w:val="000000"/>
                <w:sz w:val="20"/>
                <w:szCs w:val="20"/>
                <w:lang w:bidi="ar-LB"/>
              </w:rPr>
            </w:pPr>
            <w:r w:rsidRPr="00202122">
              <w:rPr>
                <w:color w:val="000000"/>
                <w:sz w:val="20"/>
                <w:szCs w:val="20"/>
                <w:rtl/>
                <w:lang w:bidi="ar-LB"/>
              </w:rPr>
              <w:t>0.020</w:t>
            </w:r>
          </w:p>
        </w:tc>
        <w:tc>
          <w:tcPr>
            <w:tcW w:w="553" w:type="pct"/>
            <w:tcBorders>
              <w:top w:val="single" w:sz="4" w:space="0" w:color="auto"/>
              <w:left w:val="single" w:sz="4" w:space="0" w:color="auto"/>
              <w:bottom w:val="single" w:sz="4" w:space="0" w:color="auto"/>
              <w:right w:val="single" w:sz="4" w:space="0" w:color="auto"/>
            </w:tcBorders>
            <w:noWrap/>
          </w:tcPr>
          <w:p w14:paraId="29972A5F" w14:textId="0678BE67" w:rsidR="001710E8" w:rsidRPr="009A6802" w:rsidRDefault="00202122" w:rsidP="001710E8">
            <w:pPr>
              <w:bidi/>
              <w:jc w:val="left"/>
              <w:rPr>
                <w:color w:val="000000"/>
                <w:sz w:val="20"/>
                <w:szCs w:val="20"/>
                <w:lang w:bidi="ar-LB"/>
              </w:rPr>
            </w:pPr>
            <w:r w:rsidRPr="00202122">
              <w:rPr>
                <w:color w:val="000000"/>
                <w:sz w:val="20"/>
                <w:szCs w:val="20"/>
                <w:rtl/>
                <w:lang w:bidi="ar-LB"/>
              </w:rPr>
              <w:t>0.00</w:t>
            </w:r>
          </w:p>
        </w:tc>
      </w:tr>
      <w:tr w:rsidR="001710E8" w:rsidRPr="001B354D" w14:paraId="08838D9D" w14:textId="77777777" w:rsidTr="00202122">
        <w:trPr>
          <w:trHeight w:val="214"/>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0FB6577" w14:textId="0D82BAE9" w:rsidR="001710E8" w:rsidRPr="009A6802" w:rsidRDefault="001710E8" w:rsidP="001710E8">
            <w:pPr>
              <w:widowControl w:val="0"/>
              <w:bidi/>
              <w:jc w:val="left"/>
              <w:rPr>
                <w:color w:val="000000"/>
                <w:sz w:val="20"/>
                <w:szCs w:val="20"/>
                <w:lang w:bidi="ar-LB"/>
              </w:rPr>
            </w:pPr>
            <w:r w:rsidRPr="001710E8">
              <w:rPr>
                <w:color w:val="000000"/>
                <w:sz w:val="20"/>
                <w:szCs w:val="20"/>
                <w:rtl/>
                <w:lang w:bidi="ar-LB"/>
              </w:rPr>
              <w:t>الهيدروكلوروفلوروكربون-141ب</w:t>
            </w:r>
          </w:p>
        </w:tc>
        <w:tc>
          <w:tcPr>
            <w:tcW w:w="557" w:type="pct"/>
            <w:tcBorders>
              <w:top w:val="single" w:sz="4" w:space="0" w:color="auto"/>
              <w:left w:val="single" w:sz="4" w:space="0" w:color="auto"/>
              <w:bottom w:val="single" w:sz="4" w:space="0" w:color="auto"/>
              <w:right w:val="single" w:sz="4" w:space="0" w:color="auto"/>
            </w:tcBorders>
          </w:tcPr>
          <w:p w14:paraId="177042C6" w14:textId="7F513E73" w:rsidR="001710E8" w:rsidRPr="009A6802" w:rsidRDefault="00B12F7E" w:rsidP="001710E8">
            <w:pPr>
              <w:bidi/>
              <w:jc w:val="left"/>
              <w:rPr>
                <w:color w:val="000000"/>
                <w:sz w:val="20"/>
                <w:szCs w:val="20"/>
                <w:lang w:bidi="ar-LB"/>
              </w:rPr>
            </w:pPr>
            <w:r w:rsidRPr="00B12F7E">
              <w:rPr>
                <w:color w:val="000000"/>
                <w:sz w:val="20"/>
                <w:szCs w:val="20"/>
                <w:rtl/>
                <w:lang w:bidi="ar-LB"/>
              </w:rPr>
              <w:t>54.51</w:t>
            </w:r>
          </w:p>
        </w:tc>
        <w:tc>
          <w:tcPr>
            <w:tcW w:w="556" w:type="pct"/>
            <w:tcBorders>
              <w:top w:val="single" w:sz="4" w:space="0" w:color="auto"/>
              <w:left w:val="single" w:sz="4" w:space="0" w:color="auto"/>
              <w:bottom w:val="single" w:sz="4" w:space="0" w:color="auto"/>
              <w:right w:val="single" w:sz="4" w:space="0" w:color="auto"/>
            </w:tcBorders>
          </w:tcPr>
          <w:p w14:paraId="48BE76C7" w14:textId="100F2EEB" w:rsidR="001710E8" w:rsidRPr="009A6802" w:rsidRDefault="00B12F7E" w:rsidP="001710E8">
            <w:pPr>
              <w:bidi/>
              <w:jc w:val="left"/>
              <w:rPr>
                <w:color w:val="000000"/>
                <w:sz w:val="20"/>
                <w:szCs w:val="20"/>
                <w:lang w:bidi="ar-LB"/>
              </w:rPr>
            </w:pPr>
            <w:r w:rsidRPr="00B12F7E">
              <w:rPr>
                <w:color w:val="000000"/>
                <w:sz w:val="20"/>
                <w:szCs w:val="20"/>
                <w:rtl/>
                <w:lang w:bidi="ar-LB"/>
              </w:rPr>
              <w:t>8.03</w:t>
            </w:r>
          </w:p>
        </w:tc>
        <w:tc>
          <w:tcPr>
            <w:tcW w:w="556" w:type="pct"/>
            <w:tcBorders>
              <w:top w:val="single" w:sz="4" w:space="0" w:color="auto"/>
              <w:left w:val="single" w:sz="4" w:space="0" w:color="auto"/>
              <w:bottom w:val="single" w:sz="4" w:space="0" w:color="auto"/>
              <w:right w:val="single" w:sz="4" w:space="0" w:color="auto"/>
            </w:tcBorders>
          </w:tcPr>
          <w:p w14:paraId="4DDF89C2" w14:textId="76C64CE0" w:rsidR="001710E8" w:rsidRPr="009A6802" w:rsidRDefault="00B12F7E" w:rsidP="001710E8">
            <w:pPr>
              <w:bidi/>
              <w:jc w:val="left"/>
              <w:rPr>
                <w:color w:val="000000"/>
                <w:sz w:val="20"/>
                <w:szCs w:val="20"/>
                <w:lang w:bidi="ar-LB"/>
              </w:rPr>
            </w:pPr>
            <w:r w:rsidRPr="00B12F7E">
              <w:rPr>
                <w:color w:val="000000"/>
                <w:sz w:val="20"/>
                <w:szCs w:val="20"/>
                <w:rtl/>
                <w:lang w:bidi="ar-LB"/>
              </w:rPr>
              <w:t>8.06</w:t>
            </w:r>
          </w:p>
        </w:tc>
        <w:tc>
          <w:tcPr>
            <w:tcW w:w="554" w:type="pct"/>
            <w:tcBorders>
              <w:top w:val="single" w:sz="4" w:space="0" w:color="auto"/>
              <w:left w:val="single" w:sz="4" w:space="0" w:color="auto"/>
              <w:bottom w:val="single" w:sz="4" w:space="0" w:color="auto"/>
              <w:right w:val="single" w:sz="4" w:space="0" w:color="auto"/>
            </w:tcBorders>
          </w:tcPr>
          <w:p w14:paraId="13B4ACAC" w14:textId="352F3F95" w:rsidR="001710E8" w:rsidRPr="009A6802" w:rsidRDefault="00202122" w:rsidP="001710E8">
            <w:pPr>
              <w:bidi/>
              <w:jc w:val="left"/>
              <w:rPr>
                <w:color w:val="000000"/>
                <w:sz w:val="20"/>
                <w:szCs w:val="20"/>
                <w:lang w:bidi="ar-LB"/>
              </w:rPr>
            </w:pPr>
            <w:r w:rsidRPr="00202122">
              <w:rPr>
                <w:color w:val="000000"/>
                <w:sz w:val="20"/>
                <w:szCs w:val="20"/>
                <w:rtl/>
                <w:lang w:bidi="ar-LB"/>
              </w:rPr>
              <w:t>7.26</w:t>
            </w:r>
          </w:p>
        </w:tc>
        <w:tc>
          <w:tcPr>
            <w:tcW w:w="556" w:type="pct"/>
            <w:tcBorders>
              <w:top w:val="single" w:sz="4" w:space="0" w:color="auto"/>
              <w:left w:val="single" w:sz="4" w:space="0" w:color="auto"/>
              <w:bottom w:val="single" w:sz="4" w:space="0" w:color="auto"/>
              <w:right w:val="single" w:sz="4" w:space="0" w:color="auto"/>
            </w:tcBorders>
          </w:tcPr>
          <w:p w14:paraId="15510A1E" w14:textId="5A885EE4" w:rsidR="001710E8" w:rsidRPr="009A6802" w:rsidRDefault="00202122" w:rsidP="001710E8">
            <w:pPr>
              <w:bidi/>
              <w:jc w:val="left"/>
              <w:rPr>
                <w:color w:val="000000"/>
                <w:sz w:val="20"/>
                <w:szCs w:val="20"/>
                <w:lang w:bidi="ar-LB"/>
              </w:rPr>
            </w:pPr>
            <w:r w:rsidRPr="00202122">
              <w:rPr>
                <w:color w:val="000000"/>
                <w:sz w:val="20"/>
                <w:szCs w:val="20"/>
                <w:rtl/>
                <w:lang w:bidi="ar-LB"/>
              </w:rPr>
              <w:t>7.26</w:t>
            </w:r>
          </w:p>
        </w:tc>
        <w:tc>
          <w:tcPr>
            <w:tcW w:w="553" w:type="pct"/>
            <w:tcBorders>
              <w:top w:val="single" w:sz="4" w:space="0" w:color="auto"/>
              <w:left w:val="single" w:sz="4" w:space="0" w:color="auto"/>
              <w:bottom w:val="single" w:sz="4" w:space="0" w:color="auto"/>
              <w:right w:val="single" w:sz="4" w:space="0" w:color="auto"/>
            </w:tcBorders>
            <w:noWrap/>
          </w:tcPr>
          <w:p w14:paraId="60FDED40" w14:textId="6D0B8EFF" w:rsidR="001710E8" w:rsidRPr="009A6802" w:rsidRDefault="00202122" w:rsidP="001710E8">
            <w:pPr>
              <w:bidi/>
              <w:jc w:val="left"/>
              <w:rPr>
                <w:color w:val="000000"/>
                <w:sz w:val="20"/>
                <w:szCs w:val="20"/>
                <w:lang w:bidi="ar-LB"/>
              </w:rPr>
            </w:pPr>
            <w:r w:rsidRPr="00202122">
              <w:rPr>
                <w:color w:val="000000"/>
                <w:sz w:val="20"/>
                <w:szCs w:val="20"/>
                <w:rtl/>
                <w:lang w:bidi="ar-LB"/>
              </w:rPr>
              <w:t>138.50</w:t>
            </w:r>
          </w:p>
        </w:tc>
      </w:tr>
      <w:tr w:rsidR="001710E8" w:rsidRPr="001B354D" w14:paraId="09553564" w14:textId="77777777" w:rsidTr="00202122">
        <w:trPr>
          <w:trHeight w:val="214"/>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9DC7FF3" w14:textId="753A5F3A" w:rsidR="001710E8" w:rsidRPr="009A6802" w:rsidRDefault="001710E8" w:rsidP="001710E8">
            <w:pPr>
              <w:widowControl w:val="0"/>
              <w:bidi/>
              <w:jc w:val="left"/>
              <w:rPr>
                <w:color w:val="000000"/>
                <w:sz w:val="20"/>
                <w:szCs w:val="20"/>
                <w:lang w:bidi="ar-LB"/>
              </w:rPr>
            </w:pPr>
            <w:r w:rsidRPr="001710E8">
              <w:rPr>
                <w:color w:val="000000"/>
                <w:sz w:val="20"/>
                <w:szCs w:val="20"/>
                <w:rtl/>
                <w:lang w:bidi="ar-LB"/>
              </w:rPr>
              <w:t>الهيدروكلوروفلوروكربون-142ب</w:t>
            </w:r>
          </w:p>
        </w:tc>
        <w:tc>
          <w:tcPr>
            <w:tcW w:w="557" w:type="pct"/>
            <w:tcBorders>
              <w:top w:val="single" w:sz="4" w:space="0" w:color="auto"/>
              <w:left w:val="single" w:sz="4" w:space="0" w:color="auto"/>
              <w:bottom w:val="single" w:sz="4" w:space="0" w:color="auto"/>
              <w:right w:val="single" w:sz="4" w:space="0" w:color="auto"/>
            </w:tcBorders>
          </w:tcPr>
          <w:p w14:paraId="5B2564CB" w14:textId="191267B1" w:rsidR="001710E8" w:rsidRPr="009A6802" w:rsidRDefault="00B12F7E" w:rsidP="001710E8">
            <w:pPr>
              <w:bidi/>
              <w:jc w:val="left"/>
              <w:rPr>
                <w:color w:val="000000"/>
                <w:sz w:val="20"/>
                <w:szCs w:val="20"/>
                <w:lang w:bidi="ar-LB"/>
              </w:rPr>
            </w:pPr>
            <w:r w:rsidRPr="00B12F7E">
              <w:rPr>
                <w:color w:val="000000"/>
                <w:sz w:val="20"/>
                <w:szCs w:val="20"/>
                <w:rtl/>
                <w:lang w:bidi="ar-LB"/>
              </w:rPr>
              <w:t>2.86</w:t>
            </w:r>
          </w:p>
        </w:tc>
        <w:tc>
          <w:tcPr>
            <w:tcW w:w="556" w:type="pct"/>
            <w:tcBorders>
              <w:top w:val="single" w:sz="4" w:space="0" w:color="auto"/>
              <w:left w:val="single" w:sz="4" w:space="0" w:color="auto"/>
              <w:bottom w:val="single" w:sz="4" w:space="0" w:color="auto"/>
              <w:right w:val="single" w:sz="4" w:space="0" w:color="auto"/>
            </w:tcBorders>
          </w:tcPr>
          <w:p w14:paraId="44989F94" w14:textId="0FB608CB" w:rsidR="001710E8" w:rsidRPr="009A6802" w:rsidRDefault="00B12F7E" w:rsidP="001710E8">
            <w:pPr>
              <w:bidi/>
              <w:jc w:val="left"/>
              <w:rPr>
                <w:color w:val="000000"/>
                <w:sz w:val="20"/>
                <w:szCs w:val="20"/>
                <w:lang w:bidi="ar-LB"/>
              </w:rPr>
            </w:pPr>
            <w:r w:rsidRPr="00B12F7E">
              <w:rPr>
                <w:color w:val="000000"/>
                <w:sz w:val="20"/>
                <w:szCs w:val="20"/>
                <w:rtl/>
                <w:lang w:bidi="ar-LB"/>
              </w:rPr>
              <w:t>2.99</w:t>
            </w:r>
          </w:p>
        </w:tc>
        <w:tc>
          <w:tcPr>
            <w:tcW w:w="556" w:type="pct"/>
            <w:tcBorders>
              <w:top w:val="single" w:sz="4" w:space="0" w:color="auto"/>
              <w:left w:val="single" w:sz="4" w:space="0" w:color="auto"/>
              <w:bottom w:val="single" w:sz="4" w:space="0" w:color="auto"/>
              <w:right w:val="single" w:sz="4" w:space="0" w:color="auto"/>
            </w:tcBorders>
          </w:tcPr>
          <w:p w14:paraId="2E2ED6D2" w14:textId="61EBBCF5" w:rsidR="001710E8" w:rsidRPr="009A6802" w:rsidRDefault="00B12F7E" w:rsidP="001710E8">
            <w:pPr>
              <w:bidi/>
              <w:jc w:val="left"/>
              <w:rPr>
                <w:color w:val="000000"/>
                <w:sz w:val="20"/>
                <w:szCs w:val="20"/>
                <w:lang w:bidi="ar-LB"/>
              </w:rPr>
            </w:pPr>
            <w:r w:rsidRPr="00B12F7E">
              <w:rPr>
                <w:color w:val="000000"/>
                <w:sz w:val="20"/>
                <w:szCs w:val="20"/>
                <w:rtl/>
                <w:lang w:bidi="ar-LB"/>
              </w:rPr>
              <w:t>0.00</w:t>
            </w:r>
          </w:p>
        </w:tc>
        <w:tc>
          <w:tcPr>
            <w:tcW w:w="554" w:type="pct"/>
            <w:tcBorders>
              <w:top w:val="single" w:sz="4" w:space="0" w:color="auto"/>
              <w:left w:val="single" w:sz="4" w:space="0" w:color="auto"/>
              <w:bottom w:val="single" w:sz="4" w:space="0" w:color="auto"/>
              <w:right w:val="single" w:sz="4" w:space="0" w:color="auto"/>
            </w:tcBorders>
          </w:tcPr>
          <w:p w14:paraId="55F3F8E6" w14:textId="105B6D17" w:rsidR="001710E8" w:rsidRPr="009A6802" w:rsidRDefault="00202122" w:rsidP="001710E8">
            <w:pPr>
              <w:bidi/>
              <w:jc w:val="left"/>
              <w:rPr>
                <w:color w:val="000000"/>
                <w:sz w:val="20"/>
                <w:szCs w:val="20"/>
                <w:lang w:bidi="ar-LB"/>
              </w:rPr>
            </w:pPr>
            <w:r w:rsidRPr="00202122">
              <w:rPr>
                <w:color w:val="000000"/>
                <w:sz w:val="20"/>
                <w:szCs w:val="20"/>
                <w:rtl/>
                <w:lang w:bidi="ar-LB"/>
              </w:rPr>
              <w:t>0.00</w:t>
            </w:r>
          </w:p>
        </w:tc>
        <w:tc>
          <w:tcPr>
            <w:tcW w:w="556" w:type="pct"/>
            <w:tcBorders>
              <w:top w:val="single" w:sz="4" w:space="0" w:color="auto"/>
              <w:left w:val="single" w:sz="4" w:space="0" w:color="auto"/>
              <w:bottom w:val="single" w:sz="4" w:space="0" w:color="auto"/>
              <w:right w:val="single" w:sz="4" w:space="0" w:color="auto"/>
            </w:tcBorders>
          </w:tcPr>
          <w:p w14:paraId="0BA07BC1" w14:textId="68F95A38" w:rsidR="001710E8" w:rsidRPr="009A6802" w:rsidRDefault="00202122" w:rsidP="001710E8">
            <w:pPr>
              <w:bidi/>
              <w:jc w:val="left"/>
              <w:rPr>
                <w:color w:val="000000"/>
                <w:sz w:val="20"/>
                <w:szCs w:val="20"/>
                <w:lang w:bidi="ar-LB"/>
              </w:rPr>
            </w:pPr>
            <w:r w:rsidRPr="00202122">
              <w:rPr>
                <w:color w:val="000000"/>
                <w:sz w:val="20"/>
                <w:szCs w:val="20"/>
                <w:rtl/>
                <w:lang w:bidi="ar-LB"/>
              </w:rPr>
              <w:t>0.00</w:t>
            </w:r>
          </w:p>
        </w:tc>
        <w:tc>
          <w:tcPr>
            <w:tcW w:w="553" w:type="pct"/>
            <w:tcBorders>
              <w:top w:val="single" w:sz="4" w:space="0" w:color="auto"/>
              <w:left w:val="single" w:sz="4" w:space="0" w:color="auto"/>
              <w:bottom w:val="single" w:sz="4" w:space="0" w:color="auto"/>
              <w:right w:val="single" w:sz="4" w:space="0" w:color="auto"/>
            </w:tcBorders>
            <w:noWrap/>
          </w:tcPr>
          <w:p w14:paraId="26B859AE" w14:textId="48663D79" w:rsidR="001710E8" w:rsidRPr="009A6802" w:rsidRDefault="00202122" w:rsidP="001710E8">
            <w:pPr>
              <w:bidi/>
              <w:jc w:val="left"/>
              <w:rPr>
                <w:color w:val="000000"/>
                <w:sz w:val="20"/>
                <w:szCs w:val="20"/>
                <w:lang w:bidi="ar-LB"/>
              </w:rPr>
            </w:pPr>
            <w:r w:rsidRPr="00202122">
              <w:rPr>
                <w:color w:val="000000"/>
                <w:sz w:val="20"/>
                <w:szCs w:val="20"/>
                <w:rtl/>
                <w:lang w:bidi="ar-LB"/>
              </w:rPr>
              <w:t>4.65</w:t>
            </w:r>
          </w:p>
        </w:tc>
      </w:tr>
      <w:tr w:rsidR="002B75B4" w:rsidRPr="001B354D" w14:paraId="372E332C" w14:textId="77777777" w:rsidTr="00202122">
        <w:trPr>
          <w:trHeight w:val="214"/>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24EDF441" w14:textId="5D7EEAFA" w:rsidR="002B75B4" w:rsidRPr="001710E8" w:rsidRDefault="001710E8" w:rsidP="00C0551E">
            <w:pPr>
              <w:bidi/>
              <w:jc w:val="left"/>
              <w:rPr>
                <w:rFonts w:eastAsiaTheme="minorHAnsi"/>
                <w:bCs/>
                <w:sz w:val="20"/>
                <w:szCs w:val="20"/>
                <w:lang w:bidi="ar-LB"/>
              </w:rPr>
            </w:pPr>
            <w:r w:rsidRPr="001710E8">
              <w:rPr>
                <w:bCs/>
                <w:sz w:val="20"/>
                <w:szCs w:val="20"/>
                <w:rtl/>
                <w:lang w:bidi="ar-LB"/>
              </w:rPr>
              <w:t>المجموع (طن من قدرات استنفاد الأوزون)</w:t>
            </w:r>
          </w:p>
        </w:tc>
        <w:tc>
          <w:tcPr>
            <w:tcW w:w="557" w:type="pct"/>
            <w:tcBorders>
              <w:top w:val="single" w:sz="4" w:space="0" w:color="auto"/>
              <w:left w:val="single" w:sz="4" w:space="0" w:color="auto"/>
              <w:bottom w:val="single" w:sz="4" w:space="0" w:color="auto"/>
              <w:right w:val="single" w:sz="4" w:space="0" w:color="auto"/>
            </w:tcBorders>
          </w:tcPr>
          <w:p w14:paraId="57C01A8F" w14:textId="29D7F96F" w:rsidR="002B75B4" w:rsidRPr="009A6802" w:rsidRDefault="00B12F7E" w:rsidP="001710E8">
            <w:pPr>
              <w:bidi/>
              <w:jc w:val="left"/>
              <w:rPr>
                <w:b/>
                <w:bCs/>
                <w:color w:val="000000"/>
                <w:sz w:val="20"/>
                <w:szCs w:val="20"/>
                <w:lang w:bidi="ar-LB"/>
              </w:rPr>
            </w:pPr>
            <w:r w:rsidRPr="00B12F7E">
              <w:rPr>
                <w:b/>
                <w:bCs/>
                <w:color w:val="000000"/>
                <w:sz w:val="20"/>
                <w:szCs w:val="20"/>
                <w:rtl/>
                <w:lang w:bidi="ar-LB"/>
              </w:rPr>
              <w:t>208.75</w:t>
            </w:r>
          </w:p>
        </w:tc>
        <w:tc>
          <w:tcPr>
            <w:tcW w:w="556" w:type="pct"/>
            <w:tcBorders>
              <w:top w:val="single" w:sz="4" w:space="0" w:color="auto"/>
              <w:left w:val="single" w:sz="4" w:space="0" w:color="auto"/>
              <w:bottom w:val="single" w:sz="4" w:space="0" w:color="auto"/>
              <w:right w:val="single" w:sz="4" w:space="0" w:color="auto"/>
            </w:tcBorders>
          </w:tcPr>
          <w:p w14:paraId="7FC7BB95" w14:textId="27702654" w:rsidR="002B75B4" w:rsidRPr="009A6802" w:rsidRDefault="00B12F7E" w:rsidP="001710E8">
            <w:pPr>
              <w:bidi/>
              <w:jc w:val="left"/>
              <w:rPr>
                <w:b/>
                <w:bCs/>
                <w:color w:val="000000"/>
                <w:sz w:val="20"/>
                <w:szCs w:val="20"/>
                <w:lang w:bidi="ar-LB"/>
              </w:rPr>
            </w:pPr>
            <w:r w:rsidRPr="00B12F7E">
              <w:rPr>
                <w:b/>
                <w:bCs/>
                <w:color w:val="000000"/>
                <w:sz w:val="20"/>
                <w:szCs w:val="20"/>
                <w:rtl/>
                <w:lang w:bidi="ar-LB"/>
              </w:rPr>
              <w:t>122.21</w:t>
            </w:r>
          </w:p>
        </w:tc>
        <w:tc>
          <w:tcPr>
            <w:tcW w:w="556" w:type="pct"/>
            <w:tcBorders>
              <w:top w:val="single" w:sz="4" w:space="0" w:color="auto"/>
              <w:left w:val="single" w:sz="4" w:space="0" w:color="auto"/>
              <w:bottom w:val="single" w:sz="4" w:space="0" w:color="auto"/>
              <w:right w:val="single" w:sz="4" w:space="0" w:color="auto"/>
            </w:tcBorders>
          </w:tcPr>
          <w:p w14:paraId="2C7448F4" w14:textId="02D956C5" w:rsidR="002B75B4" w:rsidRPr="009A6802" w:rsidRDefault="00B12F7E" w:rsidP="001710E8">
            <w:pPr>
              <w:bidi/>
              <w:jc w:val="left"/>
              <w:rPr>
                <w:b/>
                <w:bCs/>
                <w:color w:val="000000"/>
                <w:sz w:val="20"/>
                <w:szCs w:val="20"/>
                <w:lang w:bidi="ar-LB"/>
              </w:rPr>
            </w:pPr>
            <w:r w:rsidRPr="00B12F7E">
              <w:rPr>
                <w:b/>
                <w:bCs/>
                <w:color w:val="000000"/>
                <w:sz w:val="20"/>
                <w:szCs w:val="20"/>
                <w:rtl/>
                <w:lang w:bidi="ar-LB"/>
              </w:rPr>
              <w:t>120.59</w:t>
            </w:r>
          </w:p>
        </w:tc>
        <w:tc>
          <w:tcPr>
            <w:tcW w:w="554" w:type="pct"/>
            <w:tcBorders>
              <w:top w:val="single" w:sz="4" w:space="0" w:color="auto"/>
              <w:left w:val="single" w:sz="4" w:space="0" w:color="auto"/>
              <w:bottom w:val="single" w:sz="4" w:space="0" w:color="auto"/>
              <w:right w:val="single" w:sz="4" w:space="0" w:color="auto"/>
            </w:tcBorders>
          </w:tcPr>
          <w:p w14:paraId="041F7C01" w14:textId="39152053" w:rsidR="002B75B4" w:rsidRPr="009A6802" w:rsidRDefault="00202122" w:rsidP="001710E8">
            <w:pPr>
              <w:bidi/>
              <w:jc w:val="left"/>
              <w:rPr>
                <w:rFonts w:eastAsiaTheme="minorHAnsi"/>
                <w:b/>
                <w:bCs/>
                <w:color w:val="000000"/>
                <w:sz w:val="20"/>
                <w:szCs w:val="20"/>
                <w:lang w:bidi="ar-LB"/>
              </w:rPr>
            </w:pPr>
            <w:r w:rsidRPr="00202122">
              <w:rPr>
                <w:rFonts w:eastAsiaTheme="minorHAnsi"/>
                <w:b/>
                <w:bCs/>
                <w:color w:val="000000"/>
                <w:sz w:val="20"/>
                <w:szCs w:val="20"/>
                <w:rtl/>
                <w:lang w:bidi="ar-LB"/>
              </w:rPr>
              <w:t>119.09</w:t>
            </w:r>
          </w:p>
        </w:tc>
        <w:tc>
          <w:tcPr>
            <w:tcW w:w="556" w:type="pct"/>
            <w:tcBorders>
              <w:top w:val="single" w:sz="4" w:space="0" w:color="auto"/>
              <w:left w:val="single" w:sz="4" w:space="0" w:color="auto"/>
              <w:bottom w:val="single" w:sz="4" w:space="0" w:color="auto"/>
              <w:right w:val="single" w:sz="4" w:space="0" w:color="auto"/>
            </w:tcBorders>
          </w:tcPr>
          <w:p w14:paraId="46E4F127" w14:textId="56D047DC" w:rsidR="002B75B4" w:rsidRPr="009A6802" w:rsidRDefault="00202122" w:rsidP="001710E8">
            <w:pPr>
              <w:bidi/>
              <w:jc w:val="left"/>
              <w:rPr>
                <w:rFonts w:eastAsiaTheme="minorHAnsi"/>
                <w:b/>
                <w:bCs/>
                <w:color w:val="000000"/>
                <w:sz w:val="20"/>
                <w:szCs w:val="20"/>
                <w:lang w:bidi="ar-LB"/>
              </w:rPr>
            </w:pPr>
            <w:r w:rsidRPr="00202122">
              <w:rPr>
                <w:rFonts w:eastAsiaTheme="minorHAnsi"/>
                <w:b/>
                <w:bCs/>
                <w:color w:val="000000"/>
                <w:sz w:val="20"/>
                <w:szCs w:val="20"/>
                <w:rtl/>
                <w:lang w:bidi="ar-LB"/>
              </w:rPr>
              <w:t>118.94</w:t>
            </w:r>
          </w:p>
        </w:tc>
        <w:tc>
          <w:tcPr>
            <w:tcW w:w="553" w:type="pct"/>
            <w:tcBorders>
              <w:top w:val="single" w:sz="4" w:space="0" w:color="auto"/>
              <w:left w:val="single" w:sz="4" w:space="0" w:color="auto"/>
              <w:bottom w:val="single" w:sz="4" w:space="0" w:color="auto"/>
              <w:right w:val="single" w:sz="4" w:space="0" w:color="auto"/>
            </w:tcBorders>
            <w:noWrap/>
          </w:tcPr>
          <w:p w14:paraId="5804473F" w14:textId="52A22CED" w:rsidR="002B75B4" w:rsidRPr="009A6802" w:rsidRDefault="00202122" w:rsidP="001710E8">
            <w:pPr>
              <w:bidi/>
              <w:jc w:val="left"/>
              <w:rPr>
                <w:b/>
                <w:bCs/>
                <w:color w:val="000000"/>
                <w:sz w:val="20"/>
                <w:szCs w:val="20"/>
                <w:lang w:bidi="ar-LB"/>
              </w:rPr>
            </w:pPr>
            <w:r w:rsidRPr="00202122">
              <w:rPr>
                <w:b/>
                <w:bCs/>
                <w:color w:val="000000"/>
                <w:sz w:val="20"/>
                <w:szCs w:val="20"/>
                <w:rtl/>
                <w:lang w:bidi="ar-LB"/>
              </w:rPr>
              <w:t>248.11</w:t>
            </w:r>
          </w:p>
        </w:tc>
      </w:tr>
      <w:tr w:rsidR="002B75B4" w:rsidRPr="001B354D" w14:paraId="71874B19" w14:textId="77777777" w:rsidTr="00B12F7E">
        <w:trPr>
          <w:trHeight w:val="197"/>
        </w:trPr>
        <w:tc>
          <w:tcPr>
            <w:tcW w:w="1668"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026DFF6C" w14:textId="345B9439" w:rsidR="002B75B4" w:rsidRPr="009A6802" w:rsidRDefault="001710E8" w:rsidP="00C0551E">
            <w:pPr>
              <w:bidi/>
              <w:jc w:val="left"/>
              <w:rPr>
                <w:b/>
                <w:bCs/>
                <w:sz w:val="20"/>
                <w:szCs w:val="20"/>
                <w:lang w:bidi="ar-LB"/>
              </w:rPr>
            </w:pPr>
            <w:r w:rsidRPr="001710E8">
              <w:rPr>
                <w:color w:val="000000"/>
                <w:sz w:val="20"/>
                <w:szCs w:val="20"/>
                <w:rtl/>
                <w:lang w:bidi="ar-LB"/>
              </w:rPr>
              <w:t>الهيدروكلوروفلوروكربون-141ب الموجود في البوليولات المستوردة مسبقة الخلط*</w:t>
            </w:r>
          </w:p>
        </w:tc>
        <w:tc>
          <w:tcPr>
            <w:tcW w:w="557" w:type="pct"/>
            <w:tcBorders>
              <w:top w:val="single" w:sz="4" w:space="0" w:color="auto"/>
              <w:left w:val="single" w:sz="4" w:space="0" w:color="auto"/>
              <w:bottom w:val="single" w:sz="4" w:space="0" w:color="auto"/>
              <w:right w:val="single" w:sz="4" w:space="0" w:color="auto"/>
            </w:tcBorders>
          </w:tcPr>
          <w:p w14:paraId="50EC7CF1" w14:textId="530FAB3E" w:rsidR="002B75B4" w:rsidRPr="009A6802" w:rsidRDefault="00B12F7E" w:rsidP="001710E8">
            <w:pPr>
              <w:bidi/>
              <w:jc w:val="left"/>
              <w:rPr>
                <w:rFonts w:eastAsiaTheme="minorHAnsi"/>
                <w:bCs/>
                <w:color w:val="000000"/>
                <w:sz w:val="20"/>
                <w:szCs w:val="20"/>
                <w:lang w:bidi="ar-LB"/>
              </w:rPr>
            </w:pPr>
            <w:r w:rsidRPr="00B12F7E">
              <w:rPr>
                <w:rFonts w:eastAsiaTheme="minorHAnsi"/>
                <w:bCs/>
                <w:color w:val="000000"/>
                <w:sz w:val="20"/>
                <w:szCs w:val="20"/>
                <w:rtl/>
                <w:lang w:bidi="ar-LB"/>
              </w:rPr>
              <w:t>0.00</w:t>
            </w:r>
          </w:p>
        </w:tc>
        <w:tc>
          <w:tcPr>
            <w:tcW w:w="556" w:type="pct"/>
            <w:tcBorders>
              <w:top w:val="single" w:sz="4" w:space="0" w:color="auto"/>
              <w:left w:val="single" w:sz="4" w:space="0" w:color="auto"/>
              <w:bottom w:val="single" w:sz="4" w:space="0" w:color="auto"/>
              <w:right w:val="single" w:sz="4" w:space="0" w:color="auto"/>
            </w:tcBorders>
          </w:tcPr>
          <w:p w14:paraId="1B8217ED" w14:textId="1A846383" w:rsidR="002B75B4" w:rsidRPr="009A6802" w:rsidRDefault="00B12F7E" w:rsidP="001710E8">
            <w:pPr>
              <w:bidi/>
              <w:jc w:val="left"/>
              <w:rPr>
                <w:rFonts w:eastAsiaTheme="minorHAnsi"/>
                <w:bCs/>
                <w:color w:val="000000"/>
                <w:sz w:val="20"/>
                <w:szCs w:val="20"/>
                <w:lang w:bidi="ar-LB"/>
              </w:rPr>
            </w:pPr>
            <w:r w:rsidRPr="00B12F7E">
              <w:rPr>
                <w:rFonts w:eastAsiaTheme="minorHAnsi"/>
                <w:bCs/>
                <w:color w:val="000000"/>
                <w:sz w:val="20"/>
                <w:szCs w:val="20"/>
                <w:rtl/>
                <w:lang w:bidi="ar-LB"/>
              </w:rPr>
              <w:t>75.90</w:t>
            </w:r>
          </w:p>
        </w:tc>
        <w:tc>
          <w:tcPr>
            <w:tcW w:w="556" w:type="pct"/>
            <w:tcBorders>
              <w:top w:val="single" w:sz="4" w:space="0" w:color="auto"/>
              <w:left w:val="single" w:sz="4" w:space="0" w:color="auto"/>
              <w:bottom w:val="single" w:sz="4" w:space="0" w:color="auto"/>
              <w:right w:val="single" w:sz="4" w:space="0" w:color="auto"/>
            </w:tcBorders>
          </w:tcPr>
          <w:p w14:paraId="68DC9891" w14:textId="0730287F" w:rsidR="002B75B4" w:rsidRPr="009A6802" w:rsidRDefault="00B12F7E" w:rsidP="001710E8">
            <w:pPr>
              <w:bidi/>
              <w:jc w:val="left"/>
              <w:rPr>
                <w:rFonts w:eastAsiaTheme="minorHAnsi"/>
                <w:bCs/>
                <w:color w:val="000000"/>
                <w:sz w:val="20"/>
                <w:szCs w:val="20"/>
                <w:lang w:bidi="ar-LB"/>
              </w:rPr>
            </w:pPr>
            <w:r w:rsidRPr="00B12F7E">
              <w:rPr>
                <w:rFonts w:eastAsiaTheme="minorHAnsi"/>
                <w:bCs/>
                <w:color w:val="000000"/>
                <w:sz w:val="20"/>
                <w:szCs w:val="20"/>
                <w:rtl/>
                <w:lang w:bidi="ar-LB"/>
              </w:rPr>
              <w:t>0.00</w:t>
            </w:r>
          </w:p>
        </w:tc>
        <w:tc>
          <w:tcPr>
            <w:tcW w:w="554" w:type="pct"/>
            <w:tcBorders>
              <w:top w:val="single" w:sz="4" w:space="0" w:color="auto"/>
              <w:left w:val="single" w:sz="4" w:space="0" w:color="auto"/>
              <w:bottom w:val="single" w:sz="4" w:space="0" w:color="auto"/>
              <w:right w:val="single" w:sz="4" w:space="0" w:color="auto"/>
            </w:tcBorders>
          </w:tcPr>
          <w:p w14:paraId="71D5D8BA" w14:textId="18C15C15" w:rsidR="002B75B4" w:rsidRPr="009A6802" w:rsidRDefault="00202122" w:rsidP="001710E8">
            <w:pPr>
              <w:bidi/>
              <w:jc w:val="left"/>
              <w:rPr>
                <w:rFonts w:eastAsiaTheme="minorHAnsi"/>
                <w:bCs/>
                <w:color w:val="000000"/>
                <w:sz w:val="20"/>
                <w:szCs w:val="20"/>
                <w:lang w:bidi="ar-LB"/>
              </w:rPr>
            </w:pPr>
            <w:r w:rsidRPr="00202122">
              <w:rPr>
                <w:rFonts w:eastAsiaTheme="minorHAnsi"/>
                <w:bCs/>
                <w:color w:val="000000"/>
                <w:sz w:val="20"/>
                <w:szCs w:val="20"/>
                <w:rtl/>
                <w:lang w:bidi="ar-LB"/>
              </w:rPr>
              <w:t>13.09</w:t>
            </w:r>
          </w:p>
        </w:tc>
        <w:tc>
          <w:tcPr>
            <w:tcW w:w="556" w:type="pct"/>
            <w:tcBorders>
              <w:top w:val="single" w:sz="4" w:space="0" w:color="auto"/>
              <w:left w:val="single" w:sz="4" w:space="0" w:color="auto"/>
              <w:bottom w:val="single" w:sz="4" w:space="0" w:color="auto"/>
              <w:right w:val="single" w:sz="4" w:space="0" w:color="auto"/>
            </w:tcBorders>
          </w:tcPr>
          <w:p w14:paraId="33E8408C" w14:textId="1201BEC7" w:rsidR="002B75B4" w:rsidRPr="009A6802" w:rsidRDefault="00202122" w:rsidP="001710E8">
            <w:pPr>
              <w:bidi/>
              <w:jc w:val="left"/>
              <w:rPr>
                <w:rFonts w:eastAsiaTheme="minorHAnsi"/>
                <w:bCs/>
                <w:color w:val="000000"/>
                <w:sz w:val="20"/>
                <w:szCs w:val="20"/>
                <w:lang w:bidi="ar-LB"/>
              </w:rPr>
            </w:pPr>
            <w:r w:rsidRPr="00202122">
              <w:rPr>
                <w:rFonts w:eastAsiaTheme="minorHAnsi"/>
                <w:bCs/>
                <w:color w:val="000000"/>
                <w:sz w:val="20"/>
                <w:szCs w:val="20"/>
                <w:rtl/>
                <w:lang w:bidi="ar-LB"/>
              </w:rPr>
              <w:t>34.92</w:t>
            </w:r>
          </w:p>
        </w:tc>
        <w:tc>
          <w:tcPr>
            <w:tcW w:w="553" w:type="pct"/>
            <w:tcBorders>
              <w:top w:val="single" w:sz="4" w:space="0" w:color="auto"/>
              <w:left w:val="single" w:sz="4" w:space="0" w:color="auto"/>
              <w:bottom w:val="single" w:sz="4" w:space="0" w:color="auto"/>
              <w:right w:val="single" w:sz="4" w:space="0" w:color="auto"/>
            </w:tcBorders>
            <w:noWrap/>
            <w:hideMark/>
          </w:tcPr>
          <w:p w14:paraId="700100C4" w14:textId="51426740" w:rsidR="002B75B4" w:rsidRPr="001710E8" w:rsidRDefault="001710E8" w:rsidP="001710E8">
            <w:pPr>
              <w:bidi/>
              <w:jc w:val="left"/>
              <w:rPr>
                <w:rFonts w:eastAsiaTheme="minorHAnsi"/>
                <w:b/>
                <w:color w:val="000000"/>
                <w:sz w:val="20"/>
                <w:szCs w:val="20"/>
                <w:lang w:val="en-US" w:bidi="ar-LB"/>
              </w:rPr>
            </w:pPr>
            <w:r w:rsidRPr="001710E8">
              <w:rPr>
                <w:rFonts w:eastAsiaTheme="minorHAnsi"/>
                <w:b/>
                <w:color w:val="000000"/>
                <w:sz w:val="20"/>
                <w:szCs w:val="20"/>
                <w:rtl/>
                <w:lang w:bidi="ar-LB"/>
              </w:rPr>
              <w:t>لا ينطبق</w:t>
            </w:r>
          </w:p>
        </w:tc>
      </w:tr>
    </w:tbl>
    <w:p w14:paraId="0D99284E" w14:textId="696ED7BF" w:rsidR="00763697" w:rsidRPr="00763697" w:rsidRDefault="00763697" w:rsidP="00763697">
      <w:pPr>
        <w:bidi/>
        <w:rPr>
          <w:sz w:val="20"/>
          <w:szCs w:val="20"/>
          <w:lang w:val="en-US" w:bidi="ar-LB"/>
        </w:rPr>
      </w:pPr>
      <w:r>
        <w:rPr>
          <w:sz w:val="20"/>
          <w:szCs w:val="20"/>
          <w:rtl/>
          <w:lang w:val="en-US" w:bidi="ar-LB"/>
        </w:rPr>
        <w:t>*بيانات البرنامج القطري</w:t>
      </w:r>
    </w:p>
    <w:p w14:paraId="649C253C" w14:textId="77777777" w:rsidR="002B75B4" w:rsidRPr="00FC05C8" w:rsidRDefault="002B75B4" w:rsidP="00FC05C8">
      <w:pPr>
        <w:bidi/>
        <w:rPr>
          <w:sz w:val="26"/>
          <w:szCs w:val="26"/>
          <w:lang w:bidi="ar-LB"/>
        </w:rPr>
      </w:pPr>
    </w:p>
    <w:p w14:paraId="2744EF58" w14:textId="5C264038" w:rsidR="009C65CD" w:rsidRPr="009C65CD" w:rsidRDefault="009C65CD" w:rsidP="009C65CD">
      <w:pPr>
        <w:keepNext/>
        <w:bidi/>
        <w:rPr>
          <w:i/>
          <w:iCs/>
          <w:sz w:val="26"/>
          <w:szCs w:val="26"/>
          <w:lang w:val="en-US" w:bidi="ar-LB"/>
        </w:rPr>
      </w:pPr>
      <w:r w:rsidRPr="009C65CD">
        <w:rPr>
          <w:i/>
          <w:iCs/>
          <w:sz w:val="26"/>
          <w:szCs w:val="26"/>
          <w:rtl/>
          <w:lang w:val="en-US" w:bidi="ar-LB"/>
        </w:rPr>
        <w:t>تقرير تنفيذ البرنامج القُطري</w:t>
      </w:r>
    </w:p>
    <w:p w14:paraId="1241575F" w14:textId="77777777" w:rsidR="002B75B4" w:rsidRPr="009C65CD" w:rsidRDefault="002B75B4" w:rsidP="009C65CD">
      <w:pPr>
        <w:keepNext/>
        <w:bidi/>
        <w:rPr>
          <w:sz w:val="26"/>
          <w:szCs w:val="26"/>
          <w:lang w:bidi="ar-LB"/>
        </w:rPr>
      </w:pPr>
    </w:p>
    <w:p w14:paraId="6F984AA2" w14:textId="599F9FE8" w:rsidR="009C65CD" w:rsidRPr="009C65CD" w:rsidRDefault="00FC2662">
      <w:pPr>
        <w:pStyle w:val="ListParagraph"/>
        <w:numPr>
          <w:ilvl w:val="0"/>
          <w:numId w:val="13"/>
        </w:numPr>
        <w:bidi/>
        <w:spacing w:after="240" w:line="288" w:lineRule="auto"/>
        <w:ind w:left="0" w:firstLine="0"/>
        <w:contextualSpacing w:val="0"/>
        <w:rPr>
          <w:szCs w:val="26"/>
          <w:lang w:bidi="ar-LB"/>
        </w:rPr>
      </w:pPr>
      <w:r w:rsidRPr="00FC2662">
        <w:rPr>
          <w:szCs w:val="26"/>
          <w:rtl/>
          <w:lang w:bidi="ar-LB"/>
        </w:rPr>
        <w:t>أبلغت حكومة باكستان عن بيانات استهلاك قطاع الهيدروكلوروفلوروكربون بموجب تقرير تنفيذ البرنامج القُطري لعام 2022 والذي يتوافق مع البيانات المبلغ عنها بموجب المادة 7 من بروتوكول مونتريال.</w:t>
      </w:r>
    </w:p>
    <w:p w14:paraId="78A78188" w14:textId="23C2F999" w:rsidR="009C65CD" w:rsidRPr="009C65CD" w:rsidRDefault="009C65CD" w:rsidP="009C65CD">
      <w:pPr>
        <w:keepNext/>
        <w:bidi/>
        <w:rPr>
          <w:b/>
          <w:bCs/>
          <w:sz w:val="26"/>
          <w:szCs w:val="26"/>
          <w:lang w:bidi="ar-LB"/>
        </w:rPr>
      </w:pPr>
      <w:r w:rsidRPr="009C65CD">
        <w:rPr>
          <w:b/>
          <w:bCs/>
          <w:sz w:val="26"/>
          <w:szCs w:val="26"/>
          <w:rtl/>
          <w:lang w:bidi="ar-LB"/>
        </w:rPr>
        <w:t>التقرير المرحلي</w:t>
      </w:r>
    </w:p>
    <w:p w14:paraId="25EB250E" w14:textId="77777777" w:rsidR="002B75B4" w:rsidRPr="009C65CD" w:rsidRDefault="002B75B4" w:rsidP="009C65CD">
      <w:pPr>
        <w:keepNext/>
        <w:bidi/>
        <w:rPr>
          <w:sz w:val="26"/>
          <w:szCs w:val="26"/>
          <w:lang w:bidi="ar-LB"/>
        </w:rPr>
      </w:pPr>
    </w:p>
    <w:p w14:paraId="117FE4B5" w14:textId="41AA5AB7" w:rsidR="009C65CD" w:rsidRPr="00603DDB" w:rsidRDefault="00FC2662">
      <w:pPr>
        <w:pStyle w:val="ListParagraph"/>
        <w:numPr>
          <w:ilvl w:val="0"/>
          <w:numId w:val="13"/>
        </w:numPr>
        <w:bidi/>
        <w:spacing w:after="240" w:line="288" w:lineRule="auto"/>
        <w:ind w:left="0" w:firstLine="0"/>
        <w:contextualSpacing w:val="0"/>
        <w:rPr>
          <w:szCs w:val="26"/>
          <w:lang w:bidi="ar-LB"/>
        </w:rPr>
      </w:pPr>
      <w:r w:rsidRPr="00FC2662">
        <w:rPr>
          <w:szCs w:val="26"/>
          <w:rtl/>
          <w:lang w:bidi="ar-LB"/>
        </w:rPr>
        <w:t>تم تنفيذ الأنشطة التالية في إطار المرحلة الثانية من خطة إدارة إزالة المواد الهيدروكلوروفلوروكربونية.</w:t>
      </w:r>
    </w:p>
    <w:p w14:paraId="1861DE82" w14:textId="5EC3CB5F" w:rsidR="00603DDB" w:rsidRPr="00603DDB" w:rsidRDefault="00603DDB" w:rsidP="00603DDB">
      <w:pPr>
        <w:bidi/>
        <w:rPr>
          <w:sz w:val="26"/>
          <w:szCs w:val="26"/>
          <w:u w:val="single"/>
          <w:lang w:val="en-US" w:bidi="ar-LB"/>
        </w:rPr>
      </w:pPr>
      <w:r w:rsidRPr="00603DDB">
        <w:rPr>
          <w:sz w:val="26"/>
          <w:szCs w:val="26"/>
          <w:u w:val="single"/>
          <w:rtl/>
          <w:lang w:val="en-US" w:bidi="ar-LB"/>
        </w:rPr>
        <w:t xml:space="preserve">تحديث عن التقدم المحرز في عمليات التحويل في قطاع </w:t>
      </w:r>
      <w:r>
        <w:rPr>
          <w:sz w:val="26"/>
          <w:szCs w:val="26"/>
          <w:u w:val="single"/>
          <w:rtl/>
          <w:lang w:val="en-US" w:bidi="ar-LB"/>
        </w:rPr>
        <w:t>الرغاوى</w:t>
      </w:r>
    </w:p>
    <w:p w14:paraId="3CD0E871" w14:textId="77777777" w:rsidR="002B75B4" w:rsidRPr="00603DDB" w:rsidRDefault="002B75B4" w:rsidP="00603DDB">
      <w:pPr>
        <w:bidi/>
        <w:rPr>
          <w:sz w:val="26"/>
          <w:szCs w:val="26"/>
          <w:lang w:bidi="ar-LB"/>
        </w:rPr>
      </w:pPr>
    </w:p>
    <w:p w14:paraId="66BFA1F9" w14:textId="253D24EA" w:rsidR="00603DDB" w:rsidRPr="00603DDB" w:rsidRDefault="00FC2662">
      <w:pPr>
        <w:pStyle w:val="ListParagraph"/>
        <w:numPr>
          <w:ilvl w:val="0"/>
          <w:numId w:val="13"/>
        </w:numPr>
        <w:bidi/>
        <w:spacing w:after="240" w:line="288" w:lineRule="auto"/>
        <w:ind w:left="0" w:firstLine="0"/>
        <w:contextualSpacing w:val="0"/>
        <w:rPr>
          <w:szCs w:val="26"/>
          <w:lang w:bidi="ar-LB"/>
        </w:rPr>
      </w:pPr>
      <w:r w:rsidRPr="00FC2662">
        <w:rPr>
          <w:szCs w:val="26"/>
          <w:rtl/>
          <w:lang w:bidi="ar-LB"/>
        </w:rPr>
        <w:t>من بين شركات الرغاوى المشمولة بالمرحلة الثانية، تم استكمال التحويل في الشركات المصنعة ل</w:t>
      </w:r>
      <w:r w:rsidR="000468D3">
        <w:rPr>
          <w:szCs w:val="26"/>
          <w:rtl/>
          <w:lang w:bidi="ar-LB"/>
        </w:rPr>
        <w:t>رغوة متعددة اليوريثان</w:t>
      </w:r>
      <w:r w:rsidRPr="00FC2662">
        <w:rPr>
          <w:szCs w:val="26"/>
          <w:rtl/>
          <w:lang w:bidi="ar-LB"/>
        </w:rPr>
        <w:t xml:space="preserve"> ورغوة ال</w:t>
      </w:r>
      <w:r w:rsidR="001473A1">
        <w:rPr>
          <w:szCs w:val="26"/>
          <w:rtl/>
          <w:lang w:bidi="ar-LB"/>
        </w:rPr>
        <w:t>بوليستيرين</w:t>
      </w:r>
      <w:r w:rsidRPr="00FC2662">
        <w:rPr>
          <w:szCs w:val="26"/>
          <w:rtl/>
          <w:lang w:bidi="ar-LB"/>
        </w:rPr>
        <w:t xml:space="preserve"> المسحوبة بالضغط. ويواجه مصنعو الرغوة الحرارية تحديات لإكمال عملية التحويل لأن التقنية الأصلية، وهي تقنية النفخ بالماء، لم تكن تحقق جودة المنتج المطلوبة. ويعملون حالياً على تركيبات تستخدم فورمات الميثيل لإكمال تحويلها. ومن المتوقع أن تكمل هذه الشركات إزالتها بحلول ديسمبر/كانون الأول 2024.</w:t>
      </w:r>
    </w:p>
    <w:p w14:paraId="6E0E6AF1" w14:textId="5658C800" w:rsidR="00603DDB" w:rsidRPr="00603DDB" w:rsidRDefault="00603DDB" w:rsidP="003E5819">
      <w:pPr>
        <w:keepNext/>
        <w:bidi/>
        <w:rPr>
          <w:sz w:val="26"/>
          <w:szCs w:val="26"/>
          <w:u w:val="single"/>
          <w:lang w:val="en-US" w:bidi="ar-LB"/>
        </w:rPr>
      </w:pPr>
      <w:r w:rsidRPr="00603DDB">
        <w:rPr>
          <w:sz w:val="26"/>
          <w:szCs w:val="26"/>
          <w:u w:val="single"/>
          <w:rtl/>
          <w:lang w:val="en-US" w:bidi="ar-LB"/>
        </w:rPr>
        <w:lastRenderedPageBreak/>
        <w:t>تحديث عن التقدم المحرز في التحويل في قطاع تصنيع مكيفات الهواء</w:t>
      </w:r>
    </w:p>
    <w:p w14:paraId="0388CA57" w14:textId="77777777" w:rsidR="002B75B4" w:rsidRPr="00603DDB" w:rsidRDefault="002B75B4" w:rsidP="003E5819">
      <w:pPr>
        <w:keepNext/>
        <w:bidi/>
        <w:rPr>
          <w:sz w:val="26"/>
          <w:szCs w:val="26"/>
          <w:lang w:bidi="ar-LB"/>
        </w:rPr>
      </w:pPr>
    </w:p>
    <w:p w14:paraId="680BB406" w14:textId="0FB3AC35" w:rsidR="00603DDB" w:rsidRPr="00603DDB" w:rsidRDefault="00BE330F">
      <w:pPr>
        <w:pStyle w:val="ListParagraph"/>
        <w:numPr>
          <w:ilvl w:val="0"/>
          <w:numId w:val="13"/>
        </w:numPr>
        <w:bidi/>
        <w:spacing w:after="240" w:line="288" w:lineRule="auto"/>
        <w:ind w:left="0" w:firstLine="0"/>
        <w:contextualSpacing w:val="0"/>
        <w:rPr>
          <w:szCs w:val="26"/>
          <w:lang w:bidi="ar-LB"/>
        </w:rPr>
      </w:pPr>
      <w:r w:rsidRPr="00BE330F">
        <w:rPr>
          <w:szCs w:val="26"/>
          <w:rtl/>
          <w:lang w:bidi="ar-LB"/>
        </w:rPr>
        <w:t>قامت شركة "داولنس" بتركيب جميع المعدات اللازمة لتصنيع مكيفات الهواء القائمة على الهيدروفلوروكربون-32. وفي عام 2024، ستنتج الشركة 80 في المائة من مكيفات الهواء الخاصة بها باستخدام الهيدروفلوروكربون-32؛ وفي عام 2025، سيتم تحويلها بالكامل إلى الهيدروفلوروكربون-32. تم تسليم مائة مجموعة من الأدوات والمعدات إلى الشركة. وقد قامت بتدريب 800 من فنيي الخدمة على التعامل الآمن مع الهيدروفلوروكربون-32 أثناء التركيب والخدمة والصيانة.</w:t>
      </w:r>
    </w:p>
    <w:p w14:paraId="72A7E3E8" w14:textId="13F4929D" w:rsidR="00603DDB" w:rsidRPr="00603DDB" w:rsidRDefault="00603DDB" w:rsidP="00603DDB">
      <w:pPr>
        <w:bidi/>
        <w:rPr>
          <w:sz w:val="26"/>
          <w:szCs w:val="26"/>
          <w:u w:val="single"/>
          <w:lang w:bidi="ar-LB"/>
        </w:rPr>
      </w:pPr>
      <w:r w:rsidRPr="00603DDB">
        <w:rPr>
          <w:sz w:val="26"/>
          <w:szCs w:val="26"/>
          <w:u w:val="single"/>
          <w:rtl/>
          <w:lang w:bidi="ar-LB"/>
        </w:rPr>
        <w:t>أنشطة قطاع الخدمات</w:t>
      </w:r>
    </w:p>
    <w:p w14:paraId="752EFC5B" w14:textId="77777777" w:rsidR="002B75B4" w:rsidRPr="00603DDB" w:rsidRDefault="002B75B4" w:rsidP="00603DDB">
      <w:pPr>
        <w:bidi/>
        <w:rPr>
          <w:sz w:val="26"/>
          <w:szCs w:val="26"/>
          <w:lang w:bidi="ar-LB"/>
        </w:rPr>
      </w:pPr>
    </w:p>
    <w:p w14:paraId="01C73AFB" w14:textId="2832F639" w:rsidR="00603DDB" w:rsidRPr="00603DDB" w:rsidRDefault="00674351">
      <w:pPr>
        <w:pStyle w:val="ListParagraph"/>
        <w:numPr>
          <w:ilvl w:val="0"/>
          <w:numId w:val="13"/>
        </w:numPr>
        <w:bidi/>
        <w:spacing w:after="240" w:line="288" w:lineRule="auto"/>
        <w:ind w:left="0" w:firstLine="0"/>
        <w:contextualSpacing w:val="0"/>
        <w:rPr>
          <w:szCs w:val="26"/>
          <w:lang w:bidi="ar-LB"/>
        </w:rPr>
      </w:pPr>
      <w:r w:rsidRPr="00674351">
        <w:rPr>
          <w:szCs w:val="26"/>
          <w:rtl/>
          <w:lang w:bidi="ar-LB"/>
        </w:rPr>
        <w:t>في إطار أنشطة قطاع الخدمات، تخطط وحدة الأوزون الوطنية للانتهاء من الدورات التدريبية الثلاثة المتبقية في مجال الجمارك والإنفاذ لما مجموعه 73 موظف</w:t>
      </w:r>
      <w:r w:rsidR="00D80ABB">
        <w:rPr>
          <w:szCs w:val="26"/>
          <w:rtl/>
          <w:lang w:bidi="ar-LB"/>
        </w:rPr>
        <w:t>اً</w:t>
      </w:r>
      <w:r w:rsidRPr="00674351">
        <w:rPr>
          <w:szCs w:val="26"/>
          <w:rtl/>
          <w:lang w:bidi="ar-LB"/>
        </w:rPr>
        <w:t xml:space="preserve"> واستكمال التدريب على ممارسات الخدمة الجيدة لـ 200 فني إضافي. وقد تم تعيين استشاري لتحديث منهج التبريد وتكييف الهواء وتطوير خارطة الطريق لنظام إصدار الشهادات </w:t>
      </w:r>
      <w:r w:rsidR="00A83DB7">
        <w:rPr>
          <w:szCs w:val="26"/>
          <w:rtl/>
          <w:lang w:bidi="ar-LB"/>
        </w:rPr>
        <w:t>النموذجية</w:t>
      </w:r>
      <w:r w:rsidRPr="00674351">
        <w:rPr>
          <w:szCs w:val="26"/>
          <w:rtl/>
          <w:lang w:bidi="ar-LB"/>
        </w:rPr>
        <w:t xml:space="preserve"> لفنيي التبريد وتكييف الهواء. وبمجرد الانتهاء من برنامج إصدار الشهادات </w:t>
      </w:r>
      <w:r w:rsidR="00A83DB7">
        <w:rPr>
          <w:szCs w:val="26"/>
          <w:rtl/>
          <w:lang w:bidi="ar-LB"/>
        </w:rPr>
        <w:t>النموذجية</w:t>
      </w:r>
      <w:r w:rsidRPr="00674351">
        <w:rPr>
          <w:szCs w:val="26"/>
          <w:rtl/>
          <w:lang w:bidi="ar-LB"/>
        </w:rPr>
        <w:t xml:space="preserve"> والموافقة عليه، من المتوقع أن يتم إصدار شهادات لـ 120 فني بحلول نهاية العام. بالإضافة إلى ذلك، ستقوم وحدة الأوزون الوطنية بطباعة ونشر المواد الإعلامية وإجراءات التشغيل القياسية المعدة/المترجمة سابقاً لأصحاب المصلحة المعنيين. وسيتم الانتهاء من جميع الأنشطة بحلول 31 ديسمبر/كانون الأول 2024.</w:t>
      </w:r>
    </w:p>
    <w:p w14:paraId="06D01B87" w14:textId="3032E874" w:rsidR="00603DDB" w:rsidRPr="00603DDB" w:rsidRDefault="00603DDB" w:rsidP="00603DDB">
      <w:pPr>
        <w:pStyle w:val="Heading1"/>
        <w:numPr>
          <w:ilvl w:val="0"/>
          <w:numId w:val="0"/>
        </w:numPr>
        <w:bidi/>
        <w:rPr>
          <w:sz w:val="26"/>
          <w:szCs w:val="26"/>
          <w:u w:val="single"/>
          <w:lang w:bidi="ar-LB"/>
        </w:rPr>
      </w:pPr>
      <w:r w:rsidRPr="00603DDB">
        <w:rPr>
          <w:sz w:val="26"/>
          <w:szCs w:val="26"/>
          <w:u w:val="single"/>
          <w:rtl/>
          <w:lang w:bidi="ar-LB"/>
        </w:rPr>
        <w:t>مستوى صرف الأموال</w:t>
      </w:r>
    </w:p>
    <w:p w14:paraId="72E03784" w14:textId="6E39818F" w:rsidR="00603DDB" w:rsidRPr="00603DDB" w:rsidRDefault="00BC4AEE">
      <w:pPr>
        <w:pStyle w:val="ListParagraph"/>
        <w:numPr>
          <w:ilvl w:val="0"/>
          <w:numId w:val="13"/>
        </w:numPr>
        <w:bidi/>
        <w:spacing w:after="240" w:line="288" w:lineRule="auto"/>
        <w:ind w:left="0" w:firstLine="0"/>
        <w:contextualSpacing w:val="0"/>
        <w:rPr>
          <w:szCs w:val="26"/>
          <w:lang w:bidi="ar-LB"/>
        </w:rPr>
      </w:pPr>
      <w:r w:rsidRPr="00BC4AEE">
        <w:rPr>
          <w:szCs w:val="26"/>
          <w:rtl/>
          <w:lang w:bidi="ar-LB"/>
        </w:rPr>
        <w:t xml:space="preserve">في مارس 2024، من أصل المبلغ الموافق عليه والبالغ 5,614,330 دولار أمريكي، تم صرف </w:t>
      </w:r>
      <w:r>
        <w:rPr>
          <w:szCs w:val="26"/>
          <w:rtl/>
          <w:lang w:bidi="ar-LB"/>
        </w:rPr>
        <w:t xml:space="preserve">مبلغ </w:t>
      </w:r>
      <w:r w:rsidRPr="00BC4AEE">
        <w:rPr>
          <w:szCs w:val="26"/>
          <w:rtl/>
          <w:lang w:bidi="ar-LB"/>
        </w:rPr>
        <w:t>5,252,091 دولار أمريكي (4,832,043 دولار أمريكي لليونيدو و420,048 دولار أمريكي لليونيب). وسيتم صرف الرصيد البالغ 362,239 دولار أمريكي في عام 2024.</w:t>
      </w:r>
    </w:p>
    <w:p w14:paraId="796D1C56" w14:textId="69E0DFA6" w:rsidR="00603DDB" w:rsidRPr="00603DDB" w:rsidRDefault="00603DDB" w:rsidP="00603DDB">
      <w:pPr>
        <w:pStyle w:val="Heading1"/>
        <w:numPr>
          <w:ilvl w:val="0"/>
          <w:numId w:val="0"/>
        </w:numPr>
        <w:bidi/>
        <w:jc w:val="left"/>
        <w:rPr>
          <w:b/>
          <w:bCs/>
          <w:sz w:val="26"/>
          <w:szCs w:val="26"/>
          <w:rtl/>
          <w:lang w:bidi="ar-LB"/>
        </w:rPr>
      </w:pPr>
      <w:r>
        <w:rPr>
          <w:b/>
          <w:bCs/>
          <w:sz w:val="26"/>
          <w:szCs w:val="26"/>
          <w:rtl/>
          <w:lang w:bidi="ar-LB"/>
        </w:rPr>
        <w:t>تعليقات الأمانة</w:t>
      </w:r>
    </w:p>
    <w:p w14:paraId="1BA2E2F0" w14:textId="414B8E54" w:rsidR="00603DDB" w:rsidRPr="00216C2C" w:rsidRDefault="00216C2C">
      <w:pPr>
        <w:pStyle w:val="ListParagraph"/>
        <w:numPr>
          <w:ilvl w:val="0"/>
          <w:numId w:val="13"/>
        </w:numPr>
        <w:bidi/>
        <w:spacing w:after="240" w:line="288" w:lineRule="auto"/>
        <w:ind w:left="0" w:firstLine="0"/>
        <w:contextualSpacing w:val="0"/>
        <w:rPr>
          <w:sz w:val="26"/>
          <w:szCs w:val="26"/>
          <w:lang w:val="en-US" w:bidi="ar-LB"/>
        </w:rPr>
      </w:pPr>
      <w:r w:rsidRPr="00216C2C">
        <w:rPr>
          <w:sz w:val="26"/>
          <w:szCs w:val="26"/>
          <w:rtl/>
          <w:lang w:val="en-US" w:bidi="ar-LB"/>
        </w:rPr>
        <w:t>فيما يتعلق بالتحديات التقنية المرتبطة بتحويل الشركات المصنعة للرغاوى الحرارية، أبلغت اليونيدو الأمانة بأنها تعمل بشكل وثيق مع مورد التقنية من أجل اختبار التركيبة الجارية باستخدام فورمات الميثيل. وبحلول النصف الثاني من عام 2024، سيتم اعتماد الصيغة النهائية بناءً على نتائج الاختبار.</w:t>
      </w:r>
    </w:p>
    <w:p w14:paraId="4B3FCC37" w14:textId="57841B1F" w:rsidR="00603DDB" w:rsidRPr="00603DDB" w:rsidRDefault="00E53172">
      <w:pPr>
        <w:pStyle w:val="ListParagraph"/>
        <w:numPr>
          <w:ilvl w:val="0"/>
          <w:numId w:val="13"/>
        </w:numPr>
        <w:bidi/>
        <w:spacing w:after="240" w:line="288" w:lineRule="auto"/>
        <w:ind w:left="0" w:firstLine="0"/>
        <w:contextualSpacing w:val="0"/>
        <w:rPr>
          <w:szCs w:val="26"/>
          <w:lang w:bidi="ar-LB"/>
        </w:rPr>
      </w:pPr>
      <w:r w:rsidRPr="00E53172">
        <w:rPr>
          <w:szCs w:val="26"/>
          <w:rtl/>
          <w:lang w:bidi="ar-LB"/>
        </w:rPr>
        <w:t>عملاً بالمقرر 92/15(ب)، ستواصل حكومة باكستان، من خلال اليونيدو، تقديم تقارير مرحلية عن تنفيذ برنامج العمل المرتبط بالشريحتين الثالثة والرابعة من المرحلة الثانية من خطة إدارة إزالة المواد الهيدروكلوروفلوروكربونية على أساس سنوي حتى الانتهاء من المشروع ورفع تقرير إنجاز المشروع إلى الاجتماع الأول من عام 2025.</w:t>
      </w:r>
    </w:p>
    <w:p w14:paraId="5F9F7EF3" w14:textId="138BDFCC" w:rsidR="00603DDB" w:rsidRPr="00603DDB" w:rsidRDefault="00603DDB" w:rsidP="00603DDB">
      <w:pPr>
        <w:keepNext/>
        <w:keepLines/>
        <w:bidi/>
        <w:jc w:val="left"/>
        <w:rPr>
          <w:b/>
          <w:bCs/>
          <w:sz w:val="26"/>
          <w:szCs w:val="26"/>
          <w:lang w:val="en-US" w:bidi="ar-LB"/>
        </w:rPr>
      </w:pPr>
      <w:r>
        <w:rPr>
          <w:b/>
          <w:bCs/>
          <w:sz w:val="26"/>
          <w:szCs w:val="26"/>
          <w:rtl/>
          <w:lang w:val="en-US" w:bidi="ar-LB"/>
        </w:rPr>
        <w:t>التوصية</w:t>
      </w:r>
    </w:p>
    <w:p w14:paraId="7471B90E" w14:textId="77777777" w:rsidR="002B75B4" w:rsidRPr="00603DDB" w:rsidRDefault="002B75B4" w:rsidP="00603DDB">
      <w:pPr>
        <w:keepNext/>
        <w:keepLines/>
        <w:bidi/>
        <w:jc w:val="left"/>
        <w:rPr>
          <w:sz w:val="26"/>
          <w:szCs w:val="26"/>
          <w:lang w:bidi="ar-LB"/>
        </w:rPr>
      </w:pPr>
    </w:p>
    <w:p w14:paraId="63C231D6" w14:textId="05D70F9D" w:rsidR="00603DDB" w:rsidRPr="001B4FA1" w:rsidRDefault="00E27775">
      <w:pPr>
        <w:pStyle w:val="ListParagraph"/>
        <w:numPr>
          <w:ilvl w:val="0"/>
          <w:numId w:val="13"/>
        </w:numPr>
        <w:bidi/>
        <w:spacing w:after="240" w:line="288" w:lineRule="auto"/>
        <w:ind w:left="0" w:firstLine="0"/>
        <w:contextualSpacing w:val="0"/>
        <w:rPr>
          <w:sz w:val="26"/>
          <w:szCs w:val="26"/>
          <w:lang w:bidi="ar-LB"/>
        </w:rPr>
      </w:pPr>
      <w:r w:rsidRPr="001B4FA1">
        <w:rPr>
          <w:sz w:val="26"/>
          <w:szCs w:val="26"/>
          <w:rtl/>
          <w:lang w:bidi="ar-LB"/>
        </w:rPr>
        <w:t>قد ترغب اللجنة التنفيذية في الإحاطة علم</w:t>
      </w:r>
      <w:r w:rsidR="00F611EB">
        <w:rPr>
          <w:sz w:val="26"/>
          <w:szCs w:val="26"/>
          <w:rtl/>
          <w:lang w:bidi="ar-LB"/>
        </w:rPr>
        <w:t xml:space="preserve"> </w:t>
      </w:r>
      <w:r w:rsidRPr="001B4FA1">
        <w:rPr>
          <w:sz w:val="26"/>
          <w:szCs w:val="26"/>
          <w:rtl/>
          <w:lang w:bidi="ar-LB"/>
        </w:rPr>
        <w:t>اً</w:t>
      </w:r>
      <w:r w:rsidR="00A548A8" w:rsidRPr="001B4FA1">
        <w:rPr>
          <w:sz w:val="26"/>
          <w:szCs w:val="26"/>
          <w:rtl/>
          <w:lang w:bidi="ar-LB"/>
        </w:rPr>
        <w:t xml:space="preserve"> بالتحديث بشأن التقدم المحرز في تنفيذ الشريحتين الثالثة والرابعة من المرحلة الثانية من خطة إدارة إزالة المواد الهيدروكلوروفلوروكربونية في باكستان، المقدمة من اليونيدو والواردة في الوثيقة </w:t>
      </w:r>
      <w:r w:rsidR="00A548A8" w:rsidRPr="001B4FA1">
        <w:rPr>
          <w:sz w:val="26"/>
          <w:szCs w:val="26"/>
          <w:lang w:bidi="ar-LB"/>
        </w:rPr>
        <w:t>UNEP/OzL.Pro/ExCom/94/9</w:t>
      </w:r>
      <w:r w:rsidR="00A548A8" w:rsidRPr="001B4FA1">
        <w:rPr>
          <w:sz w:val="26"/>
          <w:szCs w:val="26"/>
          <w:rtl/>
          <w:lang w:bidi="ar-LB"/>
        </w:rPr>
        <w:t>.</w:t>
      </w:r>
    </w:p>
    <w:p w14:paraId="1627FA2B" w14:textId="77777777" w:rsidR="002B75B4" w:rsidRPr="00312C46" w:rsidRDefault="002B75B4" w:rsidP="00312C46">
      <w:pPr>
        <w:bidi/>
        <w:ind w:left="720"/>
        <w:rPr>
          <w:b/>
          <w:bCs/>
          <w:sz w:val="26"/>
          <w:szCs w:val="26"/>
          <w:u w:val="single"/>
          <w:lang w:bidi="ar-LB"/>
        </w:rPr>
      </w:pPr>
    </w:p>
    <w:p w14:paraId="564A96A3" w14:textId="184AADA5" w:rsidR="00603DDB" w:rsidRPr="00603DDB" w:rsidRDefault="00603DDB" w:rsidP="00603DDB">
      <w:pPr>
        <w:bidi/>
        <w:ind w:left="720"/>
        <w:rPr>
          <w:b/>
          <w:bCs/>
          <w:sz w:val="26"/>
          <w:szCs w:val="26"/>
          <w:u w:val="single"/>
          <w:rtl/>
          <w:lang w:bidi="ar-LB"/>
        </w:rPr>
      </w:pPr>
      <w:r>
        <w:rPr>
          <w:b/>
          <w:bCs/>
          <w:sz w:val="26"/>
          <w:szCs w:val="26"/>
          <w:u w:val="single"/>
          <w:rtl/>
          <w:lang w:bidi="ar-LB"/>
        </w:rPr>
        <w:t xml:space="preserve">باكستان: </w:t>
      </w:r>
      <w:r w:rsidRPr="00603DDB">
        <w:rPr>
          <w:b/>
          <w:bCs/>
          <w:sz w:val="26"/>
          <w:szCs w:val="26"/>
          <w:u w:val="single"/>
          <w:rtl/>
          <w:lang w:bidi="ar-LB"/>
        </w:rPr>
        <w:t>خطة إدارة إزالة المواد الهيدروكلوروفلوروكربونية (المرحلة الثالثة - تقرير عن حالة واردات البوليولات مسبقة الخلط المحتوية على الهيدروكلوروفلوروكربون-141ب والتقدم المحرز في تنفيذ المساعدة الفنية لقطاع الرغاوى)</w:t>
      </w:r>
      <w:r w:rsidR="004A6791">
        <w:rPr>
          <w:b/>
          <w:bCs/>
          <w:sz w:val="26"/>
          <w:szCs w:val="26"/>
          <w:u w:val="single"/>
          <w:rtl/>
          <w:lang w:bidi="ar-LB"/>
        </w:rPr>
        <w:t xml:space="preserve"> (اليونيدو واليونيب)</w:t>
      </w:r>
    </w:p>
    <w:p w14:paraId="3B74BDD8" w14:textId="77777777" w:rsidR="002B75B4" w:rsidRPr="00603DDB" w:rsidRDefault="002B75B4" w:rsidP="00603DDB">
      <w:pPr>
        <w:bidi/>
        <w:rPr>
          <w:b/>
          <w:bCs/>
          <w:sz w:val="26"/>
          <w:szCs w:val="26"/>
          <w:u w:val="single"/>
          <w:lang w:bidi="ar-LB"/>
        </w:rPr>
      </w:pPr>
    </w:p>
    <w:p w14:paraId="1DD66950" w14:textId="0963B033" w:rsidR="004A6791" w:rsidRPr="004A6791" w:rsidRDefault="004A6791" w:rsidP="004A6791">
      <w:pPr>
        <w:bidi/>
        <w:rPr>
          <w:b/>
          <w:bCs/>
          <w:sz w:val="26"/>
          <w:szCs w:val="26"/>
          <w:lang w:val="en-US" w:bidi="ar-LB"/>
        </w:rPr>
      </w:pPr>
      <w:r>
        <w:rPr>
          <w:b/>
          <w:bCs/>
          <w:sz w:val="26"/>
          <w:szCs w:val="26"/>
          <w:rtl/>
          <w:lang w:val="en-US" w:bidi="ar-LB"/>
        </w:rPr>
        <w:t>خلفية</w:t>
      </w:r>
    </w:p>
    <w:p w14:paraId="112FCF13" w14:textId="77777777" w:rsidR="002B75B4" w:rsidRPr="004A6791" w:rsidRDefault="002B75B4" w:rsidP="004A6791">
      <w:pPr>
        <w:bidi/>
        <w:rPr>
          <w:sz w:val="26"/>
          <w:szCs w:val="26"/>
          <w:lang w:bidi="ar-LB"/>
        </w:rPr>
      </w:pPr>
    </w:p>
    <w:p w14:paraId="291998B5" w14:textId="6D2DA582" w:rsidR="004066F3" w:rsidRPr="004066F3" w:rsidRDefault="00A548A8">
      <w:pPr>
        <w:pStyle w:val="ListParagraph"/>
        <w:numPr>
          <w:ilvl w:val="0"/>
          <w:numId w:val="13"/>
        </w:numPr>
        <w:bidi/>
        <w:spacing w:after="240" w:line="288" w:lineRule="auto"/>
        <w:ind w:left="0" w:firstLine="0"/>
        <w:contextualSpacing w:val="0"/>
        <w:rPr>
          <w:szCs w:val="26"/>
          <w:lang w:bidi="ar-LB"/>
        </w:rPr>
      </w:pPr>
      <w:r w:rsidRPr="00A548A8">
        <w:rPr>
          <w:szCs w:val="26"/>
          <w:rtl/>
          <w:lang w:bidi="ar-LB"/>
        </w:rPr>
        <w:t>في الاجتماع التسعين، وافقت اللجنة التنفيذية على المرحلة الثالثة من خطة إدارة إزالة المواد الهيدروكلوروفلوروكربونية لباكستان وطلبت من حكومة باكستان واليونيدو مواصلة الرصد والإبلاغ عن المعلومات على أساس سنوي بشأن حالة البوليولات</w:t>
      </w:r>
      <w:r w:rsidR="00573DB5">
        <w:rPr>
          <w:szCs w:val="26"/>
          <w:rtl/>
          <w:lang w:bidi="ar-LB"/>
        </w:rPr>
        <w:t xml:space="preserve"> المستوردة</w:t>
      </w:r>
      <w:r w:rsidRPr="00A548A8">
        <w:rPr>
          <w:szCs w:val="26"/>
          <w:rtl/>
          <w:lang w:bidi="ar-LB"/>
        </w:rPr>
        <w:t xml:space="preserve"> مسبقة الخلط المحتوية على الهيدروكلوروفلوروكربون-141ب حتى يتم فرض الحظر على هذه الواردات، وعن التقدم المحرز في تنفيذ المساعدة التقنية لقطاع الرغاوى (المقرر 90/43(أ) و(ز)(2)).</w:t>
      </w:r>
    </w:p>
    <w:p w14:paraId="7734E550" w14:textId="1978B079" w:rsidR="004066F3" w:rsidRPr="004066F3" w:rsidRDefault="00573DB5">
      <w:pPr>
        <w:pStyle w:val="ListParagraph"/>
        <w:numPr>
          <w:ilvl w:val="0"/>
          <w:numId w:val="13"/>
        </w:numPr>
        <w:bidi/>
        <w:spacing w:after="240" w:line="288" w:lineRule="auto"/>
        <w:ind w:left="0" w:firstLine="0"/>
        <w:contextualSpacing w:val="0"/>
        <w:rPr>
          <w:szCs w:val="26"/>
          <w:lang w:bidi="ar-LB"/>
        </w:rPr>
      </w:pPr>
      <w:r w:rsidRPr="00573DB5">
        <w:rPr>
          <w:szCs w:val="26"/>
          <w:rtl/>
          <w:lang w:bidi="ar-LB"/>
        </w:rPr>
        <w:t>في الاجتماع الثاني والتسعين، طلبت اللجنة التنفيذية من حكومة باكستان، من خلال اليونيدو، مواصلة الإبلاغ عن المعلومات المتعلقة بحالة واردات البوليولات المستوردة مسبقة الخلط المحتوية على الهيدروكلوروفلوروكربون-141ب على أساس سنوي إلى أن يتم فرض الحظر على هذه الواردات وعلى التقدم المحرز في تنفيذ المساعدة التقنية لقطاع الرغاوى (المقرر 92/16(ب)).</w:t>
      </w:r>
    </w:p>
    <w:p w14:paraId="29D8D273" w14:textId="7C872DB6" w:rsidR="004066F3" w:rsidRPr="004066F3" w:rsidRDefault="00573DB5">
      <w:pPr>
        <w:pStyle w:val="ListParagraph"/>
        <w:numPr>
          <w:ilvl w:val="0"/>
          <w:numId w:val="13"/>
        </w:numPr>
        <w:bidi/>
        <w:spacing w:after="240" w:line="288" w:lineRule="auto"/>
        <w:ind w:left="0" w:firstLine="0"/>
        <w:contextualSpacing w:val="0"/>
        <w:rPr>
          <w:szCs w:val="26"/>
          <w:lang w:bidi="ar-LB"/>
        </w:rPr>
      </w:pPr>
      <w:r w:rsidRPr="00573DB5">
        <w:rPr>
          <w:szCs w:val="26"/>
          <w:rtl/>
          <w:lang w:bidi="ar-LB"/>
        </w:rPr>
        <w:t xml:space="preserve">عملاً </w:t>
      </w:r>
      <w:r>
        <w:rPr>
          <w:szCs w:val="26"/>
          <w:rtl/>
          <w:lang w:bidi="ar-LB"/>
        </w:rPr>
        <w:t>بالمقررات</w:t>
      </w:r>
      <w:r w:rsidRPr="00573DB5">
        <w:rPr>
          <w:szCs w:val="26"/>
          <w:rtl/>
          <w:lang w:bidi="ar-LB"/>
        </w:rPr>
        <w:t xml:space="preserve"> 90/43(أ) و(ز)(2) و92/16(ب)، قدمت اليونيدو تقريرا مرحلياً إلى الاجتماع الحالي.</w:t>
      </w:r>
    </w:p>
    <w:p w14:paraId="0AEC90D3" w14:textId="7D6CD6FB" w:rsidR="004066F3" w:rsidRPr="004066F3" w:rsidRDefault="004066F3" w:rsidP="004066F3">
      <w:pPr>
        <w:bidi/>
        <w:rPr>
          <w:b/>
          <w:bCs/>
          <w:sz w:val="26"/>
          <w:szCs w:val="26"/>
          <w:lang w:bidi="ar-LB"/>
        </w:rPr>
      </w:pPr>
      <w:r w:rsidRPr="004066F3">
        <w:rPr>
          <w:b/>
          <w:bCs/>
          <w:sz w:val="26"/>
          <w:szCs w:val="26"/>
          <w:rtl/>
          <w:lang w:bidi="ar-LB"/>
        </w:rPr>
        <w:t>التقرير المرحلي</w:t>
      </w:r>
    </w:p>
    <w:p w14:paraId="0C243724" w14:textId="77777777" w:rsidR="002B75B4" w:rsidRPr="004066F3" w:rsidRDefault="002B75B4" w:rsidP="004066F3">
      <w:pPr>
        <w:bidi/>
        <w:rPr>
          <w:sz w:val="26"/>
          <w:szCs w:val="26"/>
          <w:lang w:bidi="ar-LB"/>
        </w:rPr>
      </w:pPr>
    </w:p>
    <w:p w14:paraId="7CE2E66E" w14:textId="6E6755AD" w:rsidR="004066F3" w:rsidRPr="004066F3" w:rsidRDefault="004066F3" w:rsidP="004066F3">
      <w:pPr>
        <w:bidi/>
        <w:rPr>
          <w:sz w:val="26"/>
          <w:szCs w:val="26"/>
          <w:u w:val="single"/>
          <w:lang w:val="en-US" w:bidi="ar-LB"/>
        </w:rPr>
      </w:pPr>
      <w:r w:rsidRPr="004066F3">
        <w:rPr>
          <w:sz w:val="26"/>
          <w:szCs w:val="26"/>
          <w:u w:val="single"/>
          <w:rtl/>
          <w:lang w:val="en-US" w:bidi="ar-LB"/>
        </w:rPr>
        <w:t>حالة واردات البوليولات مسبقة الخلط المحتوية على الهيدروكلوروفلوروكربون-141ب</w:t>
      </w:r>
    </w:p>
    <w:p w14:paraId="6F62F3D7" w14:textId="77777777" w:rsidR="002B75B4" w:rsidRPr="004066F3" w:rsidRDefault="002B75B4" w:rsidP="004066F3">
      <w:pPr>
        <w:bidi/>
        <w:rPr>
          <w:sz w:val="26"/>
          <w:szCs w:val="26"/>
          <w:lang w:bidi="ar-LB"/>
        </w:rPr>
      </w:pPr>
    </w:p>
    <w:p w14:paraId="44E4C074" w14:textId="02E16E39" w:rsidR="004066F3" w:rsidRPr="004066F3" w:rsidRDefault="00573DB5">
      <w:pPr>
        <w:pStyle w:val="ListParagraph"/>
        <w:numPr>
          <w:ilvl w:val="0"/>
          <w:numId w:val="13"/>
        </w:numPr>
        <w:bidi/>
        <w:spacing w:after="240" w:line="288" w:lineRule="auto"/>
        <w:ind w:left="0" w:firstLine="0"/>
        <w:contextualSpacing w:val="0"/>
        <w:rPr>
          <w:szCs w:val="26"/>
          <w:lang w:bidi="ar-LB"/>
        </w:rPr>
      </w:pPr>
      <w:r w:rsidRPr="00573DB5">
        <w:rPr>
          <w:szCs w:val="26"/>
          <w:rtl/>
          <w:lang w:bidi="ar-LB"/>
        </w:rPr>
        <w:t>يبلغ إجمالي واردات الهيدروكلوروفلوروكربون-141ب الموجودة في البوليولات مسبقة الخلط لعامي 2022 و2023 مقدار 13.09 طن من قدرات استنفاد الأوزون (119.0 طن متري) و34.92 طن من قدرات استنفاد الأوزون (317.47 طن متري) على التوالي، ولم يتم الإبلاغ عن مثل هذه الواردات في عام 2021.</w:t>
      </w:r>
    </w:p>
    <w:p w14:paraId="2A6A67F2" w14:textId="196D73EF" w:rsidR="004066F3" w:rsidRPr="004066F3" w:rsidRDefault="000B6B3B">
      <w:pPr>
        <w:pStyle w:val="ListParagraph"/>
        <w:numPr>
          <w:ilvl w:val="0"/>
          <w:numId w:val="13"/>
        </w:numPr>
        <w:bidi/>
        <w:spacing w:after="240" w:line="288" w:lineRule="auto"/>
        <w:ind w:left="0" w:firstLine="0"/>
        <w:contextualSpacing w:val="0"/>
        <w:rPr>
          <w:szCs w:val="26"/>
          <w:lang w:bidi="ar-LB"/>
        </w:rPr>
      </w:pPr>
      <w:r w:rsidRPr="000B6B3B">
        <w:rPr>
          <w:szCs w:val="26"/>
          <w:rtl/>
          <w:lang w:bidi="ar-LB"/>
        </w:rPr>
        <w:t xml:space="preserve">استجابة للطلب الوارد في المقرر 92/16(ب)، بُذلت جهود للوفاء بتفويض الإبلاغ عن المعلومات عن حالة البوليولات المستوردة مسبقة الخلط المحتوية على الهيدروكلوروفلوروكربون-141ب. وقد قادت وحدة الأوزون الوطنية مؤخراً </w:t>
      </w:r>
      <w:r w:rsidR="00B04857">
        <w:rPr>
          <w:szCs w:val="26"/>
          <w:rtl/>
          <w:lang w:bidi="ar-LB"/>
        </w:rPr>
        <w:t>نقاشات</w:t>
      </w:r>
      <w:r w:rsidRPr="000B6B3B">
        <w:rPr>
          <w:szCs w:val="26"/>
          <w:rtl/>
          <w:lang w:bidi="ar-LB"/>
        </w:rPr>
        <w:t xml:space="preserve"> مع أصحاب المصلحة بشأن الحظر المفروض على استيراد مثل هذه المواد. وتم لاحقاً إعداد مشروع قانون يشير إلى المضي قدماً نحو تنفيذ الحظر. وتتوافق هذه التدابير الاستباقية مع الطلب المنصوص عليه وتدل على بذل جهود متضافرة نحو الامتثال والإدارة الفعالة لاستخدام الهيدروكلوروفلوروكربون-141ب في قطاع الرغاوى.</w:t>
      </w:r>
    </w:p>
    <w:p w14:paraId="4C806696" w14:textId="6C59980E" w:rsidR="00C933A1" w:rsidRPr="00C933A1" w:rsidRDefault="00C933A1" w:rsidP="00C933A1">
      <w:pPr>
        <w:bidi/>
        <w:rPr>
          <w:sz w:val="26"/>
          <w:szCs w:val="26"/>
          <w:u w:val="single"/>
          <w:lang w:bidi="ar-LB"/>
        </w:rPr>
      </w:pPr>
      <w:r w:rsidRPr="00C933A1">
        <w:rPr>
          <w:sz w:val="26"/>
          <w:szCs w:val="26"/>
          <w:u w:val="single"/>
          <w:rtl/>
          <w:lang w:bidi="ar-LB"/>
        </w:rPr>
        <w:t>تنفيذ المساعدة الفنية لقطاع الرغاوى</w:t>
      </w:r>
      <w:r>
        <w:rPr>
          <w:sz w:val="26"/>
          <w:szCs w:val="26"/>
          <w:u w:val="single"/>
          <w:rtl/>
          <w:lang w:bidi="ar-LB"/>
        </w:rPr>
        <w:t xml:space="preserve"> في إطار المرحلة الثالثة</w:t>
      </w:r>
    </w:p>
    <w:p w14:paraId="3981D860" w14:textId="77777777" w:rsidR="002B75B4" w:rsidRPr="00C933A1" w:rsidRDefault="002B75B4" w:rsidP="00C933A1">
      <w:pPr>
        <w:bidi/>
        <w:rPr>
          <w:sz w:val="26"/>
          <w:szCs w:val="26"/>
          <w:lang w:bidi="ar-LB"/>
        </w:rPr>
      </w:pPr>
    </w:p>
    <w:p w14:paraId="07858D83" w14:textId="381C8C08" w:rsidR="00176E24" w:rsidRPr="00DE728F" w:rsidRDefault="00E81ED3">
      <w:pPr>
        <w:pStyle w:val="ListParagraph"/>
        <w:numPr>
          <w:ilvl w:val="0"/>
          <w:numId w:val="13"/>
        </w:numPr>
        <w:bidi/>
        <w:spacing w:after="240" w:line="288" w:lineRule="auto"/>
        <w:ind w:left="0" w:firstLine="0"/>
        <w:contextualSpacing w:val="0"/>
        <w:rPr>
          <w:szCs w:val="26"/>
          <w:lang w:bidi="ar-LB"/>
        </w:rPr>
      </w:pPr>
      <w:r w:rsidRPr="00E81ED3">
        <w:rPr>
          <w:szCs w:val="26"/>
          <w:rtl/>
          <w:lang w:bidi="ar-LB"/>
        </w:rPr>
        <w:t xml:space="preserve">منذ نوفمبر 2023، تم تقديم الدعم الفني لشركات </w:t>
      </w:r>
      <w:r w:rsidR="001B4FA1">
        <w:rPr>
          <w:szCs w:val="26"/>
          <w:rtl/>
          <w:lang w:bidi="ar-LB"/>
        </w:rPr>
        <w:t>رغاوى</w:t>
      </w:r>
      <w:r w:rsidRPr="00E81ED3">
        <w:rPr>
          <w:szCs w:val="26"/>
          <w:rtl/>
          <w:lang w:bidi="ar-LB"/>
        </w:rPr>
        <w:t xml:space="preserve"> الرش في تجريب التركيبة، بما في ذلك تقييم فعالية الخيار المقترح من حيث التكلفة (أي فورمات الميثيل)، مما أدى إلى الانتهاء من التركيبة واعتمادها. بالنسبة لقطاع </w:t>
      </w:r>
      <w:r w:rsidR="000468D3">
        <w:rPr>
          <w:szCs w:val="26"/>
          <w:rtl/>
          <w:lang w:bidi="ar-LB"/>
        </w:rPr>
        <w:t>رغوة متعددة اليوريثان</w:t>
      </w:r>
      <w:r w:rsidRPr="00E81ED3">
        <w:rPr>
          <w:szCs w:val="26"/>
          <w:rtl/>
          <w:lang w:bidi="ar-LB"/>
        </w:rPr>
        <w:t xml:space="preserve">، تم شراء ماكينة الرغوة الجديدة ومعدات السلامة وسيتم تسليمها إلى الشركة المستفيدة في غضون عدة أشهر. وبالنسبة لعزل الأنابيب، تم تقديم الدعم الفني للتحويل من الهيدروكلوروفلوروكربون-141ب إلى تقنيات ذات قدرة منخفضة على إحداث الاحتباس الحراري تتسم بالفعالية من حيث التكلفة وتتوافق مع اللوائح الوطنية. </w:t>
      </w:r>
      <w:r w:rsidRPr="00E81ED3">
        <w:rPr>
          <w:szCs w:val="26"/>
          <w:rtl/>
          <w:lang w:bidi="ar-LB"/>
        </w:rPr>
        <w:lastRenderedPageBreak/>
        <w:t>وتقوم وحدة الأوزون الوطنية، بالتشاور مع اليونيدو، بمراقبة تنفيذ مشروعات التحويل من الهيدروكلوروفلوروكربون-141ب من خلال الزيارات الميدانية عن كثب. وخلال الفعالية الوطنية للأوزون في سبتمبر/أيلول 2023، شاركت وحدة الأوزون الوطنية واليونيدو النتائج الإيجابية للمشاريع المحولة ونشرت معلومات عن التقنيات البديلة ذات القدرة المنخفضة على إحداث الاحتباس الحراري التي أثبتت جدواها مع قطاع صناعة الرغاوى.</w:t>
      </w:r>
    </w:p>
    <w:p w14:paraId="186F132F" w14:textId="6CB78CD0" w:rsidR="00DE728F" w:rsidRPr="00DE728F" w:rsidRDefault="00DE728F" w:rsidP="00DE728F">
      <w:pPr>
        <w:keepNext/>
        <w:bidi/>
        <w:rPr>
          <w:b/>
          <w:bCs/>
          <w:sz w:val="26"/>
          <w:szCs w:val="26"/>
          <w:lang w:bidi="ar-LB"/>
        </w:rPr>
      </w:pPr>
      <w:r>
        <w:rPr>
          <w:b/>
          <w:bCs/>
          <w:sz w:val="26"/>
          <w:szCs w:val="26"/>
          <w:rtl/>
          <w:lang w:bidi="ar-LB"/>
        </w:rPr>
        <w:t>تعليقات الأمانة</w:t>
      </w:r>
    </w:p>
    <w:p w14:paraId="6B15503A" w14:textId="77777777" w:rsidR="002B75B4" w:rsidRPr="00DE728F" w:rsidRDefault="002B75B4" w:rsidP="00DE728F">
      <w:pPr>
        <w:keepNext/>
        <w:bidi/>
        <w:rPr>
          <w:b/>
          <w:bCs/>
          <w:sz w:val="26"/>
          <w:szCs w:val="26"/>
          <w:lang w:bidi="ar-LB"/>
        </w:rPr>
      </w:pPr>
    </w:p>
    <w:p w14:paraId="5A6CE365" w14:textId="32B850D7" w:rsidR="00DE728F" w:rsidRPr="00DE728F" w:rsidRDefault="006931C4">
      <w:pPr>
        <w:pStyle w:val="ListParagraph"/>
        <w:numPr>
          <w:ilvl w:val="0"/>
          <w:numId w:val="13"/>
        </w:numPr>
        <w:bidi/>
        <w:spacing w:after="240" w:line="288" w:lineRule="auto"/>
        <w:ind w:left="0" w:firstLine="0"/>
        <w:contextualSpacing w:val="0"/>
        <w:rPr>
          <w:szCs w:val="26"/>
          <w:lang w:bidi="ar-LB"/>
        </w:rPr>
      </w:pPr>
      <w:r w:rsidRPr="006931C4">
        <w:rPr>
          <w:szCs w:val="26"/>
          <w:rtl/>
          <w:lang w:bidi="ar-LB"/>
        </w:rPr>
        <w:t xml:space="preserve">أبلغت اليونيدو الأمانة بأن الحظر على مركب الهيدروكلوروفلوروكربون-141ب الموجود في البوليولات المستوردة مسبقة الخلط لم يتم تنفيذه بعد بسبب التأخير في وضع الصيغة النهائية والموافقة. ومن المتوقع أن يصبح التنفيذ سارياً في عام 2024. تدرك الحكومة تماماً عدم توافر مركب الهيدروكلوروفلوروكربون-141ب في المستقبل بسبب إغلاق مرافق إنتاج الهيدروكلوروفلوروكربون-141ب بحلول عام 2025، وأن مشاريع التحويل من الهيدروكلوروفلوروكربون-141ب في قطاع الرغاوى قد تتأخر إذا لم يتم إنفاذ الحظر. وبالتالي، فهي تعمل بشكل وثيق مع </w:t>
      </w:r>
      <w:r>
        <w:rPr>
          <w:szCs w:val="26"/>
          <w:rtl/>
          <w:lang w:bidi="ar-LB"/>
        </w:rPr>
        <w:t>هذا الميدان الصناعي</w:t>
      </w:r>
      <w:r w:rsidRPr="006931C4">
        <w:rPr>
          <w:szCs w:val="26"/>
          <w:rtl/>
          <w:lang w:bidi="ar-LB"/>
        </w:rPr>
        <w:t xml:space="preserve"> لضمان تطبيق الحظر في جدول زمني يتماشى مع إزالة الهيدروكلوروفلوروكربون-141ب في مشاريع التحويل في قطاع الرغاوى</w:t>
      </w:r>
    </w:p>
    <w:p w14:paraId="0BD448B0" w14:textId="3C2ED612" w:rsidR="00DE728F" w:rsidRPr="00DE728F" w:rsidRDefault="00DE728F" w:rsidP="00DE728F">
      <w:pPr>
        <w:keepNext/>
        <w:bidi/>
        <w:rPr>
          <w:b/>
          <w:bCs/>
          <w:sz w:val="26"/>
          <w:szCs w:val="26"/>
          <w:lang w:bidi="ar-LB"/>
        </w:rPr>
      </w:pPr>
      <w:r>
        <w:rPr>
          <w:b/>
          <w:bCs/>
          <w:sz w:val="26"/>
          <w:szCs w:val="26"/>
          <w:rtl/>
          <w:lang w:bidi="ar-LB"/>
        </w:rPr>
        <w:t>التوصية</w:t>
      </w:r>
    </w:p>
    <w:p w14:paraId="465E9500" w14:textId="77777777" w:rsidR="002B75B4" w:rsidRPr="00DE728F" w:rsidRDefault="002B75B4" w:rsidP="00DE728F">
      <w:pPr>
        <w:keepNext/>
        <w:bidi/>
        <w:rPr>
          <w:b/>
          <w:bCs/>
          <w:sz w:val="26"/>
          <w:szCs w:val="26"/>
          <w:lang w:bidi="ar-LB"/>
        </w:rPr>
      </w:pPr>
    </w:p>
    <w:p w14:paraId="3DAF03FA" w14:textId="0BE60840" w:rsidR="00DE728F" w:rsidRPr="00DE728F" w:rsidRDefault="009C556A">
      <w:pPr>
        <w:pStyle w:val="ListParagraph"/>
        <w:numPr>
          <w:ilvl w:val="0"/>
          <w:numId w:val="13"/>
        </w:numPr>
        <w:bidi/>
        <w:spacing w:after="240" w:line="288" w:lineRule="auto"/>
        <w:ind w:left="0" w:firstLine="0"/>
        <w:contextualSpacing w:val="0"/>
        <w:rPr>
          <w:szCs w:val="26"/>
          <w:lang w:bidi="ar-LB"/>
        </w:rPr>
      </w:pPr>
      <w:r w:rsidRPr="009C556A">
        <w:rPr>
          <w:szCs w:val="26"/>
          <w:rtl/>
          <w:lang w:bidi="ar-LB"/>
        </w:rPr>
        <w:t>قد ترغب اللجنة التنفيذية في:</w:t>
      </w:r>
    </w:p>
    <w:p w14:paraId="4CBF80D1" w14:textId="0C257A20" w:rsidR="00DE728F" w:rsidRPr="00DE728F" w:rsidRDefault="00DE6118">
      <w:pPr>
        <w:pStyle w:val="ListParagraph"/>
        <w:numPr>
          <w:ilvl w:val="0"/>
          <w:numId w:val="26"/>
        </w:numPr>
        <w:bidi/>
        <w:spacing w:after="240" w:line="288" w:lineRule="auto"/>
        <w:ind w:left="1440" w:hanging="720"/>
        <w:contextualSpacing w:val="0"/>
        <w:rPr>
          <w:sz w:val="26"/>
          <w:szCs w:val="26"/>
          <w:lang w:bidi="ar-LB"/>
        </w:rPr>
      </w:pPr>
      <w:r w:rsidRPr="00DE6118">
        <w:rPr>
          <w:sz w:val="26"/>
          <w:szCs w:val="26"/>
          <w:rtl/>
          <w:lang w:bidi="ar-LB"/>
        </w:rPr>
        <w:t xml:space="preserve">أن تحيط علماً بالتقرير المتعلق بحالة واردات البوليولات مسبقة الخلط المحتوية على الهيدروكلوروفلوروكربون-141ب والتقدم المحرز في تنفيذ المساعدة التقنية لقطاع الرغاوى في إطار المرحلة الثالثة من خطة إدارة إزالة المواد الهيدروكلوروفلوروكربونية في باكستان، المقدم من اليونيدو، والوارد في الوثيقة </w:t>
      </w:r>
      <w:r w:rsidRPr="00DE6118">
        <w:rPr>
          <w:sz w:val="26"/>
          <w:szCs w:val="26"/>
          <w:lang w:bidi="ar-LB"/>
        </w:rPr>
        <w:t>UNEP/OzL.Pro/ExCom/94/9</w:t>
      </w:r>
      <w:r w:rsidRPr="00DE6118">
        <w:rPr>
          <w:sz w:val="26"/>
          <w:szCs w:val="26"/>
          <w:rtl/>
          <w:lang w:bidi="ar-LB"/>
        </w:rPr>
        <w:t>؛</w:t>
      </w:r>
    </w:p>
    <w:p w14:paraId="6CD14937" w14:textId="3304ED40" w:rsidR="00DE728F" w:rsidRPr="00DE728F" w:rsidRDefault="0067606C">
      <w:pPr>
        <w:pStyle w:val="ListParagraph"/>
        <w:numPr>
          <w:ilvl w:val="0"/>
          <w:numId w:val="26"/>
        </w:numPr>
        <w:bidi/>
        <w:spacing w:after="240" w:line="288" w:lineRule="auto"/>
        <w:ind w:left="1440" w:hanging="720"/>
        <w:contextualSpacing w:val="0"/>
        <w:rPr>
          <w:sz w:val="26"/>
          <w:szCs w:val="26"/>
          <w:lang w:bidi="ar-LB"/>
        </w:rPr>
      </w:pPr>
      <w:r w:rsidRPr="0067606C">
        <w:rPr>
          <w:sz w:val="26"/>
          <w:szCs w:val="26"/>
          <w:rtl/>
          <w:lang w:bidi="ar-LB"/>
        </w:rPr>
        <w:t>أن تطلب من حكومة باكستان</w:t>
      </w:r>
      <w:r w:rsidR="006562E7">
        <w:rPr>
          <w:sz w:val="26"/>
          <w:szCs w:val="26"/>
          <w:rtl/>
          <w:lang w:bidi="ar-LB"/>
        </w:rPr>
        <w:t>،</w:t>
      </w:r>
      <w:r w:rsidRPr="0067606C">
        <w:rPr>
          <w:sz w:val="26"/>
          <w:szCs w:val="26"/>
          <w:rtl/>
          <w:lang w:bidi="ar-LB"/>
        </w:rPr>
        <w:t xml:space="preserve"> من خلال اليونيدو</w:t>
      </w:r>
      <w:r w:rsidR="006562E7">
        <w:rPr>
          <w:sz w:val="26"/>
          <w:szCs w:val="26"/>
          <w:rtl/>
          <w:lang w:bidi="ar-LB"/>
        </w:rPr>
        <w:t>،</w:t>
      </w:r>
      <w:r w:rsidRPr="0067606C">
        <w:rPr>
          <w:sz w:val="26"/>
          <w:szCs w:val="26"/>
          <w:rtl/>
          <w:lang w:bidi="ar-LB"/>
        </w:rPr>
        <w:t xml:space="preserve"> </w:t>
      </w:r>
      <w:r w:rsidR="00977108" w:rsidRPr="0067606C">
        <w:rPr>
          <w:sz w:val="26"/>
          <w:szCs w:val="26"/>
          <w:rtl/>
          <w:lang w:bidi="ar-LB"/>
        </w:rPr>
        <w:t>مواصلة تقديم</w:t>
      </w:r>
      <w:r w:rsidRPr="0067606C">
        <w:rPr>
          <w:sz w:val="26"/>
          <w:szCs w:val="26"/>
          <w:rtl/>
          <w:lang w:bidi="ar-LB"/>
        </w:rPr>
        <w:t xml:space="preserve"> التقارير بشأن:</w:t>
      </w:r>
    </w:p>
    <w:p w14:paraId="02DFE80D" w14:textId="23AE85CC" w:rsidR="00DE728F" w:rsidRPr="00DE728F" w:rsidRDefault="006562E7">
      <w:pPr>
        <w:pStyle w:val="ListParagraph"/>
        <w:numPr>
          <w:ilvl w:val="0"/>
          <w:numId w:val="27"/>
        </w:numPr>
        <w:bidi/>
        <w:spacing w:after="240" w:line="288" w:lineRule="auto"/>
        <w:ind w:left="2160" w:hanging="720"/>
        <w:contextualSpacing w:val="0"/>
        <w:rPr>
          <w:sz w:val="26"/>
          <w:szCs w:val="26"/>
          <w:lang w:bidi="ar-LB"/>
        </w:rPr>
      </w:pPr>
      <w:r w:rsidRPr="006562E7">
        <w:rPr>
          <w:sz w:val="26"/>
          <w:szCs w:val="26"/>
          <w:rtl/>
          <w:lang w:bidi="ar-LB"/>
        </w:rPr>
        <w:t>حالة الحظر المفروض على واردات الهيدروكلوروفلوروكربون-141ب الموجود في البوليولات المستوردة مسبقة الخلط، مع الإشارة إلى أنه من المتوقع تنفيذ الحظر في عام 2024؛</w:t>
      </w:r>
    </w:p>
    <w:p w14:paraId="3B674A20" w14:textId="2E3F4486" w:rsidR="00DE728F" w:rsidRPr="00DE728F" w:rsidRDefault="00F85A88">
      <w:pPr>
        <w:pStyle w:val="ListParagraph"/>
        <w:numPr>
          <w:ilvl w:val="0"/>
          <w:numId w:val="27"/>
        </w:numPr>
        <w:bidi/>
        <w:spacing w:after="240" w:line="288" w:lineRule="auto"/>
        <w:ind w:left="2160" w:hanging="720"/>
        <w:contextualSpacing w:val="0"/>
        <w:rPr>
          <w:sz w:val="26"/>
          <w:szCs w:val="26"/>
          <w:lang w:bidi="ar-LB"/>
        </w:rPr>
      </w:pPr>
      <w:r w:rsidRPr="00F85A88">
        <w:rPr>
          <w:sz w:val="26"/>
          <w:szCs w:val="26"/>
          <w:rtl/>
          <w:lang w:bidi="ar-LB"/>
        </w:rPr>
        <w:t>حالة واردات البوليولات مسبقة الخلط المحتوية على الهيدروكلوروفلوروكربون-141ب على أساس سنوي حتى يتم فرض الحظر على هذه الواردات، و</w:t>
      </w:r>
      <w:r>
        <w:rPr>
          <w:sz w:val="26"/>
          <w:szCs w:val="26"/>
          <w:rtl/>
          <w:lang w:bidi="ar-LB"/>
        </w:rPr>
        <w:t>كذلك حالة</w:t>
      </w:r>
      <w:r w:rsidRPr="00F85A88">
        <w:rPr>
          <w:sz w:val="26"/>
          <w:szCs w:val="26"/>
          <w:rtl/>
          <w:lang w:bidi="ar-LB"/>
        </w:rPr>
        <w:t xml:space="preserve"> التقدم المحرز في تنفيذ المساعدة الفنية لقطاع الرغاوى.</w:t>
      </w:r>
    </w:p>
    <w:p w14:paraId="44A3235F" w14:textId="77777777" w:rsidR="002B75B4" w:rsidRPr="005C670D" w:rsidRDefault="002B75B4" w:rsidP="002B75B4">
      <w:pPr>
        <w:pStyle w:val="Title1"/>
        <w:jc w:val="right"/>
        <w:rPr>
          <w:b w:val="0"/>
          <w:lang w:val="en-CA" w:bidi="ar-LB"/>
        </w:rPr>
      </w:pPr>
    </w:p>
    <w:p w14:paraId="444FE75A" w14:textId="70E523D3" w:rsidR="008A6A27" w:rsidRPr="008A6A27" w:rsidRDefault="00D907A3" w:rsidP="008A6A27">
      <w:pPr>
        <w:bidi/>
        <w:spacing w:after="240"/>
        <w:ind w:left="709"/>
        <w:rPr>
          <w:b/>
          <w:bCs/>
          <w:sz w:val="26"/>
          <w:szCs w:val="26"/>
          <w:rtl/>
          <w:lang w:val="en-US" w:bidi="ar-LB"/>
        </w:rPr>
      </w:pPr>
      <w:r>
        <w:rPr>
          <w:b/>
          <w:bCs/>
          <w:sz w:val="26"/>
          <w:szCs w:val="26"/>
          <w:rtl/>
          <w:lang w:val="en-US" w:bidi="ar-LB"/>
        </w:rPr>
        <w:t xml:space="preserve">جنوب إفريقيا: </w:t>
      </w:r>
      <w:r w:rsidR="008A6A27" w:rsidRPr="008A6A27">
        <w:rPr>
          <w:b/>
          <w:bCs/>
          <w:sz w:val="26"/>
          <w:szCs w:val="26"/>
          <w:rtl/>
          <w:lang w:val="en-US" w:bidi="ar-LB"/>
        </w:rPr>
        <w:t>خطة إدارة إزالة المواد الهيدروكلوروفلوروكربونية (المرحلة الأولى – تقرير مرحلي نهائي عن تنفيذ الشريحة الخامسة والأخيرة)</w:t>
      </w:r>
      <w:r w:rsidR="008A6A27">
        <w:rPr>
          <w:b/>
          <w:bCs/>
          <w:sz w:val="26"/>
          <w:szCs w:val="26"/>
          <w:rtl/>
          <w:lang w:val="en-US" w:bidi="ar-LB"/>
        </w:rPr>
        <w:t xml:space="preserve"> (اليونيدو)</w:t>
      </w:r>
    </w:p>
    <w:p w14:paraId="6B89FAE4" w14:textId="77777777" w:rsidR="008A6A27" w:rsidRPr="004A6791" w:rsidRDefault="008A6A27" w:rsidP="003E5819">
      <w:pPr>
        <w:keepNext/>
        <w:bidi/>
        <w:rPr>
          <w:b/>
          <w:bCs/>
          <w:sz w:val="26"/>
          <w:szCs w:val="26"/>
          <w:lang w:val="en-US" w:bidi="ar-LB"/>
        </w:rPr>
      </w:pPr>
      <w:r>
        <w:rPr>
          <w:b/>
          <w:bCs/>
          <w:sz w:val="26"/>
          <w:szCs w:val="26"/>
          <w:rtl/>
          <w:lang w:val="en-US" w:bidi="ar-LB"/>
        </w:rPr>
        <w:lastRenderedPageBreak/>
        <w:t>خلفية</w:t>
      </w:r>
    </w:p>
    <w:p w14:paraId="276AE7C1" w14:textId="77777777" w:rsidR="008A6A27" w:rsidRPr="004A6791" w:rsidRDefault="008A6A27" w:rsidP="003E5819">
      <w:pPr>
        <w:keepNext/>
        <w:bidi/>
        <w:rPr>
          <w:sz w:val="26"/>
          <w:szCs w:val="26"/>
          <w:lang w:bidi="ar-LB"/>
        </w:rPr>
      </w:pPr>
    </w:p>
    <w:p w14:paraId="60818713" w14:textId="7EF2D94A" w:rsidR="008A6A27" w:rsidRPr="008A6A27" w:rsidRDefault="007B376A">
      <w:pPr>
        <w:pStyle w:val="ListParagraph"/>
        <w:numPr>
          <w:ilvl w:val="0"/>
          <w:numId w:val="13"/>
        </w:numPr>
        <w:bidi/>
        <w:spacing w:after="240" w:line="288" w:lineRule="auto"/>
        <w:ind w:left="0" w:firstLine="0"/>
        <w:contextualSpacing w:val="0"/>
        <w:rPr>
          <w:szCs w:val="26"/>
          <w:lang w:bidi="ar-LB"/>
        </w:rPr>
      </w:pPr>
      <w:r w:rsidRPr="007B376A">
        <w:rPr>
          <w:szCs w:val="26"/>
          <w:rtl/>
          <w:lang w:bidi="ar-LB"/>
        </w:rPr>
        <w:t>تمت الموافقة على المرحلة الأولى من خطة إدارة إزالة المواد الهيدروكلوروفلوروكربونية لجنوب إفريقيا في الاجتماع السابع والستين</w:t>
      </w:r>
      <w:r>
        <w:rPr>
          <w:rStyle w:val="FootnoteReference"/>
          <w:szCs w:val="26"/>
          <w:rtl/>
          <w:lang w:bidi="ar-LB"/>
        </w:rPr>
        <w:footnoteReference w:id="15"/>
      </w:r>
      <w:r w:rsidRPr="007B376A">
        <w:rPr>
          <w:szCs w:val="26"/>
          <w:rtl/>
          <w:lang w:bidi="ar-LB"/>
        </w:rPr>
        <w:t xml:space="preserve"> لإزالة 176.72 طن من قدرات استنفاد الأوزون من المواد الهيدروكلوروفلوروكربونية المستخدمة في قطاع </w:t>
      </w:r>
      <w:r w:rsidR="000468D3">
        <w:rPr>
          <w:szCs w:val="26"/>
          <w:rtl/>
          <w:lang w:bidi="ar-LB"/>
        </w:rPr>
        <w:t>رغوة متعددة اليوريثان</w:t>
      </w:r>
      <w:r w:rsidRPr="007B376A">
        <w:rPr>
          <w:szCs w:val="26"/>
          <w:rtl/>
          <w:lang w:bidi="ar-LB"/>
        </w:rPr>
        <w:t xml:space="preserve"> وقطاعات خدمة التبريد وتكييف الهواء، ولتلبية التخفيض بنسبة 35 في المائة من خط الأساس بحلول عام 2020، بتكلفة إجمالية قدرها 6,533,556 دولار أمريكي، بالإضافة إلى تكاليف دعم الوكالة. وفي الاجتماع الحادي والتسعين، عند الموافقة على الشريحة الخامسة من المرحلة الأولى من خطة إدارة إزالة المواد الهيدروكلوروفلوروكربونية، وافقت اللجنة التنفيذية على تمديد</w:t>
      </w:r>
      <w:r>
        <w:rPr>
          <w:rStyle w:val="FootnoteReference"/>
          <w:szCs w:val="26"/>
          <w:rtl/>
          <w:lang w:bidi="ar-LB"/>
        </w:rPr>
        <w:footnoteReference w:id="16"/>
      </w:r>
      <w:r w:rsidRPr="007B376A">
        <w:rPr>
          <w:szCs w:val="26"/>
          <w:rtl/>
          <w:lang w:bidi="ar-LB"/>
        </w:rPr>
        <w:t xml:space="preserve"> المرحلة حتى 31 ديسمبر/كانون الأول 2023 وطلبت من اليونيدو، </w:t>
      </w:r>
      <w:r w:rsidRPr="005B4633">
        <w:rPr>
          <w:i/>
          <w:iCs/>
          <w:szCs w:val="26"/>
          <w:rtl/>
          <w:lang w:bidi="ar-LB"/>
        </w:rPr>
        <w:t>ضمن جملة أمور أخرى</w:t>
      </w:r>
      <w:r w:rsidRPr="007B376A">
        <w:rPr>
          <w:szCs w:val="26"/>
          <w:rtl/>
          <w:lang w:bidi="ar-LB"/>
        </w:rPr>
        <w:t>، تقديم تقرير مرحلي نهائي عن تنفيذ برنامج العمل المرتبط بالشريحة النهائية، وتقرير إنجاز المشروع إلى الاجتماع الثاني للجنة التنفيذية في عام 2024 (المقرر 91/41)</w:t>
      </w:r>
      <w:r>
        <w:rPr>
          <w:rStyle w:val="FootnoteReference"/>
          <w:szCs w:val="26"/>
          <w:rtl/>
          <w:lang w:bidi="ar-LB"/>
        </w:rPr>
        <w:footnoteReference w:id="17"/>
      </w:r>
      <w:r w:rsidRPr="007B376A">
        <w:rPr>
          <w:szCs w:val="26"/>
          <w:rtl/>
          <w:lang w:bidi="ar-LB"/>
        </w:rPr>
        <w:t>.</w:t>
      </w:r>
    </w:p>
    <w:p w14:paraId="125136F9" w14:textId="159F8C1A" w:rsidR="008A6A27" w:rsidRPr="008A6A27" w:rsidRDefault="002A3DC0">
      <w:pPr>
        <w:pStyle w:val="ListParagraph"/>
        <w:numPr>
          <w:ilvl w:val="0"/>
          <w:numId w:val="13"/>
        </w:numPr>
        <w:bidi/>
        <w:spacing w:after="240" w:line="288" w:lineRule="auto"/>
        <w:ind w:left="0" w:firstLine="0"/>
        <w:contextualSpacing w:val="0"/>
        <w:rPr>
          <w:szCs w:val="26"/>
          <w:lang w:bidi="ar-LB"/>
        </w:rPr>
      </w:pPr>
      <w:bookmarkStart w:id="6" w:name="_Hlk104490205"/>
      <w:r w:rsidRPr="002A3DC0">
        <w:rPr>
          <w:szCs w:val="26"/>
          <w:rtl/>
          <w:lang w:bidi="ar-LB"/>
        </w:rPr>
        <w:t>في الاجتماع الثالث والتسعين، أحاطت اللجنة التنفيذية علماً بتقديم اليونيدو للتقرير المرحلي الذي ستستعرضه الأمانة وتقدمه في الاجتماع الرابع والتسعين</w:t>
      </w:r>
      <w:r>
        <w:rPr>
          <w:rStyle w:val="FootnoteReference"/>
          <w:szCs w:val="26"/>
          <w:rtl/>
          <w:lang w:bidi="ar-LB"/>
        </w:rPr>
        <w:footnoteReference w:id="18"/>
      </w:r>
      <w:r w:rsidRPr="002A3DC0">
        <w:rPr>
          <w:szCs w:val="26"/>
          <w:rtl/>
          <w:lang w:bidi="ar-LB"/>
        </w:rPr>
        <w:t>.</w:t>
      </w:r>
    </w:p>
    <w:p w14:paraId="558B267E" w14:textId="5F1C4BBA" w:rsidR="008A6A27" w:rsidRPr="008A6A27" w:rsidRDefault="00D907A3" w:rsidP="008A6A27">
      <w:pPr>
        <w:pStyle w:val="Heading1"/>
        <w:numPr>
          <w:ilvl w:val="0"/>
          <w:numId w:val="0"/>
        </w:numPr>
        <w:bidi/>
        <w:rPr>
          <w:rFonts w:ascii="Times New Roman Bold" w:hAnsi="Times New Roman Bold"/>
          <w:b/>
          <w:bCs/>
          <w:spacing w:val="-4"/>
          <w:sz w:val="26"/>
          <w:szCs w:val="26"/>
          <w:lang w:bidi="ar-LB"/>
        </w:rPr>
      </w:pPr>
      <w:r>
        <w:rPr>
          <w:rFonts w:ascii="Times New Roman Bold" w:hAnsi="Times New Roman Bold"/>
          <w:b/>
          <w:bCs/>
          <w:spacing w:val="-4"/>
          <w:sz w:val="26"/>
          <w:szCs w:val="26"/>
          <w:rtl/>
          <w:lang w:bidi="ar-LB"/>
        </w:rPr>
        <w:t>تقرير مرحلي عن تنفيذ الشريحة الخامسة من المرحلة الأولى من خطة إدارة إزالة المواد الهيدروكلوروفلوروكربونية</w:t>
      </w:r>
    </w:p>
    <w:p w14:paraId="0A028EA9" w14:textId="7EF192DE" w:rsidR="00521EE2" w:rsidRPr="00521EE2" w:rsidRDefault="00521EE2" w:rsidP="00521EE2">
      <w:pPr>
        <w:bidi/>
        <w:spacing w:after="240"/>
        <w:rPr>
          <w:i/>
          <w:sz w:val="26"/>
          <w:szCs w:val="26"/>
          <w:u w:val="single"/>
          <w:lang w:val="en-US" w:bidi="ar-LB"/>
        </w:rPr>
      </w:pPr>
      <w:r w:rsidRPr="00521EE2">
        <w:rPr>
          <w:i/>
          <w:sz w:val="26"/>
          <w:szCs w:val="26"/>
          <w:u w:val="single"/>
          <w:rtl/>
          <w:lang w:val="en-US" w:bidi="ar-LB"/>
        </w:rPr>
        <w:t>تقرير عن استهلاك المواد الهيدروكلوروفلوروكربونية</w:t>
      </w:r>
    </w:p>
    <w:p w14:paraId="2B9BD192" w14:textId="7852A452" w:rsidR="00A905AF" w:rsidRPr="00A905AF" w:rsidRDefault="001B2F0C" w:rsidP="00A905AF">
      <w:pPr>
        <w:pStyle w:val="ListParagraph"/>
        <w:numPr>
          <w:ilvl w:val="0"/>
          <w:numId w:val="13"/>
        </w:numPr>
        <w:bidi/>
        <w:spacing w:after="240" w:line="288" w:lineRule="auto"/>
        <w:ind w:left="0" w:firstLine="0"/>
        <w:contextualSpacing w:val="0"/>
        <w:rPr>
          <w:szCs w:val="26"/>
          <w:lang w:bidi="ar-LB"/>
        </w:rPr>
      </w:pPr>
      <w:r w:rsidRPr="001B2F0C">
        <w:rPr>
          <w:szCs w:val="26"/>
          <w:rtl/>
          <w:lang w:bidi="ar-LB"/>
        </w:rPr>
        <w:t>أبلغت حكومة جنوب إفريقيا عن استهلاك قدره 74.71 طن من قدرات استنفاد الأوزون من المواد الهيدروكلوروفلوروكربونية في عام 2023 بموجب المادة 7 من بروتوكول مونتريال، وهو ما يقل بنسبة 80 في المائة عن خط أساس الهيدروكلوروفلوروكربون المحدد لتحقيق الامتثال في البلاد و62 في المائة أقل من الحد الأقصى للاستهلاك المسموح به لنفس العام.</w:t>
      </w:r>
    </w:p>
    <w:p w14:paraId="26F12984" w14:textId="2E732562" w:rsidR="00A905AF" w:rsidRPr="00A905AF" w:rsidRDefault="00A905AF" w:rsidP="00A905AF">
      <w:pPr>
        <w:keepNext/>
        <w:bidi/>
        <w:spacing w:after="240"/>
        <w:rPr>
          <w:i/>
          <w:sz w:val="26"/>
          <w:szCs w:val="26"/>
          <w:u w:val="single"/>
          <w:rtl/>
          <w:lang w:bidi="ar-LB"/>
        </w:rPr>
      </w:pPr>
      <w:bookmarkStart w:id="7" w:name="_Hlk166343928"/>
      <w:bookmarkEnd w:id="6"/>
      <w:r w:rsidRPr="00A905AF">
        <w:rPr>
          <w:i/>
          <w:sz w:val="26"/>
          <w:szCs w:val="26"/>
          <w:u w:val="single"/>
          <w:rtl/>
          <w:lang w:bidi="ar-LB"/>
        </w:rPr>
        <w:t>قطاع خدمات التبريد</w:t>
      </w:r>
    </w:p>
    <w:bookmarkEnd w:id="7"/>
    <w:p w14:paraId="7E9BE155" w14:textId="5CA1A01C" w:rsidR="00A905AF" w:rsidRPr="00A905AF" w:rsidRDefault="00143C8E" w:rsidP="00A905AF">
      <w:pPr>
        <w:pStyle w:val="ListParagraph"/>
        <w:numPr>
          <w:ilvl w:val="0"/>
          <w:numId w:val="13"/>
        </w:numPr>
        <w:bidi/>
        <w:spacing w:after="240" w:line="288" w:lineRule="auto"/>
        <w:ind w:left="0" w:firstLine="0"/>
        <w:contextualSpacing w:val="0"/>
        <w:rPr>
          <w:szCs w:val="26"/>
          <w:lang w:bidi="ar-LB"/>
        </w:rPr>
      </w:pPr>
      <w:r w:rsidRPr="00143C8E">
        <w:rPr>
          <w:szCs w:val="26"/>
          <w:rtl/>
          <w:lang w:bidi="ar-LB"/>
        </w:rPr>
        <w:t>يشير التقرير إلى أن كافة الأنشطة ضمن الشريحة الخامسة قد تم إنجازها، على النحو التالي:</w:t>
      </w:r>
    </w:p>
    <w:p w14:paraId="1DC94E45" w14:textId="5B22FCD0" w:rsidR="00A905AF" w:rsidRPr="00A905AF" w:rsidRDefault="00D32C9F" w:rsidP="00A905AF">
      <w:pPr>
        <w:pStyle w:val="ListParagraph"/>
        <w:numPr>
          <w:ilvl w:val="0"/>
          <w:numId w:val="28"/>
        </w:numPr>
        <w:bidi/>
        <w:spacing w:after="240" w:line="288" w:lineRule="auto"/>
        <w:ind w:left="1440" w:hanging="720"/>
        <w:contextualSpacing w:val="0"/>
        <w:rPr>
          <w:sz w:val="26"/>
          <w:szCs w:val="26"/>
          <w:lang w:val="en-US" w:bidi="ar-LB"/>
        </w:rPr>
      </w:pPr>
      <w:bookmarkStart w:id="8" w:name="_Hlk162112782"/>
      <w:r w:rsidRPr="00D32C9F">
        <w:rPr>
          <w:sz w:val="26"/>
          <w:szCs w:val="26"/>
          <w:rtl/>
          <w:lang w:val="en-US" w:bidi="ar-LB"/>
        </w:rPr>
        <w:t xml:space="preserve">تم الانتهاء من تقييم الأثر المحتمل لحظر واردات الأسطوانات غير القابلة لإعادة التعبئة، وتم عرض النتائج على وحدة الأوزون الوطنية، كما أُجريت دراسة استقصائية حول تخزين الأسطوانات القابلة لإعادة التعبئة </w:t>
      </w:r>
      <w:r w:rsidR="00A4429E" w:rsidRPr="00D32C9F">
        <w:rPr>
          <w:sz w:val="26"/>
          <w:szCs w:val="26"/>
          <w:rtl/>
          <w:lang w:val="en-US" w:bidi="ar-LB"/>
        </w:rPr>
        <w:t>والتعامل مع</w:t>
      </w:r>
      <w:r w:rsidR="00A4429E">
        <w:rPr>
          <w:sz w:val="26"/>
          <w:szCs w:val="26"/>
          <w:rtl/>
          <w:lang w:val="en-US" w:bidi="ar-LB"/>
        </w:rPr>
        <w:t>ها</w:t>
      </w:r>
      <w:r w:rsidR="00A4429E" w:rsidRPr="00D32C9F">
        <w:rPr>
          <w:sz w:val="26"/>
          <w:szCs w:val="26"/>
          <w:rtl/>
          <w:lang w:val="en-US" w:bidi="ar-LB"/>
        </w:rPr>
        <w:t xml:space="preserve"> </w:t>
      </w:r>
      <w:r w:rsidRPr="00D32C9F">
        <w:rPr>
          <w:sz w:val="26"/>
          <w:szCs w:val="26"/>
          <w:rtl/>
          <w:lang w:val="en-US" w:bidi="ar-LB"/>
        </w:rPr>
        <w:t>من قبل الفنيين. وخلال المرحلة الثانية من خطة إدارة إزالة المواد الهيدروكلوروفلوروكربونية، ستواصل وحدة الأوزون الوطنية مشاوراتها المستمرة مع أصحاب المصلحة الرئيسيين بشأن إصدار الحظر، مع إدراج النتائج في التقرير المرحلي المقدم مرفقاً مع طلب الشريحة الثانية؛</w:t>
      </w:r>
    </w:p>
    <w:bookmarkEnd w:id="8"/>
    <w:p w14:paraId="7404D02C" w14:textId="71074142" w:rsidR="00BD032D" w:rsidRPr="00BD032D" w:rsidRDefault="006A2BA8" w:rsidP="00BD032D">
      <w:pPr>
        <w:pStyle w:val="ListParagraph"/>
        <w:numPr>
          <w:ilvl w:val="0"/>
          <w:numId w:val="28"/>
        </w:numPr>
        <w:bidi/>
        <w:spacing w:after="240" w:line="288" w:lineRule="auto"/>
        <w:ind w:left="1440" w:hanging="720"/>
        <w:contextualSpacing w:val="0"/>
        <w:rPr>
          <w:sz w:val="26"/>
          <w:szCs w:val="26"/>
          <w:lang w:val="en-US" w:bidi="ar-LB"/>
        </w:rPr>
      </w:pPr>
      <w:r w:rsidRPr="006A2BA8">
        <w:rPr>
          <w:sz w:val="26"/>
          <w:szCs w:val="26"/>
          <w:rtl/>
          <w:lang w:val="en-US" w:bidi="ar-LB"/>
        </w:rPr>
        <w:t>تم تنظيم ورش عمل تدريبية بشأن الترخيص الإلكتروني لـ 150 من مقدمي خدمات التبريد حول أنظمة الامتثال الإلكترونية المستقبلية ومتطلبات البيانات؛ ونُظ</w:t>
      </w:r>
      <w:r>
        <w:rPr>
          <w:sz w:val="26"/>
          <w:szCs w:val="26"/>
          <w:rtl/>
          <w:lang w:val="en-US" w:bidi="ar-LB"/>
        </w:rPr>
        <w:t>ِّ</w:t>
      </w:r>
      <w:r w:rsidRPr="006A2BA8">
        <w:rPr>
          <w:sz w:val="26"/>
          <w:szCs w:val="26"/>
          <w:rtl/>
          <w:lang w:val="en-US" w:bidi="ar-LB"/>
        </w:rPr>
        <w:t xml:space="preserve">مت سبع ورش عمل تدريبية لما </w:t>
      </w:r>
      <w:r w:rsidRPr="006A2BA8">
        <w:rPr>
          <w:sz w:val="26"/>
          <w:szCs w:val="26"/>
          <w:rtl/>
          <w:lang w:val="en-US" w:bidi="ar-LB"/>
        </w:rPr>
        <w:lastRenderedPageBreak/>
        <w:t>مجموعه 140 من موظفي الجمارك الوطنيين ومسؤولي الحدود من البلدان المجاورة، مع التركيز على منع الشحنات غير المشروعة من المواد المستنفدة</w:t>
      </w:r>
      <w:r>
        <w:rPr>
          <w:sz w:val="26"/>
          <w:szCs w:val="26"/>
          <w:rtl/>
          <w:lang w:val="en-US" w:bidi="ar-LB"/>
        </w:rPr>
        <w:t xml:space="preserve"> </w:t>
      </w:r>
      <w:r w:rsidR="000A2404">
        <w:rPr>
          <w:sz w:val="26"/>
          <w:szCs w:val="26"/>
          <w:rtl/>
          <w:lang w:val="en-US" w:bidi="ar-LB"/>
        </w:rPr>
        <w:t>ل</w:t>
      </w:r>
      <w:r>
        <w:rPr>
          <w:sz w:val="26"/>
          <w:szCs w:val="26"/>
          <w:rtl/>
          <w:lang w:val="en-US" w:bidi="ar-LB"/>
        </w:rPr>
        <w:t>لأوزون</w:t>
      </w:r>
      <w:r w:rsidRPr="006A2BA8">
        <w:rPr>
          <w:sz w:val="26"/>
          <w:szCs w:val="26"/>
          <w:rtl/>
          <w:lang w:val="en-US" w:bidi="ar-LB"/>
        </w:rPr>
        <w:t xml:space="preserve"> وتعزيز التنسيق عبر الحدود؛</w:t>
      </w:r>
    </w:p>
    <w:p w14:paraId="2CDD84D9" w14:textId="0383469E" w:rsidR="00BD032D" w:rsidRPr="00BD032D" w:rsidRDefault="00774BA7" w:rsidP="00BD032D">
      <w:pPr>
        <w:pStyle w:val="ListParagraph"/>
        <w:numPr>
          <w:ilvl w:val="0"/>
          <w:numId w:val="28"/>
        </w:numPr>
        <w:bidi/>
        <w:spacing w:after="240" w:line="288" w:lineRule="auto"/>
        <w:ind w:left="1440" w:hanging="720"/>
        <w:contextualSpacing w:val="0"/>
        <w:rPr>
          <w:sz w:val="26"/>
          <w:szCs w:val="26"/>
          <w:lang w:val="en-US" w:bidi="ar-LB"/>
        </w:rPr>
      </w:pPr>
      <w:r w:rsidRPr="00774BA7">
        <w:rPr>
          <w:sz w:val="26"/>
          <w:szCs w:val="26"/>
          <w:rtl/>
          <w:lang w:val="en-US" w:bidi="ar-LB"/>
        </w:rPr>
        <w:t>تم تنفيذ ست ورش عمل تدريبية لـ 312 من فنيي التبريد وتكييف الهواء في جميع أنحاء البلاد حول أفضل الممارسات لتركيب وصيانة المعدات القائمة على غازات التبريد ذات القدرة الصفرية على استنفاد الأوزون وذات القدرة المنخفضة على إحداث الاحتباس الحراري لتحسين كفاءة استخدام الطاقة وتقليل التسربات؛</w:t>
      </w:r>
    </w:p>
    <w:p w14:paraId="73530C0E" w14:textId="50497CC7" w:rsidR="00BD032D" w:rsidRPr="00BD032D" w:rsidRDefault="00774BA7" w:rsidP="00BD032D">
      <w:pPr>
        <w:pStyle w:val="ListParagraph"/>
        <w:numPr>
          <w:ilvl w:val="0"/>
          <w:numId w:val="28"/>
        </w:numPr>
        <w:bidi/>
        <w:spacing w:after="240" w:line="288" w:lineRule="auto"/>
        <w:ind w:left="1440" w:hanging="720"/>
        <w:contextualSpacing w:val="0"/>
        <w:rPr>
          <w:sz w:val="26"/>
          <w:szCs w:val="26"/>
          <w:lang w:val="en-US" w:bidi="ar-LB"/>
        </w:rPr>
      </w:pPr>
      <w:r w:rsidRPr="00774BA7">
        <w:rPr>
          <w:sz w:val="26"/>
          <w:szCs w:val="26"/>
          <w:rtl/>
          <w:lang w:val="en-US" w:bidi="ar-LB"/>
        </w:rPr>
        <w:t>تم توفير التدريب لجميع مشغلي مراكز استرداد غازات التبريد وإعادة تدويرها واستصلاحها بشأن أفضل الممارسات والأساليب الخاصة باستصلاح المواد المستنفدة للأوزون ورصدها والإبلاغ عن بياناتها بشكل مسؤول؛</w:t>
      </w:r>
    </w:p>
    <w:p w14:paraId="7C29B756" w14:textId="3B02DDF5" w:rsidR="00BD032D" w:rsidRPr="00BD032D" w:rsidRDefault="00A83DB7" w:rsidP="00BD032D">
      <w:pPr>
        <w:pStyle w:val="ListParagraph"/>
        <w:numPr>
          <w:ilvl w:val="0"/>
          <w:numId w:val="28"/>
        </w:numPr>
        <w:bidi/>
        <w:spacing w:after="240" w:line="288" w:lineRule="auto"/>
        <w:ind w:left="1440" w:hanging="720"/>
        <w:contextualSpacing w:val="0"/>
        <w:rPr>
          <w:sz w:val="26"/>
          <w:szCs w:val="26"/>
          <w:lang w:val="en-US" w:bidi="ar-LB"/>
        </w:rPr>
      </w:pPr>
      <w:bookmarkStart w:id="9" w:name="_Hlk162114492"/>
      <w:r w:rsidRPr="00A83DB7">
        <w:rPr>
          <w:sz w:val="26"/>
          <w:szCs w:val="26"/>
          <w:rtl/>
          <w:lang w:val="en-US" w:bidi="ar-LB"/>
        </w:rPr>
        <w:t>تم الانتهاء من أربعة مشاريع نموذجية لإظهار مقدار الوفورات في الطاقة والتكاليف التي تم الحصول عليها من تشغيل مختلف أنظمة تكييف الهواء القائمة على مواد تبريد صفرية القدرة على استنفاد الأوزون وذات القدرة المنخفضة على إحداث الاحتباس الحراري، على الرغم من التأخير بسبب الزيادة غير المتوقعة في تكاليف المشروع. ويرد في الجدول 5 توزيع تكاليف المشاريع النموذجية الأربعة، ووفورات غازات التبريد، وتفاصيل التمويل المشترك؛</w:t>
      </w:r>
    </w:p>
    <w:p w14:paraId="09BD90BE" w14:textId="0542C36E" w:rsidR="00B510E3" w:rsidRPr="00B510E3" w:rsidRDefault="00B510E3" w:rsidP="00B510E3">
      <w:pPr>
        <w:bidi/>
        <w:rPr>
          <w:b/>
          <w:bCs/>
          <w:sz w:val="26"/>
          <w:szCs w:val="26"/>
          <w:lang w:val="en-US" w:bidi="ar-LB"/>
        </w:rPr>
      </w:pPr>
      <w:r>
        <w:rPr>
          <w:b/>
          <w:bCs/>
          <w:sz w:val="26"/>
          <w:szCs w:val="26"/>
          <w:rtl/>
          <w:lang w:val="en-US" w:bidi="ar-LB"/>
        </w:rPr>
        <w:t>الجدول 5. تقرير مرحلي عن المشاريع التدليلية للمستخدم النهائي</w:t>
      </w:r>
    </w:p>
    <w:tbl>
      <w:tblPr>
        <w:bidiVisual/>
        <w:tblW w:w="5000" w:type="pct"/>
        <w:tblCellMar>
          <w:left w:w="0" w:type="dxa"/>
          <w:right w:w="0" w:type="dxa"/>
        </w:tblCellMar>
        <w:tblLook w:val="04A0" w:firstRow="1" w:lastRow="0" w:firstColumn="1" w:lastColumn="0" w:noHBand="0" w:noVBand="1"/>
      </w:tblPr>
      <w:tblGrid>
        <w:gridCol w:w="1422"/>
        <w:gridCol w:w="1138"/>
        <w:gridCol w:w="769"/>
        <w:gridCol w:w="987"/>
        <w:gridCol w:w="2618"/>
        <w:gridCol w:w="1187"/>
        <w:gridCol w:w="1229"/>
      </w:tblGrid>
      <w:tr w:rsidR="008314AA" w:rsidRPr="00C517ED" w14:paraId="2C7A0EB4" w14:textId="77777777" w:rsidTr="00E0181B">
        <w:trPr>
          <w:trHeight w:val="146"/>
          <w:tblHeader/>
        </w:trPr>
        <w:tc>
          <w:tcPr>
            <w:tcW w:w="760"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hideMark/>
          </w:tcPr>
          <w:p w14:paraId="0C0BE622" w14:textId="26AB5CCF" w:rsidR="009B758D" w:rsidRPr="00C517ED" w:rsidRDefault="009B758D" w:rsidP="00C30F95">
            <w:pPr>
              <w:jc w:val="center"/>
              <w:rPr>
                <w:b/>
                <w:bCs/>
                <w:color w:val="000000"/>
                <w:sz w:val="20"/>
                <w:szCs w:val="20"/>
                <w:rtl/>
                <w:lang w:bidi="ar-LB"/>
              </w:rPr>
            </w:pPr>
            <w:r>
              <w:rPr>
                <w:b/>
                <w:bCs/>
                <w:color w:val="000000"/>
                <w:sz w:val="20"/>
                <w:szCs w:val="20"/>
                <w:rtl/>
                <w:lang w:bidi="ar-LB"/>
              </w:rPr>
              <w:t>المستفيدون/القطاع الفرعي</w:t>
            </w:r>
          </w:p>
        </w:tc>
        <w:tc>
          <w:tcPr>
            <w:tcW w:w="154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F886EF5" w14:textId="66D2F309" w:rsidR="009B758D" w:rsidRPr="00C517ED" w:rsidRDefault="009B758D" w:rsidP="009B758D">
            <w:pPr>
              <w:bidi/>
              <w:jc w:val="center"/>
              <w:rPr>
                <w:b/>
                <w:bCs/>
                <w:color w:val="000000"/>
                <w:sz w:val="20"/>
                <w:szCs w:val="20"/>
                <w:rtl/>
                <w:lang w:bidi="ar-LB"/>
              </w:rPr>
            </w:pPr>
            <w:r>
              <w:rPr>
                <w:b/>
                <w:bCs/>
                <w:color w:val="000000"/>
                <w:sz w:val="20"/>
                <w:szCs w:val="20"/>
                <w:rtl/>
                <w:lang w:bidi="ar-LB"/>
              </w:rPr>
              <w:t>المعدات المُستبدلة</w:t>
            </w:r>
          </w:p>
        </w:tc>
        <w:tc>
          <w:tcPr>
            <w:tcW w:w="1400" w:type="pct"/>
            <w:vMerge w:val="restart"/>
            <w:tcBorders>
              <w:top w:val="single" w:sz="4" w:space="0" w:color="auto"/>
              <w:left w:val="single" w:sz="4" w:space="0" w:color="auto"/>
              <w:right w:val="single" w:sz="4" w:space="0" w:color="auto"/>
            </w:tcBorders>
            <w:shd w:val="clear" w:color="auto" w:fill="auto"/>
            <w:vAlign w:val="center"/>
          </w:tcPr>
          <w:p w14:paraId="70158737" w14:textId="7DA726EA" w:rsidR="009B758D" w:rsidRPr="009B758D" w:rsidRDefault="009B758D" w:rsidP="00C30F95">
            <w:pPr>
              <w:jc w:val="center"/>
              <w:rPr>
                <w:b/>
                <w:bCs/>
                <w:color w:val="000000"/>
                <w:sz w:val="20"/>
                <w:szCs w:val="20"/>
                <w:rtl/>
                <w:lang w:val="en-US" w:bidi="ar-LB"/>
              </w:rPr>
            </w:pPr>
            <w:r>
              <w:rPr>
                <w:b/>
                <w:bCs/>
                <w:color w:val="000000"/>
                <w:sz w:val="20"/>
                <w:szCs w:val="20"/>
                <w:rtl/>
                <w:lang w:val="en-US" w:bidi="ar-LB"/>
              </w:rPr>
              <w:t>البدائل المحددة</w:t>
            </w:r>
          </w:p>
        </w:tc>
        <w:tc>
          <w:tcPr>
            <w:tcW w:w="635"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hideMark/>
          </w:tcPr>
          <w:p w14:paraId="04F13D7F" w14:textId="756C2DD5" w:rsidR="009B758D" w:rsidRPr="009B758D" w:rsidRDefault="009B758D" w:rsidP="00C30F95">
            <w:pPr>
              <w:ind w:left="-183" w:right="-110"/>
              <w:jc w:val="center"/>
              <w:rPr>
                <w:b/>
                <w:bCs/>
                <w:color w:val="000000"/>
                <w:sz w:val="20"/>
                <w:szCs w:val="20"/>
                <w:rtl/>
                <w:lang w:val="en-US" w:bidi="ar-LB"/>
              </w:rPr>
            </w:pPr>
            <w:r>
              <w:rPr>
                <w:b/>
                <w:bCs/>
                <w:color w:val="000000"/>
                <w:sz w:val="20"/>
                <w:szCs w:val="20"/>
                <w:rtl/>
                <w:lang w:val="en-US" w:bidi="ar-LB"/>
              </w:rPr>
              <w:t>مجموع تكاليف الاستبدال تتضمن التمويل المشترك (دولار أمريكي)</w:t>
            </w:r>
          </w:p>
        </w:tc>
        <w:tc>
          <w:tcPr>
            <w:tcW w:w="657" w:type="pct"/>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hideMark/>
          </w:tcPr>
          <w:p w14:paraId="35D0F5FF" w14:textId="12E40635" w:rsidR="009B758D" w:rsidRPr="009B758D" w:rsidRDefault="009B758D" w:rsidP="00C30F95">
            <w:pPr>
              <w:ind w:left="-99" w:right="-108"/>
              <w:jc w:val="center"/>
              <w:rPr>
                <w:b/>
                <w:bCs/>
                <w:color w:val="000000"/>
                <w:sz w:val="20"/>
                <w:szCs w:val="20"/>
                <w:rtl/>
                <w:lang w:val="en-US" w:bidi="ar-LB"/>
              </w:rPr>
            </w:pPr>
            <w:r>
              <w:rPr>
                <w:b/>
                <w:bCs/>
                <w:color w:val="000000"/>
                <w:sz w:val="20"/>
                <w:szCs w:val="20"/>
                <w:rtl/>
                <w:lang w:val="en-US" w:bidi="ar-LB"/>
              </w:rPr>
              <w:t>نسبة التمويل المشترك من المستفيدين (%)</w:t>
            </w:r>
          </w:p>
        </w:tc>
      </w:tr>
      <w:tr w:rsidR="008314AA" w:rsidRPr="00C517ED" w14:paraId="27D1E586" w14:textId="77777777" w:rsidTr="00E0181B">
        <w:trPr>
          <w:trHeight w:val="618"/>
        </w:trPr>
        <w:tc>
          <w:tcPr>
            <w:tcW w:w="760" w:type="pct"/>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6192EBC7" w14:textId="77777777" w:rsidR="008314AA" w:rsidRPr="00C517ED" w:rsidRDefault="008314AA" w:rsidP="00C30F95">
            <w:pPr>
              <w:jc w:val="center"/>
              <w:rPr>
                <w:b/>
                <w:bCs/>
                <w:color w:val="000000"/>
                <w:sz w:val="20"/>
                <w:szCs w:val="20"/>
                <w:lang w:bidi="ar-LB"/>
              </w:rPr>
            </w:pPr>
          </w:p>
        </w:tc>
        <w:tc>
          <w:tcPr>
            <w:tcW w:w="609"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5C6C09B5" w14:textId="51396A92" w:rsidR="009B758D" w:rsidRPr="009B758D" w:rsidRDefault="009B758D" w:rsidP="00C30F95">
            <w:pPr>
              <w:jc w:val="center"/>
              <w:rPr>
                <w:b/>
                <w:bCs/>
                <w:color w:val="000000"/>
                <w:sz w:val="20"/>
                <w:szCs w:val="20"/>
                <w:rtl/>
                <w:lang w:val="en-US" w:bidi="ar-LB"/>
              </w:rPr>
            </w:pPr>
            <w:r>
              <w:rPr>
                <w:b/>
                <w:bCs/>
                <w:color w:val="000000"/>
                <w:sz w:val="20"/>
                <w:szCs w:val="20"/>
                <w:rtl/>
                <w:lang w:val="en-US" w:bidi="ar-LB"/>
              </w:rPr>
              <w:t>تقنية خط الأساس</w:t>
            </w:r>
          </w:p>
        </w:tc>
        <w:tc>
          <w:tcPr>
            <w:tcW w:w="41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37BD4B7B" w14:textId="7AA3C2BF" w:rsidR="009B758D" w:rsidRPr="009B758D" w:rsidRDefault="009B758D" w:rsidP="007E28B8">
            <w:pPr>
              <w:ind w:left="-115" w:right="-102"/>
              <w:jc w:val="center"/>
              <w:rPr>
                <w:b/>
                <w:bCs/>
                <w:color w:val="000000"/>
                <w:sz w:val="20"/>
                <w:szCs w:val="20"/>
                <w:lang w:val="en-US" w:bidi="ar-LB"/>
              </w:rPr>
            </w:pPr>
            <w:r>
              <w:rPr>
                <w:b/>
                <w:bCs/>
                <w:color w:val="000000"/>
                <w:sz w:val="20"/>
                <w:szCs w:val="20"/>
                <w:rtl/>
                <w:lang w:val="en-US" w:bidi="ar-LB"/>
              </w:rPr>
              <w:t xml:space="preserve">تعبئة </w:t>
            </w:r>
            <w:r w:rsidR="00412AED">
              <w:rPr>
                <w:b/>
                <w:bCs/>
                <w:color w:val="000000"/>
                <w:sz w:val="20"/>
                <w:szCs w:val="20"/>
                <w:rtl/>
                <w:lang w:val="en-US" w:bidi="ar-LB"/>
              </w:rPr>
              <w:t>وحدوية</w:t>
            </w:r>
            <w:r>
              <w:rPr>
                <w:b/>
                <w:bCs/>
                <w:color w:val="000000"/>
                <w:sz w:val="20"/>
                <w:szCs w:val="20"/>
                <w:rtl/>
                <w:lang w:val="en-US" w:bidi="ar-LB"/>
              </w:rPr>
              <w:t xml:space="preserve"> (كغ)</w:t>
            </w:r>
          </w:p>
        </w:tc>
        <w:tc>
          <w:tcPr>
            <w:tcW w:w="52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40588A5" w14:textId="6FD7D83F" w:rsidR="009B758D" w:rsidRPr="009B758D" w:rsidRDefault="009B758D" w:rsidP="00E0181B">
            <w:pPr>
              <w:bidi/>
              <w:ind w:left="-120" w:right="-83"/>
              <w:jc w:val="center"/>
              <w:rPr>
                <w:b/>
                <w:bCs/>
                <w:color w:val="000000"/>
                <w:sz w:val="20"/>
                <w:szCs w:val="20"/>
                <w:rtl/>
                <w:lang w:val="en-US" w:bidi="ar-LB"/>
              </w:rPr>
            </w:pPr>
            <w:r>
              <w:rPr>
                <w:b/>
                <w:bCs/>
                <w:color w:val="000000"/>
                <w:sz w:val="20"/>
                <w:szCs w:val="20"/>
                <w:rtl/>
                <w:lang w:val="en-US" w:bidi="ar-LB"/>
              </w:rPr>
              <w:t xml:space="preserve">الاستخدام السنوي لـ </w:t>
            </w:r>
            <w:r>
              <w:rPr>
                <w:b/>
                <w:bCs/>
                <w:color w:val="000000"/>
                <w:sz w:val="20"/>
                <w:szCs w:val="20"/>
                <w:lang w:val="en-US" w:bidi="ar-LB"/>
              </w:rPr>
              <w:t>HCFC</w:t>
            </w:r>
            <w:r>
              <w:rPr>
                <w:b/>
                <w:bCs/>
                <w:color w:val="000000"/>
                <w:sz w:val="20"/>
                <w:szCs w:val="20"/>
                <w:rtl/>
                <w:lang w:val="en-US" w:bidi="ar-LB"/>
              </w:rPr>
              <w:t xml:space="preserve"> (كغ)</w:t>
            </w:r>
          </w:p>
        </w:tc>
        <w:tc>
          <w:tcPr>
            <w:tcW w:w="1400" w:type="pct"/>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13580F6A" w14:textId="77777777" w:rsidR="008314AA" w:rsidRPr="00C517ED" w:rsidRDefault="008314AA" w:rsidP="00C30F95">
            <w:pPr>
              <w:jc w:val="center"/>
              <w:rPr>
                <w:b/>
                <w:bCs/>
                <w:color w:val="000000"/>
                <w:sz w:val="20"/>
                <w:szCs w:val="20"/>
                <w:lang w:bidi="ar-LB"/>
              </w:rPr>
            </w:pPr>
          </w:p>
        </w:tc>
        <w:tc>
          <w:tcPr>
            <w:tcW w:w="635" w:type="pct"/>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34541785" w14:textId="77777777" w:rsidR="008314AA" w:rsidRPr="00C517ED" w:rsidRDefault="008314AA" w:rsidP="00C30F95">
            <w:pPr>
              <w:jc w:val="center"/>
              <w:rPr>
                <w:b/>
                <w:bCs/>
                <w:color w:val="000000"/>
                <w:sz w:val="20"/>
                <w:szCs w:val="20"/>
                <w:lang w:bidi="ar-LB"/>
              </w:rPr>
            </w:pPr>
          </w:p>
        </w:tc>
        <w:tc>
          <w:tcPr>
            <w:tcW w:w="657" w:type="pct"/>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19172422" w14:textId="77777777" w:rsidR="008314AA" w:rsidRPr="00C517ED" w:rsidRDefault="008314AA" w:rsidP="00C30F95">
            <w:pPr>
              <w:jc w:val="center"/>
              <w:rPr>
                <w:b/>
                <w:bCs/>
                <w:color w:val="000000"/>
                <w:sz w:val="20"/>
                <w:szCs w:val="20"/>
                <w:lang w:bidi="ar-LB"/>
              </w:rPr>
            </w:pPr>
          </w:p>
        </w:tc>
      </w:tr>
      <w:tr w:rsidR="008314AA" w:rsidRPr="00C517ED" w14:paraId="46B3042A" w14:textId="77777777" w:rsidTr="00E0181B">
        <w:trPr>
          <w:trHeight w:val="503"/>
        </w:trPr>
        <w:tc>
          <w:tcPr>
            <w:tcW w:w="760"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3A5F0FDC" w14:textId="60435DC5" w:rsidR="007A5D40" w:rsidRPr="007A5D40" w:rsidRDefault="007A5D40" w:rsidP="007A5D40">
            <w:pPr>
              <w:bidi/>
              <w:ind w:right="-23"/>
              <w:jc w:val="left"/>
              <w:rPr>
                <w:sz w:val="20"/>
                <w:szCs w:val="20"/>
                <w:rtl/>
                <w:lang w:val="en-US" w:bidi="ar-LB"/>
              </w:rPr>
            </w:pPr>
            <w:r>
              <w:rPr>
                <w:sz w:val="20"/>
                <w:szCs w:val="20"/>
                <w:rtl/>
                <w:lang w:val="en-US" w:bidi="ar-LB"/>
              </w:rPr>
              <w:t>صناعة الألبان</w:t>
            </w:r>
          </w:p>
        </w:tc>
        <w:tc>
          <w:tcPr>
            <w:tcW w:w="609"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6BF03E04" w14:textId="40B2DE6F" w:rsidR="00582D3A" w:rsidRPr="00C517ED" w:rsidRDefault="00582D3A" w:rsidP="00582D3A">
            <w:pPr>
              <w:bidi/>
              <w:ind w:right="-105"/>
              <w:jc w:val="left"/>
              <w:rPr>
                <w:sz w:val="20"/>
                <w:szCs w:val="20"/>
                <w:rtl/>
                <w:lang w:bidi="ar-LB"/>
              </w:rPr>
            </w:pPr>
            <w:r w:rsidRPr="00582D3A">
              <w:rPr>
                <w:sz w:val="20"/>
                <w:szCs w:val="20"/>
                <w:lang w:bidi="ar-LB"/>
              </w:rPr>
              <w:t>HCFC-22 DX</w:t>
            </w:r>
            <w:r>
              <w:rPr>
                <w:sz w:val="20"/>
                <w:szCs w:val="20"/>
                <w:rtl/>
                <w:lang w:bidi="ar-LB"/>
              </w:rPr>
              <w:t>* (توسع مباشر)</w:t>
            </w:r>
          </w:p>
        </w:tc>
        <w:tc>
          <w:tcPr>
            <w:tcW w:w="41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A880A26" w14:textId="1D7D7E4A" w:rsidR="008314AA" w:rsidRPr="00C517ED" w:rsidRDefault="00582D3A" w:rsidP="00582D3A">
            <w:pPr>
              <w:bidi/>
              <w:jc w:val="center"/>
              <w:rPr>
                <w:sz w:val="20"/>
                <w:szCs w:val="20"/>
                <w:lang w:bidi="ar-LB"/>
              </w:rPr>
            </w:pPr>
            <w:r w:rsidRPr="00582D3A">
              <w:rPr>
                <w:sz w:val="20"/>
                <w:szCs w:val="20"/>
                <w:rtl/>
                <w:lang w:bidi="ar-LB"/>
              </w:rPr>
              <w:t>800</w:t>
            </w:r>
          </w:p>
        </w:tc>
        <w:tc>
          <w:tcPr>
            <w:tcW w:w="52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FFA46D2" w14:textId="262E026E" w:rsidR="008314AA" w:rsidRPr="00C517ED" w:rsidRDefault="00582D3A" w:rsidP="00582D3A">
            <w:pPr>
              <w:bidi/>
              <w:jc w:val="center"/>
              <w:rPr>
                <w:sz w:val="20"/>
                <w:szCs w:val="20"/>
                <w:lang w:bidi="ar-LB"/>
              </w:rPr>
            </w:pPr>
            <w:r w:rsidRPr="00582D3A">
              <w:rPr>
                <w:sz w:val="20"/>
                <w:szCs w:val="20"/>
                <w:rtl/>
                <w:lang w:bidi="ar-LB"/>
              </w:rPr>
              <w:t>498</w:t>
            </w:r>
          </w:p>
        </w:tc>
        <w:tc>
          <w:tcPr>
            <w:tcW w:w="1400"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67B9DA55" w14:textId="36886808" w:rsidR="00750DC7" w:rsidRDefault="00750DC7" w:rsidP="00750DC7">
            <w:pPr>
              <w:bidi/>
              <w:jc w:val="left"/>
              <w:rPr>
                <w:sz w:val="20"/>
                <w:szCs w:val="20"/>
                <w:rtl/>
                <w:lang w:val="en-US" w:bidi="ar-LB"/>
              </w:rPr>
            </w:pPr>
            <w:r w:rsidRPr="00C517ED">
              <w:rPr>
                <w:sz w:val="20"/>
                <w:szCs w:val="20"/>
                <w:lang w:bidi="ar-LB"/>
              </w:rPr>
              <w:t>R-717/glycol/R-744</w:t>
            </w:r>
            <w:r w:rsidRPr="00750DC7">
              <w:rPr>
                <w:sz w:val="20"/>
                <w:szCs w:val="20"/>
                <w:rtl/>
                <w:lang w:val="en-US" w:bidi="ar-LB"/>
              </w:rPr>
              <w:t>**</w:t>
            </w:r>
            <w:r>
              <w:rPr>
                <w:sz w:val="20"/>
                <w:szCs w:val="20"/>
                <w:rtl/>
                <w:lang w:val="en-US" w:bidi="ar-LB"/>
              </w:rPr>
              <w:t xml:space="preserve"> النظام التعاقبي</w:t>
            </w:r>
          </w:p>
          <w:p w14:paraId="2A0BBDBE" w14:textId="77777777" w:rsidR="00750DC7" w:rsidRDefault="00750DC7" w:rsidP="00750DC7">
            <w:pPr>
              <w:bidi/>
              <w:jc w:val="left"/>
              <w:rPr>
                <w:sz w:val="20"/>
                <w:szCs w:val="20"/>
                <w:rtl/>
                <w:lang w:val="en-US" w:bidi="ar-LB"/>
              </w:rPr>
            </w:pPr>
          </w:p>
          <w:p w14:paraId="5FC78BB4" w14:textId="77777777" w:rsidR="00750DC7" w:rsidRPr="00750DC7" w:rsidRDefault="00750DC7" w:rsidP="00750DC7">
            <w:pPr>
              <w:bidi/>
              <w:jc w:val="left"/>
              <w:rPr>
                <w:sz w:val="20"/>
                <w:szCs w:val="20"/>
                <w:u w:val="single"/>
                <w:rtl/>
                <w:lang w:val="en-US" w:bidi="ar-LB"/>
              </w:rPr>
            </w:pPr>
            <w:r w:rsidRPr="00750DC7">
              <w:rPr>
                <w:sz w:val="20"/>
                <w:szCs w:val="20"/>
                <w:u w:val="single"/>
                <w:rtl/>
                <w:lang w:val="en-US" w:bidi="ar-LB"/>
              </w:rPr>
              <w:t>قدرة التبريد:</w:t>
            </w:r>
          </w:p>
          <w:p w14:paraId="08516996" w14:textId="2F00B7D8" w:rsidR="00750DC7" w:rsidRDefault="00750DC7" w:rsidP="00750DC7">
            <w:pPr>
              <w:bidi/>
              <w:jc w:val="left"/>
              <w:rPr>
                <w:sz w:val="20"/>
                <w:szCs w:val="20"/>
                <w:rtl/>
                <w:lang w:val="en-US" w:bidi="ar-LB"/>
              </w:rPr>
            </w:pPr>
            <w:r w:rsidRPr="00750DC7">
              <w:rPr>
                <w:sz w:val="20"/>
                <w:szCs w:val="20"/>
                <w:lang w:val="en-US" w:bidi="ar-LB"/>
              </w:rPr>
              <w:t>R-717 MT</w:t>
            </w:r>
            <w:r>
              <w:rPr>
                <w:sz w:val="20"/>
                <w:szCs w:val="20"/>
                <w:rtl/>
                <w:lang w:val="en-US" w:bidi="ar-LB"/>
              </w:rPr>
              <w:t xml:space="preserve">: 582 </w:t>
            </w:r>
            <w:r w:rsidR="007875AE">
              <w:rPr>
                <w:sz w:val="20"/>
                <w:szCs w:val="20"/>
                <w:rtl/>
                <w:lang w:val="en-US" w:bidi="ar-LB"/>
              </w:rPr>
              <w:t>كيلواط</w:t>
            </w:r>
          </w:p>
          <w:p w14:paraId="7727B5D7" w14:textId="24B51B16" w:rsidR="00750DC7" w:rsidRPr="00750DC7" w:rsidRDefault="00750DC7" w:rsidP="00750DC7">
            <w:pPr>
              <w:bidi/>
              <w:jc w:val="left"/>
              <w:rPr>
                <w:sz w:val="20"/>
                <w:szCs w:val="20"/>
                <w:rtl/>
                <w:lang w:val="en-US" w:bidi="ar-LB"/>
              </w:rPr>
            </w:pPr>
            <w:r w:rsidRPr="00750DC7">
              <w:rPr>
                <w:sz w:val="20"/>
                <w:szCs w:val="20"/>
                <w:lang w:val="en-US" w:bidi="ar-LB"/>
              </w:rPr>
              <w:t>R-744 LT</w:t>
            </w:r>
            <w:r>
              <w:rPr>
                <w:sz w:val="20"/>
                <w:szCs w:val="20"/>
                <w:rtl/>
                <w:lang w:val="en-US" w:bidi="ar-LB"/>
              </w:rPr>
              <w:t xml:space="preserve">: 67 </w:t>
            </w:r>
            <w:r w:rsidR="007875AE">
              <w:rPr>
                <w:sz w:val="20"/>
                <w:szCs w:val="20"/>
                <w:rtl/>
                <w:lang w:val="en-US" w:bidi="ar-LB"/>
              </w:rPr>
              <w:t>كيلواط</w:t>
            </w:r>
          </w:p>
        </w:tc>
        <w:tc>
          <w:tcPr>
            <w:tcW w:w="635"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977F197" w14:textId="67CCBCD4" w:rsidR="008314AA" w:rsidRPr="00C517ED" w:rsidRDefault="00B069D2" w:rsidP="00B069D2">
            <w:pPr>
              <w:bidi/>
              <w:jc w:val="center"/>
              <w:rPr>
                <w:sz w:val="20"/>
                <w:szCs w:val="20"/>
                <w:lang w:bidi="ar-LB"/>
              </w:rPr>
            </w:pPr>
            <w:r w:rsidRPr="00B069D2">
              <w:rPr>
                <w:sz w:val="20"/>
                <w:szCs w:val="20"/>
                <w:rtl/>
                <w:lang w:bidi="ar-LB"/>
              </w:rPr>
              <w:t>871,267</w:t>
            </w:r>
          </w:p>
        </w:tc>
        <w:tc>
          <w:tcPr>
            <w:tcW w:w="65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197C0AB2" w14:textId="208BB54B" w:rsidR="008314AA" w:rsidRPr="00C517ED" w:rsidRDefault="00B069D2" w:rsidP="00B069D2">
            <w:pPr>
              <w:bidi/>
              <w:jc w:val="center"/>
              <w:rPr>
                <w:sz w:val="20"/>
                <w:szCs w:val="20"/>
                <w:lang w:bidi="ar-LB"/>
              </w:rPr>
            </w:pPr>
            <w:r w:rsidRPr="00B069D2">
              <w:rPr>
                <w:sz w:val="20"/>
                <w:szCs w:val="20"/>
                <w:rtl/>
                <w:lang w:bidi="ar-LB"/>
              </w:rPr>
              <w:t>87</w:t>
            </w:r>
          </w:p>
        </w:tc>
      </w:tr>
      <w:tr w:rsidR="008314AA" w:rsidRPr="00C517ED" w14:paraId="2467775C" w14:textId="77777777" w:rsidTr="00E0181B">
        <w:trPr>
          <w:trHeight w:val="621"/>
        </w:trPr>
        <w:tc>
          <w:tcPr>
            <w:tcW w:w="760"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5CB38D42" w14:textId="36A50A31" w:rsidR="007A5D40" w:rsidRPr="007A5D40" w:rsidRDefault="007A5D40" w:rsidP="007A5D40">
            <w:pPr>
              <w:bidi/>
              <w:ind w:right="-23"/>
              <w:rPr>
                <w:sz w:val="20"/>
                <w:szCs w:val="20"/>
                <w:rtl/>
                <w:lang w:val="en-US" w:bidi="ar-LB"/>
              </w:rPr>
            </w:pPr>
            <w:r>
              <w:rPr>
                <w:sz w:val="20"/>
                <w:szCs w:val="20"/>
                <w:rtl/>
                <w:lang w:val="en-US" w:bidi="ar-LB"/>
              </w:rPr>
              <w:t>السوبرماركت</w:t>
            </w:r>
          </w:p>
        </w:tc>
        <w:tc>
          <w:tcPr>
            <w:tcW w:w="609"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6F3EFA2F" w14:textId="16B37CDA" w:rsidR="00582D3A" w:rsidRPr="00582D3A" w:rsidRDefault="00582D3A" w:rsidP="00582D3A">
            <w:pPr>
              <w:bidi/>
              <w:ind w:right="-105"/>
              <w:jc w:val="left"/>
              <w:rPr>
                <w:sz w:val="20"/>
                <w:szCs w:val="20"/>
                <w:rtl/>
                <w:lang w:val="en-US" w:bidi="ar-LB"/>
              </w:rPr>
            </w:pPr>
            <w:r w:rsidRPr="00582D3A">
              <w:rPr>
                <w:sz w:val="20"/>
                <w:szCs w:val="20"/>
                <w:lang w:val="en-US" w:bidi="ar-LB"/>
              </w:rPr>
              <w:t>HCFC-22 DX</w:t>
            </w:r>
          </w:p>
        </w:tc>
        <w:tc>
          <w:tcPr>
            <w:tcW w:w="41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5E10DBC7" w14:textId="11F3E953" w:rsidR="008314AA" w:rsidRPr="00C517ED" w:rsidRDefault="00582D3A" w:rsidP="00582D3A">
            <w:pPr>
              <w:bidi/>
              <w:jc w:val="center"/>
              <w:rPr>
                <w:sz w:val="20"/>
                <w:szCs w:val="20"/>
                <w:lang w:bidi="ar-LB"/>
              </w:rPr>
            </w:pPr>
            <w:r w:rsidRPr="00582D3A">
              <w:rPr>
                <w:sz w:val="20"/>
                <w:szCs w:val="20"/>
                <w:rtl/>
                <w:lang w:bidi="ar-LB"/>
              </w:rPr>
              <w:t>270</w:t>
            </w:r>
          </w:p>
        </w:tc>
        <w:tc>
          <w:tcPr>
            <w:tcW w:w="52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47CC4120" w14:textId="4014E809" w:rsidR="008314AA" w:rsidRPr="00C517ED" w:rsidRDefault="00582D3A" w:rsidP="00582D3A">
            <w:pPr>
              <w:bidi/>
              <w:jc w:val="center"/>
              <w:rPr>
                <w:sz w:val="20"/>
                <w:szCs w:val="20"/>
                <w:lang w:bidi="ar-LB"/>
              </w:rPr>
            </w:pPr>
            <w:r w:rsidRPr="00582D3A">
              <w:rPr>
                <w:sz w:val="20"/>
                <w:szCs w:val="20"/>
                <w:rtl/>
                <w:lang w:bidi="ar-LB"/>
              </w:rPr>
              <w:t>336</w:t>
            </w:r>
          </w:p>
        </w:tc>
        <w:tc>
          <w:tcPr>
            <w:tcW w:w="1400"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2D42D7E4" w14:textId="2842413A" w:rsidR="008314AA" w:rsidRDefault="008314AA" w:rsidP="00C30F95">
            <w:pPr>
              <w:jc w:val="left"/>
              <w:rPr>
                <w:sz w:val="20"/>
                <w:szCs w:val="20"/>
                <w:lang w:val="en-US" w:bidi="ar-LB"/>
              </w:rPr>
            </w:pPr>
          </w:p>
          <w:p w14:paraId="09F49E8D" w14:textId="77777777" w:rsidR="00134677" w:rsidRDefault="00134677" w:rsidP="00134677">
            <w:pPr>
              <w:bidi/>
              <w:jc w:val="left"/>
              <w:rPr>
                <w:sz w:val="20"/>
                <w:szCs w:val="20"/>
                <w:rtl/>
                <w:lang w:val="en-US" w:bidi="ar-LB"/>
              </w:rPr>
            </w:pPr>
            <w:r>
              <w:rPr>
                <w:sz w:val="20"/>
                <w:szCs w:val="20"/>
                <w:rtl/>
                <w:lang w:val="en-US" w:bidi="ar-LB"/>
              </w:rPr>
              <w:t xml:space="preserve">الأنظمة القائمة على غاز </w:t>
            </w:r>
            <w:r>
              <w:rPr>
                <w:sz w:val="20"/>
                <w:szCs w:val="20"/>
                <w:lang w:val="en-US" w:bidi="ar-LB"/>
              </w:rPr>
              <w:t>R-209</w:t>
            </w:r>
            <w:r>
              <w:rPr>
                <w:sz w:val="20"/>
                <w:szCs w:val="20"/>
                <w:rtl/>
                <w:lang w:val="en-US" w:bidi="ar-LB"/>
              </w:rPr>
              <w:t xml:space="preserve"> مع تعبئة لا تتجاوز 500 غرام متصلة عبر نظام الحلقة المائية</w:t>
            </w:r>
          </w:p>
          <w:p w14:paraId="3D07D97A" w14:textId="77777777" w:rsidR="00EA6D3E" w:rsidRPr="00750DC7" w:rsidRDefault="00EA6D3E" w:rsidP="00EA6D3E">
            <w:pPr>
              <w:bidi/>
              <w:jc w:val="left"/>
              <w:rPr>
                <w:sz w:val="20"/>
                <w:szCs w:val="20"/>
                <w:u w:val="single"/>
                <w:rtl/>
                <w:lang w:val="en-US" w:bidi="ar-LB"/>
              </w:rPr>
            </w:pPr>
            <w:r w:rsidRPr="00750DC7">
              <w:rPr>
                <w:sz w:val="20"/>
                <w:szCs w:val="20"/>
                <w:u w:val="single"/>
                <w:rtl/>
                <w:lang w:val="en-US" w:bidi="ar-LB"/>
              </w:rPr>
              <w:t>قدرة التبريد:</w:t>
            </w:r>
          </w:p>
          <w:p w14:paraId="283C037D" w14:textId="7D9E8F9B" w:rsidR="00EA6D3E" w:rsidRPr="00134677" w:rsidRDefault="00EA6D3E" w:rsidP="00EA6D3E">
            <w:pPr>
              <w:bidi/>
              <w:jc w:val="left"/>
              <w:rPr>
                <w:sz w:val="20"/>
                <w:szCs w:val="20"/>
                <w:rtl/>
                <w:lang w:val="en-US" w:bidi="ar-LB"/>
              </w:rPr>
            </w:pPr>
            <w:r w:rsidRPr="00EA6D3E">
              <w:rPr>
                <w:sz w:val="20"/>
                <w:szCs w:val="20"/>
                <w:lang w:val="en-US" w:bidi="ar-LB"/>
              </w:rPr>
              <w:t>R-290</w:t>
            </w:r>
            <w:r>
              <w:rPr>
                <w:sz w:val="20"/>
                <w:szCs w:val="20"/>
                <w:rtl/>
                <w:lang w:val="en-US" w:bidi="ar-LB"/>
              </w:rPr>
              <w:t xml:space="preserve">: بحدود 100 </w:t>
            </w:r>
            <w:r w:rsidR="007875AE">
              <w:rPr>
                <w:sz w:val="20"/>
                <w:szCs w:val="20"/>
                <w:rtl/>
                <w:lang w:val="en-US" w:bidi="ar-LB"/>
              </w:rPr>
              <w:t>كيلواط</w:t>
            </w:r>
          </w:p>
        </w:tc>
        <w:tc>
          <w:tcPr>
            <w:tcW w:w="635"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15EA7FB" w14:textId="6E1D11CD" w:rsidR="008314AA" w:rsidRPr="00C517ED" w:rsidRDefault="00B069D2" w:rsidP="00B069D2">
            <w:pPr>
              <w:bidi/>
              <w:jc w:val="center"/>
              <w:rPr>
                <w:sz w:val="20"/>
                <w:szCs w:val="20"/>
                <w:lang w:bidi="ar-LB"/>
              </w:rPr>
            </w:pPr>
            <w:r w:rsidRPr="00B069D2">
              <w:rPr>
                <w:sz w:val="20"/>
                <w:szCs w:val="20"/>
                <w:rtl/>
                <w:lang w:bidi="ar-LB"/>
              </w:rPr>
              <w:t>136,171</w:t>
            </w:r>
          </w:p>
        </w:tc>
        <w:tc>
          <w:tcPr>
            <w:tcW w:w="65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475F0C4B" w14:textId="22C878AF" w:rsidR="008314AA" w:rsidRPr="00C517ED" w:rsidRDefault="00B069D2" w:rsidP="00B069D2">
            <w:pPr>
              <w:bidi/>
              <w:jc w:val="center"/>
              <w:rPr>
                <w:sz w:val="20"/>
                <w:szCs w:val="20"/>
                <w:lang w:bidi="ar-LB"/>
              </w:rPr>
            </w:pPr>
            <w:r w:rsidRPr="00B069D2">
              <w:rPr>
                <w:sz w:val="20"/>
                <w:szCs w:val="20"/>
                <w:rtl/>
                <w:lang w:bidi="ar-LB"/>
              </w:rPr>
              <w:t>87</w:t>
            </w:r>
          </w:p>
        </w:tc>
      </w:tr>
      <w:tr w:rsidR="007A5D40" w:rsidRPr="00C517ED" w14:paraId="5DA8AB25" w14:textId="77777777" w:rsidTr="00E0181B">
        <w:trPr>
          <w:trHeight w:val="701"/>
        </w:trPr>
        <w:tc>
          <w:tcPr>
            <w:tcW w:w="760"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305ABD4B" w14:textId="0346DC8B" w:rsidR="007A5D40" w:rsidRPr="00C517ED" w:rsidRDefault="007A5D40" w:rsidP="007A5D40">
            <w:pPr>
              <w:bidi/>
              <w:ind w:right="-23"/>
              <w:rPr>
                <w:sz w:val="20"/>
                <w:szCs w:val="20"/>
                <w:lang w:bidi="ar-LB"/>
              </w:rPr>
            </w:pPr>
            <w:r>
              <w:rPr>
                <w:sz w:val="20"/>
                <w:szCs w:val="20"/>
                <w:rtl/>
                <w:lang w:val="en-US" w:bidi="ar-LB"/>
              </w:rPr>
              <w:t>السوبرماركت</w:t>
            </w:r>
          </w:p>
        </w:tc>
        <w:tc>
          <w:tcPr>
            <w:tcW w:w="609"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241CBAEB" w14:textId="1EAD0E98" w:rsidR="00582D3A" w:rsidRPr="00582D3A" w:rsidRDefault="00582D3A" w:rsidP="00582D3A">
            <w:pPr>
              <w:bidi/>
              <w:ind w:right="129"/>
              <w:rPr>
                <w:sz w:val="20"/>
                <w:szCs w:val="20"/>
                <w:rtl/>
                <w:lang w:val="en-US" w:bidi="ar-LB"/>
              </w:rPr>
            </w:pPr>
            <w:r w:rsidRPr="00582D3A">
              <w:rPr>
                <w:sz w:val="20"/>
                <w:szCs w:val="20"/>
                <w:lang w:val="en-US" w:bidi="ar-LB"/>
              </w:rPr>
              <w:t>HCFC-22 DX</w:t>
            </w:r>
          </w:p>
        </w:tc>
        <w:tc>
          <w:tcPr>
            <w:tcW w:w="41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D3B8696" w14:textId="6FEB9B34" w:rsidR="007A5D40" w:rsidRPr="00C517ED" w:rsidRDefault="00582D3A" w:rsidP="00582D3A">
            <w:pPr>
              <w:bidi/>
              <w:jc w:val="center"/>
              <w:rPr>
                <w:sz w:val="20"/>
                <w:szCs w:val="20"/>
                <w:lang w:bidi="ar-LB"/>
              </w:rPr>
            </w:pPr>
            <w:r w:rsidRPr="00582D3A">
              <w:rPr>
                <w:sz w:val="20"/>
                <w:szCs w:val="20"/>
                <w:rtl/>
                <w:lang w:bidi="ar-LB"/>
              </w:rPr>
              <w:t>500</w:t>
            </w:r>
          </w:p>
        </w:tc>
        <w:tc>
          <w:tcPr>
            <w:tcW w:w="52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6FA711B0" w14:textId="27509598" w:rsidR="007A5D40" w:rsidRPr="00582D3A" w:rsidRDefault="00582D3A" w:rsidP="00582D3A">
            <w:pPr>
              <w:bidi/>
              <w:jc w:val="center"/>
              <w:rPr>
                <w:sz w:val="20"/>
                <w:szCs w:val="20"/>
                <w:lang w:val="en-US" w:bidi="ar-LB"/>
              </w:rPr>
            </w:pPr>
            <w:r w:rsidRPr="00582D3A">
              <w:rPr>
                <w:sz w:val="20"/>
                <w:szCs w:val="20"/>
                <w:rtl/>
                <w:lang w:val="en-US" w:bidi="ar-LB"/>
              </w:rPr>
              <w:t>192</w:t>
            </w:r>
          </w:p>
        </w:tc>
        <w:tc>
          <w:tcPr>
            <w:tcW w:w="1400"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02627A66" w14:textId="77777777" w:rsidR="00A9371E" w:rsidRDefault="00A9371E" w:rsidP="00A9371E">
            <w:pPr>
              <w:bidi/>
              <w:jc w:val="left"/>
              <w:rPr>
                <w:sz w:val="20"/>
                <w:szCs w:val="20"/>
                <w:rtl/>
                <w:lang w:val="en-US" w:bidi="ar-LB"/>
              </w:rPr>
            </w:pPr>
            <w:r>
              <w:rPr>
                <w:sz w:val="20"/>
                <w:szCs w:val="20"/>
                <w:rtl/>
                <w:lang w:val="en-US" w:bidi="ar-LB"/>
              </w:rPr>
              <w:t xml:space="preserve">نظام </w:t>
            </w:r>
            <w:r w:rsidRPr="00A9371E">
              <w:rPr>
                <w:sz w:val="20"/>
                <w:szCs w:val="20"/>
                <w:lang w:val="en-US" w:bidi="ar-LB"/>
              </w:rPr>
              <w:t>MT/LT</w:t>
            </w:r>
            <w:r>
              <w:rPr>
                <w:sz w:val="20"/>
                <w:szCs w:val="20"/>
                <w:rtl/>
                <w:lang w:val="en-US" w:bidi="ar-LB"/>
              </w:rPr>
              <w:t xml:space="preserve"> القائم على غاز </w:t>
            </w:r>
            <w:r>
              <w:rPr>
                <w:sz w:val="20"/>
                <w:szCs w:val="20"/>
                <w:lang w:val="en-US" w:bidi="ar-LB"/>
              </w:rPr>
              <w:t>R-744</w:t>
            </w:r>
            <w:r>
              <w:rPr>
                <w:sz w:val="20"/>
                <w:szCs w:val="20"/>
                <w:rtl/>
                <w:lang w:val="en-US" w:bidi="ar-LB"/>
              </w:rPr>
              <w:t xml:space="preserve"> عبر الحرجة</w:t>
            </w:r>
          </w:p>
          <w:p w14:paraId="1A156D31" w14:textId="77777777" w:rsidR="00A9371E" w:rsidRPr="00750DC7" w:rsidRDefault="00A9371E" w:rsidP="00A9371E">
            <w:pPr>
              <w:bidi/>
              <w:jc w:val="left"/>
              <w:rPr>
                <w:sz w:val="20"/>
                <w:szCs w:val="20"/>
                <w:u w:val="single"/>
                <w:rtl/>
                <w:lang w:val="en-US" w:bidi="ar-LB"/>
              </w:rPr>
            </w:pPr>
            <w:r w:rsidRPr="00750DC7">
              <w:rPr>
                <w:sz w:val="20"/>
                <w:szCs w:val="20"/>
                <w:u w:val="single"/>
                <w:rtl/>
                <w:lang w:val="en-US" w:bidi="ar-LB"/>
              </w:rPr>
              <w:t>قدرة التبريد:</w:t>
            </w:r>
          </w:p>
          <w:p w14:paraId="430AB177" w14:textId="3802A2D7" w:rsidR="00A9371E" w:rsidRDefault="00A9371E" w:rsidP="00A9371E">
            <w:pPr>
              <w:bidi/>
              <w:jc w:val="left"/>
              <w:rPr>
                <w:sz w:val="20"/>
                <w:szCs w:val="20"/>
                <w:rtl/>
                <w:lang w:val="en-US" w:bidi="ar-LB"/>
              </w:rPr>
            </w:pPr>
            <w:r w:rsidRPr="00750DC7">
              <w:rPr>
                <w:sz w:val="20"/>
                <w:szCs w:val="20"/>
                <w:lang w:val="en-US" w:bidi="ar-LB"/>
              </w:rPr>
              <w:t>MT</w:t>
            </w:r>
            <w:r>
              <w:rPr>
                <w:sz w:val="20"/>
                <w:szCs w:val="20"/>
                <w:rtl/>
                <w:lang w:val="en-US" w:bidi="ar-LB"/>
              </w:rPr>
              <w:t xml:space="preserve">: 255 </w:t>
            </w:r>
            <w:r w:rsidR="007875AE">
              <w:rPr>
                <w:sz w:val="20"/>
                <w:szCs w:val="20"/>
                <w:rtl/>
                <w:lang w:val="en-US" w:bidi="ar-LB"/>
              </w:rPr>
              <w:t>كيلواط</w:t>
            </w:r>
          </w:p>
          <w:p w14:paraId="23D32980" w14:textId="73F55DC4" w:rsidR="00A9371E" w:rsidRPr="00A9371E" w:rsidRDefault="00A9371E" w:rsidP="00A9371E">
            <w:pPr>
              <w:bidi/>
              <w:jc w:val="left"/>
              <w:rPr>
                <w:sz w:val="20"/>
                <w:szCs w:val="20"/>
                <w:rtl/>
                <w:lang w:val="en-US" w:bidi="ar-LB"/>
              </w:rPr>
            </w:pPr>
            <w:r w:rsidRPr="00750DC7">
              <w:rPr>
                <w:sz w:val="20"/>
                <w:szCs w:val="20"/>
                <w:lang w:val="en-US" w:bidi="ar-LB"/>
              </w:rPr>
              <w:t>LT</w:t>
            </w:r>
            <w:r>
              <w:rPr>
                <w:sz w:val="20"/>
                <w:szCs w:val="20"/>
                <w:rtl/>
                <w:lang w:val="en-US" w:bidi="ar-LB"/>
              </w:rPr>
              <w:t xml:space="preserve">: </w:t>
            </w:r>
            <w:r w:rsidR="0010768E">
              <w:rPr>
                <w:sz w:val="20"/>
                <w:szCs w:val="20"/>
                <w:rtl/>
                <w:lang w:val="en-US" w:bidi="ar-LB"/>
              </w:rPr>
              <w:t>50</w:t>
            </w:r>
            <w:r>
              <w:rPr>
                <w:sz w:val="20"/>
                <w:szCs w:val="20"/>
                <w:rtl/>
                <w:lang w:val="en-US" w:bidi="ar-LB"/>
              </w:rPr>
              <w:t xml:space="preserve"> </w:t>
            </w:r>
            <w:r w:rsidR="007875AE">
              <w:rPr>
                <w:sz w:val="20"/>
                <w:szCs w:val="20"/>
                <w:rtl/>
                <w:lang w:val="en-US" w:bidi="ar-LB"/>
              </w:rPr>
              <w:t>كيلواط</w:t>
            </w:r>
          </w:p>
        </w:tc>
        <w:tc>
          <w:tcPr>
            <w:tcW w:w="635"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6EBE31C" w14:textId="234410CF" w:rsidR="007A5D40" w:rsidRPr="00C517ED" w:rsidRDefault="00B069D2" w:rsidP="00B069D2">
            <w:pPr>
              <w:bidi/>
              <w:jc w:val="center"/>
              <w:rPr>
                <w:sz w:val="20"/>
                <w:szCs w:val="20"/>
                <w:lang w:bidi="ar-LB"/>
              </w:rPr>
            </w:pPr>
            <w:r w:rsidRPr="00B069D2">
              <w:rPr>
                <w:sz w:val="20"/>
                <w:szCs w:val="20"/>
                <w:rtl/>
                <w:lang w:bidi="ar-LB"/>
              </w:rPr>
              <w:t>409,422</w:t>
            </w:r>
          </w:p>
        </w:tc>
        <w:tc>
          <w:tcPr>
            <w:tcW w:w="657" w:type="pc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hideMark/>
          </w:tcPr>
          <w:p w14:paraId="527495EE" w14:textId="34320723" w:rsidR="007A5D40" w:rsidRPr="00C517ED" w:rsidRDefault="00B069D2" w:rsidP="00B069D2">
            <w:pPr>
              <w:bidi/>
              <w:jc w:val="center"/>
              <w:rPr>
                <w:sz w:val="20"/>
                <w:szCs w:val="20"/>
                <w:lang w:bidi="ar-LB"/>
              </w:rPr>
            </w:pPr>
            <w:r w:rsidRPr="00B069D2">
              <w:rPr>
                <w:sz w:val="20"/>
                <w:szCs w:val="20"/>
                <w:rtl/>
                <w:lang w:bidi="ar-LB"/>
              </w:rPr>
              <w:t>87</w:t>
            </w:r>
          </w:p>
        </w:tc>
      </w:tr>
      <w:tr w:rsidR="008314AA" w:rsidRPr="00C517ED" w14:paraId="7E172CC4" w14:textId="77777777" w:rsidTr="00E0181B">
        <w:trPr>
          <w:trHeight w:val="417"/>
        </w:trPr>
        <w:tc>
          <w:tcPr>
            <w:tcW w:w="760"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2ABA828F" w14:textId="31F9300C" w:rsidR="007A5D40" w:rsidRPr="007A5D40" w:rsidRDefault="007A5D40" w:rsidP="007A5D40">
            <w:pPr>
              <w:bidi/>
              <w:ind w:right="-23"/>
              <w:rPr>
                <w:sz w:val="20"/>
                <w:szCs w:val="20"/>
                <w:rtl/>
                <w:lang w:val="en-US" w:bidi="ar-LB"/>
              </w:rPr>
            </w:pPr>
            <w:r>
              <w:rPr>
                <w:sz w:val="20"/>
                <w:szCs w:val="20"/>
                <w:rtl/>
                <w:lang w:val="en-US" w:bidi="ar-LB"/>
              </w:rPr>
              <w:t>المستشفى</w:t>
            </w:r>
          </w:p>
        </w:tc>
        <w:tc>
          <w:tcPr>
            <w:tcW w:w="609"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502F72CD" w14:textId="08368E50" w:rsidR="00582D3A" w:rsidRPr="00C517ED" w:rsidRDefault="00582D3A" w:rsidP="00582D3A">
            <w:pPr>
              <w:bidi/>
              <w:jc w:val="left"/>
              <w:rPr>
                <w:sz w:val="20"/>
                <w:szCs w:val="20"/>
                <w:rtl/>
                <w:lang w:bidi="ar-LB"/>
              </w:rPr>
            </w:pPr>
            <w:r w:rsidRPr="00582D3A">
              <w:rPr>
                <w:sz w:val="20"/>
                <w:szCs w:val="20"/>
                <w:lang w:bidi="ar-LB"/>
              </w:rPr>
              <w:t>HCFC-22</w:t>
            </w:r>
            <w:r>
              <w:rPr>
                <w:sz w:val="20"/>
                <w:szCs w:val="20"/>
                <w:rtl/>
                <w:lang w:bidi="ar-LB"/>
              </w:rPr>
              <w:t xml:space="preserve"> حلقة مائية</w:t>
            </w:r>
          </w:p>
        </w:tc>
        <w:tc>
          <w:tcPr>
            <w:tcW w:w="41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47540DEB" w14:textId="189CED17" w:rsidR="008314AA" w:rsidRPr="00C517ED" w:rsidRDefault="00582D3A" w:rsidP="00582D3A">
            <w:pPr>
              <w:bidi/>
              <w:jc w:val="center"/>
              <w:rPr>
                <w:sz w:val="20"/>
                <w:szCs w:val="20"/>
                <w:lang w:bidi="ar-LB"/>
              </w:rPr>
            </w:pPr>
            <w:r w:rsidRPr="00582D3A">
              <w:rPr>
                <w:sz w:val="20"/>
                <w:szCs w:val="20"/>
                <w:rtl/>
                <w:lang w:bidi="ar-LB"/>
              </w:rPr>
              <w:t>61</w:t>
            </w:r>
          </w:p>
        </w:tc>
        <w:tc>
          <w:tcPr>
            <w:tcW w:w="52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EA6DC57" w14:textId="4FE6A339" w:rsidR="008314AA" w:rsidRPr="00582D3A" w:rsidRDefault="00582D3A" w:rsidP="00582D3A">
            <w:pPr>
              <w:bidi/>
              <w:jc w:val="center"/>
              <w:rPr>
                <w:sz w:val="20"/>
                <w:szCs w:val="20"/>
                <w:lang w:val="en-US" w:bidi="ar-LB"/>
              </w:rPr>
            </w:pPr>
            <w:r w:rsidRPr="00582D3A">
              <w:rPr>
                <w:sz w:val="20"/>
                <w:szCs w:val="20"/>
                <w:rtl/>
                <w:lang w:val="en-US" w:bidi="ar-LB"/>
              </w:rPr>
              <w:t>30</w:t>
            </w:r>
          </w:p>
        </w:tc>
        <w:tc>
          <w:tcPr>
            <w:tcW w:w="1400"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5D71FD36" w14:textId="77777777" w:rsidR="00310108" w:rsidRDefault="00310108" w:rsidP="00310108">
            <w:pPr>
              <w:bidi/>
              <w:ind w:right="-196"/>
              <w:jc w:val="left"/>
              <w:rPr>
                <w:sz w:val="20"/>
                <w:szCs w:val="20"/>
                <w:rtl/>
                <w:lang w:val="en-US" w:bidi="ar-LB"/>
              </w:rPr>
            </w:pPr>
            <w:r>
              <w:rPr>
                <w:sz w:val="20"/>
                <w:szCs w:val="20"/>
                <w:lang w:val="en-US" w:bidi="ar-LB"/>
              </w:rPr>
              <w:t>R-290</w:t>
            </w:r>
            <w:r>
              <w:rPr>
                <w:sz w:val="20"/>
                <w:szCs w:val="20"/>
                <w:rtl/>
                <w:lang w:val="en-US" w:bidi="ar-LB"/>
              </w:rPr>
              <w:t xml:space="preserve"> مبردات الماء البارد</w:t>
            </w:r>
          </w:p>
          <w:p w14:paraId="1D0F6B91" w14:textId="77777777" w:rsidR="00310108" w:rsidRPr="00750DC7" w:rsidRDefault="00310108" w:rsidP="00310108">
            <w:pPr>
              <w:bidi/>
              <w:jc w:val="left"/>
              <w:rPr>
                <w:sz w:val="20"/>
                <w:szCs w:val="20"/>
                <w:u w:val="single"/>
                <w:rtl/>
                <w:lang w:val="en-US" w:bidi="ar-LB"/>
              </w:rPr>
            </w:pPr>
            <w:r w:rsidRPr="00750DC7">
              <w:rPr>
                <w:sz w:val="20"/>
                <w:szCs w:val="20"/>
                <w:u w:val="single"/>
                <w:rtl/>
                <w:lang w:val="en-US" w:bidi="ar-LB"/>
              </w:rPr>
              <w:t>قدرة التبريد:</w:t>
            </w:r>
          </w:p>
          <w:p w14:paraId="6E0F2FB9" w14:textId="55B3A914" w:rsidR="00310108" w:rsidRPr="00310108" w:rsidRDefault="00310108" w:rsidP="00310108">
            <w:pPr>
              <w:bidi/>
              <w:ind w:right="-196"/>
              <w:jc w:val="left"/>
              <w:rPr>
                <w:sz w:val="20"/>
                <w:szCs w:val="20"/>
                <w:rtl/>
                <w:lang w:val="en-US" w:bidi="ar-LB"/>
              </w:rPr>
            </w:pPr>
            <w:r>
              <w:rPr>
                <w:sz w:val="20"/>
                <w:szCs w:val="20"/>
                <w:rtl/>
                <w:lang w:val="en-US" w:bidi="ar-LB"/>
              </w:rPr>
              <w:t xml:space="preserve">ماء بارد (6 درجات/12 درجة): 100 </w:t>
            </w:r>
            <w:r w:rsidR="007875AE">
              <w:rPr>
                <w:sz w:val="20"/>
                <w:szCs w:val="20"/>
                <w:rtl/>
                <w:lang w:val="en-US" w:bidi="ar-LB"/>
              </w:rPr>
              <w:t>كيلواط</w:t>
            </w:r>
          </w:p>
        </w:tc>
        <w:tc>
          <w:tcPr>
            <w:tcW w:w="635"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7A6B614" w14:textId="07924175" w:rsidR="008314AA" w:rsidRPr="00C517ED" w:rsidRDefault="00B069D2" w:rsidP="00B069D2">
            <w:pPr>
              <w:bidi/>
              <w:jc w:val="center"/>
              <w:rPr>
                <w:sz w:val="20"/>
                <w:szCs w:val="20"/>
                <w:lang w:bidi="ar-LB"/>
              </w:rPr>
            </w:pPr>
            <w:r w:rsidRPr="00B069D2">
              <w:rPr>
                <w:sz w:val="20"/>
                <w:szCs w:val="20"/>
                <w:rtl/>
                <w:lang w:bidi="ar-LB"/>
              </w:rPr>
              <w:t>120,000</w:t>
            </w:r>
          </w:p>
        </w:tc>
        <w:tc>
          <w:tcPr>
            <w:tcW w:w="657"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31A4106E" w14:textId="7AB146A8" w:rsidR="008314AA" w:rsidRPr="00C517ED" w:rsidRDefault="00B069D2" w:rsidP="00B069D2">
            <w:pPr>
              <w:bidi/>
              <w:jc w:val="center"/>
              <w:rPr>
                <w:sz w:val="20"/>
                <w:szCs w:val="20"/>
                <w:lang w:bidi="ar-LB"/>
              </w:rPr>
            </w:pPr>
            <w:r w:rsidRPr="00B069D2">
              <w:rPr>
                <w:sz w:val="20"/>
                <w:szCs w:val="20"/>
                <w:rtl/>
                <w:lang w:bidi="ar-LB"/>
              </w:rPr>
              <w:t>15</w:t>
            </w:r>
          </w:p>
        </w:tc>
      </w:tr>
    </w:tbl>
    <w:p w14:paraId="0F94C02C" w14:textId="1DE1B253" w:rsidR="00B069D2" w:rsidRPr="00B069D2" w:rsidRDefault="00B069D2" w:rsidP="00B069D2">
      <w:pPr>
        <w:bidi/>
        <w:rPr>
          <w:sz w:val="20"/>
          <w:szCs w:val="20"/>
          <w:rtl/>
          <w:lang w:val="en-US" w:bidi="ar-LB"/>
        </w:rPr>
      </w:pPr>
      <w:r>
        <w:rPr>
          <w:sz w:val="20"/>
          <w:szCs w:val="20"/>
          <w:rtl/>
          <w:lang w:val="en-US" w:bidi="ar-LB"/>
        </w:rPr>
        <w:t>*</w:t>
      </w:r>
      <w:r>
        <w:rPr>
          <w:sz w:val="20"/>
          <w:szCs w:val="20"/>
          <w:lang w:val="en-US" w:bidi="ar-LB"/>
        </w:rPr>
        <w:t>DX</w:t>
      </w:r>
      <w:r>
        <w:rPr>
          <w:sz w:val="20"/>
          <w:szCs w:val="20"/>
          <w:rtl/>
          <w:lang w:val="en-US" w:bidi="ar-LB"/>
        </w:rPr>
        <w:t>=توسع مباشر</w:t>
      </w:r>
    </w:p>
    <w:p w14:paraId="12795247" w14:textId="7FA949B5" w:rsidR="00B069D2" w:rsidRPr="00B069D2" w:rsidRDefault="00B069D2" w:rsidP="00B069D2">
      <w:pPr>
        <w:bidi/>
        <w:spacing w:after="240"/>
        <w:rPr>
          <w:sz w:val="20"/>
          <w:szCs w:val="20"/>
          <w:rtl/>
          <w:lang w:val="en-US" w:bidi="ar-LB"/>
        </w:rPr>
      </w:pPr>
      <w:r>
        <w:rPr>
          <w:sz w:val="20"/>
          <w:szCs w:val="20"/>
          <w:rtl/>
          <w:lang w:val="en-US" w:bidi="ar-LB"/>
        </w:rPr>
        <w:t>**</w:t>
      </w:r>
      <w:r>
        <w:rPr>
          <w:sz w:val="20"/>
          <w:szCs w:val="20"/>
          <w:lang w:val="en-US" w:bidi="ar-LB"/>
        </w:rPr>
        <w:t>R-717</w:t>
      </w:r>
      <w:r>
        <w:rPr>
          <w:sz w:val="20"/>
          <w:szCs w:val="20"/>
          <w:rtl/>
          <w:lang w:val="en-US" w:bidi="ar-LB"/>
        </w:rPr>
        <w:t xml:space="preserve">=أمونيا؛ </w:t>
      </w:r>
      <w:r>
        <w:rPr>
          <w:sz w:val="20"/>
          <w:szCs w:val="20"/>
          <w:lang w:val="en-US" w:bidi="ar-LB"/>
        </w:rPr>
        <w:t>R-744</w:t>
      </w:r>
      <w:r>
        <w:rPr>
          <w:sz w:val="20"/>
          <w:szCs w:val="20"/>
          <w:rtl/>
          <w:lang w:val="en-US" w:bidi="ar-LB"/>
        </w:rPr>
        <w:t>=ثاني أوكسيد الكربون</w:t>
      </w:r>
    </w:p>
    <w:p w14:paraId="2EA49435" w14:textId="141C65BD" w:rsidR="0070248D" w:rsidRPr="0070248D" w:rsidRDefault="00100518" w:rsidP="0070248D">
      <w:pPr>
        <w:pStyle w:val="ListParagraph"/>
        <w:numPr>
          <w:ilvl w:val="0"/>
          <w:numId w:val="28"/>
        </w:numPr>
        <w:bidi/>
        <w:spacing w:after="240" w:line="288" w:lineRule="auto"/>
        <w:ind w:left="1440" w:hanging="720"/>
        <w:contextualSpacing w:val="0"/>
        <w:rPr>
          <w:sz w:val="26"/>
          <w:szCs w:val="26"/>
          <w:lang w:val="en-US" w:bidi="ar-LB"/>
        </w:rPr>
      </w:pPr>
      <w:r w:rsidRPr="00100518">
        <w:rPr>
          <w:sz w:val="26"/>
          <w:szCs w:val="26"/>
          <w:rtl/>
          <w:lang w:val="en-US" w:bidi="ar-LB"/>
        </w:rPr>
        <w:lastRenderedPageBreak/>
        <w:t>تم إنشاء نظام رصد لقياس استخدام الطاقة لدى المستفيدين من المشاريع النموذجية على مدى 12 إلى 34 شهراً من التشغيل؛ وسيتم الإبلاغ عن البيانات ذات الصلة عند طلب الشريحة الثانية من المرحلة الثانية من خطة إدارة إزالة المواد الهيدروكلوروفلوروكربونية؛</w:t>
      </w:r>
    </w:p>
    <w:p w14:paraId="11DAF8D0" w14:textId="6F3C44C1" w:rsidR="0070248D" w:rsidRPr="0070248D" w:rsidRDefault="00586EBF" w:rsidP="0070248D">
      <w:pPr>
        <w:pStyle w:val="ListParagraph"/>
        <w:numPr>
          <w:ilvl w:val="0"/>
          <w:numId w:val="28"/>
        </w:numPr>
        <w:bidi/>
        <w:spacing w:after="240" w:line="288" w:lineRule="auto"/>
        <w:ind w:left="1440" w:hanging="720"/>
        <w:contextualSpacing w:val="0"/>
        <w:rPr>
          <w:sz w:val="26"/>
          <w:szCs w:val="26"/>
          <w:lang w:val="en-US" w:bidi="ar-LB"/>
        </w:rPr>
      </w:pPr>
      <w:r w:rsidRPr="00586EBF">
        <w:rPr>
          <w:sz w:val="26"/>
          <w:szCs w:val="26"/>
          <w:rtl/>
          <w:lang w:val="en-US" w:bidi="ar-LB"/>
        </w:rPr>
        <w:t>جرى تبادل الخبرات بين نحو 200 من أصحاب المصلحة في القطاع والحكومة وشاركوا في جلسات إعلامية بشأن الانتقال إلى البدائل ذات القدرة المنخفضة على إحداث الاحتباس الحراري، والتي عُقدت في سياق المؤتمرات المتعلقة بإدارة سلسلة التبريد والمعارض الصناعية ذات الصلة؛ و</w:t>
      </w:r>
    </w:p>
    <w:bookmarkEnd w:id="9"/>
    <w:p w14:paraId="31C41BD3" w14:textId="608FECA9" w:rsidR="0070248D" w:rsidRPr="0070248D" w:rsidRDefault="00843F93" w:rsidP="0070248D">
      <w:pPr>
        <w:pStyle w:val="ListParagraph"/>
        <w:numPr>
          <w:ilvl w:val="0"/>
          <w:numId w:val="28"/>
        </w:numPr>
        <w:bidi/>
        <w:spacing w:after="240" w:line="288" w:lineRule="auto"/>
        <w:ind w:left="1440" w:hanging="720"/>
        <w:contextualSpacing w:val="0"/>
        <w:rPr>
          <w:sz w:val="26"/>
          <w:szCs w:val="26"/>
          <w:lang w:val="en-US" w:bidi="ar-LB"/>
        </w:rPr>
      </w:pPr>
      <w:r w:rsidRPr="00843F93">
        <w:rPr>
          <w:sz w:val="26"/>
          <w:szCs w:val="26"/>
          <w:rtl/>
          <w:lang w:val="en-US" w:bidi="ar-LB"/>
        </w:rPr>
        <w:t>تم تنظيم ثلاث ورش عمل مصممة لتعزيز تعاون القطاع الخاص لـ 150 مشاركٍ من شركات التبريد وتكييف الهواء للتواصل واستطلاع الآراء والمقترحات حول الخطط التنظيمية القادمة، والتقنيات البديلة ذات القدرة المنخفضة على إحداث الاحتباس الحراري وفرص إزالة المواد الهيدروكلوروفلوروكربونية.</w:t>
      </w:r>
    </w:p>
    <w:p w14:paraId="76DDB909" w14:textId="4AC58B4A" w:rsidR="0070248D" w:rsidRPr="0070248D" w:rsidRDefault="0070248D" w:rsidP="0070248D">
      <w:pPr>
        <w:keepNext/>
        <w:bidi/>
        <w:spacing w:after="240"/>
        <w:rPr>
          <w:i/>
          <w:sz w:val="26"/>
          <w:szCs w:val="26"/>
          <w:u w:val="single"/>
          <w:rtl/>
          <w:lang w:bidi="ar-LB"/>
        </w:rPr>
      </w:pPr>
      <w:r w:rsidRPr="0070248D">
        <w:rPr>
          <w:i/>
          <w:sz w:val="26"/>
          <w:szCs w:val="26"/>
          <w:u w:val="single"/>
          <w:rtl/>
          <w:lang w:bidi="ar-LB"/>
        </w:rPr>
        <w:t>مستوى صرف الأموال</w:t>
      </w:r>
    </w:p>
    <w:p w14:paraId="4292B99C" w14:textId="24287D6F" w:rsidR="0070248D" w:rsidRPr="0070248D" w:rsidRDefault="00843F93" w:rsidP="0070248D">
      <w:pPr>
        <w:pStyle w:val="ListParagraph"/>
        <w:numPr>
          <w:ilvl w:val="0"/>
          <w:numId w:val="13"/>
        </w:numPr>
        <w:bidi/>
        <w:spacing w:after="240" w:line="288" w:lineRule="auto"/>
        <w:ind w:left="0" w:firstLine="0"/>
        <w:contextualSpacing w:val="0"/>
        <w:rPr>
          <w:szCs w:val="26"/>
          <w:lang w:bidi="ar-LB"/>
        </w:rPr>
      </w:pPr>
      <w:r w:rsidRPr="00843F93">
        <w:rPr>
          <w:szCs w:val="26"/>
          <w:rtl/>
          <w:lang w:bidi="ar-LB"/>
        </w:rPr>
        <w:t>حتى ديسمبر/كانون الأول 2023، من أصل المبلغ الموافق عليه للمرحلة الأولى والبالغِ 6,533,556 دولار أمريكي للمرحلة الأولى، صرفت اليونيدو 6,500,556 دولار أمريكي (99 في المائة)، كما هو وارد في الجدول 6.</w:t>
      </w:r>
    </w:p>
    <w:p w14:paraId="1E7C44E3" w14:textId="3652E9C9" w:rsidR="0070248D" w:rsidRPr="0070248D" w:rsidRDefault="0070248D" w:rsidP="0070248D">
      <w:pPr>
        <w:keepNext/>
        <w:bidi/>
        <w:rPr>
          <w:b/>
          <w:bCs/>
          <w:sz w:val="26"/>
          <w:szCs w:val="26"/>
          <w:rtl/>
          <w:lang w:val="en-US" w:bidi="ar-LB"/>
        </w:rPr>
      </w:pPr>
      <w:r>
        <w:rPr>
          <w:b/>
          <w:bCs/>
          <w:sz w:val="26"/>
          <w:szCs w:val="26"/>
          <w:rtl/>
          <w:lang w:val="en-US" w:bidi="ar-LB"/>
        </w:rPr>
        <w:t xml:space="preserve">الجدول 6. </w:t>
      </w:r>
      <w:r w:rsidR="00CC5923">
        <w:rPr>
          <w:b/>
          <w:bCs/>
          <w:sz w:val="26"/>
          <w:szCs w:val="26"/>
          <w:rtl/>
          <w:lang w:val="en-US" w:bidi="ar-LB"/>
        </w:rPr>
        <w:t>التقرير المالي للمرحلة الأولى من خطة إدارة إزالة المواد الهيدروكلوروفلوروكربونية لـ جنوب إفريقيا (دولار أمريكي)</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1"/>
        <w:gridCol w:w="1871"/>
        <w:gridCol w:w="1871"/>
        <w:gridCol w:w="1871"/>
        <w:gridCol w:w="1871"/>
      </w:tblGrid>
      <w:tr w:rsidR="008314AA" w:rsidRPr="008B6BBF" w14:paraId="23C50D79" w14:textId="77777777" w:rsidTr="00CC5923">
        <w:trPr>
          <w:tblHeader/>
        </w:trPr>
        <w:tc>
          <w:tcPr>
            <w:tcW w:w="1871" w:type="dxa"/>
            <w:vAlign w:val="center"/>
            <w:hideMark/>
          </w:tcPr>
          <w:p w14:paraId="6E5576E8" w14:textId="3C29927B" w:rsidR="008314AA" w:rsidRPr="008C31B7" w:rsidRDefault="00CC5923" w:rsidP="00CC5923">
            <w:pPr>
              <w:keepNext/>
              <w:bidi/>
              <w:jc w:val="center"/>
              <w:rPr>
                <w:b/>
                <w:bCs/>
                <w:sz w:val="20"/>
                <w:szCs w:val="20"/>
                <w:rtl/>
                <w:lang w:val="en-US" w:bidi="ar-LB"/>
              </w:rPr>
            </w:pPr>
            <w:r>
              <w:rPr>
                <w:b/>
                <w:bCs/>
                <w:sz w:val="20"/>
                <w:szCs w:val="20"/>
                <w:rtl/>
                <w:lang w:val="en-US" w:bidi="ar-LB"/>
              </w:rPr>
              <w:t>شريحة التمويل</w:t>
            </w:r>
          </w:p>
        </w:tc>
        <w:tc>
          <w:tcPr>
            <w:tcW w:w="1871" w:type="dxa"/>
            <w:vAlign w:val="center"/>
            <w:hideMark/>
          </w:tcPr>
          <w:p w14:paraId="5FBF9E49" w14:textId="0DB16B80" w:rsidR="008314AA" w:rsidRPr="00240DC5" w:rsidRDefault="00CC5923" w:rsidP="00CC5923">
            <w:pPr>
              <w:keepNext/>
              <w:bidi/>
              <w:jc w:val="center"/>
              <w:rPr>
                <w:b/>
                <w:bCs/>
                <w:sz w:val="20"/>
                <w:szCs w:val="20"/>
                <w:lang w:val="en-US" w:bidi="ar-LB"/>
              </w:rPr>
            </w:pPr>
            <w:r>
              <w:rPr>
                <w:b/>
                <w:bCs/>
                <w:sz w:val="20"/>
                <w:szCs w:val="20"/>
                <w:rtl/>
                <w:lang w:val="en-US" w:bidi="ar-LB"/>
              </w:rPr>
              <w:t>التمويل الموافق عليه</w:t>
            </w:r>
          </w:p>
        </w:tc>
        <w:tc>
          <w:tcPr>
            <w:tcW w:w="1871" w:type="dxa"/>
            <w:vAlign w:val="center"/>
            <w:hideMark/>
          </w:tcPr>
          <w:p w14:paraId="55284809" w14:textId="127B4F25" w:rsidR="00CC5923" w:rsidRPr="00240DC5" w:rsidRDefault="00CC5923" w:rsidP="00CC5923">
            <w:pPr>
              <w:keepNext/>
              <w:bidi/>
              <w:jc w:val="center"/>
              <w:rPr>
                <w:b/>
                <w:bCs/>
                <w:sz w:val="20"/>
                <w:szCs w:val="20"/>
                <w:lang w:val="en-US" w:bidi="ar-LB"/>
              </w:rPr>
            </w:pPr>
            <w:r>
              <w:rPr>
                <w:b/>
                <w:bCs/>
                <w:sz w:val="20"/>
                <w:szCs w:val="20"/>
                <w:rtl/>
                <w:lang w:val="en-US" w:bidi="ar-LB"/>
              </w:rPr>
              <w:t>الأموال المصروفة</w:t>
            </w:r>
          </w:p>
        </w:tc>
        <w:tc>
          <w:tcPr>
            <w:tcW w:w="1871" w:type="dxa"/>
            <w:vAlign w:val="center"/>
            <w:hideMark/>
          </w:tcPr>
          <w:p w14:paraId="0560623B" w14:textId="42C8B3FB" w:rsidR="00CC5923" w:rsidRPr="00CC5923" w:rsidRDefault="00CC5923" w:rsidP="00CC5923">
            <w:pPr>
              <w:keepNext/>
              <w:bidi/>
              <w:jc w:val="center"/>
              <w:rPr>
                <w:bCs/>
                <w:sz w:val="20"/>
                <w:szCs w:val="20"/>
                <w:lang w:bidi="ar-LB"/>
              </w:rPr>
            </w:pPr>
            <w:r w:rsidRPr="00CC5923">
              <w:rPr>
                <w:bCs/>
                <w:sz w:val="20"/>
                <w:szCs w:val="20"/>
                <w:rtl/>
                <w:lang w:bidi="ar-LB"/>
              </w:rPr>
              <w:t>الرصيد</w:t>
            </w:r>
          </w:p>
        </w:tc>
        <w:tc>
          <w:tcPr>
            <w:tcW w:w="1871" w:type="dxa"/>
            <w:vAlign w:val="center"/>
            <w:hideMark/>
          </w:tcPr>
          <w:p w14:paraId="5DA5268E" w14:textId="2EE36E4C" w:rsidR="00CC5923" w:rsidRPr="00CC5923" w:rsidRDefault="00CC5923" w:rsidP="00CC5923">
            <w:pPr>
              <w:keepNext/>
              <w:bidi/>
              <w:jc w:val="center"/>
              <w:rPr>
                <w:bCs/>
                <w:sz w:val="20"/>
                <w:szCs w:val="20"/>
                <w:lang w:val="en-US" w:bidi="ar-LB"/>
              </w:rPr>
            </w:pPr>
            <w:r w:rsidRPr="00CC5923">
              <w:rPr>
                <w:bCs/>
                <w:sz w:val="20"/>
                <w:szCs w:val="20"/>
                <w:rtl/>
                <w:lang w:bidi="ar-LB"/>
              </w:rPr>
              <w:t>معدل الصرف (%ِ)</w:t>
            </w:r>
          </w:p>
        </w:tc>
      </w:tr>
      <w:tr w:rsidR="008314AA" w:rsidRPr="008B6BBF" w14:paraId="37B9034B" w14:textId="77777777" w:rsidTr="00CC5923">
        <w:tc>
          <w:tcPr>
            <w:tcW w:w="1871" w:type="dxa"/>
          </w:tcPr>
          <w:p w14:paraId="59A2A669" w14:textId="0E004467" w:rsidR="008314AA" w:rsidRPr="00CC5923" w:rsidRDefault="00CC5923" w:rsidP="00CC5923">
            <w:pPr>
              <w:bidi/>
              <w:rPr>
                <w:sz w:val="20"/>
                <w:szCs w:val="20"/>
                <w:lang w:val="en-US" w:bidi="ar-LB"/>
              </w:rPr>
            </w:pPr>
            <w:r w:rsidRPr="00CC5923">
              <w:rPr>
                <w:sz w:val="20"/>
                <w:szCs w:val="20"/>
                <w:rtl/>
                <w:lang w:val="en-US" w:bidi="ar-LB"/>
              </w:rPr>
              <w:t>الأولى</w:t>
            </w:r>
          </w:p>
        </w:tc>
        <w:tc>
          <w:tcPr>
            <w:tcW w:w="1871" w:type="dxa"/>
            <w:tcMar>
              <w:top w:w="0" w:type="dxa"/>
              <w:left w:w="115" w:type="dxa"/>
              <w:bottom w:w="0" w:type="dxa"/>
              <w:right w:w="216" w:type="dxa"/>
            </w:tcMar>
            <w:vAlign w:val="center"/>
          </w:tcPr>
          <w:p w14:paraId="4FD6E09C" w14:textId="3CFF300D" w:rsidR="008314AA" w:rsidRPr="00240DC5" w:rsidRDefault="00CC5923" w:rsidP="00CC5923">
            <w:pPr>
              <w:bidi/>
              <w:jc w:val="left"/>
              <w:rPr>
                <w:sz w:val="20"/>
                <w:szCs w:val="20"/>
                <w:lang w:val="en-US" w:bidi="ar-LB"/>
              </w:rPr>
            </w:pPr>
            <w:r w:rsidRPr="00CC5923">
              <w:rPr>
                <w:sz w:val="20"/>
                <w:szCs w:val="20"/>
                <w:rtl/>
                <w:lang w:val="en-US" w:bidi="ar-LB"/>
              </w:rPr>
              <w:t>1,960,229</w:t>
            </w:r>
          </w:p>
        </w:tc>
        <w:tc>
          <w:tcPr>
            <w:tcW w:w="1871" w:type="dxa"/>
            <w:tcMar>
              <w:top w:w="0" w:type="dxa"/>
              <w:left w:w="115" w:type="dxa"/>
              <w:bottom w:w="0" w:type="dxa"/>
              <w:right w:w="216" w:type="dxa"/>
            </w:tcMar>
            <w:vAlign w:val="center"/>
          </w:tcPr>
          <w:p w14:paraId="0173B20B" w14:textId="1C4F3283" w:rsidR="008314AA" w:rsidRPr="00240DC5" w:rsidRDefault="00CC5923" w:rsidP="00CC5923">
            <w:pPr>
              <w:bidi/>
              <w:jc w:val="left"/>
              <w:rPr>
                <w:sz w:val="20"/>
                <w:szCs w:val="20"/>
                <w:lang w:val="en-US" w:bidi="ar-LB"/>
              </w:rPr>
            </w:pPr>
            <w:r w:rsidRPr="00CC5923">
              <w:rPr>
                <w:sz w:val="20"/>
                <w:szCs w:val="20"/>
                <w:rtl/>
                <w:lang w:val="en-US" w:bidi="ar-LB"/>
              </w:rPr>
              <w:t>1,960,229</w:t>
            </w:r>
          </w:p>
        </w:tc>
        <w:tc>
          <w:tcPr>
            <w:tcW w:w="1871" w:type="dxa"/>
            <w:tcMar>
              <w:top w:w="0" w:type="dxa"/>
              <w:left w:w="115" w:type="dxa"/>
              <w:bottom w:w="0" w:type="dxa"/>
              <w:right w:w="216" w:type="dxa"/>
            </w:tcMar>
          </w:tcPr>
          <w:p w14:paraId="4E81FCA7" w14:textId="38BDC2A9" w:rsidR="008314AA" w:rsidRPr="00240DC5" w:rsidRDefault="00DC7CFF" w:rsidP="00CC5923">
            <w:pPr>
              <w:bidi/>
              <w:jc w:val="left"/>
              <w:rPr>
                <w:sz w:val="20"/>
                <w:szCs w:val="20"/>
                <w:lang w:val="en-US" w:bidi="ar-LB"/>
              </w:rPr>
            </w:pPr>
            <w:r w:rsidRPr="00DC7CFF">
              <w:rPr>
                <w:sz w:val="20"/>
                <w:szCs w:val="20"/>
                <w:rtl/>
                <w:lang w:val="en-US" w:bidi="ar-LB"/>
              </w:rPr>
              <w:t>0</w:t>
            </w:r>
          </w:p>
        </w:tc>
        <w:tc>
          <w:tcPr>
            <w:tcW w:w="1871" w:type="dxa"/>
          </w:tcPr>
          <w:p w14:paraId="6BC67665" w14:textId="2821CD7D" w:rsidR="008314AA" w:rsidRPr="00240DC5" w:rsidRDefault="00DC7CFF" w:rsidP="00CC5923">
            <w:pPr>
              <w:bidi/>
              <w:ind w:right="38"/>
              <w:jc w:val="center"/>
              <w:rPr>
                <w:sz w:val="20"/>
                <w:szCs w:val="20"/>
                <w:lang w:val="en-US" w:bidi="ar-LB"/>
              </w:rPr>
            </w:pPr>
            <w:r w:rsidRPr="00DC7CFF">
              <w:rPr>
                <w:sz w:val="20"/>
                <w:szCs w:val="20"/>
                <w:rtl/>
                <w:lang w:val="en-US" w:bidi="ar-LB"/>
              </w:rPr>
              <w:t>100</w:t>
            </w:r>
          </w:p>
        </w:tc>
      </w:tr>
      <w:tr w:rsidR="008314AA" w:rsidRPr="008B6BBF" w14:paraId="0B957689" w14:textId="77777777" w:rsidTr="00CC5923">
        <w:tc>
          <w:tcPr>
            <w:tcW w:w="1871" w:type="dxa"/>
          </w:tcPr>
          <w:p w14:paraId="4FC01ECD" w14:textId="0DF47790" w:rsidR="008314AA" w:rsidRPr="00CC5923" w:rsidRDefault="00CC5923" w:rsidP="00CC5923">
            <w:pPr>
              <w:bidi/>
              <w:rPr>
                <w:sz w:val="20"/>
                <w:szCs w:val="20"/>
                <w:lang w:val="en-US" w:bidi="ar-LB"/>
              </w:rPr>
            </w:pPr>
            <w:r w:rsidRPr="00CC5923">
              <w:rPr>
                <w:sz w:val="20"/>
                <w:szCs w:val="20"/>
                <w:rtl/>
                <w:lang w:val="en-US" w:bidi="ar-LB"/>
              </w:rPr>
              <w:t>الثانية</w:t>
            </w:r>
          </w:p>
        </w:tc>
        <w:tc>
          <w:tcPr>
            <w:tcW w:w="1871" w:type="dxa"/>
            <w:tcMar>
              <w:top w:w="0" w:type="dxa"/>
              <w:left w:w="115" w:type="dxa"/>
              <w:bottom w:w="0" w:type="dxa"/>
              <w:right w:w="216" w:type="dxa"/>
            </w:tcMar>
            <w:vAlign w:val="center"/>
          </w:tcPr>
          <w:p w14:paraId="186A6E0D" w14:textId="1E7C206A" w:rsidR="008314AA" w:rsidRPr="00240DC5" w:rsidRDefault="00CC5923" w:rsidP="00CC5923">
            <w:pPr>
              <w:bidi/>
              <w:jc w:val="left"/>
              <w:rPr>
                <w:sz w:val="20"/>
                <w:szCs w:val="20"/>
                <w:lang w:val="en-US" w:bidi="ar-LB"/>
              </w:rPr>
            </w:pPr>
            <w:r w:rsidRPr="00CC5923">
              <w:rPr>
                <w:sz w:val="20"/>
                <w:szCs w:val="20"/>
                <w:rtl/>
                <w:lang w:val="en-US" w:bidi="ar-LB"/>
              </w:rPr>
              <w:t>2,592,620</w:t>
            </w:r>
          </w:p>
        </w:tc>
        <w:tc>
          <w:tcPr>
            <w:tcW w:w="1871" w:type="dxa"/>
            <w:tcMar>
              <w:top w:w="0" w:type="dxa"/>
              <w:left w:w="115" w:type="dxa"/>
              <w:bottom w:w="0" w:type="dxa"/>
              <w:right w:w="216" w:type="dxa"/>
            </w:tcMar>
            <w:vAlign w:val="center"/>
          </w:tcPr>
          <w:p w14:paraId="460C9874" w14:textId="57D0839E" w:rsidR="008314AA" w:rsidRPr="00240DC5" w:rsidRDefault="00CC5923" w:rsidP="00CC5923">
            <w:pPr>
              <w:bidi/>
              <w:jc w:val="left"/>
              <w:rPr>
                <w:sz w:val="20"/>
                <w:szCs w:val="20"/>
                <w:lang w:val="en-US" w:bidi="ar-LB"/>
              </w:rPr>
            </w:pPr>
            <w:r w:rsidRPr="00CC5923">
              <w:rPr>
                <w:sz w:val="20"/>
                <w:szCs w:val="20"/>
                <w:rtl/>
                <w:lang w:val="en-US" w:bidi="ar-LB"/>
              </w:rPr>
              <w:t>2,592,620</w:t>
            </w:r>
          </w:p>
        </w:tc>
        <w:tc>
          <w:tcPr>
            <w:tcW w:w="1871" w:type="dxa"/>
            <w:tcMar>
              <w:top w:w="0" w:type="dxa"/>
              <w:left w:w="115" w:type="dxa"/>
              <w:bottom w:w="0" w:type="dxa"/>
              <w:right w:w="216" w:type="dxa"/>
            </w:tcMar>
          </w:tcPr>
          <w:p w14:paraId="6C4168AA" w14:textId="66EBD5C6" w:rsidR="008314AA" w:rsidRPr="00240DC5" w:rsidRDefault="00DC7CFF" w:rsidP="00CC5923">
            <w:pPr>
              <w:bidi/>
              <w:jc w:val="left"/>
              <w:rPr>
                <w:sz w:val="20"/>
                <w:szCs w:val="20"/>
                <w:lang w:val="en-US" w:bidi="ar-LB"/>
              </w:rPr>
            </w:pPr>
            <w:r w:rsidRPr="00DC7CFF">
              <w:rPr>
                <w:sz w:val="20"/>
                <w:szCs w:val="20"/>
                <w:rtl/>
                <w:lang w:val="en-US" w:bidi="ar-LB"/>
              </w:rPr>
              <w:t>0</w:t>
            </w:r>
          </w:p>
        </w:tc>
        <w:tc>
          <w:tcPr>
            <w:tcW w:w="1871" w:type="dxa"/>
          </w:tcPr>
          <w:p w14:paraId="24592963" w14:textId="2E180933" w:rsidR="008314AA" w:rsidRPr="00240DC5" w:rsidRDefault="00DC7CFF" w:rsidP="00CC5923">
            <w:pPr>
              <w:bidi/>
              <w:ind w:right="38"/>
              <w:jc w:val="center"/>
              <w:rPr>
                <w:sz w:val="20"/>
                <w:szCs w:val="20"/>
                <w:lang w:val="en-US" w:bidi="ar-LB"/>
              </w:rPr>
            </w:pPr>
            <w:r w:rsidRPr="00DC7CFF">
              <w:rPr>
                <w:sz w:val="20"/>
                <w:szCs w:val="20"/>
                <w:rtl/>
                <w:lang w:val="en-US" w:bidi="ar-LB"/>
              </w:rPr>
              <w:t>100</w:t>
            </w:r>
          </w:p>
        </w:tc>
      </w:tr>
      <w:tr w:rsidR="008314AA" w:rsidRPr="008B6BBF" w14:paraId="13E9022B" w14:textId="77777777" w:rsidTr="00CC5923">
        <w:tc>
          <w:tcPr>
            <w:tcW w:w="1871" w:type="dxa"/>
          </w:tcPr>
          <w:p w14:paraId="7FF128C0" w14:textId="091A88F1" w:rsidR="008314AA" w:rsidRPr="00CC5923" w:rsidRDefault="00CC5923" w:rsidP="00CC5923">
            <w:pPr>
              <w:bidi/>
              <w:rPr>
                <w:sz w:val="20"/>
                <w:szCs w:val="20"/>
                <w:lang w:val="en-US" w:bidi="ar-LB"/>
              </w:rPr>
            </w:pPr>
            <w:r w:rsidRPr="00CC5923">
              <w:rPr>
                <w:sz w:val="20"/>
                <w:szCs w:val="20"/>
                <w:rtl/>
                <w:lang w:val="en-US" w:bidi="ar-LB"/>
              </w:rPr>
              <w:t>الثالثة</w:t>
            </w:r>
          </w:p>
        </w:tc>
        <w:tc>
          <w:tcPr>
            <w:tcW w:w="1871" w:type="dxa"/>
            <w:tcMar>
              <w:top w:w="0" w:type="dxa"/>
              <w:left w:w="115" w:type="dxa"/>
              <w:bottom w:w="0" w:type="dxa"/>
              <w:right w:w="216" w:type="dxa"/>
            </w:tcMar>
            <w:vAlign w:val="center"/>
          </w:tcPr>
          <w:p w14:paraId="61B55CC9" w14:textId="6F9275F5" w:rsidR="008314AA" w:rsidRPr="00240DC5" w:rsidRDefault="00CC5923" w:rsidP="00CC5923">
            <w:pPr>
              <w:bidi/>
              <w:jc w:val="left"/>
              <w:rPr>
                <w:sz w:val="20"/>
                <w:szCs w:val="20"/>
                <w:lang w:val="en-US" w:bidi="ar-LB"/>
              </w:rPr>
            </w:pPr>
            <w:r w:rsidRPr="00CC5923">
              <w:rPr>
                <w:sz w:val="20"/>
                <w:szCs w:val="20"/>
                <w:rtl/>
                <w:lang w:val="en-US" w:bidi="ar-LB"/>
              </w:rPr>
              <w:t>1,302,335</w:t>
            </w:r>
          </w:p>
        </w:tc>
        <w:tc>
          <w:tcPr>
            <w:tcW w:w="1871" w:type="dxa"/>
            <w:tcMar>
              <w:top w:w="0" w:type="dxa"/>
              <w:left w:w="115" w:type="dxa"/>
              <w:bottom w:w="0" w:type="dxa"/>
              <w:right w:w="216" w:type="dxa"/>
            </w:tcMar>
            <w:vAlign w:val="center"/>
          </w:tcPr>
          <w:p w14:paraId="05B581C9" w14:textId="4BD5EB4F" w:rsidR="008314AA" w:rsidRPr="00240DC5" w:rsidRDefault="00CC5923" w:rsidP="00CC5923">
            <w:pPr>
              <w:bidi/>
              <w:jc w:val="left"/>
              <w:rPr>
                <w:sz w:val="20"/>
                <w:szCs w:val="20"/>
                <w:lang w:val="en-US" w:bidi="ar-LB"/>
              </w:rPr>
            </w:pPr>
            <w:r w:rsidRPr="00CC5923">
              <w:rPr>
                <w:sz w:val="20"/>
                <w:szCs w:val="20"/>
                <w:rtl/>
                <w:lang w:val="en-US" w:bidi="ar-LB"/>
              </w:rPr>
              <w:t>1,302,335</w:t>
            </w:r>
          </w:p>
        </w:tc>
        <w:tc>
          <w:tcPr>
            <w:tcW w:w="1871" w:type="dxa"/>
            <w:tcMar>
              <w:top w:w="0" w:type="dxa"/>
              <w:left w:w="115" w:type="dxa"/>
              <w:bottom w:w="0" w:type="dxa"/>
              <w:right w:w="216" w:type="dxa"/>
            </w:tcMar>
          </w:tcPr>
          <w:p w14:paraId="1F40ABAD" w14:textId="05834F1C" w:rsidR="008314AA" w:rsidRPr="00240DC5" w:rsidRDefault="00DC7CFF" w:rsidP="00CC5923">
            <w:pPr>
              <w:bidi/>
              <w:jc w:val="left"/>
              <w:rPr>
                <w:sz w:val="20"/>
                <w:szCs w:val="20"/>
                <w:lang w:val="en-US" w:bidi="ar-LB"/>
              </w:rPr>
            </w:pPr>
            <w:r w:rsidRPr="00DC7CFF">
              <w:rPr>
                <w:sz w:val="20"/>
                <w:szCs w:val="20"/>
                <w:rtl/>
                <w:lang w:val="en-US" w:bidi="ar-LB"/>
              </w:rPr>
              <w:t>0</w:t>
            </w:r>
          </w:p>
        </w:tc>
        <w:tc>
          <w:tcPr>
            <w:tcW w:w="1871" w:type="dxa"/>
          </w:tcPr>
          <w:p w14:paraId="0F06D368" w14:textId="7CF5B067" w:rsidR="008314AA" w:rsidRPr="00240DC5" w:rsidRDefault="00DC7CFF" w:rsidP="00CC5923">
            <w:pPr>
              <w:bidi/>
              <w:ind w:right="38"/>
              <w:jc w:val="center"/>
              <w:rPr>
                <w:sz w:val="20"/>
                <w:szCs w:val="20"/>
                <w:lang w:val="en-US" w:bidi="ar-LB"/>
              </w:rPr>
            </w:pPr>
            <w:r w:rsidRPr="00DC7CFF">
              <w:rPr>
                <w:sz w:val="20"/>
                <w:szCs w:val="20"/>
                <w:rtl/>
                <w:lang w:val="en-US" w:bidi="ar-LB"/>
              </w:rPr>
              <w:t>100</w:t>
            </w:r>
          </w:p>
        </w:tc>
      </w:tr>
      <w:tr w:rsidR="008314AA" w:rsidRPr="008B6BBF" w14:paraId="21B7ED80" w14:textId="77777777" w:rsidTr="00CC5923">
        <w:tc>
          <w:tcPr>
            <w:tcW w:w="1871" w:type="dxa"/>
          </w:tcPr>
          <w:p w14:paraId="6D04E6BD" w14:textId="507FB467" w:rsidR="008314AA" w:rsidRPr="00CC5923" w:rsidRDefault="00CC5923" w:rsidP="00CC5923">
            <w:pPr>
              <w:bidi/>
              <w:rPr>
                <w:sz w:val="20"/>
                <w:szCs w:val="20"/>
                <w:lang w:val="en-US" w:bidi="ar-LB"/>
              </w:rPr>
            </w:pPr>
            <w:r w:rsidRPr="00CC5923">
              <w:rPr>
                <w:sz w:val="20"/>
                <w:szCs w:val="20"/>
                <w:rtl/>
                <w:lang w:val="en-US" w:bidi="ar-LB"/>
              </w:rPr>
              <w:t>الرابعة</w:t>
            </w:r>
          </w:p>
        </w:tc>
        <w:tc>
          <w:tcPr>
            <w:tcW w:w="1871" w:type="dxa"/>
            <w:tcMar>
              <w:top w:w="0" w:type="dxa"/>
              <w:left w:w="115" w:type="dxa"/>
              <w:bottom w:w="0" w:type="dxa"/>
              <w:right w:w="216" w:type="dxa"/>
            </w:tcMar>
            <w:vAlign w:val="center"/>
          </w:tcPr>
          <w:p w14:paraId="7014C68F" w14:textId="32C5641F" w:rsidR="008314AA" w:rsidRPr="00CC5923" w:rsidRDefault="00CC5923" w:rsidP="00CC5923">
            <w:pPr>
              <w:bidi/>
              <w:jc w:val="left"/>
              <w:rPr>
                <w:sz w:val="20"/>
                <w:szCs w:val="20"/>
                <w:lang w:val="en-US" w:bidi="ar-LB"/>
              </w:rPr>
            </w:pPr>
            <w:r w:rsidRPr="00CC5923">
              <w:rPr>
                <w:sz w:val="20"/>
                <w:szCs w:val="20"/>
                <w:rtl/>
                <w:lang w:val="en-US" w:bidi="ar-LB"/>
              </w:rPr>
              <w:t>499,612</w:t>
            </w:r>
          </w:p>
        </w:tc>
        <w:tc>
          <w:tcPr>
            <w:tcW w:w="1871" w:type="dxa"/>
            <w:tcMar>
              <w:top w:w="0" w:type="dxa"/>
              <w:left w:w="115" w:type="dxa"/>
              <w:bottom w:w="0" w:type="dxa"/>
              <w:right w:w="216" w:type="dxa"/>
            </w:tcMar>
            <w:vAlign w:val="center"/>
          </w:tcPr>
          <w:p w14:paraId="68125D59" w14:textId="19570DBB" w:rsidR="008314AA" w:rsidRPr="00CC5923" w:rsidRDefault="00CC5923" w:rsidP="00CC5923">
            <w:pPr>
              <w:bidi/>
              <w:jc w:val="left"/>
              <w:rPr>
                <w:sz w:val="20"/>
                <w:szCs w:val="20"/>
                <w:lang w:val="en-US" w:bidi="ar-LB"/>
              </w:rPr>
            </w:pPr>
            <w:r w:rsidRPr="00CC5923">
              <w:rPr>
                <w:sz w:val="20"/>
                <w:szCs w:val="20"/>
                <w:rtl/>
                <w:lang w:val="en-US" w:bidi="ar-LB"/>
              </w:rPr>
              <w:t>499,612</w:t>
            </w:r>
          </w:p>
        </w:tc>
        <w:tc>
          <w:tcPr>
            <w:tcW w:w="1871" w:type="dxa"/>
            <w:tcMar>
              <w:top w:w="0" w:type="dxa"/>
              <w:left w:w="115" w:type="dxa"/>
              <w:bottom w:w="0" w:type="dxa"/>
              <w:right w:w="216" w:type="dxa"/>
            </w:tcMar>
          </w:tcPr>
          <w:p w14:paraId="239413D9" w14:textId="2786C00B" w:rsidR="008314AA" w:rsidRPr="00240DC5" w:rsidRDefault="00DC7CFF" w:rsidP="00CC5923">
            <w:pPr>
              <w:bidi/>
              <w:jc w:val="left"/>
              <w:rPr>
                <w:sz w:val="20"/>
                <w:szCs w:val="20"/>
                <w:lang w:val="en-US" w:bidi="ar-LB"/>
              </w:rPr>
            </w:pPr>
            <w:r w:rsidRPr="00DC7CFF">
              <w:rPr>
                <w:sz w:val="20"/>
                <w:szCs w:val="20"/>
                <w:rtl/>
                <w:lang w:val="en-US" w:bidi="ar-LB"/>
              </w:rPr>
              <w:t>0</w:t>
            </w:r>
          </w:p>
        </w:tc>
        <w:tc>
          <w:tcPr>
            <w:tcW w:w="1871" w:type="dxa"/>
          </w:tcPr>
          <w:p w14:paraId="02CA309F" w14:textId="14E548FC" w:rsidR="008314AA" w:rsidRPr="00240DC5" w:rsidRDefault="00DC7CFF" w:rsidP="00CC5923">
            <w:pPr>
              <w:bidi/>
              <w:ind w:right="38"/>
              <w:jc w:val="center"/>
              <w:rPr>
                <w:b/>
                <w:sz w:val="20"/>
                <w:szCs w:val="20"/>
                <w:lang w:val="en-US" w:bidi="ar-LB"/>
              </w:rPr>
            </w:pPr>
            <w:r w:rsidRPr="00DC7CFF">
              <w:rPr>
                <w:b/>
                <w:sz w:val="20"/>
                <w:szCs w:val="20"/>
                <w:rtl/>
                <w:lang w:val="en-US" w:bidi="ar-LB"/>
              </w:rPr>
              <w:t>100</w:t>
            </w:r>
          </w:p>
        </w:tc>
      </w:tr>
      <w:tr w:rsidR="008314AA" w:rsidRPr="008B6BBF" w14:paraId="70B56F67" w14:textId="77777777" w:rsidTr="00CC5923">
        <w:tc>
          <w:tcPr>
            <w:tcW w:w="1871" w:type="dxa"/>
          </w:tcPr>
          <w:p w14:paraId="281F01A6" w14:textId="1B948073" w:rsidR="008314AA" w:rsidRPr="00CC5923" w:rsidRDefault="00CC5923" w:rsidP="00CC5923">
            <w:pPr>
              <w:bidi/>
              <w:rPr>
                <w:sz w:val="20"/>
                <w:szCs w:val="20"/>
                <w:lang w:val="en-US" w:bidi="ar-LB"/>
              </w:rPr>
            </w:pPr>
            <w:r w:rsidRPr="00CC5923">
              <w:rPr>
                <w:sz w:val="20"/>
                <w:szCs w:val="20"/>
                <w:rtl/>
                <w:lang w:val="en-US" w:bidi="ar-LB"/>
              </w:rPr>
              <w:t>الخامسة</w:t>
            </w:r>
          </w:p>
        </w:tc>
        <w:tc>
          <w:tcPr>
            <w:tcW w:w="1871" w:type="dxa"/>
            <w:tcMar>
              <w:top w:w="0" w:type="dxa"/>
              <w:left w:w="115" w:type="dxa"/>
              <w:bottom w:w="0" w:type="dxa"/>
              <w:right w:w="216" w:type="dxa"/>
            </w:tcMar>
            <w:vAlign w:val="center"/>
          </w:tcPr>
          <w:p w14:paraId="488F05FC" w14:textId="52A23EFF" w:rsidR="008314AA" w:rsidRPr="00CC5923" w:rsidRDefault="00CC5923" w:rsidP="00CC5923">
            <w:pPr>
              <w:bidi/>
              <w:jc w:val="left"/>
              <w:rPr>
                <w:sz w:val="20"/>
                <w:szCs w:val="20"/>
                <w:lang w:val="en-US" w:bidi="ar-LB"/>
              </w:rPr>
            </w:pPr>
            <w:r w:rsidRPr="00CC5923">
              <w:rPr>
                <w:sz w:val="20"/>
                <w:szCs w:val="20"/>
                <w:rtl/>
                <w:lang w:val="en-US" w:bidi="ar-LB"/>
              </w:rPr>
              <w:t>178,760</w:t>
            </w:r>
          </w:p>
        </w:tc>
        <w:tc>
          <w:tcPr>
            <w:tcW w:w="1871" w:type="dxa"/>
            <w:tcMar>
              <w:top w:w="0" w:type="dxa"/>
              <w:left w:w="115" w:type="dxa"/>
              <w:bottom w:w="0" w:type="dxa"/>
              <w:right w:w="216" w:type="dxa"/>
            </w:tcMar>
          </w:tcPr>
          <w:p w14:paraId="31E575BB" w14:textId="0F9F4AC7" w:rsidR="008314AA" w:rsidRPr="00CC5923" w:rsidRDefault="00CC5923" w:rsidP="00CC5923">
            <w:pPr>
              <w:bidi/>
              <w:jc w:val="left"/>
              <w:rPr>
                <w:sz w:val="20"/>
                <w:szCs w:val="20"/>
                <w:lang w:val="en-US" w:bidi="ar-LB"/>
              </w:rPr>
            </w:pPr>
            <w:r w:rsidRPr="00CC5923">
              <w:rPr>
                <w:sz w:val="20"/>
                <w:szCs w:val="20"/>
                <w:rtl/>
                <w:lang w:val="en-US" w:bidi="ar-LB"/>
              </w:rPr>
              <w:t>145,760</w:t>
            </w:r>
          </w:p>
        </w:tc>
        <w:tc>
          <w:tcPr>
            <w:tcW w:w="1871" w:type="dxa"/>
            <w:tcMar>
              <w:top w:w="0" w:type="dxa"/>
              <w:left w:w="115" w:type="dxa"/>
              <w:bottom w:w="0" w:type="dxa"/>
              <w:right w:w="216" w:type="dxa"/>
            </w:tcMar>
          </w:tcPr>
          <w:p w14:paraId="4AE250F6" w14:textId="6C50A35C" w:rsidR="008314AA" w:rsidRPr="00240DC5" w:rsidRDefault="00DC7CFF" w:rsidP="00CC5923">
            <w:pPr>
              <w:bidi/>
              <w:jc w:val="left"/>
              <w:rPr>
                <w:sz w:val="20"/>
                <w:szCs w:val="20"/>
                <w:lang w:val="en-US" w:bidi="ar-LB"/>
              </w:rPr>
            </w:pPr>
            <w:r w:rsidRPr="00DC7CFF">
              <w:rPr>
                <w:sz w:val="20"/>
                <w:szCs w:val="20"/>
                <w:rtl/>
                <w:lang w:val="en-US" w:bidi="ar-LB"/>
              </w:rPr>
              <w:t>33,000</w:t>
            </w:r>
          </w:p>
        </w:tc>
        <w:tc>
          <w:tcPr>
            <w:tcW w:w="1871" w:type="dxa"/>
          </w:tcPr>
          <w:p w14:paraId="6748D8E3" w14:textId="143D1B9E" w:rsidR="008314AA" w:rsidRPr="00DC7CFF" w:rsidRDefault="00DC7CFF" w:rsidP="00CC5923">
            <w:pPr>
              <w:bidi/>
              <w:ind w:right="38"/>
              <w:jc w:val="center"/>
              <w:rPr>
                <w:b/>
                <w:sz w:val="20"/>
                <w:szCs w:val="20"/>
                <w:lang w:val="en-US" w:bidi="ar-LB"/>
              </w:rPr>
            </w:pPr>
            <w:r w:rsidRPr="00DC7CFF">
              <w:rPr>
                <w:b/>
                <w:sz w:val="20"/>
                <w:szCs w:val="20"/>
                <w:rtl/>
                <w:lang w:val="en-US" w:bidi="ar-LB"/>
              </w:rPr>
              <w:t>82</w:t>
            </w:r>
          </w:p>
        </w:tc>
      </w:tr>
      <w:tr w:rsidR="008314AA" w:rsidRPr="008B6BBF" w14:paraId="0A88DB12" w14:textId="77777777" w:rsidTr="00CC5923">
        <w:tc>
          <w:tcPr>
            <w:tcW w:w="1871" w:type="dxa"/>
          </w:tcPr>
          <w:p w14:paraId="7B7FB4AE" w14:textId="3E86AA49" w:rsidR="008314AA" w:rsidRPr="003D31EF" w:rsidRDefault="00CC5923" w:rsidP="00CC5923">
            <w:pPr>
              <w:bidi/>
              <w:rPr>
                <w:b/>
                <w:bCs/>
                <w:sz w:val="20"/>
                <w:szCs w:val="20"/>
                <w:highlight w:val="yellow"/>
                <w:rtl/>
                <w:lang w:val="en-US" w:bidi="ar-LB"/>
              </w:rPr>
            </w:pPr>
            <w:r>
              <w:rPr>
                <w:b/>
                <w:bCs/>
                <w:sz w:val="20"/>
                <w:rtl/>
                <w:lang w:bidi="ar-LB"/>
              </w:rPr>
              <w:t>المجموع</w:t>
            </w:r>
          </w:p>
        </w:tc>
        <w:tc>
          <w:tcPr>
            <w:tcW w:w="1871" w:type="dxa"/>
            <w:tcMar>
              <w:top w:w="0" w:type="dxa"/>
              <w:left w:w="115" w:type="dxa"/>
              <w:bottom w:w="0" w:type="dxa"/>
              <w:right w:w="216" w:type="dxa"/>
            </w:tcMar>
          </w:tcPr>
          <w:p w14:paraId="6D437790" w14:textId="3CF5903C" w:rsidR="008314AA" w:rsidRPr="00240DC5" w:rsidRDefault="00CC5923" w:rsidP="00CC5923">
            <w:pPr>
              <w:bidi/>
              <w:jc w:val="left"/>
              <w:rPr>
                <w:b/>
                <w:bCs/>
                <w:sz w:val="20"/>
                <w:szCs w:val="20"/>
                <w:lang w:bidi="ar-LB"/>
              </w:rPr>
            </w:pPr>
            <w:r w:rsidRPr="00CC5923">
              <w:rPr>
                <w:b/>
                <w:bCs/>
                <w:sz w:val="20"/>
                <w:szCs w:val="20"/>
                <w:rtl/>
                <w:lang w:bidi="ar-LB"/>
              </w:rPr>
              <w:t>6,533,556</w:t>
            </w:r>
          </w:p>
        </w:tc>
        <w:tc>
          <w:tcPr>
            <w:tcW w:w="1871" w:type="dxa"/>
            <w:tcMar>
              <w:top w:w="0" w:type="dxa"/>
              <w:left w:w="115" w:type="dxa"/>
              <w:bottom w:w="0" w:type="dxa"/>
              <w:right w:w="216" w:type="dxa"/>
            </w:tcMar>
          </w:tcPr>
          <w:p w14:paraId="504EAEFF" w14:textId="39A5C960" w:rsidR="008314AA" w:rsidRPr="00240DC5" w:rsidRDefault="00CC5923" w:rsidP="00CC5923">
            <w:pPr>
              <w:bidi/>
              <w:jc w:val="left"/>
              <w:rPr>
                <w:b/>
                <w:bCs/>
                <w:sz w:val="20"/>
                <w:szCs w:val="20"/>
                <w:lang w:val="en-US" w:bidi="ar-LB"/>
              </w:rPr>
            </w:pPr>
            <w:r w:rsidRPr="00CC5923">
              <w:rPr>
                <w:b/>
                <w:bCs/>
                <w:sz w:val="20"/>
                <w:szCs w:val="20"/>
                <w:rtl/>
                <w:lang w:val="en-US" w:bidi="ar-LB"/>
              </w:rPr>
              <w:t>6,500,556</w:t>
            </w:r>
          </w:p>
        </w:tc>
        <w:tc>
          <w:tcPr>
            <w:tcW w:w="1871" w:type="dxa"/>
            <w:tcMar>
              <w:top w:w="0" w:type="dxa"/>
              <w:left w:w="115" w:type="dxa"/>
              <w:bottom w:w="0" w:type="dxa"/>
              <w:right w:w="216" w:type="dxa"/>
            </w:tcMar>
          </w:tcPr>
          <w:p w14:paraId="759C44D3" w14:textId="59E6CF50" w:rsidR="008314AA" w:rsidRPr="00240DC5" w:rsidRDefault="00DC7CFF" w:rsidP="00CC5923">
            <w:pPr>
              <w:bidi/>
              <w:jc w:val="left"/>
              <w:rPr>
                <w:b/>
                <w:bCs/>
                <w:sz w:val="20"/>
                <w:szCs w:val="20"/>
                <w:lang w:val="en-US" w:bidi="ar-LB"/>
              </w:rPr>
            </w:pPr>
            <w:r w:rsidRPr="00DC7CFF">
              <w:rPr>
                <w:b/>
                <w:bCs/>
                <w:sz w:val="20"/>
                <w:szCs w:val="20"/>
                <w:rtl/>
                <w:lang w:val="en-US" w:bidi="ar-LB"/>
              </w:rPr>
              <w:t>33,000</w:t>
            </w:r>
          </w:p>
        </w:tc>
        <w:tc>
          <w:tcPr>
            <w:tcW w:w="1871" w:type="dxa"/>
          </w:tcPr>
          <w:p w14:paraId="07094AD7" w14:textId="0FBC57D1" w:rsidR="008314AA" w:rsidRPr="00240DC5" w:rsidRDefault="00DC7CFF" w:rsidP="00CC5923">
            <w:pPr>
              <w:bidi/>
              <w:ind w:right="38"/>
              <w:jc w:val="center"/>
              <w:rPr>
                <w:b/>
                <w:bCs/>
                <w:sz w:val="20"/>
                <w:szCs w:val="20"/>
                <w:lang w:bidi="ar-LB"/>
              </w:rPr>
            </w:pPr>
            <w:r w:rsidRPr="00DC7CFF">
              <w:rPr>
                <w:b/>
                <w:bCs/>
                <w:sz w:val="20"/>
                <w:szCs w:val="20"/>
                <w:rtl/>
                <w:lang w:bidi="ar-LB"/>
              </w:rPr>
              <w:t>99</w:t>
            </w:r>
          </w:p>
        </w:tc>
      </w:tr>
    </w:tbl>
    <w:p w14:paraId="1FB49C98" w14:textId="2BEBCE91" w:rsidR="006B0CCE" w:rsidRPr="006B0CCE" w:rsidRDefault="006B0CCE" w:rsidP="006B0CCE">
      <w:pPr>
        <w:pStyle w:val="Heading1"/>
        <w:keepNext/>
        <w:numPr>
          <w:ilvl w:val="0"/>
          <w:numId w:val="0"/>
        </w:numPr>
        <w:bidi/>
        <w:spacing w:before="360"/>
        <w:rPr>
          <w:bCs/>
          <w:sz w:val="26"/>
          <w:szCs w:val="26"/>
          <w:rtl/>
          <w:lang w:bidi="ar-LB"/>
        </w:rPr>
      </w:pPr>
      <w:r w:rsidRPr="006B0CCE">
        <w:rPr>
          <w:bCs/>
          <w:sz w:val="26"/>
          <w:szCs w:val="26"/>
          <w:rtl/>
          <w:lang w:bidi="ar-LB"/>
        </w:rPr>
        <w:t>تعليقات الأمانة</w:t>
      </w:r>
    </w:p>
    <w:p w14:paraId="599722BE" w14:textId="337602BD" w:rsidR="006B0CCE" w:rsidRPr="006B0CCE" w:rsidRDefault="00787EFC" w:rsidP="006B0CCE">
      <w:pPr>
        <w:pStyle w:val="ListParagraph"/>
        <w:numPr>
          <w:ilvl w:val="0"/>
          <w:numId w:val="13"/>
        </w:numPr>
        <w:bidi/>
        <w:spacing w:after="240" w:line="288" w:lineRule="auto"/>
        <w:ind w:left="0" w:firstLine="0"/>
        <w:contextualSpacing w:val="0"/>
        <w:rPr>
          <w:szCs w:val="26"/>
          <w:lang w:bidi="ar-LB"/>
        </w:rPr>
      </w:pPr>
      <w:r w:rsidRPr="00787EFC">
        <w:rPr>
          <w:szCs w:val="26"/>
          <w:rtl/>
          <w:lang w:bidi="ar-LB"/>
        </w:rPr>
        <w:t>تم الانتهاء من جميع الأنشطة المخطط لها في إطار الشريحة الخامسة والأخيرة من المرحلة الأولى. وأكدت اليونيدو أن المرحلة الأولى من خطة إدارة إزالة المواد الهيدروكلوروفلوروكربونية لجنوب إفريقيا قد اكتملت بحلول 31 ديسمبر/كانون الأول 2023، عملاً بالمقرر 91/41، وأنه سيتم إرجاع الرصيد المتبقي البالغ 33</w:t>
      </w:r>
      <w:r>
        <w:rPr>
          <w:szCs w:val="26"/>
          <w:rtl/>
          <w:lang w:bidi="ar-LB"/>
        </w:rPr>
        <w:t>,</w:t>
      </w:r>
      <w:r w:rsidRPr="00787EFC">
        <w:rPr>
          <w:szCs w:val="26"/>
          <w:rtl/>
          <w:lang w:bidi="ar-LB"/>
        </w:rPr>
        <w:t>000 دولار أمريكي في الاجتماع الخامس والتسعين. كما سيتم تقديم تقرير إنجاز المشروع إلى الاجتماع الثاني للجنة التنفيذية في عام 2024.</w:t>
      </w:r>
    </w:p>
    <w:p w14:paraId="53BAEFA8" w14:textId="6CEF1352" w:rsidR="00BA1E44" w:rsidRPr="00BA1E44" w:rsidRDefault="005E6CD4" w:rsidP="00BA1E44">
      <w:pPr>
        <w:pStyle w:val="ListParagraph"/>
        <w:numPr>
          <w:ilvl w:val="0"/>
          <w:numId w:val="13"/>
        </w:numPr>
        <w:bidi/>
        <w:spacing w:after="240" w:line="288" w:lineRule="auto"/>
        <w:ind w:left="0" w:firstLine="0"/>
        <w:contextualSpacing w:val="0"/>
        <w:rPr>
          <w:szCs w:val="26"/>
          <w:lang w:bidi="ar-LB"/>
        </w:rPr>
      </w:pPr>
      <w:r w:rsidRPr="005E6CD4">
        <w:rPr>
          <w:szCs w:val="26"/>
          <w:rtl/>
          <w:lang w:bidi="ar-LB"/>
        </w:rPr>
        <w:t xml:space="preserve">تحيط الأمانة علماً، مع التقدير، بالنتائج التي حققتها حتى الآن المشاريع النموذجية الأربعة </w:t>
      </w:r>
      <w:r>
        <w:rPr>
          <w:szCs w:val="26"/>
          <w:rtl/>
          <w:lang w:bidi="ar-LB"/>
        </w:rPr>
        <w:t>للتدليل على</w:t>
      </w:r>
      <w:r w:rsidRPr="005E6CD4">
        <w:rPr>
          <w:szCs w:val="26"/>
          <w:rtl/>
          <w:lang w:bidi="ar-LB"/>
        </w:rPr>
        <w:t xml:space="preserve"> الوفورات في الطاقة والتكاليف </w:t>
      </w:r>
      <w:r>
        <w:rPr>
          <w:szCs w:val="26"/>
          <w:rtl/>
          <w:lang w:bidi="ar-LB"/>
        </w:rPr>
        <w:t>المكتسبة</w:t>
      </w:r>
      <w:r w:rsidRPr="005E6CD4">
        <w:rPr>
          <w:szCs w:val="26"/>
          <w:rtl/>
          <w:lang w:bidi="ar-LB"/>
        </w:rPr>
        <w:t xml:space="preserve"> من استخدام التقنيات ذات القدرة المنخفضة على إحداث الاحتباس الحراري في مجموعة متنوعة من التطبيقات. وإذ تحيط علماً بأن رصد نتائجها لا يزال مستمراً وأنه من شأن النتائج النهائية أيضاً أن يفيد المستخدمين النهائيين في بلدان أخرى، تقترح الأمانة، عملاً بالمقرر 92/36(ز)، أنه عند الانتهاء من المشاريع التدليلية المدرجة في المرحلة الأولى، أن تقدم اليونيدو تقاريراً نهائية عن تنفيذها عملاً بالمقرر 92/36(ز)، بما في ذلك إزالة الهيدروكلوروفلوروكربون وتحقيق المكاسب في مجال كفاءة استخدام الطاقة.</w:t>
      </w:r>
    </w:p>
    <w:p w14:paraId="50603C7C" w14:textId="2D5BB173" w:rsidR="00BA1E44" w:rsidRPr="00BA1E44" w:rsidRDefault="00BA1E44" w:rsidP="00BA1E44">
      <w:pPr>
        <w:widowControl w:val="0"/>
        <w:tabs>
          <w:tab w:val="left" w:pos="720"/>
        </w:tabs>
        <w:bidi/>
        <w:spacing w:before="240" w:after="240"/>
        <w:outlineLvl w:val="0"/>
        <w:rPr>
          <w:bCs/>
          <w:sz w:val="26"/>
          <w:szCs w:val="26"/>
          <w:lang w:bidi="ar-LB"/>
        </w:rPr>
      </w:pPr>
      <w:r w:rsidRPr="00BA1E44">
        <w:rPr>
          <w:bCs/>
          <w:sz w:val="26"/>
          <w:szCs w:val="26"/>
          <w:rtl/>
          <w:lang w:bidi="ar-LB"/>
        </w:rPr>
        <w:lastRenderedPageBreak/>
        <w:t>التوصية</w:t>
      </w:r>
    </w:p>
    <w:p w14:paraId="7CB3E18F" w14:textId="1A58C1F9" w:rsidR="00BA1E44" w:rsidRPr="00BA1E44" w:rsidRDefault="00E27775" w:rsidP="00BA1E44">
      <w:pPr>
        <w:pStyle w:val="ListParagraph"/>
        <w:numPr>
          <w:ilvl w:val="0"/>
          <w:numId w:val="13"/>
        </w:numPr>
        <w:bidi/>
        <w:spacing w:after="240" w:line="288" w:lineRule="auto"/>
        <w:ind w:left="0" w:firstLine="0"/>
        <w:contextualSpacing w:val="0"/>
        <w:rPr>
          <w:szCs w:val="26"/>
          <w:lang w:bidi="ar-LB"/>
        </w:rPr>
      </w:pPr>
      <w:r w:rsidRPr="00E27775">
        <w:rPr>
          <w:szCs w:val="26"/>
          <w:rtl/>
          <w:lang w:bidi="ar-LB"/>
        </w:rPr>
        <w:t>قد ترغب اللجنة التنفيذية في الإحاطة علما</w:t>
      </w:r>
      <w:r>
        <w:rPr>
          <w:szCs w:val="26"/>
          <w:rtl/>
          <w:lang w:bidi="ar-LB"/>
        </w:rPr>
        <w:t>ً</w:t>
      </w:r>
      <w:r w:rsidRPr="00E27775">
        <w:rPr>
          <w:szCs w:val="26"/>
          <w:rtl/>
          <w:lang w:bidi="ar-LB"/>
        </w:rPr>
        <w:t xml:space="preserve"> بما يلي:</w:t>
      </w:r>
    </w:p>
    <w:p w14:paraId="5B3771B1" w14:textId="6184D2EC" w:rsidR="00BA1E44" w:rsidRPr="00BA1E44" w:rsidRDefault="005E6CD4" w:rsidP="00BA1E44">
      <w:pPr>
        <w:pStyle w:val="ListParagraph"/>
        <w:numPr>
          <w:ilvl w:val="0"/>
          <w:numId w:val="30"/>
        </w:numPr>
        <w:bidi/>
        <w:spacing w:after="240" w:line="288" w:lineRule="auto"/>
        <w:ind w:left="1440" w:hanging="720"/>
        <w:contextualSpacing w:val="0"/>
        <w:rPr>
          <w:sz w:val="26"/>
          <w:szCs w:val="26"/>
          <w:lang w:val="en-US" w:bidi="ar-LB"/>
        </w:rPr>
      </w:pPr>
      <w:r w:rsidRPr="005E6CD4">
        <w:rPr>
          <w:sz w:val="26"/>
          <w:szCs w:val="26"/>
          <w:rtl/>
          <w:lang w:val="en-US" w:bidi="ar-LB"/>
        </w:rPr>
        <w:t xml:space="preserve">التقرير المرحلي النهائي عن تنفيذ الشريحة الخامسة والأخيرة من المرحلة الأولى من خطة إدارة إزالة المواد الهيدروكلوروفلوروكربونية لجنوب إفريقيا، المقدم من اليونيدو والوارد في الوثيقة </w:t>
      </w:r>
      <w:r w:rsidRPr="005E6CD4">
        <w:rPr>
          <w:sz w:val="26"/>
          <w:szCs w:val="26"/>
          <w:lang w:val="en-US" w:bidi="ar-LB"/>
        </w:rPr>
        <w:t>UNEP/OzL.Pro/ExCom/94/9</w:t>
      </w:r>
      <w:r w:rsidRPr="005E6CD4">
        <w:rPr>
          <w:sz w:val="26"/>
          <w:szCs w:val="26"/>
          <w:rtl/>
          <w:lang w:val="en-US" w:bidi="ar-LB"/>
        </w:rPr>
        <w:t>؛</w:t>
      </w:r>
    </w:p>
    <w:p w14:paraId="031029FA" w14:textId="5C73EB7F" w:rsidR="00BA1E44" w:rsidRPr="00BA1E44" w:rsidRDefault="005E6CD4" w:rsidP="00BA1E44">
      <w:pPr>
        <w:pStyle w:val="ListParagraph"/>
        <w:numPr>
          <w:ilvl w:val="0"/>
          <w:numId w:val="30"/>
        </w:numPr>
        <w:bidi/>
        <w:spacing w:after="240" w:line="288" w:lineRule="auto"/>
        <w:ind w:left="1440" w:hanging="720"/>
        <w:contextualSpacing w:val="0"/>
        <w:rPr>
          <w:sz w:val="26"/>
          <w:szCs w:val="26"/>
          <w:lang w:val="en-US" w:bidi="ar-LB"/>
        </w:rPr>
      </w:pPr>
      <w:r w:rsidRPr="005E6CD4">
        <w:rPr>
          <w:sz w:val="26"/>
          <w:szCs w:val="26"/>
          <w:rtl/>
          <w:lang w:val="en-US" w:bidi="ar-LB"/>
        </w:rPr>
        <w:t>أنه ستتم إعادة الرصيد غير المستخدم البالغ 33,000 دولار أمريكي من المرحلة الأولى من خطة إدارة إزالة المواد الهيدروكلوروفلوروكربونية في الاجتماع الخامس والتسعين؛ و</w:t>
      </w:r>
    </w:p>
    <w:p w14:paraId="48440150" w14:textId="43040AB8" w:rsidR="00BA1E44" w:rsidRPr="00BA1E44" w:rsidRDefault="005E6CD4" w:rsidP="00BA1E44">
      <w:pPr>
        <w:pStyle w:val="ListParagraph"/>
        <w:numPr>
          <w:ilvl w:val="0"/>
          <w:numId w:val="30"/>
        </w:numPr>
        <w:bidi/>
        <w:spacing w:after="240" w:line="288" w:lineRule="auto"/>
        <w:ind w:left="1440" w:hanging="720"/>
        <w:contextualSpacing w:val="0"/>
        <w:rPr>
          <w:sz w:val="26"/>
          <w:szCs w:val="26"/>
          <w:lang w:val="en-US" w:bidi="ar-LB"/>
        </w:rPr>
      </w:pPr>
      <w:r w:rsidRPr="005E6CD4">
        <w:rPr>
          <w:sz w:val="26"/>
          <w:szCs w:val="26"/>
          <w:rtl/>
          <w:lang w:val="en-US" w:bidi="ar-LB"/>
        </w:rPr>
        <w:t>أنه عند الانتهاء من المشاريع التدليلية للمستخدم النهائي المدرجة في المرحلة الأولى من خطة إدارة إزالة المواد الهيدروكلوروفلوروكربونية، ستقدم اليونيدو تقارير نهائية عن تنفيذها عملاً بالمقرر 92/36(ز)، بما في ذلك إزالة المواد الهيدروكلوروفلوروكربونية وتحقيق المكاسب في مجال كفاءة استخدام الطاقة.</w:t>
      </w:r>
    </w:p>
    <w:p w14:paraId="4190BEF7" w14:textId="77777777" w:rsidR="002B75B4" w:rsidRPr="00B07777" w:rsidRDefault="002B75B4" w:rsidP="00B07777">
      <w:pPr>
        <w:pStyle w:val="Title1"/>
        <w:bidi/>
        <w:jc w:val="both"/>
        <w:rPr>
          <w:b w:val="0"/>
          <w:bCs/>
          <w:sz w:val="26"/>
          <w:szCs w:val="26"/>
          <w:lang w:val="en-CA" w:bidi="ar-LB"/>
        </w:rPr>
      </w:pPr>
    </w:p>
    <w:p w14:paraId="5D181190" w14:textId="2BB6DB02" w:rsidR="00B07777" w:rsidRPr="00B07777" w:rsidRDefault="00B07777" w:rsidP="00B07777">
      <w:pPr>
        <w:bidi/>
        <w:ind w:left="720"/>
        <w:rPr>
          <w:b/>
          <w:bCs/>
          <w:sz w:val="26"/>
          <w:szCs w:val="26"/>
          <w:u w:val="single"/>
          <w:lang w:bidi="ar-LB"/>
        </w:rPr>
      </w:pPr>
      <w:r w:rsidRPr="00B07777">
        <w:rPr>
          <w:b/>
          <w:bCs/>
          <w:sz w:val="26"/>
          <w:szCs w:val="26"/>
          <w:u w:val="single"/>
          <w:rtl/>
          <w:lang w:bidi="ar-LB"/>
        </w:rPr>
        <w:t>أوروغواي</w:t>
      </w:r>
      <w:r>
        <w:rPr>
          <w:b/>
          <w:bCs/>
          <w:sz w:val="26"/>
          <w:szCs w:val="26"/>
          <w:u w:val="single"/>
          <w:rtl/>
          <w:lang w:bidi="ar-LB"/>
        </w:rPr>
        <w:t xml:space="preserve">: </w:t>
      </w:r>
      <w:r w:rsidR="007031DD" w:rsidRPr="007031DD">
        <w:rPr>
          <w:b/>
          <w:bCs/>
          <w:sz w:val="26"/>
          <w:szCs w:val="26"/>
          <w:u w:val="single"/>
          <w:rtl/>
          <w:lang w:bidi="ar-LB"/>
        </w:rPr>
        <w:t>خطة إدارة إزالة المواد الهيدروكلوروفلوروكربونية (المرحلة الثانية – تقرير مرحلي عن تنفيذ التحول في قطاع الرغاوى)</w:t>
      </w:r>
      <w:r w:rsidR="007031DD">
        <w:rPr>
          <w:b/>
          <w:bCs/>
          <w:sz w:val="26"/>
          <w:szCs w:val="26"/>
          <w:u w:val="single"/>
          <w:rtl/>
          <w:lang w:bidi="ar-LB"/>
        </w:rPr>
        <w:t xml:space="preserve"> (اليوئنديبي)</w:t>
      </w:r>
    </w:p>
    <w:p w14:paraId="159B3DB8" w14:textId="73C8BB9A" w:rsidR="007031DD" w:rsidRPr="007031DD" w:rsidRDefault="007031DD" w:rsidP="007031DD">
      <w:pPr>
        <w:pStyle w:val="StyleBold"/>
        <w:keepNext/>
        <w:keepLines/>
        <w:bidi/>
        <w:spacing w:before="240"/>
        <w:rPr>
          <w:sz w:val="26"/>
          <w:szCs w:val="26"/>
          <w:lang w:bidi="ar-LB"/>
        </w:rPr>
      </w:pPr>
      <w:r>
        <w:rPr>
          <w:sz w:val="26"/>
          <w:szCs w:val="26"/>
          <w:rtl/>
          <w:lang w:bidi="ar-LB"/>
        </w:rPr>
        <w:t>خلفية</w:t>
      </w:r>
    </w:p>
    <w:p w14:paraId="6E182548" w14:textId="4378502C" w:rsidR="007031DD" w:rsidRPr="007031DD" w:rsidRDefault="00F30A91" w:rsidP="007031DD">
      <w:pPr>
        <w:pStyle w:val="ListParagraph"/>
        <w:numPr>
          <w:ilvl w:val="0"/>
          <w:numId w:val="13"/>
        </w:numPr>
        <w:bidi/>
        <w:spacing w:after="240" w:line="288" w:lineRule="auto"/>
        <w:ind w:left="0" w:firstLine="0"/>
        <w:contextualSpacing w:val="0"/>
        <w:rPr>
          <w:szCs w:val="26"/>
          <w:lang w:bidi="ar-LB"/>
        </w:rPr>
      </w:pPr>
      <w:r w:rsidRPr="00F30A91">
        <w:rPr>
          <w:szCs w:val="26"/>
          <w:rtl/>
          <w:lang w:bidi="ar-LB"/>
        </w:rPr>
        <w:t>تمت الموافقة على المرحلة الثانية من خطة إدارة إزالة المواد الهيدروكلوروفلوروكربونية لأوروغواي من حيث المبدأ، في الاجتماع السابع والسبعين</w:t>
      </w:r>
      <w:r>
        <w:rPr>
          <w:rStyle w:val="FootnoteReference"/>
          <w:szCs w:val="26"/>
          <w:rtl/>
          <w:lang w:bidi="ar-LB"/>
        </w:rPr>
        <w:footnoteReference w:id="19"/>
      </w:r>
      <w:r w:rsidRPr="00F30A91">
        <w:rPr>
          <w:szCs w:val="26"/>
          <w:rtl/>
          <w:lang w:bidi="ar-LB"/>
        </w:rPr>
        <w:t>، وتمت الموافقة على الشريحة الثانية في الاجتماع الثاني والثمانين</w:t>
      </w:r>
      <w:r>
        <w:rPr>
          <w:rStyle w:val="FootnoteReference"/>
          <w:szCs w:val="26"/>
          <w:rtl/>
          <w:lang w:bidi="ar-LB"/>
        </w:rPr>
        <w:footnoteReference w:id="20"/>
      </w:r>
      <w:r w:rsidRPr="00F30A91">
        <w:rPr>
          <w:szCs w:val="26"/>
          <w:rtl/>
          <w:lang w:bidi="ar-LB"/>
        </w:rPr>
        <w:t xml:space="preserve">، حيث تضمنت طلباً لتنفيذ مشروع تحويل في 21 شركة صغيرة ومتوسطة الحجم لتصنيع الرغاوى لإزالة 5.53 طن من قدرات استنفاد الأوزون (50.24 (طن متري)) من الهيدروكلوروفلوروكربون-141ب </w:t>
      </w:r>
      <w:r w:rsidR="00036045">
        <w:rPr>
          <w:szCs w:val="26"/>
          <w:rtl/>
          <w:lang w:bidi="ar-LB"/>
        </w:rPr>
        <w:t>الموجودة في</w:t>
      </w:r>
      <w:r w:rsidRPr="00F30A91">
        <w:rPr>
          <w:szCs w:val="26"/>
          <w:rtl/>
          <w:lang w:bidi="ar-LB"/>
        </w:rPr>
        <w:t xml:space="preserve"> البوليولات المستوردة مسبقة الخلط إلى تقنيات الأوليفينات الهيدروفلورية. ولدى الموافقة على الشريحة، طلبت اللجنة التنفيذية من اليوئنديبي تقديم تقرير عن التقدم المحرز في تنفيذ تحويل الشركات الصغيرة والمتوسطة ومدى توافر الأوليفينات الهيدروفلورية/أنظمة البولي </w:t>
      </w:r>
      <w:r w:rsidR="001B6B1E">
        <w:rPr>
          <w:szCs w:val="26"/>
          <w:rtl/>
          <w:lang w:bidi="ar-LB"/>
        </w:rPr>
        <w:t>يوريثان</w:t>
      </w:r>
      <w:r w:rsidRPr="00F30A91">
        <w:rPr>
          <w:szCs w:val="26"/>
          <w:rtl/>
          <w:lang w:bidi="ar-LB"/>
        </w:rPr>
        <w:t xml:space="preserve"> القائمة على الأوليفينات الهيدروفلورية والمكونات المرتبطة بها إلى الاجتماع الرابع والثمانين (المقرر 82/76(ب)(2)). وبعد ذلك، طلبت اللجنة التنفيذية من اليوئنديبي مواصلة تقديم التقارير عن تنفيذ التحويلات في الاجتماعات اللاحقة</w:t>
      </w:r>
      <w:r w:rsidR="00D841CD">
        <w:rPr>
          <w:rStyle w:val="FootnoteReference"/>
          <w:szCs w:val="26"/>
          <w:rtl/>
          <w:lang w:bidi="ar-LB"/>
        </w:rPr>
        <w:footnoteReference w:id="21"/>
      </w:r>
      <w:r w:rsidRPr="00F30A91">
        <w:rPr>
          <w:szCs w:val="26"/>
          <w:rtl/>
          <w:lang w:bidi="ar-LB"/>
        </w:rPr>
        <w:t>.</w:t>
      </w:r>
    </w:p>
    <w:p w14:paraId="04D619DE" w14:textId="7B880971" w:rsidR="007031DD" w:rsidRPr="007031DD" w:rsidRDefault="008E4C8C" w:rsidP="007031DD">
      <w:pPr>
        <w:pStyle w:val="ListParagraph"/>
        <w:numPr>
          <w:ilvl w:val="0"/>
          <w:numId w:val="13"/>
        </w:numPr>
        <w:bidi/>
        <w:spacing w:after="240" w:line="288" w:lineRule="auto"/>
        <w:ind w:left="0" w:firstLine="0"/>
        <w:contextualSpacing w:val="0"/>
        <w:rPr>
          <w:szCs w:val="26"/>
          <w:lang w:bidi="ar-LB"/>
        </w:rPr>
      </w:pPr>
      <w:r w:rsidRPr="008E4C8C">
        <w:rPr>
          <w:szCs w:val="26"/>
          <w:rtl/>
          <w:lang w:bidi="ar-LB"/>
        </w:rPr>
        <w:t xml:space="preserve">في الاجتماع الحادي والتسعين، أفادت اليوئنديبي أنه تم استكمال </w:t>
      </w:r>
      <w:r w:rsidR="00A40404">
        <w:rPr>
          <w:szCs w:val="26"/>
          <w:rtl/>
          <w:lang w:bidi="ar-LB"/>
        </w:rPr>
        <w:t>تحويل في شركتين</w:t>
      </w:r>
      <w:r w:rsidRPr="008E4C8C">
        <w:rPr>
          <w:szCs w:val="26"/>
          <w:rtl/>
          <w:lang w:bidi="ar-LB"/>
        </w:rPr>
        <w:t xml:space="preserve"> فقط من أصل 21 شركة صغيرة ومتوسطة مؤهلة للمشاركة في المشروع</w:t>
      </w:r>
      <w:r>
        <w:rPr>
          <w:rStyle w:val="FootnoteReference"/>
          <w:szCs w:val="26"/>
          <w:rtl/>
          <w:lang w:bidi="ar-LB"/>
        </w:rPr>
        <w:footnoteReference w:id="22"/>
      </w:r>
      <w:r w:rsidRPr="008E4C8C">
        <w:rPr>
          <w:szCs w:val="26"/>
          <w:rtl/>
          <w:lang w:bidi="ar-LB"/>
        </w:rPr>
        <w:t>؛ فيما انسحبت أربع شركات من المشروع</w:t>
      </w:r>
      <w:r w:rsidR="00A40404">
        <w:rPr>
          <w:szCs w:val="26"/>
          <w:rtl/>
          <w:lang w:bidi="ar-LB"/>
        </w:rPr>
        <w:t>،</w:t>
      </w:r>
      <w:r w:rsidRPr="008E4C8C">
        <w:rPr>
          <w:szCs w:val="26"/>
          <w:rtl/>
          <w:lang w:bidi="ar-LB"/>
        </w:rPr>
        <w:t xml:space="preserve"> وأنه تم اعتبار قدرات استنفاد الأوزون المقدرة بالطن ذات الصلة البالغة 0.09 طن (0.79 طن متري) من مركب الهيدروكلوروفلوروكربون-141ب كما لو أنها أُزيلت؛ </w:t>
      </w:r>
      <w:r w:rsidR="00A40404">
        <w:rPr>
          <w:szCs w:val="26"/>
          <w:rtl/>
          <w:lang w:bidi="ar-LB"/>
        </w:rPr>
        <w:t>و</w:t>
      </w:r>
      <w:r w:rsidRPr="008E4C8C">
        <w:rPr>
          <w:szCs w:val="26"/>
          <w:rtl/>
          <w:lang w:bidi="ar-LB"/>
        </w:rPr>
        <w:t xml:space="preserve">لا يزال هناك كمية قليل جداً من الأوليفينات الهيدروفلورية في السوق مع التأخير الطويل في توريد المواد للتجارب والاختبار، بسبب استمرار المشاكل في سلسلة التوريد العالمية؛ وأن التكلفة العالية لأنظمة </w:t>
      </w:r>
      <w:r w:rsidRPr="008E4C8C">
        <w:rPr>
          <w:szCs w:val="26"/>
          <w:rtl/>
          <w:lang w:bidi="ar-LB"/>
        </w:rPr>
        <w:lastRenderedPageBreak/>
        <w:t xml:space="preserve">الأوليفينات الهيدروفلورية </w:t>
      </w:r>
      <w:r w:rsidR="00A40404">
        <w:rPr>
          <w:szCs w:val="26"/>
          <w:rtl/>
          <w:lang w:bidi="ar-LB"/>
        </w:rPr>
        <w:t>شكلت</w:t>
      </w:r>
      <w:r w:rsidRPr="008E4C8C">
        <w:rPr>
          <w:szCs w:val="26"/>
          <w:rtl/>
          <w:lang w:bidi="ar-LB"/>
        </w:rPr>
        <w:t xml:space="preserve"> تحدياً لصياغة الأنظمة، ولا سيما لتطبيقات رغاوى الرش، حيث يكون تركيز عامل النفخ أعلى، مما يؤثر على تكلفة المنتج النهائي؛ وأن جميع الموردين، ولا سيما شركة "بوليسير" (المورد الرئيسي للقطاع الفرعي لتطبيق رغاوى الرش)، قد أكدوا من جديد التزامهم بالانتقال إلى البدائل ذات القدرة المنخفضة على إحداث الاحتباس الحراري ولكنهم ما زالوا يواجهون التحديات، وأعربوا عن الحاجة إلى إجراء تجارب إضافية في شتاء عام 2023؛ وأن الحظر المفروض على استيراد الهيدروكلوروفلوروكربون-141ب المخطط له في البداية بتاريخ 1 يناير/كانون الثاني 2021 سيتم تنفيذه اعتباراً من 1 يناير/كانون الثاني 2023، وأنه سيتم السماح بواردات الهيدروكلوروفلوروكربون-141ب الموجود في البوليولات مسبقة الخلط حتى 31 ديسمبر/كانون الأول 2023.</w:t>
      </w:r>
    </w:p>
    <w:p w14:paraId="34D6328D" w14:textId="7805D07E" w:rsidR="007031DD" w:rsidRPr="007031DD" w:rsidRDefault="007349C5" w:rsidP="007031DD">
      <w:pPr>
        <w:pStyle w:val="ListParagraph"/>
        <w:numPr>
          <w:ilvl w:val="0"/>
          <w:numId w:val="13"/>
        </w:numPr>
        <w:bidi/>
        <w:spacing w:after="240" w:line="288" w:lineRule="auto"/>
        <w:ind w:left="0" w:firstLine="0"/>
        <w:contextualSpacing w:val="0"/>
        <w:rPr>
          <w:szCs w:val="26"/>
          <w:lang w:bidi="ar-LB"/>
        </w:rPr>
      </w:pPr>
      <w:r w:rsidRPr="007349C5">
        <w:rPr>
          <w:szCs w:val="26"/>
          <w:rtl/>
          <w:lang w:bidi="ar-LB"/>
        </w:rPr>
        <w:t xml:space="preserve">وعليه، قررت اللجنة التنفيذية، </w:t>
      </w:r>
      <w:r w:rsidRPr="005B4633">
        <w:rPr>
          <w:i/>
          <w:iCs/>
          <w:szCs w:val="26"/>
          <w:rtl/>
          <w:lang w:bidi="ar-LB"/>
        </w:rPr>
        <w:t>ضمن جملة أمور</w:t>
      </w:r>
      <w:r w:rsidRPr="007349C5">
        <w:rPr>
          <w:szCs w:val="26"/>
          <w:rtl/>
          <w:lang w:bidi="ar-LB"/>
        </w:rPr>
        <w:t>، ما يلي:</w:t>
      </w:r>
    </w:p>
    <w:p w14:paraId="76CBA6E0" w14:textId="3BFE271E" w:rsidR="007031DD" w:rsidRPr="007031DD" w:rsidRDefault="00691191" w:rsidP="007031DD">
      <w:pPr>
        <w:pStyle w:val="ListParagraph"/>
        <w:numPr>
          <w:ilvl w:val="0"/>
          <w:numId w:val="31"/>
        </w:numPr>
        <w:bidi/>
        <w:spacing w:after="240" w:line="288" w:lineRule="auto"/>
        <w:ind w:left="1440" w:hanging="720"/>
        <w:contextualSpacing w:val="0"/>
        <w:rPr>
          <w:sz w:val="26"/>
          <w:szCs w:val="26"/>
          <w:rtl/>
          <w:lang w:val="en-US" w:bidi="ar-LB"/>
        </w:rPr>
      </w:pPr>
      <w:r w:rsidRPr="00691191">
        <w:rPr>
          <w:sz w:val="26"/>
          <w:szCs w:val="26"/>
          <w:rtl/>
          <w:lang w:val="en-US" w:bidi="ar-LB"/>
        </w:rPr>
        <w:t>الموافقة، على أساس استثنائي، على تمديد آخر، حتى 31 ديسمبر/كانون الأول 2023، لتاريخ استكمال المرحلة الثانية من خطة إدارة إزالة المواد الهيدروكلوروفلوروكربونية لأوروغواي، نظراً للتأخير في استكمال تحويلات شركات الرغاوى المتبقية وبسبب عدم توافر البديل وتعطل سلسلة التوريد؛</w:t>
      </w:r>
    </w:p>
    <w:p w14:paraId="2F45E93E" w14:textId="5964FCF0" w:rsidR="007031DD" w:rsidRPr="007031DD" w:rsidRDefault="00303D09" w:rsidP="007031DD">
      <w:pPr>
        <w:pStyle w:val="ListParagraph"/>
        <w:numPr>
          <w:ilvl w:val="0"/>
          <w:numId w:val="31"/>
        </w:numPr>
        <w:bidi/>
        <w:spacing w:after="240" w:line="288" w:lineRule="auto"/>
        <w:ind w:left="1440" w:hanging="720"/>
        <w:contextualSpacing w:val="0"/>
        <w:rPr>
          <w:sz w:val="26"/>
          <w:szCs w:val="26"/>
          <w:lang w:val="en-US" w:bidi="ar-LB"/>
        </w:rPr>
      </w:pPr>
      <w:r w:rsidRPr="00303D09">
        <w:rPr>
          <w:sz w:val="26"/>
          <w:szCs w:val="26"/>
          <w:rtl/>
          <w:lang w:val="en-US" w:bidi="ar-LB"/>
        </w:rPr>
        <w:t>الإحاطة علماً بأنه سيتم تطبيق الحظر المفروض على الهيدروكلوروفلوروكربون-141ب الخام بحلول 1 يناير/كانون الثاني 2023 وأن الحظر على الهيدروكلوروفلوروكربون-141ب الموجود في البوليولات المستوردة مسبقة الخلط سيكون سارياً اعتباراً من 1 يناير/كانون الثاني 2024؛ و</w:t>
      </w:r>
    </w:p>
    <w:p w14:paraId="3FFB7093" w14:textId="076F32A4" w:rsidR="007031DD" w:rsidRPr="007031DD" w:rsidRDefault="00360653" w:rsidP="007031DD">
      <w:pPr>
        <w:pStyle w:val="ListParagraph"/>
        <w:numPr>
          <w:ilvl w:val="0"/>
          <w:numId w:val="31"/>
        </w:numPr>
        <w:bidi/>
        <w:spacing w:after="240" w:line="288" w:lineRule="auto"/>
        <w:ind w:left="1440" w:hanging="720"/>
        <w:contextualSpacing w:val="0"/>
        <w:rPr>
          <w:sz w:val="26"/>
          <w:szCs w:val="26"/>
          <w:lang w:val="en-US" w:bidi="ar-LB"/>
        </w:rPr>
      </w:pPr>
      <w:r w:rsidRPr="00360653">
        <w:rPr>
          <w:sz w:val="26"/>
          <w:szCs w:val="26"/>
          <w:rtl/>
          <w:lang w:val="en-US" w:bidi="ar-LB"/>
        </w:rPr>
        <w:t>أن تطلب من حكومة أوروغواي، من خلال اليوئنديبي، تقديم ما يلي:</w:t>
      </w:r>
    </w:p>
    <w:p w14:paraId="38147C9A" w14:textId="4F167E02" w:rsidR="007031DD" w:rsidRPr="007031DD" w:rsidRDefault="003742AE" w:rsidP="007031DD">
      <w:pPr>
        <w:pStyle w:val="ListParagraph"/>
        <w:numPr>
          <w:ilvl w:val="0"/>
          <w:numId w:val="32"/>
        </w:numPr>
        <w:bidi/>
        <w:spacing w:after="240" w:line="288" w:lineRule="auto"/>
        <w:ind w:left="2160" w:hanging="720"/>
        <w:contextualSpacing w:val="0"/>
        <w:rPr>
          <w:sz w:val="26"/>
          <w:szCs w:val="26"/>
          <w:lang w:bidi="ar-LB"/>
        </w:rPr>
      </w:pPr>
      <w:r w:rsidRPr="003742AE">
        <w:rPr>
          <w:sz w:val="26"/>
          <w:szCs w:val="26"/>
          <w:rtl/>
          <w:lang w:bidi="ar-LB"/>
        </w:rPr>
        <w:t xml:space="preserve">تقريراً مرحلياً في الاجتماع الثالث والتسعين، عن تنفيذ تحويل شركات الرغاوى، ومدى توافر الأوليفينات الهيدروفلورية/أنظمة البولي </w:t>
      </w:r>
      <w:r w:rsidR="001B6B1E">
        <w:rPr>
          <w:sz w:val="26"/>
          <w:szCs w:val="26"/>
          <w:rtl/>
          <w:lang w:bidi="ar-LB"/>
        </w:rPr>
        <w:t>يوريثان</w:t>
      </w:r>
      <w:r w:rsidRPr="003742AE">
        <w:rPr>
          <w:sz w:val="26"/>
          <w:szCs w:val="26"/>
          <w:rtl/>
          <w:lang w:bidi="ar-LB"/>
        </w:rPr>
        <w:t xml:space="preserve"> القائمة على الأوليفينات الهيدروفلورية، وحالة التشريع الخاص بحظر استيراد واستخدام مركب الهيدروكلوروفلوروكربون-141ب الخام والهيدروكلوروفلوروكربون-141ب الموجود في البوليولات المستوردة مسبقة الخلط.</w:t>
      </w:r>
    </w:p>
    <w:p w14:paraId="746CBCF7" w14:textId="175C1270" w:rsidR="007031DD" w:rsidRPr="007031DD" w:rsidRDefault="00D56389" w:rsidP="007031DD">
      <w:pPr>
        <w:pStyle w:val="ListParagraph"/>
        <w:numPr>
          <w:ilvl w:val="0"/>
          <w:numId w:val="13"/>
        </w:numPr>
        <w:bidi/>
        <w:spacing w:after="240" w:line="288" w:lineRule="auto"/>
        <w:ind w:left="0" w:firstLine="0"/>
        <w:contextualSpacing w:val="0"/>
        <w:rPr>
          <w:szCs w:val="26"/>
          <w:lang w:bidi="ar-LB"/>
        </w:rPr>
      </w:pPr>
      <w:r w:rsidRPr="00D56389">
        <w:rPr>
          <w:szCs w:val="26"/>
          <w:rtl/>
          <w:lang w:bidi="ar-LB"/>
        </w:rPr>
        <w:t xml:space="preserve">طلبت اللجنة التنفيذية في الاجتماع الثالث والتسعين من اليوئنديبي أن تقدم، في الاجتماع الرابع والتسعين تقريراً مرحلياً محدثاً، بالإضافة إلى التقرير الذي تم تقديمه في الاجتماع الثالث والتسعين، بشأن تنفيذ مشروع تحويل شركات الرغاوى وتوافر الأوليفينات الهيدروفلورية/أنظمة البولي </w:t>
      </w:r>
      <w:r w:rsidR="001B6B1E">
        <w:rPr>
          <w:szCs w:val="26"/>
          <w:rtl/>
          <w:lang w:bidi="ar-LB"/>
        </w:rPr>
        <w:t>يوريثان</w:t>
      </w:r>
      <w:r w:rsidRPr="00D56389">
        <w:rPr>
          <w:szCs w:val="26"/>
          <w:rtl/>
          <w:lang w:bidi="ar-LB"/>
        </w:rPr>
        <w:t xml:space="preserve"> القائمة على الأوليفينات الهيدروفلورية والمكونات المرتبطة بها، وبشأن حالة التشريعات الخاصة بحظر استيراد واستخدام مركب الهيدروكلوروفلوروكربون-141ب والهيدروكلوروفلوروكربون-141ب الموجود في البوليولات مسبقة الخلط الممولة في إطار المرحلة الثانية من خطة إدارة إزالة المواد الهيدروكلوروفلوروكربونية لأوروغواي (المقرر 93/19).</w:t>
      </w:r>
    </w:p>
    <w:p w14:paraId="0ED6BCF3" w14:textId="54077A4E" w:rsidR="007031DD" w:rsidRPr="007031DD" w:rsidRDefault="007031DD" w:rsidP="007031DD">
      <w:pPr>
        <w:pStyle w:val="StyleBold"/>
        <w:keepNext/>
        <w:bidi/>
        <w:rPr>
          <w:sz w:val="26"/>
          <w:szCs w:val="26"/>
          <w:rtl/>
          <w:lang w:bidi="ar-LB"/>
        </w:rPr>
      </w:pPr>
      <w:r>
        <w:rPr>
          <w:sz w:val="26"/>
          <w:szCs w:val="26"/>
          <w:rtl/>
          <w:lang w:bidi="ar-LB"/>
        </w:rPr>
        <w:t>تقرير مرحلي</w:t>
      </w:r>
    </w:p>
    <w:p w14:paraId="1729285F" w14:textId="2A3FB5E2" w:rsidR="003F1359" w:rsidRPr="003F1359" w:rsidRDefault="009E6981" w:rsidP="003F1359">
      <w:pPr>
        <w:pStyle w:val="ListParagraph"/>
        <w:numPr>
          <w:ilvl w:val="0"/>
          <w:numId w:val="13"/>
        </w:numPr>
        <w:bidi/>
        <w:spacing w:after="240" w:line="288" w:lineRule="auto"/>
        <w:ind w:left="0" w:firstLine="0"/>
        <w:contextualSpacing w:val="0"/>
        <w:rPr>
          <w:szCs w:val="26"/>
          <w:lang w:bidi="ar-LB"/>
        </w:rPr>
      </w:pPr>
      <w:r w:rsidRPr="009E6981">
        <w:rPr>
          <w:szCs w:val="26"/>
          <w:rtl/>
          <w:lang w:bidi="ar-LB"/>
        </w:rPr>
        <w:t xml:space="preserve">عملاً بالمقرر 93/19، أبلغت اليوئنديبي في الاجتماع الرابع والتسعين أن شركتين إضافيتين أكملتا تحويلهما إلى الأوليفينات الهيدروفلورية، وهما "ورنرز" وهي شركة تختص بتسخين المياه، وشركة "ريس رفرجريسيون" وهي شركة لرغاوى الرش، مما أدى لإزالة 0.26 طن من قدرات استنفاد الأوزون (2.30 طن متري) من مركب الهيدروكلوروفلوروكربون-141ب، لإجمالي أربع شركات تم تحويلها. ولم تكتمل التحويلات في الشركات الصغيرة </w:t>
      </w:r>
      <w:r w:rsidRPr="009E6981">
        <w:rPr>
          <w:szCs w:val="26"/>
          <w:rtl/>
          <w:lang w:bidi="ar-LB"/>
        </w:rPr>
        <w:lastRenderedPageBreak/>
        <w:t xml:space="preserve">والمتوسطة المؤهلة المتبقية والبالغ عددها 17 شركة مشاركة في المشروع. ونظراً لارتفاع تكلفة الأنظمة القائمة على الأوليفينات الهيدروفلورية، فقدت الشركات الاهتمام بالمشروع ولم تكمل اختباراتها وتحويلها ولم تكن على استعداد للالتزام بتجنب استخدام أنظمة البولي </w:t>
      </w:r>
      <w:r w:rsidR="001B6B1E">
        <w:rPr>
          <w:szCs w:val="26"/>
          <w:rtl/>
          <w:lang w:bidi="ar-LB"/>
        </w:rPr>
        <w:t>يوريثان</w:t>
      </w:r>
      <w:r w:rsidRPr="009E6981">
        <w:rPr>
          <w:szCs w:val="26"/>
          <w:rtl/>
          <w:lang w:bidi="ar-LB"/>
        </w:rPr>
        <w:t xml:space="preserve"> القائمة على الهيدروفلوروكربون.</w:t>
      </w:r>
    </w:p>
    <w:p w14:paraId="2F7835BB" w14:textId="2813BD15" w:rsidR="003F1359" w:rsidRPr="003F1359" w:rsidRDefault="00F76FC6" w:rsidP="003F1359">
      <w:pPr>
        <w:pStyle w:val="ListParagraph"/>
        <w:numPr>
          <w:ilvl w:val="0"/>
          <w:numId w:val="13"/>
        </w:numPr>
        <w:bidi/>
        <w:spacing w:after="240" w:line="288" w:lineRule="auto"/>
        <w:ind w:left="0" w:firstLine="0"/>
        <w:contextualSpacing w:val="0"/>
        <w:rPr>
          <w:szCs w:val="26"/>
          <w:lang w:bidi="ar-LB"/>
        </w:rPr>
      </w:pPr>
      <w:r w:rsidRPr="00F76FC6">
        <w:rPr>
          <w:szCs w:val="26"/>
          <w:rtl/>
          <w:lang w:bidi="ar-LB"/>
        </w:rPr>
        <w:t>منذ الاجتماع الحادي والتسعين، عقدت وحدة الأوزون الوطنية اجتماعات مع مختلف الموردين الذين أعربوا عن اهتمامهم بالمشروع؛ ومع ذلك، أفادت اليوئنديبي أن توافر الأوليفينات الهيدروفلورية لا يزال غير منتظم</w:t>
      </w:r>
      <w:r>
        <w:rPr>
          <w:szCs w:val="26"/>
          <w:rtl/>
          <w:lang w:bidi="ar-LB"/>
        </w:rPr>
        <w:t>،</w:t>
      </w:r>
      <w:r w:rsidRPr="00F76FC6">
        <w:rPr>
          <w:szCs w:val="26"/>
          <w:rtl/>
          <w:lang w:bidi="ar-LB"/>
        </w:rPr>
        <w:t xml:space="preserve"> فضلاً عن التأخير الطويل في توريد المواد للتجارب والاختبارات. </w:t>
      </w:r>
      <w:r>
        <w:rPr>
          <w:szCs w:val="26"/>
          <w:rtl/>
          <w:lang w:bidi="ar-LB"/>
        </w:rPr>
        <w:t>تمثلت</w:t>
      </w:r>
      <w:r w:rsidRPr="00F76FC6">
        <w:rPr>
          <w:szCs w:val="26"/>
          <w:rtl/>
          <w:lang w:bidi="ar-LB"/>
        </w:rPr>
        <w:t xml:space="preserve"> التحديات الرئيسية لضمان إمدادات ثابتة من أنظمة البولي </w:t>
      </w:r>
      <w:r w:rsidR="001B6B1E">
        <w:rPr>
          <w:szCs w:val="26"/>
          <w:rtl/>
          <w:lang w:bidi="ar-LB"/>
        </w:rPr>
        <w:t>يوريثان</w:t>
      </w:r>
      <w:r w:rsidRPr="00F76FC6">
        <w:rPr>
          <w:szCs w:val="26"/>
          <w:rtl/>
          <w:lang w:bidi="ar-LB"/>
        </w:rPr>
        <w:t xml:space="preserve"> القائمة على الأوليفينات الهيدروفلورية في استقرار الأنظمة (بسبب تدهور المحفز الذي يقلل من مدة صلاحية المنتج) والتكلفة العالية التي تؤثر على صياغة تطبيقات الرش التي تمثل الجزء الأكبر من سوق أوروغواي.</w:t>
      </w:r>
    </w:p>
    <w:p w14:paraId="671E2C73" w14:textId="7C88F9F0" w:rsidR="003F1359" w:rsidRPr="003F1359" w:rsidRDefault="009256F5" w:rsidP="003F1359">
      <w:pPr>
        <w:pStyle w:val="ListParagraph"/>
        <w:numPr>
          <w:ilvl w:val="0"/>
          <w:numId w:val="13"/>
        </w:numPr>
        <w:bidi/>
        <w:spacing w:after="240" w:line="288" w:lineRule="auto"/>
        <w:ind w:left="0" w:firstLine="0"/>
        <w:contextualSpacing w:val="0"/>
        <w:rPr>
          <w:szCs w:val="26"/>
          <w:lang w:bidi="ar-LB"/>
        </w:rPr>
      </w:pPr>
      <w:r w:rsidRPr="009256F5">
        <w:rPr>
          <w:szCs w:val="26"/>
          <w:rtl/>
          <w:lang w:bidi="ar-LB"/>
        </w:rPr>
        <w:t>ناقشت وحدة الأوزون الوطنية مع المستوردين والموردين الحظر المفروض على واردات الهيدروكلوروفلوروكربون-141ب الخام والهيدروكلوروفلوروكربون-141ب الموجود في البوليولات مسبقة الخلط. ولم يُسمح باستيراد الهيدروكلوروفلوروكربون-141ب الخام اعتباراً من 1 يناير/كانون الثاني 2023. فيما تم السماح باستيراد الهيدروكلوروفلوروكربون-141ب الموجود في البوليولات مسبقة الخلط حتى 31 ديسمبر/كانون الأول 2023، ليتمكن المستوردون من إكمال طلبات الشراء الجارية التي تأخرت بسبب مشاكل لوجستية وإنتاجية فضلاً عن إمداد السوق أثناء اكتمال إدخال التقنيات البديلة.</w:t>
      </w:r>
    </w:p>
    <w:p w14:paraId="5781780D" w14:textId="49E95CED" w:rsidR="003F1359" w:rsidRPr="003F1359" w:rsidRDefault="009256F5" w:rsidP="003F1359">
      <w:pPr>
        <w:pStyle w:val="ListParagraph"/>
        <w:numPr>
          <w:ilvl w:val="0"/>
          <w:numId w:val="13"/>
        </w:numPr>
        <w:bidi/>
        <w:spacing w:after="240" w:line="288" w:lineRule="auto"/>
        <w:ind w:left="0" w:firstLine="0"/>
        <w:contextualSpacing w:val="0"/>
        <w:rPr>
          <w:szCs w:val="26"/>
          <w:lang w:bidi="ar-LB"/>
        </w:rPr>
      </w:pPr>
      <w:r w:rsidRPr="009256F5">
        <w:rPr>
          <w:szCs w:val="26"/>
          <w:rtl/>
          <w:lang w:bidi="ar-LB"/>
        </w:rPr>
        <w:t>تم الانتهاء من تشغيل المشروع في نهاية عام 2023، وسيتم إرجاع الرصيد البالغ 309,186 دولار أمريكي من تكاليف التشغيل الإضافية غير المنفقة ذات الصلة بالشركات الصغيرة والمتوسطة التي لم يتم تحويلها إلى بدائل ذات قدرة منخفضة على إحداث الاحتباس الحراري، إلى الصندوق المتعدد الأطراف في الاجتماع السادس والتسعين عند الاستكمال المالي للمرحلة الثانية من خطة إدارة إزالة المواد الهيدروكلوروفلوروكربونية.</w:t>
      </w:r>
    </w:p>
    <w:p w14:paraId="26814DEF" w14:textId="6864A594" w:rsidR="003F1359" w:rsidRPr="00F9541D" w:rsidRDefault="00F9541D" w:rsidP="003F1359">
      <w:pPr>
        <w:pStyle w:val="StyleBold"/>
        <w:bidi/>
        <w:rPr>
          <w:sz w:val="26"/>
          <w:szCs w:val="26"/>
          <w:rtl/>
          <w:lang w:bidi="ar-LB"/>
        </w:rPr>
      </w:pPr>
      <w:r>
        <w:rPr>
          <w:sz w:val="26"/>
          <w:szCs w:val="26"/>
          <w:rtl/>
          <w:lang w:bidi="ar-LB"/>
        </w:rPr>
        <w:t>تعليقات الأمانة</w:t>
      </w:r>
    </w:p>
    <w:p w14:paraId="0DAF1697" w14:textId="646C561E" w:rsidR="00F9541D" w:rsidRPr="00F9541D" w:rsidRDefault="0083610E" w:rsidP="00F9541D">
      <w:pPr>
        <w:pStyle w:val="ListParagraph"/>
        <w:numPr>
          <w:ilvl w:val="0"/>
          <w:numId w:val="13"/>
        </w:numPr>
        <w:bidi/>
        <w:spacing w:after="240" w:line="288" w:lineRule="auto"/>
        <w:ind w:left="0" w:firstLine="0"/>
        <w:contextualSpacing w:val="0"/>
        <w:rPr>
          <w:szCs w:val="26"/>
          <w:lang w:bidi="ar-LB"/>
        </w:rPr>
      </w:pPr>
      <w:r w:rsidRPr="0083610E">
        <w:rPr>
          <w:szCs w:val="26"/>
          <w:rtl/>
          <w:lang w:bidi="ar-LB"/>
        </w:rPr>
        <w:t xml:space="preserve">إذ تحيط علماً بأن المشكلات الرئيسية التي واجهها المشروع تمثلت في سعر التقنية المختارة ومدى توفرها، تساءلت الأمانة عما إذا كانت اليوئنديبي وشركات </w:t>
      </w:r>
      <w:r w:rsidR="000468D3">
        <w:rPr>
          <w:szCs w:val="26"/>
          <w:rtl/>
          <w:lang w:bidi="ar-LB"/>
        </w:rPr>
        <w:t>رغوة متعددة اليوريثان</w:t>
      </w:r>
      <w:r w:rsidRPr="0083610E">
        <w:rPr>
          <w:szCs w:val="26"/>
          <w:rtl/>
          <w:lang w:bidi="ar-LB"/>
        </w:rPr>
        <w:t xml:space="preserve"> قد أخذوا في عين الاعتبار أي تقنيات أخرى ذات قدرة منخفضة على إحداث الاحتباس أثناء تنفيذ المشروع. وأفادت اليوئنديبي أن شركة واحدة فقط أبدت استعدادها للقيام باستثمار إضافي (جيمس) واعتماد التقنية القائمة على الهيدروكربون (السيكلوبنتان). وقد تم اختبار التقنية القائمة على الماء في مؤسسات أخرى، ولكنها أظهرت انخفاض الأداء وضعف جودة الرغاوى، وبالتالي لم يتم اعتمادها إلا على أساس محدود.</w:t>
      </w:r>
    </w:p>
    <w:p w14:paraId="22C105AC" w14:textId="57E2EE0A" w:rsidR="00F9541D" w:rsidRPr="00142B70" w:rsidRDefault="0083610E" w:rsidP="00F9541D">
      <w:pPr>
        <w:pStyle w:val="ListParagraph"/>
        <w:numPr>
          <w:ilvl w:val="0"/>
          <w:numId w:val="13"/>
        </w:numPr>
        <w:bidi/>
        <w:spacing w:after="240" w:line="288" w:lineRule="auto"/>
        <w:ind w:left="0" w:firstLine="0"/>
        <w:contextualSpacing w:val="0"/>
        <w:rPr>
          <w:sz w:val="26"/>
          <w:szCs w:val="26"/>
          <w:lang w:bidi="ar-LB"/>
        </w:rPr>
      </w:pPr>
      <w:r w:rsidRPr="00142B70">
        <w:rPr>
          <w:sz w:val="26"/>
          <w:szCs w:val="26"/>
          <w:rtl/>
          <w:lang w:bidi="ar-LB"/>
        </w:rPr>
        <w:t xml:space="preserve">فيما يتعلق بالأوليفينات الهيدروفلورية، لم تتمكن اليوئنديبي من الوصول إلى الأسعار المحلية مما يشير إلى عدم وجود دور نظم في أوروغواي وأن البلد يستورد فقط أنظمة البوليول مسبق الخلط. وهناك توافر محدود للألواح في الشركات الثلاث التي قامت بالتحويل ولا يوجد وفرة بكميات تجارية لرغاوى الرش، وهو التطبيق الرئيسي في البلاد. وأوضحت اليوئنديبي أيضاً أنه نظراً لأن الموردين الأرجنتينيين لا يوردون الأنظمة القائمة على الأوليفينات الهيدروفلورية، فإن الواردات تأتي من الصين أو أوروبا، وهو ما يمثل تحدياً نظراً لمتوسط عمر التخزين لأنظمة البولي </w:t>
      </w:r>
      <w:r w:rsidR="001B6B1E">
        <w:rPr>
          <w:sz w:val="26"/>
          <w:szCs w:val="26"/>
          <w:rtl/>
          <w:lang w:bidi="ar-LB"/>
        </w:rPr>
        <w:t>يوريثان</w:t>
      </w:r>
      <w:r w:rsidRPr="00142B70">
        <w:rPr>
          <w:sz w:val="26"/>
          <w:szCs w:val="26"/>
          <w:rtl/>
          <w:lang w:bidi="ar-LB"/>
        </w:rPr>
        <w:t xml:space="preserve"> التي تحتوي على </w:t>
      </w:r>
      <w:r w:rsidRPr="00142B70">
        <w:rPr>
          <w:sz w:val="26"/>
          <w:szCs w:val="26"/>
          <w:lang w:bidi="ar-LB"/>
        </w:rPr>
        <w:t>HFO-1233zs(E)</w:t>
      </w:r>
      <w:r w:rsidRPr="00142B70">
        <w:rPr>
          <w:sz w:val="26"/>
          <w:szCs w:val="26"/>
          <w:rtl/>
          <w:lang w:bidi="ar-LB"/>
        </w:rPr>
        <w:t xml:space="preserve"> والذي يقل عن ستة أشهر.</w:t>
      </w:r>
    </w:p>
    <w:p w14:paraId="351FFCDD" w14:textId="3EB1580A" w:rsidR="00F9541D" w:rsidRPr="00F9541D" w:rsidRDefault="00B326C4" w:rsidP="00F9541D">
      <w:pPr>
        <w:pStyle w:val="ListParagraph"/>
        <w:numPr>
          <w:ilvl w:val="0"/>
          <w:numId w:val="13"/>
        </w:numPr>
        <w:bidi/>
        <w:spacing w:after="240" w:line="288" w:lineRule="auto"/>
        <w:ind w:left="0" w:firstLine="0"/>
        <w:contextualSpacing w:val="0"/>
        <w:rPr>
          <w:szCs w:val="26"/>
          <w:lang w:bidi="ar-LB"/>
        </w:rPr>
      </w:pPr>
      <w:r w:rsidRPr="00B326C4">
        <w:rPr>
          <w:szCs w:val="26"/>
          <w:rtl/>
          <w:lang w:bidi="ar-LB"/>
        </w:rPr>
        <w:t xml:space="preserve">بإيجاز، أتمت أربع شركات تحويلاتها على النحو التالي: شركة جيمس إلى السيكلوبنتان، وشركة ورنرز وشركة ريفومارك وشركة ريس رفرجريسيون، إلى الأوليفينات الهيدروفلورية. تلقت الشركات الصغيرة والمتوسطة </w:t>
      </w:r>
      <w:r w:rsidRPr="00B326C4">
        <w:rPr>
          <w:szCs w:val="26"/>
          <w:rtl/>
          <w:lang w:bidi="ar-LB"/>
        </w:rPr>
        <w:lastRenderedPageBreak/>
        <w:t>السبعة عشر المتبقية مساعدة فنية وتجارب لاعتماد الأوليفينات الهيدروفلورية ولكنها لم تكمل تحويلاتها بسبب عدم توفر الأنظمة القائمة على الأوليفينات الهيدروفلورية. ويرد في الجدول 7 ملخص للأموال المصروفة في إطار المشروع والأرصدة غير المستخدمة التي ستتم إعادتها إلى الصندوق.</w:t>
      </w:r>
    </w:p>
    <w:p w14:paraId="238CA113" w14:textId="0302379A" w:rsidR="008E1EA4" w:rsidRPr="008E1EA4" w:rsidRDefault="008E1EA4" w:rsidP="008E1EA4">
      <w:pPr>
        <w:bidi/>
        <w:rPr>
          <w:b/>
          <w:bCs/>
          <w:sz w:val="26"/>
          <w:szCs w:val="26"/>
          <w:rtl/>
          <w:lang w:bidi="ar-LB"/>
        </w:rPr>
      </w:pPr>
      <w:r w:rsidRPr="008E1EA4">
        <w:rPr>
          <w:b/>
          <w:bCs/>
          <w:sz w:val="26"/>
          <w:szCs w:val="26"/>
          <w:rtl/>
          <w:lang w:bidi="ar-LB"/>
        </w:rPr>
        <w:t>الجدول 7.</w:t>
      </w:r>
      <w:r w:rsidR="00B326C4">
        <w:rPr>
          <w:b/>
          <w:bCs/>
          <w:sz w:val="26"/>
          <w:szCs w:val="26"/>
          <w:rtl/>
          <w:lang w:bidi="ar-LB"/>
        </w:rPr>
        <w:t xml:space="preserve"> </w:t>
      </w:r>
      <w:r>
        <w:rPr>
          <w:b/>
          <w:bCs/>
          <w:sz w:val="26"/>
          <w:szCs w:val="26"/>
          <w:rtl/>
          <w:lang w:bidi="ar-LB"/>
        </w:rPr>
        <w:t xml:space="preserve">الأموال المصروفة في مشروع </w:t>
      </w:r>
      <w:r w:rsidR="000468D3">
        <w:rPr>
          <w:b/>
          <w:bCs/>
          <w:sz w:val="26"/>
          <w:szCs w:val="26"/>
          <w:rtl/>
          <w:lang w:bidi="ar-LB"/>
        </w:rPr>
        <w:t>رغوة متعددة اليوريثان</w:t>
      </w:r>
      <w:r>
        <w:rPr>
          <w:b/>
          <w:bCs/>
          <w:sz w:val="26"/>
          <w:szCs w:val="26"/>
          <w:rtl/>
          <w:lang w:bidi="ar-LB"/>
        </w:rPr>
        <w:t xml:space="preserve"> في </w:t>
      </w:r>
      <w:r w:rsidRPr="008E1EA4">
        <w:rPr>
          <w:b/>
          <w:bCs/>
          <w:sz w:val="26"/>
          <w:szCs w:val="26"/>
          <w:rtl/>
          <w:lang w:bidi="ar-LB"/>
        </w:rPr>
        <w:t>أوروغواي</w:t>
      </w:r>
      <w:r>
        <w:rPr>
          <w:b/>
          <w:bCs/>
          <w:sz w:val="26"/>
          <w:szCs w:val="26"/>
          <w:rtl/>
          <w:lang w:bidi="ar-LB"/>
        </w:rPr>
        <w:t xml:space="preserve"> (دولار 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9"/>
        <w:gridCol w:w="2031"/>
        <w:gridCol w:w="1965"/>
        <w:gridCol w:w="1965"/>
      </w:tblGrid>
      <w:tr w:rsidR="001C2731" w:rsidRPr="0008295D" w14:paraId="7F819F16" w14:textId="77777777" w:rsidTr="008E1EA4">
        <w:trPr>
          <w:trHeight w:val="290"/>
        </w:trPr>
        <w:tc>
          <w:tcPr>
            <w:tcW w:w="1812" w:type="pct"/>
            <w:tcBorders>
              <w:top w:val="single" w:sz="4" w:space="0" w:color="auto"/>
              <w:left w:val="single" w:sz="4" w:space="0" w:color="auto"/>
              <w:bottom w:val="single" w:sz="4" w:space="0" w:color="auto"/>
              <w:right w:val="single" w:sz="4" w:space="0" w:color="auto"/>
            </w:tcBorders>
            <w:noWrap/>
            <w:vAlign w:val="center"/>
            <w:hideMark/>
          </w:tcPr>
          <w:p w14:paraId="5BB44674" w14:textId="66939CE7" w:rsidR="001C2731" w:rsidRPr="0008295D" w:rsidRDefault="008E1EA4" w:rsidP="008E1EA4">
            <w:pPr>
              <w:bidi/>
              <w:spacing w:line="256" w:lineRule="auto"/>
              <w:rPr>
                <w:b/>
                <w:bCs/>
                <w:kern w:val="2"/>
                <w:sz w:val="20"/>
                <w:szCs w:val="20"/>
                <w:lang w:val="en-US" w:bidi="ar-LB"/>
              </w:rPr>
            </w:pPr>
            <w:r>
              <w:rPr>
                <w:b/>
                <w:bCs/>
                <w:kern w:val="2"/>
                <w:sz w:val="20"/>
                <w:szCs w:val="20"/>
                <w:rtl/>
                <w:lang w:bidi="ar-LB"/>
              </w:rPr>
              <w:t>البند</w:t>
            </w:r>
          </w:p>
        </w:tc>
        <w:tc>
          <w:tcPr>
            <w:tcW w:w="1086" w:type="pct"/>
            <w:tcBorders>
              <w:top w:val="single" w:sz="4" w:space="0" w:color="auto"/>
              <w:left w:val="single" w:sz="4" w:space="0" w:color="auto"/>
              <w:bottom w:val="single" w:sz="4" w:space="0" w:color="auto"/>
              <w:right w:val="single" w:sz="4" w:space="0" w:color="auto"/>
            </w:tcBorders>
            <w:noWrap/>
            <w:vAlign w:val="center"/>
            <w:hideMark/>
          </w:tcPr>
          <w:p w14:paraId="2DFFBF43" w14:textId="35EA0973" w:rsidR="008E1EA4" w:rsidRPr="008E1EA4" w:rsidRDefault="008E1EA4" w:rsidP="008E1EA4">
            <w:pPr>
              <w:bidi/>
              <w:spacing w:line="256" w:lineRule="auto"/>
              <w:jc w:val="center"/>
              <w:rPr>
                <w:b/>
                <w:bCs/>
                <w:kern w:val="2"/>
                <w:sz w:val="20"/>
                <w:szCs w:val="20"/>
                <w:lang w:val="en-US" w:bidi="ar-LB"/>
              </w:rPr>
            </w:pPr>
            <w:r>
              <w:rPr>
                <w:b/>
                <w:bCs/>
                <w:kern w:val="2"/>
                <w:sz w:val="20"/>
                <w:szCs w:val="20"/>
                <w:rtl/>
                <w:lang w:val="en-US" w:bidi="ar-LB"/>
              </w:rPr>
              <w:t>الموافق عليها</w:t>
            </w:r>
          </w:p>
        </w:tc>
        <w:tc>
          <w:tcPr>
            <w:tcW w:w="1051" w:type="pct"/>
            <w:tcBorders>
              <w:top w:val="single" w:sz="4" w:space="0" w:color="auto"/>
              <w:left w:val="single" w:sz="4" w:space="0" w:color="auto"/>
              <w:bottom w:val="single" w:sz="4" w:space="0" w:color="auto"/>
              <w:right w:val="single" w:sz="4" w:space="0" w:color="auto"/>
            </w:tcBorders>
            <w:noWrap/>
            <w:vAlign w:val="center"/>
            <w:hideMark/>
          </w:tcPr>
          <w:p w14:paraId="47592F20" w14:textId="7FD07A1B" w:rsidR="008E1EA4" w:rsidRPr="008E1EA4" w:rsidRDefault="008E1EA4" w:rsidP="008E1EA4">
            <w:pPr>
              <w:bidi/>
              <w:spacing w:line="256" w:lineRule="auto"/>
              <w:jc w:val="center"/>
              <w:rPr>
                <w:b/>
                <w:bCs/>
                <w:kern w:val="2"/>
                <w:sz w:val="20"/>
                <w:szCs w:val="20"/>
                <w:lang w:val="en-US" w:bidi="ar-LB"/>
              </w:rPr>
            </w:pPr>
            <w:r>
              <w:rPr>
                <w:b/>
                <w:bCs/>
                <w:kern w:val="2"/>
                <w:sz w:val="20"/>
                <w:szCs w:val="20"/>
                <w:rtl/>
                <w:lang w:val="en-US" w:bidi="ar-LB"/>
              </w:rPr>
              <w:t>المصروفة</w:t>
            </w:r>
          </w:p>
        </w:tc>
        <w:tc>
          <w:tcPr>
            <w:tcW w:w="1051" w:type="pct"/>
            <w:tcBorders>
              <w:top w:val="single" w:sz="4" w:space="0" w:color="auto"/>
              <w:left w:val="single" w:sz="4" w:space="0" w:color="auto"/>
              <w:bottom w:val="single" w:sz="4" w:space="0" w:color="auto"/>
              <w:right w:val="single" w:sz="4" w:space="0" w:color="auto"/>
            </w:tcBorders>
            <w:vAlign w:val="center"/>
          </w:tcPr>
          <w:p w14:paraId="4371CAE6" w14:textId="35A546F3" w:rsidR="008E1EA4" w:rsidRPr="008E1EA4" w:rsidRDefault="008E1EA4" w:rsidP="008E1EA4">
            <w:pPr>
              <w:bidi/>
              <w:spacing w:line="256" w:lineRule="auto"/>
              <w:jc w:val="center"/>
              <w:rPr>
                <w:b/>
                <w:bCs/>
                <w:kern w:val="2"/>
                <w:sz w:val="20"/>
                <w:szCs w:val="20"/>
                <w:lang w:val="en-US" w:bidi="ar-LB"/>
              </w:rPr>
            </w:pPr>
            <w:r>
              <w:rPr>
                <w:b/>
                <w:bCs/>
                <w:kern w:val="2"/>
                <w:sz w:val="20"/>
                <w:szCs w:val="20"/>
                <w:rtl/>
                <w:lang w:val="en-US" w:bidi="ar-LB"/>
              </w:rPr>
              <w:t>الرصيد</w:t>
            </w:r>
          </w:p>
        </w:tc>
      </w:tr>
      <w:tr w:rsidR="001C2731" w:rsidRPr="0008295D" w14:paraId="1ADEB212" w14:textId="77777777" w:rsidTr="008E1EA4">
        <w:trPr>
          <w:trHeight w:val="290"/>
        </w:trPr>
        <w:tc>
          <w:tcPr>
            <w:tcW w:w="1812" w:type="pct"/>
            <w:tcBorders>
              <w:top w:val="single" w:sz="4" w:space="0" w:color="auto"/>
              <w:left w:val="single" w:sz="4" w:space="0" w:color="auto"/>
              <w:bottom w:val="single" w:sz="4" w:space="0" w:color="auto"/>
              <w:right w:val="single" w:sz="4" w:space="0" w:color="auto"/>
            </w:tcBorders>
            <w:noWrap/>
            <w:vAlign w:val="center"/>
            <w:hideMark/>
          </w:tcPr>
          <w:p w14:paraId="2AC0FE6A" w14:textId="07AE2DC4" w:rsidR="00D907A3" w:rsidRPr="0008295D" w:rsidRDefault="00D907A3" w:rsidP="008E1EA4">
            <w:pPr>
              <w:bidi/>
              <w:spacing w:line="256" w:lineRule="auto"/>
              <w:rPr>
                <w:kern w:val="2"/>
                <w:sz w:val="20"/>
                <w:szCs w:val="20"/>
                <w:rtl/>
                <w:lang w:bidi="ar-LB"/>
              </w:rPr>
            </w:pPr>
            <w:r>
              <w:rPr>
                <w:kern w:val="2"/>
                <w:sz w:val="20"/>
                <w:szCs w:val="20"/>
                <w:rtl/>
                <w:lang w:bidi="ar-LB"/>
              </w:rPr>
              <w:t>تكاليف رأس المال الإضافية</w:t>
            </w:r>
          </w:p>
        </w:tc>
        <w:tc>
          <w:tcPr>
            <w:tcW w:w="1086" w:type="pct"/>
            <w:tcBorders>
              <w:top w:val="single" w:sz="4" w:space="0" w:color="auto"/>
              <w:left w:val="single" w:sz="4" w:space="0" w:color="auto"/>
              <w:bottom w:val="single" w:sz="4" w:space="0" w:color="auto"/>
              <w:right w:val="single" w:sz="4" w:space="0" w:color="auto"/>
            </w:tcBorders>
            <w:noWrap/>
            <w:vAlign w:val="center"/>
          </w:tcPr>
          <w:p w14:paraId="48ECDFE1" w14:textId="335DF14B" w:rsidR="001C2731" w:rsidRPr="0008295D" w:rsidRDefault="008E1EA4" w:rsidP="008E1EA4">
            <w:pPr>
              <w:bidi/>
              <w:spacing w:line="256" w:lineRule="auto"/>
              <w:jc w:val="left"/>
              <w:rPr>
                <w:kern w:val="2"/>
                <w:sz w:val="20"/>
                <w:szCs w:val="20"/>
                <w:rtl/>
                <w:lang w:bidi="ar-LB"/>
              </w:rPr>
            </w:pPr>
            <w:r w:rsidRPr="008E1EA4">
              <w:rPr>
                <w:kern w:val="2"/>
                <w:sz w:val="20"/>
                <w:szCs w:val="20"/>
                <w:rtl/>
                <w:lang w:bidi="ar-LB"/>
              </w:rPr>
              <w:t>106,180</w:t>
            </w:r>
          </w:p>
        </w:tc>
        <w:tc>
          <w:tcPr>
            <w:tcW w:w="1051" w:type="pct"/>
            <w:tcBorders>
              <w:top w:val="single" w:sz="4" w:space="0" w:color="auto"/>
              <w:left w:val="single" w:sz="4" w:space="0" w:color="auto"/>
              <w:bottom w:val="single" w:sz="4" w:space="0" w:color="auto"/>
              <w:right w:val="single" w:sz="4" w:space="0" w:color="auto"/>
            </w:tcBorders>
            <w:noWrap/>
            <w:vAlign w:val="center"/>
          </w:tcPr>
          <w:p w14:paraId="42559D7E" w14:textId="31B8402A" w:rsidR="001C2731" w:rsidRPr="0008295D" w:rsidRDefault="008E1EA4" w:rsidP="008E1EA4">
            <w:pPr>
              <w:bidi/>
              <w:spacing w:line="256" w:lineRule="auto"/>
              <w:jc w:val="left"/>
              <w:rPr>
                <w:kern w:val="2"/>
                <w:sz w:val="20"/>
                <w:szCs w:val="20"/>
                <w:lang w:bidi="ar-LB"/>
              </w:rPr>
            </w:pPr>
            <w:r w:rsidRPr="008E1EA4">
              <w:rPr>
                <w:kern w:val="2"/>
                <w:sz w:val="20"/>
                <w:szCs w:val="20"/>
                <w:rtl/>
                <w:lang w:bidi="ar-LB"/>
              </w:rPr>
              <w:t>106,180</w:t>
            </w:r>
          </w:p>
        </w:tc>
        <w:tc>
          <w:tcPr>
            <w:tcW w:w="1051" w:type="pct"/>
            <w:tcBorders>
              <w:top w:val="single" w:sz="4" w:space="0" w:color="auto"/>
              <w:left w:val="single" w:sz="4" w:space="0" w:color="auto"/>
              <w:bottom w:val="single" w:sz="4" w:space="0" w:color="auto"/>
              <w:right w:val="single" w:sz="4" w:space="0" w:color="auto"/>
            </w:tcBorders>
            <w:vAlign w:val="center"/>
          </w:tcPr>
          <w:p w14:paraId="6987D40C" w14:textId="05E69CCE" w:rsidR="001C2731" w:rsidRPr="0008295D" w:rsidRDefault="008E1EA4" w:rsidP="008E1EA4">
            <w:pPr>
              <w:bidi/>
              <w:spacing w:line="256" w:lineRule="auto"/>
              <w:jc w:val="left"/>
              <w:rPr>
                <w:kern w:val="2"/>
                <w:sz w:val="20"/>
                <w:szCs w:val="20"/>
                <w:lang w:bidi="ar-LB"/>
              </w:rPr>
            </w:pPr>
            <w:r w:rsidRPr="008E1EA4">
              <w:rPr>
                <w:kern w:val="2"/>
                <w:sz w:val="20"/>
                <w:szCs w:val="20"/>
                <w:rtl/>
                <w:lang w:bidi="ar-LB"/>
              </w:rPr>
              <w:t>0</w:t>
            </w:r>
          </w:p>
        </w:tc>
      </w:tr>
      <w:tr w:rsidR="001C2731" w:rsidRPr="0008295D" w14:paraId="72A53F2D" w14:textId="77777777" w:rsidTr="008E1EA4">
        <w:trPr>
          <w:trHeight w:val="290"/>
        </w:trPr>
        <w:tc>
          <w:tcPr>
            <w:tcW w:w="1812" w:type="pct"/>
            <w:tcBorders>
              <w:top w:val="single" w:sz="4" w:space="0" w:color="auto"/>
              <w:left w:val="single" w:sz="4" w:space="0" w:color="auto"/>
              <w:bottom w:val="single" w:sz="4" w:space="0" w:color="auto"/>
              <w:right w:val="single" w:sz="4" w:space="0" w:color="auto"/>
            </w:tcBorders>
            <w:noWrap/>
            <w:vAlign w:val="center"/>
            <w:hideMark/>
          </w:tcPr>
          <w:p w14:paraId="6C620A9E" w14:textId="2943F4E5" w:rsidR="00D907A3" w:rsidRPr="00D907A3" w:rsidRDefault="00D907A3" w:rsidP="008E1EA4">
            <w:pPr>
              <w:bidi/>
              <w:spacing w:line="256" w:lineRule="auto"/>
              <w:rPr>
                <w:kern w:val="2"/>
                <w:sz w:val="20"/>
                <w:szCs w:val="20"/>
                <w:lang w:val="en-US" w:bidi="ar-LB"/>
              </w:rPr>
            </w:pPr>
            <w:r>
              <w:rPr>
                <w:kern w:val="2"/>
                <w:sz w:val="20"/>
                <w:szCs w:val="20"/>
                <w:rtl/>
                <w:lang w:val="en-US" w:bidi="ar-LB"/>
              </w:rPr>
              <w:t>تكاليف التشغيل الإضافية</w:t>
            </w:r>
          </w:p>
        </w:tc>
        <w:tc>
          <w:tcPr>
            <w:tcW w:w="1086" w:type="pct"/>
            <w:tcBorders>
              <w:top w:val="single" w:sz="4" w:space="0" w:color="auto"/>
              <w:left w:val="single" w:sz="4" w:space="0" w:color="auto"/>
              <w:bottom w:val="single" w:sz="4" w:space="0" w:color="auto"/>
              <w:right w:val="single" w:sz="4" w:space="0" w:color="auto"/>
            </w:tcBorders>
            <w:noWrap/>
            <w:vAlign w:val="center"/>
          </w:tcPr>
          <w:p w14:paraId="083E4471" w14:textId="5683C446" w:rsidR="001C2731" w:rsidRPr="0008295D" w:rsidRDefault="008E1EA4" w:rsidP="008E1EA4">
            <w:pPr>
              <w:bidi/>
              <w:spacing w:line="256" w:lineRule="auto"/>
              <w:jc w:val="left"/>
              <w:rPr>
                <w:kern w:val="2"/>
                <w:sz w:val="20"/>
                <w:szCs w:val="20"/>
                <w:lang w:bidi="ar-LB"/>
              </w:rPr>
            </w:pPr>
            <w:r w:rsidRPr="008E1EA4">
              <w:rPr>
                <w:kern w:val="2"/>
                <w:sz w:val="20"/>
                <w:szCs w:val="20"/>
                <w:rtl/>
                <w:lang w:bidi="ar-LB"/>
              </w:rPr>
              <w:t>416,709</w:t>
            </w:r>
          </w:p>
        </w:tc>
        <w:tc>
          <w:tcPr>
            <w:tcW w:w="1051" w:type="pct"/>
            <w:tcBorders>
              <w:top w:val="single" w:sz="4" w:space="0" w:color="auto"/>
              <w:left w:val="single" w:sz="4" w:space="0" w:color="auto"/>
              <w:bottom w:val="single" w:sz="4" w:space="0" w:color="auto"/>
              <w:right w:val="single" w:sz="4" w:space="0" w:color="auto"/>
            </w:tcBorders>
            <w:noWrap/>
            <w:vAlign w:val="center"/>
          </w:tcPr>
          <w:p w14:paraId="57D44C09" w14:textId="2D2C66F3" w:rsidR="001C2731" w:rsidRPr="0008295D" w:rsidRDefault="008E1EA4" w:rsidP="008E1EA4">
            <w:pPr>
              <w:bidi/>
              <w:spacing w:line="256" w:lineRule="auto"/>
              <w:jc w:val="left"/>
              <w:rPr>
                <w:kern w:val="2"/>
                <w:sz w:val="20"/>
                <w:szCs w:val="20"/>
                <w:lang w:bidi="ar-LB"/>
              </w:rPr>
            </w:pPr>
            <w:r w:rsidRPr="008E1EA4">
              <w:rPr>
                <w:kern w:val="2"/>
                <w:sz w:val="20"/>
                <w:szCs w:val="20"/>
                <w:rtl/>
                <w:lang w:bidi="ar-LB"/>
              </w:rPr>
              <w:t>107,523</w:t>
            </w:r>
          </w:p>
        </w:tc>
        <w:tc>
          <w:tcPr>
            <w:tcW w:w="1051" w:type="pct"/>
            <w:tcBorders>
              <w:top w:val="single" w:sz="4" w:space="0" w:color="auto"/>
              <w:left w:val="single" w:sz="4" w:space="0" w:color="auto"/>
              <w:bottom w:val="single" w:sz="4" w:space="0" w:color="auto"/>
              <w:right w:val="single" w:sz="4" w:space="0" w:color="auto"/>
            </w:tcBorders>
            <w:vAlign w:val="center"/>
          </w:tcPr>
          <w:p w14:paraId="0675DCD3" w14:textId="45E8FAF0" w:rsidR="001C2731" w:rsidRPr="0008295D" w:rsidRDefault="008E1EA4" w:rsidP="008E1EA4">
            <w:pPr>
              <w:bidi/>
              <w:spacing w:line="256" w:lineRule="auto"/>
              <w:jc w:val="left"/>
              <w:rPr>
                <w:kern w:val="2"/>
                <w:sz w:val="20"/>
                <w:szCs w:val="20"/>
                <w:lang w:bidi="ar-LB"/>
              </w:rPr>
            </w:pPr>
            <w:r w:rsidRPr="008E1EA4">
              <w:rPr>
                <w:kern w:val="2"/>
                <w:sz w:val="20"/>
                <w:szCs w:val="20"/>
                <w:rtl/>
                <w:lang w:bidi="ar-LB"/>
              </w:rPr>
              <w:t>309,186</w:t>
            </w:r>
          </w:p>
        </w:tc>
      </w:tr>
      <w:tr w:rsidR="001C2731" w:rsidRPr="0008295D" w14:paraId="6AFC5E3E" w14:textId="77777777" w:rsidTr="008E1EA4">
        <w:trPr>
          <w:trHeight w:val="290"/>
        </w:trPr>
        <w:tc>
          <w:tcPr>
            <w:tcW w:w="1812" w:type="pct"/>
            <w:tcBorders>
              <w:top w:val="single" w:sz="4" w:space="0" w:color="auto"/>
              <w:left w:val="single" w:sz="4" w:space="0" w:color="auto"/>
              <w:bottom w:val="single" w:sz="4" w:space="0" w:color="auto"/>
              <w:right w:val="single" w:sz="4" w:space="0" w:color="auto"/>
            </w:tcBorders>
            <w:noWrap/>
            <w:vAlign w:val="center"/>
            <w:hideMark/>
          </w:tcPr>
          <w:p w14:paraId="487587D9" w14:textId="367E5EA3" w:rsidR="001C2731" w:rsidRPr="0008295D" w:rsidRDefault="008E1EA4" w:rsidP="008E1EA4">
            <w:pPr>
              <w:bidi/>
              <w:spacing w:line="256" w:lineRule="auto"/>
              <w:rPr>
                <w:b/>
                <w:bCs/>
                <w:kern w:val="2"/>
                <w:sz w:val="20"/>
                <w:szCs w:val="20"/>
                <w:lang w:bidi="ar-LB"/>
              </w:rPr>
            </w:pPr>
            <w:r>
              <w:rPr>
                <w:b/>
                <w:bCs/>
                <w:kern w:val="2"/>
                <w:sz w:val="20"/>
                <w:szCs w:val="20"/>
                <w:rtl/>
                <w:lang w:bidi="ar-LB"/>
              </w:rPr>
              <w:t>المجموع</w:t>
            </w:r>
          </w:p>
        </w:tc>
        <w:tc>
          <w:tcPr>
            <w:tcW w:w="1086" w:type="pct"/>
            <w:tcBorders>
              <w:top w:val="single" w:sz="4" w:space="0" w:color="auto"/>
              <w:left w:val="single" w:sz="4" w:space="0" w:color="auto"/>
              <w:bottom w:val="single" w:sz="4" w:space="0" w:color="auto"/>
              <w:right w:val="single" w:sz="4" w:space="0" w:color="auto"/>
            </w:tcBorders>
            <w:noWrap/>
            <w:vAlign w:val="center"/>
          </w:tcPr>
          <w:p w14:paraId="5FE97C40" w14:textId="3DA5176E" w:rsidR="001C2731" w:rsidRPr="0008295D" w:rsidRDefault="008E1EA4" w:rsidP="008E1EA4">
            <w:pPr>
              <w:bidi/>
              <w:spacing w:line="256" w:lineRule="auto"/>
              <w:jc w:val="left"/>
              <w:rPr>
                <w:b/>
                <w:bCs/>
                <w:kern w:val="2"/>
                <w:sz w:val="20"/>
                <w:szCs w:val="20"/>
                <w:lang w:bidi="ar-LB"/>
              </w:rPr>
            </w:pPr>
            <w:r w:rsidRPr="008E1EA4">
              <w:rPr>
                <w:b/>
                <w:bCs/>
                <w:kern w:val="2"/>
                <w:sz w:val="20"/>
                <w:szCs w:val="20"/>
                <w:rtl/>
                <w:lang w:bidi="ar-LB"/>
              </w:rPr>
              <w:t>522,889</w:t>
            </w:r>
          </w:p>
        </w:tc>
        <w:tc>
          <w:tcPr>
            <w:tcW w:w="1051" w:type="pct"/>
            <w:tcBorders>
              <w:top w:val="single" w:sz="4" w:space="0" w:color="auto"/>
              <w:left w:val="single" w:sz="4" w:space="0" w:color="auto"/>
              <w:bottom w:val="single" w:sz="4" w:space="0" w:color="auto"/>
              <w:right w:val="single" w:sz="4" w:space="0" w:color="auto"/>
            </w:tcBorders>
            <w:noWrap/>
            <w:vAlign w:val="center"/>
          </w:tcPr>
          <w:p w14:paraId="1B509D16" w14:textId="6EBE4681" w:rsidR="001C2731" w:rsidRPr="0008295D" w:rsidRDefault="008E1EA4" w:rsidP="008E1EA4">
            <w:pPr>
              <w:bidi/>
              <w:spacing w:line="256" w:lineRule="auto"/>
              <w:jc w:val="left"/>
              <w:rPr>
                <w:b/>
                <w:bCs/>
                <w:kern w:val="2"/>
                <w:sz w:val="20"/>
                <w:szCs w:val="20"/>
                <w:lang w:bidi="ar-LB"/>
              </w:rPr>
            </w:pPr>
            <w:r w:rsidRPr="008E1EA4">
              <w:rPr>
                <w:b/>
                <w:bCs/>
                <w:kern w:val="2"/>
                <w:sz w:val="20"/>
                <w:szCs w:val="20"/>
                <w:rtl/>
                <w:lang w:bidi="ar-LB"/>
              </w:rPr>
              <w:t>213,703</w:t>
            </w:r>
          </w:p>
        </w:tc>
        <w:tc>
          <w:tcPr>
            <w:tcW w:w="1051" w:type="pct"/>
            <w:tcBorders>
              <w:top w:val="single" w:sz="4" w:space="0" w:color="auto"/>
              <w:left w:val="single" w:sz="4" w:space="0" w:color="auto"/>
              <w:bottom w:val="single" w:sz="4" w:space="0" w:color="auto"/>
              <w:right w:val="single" w:sz="4" w:space="0" w:color="auto"/>
            </w:tcBorders>
            <w:vAlign w:val="center"/>
          </w:tcPr>
          <w:p w14:paraId="7EA715CD" w14:textId="5350BC02" w:rsidR="001C2731" w:rsidRPr="0008295D" w:rsidRDefault="008E1EA4" w:rsidP="008E1EA4">
            <w:pPr>
              <w:bidi/>
              <w:spacing w:line="256" w:lineRule="auto"/>
              <w:jc w:val="left"/>
              <w:rPr>
                <w:b/>
                <w:bCs/>
                <w:kern w:val="2"/>
                <w:sz w:val="20"/>
                <w:szCs w:val="20"/>
                <w:lang w:bidi="ar-LB"/>
              </w:rPr>
            </w:pPr>
            <w:r w:rsidRPr="008E1EA4">
              <w:rPr>
                <w:b/>
                <w:bCs/>
                <w:kern w:val="2"/>
                <w:sz w:val="20"/>
                <w:szCs w:val="20"/>
                <w:rtl/>
                <w:lang w:bidi="ar-LB"/>
              </w:rPr>
              <w:t>309,186</w:t>
            </w:r>
          </w:p>
        </w:tc>
      </w:tr>
    </w:tbl>
    <w:p w14:paraId="2BFE7D69" w14:textId="77777777" w:rsidR="00E0181B" w:rsidRDefault="00E0181B" w:rsidP="00E0181B">
      <w:pPr>
        <w:pStyle w:val="ListParagraph"/>
        <w:bidi/>
        <w:ind w:left="0"/>
        <w:contextualSpacing w:val="0"/>
        <w:rPr>
          <w:sz w:val="26"/>
          <w:szCs w:val="26"/>
          <w:lang w:bidi="ar-LB"/>
        </w:rPr>
      </w:pPr>
    </w:p>
    <w:p w14:paraId="2BABB720" w14:textId="626085EB" w:rsidR="008E1EA4" w:rsidRPr="0038197F" w:rsidRDefault="0038197F" w:rsidP="00E0181B">
      <w:pPr>
        <w:pStyle w:val="ListParagraph"/>
        <w:numPr>
          <w:ilvl w:val="0"/>
          <w:numId w:val="13"/>
        </w:numPr>
        <w:bidi/>
        <w:spacing w:after="240" w:line="288" w:lineRule="auto"/>
        <w:ind w:left="0" w:firstLine="0"/>
        <w:contextualSpacing w:val="0"/>
        <w:rPr>
          <w:sz w:val="26"/>
          <w:szCs w:val="26"/>
          <w:lang w:bidi="ar-LB"/>
        </w:rPr>
      </w:pPr>
      <w:r w:rsidRPr="0038197F">
        <w:rPr>
          <w:sz w:val="26"/>
          <w:szCs w:val="26"/>
          <w:rtl/>
          <w:lang w:bidi="ar-LB"/>
        </w:rPr>
        <w:t xml:space="preserve">وإذ تشير اليوئنديبي إلى أنه لم يتم السماح باستيراد الهيدروكلوروفلوروكربون-141ب الخام اعتباراً من 1 يناير/كانون الثاني 2023 ولم يُسمح باستيراد الهيدروكلوروفلوروكربون-141ب الموجود في البوليولات المستوردة مسبقة الخلط اعتباراً من 1 يناير/كانون الثاني 2024، فقد أوضحت اليوئنديبي أن مستورد مركب الهيدروكلوروفلوروكربون-141ب لديه مخزون يكفي لمدة ستة أشهر تقريباً، اعتماداً على الطلب. وسوف تستخدم بعض الشركات التي لم تكمل مشروعها المركبين </w:t>
      </w:r>
      <w:r w:rsidRPr="0038197F">
        <w:rPr>
          <w:sz w:val="26"/>
          <w:szCs w:val="26"/>
          <w:lang w:bidi="ar-LB"/>
        </w:rPr>
        <w:t>HFC-365mfc</w:t>
      </w:r>
      <w:r w:rsidRPr="0038197F">
        <w:rPr>
          <w:sz w:val="26"/>
          <w:szCs w:val="26"/>
          <w:rtl/>
          <w:lang w:bidi="ar-LB"/>
        </w:rPr>
        <w:t xml:space="preserve"> و</w:t>
      </w:r>
      <w:r w:rsidRPr="0038197F">
        <w:rPr>
          <w:sz w:val="26"/>
          <w:szCs w:val="26"/>
          <w:lang w:bidi="ar-LB"/>
        </w:rPr>
        <w:t>HFC-245fa</w:t>
      </w:r>
      <w:r w:rsidRPr="0038197F">
        <w:rPr>
          <w:sz w:val="26"/>
          <w:szCs w:val="26"/>
          <w:rtl/>
          <w:lang w:bidi="ar-LB"/>
        </w:rPr>
        <w:t>، والماء (بكمية أقل)، وبكمية صغيرة جداً، الأوليفينات الهيدروفلورية.</w:t>
      </w:r>
    </w:p>
    <w:p w14:paraId="39E54FE5" w14:textId="2775D4DE" w:rsidR="008E1EA4" w:rsidRPr="008E1EA4" w:rsidRDefault="00DD22E0" w:rsidP="008E1EA4">
      <w:pPr>
        <w:pStyle w:val="ListParagraph"/>
        <w:numPr>
          <w:ilvl w:val="0"/>
          <w:numId w:val="13"/>
        </w:numPr>
        <w:bidi/>
        <w:spacing w:after="240" w:line="288" w:lineRule="auto"/>
        <w:ind w:left="0" w:firstLine="0"/>
        <w:contextualSpacing w:val="0"/>
        <w:rPr>
          <w:szCs w:val="26"/>
          <w:lang w:bidi="ar-LB"/>
        </w:rPr>
      </w:pPr>
      <w:r w:rsidRPr="00DD22E0">
        <w:rPr>
          <w:szCs w:val="26"/>
          <w:rtl/>
          <w:lang w:bidi="ar-LB"/>
        </w:rPr>
        <w:t xml:space="preserve">أكدت اليوئنديبي أيضاً أن جميع الأنشطة الأساسية في إطار المشروع قد اكتملت بحلول 31 ديسمبر/كانون الأول 2023 وفقاً للتاريخ الممدد لاستكمال المرحلة وسيتم </w:t>
      </w:r>
      <w:r>
        <w:rPr>
          <w:szCs w:val="26"/>
          <w:rtl/>
          <w:lang w:bidi="ar-LB"/>
        </w:rPr>
        <w:t>الاستكمال</w:t>
      </w:r>
      <w:r w:rsidRPr="00DD22E0">
        <w:rPr>
          <w:szCs w:val="26"/>
          <w:rtl/>
          <w:lang w:bidi="ar-LB"/>
        </w:rPr>
        <w:t xml:space="preserve"> المالي في 31 ديسمبر/كانون الأول 2024.</w:t>
      </w:r>
    </w:p>
    <w:p w14:paraId="5F79A157" w14:textId="33A5F186" w:rsidR="008E1EA4" w:rsidRPr="001E73FB" w:rsidRDefault="001E73FB" w:rsidP="008E1EA4">
      <w:pPr>
        <w:pStyle w:val="ListParagraph"/>
        <w:numPr>
          <w:ilvl w:val="0"/>
          <w:numId w:val="13"/>
        </w:numPr>
        <w:bidi/>
        <w:spacing w:after="240" w:line="288" w:lineRule="auto"/>
        <w:ind w:left="0" w:firstLine="0"/>
        <w:contextualSpacing w:val="0"/>
        <w:rPr>
          <w:sz w:val="26"/>
          <w:szCs w:val="26"/>
          <w:lang w:bidi="ar-LB"/>
        </w:rPr>
      </w:pPr>
      <w:r w:rsidRPr="001E73FB">
        <w:rPr>
          <w:sz w:val="26"/>
          <w:szCs w:val="26"/>
          <w:rtl/>
          <w:lang w:bidi="ar-LB"/>
        </w:rPr>
        <w:t xml:space="preserve">وإذ تحيط علماً بأن مسألة توافر البدائل في تصنيع </w:t>
      </w:r>
      <w:r w:rsidR="000468D3">
        <w:rPr>
          <w:sz w:val="26"/>
          <w:szCs w:val="26"/>
          <w:rtl/>
          <w:lang w:bidi="ar-LB"/>
        </w:rPr>
        <w:t>رغوة متعددة اليوريثان</w:t>
      </w:r>
      <w:r w:rsidRPr="001E73FB">
        <w:rPr>
          <w:sz w:val="26"/>
          <w:szCs w:val="26"/>
          <w:rtl/>
          <w:lang w:bidi="ar-LB"/>
        </w:rPr>
        <w:t xml:space="preserve"> ستتم مناقشتها في البند 10 من جدول أعمال الاجتماع الرابع والتسعين، فقد أدرجت الأمانة المعلومات المتعلقة بمشروع </w:t>
      </w:r>
      <w:r w:rsidR="000468D3">
        <w:rPr>
          <w:sz w:val="26"/>
          <w:szCs w:val="26"/>
          <w:rtl/>
          <w:lang w:bidi="ar-LB"/>
        </w:rPr>
        <w:t>رغوة متعددة اليوريثان</w:t>
      </w:r>
      <w:r w:rsidRPr="001E73FB">
        <w:rPr>
          <w:sz w:val="26"/>
          <w:szCs w:val="26"/>
          <w:rtl/>
          <w:lang w:bidi="ar-LB"/>
        </w:rPr>
        <w:t xml:space="preserve"> في أوروغواي في الوثيقة </w:t>
      </w:r>
      <w:r w:rsidRPr="001E73FB">
        <w:rPr>
          <w:sz w:val="26"/>
          <w:szCs w:val="26"/>
          <w:lang w:bidi="ar-LB"/>
        </w:rPr>
        <w:t>UNEP/OzL.Pro/ExCom/94/ 58</w:t>
      </w:r>
      <w:r w:rsidRPr="001E73FB">
        <w:rPr>
          <w:sz w:val="26"/>
          <w:szCs w:val="26"/>
          <w:rtl/>
          <w:lang w:bidi="ar-LB"/>
        </w:rPr>
        <w:t>.</w:t>
      </w:r>
    </w:p>
    <w:p w14:paraId="13C337D8" w14:textId="7C9605AB" w:rsidR="008E1EA4" w:rsidRPr="008E1EA4" w:rsidRDefault="008E1EA4" w:rsidP="008E1EA4">
      <w:pPr>
        <w:pStyle w:val="Heading1"/>
        <w:widowControl w:val="0"/>
        <w:numPr>
          <w:ilvl w:val="0"/>
          <w:numId w:val="0"/>
        </w:numPr>
        <w:bidi/>
        <w:rPr>
          <w:bCs/>
          <w:sz w:val="26"/>
          <w:szCs w:val="26"/>
          <w:lang w:bidi="ar-LB"/>
        </w:rPr>
      </w:pPr>
      <w:r>
        <w:rPr>
          <w:bCs/>
          <w:sz w:val="26"/>
          <w:szCs w:val="26"/>
          <w:rtl/>
          <w:lang w:bidi="ar-LB"/>
        </w:rPr>
        <w:t>التوصية</w:t>
      </w:r>
    </w:p>
    <w:p w14:paraId="02D50979" w14:textId="685C2AF1" w:rsidR="008E1EA4" w:rsidRPr="008E1EA4" w:rsidRDefault="00E27775" w:rsidP="008E1EA4">
      <w:pPr>
        <w:pStyle w:val="ListParagraph"/>
        <w:numPr>
          <w:ilvl w:val="0"/>
          <w:numId w:val="13"/>
        </w:numPr>
        <w:bidi/>
        <w:spacing w:after="240" w:line="288" w:lineRule="auto"/>
        <w:ind w:left="0" w:firstLine="0"/>
        <w:contextualSpacing w:val="0"/>
        <w:rPr>
          <w:szCs w:val="26"/>
          <w:lang w:bidi="ar-LB"/>
        </w:rPr>
      </w:pPr>
      <w:r w:rsidRPr="00E27775">
        <w:rPr>
          <w:szCs w:val="26"/>
          <w:rtl/>
          <w:lang w:bidi="ar-LB"/>
        </w:rPr>
        <w:t>قد ترغب اللجنة التنفيذية في الإحاطة علما</w:t>
      </w:r>
      <w:r>
        <w:rPr>
          <w:szCs w:val="26"/>
          <w:rtl/>
          <w:lang w:bidi="ar-LB"/>
        </w:rPr>
        <w:t>ً</w:t>
      </w:r>
      <w:r w:rsidRPr="00E27775">
        <w:rPr>
          <w:szCs w:val="26"/>
          <w:rtl/>
          <w:lang w:bidi="ar-LB"/>
        </w:rPr>
        <w:t xml:space="preserve"> بما يلي:</w:t>
      </w:r>
    </w:p>
    <w:p w14:paraId="4816DF42" w14:textId="2E45BCEE" w:rsidR="008E1EA4" w:rsidRPr="008E1EA4" w:rsidRDefault="001E73FB" w:rsidP="008E1EA4">
      <w:pPr>
        <w:pStyle w:val="ListParagraph"/>
        <w:numPr>
          <w:ilvl w:val="0"/>
          <w:numId w:val="34"/>
        </w:numPr>
        <w:bidi/>
        <w:spacing w:after="240" w:line="288" w:lineRule="auto"/>
        <w:ind w:left="1440" w:hanging="720"/>
        <w:contextualSpacing w:val="0"/>
        <w:rPr>
          <w:sz w:val="26"/>
          <w:szCs w:val="26"/>
          <w:rtl/>
          <w:lang w:val="en-US" w:bidi="ar-LB"/>
        </w:rPr>
      </w:pPr>
      <w:r w:rsidRPr="001E73FB">
        <w:rPr>
          <w:sz w:val="26"/>
          <w:szCs w:val="26"/>
          <w:rtl/>
          <w:lang w:val="en-US" w:bidi="ar-LB"/>
        </w:rPr>
        <w:t>التقرير بشأن التقدم المحرز في تنفيذ تحويل شركات الرغاوى وتوافر أنظمة</w:t>
      </w:r>
      <w:r w:rsidR="000C567A">
        <w:rPr>
          <w:sz w:val="26"/>
          <w:szCs w:val="26"/>
          <w:rtl/>
          <w:lang w:val="en-US" w:bidi="ar-LB"/>
        </w:rPr>
        <w:t xml:space="preserve"> </w:t>
      </w:r>
      <w:r w:rsidR="000C567A" w:rsidRPr="000C567A">
        <w:rPr>
          <w:sz w:val="26"/>
          <w:szCs w:val="26"/>
          <w:rtl/>
          <w:lang w:val="en-US" w:bidi="ar-LB"/>
        </w:rPr>
        <w:t>الأوليفينات الهيدروفلورية</w:t>
      </w:r>
      <w:r w:rsidR="000C567A">
        <w:rPr>
          <w:sz w:val="26"/>
          <w:szCs w:val="26"/>
          <w:rtl/>
          <w:lang w:val="en-US" w:bidi="ar-LB"/>
        </w:rPr>
        <w:t>/</w:t>
      </w:r>
      <w:r w:rsidRPr="001E73FB">
        <w:rPr>
          <w:sz w:val="26"/>
          <w:szCs w:val="26"/>
          <w:rtl/>
          <w:lang w:val="en-US" w:bidi="ar-LB"/>
        </w:rPr>
        <w:t xml:space="preserve">البولي </w:t>
      </w:r>
      <w:r w:rsidR="001B6B1E">
        <w:rPr>
          <w:sz w:val="26"/>
          <w:szCs w:val="26"/>
          <w:rtl/>
          <w:lang w:val="en-US" w:bidi="ar-LB"/>
        </w:rPr>
        <w:t>يوريثان</w:t>
      </w:r>
      <w:r w:rsidRPr="001E73FB">
        <w:rPr>
          <w:sz w:val="26"/>
          <w:szCs w:val="26"/>
          <w:rtl/>
          <w:lang w:val="en-US" w:bidi="ar-LB"/>
        </w:rPr>
        <w:t xml:space="preserve"> القائمة على </w:t>
      </w:r>
      <w:bookmarkStart w:id="10" w:name="_Hlk166957498"/>
      <w:r w:rsidRPr="001E73FB">
        <w:rPr>
          <w:sz w:val="26"/>
          <w:szCs w:val="26"/>
          <w:rtl/>
          <w:lang w:val="en-US" w:bidi="ar-LB"/>
        </w:rPr>
        <w:t xml:space="preserve">الأوليفينات الهيدروفلورية </w:t>
      </w:r>
      <w:bookmarkEnd w:id="10"/>
      <w:r w:rsidRPr="001E73FB">
        <w:rPr>
          <w:sz w:val="26"/>
          <w:szCs w:val="26"/>
          <w:rtl/>
          <w:lang w:val="en-US" w:bidi="ar-LB"/>
        </w:rPr>
        <w:t>والمكونات المرتبطة بها الممولة في إطار المرحلة الثانية من خطة إدارة إزالة المواد الهيدروكلوروفلوروكربونية لأوروغواي؛</w:t>
      </w:r>
    </w:p>
    <w:p w14:paraId="5F53FD67" w14:textId="6343DED0" w:rsidR="008E1EA4" w:rsidRPr="008E1EA4" w:rsidRDefault="001E73FB" w:rsidP="008E1EA4">
      <w:pPr>
        <w:pStyle w:val="ListParagraph"/>
        <w:numPr>
          <w:ilvl w:val="0"/>
          <w:numId w:val="34"/>
        </w:numPr>
        <w:bidi/>
        <w:spacing w:after="240" w:line="288" w:lineRule="auto"/>
        <w:ind w:left="1440" w:hanging="720"/>
        <w:contextualSpacing w:val="0"/>
        <w:rPr>
          <w:sz w:val="26"/>
          <w:szCs w:val="26"/>
          <w:lang w:val="en-US" w:bidi="ar-LB"/>
        </w:rPr>
      </w:pPr>
      <w:r w:rsidRPr="001E73FB">
        <w:rPr>
          <w:sz w:val="26"/>
          <w:szCs w:val="26"/>
          <w:rtl/>
          <w:lang w:val="en-US" w:bidi="ar-LB"/>
        </w:rPr>
        <w:t>أن الحظر المفروض على واردات الهيدروكلوروفلوروكربون-141ب الخام قد تم تنفيذه اعتباراً من 1 يناير/كانون الثاني 2023 وأن الحظر المفروض على الهيدروكلوروفلوروكربون-141ب الموجود في البوليولات المستوردة مسبقة الخلط أصبح سارياً اعتباراً من 1 يناير/كانون الثاني 2024؛ و</w:t>
      </w:r>
    </w:p>
    <w:p w14:paraId="47C7FECD" w14:textId="4F68D61F" w:rsidR="008E1EA4" w:rsidRPr="008E1EA4" w:rsidRDefault="001E73FB" w:rsidP="008E1EA4">
      <w:pPr>
        <w:pStyle w:val="ListParagraph"/>
        <w:numPr>
          <w:ilvl w:val="0"/>
          <w:numId w:val="34"/>
        </w:numPr>
        <w:bidi/>
        <w:spacing w:after="240" w:line="288" w:lineRule="auto"/>
        <w:ind w:left="1440" w:hanging="720"/>
        <w:contextualSpacing w:val="0"/>
        <w:rPr>
          <w:sz w:val="26"/>
          <w:szCs w:val="26"/>
          <w:lang w:val="en-US" w:bidi="ar-LB"/>
        </w:rPr>
      </w:pPr>
      <w:r w:rsidRPr="001E73FB">
        <w:rPr>
          <w:sz w:val="26"/>
          <w:szCs w:val="26"/>
          <w:rtl/>
          <w:lang w:val="en-US" w:bidi="ar-LB"/>
        </w:rPr>
        <w:t xml:space="preserve">استكمال المرحلة الثانية من خطة إدارة إزالة المواد الهيدروكلوروفلوروكربونية في أوروغواي، وأنه ستتم إعادة التكاليف التشغيلية الإضافية غير </w:t>
      </w:r>
      <w:r>
        <w:rPr>
          <w:sz w:val="26"/>
          <w:szCs w:val="26"/>
          <w:rtl/>
          <w:lang w:val="en-US" w:bidi="ar-LB"/>
        </w:rPr>
        <w:t>المصروفة</w:t>
      </w:r>
      <w:r w:rsidRPr="001E73FB">
        <w:rPr>
          <w:sz w:val="26"/>
          <w:szCs w:val="26"/>
          <w:rtl/>
          <w:lang w:val="en-US" w:bidi="ar-LB"/>
        </w:rPr>
        <w:t xml:space="preserve"> البالغة 309,186 دولار أمريكي، بالإضافة إلى تكاليف دعم الوكالة البالغة 21,643 دولار أمريكي، المرتبطة بمشروعات </w:t>
      </w:r>
      <w:r w:rsidR="000468D3">
        <w:rPr>
          <w:sz w:val="26"/>
          <w:szCs w:val="26"/>
          <w:rtl/>
          <w:lang w:val="en-US" w:bidi="ar-LB"/>
        </w:rPr>
        <w:t>رغوة متعددة اليوريثان</w:t>
      </w:r>
      <w:r w:rsidRPr="001E73FB">
        <w:rPr>
          <w:sz w:val="26"/>
          <w:szCs w:val="26"/>
          <w:rtl/>
          <w:lang w:val="en-US" w:bidi="ar-LB"/>
        </w:rPr>
        <w:t xml:space="preserve"> التي لم يتم تحويلها، إلى الصندوق المتعدد الأطراف في الاجتماع السادس والتسعين.</w:t>
      </w:r>
    </w:p>
    <w:p w14:paraId="0A322FBB" w14:textId="1A8BCFC2" w:rsidR="005D7AA2" w:rsidRPr="005D7AA2" w:rsidRDefault="005D7AA2" w:rsidP="00E0181B">
      <w:pPr>
        <w:keepNext/>
        <w:bidi/>
        <w:spacing w:before="240" w:after="240"/>
        <w:ind w:left="850"/>
        <w:rPr>
          <w:b/>
          <w:bCs/>
          <w:sz w:val="26"/>
          <w:szCs w:val="26"/>
          <w:u w:val="single"/>
          <w:rtl/>
          <w:lang w:bidi="ar-LB"/>
        </w:rPr>
      </w:pPr>
      <w:r w:rsidRPr="005D7AA2">
        <w:rPr>
          <w:b/>
          <w:bCs/>
          <w:sz w:val="26"/>
          <w:szCs w:val="26"/>
          <w:u w:val="single"/>
          <w:rtl/>
          <w:lang w:bidi="ar-LB"/>
        </w:rPr>
        <w:lastRenderedPageBreak/>
        <w:t>فييت نام</w:t>
      </w:r>
      <w:r>
        <w:rPr>
          <w:b/>
          <w:bCs/>
          <w:sz w:val="26"/>
          <w:szCs w:val="26"/>
          <w:u w:val="single"/>
          <w:rtl/>
          <w:lang w:bidi="ar-LB"/>
        </w:rPr>
        <w:t xml:space="preserve"> - </w:t>
      </w:r>
      <w:r w:rsidRPr="005D7AA2">
        <w:rPr>
          <w:b/>
          <w:bCs/>
          <w:sz w:val="26"/>
          <w:szCs w:val="26"/>
          <w:u w:val="single"/>
          <w:rtl/>
          <w:lang w:bidi="ar-LB"/>
        </w:rPr>
        <w:t>خطة إدارة إزالة المواد الهيدروكلوروفلوروكربونية (المرحلة الثانية – تقرير مرحلي)</w:t>
      </w:r>
      <w:r>
        <w:rPr>
          <w:b/>
          <w:bCs/>
          <w:sz w:val="26"/>
          <w:szCs w:val="26"/>
          <w:u w:val="single"/>
          <w:rtl/>
          <w:lang w:bidi="ar-LB"/>
        </w:rPr>
        <w:t xml:space="preserve"> (البنك الدولي وحكومة اليابان)</w:t>
      </w:r>
    </w:p>
    <w:p w14:paraId="2C824255" w14:textId="46801DEA" w:rsidR="005D7AA2" w:rsidRPr="005D7AA2" w:rsidRDefault="005D7AA2" w:rsidP="005D7AA2">
      <w:pPr>
        <w:bidi/>
        <w:spacing w:before="240" w:after="240"/>
        <w:rPr>
          <w:b/>
          <w:bCs/>
          <w:sz w:val="26"/>
          <w:szCs w:val="26"/>
          <w:lang w:val="en-US" w:bidi="ar-LB"/>
        </w:rPr>
      </w:pPr>
      <w:r>
        <w:rPr>
          <w:b/>
          <w:bCs/>
          <w:sz w:val="26"/>
          <w:szCs w:val="26"/>
          <w:rtl/>
          <w:lang w:val="en-US" w:bidi="ar-LB"/>
        </w:rPr>
        <w:t>خلفية</w:t>
      </w:r>
    </w:p>
    <w:p w14:paraId="289F3C8B" w14:textId="2F45EE1F" w:rsidR="005D7AA2" w:rsidRPr="005D7AA2" w:rsidRDefault="00283734" w:rsidP="005D7AA2">
      <w:pPr>
        <w:pStyle w:val="ListParagraph"/>
        <w:numPr>
          <w:ilvl w:val="0"/>
          <w:numId w:val="13"/>
        </w:numPr>
        <w:bidi/>
        <w:spacing w:after="240" w:line="288" w:lineRule="auto"/>
        <w:ind w:left="0" w:firstLine="0"/>
        <w:contextualSpacing w:val="0"/>
        <w:rPr>
          <w:szCs w:val="26"/>
          <w:lang w:bidi="ar-LB"/>
        </w:rPr>
      </w:pPr>
      <w:r w:rsidRPr="00283734">
        <w:rPr>
          <w:szCs w:val="26"/>
          <w:rtl/>
          <w:lang w:bidi="ar-LB"/>
        </w:rPr>
        <w:t>عند الموافقة على الشريحة الرابعة والأخيرة من المرحلة الثانية من خطة إدارة إزالة المواد الهيدروكلوروفلوروكربونية لفييت نام، طلبت اللجنة التنفيذية أيضاً من حكومة فييت نام والبنك الدولي وحكومة اليابان أن تقدم، في الاجتماع الأول من عام 2024، تقريراً مرحلياً عن تنفيذ الشريحة النهائية من المرحلة الثانية من خطة إدارة إزالة المواد الهيدروكلوروفلوروكربونية (المقرر 91/57(ج)).</w:t>
      </w:r>
    </w:p>
    <w:p w14:paraId="448F7DEE" w14:textId="314D77D3" w:rsidR="005D7AA2" w:rsidRPr="005D7AA2" w:rsidRDefault="005D7AA2" w:rsidP="005D7AA2">
      <w:pPr>
        <w:pStyle w:val="ListParagraph"/>
        <w:bidi/>
        <w:spacing w:before="240" w:after="240"/>
        <w:ind w:left="0"/>
        <w:contextualSpacing w:val="0"/>
        <w:outlineLvl w:val="0"/>
        <w:rPr>
          <w:b/>
          <w:bCs/>
          <w:sz w:val="26"/>
          <w:szCs w:val="26"/>
          <w:lang w:bidi="ar-LB"/>
        </w:rPr>
      </w:pPr>
      <w:r>
        <w:rPr>
          <w:b/>
          <w:bCs/>
          <w:sz w:val="26"/>
          <w:szCs w:val="26"/>
          <w:rtl/>
          <w:lang w:bidi="ar-LB"/>
        </w:rPr>
        <w:t>تعليقات الأمانة</w:t>
      </w:r>
    </w:p>
    <w:p w14:paraId="38FB6CEB" w14:textId="0D1C35C5" w:rsidR="00434CDC" w:rsidRPr="00434CDC" w:rsidRDefault="00283734" w:rsidP="00434CDC">
      <w:pPr>
        <w:pStyle w:val="ListParagraph"/>
        <w:numPr>
          <w:ilvl w:val="0"/>
          <w:numId w:val="13"/>
        </w:numPr>
        <w:bidi/>
        <w:spacing w:after="240" w:line="288" w:lineRule="auto"/>
        <w:ind w:left="0" w:firstLine="0"/>
        <w:contextualSpacing w:val="0"/>
        <w:rPr>
          <w:szCs w:val="26"/>
          <w:lang w:bidi="ar-LB"/>
        </w:rPr>
      </w:pPr>
      <w:r w:rsidRPr="00283734">
        <w:rPr>
          <w:szCs w:val="26"/>
          <w:rtl/>
          <w:lang w:bidi="ar-LB"/>
        </w:rPr>
        <w:t>تلقت الأمانة التقرير المرحلي النهائي عن المرحلة الثانية من خطة إدارة إزالة المواد الهيدروكلوروفلوروكربونية لفييت نام في 8 أبريل/نيسان 2024. ونظراً لتاريخ الاستلام، ستقدم الأمانة ملخصاً لهذا التقرير في الاجتماع الخامس والتسعين.</w:t>
      </w:r>
    </w:p>
    <w:p w14:paraId="405AE1C3" w14:textId="00EDA6FA" w:rsidR="005D7AA2" w:rsidRPr="005D7AA2" w:rsidRDefault="005D7AA2" w:rsidP="005D7AA2">
      <w:pPr>
        <w:pStyle w:val="ListParagraph"/>
        <w:bidi/>
        <w:ind w:left="0"/>
        <w:outlineLvl w:val="0"/>
        <w:rPr>
          <w:b/>
          <w:bCs/>
          <w:sz w:val="26"/>
          <w:szCs w:val="26"/>
          <w:lang w:val="en-US" w:bidi="ar-LB"/>
        </w:rPr>
      </w:pPr>
      <w:r>
        <w:rPr>
          <w:b/>
          <w:bCs/>
          <w:sz w:val="26"/>
          <w:szCs w:val="26"/>
          <w:rtl/>
          <w:lang w:val="en-US" w:bidi="ar-LB"/>
        </w:rPr>
        <w:t>التوصية</w:t>
      </w:r>
    </w:p>
    <w:p w14:paraId="46DAA98B" w14:textId="77777777" w:rsidR="005A26AD" w:rsidRPr="005D7AA2" w:rsidRDefault="005A26AD" w:rsidP="005D7AA2">
      <w:pPr>
        <w:pStyle w:val="ListParagraph"/>
        <w:bidi/>
        <w:ind w:left="0"/>
        <w:outlineLvl w:val="0"/>
        <w:rPr>
          <w:b/>
          <w:bCs/>
          <w:sz w:val="26"/>
          <w:szCs w:val="26"/>
          <w:lang w:bidi="ar-LB"/>
        </w:rPr>
      </w:pPr>
    </w:p>
    <w:p w14:paraId="788E70E1" w14:textId="60D3E0E6" w:rsidR="005D7AA2" w:rsidRPr="00434CDC" w:rsidRDefault="00283734" w:rsidP="00434CDC">
      <w:pPr>
        <w:pStyle w:val="ListParagraph"/>
        <w:numPr>
          <w:ilvl w:val="0"/>
          <w:numId w:val="13"/>
        </w:numPr>
        <w:bidi/>
        <w:spacing w:after="240" w:line="288" w:lineRule="auto"/>
        <w:ind w:left="0" w:firstLine="0"/>
        <w:contextualSpacing w:val="0"/>
        <w:rPr>
          <w:szCs w:val="26"/>
          <w:lang w:bidi="ar-LB"/>
        </w:rPr>
      </w:pPr>
      <w:r w:rsidRPr="00283734">
        <w:rPr>
          <w:szCs w:val="26"/>
          <w:rtl/>
          <w:lang w:bidi="ar-LB"/>
        </w:rPr>
        <w:t>قد ترغب اللجنة التنفيذية في الإحاطة علماً بتقديم البنك الدولي للتقرير المرحلي النهائي عن المرحلة الثانية من خطة إدارة إزالة المواد الهيدروكلوروفلوروكربونية لفييت نام، والذي ستستعرضه الأمانة وتقدمه في الاجتماع الخامس والتسعين.</w:t>
      </w:r>
    </w:p>
    <w:p w14:paraId="2433DB33" w14:textId="3AC3AE34" w:rsidR="00FC18AD" w:rsidRPr="00FC18AD" w:rsidRDefault="00FC18AD" w:rsidP="00FC18AD">
      <w:pPr>
        <w:pStyle w:val="ListParagraph"/>
        <w:numPr>
          <w:ilvl w:val="0"/>
          <w:numId w:val="18"/>
        </w:numPr>
        <w:bidi/>
        <w:spacing w:after="240"/>
        <w:ind w:hanging="720"/>
        <w:contextualSpacing w:val="0"/>
        <w:rPr>
          <w:b/>
          <w:bCs/>
          <w:sz w:val="26"/>
          <w:szCs w:val="26"/>
          <w:lang w:bidi="ar-LB"/>
        </w:rPr>
      </w:pPr>
      <w:r w:rsidRPr="00FC18AD">
        <w:rPr>
          <w:b/>
          <w:bCs/>
          <w:sz w:val="26"/>
          <w:szCs w:val="26"/>
          <w:rtl/>
          <w:lang w:bidi="ar-LB"/>
        </w:rPr>
        <w:t>تقرير عن المواد الهيدروفلوروكربونية</w:t>
      </w:r>
    </w:p>
    <w:p w14:paraId="6EFD4AE5" w14:textId="137AEFDB" w:rsidR="00FC18AD" w:rsidRPr="00FC18AD" w:rsidRDefault="00FC18AD" w:rsidP="00FC18AD">
      <w:pPr>
        <w:bidi/>
        <w:spacing w:before="240" w:after="240"/>
        <w:ind w:left="851"/>
        <w:rPr>
          <w:b/>
          <w:bCs/>
          <w:sz w:val="26"/>
          <w:szCs w:val="26"/>
          <w:u w:val="single"/>
          <w:rtl/>
          <w:lang w:val="en-US" w:bidi="ar-LB"/>
        </w:rPr>
      </w:pPr>
      <w:r>
        <w:rPr>
          <w:b/>
          <w:bCs/>
          <w:sz w:val="26"/>
          <w:szCs w:val="26"/>
          <w:u w:val="single"/>
          <w:rtl/>
          <w:lang w:val="en-US" w:bidi="ar-LB"/>
        </w:rPr>
        <w:t xml:space="preserve">الأردن - </w:t>
      </w:r>
      <w:r w:rsidRPr="00FC18AD">
        <w:rPr>
          <w:b/>
          <w:bCs/>
          <w:sz w:val="26"/>
          <w:szCs w:val="26"/>
          <w:u w:val="single"/>
          <w:rtl/>
          <w:lang w:val="en-US" w:bidi="ar-LB"/>
        </w:rPr>
        <w:t xml:space="preserve">تقرير المبيعات السنوية من وحدات تكييف الهواء التجارية الأحادية الكبيرة التي تركب على الأسطح والقائمة على غاز </w:t>
      </w:r>
      <w:r w:rsidRPr="00FC18AD">
        <w:rPr>
          <w:b/>
          <w:bCs/>
          <w:sz w:val="26"/>
          <w:szCs w:val="26"/>
          <w:u w:val="single"/>
          <w:lang w:val="en-US" w:bidi="ar-LB"/>
        </w:rPr>
        <w:t>R-290</w:t>
      </w:r>
      <w:r w:rsidRPr="00FC18AD">
        <w:rPr>
          <w:b/>
          <w:bCs/>
          <w:sz w:val="26"/>
          <w:szCs w:val="26"/>
          <w:u w:val="single"/>
          <w:rtl/>
          <w:lang w:val="en-US" w:bidi="ar-LB"/>
        </w:rPr>
        <w:t xml:space="preserve"> (المقرر90/25(ب)(2)</w:t>
      </w:r>
      <w:r>
        <w:rPr>
          <w:b/>
          <w:bCs/>
          <w:sz w:val="26"/>
          <w:szCs w:val="26"/>
          <w:u w:val="single"/>
          <w:rtl/>
          <w:lang w:val="en-US" w:bidi="ar-LB"/>
        </w:rPr>
        <w:t xml:space="preserve"> (اليونيدو)</w:t>
      </w:r>
    </w:p>
    <w:p w14:paraId="1A346F9E" w14:textId="1C79B8E2" w:rsidR="00FC18AD" w:rsidRPr="00FC18AD" w:rsidRDefault="00FC18AD" w:rsidP="00FC18AD">
      <w:pPr>
        <w:bidi/>
        <w:spacing w:before="240" w:after="240"/>
        <w:rPr>
          <w:b/>
          <w:bCs/>
          <w:sz w:val="26"/>
          <w:szCs w:val="26"/>
          <w:rtl/>
          <w:lang w:val="en-US" w:bidi="ar-LB"/>
        </w:rPr>
      </w:pPr>
      <w:r>
        <w:rPr>
          <w:b/>
          <w:bCs/>
          <w:sz w:val="26"/>
          <w:szCs w:val="26"/>
          <w:rtl/>
          <w:lang w:val="en-US" w:bidi="ar-LB"/>
        </w:rPr>
        <w:t>خلفية</w:t>
      </w:r>
    </w:p>
    <w:p w14:paraId="686CBCDD" w14:textId="400A8773" w:rsidR="00FC18AD" w:rsidRPr="003F6949" w:rsidRDefault="003F6949" w:rsidP="00FC18AD">
      <w:pPr>
        <w:pStyle w:val="ListParagraph"/>
        <w:numPr>
          <w:ilvl w:val="0"/>
          <w:numId w:val="13"/>
        </w:numPr>
        <w:bidi/>
        <w:spacing w:after="240" w:line="288" w:lineRule="auto"/>
        <w:ind w:left="0" w:firstLine="0"/>
        <w:contextualSpacing w:val="0"/>
        <w:rPr>
          <w:sz w:val="26"/>
          <w:szCs w:val="26"/>
          <w:lang w:bidi="ar-LB"/>
        </w:rPr>
      </w:pPr>
      <w:r w:rsidRPr="003F6949">
        <w:rPr>
          <w:sz w:val="26"/>
          <w:szCs w:val="26"/>
          <w:rtl/>
          <w:lang w:bidi="ar-LB"/>
        </w:rPr>
        <w:t xml:space="preserve">عند النظر في التقرير الخاص بمشروع التحويل من الهيدروفلوروكربون في وحدات تكييف الهواء التجارية الأحادية الكبيرة التي تركب على الأسطح والقائمة على غاز </w:t>
      </w:r>
      <w:r w:rsidRPr="003F6949">
        <w:rPr>
          <w:sz w:val="26"/>
          <w:szCs w:val="26"/>
          <w:lang w:bidi="ar-LB"/>
        </w:rPr>
        <w:t>R-290</w:t>
      </w:r>
      <w:r w:rsidRPr="003F6949">
        <w:rPr>
          <w:sz w:val="26"/>
          <w:szCs w:val="26"/>
          <w:rtl/>
          <w:lang w:bidi="ar-LB"/>
        </w:rPr>
        <w:t xml:space="preserve">، بقدرة تصل إلى 400 </w:t>
      </w:r>
      <w:r w:rsidR="007875AE">
        <w:rPr>
          <w:sz w:val="26"/>
          <w:szCs w:val="26"/>
          <w:rtl/>
          <w:lang w:bidi="ar-LB"/>
        </w:rPr>
        <w:t>كيلواط</w:t>
      </w:r>
      <w:r w:rsidRPr="003F6949">
        <w:rPr>
          <w:sz w:val="26"/>
          <w:szCs w:val="26"/>
          <w:rtl/>
          <w:lang w:bidi="ar-LB"/>
        </w:rPr>
        <w:t xml:space="preserve"> في شركة بتراء للصناعات الهندسية، الذي قدمته اليونيدو في اجتماعها التسعين، أشارت اللجنة التنفيذية إلى أن شركة بتراء للصناعات الهندسية ستقدم تقريراً، من خلال اليونيدو، بشكل منفصل وعلى أساس سنوي، حتى اكتمال المشروع، عن المبيعات السنوية لوحدات تكييف الهواء التجارية الأحادية الكبيرة التي تركب على الأسطح والقائمة على غاز </w:t>
      </w:r>
      <w:r w:rsidRPr="003F6949">
        <w:rPr>
          <w:sz w:val="26"/>
          <w:szCs w:val="26"/>
          <w:lang w:bidi="ar-LB"/>
        </w:rPr>
        <w:t>R-290</w:t>
      </w:r>
      <w:r w:rsidRPr="003F6949">
        <w:rPr>
          <w:sz w:val="26"/>
          <w:szCs w:val="26"/>
          <w:rtl/>
          <w:lang w:bidi="ar-LB"/>
        </w:rPr>
        <w:t>، في البلدان العاملة بوجب المادة 5 وفي البلدان غير العاملة بموجب المادة 5 (المقرر 90/25(ب)(2)).</w:t>
      </w:r>
    </w:p>
    <w:p w14:paraId="29B6B08A" w14:textId="34483BB9" w:rsidR="00FC18AD" w:rsidRPr="00FC18AD" w:rsidRDefault="00FC18AD" w:rsidP="003E5819">
      <w:pPr>
        <w:keepNext/>
        <w:bidi/>
        <w:spacing w:after="240"/>
        <w:outlineLvl w:val="0"/>
        <w:rPr>
          <w:b/>
          <w:bCs/>
          <w:sz w:val="26"/>
          <w:szCs w:val="26"/>
          <w:rtl/>
          <w:lang w:bidi="ar-LB"/>
        </w:rPr>
      </w:pPr>
      <w:r>
        <w:rPr>
          <w:b/>
          <w:bCs/>
          <w:sz w:val="26"/>
          <w:szCs w:val="26"/>
          <w:rtl/>
          <w:lang w:bidi="ar-LB"/>
        </w:rPr>
        <w:t>تعليقات الأمانة</w:t>
      </w:r>
    </w:p>
    <w:p w14:paraId="566CC989" w14:textId="1EC38D31" w:rsidR="00FC18AD" w:rsidRPr="00C46997" w:rsidRDefault="00C46997" w:rsidP="00FC18AD">
      <w:pPr>
        <w:pStyle w:val="ListParagraph"/>
        <w:numPr>
          <w:ilvl w:val="0"/>
          <w:numId w:val="13"/>
        </w:numPr>
        <w:bidi/>
        <w:spacing w:after="240" w:line="288" w:lineRule="auto"/>
        <w:ind w:left="0" w:firstLine="0"/>
        <w:contextualSpacing w:val="0"/>
        <w:rPr>
          <w:sz w:val="26"/>
          <w:szCs w:val="26"/>
          <w:lang w:bidi="ar-LB"/>
        </w:rPr>
      </w:pPr>
      <w:r w:rsidRPr="00C46997">
        <w:rPr>
          <w:sz w:val="26"/>
          <w:szCs w:val="26"/>
          <w:rtl/>
          <w:lang w:bidi="ar-LB"/>
        </w:rPr>
        <w:t xml:space="preserve">تلقت الأمانة تقرير المبيعات السنوية لوحدات تكييف الهواء التجارية الأحادية الكبيرة التي تركب على الأسطح والقائمة على غاز </w:t>
      </w:r>
      <w:r w:rsidRPr="00C46997">
        <w:rPr>
          <w:sz w:val="26"/>
          <w:szCs w:val="26"/>
          <w:lang w:bidi="ar-LB"/>
        </w:rPr>
        <w:t>R-290</w:t>
      </w:r>
      <w:r w:rsidRPr="00C46997">
        <w:rPr>
          <w:sz w:val="26"/>
          <w:szCs w:val="26"/>
          <w:rtl/>
          <w:lang w:bidi="ar-LB"/>
        </w:rPr>
        <w:t>، في البلدان العاملة بموجب المادة 5 وفي البلدان غير العاملة بموجب المادة 5 عملاً بالمقرر 90/25(ب)(2) للأردن في 27 مارس</w:t>
      </w:r>
      <w:r w:rsidR="004720A6">
        <w:rPr>
          <w:sz w:val="26"/>
          <w:szCs w:val="26"/>
          <w:rtl/>
          <w:lang w:bidi="ar-LB"/>
        </w:rPr>
        <w:t>/أذار</w:t>
      </w:r>
      <w:r w:rsidRPr="00C46997">
        <w:rPr>
          <w:sz w:val="26"/>
          <w:szCs w:val="26"/>
          <w:rtl/>
          <w:lang w:bidi="ar-LB"/>
        </w:rPr>
        <w:t xml:space="preserve"> 2024. ونظراً لتاريخ الاستلام، ستقدم الأمانة ملخصاً لهذا التقرير في الاجتماع الخامس والتسعين.</w:t>
      </w:r>
    </w:p>
    <w:p w14:paraId="64B80E76" w14:textId="2084CDA2" w:rsidR="00FC18AD" w:rsidRPr="00FC18AD" w:rsidRDefault="00FC18AD" w:rsidP="00FC18AD">
      <w:pPr>
        <w:pStyle w:val="ListParagraph"/>
        <w:bidi/>
        <w:ind w:left="0"/>
        <w:outlineLvl w:val="0"/>
        <w:rPr>
          <w:b/>
          <w:bCs/>
          <w:sz w:val="26"/>
          <w:szCs w:val="26"/>
          <w:lang w:val="en-US" w:bidi="ar-LB"/>
        </w:rPr>
      </w:pPr>
      <w:r>
        <w:rPr>
          <w:b/>
          <w:bCs/>
          <w:sz w:val="26"/>
          <w:szCs w:val="26"/>
          <w:rtl/>
          <w:lang w:val="en-US" w:bidi="ar-LB"/>
        </w:rPr>
        <w:lastRenderedPageBreak/>
        <w:t>التوصية</w:t>
      </w:r>
    </w:p>
    <w:p w14:paraId="160BEAE4" w14:textId="77777777" w:rsidR="005A26AD" w:rsidRPr="00FC18AD" w:rsidRDefault="005A26AD" w:rsidP="00FC18AD">
      <w:pPr>
        <w:pStyle w:val="ListParagraph"/>
        <w:bidi/>
        <w:ind w:left="0"/>
        <w:outlineLvl w:val="0"/>
        <w:rPr>
          <w:b/>
          <w:bCs/>
          <w:sz w:val="26"/>
          <w:szCs w:val="26"/>
          <w:highlight w:val="yellow"/>
          <w:lang w:bidi="ar-LB"/>
        </w:rPr>
      </w:pPr>
    </w:p>
    <w:p w14:paraId="10985C65" w14:textId="0A9CDB35" w:rsidR="00FC18AD" w:rsidRPr="004720A6" w:rsidRDefault="00C46997" w:rsidP="00FC18AD">
      <w:pPr>
        <w:pStyle w:val="ListParagraph"/>
        <w:numPr>
          <w:ilvl w:val="0"/>
          <w:numId w:val="13"/>
        </w:numPr>
        <w:bidi/>
        <w:spacing w:after="240" w:line="288" w:lineRule="auto"/>
        <w:ind w:left="0" w:firstLine="0"/>
        <w:contextualSpacing w:val="0"/>
        <w:rPr>
          <w:sz w:val="26"/>
          <w:szCs w:val="26"/>
          <w:lang w:bidi="ar-LB"/>
        </w:rPr>
      </w:pPr>
      <w:r w:rsidRPr="004720A6">
        <w:rPr>
          <w:sz w:val="26"/>
          <w:szCs w:val="26"/>
          <w:rtl/>
          <w:lang w:bidi="ar-LB"/>
        </w:rPr>
        <w:t xml:space="preserve">قد ترغب اللجنة التنفيذية في الإحاطة علماً بطلب التقديم الذي قدمته اليونيدو نيابة عن شركة بتراء للصناعات الهندسية عن المبيعات السنوية لوحدات تكييف الهواء التجارية الأحادية الكبيرة التي تركب على الأسطح والقائمة على غاز </w:t>
      </w:r>
      <w:r w:rsidRPr="004720A6">
        <w:rPr>
          <w:sz w:val="26"/>
          <w:szCs w:val="26"/>
          <w:lang w:bidi="ar-LB"/>
        </w:rPr>
        <w:t>R-290</w:t>
      </w:r>
      <w:r w:rsidRPr="004720A6">
        <w:rPr>
          <w:sz w:val="26"/>
          <w:szCs w:val="26"/>
          <w:rtl/>
          <w:lang w:bidi="ar-LB"/>
        </w:rPr>
        <w:t>، في البلدان العاملة بموجب المادة 5 وفي البلدان غير العاملة بموجب المادة 5، والذي ستستعرضه الأمانة وتقدمه في الاجتماع الخامس والتسعين.</w:t>
      </w:r>
    </w:p>
    <w:p w14:paraId="08516F00" w14:textId="77777777" w:rsidR="001630E4" w:rsidRPr="00FC18AD" w:rsidRDefault="001630E4" w:rsidP="00FC18AD">
      <w:pPr>
        <w:bidi/>
        <w:rPr>
          <w:sz w:val="26"/>
          <w:szCs w:val="26"/>
          <w:lang w:bidi="ar-LB"/>
        </w:rPr>
      </w:pPr>
    </w:p>
    <w:p w14:paraId="2582C217" w14:textId="77777777" w:rsidR="007B0E8B" w:rsidRPr="00FC18AD" w:rsidRDefault="007B0E8B" w:rsidP="00FC18AD">
      <w:pPr>
        <w:bidi/>
        <w:jc w:val="center"/>
        <w:rPr>
          <w:b/>
          <w:sz w:val="26"/>
          <w:szCs w:val="26"/>
          <w:lang w:bidi="ar-LB"/>
        </w:rPr>
        <w:sectPr w:rsidR="007B0E8B" w:rsidRPr="00FC18AD" w:rsidSect="00527F13">
          <w:headerReference w:type="even" r:id="rId15"/>
          <w:headerReference w:type="default" r:id="rId16"/>
          <w:footerReference w:type="even" r:id="rId17"/>
          <w:footerReference w:type="default" r:id="rId18"/>
          <w:pgSz w:w="12240" w:h="15840" w:code="1"/>
          <w:pgMar w:top="720" w:right="1440" w:bottom="864" w:left="1440" w:header="720" w:footer="475" w:gutter="0"/>
          <w:pgNumType w:start="1"/>
          <w:cols w:space="720"/>
          <w:titlePg/>
          <w:docGrid w:linePitch="299"/>
        </w:sectPr>
      </w:pPr>
    </w:p>
    <w:p w14:paraId="35E394D9" w14:textId="312BFDA1" w:rsidR="004D06DB" w:rsidRPr="004D06DB" w:rsidRDefault="004D06DB" w:rsidP="004D06DB">
      <w:pPr>
        <w:bidi/>
        <w:jc w:val="center"/>
        <w:rPr>
          <w:bCs/>
          <w:sz w:val="26"/>
          <w:szCs w:val="26"/>
          <w:rtl/>
          <w:lang w:val="en-US" w:bidi="ar-LB"/>
        </w:rPr>
      </w:pPr>
      <w:r w:rsidRPr="004D06DB">
        <w:rPr>
          <w:bCs/>
          <w:sz w:val="26"/>
          <w:szCs w:val="26"/>
          <w:rtl/>
          <w:lang w:val="en-US" w:bidi="ar-LB"/>
        </w:rPr>
        <w:lastRenderedPageBreak/>
        <w:t>المرفق الأول</w:t>
      </w:r>
    </w:p>
    <w:p w14:paraId="10F48FC0" w14:textId="77777777" w:rsidR="00C61E15" w:rsidRPr="005F7151" w:rsidRDefault="00C61E15" w:rsidP="00C61E15">
      <w:pPr>
        <w:jc w:val="center"/>
        <w:rPr>
          <w:b/>
          <w:lang w:bidi="ar-LB"/>
        </w:rPr>
      </w:pPr>
    </w:p>
    <w:p w14:paraId="4B1358D5" w14:textId="42ED30D0" w:rsidR="004D06DB" w:rsidRPr="004D06DB" w:rsidRDefault="004D06DB" w:rsidP="004D06DB">
      <w:pPr>
        <w:pStyle w:val="StyleHeader4Para4Left0Firstline0"/>
        <w:numPr>
          <w:ilvl w:val="0"/>
          <w:numId w:val="0"/>
        </w:numPr>
        <w:bidi/>
        <w:jc w:val="center"/>
        <w:rPr>
          <w:bCs/>
          <w:caps/>
          <w:sz w:val="26"/>
          <w:szCs w:val="26"/>
          <w:rtl/>
          <w:lang w:val="en-US" w:bidi="ar-LB"/>
        </w:rPr>
      </w:pPr>
      <w:r w:rsidRPr="004D06DB">
        <w:rPr>
          <w:bCs/>
          <w:caps/>
          <w:sz w:val="26"/>
          <w:szCs w:val="26"/>
          <w:rtl/>
          <w:lang w:val="en-US" w:bidi="ar-LB"/>
        </w:rPr>
        <w:t xml:space="preserve">المشاريع المصنفة على أنّها "سجّلت </w:t>
      </w:r>
      <w:r>
        <w:rPr>
          <w:bCs/>
          <w:caps/>
          <w:sz w:val="26"/>
          <w:szCs w:val="26"/>
          <w:rtl/>
          <w:lang w:val="en-US" w:bidi="ar-LB"/>
        </w:rPr>
        <w:t>بعض</w:t>
      </w:r>
      <w:r w:rsidRPr="004D06DB">
        <w:rPr>
          <w:bCs/>
          <w:caps/>
          <w:sz w:val="26"/>
          <w:szCs w:val="26"/>
          <w:rtl/>
          <w:lang w:val="en-US" w:bidi="ar-LB"/>
        </w:rPr>
        <w:t xml:space="preserve"> التقدم" والتي يوصى </w:t>
      </w:r>
      <w:r w:rsidR="00DE3F32">
        <w:rPr>
          <w:bCs/>
          <w:caps/>
          <w:sz w:val="26"/>
          <w:szCs w:val="26"/>
          <w:rtl/>
          <w:lang w:val="en-US" w:bidi="ar-LB"/>
        </w:rPr>
        <w:t>بمواصلة رصدها</w:t>
      </w:r>
    </w:p>
    <w:tbl>
      <w:tblPr>
        <w:bidiVisual/>
        <w:tblW w:w="9682" w:type="dxa"/>
        <w:tblInd w:w="-147" w:type="dxa"/>
        <w:tblLook w:val="04A0" w:firstRow="1" w:lastRow="0" w:firstColumn="1" w:lastColumn="0" w:noHBand="0" w:noVBand="1"/>
      </w:tblPr>
      <w:tblGrid>
        <w:gridCol w:w="1399"/>
        <w:gridCol w:w="2161"/>
        <w:gridCol w:w="5135"/>
        <w:gridCol w:w="987"/>
      </w:tblGrid>
      <w:tr w:rsidR="00C61E15" w:rsidRPr="005F7151" w14:paraId="0493BE3D" w14:textId="77777777" w:rsidTr="00360EA7">
        <w:trPr>
          <w:trHeight w:val="97"/>
          <w:tblHeader/>
        </w:trPr>
        <w:tc>
          <w:tcPr>
            <w:tcW w:w="1399" w:type="dxa"/>
            <w:tcBorders>
              <w:top w:val="single" w:sz="4" w:space="0" w:color="auto"/>
              <w:left w:val="single" w:sz="4" w:space="0" w:color="auto"/>
              <w:bottom w:val="single" w:sz="4" w:space="0" w:color="auto"/>
              <w:right w:val="single" w:sz="4" w:space="0" w:color="auto"/>
            </w:tcBorders>
            <w:shd w:val="clear" w:color="auto" w:fill="auto"/>
            <w:hideMark/>
          </w:tcPr>
          <w:p w14:paraId="31ADA7FB" w14:textId="763AC5D0" w:rsidR="00C61E15" w:rsidRPr="005F7151" w:rsidRDefault="00360EA7" w:rsidP="00360EA7">
            <w:pPr>
              <w:bidi/>
              <w:jc w:val="center"/>
              <w:rPr>
                <w:b/>
                <w:bCs/>
                <w:sz w:val="20"/>
                <w:szCs w:val="20"/>
                <w:lang w:eastAsia="zh-CN" w:bidi="ar-LB"/>
              </w:rPr>
            </w:pPr>
            <w:r>
              <w:rPr>
                <w:b/>
                <w:bCs/>
                <w:sz w:val="20"/>
                <w:szCs w:val="20"/>
                <w:rtl/>
                <w:lang w:eastAsia="en-CA" w:bidi="ar-LB"/>
              </w:rPr>
              <w:t>البلد</w:t>
            </w:r>
          </w:p>
        </w:tc>
        <w:tc>
          <w:tcPr>
            <w:tcW w:w="2161" w:type="dxa"/>
            <w:tcBorders>
              <w:top w:val="single" w:sz="4" w:space="0" w:color="auto"/>
              <w:left w:val="nil"/>
              <w:bottom w:val="single" w:sz="4" w:space="0" w:color="auto"/>
              <w:right w:val="single" w:sz="4" w:space="0" w:color="auto"/>
            </w:tcBorders>
            <w:shd w:val="clear" w:color="auto" w:fill="auto"/>
            <w:hideMark/>
          </w:tcPr>
          <w:p w14:paraId="6E12252B" w14:textId="70DDF9C0" w:rsidR="00360EA7" w:rsidRPr="00360EA7" w:rsidRDefault="00360EA7" w:rsidP="00360EA7">
            <w:pPr>
              <w:bidi/>
              <w:jc w:val="center"/>
              <w:rPr>
                <w:b/>
                <w:bCs/>
                <w:sz w:val="20"/>
                <w:szCs w:val="20"/>
                <w:lang w:val="en-US" w:eastAsia="zh-CN" w:bidi="ar-LB"/>
              </w:rPr>
            </w:pPr>
            <w:r>
              <w:rPr>
                <w:b/>
                <w:bCs/>
                <w:sz w:val="20"/>
                <w:szCs w:val="20"/>
                <w:rtl/>
                <w:lang w:val="en-US" w:eastAsia="en-CA" w:bidi="ar-LB"/>
              </w:rPr>
              <w:t>رقم الوثيقة</w:t>
            </w:r>
          </w:p>
        </w:tc>
        <w:tc>
          <w:tcPr>
            <w:tcW w:w="5135" w:type="dxa"/>
            <w:tcBorders>
              <w:top w:val="single" w:sz="4" w:space="0" w:color="auto"/>
              <w:left w:val="nil"/>
              <w:bottom w:val="single" w:sz="4" w:space="0" w:color="auto"/>
              <w:right w:val="single" w:sz="4" w:space="0" w:color="auto"/>
            </w:tcBorders>
            <w:shd w:val="clear" w:color="auto" w:fill="auto"/>
            <w:hideMark/>
          </w:tcPr>
          <w:p w14:paraId="4928CC6B" w14:textId="63DAB39F" w:rsidR="00360EA7" w:rsidRPr="00360EA7" w:rsidRDefault="00360EA7" w:rsidP="00360EA7">
            <w:pPr>
              <w:bidi/>
              <w:jc w:val="center"/>
              <w:rPr>
                <w:b/>
                <w:bCs/>
                <w:sz w:val="20"/>
                <w:szCs w:val="20"/>
                <w:rtl/>
                <w:lang w:val="en-US" w:eastAsia="zh-CN" w:bidi="ar-LB"/>
              </w:rPr>
            </w:pPr>
            <w:r>
              <w:rPr>
                <w:b/>
                <w:bCs/>
                <w:sz w:val="20"/>
                <w:szCs w:val="20"/>
                <w:rtl/>
                <w:lang w:val="en-US" w:eastAsia="en-CA" w:bidi="ar-LB"/>
              </w:rPr>
              <w:t>عنوان المشروع</w:t>
            </w:r>
          </w:p>
        </w:tc>
        <w:tc>
          <w:tcPr>
            <w:tcW w:w="987" w:type="dxa"/>
            <w:tcBorders>
              <w:top w:val="single" w:sz="4" w:space="0" w:color="auto"/>
              <w:left w:val="nil"/>
              <w:bottom w:val="single" w:sz="4" w:space="0" w:color="auto"/>
              <w:right w:val="single" w:sz="4" w:space="0" w:color="auto"/>
            </w:tcBorders>
            <w:shd w:val="clear" w:color="auto" w:fill="auto"/>
            <w:hideMark/>
          </w:tcPr>
          <w:p w14:paraId="3D3710FE" w14:textId="7C379088" w:rsidR="00360EA7" w:rsidRPr="00360EA7" w:rsidRDefault="00360EA7" w:rsidP="00360EA7">
            <w:pPr>
              <w:bidi/>
              <w:jc w:val="center"/>
              <w:rPr>
                <w:b/>
                <w:bCs/>
                <w:sz w:val="20"/>
                <w:szCs w:val="20"/>
                <w:lang w:val="en-US" w:eastAsia="zh-CN" w:bidi="ar-LB"/>
              </w:rPr>
            </w:pPr>
            <w:r>
              <w:rPr>
                <w:b/>
                <w:bCs/>
                <w:sz w:val="20"/>
                <w:szCs w:val="20"/>
                <w:rtl/>
                <w:lang w:val="en-US" w:eastAsia="zh-CN" w:bidi="ar-LB"/>
              </w:rPr>
              <w:t>الوكالة</w:t>
            </w:r>
          </w:p>
        </w:tc>
      </w:tr>
      <w:tr w:rsidR="00C61E15" w:rsidRPr="005F7151" w14:paraId="017AEDB6" w14:textId="77777777" w:rsidTr="00360EA7">
        <w:trPr>
          <w:trHeight w:val="128"/>
        </w:trPr>
        <w:tc>
          <w:tcPr>
            <w:tcW w:w="1399" w:type="dxa"/>
            <w:tcBorders>
              <w:top w:val="nil"/>
              <w:left w:val="single" w:sz="4" w:space="0" w:color="auto"/>
              <w:bottom w:val="single" w:sz="4" w:space="0" w:color="auto"/>
              <w:right w:val="single" w:sz="4" w:space="0" w:color="auto"/>
            </w:tcBorders>
            <w:shd w:val="clear" w:color="auto" w:fill="auto"/>
            <w:hideMark/>
          </w:tcPr>
          <w:p w14:paraId="32F5D518" w14:textId="7DC25948" w:rsidR="00360EA7" w:rsidRPr="005F7151" w:rsidRDefault="00360EA7" w:rsidP="00360EA7">
            <w:pPr>
              <w:bidi/>
              <w:jc w:val="left"/>
              <w:rPr>
                <w:sz w:val="20"/>
                <w:szCs w:val="20"/>
                <w:lang w:eastAsia="zh-CN" w:bidi="ar-LB"/>
              </w:rPr>
            </w:pPr>
            <w:r w:rsidRPr="00360EA7">
              <w:rPr>
                <w:sz w:val="20"/>
                <w:szCs w:val="20"/>
                <w:rtl/>
                <w:lang w:eastAsia="zh-CN" w:bidi="ar-LB"/>
              </w:rPr>
              <w:t>أفغانستان</w:t>
            </w:r>
          </w:p>
        </w:tc>
        <w:tc>
          <w:tcPr>
            <w:tcW w:w="2161" w:type="dxa"/>
            <w:tcBorders>
              <w:top w:val="nil"/>
              <w:left w:val="nil"/>
              <w:bottom w:val="single" w:sz="4" w:space="0" w:color="auto"/>
              <w:right w:val="single" w:sz="4" w:space="0" w:color="auto"/>
            </w:tcBorders>
            <w:shd w:val="clear" w:color="auto" w:fill="auto"/>
            <w:hideMark/>
          </w:tcPr>
          <w:p w14:paraId="1BFCD6A2" w14:textId="77777777" w:rsidR="00C61E15" w:rsidRPr="005F7151" w:rsidRDefault="00C61E15" w:rsidP="00360EA7">
            <w:pPr>
              <w:bidi/>
              <w:jc w:val="left"/>
              <w:rPr>
                <w:sz w:val="20"/>
                <w:szCs w:val="20"/>
                <w:lang w:eastAsia="zh-CN" w:bidi="ar-LB"/>
              </w:rPr>
            </w:pPr>
            <w:r w:rsidRPr="005F7151">
              <w:rPr>
                <w:sz w:val="20"/>
                <w:szCs w:val="20"/>
                <w:lang w:eastAsia="zh-CN" w:bidi="ar-LB"/>
              </w:rPr>
              <w:t>AFG/PHA/79/INV/22</w:t>
            </w:r>
          </w:p>
        </w:tc>
        <w:tc>
          <w:tcPr>
            <w:tcW w:w="5135" w:type="dxa"/>
            <w:tcBorders>
              <w:top w:val="nil"/>
              <w:left w:val="nil"/>
              <w:bottom w:val="single" w:sz="4" w:space="0" w:color="auto"/>
              <w:right w:val="single" w:sz="4" w:space="0" w:color="auto"/>
            </w:tcBorders>
            <w:shd w:val="clear" w:color="auto" w:fill="auto"/>
            <w:hideMark/>
          </w:tcPr>
          <w:p w14:paraId="4DC2C151" w14:textId="0F90D68A" w:rsidR="00360EA7" w:rsidRPr="005F7151" w:rsidRDefault="00360EA7" w:rsidP="00D11196">
            <w:pPr>
              <w:bidi/>
              <w:rPr>
                <w:sz w:val="20"/>
                <w:szCs w:val="20"/>
                <w:rtl/>
                <w:lang w:eastAsia="zh-CN" w:bidi="ar-LB"/>
              </w:rPr>
            </w:pPr>
            <w:r w:rsidRPr="00360EA7">
              <w:rPr>
                <w:sz w:val="20"/>
                <w:szCs w:val="20"/>
                <w:rtl/>
                <w:lang w:eastAsia="zh-CN" w:bidi="ar-LB"/>
              </w:rPr>
              <w:t>خطة إدارة إزالة المواد الهيدروكلوروفلوروكربونية</w:t>
            </w:r>
            <w:r>
              <w:rPr>
                <w:sz w:val="20"/>
                <w:szCs w:val="20"/>
                <w:rtl/>
                <w:lang w:eastAsia="zh-CN" w:bidi="ar-LB"/>
              </w:rPr>
              <w:t xml:space="preserve"> (المرحلة الأولى، الشريحة الثالثة)</w:t>
            </w:r>
          </w:p>
        </w:tc>
        <w:tc>
          <w:tcPr>
            <w:tcW w:w="987" w:type="dxa"/>
            <w:tcBorders>
              <w:top w:val="nil"/>
              <w:left w:val="nil"/>
              <w:bottom w:val="single" w:sz="4" w:space="0" w:color="auto"/>
              <w:right w:val="single" w:sz="4" w:space="0" w:color="auto"/>
            </w:tcBorders>
            <w:shd w:val="clear" w:color="auto" w:fill="auto"/>
            <w:hideMark/>
          </w:tcPr>
          <w:p w14:paraId="437F30AB" w14:textId="699188DC" w:rsidR="00C61E15" w:rsidRPr="005F7151" w:rsidRDefault="00360EA7" w:rsidP="00360EA7">
            <w:pPr>
              <w:bidi/>
              <w:jc w:val="left"/>
              <w:rPr>
                <w:sz w:val="20"/>
                <w:szCs w:val="20"/>
                <w:lang w:eastAsia="zh-CN" w:bidi="ar-LB"/>
              </w:rPr>
            </w:pPr>
            <w:r>
              <w:rPr>
                <w:sz w:val="20"/>
                <w:szCs w:val="20"/>
                <w:rtl/>
                <w:lang w:eastAsia="zh-CN" w:bidi="ar-LB"/>
              </w:rPr>
              <w:t>اليونيدو</w:t>
            </w:r>
          </w:p>
        </w:tc>
      </w:tr>
      <w:tr w:rsidR="00C61E15" w:rsidRPr="005F7151" w14:paraId="07399058" w14:textId="77777777" w:rsidTr="00360EA7">
        <w:trPr>
          <w:trHeight w:val="220"/>
        </w:trPr>
        <w:tc>
          <w:tcPr>
            <w:tcW w:w="1399" w:type="dxa"/>
            <w:tcBorders>
              <w:top w:val="nil"/>
              <w:left w:val="single" w:sz="4" w:space="0" w:color="auto"/>
              <w:bottom w:val="single" w:sz="4" w:space="0" w:color="auto"/>
              <w:right w:val="single" w:sz="4" w:space="0" w:color="auto"/>
            </w:tcBorders>
            <w:shd w:val="clear" w:color="auto" w:fill="auto"/>
            <w:hideMark/>
          </w:tcPr>
          <w:p w14:paraId="63FE0D92" w14:textId="4E7C6BF5" w:rsidR="00360EA7" w:rsidRPr="00360EA7" w:rsidRDefault="00360EA7" w:rsidP="00360EA7">
            <w:pPr>
              <w:bidi/>
              <w:jc w:val="left"/>
              <w:rPr>
                <w:sz w:val="20"/>
                <w:szCs w:val="20"/>
                <w:lang w:val="en-US" w:eastAsia="zh-CN" w:bidi="ar-LB"/>
              </w:rPr>
            </w:pPr>
            <w:r w:rsidRPr="00360EA7">
              <w:rPr>
                <w:sz w:val="20"/>
                <w:szCs w:val="20"/>
                <w:rtl/>
                <w:lang w:val="en-US" w:eastAsia="zh-CN" w:bidi="ar-LB"/>
              </w:rPr>
              <w:t>أفغانستان</w:t>
            </w:r>
          </w:p>
        </w:tc>
        <w:tc>
          <w:tcPr>
            <w:tcW w:w="2161" w:type="dxa"/>
            <w:tcBorders>
              <w:top w:val="nil"/>
              <w:left w:val="nil"/>
              <w:bottom w:val="single" w:sz="4" w:space="0" w:color="auto"/>
              <w:right w:val="single" w:sz="4" w:space="0" w:color="auto"/>
            </w:tcBorders>
            <w:shd w:val="clear" w:color="auto" w:fill="auto"/>
            <w:hideMark/>
          </w:tcPr>
          <w:p w14:paraId="245B8B8F" w14:textId="77777777" w:rsidR="00C61E15" w:rsidRPr="005F7151" w:rsidRDefault="00C61E15" w:rsidP="00360EA7">
            <w:pPr>
              <w:bidi/>
              <w:jc w:val="left"/>
              <w:rPr>
                <w:sz w:val="20"/>
                <w:szCs w:val="20"/>
                <w:lang w:eastAsia="zh-CN" w:bidi="ar-LB"/>
              </w:rPr>
            </w:pPr>
            <w:r w:rsidRPr="005F7151">
              <w:rPr>
                <w:sz w:val="20"/>
                <w:szCs w:val="20"/>
                <w:lang w:eastAsia="zh-CN" w:bidi="ar-LB"/>
              </w:rPr>
              <w:t>AFG/PHA/85/INV/28</w:t>
            </w:r>
          </w:p>
        </w:tc>
        <w:tc>
          <w:tcPr>
            <w:tcW w:w="5135" w:type="dxa"/>
            <w:tcBorders>
              <w:top w:val="nil"/>
              <w:left w:val="nil"/>
              <w:bottom w:val="single" w:sz="4" w:space="0" w:color="auto"/>
              <w:right w:val="single" w:sz="4" w:space="0" w:color="auto"/>
            </w:tcBorders>
            <w:shd w:val="clear" w:color="auto" w:fill="auto"/>
            <w:hideMark/>
          </w:tcPr>
          <w:p w14:paraId="6705B301" w14:textId="56839740" w:rsidR="00360EA7" w:rsidRPr="00360EA7" w:rsidRDefault="00360EA7" w:rsidP="00D11196">
            <w:pPr>
              <w:bidi/>
              <w:rPr>
                <w:sz w:val="20"/>
                <w:szCs w:val="20"/>
                <w:lang w:val="en-US" w:eastAsia="zh-CN" w:bidi="ar-LB"/>
              </w:rPr>
            </w:pPr>
            <w:r w:rsidRPr="00360EA7">
              <w:rPr>
                <w:sz w:val="20"/>
                <w:szCs w:val="20"/>
                <w:rtl/>
                <w:lang w:eastAsia="zh-CN" w:bidi="ar-LB"/>
              </w:rPr>
              <w:t>خطة إدارة إزالة المواد الهيدروكلوروفلوروكربونية</w:t>
            </w:r>
            <w:r>
              <w:rPr>
                <w:sz w:val="20"/>
                <w:szCs w:val="20"/>
                <w:rtl/>
                <w:lang w:eastAsia="zh-CN" w:bidi="ar-LB"/>
              </w:rPr>
              <w:t xml:space="preserve"> (المرحلة الأولى، الشريحة الرابعة)</w:t>
            </w:r>
          </w:p>
        </w:tc>
        <w:tc>
          <w:tcPr>
            <w:tcW w:w="987" w:type="dxa"/>
            <w:tcBorders>
              <w:top w:val="nil"/>
              <w:left w:val="nil"/>
              <w:bottom w:val="single" w:sz="4" w:space="0" w:color="auto"/>
              <w:right w:val="single" w:sz="4" w:space="0" w:color="auto"/>
            </w:tcBorders>
            <w:shd w:val="clear" w:color="auto" w:fill="auto"/>
            <w:hideMark/>
          </w:tcPr>
          <w:p w14:paraId="60B12732" w14:textId="17B11AC9" w:rsidR="00C61E15" w:rsidRPr="005F7151" w:rsidRDefault="00360EA7" w:rsidP="00360EA7">
            <w:pPr>
              <w:bidi/>
              <w:jc w:val="left"/>
              <w:rPr>
                <w:sz w:val="20"/>
                <w:szCs w:val="20"/>
                <w:lang w:eastAsia="zh-CN" w:bidi="ar-LB"/>
              </w:rPr>
            </w:pPr>
            <w:r>
              <w:rPr>
                <w:sz w:val="20"/>
                <w:szCs w:val="20"/>
                <w:rtl/>
                <w:lang w:eastAsia="zh-CN" w:bidi="ar-LB"/>
              </w:rPr>
              <w:t>اليونيدو</w:t>
            </w:r>
          </w:p>
        </w:tc>
      </w:tr>
      <w:tr w:rsidR="00C61E15" w:rsidRPr="005F7151" w14:paraId="6C977E46" w14:textId="77777777" w:rsidTr="00360EA7">
        <w:trPr>
          <w:trHeight w:val="64"/>
        </w:trPr>
        <w:tc>
          <w:tcPr>
            <w:tcW w:w="1399" w:type="dxa"/>
            <w:tcBorders>
              <w:top w:val="nil"/>
              <w:left w:val="single" w:sz="4" w:space="0" w:color="auto"/>
              <w:bottom w:val="single" w:sz="4" w:space="0" w:color="auto"/>
              <w:right w:val="single" w:sz="4" w:space="0" w:color="auto"/>
            </w:tcBorders>
            <w:shd w:val="clear" w:color="auto" w:fill="auto"/>
            <w:hideMark/>
          </w:tcPr>
          <w:p w14:paraId="46633804" w14:textId="7AB001F5" w:rsidR="00360EA7" w:rsidRPr="00360EA7" w:rsidRDefault="00360EA7" w:rsidP="00360EA7">
            <w:pPr>
              <w:bidi/>
              <w:jc w:val="left"/>
              <w:rPr>
                <w:sz w:val="20"/>
                <w:szCs w:val="20"/>
                <w:lang w:val="en-US" w:eastAsia="zh-CN" w:bidi="ar-LB"/>
              </w:rPr>
            </w:pPr>
            <w:r w:rsidRPr="00360EA7">
              <w:rPr>
                <w:sz w:val="20"/>
                <w:szCs w:val="20"/>
                <w:rtl/>
                <w:lang w:val="en-US" w:eastAsia="zh-CN" w:bidi="ar-LB"/>
              </w:rPr>
              <w:t>أفغانستان</w:t>
            </w:r>
          </w:p>
        </w:tc>
        <w:tc>
          <w:tcPr>
            <w:tcW w:w="2161" w:type="dxa"/>
            <w:tcBorders>
              <w:top w:val="nil"/>
              <w:left w:val="nil"/>
              <w:bottom w:val="single" w:sz="4" w:space="0" w:color="auto"/>
              <w:right w:val="single" w:sz="4" w:space="0" w:color="auto"/>
            </w:tcBorders>
            <w:shd w:val="clear" w:color="auto" w:fill="auto"/>
            <w:hideMark/>
          </w:tcPr>
          <w:p w14:paraId="6768C632" w14:textId="77777777" w:rsidR="00C61E15" w:rsidRPr="005F7151" w:rsidRDefault="00C61E15" w:rsidP="00360EA7">
            <w:pPr>
              <w:bidi/>
              <w:jc w:val="left"/>
              <w:rPr>
                <w:sz w:val="20"/>
                <w:szCs w:val="20"/>
                <w:lang w:eastAsia="zh-CN" w:bidi="ar-LB"/>
              </w:rPr>
            </w:pPr>
            <w:r w:rsidRPr="005F7151">
              <w:rPr>
                <w:sz w:val="20"/>
                <w:szCs w:val="20"/>
                <w:lang w:eastAsia="zh-CN" w:bidi="ar-LB"/>
              </w:rPr>
              <w:t>AFG/PHA/85/INV/30</w:t>
            </w:r>
          </w:p>
        </w:tc>
        <w:tc>
          <w:tcPr>
            <w:tcW w:w="5135" w:type="dxa"/>
            <w:tcBorders>
              <w:top w:val="nil"/>
              <w:left w:val="nil"/>
              <w:bottom w:val="single" w:sz="4" w:space="0" w:color="auto"/>
              <w:right w:val="single" w:sz="4" w:space="0" w:color="auto"/>
            </w:tcBorders>
            <w:shd w:val="clear" w:color="auto" w:fill="auto"/>
            <w:hideMark/>
          </w:tcPr>
          <w:p w14:paraId="398856B6" w14:textId="39CE5149" w:rsidR="00360EA7" w:rsidRPr="00360EA7" w:rsidRDefault="00360EA7" w:rsidP="00D11196">
            <w:pPr>
              <w:bidi/>
              <w:rPr>
                <w:sz w:val="20"/>
                <w:szCs w:val="20"/>
                <w:lang w:val="en-US" w:eastAsia="zh-CN" w:bidi="ar-LB"/>
              </w:rPr>
            </w:pPr>
            <w:r w:rsidRPr="00360EA7">
              <w:rPr>
                <w:sz w:val="20"/>
                <w:szCs w:val="20"/>
                <w:rtl/>
                <w:lang w:val="en-US" w:eastAsia="zh-CN" w:bidi="ar-LB"/>
              </w:rPr>
              <w:t xml:space="preserve">خطة إدارة إزالة المواد الهيدروكلوروفلوروكربونية (المرحلة </w:t>
            </w:r>
            <w:r>
              <w:rPr>
                <w:sz w:val="20"/>
                <w:szCs w:val="20"/>
                <w:rtl/>
                <w:lang w:val="en-US" w:eastAsia="zh-CN" w:bidi="ar-LB"/>
              </w:rPr>
              <w:t>الثانية</w:t>
            </w:r>
            <w:r w:rsidRPr="00360EA7">
              <w:rPr>
                <w:sz w:val="20"/>
                <w:szCs w:val="20"/>
                <w:rtl/>
                <w:lang w:val="en-US" w:eastAsia="zh-CN" w:bidi="ar-LB"/>
              </w:rPr>
              <w:t xml:space="preserve">، الشريحة </w:t>
            </w:r>
            <w:r>
              <w:rPr>
                <w:sz w:val="20"/>
                <w:szCs w:val="20"/>
                <w:rtl/>
                <w:lang w:val="en-US" w:eastAsia="zh-CN" w:bidi="ar-LB"/>
              </w:rPr>
              <w:t>الأولى</w:t>
            </w:r>
            <w:r w:rsidRPr="00360EA7">
              <w:rPr>
                <w:sz w:val="20"/>
                <w:szCs w:val="20"/>
                <w:rtl/>
                <w:lang w:val="en-US" w:eastAsia="zh-CN" w:bidi="ar-LB"/>
              </w:rPr>
              <w:t>)</w:t>
            </w:r>
          </w:p>
        </w:tc>
        <w:tc>
          <w:tcPr>
            <w:tcW w:w="987" w:type="dxa"/>
            <w:tcBorders>
              <w:top w:val="nil"/>
              <w:left w:val="nil"/>
              <w:bottom w:val="single" w:sz="4" w:space="0" w:color="auto"/>
              <w:right w:val="single" w:sz="4" w:space="0" w:color="auto"/>
            </w:tcBorders>
            <w:shd w:val="clear" w:color="auto" w:fill="auto"/>
            <w:hideMark/>
          </w:tcPr>
          <w:p w14:paraId="3E736932" w14:textId="17DCADFF" w:rsidR="00C61E15" w:rsidRPr="005F7151" w:rsidRDefault="00360EA7" w:rsidP="00360EA7">
            <w:pPr>
              <w:bidi/>
              <w:jc w:val="left"/>
              <w:rPr>
                <w:sz w:val="20"/>
                <w:szCs w:val="20"/>
                <w:lang w:eastAsia="zh-CN" w:bidi="ar-LB"/>
              </w:rPr>
            </w:pPr>
            <w:r>
              <w:rPr>
                <w:sz w:val="20"/>
                <w:szCs w:val="20"/>
                <w:rtl/>
                <w:lang w:eastAsia="zh-CN" w:bidi="ar-LB"/>
              </w:rPr>
              <w:t>اليونيدو</w:t>
            </w:r>
          </w:p>
        </w:tc>
      </w:tr>
      <w:tr w:rsidR="00C61E15" w:rsidRPr="005F7151" w14:paraId="2F2C2C8B" w14:textId="77777777" w:rsidTr="00360EA7">
        <w:trPr>
          <w:trHeight w:val="560"/>
        </w:trPr>
        <w:tc>
          <w:tcPr>
            <w:tcW w:w="1399" w:type="dxa"/>
            <w:tcBorders>
              <w:top w:val="nil"/>
              <w:left w:val="single" w:sz="4" w:space="0" w:color="auto"/>
              <w:bottom w:val="single" w:sz="4" w:space="0" w:color="auto"/>
              <w:right w:val="single" w:sz="4" w:space="0" w:color="auto"/>
            </w:tcBorders>
            <w:shd w:val="clear" w:color="auto" w:fill="auto"/>
            <w:hideMark/>
          </w:tcPr>
          <w:p w14:paraId="0AD43ED7" w14:textId="055C5BE4" w:rsidR="00360EA7" w:rsidRPr="00360EA7" w:rsidRDefault="00360EA7" w:rsidP="00360EA7">
            <w:pPr>
              <w:bidi/>
              <w:jc w:val="left"/>
              <w:rPr>
                <w:sz w:val="20"/>
                <w:szCs w:val="20"/>
                <w:lang w:val="en-US" w:eastAsia="zh-CN" w:bidi="ar-LB"/>
              </w:rPr>
            </w:pPr>
            <w:r w:rsidRPr="00360EA7">
              <w:rPr>
                <w:sz w:val="20"/>
                <w:szCs w:val="20"/>
                <w:rtl/>
                <w:lang w:val="en-US" w:eastAsia="zh-CN" w:bidi="ar-LB"/>
              </w:rPr>
              <w:t>الجزائر</w:t>
            </w:r>
          </w:p>
        </w:tc>
        <w:tc>
          <w:tcPr>
            <w:tcW w:w="2161" w:type="dxa"/>
            <w:tcBorders>
              <w:top w:val="nil"/>
              <w:left w:val="nil"/>
              <w:bottom w:val="single" w:sz="4" w:space="0" w:color="auto"/>
              <w:right w:val="single" w:sz="4" w:space="0" w:color="auto"/>
            </w:tcBorders>
            <w:shd w:val="clear" w:color="auto" w:fill="auto"/>
            <w:hideMark/>
          </w:tcPr>
          <w:p w14:paraId="0B7B77E1" w14:textId="77777777" w:rsidR="00C61E15" w:rsidRPr="005F7151" w:rsidRDefault="00C61E15" w:rsidP="00360EA7">
            <w:pPr>
              <w:bidi/>
              <w:jc w:val="left"/>
              <w:rPr>
                <w:sz w:val="20"/>
                <w:szCs w:val="20"/>
                <w:lang w:eastAsia="zh-CN" w:bidi="ar-LB"/>
              </w:rPr>
            </w:pPr>
            <w:r w:rsidRPr="005F7151">
              <w:rPr>
                <w:sz w:val="20"/>
                <w:szCs w:val="20"/>
                <w:lang w:eastAsia="zh-CN" w:bidi="ar-LB"/>
              </w:rPr>
              <w:t>ALG/PHA/66/INV/76</w:t>
            </w:r>
          </w:p>
        </w:tc>
        <w:tc>
          <w:tcPr>
            <w:tcW w:w="5135" w:type="dxa"/>
            <w:tcBorders>
              <w:top w:val="nil"/>
              <w:left w:val="nil"/>
              <w:bottom w:val="single" w:sz="4" w:space="0" w:color="auto"/>
              <w:right w:val="single" w:sz="4" w:space="0" w:color="auto"/>
            </w:tcBorders>
            <w:shd w:val="clear" w:color="auto" w:fill="auto"/>
            <w:hideMark/>
          </w:tcPr>
          <w:p w14:paraId="1AB2A7F1" w14:textId="40EDBC48" w:rsidR="00360EA7" w:rsidRPr="00360EA7" w:rsidRDefault="00360EA7" w:rsidP="00D11196">
            <w:pPr>
              <w:bidi/>
              <w:rPr>
                <w:sz w:val="20"/>
                <w:szCs w:val="20"/>
                <w:rtl/>
                <w:lang w:val="en-US" w:eastAsia="zh-CN" w:bidi="ar-LB"/>
              </w:rPr>
            </w:pPr>
            <w:r w:rsidRPr="00360EA7">
              <w:rPr>
                <w:sz w:val="20"/>
                <w:szCs w:val="20"/>
                <w:rtl/>
                <w:lang w:eastAsia="zh-CN" w:bidi="ar-LB"/>
              </w:rPr>
              <w:t>خطة إدارة إزالة المواد الهيدروكلوروفلوروكربونية</w:t>
            </w:r>
            <w:r>
              <w:rPr>
                <w:sz w:val="20"/>
                <w:szCs w:val="20"/>
                <w:rtl/>
                <w:lang w:eastAsia="zh-CN" w:bidi="ar-LB"/>
              </w:rPr>
              <w:t xml:space="preserve"> (المرحلة الأولى، الشريحة الأولى)</w:t>
            </w:r>
            <w:r>
              <w:rPr>
                <w:sz w:val="20"/>
                <w:szCs w:val="20"/>
                <w:rtl/>
                <w:lang w:val="en-US" w:eastAsia="zh-CN" w:bidi="ar-LB"/>
              </w:rPr>
              <w:t xml:space="preserve"> </w:t>
            </w:r>
            <w:r w:rsidRPr="00360EA7">
              <w:rPr>
                <w:sz w:val="20"/>
                <w:szCs w:val="20"/>
                <w:rtl/>
                <w:lang w:val="en-US" w:eastAsia="zh-CN" w:bidi="ar-LB"/>
              </w:rPr>
              <w:t>(</w:t>
            </w:r>
            <w:r>
              <w:rPr>
                <w:sz w:val="20"/>
                <w:szCs w:val="20"/>
                <w:rtl/>
                <w:lang w:val="en-US" w:eastAsia="zh-CN" w:bidi="ar-LB"/>
              </w:rPr>
              <w:t>التحول</w:t>
            </w:r>
            <w:r w:rsidRPr="00360EA7">
              <w:rPr>
                <w:sz w:val="20"/>
                <w:szCs w:val="20"/>
                <w:rtl/>
                <w:lang w:val="en-US" w:eastAsia="zh-CN" w:bidi="ar-LB"/>
              </w:rPr>
              <w:t xml:space="preserve"> عن الهيدروكلوروفلوركربون-22 في تصنيع أجهزة تكييف الغرف لدى </w:t>
            </w:r>
            <w:r>
              <w:rPr>
                <w:sz w:val="20"/>
                <w:szCs w:val="20"/>
                <w:rtl/>
                <w:lang w:val="en-US" w:eastAsia="zh-CN" w:bidi="ar-LB"/>
              </w:rPr>
              <w:t xml:space="preserve">شركة </w:t>
            </w:r>
            <w:r w:rsidRPr="00360EA7">
              <w:rPr>
                <w:sz w:val="20"/>
                <w:szCs w:val="20"/>
                <w:rtl/>
                <w:lang w:val="en-US" w:eastAsia="zh-CN" w:bidi="ar-LB"/>
              </w:rPr>
              <w:t>كوندور)</w:t>
            </w:r>
          </w:p>
        </w:tc>
        <w:tc>
          <w:tcPr>
            <w:tcW w:w="987" w:type="dxa"/>
            <w:tcBorders>
              <w:top w:val="nil"/>
              <w:left w:val="nil"/>
              <w:bottom w:val="single" w:sz="4" w:space="0" w:color="auto"/>
              <w:right w:val="single" w:sz="4" w:space="0" w:color="auto"/>
            </w:tcBorders>
            <w:shd w:val="clear" w:color="auto" w:fill="auto"/>
            <w:hideMark/>
          </w:tcPr>
          <w:p w14:paraId="52E17AAD" w14:textId="4984EA54" w:rsidR="00C61E15" w:rsidRPr="005F7151" w:rsidRDefault="00360EA7" w:rsidP="00360EA7">
            <w:pPr>
              <w:bidi/>
              <w:jc w:val="left"/>
              <w:rPr>
                <w:sz w:val="20"/>
                <w:szCs w:val="20"/>
                <w:lang w:eastAsia="zh-CN" w:bidi="ar-LB"/>
              </w:rPr>
            </w:pPr>
            <w:r>
              <w:rPr>
                <w:sz w:val="20"/>
                <w:szCs w:val="20"/>
                <w:rtl/>
                <w:lang w:eastAsia="zh-CN" w:bidi="ar-LB"/>
              </w:rPr>
              <w:t>اليونيدو</w:t>
            </w:r>
          </w:p>
        </w:tc>
      </w:tr>
      <w:tr w:rsidR="00C61E15" w:rsidRPr="005F7151" w14:paraId="54CE3205" w14:textId="77777777" w:rsidTr="00360EA7">
        <w:trPr>
          <w:trHeight w:val="712"/>
        </w:trPr>
        <w:tc>
          <w:tcPr>
            <w:tcW w:w="1399" w:type="dxa"/>
            <w:tcBorders>
              <w:top w:val="nil"/>
              <w:left w:val="single" w:sz="4" w:space="0" w:color="auto"/>
              <w:bottom w:val="single" w:sz="4" w:space="0" w:color="auto"/>
              <w:right w:val="single" w:sz="4" w:space="0" w:color="auto"/>
            </w:tcBorders>
            <w:shd w:val="clear" w:color="auto" w:fill="auto"/>
            <w:hideMark/>
          </w:tcPr>
          <w:p w14:paraId="4CB5A756" w14:textId="6944BFCF" w:rsidR="00360EA7" w:rsidRPr="00360EA7" w:rsidRDefault="00360EA7" w:rsidP="00360EA7">
            <w:pPr>
              <w:bidi/>
              <w:jc w:val="left"/>
              <w:rPr>
                <w:sz w:val="20"/>
                <w:szCs w:val="20"/>
                <w:lang w:val="en-US" w:eastAsia="zh-CN" w:bidi="ar-LB"/>
              </w:rPr>
            </w:pPr>
            <w:r w:rsidRPr="00360EA7">
              <w:rPr>
                <w:sz w:val="20"/>
                <w:szCs w:val="20"/>
                <w:rtl/>
                <w:lang w:val="en-US" w:eastAsia="zh-CN" w:bidi="ar-LB"/>
              </w:rPr>
              <w:t>الجزائر</w:t>
            </w:r>
          </w:p>
        </w:tc>
        <w:tc>
          <w:tcPr>
            <w:tcW w:w="2161" w:type="dxa"/>
            <w:tcBorders>
              <w:top w:val="nil"/>
              <w:left w:val="nil"/>
              <w:bottom w:val="single" w:sz="4" w:space="0" w:color="auto"/>
              <w:right w:val="single" w:sz="4" w:space="0" w:color="auto"/>
            </w:tcBorders>
            <w:shd w:val="clear" w:color="auto" w:fill="auto"/>
            <w:hideMark/>
          </w:tcPr>
          <w:p w14:paraId="6FE17C16" w14:textId="77777777" w:rsidR="00C61E15" w:rsidRPr="005F7151" w:rsidRDefault="00C61E15" w:rsidP="00360EA7">
            <w:pPr>
              <w:bidi/>
              <w:jc w:val="left"/>
              <w:rPr>
                <w:sz w:val="20"/>
                <w:szCs w:val="20"/>
                <w:lang w:eastAsia="zh-CN" w:bidi="ar-LB"/>
              </w:rPr>
            </w:pPr>
            <w:r w:rsidRPr="005F7151">
              <w:rPr>
                <w:sz w:val="20"/>
                <w:szCs w:val="20"/>
                <w:lang w:eastAsia="zh-CN" w:bidi="ar-LB"/>
              </w:rPr>
              <w:t>ALG/PHA/66/INV/77</w:t>
            </w:r>
          </w:p>
        </w:tc>
        <w:tc>
          <w:tcPr>
            <w:tcW w:w="5135" w:type="dxa"/>
            <w:tcBorders>
              <w:top w:val="nil"/>
              <w:left w:val="nil"/>
              <w:bottom w:val="single" w:sz="4" w:space="0" w:color="auto"/>
              <w:right w:val="single" w:sz="4" w:space="0" w:color="auto"/>
            </w:tcBorders>
            <w:shd w:val="clear" w:color="auto" w:fill="auto"/>
            <w:hideMark/>
          </w:tcPr>
          <w:p w14:paraId="38623CC6" w14:textId="2EA82111" w:rsidR="000E218B" w:rsidRPr="000E218B" w:rsidRDefault="000E218B" w:rsidP="00D11196">
            <w:pPr>
              <w:bidi/>
              <w:rPr>
                <w:sz w:val="20"/>
                <w:szCs w:val="20"/>
                <w:lang w:val="en-US" w:eastAsia="zh-CN" w:bidi="ar-LB"/>
              </w:rPr>
            </w:pPr>
            <w:r w:rsidRPr="000E218B">
              <w:rPr>
                <w:sz w:val="20"/>
                <w:szCs w:val="20"/>
                <w:rtl/>
                <w:lang w:val="en-US" w:eastAsia="zh-CN" w:bidi="ar-LB"/>
              </w:rPr>
              <w:t xml:space="preserve">خطة إدارة إزالة المواد الهيدروكلوروفلوروكربونية (المرحلة </w:t>
            </w:r>
            <w:r>
              <w:rPr>
                <w:sz w:val="20"/>
                <w:szCs w:val="20"/>
                <w:rtl/>
                <w:lang w:val="en-US" w:eastAsia="zh-CN" w:bidi="ar-LB"/>
              </w:rPr>
              <w:t>الأولى</w:t>
            </w:r>
            <w:r w:rsidRPr="000E218B">
              <w:rPr>
                <w:sz w:val="20"/>
                <w:szCs w:val="20"/>
                <w:rtl/>
                <w:lang w:val="en-US" w:eastAsia="zh-CN" w:bidi="ar-LB"/>
              </w:rPr>
              <w:t>، الشريحة الأولى)</w:t>
            </w:r>
            <w:r>
              <w:rPr>
                <w:sz w:val="20"/>
                <w:szCs w:val="20"/>
                <w:rtl/>
                <w:lang w:val="en-US" w:eastAsia="zh-CN" w:bidi="ar-LB"/>
              </w:rPr>
              <w:t xml:space="preserve"> </w:t>
            </w:r>
            <w:r w:rsidRPr="000E218B">
              <w:rPr>
                <w:sz w:val="20"/>
                <w:szCs w:val="20"/>
                <w:rtl/>
                <w:lang w:val="en-US" w:eastAsia="zh-CN" w:bidi="ar-LB"/>
              </w:rPr>
              <w:t>(أنشطة في قطاع خدمات التبريد بما فيها إزالة الهيدروكلوروفلوركربون-141ب في</w:t>
            </w:r>
            <w:r w:rsidR="00DE3F32">
              <w:rPr>
                <w:sz w:val="20"/>
                <w:szCs w:val="20"/>
                <w:rtl/>
                <w:lang w:val="en-US" w:eastAsia="zh-CN" w:bidi="ar-LB"/>
              </w:rPr>
              <w:t xml:space="preserve"> عمليات</w:t>
            </w:r>
            <w:r w:rsidRPr="000E218B">
              <w:rPr>
                <w:sz w:val="20"/>
                <w:szCs w:val="20"/>
                <w:rtl/>
                <w:lang w:val="en-US" w:eastAsia="zh-CN" w:bidi="ar-LB"/>
              </w:rPr>
              <w:t xml:space="preserve"> الغسل ورصد المشروع)</w:t>
            </w:r>
          </w:p>
        </w:tc>
        <w:tc>
          <w:tcPr>
            <w:tcW w:w="987" w:type="dxa"/>
            <w:tcBorders>
              <w:top w:val="nil"/>
              <w:left w:val="nil"/>
              <w:bottom w:val="single" w:sz="4" w:space="0" w:color="auto"/>
              <w:right w:val="single" w:sz="4" w:space="0" w:color="auto"/>
            </w:tcBorders>
            <w:shd w:val="clear" w:color="auto" w:fill="auto"/>
            <w:hideMark/>
          </w:tcPr>
          <w:p w14:paraId="2BC2373F" w14:textId="2AD5BE1E" w:rsidR="00C61E15" w:rsidRPr="005F7151" w:rsidRDefault="00360EA7" w:rsidP="00360EA7">
            <w:pPr>
              <w:bidi/>
              <w:jc w:val="left"/>
              <w:rPr>
                <w:sz w:val="20"/>
                <w:szCs w:val="20"/>
                <w:lang w:eastAsia="zh-CN" w:bidi="ar-LB"/>
              </w:rPr>
            </w:pPr>
            <w:r>
              <w:rPr>
                <w:sz w:val="20"/>
                <w:szCs w:val="20"/>
                <w:rtl/>
                <w:lang w:eastAsia="zh-CN" w:bidi="ar-LB"/>
              </w:rPr>
              <w:t>اليونيدو</w:t>
            </w:r>
          </w:p>
        </w:tc>
      </w:tr>
      <w:tr w:rsidR="00C61E15" w:rsidRPr="005F7151" w14:paraId="18E45DCF" w14:textId="77777777" w:rsidTr="00360EA7">
        <w:trPr>
          <w:trHeight w:val="62"/>
        </w:trPr>
        <w:tc>
          <w:tcPr>
            <w:tcW w:w="1399" w:type="dxa"/>
            <w:tcBorders>
              <w:top w:val="nil"/>
              <w:left w:val="single" w:sz="4" w:space="0" w:color="auto"/>
              <w:bottom w:val="single" w:sz="4" w:space="0" w:color="auto"/>
              <w:right w:val="single" w:sz="4" w:space="0" w:color="auto"/>
            </w:tcBorders>
            <w:shd w:val="clear" w:color="auto" w:fill="auto"/>
            <w:hideMark/>
          </w:tcPr>
          <w:p w14:paraId="0561C442" w14:textId="3AFF1819" w:rsidR="00360EA7" w:rsidRPr="00360EA7" w:rsidRDefault="00360EA7" w:rsidP="00360EA7">
            <w:pPr>
              <w:bidi/>
              <w:jc w:val="left"/>
              <w:rPr>
                <w:sz w:val="20"/>
                <w:szCs w:val="20"/>
                <w:lang w:val="en-US" w:eastAsia="zh-CN" w:bidi="ar-LB"/>
              </w:rPr>
            </w:pPr>
            <w:r w:rsidRPr="00360EA7">
              <w:rPr>
                <w:sz w:val="20"/>
                <w:szCs w:val="20"/>
                <w:rtl/>
                <w:lang w:val="en-US" w:eastAsia="zh-CN" w:bidi="ar-LB"/>
              </w:rPr>
              <w:t>بربادوس</w:t>
            </w:r>
          </w:p>
        </w:tc>
        <w:tc>
          <w:tcPr>
            <w:tcW w:w="2161" w:type="dxa"/>
            <w:tcBorders>
              <w:top w:val="nil"/>
              <w:left w:val="nil"/>
              <w:bottom w:val="single" w:sz="4" w:space="0" w:color="auto"/>
              <w:right w:val="single" w:sz="4" w:space="0" w:color="auto"/>
            </w:tcBorders>
            <w:shd w:val="clear" w:color="auto" w:fill="auto"/>
            <w:hideMark/>
          </w:tcPr>
          <w:p w14:paraId="12B2D4AC" w14:textId="77777777" w:rsidR="00C61E15" w:rsidRPr="005F7151" w:rsidRDefault="00C61E15" w:rsidP="00360EA7">
            <w:pPr>
              <w:bidi/>
              <w:jc w:val="left"/>
              <w:rPr>
                <w:sz w:val="20"/>
                <w:szCs w:val="20"/>
                <w:lang w:eastAsia="zh-CN" w:bidi="ar-LB"/>
              </w:rPr>
            </w:pPr>
            <w:r w:rsidRPr="005F7151">
              <w:rPr>
                <w:sz w:val="20"/>
                <w:szCs w:val="20"/>
                <w:lang w:eastAsia="zh-CN" w:bidi="ar-LB"/>
              </w:rPr>
              <w:t>BAR/PHA/84/TAS/29</w:t>
            </w:r>
          </w:p>
        </w:tc>
        <w:tc>
          <w:tcPr>
            <w:tcW w:w="5135" w:type="dxa"/>
            <w:tcBorders>
              <w:top w:val="nil"/>
              <w:left w:val="nil"/>
              <w:bottom w:val="single" w:sz="4" w:space="0" w:color="auto"/>
              <w:right w:val="single" w:sz="4" w:space="0" w:color="auto"/>
            </w:tcBorders>
            <w:shd w:val="clear" w:color="auto" w:fill="auto"/>
            <w:hideMark/>
          </w:tcPr>
          <w:p w14:paraId="719582E7" w14:textId="4830F29A" w:rsidR="000E218B" w:rsidRPr="000E218B" w:rsidRDefault="000E218B" w:rsidP="00D11196">
            <w:pPr>
              <w:bidi/>
              <w:rPr>
                <w:sz w:val="20"/>
                <w:szCs w:val="20"/>
                <w:rtl/>
                <w:lang w:val="en-US" w:eastAsia="zh-CN" w:bidi="ar-LB"/>
              </w:rPr>
            </w:pPr>
            <w:r w:rsidRPr="000E218B">
              <w:rPr>
                <w:sz w:val="20"/>
                <w:szCs w:val="20"/>
                <w:rtl/>
                <w:lang w:val="en-US" w:eastAsia="zh-CN" w:bidi="ar-LB"/>
              </w:rPr>
              <w:t xml:space="preserve">خطة إدارة إزالة المواد الهيدروكلوروفلوروكربونية (المرحلة </w:t>
            </w:r>
            <w:r>
              <w:rPr>
                <w:sz w:val="20"/>
                <w:szCs w:val="20"/>
                <w:rtl/>
                <w:lang w:val="en-US" w:eastAsia="zh-CN" w:bidi="ar-LB"/>
              </w:rPr>
              <w:t>الأولى</w:t>
            </w:r>
            <w:r w:rsidRPr="000E218B">
              <w:rPr>
                <w:sz w:val="20"/>
                <w:szCs w:val="20"/>
                <w:rtl/>
                <w:lang w:val="en-US" w:eastAsia="zh-CN" w:bidi="ar-LB"/>
              </w:rPr>
              <w:t xml:space="preserve">، الشريحة </w:t>
            </w:r>
            <w:r>
              <w:rPr>
                <w:sz w:val="20"/>
                <w:szCs w:val="20"/>
                <w:rtl/>
                <w:lang w:val="en-US" w:eastAsia="zh-CN" w:bidi="ar-LB"/>
              </w:rPr>
              <w:t>الثالثة</w:t>
            </w:r>
            <w:r w:rsidRPr="000E218B">
              <w:rPr>
                <w:sz w:val="20"/>
                <w:szCs w:val="20"/>
                <w:rtl/>
                <w:lang w:val="en-US" w:eastAsia="zh-CN" w:bidi="ar-LB"/>
              </w:rPr>
              <w:t>)</w:t>
            </w:r>
          </w:p>
        </w:tc>
        <w:tc>
          <w:tcPr>
            <w:tcW w:w="987" w:type="dxa"/>
            <w:tcBorders>
              <w:top w:val="nil"/>
              <w:left w:val="nil"/>
              <w:bottom w:val="single" w:sz="4" w:space="0" w:color="auto"/>
              <w:right w:val="single" w:sz="4" w:space="0" w:color="auto"/>
            </w:tcBorders>
            <w:shd w:val="clear" w:color="auto" w:fill="auto"/>
            <w:hideMark/>
          </w:tcPr>
          <w:p w14:paraId="0FCBCF82" w14:textId="19A726F7" w:rsidR="00C61E15" w:rsidRPr="005F7151" w:rsidRDefault="00360EA7" w:rsidP="00360EA7">
            <w:pPr>
              <w:bidi/>
              <w:jc w:val="left"/>
              <w:rPr>
                <w:sz w:val="20"/>
                <w:szCs w:val="20"/>
                <w:lang w:eastAsia="zh-CN" w:bidi="ar-LB"/>
              </w:rPr>
            </w:pPr>
            <w:r>
              <w:rPr>
                <w:sz w:val="20"/>
                <w:szCs w:val="20"/>
                <w:rtl/>
                <w:lang w:eastAsia="zh-CN" w:bidi="ar-LB"/>
              </w:rPr>
              <w:t>اليونيب</w:t>
            </w:r>
          </w:p>
        </w:tc>
      </w:tr>
      <w:tr w:rsidR="00C61E15" w:rsidRPr="005F7151" w14:paraId="081D0FE4" w14:textId="77777777" w:rsidTr="00360EA7">
        <w:trPr>
          <w:trHeight w:val="209"/>
        </w:trPr>
        <w:tc>
          <w:tcPr>
            <w:tcW w:w="1399" w:type="dxa"/>
            <w:tcBorders>
              <w:top w:val="nil"/>
              <w:left w:val="single" w:sz="4" w:space="0" w:color="auto"/>
              <w:bottom w:val="single" w:sz="4" w:space="0" w:color="auto"/>
              <w:right w:val="single" w:sz="4" w:space="0" w:color="auto"/>
            </w:tcBorders>
            <w:shd w:val="clear" w:color="auto" w:fill="auto"/>
            <w:hideMark/>
          </w:tcPr>
          <w:p w14:paraId="0BEF8ECA" w14:textId="739CD70F" w:rsidR="00360EA7" w:rsidRPr="005F7151" w:rsidRDefault="00360EA7" w:rsidP="00360EA7">
            <w:pPr>
              <w:bidi/>
              <w:jc w:val="left"/>
              <w:rPr>
                <w:sz w:val="20"/>
                <w:szCs w:val="20"/>
                <w:lang w:eastAsia="zh-CN" w:bidi="ar-LB"/>
              </w:rPr>
            </w:pPr>
            <w:r w:rsidRPr="00360EA7">
              <w:rPr>
                <w:sz w:val="20"/>
                <w:szCs w:val="20"/>
                <w:rtl/>
                <w:lang w:eastAsia="zh-CN" w:bidi="ar-LB"/>
              </w:rPr>
              <w:t>بوتسوانا</w:t>
            </w:r>
          </w:p>
        </w:tc>
        <w:tc>
          <w:tcPr>
            <w:tcW w:w="2161" w:type="dxa"/>
            <w:tcBorders>
              <w:top w:val="nil"/>
              <w:left w:val="nil"/>
              <w:bottom w:val="single" w:sz="4" w:space="0" w:color="auto"/>
              <w:right w:val="single" w:sz="4" w:space="0" w:color="auto"/>
            </w:tcBorders>
            <w:shd w:val="clear" w:color="auto" w:fill="auto"/>
            <w:hideMark/>
          </w:tcPr>
          <w:p w14:paraId="0045A4E4" w14:textId="77777777" w:rsidR="00C61E15" w:rsidRPr="005F7151" w:rsidRDefault="00C61E15" w:rsidP="00360EA7">
            <w:pPr>
              <w:bidi/>
              <w:jc w:val="left"/>
              <w:rPr>
                <w:sz w:val="20"/>
                <w:szCs w:val="20"/>
                <w:lang w:eastAsia="zh-CN" w:bidi="ar-LB"/>
              </w:rPr>
            </w:pPr>
            <w:r w:rsidRPr="005F7151">
              <w:rPr>
                <w:sz w:val="20"/>
                <w:szCs w:val="20"/>
                <w:lang w:eastAsia="zh-CN" w:bidi="ar-LB"/>
              </w:rPr>
              <w:t>BOT/PHA/82/INV/21</w:t>
            </w:r>
          </w:p>
        </w:tc>
        <w:tc>
          <w:tcPr>
            <w:tcW w:w="5135" w:type="dxa"/>
            <w:tcBorders>
              <w:top w:val="nil"/>
              <w:left w:val="nil"/>
              <w:bottom w:val="single" w:sz="4" w:space="0" w:color="auto"/>
              <w:right w:val="single" w:sz="4" w:space="0" w:color="auto"/>
            </w:tcBorders>
            <w:shd w:val="clear" w:color="auto" w:fill="auto"/>
            <w:hideMark/>
          </w:tcPr>
          <w:p w14:paraId="0AD37993" w14:textId="73F72A8B" w:rsidR="000E218B" w:rsidRPr="000E218B" w:rsidRDefault="000E218B" w:rsidP="00D11196">
            <w:pPr>
              <w:bidi/>
              <w:rPr>
                <w:sz w:val="20"/>
                <w:szCs w:val="20"/>
                <w:lang w:val="en-US" w:eastAsia="zh-CN" w:bidi="ar-LB"/>
              </w:rPr>
            </w:pPr>
            <w:r w:rsidRPr="00360EA7">
              <w:rPr>
                <w:sz w:val="20"/>
                <w:szCs w:val="20"/>
                <w:rtl/>
                <w:lang w:val="en-US" w:eastAsia="zh-CN" w:bidi="ar-LB"/>
              </w:rPr>
              <w:t xml:space="preserve">خطة إدارة إزالة المواد الهيدروكلوروفلوروكربونية (المرحلة </w:t>
            </w:r>
            <w:r>
              <w:rPr>
                <w:sz w:val="20"/>
                <w:szCs w:val="20"/>
                <w:rtl/>
                <w:lang w:val="en-US" w:eastAsia="zh-CN" w:bidi="ar-LB"/>
              </w:rPr>
              <w:t>الأولى</w:t>
            </w:r>
            <w:r w:rsidRPr="00360EA7">
              <w:rPr>
                <w:sz w:val="20"/>
                <w:szCs w:val="20"/>
                <w:rtl/>
                <w:lang w:val="en-US" w:eastAsia="zh-CN" w:bidi="ar-LB"/>
              </w:rPr>
              <w:t xml:space="preserve">، الشريحة </w:t>
            </w:r>
            <w:r>
              <w:rPr>
                <w:sz w:val="20"/>
                <w:szCs w:val="20"/>
                <w:rtl/>
                <w:lang w:val="en-US" w:eastAsia="zh-CN" w:bidi="ar-LB"/>
              </w:rPr>
              <w:t>الثانية</w:t>
            </w:r>
            <w:r w:rsidRPr="00360EA7">
              <w:rPr>
                <w:sz w:val="20"/>
                <w:szCs w:val="20"/>
                <w:rtl/>
                <w:lang w:val="en-US" w:eastAsia="zh-CN" w:bidi="ar-LB"/>
              </w:rPr>
              <w:t>)</w:t>
            </w:r>
          </w:p>
        </w:tc>
        <w:tc>
          <w:tcPr>
            <w:tcW w:w="987" w:type="dxa"/>
            <w:tcBorders>
              <w:top w:val="nil"/>
              <w:left w:val="nil"/>
              <w:bottom w:val="single" w:sz="4" w:space="0" w:color="auto"/>
              <w:right w:val="single" w:sz="4" w:space="0" w:color="auto"/>
            </w:tcBorders>
            <w:shd w:val="clear" w:color="auto" w:fill="auto"/>
            <w:hideMark/>
          </w:tcPr>
          <w:p w14:paraId="6DEBBF76" w14:textId="33D51363" w:rsidR="00C61E15" w:rsidRPr="005F7151" w:rsidRDefault="00360EA7" w:rsidP="00360EA7">
            <w:pPr>
              <w:bidi/>
              <w:jc w:val="left"/>
              <w:rPr>
                <w:sz w:val="20"/>
                <w:szCs w:val="20"/>
                <w:lang w:eastAsia="zh-CN" w:bidi="ar-LB"/>
              </w:rPr>
            </w:pPr>
            <w:r>
              <w:rPr>
                <w:sz w:val="20"/>
                <w:szCs w:val="20"/>
                <w:rtl/>
                <w:lang w:eastAsia="zh-CN" w:bidi="ar-LB"/>
              </w:rPr>
              <w:t>اليونيدو</w:t>
            </w:r>
          </w:p>
        </w:tc>
      </w:tr>
      <w:tr w:rsidR="00C61E15" w:rsidRPr="005F7151" w14:paraId="21ECC8F1" w14:textId="77777777" w:rsidTr="00360EA7">
        <w:trPr>
          <w:trHeight w:val="98"/>
        </w:trPr>
        <w:tc>
          <w:tcPr>
            <w:tcW w:w="1399" w:type="dxa"/>
            <w:tcBorders>
              <w:top w:val="nil"/>
              <w:left w:val="single" w:sz="4" w:space="0" w:color="auto"/>
              <w:bottom w:val="single" w:sz="4" w:space="0" w:color="auto"/>
              <w:right w:val="single" w:sz="4" w:space="0" w:color="auto"/>
            </w:tcBorders>
            <w:shd w:val="clear" w:color="auto" w:fill="auto"/>
            <w:hideMark/>
          </w:tcPr>
          <w:p w14:paraId="5DF75619" w14:textId="417604EC" w:rsidR="00360EA7" w:rsidRPr="00360EA7" w:rsidRDefault="00360EA7" w:rsidP="00360EA7">
            <w:pPr>
              <w:bidi/>
              <w:jc w:val="left"/>
              <w:rPr>
                <w:sz w:val="20"/>
                <w:szCs w:val="20"/>
                <w:lang w:val="en-US" w:eastAsia="zh-CN" w:bidi="ar-LB"/>
              </w:rPr>
            </w:pPr>
            <w:r w:rsidRPr="00360EA7">
              <w:rPr>
                <w:sz w:val="20"/>
                <w:szCs w:val="20"/>
                <w:rtl/>
                <w:lang w:val="en-US" w:eastAsia="zh-CN" w:bidi="ar-LB"/>
              </w:rPr>
              <w:t>بوتسوانا</w:t>
            </w:r>
          </w:p>
        </w:tc>
        <w:tc>
          <w:tcPr>
            <w:tcW w:w="2161" w:type="dxa"/>
            <w:tcBorders>
              <w:top w:val="nil"/>
              <w:left w:val="nil"/>
              <w:bottom w:val="single" w:sz="4" w:space="0" w:color="auto"/>
              <w:right w:val="single" w:sz="4" w:space="0" w:color="auto"/>
            </w:tcBorders>
            <w:shd w:val="clear" w:color="auto" w:fill="auto"/>
            <w:hideMark/>
          </w:tcPr>
          <w:p w14:paraId="74AEE6BA" w14:textId="77777777" w:rsidR="00C61E15" w:rsidRPr="005F7151" w:rsidRDefault="00C61E15" w:rsidP="00360EA7">
            <w:pPr>
              <w:bidi/>
              <w:jc w:val="left"/>
              <w:rPr>
                <w:sz w:val="20"/>
                <w:szCs w:val="20"/>
                <w:lang w:eastAsia="zh-CN" w:bidi="ar-LB"/>
              </w:rPr>
            </w:pPr>
            <w:r w:rsidRPr="005F7151">
              <w:rPr>
                <w:sz w:val="20"/>
                <w:szCs w:val="20"/>
                <w:lang w:eastAsia="zh-CN" w:bidi="ar-LB"/>
              </w:rPr>
              <w:t>BOT/PHA/86/INV/27</w:t>
            </w:r>
          </w:p>
        </w:tc>
        <w:tc>
          <w:tcPr>
            <w:tcW w:w="5135" w:type="dxa"/>
            <w:tcBorders>
              <w:top w:val="nil"/>
              <w:left w:val="nil"/>
              <w:bottom w:val="single" w:sz="4" w:space="0" w:color="auto"/>
              <w:right w:val="single" w:sz="4" w:space="0" w:color="auto"/>
            </w:tcBorders>
            <w:shd w:val="clear" w:color="auto" w:fill="auto"/>
            <w:hideMark/>
          </w:tcPr>
          <w:p w14:paraId="74D6721E" w14:textId="74A80BB0" w:rsidR="000E218B" w:rsidRPr="000E218B" w:rsidRDefault="000E218B" w:rsidP="00D11196">
            <w:pPr>
              <w:bidi/>
              <w:rPr>
                <w:sz w:val="20"/>
                <w:szCs w:val="20"/>
                <w:lang w:val="en-US" w:eastAsia="zh-CN" w:bidi="ar-LB"/>
              </w:rPr>
            </w:pPr>
            <w:r w:rsidRPr="00360EA7">
              <w:rPr>
                <w:sz w:val="20"/>
                <w:szCs w:val="20"/>
                <w:rtl/>
                <w:lang w:val="en-US" w:eastAsia="zh-CN" w:bidi="ar-LB"/>
              </w:rPr>
              <w:t xml:space="preserve">خطة إدارة إزالة المواد الهيدروكلوروفلوروكربونية (المرحلة </w:t>
            </w:r>
            <w:r>
              <w:rPr>
                <w:sz w:val="20"/>
                <w:szCs w:val="20"/>
                <w:rtl/>
                <w:lang w:val="en-US" w:eastAsia="zh-CN" w:bidi="ar-LB"/>
              </w:rPr>
              <w:t>الثانية</w:t>
            </w:r>
            <w:r w:rsidRPr="00360EA7">
              <w:rPr>
                <w:sz w:val="20"/>
                <w:szCs w:val="20"/>
                <w:rtl/>
                <w:lang w:val="en-US" w:eastAsia="zh-CN" w:bidi="ar-LB"/>
              </w:rPr>
              <w:t xml:space="preserve">، الشريحة </w:t>
            </w:r>
            <w:r>
              <w:rPr>
                <w:sz w:val="20"/>
                <w:szCs w:val="20"/>
                <w:rtl/>
                <w:lang w:val="en-US" w:eastAsia="zh-CN" w:bidi="ar-LB"/>
              </w:rPr>
              <w:t>الأولى</w:t>
            </w:r>
            <w:r w:rsidRPr="00360EA7">
              <w:rPr>
                <w:sz w:val="20"/>
                <w:szCs w:val="20"/>
                <w:rtl/>
                <w:lang w:val="en-US" w:eastAsia="zh-CN" w:bidi="ar-LB"/>
              </w:rPr>
              <w:t>)</w:t>
            </w:r>
          </w:p>
        </w:tc>
        <w:tc>
          <w:tcPr>
            <w:tcW w:w="987" w:type="dxa"/>
            <w:tcBorders>
              <w:top w:val="nil"/>
              <w:left w:val="nil"/>
              <w:bottom w:val="single" w:sz="4" w:space="0" w:color="auto"/>
              <w:right w:val="single" w:sz="4" w:space="0" w:color="auto"/>
            </w:tcBorders>
            <w:shd w:val="clear" w:color="auto" w:fill="auto"/>
            <w:hideMark/>
          </w:tcPr>
          <w:p w14:paraId="61E4CF2C" w14:textId="3BB2CF19" w:rsidR="00C61E15" w:rsidRPr="005F7151" w:rsidRDefault="00360EA7" w:rsidP="00360EA7">
            <w:pPr>
              <w:bidi/>
              <w:jc w:val="left"/>
              <w:rPr>
                <w:sz w:val="20"/>
                <w:szCs w:val="20"/>
                <w:lang w:eastAsia="zh-CN" w:bidi="ar-LB"/>
              </w:rPr>
            </w:pPr>
            <w:r>
              <w:rPr>
                <w:sz w:val="20"/>
                <w:szCs w:val="20"/>
                <w:rtl/>
                <w:lang w:eastAsia="zh-CN" w:bidi="ar-LB"/>
              </w:rPr>
              <w:t>اليونيدو</w:t>
            </w:r>
          </w:p>
        </w:tc>
      </w:tr>
      <w:tr w:rsidR="00C61E15" w:rsidRPr="005F7151" w14:paraId="796F793F" w14:textId="77777777" w:rsidTr="00360EA7">
        <w:trPr>
          <w:trHeight w:val="145"/>
        </w:trPr>
        <w:tc>
          <w:tcPr>
            <w:tcW w:w="1399" w:type="dxa"/>
            <w:tcBorders>
              <w:top w:val="nil"/>
              <w:left w:val="single" w:sz="4" w:space="0" w:color="auto"/>
              <w:bottom w:val="single" w:sz="4" w:space="0" w:color="auto"/>
              <w:right w:val="single" w:sz="4" w:space="0" w:color="auto"/>
            </w:tcBorders>
            <w:shd w:val="clear" w:color="auto" w:fill="auto"/>
            <w:hideMark/>
          </w:tcPr>
          <w:p w14:paraId="13E585FE" w14:textId="2347E9F4" w:rsidR="00C61E15" w:rsidRPr="005F7151" w:rsidRDefault="00360EA7" w:rsidP="00360EA7">
            <w:pPr>
              <w:bidi/>
              <w:jc w:val="left"/>
              <w:rPr>
                <w:sz w:val="20"/>
                <w:szCs w:val="20"/>
                <w:rtl/>
                <w:lang w:eastAsia="zh-CN" w:bidi="ar-LB"/>
              </w:rPr>
            </w:pPr>
            <w:r w:rsidRPr="00360EA7">
              <w:rPr>
                <w:sz w:val="20"/>
                <w:szCs w:val="20"/>
                <w:rtl/>
                <w:lang w:eastAsia="zh-CN" w:bidi="ar-LB"/>
              </w:rPr>
              <w:t>الكاميرون</w:t>
            </w:r>
          </w:p>
        </w:tc>
        <w:tc>
          <w:tcPr>
            <w:tcW w:w="2161" w:type="dxa"/>
            <w:tcBorders>
              <w:top w:val="nil"/>
              <w:left w:val="nil"/>
              <w:bottom w:val="single" w:sz="4" w:space="0" w:color="auto"/>
              <w:right w:val="single" w:sz="4" w:space="0" w:color="auto"/>
            </w:tcBorders>
            <w:shd w:val="clear" w:color="auto" w:fill="auto"/>
            <w:hideMark/>
          </w:tcPr>
          <w:p w14:paraId="67521CD7" w14:textId="77777777" w:rsidR="00C61E15" w:rsidRPr="005F7151" w:rsidRDefault="00C61E15" w:rsidP="00360EA7">
            <w:pPr>
              <w:bidi/>
              <w:jc w:val="left"/>
              <w:rPr>
                <w:sz w:val="20"/>
                <w:szCs w:val="20"/>
                <w:lang w:eastAsia="zh-CN" w:bidi="ar-LB"/>
              </w:rPr>
            </w:pPr>
            <w:r w:rsidRPr="005F7151">
              <w:rPr>
                <w:sz w:val="20"/>
                <w:szCs w:val="20"/>
                <w:lang w:eastAsia="zh-CN" w:bidi="ar-LB"/>
              </w:rPr>
              <w:t>CMR/PHA/82/INV/45</w:t>
            </w:r>
          </w:p>
        </w:tc>
        <w:tc>
          <w:tcPr>
            <w:tcW w:w="5135" w:type="dxa"/>
            <w:tcBorders>
              <w:top w:val="nil"/>
              <w:left w:val="nil"/>
              <w:bottom w:val="single" w:sz="4" w:space="0" w:color="auto"/>
              <w:right w:val="single" w:sz="4" w:space="0" w:color="auto"/>
            </w:tcBorders>
            <w:shd w:val="clear" w:color="auto" w:fill="auto"/>
            <w:hideMark/>
          </w:tcPr>
          <w:p w14:paraId="54294D74" w14:textId="5B4EC77A" w:rsidR="000E218B" w:rsidRPr="000E218B" w:rsidRDefault="000E218B" w:rsidP="00D11196">
            <w:pPr>
              <w:bidi/>
              <w:rPr>
                <w:sz w:val="20"/>
                <w:szCs w:val="20"/>
                <w:lang w:val="en-US" w:eastAsia="zh-CN" w:bidi="ar-LB"/>
              </w:rPr>
            </w:pPr>
            <w:r w:rsidRPr="00360EA7">
              <w:rPr>
                <w:sz w:val="20"/>
                <w:szCs w:val="20"/>
                <w:rtl/>
                <w:lang w:val="en-US" w:eastAsia="zh-CN" w:bidi="ar-LB"/>
              </w:rPr>
              <w:t xml:space="preserve">خطة إدارة إزالة المواد الهيدروكلوروفلوروكربونية (المرحلة </w:t>
            </w:r>
            <w:r>
              <w:rPr>
                <w:sz w:val="20"/>
                <w:szCs w:val="20"/>
                <w:rtl/>
                <w:lang w:val="en-US" w:eastAsia="zh-CN" w:bidi="ar-LB"/>
              </w:rPr>
              <w:t>الثانية</w:t>
            </w:r>
            <w:r w:rsidRPr="00360EA7">
              <w:rPr>
                <w:sz w:val="20"/>
                <w:szCs w:val="20"/>
                <w:rtl/>
                <w:lang w:val="en-US" w:eastAsia="zh-CN" w:bidi="ar-LB"/>
              </w:rPr>
              <w:t xml:space="preserve">، الشريحة </w:t>
            </w:r>
            <w:r>
              <w:rPr>
                <w:sz w:val="20"/>
                <w:szCs w:val="20"/>
                <w:rtl/>
                <w:lang w:val="en-US" w:eastAsia="zh-CN" w:bidi="ar-LB"/>
              </w:rPr>
              <w:t>الأولى</w:t>
            </w:r>
            <w:r w:rsidRPr="00360EA7">
              <w:rPr>
                <w:sz w:val="20"/>
                <w:szCs w:val="20"/>
                <w:rtl/>
                <w:lang w:val="en-US" w:eastAsia="zh-CN" w:bidi="ar-LB"/>
              </w:rPr>
              <w:t>)</w:t>
            </w:r>
          </w:p>
        </w:tc>
        <w:tc>
          <w:tcPr>
            <w:tcW w:w="987" w:type="dxa"/>
            <w:tcBorders>
              <w:top w:val="nil"/>
              <w:left w:val="nil"/>
              <w:bottom w:val="single" w:sz="4" w:space="0" w:color="auto"/>
              <w:right w:val="single" w:sz="4" w:space="0" w:color="auto"/>
            </w:tcBorders>
            <w:shd w:val="clear" w:color="auto" w:fill="auto"/>
            <w:hideMark/>
          </w:tcPr>
          <w:p w14:paraId="4F8D43D1" w14:textId="3A552A87" w:rsidR="00C61E15" w:rsidRPr="005F7151" w:rsidRDefault="00360EA7" w:rsidP="00360EA7">
            <w:pPr>
              <w:bidi/>
              <w:jc w:val="left"/>
              <w:rPr>
                <w:sz w:val="20"/>
                <w:szCs w:val="20"/>
                <w:lang w:eastAsia="zh-CN" w:bidi="ar-LB"/>
              </w:rPr>
            </w:pPr>
            <w:r>
              <w:rPr>
                <w:sz w:val="20"/>
                <w:szCs w:val="20"/>
                <w:rtl/>
                <w:lang w:eastAsia="zh-CN" w:bidi="ar-LB"/>
              </w:rPr>
              <w:t>اليونيدو</w:t>
            </w:r>
          </w:p>
        </w:tc>
      </w:tr>
      <w:tr w:rsidR="00C61E15" w:rsidRPr="005F7151" w14:paraId="6B69138A" w14:textId="77777777" w:rsidTr="00360EA7">
        <w:trPr>
          <w:trHeight w:val="79"/>
        </w:trPr>
        <w:tc>
          <w:tcPr>
            <w:tcW w:w="1399" w:type="dxa"/>
            <w:tcBorders>
              <w:top w:val="nil"/>
              <w:left w:val="single" w:sz="4" w:space="0" w:color="auto"/>
              <w:bottom w:val="single" w:sz="4" w:space="0" w:color="auto"/>
              <w:right w:val="single" w:sz="4" w:space="0" w:color="auto"/>
            </w:tcBorders>
            <w:shd w:val="clear" w:color="auto" w:fill="auto"/>
            <w:hideMark/>
          </w:tcPr>
          <w:p w14:paraId="448B5B4D" w14:textId="7EF4913E" w:rsidR="00360EA7" w:rsidRPr="005F7151" w:rsidRDefault="00360EA7" w:rsidP="00360EA7">
            <w:pPr>
              <w:bidi/>
              <w:jc w:val="left"/>
              <w:rPr>
                <w:sz w:val="20"/>
                <w:szCs w:val="20"/>
                <w:lang w:eastAsia="zh-CN" w:bidi="ar-LB"/>
              </w:rPr>
            </w:pPr>
            <w:r w:rsidRPr="00360EA7">
              <w:rPr>
                <w:sz w:val="20"/>
                <w:szCs w:val="20"/>
                <w:rtl/>
                <w:lang w:eastAsia="zh-CN" w:bidi="ar-LB"/>
              </w:rPr>
              <w:t>دومينيكا</w:t>
            </w:r>
          </w:p>
        </w:tc>
        <w:tc>
          <w:tcPr>
            <w:tcW w:w="2161" w:type="dxa"/>
            <w:tcBorders>
              <w:top w:val="nil"/>
              <w:left w:val="nil"/>
              <w:bottom w:val="single" w:sz="4" w:space="0" w:color="auto"/>
              <w:right w:val="single" w:sz="4" w:space="0" w:color="auto"/>
            </w:tcBorders>
            <w:shd w:val="clear" w:color="auto" w:fill="auto"/>
            <w:hideMark/>
          </w:tcPr>
          <w:p w14:paraId="313A64BA" w14:textId="77777777" w:rsidR="00C61E15" w:rsidRPr="005F7151" w:rsidRDefault="00C61E15" w:rsidP="00360EA7">
            <w:pPr>
              <w:bidi/>
              <w:jc w:val="left"/>
              <w:rPr>
                <w:sz w:val="20"/>
                <w:szCs w:val="20"/>
                <w:lang w:eastAsia="zh-CN" w:bidi="ar-LB"/>
              </w:rPr>
            </w:pPr>
            <w:r w:rsidRPr="005F7151">
              <w:rPr>
                <w:sz w:val="20"/>
                <w:szCs w:val="20"/>
                <w:lang w:eastAsia="zh-CN" w:bidi="ar-LB"/>
              </w:rPr>
              <w:t>DMI/PHA/62/TAS/19</w:t>
            </w:r>
          </w:p>
        </w:tc>
        <w:tc>
          <w:tcPr>
            <w:tcW w:w="5135" w:type="dxa"/>
            <w:tcBorders>
              <w:top w:val="nil"/>
              <w:left w:val="nil"/>
              <w:bottom w:val="single" w:sz="4" w:space="0" w:color="auto"/>
              <w:right w:val="single" w:sz="4" w:space="0" w:color="auto"/>
            </w:tcBorders>
            <w:shd w:val="clear" w:color="auto" w:fill="auto"/>
            <w:hideMark/>
          </w:tcPr>
          <w:p w14:paraId="2836FF8D" w14:textId="479E4A4A" w:rsidR="000E218B" w:rsidRPr="005F7151" w:rsidRDefault="000E218B" w:rsidP="00D11196">
            <w:pPr>
              <w:bidi/>
              <w:rPr>
                <w:sz w:val="20"/>
                <w:szCs w:val="20"/>
                <w:lang w:eastAsia="zh-CN" w:bidi="ar-LB"/>
              </w:rPr>
            </w:pPr>
            <w:r w:rsidRPr="00360EA7">
              <w:rPr>
                <w:sz w:val="20"/>
                <w:szCs w:val="20"/>
                <w:rtl/>
                <w:lang w:val="en-US" w:eastAsia="zh-CN" w:bidi="ar-LB"/>
              </w:rPr>
              <w:t xml:space="preserve">خطة إدارة إزالة المواد الهيدروكلوروفلوروكربونية (المرحلة </w:t>
            </w:r>
            <w:r>
              <w:rPr>
                <w:sz w:val="20"/>
                <w:szCs w:val="20"/>
                <w:rtl/>
                <w:lang w:val="en-US" w:eastAsia="zh-CN" w:bidi="ar-LB"/>
              </w:rPr>
              <w:t>الأولى</w:t>
            </w:r>
            <w:r w:rsidRPr="00360EA7">
              <w:rPr>
                <w:sz w:val="20"/>
                <w:szCs w:val="20"/>
                <w:rtl/>
                <w:lang w:val="en-US" w:eastAsia="zh-CN" w:bidi="ar-LB"/>
              </w:rPr>
              <w:t xml:space="preserve">، الشريحة </w:t>
            </w:r>
            <w:r>
              <w:rPr>
                <w:sz w:val="20"/>
                <w:szCs w:val="20"/>
                <w:rtl/>
                <w:lang w:val="en-US" w:eastAsia="zh-CN" w:bidi="ar-LB"/>
              </w:rPr>
              <w:t>الأولى</w:t>
            </w:r>
            <w:r w:rsidRPr="00360EA7">
              <w:rPr>
                <w:sz w:val="20"/>
                <w:szCs w:val="20"/>
                <w:rtl/>
                <w:lang w:val="en-US" w:eastAsia="zh-CN" w:bidi="ar-LB"/>
              </w:rPr>
              <w:t>)</w:t>
            </w:r>
          </w:p>
        </w:tc>
        <w:tc>
          <w:tcPr>
            <w:tcW w:w="987" w:type="dxa"/>
            <w:tcBorders>
              <w:top w:val="nil"/>
              <w:left w:val="nil"/>
              <w:bottom w:val="single" w:sz="4" w:space="0" w:color="auto"/>
              <w:right w:val="single" w:sz="4" w:space="0" w:color="auto"/>
            </w:tcBorders>
            <w:shd w:val="clear" w:color="auto" w:fill="auto"/>
            <w:hideMark/>
          </w:tcPr>
          <w:p w14:paraId="60F67EBD" w14:textId="45F76D21" w:rsidR="00C61E15" w:rsidRPr="005F7151" w:rsidRDefault="00360EA7" w:rsidP="00360EA7">
            <w:pPr>
              <w:bidi/>
              <w:jc w:val="left"/>
              <w:rPr>
                <w:sz w:val="20"/>
                <w:szCs w:val="20"/>
                <w:lang w:eastAsia="zh-CN" w:bidi="ar-LB"/>
              </w:rPr>
            </w:pPr>
            <w:r>
              <w:rPr>
                <w:sz w:val="20"/>
                <w:szCs w:val="20"/>
                <w:rtl/>
                <w:lang w:eastAsia="zh-CN" w:bidi="ar-LB"/>
              </w:rPr>
              <w:t>اليونيب</w:t>
            </w:r>
          </w:p>
        </w:tc>
      </w:tr>
      <w:tr w:rsidR="00C61E15" w:rsidRPr="005F7151" w14:paraId="6E100785" w14:textId="77777777" w:rsidTr="00360EA7">
        <w:trPr>
          <w:trHeight w:val="35"/>
        </w:trPr>
        <w:tc>
          <w:tcPr>
            <w:tcW w:w="1399" w:type="dxa"/>
            <w:tcBorders>
              <w:top w:val="nil"/>
              <w:left w:val="single" w:sz="4" w:space="0" w:color="auto"/>
              <w:bottom w:val="single" w:sz="4" w:space="0" w:color="auto"/>
              <w:right w:val="single" w:sz="4" w:space="0" w:color="auto"/>
            </w:tcBorders>
            <w:shd w:val="clear" w:color="auto" w:fill="auto"/>
            <w:hideMark/>
          </w:tcPr>
          <w:p w14:paraId="391F9124" w14:textId="47D45E56" w:rsidR="00360EA7" w:rsidRPr="00360EA7" w:rsidRDefault="00360EA7" w:rsidP="00360EA7">
            <w:pPr>
              <w:bidi/>
              <w:jc w:val="left"/>
              <w:rPr>
                <w:sz w:val="20"/>
                <w:szCs w:val="20"/>
                <w:lang w:val="en-US" w:eastAsia="zh-CN" w:bidi="ar-LB"/>
              </w:rPr>
            </w:pPr>
            <w:r w:rsidRPr="00360EA7">
              <w:rPr>
                <w:sz w:val="20"/>
                <w:szCs w:val="20"/>
                <w:rtl/>
                <w:lang w:val="en-US" w:eastAsia="zh-CN" w:bidi="ar-LB"/>
              </w:rPr>
              <w:t>دومينيكا</w:t>
            </w:r>
          </w:p>
        </w:tc>
        <w:tc>
          <w:tcPr>
            <w:tcW w:w="2161" w:type="dxa"/>
            <w:tcBorders>
              <w:top w:val="nil"/>
              <w:left w:val="nil"/>
              <w:bottom w:val="single" w:sz="4" w:space="0" w:color="auto"/>
              <w:right w:val="single" w:sz="4" w:space="0" w:color="auto"/>
            </w:tcBorders>
            <w:shd w:val="clear" w:color="auto" w:fill="auto"/>
            <w:hideMark/>
          </w:tcPr>
          <w:p w14:paraId="0B0FDD3C" w14:textId="77777777" w:rsidR="00C61E15" w:rsidRPr="005F7151" w:rsidRDefault="00C61E15" w:rsidP="00360EA7">
            <w:pPr>
              <w:bidi/>
              <w:jc w:val="left"/>
              <w:rPr>
                <w:sz w:val="20"/>
                <w:szCs w:val="20"/>
                <w:lang w:eastAsia="zh-CN" w:bidi="ar-LB"/>
              </w:rPr>
            </w:pPr>
            <w:r w:rsidRPr="005F7151">
              <w:rPr>
                <w:sz w:val="20"/>
                <w:szCs w:val="20"/>
                <w:lang w:eastAsia="zh-CN" w:bidi="ar-LB"/>
              </w:rPr>
              <w:t>DMI/PHA/84/TAS/25</w:t>
            </w:r>
          </w:p>
        </w:tc>
        <w:tc>
          <w:tcPr>
            <w:tcW w:w="5135" w:type="dxa"/>
            <w:tcBorders>
              <w:top w:val="nil"/>
              <w:left w:val="nil"/>
              <w:bottom w:val="single" w:sz="4" w:space="0" w:color="auto"/>
              <w:right w:val="single" w:sz="4" w:space="0" w:color="auto"/>
            </w:tcBorders>
            <w:shd w:val="clear" w:color="auto" w:fill="auto"/>
            <w:hideMark/>
          </w:tcPr>
          <w:p w14:paraId="7AA70163" w14:textId="557BCF0F" w:rsidR="000E218B" w:rsidRPr="000E218B" w:rsidRDefault="000E218B" w:rsidP="00D11196">
            <w:pPr>
              <w:bidi/>
              <w:rPr>
                <w:sz w:val="20"/>
                <w:szCs w:val="20"/>
                <w:lang w:val="en-US" w:eastAsia="zh-CN" w:bidi="ar-LB"/>
              </w:rPr>
            </w:pPr>
            <w:r w:rsidRPr="00360EA7">
              <w:rPr>
                <w:sz w:val="20"/>
                <w:szCs w:val="20"/>
                <w:rtl/>
                <w:lang w:val="en-US" w:eastAsia="zh-CN" w:bidi="ar-LB"/>
              </w:rPr>
              <w:t xml:space="preserve">خطة إدارة إزالة المواد الهيدروكلوروفلوروكربونية (المرحلة </w:t>
            </w:r>
            <w:r>
              <w:rPr>
                <w:sz w:val="20"/>
                <w:szCs w:val="20"/>
                <w:rtl/>
                <w:lang w:val="en-US" w:eastAsia="zh-CN" w:bidi="ar-LB"/>
              </w:rPr>
              <w:t>الأولى</w:t>
            </w:r>
            <w:r w:rsidRPr="00360EA7">
              <w:rPr>
                <w:sz w:val="20"/>
                <w:szCs w:val="20"/>
                <w:rtl/>
                <w:lang w:val="en-US" w:eastAsia="zh-CN" w:bidi="ar-LB"/>
              </w:rPr>
              <w:t xml:space="preserve">، الشريحة </w:t>
            </w:r>
            <w:r>
              <w:rPr>
                <w:sz w:val="20"/>
                <w:szCs w:val="20"/>
                <w:rtl/>
                <w:lang w:val="en-US" w:eastAsia="zh-CN" w:bidi="ar-LB"/>
              </w:rPr>
              <w:t>الثانية</w:t>
            </w:r>
            <w:r w:rsidRPr="00360EA7">
              <w:rPr>
                <w:sz w:val="20"/>
                <w:szCs w:val="20"/>
                <w:rtl/>
                <w:lang w:val="en-US" w:eastAsia="zh-CN" w:bidi="ar-LB"/>
              </w:rPr>
              <w:t>)</w:t>
            </w:r>
          </w:p>
        </w:tc>
        <w:tc>
          <w:tcPr>
            <w:tcW w:w="987" w:type="dxa"/>
            <w:tcBorders>
              <w:top w:val="nil"/>
              <w:left w:val="nil"/>
              <w:bottom w:val="single" w:sz="4" w:space="0" w:color="auto"/>
              <w:right w:val="single" w:sz="4" w:space="0" w:color="auto"/>
            </w:tcBorders>
            <w:shd w:val="clear" w:color="auto" w:fill="auto"/>
            <w:hideMark/>
          </w:tcPr>
          <w:p w14:paraId="73ED34D0" w14:textId="01243A78" w:rsidR="00C61E15" w:rsidRPr="005F7151" w:rsidRDefault="00360EA7" w:rsidP="00360EA7">
            <w:pPr>
              <w:bidi/>
              <w:jc w:val="left"/>
              <w:rPr>
                <w:sz w:val="20"/>
                <w:szCs w:val="20"/>
                <w:lang w:eastAsia="zh-CN" w:bidi="ar-LB"/>
              </w:rPr>
            </w:pPr>
            <w:r>
              <w:rPr>
                <w:sz w:val="20"/>
                <w:szCs w:val="20"/>
                <w:rtl/>
                <w:lang w:eastAsia="zh-CN" w:bidi="ar-LB"/>
              </w:rPr>
              <w:t>اليونيب</w:t>
            </w:r>
          </w:p>
        </w:tc>
      </w:tr>
      <w:tr w:rsidR="00C61E15" w:rsidRPr="005F7151" w14:paraId="65494F36" w14:textId="77777777" w:rsidTr="00360EA7">
        <w:trPr>
          <w:trHeight w:val="387"/>
        </w:trPr>
        <w:tc>
          <w:tcPr>
            <w:tcW w:w="1399" w:type="dxa"/>
            <w:tcBorders>
              <w:top w:val="nil"/>
              <w:left w:val="single" w:sz="4" w:space="0" w:color="auto"/>
              <w:bottom w:val="single" w:sz="4" w:space="0" w:color="auto"/>
              <w:right w:val="single" w:sz="4" w:space="0" w:color="auto"/>
            </w:tcBorders>
            <w:shd w:val="clear" w:color="auto" w:fill="auto"/>
            <w:hideMark/>
          </w:tcPr>
          <w:p w14:paraId="77FD722C" w14:textId="3819363E" w:rsidR="00360EA7" w:rsidRPr="00360EA7" w:rsidRDefault="00360EA7" w:rsidP="00360EA7">
            <w:pPr>
              <w:bidi/>
              <w:jc w:val="left"/>
              <w:rPr>
                <w:sz w:val="20"/>
                <w:szCs w:val="20"/>
                <w:lang w:val="en-US" w:eastAsia="zh-CN" w:bidi="ar-LB"/>
              </w:rPr>
            </w:pPr>
            <w:r w:rsidRPr="00360EA7">
              <w:rPr>
                <w:sz w:val="20"/>
                <w:szCs w:val="20"/>
                <w:rtl/>
                <w:lang w:val="en-US" w:eastAsia="zh-CN" w:bidi="ar-LB"/>
              </w:rPr>
              <w:t>دومينيكا</w:t>
            </w:r>
          </w:p>
        </w:tc>
        <w:tc>
          <w:tcPr>
            <w:tcW w:w="2161" w:type="dxa"/>
            <w:tcBorders>
              <w:top w:val="nil"/>
              <w:left w:val="nil"/>
              <w:bottom w:val="single" w:sz="4" w:space="0" w:color="auto"/>
              <w:right w:val="single" w:sz="4" w:space="0" w:color="auto"/>
            </w:tcBorders>
            <w:shd w:val="clear" w:color="auto" w:fill="auto"/>
            <w:hideMark/>
          </w:tcPr>
          <w:p w14:paraId="511201BD" w14:textId="77777777" w:rsidR="00C61E15" w:rsidRPr="005F7151" w:rsidRDefault="00C61E15" w:rsidP="00360EA7">
            <w:pPr>
              <w:bidi/>
              <w:jc w:val="left"/>
              <w:rPr>
                <w:sz w:val="20"/>
                <w:szCs w:val="20"/>
                <w:lang w:eastAsia="zh-CN" w:bidi="ar-LB"/>
              </w:rPr>
            </w:pPr>
            <w:r w:rsidRPr="005F7151">
              <w:rPr>
                <w:sz w:val="20"/>
                <w:szCs w:val="20"/>
                <w:lang w:eastAsia="zh-CN" w:bidi="ar-LB"/>
              </w:rPr>
              <w:t>DMI/PHA/86/TAS/26</w:t>
            </w:r>
          </w:p>
        </w:tc>
        <w:tc>
          <w:tcPr>
            <w:tcW w:w="5135" w:type="dxa"/>
            <w:tcBorders>
              <w:top w:val="nil"/>
              <w:left w:val="nil"/>
              <w:bottom w:val="single" w:sz="4" w:space="0" w:color="auto"/>
              <w:right w:val="single" w:sz="4" w:space="0" w:color="auto"/>
            </w:tcBorders>
            <w:shd w:val="clear" w:color="auto" w:fill="auto"/>
            <w:hideMark/>
          </w:tcPr>
          <w:p w14:paraId="3AD97DF6" w14:textId="19060780" w:rsidR="000E218B" w:rsidRPr="000E218B" w:rsidRDefault="000E218B" w:rsidP="00D11196">
            <w:pPr>
              <w:bidi/>
              <w:rPr>
                <w:sz w:val="20"/>
                <w:szCs w:val="20"/>
                <w:lang w:val="en-US" w:eastAsia="zh-CN" w:bidi="ar-LB"/>
              </w:rPr>
            </w:pPr>
            <w:r w:rsidRPr="000E218B">
              <w:rPr>
                <w:sz w:val="20"/>
                <w:szCs w:val="20"/>
                <w:rtl/>
                <w:lang w:val="en-US" w:eastAsia="zh-CN" w:bidi="ar-LB"/>
              </w:rPr>
              <w:t>تقرير التحقق من تنفيذ المرحلة الأولى من خطة إدارة إزالة المواد الهيدروكلوروفلوروكربونية</w:t>
            </w:r>
          </w:p>
        </w:tc>
        <w:tc>
          <w:tcPr>
            <w:tcW w:w="987" w:type="dxa"/>
            <w:tcBorders>
              <w:top w:val="nil"/>
              <w:left w:val="nil"/>
              <w:bottom w:val="single" w:sz="4" w:space="0" w:color="auto"/>
              <w:right w:val="single" w:sz="4" w:space="0" w:color="auto"/>
            </w:tcBorders>
            <w:shd w:val="clear" w:color="auto" w:fill="auto"/>
            <w:hideMark/>
          </w:tcPr>
          <w:p w14:paraId="44C21917" w14:textId="6DFC9B00" w:rsidR="00C61E15" w:rsidRPr="005F7151" w:rsidRDefault="00360EA7" w:rsidP="00360EA7">
            <w:pPr>
              <w:bidi/>
              <w:jc w:val="left"/>
              <w:rPr>
                <w:sz w:val="20"/>
                <w:szCs w:val="20"/>
                <w:lang w:eastAsia="zh-CN" w:bidi="ar-LB"/>
              </w:rPr>
            </w:pPr>
            <w:r>
              <w:rPr>
                <w:sz w:val="20"/>
                <w:szCs w:val="20"/>
                <w:rtl/>
                <w:lang w:eastAsia="zh-CN" w:bidi="ar-LB"/>
              </w:rPr>
              <w:t>اليونيب</w:t>
            </w:r>
          </w:p>
        </w:tc>
      </w:tr>
      <w:tr w:rsidR="00C61E15" w:rsidRPr="005F7151" w14:paraId="67C8EEBF" w14:textId="77777777" w:rsidTr="00360EA7">
        <w:trPr>
          <w:trHeight w:val="93"/>
        </w:trPr>
        <w:tc>
          <w:tcPr>
            <w:tcW w:w="1399" w:type="dxa"/>
            <w:tcBorders>
              <w:top w:val="nil"/>
              <w:left w:val="single" w:sz="4" w:space="0" w:color="auto"/>
              <w:bottom w:val="single" w:sz="4" w:space="0" w:color="auto"/>
              <w:right w:val="single" w:sz="4" w:space="0" w:color="auto"/>
            </w:tcBorders>
            <w:shd w:val="clear" w:color="auto" w:fill="auto"/>
            <w:hideMark/>
          </w:tcPr>
          <w:p w14:paraId="4870ABE0" w14:textId="66AA4E46" w:rsidR="00360EA7" w:rsidRPr="00360EA7" w:rsidRDefault="00360EA7" w:rsidP="00360EA7">
            <w:pPr>
              <w:bidi/>
              <w:jc w:val="left"/>
              <w:rPr>
                <w:sz w:val="20"/>
                <w:szCs w:val="20"/>
                <w:lang w:val="en-US" w:eastAsia="zh-CN" w:bidi="ar-LB"/>
              </w:rPr>
            </w:pPr>
            <w:r w:rsidRPr="00360EA7">
              <w:rPr>
                <w:sz w:val="20"/>
                <w:szCs w:val="20"/>
                <w:rtl/>
                <w:lang w:val="en-US" w:eastAsia="zh-CN" w:bidi="ar-LB"/>
              </w:rPr>
              <w:t>غيانا</w:t>
            </w:r>
          </w:p>
        </w:tc>
        <w:tc>
          <w:tcPr>
            <w:tcW w:w="2161" w:type="dxa"/>
            <w:tcBorders>
              <w:top w:val="nil"/>
              <w:left w:val="nil"/>
              <w:bottom w:val="single" w:sz="4" w:space="0" w:color="auto"/>
              <w:right w:val="single" w:sz="4" w:space="0" w:color="auto"/>
            </w:tcBorders>
            <w:shd w:val="clear" w:color="auto" w:fill="auto"/>
            <w:hideMark/>
          </w:tcPr>
          <w:p w14:paraId="257E8160" w14:textId="77777777" w:rsidR="00C61E15" w:rsidRPr="005F7151" w:rsidRDefault="00C61E15" w:rsidP="00360EA7">
            <w:pPr>
              <w:bidi/>
              <w:jc w:val="left"/>
              <w:rPr>
                <w:sz w:val="20"/>
                <w:szCs w:val="20"/>
                <w:lang w:eastAsia="zh-CN" w:bidi="ar-LB"/>
              </w:rPr>
            </w:pPr>
            <w:r w:rsidRPr="005F7151">
              <w:rPr>
                <w:sz w:val="20"/>
                <w:szCs w:val="20"/>
                <w:lang w:eastAsia="zh-CN" w:bidi="ar-LB"/>
              </w:rPr>
              <w:t>GUY/PHA/83/TAS/31</w:t>
            </w:r>
          </w:p>
        </w:tc>
        <w:tc>
          <w:tcPr>
            <w:tcW w:w="5135" w:type="dxa"/>
            <w:tcBorders>
              <w:top w:val="nil"/>
              <w:left w:val="nil"/>
              <w:bottom w:val="single" w:sz="4" w:space="0" w:color="auto"/>
              <w:right w:val="single" w:sz="4" w:space="0" w:color="auto"/>
            </w:tcBorders>
            <w:shd w:val="clear" w:color="auto" w:fill="auto"/>
            <w:hideMark/>
          </w:tcPr>
          <w:p w14:paraId="013600EB" w14:textId="0EAF26D2" w:rsidR="000E218B" w:rsidRPr="000E218B" w:rsidRDefault="000E218B" w:rsidP="00D11196">
            <w:pPr>
              <w:bidi/>
              <w:rPr>
                <w:sz w:val="20"/>
                <w:szCs w:val="20"/>
                <w:lang w:val="en-US" w:eastAsia="zh-CN" w:bidi="ar-LB"/>
              </w:rPr>
            </w:pPr>
            <w:r w:rsidRPr="000E218B">
              <w:rPr>
                <w:sz w:val="20"/>
                <w:szCs w:val="20"/>
                <w:rtl/>
                <w:lang w:val="en-US" w:eastAsia="zh-CN" w:bidi="ar-LB"/>
              </w:rPr>
              <w:t xml:space="preserve">خطة إدارة إزالة المواد الهيدروكلوروفلوروكربونية (المرحلة </w:t>
            </w:r>
            <w:r>
              <w:rPr>
                <w:sz w:val="20"/>
                <w:szCs w:val="20"/>
                <w:rtl/>
                <w:lang w:val="en-US" w:eastAsia="zh-CN" w:bidi="ar-LB"/>
              </w:rPr>
              <w:t>الثانية</w:t>
            </w:r>
            <w:r w:rsidRPr="000E218B">
              <w:rPr>
                <w:sz w:val="20"/>
                <w:szCs w:val="20"/>
                <w:rtl/>
                <w:lang w:val="en-US" w:eastAsia="zh-CN" w:bidi="ar-LB"/>
              </w:rPr>
              <w:t>، الشريحة الثانية)</w:t>
            </w:r>
          </w:p>
        </w:tc>
        <w:tc>
          <w:tcPr>
            <w:tcW w:w="987" w:type="dxa"/>
            <w:tcBorders>
              <w:top w:val="nil"/>
              <w:left w:val="nil"/>
              <w:bottom w:val="single" w:sz="4" w:space="0" w:color="auto"/>
              <w:right w:val="single" w:sz="4" w:space="0" w:color="auto"/>
            </w:tcBorders>
            <w:shd w:val="clear" w:color="auto" w:fill="auto"/>
            <w:hideMark/>
          </w:tcPr>
          <w:p w14:paraId="0FCDDDF6" w14:textId="5C52E70C" w:rsidR="00C61E15" w:rsidRPr="005F7151" w:rsidRDefault="00360EA7" w:rsidP="00360EA7">
            <w:pPr>
              <w:bidi/>
              <w:jc w:val="left"/>
              <w:rPr>
                <w:sz w:val="20"/>
                <w:szCs w:val="20"/>
                <w:lang w:eastAsia="zh-CN" w:bidi="ar-LB"/>
              </w:rPr>
            </w:pPr>
            <w:r>
              <w:rPr>
                <w:sz w:val="20"/>
                <w:szCs w:val="20"/>
                <w:rtl/>
                <w:lang w:eastAsia="zh-CN" w:bidi="ar-LB"/>
              </w:rPr>
              <w:t>اليونيب</w:t>
            </w:r>
          </w:p>
        </w:tc>
      </w:tr>
      <w:tr w:rsidR="00C61E15" w:rsidRPr="005F7151" w14:paraId="7DA2781C" w14:textId="77777777" w:rsidTr="00360EA7">
        <w:trPr>
          <w:trHeight w:val="330"/>
        </w:trPr>
        <w:tc>
          <w:tcPr>
            <w:tcW w:w="1399" w:type="dxa"/>
            <w:tcBorders>
              <w:top w:val="nil"/>
              <w:left w:val="single" w:sz="4" w:space="0" w:color="auto"/>
              <w:bottom w:val="single" w:sz="4" w:space="0" w:color="auto"/>
              <w:right w:val="single" w:sz="4" w:space="0" w:color="auto"/>
            </w:tcBorders>
            <w:shd w:val="clear" w:color="auto" w:fill="auto"/>
            <w:hideMark/>
          </w:tcPr>
          <w:p w14:paraId="227C0C90" w14:textId="1000592B" w:rsidR="00360EA7" w:rsidRPr="00360EA7" w:rsidRDefault="00360EA7" w:rsidP="00360EA7">
            <w:pPr>
              <w:bidi/>
              <w:jc w:val="left"/>
              <w:rPr>
                <w:sz w:val="20"/>
                <w:szCs w:val="20"/>
                <w:lang w:val="en-US" w:eastAsia="zh-CN" w:bidi="ar-LB"/>
              </w:rPr>
            </w:pPr>
            <w:r w:rsidRPr="00360EA7">
              <w:rPr>
                <w:sz w:val="20"/>
                <w:szCs w:val="20"/>
                <w:rtl/>
                <w:lang w:val="en-US" w:eastAsia="zh-CN" w:bidi="ar-LB"/>
              </w:rPr>
              <w:t>إندونيسيا</w:t>
            </w:r>
          </w:p>
        </w:tc>
        <w:tc>
          <w:tcPr>
            <w:tcW w:w="2161" w:type="dxa"/>
            <w:tcBorders>
              <w:top w:val="nil"/>
              <w:left w:val="nil"/>
              <w:bottom w:val="single" w:sz="4" w:space="0" w:color="auto"/>
              <w:right w:val="single" w:sz="4" w:space="0" w:color="auto"/>
            </w:tcBorders>
            <w:shd w:val="clear" w:color="auto" w:fill="auto"/>
            <w:hideMark/>
          </w:tcPr>
          <w:p w14:paraId="0BFAB327" w14:textId="77777777" w:rsidR="00C61E15" w:rsidRPr="005F7151" w:rsidRDefault="00C61E15" w:rsidP="00360EA7">
            <w:pPr>
              <w:bidi/>
              <w:jc w:val="left"/>
              <w:rPr>
                <w:sz w:val="20"/>
                <w:szCs w:val="20"/>
                <w:lang w:eastAsia="zh-CN" w:bidi="ar-LB"/>
              </w:rPr>
            </w:pPr>
            <w:r w:rsidRPr="005F7151">
              <w:rPr>
                <w:sz w:val="20"/>
                <w:szCs w:val="20"/>
                <w:lang w:eastAsia="zh-CN" w:bidi="ar-LB"/>
              </w:rPr>
              <w:t>IDS/PHA/81/INV/213</w:t>
            </w:r>
          </w:p>
        </w:tc>
        <w:tc>
          <w:tcPr>
            <w:tcW w:w="5135" w:type="dxa"/>
            <w:tcBorders>
              <w:top w:val="nil"/>
              <w:left w:val="nil"/>
              <w:bottom w:val="single" w:sz="4" w:space="0" w:color="auto"/>
              <w:right w:val="single" w:sz="4" w:space="0" w:color="auto"/>
            </w:tcBorders>
            <w:shd w:val="clear" w:color="auto" w:fill="auto"/>
            <w:hideMark/>
          </w:tcPr>
          <w:p w14:paraId="2BB7938B" w14:textId="7CB01FBA" w:rsidR="000E218B" w:rsidRPr="000E218B" w:rsidRDefault="000E218B" w:rsidP="00D11196">
            <w:pPr>
              <w:bidi/>
              <w:rPr>
                <w:sz w:val="20"/>
                <w:szCs w:val="20"/>
                <w:lang w:val="en-US" w:eastAsia="zh-CN" w:bidi="ar-LB"/>
              </w:rPr>
            </w:pPr>
            <w:r w:rsidRPr="00360EA7">
              <w:rPr>
                <w:sz w:val="20"/>
                <w:szCs w:val="20"/>
                <w:rtl/>
                <w:lang w:val="en-US" w:eastAsia="zh-CN" w:bidi="ar-LB"/>
              </w:rPr>
              <w:t xml:space="preserve">خطة إدارة إزالة المواد الهيدروكلوروفلوروكربونية (المرحلة </w:t>
            </w:r>
            <w:r>
              <w:rPr>
                <w:sz w:val="20"/>
                <w:szCs w:val="20"/>
                <w:rtl/>
                <w:lang w:val="en-US" w:eastAsia="zh-CN" w:bidi="ar-LB"/>
              </w:rPr>
              <w:t>الثانية</w:t>
            </w:r>
            <w:r w:rsidRPr="00360EA7">
              <w:rPr>
                <w:sz w:val="20"/>
                <w:szCs w:val="20"/>
                <w:rtl/>
                <w:lang w:val="en-US" w:eastAsia="zh-CN" w:bidi="ar-LB"/>
              </w:rPr>
              <w:t xml:space="preserve">، الشريحة </w:t>
            </w:r>
            <w:r>
              <w:rPr>
                <w:sz w:val="20"/>
                <w:szCs w:val="20"/>
                <w:rtl/>
                <w:lang w:val="en-US" w:eastAsia="zh-CN" w:bidi="ar-LB"/>
              </w:rPr>
              <w:t>الثانية</w:t>
            </w:r>
            <w:r w:rsidRPr="00360EA7">
              <w:rPr>
                <w:sz w:val="20"/>
                <w:szCs w:val="20"/>
                <w:rtl/>
                <w:lang w:val="en-US" w:eastAsia="zh-CN" w:bidi="ar-LB"/>
              </w:rPr>
              <w:t>)</w:t>
            </w:r>
            <w:r>
              <w:rPr>
                <w:sz w:val="20"/>
                <w:szCs w:val="20"/>
                <w:rtl/>
                <w:lang w:val="en-US" w:eastAsia="zh-CN" w:bidi="ar-LB"/>
              </w:rPr>
              <w:t xml:space="preserve"> (</w:t>
            </w:r>
            <w:r w:rsidRPr="000E218B">
              <w:rPr>
                <w:sz w:val="20"/>
                <w:szCs w:val="20"/>
                <w:rtl/>
                <w:lang w:val="en-US" w:eastAsia="zh-CN" w:bidi="ar-LB"/>
              </w:rPr>
              <w:t>قطاع خدمات التبريد</w:t>
            </w:r>
            <w:r>
              <w:rPr>
                <w:sz w:val="20"/>
                <w:szCs w:val="20"/>
                <w:rtl/>
                <w:lang w:val="en-US" w:eastAsia="zh-CN" w:bidi="ar-LB"/>
              </w:rPr>
              <w:t>)</w:t>
            </w:r>
          </w:p>
        </w:tc>
        <w:tc>
          <w:tcPr>
            <w:tcW w:w="987" w:type="dxa"/>
            <w:tcBorders>
              <w:top w:val="nil"/>
              <w:left w:val="nil"/>
              <w:bottom w:val="single" w:sz="4" w:space="0" w:color="auto"/>
              <w:right w:val="single" w:sz="4" w:space="0" w:color="auto"/>
            </w:tcBorders>
            <w:shd w:val="clear" w:color="auto" w:fill="auto"/>
            <w:hideMark/>
          </w:tcPr>
          <w:p w14:paraId="3CA41410" w14:textId="4F8E490F" w:rsidR="00C61E15" w:rsidRPr="005F7151" w:rsidRDefault="00360EA7" w:rsidP="00360EA7">
            <w:pPr>
              <w:bidi/>
              <w:jc w:val="left"/>
              <w:rPr>
                <w:sz w:val="20"/>
                <w:szCs w:val="20"/>
                <w:lang w:eastAsia="zh-CN" w:bidi="ar-LB"/>
              </w:rPr>
            </w:pPr>
            <w:r>
              <w:rPr>
                <w:sz w:val="20"/>
                <w:szCs w:val="20"/>
                <w:rtl/>
                <w:lang w:eastAsia="zh-CN" w:bidi="ar-LB"/>
              </w:rPr>
              <w:t>اليوئنديبي</w:t>
            </w:r>
          </w:p>
        </w:tc>
      </w:tr>
      <w:tr w:rsidR="00C61E15" w:rsidRPr="005F7151" w14:paraId="5A7C3B04" w14:textId="77777777" w:rsidTr="00360EA7">
        <w:trPr>
          <w:trHeight w:val="200"/>
        </w:trPr>
        <w:tc>
          <w:tcPr>
            <w:tcW w:w="1399" w:type="dxa"/>
            <w:tcBorders>
              <w:top w:val="nil"/>
              <w:left w:val="single" w:sz="4" w:space="0" w:color="auto"/>
              <w:bottom w:val="single" w:sz="4" w:space="0" w:color="auto"/>
              <w:right w:val="single" w:sz="4" w:space="0" w:color="auto"/>
            </w:tcBorders>
            <w:shd w:val="clear" w:color="auto" w:fill="auto"/>
            <w:hideMark/>
          </w:tcPr>
          <w:p w14:paraId="5CE6C341" w14:textId="0F4F9DD9" w:rsidR="00360EA7" w:rsidRPr="00360EA7" w:rsidRDefault="00360EA7" w:rsidP="00360EA7">
            <w:pPr>
              <w:bidi/>
              <w:jc w:val="left"/>
              <w:rPr>
                <w:sz w:val="20"/>
                <w:szCs w:val="20"/>
                <w:lang w:val="en-US" w:eastAsia="zh-CN" w:bidi="ar-LB"/>
              </w:rPr>
            </w:pPr>
            <w:r w:rsidRPr="00360EA7">
              <w:rPr>
                <w:sz w:val="20"/>
                <w:szCs w:val="20"/>
                <w:rtl/>
                <w:lang w:val="en-US" w:eastAsia="zh-CN" w:bidi="ar-LB"/>
              </w:rPr>
              <w:t>جامايكا</w:t>
            </w:r>
          </w:p>
        </w:tc>
        <w:tc>
          <w:tcPr>
            <w:tcW w:w="2161" w:type="dxa"/>
            <w:tcBorders>
              <w:top w:val="nil"/>
              <w:left w:val="nil"/>
              <w:bottom w:val="single" w:sz="4" w:space="0" w:color="auto"/>
              <w:right w:val="single" w:sz="4" w:space="0" w:color="auto"/>
            </w:tcBorders>
            <w:shd w:val="clear" w:color="auto" w:fill="auto"/>
            <w:hideMark/>
          </w:tcPr>
          <w:p w14:paraId="1BDD82D6" w14:textId="77777777" w:rsidR="00C61E15" w:rsidRPr="005F7151" w:rsidRDefault="00C61E15" w:rsidP="00360EA7">
            <w:pPr>
              <w:bidi/>
              <w:jc w:val="left"/>
              <w:rPr>
                <w:sz w:val="20"/>
                <w:szCs w:val="20"/>
                <w:lang w:eastAsia="zh-CN" w:bidi="ar-LB"/>
              </w:rPr>
            </w:pPr>
            <w:r w:rsidRPr="005F7151">
              <w:rPr>
                <w:sz w:val="20"/>
                <w:szCs w:val="20"/>
                <w:lang w:eastAsia="zh-CN" w:bidi="ar-LB"/>
              </w:rPr>
              <w:t>JAM/PHA/86/INV/43</w:t>
            </w:r>
          </w:p>
        </w:tc>
        <w:tc>
          <w:tcPr>
            <w:tcW w:w="5135" w:type="dxa"/>
            <w:tcBorders>
              <w:top w:val="nil"/>
              <w:left w:val="nil"/>
              <w:bottom w:val="single" w:sz="4" w:space="0" w:color="auto"/>
              <w:right w:val="single" w:sz="4" w:space="0" w:color="auto"/>
            </w:tcBorders>
            <w:shd w:val="clear" w:color="auto" w:fill="auto"/>
            <w:hideMark/>
          </w:tcPr>
          <w:p w14:paraId="1BF106A3" w14:textId="2531527A" w:rsidR="000E218B" w:rsidRPr="000E218B" w:rsidRDefault="000E218B" w:rsidP="00D11196">
            <w:pPr>
              <w:bidi/>
              <w:rPr>
                <w:sz w:val="20"/>
                <w:szCs w:val="20"/>
                <w:lang w:val="en-US" w:eastAsia="zh-CN" w:bidi="ar-LB"/>
              </w:rPr>
            </w:pPr>
            <w:r w:rsidRPr="000E218B">
              <w:rPr>
                <w:sz w:val="20"/>
                <w:szCs w:val="20"/>
                <w:rtl/>
                <w:lang w:val="en-US" w:eastAsia="zh-CN" w:bidi="ar-LB"/>
              </w:rPr>
              <w:t xml:space="preserve">خطة إدارة إزالة المواد الهيدروكلوروفلوروكربونية (المرحلة الثانية، الشريحة </w:t>
            </w:r>
            <w:r>
              <w:rPr>
                <w:sz w:val="20"/>
                <w:szCs w:val="20"/>
                <w:rtl/>
                <w:lang w:val="en-US" w:eastAsia="zh-CN" w:bidi="ar-LB"/>
              </w:rPr>
              <w:t>الأولى</w:t>
            </w:r>
            <w:r w:rsidRPr="000E218B">
              <w:rPr>
                <w:sz w:val="20"/>
                <w:szCs w:val="20"/>
                <w:rtl/>
                <w:lang w:val="en-US" w:eastAsia="zh-CN" w:bidi="ar-LB"/>
              </w:rPr>
              <w:t>)</w:t>
            </w:r>
          </w:p>
        </w:tc>
        <w:tc>
          <w:tcPr>
            <w:tcW w:w="987" w:type="dxa"/>
            <w:tcBorders>
              <w:top w:val="nil"/>
              <w:left w:val="nil"/>
              <w:bottom w:val="single" w:sz="4" w:space="0" w:color="auto"/>
              <w:right w:val="single" w:sz="4" w:space="0" w:color="auto"/>
            </w:tcBorders>
            <w:shd w:val="clear" w:color="auto" w:fill="auto"/>
            <w:hideMark/>
          </w:tcPr>
          <w:p w14:paraId="08986C37" w14:textId="27030D43" w:rsidR="00C61E15" w:rsidRPr="005F7151" w:rsidRDefault="00360EA7" w:rsidP="00360EA7">
            <w:pPr>
              <w:bidi/>
              <w:jc w:val="left"/>
              <w:rPr>
                <w:sz w:val="20"/>
                <w:szCs w:val="20"/>
                <w:lang w:eastAsia="zh-CN" w:bidi="ar-LB"/>
              </w:rPr>
            </w:pPr>
            <w:r>
              <w:rPr>
                <w:sz w:val="20"/>
                <w:szCs w:val="20"/>
                <w:rtl/>
                <w:lang w:eastAsia="zh-CN" w:bidi="ar-LB"/>
              </w:rPr>
              <w:t>اليوئنديبي</w:t>
            </w:r>
          </w:p>
        </w:tc>
      </w:tr>
      <w:tr w:rsidR="00C61E15" w:rsidRPr="005F7151" w14:paraId="7B14182A" w14:textId="77777777" w:rsidTr="00360EA7">
        <w:trPr>
          <w:trHeight w:val="274"/>
        </w:trPr>
        <w:tc>
          <w:tcPr>
            <w:tcW w:w="1399" w:type="dxa"/>
            <w:tcBorders>
              <w:top w:val="nil"/>
              <w:left w:val="single" w:sz="4" w:space="0" w:color="auto"/>
              <w:bottom w:val="single" w:sz="4" w:space="0" w:color="auto"/>
              <w:right w:val="single" w:sz="4" w:space="0" w:color="auto"/>
            </w:tcBorders>
            <w:shd w:val="clear" w:color="auto" w:fill="auto"/>
            <w:hideMark/>
          </w:tcPr>
          <w:p w14:paraId="6AF0FBC4" w14:textId="1A8ED40F" w:rsidR="00360EA7" w:rsidRPr="00360EA7" w:rsidRDefault="00360EA7" w:rsidP="00360EA7">
            <w:pPr>
              <w:bidi/>
              <w:jc w:val="left"/>
              <w:rPr>
                <w:sz w:val="20"/>
                <w:szCs w:val="20"/>
                <w:lang w:val="en-US" w:eastAsia="zh-CN" w:bidi="ar-LB"/>
              </w:rPr>
            </w:pPr>
            <w:r w:rsidRPr="00360EA7">
              <w:rPr>
                <w:sz w:val="20"/>
                <w:szCs w:val="20"/>
                <w:rtl/>
                <w:lang w:val="en-US" w:eastAsia="zh-CN" w:bidi="ar-LB"/>
              </w:rPr>
              <w:t>المكسيك</w:t>
            </w:r>
          </w:p>
        </w:tc>
        <w:tc>
          <w:tcPr>
            <w:tcW w:w="2161" w:type="dxa"/>
            <w:tcBorders>
              <w:top w:val="nil"/>
              <w:left w:val="nil"/>
              <w:bottom w:val="single" w:sz="4" w:space="0" w:color="auto"/>
              <w:right w:val="single" w:sz="4" w:space="0" w:color="auto"/>
            </w:tcBorders>
            <w:shd w:val="clear" w:color="auto" w:fill="auto"/>
            <w:hideMark/>
          </w:tcPr>
          <w:p w14:paraId="39F77CF3" w14:textId="77777777" w:rsidR="00C61E15" w:rsidRPr="005F7151" w:rsidRDefault="00C61E15" w:rsidP="00360EA7">
            <w:pPr>
              <w:bidi/>
              <w:jc w:val="left"/>
              <w:rPr>
                <w:sz w:val="20"/>
                <w:szCs w:val="20"/>
                <w:lang w:eastAsia="zh-CN" w:bidi="ar-LB"/>
              </w:rPr>
            </w:pPr>
            <w:r w:rsidRPr="005F7151">
              <w:rPr>
                <w:sz w:val="20"/>
                <w:szCs w:val="20"/>
                <w:lang w:eastAsia="zh-CN" w:bidi="ar-LB"/>
              </w:rPr>
              <w:t>MEX/PHA/77/INV/180</w:t>
            </w:r>
          </w:p>
        </w:tc>
        <w:tc>
          <w:tcPr>
            <w:tcW w:w="5135" w:type="dxa"/>
            <w:tcBorders>
              <w:top w:val="nil"/>
              <w:left w:val="nil"/>
              <w:bottom w:val="single" w:sz="4" w:space="0" w:color="auto"/>
              <w:right w:val="single" w:sz="4" w:space="0" w:color="auto"/>
            </w:tcBorders>
            <w:shd w:val="clear" w:color="auto" w:fill="auto"/>
            <w:hideMark/>
          </w:tcPr>
          <w:p w14:paraId="66813BBC" w14:textId="6C13E1BA" w:rsidR="000E218B" w:rsidRPr="000E218B" w:rsidRDefault="000E218B" w:rsidP="00D11196">
            <w:pPr>
              <w:bidi/>
              <w:rPr>
                <w:sz w:val="20"/>
                <w:szCs w:val="20"/>
                <w:rtl/>
                <w:lang w:val="en-US" w:eastAsia="zh-CN" w:bidi="ar-LB"/>
              </w:rPr>
            </w:pPr>
            <w:r w:rsidRPr="000E218B">
              <w:rPr>
                <w:sz w:val="20"/>
                <w:szCs w:val="20"/>
                <w:rtl/>
                <w:lang w:val="en-US" w:eastAsia="zh-CN" w:bidi="ar-LB"/>
              </w:rPr>
              <w:t xml:space="preserve">خطة إدارة إزالة المواد الهيدروكلوروفلوروكربونية (المرحلة </w:t>
            </w:r>
            <w:r>
              <w:rPr>
                <w:sz w:val="20"/>
                <w:szCs w:val="20"/>
                <w:rtl/>
                <w:lang w:val="en-US" w:eastAsia="zh-CN" w:bidi="ar-LB"/>
              </w:rPr>
              <w:t>الثانية</w:t>
            </w:r>
            <w:r w:rsidRPr="000E218B">
              <w:rPr>
                <w:sz w:val="20"/>
                <w:szCs w:val="20"/>
                <w:rtl/>
                <w:lang w:val="en-US" w:eastAsia="zh-CN" w:bidi="ar-LB"/>
              </w:rPr>
              <w:t>، الشريحة الثانية)</w:t>
            </w:r>
            <w:r w:rsidR="003752B9">
              <w:rPr>
                <w:sz w:val="20"/>
                <w:szCs w:val="20"/>
                <w:rtl/>
                <w:lang w:val="en-US" w:eastAsia="zh-CN" w:bidi="ar-LB"/>
              </w:rPr>
              <w:t xml:space="preserve"> </w:t>
            </w:r>
            <w:r>
              <w:rPr>
                <w:sz w:val="20"/>
                <w:szCs w:val="20"/>
                <w:rtl/>
                <w:lang w:val="en-US" w:eastAsia="zh-CN" w:bidi="ar-LB"/>
              </w:rPr>
              <w:t>(الإزالة التدريجية لعوامل التنظيف</w:t>
            </w:r>
            <w:r w:rsidR="003752B9">
              <w:rPr>
                <w:sz w:val="20"/>
                <w:szCs w:val="20"/>
                <w:rtl/>
                <w:lang w:val="en-US" w:eastAsia="zh-CN" w:bidi="ar-LB"/>
              </w:rPr>
              <w:t xml:space="preserve"> في قطاع خدمات التبريد)</w:t>
            </w:r>
          </w:p>
        </w:tc>
        <w:tc>
          <w:tcPr>
            <w:tcW w:w="987" w:type="dxa"/>
            <w:tcBorders>
              <w:top w:val="nil"/>
              <w:left w:val="nil"/>
              <w:bottom w:val="single" w:sz="4" w:space="0" w:color="auto"/>
              <w:right w:val="single" w:sz="4" w:space="0" w:color="auto"/>
            </w:tcBorders>
            <w:shd w:val="clear" w:color="auto" w:fill="auto"/>
            <w:hideMark/>
          </w:tcPr>
          <w:p w14:paraId="06DD83C0" w14:textId="5C63A4B9" w:rsidR="00C61E15" w:rsidRPr="005F7151" w:rsidRDefault="00360EA7" w:rsidP="00360EA7">
            <w:pPr>
              <w:bidi/>
              <w:jc w:val="left"/>
              <w:rPr>
                <w:sz w:val="20"/>
                <w:szCs w:val="20"/>
                <w:lang w:eastAsia="zh-CN" w:bidi="ar-LB"/>
              </w:rPr>
            </w:pPr>
            <w:r w:rsidRPr="00360EA7">
              <w:rPr>
                <w:sz w:val="20"/>
                <w:szCs w:val="20"/>
                <w:rtl/>
                <w:lang w:eastAsia="zh-CN" w:bidi="ar-LB"/>
              </w:rPr>
              <w:t>إسبانيا</w:t>
            </w:r>
          </w:p>
        </w:tc>
      </w:tr>
      <w:tr w:rsidR="00C61E15" w:rsidRPr="005F7151" w14:paraId="469D46C8" w14:textId="77777777" w:rsidTr="00360EA7">
        <w:trPr>
          <w:trHeight w:val="408"/>
        </w:trPr>
        <w:tc>
          <w:tcPr>
            <w:tcW w:w="1399" w:type="dxa"/>
            <w:tcBorders>
              <w:top w:val="nil"/>
              <w:left w:val="single" w:sz="4" w:space="0" w:color="auto"/>
              <w:bottom w:val="single" w:sz="4" w:space="0" w:color="auto"/>
              <w:right w:val="single" w:sz="4" w:space="0" w:color="auto"/>
            </w:tcBorders>
            <w:shd w:val="clear" w:color="auto" w:fill="auto"/>
            <w:hideMark/>
          </w:tcPr>
          <w:p w14:paraId="4CF00508" w14:textId="6203A728" w:rsidR="00360EA7" w:rsidRPr="00360EA7" w:rsidRDefault="00360EA7" w:rsidP="00360EA7">
            <w:pPr>
              <w:bidi/>
              <w:jc w:val="left"/>
              <w:rPr>
                <w:sz w:val="20"/>
                <w:szCs w:val="20"/>
                <w:lang w:val="en-US" w:eastAsia="zh-CN" w:bidi="ar-LB"/>
              </w:rPr>
            </w:pPr>
            <w:r w:rsidRPr="00360EA7">
              <w:rPr>
                <w:sz w:val="20"/>
                <w:szCs w:val="20"/>
                <w:rtl/>
                <w:lang w:val="en-US" w:eastAsia="zh-CN" w:bidi="ar-LB"/>
              </w:rPr>
              <w:t>المكسيك</w:t>
            </w:r>
          </w:p>
        </w:tc>
        <w:tc>
          <w:tcPr>
            <w:tcW w:w="2161" w:type="dxa"/>
            <w:tcBorders>
              <w:top w:val="nil"/>
              <w:left w:val="nil"/>
              <w:bottom w:val="single" w:sz="4" w:space="0" w:color="auto"/>
              <w:right w:val="single" w:sz="4" w:space="0" w:color="auto"/>
            </w:tcBorders>
            <w:shd w:val="clear" w:color="auto" w:fill="auto"/>
            <w:hideMark/>
          </w:tcPr>
          <w:p w14:paraId="2EFDF4D3" w14:textId="77777777" w:rsidR="00C61E15" w:rsidRPr="005F7151" w:rsidRDefault="00C61E15" w:rsidP="00360EA7">
            <w:pPr>
              <w:bidi/>
              <w:jc w:val="left"/>
              <w:rPr>
                <w:sz w:val="20"/>
                <w:szCs w:val="20"/>
                <w:lang w:eastAsia="zh-CN" w:bidi="ar-LB"/>
              </w:rPr>
            </w:pPr>
            <w:r w:rsidRPr="005F7151">
              <w:rPr>
                <w:sz w:val="20"/>
                <w:szCs w:val="20"/>
                <w:lang w:eastAsia="zh-CN" w:bidi="ar-LB"/>
              </w:rPr>
              <w:t>MEX/PHA/77/INV/185</w:t>
            </w:r>
          </w:p>
        </w:tc>
        <w:tc>
          <w:tcPr>
            <w:tcW w:w="5135" w:type="dxa"/>
            <w:tcBorders>
              <w:top w:val="nil"/>
              <w:left w:val="nil"/>
              <w:bottom w:val="single" w:sz="4" w:space="0" w:color="auto"/>
              <w:right w:val="single" w:sz="4" w:space="0" w:color="auto"/>
            </w:tcBorders>
            <w:shd w:val="clear" w:color="auto" w:fill="auto"/>
            <w:hideMark/>
          </w:tcPr>
          <w:p w14:paraId="5FA61239" w14:textId="482BFE6A" w:rsidR="003752B9" w:rsidRPr="003752B9" w:rsidRDefault="003752B9" w:rsidP="00D11196">
            <w:pPr>
              <w:bidi/>
              <w:rPr>
                <w:sz w:val="20"/>
                <w:szCs w:val="20"/>
                <w:rtl/>
                <w:lang w:val="en-US" w:eastAsia="zh-CN" w:bidi="ar-LB"/>
              </w:rPr>
            </w:pPr>
            <w:r w:rsidRPr="003752B9">
              <w:rPr>
                <w:sz w:val="20"/>
                <w:szCs w:val="20"/>
                <w:rtl/>
                <w:lang w:val="en-US" w:eastAsia="zh-CN" w:bidi="ar-LB"/>
              </w:rPr>
              <w:t>خطة إدارة إزالة المواد الهيدروكلوروفلوروكربونية (المرحلة الثانية، الشريحة الثانية) (قطاع خدمات التبريد)</w:t>
            </w:r>
          </w:p>
        </w:tc>
        <w:tc>
          <w:tcPr>
            <w:tcW w:w="987" w:type="dxa"/>
            <w:tcBorders>
              <w:top w:val="nil"/>
              <w:left w:val="nil"/>
              <w:bottom w:val="single" w:sz="4" w:space="0" w:color="auto"/>
              <w:right w:val="single" w:sz="4" w:space="0" w:color="auto"/>
            </w:tcBorders>
            <w:shd w:val="clear" w:color="auto" w:fill="auto"/>
            <w:hideMark/>
          </w:tcPr>
          <w:p w14:paraId="0116112B" w14:textId="5A4B4299" w:rsidR="00C61E15" w:rsidRPr="005F7151" w:rsidRDefault="00360EA7" w:rsidP="00360EA7">
            <w:pPr>
              <w:bidi/>
              <w:jc w:val="left"/>
              <w:rPr>
                <w:sz w:val="20"/>
                <w:szCs w:val="20"/>
                <w:lang w:eastAsia="zh-CN" w:bidi="ar-LB"/>
              </w:rPr>
            </w:pPr>
            <w:r w:rsidRPr="00360EA7">
              <w:rPr>
                <w:sz w:val="20"/>
                <w:szCs w:val="20"/>
                <w:rtl/>
                <w:lang w:eastAsia="zh-CN" w:bidi="ar-LB"/>
              </w:rPr>
              <w:t>إسبانيا</w:t>
            </w:r>
          </w:p>
        </w:tc>
      </w:tr>
      <w:tr w:rsidR="00C61E15" w:rsidRPr="005F7151" w14:paraId="2F93CA4D" w14:textId="77777777" w:rsidTr="00360EA7">
        <w:trPr>
          <w:trHeight w:val="358"/>
        </w:trPr>
        <w:tc>
          <w:tcPr>
            <w:tcW w:w="1399" w:type="dxa"/>
            <w:tcBorders>
              <w:top w:val="nil"/>
              <w:left w:val="single" w:sz="4" w:space="0" w:color="auto"/>
              <w:bottom w:val="single" w:sz="4" w:space="0" w:color="auto"/>
              <w:right w:val="single" w:sz="4" w:space="0" w:color="auto"/>
            </w:tcBorders>
            <w:shd w:val="clear" w:color="auto" w:fill="auto"/>
            <w:hideMark/>
          </w:tcPr>
          <w:p w14:paraId="1AB14E49" w14:textId="438E4673" w:rsidR="00360EA7" w:rsidRPr="00360EA7" w:rsidRDefault="00360EA7" w:rsidP="00360EA7">
            <w:pPr>
              <w:bidi/>
              <w:jc w:val="left"/>
              <w:rPr>
                <w:sz w:val="20"/>
                <w:szCs w:val="20"/>
                <w:lang w:val="en-US" w:eastAsia="zh-CN" w:bidi="ar-LB"/>
              </w:rPr>
            </w:pPr>
            <w:r w:rsidRPr="00360EA7">
              <w:rPr>
                <w:sz w:val="20"/>
                <w:szCs w:val="20"/>
                <w:rtl/>
                <w:lang w:val="en-US" w:eastAsia="zh-CN" w:bidi="ar-LB"/>
              </w:rPr>
              <w:t>المكسيك</w:t>
            </w:r>
          </w:p>
        </w:tc>
        <w:tc>
          <w:tcPr>
            <w:tcW w:w="2161" w:type="dxa"/>
            <w:tcBorders>
              <w:top w:val="nil"/>
              <w:left w:val="nil"/>
              <w:bottom w:val="single" w:sz="4" w:space="0" w:color="auto"/>
              <w:right w:val="single" w:sz="4" w:space="0" w:color="auto"/>
            </w:tcBorders>
            <w:shd w:val="clear" w:color="auto" w:fill="auto"/>
            <w:hideMark/>
          </w:tcPr>
          <w:p w14:paraId="1F150D7B" w14:textId="77777777" w:rsidR="00C61E15" w:rsidRPr="005F7151" w:rsidRDefault="00C61E15" w:rsidP="00360EA7">
            <w:pPr>
              <w:bidi/>
              <w:jc w:val="left"/>
              <w:rPr>
                <w:sz w:val="20"/>
                <w:szCs w:val="20"/>
                <w:lang w:eastAsia="zh-CN" w:bidi="ar-LB"/>
              </w:rPr>
            </w:pPr>
            <w:r w:rsidRPr="005F7151">
              <w:rPr>
                <w:sz w:val="20"/>
                <w:szCs w:val="20"/>
                <w:lang w:eastAsia="zh-CN" w:bidi="ar-LB"/>
              </w:rPr>
              <w:t>MEX/PHA/81/TAS/190</w:t>
            </w:r>
          </w:p>
        </w:tc>
        <w:tc>
          <w:tcPr>
            <w:tcW w:w="5135" w:type="dxa"/>
            <w:tcBorders>
              <w:top w:val="nil"/>
              <w:left w:val="nil"/>
              <w:bottom w:val="single" w:sz="4" w:space="0" w:color="auto"/>
              <w:right w:val="single" w:sz="4" w:space="0" w:color="auto"/>
            </w:tcBorders>
            <w:shd w:val="clear" w:color="auto" w:fill="auto"/>
            <w:hideMark/>
          </w:tcPr>
          <w:p w14:paraId="05B2DBB0" w14:textId="05955822" w:rsidR="003752B9" w:rsidRPr="003752B9" w:rsidRDefault="003752B9" w:rsidP="00D11196">
            <w:pPr>
              <w:bidi/>
              <w:rPr>
                <w:sz w:val="20"/>
                <w:szCs w:val="20"/>
                <w:rtl/>
                <w:lang w:val="en-US" w:eastAsia="zh-CN" w:bidi="ar-LB"/>
              </w:rPr>
            </w:pPr>
            <w:r w:rsidRPr="00360EA7">
              <w:rPr>
                <w:sz w:val="20"/>
                <w:szCs w:val="20"/>
                <w:rtl/>
                <w:lang w:val="en-US" w:eastAsia="zh-CN" w:bidi="ar-LB"/>
              </w:rPr>
              <w:t xml:space="preserve">خطة إدارة إزالة المواد الهيدروكلوروفلوروكربونية (المرحلة </w:t>
            </w:r>
            <w:r>
              <w:rPr>
                <w:sz w:val="20"/>
                <w:szCs w:val="20"/>
                <w:rtl/>
                <w:lang w:val="en-US" w:eastAsia="zh-CN" w:bidi="ar-LB"/>
              </w:rPr>
              <w:t>الثانية</w:t>
            </w:r>
            <w:r w:rsidRPr="00360EA7">
              <w:rPr>
                <w:sz w:val="20"/>
                <w:szCs w:val="20"/>
                <w:rtl/>
                <w:lang w:val="en-US" w:eastAsia="zh-CN" w:bidi="ar-LB"/>
              </w:rPr>
              <w:t xml:space="preserve">، الشريحة </w:t>
            </w:r>
            <w:r>
              <w:rPr>
                <w:sz w:val="20"/>
                <w:szCs w:val="20"/>
                <w:rtl/>
                <w:lang w:val="en-US" w:eastAsia="zh-CN" w:bidi="ar-LB"/>
              </w:rPr>
              <w:t>الثالثة</w:t>
            </w:r>
            <w:r w:rsidRPr="00360EA7">
              <w:rPr>
                <w:sz w:val="20"/>
                <w:szCs w:val="20"/>
                <w:rtl/>
                <w:lang w:val="en-US" w:eastAsia="zh-CN" w:bidi="ar-LB"/>
              </w:rPr>
              <w:t>)</w:t>
            </w:r>
            <w:r>
              <w:rPr>
                <w:sz w:val="20"/>
                <w:szCs w:val="20"/>
                <w:rtl/>
                <w:lang w:val="en-US" w:eastAsia="zh-CN" w:bidi="ar-LB"/>
              </w:rPr>
              <w:t xml:space="preserve"> (</w:t>
            </w:r>
            <w:r w:rsidRPr="000E218B">
              <w:rPr>
                <w:sz w:val="20"/>
                <w:szCs w:val="20"/>
                <w:rtl/>
                <w:lang w:val="en-US" w:eastAsia="zh-CN" w:bidi="ar-LB"/>
              </w:rPr>
              <w:t>قطاع خدمات التبريد</w:t>
            </w:r>
            <w:r>
              <w:rPr>
                <w:sz w:val="20"/>
                <w:szCs w:val="20"/>
                <w:rtl/>
                <w:lang w:val="en-US" w:eastAsia="zh-CN" w:bidi="ar-LB"/>
              </w:rPr>
              <w:t>)</w:t>
            </w:r>
          </w:p>
        </w:tc>
        <w:tc>
          <w:tcPr>
            <w:tcW w:w="987" w:type="dxa"/>
            <w:tcBorders>
              <w:top w:val="nil"/>
              <w:left w:val="nil"/>
              <w:bottom w:val="single" w:sz="4" w:space="0" w:color="auto"/>
              <w:right w:val="single" w:sz="4" w:space="0" w:color="auto"/>
            </w:tcBorders>
            <w:shd w:val="clear" w:color="auto" w:fill="auto"/>
            <w:hideMark/>
          </w:tcPr>
          <w:p w14:paraId="39A2A4A9" w14:textId="20C68AAA" w:rsidR="00C61E15" w:rsidRPr="005F7151" w:rsidRDefault="00360EA7" w:rsidP="00360EA7">
            <w:pPr>
              <w:bidi/>
              <w:jc w:val="left"/>
              <w:rPr>
                <w:sz w:val="20"/>
                <w:szCs w:val="20"/>
                <w:lang w:eastAsia="zh-CN" w:bidi="ar-LB"/>
              </w:rPr>
            </w:pPr>
            <w:r w:rsidRPr="00360EA7">
              <w:rPr>
                <w:sz w:val="20"/>
                <w:szCs w:val="20"/>
                <w:rtl/>
                <w:lang w:eastAsia="zh-CN" w:bidi="ar-LB"/>
              </w:rPr>
              <w:t>إسبانيا</w:t>
            </w:r>
          </w:p>
        </w:tc>
      </w:tr>
      <w:tr w:rsidR="00C61E15" w:rsidRPr="005F7151" w14:paraId="362B893B" w14:textId="77777777" w:rsidTr="00360EA7">
        <w:trPr>
          <w:trHeight w:val="322"/>
        </w:trPr>
        <w:tc>
          <w:tcPr>
            <w:tcW w:w="1399" w:type="dxa"/>
            <w:tcBorders>
              <w:top w:val="nil"/>
              <w:left w:val="single" w:sz="4" w:space="0" w:color="auto"/>
              <w:bottom w:val="single" w:sz="4" w:space="0" w:color="auto"/>
              <w:right w:val="single" w:sz="4" w:space="0" w:color="auto"/>
            </w:tcBorders>
            <w:shd w:val="clear" w:color="auto" w:fill="auto"/>
            <w:hideMark/>
          </w:tcPr>
          <w:p w14:paraId="53C4BCD2" w14:textId="5B0639EA" w:rsidR="00360EA7" w:rsidRPr="00360EA7" w:rsidRDefault="00360EA7" w:rsidP="00360EA7">
            <w:pPr>
              <w:bidi/>
              <w:jc w:val="left"/>
              <w:rPr>
                <w:sz w:val="20"/>
                <w:szCs w:val="20"/>
                <w:lang w:val="en-US" w:eastAsia="zh-CN" w:bidi="ar-LB"/>
              </w:rPr>
            </w:pPr>
            <w:r w:rsidRPr="00360EA7">
              <w:rPr>
                <w:sz w:val="20"/>
                <w:szCs w:val="20"/>
                <w:rtl/>
                <w:lang w:val="en-US" w:eastAsia="zh-CN" w:bidi="ar-LB"/>
              </w:rPr>
              <w:t>موزامبيق</w:t>
            </w:r>
          </w:p>
        </w:tc>
        <w:tc>
          <w:tcPr>
            <w:tcW w:w="2161" w:type="dxa"/>
            <w:tcBorders>
              <w:top w:val="nil"/>
              <w:left w:val="nil"/>
              <w:bottom w:val="single" w:sz="4" w:space="0" w:color="auto"/>
              <w:right w:val="single" w:sz="4" w:space="0" w:color="auto"/>
            </w:tcBorders>
            <w:shd w:val="clear" w:color="auto" w:fill="auto"/>
            <w:hideMark/>
          </w:tcPr>
          <w:p w14:paraId="3D8C9DC1" w14:textId="77777777" w:rsidR="00C61E15" w:rsidRPr="005F7151" w:rsidRDefault="00C61E15" w:rsidP="00360EA7">
            <w:pPr>
              <w:bidi/>
              <w:jc w:val="left"/>
              <w:rPr>
                <w:sz w:val="20"/>
                <w:szCs w:val="20"/>
                <w:lang w:eastAsia="zh-CN" w:bidi="ar-LB"/>
              </w:rPr>
            </w:pPr>
            <w:r w:rsidRPr="005F7151">
              <w:rPr>
                <w:sz w:val="20"/>
                <w:szCs w:val="20"/>
                <w:lang w:eastAsia="zh-CN" w:bidi="ar-LB"/>
              </w:rPr>
              <w:t>MOZ/PHA/83/INV/31</w:t>
            </w:r>
          </w:p>
        </w:tc>
        <w:tc>
          <w:tcPr>
            <w:tcW w:w="5135" w:type="dxa"/>
            <w:tcBorders>
              <w:top w:val="nil"/>
              <w:left w:val="nil"/>
              <w:bottom w:val="single" w:sz="4" w:space="0" w:color="auto"/>
              <w:right w:val="single" w:sz="4" w:space="0" w:color="auto"/>
            </w:tcBorders>
            <w:shd w:val="clear" w:color="auto" w:fill="auto"/>
            <w:hideMark/>
          </w:tcPr>
          <w:p w14:paraId="568CCA4E" w14:textId="4122CA87" w:rsidR="003752B9" w:rsidRPr="003752B9" w:rsidRDefault="003752B9" w:rsidP="00D11196">
            <w:pPr>
              <w:bidi/>
              <w:rPr>
                <w:sz w:val="20"/>
                <w:szCs w:val="20"/>
                <w:lang w:val="en-US" w:eastAsia="zh-CN" w:bidi="ar-LB"/>
              </w:rPr>
            </w:pPr>
            <w:r w:rsidRPr="003752B9">
              <w:rPr>
                <w:sz w:val="20"/>
                <w:szCs w:val="20"/>
                <w:rtl/>
                <w:lang w:val="en-US" w:eastAsia="zh-CN" w:bidi="ar-LB"/>
              </w:rPr>
              <w:t xml:space="preserve">خطة إدارة إزالة المواد الهيدروكلوروفلوروكربونية (المرحلة </w:t>
            </w:r>
            <w:r>
              <w:rPr>
                <w:sz w:val="20"/>
                <w:szCs w:val="20"/>
                <w:rtl/>
                <w:lang w:val="en-US" w:eastAsia="zh-CN" w:bidi="ar-LB"/>
              </w:rPr>
              <w:t>الأولى</w:t>
            </w:r>
            <w:r w:rsidRPr="003752B9">
              <w:rPr>
                <w:sz w:val="20"/>
                <w:szCs w:val="20"/>
                <w:rtl/>
                <w:lang w:val="en-US" w:eastAsia="zh-CN" w:bidi="ar-LB"/>
              </w:rPr>
              <w:t xml:space="preserve">، الشريحة </w:t>
            </w:r>
            <w:r>
              <w:rPr>
                <w:sz w:val="20"/>
                <w:szCs w:val="20"/>
                <w:rtl/>
                <w:lang w:val="en-US" w:eastAsia="zh-CN" w:bidi="ar-LB"/>
              </w:rPr>
              <w:t>الثالثة والرابعة</w:t>
            </w:r>
            <w:r w:rsidRPr="003752B9">
              <w:rPr>
                <w:sz w:val="20"/>
                <w:szCs w:val="20"/>
                <w:rtl/>
                <w:lang w:val="en-US" w:eastAsia="zh-CN" w:bidi="ar-LB"/>
              </w:rPr>
              <w:t>)</w:t>
            </w:r>
          </w:p>
        </w:tc>
        <w:tc>
          <w:tcPr>
            <w:tcW w:w="987" w:type="dxa"/>
            <w:tcBorders>
              <w:top w:val="nil"/>
              <w:left w:val="nil"/>
              <w:bottom w:val="single" w:sz="4" w:space="0" w:color="auto"/>
              <w:right w:val="single" w:sz="4" w:space="0" w:color="auto"/>
            </w:tcBorders>
            <w:shd w:val="clear" w:color="auto" w:fill="auto"/>
            <w:hideMark/>
          </w:tcPr>
          <w:p w14:paraId="723A0054" w14:textId="60B1FD4A" w:rsidR="00C61E15" w:rsidRPr="005F7151" w:rsidRDefault="00360EA7" w:rsidP="00360EA7">
            <w:pPr>
              <w:bidi/>
              <w:jc w:val="left"/>
              <w:rPr>
                <w:sz w:val="20"/>
                <w:szCs w:val="20"/>
                <w:lang w:eastAsia="zh-CN" w:bidi="ar-LB"/>
              </w:rPr>
            </w:pPr>
            <w:r>
              <w:rPr>
                <w:sz w:val="20"/>
                <w:szCs w:val="20"/>
                <w:rtl/>
                <w:lang w:eastAsia="zh-CN" w:bidi="ar-LB"/>
              </w:rPr>
              <w:t>اليونيدو</w:t>
            </w:r>
          </w:p>
        </w:tc>
      </w:tr>
      <w:tr w:rsidR="00C61E15" w:rsidRPr="005F7151" w14:paraId="4E2F698F" w14:textId="77777777" w:rsidTr="00360EA7">
        <w:trPr>
          <w:trHeight w:val="272"/>
        </w:trPr>
        <w:tc>
          <w:tcPr>
            <w:tcW w:w="1399" w:type="dxa"/>
            <w:tcBorders>
              <w:top w:val="nil"/>
              <w:left w:val="single" w:sz="4" w:space="0" w:color="auto"/>
              <w:bottom w:val="single" w:sz="4" w:space="0" w:color="auto"/>
              <w:right w:val="single" w:sz="4" w:space="0" w:color="auto"/>
            </w:tcBorders>
            <w:shd w:val="clear" w:color="auto" w:fill="auto"/>
            <w:hideMark/>
          </w:tcPr>
          <w:p w14:paraId="3F3C79DF" w14:textId="32E228B1" w:rsidR="00360EA7" w:rsidRPr="00360EA7" w:rsidRDefault="00360EA7" w:rsidP="00360EA7">
            <w:pPr>
              <w:bidi/>
              <w:jc w:val="left"/>
              <w:rPr>
                <w:sz w:val="20"/>
                <w:szCs w:val="20"/>
                <w:lang w:val="en-US" w:eastAsia="zh-CN" w:bidi="ar-LB"/>
              </w:rPr>
            </w:pPr>
            <w:r w:rsidRPr="00360EA7">
              <w:rPr>
                <w:sz w:val="20"/>
                <w:szCs w:val="20"/>
                <w:rtl/>
                <w:lang w:val="en-US" w:eastAsia="zh-CN" w:bidi="ar-LB"/>
              </w:rPr>
              <w:t>باكستان</w:t>
            </w:r>
          </w:p>
        </w:tc>
        <w:tc>
          <w:tcPr>
            <w:tcW w:w="2161" w:type="dxa"/>
            <w:tcBorders>
              <w:top w:val="nil"/>
              <w:left w:val="nil"/>
              <w:bottom w:val="single" w:sz="4" w:space="0" w:color="auto"/>
              <w:right w:val="single" w:sz="4" w:space="0" w:color="auto"/>
            </w:tcBorders>
            <w:shd w:val="clear" w:color="auto" w:fill="auto"/>
            <w:hideMark/>
          </w:tcPr>
          <w:p w14:paraId="0E1C26E6" w14:textId="77777777" w:rsidR="00C61E15" w:rsidRPr="005F7151" w:rsidRDefault="00C61E15" w:rsidP="00360EA7">
            <w:pPr>
              <w:bidi/>
              <w:jc w:val="left"/>
              <w:rPr>
                <w:sz w:val="20"/>
                <w:szCs w:val="20"/>
                <w:lang w:eastAsia="zh-CN" w:bidi="ar-LB"/>
              </w:rPr>
            </w:pPr>
            <w:r w:rsidRPr="005F7151">
              <w:rPr>
                <w:sz w:val="20"/>
                <w:szCs w:val="20"/>
                <w:lang w:eastAsia="zh-CN" w:bidi="ar-LB"/>
              </w:rPr>
              <w:t>PAK/PHA/76/INV/94</w:t>
            </w:r>
          </w:p>
        </w:tc>
        <w:tc>
          <w:tcPr>
            <w:tcW w:w="5135" w:type="dxa"/>
            <w:tcBorders>
              <w:top w:val="nil"/>
              <w:left w:val="nil"/>
              <w:bottom w:val="single" w:sz="4" w:space="0" w:color="auto"/>
              <w:right w:val="single" w:sz="4" w:space="0" w:color="auto"/>
            </w:tcBorders>
            <w:shd w:val="clear" w:color="auto" w:fill="auto"/>
            <w:hideMark/>
          </w:tcPr>
          <w:p w14:paraId="690CF296" w14:textId="761A1B7E" w:rsidR="003752B9" w:rsidRPr="003752B9" w:rsidRDefault="003752B9" w:rsidP="00D11196">
            <w:pPr>
              <w:bidi/>
              <w:rPr>
                <w:sz w:val="20"/>
                <w:szCs w:val="20"/>
                <w:lang w:val="en-US" w:eastAsia="zh-CN" w:bidi="ar-LB"/>
              </w:rPr>
            </w:pPr>
            <w:r w:rsidRPr="00360EA7">
              <w:rPr>
                <w:sz w:val="20"/>
                <w:szCs w:val="20"/>
                <w:rtl/>
                <w:lang w:val="en-US" w:eastAsia="zh-CN" w:bidi="ar-LB"/>
              </w:rPr>
              <w:t xml:space="preserve">خطة إدارة إزالة المواد الهيدروكلوروفلوروكربونية (المرحلة </w:t>
            </w:r>
            <w:r>
              <w:rPr>
                <w:sz w:val="20"/>
                <w:szCs w:val="20"/>
                <w:rtl/>
                <w:lang w:val="en-US" w:eastAsia="zh-CN" w:bidi="ar-LB"/>
              </w:rPr>
              <w:t>الثانية</w:t>
            </w:r>
            <w:r w:rsidRPr="00360EA7">
              <w:rPr>
                <w:sz w:val="20"/>
                <w:szCs w:val="20"/>
                <w:rtl/>
                <w:lang w:val="en-US" w:eastAsia="zh-CN" w:bidi="ar-LB"/>
              </w:rPr>
              <w:t xml:space="preserve">، الشريحة </w:t>
            </w:r>
            <w:r>
              <w:rPr>
                <w:sz w:val="20"/>
                <w:szCs w:val="20"/>
                <w:rtl/>
                <w:lang w:val="en-US" w:eastAsia="zh-CN" w:bidi="ar-LB"/>
              </w:rPr>
              <w:t>الأولى</w:t>
            </w:r>
            <w:r w:rsidRPr="00360EA7">
              <w:rPr>
                <w:sz w:val="20"/>
                <w:szCs w:val="20"/>
                <w:rtl/>
                <w:lang w:val="en-US" w:eastAsia="zh-CN" w:bidi="ar-LB"/>
              </w:rPr>
              <w:t>)</w:t>
            </w:r>
            <w:r>
              <w:rPr>
                <w:sz w:val="20"/>
                <w:szCs w:val="20"/>
                <w:rtl/>
                <w:lang w:val="en-US" w:eastAsia="zh-CN" w:bidi="ar-LB"/>
              </w:rPr>
              <w:t xml:space="preserve"> (</w:t>
            </w:r>
            <w:r w:rsidRPr="000E218B">
              <w:rPr>
                <w:sz w:val="20"/>
                <w:szCs w:val="20"/>
                <w:rtl/>
                <w:lang w:val="en-US" w:eastAsia="zh-CN" w:bidi="ar-LB"/>
              </w:rPr>
              <w:t xml:space="preserve">قطاع </w:t>
            </w:r>
            <w:r w:rsidR="000468D3">
              <w:rPr>
                <w:sz w:val="20"/>
                <w:szCs w:val="20"/>
                <w:rtl/>
                <w:lang w:val="en-US" w:eastAsia="zh-CN" w:bidi="ar-LB"/>
              </w:rPr>
              <w:t>رغوة متعددة اليوريثان</w:t>
            </w:r>
            <w:r>
              <w:rPr>
                <w:sz w:val="20"/>
                <w:szCs w:val="20"/>
                <w:rtl/>
                <w:lang w:val="en-US" w:eastAsia="zh-CN" w:bidi="ar-LB"/>
              </w:rPr>
              <w:t>)</w:t>
            </w:r>
          </w:p>
        </w:tc>
        <w:tc>
          <w:tcPr>
            <w:tcW w:w="987" w:type="dxa"/>
            <w:tcBorders>
              <w:top w:val="nil"/>
              <w:left w:val="nil"/>
              <w:bottom w:val="single" w:sz="4" w:space="0" w:color="auto"/>
              <w:right w:val="single" w:sz="4" w:space="0" w:color="auto"/>
            </w:tcBorders>
            <w:shd w:val="clear" w:color="auto" w:fill="auto"/>
            <w:hideMark/>
          </w:tcPr>
          <w:p w14:paraId="30C344B4" w14:textId="1C16A56D" w:rsidR="00C61E15" w:rsidRPr="005F7151" w:rsidRDefault="00360EA7" w:rsidP="00360EA7">
            <w:pPr>
              <w:bidi/>
              <w:jc w:val="left"/>
              <w:rPr>
                <w:sz w:val="20"/>
                <w:szCs w:val="20"/>
                <w:lang w:eastAsia="zh-CN" w:bidi="ar-LB"/>
              </w:rPr>
            </w:pPr>
            <w:r>
              <w:rPr>
                <w:sz w:val="20"/>
                <w:szCs w:val="20"/>
                <w:rtl/>
                <w:lang w:eastAsia="zh-CN" w:bidi="ar-LB"/>
              </w:rPr>
              <w:t>اليونيدو</w:t>
            </w:r>
          </w:p>
        </w:tc>
      </w:tr>
      <w:tr w:rsidR="00C61E15" w:rsidRPr="005F7151" w14:paraId="0D95FBAE" w14:textId="77777777" w:rsidTr="00360EA7">
        <w:trPr>
          <w:trHeight w:val="378"/>
        </w:trPr>
        <w:tc>
          <w:tcPr>
            <w:tcW w:w="1399" w:type="dxa"/>
            <w:tcBorders>
              <w:top w:val="nil"/>
              <w:left w:val="single" w:sz="4" w:space="0" w:color="auto"/>
              <w:bottom w:val="single" w:sz="4" w:space="0" w:color="auto"/>
              <w:right w:val="single" w:sz="4" w:space="0" w:color="auto"/>
            </w:tcBorders>
            <w:shd w:val="clear" w:color="auto" w:fill="auto"/>
            <w:hideMark/>
          </w:tcPr>
          <w:p w14:paraId="0BF16752" w14:textId="0DE3E747" w:rsidR="00360EA7" w:rsidRPr="00360EA7" w:rsidRDefault="00360EA7" w:rsidP="00360EA7">
            <w:pPr>
              <w:bidi/>
              <w:jc w:val="left"/>
              <w:rPr>
                <w:sz w:val="20"/>
                <w:szCs w:val="20"/>
                <w:lang w:val="en-US" w:eastAsia="zh-CN" w:bidi="ar-LB"/>
              </w:rPr>
            </w:pPr>
            <w:r w:rsidRPr="00360EA7">
              <w:rPr>
                <w:sz w:val="20"/>
                <w:szCs w:val="20"/>
                <w:rtl/>
                <w:lang w:val="en-US" w:eastAsia="zh-CN" w:bidi="ar-LB"/>
              </w:rPr>
              <w:t>باكستان</w:t>
            </w:r>
          </w:p>
        </w:tc>
        <w:tc>
          <w:tcPr>
            <w:tcW w:w="2161" w:type="dxa"/>
            <w:tcBorders>
              <w:top w:val="nil"/>
              <w:left w:val="nil"/>
              <w:bottom w:val="single" w:sz="4" w:space="0" w:color="auto"/>
              <w:right w:val="single" w:sz="4" w:space="0" w:color="auto"/>
            </w:tcBorders>
            <w:shd w:val="clear" w:color="auto" w:fill="auto"/>
            <w:hideMark/>
          </w:tcPr>
          <w:p w14:paraId="47157C7F" w14:textId="77777777" w:rsidR="00C61E15" w:rsidRPr="005F7151" w:rsidRDefault="00C61E15" w:rsidP="00360EA7">
            <w:pPr>
              <w:bidi/>
              <w:jc w:val="left"/>
              <w:rPr>
                <w:sz w:val="20"/>
                <w:szCs w:val="20"/>
                <w:lang w:eastAsia="zh-CN" w:bidi="ar-LB"/>
              </w:rPr>
            </w:pPr>
            <w:r w:rsidRPr="005F7151">
              <w:rPr>
                <w:sz w:val="20"/>
                <w:szCs w:val="20"/>
                <w:lang w:eastAsia="zh-CN" w:bidi="ar-LB"/>
              </w:rPr>
              <w:t>PAK/PHA/83/INV/102</w:t>
            </w:r>
          </w:p>
        </w:tc>
        <w:tc>
          <w:tcPr>
            <w:tcW w:w="5135" w:type="dxa"/>
            <w:tcBorders>
              <w:top w:val="nil"/>
              <w:left w:val="nil"/>
              <w:bottom w:val="single" w:sz="4" w:space="0" w:color="auto"/>
              <w:right w:val="single" w:sz="4" w:space="0" w:color="auto"/>
            </w:tcBorders>
            <w:shd w:val="clear" w:color="auto" w:fill="auto"/>
            <w:hideMark/>
          </w:tcPr>
          <w:p w14:paraId="1E55E776" w14:textId="57C62B1E" w:rsidR="003752B9" w:rsidRPr="003752B9" w:rsidRDefault="003752B9" w:rsidP="00D11196">
            <w:pPr>
              <w:bidi/>
              <w:rPr>
                <w:sz w:val="20"/>
                <w:szCs w:val="20"/>
                <w:lang w:val="en-US" w:eastAsia="zh-CN" w:bidi="ar-LB"/>
              </w:rPr>
            </w:pPr>
            <w:r w:rsidRPr="00360EA7">
              <w:rPr>
                <w:sz w:val="20"/>
                <w:szCs w:val="20"/>
                <w:rtl/>
                <w:lang w:val="en-US" w:eastAsia="zh-CN" w:bidi="ar-LB"/>
              </w:rPr>
              <w:t xml:space="preserve">خطة إدارة إزالة المواد الهيدروكلوروفلوروكربونية (المرحلة </w:t>
            </w:r>
            <w:r>
              <w:rPr>
                <w:sz w:val="20"/>
                <w:szCs w:val="20"/>
                <w:rtl/>
                <w:lang w:val="en-US" w:eastAsia="zh-CN" w:bidi="ar-LB"/>
              </w:rPr>
              <w:t>الثانية</w:t>
            </w:r>
            <w:r w:rsidRPr="00360EA7">
              <w:rPr>
                <w:sz w:val="20"/>
                <w:szCs w:val="20"/>
                <w:rtl/>
                <w:lang w:val="en-US" w:eastAsia="zh-CN" w:bidi="ar-LB"/>
              </w:rPr>
              <w:t xml:space="preserve">، الشريحة </w:t>
            </w:r>
            <w:r>
              <w:rPr>
                <w:sz w:val="20"/>
                <w:szCs w:val="20"/>
                <w:rtl/>
                <w:lang w:val="en-US" w:eastAsia="zh-CN" w:bidi="ar-LB"/>
              </w:rPr>
              <w:t>الثانية</w:t>
            </w:r>
            <w:r w:rsidRPr="00360EA7">
              <w:rPr>
                <w:sz w:val="20"/>
                <w:szCs w:val="20"/>
                <w:rtl/>
                <w:lang w:val="en-US" w:eastAsia="zh-CN" w:bidi="ar-LB"/>
              </w:rPr>
              <w:t>)</w:t>
            </w:r>
            <w:r>
              <w:rPr>
                <w:sz w:val="20"/>
                <w:szCs w:val="20"/>
                <w:rtl/>
                <w:lang w:val="en-US" w:eastAsia="zh-CN" w:bidi="ar-LB"/>
              </w:rPr>
              <w:t xml:space="preserve"> (</w:t>
            </w:r>
            <w:r w:rsidRPr="000E218B">
              <w:rPr>
                <w:sz w:val="20"/>
                <w:szCs w:val="20"/>
                <w:rtl/>
                <w:lang w:val="en-US" w:eastAsia="zh-CN" w:bidi="ar-LB"/>
              </w:rPr>
              <w:t xml:space="preserve">قطاع </w:t>
            </w:r>
            <w:r w:rsidR="000468D3">
              <w:rPr>
                <w:sz w:val="20"/>
                <w:szCs w:val="20"/>
                <w:rtl/>
                <w:lang w:val="en-US" w:eastAsia="zh-CN" w:bidi="ar-LB"/>
              </w:rPr>
              <w:t>رغوة متعددة اليوريثان</w:t>
            </w:r>
            <w:r>
              <w:rPr>
                <w:sz w:val="20"/>
                <w:szCs w:val="20"/>
                <w:rtl/>
                <w:lang w:val="en-US" w:eastAsia="zh-CN" w:bidi="ar-LB"/>
              </w:rPr>
              <w:t>)</w:t>
            </w:r>
          </w:p>
        </w:tc>
        <w:tc>
          <w:tcPr>
            <w:tcW w:w="987" w:type="dxa"/>
            <w:tcBorders>
              <w:top w:val="nil"/>
              <w:left w:val="nil"/>
              <w:bottom w:val="single" w:sz="4" w:space="0" w:color="auto"/>
              <w:right w:val="single" w:sz="4" w:space="0" w:color="auto"/>
            </w:tcBorders>
            <w:shd w:val="clear" w:color="auto" w:fill="auto"/>
            <w:hideMark/>
          </w:tcPr>
          <w:p w14:paraId="609D4CBE" w14:textId="27089FDE" w:rsidR="00C61E15" w:rsidRPr="005F7151" w:rsidRDefault="00360EA7" w:rsidP="00360EA7">
            <w:pPr>
              <w:bidi/>
              <w:jc w:val="left"/>
              <w:rPr>
                <w:sz w:val="20"/>
                <w:szCs w:val="20"/>
                <w:lang w:eastAsia="zh-CN" w:bidi="ar-LB"/>
              </w:rPr>
            </w:pPr>
            <w:r>
              <w:rPr>
                <w:sz w:val="20"/>
                <w:szCs w:val="20"/>
                <w:rtl/>
                <w:lang w:eastAsia="zh-CN" w:bidi="ar-LB"/>
              </w:rPr>
              <w:t>اليونيدو</w:t>
            </w:r>
          </w:p>
        </w:tc>
      </w:tr>
      <w:tr w:rsidR="00C61E15" w:rsidRPr="005F7151" w14:paraId="6019149A" w14:textId="77777777" w:rsidTr="00360EA7">
        <w:trPr>
          <w:trHeight w:val="328"/>
        </w:trPr>
        <w:tc>
          <w:tcPr>
            <w:tcW w:w="1399" w:type="dxa"/>
            <w:tcBorders>
              <w:top w:val="nil"/>
              <w:left w:val="single" w:sz="4" w:space="0" w:color="auto"/>
              <w:bottom w:val="single" w:sz="4" w:space="0" w:color="auto"/>
              <w:right w:val="single" w:sz="4" w:space="0" w:color="auto"/>
            </w:tcBorders>
            <w:shd w:val="clear" w:color="auto" w:fill="auto"/>
            <w:hideMark/>
          </w:tcPr>
          <w:p w14:paraId="4DE4EFD7" w14:textId="3794E541" w:rsidR="00360EA7" w:rsidRPr="00360EA7" w:rsidRDefault="00360EA7" w:rsidP="00360EA7">
            <w:pPr>
              <w:bidi/>
              <w:jc w:val="left"/>
              <w:rPr>
                <w:sz w:val="20"/>
                <w:szCs w:val="20"/>
                <w:lang w:val="en-US" w:eastAsia="zh-CN" w:bidi="ar-LB"/>
              </w:rPr>
            </w:pPr>
            <w:r w:rsidRPr="00360EA7">
              <w:rPr>
                <w:sz w:val="20"/>
                <w:szCs w:val="20"/>
                <w:rtl/>
                <w:lang w:val="en-US" w:eastAsia="zh-CN" w:bidi="ar-LB"/>
              </w:rPr>
              <w:t>باكستان</w:t>
            </w:r>
          </w:p>
        </w:tc>
        <w:tc>
          <w:tcPr>
            <w:tcW w:w="2161" w:type="dxa"/>
            <w:tcBorders>
              <w:top w:val="nil"/>
              <w:left w:val="nil"/>
              <w:bottom w:val="single" w:sz="4" w:space="0" w:color="auto"/>
              <w:right w:val="single" w:sz="4" w:space="0" w:color="auto"/>
            </w:tcBorders>
            <w:shd w:val="clear" w:color="auto" w:fill="auto"/>
            <w:hideMark/>
          </w:tcPr>
          <w:p w14:paraId="62D1FCB2" w14:textId="77777777" w:rsidR="00C61E15" w:rsidRPr="005F7151" w:rsidRDefault="00C61E15" w:rsidP="00360EA7">
            <w:pPr>
              <w:bidi/>
              <w:jc w:val="left"/>
              <w:rPr>
                <w:sz w:val="20"/>
                <w:szCs w:val="20"/>
                <w:lang w:eastAsia="zh-CN" w:bidi="ar-LB"/>
              </w:rPr>
            </w:pPr>
            <w:r w:rsidRPr="005F7151">
              <w:rPr>
                <w:sz w:val="20"/>
                <w:szCs w:val="20"/>
                <w:lang w:eastAsia="zh-CN" w:bidi="ar-LB"/>
              </w:rPr>
              <w:t>PAK/PHA/83/TAS/100</w:t>
            </w:r>
          </w:p>
        </w:tc>
        <w:tc>
          <w:tcPr>
            <w:tcW w:w="5135" w:type="dxa"/>
            <w:tcBorders>
              <w:top w:val="nil"/>
              <w:left w:val="nil"/>
              <w:bottom w:val="single" w:sz="4" w:space="0" w:color="auto"/>
              <w:right w:val="single" w:sz="4" w:space="0" w:color="auto"/>
            </w:tcBorders>
            <w:shd w:val="clear" w:color="auto" w:fill="auto"/>
            <w:hideMark/>
          </w:tcPr>
          <w:p w14:paraId="2CD82097" w14:textId="2EE638B5" w:rsidR="003752B9" w:rsidRPr="003752B9" w:rsidRDefault="003752B9" w:rsidP="00D11196">
            <w:pPr>
              <w:bidi/>
              <w:rPr>
                <w:sz w:val="20"/>
                <w:szCs w:val="20"/>
                <w:rtl/>
                <w:lang w:val="en-US" w:eastAsia="zh-CN" w:bidi="ar-LB"/>
              </w:rPr>
            </w:pPr>
            <w:r w:rsidRPr="003752B9">
              <w:rPr>
                <w:sz w:val="20"/>
                <w:szCs w:val="20"/>
                <w:rtl/>
                <w:lang w:val="en-US" w:eastAsia="zh-CN" w:bidi="ar-LB"/>
              </w:rPr>
              <w:t xml:space="preserve">خطة إدارة إزالة المواد الهيدروكلوروفلوروكربونية (المرحلة الثانية، الشريحة </w:t>
            </w:r>
            <w:r>
              <w:rPr>
                <w:sz w:val="20"/>
                <w:szCs w:val="20"/>
                <w:rtl/>
                <w:lang w:val="en-US" w:eastAsia="zh-CN" w:bidi="ar-LB"/>
              </w:rPr>
              <w:t>الثانية</w:t>
            </w:r>
            <w:r w:rsidRPr="003752B9">
              <w:rPr>
                <w:sz w:val="20"/>
                <w:szCs w:val="20"/>
                <w:rtl/>
                <w:lang w:val="en-US" w:eastAsia="zh-CN" w:bidi="ar-LB"/>
              </w:rPr>
              <w:t>) (</w:t>
            </w:r>
            <w:r>
              <w:rPr>
                <w:sz w:val="20"/>
                <w:szCs w:val="20"/>
                <w:rtl/>
                <w:lang w:val="en-US" w:eastAsia="zh-CN" w:bidi="ar-LB"/>
              </w:rPr>
              <w:t>وحدة إدارة المشروع</w:t>
            </w:r>
            <w:r w:rsidRPr="003752B9">
              <w:rPr>
                <w:sz w:val="20"/>
                <w:szCs w:val="20"/>
                <w:rtl/>
                <w:lang w:val="en-US" w:eastAsia="zh-CN" w:bidi="ar-LB"/>
              </w:rPr>
              <w:t>)</w:t>
            </w:r>
          </w:p>
        </w:tc>
        <w:tc>
          <w:tcPr>
            <w:tcW w:w="987" w:type="dxa"/>
            <w:tcBorders>
              <w:top w:val="nil"/>
              <w:left w:val="nil"/>
              <w:bottom w:val="single" w:sz="4" w:space="0" w:color="auto"/>
              <w:right w:val="single" w:sz="4" w:space="0" w:color="auto"/>
            </w:tcBorders>
            <w:shd w:val="clear" w:color="auto" w:fill="auto"/>
            <w:hideMark/>
          </w:tcPr>
          <w:p w14:paraId="7A671838" w14:textId="728B82FC" w:rsidR="00C61E15" w:rsidRPr="005F7151" w:rsidRDefault="00360EA7" w:rsidP="00360EA7">
            <w:pPr>
              <w:bidi/>
              <w:jc w:val="left"/>
              <w:rPr>
                <w:sz w:val="20"/>
                <w:szCs w:val="20"/>
                <w:lang w:eastAsia="zh-CN" w:bidi="ar-LB"/>
              </w:rPr>
            </w:pPr>
            <w:r>
              <w:rPr>
                <w:sz w:val="20"/>
                <w:szCs w:val="20"/>
                <w:rtl/>
                <w:lang w:eastAsia="zh-CN" w:bidi="ar-LB"/>
              </w:rPr>
              <w:t>اليونيدو</w:t>
            </w:r>
          </w:p>
        </w:tc>
      </w:tr>
    </w:tbl>
    <w:p w14:paraId="3D384651" w14:textId="77777777" w:rsidR="00C61E15" w:rsidRPr="005F7151" w:rsidRDefault="00C61E15" w:rsidP="00C61E15">
      <w:pPr>
        <w:pStyle w:val="StyleHeader4Para4Left0Firstline0"/>
        <w:numPr>
          <w:ilvl w:val="0"/>
          <w:numId w:val="0"/>
        </w:numPr>
        <w:jc w:val="center"/>
        <w:rPr>
          <w:b/>
          <w:caps/>
          <w:sz w:val="22"/>
          <w:lang w:bidi="ar-LB"/>
        </w:rPr>
      </w:pPr>
    </w:p>
    <w:p w14:paraId="23ABD1AA" w14:textId="77777777" w:rsidR="00C61E15" w:rsidRDefault="00C61E15" w:rsidP="004E7F9C">
      <w:pPr>
        <w:pStyle w:val="StyleHeader4Para4Left0Firstline0"/>
        <w:numPr>
          <w:ilvl w:val="0"/>
          <w:numId w:val="0"/>
        </w:numPr>
        <w:rPr>
          <w:sz w:val="22"/>
          <w:lang w:bidi="ar-LB"/>
        </w:rPr>
        <w:sectPr w:rsidR="00C61E15" w:rsidSect="00527F13">
          <w:headerReference w:type="default" r:id="rId19"/>
          <w:pgSz w:w="12240" w:h="15840" w:code="1"/>
          <w:pgMar w:top="720" w:right="1440" w:bottom="864" w:left="1440" w:header="720" w:footer="475" w:gutter="0"/>
          <w:pgNumType w:start="1"/>
          <w:cols w:space="720"/>
          <w:docGrid w:linePitch="299"/>
        </w:sectPr>
      </w:pPr>
    </w:p>
    <w:p w14:paraId="26AC90BF" w14:textId="255B0438" w:rsidR="00E722AF" w:rsidRPr="00E722AF" w:rsidRDefault="00E722AF" w:rsidP="00FF5112">
      <w:pPr>
        <w:bidi/>
        <w:jc w:val="center"/>
        <w:rPr>
          <w:bCs/>
          <w:sz w:val="26"/>
          <w:szCs w:val="26"/>
          <w:rtl/>
          <w:lang w:val="en-US" w:bidi="ar-LB"/>
        </w:rPr>
      </w:pPr>
      <w:r w:rsidRPr="00E722AF">
        <w:rPr>
          <w:bCs/>
          <w:sz w:val="26"/>
          <w:szCs w:val="26"/>
          <w:rtl/>
          <w:lang w:val="en-US" w:bidi="ar-LB"/>
        </w:rPr>
        <w:lastRenderedPageBreak/>
        <w:t>المرفق الثاني</w:t>
      </w:r>
    </w:p>
    <w:p w14:paraId="5A23905C" w14:textId="77777777" w:rsidR="00BE62F2" w:rsidRPr="00FF5112" w:rsidRDefault="00BE62F2" w:rsidP="00FF5112">
      <w:pPr>
        <w:bidi/>
        <w:jc w:val="center"/>
        <w:rPr>
          <w:b/>
          <w:rtl/>
          <w:lang w:val="en-US" w:bidi="ar-LB"/>
        </w:rPr>
      </w:pPr>
    </w:p>
    <w:p w14:paraId="592FA3E6" w14:textId="6ECE8CB0" w:rsidR="00E722AF" w:rsidRPr="00E722AF" w:rsidRDefault="00E722AF" w:rsidP="00E722AF">
      <w:pPr>
        <w:pStyle w:val="StyleHeader4Para4Left0Firstline0"/>
        <w:numPr>
          <w:ilvl w:val="0"/>
          <w:numId w:val="0"/>
        </w:numPr>
        <w:bidi/>
        <w:jc w:val="center"/>
        <w:rPr>
          <w:bCs/>
          <w:caps/>
          <w:sz w:val="26"/>
          <w:szCs w:val="26"/>
          <w:rtl/>
          <w:lang w:val="en-US" w:bidi="ar-LB"/>
        </w:rPr>
      </w:pPr>
      <w:r w:rsidRPr="00E722AF">
        <w:rPr>
          <w:bCs/>
          <w:caps/>
          <w:sz w:val="26"/>
          <w:szCs w:val="26"/>
          <w:rtl/>
          <w:lang w:val="en-US" w:bidi="ar-LB"/>
        </w:rPr>
        <w:t xml:space="preserve">المشاريع المصنفة على أنّها "لم تسجل أيّ تقدم" والتي يوصى </w:t>
      </w:r>
      <w:r w:rsidR="00DE3F32">
        <w:rPr>
          <w:bCs/>
          <w:caps/>
          <w:sz w:val="26"/>
          <w:szCs w:val="26"/>
          <w:rtl/>
          <w:lang w:val="en-US" w:bidi="ar-LB"/>
        </w:rPr>
        <w:t>بمواصلة رصدها</w:t>
      </w:r>
    </w:p>
    <w:tbl>
      <w:tblPr>
        <w:bidiVisual/>
        <w:tblW w:w="9592" w:type="dxa"/>
        <w:tblInd w:w="-147" w:type="dxa"/>
        <w:tblLook w:val="04A0" w:firstRow="1" w:lastRow="0" w:firstColumn="1" w:lastColumn="0" w:noHBand="0" w:noVBand="1"/>
      </w:tblPr>
      <w:tblGrid>
        <w:gridCol w:w="1399"/>
        <w:gridCol w:w="2017"/>
        <w:gridCol w:w="5096"/>
        <w:gridCol w:w="1080"/>
      </w:tblGrid>
      <w:tr w:rsidR="00A01F09" w:rsidRPr="005F7151" w14:paraId="40330BF4" w14:textId="77777777" w:rsidTr="00A01F09">
        <w:trPr>
          <w:trHeight w:val="111"/>
        </w:trPr>
        <w:tc>
          <w:tcPr>
            <w:tcW w:w="1399" w:type="dxa"/>
            <w:tcBorders>
              <w:top w:val="single" w:sz="4" w:space="0" w:color="auto"/>
              <w:left w:val="single" w:sz="4" w:space="0" w:color="auto"/>
              <w:bottom w:val="single" w:sz="4" w:space="0" w:color="auto"/>
              <w:right w:val="single" w:sz="4" w:space="0" w:color="auto"/>
            </w:tcBorders>
            <w:shd w:val="clear" w:color="auto" w:fill="auto"/>
            <w:hideMark/>
          </w:tcPr>
          <w:p w14:paraId="61D8847D" w14:textId="54EE3C61" w:rsidR="00A01F09" w:rsidRPr="005F7151" w:rsidRDefault="00FF5112" w:rsidP="00A01F09">
            <w:pPr>
              <w:bidi/>
              <w:jc w:val="center"/>
              <w:rPr>
                <w:b/>
                <w:bCs/>
                <w:sz w:val="20"/>
                <w:szCs w:val="20"/>
                <w:lang w:eastAsia="zh-CN" w:bidi="ar-LB"/>
              </w:rPr>
            </w:pPr>
            <w:r w:rsidRPr="00FF5112">
              <w:rPr>
                <w:b/>
                <w:bCs/>
                <w:sz w:val="20"/>
                <w:szCs w:val="20"/>
                <w:rtl/>
                <w:lang w:eastAsia="zh-CN" w:bidi="ar-LB"/>
              </w:rPr>
              <w:t>البلد</w:t>
            </w:r>
          </w:p>
        </w:tc>
        <w:tc>
          <w:tcPr>
            <w:tcW w:w="2017" w:type="dxa"/>
            <w:tcBorders>
              <w:top w:val="single" w:sz="4" w:space="0" w:color="auto"/>
              <w:left w:val="nil"/>
              <w:bottom w:val="single" w:sz="4" w:space="0" w:color="auto"/>
              <w:right w:val="single" w:sz="4" w:space="0" w:color="auto"/>
            </w:tcBorders>
            <w:shd w:val="clear" w:color="auto" w:fill="auto"/>
            <w:hideMark/>
          </w:tcPr>
          <w:p w14:paraId="4A5FA1AD" w14:textId="0B5579F8" w:rsidR="00A01F09" w:rsidRPr="005F7151" w:rsidRDefault="00A01F09" w:rsidP="00A01F09">
            <w:pPr>
              <w:bidi/>
              <w:jc w:val="center"/>
              <w:rPr>
                <w:b/>
                <w:bCs/>
                <w:sz w:val="20"/>
                <w:szCs w:val="20"/>
                <w:lang w:eastAsia="zh-CN" w:bidi="ar-LB"/>
              </w:rPr>
            </w:pPr>
            <w:r>
              <w:rPr>
                <w:b/>
                <w:bCs/>
                <w:sz w:val="20"/>
                <w:szCs w:val="20"/>
                <w:rtl/>
                <w:lang w:val="en-US" w:eastAsia="en-CA" w:bidi="ar-LB"/>
              </w:rPr>
              <w:t>رقم الوثيقة</w:t>
            </w:r>
          </w:p>
        </w:tc>
        <w:tc>
          <w:tcPr>
            <w:tcW w:w="5096" w:type="dxa"/>
            <w:tcBorders>
              <w:top w:val="single" w:sz="4" w:space="0" w:color="auto"/>
              <w:left w:val="nil"/>
              <w:bottom w:val="single" w:sz="4" w:space="0" w:color="auto"/>
              <w:right w:val="single" w:sz="4" w:space="0" w:color="auto"/>
            </w:tcBorders>
            <w:shd w:val="clear" w:color="auto" w:fill="auto"/>
            <w:hideMark/>
          </w:tcPr>
          <w:p w14:paraId="51CA43C3" w14:textId="2934AB74" w:rsidR="00A01F09" w:rsidRPr="005F7151" w:rsidRDefault="00A01F09" w:rsidP="00A01F09">
            <w:pPr>
              <w:bidi/>
              <w:jc w:val="center"/>
              <w:rPr>
                <w:b/>
                <w:bCs/>
                <w:sz w:val="20"/>
                <w:szCs w:val="20"/>
                <w:lang w:eastAsia="zh-CN" w:bidi="ar-LB"/>
              </w:rPr>
            </w:pPr>
            <w:r>
              <w:rPr>
                <w:b/>
                <w:bCs/>
                <w:sz w:val="20"/>
                <w:szCs w:val="20"/>
                <w:rtl/>
                <w:lang w:val="en-US" w:eastAsia="en-CA" w:bidi="ar-LB"/>
              </w:rPr>
              <w:t>عنوان المشروع</w:t>
            </w:r>
          </w:p>
        </w:tc>
        <w:tc>
          <w:tcPr>
            <w:tcW w:w="1080" w:type="dxa"/>
            <w:tcBorders>
              <w:top w:val="single" w:sz="4" w:space="0" w:color="auto"/>
              <w:left w:val="nil"/>
              <w:bottom w:val="single" w:sz="4" w:space="0" w:color="auto"/>
              <w:right w:val="single" w:sz="4" w:space="0" w:color="auto"/>
            </w:tcBorders>
            <w:shd w:val="clear" w:color="auto" w:fill="auto"/>
            <w:hideMark/>
          </w:tcPr>
          <w:p w14:paraId="5796687B" w14:textId="77039D95" w:rsidR="00A01F09" w:rsidRPr="005F7151" w:rsidRDefault="00A01F09" w:rsidP="00A01F09">
            <w:pPr>
              <w:bidi/>
              <w:jc w:val="center"/>
              <w:rPr>
                <w:b/>
                <w:bCs/>
                <w:sz w:val="20"/>
                <w:szCs w:val="20"/>
                <w:lang w:eastAsia="zh-CN" w:bidi="ar-LB"/>
              </w:rPr>
            </w:pPr>
            <w:r>
              <w:rPr>
                <w:b/>
                <w:bCs/>
                <w:sz w:val="20"/>
                <w:szCs w:val="20"/>
                <w:rtl/>
                <w:lang w:val="en-US" w:eastAsia="zh-CN" w:bidi="ar-LB"/>
              </w:rPr>
              <w:t>الوكالة</w:t>
            </w:r>
          </w:p>
        </w:tc>
      </w:tr>
      <w:tr w:rsidR="00BE62F2" w:rsidRPr="005F7151" w14:paraId="4F33F3EA" w14:textId="77777777" w:rsidTr="00A01F09">
        <w:trPr>
          <w:trHeight w:val="865"/>
        </w:trPr>
        <w:tc>
          <w:tcPr>
            <w:tcW w:w="1399" w:type="dxa"/>
            <w:tcBorders>
              <w:top w:val="nil"/>
              <w:left w:val="single" w:sz="4" w:space="0" w:color="auto"/>
              <w:bottom w:val="single" w:sz="4" w:space="0" w:color="auto"/>
              <w:right w:val="single" w:sz="4" w:space="0" w:color="auto"/>
            </w:tcBorders>
            <w:shd w:val="clear" w:color="auto" w:fill="auto"/>
            <w:hideMark/>
          </w:tcPr>
          <w:p w14:paraId="015E5E3F" w14:textId="0C8ED3A6" w:rsidR="00A01F09" w:rsidRPr="00A01F09" w:rsidRDefault="00A01F09" w:rsidP="00A01F09">
            <w:pPr>
              <w:bidi/>
              <w:jc w:val="left"/>
              <w:rPr>
                <w:sz w:val="20"/>
                <w:szCs w:val="20"/>
                <w:rtl/>
                <w:lang w:val="en-US" w:eastAsia="zh-CN" w:bidi="ar-LB"/>
              </w:rPr>
            </w:pPr>
            <w:r>
              <w:rPr>
                <w:sz w:val="20"/>
                <w:szCs w:val="20"/>
                <w:rtl/>
                <w:lang w:val="en-US" w:eastAsia="zh-CN" w:bidi="ar-LB"/>
              </w:rPr>
              <w:t>الأردن</w:t>
            </w:r>
          </w:p>
        </w:tc>
        <w:tc>
          <w:tcPr>
            <w:tcW w:w="2017" w:type="dxa"/>
            <w:tcBorders>
              <w:top w:val="nil"/>
              <w:left w:val="nil"/>
              <w:bottom w:val="single" w:sz="4" w:space="0" w:color="auto"/>
              <w:right w:val="single" w:sz="4" w:space="0" w:color="auto"/>
            </w:tcBorders>
            <w:shd w:val="clear" w:color="auto" w:fill="auto"/>
            <w:hideMark/>
          </w:tcPr>
          <w:p w14:paraId="1C5238C2" w14:textId="77777777" w:rsidR="00BE62F2" w:rsidRPr="005F7151" w:rsidRDefault="00BE62F2" w:rsidP="00A01F09">
            <w:pPr>
              <w:bidi/>
              <w:jc w:val="left"/>
              <w:rPr>
                <w:sz w:val="20"/>
                <w:szCs w:val="20"/>
                <w:lang w:eastAsia="zh-CN" w:bidi="ar-LB"/>
              </w:rPr>
            </w:pPr>
            <w:r w:rsidRPr="005F7151">
              <w:rPr>
                <w:sz w:val="20"/>
                <w:szCs w:val="20"/>
                <w:lang w:eastAsia="zh-CN" w:bidi="ar-LB"/>
              </w:rPr>
              <w:t>JOR/REF/81/INV/103</w:t>
            </w:r>
          </w:p>
        </w:tc>
        <w:tc>
          <w:tcPr>
            <w:tcW w:w="5096" w:type="dxa"/>
            <w:tcBorders>
              <w:top w:val="nil"/>
              <w:left w:val="nil"/>
              <w:bottom w:val="single" w:sz="4" w:space="0" w:color="auto"/>
              <w:right w:val="single" w:sz="4" w:space="0" w:color="auto"/>
            </w:tcBorders>
            <w:shd w:val="clear" w:color="auto" w:fill="auto"/>
            <w:hideMark/>
          </w:tcPr>
          <w:p w14:paraId="195821DA" w14:textId="34109435" w:rsidR="00A01F09" w:rsidRPr="00BD585E" w:rsidRDefault="00A01F09" w:rsidP="00D11196">
            <w:pPr>
              <w:bidi/>
              <w:rPr>
                <w:sz w:val="20"/>
                <w:szCs w:val="20"/>
                <w:rtl/>
                <w:lang w:eastAsia="zh-CN" w:bidi="ar-LB"/>
              </w:rPr>
            </w:pPr>
            <w:r>
              <w:rPr>
                <w:sz w:val="20"/>
                <w:szCs w:val="20"/>
                <w:rtl/>
                <w:lang w:eastAsia="zh-CN" w:bidi="ar-LB"/>
              </w:rPr>
              <w:t xml:space="preserve">تحويل </w:t>
            </w:r>
            <w:r w:rsidRPr="00A01F09">
              <w:rPr>
                <w:sz w:val="20"/>
                <w:szCs w:val="20"/>
                <w:rtl/>
                <w:lang w:eastAsia="zh-CN" w:bidi="ar-LB"/>
              </w:rPr>
              <w:t xml:space="preserve">وحدات تكييف الهواء التجارية الأحادية الكبيرة التي تركب على الأسطح </w:t>
            </w:r>
            <w:r w:rsidR="00BD585E">
              <w:rPr>
                <w:sz w:val="20"/>
                <w:szCs w:val="20"/>
                <w:rtl/>
                <w:lang w:eastAsia="zh-CN" w:bidi="ar-LB"/>
              </w:rPr>
              <w:t xml:space="preserve">ويصل استهلاكها إلى 400 </w:t>
            </w:r>
            <w:r w:rsidR="007875AE">
              <w:rPr>
                <w:sz w:val="20"/>
                <w:szCs w:val="20"/>
                <w:rtl/>
                <w:lang w:eastAsia="zh-CN" w:bidi="ar-LB"/>
              </w:rPr>
              <w:t>كيلواط</w:t>
            </w:r>
            <w:r w:rsidR="00BD585E">
              <w:rPr>
                <w:sz w:val="20"/>
                <w:szCs w:val="20"/>
                <w:rtl/>
                <w:lang w:eastAsia="zh-CN" w:bidi="ar-LB"/>
              </w:rPr>
              <w:t xml:space="preserve"> في منشأة المصنع من المواد الهيـدروفلوروكربونيـة (</w:t>
            </w:r>
            <w:r w:rsidR="00BD585E" w:rsidRPr="005F7151">
              <w:rPr>
                <w:sz w:val="20"/>
                <w:szCs w:val="20"/>
                <w:lang w:eastAsia="zh-CN" w:bidi="ar-LB"/>
              </w:rPr>
              <w:t>R-134a, R</w:t>
            </w:r>
            <w:r w:rsidR="00BD585E" w:rsidRPr="005F7151">
              <w:rPr>
                <w:sz w:val="20"/>
                <w:szCs w:val="20"/>
                <w:lang w:eastAsia="zh-CN" w:bidi="ar-LB"/>
              </w:rPr>
              <w:noBreakHyphen/>
              <w:t>407c, R</w:t>
            </w:r>
            <w:r w:rsidR="00BD585E" w:rsidRPr="005F7151">
              <w:rPr>
                <w:sz w:val="20"/>
                <w:szCs w:val="20"/>
                <w:lang w:eastAsia="zh-CN" w:bidi="ar-LB"/>
              </w:rPr>
              <w:noBreakHyphen/>
              <w:t>410a</w:t>
            </w:r>
            <w:r w:rsidR="00BD585E">
              <w:rPr>
                <w:sz w:val="20"/>
                <w:szCs w:val="20"/>
                <w:rtl/>
                <w:lang w:eastAsia="zh-CN" w:bidi="ar-LB"/>
              </w:rPr>
              <w:t xml:space="preserve">) إلى غاز البروبان </w:t>
            </w:r>
            <w:r w:rsidR="00BD585E" w:rsidRPr="00BD585E">
              <w:rPr>
                <w:sz w:val="20"/>
                <w:szCs w:val="20"/>
                <w:lang w:val="en-US" w:eastAsia="zh-CN" w:bidi="ar-LB"/>
              </w:rPr>
              <w:t>R-290</w:t>
            </w:r>
            <w:r w:rsidR="00BD585E">
              <w:rPr>
                <w:sz w:val="20"/>
                <w:szCs w:val="20"/>
                <w:rtl/>
                <w:lang w:val="en-US" w:eastAsia="zh-CN" w:bidi="ar-LB"/>
              </w:rPr>
              <w:t xml:space="preserve"> </w:t>
            </w:r>
            <w:r w:rsidR="00BD585E">
              <w:rPr>
                <w:sz w:val="20"/>
                <w:szCs w:val="20"/>
                <w:rtl/>
                <w:lang w:eastAsia="zh-CN" w:bidi="ar-LB"/>
              </w:rPr>
              <w:t>كغاز تبريد في شركة البتراء للصناعات الهندسية.</w:t>
            </w:r>
            <w:r w:rsidRPr="00A01F09">
              <w:rPr>
                <w:sz w:val="20"/>
                <w:szCs w:val="20"/>
                <w:rtl/>
                <w:lang w:eastAsia="zh-CN" w:bidi="ar-LB"/>
              </w:rPr>
              <w:t xml:space="preserve"> </w:t>
            </w:r>
          </w:p>
        </w:tc>
        <w:tc>
          <w:tcPr>
            <w:tcW w:w="1080" w:type="dxa"/>
            <w:tcBorders>
              <w:top w:val="nil"/>
              <w:left w:val="nil"/>
              <w:bottom w:val="single" w:sz="4" w:space="0" w:color="auto"/>
              <w:right w:val="single" w:sz="4" w:space="0" w:color="auto"/>
            </w:tcBorders>
            <w:shd w:val="clear" w:color="auto" w:fill="auto"/>
            <w:hideMark/>
          </w:tcPr>
          <w:p w14:paraId="65177016" w14:textId="6DC571E6" w:rsidR="00BE62F2" w:rsidRPr="005F7151" w:rsidRDefault="00360EA7" w:rsidP="00A01F09">
            <w:pPr>
              <w:bidi/>
              <w:jc w:val="left"/>
              <w:rPr>
                <w:sz w:val="20"/>
                <w:szCs w:val="20"/>
                <w:lang w:eastAsia="zh-CN" w:bidi="ar-LB"/>
              </w:rPr>
            </w:pPr>
            <w:r>
              <w:rPr>
                <w:sz w:val="20"/>
                <w:szCs w:val="20"/>
                <w:rtl/>
                <w:lang w:eastAsia="zh-CN" w:bidi="ar-LB"/>
              </w:rPr>
              <w:t>اليونيدو</w:t>
            </w:r>
          </w:p>
        </w:tc>
      </w:tr>
      <w:tr w:rsidR="00BE62F2" w:rsidRPr="005F7151" w14:paraId="3CD9B1D1" w14:textId="77777777" w:rsidTr="00A01F09">
        <w:trPr>
          <w:trHeight w:val="71"/>
        </w:trPr>
        <w:tc>
          <w:tcPr>
            <w:tcW w:w="1399" w:type="dxa"/>
            <w:tcBorders>
              <w:top w:val="nil"/>
              <w:left w:val="single" w:sz="4" w:space="0" w:color="auto"/>
              <w:bottom w:val="single" w:sz="4" w:space="0" w:color="auto"/>
              <w:right w:val="single" w:sz="4" w:space="0" w:color="auto"/>
            </w:tcBorders>
            <w:shd w:val="clear" w:color="auto" w:fill="auto"/>
            <w:hideMark/>
          </w:tcPr>
          <w:p w14:paraId="17213A2B" w14:textId="0405CD06" w:rsidR="00A01F09" w:rsidRPr="00A01F09" w:rsidRDefault="00A01F09" w:rsidP="00A01F09">
            <w:pPr>
              <w:bidi/>
              <w:jc w:val="left"/>
              <w:rPr>
                <w:sz w:val="20"/>
                <w:szCs w:val="20"/>
                <w:lang w:val="en-US" w:eastAsia="zh-CN" w:bidi="ar-LB"/>
              </w:rPr>
            </w:pPr>
            <w:r w:rsidRPr="00A01F09">
              <w:rPr>
                <w:sz w:val="20"/>
                <w:szCs w:val="20"/>
                <w:rtl/>
                <w:lang w:val="en-US" w:eastAsia="zh-CN" w:bidi="ar-LB"/>
              </w:rPr>
              <w:t>سيشيل</w:t>
            </w:r>
          </w:p>
        </w:tc>
        <w:tc>
          <w:tcPr>
            <w:tcW w:w="2017" w:type="dxa"/>
            <w:tcBorders>
              <w:top w:val="nil"/>
              <w:left w:val="nil"/>
              <w:bottom w:val="single" w:sz="4" w:space="0" w:color="auto"/>
              <w:right w:val="single" w:sz="4" w:space="0" w:color="auto"/>
            </w:tcBorders>
            <w:shd w:val="clear" w:color="auto" w:fill="auto"/>
            <w:hideMark/>
          </w:tcPr>
          <w:p w14:paraId="70C13525" w14:textId="77777777" w:rsidR="00BE62F2" w:rsidRPr="005F7151" w:rsidRDefault="00BE62F2" w:rsidP="00A01F09">
            <w:pPr>
              <w:bidi/>
              <w:jc w:val="left"/>
              <w:rPr>
                <w:sz w:val="20"/>
                <w:szCs w:val="20"/>
                <w:lang w:eastAsia="zh-CN" w:bidi="ar-LB"/>
              </w:rPr>
            </w:pPr>
            <w:r w:rsidRPr="005F7151">
              <w:rPr>
                <w:sz w:val="20"/>
                <w:szCs w:val="20"/>
                <w:lang w:eastAsia="zh-CN" w:bidi="ar-LB"/>
              </w:rPr>
              <w:t>SEY/PHA/70/INV/19</w:t>
            </w:r>
          </w:p>
        </w:tc>
        <w:tc>
          <w:tcPr>
            <w:tcW w:w="5096" w:type="dxa"/>
            <w:tcBorders>
              <w:top w:val="nil"/>
              <w:left w:val="nil"/>
              <w:bottom w:val="single" w:sz="4" w:space="0" w:color="auto"/>
              <w:right w:val="single" w:sz="4" w:space="0" w:color="auto"/>
            </w:tcBorders>
            <w:shd w:val="clear" w:color="auto" w:fill="auto"/>
            <w:hideMark/>
          </w:tcPr>
          <w:p w14:paraId="3F20CF1E" w14:textId="5E78AD5B" w:rsidR="00A01F09" w:rsidRPr="00A01F09" w:rsidRDefault="00A01F09" w:rsidP="00D11196">
            <w:pPr>
              <w:bidi/>
              <w:rPr>
                <w:sz w:val="20"/>
                <w:szCs w:val="20"/>
                <w:rtl/>
                <w:lang w:val="en-US" w:eastAsia="zh-CN" w:bidi="ar-LB"/>
              </w:rPr>
            </w:pPr>
            <w:r w:rsidRPr="00A01F09">
              <w:rPr>
                <w:sz w:val="20"/>
                <w:szCs w:val="20"/>
                <w:rtl/>
                <w:lang w:val="en-US" w:eastAsia="zh-CN" w:bidi="ar-LB"/>
              </w:rPr>
              <w:t>خطة إدارة إزالة المواد الهيدروكلوروفلوروكربونية (الشريحة الثانية)</w:t>
            </w:r>
          </w:p>
        </w:tc>
        <w:tc>
          <w:tcPr>
            <w:tcW w:w="1080" w:type="dxa"/>
            <w:tcBorders>
              <w:top w:val="nil"/>
              <w:left w:val="nil"/>
              <w:bottom w:val="single" w:sz="4" w:space="0" w:color="auto"/>
              <w:right w:val="single" w:sz="4" w:space="0" w:color="auto"/>
            </w:tcBorders>
            <w:shd w:val="clear" w:color="auto" w:fill="auto"/>
            <w:hideMark/>
          </w:tcPr>
          <w:p w14:paraId="68B68358" w14:textId="397D2DD2" w:rsidR="00BE62F2" w:rsidRPr="005F7151" w:rsidRDefault="00A01F09" w:rsidP="00A01F09">
            <w:pPr>
              <w:bidi/>
              <w:jc w:val="left"/>
              <w:rPr>
                <w:sz w:val="20"/>
                <w:szCs w:val="20"/>
                <w:lang w:eastAsia="zh-CN" w:bidi="ar-LB"/>
              </w:rPr>
            </w:pPr>
            <w:r>
              <w:rPr>
                <w:sz w:val="20"/>
                <w:szCs w:val="20"/>
                <w:rtl/>
                <w:lang w:eastAsia="zh-CN" w:bidi="ar-LB"/>
              </w:rPr>
              <w:t>ألمانيا</w:t>
            </w:r>
          </w:p>
        </w:tc>
      </w:tr>
      <w:tr w:rsidR="00BE62F2" w:rsidRPr="005F7151" w14:paraId="134D2C68" w14:textId="77777777" w:rsidTr="00A01F09">
        <w:trPr>
          <w:trHeight w:val="258"/>
        </w:trPr>
        <w:tc>
          <w:tcPr>
            <w:tcW w:w="1399" w:type="dxa"/>
            <w:tcBorders>
              <w:top w:val="nil"/>
              <w:left w:val="single" w:sz="4" w:space="0" w:color="auto"/>
              <w:bottom w:val="single" w:sz="4" w:space="0" w:color="auto"/>
              <w:right w:val="single" w:sz="4" w:space="0" w:color="auto"/>
            </w:tcBorders>
            <w:shd w:val="clear" w:color="auto" w:fill="auto"/>
            <w:hideMark/>
          </w:tcPr>
          <w:p w14:paraId="06877985" w14:textId="4B56B8CA" w:rsidR="00A01F09" w:rsidRPr="00A01F09" w:rsidRDefault="00A01F09" w:rsidP="00A01F09">
            <w:pPr>
              <w:bidi/>
              <w:jc w:val="left"/>
              <w:rPr>
                <w:sz w:val="20"/>
                <w:szCs w:val="20"/>
                <w:lang w:val="en-US" w:eastAsia="zh-CN" w:bidi="ar-LB"/>
              </w:rPr>
            </w:pPr>
            <w:r w:rsidRPr="00A01F09">
              <w:rPr>
                <w:sz w:val="20"/>
                <w:szCs w:val="20"/>
                <w:rtl/>
                <w:lang w:val="en-US" w:eastAsia="zh-CN" w:bidi="ar-LB"/>
              </w:rPr>
              <w:t>السودان</w:t>
            </w:r>
          </w:p>
        </w:tc>
        <w:tc>
          <w:tcPr>
            <w:tcW w:w="2017" w:type="dxa"/>
            <w:tcBorders>
              <w:top w:val="nil"/>
              <w:left w:val="nil"/>
              <w:bottom w:val="single" w:sz="4" w:space="0" w:color="auto"/>
              <w:right w:val="single" w:sz="4" w:space="0" w:color="auto"/>
            </w:tcBorders>
            <w:shd w:val="clear" w:color="auto" w:fill="auto"/>
            <w:hideMark/>
          </w:tcPr>
          <w:p w14:paraId="164D8796" w14:textId="77777777" w:rsidR="00BE62F2" w:rsidRPr="005F7151" w:rsidRDefault="00BE62F2" w:rsidP="00A01F09">
            <w:pPr>
              <w:bidi/>
              <w:jc w:val="left"/>
              <w:rPr>
                <w:sz w:val="20"/>
                <w:szCs w:val="20"/>
                <w:lang w:eastAsia="zh-CN" w:bidi="ar-LB"/>
              </w:rPr>
            </w:pPr>
            <w:r w:rsidRPr="005F7151">
              <w:rPr>
                <w:sz w:val="20"/>
                <w:szCs w:val="20"/>
                <w:lang w:eastAsia="zh-CN" w:bidi="ar-LB"/>
              </w:rPr>
              <w:t>SUD/PHA/75/INV/38</w:t>
            </w:r>
          </w:p>
        </w:tc>
        <w:tc>
          <w:tcPr>
            <w:tcW w:w="5096" w:type="dxa"/>
            <w:tcBorders>
              <w:top w:val="nil"/>
              <w:left w:val="nil"/>
              <w:bottom w:val="single" w:sz="4" w:space="0" w:color="auto"/>
              <w:right w:val="single" w:sz="4" w:space="0" w:color="auto"/>
            </w:tcBorders>
            <w:shd w:val="clear" w:color="auto" w:fill="auto"/>
            <w:hideMark/>
          </w:tcPr>
          <w:p w14:paraId="375735AC" w14:textId="0F074334" w:rsidR="00A01F09" w:rsidRPr="00A01F09" w:rsidRDefault="00A01F09" w:rsidP="00D11196">
            <w:pPr>
              <w:bidi/>
              <w:rPr>
                <w:sz w:val="20"/>
                <w:szCs w:val="20"/>
                <w:rtl/>
                <w:lang w:val="en-US" w:eastAsia="zh-CN" w:bidi="ar-LB"/>
              </w:rPr>
            </w:pPr>
            <w:r w:rsidRPr="00A01F09">
              <w:rPr>
                <w:sz w:val="20"/>
                <w:szCs w:val="20"/>
                <w:rtl/>
                <w:lang w:val="en-US" w:eastAsia="zh-CN" w:bidi="ar-LB"/>
              </w:rPr>
              <w:t xml:space="preserve">خطة إدارة إزالة المواد الهيدروكلوروفلوروكربونية (المرحلة الثانية، الشريحة </w:t>
            </w:r>
            <w:r>
              <w:rPr>
                <w:sz w:val="20"/>
                <w:szCs w:val="20"/>
                <w:rtl/>
                <w:lang w:val="en-US" w:eastAsia="zh-CN" w:bidi="ar-LB"/>
              </w:rPr>
              <w:t>الأولى</w:t>
            </w:r>
            <w:r w:rsidRPr="00A01F09">
              <w:rPr>
                <w:sz w:val="20"/>
                <w:szCs w:val="20"/>
                <w:rtl/>
                <w:lang w:val="en-US" w:eastAsia="zh-CN" w:bidi="ar-LB"/>
              </w:rPr>
              <w:t>)</w:t>
            </w:r>
            <w:r>
              <w:rPr>
                <w:sz w:val="20"/>
                <w:szCs w:val="20"/>
                <w:rtl/>
                <w:lang w:val="en-US" w:eastAsia="zh-CN" w:bidi="ar-LB"/>
              </w:rPr>
              <w:t xml:space="preserve"> (قطاع الرغاوى)</w:t>
            </w:r>
          </w:p>
        </w:tc>
        <w:tc>
          <w:tcPr>
            <w:tcW w:w="1080" w:type="dxa"/>
            <w:tcBorders>
              <w:top w:val="nil"/>
              <w:left w:val="nil"/>
              <w:bottom w:val="single" w:sz="4" w:space="0" w:color="auto"/>
              <w:right w:val="single" w:sz="4" w:space="0" w:color="auto"/>
            </w:tcBorders>
            <w:shd w:val="clear" w:color="auto" w:fill="auto"/>
            <w:hideMark/>
          </w:tcPr>
          <w:p w14:paraId="27B2D975" w14:textId="45F5CCBB" w:rsidR="00BE62F2" w:rsidRPr="005F7151" w:rsidRDefault="00360EA7" w:rsidP="00A01F09">
            <w:pPr>
              <w:bidi/>
              <w:jc w:val="left"/>
              <w:rPr>
                <w:sz w:val="20"/>
                <w:szCs w:val="20"/>
                <w:lang w:eastAsia="zh-CN" w:bidi="ar-LB"/>
              </w:rPr>
            </w:pPr>
            <w:r>
              <w:rPr>
                <w:sz w:val="20"/>
                <w:szCs w:val="20"/>
                <w:rtl/>
                <w:lang w:eastAsia="zh-CN" w:bidi="ar-LB"/>
              </w:rPr>
              <w:t>اليونيدو</w:t>
            </w:r>
          </w:p>
        </w:tc>
      </w:tr>
    </w:tbl>
    <w:p w14:paraId="12AD4F86" w14:textId="77777777" w:rsidR="00BE62F2" w:rsidRPr="005F7151" w:rsidRDefault="00BE62F2" w:rsidP="00BE62F2">
      <w:pPr>
        <w:pStyle w:val="StyleHeader4Para4Left0Firstline0"/>
        <w:numPr>
          <w:ilvl w:val="0"/>
          <w:numId w:val="0"/>
        </w:numPr>
        <w:jc w:val="center"/>
        <w:rPr>
          <w:b/>
          <w:caps/>
          <w:sz w:val="22"/>
          <w:lang w:bidi="ar-LB"/>
        </w:rPr>
      </w:pPr>
    </w:p>
    <w:p w14:paraId="738E9262" w14:textId="77777777" w:rsidR="00BE62F2" w:rsidRDefault="00BE62F2" w:rsidP="004E7F9C">
      <w:pPr>
        <w:pStyle w:val="StyleHeader4Para4Left0Firstline0"/>
        <w:numPr>
          <w:ilvl w:val="0"/>
          <w:numId w:val="0"/>
        </w:numPr>
        <w:rPr>
          <w:sz w:val="22"/>
          <w:lang w:bidi="ar-LB"/>
        </w:rPr>
        <w:sectPr w:rsidR="00BE62F2" w:rsidSect="00527F13">
          <w:headerReference w:type="default" r:id="rId20"/>
          <w:pgSz w:w="12240" w:h="15840" w:code="1"/>
          <w:pgMar w:top="720" w:right="1440" w:bottom="864" w:left="1440" w:header="720" w:footer="475" w:gutter="0"/>
          <w:pgNumType w:start="1"/>
          <w:cols w:space="720"/>
          <w:docGrid w:linePitch="299"/>
        </w:sectPr>
      </w:pPr>
    </w:p>
    <w:p w14:paraId="13025019" w14:textId="7D802A2F" w:rsidR="00082E13" w:rsidRPr="00082E13" w:rsidRDefault="00082E13" w:rsidP="00FF5112">
      <w:pPr>
        <w:autoSpaceDE w:val="0"/>
        <w:autoSpaceDN w:val="0"/>
        <w:bidi/>
        <w:adjustRightInd w:val="0"/>
        <w:jc w:val="center"/>
        <w:rPr>
          <w:b/>
          <w:bCs/>
          <w:sz w:val="26"/>
          <w:szCs w:val="26"/>
          <w:lang w:val="en-US" w:bidi="ar-LB"/>
        </w:rPr>
      </w:pPr>
      <w:r>
        <w:rPr>
          <w:b/>
          <w:bCs/>
          <w:sz w:val="26"/>
          <w:szCs w:val="26"/>
          <w:rtl/>
          <w:lang w:val="en-US" w:bidi="ar-LB"/>
        </w:rPr>
        <w:lastRenderedPageBreak/>
        <w:t>المرفق الثالث</w:t>
      </w:r>
    </w:p>
    <w:p w14:paraId="50434FCD" w14:textId="77777777" w:rsidR="00F84564" w:rsidRPr="005F7151" w:rsidRDefault="00F84564" w:rsidP="00FF5112">
      <w:pPr>
        <w:autoSpaceDE w:val="0"/>
        <w:autoSpaceDN w:val="0"/>
        <w:bidi/>
        <w:adjustRightInd w:val="0"/>
        <w:rPr>
          <w:b/>
          <w:bCs/>
          <w:lang w:bidi="ar-LB"/>
        </w:rPr>
      </w:pPr>
    </w:p>
    <w:p w14:paraId="75026680" w14:textId="1E42A8C3" w:rsidR="00082E13" w:rsidRPr="00082E13" w:rsidRDefault="00082E13" w:rsidP="00082E13">
      <w:pPr>
        <w:keepNext/>
        <w:bidi/>
        <w:spacing w:after="240"/>
        <w:jc w:val="center"/>
        <w:rPr>
          <w:b/>
          <w:bCs/>
          <w:sz w:val="26"/>
          <w:szCs w:val="26"/>
          <w:rtl/>
          <w:lang w:val="en-US" w:bidi="ar-LB"/>
        </w:rPr>
      </w:pPr>
      <w:r w:rsidRPr="00082E13">
        <w:rPr>
          <w:b/>
          <w:bCs/>
          <w:sz w:val="26"/>
          <w:szCs w:val="26"/>
          <w:rtl/>
          <w:lang w:val="en-US" w:bidi="ar-LB"/>
        </w:rPr>
        <w:t>المشاريع التي ط</w:t>
      </w:r>
      <w:r>
        <w:rPr>
          <w:b/>
          <w:bCs/>
          <w:sz w:val="26"/>
          <w:szCs w:val="26"/>
          <w:rtl/>
          <w:lang w:val="en-US" w:bidi="ar-LB"/>
        </w:rPr>
        <w:t>ُ</w:t>
      </w:r>
      <w:r w:rsidRPr="00082E13">
        <w:rPr>
          <w:b/>
          <w:bCs/>
          <w:sz w:val="26"/>
          <w:szCs w:val="26"/>
          <w:rtl/>
          <w:lang w:val="en-US" w:bidi="ar-LB"/>
        </w:rPr>
        <w:t xml:space="preserve">لب إعداد تقارير حالة إضافية </w:t>
      </w:r>
      <w:r>
        <w:rPr>
          <w:b/>
          <w:bCs/>
          <w:sz w:val="26"/>
          <w:szCs w:val="26"/>
          <w:rtl/>
          <w:lang w:val="en-US" w:bidi="ar-LB"/>
        </w:rPr>
        <w:t>ب</w:t>
      </w:r>
      <w:r w:rsidRPr="00082E13">
        <w:rPr>
          <w:b/>
          <w:bCs/>
          <w:sz w:val="26"/>
          <w:szCs w:val="26"/>
          <w:rtl/>
          <w:lang w:val="en-US" w:bidi="ar-LB"/>
        </w:rPr>
        <w:t>شأنها</w:t>
      </w:r>
    </w:p>
    <w:tbl>
      <w:tblPr>
        <w:bidiVisual/>
        <w:tblW w:w="14310" w:type="dxa"/>
        <w:tblInd w:w="-5" w:type="dxa"/>
        <w:tblLook w:val="04A0" w:firstRow="1" w:lastRow="0" w:firstColumn="1" w:lastColumn="0" w:noHBand="0" w:noVBand="1"/>
      </w:tblPr>
      <w:tblGrid>
        <w:gridCol w:w="1980"/>
        <w:gridCol w:w="2250"/>
        <w:gridCol w:w="3200"/>
        <w:gridCol w:w="1122"/>
        <w:gridCol w:w="5758"/>
      </w:tblGrid>
      <w:tr w:rsidR="00835329" w:rsidRPr="005F7151" w14:paraId="586BCD0F" w14:textId="77777777" w:rsidTr="00835329">
        <w:trPr>
          <w:trHeight w:val="262"/>
        </w:trPr>
        <w:tc>
          <w:tcPr>
            <w:tcW w:w="1980" w:type="dxa"/>
            <w:tcBorders>
              <w:top w:val="single" w:sz="4" w:space="0" w:color="auto"/>
              <w:left w:val="single" w:sz="4" w:space="0" w:color="auto"/>
              <w:bottom w:val="single" w:sz="4" w:space="0" w:color="auto"/>
              <w:right w:val="single" w:sz="4" w:space="0" w:color="auto"/>
            </w:tcBorders>
            <w:shd w:val="clear" w:color="auto" w:fill="auto"/>
            <w:hideMark/>
          </w:tcPr>
          <w:p w14:paraId="18C4DFBD" w14:textId="678F6975" w:rsidR="00835329" w:rsidRPr="005F7151" w:rsidRDefault="00835329" w:rsidP="00835329">
            <w:pPr>
              <w:bidi/>
              <w:jc w:val="center"/>
              <w:rPr>
                <w:b/>
                <w:bCs/>
                <w:sz w:val="20"/>
                <w:szCs w:val="20"/>
                <w:rtl/>
                <w:lang w:eastAsia="zh-CN" w:bidi="ar-LB"/>
              </w:rPr>
            </w:pPr>
            <w:r>
              <w:rPr>
                <w:b/>
                <w:bCs/>
                <w:sz w:val="20"/>
                <w:szCs w:val="20"/>
                <w:rtl/>
                <w:lang w:eastAsia="en-CA" w:bidi="ar-LB"/>
              </w:rPr>
              <w:t>البلد</w:t>
            </w:r>
          </w:p>
        </w:tc>
        <w:tc>
          <w:tcPr>
            <w:tcW w:w="2250" w:type="dxa"/>
            <w:tcBorders>
              <w:top w:val="single" w:sz="4" w:space="0" w:color="auto"/>
              <w:left w:val="nil"/>
              <w:bottom w:val="single" w:sz="4" w:space="0" w:color="auto"/>
              <w:right w:val="single" w:sz="4" w:space="0" w:color="auto"/>
            </w:tcBorders>
            <w:shd w:val="clear" w:color="auto" w:fill="auto"/>
            <w:hideMark/>
          </w:tcPr>
          <w:p w14:paraId="53C808AF" w14:textId="5B1CEF55" w:rsidR="00835329" w:rsidRPr="005F7151" w:rsidRDefault="00835329" w:rsidP="00835329">
            <w:pPr>
              <w:bidi/>
              <w:jc w:val="center"/>
              <w:rPr>
                <w:b/>
                <w:bCs/>
                <w:sz w:val="20"/>
                <w:szCs w:val="20"/>
                <w:lang w:eastAsia="zh-CN" w:bidi="ar-LB"/>
              </w:rPr>
            </w:pPr>
            <w:r>
              <w:rPr>
                <w:b/>
                <w:bCs/>
                <w:sz w:val="20"/>
                <w:szCs w:val="20"/>
                <w:rtl/>
                <w:lang w:val="en-US" w:eastAsia="en-CA" w:bidi="ar-LB"/>
              </w:rPr>
              <w:t>رقم الوثيقة</w:t>
            </w:r>
          </w:p>
        </w:tc>
        <w:tc>
          <w:tcPr>
            <w:tcW w:w="3200" w:type="dxa"/>
            <w:tcBorders>
              <w:top w:val="single" w:sz="4" w:space="0" w:color="auto"/>
              <w:left w:val="nil"/>
              <w:bottom w:val="single" w:sz="4" w:space="0" w:color="auto"/>
              <w:right w:val="single" w:sz="4" w:space="0" w:color="auto"/>
            </w:tcBorders>
            <w:shd w:val="clear" w:color="auto" w:fill="auto"/>
            <w:hideMark/>
          </w:tcPr>
          <w:p w14:paraId="3C02162A" w14:textId="1B1E2845" w:rsidR="00835329" w:rsidRPr="005F7151" w:rsidRDefault="00835329" w:rsidP="00835329">
            <w:pPr>
              <w:bidi/>
              <w:jc w:val="center"/>
              <w:rPr>
                <w:b/>
                <w:bCs/>
                <w:sz w:val="20"/>
                <w:szCs w:val="20"/>
                <w:lang w:eastAsia="zh-CN" w:bidi="ar-LB"/>
              </w:rPr>
            </w:pPr>
            <w:r>
              <w:rPr>
                <w:b/>
                <w:bCs/>
                <w:sz w:val="20"/>
                <w:szCs w:val="20"/>
                <w:rtl/>
                <w:lang w:val="en-US" w:eastAsia="en-CA" w:bidi="ar-LB"/>
              </w:rPr>
              <w:t>عنوان المشروع</w:t>
            </w:r>
          </w:p>
        </w:tc>
        <w:tc>
          <w:tcPr>
            <w:tcW w:w="1122" w:type="dxa"/>
            <w:tcBorders>
              <w:top w:val="single" w:sz="4" w:space="0" w:color="auto"/>
              <w:left w:val="nil"/>
              <w:bottom w:val="single" w:sz="4" w:space="0" w:color="auto"/>
              <w:right w:val="single" w:sz="4" w:space="0" w:color="auto"/>
            </w:tcBorders>
            <w:shd w:val="clear" w:color="auto" w:fill="auto"/>
            <w:hideMark/>
          </w:tcPr>
          <w:p w14:paraId="37191503" w14:textId="5AF2B8D8" w:rsidR="00835329" w:rsidRPr="005F7151" w:rsidRDefault="00835329" w:rsidP="00835329">
            <w:pPr>
              <w:bidi/>
              <w:jc w:val="center"/>
              <w:rPr>
                <w:b/>
                <w:bCs/>
                <w:sz w:val="20"/>
                <w:szCs w:val="20"/>
                <w:lang w:eastAsia="zh-CN" w:bidi="ar-LB"/>
              </w:rPr>
            </w:pPr>
            <w:r>
              <w:rPr>
                <w:b/>
                <w:bCs/>
                <w:sz w:val="20"/>
                <w:szCs w:val="20"/>
                <w:rtl/>
                <w:lang w:val="en-US" w:eastAsia="zh-CN" w:bidi="ar-LB"/>
              </w:rPr>
              <w:t>الوكالة</w:t>
            </w:r>
          </w:p>
        </w:tc>
        <w:tc>
          <w:tcPr>
            <w:tcW w:w="5758" w:type="dxa"/>
            <w:tcBorders>
              <w:top w:val="single" w:sz="4" w:space="0" w:color="auto"/>
              <w:left w:val="nil"/>
              <w:bottom w:val="single" w:sz="4" w:space="0" w:color="auto"/>
              <w:right w:val="single" w:sz="4" w:space="0" w:color="auto"/>
            </w:tcBorders>
            <w:shd w:val="clear" w:color="auto" w:fill="auto"/>
            <w:hideMark/>
          </w:tcPr>
          <w:p w14:paraId="5847E011" w14:textId="1C3120C9" w:rsidR="00835329" w:rsidRPr="00835329" w:rsidRDefault="00835329" w:rsidP="00835329">
            <w:pPr>
              <w:bidi/>
              <w:jc w:val="center"/>
              <w:rPr>
                <w:b/>
                <w:bCs/>
                <w:sz w:val="20"/>
                <w:szCs w:val="20"/>
                <w:lang w:val="en-US" w:eastAsia="zh-CN" w:bidi="ar-LB"/>
              </w:rPr>
            </w:pPr>
            <w:r>
              <w:rPr>
                <w:b/>
                <w:bCs/>
                <w:sz w:val="20"/>
                <w:szCs w:val="20"/>
                <w:rtl/>
                <w:lang w:val="en-US" w:eastAsia="zh-CN" w:bidi="ar-LB"/>
              </w:rPr>
              <w:t>التوصية</w:t>
            </w:r>
          </w:p>
        </w:tc>
      </w:tr>
      <w:tr w:rsidR="00F84564" w:rsidRPr="005F7151" w14:paraId="20EF2D28" w14:textId="77777777" w:rsidTr="00835329">
        <w:trPr>
          <w:trHeight w:val="561"/>
        </w:trPr>
        <w:tc>
          <w:tcPr>
            <w:tcW w:w="1980" w:type="dxa"/>
            <w:tcBorders>
              <w:top w:val="nil"/>
              <w:left w:val="single" w:sz="4" w:space="0" w:color="auto"/>
              <w:bottom w:val="single" w:sz="4" w:space="0" w:color="auto"/>
              <w:right w:val="single" w:sz="4" w:space="0" w:color="auto"/>
            </w:tcBorders>
            <w:shd w:val="clear" w:color="auto" w:fill="auto"/>
            <w:hideMark/>
          </w:tcPr>
          <w:p w14:paraId="3AA68CF8" w14:textId="308AA2A7" w:rsidR="006A2683" w:rsidRPr="006A2683" w:rsidRDefault="006A2683" w:rsidP="006A2683">
            <w:pPr>
              <w:bidi/>
              <w:jc w:val="left"/>
              <w:rPr>
                <w:sz w:val="20"/>
                <w:szCs w:val="20"/>
                <w:lang w:val="en-US" w:eastAsia="zh-CN" w:bidi="ar-LB"/>
              </w:rPr>
            </w:pPr>
            <w:r>
              <w:rPr>
                <w:sz w:val="20"/>
                <w:szCs w:val="20"/>
                <w:rtl/>
                <w:lang w:val="en-US" w:eastAsia="zh-CN" w:bidi="ar-LB"/>
              </w:rPr>
              <w:t>الجزائر</w:t>
            </w:r>
          </w:p>
        </w:tc>
        <w:tc>
          <w:tcPr>
            <w:tcW w:w="2250" w:type="dxa"/>
            <w:tcBorders>
              <w:top w:val="nil"/>
              <w:left w:val="nil"/>
              <w:bottom w:val="single" w:sz="4" w:space="0" w:color="auto"/>
              <w:right w:val="single" w:sz="4" w:space="0" w:color="auto"/>
            </w:tcBorders>
            <w:shd w:val="clear" w:color="auto" w:fill="auto"/>
            <w:hideMark/>
          </w:tcPr>
          <w:p w14:paraId="227ADBBD" w14:textId="77777777" w:rsidR="00F84564" w:rsidRPr="005F7151" w:rsidRDefault="00F84564" w:rsidP="00835329">
            <w:pPr>
              <w:bidi/>
              <w:jc w:val="left"/>
              <w:rPr>
                <w:sz w:val="20"/>
                <w:szCs w:val="20"/>
                <w:lang w:eastAsia="zh-CN" w:bidi="ar-LB"/>
              </w:rPr>
            </w:pPr>
            <w:r w:rsidRPr="005F7151">
              <w:rPr>
                <w:sz w:val="20"/>
                <w:szCs w:val="20"/>
                <w:lang w:eastAsia="zh-CN" w:bidi="ar-LB"/>
              </w:rPr>
              <w:t>ALG/SEV/90/INS/87</w:t>
            </w:r>
          </w:p>
        </w:tc>
        <w:tc>
          <w:tcPr>
            <w:tcW w:w="3200" w:type="dxa"/>
            <w:tcBorders>
              <w:top w:val="nil"/>
              <w:left w:val="nil"/>
              <w:bottom w:val="single" w:sz="4" w:space="0" w:color="auto"/>
              <w:right w:val="single" w:sz="4" w:space="0" w:color="auto"/>
            </w:tcBorders>
            <w:shd w:val="clear" w:color="auto" w:fill="auto"/>
            <w:hideMark/>
          </w:tcPr>
          <w:p w14:paraId="5E4CACBD" w14:textId="77AA63B7" w:rsidR="00D77D97" w:rsidRPr="005F7151" w:rsidRDefault="00D77D97" w:rsidP="00D77D97">
            <w:pPr>
              <w:bidi/>
              <w:jc w:val="left"/>
              <w:rPr>
                <w:sz w:val="20"/>
                <w:szCs w:val="20"/>
                <w:lang w:eastAsia="zh-CN" w:bidi="ar-LB"/>
              </w:rPr>
            </w:pPr>
            <w:r w:rsidRPr="00D77D97">
              <w:rPr>
                <w:sz w:val="20"/>
                <w:szCs w:val="20"/>
                <w:rtl/>
                <w:lang w:eastAsia="zh-CN" w:bidi="ar-LB"/>
              </w:rPr>
              <w:t>تمديد مشروع التعزيز المؤسسي (المرحلة السابعة: 7/2022-6/2024)</w:t>
            </w:r>
          </w:p>
        </w:tc>
        <w:tc>
          <w:tcPr>
            <w:tcW w:w="1122" w:type="dxa"/>
            <w:tcBorders>
              <w:top w:val="nil"/>
              <w:left w:val="nil"/>
              <w:bottom w:val="single" w:sz="4" w:space="0" w:color="auto"/>
              <w:right w:val="single" w:sz="4" w:space="0" w:color="auto"/>
            </w:tcBorders>
            <w:shd w:val="clear" w:color="auto" w:fill="auto"/>
            <w:hideMark/>
          </w:tcPr>
          <w:p w14:paraId="3E8BA8A6" w14:textId="279038FC" w:rsidR="00F84564" w:rsidRPr="005F7151" w:rsidRDefault="00360EA7" w:rsidP="00835329">
            <w:pPr>
              <w:bidi/>
              <w:jc w:val="left"/>
              <w:rPr>
                <w:sz w:val="20"/>
                <w:szCs w:val="20"/>
                <w:lang w:eastAsia="zh-CN" w:bidi="ar-LB"/>
              </w:rPr>
            </w:pPr>
            <w:r>
              <w:rPr>
                <w:sz w:val="20"/>
                <w:szCs w:val="20"/>
                <w:rtl/>
                <w:lang w:eastAsia="zh-CN" w:bidi="ar-LB"/>
              </w:rPr>
              <w:t>اليونيب</w:t>
            </w:r>
          </w:p>
        </w:tc>
        <w:tc>
          <w:tcPr>
            <w:tcW w:w="5758" w:type="dxa"/>
            <w:tcBorders>
              <w:top w:val="nil"/>
              <w:left w:val="nil"/>
              <w:bottom w:val="single" w:sz="4" w:space="0" w:color="auto"/>
              <w:right w:val="single" w:sz="4" w:space="0" w:color="auto"/>
            </w:tcBorders>
            <w:shd w:val="clear" w:color="auto" w:fill="auto"/>
            <w:hideMark/>
          </w:tcPr>
          <w:p w14:paraId="0ED1C7EB" w14:textId="62E74605" w:rsidR="00D77D97" w:rsidRPr="005F7151" w:rsidRDefault="00C6667A" w:rsidP="00D11196">
            <w:pPr>
              <w:bidi/>
              <w:rPr>
                <w:sz w:val="20"/>
                <w:szCs w:val="20"/>
                <w:lang w:eastAsia="zh-CN" w:bidi="ar-LB"/>
              </w:rPr>
            </w:pPr>
            <w:r w:rsidRPr="00C6667A">
              <w:rPr>
                <w:sz w:val="20"/>
                <w:szCs w:val="20"/>
                <w:rtl/>
                <w:lang w:eastAsia="zh-CN" w:bidi="ar-LB"/>
              </w:rPr>
              <w:t>الطلب إلى اليونيب رفع تقرير حالة إلى الاجتماع الخامس والتسعين عن التقدم المحرز في تنفيذ الأنشطة</w:t>
            </w:r>
          </w:p>
        </w:tc>
      </w:tr>
      <w:tr w:rsidR="00F84564" w:rsidRPr="005F7151" w14:paraId="5F486864" w14:textId="77777777" w:rsidTr="00835329">
        <w:trPr>
          <w:trHeight w:val="271"/>
        </w:trPr>
        <w:tc>
          <w:tcPr>
            <w:tcW w:w="1980" w:type="dxa"/>
            <w:tcBorders>
              <w:top w:val="nil"/>
              <w:left w:val="single" w:sz="4" w:space="0" w:color="auto"/>
              <w:bottom w:val="single" w:sz="4" w:space="0" w:color="auto"/>
              <w:right w:val="single" w:sz="4" w:space="0" w:color="auto"/>
            </w:tcBorders>
            <w:shd w:val="clear" w:color="auto" w:fill="auto"/>
            <w:hideMark/>
          </w:tcPr>
          <w:p w14:paraId="12A42682" w14:textId="7AADA4EA" w:rsidR="006A2683" w:rsidRPr="006A2683" w:rsidRDefault="006A2683" w:rsidP="006A2683">
            <w:pPr>
              <w:bidi/>
              <w:jc w:val="left"/>
              <w:rPr>
                <w:sz w:val="20"/>
                <w:szCs w:val="20"/>
                <w:lang w:val="en-US" w:eastAsia="zh-CN" w:bidi="ar-LB"/>
              </w:rPr>
            </w:pPr>
            <w:r w:rsidRPr="006A2683">
              <w:rPr>
                <w:sz w:val="20"/>
                <w:szCs w:val="20"/>
                <w:rtl/>
                <w:lang w:val="en-US" w:eastAsia="zh-CN" w:bidi="ar-LB"/>
              </w:rPr>
              <w:t>أنتيغوا وبربودا</w:t>
            </w:r>
          </w:p>
        </w:tc>
        <w:tc>
          <w:tcPr>
            <w:tcW w:w="2250" w:type="dxa"/>
            <w:tcBorders>
              <w:top w:val="nil"/>
              <w:left w:val="nil"/>
              <w:bottom w:val="single" w:sz="4" w:space="0" w:color="auto"/>
              <w:right w:val="single" w:sz="4" w:space="0" w:color="auto"/>
            </w:tcBorders>
            <w:shd w:val="clear" w:color="auto" w:fill="auto"/>
            <w:hideMark/>
          </w:tcPr>
          <w:p w14:paraId="3E660DF0" w14:textId="77777777" w:rsidR="00F84564" w:rsidRPr="005F7151" w:rsidRDefault="00F84564" w:rsidP="00835329">
            <w:pPr>
              <w:bidi/>
              <w:jc w:val="left"/>
              <w:rPr>
                <w:sz w:val="20"/>
                <w:szCs w:val="20"/>
                <w:lang w:eastAsia="zh-CN" w:bidi="ar-LB"/>
              </w:rPr>
            </w:pPr>
            <w:r w:rsidRPr="005F7151">
              <w:rPr>
                <w:sz w:val="20"/>
                <w:szCs w:val="20"/>
                <w:lang w:eastAsia="zh-CN" w:bidi="ar-LB"/>
              </w:rPr>
              <w:t>ANT/PHA/73/PRP/17</w:t>
            </w:r>
          </w:p>
        </w:tc>
        <w:tc>
          <w:tcPr>
            <w:tcW w:w="3200" w:type="dxa"/>
            <w:tcBorders>
              <w:top w:val="nil"/>
              <w:left w:val="nil"/>
              <w:bottom w:val="single" w:sz="4" w:space="0" w:color="auto"/>
              <w:right w:val="single" w:sz="4" w:space="0" w:color="auto"/>
            </w:tcBorders>
            <w:shd w:val="clear" w:color="auto" w:fill="auto"/>
            <w:hideMark/>
          </w:tcPr>
          <w:p w14:paraId="6C317951" w14:textId="28F42E28" w:rsidR="00D77D97" w:rsidRPr="00D77D97" w:rsidRDefault="00D77D97" w:rsidP="00D77D97">
            <w:pPr>
              <w:bidi/>
              <w:jc w:val="left"/>
              <w:rPr>
                <w:sz w:val="20"/>
                <w:szCs w:val="20"/>
                <w:lang w:val="en-US" w:eastAsia="zh-CN" w:bidi="ar-LB"/>
              </w:rPr>
            </w:pPr>
            <w:r w:rsidRPr="00D77D97">
              <w:rPr>
                <w:sz w:val="20"/>
                <w:szCs w:val="20"/>
                <w:rtl/>
                <w:lang w:val="en-US" w:eastAsia="zh-CN" w:bidi="ar-LB"/>
              </w:rPr>
              <w:t>إعداد خطة إدارة إزالة المواد الهيدروكلوروفلوروكربونية (المرحلة الثانية)</w:t>
            </w:r>
          </w:p>
        </w:tc>
        <w:tc>
          <w:tcPr>
            <w:tcW w:w="1122" w:type="dxa"/>
            <w:tcBorders>
              <w:top w:val="nil"/>
              <w:left w:val="nil"/>
              <w:bottom w:val="single" w:sz="4" w:space="0" w:color="auto"/>
              <w:right w:val="single" w:sz="4" w:space="0" w:color="auto"/>
            </w:tcBorders>
            <w:shd w:val="clear" w:color="auto" w:fill="auto"/>
            <w:hideMark/>
          </w:tcPr>
          <w:p w14:paraId="4107FD0E" w14:textId="4E86897C" w:rsidR="00F84564" w:rsidRPr="005F7151" w:rsidRDefault="00360EA7" w:rsidP="00835329">
            <w:pPr>
              <w:bidi/>
              <w:jc w:val="left"/>
              <w:rPr>
                <w:sz w:val="20"/>
                <w:szCs w:val="20"/>
                <w:lang w:eastAsia="zh-CN" w:bidi="ar-LB"/>
              </w:rPr>
            </w:pPr>
            <w:r>
              <w:rPr>
                <w:sz w:val="20"/>
                <w:szCs w:val="20"/>
                <w:rtl/>
                <w:lang w:eastAsia="zh-CN" w:bidi="ar-LB"/>
              </w:rPr>
              <w:t>اليونيب</w:t>
            </w:r>
          </w:p>
        </w:tc>
        <w:tc>
          <w:tcPr>
            <w:tcW w:w="5758" w:type="dxa"/>
            <w:tcBorders>
              <w:top w:val="nil"/>
              <w:left w:val="nil"/>
              <w:bottom w:val="single" w:sz="4" w:space="0" w:color="auto"/>
              <w:right w:val="single" w:sz="4" w:space="0" w:color="auto"/>
            </w:tcBorders>
            <w:shd w:val="clear" w:color="auto" w:fill="auto"/>
            <w:hideMark/>
          </w:tcPr>
          <w:p w14:paraId="6A83D9D3" w14:textId="54D07197" w:rsidR="00D77D97" w:rsidRPr="005F7151" w:rsidRDefault="00C6667A" w:rsidP="00D11196">
            <w:pPr>
              <w:bidi/>
              <w:rPr>
                <w:sz w:val="20"/>
                <w:szCs w:val="20"/>
                <w:lang w:eastAsia="zh-CN" w:bidi="ar-LB"/>
              </w:rPr>
            </w:pPr>
            <w:r w:rsidRPr="00C6667A">
              <w:rPr>
                <w:sz w:val="20"/>
                <w:szCs w:val="20"/>
                <w:rtl/>
                <w:lang w:eastAsia="zh-CN" w:bidi="ar-LB"/>
              </w:rPr>
              <w:t>الطلب إلى اليونيب رفع تقرير حالة إلى الاجتماع الخامس والتسعين عن التقدم المحرز</w:t>
            </w:r>
            <w:r>
              <w:rPr>
                <w:sz w:val="20"/>
                <w:szCs w:val="20"/>
                <w:rtl/>
                <w:lang w:eastAsia="zh-CN" w:bidi="ar-LB"/>
              </w:rPr>
              <w:t xml:space="preserve"> في</w:t>
            </w:r>
            <w:r w:rsidRPr="00C6667A">
              <w:rPr>
                <w:sz w:val="20"/>
                <w:szCs w:val="20"/>
                <w:rtl/>
                <w:lang w:eastAsia="zh-CN" w:bidi="ar-LB"/>
              </w:rPr>
              <w:t xml:space="preserve"> </w:t>
            </w:r>
            <w:r>
              <w:rPr>
                <w:sz w:val="20"/>
                <w:szCs w:val="20"/>
                <w:rtl/>
                <w:lang w:eastAsia="zh-CN" w:bidi="ar-LB"/>
              </w:rPr>
              <w:t>إعداد المرحلة الثانية من خطة إدارة إزالة المواد الهيدروكلوروفلوروكربونية</w:t>
            </w:r>
          </w:p>
        </w:tc>
      </w:tr>
      <w:tr w:rsidR="00F84564" w:rsidRPr="005F7151" w14:paraId="6BAEDAE3" w14:textId="77777777" w:rsidTr="00835329">
        <w:trPr>
          <w:trHeight w:val="234"/>
        </w:trPr>
        <w:tc>
          <w:tcPr>
            <w:tcW w:w="1980" w:type="dxa"/>
            <w:tcBorders>
              <w:top w:val="nil"/>
              <w:left w:val="single" w:sz="4" w:space="0" w:color="auto"/>
              <w:bottom w:val="single" w:sz="4" w:space="0" w:color="auto"/>
              <w:right w:val="single" w:sz="4" w:space="0" w:color="auto"/>
            </w:tcBorders>
            <w:shd w:val="clear" w:color="auto" w:fill="auto"/>
            <w:hideMark/>
          </w:tcPr>
          <w:p w14:paraId="77D99E04" w14:textId="0862504B" w:rsidR="006A2683" w:rsidRPr="005F7151" w:rsidRDefault="006A2683" w:rsidP="006A2683">
            <w:pPr>
              <w:bidi/>
              <w:jc w:val="left"/>
              <w:rPr>
                <w:sz w:val="20"/>
                <w:szCs w:val="20"/>
                <w:lang w:eastAsia="zh-CN" w:bidi="ar-LB"/>
              </w:rPr>
            </w:pPr>
            <w:r w:rsidRPr="006A2683">
              <w:rPr>
                <w:sz w:val="20"/>
                <w:szCs w:val="20"/>
                <w:rtl/>
                <w:lang w:eastAsia="zh-CN" w:bidi="ar-LB"/>
              </w:rPr>
              <w:t>ناميبيا</w:t>
            </w:r>
          </w:p>
        </w:tc>
        <w:tc>
          <w:tcPr>
            <w:tcW w:w="2250" w:type="dxa"/>
            <w:tcBorders>
              <w:top w:val="nil"/>
              <w:left w:val="nil"/>
              <w:bottom w:val="single" w:sz="4" w:space="0" w:color="auto"/>
              <w:right w:val="single" w:sz="4" w:space="0" w:color="auto"/>
            </w:tcBorders>
            <w:shd w:val="clear" w:color="auto" w:fill="auto"/>
            <w:hideMark/>
          </w:tcPr>
          <w:p w14:paraId="728FE98C" w14:textId="77777777" w:rsidR="00F84564" w:rsidRPr="005F7151" w:rsidRDefault="00F84564" w:rsidP="00835329">
            <w:pPr>
              <w:bidi/>
              <w:jc w:val="left"/>
              <w:rPr>
                <w:sz w:val="20"/>
                <w:szCs w:val="20"/>
                <w:lang w:eastAsia="zh-CN" w:bidi="ar-LB"/>
              </w:rPr>
            </w:pPr>
            <w:r w:rsidRPr="005F7151">
              <w:rPr>
                <w:sz w:val="20"/>
                <w:szCs w:val="20"/>
                <w:lang w:eastAsia="zh-CN" w:bidi="ar-LB"/>
              </w:rPr>
              <w:t>NAM/PHA/79/INV/23</w:t>
            </w:r>
          </w:p>
        </w:tc>
        <w:tc>
          <w:tcPr>
            <w:tcW w:w="3200" w:type="dxa"/>
            <w:tcBorders>
              <w:top w:val="nil"/>
              <w:left w:val="nil"/>
              <w:bottom w:val="single" w:sz="4" w:space="0" w:color="auto"/>
              <w:right w:val="single" w:sz="4" w:space="0" w:color="auto"/>
            </w:tcBorders>
            <w:shd w:val="clear" w:color="auto" w:fill="auto"/>
            <w:hideMark/>
          </w:tcPr>
          <w:p w14:paraId="15FFA7DB" w14:textId="52BE0FE4" w:rsidR="00D77D97" w:rsidRPr="00D77D97" w:rsidRDefault="00D77D97" w:rsidP="00D77D97">
            <w:pPr>
              <w:bidi/>
              <w:jc w:val="left"/>
              <w:rPr>
                <w:sz w:val="20"/>
                <w:szCs w:val="20"/>
                <w:rtl/>
                <w:lang w:val="en-US" w:eastAsia="zh-CN" w:bidi="ar-LB"/>
              </w:rPr>
            </w:pPr>
            <w:r w:rsidRPr="00D77D97">
              <w:rPr>
                <w:sz w:val="20"/>
                <w:szCs w:val="20"/>
                <w:rtl/>
                <w:lang w:val="en-US" w:eastAsia="zh-CN" w:bidi="ar-LB"/>
              </w:rPr>
              <w:t>خطة إدارة إزالة المواد الهيدروكلوروفلوروكربونية (</w:t>
            </w:r>
            <w:r>
              <w:rPr>
                <w:sz w:val="20"/>
                <w:szCs w:val="20"/>
                <w:rtl/>
                <w:lang w:val="en-US" w:eastAsia="zh-CN" w:bidi="ar-LB"/>
              </w:rPr>
              <w:t>الشريحة</w:t>
            </w:r>
            <w:r w:rsidRPr="00D77D97">
              <w:rPr>
                <w:sz w:val="20"/>
                <w:szCs w:val="20"/>
                <w:rtl/>
                <w:lang w:val="en-US" w:eastAsia="zh-CN" w:bidi="ar-LB"/>
              </w:rPr>
              <w:t xml:space="preserve"> </w:t>
            </w:r>
            <w:r>
              <w:rPr>
                <w:sz w:val="20"/>
                <w:szCs w:val="20"/>
                <w:rtl/>
                <w:lang w:val="en-US" w:eastAsia="zh-CN" w:bidi="ar-LB"/>
              </w:rPr>
              <w:t>الثالثة</w:t>
            </w:r>
            <w:r w:rsidRPr="00D77D97">
              <w:rPr>
                <w:sz w:val="20"/>
                <w:szCs w:val="20"/>
                <w:rtl/>
                <w:lang w:val="en-US" w:eastAsia="zh-CN" w:bidi="ar-LB"/>
              </w:rPr>
              <w:t>)</w:t>
            </w:r>
          </w:p>
        </w:tc>
        <w:tc>
          <w:tcPr>
            <w:tcW w:w="1122" w:type="dxa"/>
            <w:tcBorders>
              <w:top w:val="nil"/>
              <w:left w:val="nil"/>
              <w:bottom w:val="single" w:sz="4" w:space="0" w:color="auto"/>
              <w:right w:val="single" w:sz="4" w:space="0" w:color="auto"/>
            </w:tcBorders>
            <w:shd w:val="clear" w:color="auto" w:fill="auto"/>
            <w:hideMark/>
          </w:tcPr>
          <w:p w14:paraId="0BD74A1D" w14:textId="3CC2CBE0" w:rsidR="00F84564" w:rsidRPr="005F7151" w:rsidRDefault="004F72CD" w:rsidP="00835329">
            <w:pPr>
              <w:bidi/>
              <w:jc w:val="left"/>
              <w:rPr>
                <w:sz w:val="20"/>
                <w:szCs w:val="20"/>
                <w:lang w:eastAsia="zh-CN" w:bidi="ar-LB"/>
              </w:rPr>
            </w:pPr>
            <w:r>
              <w:rPr>
                <w:sz w:val="20"/>
                <w:szCs w:val="20"/>
                <w:rtl/>
                <w:lang w:eastAsia="zh-CN" w:bidi="ar-LB"/>
              </w:rPr>
              <w:t>ألمانيا</w:t>
            </w:r>
          </w:p>
        </w:tc>
        <w:tc>
          <w:tcPr>
            <w:tcW w:w="5758" w:type="dxa"/>
            <w:tcBorders>
              <w:top w:val="nil"/>
              <w:left w:val="nil"/>
              <w:bottom w:val="single" w:sz="4" w:space="0" w:color="auto"/>
              <w:right w:val="single" w:sz="4" w:space="0" w:color="auto"/>
            </w:tcBorders>
            <w:shd w:val="clear" w:color="auto" w:fill="auto"/>
            <w:hideMark/>
          </w:tcPr>
          <w:p w14:paraId="5D42EDEF" w14:textId="6AEA733A" w:rsidR="00D77D97" w:rsidRPr="005F7151" w:rsidRDefault="00C6667A" w:rsidP="00D11196">
            <w:pPr>
              <w:bidi/>
              <w:rPr>
                <w:sz w:val="20"/>
                <w:szCs w:val="20"/>
                <w:lang w:eastAsia="zh-CN" w:bidi="ar-LB"/>
              </w:rPr>
            </w:pPr>
            <w:r w:rsidRPr="00C6667A">
              <w:rPr>
                <w:sz w:val="20"/>
                <w:szCs w:val="20"/>
                <w:rtl/>
                <w:lang w:eastAsia="zh-CN" w:bidi="ar-LB"/>
              </w:rPr>
              <w:t xml:space="preserve">الطلب إلى </w:t>
            </w:r>
            <w:r>
              <w:rPr>
                <w:sz w:val="20"/>
                <w:szCs w:val="20"/>
                <w:rtl/>
                <w:lang w:eastAsia="zh-CN" w:bidi="ar-LB"/>
              </w:rPr>
              <w:t>حكومة ألمانيا</w:t>
            </w:r>
            <w:r w:rsidRPr="00C6667A">
              <w:rPr>
                <w:sz w:val="20"/>
                <w:szCs w:val="20"/>
                <w:rtl/>
                <w:lang w:eastAsia="zh-CN" w:bidi="ar-LB"/>
              </w:rPr>
              <w:t xml:space="preserve"> رفع تقرير حالة إلى الاجتماع الخامس والتسعين عن التقدم المحرز في</w:t>
            </w:r>
            <w:r>
              <w:rPr>
                <w:sz w:val="20"/>
                <w:szCs w:val="20"/>
                <w:rtl/>
                <w:lang w:eastAsia="zh-CN" w:bidi="ar-LB"/>
              </w:rPr>
              <w:t xml:space="preserve"> </w:t>
            </w:r>
            <w:r w:rsidRPr="00C6667A">
              <w:rPr>
                <w:sz w:val="20"/>
                <w:szCs w:val="20"/>
                <w:rtl/>
                <w:lang w:eastAsia="zh-CN" w:bidi="ar-LB"/>
              </w:rPr>
              <w:t>تنفيذ الأنشطة</w:t>
            </w:r>
          </w:p>
        </w:tc>
      </w:tr>
      <w:tr w:rsidR="00F84564" w:rsidRPr="005F7151" w14:paraId="5950F3BA" w14:textId="77777777" w:rsidTr="00835329">
        <w:trPr>
          <w:trHeight w:val="182"/>
        </w:trPr>
        <w:tc>
          <w:tcPr>
            <w:tcW w:w="1980" w:type="dxa"/>
            <w:tcBorders>
              <w:top w:val="nil"/>
              <w:left w:val="single" w:sz="4" w:space="0" w:color="auto"/>
              <w:bottom w:val="single" w:sz="4" w:space="0" w:color="auto"/>
              <w:right w:val="single" w:sz="4" w:space="0" w:color="auto"/>
            </w:tcBorders>
            <w:shd w:val="clear" w:color="auto" w:fill="auto"/>
            <w:hideMark/>
          </w:tcPr>
          <w:p w14:paraId="2E103A57" w14:textId="60BB8EDB" w:rsidR="00F84564" w:rsidRPr="005F7151" w:rsidRDefault="00F84564" w:rsidP="006A2683">
            <w:pPr>
              <w:bidi/>
              <w:jc w:val="left"/>
              <w:rPr>
                <w:sz w:val="20"/>
                <w:szCs w:val="20"/>
                <w:rtl/>
                <w:lang w:eastAsia="zh-CN" w:bidi="ar-LB"/>
              </w:rPr>
            </w:pPr>
            <w:r w:rsidRPr="005F7151">
              <w:rPr>
                <w:sz w:val="20"/>
                <w:szCs w:val="20"/>
                <w:lang w:eastAsia="zh-CN" w:bidi="ar-LB"/>
              </w:rPr>
              <w:t xml:space="preserve"> </w:t>
            </w:r>
            <w:r w:rsidR="006A2683" w:rsidRPr="006A2683">
              <w:rPr>
                <w:sz w:val="20"/>
                <w:szCs w:val="20"/>
                <w:rtl/>
                <w:lang w:eastAsia="zh-CN" w:bidi="ar-LB"/>
              </w:rPr>
              <w:t>سان تومي وبرينسيبي</w:t>
            </w:r>
          </w:p>
        </w:tc>
        <w:tc>
          <w:tcPr>
            <w:tcW w:w="2250" w:type="dxa"/>
            <w:tcBorders>
              <w:top w:val="nil"/>
              <w:left w:val="nil"/>
              <w:bottom w:val="single" w:sz="4" w:space="0" w:color="auto"/>
              <w:right w:val="single" w:sz="4" w:space="0" w:color="auto"/>
            </w:tcBorders>
            <w:shd w:val="clear" w:color="auto" w:fill="auto"/>
            <w:hideMark/>
          </w:tcPr>
          <w:p w14:paraId="3F9AE975" w14:textId="77777777" w:rsidR="00F84564" w:rsidRPr="005F7151" w:rsidRDefault="00F84564" w:rsidP="00835329">
            <w:pPr>
              <w:bidi/>
              <w:jc w:val="left"/>
              <w:rPr>
                <w:sz w:val="20"/>
                <w:szCs w:val="20"/>
                <w:lang w:eastAsia="zh-CN" w:bidi="ar-LB"/>
              </w:rPr>
            </w:pPr>
            <w:r w:rsidRPr="005F7151">
              <w:rPr>
                <w:sz w:val="20"/>
                <w:szCs w:val="20"/>
                <w:lang w:eastAsia="zh-CN" w:bidi="ar-LB"/>
              </w:rPr>
              <w:t>STP/PHA/81/PRP/28</w:t>
            </w:r>
          </w:p>
        </w:tc>
        <w:tc>
          <w:tcPr>
            <w:tcW w:w="3200" w:type="dxa"/>
            <w:tcBorders>
              <w:top w:val="nil"/>
              <w:left w:val="nil"/>
              <w:bottom w:val="single" w:sz="4" w:space="0" w:color="auto"/>
              <w:right w:val="single" w:sz="4" w:space="0" w:color="auto"/>
            </w:tcBorders>
            <w:shd w:val="clear" w:color="auto" w:fill="auto"/>
            <w:hideMark/>
          </w:tcPr>
          <w:p w14:paraId="34FAFCC7" w14:textId="0D62E91F" w:rsidR="00D77D97" w:rsidRPr="00D77D97" w:rsidRDefault="00D77D97" w:rsidP="00D77D97">
            <w:pPr>
              <w:bidi/>
              <w:jc w:val="left"/>
              <w:rPr>
                <w:sz w:val="20"/>
                <w:szCs w:val="20"/>
                <w:rtl/>
                <w:lang w:val="en-US" w:eastAsia="zh-CN" w:bidi="ar-LB"/>
              </w:rPr>
            </w:pPr>
            <w:r w:rsidRPr="00D77D97">
              <w:rPr>
                <w:sz w:val="20"/>
                <w:szCs w:val="20"/>
                <w:rtl/>
                <w:lang w:val="en-US" w:eastAsia="zh-CN" w:bidi="ar-LB"/>
              </w:rPr>
              <w:t>إعداد خطة إدارة إزالة المواد الهيدروكلوروفلوروكربونية (المرحلة الثانية)</w:t>
            </w:r>
          </w:p>
        </w:tc>
        <w:tc>
          <w:tcPr>
            <w:tcW w:w="1122" w:type="dxa"/>
            <w:tcBorders>
              <w:top w:val="nil"/>
              <w:left w:val="nil"/>
              <w:bottom w:val="single" w:sz="4" w:space="0" w:color="auto"/>
              <w:right w:val="single" w:sz="4" w:space="0" w:color="auto"/>
            </w:tcBorders>
            <w:shd w:val="clear" w:color="auto" w:fill="auto"/>
            <w:hideMark/>
          </w:tcPr>
          <w:p w14:paraId="1BC03EE1" w14:textId="5346CB08" w:rsidR="00F84564" w:rsidRPr="005F7151" w:rsidRDefault="00360EA7" w:rsidP="00835329">
            <w:pPr>
              <w:bidi/>
              <w:jc w:val="left"/>
              <w:rPr>
                <w:sz w:val="20"/>
                <w:szCs w:val="20"/>
                <w:lang w:eastAsia="zh-CN" w:bidi="ar-LB"/>
              </w:rPr>
            </w:pPr>
            <w:r>
              <w:rPr>
                <w:sz w:val="20"/>
                <w:szCs w:val="20"/>
                <w:rtl/>
                <w:lang w:eastAsia="zh-CN" w:bidi="ar-LB"/>
              </w:rPr>
              <w:t>اليونيب</w:t>
            </w:r>
          </w:p>
        </w:tc>
        <w:tc>
          <w:tcPr>
            <w:tcW w:w="5758" w:type="dxa"/>
            <w:tcBorders>
              <w:top w:val="nil"/>
              <w:left w:val="nil"/>
              <w:bottom w:val="single" w:sz="4" w:space="0" w:color="auto"/>
              <w:right w:val="single" w:sz="4" w:space="0" w:color="auto"/>
            </w:tcBorders>
            <w:shd w:val="clear" w:color="auto" w:fill="auto"/>
            <w:hideMark/>
          </w:tcPr>
          <w:p w14:paraId="3938F663" w14:textId="78794630" w:rsidR="00D77D97" w:rsidRPr="005F7151" w:rsidRDefault="00C6667A" w:rsidP="00D11196">
            <w:pPr>
              <w:bidi/>
              <w:rPr>
                <w:sz w:val="20"/>
                <w:szCs w:val="20"/>
                <w:lang w:eastAsia="zh-CN" w:bidi="ar-LB"/>
              </w:rPr>
            </w:pPr>
            <w:r w:rsidRPr="00C6667A">
              <w:rPr>
                <w:sz w:val="20"/>
                <w:szCs w:val="20"/>
                <w:rtl/>
                <w:lang w:eastAsia="zh-CN" w:bidi="ar-LB"/>
              </w:rPr>
              <w:t xml:space="preserve">الطلب إلى </w:t>
            </w:r>
            <w:r>
              <w:rPr>
                <w:sz w:val="20"/>
                <w:szCs w:val="20"/>
                <w:rtl/>
                <w:lang w:eastAsia="zh-CN" w:bidi="ar-LB"/>
              </w:rPr>
              <w:t>اليونيب</w:t>
            </w:r>
            <w:r w:rsidRPr="00C6667A">
              <w:rPr>
                <w:sz w:val="20"/>
                <w:szCs w:val="20"/>
                <w:rtl/>
                <w:lang w:eastAsia="zh-CN" w:bidi="ar-LB"/>
              </w:rPr>
              <w:t xml:space="preserve"> رفع تقرير حالة إلى الاجتماع الخامس والتسعين عن التقدم المحرز في</w:t>
            </w:r>
            <w:r>
              <w:rPr>
                <w:sz w:val="20"/>
                <w:szCs w:val="20"/>
                <w:rtl/>
                <w:lang w:eastAsia="zh-CN" w:bidi="ar-LB"/>
              </w:rPr>
              <w:t xml:space="preserve"> </w:t>
            </w:r>
            <w:r w:rsidRPr="00C6667A">
              <w:rPr>
                <w:sz w:val="20"/>
                <w:szCs w:val="20"/>
                <w:rtl/>
                <w:lang w:eastAsia="zh-CN" w:bidi="ar-LB"/>
              </w:rPr>
              <w:t>إعداد المرحلة الثانية من خطة إدارة إزالة المواد الهيدروكلوروفلوروكربونية</w:t>
            </w:r>
          </w:p>
        </w:tc>
      </w:tr>
      <w:tr w:rsidR="00F84564" w:rsidRPr="005F7151" w14:paraId="43C86B7C" w14:textId="77777777" w:rsidTr="00835329">
        <w:trPr>
          <w:trHeight w:val="279"/>
        </w:trPr>
        <w:tc>
          <w:tcPr>
            <w:tcW w:w="1980" w:type="dxa"/>
            <w:tcBorders>
              <w:top w:val="nil"/>
              <w:left w:val="single" w:sz="4" w:space="0" w:color="auto"/>
              <w:bottom w:val="single" w:sz="4" w:space="0" w:color="auto"/>
              <w:right w:val="single" w:sz="4" w:space="0" w:color="auto"/>
            </w:tcBorders>
            <w:shd w:val="clear" w:color="auto" w:fill="auto"/>
            <w:hideMark/>
          </w:tcPr>
          <w:p w14:paraId="11A31684" w14:textId="559ADE25" w:rsidR="006A2683" w:rsidRPr="005F7151" w:rsidRDefault="006A2683" w:rsidP="006A2683">
            <w:pPr>
              <w:bidi/>
              <w:jc w:val="left"/>
              <w:rPr>
                <w:sz w:val="20"/>
                <w:szCs w:val="20"/>
                <w:lang w:eastAsia="zh-CN" w:bidi="ar-LB"/>
              </w:rPr>
            </w:pPr>
            <w:r w:rsidRPr="006A2683">
              <w:rPr>
                <w:sz w:val="20"/>
                <w:szCs w:val="20"/>
                <w:rtl/>
                <w:lang w:eastAsia="zh-CN" w:bidi="ar-LB"/>
              </w:rPr>
              <w:t>سيشيل</w:t>
            </w:r>
          </w:p>
        </w:tc>
        <w:tc>
          <w:tcPr>
            <w:tcW w:w="2250" w:type="dxa"/>
            <w:tcBorders>
              <w:top w:val="nil"/>
              <w:left w:val="nil"/>
              <w:bottom w:val="single" w:sz="4" w:space="0" w:color="auto"/>
              <w:right w:val="single" w:sz="4" w:space="0" w:color="auto"/>
            </w:tcBorders>
            <w:shd w:val="clear" w:color="auto" w:fill="auto"/>
            <w:hideMark/>
          </w:tcPr>
          <w:p w14:paraId="38A387AA" w14:textId="77777777" w:rsidR="00F84564" w:rsidRPr="005F7151" w:rsidRDefault="00F84564" w:rsidP="00835329">
            <w:pPr>
              <w:bidi/>
              <w:jc w:val="left"/>
              <w:rPr>
                <w:sz w:val="20"/>
                <w:szCs w:val="20"/>
                <w:lang w:eastAsia="zh-CN" w:bidi="ar-LB"/>
              </w:rPr>
            </w:pPr>
            <w:r w:rsidRPr="005F7151">
              <w:rPr>
                <w:sz w:val="20"/>
                <w:szCs w:val="20"/>
                <w:lang w:eastAsia="zh-CN" w:bidi="ar-LB"/>
              </w:rPr>
              <w:t>SEY/PHA/75/INV/23</w:t>
            </w:r>
          </w:p>
        </w:tc>
        <w:tc>
          <w:tcPr>
            <w:tcW w:w="3200" w:type="dxa"/>
            <w:tcBorders>
              <w:top w:val="nil"/>
              <w:left w:val="nil"/>
              <w:bottom w:val="single" w:sz="4" w:space="0" w:color="auto"/>
              <w:right w:val="single" w:sz="4" w:space="0" w:color="auto"/>
            </w:tcBorders>
            <w:shd w:val="clear" w:color="auto" w:fill="auto"/>
            <w:hideMark/>
          </w:tcPr>
          <w:p w14:paraId="74986A0F" w14:textId="364C7B87" w:rsidR="00D77D97" w:rsidRPr="00D77D97" w:rsidRDefault="00D77D97" w:rsidP="00D77D97">
            <w:pPr>
              <w:bidi/>
              <w:jc w:val="left"/>
              <w:rPr>
                <w:sz w:val="20"/>
                <w:szCs w:val="20"/>
                <w:rtl/>
                <w:lang w:val="en-US" w:eastAsia="zh-CN" w:bidi="ar-LB"/>
              </w:rPr>
            </w:pPr>
            <w:r w:rsidRPr="00D77D97">
              <w:rPr>
                <w:sz w:val="20"/>
                <w:szCs w:val="20"/>
                <w:rtl/>
                <w:lang w:val="en-US" w:eastAsia="zh-CN" w:bidi="ar-LB"/>
              </w:rPr>
              <w:t>خطة إدارة إزالة المواد الهيدروكلوروفلوروكربونية (</w:t>
            </w:r>
            <w:r>
              <w:rPr>
                <w:sz w:val="20"/>
                <w:szCs w:val="20"/>
                <w:rtl/>
                <w:lang w:val="en-US" w:eastAsia="zh-CN" w:bidi="ar-LB"/>
              </w:rPr>
              <w:t>الشريحة</w:t>
            </w:r>
            <w:r w:rsidRPr="00D77D97">
              <w:rPr>
                <w:sz w:val="20"/>
                <w:szCs w:val="20"/>
                <w:rtl/>
                <w:lang w:val="en-US" w:eastAsia="zh-CN" w:bidi="ar-LB"/>
              </w:rPr>
              <w:t xml:space="preserve"> الثالثة)</w:t>
            </w:r>
          </w:p>
        </w:tc>
        <w:tc>
          <w:tcPr>
            <w:tcW w:w="1122" w:type="dxa"/>
            <w:tcBorders>
              <w:top w:val="nil"/>
              <w:left w:val="nil"/>
              <w:bottom w:val="single" w:sz="4" w:space="0" w:color="auto"/>
              <w:right w:val="single" w:sz="4" w:space="0" w:color="auto"/>
            </w:tcBorders>
            <w:shd w:val="clear" w:color="auto" w:fill="auto"/>
            <w:hideMark/>
          </w:tcPr>
          <w:p w14:paraId="1629B178" w14:textId="07C41534" w:rsidR="00F84564" w:rsidRPr="005F7151" w:rsidRDefault="004F72CD" w:rsidP="00835329">
            <w:pPr>
              <w:bidi/>
              <w:jc w:val="left"/>
              <w:rPr>
                <w:sz w:val="20"/>
                <w:szCs w:val="20"/>
                <w:lang w:eastAsia="zh-CN" w:bidi="ar-LB"/>
              </w:rPr>
            </w:pPr>
            <w:r>
              <w:rPr>
                <w:sz w:val="20"/>
                <w:szCs w:val="20"/>
                <w:rtl/>
                <w:lang w:eastAsia="zh-CN" w:bidi="ar-LB"/>
              </w:rPr>
              <w:t>ألمانيا</w:t>
            </w:r>
          </w:p>
        </w:tc>
        <w:tc>
          <w:tcPr>
            <w:tcW w:w="5758" w:type="dxa"/>
            <w:tcBorders>
              <w:top w:val="nil"/>
              <w:left w:val="nil"/>
              <w:bottom w:val="single" w:sz="4" w:space="0" w:color="auto"/>
              <w:right w:val="single" w:sz="4" w:space="0" w:color="auto"/>
            </w:tcBorders>
            <w:shd w:val="clear" w:color="auto" w:fill="auto"/>
            <w:hideMark/>
          </w:tcPr>
          <w:p w14:paraId="588A1159" w14:textId="394D07CC" w:rsidR="00D77D97" w:rsidRPr="005F7151" w:rsidRDefault="000C4636" w:rsidP="00D11196">
            <w:pPr>
              <w:bidi/>
              <w:rPr>
                <w:sz w:val="20"/>
                <w:szCs w:val="20"/>
                <w:lang w:eastAsia="zh-CN" w:bidi="ar-LB"/>
              </w:rPr>
            </w:pPr>
            <w:r w:rsidRPr="000C4636">
              <w:rPr>
                <w:sz w:val="20"/>
                <w:szCs w:val="20"/>
                <w:rtl/>
                <w:lang w:eastAsia="zh-CN" w:bidi="ar-LB"/>
              </w:rPr>
              <w:t>الطلب إلى حكومة ألمانيا رفع تقرير حالة إلى الاجتماع الخامس والتسعين عن التقدم المحرز في تنفيذ الأنشطة</w:t>
            </w:r>
          </w:p>
        </w:tc>
      </w:tr>
      <w:tr w:rsidR="00F84564" w:rsidRPr="005F7151" w14:paraId="626F560C" w14:textId="77777777" w:rsidTr="00835329">
        <w:trPr>
          <w:trHeight w:val="375"/>
        </w:trPr>
        <w:tc>
          <w:tcPr>
            <w:tcW w:w="1980" w:type="dxa"/>
            <w:tcBorders>
              <w:top w:val="nil"/>
              <w:left w:val="single" w:sz="4" w:space="0" w:color="auto"/>
              <w:bottom w:val="single" w:sz="4" w:space="0" w:color="auto"/>
              <w:right w:val="single" w:sz="4" w:space="0" w:color="auto"/>
            </w:tcBorders>
            <w:shd w:val="clear" w:color="auto" w:fill="auto"/>
            <w:hideMark/>
          </w:tcPr>
          <w:p w14:paraId="7AD039F4" w14:textId="6F104057" w:rsidR="006A2683" w:rsidRPr="005F7151" w:rsidRDefault="006A2683" w:rsidP="006A2683">
            <w:pPr>
              <w:bidi/>
              <w:jc w:val="left"/>
              <w:rPr>
                <w:sz w:val="20"/>
                <w:szCs w:val="20"/>
                <w:lang w:eastAsia="zh-CN" w:bidi="ar-LB"/>
              </w:rPr>
            </w:pPr>
            <w:r w:rsidRPr="006A2683">
              <w:rPr>
                <w:sz w:val="20"/>
                <w:szCs w:val="20"/>
                <w:rtl/>
                <w:lang w:eastAsia="zh-CN" w:bidi="ar-LB"/>
              </w:rPr>
              <w:t>جنوب السودان</w:t>
            </w:r>
          </w:p>
        </w:tc>
        <w:tc>
          <w:tcPr>
            <w:tcW w:w="2250" w:type="dxa"/>
            <w:tcBorders>
              <w:top w:val="nil"/>
              <w:left w:val="nil"/>
              <w:bottom w:val="single" w:sz="4" w:space="0" w:color="auto"/>
              <w:right w:val="single" w:sz="4" w:space="0" w:color="auto"/>
            </w:tcBorders>
            <w:shd w:val="clear" w:color="auto" w:fill="auto"/>
            <w:hideMark/>
          </w:tcPr>
          <w:p w14:paraId="214C318A" w14:textId="77777777" w:rsidR="00F84564" w:rsidRPr="005F7151" w:rsidRDefault="00F84564" w:rsidP="00835329">
            <w:pPr>
              <w:bidi/>
              <w:jc w:val="left"/>
              <w:rPr>
                <w:sz w:val="20"/>
                <w:szCs w:val="20"/>
                <w:lang w:eastAsia="zh-CN" w:bidi="ar-LB"/>
              </w:rPr>
            </w:pPr>
            <w:r w:rsidRPr="005F7151">
              <w:rPr>
                <w:sz w:val="20"/>
                <w:szCs w:val="20"/>
                <w:lang w:eastAsia="zh-CN" w:bidi="ar-LB"/>
              </w:rPr>
              <w:t>SSD/SEV/76/INS/03</w:t>
            </w:r>
          </w:p>
        </w:tc>
        <w:tc>
          <w:tcPr>
            <w:tcW w:w="3200" w:type="dxa"/>
            <w:tcBorders>
              <w:top w:val="nil"/>
              <w:left w:val="nil"/>
              <w:bottom w:val="single" w:sz="4" w:space="0" w:color="auto"/>
              <w:right w:val="single" w:sz="4" w:space="0" w:color="auto"/>
            </w:tcBorders>
            <w:shd w:val="clear" w:color="auto" w:fill="auto"/>
            <w:hideMark/>
          </w:tcPr>
          <w:p w14:paraId="03154431" w14:textId="7677D68E" w:rsidR="00D77D97" w:rsidRPr="00D77D97" w:rsidRDefault="00D77D97" w:rsidP="00D77D97">
            <w:pPr>
              <w:bidi/>
              <w:jc w:val="left"/>
              <w:rPr>
                <w:sz w:val="20"/>
                <w:szCs w:val="20"/>
                <w:rtl/>
                <w:lang w:val="en-US" w:eastAsia="zh-CN" w:bidi="ar-LB"/>
              </w:rPr>
            </w:pPr>
            <w:r w:rsidRPr="00D77D97">
              <w:rPr>
                <w:sz w:val="20"/>
                <w:szCs w:val="20"/>
                <w:rtl/>
                <w:lang w:val="en-US" w:eastAsia="zh-CN" w:bidi="ar-LB"/>
              </w:rPr>
              <w:t xml:space="preserve">مشروع التعزيز المؤسسي (المرحلة </w:t>
            </w:r>
            <w:r>
              <w:rPr>
                <w:sz w:val="20"/>
                <w:szCs w:val="20"/>
                <w:rtl/>
                <w:lang w:val="en-US" w:eastAsia="zh-CN" w:bidi="ar-LB"/>
              </w:rPr>
              <w:t>الأولى</w:t>
            </w:r>
            <w:r w:rsidRPr="00D77D97">
              <w:rPr>
                <w:sz w:val="20"/>
                <w:szCs w:val="20"/>
                <w:rtl/>
                <w:lang w:val="en-US" w:eastAsia="zh-CN" w:bidi="ar-LB"/>
              </w:rPr>
              <w:t>: 5/2016-4/2018)</w:t>
            </w:r>
          </w:p>
        </w:tc>
        <w:tc>
          <w:tcPr>
            <w:tcW w:w="1122" w:type="dxa"/>
            <w:tcBorders>
              <w:top w:val="nil"/>
              <w:left w:val="nil"/>
              <w:bottom w:val="single" w:sz="4" w:space="0" w:color="auto"/>
              <w:right w:val="single" w:sz="4" w:space="0" w:color="auto"/>
            </w:tcBorders>
            <w:shd w:val="clear" w:color="auto" w:fill="auto"/>
            <w:hideMark/>
          </w:tcPr>
          <w:p w14:paraId="61E5C319" w14:textId="2035736C" w:rsidR="00F84564" w:rsidRPr="005F7151" w:rsidRDefault="00360EA7" w:rsidP="00835329">
            <w:pPr>
              <w:bidi/>
              <w:jc w:val="left"/>
              <w:rPr>
                <w:sz w:val="20"/>
                <w:szCs w:val="20"/>
                <w:lang w:eastAsia="zh-CN" w:bidi="ar-LB"/>
              </w:rPr>
            </w:pPr>
            <w:r>
              <w:rPr>
                <w:sz w:val="20"/>
                <w:szCs w:val="20"/>
                <w:rtl/>
                <w:lang w:eastAsia="zh-CN" w:bidi="ar-LB"/>
              </w:rPr>
              <w:t>اليونيب</w:t>
            </w:r>
          </w:p>
        </w:tc>
        <w:tc>
          <w:tcPr>
            <w:tcW w:w="5758" w:type="dxa"/>
            <w:tcBorders>
              <w:top w:val="nil"/>
              <w:left w:val="nil"/>
              <w:bottom w:val="single" w:sz="4" w:space="0" w:color="auto"/>
              <w:right w:val="single" w:sz="4" w:space="0" w:color="auto"/>
            </w:tcBorders>
            <w:shd w:val="clear" w:color="auto" w:fill="auto"/>
            <w:hideMark/>
          </w:tcPr>
          <w:p w14:paraId="467A71DF" w14:textId="33B9C9DC" w:rsidR="00D77D97" w:rsidRPr="005F7151" w:rsidRDefault="000C4636" w:rsidP="00D11196">
            <w:pPr>
              <w:bidi/>
              <w:rPr>
                <w:sz w:val="20"/>
                <w:szCs w:val="20"/>
                <w:lang w:eastAsia="zh-CN" w:bidi="ar-LB"/>
              </w:rPr>
            </w:pPr>
            <w:r w:rsidRPr="000C4636">
              <w:rPr>
                <w:sz w:val="20"/>
                <w:szCs w:val="20"/>
                <w:rtl/>
                <w:lang w:eastAsia="zh-CN" w:bidi="ar-LB"/>
              </w:rPr>
              <w:t>الطلب إلى اليونيب رفع تقرير حالة إلى الاجتماع الخامس والتسعين عن التقدم المحرز في تنفيذ الأنشطة</w:t>
            </w:r>
          </w:p>
        </w:tc>
      </w:tr>
      <w:tr w:rsidR="00F84564" w:rsidRPr="005F7151" w14:paraId="65FF2F2F" w14:textId="77777777" w:rsidTr="00835329">
        <w:trPr>
          <w:trHeight w:val="337"/>
        </w:trPr>
        <w:tc>
          <w:tcPr>
            <w:tcW w:w="1980" w:type="dxa"/>
            <w:tcBorders>
              <w:top w:val="nil"/>
              <w:left w:val="single" w:sz="4" w:space="0" w:color="auto"/>
              <w:bottom w:val="single" w:sz="4" w:space="0" w:color="auto"/>
              <w:right w:val="single" w:sz="4" w:space="0" w:color="auto"/>
            </w:tcBorders>
            <w:shd w:val="clear" w:color="auto" w:fill="auto"/>
            <w:hideMark/>
          </w:tcPr>
          <w:p w14:paraId="6444E29F" w14:textId="1E2FC467" w:rsidR="006A2683" w:rsidRPr="006A2683" w:rsidRDefault="006A2683" w:rsidP="006A2683">
            <w:pPr>
              <w:bidi/>
              <w:jc w:val="left"/>
              <w:rPr>
                <w:sz w:val="20"/>
                <w:szCs w:val="20"/>
                <w:rtl/>
                <w:lang w:val="en-US" w:eastAsia="zh-CN" w:bidi="ar-LB"/>
              </w:rPr>
            </w:pPr>
            <w:r w:rsidRPr="006A2683">
              <w:rPr>
                <w:sz w:val="20"/>
                <w:szCs w:val="20"/>
                <w:rtl/>
                <w:lang w:val="en-US" w:eastAsia="zh-CN" w:bidi="ar-LB"/>
              </w:rPr>
              <w:t>السودان</w:t>
            </w:r>
          </w:p>
        </w:tc>
        <w:tc>
          <w:tcPr>
            <w:tcW w:w="2250" w:type="dxa"/>
            <w:tcBorders>
              <w:top w:val="nil"/>
              <w:left w:val="nil"/>
              <w:bottom w:val="single" w:sz="4" w:space="0" w:color="auto"/>
              <w:right w:val="single" w:sz="4" w:space="0" w:color="auto"/>
            </w:tcBorders>
            <w:shd w:val="clear" w:color="auto" w:fill="auto"/>
            <w:hideMark/>
          </w:tcPr>
          <w:p w14:paraId="41B6ECEA" w14:textId="77777777" w:rsidR="00F84564" w:rsidRPr="005F7151" w:rsidRDefault="00F84564" w:rsidP="00835329">
            <w:pPr>
              <w:bidi/>
              <w:jc w:val="left"/>
              <w:rPr>
                <w:sz w:val="20"/>
                <w:szCs w:val="20"/>
                <w:lang w:eastAsia="zh-CN" w:bidi="ar-LB"/>
              </w:rPr>
            </w:pPr>
            <w:r w:rsidRPr="005F7151">
              <w:rPr>
                <w:sz w:val="20"/>
                <w:szCs w:val="20"/>
                <w:lang w:eastAsia="zh-CN" w:bidi="ar-LB"/>
              </w:rPr>
              <w:t>SUD/PHA/88/INV/48</w:t>
            </w:r>
          </w:p>
        </w:tc>
        <w:tc>
          <w:tcPr>
            <w:tcW w:w="3200" w:type="dxa"/>
            <w:tcBorders>
              <w:top w:val="nil"/>
              <w:left w:val="nil"/>
              <w:bottom w:val="single" w:sz="4" w:space="0" w:color="auto"/>
              <w:right w:val="single" w:sz="4" w:space="0" w:color="auto"/>
            </w:tcBorders>
            <w:shd w:val="clear" w:color="auto" w:fill="auto"/>
            <w:hideMark/>
          </w:tcPr>
          <w:p w14:paraId="21ABB037" w14:textId="30BF6B52" w:rsidR="00D77D97" w:rsidRPr="00D77D97" w:rsidRDefault="00D77D97" w:rsidP="00D77D97">
            <w:pPr>
              <w:bidi/>
              <w:jc w:val="left"/>
              <w:rPr>
                <w:sz w:val="20"/>
                <w:szCs w:val="20"/>
                <w:lang w:val="en-US" w:eastAsia="zh-CN" w:bidi="ar-LB"/>
              </w:rPr>
            </w:pPr>
            <w:r w:rsidRPr="00D77D97">
              <w:rPr>
                <w:sz w:val="20"/>
                <w:szCs w:val="20"/>
                <w:rtl/>
                <w:lang w:val="en-US" w:eastAsia="zh-CN" w:bidi="ar-LB"/>
              </w:rPr>
              <w:t>خطة إدارة إزالة المواد الهيدروكلوروفلوروكربونية (المرحلة الثالثة</w:t>
            </w:r>
            <w:r>
              <w:rPr>
                <w:sz w:val="20"/>
                <w:szCs w:val="20"/>
                <w:rtl/>
                <w:lang w:val="en-US" w:eastAsia="zh-CN" w:bidi="ar-LB"/>
              </w:rPr>
              <w:t>، الشريحة الأولى</w:t>
            </w:r>
            <w:r w:rsidRPr="00D77D97">
              <w:rPr>
                <w:sz w:val="20"/>
                <w:szCs w:val="20"/>
                <w:rtl/>
                <w:lang w:val="en-US" w:eastAsia="zh-CN" w:bidi="ar-LB"/>
              </w:rPr>
              <w:t>)</w:t>
            </w:r>
          </w:p>
        </w:tc>
        <w:tc>
          <w:tcPr>
            <w:tcW w:w="1122" w:type="dxa"/>
            <w:tcBorders>
              <w:top w:val="nil"/>
              <w:left w:val="nil"/>
              <w:bottom w:val="single" w:sz="4" w:space="0" w:color="auto"/>
              <w:right w:val="single" w:sz="4" w:space="0" w:color="auto"/>
            </w:tcBorders>
            <w:shd w:val="clear" w:color="auto" w:fill="auto"/>
            <w:hideMark/>
          </w:tcPr>
          <w:p w14:paraId="5293F456" w14:textId="22779AF5" w:rsidR="00F84564" w:rsidRPr="005F7151" w:rsidRDefault="00360EA7" w:rsidP="00835329">
            <w:pPr>
              <w:bidi/>
              <w:jc w:val="left"/>
              <w:rPr>
                <w:sz w:val="20"/>
                <w:szCs w:val="20"/>
                <w:lang w:eastAsia="zh-CN" w:bidi="ar-LB"/>
              </w:rPr>
            </w:pPr>
            <w:r>
              <w:rPr>
                <w:sz w:val="20"/>
                <w:szCs w:val="20"/>
                <w:rtl/>
                <w:lang w:eastAsia="zh-CN" w:bidi="ar-LB"/>
              </w:rPr>
              <w:t>اليونيدو</w:t>
            </w:r>
          </w:p>
        </w:tc>
        <w:tc>
          <w:tcPr>
            <w:tcW w:w="5758" w:type="dxa"/>
            <w:tcBorders>
              <w:top w:val="nil"/>
              <w:left w:val="nil"/>
              <w:bottom w:val="single" w:sz="4" w:space="0" w:color="auto"/>
              <w:right w:val="single" w:sz="4" w:space="0" w:color="auto"/>
            </w:tcBorders>
            <w:shd w:val="clear" w:color="auto" w:fill="auto"/>
            <w:hideMark/>
          </w:tcPr>
          <w:p w14:paraId="11117697" w14:textId="6AD0FC04" w:rsidR="00D77D97" w:rsidRPr="005F7151" w:rsidRDefault="000C4636" w:rsidP="00D11196">
            <w:pPr>
              <w:bidi/>
              <w:rPr>
                <w:sz w:val="20"/>
                <w:szCs w:val="20"/>
                <w:lang w:eastAsia="zh-CN" w:bidi="ar-LB"/>
              </w:rPr>
            </w:pPr>
            <w:r w:rsidRPr="000C4636">
              <w:rPr>
                <w:sz w:val="20"/>
                <w:szCs w:val="20"/>
                <w:rtl/>
                <w:lang w:eastAsia="zh-CN" w:bidi="ar-LB"/>
              </w:rPr>
              <w:t xml:space="preserve">الطلب إلى </w:t>
            </w:r>
            <w:r>
              <w:rPr>
                <w:sz w:val="20"/>
                <w:szCs w:val="20"/>
                <w:rtl/>
                <w:lang w:eastAsia="zh-CN" w:bidi="ar-LB"/>
              </w:rPr>
              <w:t>اليونيدو</w:t>
            </w:r>
            <w:r w:rsidRPr="000C4636">
              <w:rPr>
                <w:sz w:val="20"/>
                <w:szCs w:val="20"/>
                <w:rtl/>
                <w:lang w:eastAsia="zh-CN" w:bidi="ar-LB"/>
              </w:rPr>
              <w:t xml:space="preserve"> رفع تقرير حالة إلى الاجتماع الخامس والتسعين عن التقدم المحرز في تنفيذ الأنشطة</w:t>
            </w:r>
          </w:p>
        </w:tc>
      </w:tr>
    </w:tbl>
    <w:p w14:paraId="56F0843E" w14:textId="77777777" w:rsidR="00E85409" w:rsidRDefault="00E85409" w:rsidP="00805E3F">
      <w:pPr>
        <w:bidi/>
        <w:rPr>
          <w:lang w:bidi="ar-LB"/>
        </w:rPr>
      </w:pPr>
    </w:p>
    <w:p w14:paraId="08526B41" w14:textId="77777777" w:rsidR="00115751" w:rsidRDefault="00115751" w:rsidP="00805E3F">
      <w:pPr>
        <w:bidi/>
        <w:rPr>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50"/>
        <w:gridCol w:w="2850"/>
        <w:gridCol w:w="2850"/>
      </w:tblGrid>
      <w:tr w:rsidR="00115751" w14:paraId="06A4DC0B" w14:textId="77777777" w:rsidTr="002A641D">
        <w:tc>
          <w:tcPr>
            <w:tcW w:w="2849" w:type="dxa"/>
          </w:tcPr>
          <w:p w14:paraId="4B07C3BD" w14:textId="77777777" w:rsidR="00115751" w:rsidRDefault="00115751" w:rsidP="00805E3F">
            <w:pPr>
              <w:bidi/>
              <w:rPr>
                <w:lang w:bidi="ar-LB"/>
              </w:rPr>
            </w:pPr>
          </w:p>
        </w:tc>
        <w:tc>
          <w:tcPr>
            <w:tcW w:w="2849" w:type="dxa"/>
          </w:tcPr>
          <w:p w14:paraId="03ED182F" w14:textId="77777777" w:rsidR="00115751" w:rsidRDefault="00115751" w:rsidP="00805E3F">
            <w:pPr>
              <w:bidi/>
              <w:rPr>
                <w:lang w:bidi="ar-LB"/>
              </w:rPr>
            </w:pPr>
          </w:p>
        </w:tc>
        <w:tc>
          <w:tcPr>
            <w:tcW w:w="2850" w:type="dxa"/>
            <w:tcBorders>
              <w:bottom w:val="single" w:sz="4" w:space="0" w:color="auto"/>
            </w:tcBorders>
          </w:tcPr>
          <w:p w14:paraId="39C5737B" w14:textId="77777777" w:rsidR="00115751" w:rsidRPr="002A641D" w:rsidRDefault="00115751" w:rsidP="00805E3F">
            <w:pPr>
              <w:bidi/>
              <w:rPr>
                <w:u w:val="single"/>
                <w:lang w:bidi="ar-LB"/>
              </w:rPr>
            </w:pPr>
          </w:p>
        </w:tc>
        <w:tc>
          <w:tcPr>
            <w:tcW w:w="2850" w:type="dxa"/>
          </w:tcPr>
          <w:p w14:paraId="66EBF632" w14:textId="77777777" w:rsidR="00115751" w:rsidRDefault="00115751" w:rsidP="00805E3F">
            <w:pPr>
              <w:bidi/>
              <w:rPr>
                <w:lang w:bidi="ar-LB"/>
              </w:rPr>
            </w:pPr>
          </w:p>
        </w:tc>
        <w:tc>
          <w:tcPr>
            <w:tcW w:w="2850" w:type="dxa"/>
          </w:tcPr>
          <w:p w14:paraId="0550C511" w14:textId="77777777" w:rsidR="00115751" w:rsidRDefault="00115751" w:rsidP="00805E3F">
            <w:pPr>
              <w:bidi/>
              <w:rPr>
                <w:lang w:bidi="ar-LB"/>
              </w:rPr>
            </w:pPr>
          </w:p>
        </w:tc>
      </w:tr>
    </w:tbl>
    <w:p w14:paraId="0DD2E4F4" w14:textId="77777777" w:rsidR="00115751" w:rsidRPr="009B0D30" w:rsidRDefault="00115751" w:rsidP="00805E3F">
      <w:pPr>
        <w:bidi/>
        <w:rPr>
          <w:lang w:bidi="ar-LB"/>
        </w:rPr>
      </w:pPr>
    </w:p>
    <w:sectPr w:rsidR="00115751" w:rsidRPr="009B0D30" w:rsidSect="00527F13">
      <w:headerReference w:type="default" r:id="rId21"/>
      <w:pgSz w:w="15840" w:h="12240" w:orient="landscape" w:code="1"/>
      <w:pgMar w:top="1440" w:right="720" w:bottom="1440" w:left="862"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6C2F94" w14:textId="77777777" w:rsidR="00FB7788" w:rsidRDefault="00FB7788" w:rsidP="004A504B">
      <w:r>
        <w:separator/>
      </w:r>
    </w:p>
  </w:endnote>
  <w:endnote w:type="continuationSeparator" w:id="0">
    <w:p w14:paraId="1ACA641E" w14:textId="77777777" w:rsidR="00FB7788" w:rsidRDefault="00FB778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5C311B" w14:textId="54787278" w:rsidR="00115751" w:rsidRDefault="00115751" w:rsidP="002A641D">
    <w:pPr>
      <w:jc w:val="center"/>
    </w:pPr>
    <w:r>
      <w:fldChar w:fldCharType="begin"/>
    </w:r>
    <w:r>
      <w:instrText xml:space="preserve"> PAGE </w:instrText>
    </w:r>
    <w:r>
      <w:fldChar w:fldCharType="separate"/>
    </w:r>
    <w:r>
      <w:t>23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81F7E" w14:textId="77777777" w:rsidR="0050161F" w:rsidRPr="0033525D" w:rsidRDefault="0050161F">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9F3A9E" w14:textId="77777777" w:rsidR="00FB7788" w:rsidRDefault="00FB7788" w:rsidP="003B1A6F">
      <w:pPr>
        <w:bidi/>
      </w:pPr>
      <w:r>
        <w:separator/>
      </w:r>
    </w:p>
  </w:footnote>
  <w:footnote w:type="continuationSeparator" w:id="0">
    <w:p w14:paraId="39FF020A" w14:textId="77777777" w:rsidR="00FB7788" w:rsidRDefault="00FB7788" w:rsidP="004A504B">
      <w:r>
        <w:continuationSeparator/>
      </w:r>
    </w:p>
  </w:footnote>
  <w:footnote w:id="1">
    <w:p w14:paraId="3488516D" w14:textId="58090ED1" w:rsidR="008572A0" w:rsidRPr="00AD471D" w:rsidRDefault="008572A0" w:rsidP="00536D8C">
      <w:pPr>
        <w:pStyle w:val="FootnoteText"/>
        <w:bidi/>
        <w:spacing w:after="60"/>
        <w:rPr>
          <w:rtl/>
          <w:lang w:bidi="ar-AE"/>
        </w:rPr>
      </w:pPr>
      <w:r>
        <w:rPr>
          <w:rStyle w:val="FootnoteReference"/>
        </w:rPr>
        <w:footnoteRef/>
      </w:r>
      <w:r>
        <w:t xml:space="preserve"> </w:t>
      </w:r>
      <w:r>
        <w:rPr>
          <w:rFonts w:hint="cs"/>
          <w:rtl/>
          <w:lang w:bidi="ar-AE"/>
        </w:rPr>
        <w:t xml:space="preserve">الوثيقة: </w:t>
      </w:r>
      <w:r w:rsidRPr="00A43009">
        <w:rPr>
          <w:lang w:bidi="ar-AE"/>
        </w:rPr>
        <w:t>UNEP/OzL.Pro/ExCom/94/1</w:t>
      </w:r>
    </w:p>
  </w:footnote>
  <w:footnote w:id="2">
    <w:p w14:paraId="0A1A5ADB" w14:textId="026248C8" w:rsidR="00BC0D2A" w:rsidRDefault="00BC0D2A" w:rsidP="00BC0D2A">
      <w:pPr>
        <w:pStyle w:val="FootnoteText"/>
        <w:bidi/>
        <w:rPr>
          <w:rtl/>
          <w:lang w:bidi="ar-AE"/>
        </w:rPr>
      </w:pPr>
      <w:r>
        <w:rPr>
          <w:rStyle w:val="FootnoteReference"/>
        </w:rPr>
        <w:footnoteRef/>
      </w:r>
      <w:r>
        <w:t xml:space="preserve"> </w:t>
      </w:r>
      <w:r w:rsidRPr="00BC0D2A">
        <w:rPr>
          <w:rtl/>
          <w:lang w:bidi="ar-AE"/>
        </w:rPr>
        <w:t>تم تصنيف خمسة من المشاريع الستة عشر الموصى بها لتقارير الحالة الإضافية على أنها مشاريع تأخر تنفيذها. وقد تم تضمين مراجعة هذه المشاريع في قسم تأخير التنفيذ.</w:t>
      </w:r>
    </w:p>
  </w:footnote>
  <w:footnote w:id="3">
    <w:p w14:paraId="4E39A575" w14:textId="18FA69C2" w:rsidR="00265848" w:rsidRDefault="00265848" w:rsidP="00265848">
      <w:pPr>
        <w:pStyle w:val="FootnoteText"/>
        <w:bidi/>
        <w:rPr>
          <w:rtl/>
          <w:lang w:bidi="ar-AE"/>
        </w:rPr>
      </w:pPr>
      <w:r>
        <w:rPr>
          <w:rStyle w:val="FootnoteReference"/>
        </w:rPr>
        <w:footnoteRef/>
      </w:r>
      <w:r>
        <w:t xml:space="preserve"> </w:t>
      </w:r>
      <w:r>
        <w:rPr>
          <w:rFonts w:hint="cs"/>
          <w:rtl/>
          <w:lang w:bidi="ar-AE"/>
        </w:rPr>
        <w:t>المقرر 76/37.</w:t>
      </w:r>
    </w:p>
  </w:footnote>
  <w:footnote w:id="4">
    <w:p w14:paraId="19A4F580" w14:textId="3C846712" w:rsidR="00265848" w:rsidRDefault="00265848" w:rsidP="00265848">
      <w:pPr>
        <w:pStyle w:val="FootnoteText"/>
        <w:bidi/>
        <w:rPr>
          <w:rtl/>
          <w:lang w:bidi="ar-AE"/>
        </w:rPr>
      </w:pPr>
      <w:r>
        <w:rPr>
          <w:rStyle w:val="FootnoteReference"/>
        </w:rPr>
        <w:footnoteRef/>
      </w:r>
      <w:r>
        <w:t xml:space="preserve"> </w:t>
      </w:r>
      <w:r>
        <w:rPr>
          <w:rFonts w:hint="cs"/>
          <w:rtl/>
          <w:lang w:bidi="ar-AE"/>
        </w:rPr>
        <w:t xml:space="preserve">المقرر 85/22 المرفق الرابع من الوثيقة </w:t>
      </w:r>
      <w:r w:rsidRPr="00265848">
        <w:rPr>
          <w:lang w:bidi="ar-AE"/>
        </w:rPr>
        <w:t>UNEP/OzL.Pro/ExCom/85/67</w:t>
      </w:r>
      <w:r>
        <w:rPr>
          <w:rFonts w:hint="cs"/>
          <w:rtl/>
          <w:lang w:bidi="ar-AE"/>
        </w:rPr>
        <w:t>.</w:t>
      </w:r>
    </w:p>
  </w:footnote>
  <w:footnote w:id="5">
    <w:p w14:paraId="0E0B83B1" w14:textId="65BB3F6B" w:rsidR="00265848" w:rsidRPr="00265848" w:rsidRDefault="00265848" w:rsidP="00265848">
      <w:pPr>
        <w:pStyle w:val="FootnoteText"/>
        <w:bidi/>
        <w:rPr>
          <w:rtl/>
          <w:lang w:bidi="ar-AE"/>
        </w:rPr>
      </w:pPr>
      <w:r>
        <w:rPr>
          <w:rStyle w:val="FootnoteReference"/>
        </w:rPr>
        <w:footnoteRef/>
      </w:r>
      <w:r>
        <w:t xml:space="preserve"> </w:t>
      </w:r>
      <w:r>
        <w:rPr>
          <w:rFonts w:hint="cs"/>
          <w:rtl/>
          <w:lang w:bidi="ar-AE"/>
        </w:rPr>
        <w:t>المقرر 90/10(ج) و(د).</w:t>
      </w:r>
    </w:p>
  </w:footnote>
  <w:footnote w:id="6">
    <w:p w14:paraId="3A48213E" w14:textId="16CB2EE8" w:rsidR="00125DBE" w:rsidRPr="00125DBE" w:rsidRDefault="00125DBE" w:rsidP="00125DBE">
      <w:pPr>
        <w:pStyle w:val="FootnoteText"/>
        <w:bidi/>
        <w:rPr>
          <w:rtl/>
          <w:lang w:bidi="ar-AE"/>
        </w:rPr>
      </w:pPr>
      <w:r>
        <w:rPr>
          <w:rStyle w:val="FootnoteReference"/>
        </w:rPr>
        <w:footnoteRef/>
      </w:r>
      <w:r>
        <w:t xml:space="preserve"> </w:t>
      </w:r>
      <w:r w:rsidRPr="00125DBE">
        <w:rPr>
          <w:rtl/>
          <w:lang w:bidi="ar-AE"/>
        </w:rPr>
        <w:t>يحتوي السجل الإلكتروني على معلومات عن المنتجات والمعدات، بما في ذلك العلامة التجارية والطراز ونوع المواد الهيدروكلوروفلوروكربونية وكمية المواد الهيدروكلوروفلوروكربونية، ونوع الاستخدام (للاستخدام كغاز للتبريد، أو للعزل الخ). يحتوي السجل على المعلومات المقدمة من المنتجين والمستوردين والمصدرين الوطنيين بشأن المنتجات والمعدات التي تحتوي على أو تستخدم الهيدروكلوروفلوروكربون.</w:t>
      </w:r>
    </w:p>
  </w:footnote>
  <w:footnote w:id="7">
    <w:p w14:paraId="29800554" w14:textId="0FB17171" w:rsidR="003F6323" w:rsidRPr="003F6323" w:rsidRDefault="003F6323" w:rsidP="003F6323">
      <w:pPr>
        <w:pStyle w:val="FootnoteText"/>
        <w:bidi/>
        <w:rPr>
          <w:rtl/>
          <w:lang w:bidi="ar-AE"/>
        </w:rPr>
      </w:pPr>
      <w:r>
        <w:rPr>
          <w:rStyle w:val="FootnoteReference"/>
        </w:rPr>
        <w:footnoteRef/>
      </w:r>
      <w:r>
        <w:t xml:space="preserve"> </w:t>
      </w:r>
      <w:r w:rsidR="001D32E3" w:rsidRPr="001D32E3">
        <w:rPr>
          <w:rtl/>
          <w:lang w:bidi="ar-AE"/>
        </w:rPr>
        <w:t>دانيكا الصناعية الحرارية، إنيما إس إيه، بوليوريتانوس بولشيلي المحدودة، ريفريسنترو إس.إي.، وسوبر فريجو إنجينيريا للتبريد المحدودة.</w:t>
      </w:r>
    </w:p>
  </w:footnote>
  <w:footnote w:id="8">
    <w:p w14:paraId="3B51604E" w14:textId="188078D2" w:rsidR="00724672" w:rsidRPr="00724672" w:rsidRDefault="00724672" w:rsidP="00724672">
      <w:pPr>
        <w:pStyle w:val="FootnoteText"/>
        <w:bidi/>
        <w:rPr>
          <w:rtl/>
          <w:lang w:bidi="ar-AE"/>
        </w:rPr>
      </w:pPr>
      <w:r>
        <w:rPr>
          <w:rStyle w:val="FootnoteReference"/>
        </w:rPr>
        <w:footnoteRef/>
      </w:r>
      <w:r>
        <w:t xml:space="preserve"> </w:t>
      </w:r>
      <w:r w:rsidRPr="00724672">
        <w:rPr>
          <w:rtl/>
          <w:lang w:bidi="ar-AE"/>
        </w:rPr>
        <w:t>دون الحاجة إلى أي تمويل إضافي من الصندوق المتعدد الأطراف.</w:t>
      </w:r>
    </w:p>
  </w:footnote>
  <w:footnote w:id="9">
    <w:p w14:paraId="13061EC5" w14:textId="5EB313EA" w:rsidR="002E4A4A" w:rsidRPr="002E4A4A" w:rsidRDefault="002E4A4A" w:rsidP="002E4A4A">
      <w:pPr>
        <w:pStyle w:val="FootnoteText"/>
        <w:bidi/>
        <w:rPr>
          <w:rtl/>
          <w:lang w:bidi="ar-AE"/>
        </w:rPr>
      </w:pPr>
      <w:r>
        <w:rPr>
          <w:rStyle w:val="FootnoteReference"/>
        </w:rPr>
        <w:footnoteRef/>
      </w:r>
      <w:r>
        <w:t xml:space="preserve"> </w:t>
      </w:r>
      <w:r w:rsidR="00E702E5" w:rsidRPr="00E702E5">
        <w:rPr>
          <w:rtl/>
          <w:lang w:bidi="ar-AE"/>
        </w:rPr>
        <w:t>أعاد المرفق الثامن من الوثيقة 90/40 التمويل استناداً إلى المقرر 90/10(د) من خمس شركات انسحبت من المشروع مطروحاً منه تكلفة ثلاث شركات انضمت إلى المشروع وتكاليف دعم الوكالة ذات الصلة به.</w:t>
      </w:r>
    </w:p>
  </w:footnote>
  <w:footnote w:id="10">
    <w:p w14:paraId="6C908359" w14:textId="75DD4467" w:rsidR="002E4A4A" w:rsidRPr="002E4A4A" w:rsidRDefault="002E4A4A" w:rsidP="002E4A4A">
      <w:pPr>
        <w:pStyle w:val="FootnoteText"/>
        <w:bidi/>
        <w:rPr>
          <w:rtl/>
          <w:lang w:bidi="ar-AE"/>
        </w:rPr>
      </w:pPr>
      <w:r>
        <w:rPr>
          <w:rStyle w:val="FootnoteReference"/>
        </w:rPr>
        <w:footnoteRef/>
      </w:r>
      <w:r>
        <w:t xml:space="preserve"> </w:t>
      </w:r>
      <w:r w:rsidR="00E702E5">
        <w:rPr>
          <w:rFonts w:hint="cs"/>
          <w:rtl/>
          <w:lang w:bidi="ar-AE"/>
        </w:rPr>
        <w:t xml:space="preserve">أنظر المرفق الرابع من الوثيقة </w:t>
      </w:r>
      <w:r w:rsidR="00E702E5" w:rsidRPr="00E702E5">
        <w:rPr>
          <w:lang w:bidi="ar-AE"/>
        </w:rPr>
        <w:t>UNEP/OzL.Pro/ExCom/94/4</w:t>
      </w:r>
      <w:r w:rsidR="00E702E5">
        <w:rPr>
          <w:rFonts w:hint="cs"/>
          <w:rtl/>
          <w:lang w:bidi="ar-AE"/>
        </w:rPr>
        <w:t>.</w:t>
      </w:r>
    </w:p>
  </w:footnote>
  <w:footnote w:id="11">
    <w:p w14:paraId="53F8131E" w14:textId="0D59BF56" w:rsidR="00F861C5" w:rsidRPr="00F861C5" w:rsidRDefault="00F861C5" w:rsidP="00F861C5">
      <w:pPr>
        <w:pStyle w:val="FootnoteText"/>
        <w:bidi/>
        <w:rPr>
          <w:rtl/>
          <w:lang w:bidi="ar-AE"/>
        </w:rPr>
      </w:pPr>
      <w:r>
        <w:rPr>
          <w:rStyle w:val="FootnoteReference"/>
        </w:rPr>
        <w:footnoteRef/>
      </w:r>
      <w:r>
        <w:t xml:space="preserve"> </w:t>
      </w:r>
      <w:r w:rsidRPr="00F861C5">
        <w:rPr>
          <w:rtl/>
          <w:lang w:bidi="ar-AE"/>
        </w:rPr>
        <w:t xml:space="preserve">المنصوص عليه في المرفق السادس عشر </w:t>
      </w:r>
      <w:r>
        <w:rPr>
          <w:rFonts w:hint="cs"/>
          <w:rtl/>
          <w:lang w:bidi="ar-AE"/>
        </w:rPr>
        <w:t xml:space="preserve">في </w:t>
      </w:r>
      <w:r w:rsidRPr="00F861C5">
        <w:rPr>
          <w:rtl/>
          <w:lang w:bidi="ar-AE"/>
        </w:rPr>
        <w:t>الوثيقة</w:t>
      </w:r>
      <w:r>
        <w:rPr>
          <w:rFonts w:hint="cs"/>
          <w:rtl/>
          <w:lang w:bidi="ar-AE"/>
        </w:rPr>
        <w:t xml:space="preserve"> </w:t>
      </w:r>
      <w:r w:rsidRPr="00F861C5">
        <w:rPr>
          <w:lang w:bidi="ar-AE"/>
        </w:rPr>
        <w:t>UNEP/OzL.Pro/ExCom/91/72</w:t>
      </w:r>
      <w:r>
        <w:rPr>
          <w:rFonts w:hint="cs"/>
          <w:rtl/>
          <w:lang w:bidi="ar-AE"/>
        </w:rPr>
        <w:t>.</w:t>
      </w:r>
    </w:p>
  </w:footnote>
  <w:footnote w:id="12">
    <w:p w14:paraId="3D9258F4" w14:textId="16945291" w:rsidR="008737FB" w:rsidRDefault="008737FB" w:rsidP="008737FB">
      <w:pPr>
        <w:pStyle w:val="FootnoteText"/>
        <w:bidi/>
        <w:rPr>
          <w:rtl/>
          <w:lang w:bidi="ar-AE"/>
        </w:rPr>
      </w:pPr>
      <w:r>
        <w:rPr>
          <w:rStyle w:val="FootnoteReference"/>
        </w:rPr>
        <w:footnoteRef/>
      </w:r>
      <w:r>
        <w:t xml:space="preserve"> </w:t>
      </w:r>
      <w:r w:rsidRPr="008737FB">
        <w:rPr>
          <w:rtl/>
          <w:lang w:bidi="ar-AE"/>
        </w:rPr>
        <w:t>ستشمل المعدات تجهيزات تبريد تجارية قائمة على المواد الهيدروكربونية لأغراض التدريب، وأجهزة للكشف عن الغازات، وأسطوانات، وأدوات تدريب وملحقات للاستخدام الآمن للمواد الهيدروكربونية.</w:t>
      </w:r>
    </w:p>
  </w:footnote>
  <w:footnote w:id="13">
    <w:p w14:paraId="4AB9A97A" w14:textId="55B9DCC2" w:rsidR="008737FB" w:rsidRDefault="008737FB" w:rsidP="008737FB">
      <w:pPr>
        <w:pStyle w:val="FootnoteText"/>
        <w:bidi/>
        <w:rPr>
          <w:rtl/>
          <w:lang w:bidi="ar-AE"/>
        </w:rPr>
      </w:pPr>
      <w:r>
        <w:rPr>
          <w:rStyle w:val="FootnoteReference"/>
        </w:rPr>
        <w:footnoteRef/>
      </w:r>
      <w:r>
        <w:t xml:space="preserve"> </w:t>
      </w:r>
      <w:r w:rsidRPr="008737FB">
        <w:rPr>
          <w:rtl/>
          <w:lang w:bidi="ar-AE"/>
        </w:rPr>
        <w:t>مبلغ 365,000 دولار أمريكي هو التمويل المعتمد أصلاً لخطة الحوافز في إطار المرحلة الثانية من خطة إدارة إزالة المواد الهيدروكلوروفلوروكربونية.</w:t>
      </w:r>
    </w:p>
  </w:footnote>
  <w:footnote w:id="14">
    <w:p w14:paraId="359E4D71" w14:textId="6D315B8D" w:rsidR="00B00609" w:rsidRDefault="00B00609" w:rsidP="00B00609">
      <w:pPr>
        <w:pStyle w:val="FootnoteText"/>
        <w:bidi/>
        <w:rPr>
          <w:rtl/>
          <w:lang w:bidi="ar-AE"/>
        </w:rPr>
      </w:pPr>
      <w:r>
        <w:rPr>
          <w:rStyle w:val="FootnoteReference"/>
        </w:rPr>
        <w:footnoteRef/>
      </w:r>
      <w:r>
        <w:t xml:space="preserve"> </w:t>
      </w:r>
      <w:r>
        <w:rPr>
          <w:rFonts w:hint="cs"/>
          <w:rtl/>
          <w:lang w:bidi="ar-AE"/>
        </w:rPr>
        <w:t>مقرر الموافقة الشمولية.</w:t>
      </w:r>
    </w:p>
  </w:footnote>
  <w:footnote w:id="15">
    <w:p w14:paraId="2EF55CF4" w14:textId="087EAC13" w:rsidR="007B376A" w:rsidRDefault="007B376A" w:rsidP="007B376A">
      <w:pPr>
        <w:pStyle w:val="FootnoteText"/>
        <w:bidi/>
        <w:rPr>
          <w:rtl/>
          <w:lang w:bidi="ar-AE"/>
        </w:rPr>
      </w:pPr>
      <w:r>
        <w:rPr>
          <w:rStyle w:val="FootnoteReference"/>
        </w:rPr>
        <w:footnoteRef/>
      </w:r>
      <w:r>
        <w:t xml:space="preserve"> </w:t>
      </w:r>
      <w:r>
        <w:rPr>
          <w:rFonts w:hint="cs"/>
          <w:rtl/>
          <w:lang w:bidi="ar-AE"/>
        </w:rPr>
        <w:t>المقرر 67/30.</w:t>
      </w:r>
    </w:p>
  </w:footnote>
  <w:footnote w:id="16">
    <w:p w14:paraId="29C27707" w14:textId="44C1CDBC" w:rsidR="007B376A" w:rsidRDefault="007B376A" w:rsidP="007B376A">
      <w:pPr>
        <w:pStyle w:val="FootnoteText"/>
        <w:bidi/>
        <w:rPr>
          <w:rtl/>
          <w:lang w:bidi="ar-AE"/>
        </w:rPr>
      </w:pPr>
      <w:r>
        <w:rPr>
          <w:rStyle w:val="FootnoteReference"/>
        </w:rPr>
        <w:footnoteRef/>
      </w:r>
      <w:r>
        <w:t xml:space="preserve"> </w:t>
      </w:r>
      <w:r w:rsidRPr="007B376A">
        <w:rPr>
          <w:rtl/>
          <w:lang w:bidi="ar-AE"/>
        </w:rPr>
        <w:t xml:space="preserve">تم طلب التمديد لإنهاء الأنشطة وتأخر الصرف بسبب تأثير جائحة كوفيد-19، </w:t>
      </w:r>
      <w:r w:rsidRPr="005B4633">
        <w:rPr>
          <w:i/>
          <w:iCs/>
          <w:rtl/>
          <w:lang w:bidi="ar-AE"/>
        </w:rPr>
        <w:t>من ضمنِ جملة عوامل أخرى</w:t>
      </w:r>
      <w:r>
        <w:rPr>
          <w:rFonts w:hint="cs"/>
          <w:rtl/>
          <w:lang w:bidi="ar-AE"/>
        </w:rPr>
        <w:t>.</w:t>
      </w:r>
    </w:p>
  </w:footnote>
  <w:footnote w:id="17">
    <w:p w14:paraId="08368806" w14:textId="6172D212" w:rsidR="007B376A" w:rsidRPr="007B376A" w:rsidRDefault="007B376A" w:rsidP="007B376A">
      <w:pPr>
        <w:pStyle w:val="FootnoteText"/>
        <w:bidi/>
        <w:rPr>
          <w:rtl/>
          <w:lang w:bidi="ar-AE"/>
        </w:rPr>
      </w:pPr>
      <w:r>
        <w:rPr>
          <w:rStyle w:val="FootnoteReference"/>
        </w:rPr>
        <w:footnoteRef/>
      </w:r>
      <w:r>
        <w:t xml:space="preserve"> </w:t>
      </w:r>
      <w:r w:rsidRPr="007B376A">
        <w:rPr>
          <w:rtl/>
          <w:lang w:bidi="ar-AE"/>
        </w:rPr>
        <w:t xml:space="preserve">وفقاً للفقرة 24 و25 من الوثيقة </w:t>
      </w:r>
      <w:r w:rsidR="009157F2" w:rsidRPr="009157F2">
        <w:rPr>
          <w:lang w:bidi="ar-AE"/>
        </w:rPr>
        <w:t>UNEP/OzL.Pro/ExCom/91/51</w:t>
      </w:r>
      <w:r w:rsidRPr="007B376A">
        <w:rPr>
          <w:rtl/>
          <w:lang w:bidi="ar-AE"/>
        </w:rPr>
        <w:t>.</w:t>
      </w:r>
    </w:p>
  </w:footnote>
  <w:footnote w:id="18">
    <w:p w14:paraId="24CE82A3" w14:textId="05B3E7CC" w:rsidR="002A3DC0" w:rsidRPr="002A3DC0" w:rsidRDefault="002A3DC0" w:rsidP="002A3DC0">
      <w:pPr>
        <w:pStyle w:val="FootnoteText"/>
        <w:bidi/>
        <w:rPr>
          <w:rtl/>
          <w:lang w:bidi="ar-AE"/>
        </w:rPr>
      </w:pPr>
      <w:r>
        <w:rPr>
          <w:rStyle w:val="FootnoteReference"/>
        </w:rPr>
        <w:footnoteRef/>
      </w:r>
      <w:r>
        <w:t xml:space="preserve"> </w:t>
      </w:r>
      <w:r>
        <w:rPr>
          <w:rFonts w:hint="cs"/>
          <w:rtl/>
          <w:lang w:bidi="ar-AE"/>
        </w:rPr>
        <w:t xml:space="preserve">الفقرة 78 من الوثيقة </w:t>
      </w:r>
      <w:r w:rsidRPr="002A3DC0">
        <w:rPr>
          <w:lang w:bidi="ar-AE"/>
        </w:rPr>
        <w:t>UNEP/OzL.Pro/ExCom/93/105</w:t>
      </w:r>
      <w:r>
        <w:rPr>
          <w:rFonts w:hint="cs"/>
          <w:rtl/>
          <w:lang w:bidi="ar-AE"/>
        </w:rPr>
        <w:t>.</w:t>
      </w:r>
    </w:p>
  </w:footnote>
  <w:footnote w:id="19">
    <w:p w14:paraId="49CCDB10" w14:textId="1E8D8641" w:rsidR="00F30A91" w:rsidRPr="00F30A91" w:rsidRDefault="00F30A91" w:rsidP="00F30A91">
      <w:pPr>
        <w:pStyle w:val="FootnoteText"/>
        <w:bidi/>
        <w:rPr>
          <w:rtl/>
          <w:lang w:val="en-US" w:bidi="ar-AE"/>
        </w:rPr>
      </w:pPr>
      <w:r>
        <w:rPr>
          <w:rStyle w:val="FootnoteReference"/>
        </w:rPr>
        <w:footnoteRef/>
      </w:r>
      <w:r>
        <w:t xml:space="preserve"> </w:t>
      </w:r>
      <w:r>
        <w:rPr>
          <w:rFonts w:hint="cs"/>
          <w:rtl/>
          <w:lang w:bidi="ar-AE"/>
        </w:rPr>
        <w:t xml:space="preserve">الوثيقة </w:t>
      </w:r>
      <w:r w:rsidRPr="00F30A91">
        <w:rPr>
          <w:lang w:val="en-US" w:bidi="ar-AE"/>
        </w:rPr>
        <w:t>UNEP/OzL.Pro/ExCom/77/67</w:t>
      </w:r>
      <w:r>
        <w:rPr>
          <w:rFonts w:hint="cs"/>
          <w:rtl/>
          <w:lang w:val="en-US" w:bidi="ar-AE"/>
        </w:rPr>
        <w:t xml:space="preserve"> والمرفق الرابع والعشرون من الوثيقة </w:t>
      </w:r>
      <w:r w:rsidRPr="00F30A91">
        <w:rPr>
          <w:lang w:val="en-US" w:bidi="ar-AE"/>
        </w:rPr>
        <w:t>UNEP/OzL.Pro/ExCom/77/76</w:t>
      </w:r>
      <w:r>
        <w:rPr>
          <w:rFonts w:hint="cs"/>
          <w:rtl/>
          <w:lang w:val="en-US" w:bidi="ar-AE"/>
        </w:rPr>
        <w:t>.</w:t>
      </w:r>
    </w:p>
  </w:footnote>
  <w:footnote w:id="20">
    <w:p w14:paraId="3DCF5B93" w14:textId="35A1800C" w:rsidR="00F30A91" w:rsidRPr="00F30A91" w:rsidRDefault="00F30A91" w:rsidP="00F30A91">
      <w:pPr>
        <w:pStyle w:val="FootnoteText"/>
        <w:bidi/>
        <w:rPr>
          <w:rtl/>
          <w:lang w:bidi="ar-AE"/>
        </w:rPr>
      </w:pPr>
      <w:r>
        <w:rPr>
          <w:rStyle w:val="FootnoteReference"/>
        </w:rPr>
        <w:footnoteRef/>
      </w:r>
      <w:r>
        <w:t xml:space="preserve"> </w:t>
      </w:r>
      <w:r>
        <w:rPr>
          <w:rFonts w:hint="cs"/>
          <w:rtl/>
          <w:lang w:bidi="ar-AE"/>
        </w:rPr>
        <w:t xml:space="preserve">الوثيقة </w:t>
      </w:r>
      <w:r w:rsidRPr="00F30A91">
        <w:rPr>
          <w:lang w:bidi="ar-AE"/>
        </w:rPr>
        <w:t>UNEP/OzL.Pro/ExCom/82/61</w:t>
      </w:r>
      <w:r>
        <w:rPr>
          <w:rFonts w:hint="cs"/>
          <w:rtl/>
          <w:lang w:bidi="ar-AE"/>
        </w:rPr>
        <w:t>.</w:t>
      </w:r>
    </w:p>
  </w:footnote>
  <w:footnote w:id="21">
    <w:p w14:paraId="7196E0EE" w14:textId="4AD1FB16" w:rsidR="00D841CD" w:rsidRPr="00D841CD" w:rsidRDefault="00D841CD" w:rsidP="00D841CD">
      <w:pPr>
        <w:pStyle w:val="FootnoteText"/>
        <w:bidi/>
        <w:rPr>
          <w:rtl/>
          <w:lang w:bidi="ar-AE"/>
        </w:rPr>
      </w:pPr>
      <w:r>
        <w:rPr>
          <w:rStyle w:val="FootnoteReference"/>
        </w:rPr>
        <w:footnoteRef/>
      </w:r>
      <w:r>
        <w:t xml:space="preserve"> </w:t>
      </w:r>
      <w:r>
        <w:rPr>
          <w:rFonts w:hint="cs"/>
          <w:rtl/>
          <w:lang w:bidi="ar-AE"/>
        </w:rPr>
        <w:t>المقررات 84/37(ب)؛ 87/20(هـ)؛ 90/19(ب)</w:t>
      </w:r>
    </w:p>
  </w:footnote>
  <w:footnote w:id="22">
    <w:p w14:paraId="0E96C4D5" w14:textId="17BC26A6" w:rsidR="008E4C8C" w:rsidRDefault="008E4C8C" w:rsidP="008E4C8C">
      <w:pPr>
        <w:pStyle w:val="FootnoteText"/>
        <w:bidi/>
        <w:rPr>
          <w:rtl/>
          <w:lang w:bidi="ar-AE"/>
        </w:rPr>
      </w:pPr>
      <w:r>
        <w:rPr>
          <w:rStyle w:val="FootnoteReference"/>
        </w:rPr>
        <w:footnoteRef/>
      </w:r>
      <w:r>
        <w:t xml:space="preserve"> </w:t>
      </w:r>
      <w:r w:rsidR="00A40404" w:rsidRPr="00A40404">
        <w:rPr>
          <w:rtl/>
          <w:lang w:bidi="ar-AE"/>
        </w:rPr>
        <w:t>شركة جيمس إلى السيكلوبنتان وشركة ريفومارك إلى الأوليفينات الهيدروفلورية، مع الإزالة المرافقة بمقدار 1.14 طن من قدرات استنفاد الأوزون (10.42 طن متري) من الهيدروكلوروفلوروكربون-141ب.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CE3EBE" w14:textId="77777777" w:rsidR="007B0E8B" w:rsidRPr="0033525D" w:rsidRDefault="007E4549" w:rsidP="00F502DD">
    <w:pPr>
      <w:jc w:val="right"/>
    </w:pPr>
    <w:fldSimple w:instr=" DOCPROPERTY &quot;Document number&quot;  \* MERGEFORMAT ">
      <w:r w:rsidR="007B0E8B">
        <w:t>UNEP/OzL.Pro/ExCom/94/9</w:t>
      </w:r>
    </w:fldSimple>
  </w:p>
  <w:p w14:paraId="75D888E5" w14:textId="77777777" w:rsidR="007B0E8B" w:rsidRDefault="007B0E8B" w:rsidP="007B0E8B">
    <w:pPr>
      <w:pStyle w:val="Header"/>
    </w:pPr>
  </w:p>
  <w:p w14:paraId="2E3F16C8" w14:textId="77777777" w:rsidR="00115751" w:rsidRPr="007B0E8B" w:rsidRDefault="00115751" w:rsidP="007B0E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1" w:name="_Hlk166514109"/>
  <w:p w14:paraId="761E0F81" w14:textId="77777777" w:rsidR="00855944" w:rsidRPr="0033525D" w:rsidRDefault="00855944" w:rsidP="00F502DD">
    <w:pPr>
      <w:jc w:val="left"/>
    </w:pPr>
    <w:r>
      <w:fldChar w:fldCharType="begin"/>
    </w:r>
    <w:r>
      <w:instrText xml:space="preserve"> DOCPROPERTY "Document number"  \* MERGEFORMAT </w:instrText>
    </w:r>
    <w:r>
      <w:fldChar w:fldCharType="separate"/>
    </w:r>
    <w:r>
      <w:t>UNEP/OzL.Pro/ExCom/94/9</w:t>
    </w:r>
    <w:r>
      <w:fldChar w:fldCharType="end"/>
    </w:r>
  </w:p>
  <w:bookmarkEnd w:id="11"/>
  <w:p w14:paraId="7A45C3CB" w14:textId="7B1B04DF" w:rsidR="00855944" w:rsidRDefault="00855944" w:rsidP="00855944">
    <w:pPr>
      <w:pStyle w:val="Header"/>
      <w:jc w:val="right"/>
    </w:pPr>
  </w:p>
  <w:p w14:paraId="1671271F" w14:textId="77777777" w:rsidR="00115751" w:rsidRPr="0033525D" w:rsidRDefault="00115751" w:rsidP="0085594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22DCC4" w14:textId="77777777" w:rsidR="007B0E8B" w:rsidRPr="0033525D" w:rsidRDefault="007E4549">
    <w:pPr>
      <w:jc w:val="right"/>
    </w:pPr>
    <w:fldSimple w:instr=" DOCPROPERTY &quot;Document number&quot;  \* MERGEFORMAT ">
      <w:r w:rsidR="007B0E8B">
        <w:t>UNEP/OzL.Pro/ExCom/94/9</w:t>
      </w:r>
    </w:fldSimple>
  </w:p>
  <w:p w14:paraId="187C0161" w14:textId="77777777" w:rsidR="007B0E8B" w:rsidRDefault="007B0E8B" w:rsidP="00855944">
    <w:pPr>
      <w:pStyle w:val="Header"/>
      <w:jc w:val="right"/>
    </w:pPr>
    <w:r>
      <w:t>Annex I</w:t>
    </w:r>
  </w:p>
  <w:p w14:paraId="76CC3C7F" w14:textId="77777777" w:rsidR="00115751" w:rsidRPr="0033525D" w:rsidRDefault="00115751" w:rsidP="00855944">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3FDD72" w14:textId="77777777" w:rsidR="00C61E15" w:rsidRPr="0033525D" w:rsidRDefault="007E4549" w:rsidP="00436AE4">
    <w:pPr>
      <w:jc w:val="left"/>
    </w:pPr>
    <w:fldSimple w:instr=" DOCPROPERTY &quot;Document number&quot;  \* MERGEFORMAT ">
      <w:r w:rsidR="00C61E15">
        <w:t>UNEP/OzL.Pro/ExCom/94/9</w:t>
      </w:r>
    </w:fldSimple>
  </w:p>
  <w:p w14:paraId="0A1F0D3F" w14:textId="3374FE24" w:rsidR="00C61E15" w:rsidRPr="0033525D" w:rsidRDefault="00C61E15" w:rsidP="00436AE4">
    <w:pPr>
      <w:jc w:val="left"/>
    </w:pPr>
    <w:r>
      <w:t>Annex I</w:t>
    </w:r>
    <w:r w:rsidR="00BE62F2">
      <w:t>I</w:t>
    </w:r>
  </w:p>
  <w:p w14:paraId="644BF184" w14:textId="77777777" w:rsidR="00C61E15" w:rsidRPr="0033525D" w:rsidRDefault="00C61E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3D82CE" w14:textId="77777777" w:rsidR="00BE62F2" w:rsidRPr="0033525D" w:rsidRDefault="007E4549">
    <w:pPr>
      <w:jc w:val="right"/>
    </w:pPr>
    <w:fldSimple w:instr=" DOCPROPERTY &quot;Document number&quot;  \* MERGEFORMAT ">
      <w:r w:rsidR="00BE62F2">
        <w:t>UNEP/OzL.Pro/ExCom/94/9</w:t>
      </w:r>
    </w:fldSimple>
  </w:p>
  <w:p w14:paraId="62CFEC01" w14:textId="77777777" w:rsidR="00BE62F2" w:rsidRPr="0033525D" w:rsidRDefault="00BE62F2" w:rsidP="0050161F">
    <w:pPr>
      <w:jc w:val="right"/>
    </w:pPr>
    <w:r>
      <w:t>Annex III</w:t>
    </w:r>
  </w:p>
  <w:p w14:paraId="5D9DD407" w14:textId="77777777" w:rsidR="00BE62F2" w:rsidRPr="0033525D" w:rsidRDefault="00BE62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84ECC8B4"/>
    <w:lvl w:ilvl="0">
      <w:start w:val="1"/>
      <w:numFmt w:val="decimal"/>
      <w:pStyle w:val="Heading1"/>
      <w:lvlText w:val="%1."/>
      <w:lvlJc w:val="left"/>
      <w:pPr>
        <w:tabs>
          <w:tab w:val="num" w:pos="284"/>
        </w:tabs>
        <w:ind w:left="284" w:firstLine="0"/>
      </w:pPr>
      <w:rPr>
        <w:b w:val="0"/>
        <w:bCs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7C540B1"/>
    <w:multiLevelType w:val="hybridMultilevel"/>
    <w:tmpl w:val="6970657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81061A"/>
    <w:multiLevelType w:val="hybridMultilevel"/>
    <w:tmpl w:val="EF041C9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220362"/>
    <w:multiLevelType w:val="hybridMultilevel"/>
    <w:tmpl w:val="3C52A8DA"/>
    <w:lvl w:ilvl="0" w:tplc="3ACAD7B4">
      <w:start w:val="1"/>
      <w:numFmt w:val="upperLetter"/>
      <w:pStyle w:val="Style4"/>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 w15:restartNumberingAfterBreak="0">
    <w:nsid w:val="20161A76"/>
    <w:multiLevelType w:val="hybridMultilevel"/>
    <w:tmpl w:val="3BC0A9C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091242E"/>
    <w:multiLevelType w:val="hybridMultilevel"/>
    <w:tmpl w:val="F5EAC32A"/>
    <w:lvl w:ilvl="0" w:tplc="80E43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520DB6"/>
    <w:multiLevelType w:val="hybridMultilevel"/>
    <w:tmpl w:val="ED4E8B98"/>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215DE9"/>
    <w:multiLevelType w:val="hybridMultilevel"/>
    <w:tmpl w:val="7D26B5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A4C6CA8"/>
    <w:multiLevelType w:val="hybridMultilevel"/>
    <w:tmpl w:val="CA7204CE"/>
    <w:lvl w:ilvl="0" w:tplc="AE9C33EE">
      <w:start w:val="1"/>
      <w:numFmt w:val="arabicAbjad"/>
      <w:lvlText w:val="%1."/>
      <w:lvlJc w:val="left"/>
      <w:pPr>
        <w:ind w:left="699" w:hanging="360"/>
      </w:pPr>
      <w:rPr>
        <w:rFonts w:hint="default"/>
        <w:b w:val="0"/>
        <w:bCs/>
      </w:rPr>
    </w:lvl>
    <w:lvl w:ilvl="1" w:tplc="04090019" w:tentative="1">
      <w:start w:val="1"/>
      <w:numFmt w:val="lowerLetter"/>
      <w:lvlText w:val="%2."/>
      <w:lvlJc w:val="left"/>
      <w:pPr>
        <w:ind w:left="1419" w:hanging="360"/>
      </w:pPr>
    </w:lvl>
    <w:lvl w:ilvl="2" w:tplc="0409001B" w:tentative="1">
      <w:start w:val="1"/>
      <w:numFmt w:val="lowerRoman"/>
      <w:lvlText w:val="%3."/>
      <w:lvlJc w:val="right"/>
      <w:pPr>
        <w:ind w:left="2139" w:hanging="180"/>
      </w:pPr>
    </w:lvl>
    <w:lvl w:ilvl="3" w:tplc="0409000F" w:tentative="1">
      <w:start w:val="1"/>
      <w:numFmt w:val="decimal"/>
      <w:lvlText w:val="%4."/>
      <w:lvlJc w:val="left"/>
      <w:pPr>
        <w:ind w:left="2859" w:hanging="360"/>
      </w:pPr>
    </w:lvl>
    <w:lvl w:ilvl="4" w:tplc="04090019" w:tentative="1">
      <w:start w:val="1"/>
      <w:numFmt w:val="lowerLetter"/>
      <w:lvlText w:val="%5."/>
      <w:lvlJc w:val="left"/>
      <w:pPr>
        <w:ind w:left="3579" w:hanging="360"/>
      </w:pPr>
    </w:lvl>
    <w:lvl w:ilvl="5" w:tplc="0409001B" w:tentative="1">
      <w:start w:val="1"/>
      <w:numFmt w:val="lowerRoman"/>
      <w:lvlText w:val="%6."/>
      <w:lvlJc w:val="right"/>
      <w:pPr>
        <w:ind w:left="4299" w:hanging="180"/>
      </w:pPr>
    </w:lvl>
    <w:lvl w:ilvl="6" w:tplc="0409000F" w:tentative="1">
      <w:start w:val="1"/>
      <w:numFmt w:val="decimal"/>
      <w:lvlText w:val="%7."/>
      <w:lvlJc w:val="left"/>
      <w:pPr>
        <w:ind w:left="5019" w:hanging="360"/>
      </w:pPr>
    </w:lvl>
    <w:lvl w:ilvl="7" w:tplc="04090019" w:tentative="1">
      <w:start w:val="1"/>
      <w:numFmt w:val="lowerLetter"/>
      <w:lvlText w:val="%8."/>
      <w:lvlJc w:val="left"/>
      <w:pPr>
        <w:ind w:left="5739" w:hanging="360"/>
      </w:pPr>
    </w:lvl>
    <w:lvl w:ilvl="8" w:tplc="0409001B" w:tentative="1">
      <w:start w:val="1"/>
      <w:numFmt w:val="lowerRoman"/>
      <w:lvlText w:val="%9."/>
      <w:lvlJc w:val="right"/>
      <w:pPr>
        <w:ind w:left="6459" w:hanging="180"/>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DD03945"/>
    <w:multiLevelType w:val="hybridMultilevel"/>
    <w:tmpl w:val="AAB2ED4E"/>
    <w:lvl w:ilvl="0" w:tplc="BA5E3D8C">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F453048"/>
    <w:multiLevelType w:val="hybridMultilevel"/>
    <w:tmpl w:val="3148E0E2"/>
    <w:lvl w:ilvl="0" w:tplc="01EADBB4">
      <w:start w:val="1"/>
      <w:numFmt w:val="decimal"/>
      <w:lvlText w:val="%1."/>
      <w:lvlJc w:val="left"/>
      <w:pPr>
        <w:ind w:left="720" w:hanging="360"/>
      </w:pPr>
      <w:rPr>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30569E"/>
    <w:multiLevelType w:val="hybridMultilevel"/>
    <w:tmpl w:val="9534802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3114FF6"/>
    <w:multiLevelType w:val="hybridMultilevel"/>
    <w:tmpl w:val="B816D52E"/>
    <w:lvl w:ilvl="0" w:tplc="601803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67391A"/>
    <w:multiLevelType w:val="hybridMultilevel"/>
    <w:tmpl w:val="0ECC2B2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B04995"/>
    <w:multiLevelType w:val="hybridMultilevel"/>
    <w:tmpl w:val="35D6CF66"/>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A951DFD"/>
    <w:multiLevelType w:val="hybridMultilevel"/>
    <w:tmpl w:val="B8C03494"/>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1FF1476"/>
    <w:multiLevelType w:val="hybridMultilevel"/>
    <w:tmpl w:val="92AEA1AE"/>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4580AD6"/>
    <w:multiLevelType w:val="hybridMultilevel"/>
    <w:tmpl w:val="F5EAC3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C0448D9"/>
    <w:multiLevelType w:val="hybridMultilevel"/>
    <w:tmpl w:val="D048ECD6"/>
    <w:lvl w:ilvl="0" w:tplc="8CF8774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88529F"/>
    <w:multiLevelType w:val="hybridMultilevel"/>
    <w:tmpl w:val="47BE9984"/>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E0F7E9A"/>
    <w:multiLevelType w:val="hybridMultilevel"/>
    <w:tmpl w:val="01964678"/>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0E315CB"/>
    <w:multiLevelType w:val="hybridMultilevel"/>
    <w:tmpl w:val="9F365A5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1646597"/>
    <w:multiLevelType w:val="hybridMultilevel"/>
    <w:tmpl w:val="92AEA1AE"/>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9"/>
  </w:num>
  <w:num w:numId="6" w16cid:durableId="299306927">
    <w:abstractNumId w:val="19"/>
  </w:num>
  <w:num w:numId="7" w16cid:durableId="559828470">
    <w:abstractNumId w:val="20"/>
  </w:num>
  <w:num w:numId="8" w16cid:durableId="1488010068">
    <w:abstractNumId w:val="27"/>
  </w:num>
  <w:num w:numId="9" w16cid:durableId="444007775">
    <w:abstractNumId w:val="13"/>
  </w:num>
  <w:num w:numId="10" w16cid:durableId="284964895">
    <w:abstractNumId w:val="10"/>
  </w:num>
  <w:num w:numId="11" w16cid:durableId="609434000">
    <w:abstractNumId w:val="3"/>
  </w:num>
  <w:num w:numId="12" w16cid:durableId="15254824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2778083">
    <w:abstractNumId w:val="11"/>
  </w:num>
  <w:num w:numId="14" w16cid:durableId="2021738598">
    <w:abstractNumId w:val="14"/>
  </w:num>
  <w:num w:numId="15" w16cid:durableId="1180200382">
    <w:abstractNumId w:val="26"/>
  </w:num>
  <w:num w:numId="16" w16cid:durableId="445662099">
    <w:abstractNumId w:val="5"/>
  </w:num>
  <w:num w:numId="17" w16cid:durableId="113601030">
    <w:abstractNumId w:val="8"/>
  </w:num>
  <w:num w:numId="18" w16cid:durableId="1268079877">
    <w:abstractNumId w:val="22"/>
  </w:num>
  <w:num w:numId="19" w16cid:durableId="434441645">
    <w:abstractNumId w:val="1"/>
  </w:num>
  <w:num w:numId="20" w16cid:durableId="649603022">
    <w:abstractNumId w:val="6"/>
  </w:num>
  <w:num w:numId="21" w16cid:durableId="839809962">
    <w:abstractNumId w:val="25"/>
  </w:num>
  <w:num w:numId="22" w16cid:durableId="1326981958">
    <w:abstractNumId w:val="4"/>
  </w:num>
  <w:num w:numId="23" w16cid:durableId="1104497180">
    <w:abstractNumId w:val="12"/>
  </w:num>
  <w:num w:numId="24" w16cid:durableId="1068726671">
    <w:abstractNumId w:val="24"/>
  </w:num>
  <w:num w:numId="25" w16cid:durableId="1714622092">
    <w:abstractNumId w:val="23"/>
  </w:num>
  <w:num w:numId="26" w16cid:durableId="640157339">
    <w:abstractNumId w:val="17"/>
  </w:num>
  <w:num w:numId="27" w16cid:durableId="95055695">
    <w:abstractNumId w:val="7"/>
  </w:num>
  <w:num w:numId="28" w16cid:durableId="359164230">
    <w:abstractNumId w:val="16"/>
  </w:num>
  <w:num w:numId="29" w16cid:durableId="1326737496">
    <w:abstractNumId w:val="0"/>
  </w:num>
  <w:num w:numId="30" w16cid:durableId="1603028207">
    <w:abstractNumId w:val="15"/>
  </w:num>
  <w:num w:numId="31" w16cid:durableId="1087000029">
    <w:abstractNumId w:val="2"/>
  </w:num>
  <w:num w:numId="32" w16cid:durableId="1702509743">
    <w:abstractNumId w:val="21"/>
  </w:num>
  <w:num w:numId="33" w16cid:durableId="1461217831">
    <w:abstractNumId w:val="0"/>
  </w:num>
  <w:num w:numId="34" w16cid:durableId="496309818">
    <w:abstractNumId w:val="1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B2B75"/>
    <w:rsid w:val="00000FED"/>
    <w:rsid w:val="0000434E"/>
    <w:rsid w:val="00017D36"/>
    <w:rsid w:val="00020016"/>
    <w:rsid w:val="000211A9"/>
    <w:rsid w:val="00021238"/>
    <w:rsid w:val="00022071"/>
    <w:rsid w:val="00024229"/>
    <w:rsid w:val="0002612B"/>
    <w:rsid w:val="00030761"/>
    <w:rsid w:val="00031260"/>
    <w:rsid w:val="00032E18"/>
    <w:rsid w:val="00036045"/>
    <w:rsid w:val="0003681A"/>
    <w:rsid w:val="000372B7"/>
    <w:rsid w:val="000468D3"/>
    <w:rsid w:val="00050F6E"/>
    <w:rsid w:val="0005200D"/>
    <w:rsid w:val="00061EC2"/>
    <w:rsid w:val="00066CE8"/>
    <w:rsid w:val="00073122"/>
    <w:rsid w:val="00080ED0"/>
    <w:rsid w:val="00082E13"/>
    <w:rsid w:val="00084E1F"/>
    <w:rsid w:val="00085B8F"/>
    <w:rsid w:val="00090481"/>
    <w:rsid w:val="000957B8"/>
    <w:rsid w:val="000A2404"/>
    <w:rsid w:val="000A3826"/>
    <w:rsid w:val="000A51B5"/>
    <w:rsid w:val="000A6C26"/>
    <w:rsid w:val="000B06AD"/>
    <w:rsid w:val="000B36C8"/>
    <w:rsid w:val="000B6B3B"/>
    <w:rsid w:val="000C4636"/>
    <w:rsid w:val="000C567A"/>
    <w:rsid w:val="000D2E77"/>
    <w:rsid w:val="000D52A4"/>
    <w:rsid w:val="000D7B34"/>
    <w:rsid w:val="000D7BFA"/>
    <w:rsid w:val="000E07BC"/>
    <w:rsid w:val="000E218B"/>
    <w:rsid w:val="000E2E21"/>
    <w:rsid w:val="000E58F8"/>
    <w:rsid w:val="000E6112"/>
    <w:rsid w:val="000F1CD4"/>
    <w:rsid w:val="000F4103"/>
    <w:rsid w:val="000F47C6"/>
    <w:rsid w:val="000F70A7"/>
    <w:rsid w:val="00100518"/>
    <w:rsid w:val="0010768E"/>
    <w:rsid w:val="0011308F"/>
    <w:rsid w:val="00113CCA"/>
    <w:rsid w:val="00113EBE"/>
    <w:rsid w:val="00114BEE"/>
    <w:rsid w:val="00115751"/>
    <w:rsid w:val="001225D0"/>
    <w:rsid w:val="00122F25"/>
    <w:rsid w:val="001248D6"/>
    <w:rsid w:val="00125DBE"/>
    <w:rsid w:val="00134677"/>
    <w:rsid w:val="00135980"/>
    <w:rsid w:val="0013786F"/>
    <w:rsid w:val="00140536"/>
    <w:rsid w:val="00142B70"/>
    <w:rsid w:val="00143C8E"/>
    <w:rsid w:val="00144812"/>
    <w:rsid w:val="001473A1"/>
    <w:rsid w:val="00153CFD"/>
    <w:rsid w:val="00154FBA"/>
    <w:rsid w:val="001574C6"/>
    <w:rsid w:val="0016060A"/>
    <w:rsid w:val="001630E4"/>
    <w:rsid w:val="00164719"/>
    <w:rsid w:val="001655F4"/>
    <w:rsid w:val="00166FC4"/>
    <w:rsid w:val="001677AC"/>
    <w:rsid w:val="001710E8"/>
    <w:rsid w:val="00176E24"/>
    <w:rsid w:val="001804EA"/>
    <w:rsid w:val="0018228B"/>
    <w:rsid w:val="00182B6C"/>
    <w:rsid w:val="00182FF3"/>
    <w:rsid w:val="00183163"/>
    <w:rsid w:val="00184CC5"/>
    <w:rsid w:val="00190A61"/>
    <w:rsid w:val="00192E69"/>
    <w:rsid w:val="001931A0"/>
    <w:rsid w:val="00197179"/>
    <w:rsid w:val="001A2215"/>
    <w:rsid w:val="001A3342"/>
    <w:rsid w:val="001A3E3D"/>
    <w:rsid w:val="001A7049"/>
    <w:rsid w:val="001B1AC9"/>
    <w:rsid w:val="001B1E40"/>
    <w:rsid w:val="001B2F0C"/>
    <w:rsid w:val="001B4FA1"/>
    <w:rsid w:val="001B6B1E"/>
    <w:rsid w:val="001C0B08"/>
    <w:rsid w:val="001C2731"/>
    <w:rsid w:val="001C3709"/>
    <w:rsid w:val="001C764E"/>
    <w:rsid w:val="001D32E3"/>
    <w:rsid w:val="001D7FBB"/>
    <w:rsid w:val="001E1052"/>
    <w:rsid w:val="001E21B1"/>
    <w:rsid w:val="001E2F93"/>
    <w:rsid w:val="001E4554"/>
    <w:rsid w:val="001E61E5"/>
    <w:rsid w:val="001E73FB"/>
    <w:rsid w:val="001F2159"/>
    <w:rsid w:val="001F431D"/>
    <w:rsid w:val="001F53FD"/>
    <w:rsid w:val="00202122"/>
    <w:rsid w:val="00210B8B"/>
    <w:rsid w:val="00210D9E"/>
    <w:rsid w:val="00212B71"/>
    <w:rsid w:val="00214863"/>
    <w:rsid w:val="002156B4"/>
    <w:rsid w:val="00216C2C"/>
    <w:rsid w:val="002175AF"/>
    <w:rsid w:val="002245A0"/>
    <w:rsid w:val="00224FCD"/>
    <w:rsid w:val="002334A1"/>
    <w:rsid w:val="00253222"/>
    <w:rsid w:val="00254615"/>
    <w:rsid w:val="00256C71"/>
    <w:rsid w:val="002619D5"/>
    <w:rsid w:val="00261C13"/>
    <w:rsid w:val="00262847"/>
    <w:rsid w:val="00265848"/>
    <w:rsid w:val="00275301"/>
    <w:rsid w:val="00281BB2"/>
    <w:rsid w:val="00283734"/>
    <w:rsid w:val="002903F9"/>
    <w:rsid w:val="00291D57"/>
    <w:rsid w:val="0029589F"/>
    <w:rsid w:val="002A03C3"/>
    <w:rsid w:val="002A3DC0"/>
    <w:rsid w:val="002A641D"/>
    <w:rsid w:val="002B1006"/>
    <w:rsid w:val="002B254E"/>
    <w:rsid w:val="002B2B75"/>
    <w:rsid w:val="002B4CE8"/>
    <w:rsid w:val="002B72E9"/>
    <w:rsid w:val="002B75B4"/>
    <w:rsid w:val="002B75C6"/>
    <w:rsid w:val="002C2D34"/>
    <w:rsid w:val="002C2EAA"/>
    <w:rsid w:val="002C72C2"/>
    <w:rsid w:val="002C7998"/>
    <w:rsid w:val="002D47CF"/>
    <w:rsid w:val="002E4A4A"/>
    <w:rsid w:val="002F000E"/>
    <w:rsid w:val="002F1E53"/>
    <w:rsid w:val="002F2CAA"/>
    <w:rsid w:val="002F2FCE"/>
    <w:rsid w:val="002F3A9A"/>
    <w:rsid w:val="002F62D4"/>
    <w:rsid w:val="0030052C"/>
    <w:rsid w:val="00303D09"/>
    <w:rsid w:val="00310108"/>
    <w:rsid w:val="00312C46"/>
    <w:rsid w:val="003130AD"/>
    <w:rsid w:val="003147F4"/>
    <w:rsid w:val="003227FF"/>
    <w:rsid w:val="00322DAB"/>
    <w:rsid w:val="003306E1"/>
    <w:rsid w:val="003320E4"/>
    <w:rsid w:val="0033525D"/>
    <w:rsid w:val="00335B83"/>
    <w:rsid w:val="00336107"/>
    <w:rsid w:val="00336F81"/>
    <w:rsid w:val="003414F3"/>
    <w:rsid w:val="0035613E"/>
    <w:rsid w:val="00360653"/>
    <w:rsid w:val="00360EA7"/>
    <w:rsid w:val="00361BB1"/>
    <w:rsid w:val="00363EE9"/>
    <w:rsid w:val="0036562F"/>
    <w:rsid w:val="00371178"/>
    <w:rsid w:val="003742AE"/>
    <w:rsid w:val="003752B9"/>
    <w:rsid w:val="00376128"/>
    <w:rsid w:val="0037742E"/>
    <w:rsid w:val="00377D56"/>
    <w:rsid w:val="0038141E"/>
    <w:rsid w:val="00381945"/>
    <w:rsid w:val="0038197F"/>
    <w:rsid w:val="0038245A"/>
    <w:rsid w:val="003840E6"/>
    <w:rsid w:val="00385CFC"/>
    <w:rsid w:val="0039337A"/>
    <w:rsid w:val="0039729E"/>
    <w:rsid w:val="003A3189"/>
    <w:rsid w:val="003A3CA7"/>
    <w:rsid w:val="003B1A6F"/>
    <w:rsid w:val="003B33BD"/>
    <w:rsid w:val="003B569D"/>
    <w:rsid w:val="003B6068"/>
    <w:rsid w:val="003C2CA8"/>
    <w:rsid w:val="003C3A69"/>
    <w:rsid w:val="003C3C0E"/>
    <w:rsid w:val="003C5FB7"/>
    <w:rsid w:val="003D0913"/>
    <w:rsid w:val="003D1E13"/>
    <w:rsid w:val="003D42A6"/>
    <w:rsid w:val="003D4F21"/>
    <w:rsid w:val="003D4FAC"/>
    <w:rsid w:val="003E1885"/>
    <w:rsid w:val="003E49C4"/>
    <w:rsid w:val="003E5819"/>
    <w:rsid w:val="003E7906"/>
    <w:rsid w:val="003E79CA"/>
    <w:rsid w:val="003F000F"/>
    <w:rsid w:val="003F1359"/>
    <w:rsid w:val="003F3C50"/>
    <w:rsid w:val="003F5F68"/>
    <w:rsid w:val="003F6323"/>
    <w:rsid w:val="003F6949"/>
    <w:rsid w:val="0040555C"/>
    <w:rsid w:val="00406202"/>
    <w:rsid w:val="004066F3"/>
    <w:rsid w:val="00406A6A"/>
    <w:rsid w:val="00406B22"/>
    <w:rsid w:val="00407147"/>
    <w:rsid w:val="004078FA"/>
    <w:rsid w:val="004120E5"/>
    <w:rsid w:val="00412AED"/>
    <w:rsid w:val="004147BE"/>
    <w:rsid w:val="00415A54"/>
    <w:rsid w:val="00416366"/>
    <w:rsid w:val="00417C81"/>
    <w:rsid w:val="00423216"/>
    <w:rsid w:val="00430FE8"/>
    <w:rsid w:val="00431183"/>
    <w:rsid w:val="00431E08"/>
    <w:rsid w:val="004328A7"/>
    <w:rsid w:val="00434599"/>
    <w:rsid w:val="00434C74"/>
    <w:rsid w:val="00434CDC"/>
    <w:rsid w:val="00436AE4"/>
    <w:rsid w:val="00447F37"/>
    <w:rsid w:val="00456EB4"/>
    <w:rsid w:val="00457827"/>
    <w:rsid w:val="00463C75"/>
    <w:rsid w:val="004718F3"/>
    <w:rsid w:val="004720A6"/>
    <w:rsid w:val="00475040"/>
    <w:rsid w:val="00476A6B"/>
    <w:rsid w:val="004840AF"/>
    <w:rsid w:val="00490C06"/>
    <w:rsid w:val="00493D40"/>
    <w:rsid w:val="00493EE3"/>
    <w:rsid w:val="004967B6"/>
    <w:rsid w:val="004A328A"/>
    <w:rsid w:val="004A504B"/>
    <w:rsid w:val="004A6791"/>
    <w:rsid w:val="004A6911"/>
    <w:rsid w:val="004B3652"/>
    <w:rsid w:val="004B54E0"/>
    <w:rsid w:val="004B7384"/>
    <w:rsid w:val="004C4269"/>
    <w:rsid w:val="004D06DB"/>
    <w:rsid w:val="004D6236"/>
    <w:rsid w:val="004D7F90"/>
    <w:rsid w:val="004E1F6E"/>
    <w:rsid w:val="004E4DBB"/>
    <w:rsid w:val="004E4E41"/>
    <w:rsid w:val="004E6271"/>
    <w:rsid w:val="004E73DB"/>
    <w:rsid w:val="004E7F9C"/>
    <w:rsid w:val="004F3493"/>
    <w:rsid w:val="004F42F7"/>
    <w:rsid w:val="004F5143"/>
    <w:rsid w:val="004F72CD"/>
    <w:rsid w:val="004F72D4"/>
    <w:rsid w:val="0050161F"/>
    <w:rsid w:val="00512B09"/>
    <w:rsid w:val="0051718C"/>
    <w:rsid w:val="00521EE2"/>
    <w:rsid w:val="005220ED"/>
    <w:rsid w:val="00523DE9"/>
    <w:rsid w:val="00525105"/>
    <w:rsid w:val="00527F13"/>
    <w:rsid w:val="00532D75"/>
    <w:rsid w:val="00533796"/>
    <w:rsid w:val="00536D8C"/>
    <w:rsid w:val="00537343"/>
    <w:rsid w:val="0054646D"/>
    <w:rsid w:val="005516F3"/>
    <w:rsid w:val="00555D75"/>
    <w:rsid w:val="00560DF0"/>
    <w:rsid w:val="005624A4"/>
    <w:rsid w:val="0056759C"/>
    <w:rsid w:val="00572843"/>
    <w:rsid w:val="00573DB5"/>
    <w:rsid w:val="00576C7F"/>
    <w:rsid w:val="00582D3A"/>
    <w:rsid w:val="00586EBF"/>
    <w:rsid w:val="00592C4D"/>
    <w:rsid w:val="0059513E"/>
    <w:rsid w:val="005A26AD"/>
    <w:rsid w:val="005A57EF"/>
    <w:rsid w:val="005A6AA4"/>
    <w:rsid w:val="005A6D9F"/>
    <w:rsid w:val="005B11E1"/>
    <w:rsid w:val="005B2850"/>
    <w:rsid w:val="005B4633"/>
    <w:rsid w:val="005B48FF"/>
    <w:rsid w:val="005C1E32"/>
    <w:rsid w:val="005C1FF9"/>
    <w:rsid w:val="005C670D"/>
    <w:rsid w:val="005D0FEA"/>
    <w:rsid w:val="005D363F"/>
    <w:rsid w:val="005D5973"/>
    <w:rsid w:val="005D7AA2"/>
    <w:rsid w:val="005D7D8F"/>
    <w:rsid w:val="005E35DC"/>
    <w:rsid w:val="005E56CF"/>
    <w:rsid w:val="005E6CD4"/>
    <w:rsid w:val="005F3622"/>
    <w:rsid w:val="00602098"/>
    <w:rsid w:val="00603DDB"/>
    <w:rsid w:val="00604C15"/>
    <w:rsid w:val="00607FF2"/>
    <w:rsid w:val="006127EB"/>
    <w:rsid w:val="006158D5"/>
    <w:rsid w:val="006216AA"/>
    <w:rsid w:val="00624ADB"/>
    <w:rsid w:val="00625D83"/>
    <w:rsid w:val="00650C87"/>
    <w:rsid w:val="00651984"/>
    <w:rsid w:val="006562E7"/>
    <w:rsid w:val="006623E7"/>
    <w:rsid w:val="00662B80"/>
    <w:rsid w:val="0066768F"/>
    <w:rsid w:val="00670F6C"/>
    <w:rsid w:val="00674351"/>
    <w:rsid w:val="0067606C"/>
    <w:rsid w:val="00676E58"/>
    <w:rsid w:val="00682B3A"/>
    <w:rsid w:val="00683BED"/>
    <w:rsid w:val="006852C7"/>
    <w:rsid w:val="006852CE"/>
    <w:rsid w:val="00686436"/>
    <w:rsid w:val="00691191"/>
    <w:rsid w:val="00692D14"/>
    <w:rsid w:val="006931C4"/>
    <w:rsid w:val="006932E6"/>
    <w:rsid w:val="006A1CD5"/>
    <w:rsid w:val="006A2683"/>
    <w:rsid w:val="006A2BA8"/>
    <w:rsid w:val="006A7A3B"/>
    <w:rsid w:val="006B0CCE"/>
    <w:rsid w:val="006B2955"/>
    <w:rsid w:val="006B5296"/>
    <w:rsid w:val="006B65C7"/>
    <w:rsid w:val="006C1727"/>
    <w:rsid w:val="006C32FD"/>
    <w:rsid w:val="006C39CE"/>
    <w:rsid w:val="006C7852"/>
    <w:rsid w:val="006D0FCC"/>
    <w:rsid w:val="006D21F5"/>
    <w:rsid w:val="006D3089"/>
    <w:rsid w:val="006E126D"/>
    <w:rsid w:val="006E1ECD"/>
    <w:rsid w:val="006E1FC3"/>
    <w:rsid w:val="006E32EE"/>
    <w:rsid w:val="006E4D2D"/>
    <w:rsid w:val="006F20E9"/>
    <w:rsid w:val="006F350C"/>
    <w:rsid w:val="006F3FBD"/>
    <w:rsid w:val="006F4F43"/>
    <w:rsid w:val="006F5F45"/>
    <w:rsid w:val="0070248D"/>
    <w:rsid w:val="007031DD"/>
    <w:rsid w:val="00704CE9"/>
    <w:rsid w:val="00705185"/>
    <w:rsid w:val="0070616B"/>
    <w:rsid w:val="00706295"/>
    <w:rsid w:val="00706EF2"/>
    <w:rsid w:val="00706FDA"/>
    <w:rsid w:val="00711F9A"/>
    <w:rsid w:val="007132E8"/>
    <w:rsid w:val="00713810"/>
    <w:rsid w:val="00713967"/>
    <w:rsid w:val="00720F95"/>
    <w:rsid w:val="00724672"/>
    <w:rsid w:val="007303A5"/>
    <w:rsid w:val="0073042A"/>
    <w:rsid w:val="00730B3E"/>
    <w:rsid w:val="0073420B"/>
    <w:rsid w:val="007349C5"/>
    <w:rsid w:val="00734C41"/>
    <w:rsid w:val="00736367"/>
    <w:rsid w:val="007428B4"/>
    <w:rsid w:val="0074760E"/>
    <w:rsid w:val="00750DC7"/>
    <w:rsid w:val="00754ABA"/>
    <w:rsid w:val="00763697"/>
    <w:rsid w:val="00771A1B"/>
    <w:rsid w:val="00774BA7"/>
    <w:rsid w:val="0078246E"/>
    <w:rsid w:val="00782B0D"/>
    <w:rsid w:val="007875AE"/>
    <w:rsid w:val="00787EFC"/>
    <w:rsid w:val="0079603B"/>
    <w:rsid w:val="00796BFF"/>
    <w:rsid w:val="0079781A"/>
    <w:rsid w:val="007A1546"/>
    <w:rsid w:val="007A228C"/>
    <w:rsid w:val="007A368E"/>
    <w:rsid w:val="007A5868"/>
    <w:rsid w:val="007A5D40"/>
    <w:rsid w:val="007B04CE"/>
    <w:rsid w:val="007B0E8B"/>
    <w:rsid w:val="007B376A"/>
    <w:rsid w:val="007B6849"/>
    <w:rsid w:val="007B6871"/>
    <w:rsid w:val="007B6EF3"/>
    <w:rsid w:val="007B7A2F"/>
    <w:rsid w:val="007C32EE"/>
    <w:rsid w:val="007C3D33"/>
    <w:rsid w:val="007C3E93"/>
    <w:rsid w:val="007D294A"/>
    <w:rsid w:val="007D2A16"/>
    <w:rsid w:val="007D47D2"/>
    <w:rsid w:val="007D4BBE"/>
    <w:rsid w:val="007D6EC0"/>
    <w:rsid w:val="007D7E1D"/>
    <w:rsid w:val="007E28B8"/>
    <w:rsid w:val="007E4549"/>
    <w:rsid w:val="007E503C"/>
    <w:rsid w:val="007F3B77"/>
    <w:rsid w:val="00800109"/>
    <w:rsid w:val="0080092A"/>
    <w:rsid w:val="0080345C"/>
    <w:rsid w:val="00805E3F"/>
    <w:rsid w:val="0082522F"/>
    <w:rsid w:val="00827440"/>
    <w:rsid w:val="00830967"/>
    <w:rsid w:val="008314AA"/>
    <w:rsid w:val="00831979"/>
    <w:rsid w:val="00835329"/>
    <w:rsid w:val="008353A8"/>
    <w:rsid w:val="0083610E"/>
    <w:rsid w:val="00842BCF"/>
    <w:rsid w:val="008431DC"/>
    <w:rsid w:val="00843F93"/>
    <w:rsid w:val="00844490"/>
    <w:rsid w:val="008477A4"/>
    <w:rsid w:val="00851352"/>
    <w:rsid w:val="00855944"/>
    <w:rsid w:val="00856496"/>
    <w:rsid w:val="00856F7D"/>
    <w:rsid w:val="00857077"/>
    <w:rsid w:val="008572A0"/>
    <w:rsid w:val="00863230"/>
    <w:rsid w:val="00865BD0"/>
    <w:rsid w:val="008705BA"/>
    <w:rsid w:val="008717D8"/>
    <w:rsid w:val="00871AC7"/>
    <w:rsid w:val="00871DD6"/>
    <w:rsid w:val="0087215C"/>
    <w:rsid w:val="008737FB"/>
    <w:rsid w:val="00875695"/>
    <w:rsid w:val="00875D25"/>
    <w:rsid w:val="00880E35"/>
    <w:rsid w:val="008875FE"/>
    <w:rsid w:val="00887F8E"/>
    <w:rsid w:val="008959EE"/>
    <w:rsid w:val="00896234"/>
    <w:rsid w:val="00897E43"/>
    <w:rsid w:val="008A2F5C"/>
    <w:rsid w:val="008A341A"/>
    <w:rsid w:val="008A6A27"/>
    <w:rsid w:val="008B1F7B"/>
    <w:rsid w:val="008C222B"/>
    <w:rsid w:val="008C3951"/>
    <w:rsid w:val="008C5738"/>
    <w:rsid w:val="008C78B2"/>
    <w:rsid w:val="008C7EAD"/>
    <w:rsid w:val="008D0CFE"/>
    <w:rsid w:val="008D28CA"/>
    <w:rsid w:val="008D6152"/>
    <w:rsid w:val="008E0ADB"/>
    <w:rsid w:val="008E1EA4"/>
    <w:rsid w:val="008E4C8C"/>
    <w:rsid w:val="008E68D4"/>
    <w:rsid w:val="008E7BA9"/>
    <w:rsid w:val="008F0F81"/>
    <w:rsid w:val="008F27BF"/>
    <w:rsid w:val="008F283D"/>
    <w:rsid w:val="008F2E64"/>
    <w:rsid w:val="008F41CF"/>
    <w:rsid w:val="00904E13"/>
    <w:rsid w:val="00911939"/>
    <w:rsid w:val="009142EC"/>
    <w:rsid w:val="009145E4"/>
    <w:rsid w:val="009154C3"/>
    <w:rsid w:val="009157F2"/>
    <w:rsid w:val="00923540"/>
    <w:rsid w:val="009238A4"/>
    <w:rsid w:val="009256F5"/>
    <w:rsid w:val="00926767"/>
    <w:rsid w:val="00926C13"/>
    <w:rsid w:val="009361D5"/>
    <w:rsid w:val="009428A4"/>
    <w:rsid w:val="00950CE3"/>
    <w:rsid w:val="00955128"/>
    <w:rsid w:val="00960A8E"/>
    <w:rsid w:val="009659F4"/>
    <w:rsid w:val="009671DB"/>
    <w:rsid w:val="00970D60"/>
    <w:rsid w:val="00971862"/>
    <w:rsid w:val="00973A4C"/>
    <w:rsid w:val="00977108"/>
    <w:rsid w:val="00981BA2"/>
    <w:rsid w:val="00984CCB"/>
    <w:rsid w:val="0099080C"/>
    <w:rsid w:val="0099390E"/>
    <w:rsid w:val="009960E5"/>
    <w:rsid w:val="00996811"/>
    <w:rsid w:val="009A31EF"/>
    <w:rsid w:val="009A3546"/>
    <w:rsid w:val="009A6802"/>
    <w:rsid w:val="009A7ADC"/>
    <w:rsid w:val="009B0D30"/>
    <w:rsid w:val="009B3B67"/>
    <w:rsid w:val="009B71BE"/>
    <w:rsid w:val="009B758D"/>
    <w:rsid w:val="009C15FD"/>
    <w:rsid w:val="009C19B7"/>
    <w:rsid w:val="009C3634"/>
    <w:rsid w:val="009C556A"/>
    <w:rsid w:val="009C5ABB"/>
    <w:rsid w:val="009C65CD"/>
    <w:rsid w:val="009D2713"/>
    <w:rsid w:val="009D4E22"/>
    <w:rsid w:val="009D7C51"/>
    <w:rsid w:val="009E196C"/>
    <w:rsid w:val="009E3F0C"/>
    <w:rsid w:val="009E6981"/>
    <w:rsid w:val="009E6A0A"/>
    <w:rsid w:val="009F32D8"/>
    <w:rsid w:val="009F36BF"/>
    <w:rsid w:val="009F7F96"/>
    <w:rsid w:val="00A01691"/>
    <w:rsid w:val="00A01F09"/>
    <w:rsid w:val="00A111B6"/>
    <w:rsid w:val="00A149F3"/>
    <w:rsid w:val="00A26D27"/>
    <w:rsid w:val="00A34ACB"/>
    <w:rsid w:val="00A3529E"/>
    <w:rsid w:val="00A376EE"/>
    <w:rsid w:val="00A40404"/>
    <w:rsid w:val="00A42A99"/>
    <w:rsid w:val="00A4429E"/>
    <w:rsid w:val="00A5151A"/>
    <w:rsid w:val="00A548A8"/>
    <w:rsid w:val="00A57E0A"/>
    <w:rsid w:val="00A6325A"/>
    <w:rsid w:val="00A65994"/>
    <w:rsid w:val="00A77919"/>
    <w:rsid w:val="00A823F6"/>
    <w:rsid w:val="00A83DB7"/>
    <w:rsid w:val="00A8719E"/>
    <w:rsid w:val="00A905AF"/>
    <w:rsid w:val="00A9371E"/>
    <w:rsid w:val="00A947CC"/>
    <w:rsid w:val="00A951BD"/>
    <w:rsid w:val="00AA0A89"/>
    <w:rsid w:val="00AA5368"/>
    <w:rsid w:val="00AA6429"/>
    <w:rsid w:val="00AB3471"/>
    <w:rsid w:val="00AB4F16"/>
    <w:rsid w:val="00AB5F21"/>
    <w:rsid w:val="00AB6827"/>
    <w:rsid w:val="00AC01AA"/>
    <w:rsid w:val="00AC27CC"/>
    <w:rsid w:val="00AC4EB0"/>
    <w:rsid w:val="00AC4F72"/>
    <w:rsid w:val="00AC5041"/>
    <w:rsid w:val="00AE482E"/>
    <w:rsid w:val="00AF0AC9"/>
    <w:rsid w:val="00AF4643"/>
    <w:rsid w:val="00AF65C8"/>
    <w:rsid w:val="00AF6618"/>
    <w:rsid w:val="00AF741A"/>
    <w:rsid w:val="00AF7521"/>
    <w:rsid w:val="00B00609"/>
    <w:rsid w:val="00B01ADB"/>
    <w:rsid w:val="00B02FDD"/>
    <w:rsid w:val="00B04161"/>
    <w:rsid w:val="00B04857"/>
    <w:rsid w:val="00B056F9"/>
    <w:rsid w:val="00B069D2"/>
    <w:rsid w:val="00B07777"/>
    <w:rsid w:val="00B11E3D"/>
    <w:rsid w:val="00B12F7E"/>
    <w:rsid w:val="00B1495E"/>
    <w:rsid w:val="00B14D2C"/>
    <w:rsid w:val="00B15E77"/>
    <w:rsid w:val="00B17E82"/>
    <w:rsid w:val="00B24751"/>
    <w:rsid w:val="00B2754A"/>
    <w:rsid w:val="00B326C4"/>
    <w:rsid w:val="00B42DA1"/>
    <w:rsid w:val="00B4575A"/>
    <w:rsid w:val="00B510E3"/>
    <w:rsid w:val="00B5383B"/>
    <w:rsid w:val="00B575BA"/>
    <w:rsid w:val="00B615DD"/>
    <w:rsid w:val="00B65465"/>
    <w:rsid w:val="00B71608"/>
    <w:rsid w:val="00B76429"/>
    <w:rsid w:val="00B81FA2"/>
    <w:rsid w:val="00B86471"/>
    <w:rsid w:val="00B91DA3"/>
    <w:rsid w:val="00B932A3"/>
    <w:rsid w:val="00B932AA"/>
    <w:rsid w:val="00B9406B"/>
    <w:rsid w:val="00B94B6A"/>
    <w:rsid w:val="00B956D4"/>
    <w:rsid w:val="00B97446"/>
    <w:rsid w:val="00BA1E44"/>
    <w:rsid w:val="00BA56A6"/>
    <w:rsid w:val="00BA7432"/>
    <w:rsid w:val="00BB11AD"/>
    <w:rsid w:val="00BB2764"/>
    <w:rsid w:val="00BC0D2A"/>
    <w:rsid w:val="00BC0FA6"/>
    <w:rsid w:val="00BC1AA0"/>
    <w:rsid w:val="00BC2495"/>
    <w:rsid w:val="00BC314A"/>
    <w:rsid w:val="00BC3E14"/>
    <w:rsid w:val="00BC4AEE"/>
    <w:rsid w:val="00BC7EB9"/>
    <w:rsid w:val="00BD032D"/>
    <w:rsid w:val="00BD1E61"/>
    <w:rsid w:val="00BD20E4"/>
    <w:rsid w:val="00BD2643"/>
    <w:rsid w:val="00BD56B1"/>
    <w:rsid w:val="00BD585E"/>
    <w:rsid w:val="00BD6558"/>
    <w:rsid w:val="00BE330F"/>
    <w:rsid w:val="00BE62F2"/>
    <w:rsid w:val="00BE7FF5"/>
    <w:rsid w:val="00BF0EB0"/>
    <w:rsid w:val="00BF1076"/>
    <w:rsid w:val="00BF2AD7"/>
    <w:rsid w:val="00BF2F76"/>
    <w:rsid w:val="00BF3022"/>
    <w:rsid w:val="00BF3214"/>
    <w:rsid w:val="00BF5573"/>
    <w:rsid w:val="00C0551E"/>
    <w:rsid w:val="00C10A11"/>
    <w:rsid w:val="00C15867"/>
    <w:rsid w:val="00C16991"/>
    <w:rsid w:val="00C22398"/>
    <w:rsid w:val="00C2296D"/>
    <w:rsid w:val="00C23155"/>
    <w:rsid w:val="00C329A1"/>
    <w:rsid w:val="00C361F5"/>
    <w:rsid w:val="00C40C41"/>
    <w:rsid w:val="00C45885"/>
    <w:rsid w:val="00C46997"/>
    <w:rsid w:val="00C50F22"/>
    <w:rsid w:val="00C54772"/>
    <w:rsid w:val="00C572ED"/>
    <w:rsid w:val="00C57971"/>
    <w:rsid w:val="00C61E15"/>
    <w:rsid w:val="00C65BD7"/>
    <w:rsid w:val="00C6667A"/>
    <w:rsid w:val="00C73159"/>
    <w:rsid w:val="00C74CB0"/>
    <w:rsid w:val="00C76BA4"/>
    <w:rsid w:val="00C833DC"/>
    <w:rsid w:val="00C83A48"/>
    <w:rsid w:val="00C85865"/>
    <w:rsid w:val="00C85E85"/>
    <w:rsid w:val="00C8788D"/>
    <w:rsid w:val="00C933A1"/>
    <w:rsid w:val="00CA2EAE"/>
    <w:rsid w:val="00CA4AC1"/>
    <w:rsid w:val="00CA59FB"/>
    <w:rsid w:val="00CA6798"/>
    <w:rsid w:val="00CB0316"/>
    <w:rsid w:val="00CB0B11"/>
    <w:rsid w:val="00CB1DBA"/>
    <w:rsid w:val="00CB426A"/>
    <w:rsid w:val="00CB5354"/>
    <w:rsid w:val="00CC3C9E"/>
    <w:rsid w:val="00CC5923"/>
    <w:rsid w:val="00CC6A14"/>
    <w:rsid w:val="00CC70A3"/>
    <w:rsid w:val="00CD4442"/>
    <w:rsid w:val="00CD53C3"/>
    <w:rsid w:val="00CD574E"/>
    <w:rsid w:val="00CD6E1C"/>
    <w:rsid w:val="00CD7F5E"/>
    <w:rsid w:val="00CE2014"/>
    <w:rsid w:val="00CE4C22"/>
    <w:rsid w:val="00CE76E5"/>
    <w:rsid w:val="00CF0A20"/>
    <w:rsid w:val="00CF3A4A"/>
    <w:rsid w:val="00CF41EC"/>
    <w:rsid w:val="00CF5D04"/>
    <w:rsid w:val="00D04DE4"/>
    <w:rsid w:val="00D063F1"/>
    <w:rsid w:val="00D11196"/>
    <w:rsid w:val="00D14F22"/>
    <w:rsid w:val="00D2656A"/>
    <w:rsid w:val="00D26B6B"/>
    <w:rsid w:val="00D27E6D"/>
    <w:rsid w:val="00D32C9F"/>
    <w:rsid w:val="00D32E51"/>
    <w:rsid w:val="00D37391"/>
    <w:rsid w:val="00D4741C"/>
    <w:rsid w:val="00D545EF"/>
    <w:rsid w:val="00D56389"/>
    <w:rsid w:val="00D57918"/>
    <w:rsid w:val="00D73DC6"/>
    <w:rsid w:val="00D74C1A"/>
    <w:rsid w:val="00D754C1"/>
    <w:rsid w:val="00D7606A"/>
    <w:rsid w:val="00D77393"/>
    <w:rsid w:val="00D77A35"/>
    <w:rsid w:val="00D77D97"/>
    <w:rsid w:val="00D80ABB"/>
    <w:rsid w:val="00D81B3E"/>
    <w:rsid w:val="00D841CD"/>
    <w:rsid w:val="00D907A3"/>
    <w:rsid w:val="00D90C70"/>
    <w:rsid w:val="00D90E49"/>
    <w:rsid w:val="00D96ADE"/>
    <w:rsid w:val="00DA0CE2"/>
    <w:rsid w:val="00DA2387"/>
    <w:rsid w:val="00DA7683"/>
    <w:rsid w:val="00DC524C"/>
    <w:rsid w:val="00DC546A"/>
    <w:rsid w:val="00DC6A10"/>
    <w:rsid w:val="00DC7B09"/>
    <w:rsid w:val="00DC7CFF"/>
    <w:rsid w:val="00DD22E0"/>
    <w:rsid w:val="00DE3F32"/>
    <w:rsid w:val="00DE6118"/>
    <w:rsid w:val="00DE657E"/>
    <w:rsid w:val="00DE728F"/>
    <w:rsid w:val="00DF4704"/>
    <w:rsid w:val="00E0181B"/>
    <w:rsid w:val="00E024AA"/>
    <w:rsid w:val="00E02FD1"/>
    <w:rsid w:val="00E15C77"/>
    <w:rsid w:val="00E250F1"/>
    <w:rsid w:val="00E27775"/>
    <w:rsid w:val="00E30E46"/>
    <w:rsid w:val="00E35404"/>
    <w:rsid w:val="00E3550D"/>
    <w:rsid w:val="00E40291"/>
    <w:rsid w:val="00E52838"/>
    <w:rsid w:val="00E53172"/>
    <w:rsid w:val="00E614E0"/>
    <w:rsid w:val="00E644D0"/>
    <w:rsid w:val="00E671B7"/>
    <w:rsid w:val="00E702E5"/>
    <w:rsid w:val="00E722AF"/>
    <w:rsid w:val="00E73F7F"/>
    <w:rsid w:val="00E753E8"/>
    <w:rsid w:val="00E81ED3"/>
    <w:rsid w:val="00E85409"/>
    <w:rsid w:val="00EA35D5"/>
    <w:rsid w:val="00EA429F"/>
    <w:rsid w:val="00EA4F9E"/>
    <w:rsid w:val="00EA63CA"/>
    <w:rsid w:val="00EA6D3B"/>
    <w:rsid w:val="00EA6D3E"/>
    <w:rsid w:val="00EA70C2"/>
    <w:rsid w:val="00EA7645"/>
    <w:rsid w:val="00EB00AD"/>
    <w:rsid w:val="00EB136C"/>
    <w:rsid w:val="00EB480E"/>
    <w:rsid w:val="00EB5358"/>
    <w:rsid w:val="00EB5EC6"/>
    <w:rsid w:val="00EB7FC9"/>
    <w:rsid w:val="00ED03DE"/>
    <w:rsid w:val="00ED27E8"/>
    <w:rsid w:val="00ED63AB"/>
    <w:rsid w:val="00ED7137"/>
    <w:rsid w:val="00EE2E5B"/>
    <w:rsid w:val="00EE2FA2"/>
    <w:rsid w:val="00EE56EA"/>
    <w:rsid w:val="00EE5A7D"/>
    <w:rsid w:val="00EF0050"/>
    <w:rsid w:val="00EF06EA"/>
    <w:rsid w:val="00F07604"/>
    <w:rsid w:val="00F21088"/>
    <w:rsid w:val="00F30A91"/>
    <w:rsid w:val="00F326BF"/>
    <w:rsid w:val="00F327E7"/>
    <w:rsid w:val="00F35746"/>
    <w:rsid w:val="00F37F7E"/>
    <w:rsid w:val="00F41C0A"/>
    <w:rsid w:val="00F447C7"/>
    <w:rsid w:val="00F459B4"/>
    <w:rsid w:val="00F47E7C"/>
    <w:rsid w:val="00F502DD"/>
    <w:rsid w:val="00F5211B"/>
    <w:rsid w:val="00F554A9"/>
    <w:rsid w:val="00F6096B"/>
    <w:rsid w:val="00F611EB"/>
    <w:rsid w:val="00F614B2"/>
    <w:rsid w:val="00F667C2"/>
    <w:rsid w:val="00F67D76"/>
    <w:rsid w:val="00F716FD"/>
    <w:rsid w:val="00F74CFB"/>
    <w:rsid w:val="00F76FC6"/>
    <w:rsid w:val="00F80355"/>
    <w:rsid w:val="00F84564"/>
    <w:rsid w:val="00F85A88"/>
    <w:rsid w:val="00F861C5"/>
    <w:rsid w:val="00F87C43"/>
    <w:rsid w:val="00F9541D"/>
    <w:rsid w:val="00F95985"/>
    <w:rsid w:val="00FA5722"/>
    <w:rsid w:val="00FA57E8"/>
    <w:rsid w:val="00FA7379"/>
    <w:rsid w:val="00FB0C81"/>
    <w:rsid w:val="00FB11F7"/>
    <w:rsid w:val="00FB7788"/>
    <w:rsid w:val="00FC05C8"/>
    <w:rsid w:val="00FC18AD"/>
    <w:rsid w:val="00FC2200"/>
    <w:rsid w:val="00FC2540"/>
    <w:rsid w:val="00FC2662"/>
    <w:rsid w:val="00FD3D6B"/>
    <w:rsid w:val="00FE4660"/>
    <w:rsid w:val="00FE6F8C"/>
    <w:rsid w:val="00FF0204"/>
    <w:rsid w:val="00FF0297"/>
    <w:rsid w:val="00FF0ACC"/>
    <w:rsid w:val="00FF3AED"/>
    <w:rsid w:val="00FF47D2"/>
    <w:rsid w:val="00FF5112"/>
    <w:rsid w:val="00FF5D6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56065B"/>
  <w15:docId w15:val="{B53AAAAB-0589-4A50-8BD6-12BFA0C71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9CA"/>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2B2B75"/>
    <w:pPr>
      <w:ind w:left="720"/>
      <w:contextualSpacing/>
    </w:pPr>
  </w:style>
  <w:style w:type="character" w:customStyle="1" w:styleId="Style4Char">
    <w:name w:val="Style 4 Char"/>
    <w:basedOn w:val="DefaultParagraphFont"/>
    <w:link w:val="Style4"/>
    <w:locked/>
    <w:rsid w:val="00FD3D6B"/>
    <w:rPr>
      <w:b/>
      <w:sz w:val="22"/>
      <w:szCs w:val="22"/>
      <w:lang w:val="en-CA"/>
    </w:rPr>
  </w:style>
  <w:style w:type="paragraph" w:customStyle="1" w:styleId="Style4">
    <w:name w:val="Style 4"/>
    <w:basedOn w:val="Normal"/>
    <w:link w:val="Style4Char"/>
    <w:autoRedefine/>
    <w:qFormat/>
    <w:rsid w:val="00FD3D6B"/>
    <w:pPr>
      <w:numPr>
        <w:numId w:val="11"/>
      </w:numPr>
      <w:spacing w:after="240"/>
      <w:ind w:hanging="720"/>
    </w:pPr>
    <w:rPr>
      <w: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A7379"/>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FA7379"/>
    <w:rPr>
      <w:sz w:val="22"/>
      <w:szCs w:val="22"/>
      <w:lang w:val="en-CA"/>
    </w:rPr>
  </w:style>
  <w:style w:type="paragraph" w:customStyle="1" w:styleId="a--">
    <w:name w:val="a-(-)"/>
    <w:basedOn w:val="Normal"/>
    <w:rsid w:val="00FA7379"/>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customStyle="1" w:styleId="BVIfnrChar">
    <w:name w:val="BVI fnr Char"/>
    <w:aliases w:val="BVI fnr Car Car Char,BVI fnr Car Char,BVI fnr Car Car Car Car Char,4_G Char Char"/>
    <w:basedOn w:val="Normal"/>
    <w:link w:val="FootnoteReference"/>
    <w:uiPriority w:val="99"/>
    <w:rsid w:val="001C2731"/>
    <w:pPr>
      <w:spacing w:after="160" w:line="240" w:lineRule="exact"/>
      <w:jc w:val="left"/>
    </w:pPr>
    <w:rPr>
      <w:sz w:val="20"/>
      <w:szCs w:val="20"/>
      <w:vertAlign w:val="superscript"/>
      <w:lang w:val="en-US"/>
    </w:rPr>
  </w:style>
  <w:style w:type="character" w:customStyle="1" w:styleId="StyleBoldChar">
    <w:name w:val="Style Bold Char"/>
    <w:basedOn w:val="DefaultParagraphFont"/>
    <w:link w:val="StyleBold"/>
    <w:locked/>
    <w:rsid w:val="001C2731"/>
    <w:rPr>
      <w:b/>
      <w:bCs/>
      <w:sz w:val="22"/>
      <w:lang w:val="en-CA"/>
    </w:rPr>
  </w:style>
  <w:style w:type="paragraph" w:customStyle="1" w:styleId="StyleBold">
    <w:name w:val="Style Bold"/>
    <w:basedOn w:val="Normal"/>
    <w:link w:val="StyleBoldChar"/>
    <w:qFormat/>
    <w:rsid w:val="001C2731"/>
    <w:pPr>
      <w:spacing w:after="240"/>
    </w:pPr>
    <w:rPr>
      <w:b/>
      <w:bCs/>
      <w:szCs w:val="20"/>
    </w:rPr>
  </w:style>
  <w:style w:type="character" w:customStyle="1" w:styleId="normaltextrun">
    <w:name w:val="normaltextrun"/>
    <w:basedOn w:val="DefaultParagraphFont"/>
    <w:rsid w:val="001C2731"/>
  </w:style>
  <w:style w:type="paragraph" w:styleId="Revision">
    <w:name w:val="Revision"/>
    <w:hidden/>
    <w:uiPriority w:val="99"/>
    <w:semiHidden/>
    <w:rsid w:val="00B615DD"/>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8572A0"/>
    <w:pPr>
      <w:spacing w:after="160" w:line="240" w:lineRule="exact"/>
    </w:pPr>
    <w:rPr>
      <w:sz w:val="20"/>
      <w:szCs w:val="20"/>
      <w:vertAlign w:val="superscript"/>
      <w:lang w:val="en-US"/>
    </w:rPr>
  </w:style>
  <w:style w:type="paragraph" w:styleId="Caption">
    <w:name w:val="caption"/>
    <w:basedOn w:val="Normal"/>
    <w:next w:val="Normal"/>
    <w:qFormat/>
    <w:rsid w:val="008572A0"/>
    <w:pPr>
      <w:spacing w:after="80"/>
      <w:jc w:val="center"/>
    </w:pPr>
    <w:rPr>
      <w:bCs/>
      <w:color w:val="7F7F7F" w:themeColor="text1" w:themeTint="80"/>
      <w:sz w:val="20"/>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ona\United%20Nations\UNEP-UNMFS-Shared_drives%20-%20General\DRAFTS\LionaDavies\94th%20meeting\_SRRs\reference\Eec94G%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924BB50A865C14A889959143D54245F" ma:contentTypeVersion="5" ma:contentTypeDescription="Create a new document." ma:contentTypeScope="" ma:versionID="2299a94bc3969a4c872f38fb5e5c6ad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1E457516-C576-43A8-A196-F42D72381AC6}"/>
</file>

<file path=docProps/app.xml><?xml version="1.0" encoding="utf-8"?>
<Properties xmlns="http://schemas.openxmlformats.org/officeDocument/2006/extended-properties" xmlns:vt="http://schemas.openxmlformats.org/officeDocument/2006/docPropsVTypes">
  <Template>Eec94G (1)</Template>
  <TotalTime>458</TotalTime>
  <Pages>33</Pages>
  <Words>10237</Words>
  <Characters>60216</Characters>
  <Application>Microsoft Office Word</Application>
  <DocSecurity>0</DocSecurity>
  <Lines>501</Lines>
  <Paragraphs>140</Paragraphs>
  <ScaleCrop>false</ScaleCrop>
  <HeadingPairs>
    <vt:vector size="2" baseType="variant">
      <vt:variant>
        <vt:lpstr>Title</vt:lpstr>
      </vt:variant>
      <vt:variant>
        <vt:i4>1</vt:i4>
      </vt:variant>
    </vt:vector>
  </HeadingPairs>
  <TitlesOfParts>
    <vt:vector size="1" baseType="lpstr">
      <vt:lpstr>تقارير الحالة بالإضافة إلى تقارير عن المشروعات ذات متطلبات الإبلاغ المحددة والتي لا تنطوي على مسائل معلقة</vt:lpstr>
    </vt:vector>
  </TitlesOfParts>
  <Company>UNMFS</Company>
  <LinksUpToDate>false</LinksUpToDate>
  <CharactersWithSpaces>70313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تقارير الحالة بالإضافة إلى تقارير عن المشروعات ذات متطلبات الإبلاغ المحددة والتي لا تنطوي على مسائل معلقة                                                                    .</dc:title>
  <dc:creator>Liona Gabriele DAVIES</dc:creator>
  <cp:lastModifiedBy>Angela Xue He Yan</cp:lastModifiedBy>
  <cp:revision>42</cp:revision>
  <cp:lastPrinted>2001-05-26T16:40:00Z</cp:lastPrinted>
  <dcterms:created xsi:type="dcterms:W3CDTF">2024-05-18T16:27:00Z</dcterms:created>
  <dcterms:modified xsi:type="dcterms:W3CDTF">2024-05-20T13:52:00Z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UNEP/OzL.Pro/ExCom/94/9</vt:lpwstr>
  </property>
  <property fmtid="{D5CDD505-2E9C-101B-9397-08002B2CF9AE}" pid="3" name="Revision date">
    <vt:lpwstr>19 May 2024</vt:lpwstr>
  </property>
  <property fmtid="{D5CDD505-2E9C-101B-9397-08002B2CF9AE}" pid="4" name="ContentTypeId">
    <vt:lpwstr>0x010100B924BB50A865C14A889959143D54245F</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