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360" w:type="dxa"/>
        <w:tblLayout w:type="fixed"/>
        <w:tblLook w:val="04A0" w:firstRow="1" w:lastRow="0" w:firstColumn="1" w:lastColumn="0" w:noHBand="0" w:noVBand="1"/>
      </w:tblPr>
      <w:tblGrid>
        <w:gridCol w:w="2232"/>
        <w:gridCol w:w="3582"/>
        <w:gridCol w:w="136"/>
        <w:gridCol w:w="4130"/>
      </w:tblGrid>
      <w:tr w:rsidR="0050491A" w14:paraId="3A7F4341" w14:textId="77777777" w:rsidTr="00370139">
        <w:trPr>
          <w:trHeight w:val="720"/>
        </w:trPr>
        <w:tc>
          <w:tcPr>
            <w:tcW w:w="5950" w:type="dxa"/>
            <w:gridSpan w:val="3"/>
            <w:tcBorders>
              <w:bottom w:val="single" w:sz="18" w:space="0" w:color="auto"/>
            </w:tcBorders>
          </w:tcPr>
          <w:p w14:paraId="7780E19D" w14:textId="77777777" w:rsidR="0050491A" w:rsidRDefault="0050491A" w:rsidP="0037013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Lines="150" w:before="360"/>
              <w:ind w:left="324"/>
              <w:rPr>
                <w:sz w:val="28"/>
                <w:szCs w:val="24"/>
              </w:rPr>
            </w:pPr>
            <w:r>
              <w:rPr>
                <w:rFonts w:ascii="SimHei" w:eastAsia="SimHei" w:hint="eastAsia"/>
                <w:color w:val="000000"/>
                <w:sz w:val="36"/>
                <w:szCs w:val="24"/>
              </w:rPr>
              <w:t>联</w:t>
            </w:r>
            <w:r>
              <w:rPr>
                <w:rFonts w:ascii="SimHei" w:eastAsia="SimHei"/>
                <w:color w:val="000000"/>
                <w:sz w:val="36"/>
                <w:szCs w:val="24"/>
              </w:rPr>
              <w:t xml:space="preserve">  </w:t>
            </w:r>
            <w:r>
              <w:rPr>
                <w:rFonts w:ascii="SimHei" w:eastAsia="SimHei" w:hint="eastAsia"/>
                <w:color w:val="000000"/>
                <w:sz w:val="36"/>
                <w:szCs w:val="24"/>
              </w:rPr>
              <w:t>合</w:t>
            </w:r>
            <w:r>
              <w:rPr>
                <w:rFonts w:ascii="SimHei" w:eastAsia="SimHei"/>
                <w:color w:val="000000"/>
                <w:sz w:val="36"/>
                <w:szCs w:val="24"/>
              </w:rPr>
              <w:t xml:space="preserve">  </w:t>
            </w:r>
            <w:r>
              <w:rPr>
                <w:rFonts w:ascii="SimHei" w:eastAsia="SimHei" w:hint="eastAsia"/>
                <w:color w:val="000000"/>
                <w:sz w:val="36"/>
                <w:szCs w:val="24"/>
              </w:rPr>
              <w:t>国</w:t>
            </w:r>
          </w:p>
        </w:tc>
        <w:tc>
          <w:tcPr>
            <w:tcW w:w="4130" w:type="dxa"/>
            <w:tcBorders>
              <w:bottom w:val="single" w:sz="18" w:space="0" w:color="auto"/>
            </w:tcBorders>
          </w:tcPr>
          <w:p w14:paraId="265C358E" w14:textId="77777777" w:rsidR="0050491A" w:rsidRDefault="0050491A" w:rsidP="00370139">
            <w:pPr>
              <w:ind w:left="324"/>
              <w:jc w:val="right"/>
              <w:rPr>
                <w:sz w:val="52"/>
                <w:szCs w:val="24"/>
              </w:rPr>
            </w:pPr>
            <w:r>
              <w:rPr>
                <w:rFonts w:ascii="Univers Bold" w:hAnsi="Univers Bold"/>
                <w:b/>
                <w:sz w:val="72"/>
                <w:szCs w:val="24"/>
              </w:rPr>
              <w:t>EP</w:t>
            </w:r>
          </w:p>
        </w:tc>
      </w:tr>
      <w:tr w:rsidR="0050491A" w14:paraId="598AACCD" w14:textId="77777777" w:rsidTr="0037013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93"/>
        </w:trPr>
        <w:tc>
          <w:tcPr>
            <w:tcW w:w="2232" w:type="dxa"/>
            <w:tcBorders>
              <w:top w:val="nil"/>
              <w:left w:val="nil"/>
              <w:bottom w:val="single" w:sz="36" w:space="0" w:color="auto"/>
              <w:right w:val="nil"/>
            </w:tcBorders>
          </w:tcPr>
          <w:p w14:paraId="3F43F712" w14:textId="77777777" w:rsidR="0050491A" w:rsidRDefault="0050491A" w:rsidP="00370139">
            <w:pPr>
              <w:spacing w:before="120"/>
              <w:ind w:left="324"/>
              <w:rPr>
                <w:szCs w:val="24"/>
              </w:rPr>
            </w:pPr>
            <w:r>
              <w:rPr>
                <w:noProof/>
                <w:lang w:val="en-US"/>
              </w:rPr>
              <w:drawing>
                <wp:anchor distT="0" distB="0" distL="114300" distR="114300" simplePos="0" relativeHeight="251659264" behindDoc="0" locked="0" layoutInCell="1" allowOverlap="1" wp14:anchorId="254740D9" wp14:editId="398F79F5">
                  <wp:simplePos x="0" y="0"/>
                  <wp:positionH relativeFrom="column">
                    <wp:posOffset>188595</wp:posOffset>
                  </wp:positionH>
                  <wp:positionV relativeFrom="paragraph">
                    <wp:posOffset>862330</wp:posOffset>
                  </wp:positionV>
                  <wp:extent cx="733425" cy="655320"/>
                  <wp:effectExtent l="0" t="0" r="9525" b="0"/>
                  <wp:wrapNone/>
                  <wp:docPr id="3"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733425" cy="655320"/>
                          </a:xfrm>
                          <a:prstGeom prst="rect">
                            <a:avLst/>
                          </a:prstGeom>
                          <a:noFill/>
                          <a:ln>
                            <a:noFill/>
                          </a:ln>
                        </pic:spPr>
                      </pic:pic>
                    </a:graphicData>
                  </a:graphic>
                  <wp14:sizeRelH relativeFrom="margin">
                    <wp14:pctWidth>0</wp14:pctWidth>
                  </wp14:sizeRelH>
                </wp:anchor>
              </w:drawing>
            </w:r>
            <w:r>
              <w:rPr>
                <w:noProof/>
                <w:lang w:val="en-US"/>
              </w:rPr>
              <w:drawing>
                <wp:anchor distT="0" distB="0" distL="114300" distR="114300" simplePos="0" relativeHeight="251660288" behindDoc="1" locked="0" layoutInCell="0" allowOverlap="1" wp14:anchorId="50467D86" wp14:editId="3B4A6F7F">
                  <wp:simplePos x="0" y="0"/>
                  <wp:positionH relativeFrom="column">
                    <wp:posOffset>177800</wp:posOffset>
                  </wp:positionH>
                  <wp:positionV relativeFrom="paragraph">
                    <wp:posOffset>158115</wp:posOffset>
                  </wp:positionV>
                  <wp:extent cx="743585" cy="661035"/>
                  <wp:effectExtent l="0" t="0" r="0" b="6350"/>
                  <wp:wrapNone/>
                  <wp:docPr id="4" name="Picture 3" descr="A black and white logo with a globe in cen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A black and white logo with a globe in center&#10;&#10;AI-generated content may be incorrect."/>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743585" cy="661035"/>
                          </a:xfrm>
                          <a:prstGeom prst="rect">
                            <a:avLst/>
                          </a:prstGeom>
                          <a:noFill/>
                          <a:ln>
                            <a:noFill/>
                          </a:ln>
                        </pic:spPr>
                      </pic:pic>
                    </a:graphicData>
                  </a:graphic>
                </wp:anchor>
              </w:drawing>
            </w:r>
          </w:p>
        </w:tc>
        <w:tc>
          <w:tcPr>
            <w:tcW w:w="3582" w:type="dxa"/>
            <w:tcBorders>
              <w:top w:val="nil"/>
              <w:left w:val="nil"/>
              <w:bottom w:val="single" w:sz="36" w:space="0" w:color="auto"/>
              <w:right w:val="nil"/>
            </w:tcBorders>
          </w:tcPr>
          <w:p w14:paraId="2D6A3AF1" w14:textId="77777777" w:rsidR="0050491A" w:rsidRDefault="0050491A" w:rsidP="00370139">
            <w:pPr>
              <w:ind w:left="324"/>
              <w:rPr>
                <w:rFonts w:ascii="SimHei" w:eastAsia="SimHei"/>
                <w:color w:val="000000"/>
                <w:sz w:val="44"/>
                <w:szCs w:val="24"/>
              </w:rPr>
            </w:pPr>
          </w:p>
          <w:p w14:paraId="5F63FB60" w14:textId="77777777" w:rsidR="0050491A" w:rsidRDefault="0050491A" w:rsidP="00370139">
            <w:pPr>
              <w:rPr>
                <w:rFonts w:ascii="SimHei" w:eastAsia="SimHei"/>
                <w:color w:val="000000"/>
                <w:sz w:val="44"/>
                <w:szCs w:val="24"/>
              </w:rPr>
            </w:pPr>
            <w:r>
              <w:rPr>
                <w:rFonts w:ascii="SimHei" w:eastAsia="SimHei" w:hint="eastAsia"/>
                <w:color w:val="000000"/>
                <w:sz w:val="44"/>
                <w:szCs w:val="24"/>
              </w:rPr>
              <w:t>联</w:t>
            </w:r>
            <w:r>
              <w:rPr>
                <w:rFonts w:ascii="SimHei" w:eastAsia="SimHei"/>
                <w:color w:val="000000"/>
                <w:sz w:val="44"/>
                <w:szCs w:val="24"/>
              </w:rPr>
              <w:t xml:space="preserve"> </w:t>
            </w:r>
            <w:r>
              <w:rPr>
                <w:rFonts w:ascii="SimHei" w:eastAsia="SimHei" w:hint="eastAsia"/>
                <w:color w:val="000000"/>
                <w:sz w:val="44"/>
                <w:szCs w:val="24"/>
              </w:rPr>
              <w:t>合</w:t>
            </w:r>
            <w:r>
              <w:rPr>
                <w:rFonts w:ascii="SimHei" w:eastAsia="SimHei"/>
                <w:color w:val="000000"/>
                <w:sz w:val="44"/>
                <w:szCs w:val="24"/>
              </w:rPr>
              <w:t xml:space="preserve"> </w:t>
            </w:r>
            <w:r>
              <w:rPr>
                <w:rFonts w:ascii="SimHei" w:eastAsia="SimHei" w:hint="eastAsia"/>
                <w:color w:val="000000"/>
                <w:sz w:val="44"/>
                <w:szCs w:val="24"/>
              </w:rPr>
              <w:t>国</w:t>
            </w:r>
          </w:p>
          <w:p w14:paraId="19AF8B30" w14:textId="77777777" w:rsidR="0050491A" w:rsidRDefault="0050491A" w:rsidP="00370139">
            <w:pPr>
              <w:rPr>
                <w:szCs w:val="24"/>
              </w:rPr>
            </w:pPr>
            <w:r>
              <w:rPr>
                <w:rFonts w:ascii="SimHei" w:eastAsia="SimHei" w:hint="eastAsia"/>
                <w:color w:val="000000"/>
                <w:sz w:val="44"/>
                <w:szCs w:val="24"/>
              </w:rPr>
              <w:t>环</w:t>
            </w:r>
            <w:r>
              <w:rPr>
                <w:rFonts w:ascii="SimHei" w:eastAsia="SimHei"/>
                <w:color w:val="000000"/>
                <w:sz w:val="44"/>
                <w:szCs w:val="24"/>
              </w:rPr>
              <w:t xml:space="preserve"> </w:t>
            </w:r>
            <w:r>
              <w:rPr>
                <w:rFonts w:ascii="SimHei" w:eastAsia="SimHei" w:hint="eastAsia"/>
                <w:color w:val="000000"/>
                <w:sz w:val="44"/>
                <w:szCs w:val="24"/>
              </w:rPr>
              <w:t>境</w:t>
            </w:r>
            <w:r>
              <w:rPr>
                <w:rFonts w:ascii="SimHei" w:eastAsia="SimHei"/>
                <w:color w:val="000000"/>
                <w:sz w:val="44"/>
                <w:szCs w:val="24"/>
              </w:rPr>
              <w:t xml:space="preserve"> </w:t>
            </w:r>
            <w:r>
              <w:rPr>
                <w:rFonts w:ascii="SimHei" w:eastAsia="SimHei" w:hint="eastAsia"/>
                <w:color w:val="000000"/>
                <w:sz w:val="44"/>
                <w:szCs w:val="24"/>
              </w:rPr>
              <w:t>规</w:t>
            </w:r>
            <w:r>
              <w:rPr>
                <w:rFonts w:ascii="SimHei" w:eastAsia="SimHei"/>
                <w:color w:val="000000"/>
                <w:sz w:val="44"/>
                <w:szCs w:val="24"/>
              </w:rPr>
              <w:t xml:space="preserve"> </w:t>
            </w:r>
            <w:r>
              <w:rPr>
                <w:rFonts w:ascii="SimHei" w:eastAsia="SimHei" w:hint="eastAsia"/>
                <w:color w:val="000000"/>
                <w:sz w:val="44"/>
                <w:szCs w:val="24"/>
              </w:rPr>
              <w:t>划</w:t>
            </w:r>
            <w:r>
              <w:rPr>
                <w:rFonts w:ascii="SimHei" w:eastAsia="SimHei"/>
                <w:color w:val="000000"/>
                <w:sz w:val="44"/>
                <w:szCs w:val="24"/>
              </w:rPr>
              <w:t xml:space="preserve"> </w:t>
            </w:r>
            <w:r>
              <w:rPr>
                <w:rFonts w:ascii="SimHei" w:eastAsia="SimHei" w:hint="eastAsia"/>
                <w:color w:val="000000"/>
                <w:sz w:val="44"/>
                <w:szCs w:val="24"/>
              </w:rPr>
              <w:t>署</w:t>
            </w:r>
          </w:p>
        </w:tc>
        <w:tc>
          <w:tcPr>
            <w:tcW w:w="4266" w:type="dxa"/>
            <w:gridSpan w:val="2"/>
            <w:tcBorders>
              <w:top w:val="nil"/>
              <w:left w:val="nil"/>
              <w:bottom w:val="single" w:sz="36" w:space="0" w:color="auto"/>
              <w:right w:val="nil"/>
            </w:tcBorders>
          </w:tcPr>
          <w:p w14:paraId="7E7B66D5" w14:textId="77777777" w:rsidR="0050491A" w:rsidRDefault="0050491A" w:rsidP="00370139">
            <w:pPr>
              <w:spacing w:before="120"/>
              <w:ind w:left="324"/>
              <w:rPr>
                <w:sz w:val="24"/>
                <w:szCs w:val="24"/>
              </w:rPr>
            </w:pPr>
            <w:r>
              <w:rPr>
                <w:sz w:val="24"/>
                <w:szCs w:val="24"/>
              </w:rPr>
              <w:t>Distr.</w:t>
            </w:r>
          </w:p>
          <w:p w14:paraId="5F24F4A2" w14:textId="77777777" w:rsidR="0050491A" w:rsidRDefault="0050491A" w:rsidP="00370139">
            <w:pPr>
              <w:ind w:left="324"/>
              <w:rPr>
                <w:sz w:val="24"/>
                <w:szCs w:val="24"/>
              </w:rPr>
            </w:pPr>
            <w:r>
              <w:rPr>
                <w:sz w:val="24"/>
                <w:szCs w:val="24"/>
              </w:rPr>
              <w:t>GENERAL</w:t>
            </w:r>
          </w:p>
          <w:p w14:paraId="27C9E36A" w14:textId="77777777" w:rsidR="0050491A" w:rsidRDefault="0050491A" w:rsidP="00370139">
            <w:pPr>
              <w:ind w:left="324"/>
              <w:rPr>
                <w:sz w:val="24"/>
                <w:szCs w:val="24"/>
              </w:rPr>
            </w:pPr>
          </w:p>
          <w:p w14:paraId="072616F4" w14:textId="7ACB7AB4" w:rsidR="0050491A" w:rsidRDefault="0050491A" w:rsidP="00370139">
            <w:pPr>
              <w:ind w:left="324"/>
              <w:rPr>
                <w:sz w:val="24"/>
                <w:szCs w:val="24"/>
              </w:rPr>
            </w:pPr>
            <w:r>
              <w:rPr>
                <w:sz w:val="24"/>
                <w:szCs w:val="24"/>
              </w:rPr>
              <w:fldChar w:fldCharType="begin"/>
            </w:r>
            <w:r>
              <w:rPr>
                <w:sz w:val="24"/>
                <w:szCs w:val="24"/>
              </w:rPr>
              <w:instrText xml:space="preserve"> DOCPROPERTY "Document number"  \* MERGEFORMAT </w:instrText>
            </w:r>
            <w:r>
              <w:rPr>
                <w:sz w:val="24"/>
                <w:szCs w:val="24"/>
              </w:rPr>
              <w:fldChar w:fldCharType="separate"/>
            </w:r>
            <w:r w:rsidR="00CA27CA">
              <w:rPr>
                <w:sz w:val="24"/>
                <w:szCs w:val="24"/>
              </w:rPr>
              <w:t>UNEP/OzL.Pro/ExCom/97/41</w:t>
            </w:r>
            <w:r>
              <w:rPr>
                <w:sz w:val="24"/>
                <w:szCs w:val="24"/>
              </w:rPr>
              <w:fldChar w:fldCharType="end"/>
            </w:r>
          </w:p>
          <w:p w14:paraId="5B4B4004" w14:textId="2185F0DC" w:rsidR="0050491A" w:rsidRDefault="0050491A" w:rsidP="00370139">
            <w:pPr>
              <w:ind w:left="324"/>
              <w:rPr>
                <w:sz w:val="24"/>
                <w:szCs w:val="24"/>
              </w:rPr>
            </w:pPr>
            <w:r>
              <w:rPr>
                <w:sz w:val="24"/>
                <w:szCs w:val="24"/>
              </w:rPr>
              <w:fldChar w:fldCharType="begin"/>
            </w:r>
            <w:r>
              <w:rPr>
                <w:sz w:val="24"/>
                <w:szCs w:val="24"/>
              </w:rPr>
              <w:instrText xml:space="preserve"> DOCPROPERTY "Revision date" \@ "d MMMM YYYY"  \* MERGEFORMAT </w:instrText>
            </w:r>
            <w:r>
              <w:rPr>
                <w:sz w:val="24"/>
                <w:szCs w:val="24"/>
              </w:rPr>
              <w:fldChar w:fldCharType="separate"/>
            </w:r>
            <w:r w:rsidR="00CA27CA">
              <w:rPr>
                <w:sz w:val="24"/>
                <w:szCs w:val="24"/>
                <w:lang w:eastAsia="zh-CN"/>
              </w:rPr>
              <w:t xml:space="preserve">7 </w:t>
            </w:r>
            <w:r w:rsidR="00CA27CA">
              <w:rPr>
                <w:sz w:val="24"/>
                <w:szCs w:val="24"/>
              </w:rPr>
              <w:t>October</w:t>
            </w:r>
            <w:r w:rsidR="00CA27CA" w:rsidRPr="00CA27CA">
              <w:rPr>
                <w:sz w:val="24"/>
                <w:szCs w:val="24"/>
                <w:lang w:val="en-US" w:eastAsia="zh-CN"/>
              </w:rPr>
              <w:t xml:space="preserve"> 2025</w:t>
            </w:r>
            <w:r>
              <w:rPr>
                <w:sz w:val="24"/>
                <w:szCs w:val="24"/>
              </w:rPr>
              <w:fldChar w:fldCharType="end"/>
            </w:r>
          </w:p>
          <w:p w14:paraId="70E3CE30" w14:textId="77777777" w:rsidR="0050491A" w:rsidRDefault="0050491A" w:rsidP="00370139">
            <w:pPr>
              <w:rPr>
                <w:caps/>
                <w:sz w:val="24"/>
                <w:szCs w:val="24"/>
              </w:rPr>
            </w:pPr>
          </w:p>
          <w:p w14:paraId="6E6A077D" w14:textId="77777777" w:rsidR="0050491A" w:rsidRDefault="0050491A" w:rsidP="00370139">
            <w:pPr>
              <w:ind w:left="324"/>
              <w:rPr>
                <w:sz w:val="24"/>
                <w:szCs w:val="24"/>
                <w:lang w:val="en-US"/>
              </w:rPr>
            </w:pPr>
            <w:r>
              <w:rPr>
                <w:sz w:val="24"/>
                <w:szCs w:val="24"/>
                <w:lang w:val="en-US"/>
              </w:rPr>
              <w:t>CHINESE</w:t>
            </w:r>
          </w:p>
          <w:p w14:paraId="74AE3095" w14:textId="77777777" w:rsidR="0050491A" w:rsidRDefault="0050491A" w:rsidP="00370139">
            <w:pPr>
              <w:ind w:left="331"/>
            </w:pPr>
            <w:r>
              <w:rPr>
                <w:sz w:val="24"/>
                <w:szCs w:val="24"/>
              </w:rPr>
              <w:t>ORIGINAL: ENGLISH</w:t>
            </w:r>
          </w:p>
        </w:tc>
      </w:tr>
    </w:tbl>
    <w:p w14:paraId="38142B3C" w14:textId="77777777" w:rsidR="0050491A" w:rsidRDefault="0050491A" w:rsidP="0050491A">
      <w:pPr>
        <w:spacing w:before="60"/>
        <w:jc w:val="left"/>
        <w:rPr>
          <w:sz w:val="24"/>
          <w:szCs w:val="24"/>
          <w:lang w:eastAsia="zh-CN"/>
        </w:rPr>
      </w:pPr>
      <w:r>
        <w:rPr>
          <w:rFonts w:hAnsi="SimSun"/>
          <w:sz w:val="24"/>
          <w:szCs w:val="24"/>
          <w:lang w:eastAsia="zh-CN"/>
        </w:rPr>
        <w:t>执行蒙特利尔议定书</w:t>
      </w:r>
    </w:p>
    <w:p w14:paraId="78CB72D0" w14:textId="77777777" w:rsidR="0050491A" w:rsidRDefault="0050491A" w:rsidP="0050491A">
      <w:pPr>
        <w:jc w:val="left"/>
        <w:rPr>
          <w:sz w:val="24"/>
          <w:szCs w:val="24"/>
          <w:lang w:eastAsia="zh-CN"/>
        </w:rPr>
      </w:pPr>
      <w:r>
        <w:rPr>
          <w:sz w:val="24"/>
          <w:szCs w:val="24"/>
          <w:lang w:eastAsia="zh-CN"/>
        </w:rPr>
        <w:t xml:space="preserve">    </w:t>
      </w:r>
      <w:r>
        <w:rPr>
          <w:rFonts w:ascii="SimSun" w:hAnsi="SimSun" w:cs="SimSun" w:hint="eastAsia"/>
          <w:sz w:val="24"/>
          <w:szCs w:val="24"/>
          <w:lang w:eastAsia="zh-CN"/>
        </w:rPr>
        <w:t>多边基金执行委员会</w:t>
      </w:r>
      <w:r>
        <w:rPr>
          <w:sz w:val="24"/>
          <w:szCs w:val="24"/>
          <w:lang w:eastAsia="zh-CN"/>
        </w:rPr>
        <w:tab/>
      </w:r>
    </w:p>
    <w:p w14:paraId="3000837C" w14:textId="77777777" w:rsidR="0050491A" w:rsidRDefault="0050491A" w:rsidP="0050491A">
      <w:pPr>
        <w:jc w:val="left"/>
        <w:rPr>
          <w:sz w:val="24"/>
          <w:szCs w:val="24"/>
          <w:lang w:eastAsia="zh-CN"/>
        </w:rPr>
      </w:pPr>
      <w:r>
        <w:rPr>
          <w:rFonts w:ascii="SimSun" w:hAnsi="SimSun" w:cs="SimSun" w:hint="eastAsia"/>
          <w:sz w:val="24"/>
          <w:szCs w:val="24"/>
          <w:lang w:eastAsia="zh-CN"/>
        </w:rPr>
        <w:t>第九十七次会议</w:t>
      </w:r>
    </w:p>
    <w:p w14:paraId="1EC0F182" w14:textId="77777777" w:rsidR="0050491A" w:rsidRDefault="0050491A" w:rsidP="0050491A">
      <w:pPr>
        <w:jc w:val="left"/>
        <w:rPr>
          <w:sz w:val="24"/>
          <w:szCs w:val="24"/>
          <w:lang w:eastAsia="zh-CN"/>
        </w:rPr>
      </w:pPr>
      <w:r>
        <w:rPr>
          <w:sz w:val="24"/>
          <w:szCs w:val="24"/>
          <w:lang w:eastAsia="zh-CN"/>
        </w:rPr>
        <w:t>202</w:t>
      </w:r>
      <w:r>
        <w:rPr>
          <w:rFonts w:hint="eastAsia"/>
          <w:sz w:val="24"/>
          <w:szCs w:val="24"/>
          <w:lang w:eastAsia="zh-CN"/>
        </w:rPr>
        <w:t>5</w:t>
      </w:r>
      <w:r>
        <w:rPr>
          <w:rFonts w:ascii="SimSun" w:hAnsi="SimSun" w:cs="SimSun" w:hint="eastAsia"/>
          <w:sz w:val="24"/>
          <w:szCs w:val="24"/>
          <w:lang w:eastAsia="zh-CN"/>
        </w:rPr>
        <w:t>年12月1日至5日，蒙特利尔</w:t>
      </w:r>
    </w:p>
    <w:p w14:paraId="6AFDCA50" w14:textId="23C6D1BE" w:rsidR="0050491A" w:rsidRPr="005C59FD" w:rsidRDefault="0050491A" w:rsidP="0050491A">
      <w:pPr>
        <w:jc w:val="left"/>
        <w:rPr>
          <w:rFonts w:ascii="SimSun" w:hAnsi="SimSun" w:cs="SimSun"/>
          <w:color w:val="000000"/>
          <w:sz w:val="24"/>
          <w:szCs w:val="24"/>
          <w:lang w:val="en-GB" w:eastAsia="zh-CN"/>
        </w:rPr>
      </w:pPr>
      <w:r w:rsidRPr="005C59FD">
        <w:rPr>
          <w:rFonts w:ascii="SimSun" w:hAnsi="SimSun" w:cs="SimSun" w:hint="eastAsia"/>
          <w:color w:val="000000"/>
          <w:sz w:val="24"/>
          <w:szCs w:val="24"/>
          <w:lang w:val="en-GB" w:eastAsia="zh-CN"/>
        </w:rPr>
        <w:t>临时议程</w:t>
      </w:r>
      <w:r w:rsidRPr="005C59FD">
        <w:rPr>
          <w:rStyle w:val="FootnoteReference"/>
          <w:sz w:val="24"/>
          <w:szCs w:val="24"/>
        </w:rPr>
        <w:footnoteReference w:id="1"/>
      </w:r>
      <w:r w:rsidRPr="00747291">
        <w:rPr>
          <w:rFonts w:ascii="SimSun" w:hAnsi="SimSun" w:cs="SimSun" w:hint="eastAsia"/>
          <w:color w:val="000000"/>
          <w:sz w:val="24"/>
          <w:szCs w:val="24"/>
          <w:lang w:val="en-GB" w:eastAsia="zh-CN"/>
        </w:rPr>
        <w:t>项目</w:t>
      </w:r>
      <w:r w:rsidR="00995C03">
        <w:rPr>
          <w:rFonts w:ascii="SimSun" w:hAnsi="SimSun" w:cs="SimSun"/>
          <w:color w:val="000000"/>
          <w:sz w:val="24"/>
          <w:szCs w:val="24"/>
          <w:lang w:val="en-GB" w:eastAsia="zh-CN"/>
        </w:rPr>
        <w:t xml:space="preserve"> </w:t>
      </w:r>
      <w:r w:rsidR="00747291" w:rsidRPr="00747291">
        <w:rPr>
          <w:color w:val="000000"/>
          <w:sz w:val="24"/>
          <w:szCs w:val="24"/>
          <w:lang w:eastAsia="zh-CN"/>
        </w:rPr>
        <w:t>9(c)</w:t>
      </w:r>
    </w:p>
    <w:p w14:paraId="52CC7D8B" w14:textId="77777777" w:rsidR="00C15867" w:rsidRPr="009B0D30" w:rsidRDefault="00C15867" w:rsidP="00CA59FB">
      <w:pPr>
        <w:jc w:val="left"/>
      </w:pPr>
    </w:p>
    <w:p w14:paraId="09F91B3C" w14:textId="77777777" w:rsidR="009145E4" w:rsidRDefault="009145E4" w:rsidP="007071FE">
      <w:pPr>
        <w:pStyle w:val="Heading1"/>
        <w:numPr>
          <w:ilvl w:val="0"/>
          <w:numId w:val="0"/>
        </w:numPr>
      </w:pPr>
    </w:p>
    <w:p w14:paraId="34968931" w14:textId="7E5C3675" w:rsidR="00066CE8" w:rsidRPr="009B0D30" w:rsidRDefault="00066CE8" w:rsidP="00857077">
      <w:pPr>
        <w:jc w:val="left"/>
      </w:pPr>
    </w:p>
    <w:p w14:paraId="40108268" w14:textId="58A32F16" w:rsidR="002A368D" w:rsidRPr="0034371D" w:rsidRDefault="00A01FCC" w:rsidP="002A368D">
      <w:pPr>
        <w:jc w:val="center"/>
        <w:rPr>
          <w:b/>
        </w:rPr>
      </w:pPr>
      <w:r w:rsidRPr="00C713C3">
        <w:rPr>
          <w:rFonts w:ascii="SimHei" w:eastAsia="SimHei" w:hAnsi="SimHei" w:cs="Arial"/>
          <w:b/>
          <w:sz w:val="28"/>
          <w:szCs w:val="28"/>
          <w:lang w:eastAsia="zh-CN"/>
        </w:rPr>
        <w:t>项目提案：</w:t>
      </w:r>
      <w:r>
        <w:rPr>
          <w:rFonts w:ascii="SimHei" w:eastAsia="SimHei" w:hAnsi="SimHei" w:cs="Arial" w:hint="eastAsia"/>
          <w:b/>
          <w:sz w:val="28"/>
          <w:szCs w:val="28"/>
          <w:lang w:eastAsia="zh-CN"/>
        </w:rPr>
        <w:t>柬埔寨</w:t>
      </w:r>
    </w:p>
    <w:p w14:paraId="5467AB31" w14:textId="77777777" w:rsidR="002A368D" w:rsidRPr="0034371D" w:rsidRDefault="002A368D" w:rsidP="002A368D"/>
    <w:p w14:paraId="281F67B8" w14:textId="77777777" w:rsidR="002A368D" w:rsidRPr="0034371D" w:rsidRDefault="002A368D" w:rsidP="002A368D"/>
    <w:p w14:paraId="000757F8" w14:textId="10737B5D" w:rsidR="002A368D" w:rsidRDefault="0094508B" w:rsidP="00124BBC">
      <w:pPr>
        <w:ind w:firstLine="450"/>
        <w:rPr>
          <w:rFonts w:ascii="Arial" w:hAnsi="Arial" w:cs="Arial"/>
          <w:sz w:val="24"/>
          <w:szCs w:val="24"/>
          <w:lang w:val="en-US" w:eastAsia="zh-CN"/>
        </w:rPr>
      </w:pPr>
      <w:r w:rsidRPr="00C713C3">
        <w:rPr>
          <w:rFonts w:ascii="Arial" w:hAnsi="Arial" w:cs="Arial"/>
          <w:sz w:val="24"/>
          <w:szCs w:val="24"/>
          <w:lang w:val="en-US" w:eastAsia="zh-CN"/>
        </w:rPr>
        <w:t>本文件载有秘书处就以下项目提案所提出的评论与建议：</w:t>
      </w:r>
    </w:p>
    <w:p w14:paraId="76B7CB38" w14:textId="77777777" w:rsidR="0094508B" w:rsidRPr="0034371D" w:rsidRDefault="0094508B" w:rsidP="002A368D">
      <w:pPr>
        <w:rPr>
          <w:lang w:eastAsia="zh-CN"/>
        </w:rPr>
      </w:pPr>
    </w:p>
    <w:p w14:paraId="6997D5EC" w14:textId="77777777" w:rsidR="00163D56" w:rsidRPr="00C713C3" w:rsidRDefault="00163D56" w:rsidP="00163D56">
      <w:pPr>
        <w:rPr>
          <w:rFonts w:ascii="Arial" w:hAnsi="Arial" w:cs="Arial"/>
          <w:sz w:val="24"/>
          <w:szCs w:val="24"/>
          <w:u w:val="single"/>
        </w:rPr>
      </w:pPr>
      <w:r w:rsidRPr="00C713C3">
        <w:rPr>
          <w:rFonts w:ascii="Arial" w:hAnsi="Arial" w:cs="Arial"/>
          <w:sz w:val="24"/>
          <w:szCs w:val="24"/>
          <w:u w:val="single"/>
        </w:rPr>
        <w:t>淘汰</w:t>
      </w:r>
    </w:p>
    <w:p w14:paraId="349D804C" w14:textId="77777777" w:rsidR="002A368D" w:rsidRDefault="002A368D" w:rsidP="002A368D"/>
    <w:tbl>
      <w:tblPr>
        <w:tblStyle w:val="TableGrid"/>
        <w:tblW w:w="5074"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20"/>
        <w:gridCol w:w="2882"/>
        <w:gridCol w:w="2297"/>
      </w:tblGrid>
      <w:tr w:rsidR="00A861EF" w:rsidRPr="00EE5B08" w14:paraId="4AE1B0F7" w14:textId="77777777" w:rsidTr="00525187">
        <w:tc>
          <w:tcPr>
            <w:tcW w:w="2274" w:type="pct"/>
          </w:tcPr>
          <w:p w14:paraId="268DAD3F" w14:textId="77777777" w:rsidR="00A861EF" w:rsidRPr="00DE69E0" w:rsidRDefault="00A861EF" w:rsidP="00A861EF">
            <w:pPr>
              <w:numPr>
                <w:ilvl w:val="0"/>
                <w:numId w:val="22"/>
              </w:numPr>
              <w:ind w:hanging="830"/>
              <w:jc w:val="left"/>
              <w:rPr>
                <w:rFonts w:ascii="Arial" w:hAnsi="Arial" w:cs="Arial"/>
                <w:sz w:val="24"/>
                <w:szCs w:val="24"/>
                <w:lang w:eastAsia="zh-CN"/>
              </w:rPr>
            </w:pPr>
            <w:r w:rsidRPr="00070D6F">
              <w:rPr>
                <w:rFonts w:ascii="Arial" w:hAnsi="Arial" w:cs="Arial"/>
                <w:sz w:val="24"/>
                <w:szCs w:val="24"/>
                <w:lang w:eastAsia="zh-CN"/>
              </w:rPr>
              <w:t>含氢氯氟烃</w:t>
            </w:r>
            <w:r w:rsidRPr="00C713C3">
              <w:rPr>
                <w:rFonts w:ascii="Arial" w:hAnsi="Arial" w:cs="Arial"/>
                <w:sz w:val="24"/>
                <w:szCs w:val="24"/>
                <w:lang w:eastAsia="zh-CN"/>
              </w:rPr>
              <w:t>淘汰管理计划</w:t>
            </w:r>
          </w:p>
          <w:p w14:paraId="194FBB47" w14:textId="675D7A22" w:rsidR="00A861EF" w:rsidRPr="00A861EF" w:rsidRDefault="00A861EF" w:rsidP="00A861EF">
            <w:pPr>
              <w:jc w:val="left"/>
              <w:rPr>
                <w:lang w:eastAsia="zh-CN"/>
              </w:rPr>
            </w:pPr>
            <w:r w:rsidRPr="00A861EF">
              <w:rPr>
                <w:rFonts w:ascii="Arial" w:hAnsi="Arial" w:cs="Arial" w:hint="eastAsia"/>
                <w:sz w:val="24"/>
                <w:szCs w:val="24"/>
                <w:lang w:eastAsia="zh-CN"/>
              </w:rPr>
              <w:t xml:space="preserve">         </w:t>
            </w:r>
            <w:r w:rsidRPr="00A861EF">
              <w:rPr>
                <w:rFonts w:ascii="Arial" w:hAnsi="Arial" w:cs="Arial" w:hint="eastAsia"/>
                <w:sz w:val="24"/>
                <w:szCs w:val="24"/>
                <w:lang w:eastAsia="zh-CN"/>
              </w:rPr>
              <w:t>（</w:t>
            </w:r>
            <w:r w:rsidRPr="00A861EF">
              <w:rPr>
                <w:rFonts w:ascii="Arial" w:hAnsi="Arial" w:cs="Arial"/>
                <w:sz w:val="24"/>
                <w:szCs w:val="24"/>
                <w:lang w:eastAsia="zh-CN"/>
              </w:rPr>
              <w:t>第</w:t>
            </w:r>
            <w:r w:rsidR="00DA28D7">
              <w:rPr>
                <w:rFonts w:ascii="Arial" w:hAnsi="Arial" w:cs="Arial" w:hint="eastAsia"/>
                <w:sz w:val="24"/>
                <w:szCs w:val="24"/>
                <w:lang w:eastAsia="zh-CN"/>
              </w:rPr>
              <w:t>六</w:t>
            </w:r>
            <w:r w:rsidRPr="00A861EF">
              <w:rPr>
                <w:rFonts w:ascii="Arial" w:hAnsi="Arial" w:cs="Arial"/>
                <w:sz w:val="24"/>
                <w:szCs w:val="24"/>
                <w:lang w:eastAsia="zh-CN"/>
              </w:rPr>
              <w:t>次</w:t>
            </w:r>
            <w:r w:rsidR="00F274A4">
              <w:rPr>
                <w:rFonts w:ascii="Arial" w:hAnsi="Arial" w:cs="Arial" w:hint="eastAsia"/>
                <w:sz w:val="24"/>
                <w:szCs w:val="24"/>
                <w:lang w:eastAsia="zh-CN"/>
              </w:rPr>
              <w:t>付</w:t>
            </w:r>
            <w:r w:rsidRPr="00A861EF">
              <w:rPr>
                <w:rFonts w:ascii="Arial" w:hAnsi="Arial" w:cs="Arial"/>
                <w:sz w:val="24"/>
                <w:szCs w:val="24"/>
                <w:lang w:eastAsia="zh-CN"/>
              </w:rPr>
              <w:t>款）</w:t>
            </w:r>
          </w:p>
        </w:tc>
        <w:tc>
          <w:tcPr>
            <w:tcW w:w="1517" w:type="pct"/>
          </w:tcPr>
          <w:p w14:paraId="22D05A34" w14:textId="61A74889" w:rsidR="00A861EF" w:rsidRPr="00243F06" w:rsidRDefault="00A861EF" w:rsidP="00A861EF">
            <w:pPr>
              <w:jc w:val="center"/>
              <w:rPr>
                <w:lang w:eastAsia="zh-CN"/>
              </w:rPr>
            </w:pPr>
            <w:r w:rsidRPr="00C713C3">
              <w:rPr>
                <w:rFonts w:ascii="Arial" w:hAnsi="Arial" w:cs="Arial"/>
                <w:sz w:val="24"/>
                <w:szCs w:val="24"/>
                <w:lang w:eastAsia="zh-CN"/>
              </w:rPr>
              <w:t>环境</w:t>
            </w:r>
            <w:r w:rsidRPr="00BB0A53">
              <w:rPr>
                <w:rFonts w:ascii="Arial" w:hAnsi="Arial" w:cs="Arial" w:hint="eastAsia"/>
                <w:sz w:val="24"/>
                <w:szCs w:val="24"/>
                <w:lang w:eastAsia="zh-CN"/>
              </w:rPr>
              <w:t>署</w:t>
            </w:r>
            <w:r w:rsidR="00783832">
              <w:rPr>
                <w:rFonts w:ascii="Arial" w:hAnsi="Arial" w:cs="Arial" w:hint="eastAsia"/>
                <w:sz w:val="24"/>
                <w:szCs w:val="24"/>
                <w:lang w:eastAsia="zh-CN"/>
              </w:rPr>
              <w:t>和开发署</w:t>
            </w:r>
          </w:p>
        </w:tc>
        <w:tc>
          <w:tcPr>
            <w:tcW w:w="1209" w:type="pct"/>
          </w:tcPr>
          <w:p w14:paraId="2E213457" w14:textId="06584754" w:rsidR="00A861EF" w:rsidRPr="00243F06" w:rsidRDefault="00A861EF" w:rsidP="00A861EF">
            <w:pPr>
              <w:jc w:val="right"/>
            </w:pPr>
            <w:r w:rsidRPr="00C713C3">
              <w:rPr>
                <w:rFonts w:ascii="Arial" w:hAnsi="Arial" w:cs="Arial"/>
                <w:sz w:val="24"/>
                <w:szCs w:val="24"/>
                <w:lang w:eastAsia="zh-CN"/>
              </w:rPr>
              <w:t xml:space="preserve">   </w:t>
            </w:r>
            <w:r w:rsidRPr="00C713C3">
              <w:rPr>
                <w:rFonts w:ascii="Arial" w:hAnsi="Arial" w:cs="Arial"/>
                <w:sz w:val="24"/>
                <w:szCs w:val="24"/>
                <w:lang w:eastAsia="zh-CN"/>
              </w:rPr>
              <w:t>一揽子核准</w:t>
            </w:r>
          </w:p>
        </w:tc>
      </w:tr>
    </w:tbl>
    <w:p w14:paraId="4F4ED8E2" w14:textId="77777777" w:rsidR="002A368D" w:rsidRPr="0034371D" w:rsidRDefault="002A368D" w:rsidP="002A368D"/>
    <w:p w14:paraId="1EE3382F" w14:textId="77777777" w:rsidR="002A368D" w:rsidRPr="0034371D" w:rsidRDefault="002A368D" w:rsidP="002A368D">
      <w:r w:rsidRPr="0034371D">
        <w:br w:type="page"/>
      </w:r>
    </w:p>
    <w:p w14:paraId="115CDAC2" w14:textId="77777777" w:rsidR="00201A2F" w:rsidRDefault="00201A2F" w:rsidP="0049194A">
      <w:pPr>
        <w:jc w:val="center"/>
        <w:rPr>
          <w:b/>
          <w:sz w:val="24"/>
          <w:lang w:val="en-GB" w:eastAsia="zh-CN"/>
        </w:rPr>
      </w:pPr>
      <w:r w:rsidRPr="001D5AE3">
        <w:rPr>
          <w:rFonts w:hint="eastAsia"/>
          <w:b/>
          <w:sz w:val="24"/>
          <w:lang w:val="en-GB" w:eastAsia="zh-CN"/>
        </w:rPr>
        <w:lastRenderedPageBreak/>
        <w:t>项目评价表</w:t>
      </w:r>
      <w:r w:rsidRPr="001D5AE3">
        <w:rPr>
          <w:rFonts w:hint="eastAsia"/>
          <w:b/>
          <w:sz w:val="24"/>
          <w:lang w:val="en-GB" w:eastAsia="zh-CN"/>
        </w:rPr>
        <w:t xml:space="preserve"> </w:t>
      </w:r>
      <w:r>
        <w:rPr>
          <w:b/>
          <w:sz w:val="24"/>
          <w:lang w:val="en-GB" w:eastAsia="zh-CN"/>
        </w:rPr>
        <w:t>—</w:t>
      </w:r>
      <w:r w:rsidRPr="001D5AE3">
        <w:rPr>
          <w:b/>
          <w:sz w:val="24"/>
          <w:lang w:val="en-GB" w:eastAsia="zh-CN"/>
        </w:rPr>
        <w:t xml:space="preserve"> </w:t>
      </w:r>
      <w:r w:rsidRPr="001D5AE3">
        <w:rPr>
          <w:rFonts w:hint="eastAsia"/>
          <w:b/>
          <w:sz w:val="24"/>
          <w:lang w:val="en-GB" w:eastAsia="zh-CN"/>
        </w:rPr>
        <w:t>多年期项目</w:t>
      </w:r>
    </w:p>
    <w:p w14:paraId="41D907FD" w14:textId="77777777" w:rsidR="0049194A" w:rsidRDefault="0049194A" w:rsidP="0049194A">
      <w:pPr>
        <w:jc w:val="center"/>
        <w:rPr>
          <w:b/>
          <w:sz w:val="24"/>
          <w:lang w:val="en-GB" w:eastAsia="zh-CN"/>
        </w:rPr>
      </w:pPr>
    </w:p>
    <w:p w14:paraId="287EE99D" w14:textId="71121AE9" w:rsidR="002A368D" w:rsidRPr="0049194A" w:rsidRDefault="0049194A" w:rsidP="0049194A">
      <w:pPr>
        <w:jc w:val="center"/>
        <w:rPr>
          <w:b/>
          <w:sz w:val="24"/>
          <w:lang w:val="en-GB" w:eastAsia="zh-CN"/>
        </w:rPr>
      </w:pPr>
      <w:r w:rsidRPr="0049194A">
        <w:rPr>
          <w:rFonts w:hint="eastAsia"/>
          <w:b/>
          <w:sz w:val="24"/>
          <w:lang w:val="en-GB" w:eastAsia="zh-CN"/>
        </w:rPr>
        <w:t>柬埔寨</w:t>
      </w:r>
    </w:p>
    <w:p w14:paraId="2C83E23A" w14:textId="77777777" w:rsidR="0049194A" w:rsidRPr="00862FA7" w:rsidRDefault="0049194A" w:rsidP="002A368D">
      <w:pPr>
        <w:rPr>
          <w:sz w:val="18"/>
          <w:szCs w:val="18"/>
          <w:lang w:eastAsia="zh-CN"/>
        </w:rPr>
      </w:pPr>
    </w:p>
    <w:tbl>
      <w:tblPr>
        <w:tblStyle w:val="TableGrid"/>
        <w:tblW w:w="5000" w:type="pct"/>
        <w:tblLook w:val="04A0" w:firstRow="1" w:lastRow="0" w:firstColumn="1" w:lastColumn="0" w:noHBand="0" w:noVBand="1"/>
      </w:tblPr>
      <w:tblGrid>
        <w:gridCol w:w="2122"/>
        <w:gridCol w:w="2409"/>
        <w:gridCol w:w="2481"/>
        <w:gridCol w:w="2338"/>
      </w:tblGrid>
      <w:tr w:rsidR="009F152B" w:rsidRPr="001C0BC6" w14:paraId="5D1300C0" w14:textId="77777777" w:rsidTr="002A71CF">
        <w:trPr>
          <w:trHeight w:val="240"/>
        </w:trPr>
        <w:tc>
          <w:tcPr>
            <w:tcW w:w="1135" w:type="pct"/>
            <w:tcBorders>
              <w:top w:val="single" w:sz="4" w:space="0" w:color="auto"/>
              <w:left w:val="single" w:sz="4" w:space="0" w:color="auto"/>
              <w:bottom w:val="single" w:sz="4" w:space="0" w:color="auto"/>
              <w:right w:val="single" w:sz="4" w:space="0" w:color="auto"/>
            </w:tcBorders>
            <w:hideMark/>
          </w:tcPr>
          <w:p w14:paraId="27D4F40B" w14:textId="79E34676" w:rsidR="009F152B" w:rsidRPr="001C0BC6" w:rsidRDefault="009F152B" w:rsidP="009F152B">
            <w:pPr>
              <w:jc w:val="left"/>
              <w:rPr>
                <w:b/>
                <w:sz w:val="16"/>
                <w:szCs w:val="16"/>
                <w:lang w:val="en-US"/>
              </w:rPr>
            </w:pPr>
            <w:r w:rsidRPr="001C0BC6">
              <w:rPr>
                <w:b/>
                <w:sz w:val="16"/>
                <w:szCs w:val="16"/>
                <w:lang w:eastAsia="zh-CN"/>
              </w:rPr>
              <w:t>(</w:t>
            </w:r>
            <w:r w:rsidRPr="001C0BC6">
              <w:rPr>
                <w:rFonts w:hint="eastAsia"/>
                <w:b/>
                <w:sz w:val="16"/>
                <w:szCs w:val="16"/>
                <w:lang w:eastAsia="zh-CN"/>
              </w:rPr>
              <w:t>一</w:t>
            </w:r>
            <w:r w:rsidRPr="001C0BC6">
              <w:rPr>
                <w:b/>
                <w:sz w:val="16"/>
                <w:szCs w:val="16"/>
                <w:lang w:eastAsia="zh-CN"/>
              </w:rPr>
              <w:t xml:space="preserve">) </w:t>
            </w:r>
            <w:r w:rsidRPr="001C0BC6">
              <w:rPr>
                <w:rFonts w:hint="eastAsia"/>
                <w:b/>
                <w:sz w:val="16"/>
                <w:szCs w:val="16"/>
                <w:lang w:eastAsia="zh-CN"/>
              </w:rPr>
              <w:t>项目名称</w:t>
            </w:r>
          </w:p>
        </w:tc>
        <w:tc>
          <w:tcPr>
            <w:tcW w:w="1288" w:type="pct"/>
            <w:tcBorders>
              <w:top w:val="single" w:sz="4" w:space="0" w:color="auto"/>
              <w:left w:val="single" w:sz="4" w:space="0" w:color="auto"/>
              <w:bottom w:val="single" w:sz="4" w:space="0" w:color="auto"/>
              <w:right w:val="single" w:sz="4" w:space="0" w:color="auto"/>
            </w:tcBorders>
            <w:hideMark/>
          </w:tcPr>
          <w:p w14:paraId="2FA312D4" w14:textId="3BCAA7CD" w:rsidR="009F152B" w:rsidRPr="001C0BC6" w:rsidRDefault="009F152B" w:rsidP="00730056">
            <w:pPr>
              <w:jc w:val="center"/>
              <w:rPr>
                <w:b/>
                <w:sz w:val="16"/>
                <w:szCs w:val="16"/>
                <w:lang w:val="en-US"/>
              </w:rPr>
            </w:pPr>
            <w:r w:rsidRPr="001C0BC6">
              <w:rPr>
                <w:rFonts w:hint="eastAsia"/>
                <w:b/>
                <w:sz w:val="16"/>
                <w:szCs w:val="16"/>
                <w:lang w:eastAsia="zh-CN"/>
              </w:rPr>
              <w:t>机构</w:t>
            </w:r>
          </w:p>
        </w:tc>
        <w:tc>
          <w:tcPr>
            <w:tcW w:w="1327" w:type="pct"/>
            <w:tcBorders>
              <w:top w:val="single" w:sz="4" w:space="0" w:color="auto"/>
              <w:left w:val="single" w:sz="4" w:space="0" w:color="auto"/>
              <w:bottom w:val="single" w:sz="4" w:space="0" w:color="auto"/>
              <w:right w:val="single" w:sz="4" w:space="0" w:color="auto"/>
            </w:tcBorders>
            <w:hideMark/>
          </w:tcPr>
          <w:p w14:paraId="1E1617C6" w14:textId="18772974" w:rsidR="009F152B" w:rsidRPr="001C0BC6" w:rsidRDefault="009F152B" w:rsidP="00730056">
            <w:pPr>
              <w:jc w:val="center"/>
              <w:rPr>
                <w:b/>
                <w:sz w:val="16"/>
                <w:szCs w:val="16"/>
                <w:lang w:val="en-US"/>
              </w:rPr>
            </w:pPr>
            <w:r w:rsidRPr="001C0BC6">
              <w:rPr>
                <w:rFonts w:hint="eastAsia"/>
                <w:b/>
                <w:sz w:val="16"/>
                <w:szCs w:val="16"/>
                <w:lang w:eastAsia="zh-CN"/>
              </w:rPr>
              <w:t>核准项目的会议</w:t>
            </w:r>
          </w:p>
        </w:tc>
        <w:tc>
          <w:tcPr>
            <w:tcW w:w="1250" w:type="pct"/>
            <w:tcBorders>
              <w:top w:val="single" w:sz="4" w:space="0" w:color="auto"/>
              <w:left w:val="single" w:sz="4" w:space="0" w:color="auto"/>
              <w:bottom w:val="single" w:sz="4" w:space="0" w:color="auto"/>
              <w:right w:val="single" w:sz="4" w:space="0" w:color="auto"/>
            </w:tcBorders>
            <w:hideMark/>
          </w:tcPr>
          <w:p w14:paraId="509AC8B7" w14:textId="36120262" w:rsidR="009F152B" w:rsidRPr="001C0BC6" w:rsidRDefault="009F152B" w:rsidP="00730056">
            <w:pPr>
              <w:jc w:val="center"/>
              <w:rPr>
                <w:b/>
                <w:sz w:val="16"/>
                <w:szCs w:val="16"/>
                <w:lang w:val="en-US"/>
              </w:rPr>
            </w:pPr>
            <w:r w:rsidRPr="001C0BC6">
              <w:rPr>
                <w:rFonts w:hint="eastAsia"/>
                <w:b/>
                <w:sz w:val="16"/>
                <w:szCs w:val="16"/>
                <w:lang w:eastAsia="zh-CN"/>
              </w:rPr>
              <w:t>控制措施</w:t>
            </w:r>
          </w:p>
        </w:tc>
      </w:tr>
      <w:tr w:rsidR="002A368D" w:rsidRPr="001C0BC6" w14:paraId="4EE719E7" w14:textId="77777777" w:rsidTr="002A71CF">
        <w:trPr>
          <w:trHeight w:val="240"/>
        </w:trPr>
        <w:tc>
          <w:tcPr>
            <w:tcW w:w="1135" w:type="pct"/>
            <w:tcBorders>
              <w:top w:val="single" w:sz="4" w:space="0" w:color="auto"/>
              <w:left w:val="single" w:sz="4" w:space="0" w:color="auto"/>
              <w:bottom w:val="single" w:sz="4" w:space="0" w:color="auto"/>
              <w:right w:val="single" w:sz="4" w:space="0" w:color="auto"/>
            </w:tcBorders>
            <w:hideMark/>
          </w:tcPr>
          <w:p w14:paraId="3D10B1A6" w14:textId="314F68C8" w:rsidR="002A368D" w:rsidRPr="001C0BC6" w:rsidRDefault="00B13B17" w:rsidP="002A71CF">
            <w:pPr>
              <w:jc w:val="center"/>
              <w:rPr>
                <w:sz w:val="16"/>
                <w:szCs w:val="16"/>
                <w:lang w:val="en-US"/>
              </w:rPr>
            </w:pPr>
            <w:r w:rsidRPr="001C0BC6">
              <w:rPr>
                <w:sz w:val="16"/>
                <w:szCs w:val="16"/>
                <w:lang w:eastAsia="zh-CN"/>
              </w:rPr>
              <w:t>含氢氯氟烃</w:t>
            </w:r>
            <w:r w:rsidRPr="001C0BC6">
              <w:rPr>
                <w:rFonts w:hint="eastAsia"/>
                <w:sz w:val="16"/>
                <w:szCs w:val="16"/>
                <w:lang w:eastAsia="zh-CN"/>
              </w:rPr>
              <w:t>淘汰计划</w:t>
            </w:r>
          </w:p>
        </w:tc>
        <w:tc>
          <w:tcPr>
            <w:tcW w:w="1288" w:type="pct"/>
            <w:tcBorders>
              <w:top w:val="single" w:sz="4" w:space="0" w:color="auto"/>
              <w:left w:val="single" w:sz="4" w:space="0" w:color="auto"/>
              <w:bottom w:val="single" w:sz="4" w:space="0" w:color="auto"/>
              <w:right w:val="single" w:sz="4" w:space="0" w:color="auto"/>
            </w:tcBorders>
            <w:hideMark/>
          </w:tcPr>
          <w:p w14:paraId="447BF65C" w14:textId="1942ED1F" w:rsidR="002A368D" w:rsidRPr="001C0BC6" w:rsidRDefault="000B4207" w:rsidP="00FB4686">
            <w:pPr>
              <w:jc w:val="center"/>
              <w:rPr>
                <w:sz w:val="16"/>
                <w:szCs w:val="16"/>
                <w:lang w:val="en-US" w:eastAsia="zh-CN"/>
              </w:rPr>
            </w:pPr>
            <w:r w:rsidRPr="001C0BC6">
              <w:rPr>
                <w:rFonts w:hint="eastAsia"/>
                <w:sz w:val="16"/>
                <w:szCs w:val="16"/>
                <w:lang w:val="en-US" w:eastAsia="zh-CN"/>
              </w:rPr>
              <w:t>环境署</w:t>
            </w:r>
            <w:r w:rsidR="002A368D" w:rsidRPr="001C0BC6">
              <w:rPr>
                <w:sz w:val="16"/>
                <w:szCs w:val="16"/>
                <w:lang w:val="en-US" w:eastAsia="zh-CN"/>
              </w:rPr>
              <w:t xml:space="preserve"> (</w:t>
            </w:r>
            <w:r w:rsidR="003D2C2C" w:rsidRPr="001C0BC6">
              <w:rPr>
                <w:rFonts w:hint="eastAsia"/>
                <w:sz w:val="16"/>
                <w:szCs w:val="16"/>
                <w:lang w:eastAsia="zh-CN"/>
              </w:rPr>
              <w:t>牵头机构</w:t>
            </w:r>
            <w:r w:rsidR="002A368D" w:rsidRPr="001C0BC6">
              <w:rPr>
                <w:sz w:val="16"/>
                <w:szCs w:val="16"/>
                <w:lang w:val="en-US" w:eastAsia="zh-CN"/>
              </w:rPr>
              <w:t>),</w:t>
            </w:r>
            <w:r w:rsidR="00FB4686">
              <w:rPr>
                <w:sz w:val="16"/>
                <w:szCs w:val="16"/>
                <w:lang w:val="en-US" w:eastAsia="zh-CN"/>
              </w:rPr>
              <w:t xml:space="preserve"> </w:t>
            </w:r>
            <w:r w:rsidR="003D2C2C" w:rsidRPr="001C0BC6">
              <w:rPr>
                <w:rFonts w:hint="eastAsia"/>
                <w:sz w:val="16"/>
                <w:szCs w:val="16"/>
                <w:lang w:val="en-US" w:eastAsia="zh-CN"/>
              </w:rPr>
              <w:t>开发署</w:t>
            </w:r>
          </w:p>
        </w:tc>
        <w:tc>
          <w:tcPr>
            <w:tcW w:w="1327" w:type="pct"/>
            <w:tcBorders>
              <w:top w:val="single" w:sz="4" w:space="0" w:color="auto"/>
              <w:left w:val="single" w:sz="4" w:space="0" w:color="auto"/>
              <w:bottom w:val="single" w:sz="4" w:space="0" w:color="auto"/>
              <w:right w:val="single" w:sz="4" w:space="0" w:color="auto"/>
            </w:tcBorders>
            <w:hideMark/>
          </w:tcPr>
          <w:p w14:paraId="62A70515" w14:textId="0C40BC87" w:rsidR="002A368D" w:rsidRPr="001C0BC6" w:rsidRDefault="001519FA" w:rsidP="002A71CF">
            <w:pPr>
              <w:jc w:val="center"/>
              <w:rPr>
                <w:sz w:val="16"/>
                <w:szCs w:val="16"/>
                <w:lang w:val="en-US"/>
              </w:rPr>
            </w:pPr>
            <w:r w:rsidRPr="001C0BC6">
              <w:rPr>
                <w:rFonts w:hint="eastAsia"/>
                <w:sz w:val="16"/>
                <w:szCs w:val="16"/>
                <w:lang w:eastAsia="zh-CN"/>
              </w:rPr>
              <w:t>第</w:t>
            </w:r>
            <w:r w:rsidRPr="001C0BC6">
              <w:rPr>
                <w:sz w:val="16"/>
                <w:szCs w:val="16"/>
                <w:lang w:eastAsia="zh-CN"/>
              </w:rPr>
              <w:t>六十</w:t>
            </w:r>
            <w:r w:rsidRPr="001C0BC6">
              <w:rPr>
                <w:rFonts w:hint="eastAsia"/>
                <w:sz w:val="16"/>
                <w:szCs w:val="16"/>
                <w:lang w:eastAsia="zh-CN"/>
              </w:rPr>
              <w:t>一次会议</w:t>
            </w:r>
          </w:p>
        </w:tc>
        <w:tc>
          <w:tcPr>
            <w:tcW w:w="1250" w:type="pct"/>
            <w:tcBorders>
              <w:top w:val="single" w:sz="4" w:space="0" w:color="auto"/>
              <w:left w:val="single" w:sz="4" w:space="0" w:color="auto"/>
              <w:bottom w:val="single" w:sz="4" w:space="0" w:color="auto"/>
              <w:right w:val="single" w:sz="4" w:space="0" w:color="auto"/>
            </w:tcBorders>
            <w:hideMark/>
          </w:tcPr>
          <w:p w14:paraId="3C7AD26B" w14:textId="5E6A1094" w:rsidR="002A368D" w:rsidRPr="001C0BC6" w:rsidRDefault="00185F4F" w:rsidP="002A71CF">
            <w:pPr>
              <w:jc w:val="center"/>
              <w:rPr>
                <w:sz w:val="16"/>
                <w:szCs w:val="16"/>
                <w:lang w:val="en-US"/>
              </w:rPr>
            </w:pPr>
            <w:r w:rsidRPr="001C0BC6">
              <w:rPr>
                <w:rFonts w:hint="eastAsia"/>
                <w:sz w:val="16"/>
                <w:szCs w:val="16"/>
                <w:lang w:eastAsia="zh-CN"/>
              </w:rPr>
              <w:t>到</w:t>
            </w:r>
            <w:r w:rsidRPr="001C0BC6">
              <w:rPr>
                <w:rFonts w:hint="eastAsia"/>
                <w:sz w:val="16"/>
                <w:szCs w:val="16"/>
                <w:lang w:eastAsia="zh-CN"/>
              </w:rPr>
              <w:t>2</w:t>
            </w:r>
            <w:r w:rsidRPr="001C0BC6">
              <w:rPr>
                <w:sz w:val="16"/>
                <w:szCs w:val="16"/>
                <w:lang w:eastAsia="zh-CN"/>
              </w:rPr>
              <w:t>0</w:t>
            </w:r>
            <w:r w:rsidRPr="001C0BC6">
              <w:rPr>
                <w:rFonts w:hint="eastAsia"/>
                <w:sz w:val="16"/>
                <w:szCs w:val="16"/>
                <w:lang w:eastAsia="zh-CN"/>
              </w:rPr>
              <w:t>3</w:t>
            </w:r>
            <w:r w:rsidRPr="001C0BC6">
              <w:rPr>
                <w:sz w:val="16"/>
                <w:szCs w:val="16"/>
                <w:lang w:eastAsia="zh-CN"/>
              </w:rPr>
              <w:t>5</w:t>
            </w:r>
            <w:r w:rsidRPr="001C0BC6">
              <w:rPr>
                <w:rFonts w:hint="eastAsia"/>
                <w:sz w:val="16"/>
                <w:szCs w:val="16"/>
                <w:lang w:eastAsia="zh-CN"/>
              </w:rPr>
              <w:t>年淘汰</w:t>
            </w:r>
            <w:r w:rsidRPr="001C0BC6">
              <w:rPr>
                <w:sz w:val="16"/>
                <w:szCs w:val="16"/>
              </w:rPr>
              <w:t>100%</w:t>
            </w:r>
          </w:p>
        </w:tc>
      </w:tr>
    </w:tbl>
    <w:p w14:paraId="12D99441" w14:textId="77777777" w:rsidR="002A368D" w:rsidRPr="001C0BC6" w:rsidRDefault="002A368D" w:rsidP="002A368D">
      <w:pPr>
        <w:jc w:val="center"/>
        <w:rPr>
          <w:sz w:val="16"/>
          <w:szCs w:val="16"/>
          <w:lang w:val="en-US"/>
        </w:rPr>
      </w:pPr>
    </w:p>
    <w:tbl>
      <w:tblPr>
        <w:tblStyle w:val="TableGrid"/>
        <w:tblW w:w="5000" w:type="pct"/>
        <w:tblLook w:val="04A0" w:firstRow="1" w:lastRow="0" w:firstColumn="1" w:lastColumn="0" w:noHBand="0" w:noVBand="1"/>
      </w:tblPr>
      <w:tblGrid>
        <w:gridCol w:w="4862"/>
        <w:gridCol w:w="2244"/>
        <w:gridCol w:w="2244"/>
      </w:tblGrid>
      <w:tr w:rsidR="002A368D" w:rsidRPr="001C0BC6" w14:paraId="4BA667FB" w14:textId="77777777" w:rsidTr="002A71CF">
        <w:trPr>
          <w:trHeight w:val="240"/>
        </w:trPr>
        <w:tc>
          <w:tcPr>
            <w:tcW w:w="2600" w:type="pct"/>
            <w:tcBorders>
              <w:top w:val="single" w:sz="4" w:space="0" w:color="auto"/>
              <w:left w:val="single" w:sz="4" w:space="0" w:color="auto"/>
              <w:bottom w:val="single" w:sz="4" w:space="0" w:color="auto"/>
              <w:right w:val="single" w:sz="4" w:space="0" w:color="auto"/>
            </w:tcBorders>
            <w:hideMark/>
          </w:tcPr>
          <w:p w14:paraId="40193337" w14:textId="2A757DE3" w:rsidR="002A368D" w:rsidRPr="001C0BC6" w:rsidRDefault="00E42700" w:rsidP="002A71CF">
            <w:pPr>
              <w:jc w:val="left"/>
              <w:rPr>
                <w:b/>
                <w:sz w:val="16"/>
                <w:szCs w:val="16"/>
                <w:lang w:val="en-US" w:eastAsia="zh-CN"/>
              </w:rPr>
            </w:pPr>
            <w:r w:rsidRPr="001C0BC6">
              <w:rPr>
                <w:rFonts w:hint="eastAsia"/>
                <w:b/>
                <w:sz w:val="16"/>
                <w:szCs w:val="16"/>
                <w:lang w:eastAsia="zh-CN"/>
              </w:rPr>
              <w:t>(</w:t>
            </w:r>
            <w:r w:rsidRPr="001C0BC6">
              <w:rPr>
                <w:rFonts w:hint="eastAsia"/>
                <w:b/>
                <w:sz w:val="16"/>
                <w:szCs w:val="16"/>
                <w:lang w:eastAsia="zh-CN"/>
              </w:rPr>
              <w:t>二</w:t>
            </w:r>
            <w:r w:rsidRPr="001C0BC6">
              <w:rPr>
                <w:rFonts w:hint="eastAsia"/>
                <w:b/>
                <w:sz w:val="16"/>
                <w:szCs w:val="16"/>
                <w:lang w:eastAsia="zh-CN"/>
              </w:rPr>
              <w:t xml:space="preserve">) </w:t>
            </w:r>
            <w:r w:rsidRPr="001C0BC6">
              <w:rPr>
                <w:rFonts w:hint="eastAsia"/>
                <w:b/>
                <w:sz w:val="16"/>
                <w:szCs w:val="16"/>
                <w:lang w:eastAsia="zh-CN"/>
              </w:rPr>
              <w:t>最新的第</w:t>
            </w:r>
            <w:r w:rsidRPr="001C0BC6">
              <w:rPr>
                <w:rFonts w:hint="eastAsia"/>
                <w:b/>
                <w:sz w:val="16"/>
                <w:szCs w:val="16"/>
                <w:lang w:eastAsia="zh-CN"/>
              </w:rPr>
              <w:t>7</w:t>
            </w:r>
            <w:r w:rsidRPr="001C0BC6">
              <w:rPr>
                <w:rFonts w:hint="eastAsia"/>
                <w:b/>
                <w:sz w:val="16"/>
                <w:szCs w:val="16"/>
                <w:lang w:eastAsia="zh-CN"/>
              </w:rPr>
              <w:t>条数据</w:t>
            </w:r>
            <w:r w:rsidRPr="001C0BC6">
              <w:rPr>
                <w:rFonts w:hint="eastAsia"/>
                <w:b/>
                <w:sz w:val="16"/>
                <w:szCs w:val="16"/>
                <w:lang w:eastAsia="zh-CN"/>
              </w:rPr>
              <w:t xml:space="preserve"> (</w:t>
            </w:r>
            <w:r w:rsidRPr="001C0BC6">
              <w:rPr>
                <w:rFonts w:hint="eastAsia"/>
                <w:b/>
                <w:sz w:val="16"/>
                <w:szCs w:val="16"/>
                <w:lang w:eastAsia="zh-CN"/>
              </w:rPr>
              <w:t>附件</w:t>
            </w:r>
            <w:r w:rsidRPr="001C0BC6">
              <w:rPr>
                <w:rFonts w:hint="eastAsia"/>
                <w:b/>
                <w:sz w:val="16"/>
                <w:szCs w:val="16"/>
                <w:lang w:eastAsia="zh-CN"/>
              </w:rPr>
              <w:t>C</w:t>
            </w:r>
            <w:r w:rsidRPr="001C0BC6">
              <w:rPr>
                <w:rFonts w:hint="eastAsia"/>
                <w:b/>
                <w:sz w:val="16"/>
                <w:szCs w:val="16"/>
                <w:lang w:eastAsia="zh-CN"/>
              </w:rPr>
              <w:t>第一类</w:t>
            </w:r>
            <w:r w:rsidRPr="001C0BC6">
              <w:rPr>
                <w:rFonts w:hint="eastAsia"/>
                <w:b/>
                <w:sz w:val="16"/>
                <w:szCs w:val="16"/>
                <w:lang w:eastAsia="zh-CN"/>
              </w:rPr>
              <w:t>)</w:t>
            </w:r>
          </w:p>
        </w:tc>
        <w:tc>
          <w:tcPr>
            <w:tcW w:w="1200" w:type="pct"/>
            <w:tcBorders>
              <w:top w:val="single" w:sz="4" w:space="0" w:color="auto"/>
              <w:left w:val="single" w:sz="4" w:space="0" w:color="auto"/>
              <w:bottom w:val="single" w:sz="4" w:space="0" w:color="auto"/>
              <w:right w:val="single" w:sz="4" w:space="0" w:color="auto"/>
            </w:tcBorders>
            <w:hideMark/>
          </w:tcPr>
          <w:p w14:paraId="21CEA843" w14:textId="1908A45C" w:rsidR="002A368D" w:rsidRPr="001C0BC6" w:rsidRDefault="00264F37" w:rsidP="002A71CF">
            <w:pPr>
              <w:jc w:val="center"/>
              <w:rPr>
                <w:bCs/>
                <w:sz w:val="16"/>
                <w:szCs w:val="16"/>
                <w:lang w:val="en-US"/>
              </w:rPr>
            </w:pPr>
            <w:r w:rsidRPr="001C0BC6">
              <w:rPr>
                <w:rFonts w:hint="eastAsia"/>
                <w:sz w:val="16"/>
                <w:szCs w:val="16"/>
                <w:lang w:eastAsia="zh-CN"/>
              </w:rPr>
              <w:t>年份：</w:t>
            </w:r>
            <w:r w:rsidRPr="001C0BC6">
              <w:rPr>
                <w:noProof/>
                <w:sz w:val="16"/>
                <w:szCs w:val="16"/>
                <w:lang w:val="en-US"/>
              </w:rPr>
              <w:t>2024</w:t>
            </w:r>
          </w:p>
        </w:tc>
        <w:tc>
          <w:tcPr>
            <w:tcW w:w="1200" w:type="pct"/>
            <w:tcBorders>
              <w:top w:val="single" w:sz="4" w:space="0" w:color="auto"/>
              <w:left w:val="single" w:sz="4" w:space="0" w:color="auto"/>
              <w:bottom w:val="single" w:sz="4" w:space="0" w:color="auto"/>
              <w:right w:val="single" w:sz="4" w:space="0" w:color="auto"/>
            </w:tcBorders>
            <w:hideMark/>
          </w:tcPr>
          <w:p w14:paraId="1019DFAB" w14:textId="2C8CFA70" w:rsidR="002A368D" w:rsidRPr="001C0BC6" w:rsidRDefault="002A368D" w:rsidP="007A1A9F">
            <w:pPr>
              <w:jc w:val="center"/>
              <w:rPr>
                <w:bCs/>
                <w:sz w:val="16"/>
                <w:szCs w:val="16"/>
                <w:lang w:val="en-US"/>
              </w:rPr>
            </w:pPr>
            <w:r w:rsidRPr="001C0BC6">
              <w:rPr>
                <w:bCs/>
                <w:sz w:val="16"/>
                <w:szCs w:val="16"/>
                <w:lang w:val="en-US"/>
              </w:rPr>
              <w:t xml:space="preserve">7.54 </w:t>
            </w:r>
            <w:r w:rsidR="007A1A9F" w:rsidRPr="001C0BC6">
              <w:rPr>
                <w:sz w:val="16"/>
                <w:szCs w:val="16"/>
                <w:lang w:val="en-US"/>
              </w:rPr>
              <w:t>ODP </w:t>
            </w:r>
            <w:r w:rsidR="007A1A9F" w:rsidRPr="001C0BC6">
              <w:rPr>
                <w:rFonts w:hint="eastAsia"/>
                <w:sz w:val="16"/>
                <w:szCs w:val="16"/>
                <w:lang w:val="en-US" w:eastAsia="zh-CN"/>
              </w:rPr>
              <w:t>吨</w:t>
            </w:r>
          </w:p>
        </w:tc>
      </w:tr>
    </w:tbl>
    <w:p w14:paraId="49EFDF40" w14:textId="77777777" w:rsidR="002A368D" w:rsidRPr="001C0BC6" w:rsidRDefault="002A368D" w:rsidP="002A368D">
      <w:pPr>
        <w:jc w:val="center"/>
        <w:rPr>
          <w:sz w:val="16"/>
          <w:szCs w:val="16"/>
          <w:lang w:val="en-US"/>
        </w:rPr>
      </w:pPr>
    </w:p>
    <w:tbl>
      <w:tblPr>
        <w:tblStyle w:val="TableGrid"/>
        <w:tblW w:w="5000" w:type="pct"/>
        <w:tblLook w:val="04A0" w:firstRow="1" w:lastRow="0" w:firstColumn="1" w:lastColumn="0" w:noHBand="0" w:noVBand="1"/>
      </w:tblPr>
      <w:tblGrid>
        <w:gridCol w:w="1344"/>
        <w:gridCol w:w="806"/>
        <w:gridCol w:w="898"/>
        <w:gridCol w:w="742"/>
        <w:gridCol w:w="883"/>
        <w:gridCol w:w="720"/>
        <w:gridCol w:w="630"/>
        <w:gridCol w:w="901"/>
        <w:gridCol w:w="1081"/>
        <w:gridCol w:w="1345"/>
      </w:tblGrid>
      <w:tr w:rsidR="006C3C71" w:rsidRPr="001C0BC6" w14:paraId="495BBE37" w14:textId="77777777" w:rsidTr="00743EFC">
        <w:trPr>
          <w:trHeight w:val="240"/>
        </w:trPr>
        <w:tc>
          <w:tcPr>
            <w:tcW w:w="3703" w:type="pct"/>
            <w:gridSpan w:val="8"/>
            <w:tcBorders>
              <w:top w:val="single" w:sz="4" w:space="0" w:color="auto"/>
              <w:left w:val="single" w:sz="4" w:space="0" w:color="auto"/>
              <w:bottom w:val="single" w:sz="4" w:space="0" w:color="auto"/>
              <w:right w:val="single" w:sz="4" w:space="0" w:color="auto"/>
            </w:tcBorders>
            <w:tcMar>
              <w:left w:w="72" w:type="dxa"/>
              <w:right w:w="72" w:type="dxa"/>
            </w:tcMar>
            <w:hideMark/>
          </w:tcPr>
          <w:p w14:paraId="125476A4" w14:textId="627DB13C" w:rsidR="006C3C71" w:rsidRPr="001C0BC6" w:rsidRDefault="00C878F5" w:rsidP="006C3C71">
            <w:pPr>
              <w:jc w:val="left"/>
              <w:rPr>
                <w:b/>
                <w:sz w:val="16"/>
                <w:szCs w:val="16"/>
                <w:lang w:val="en-US" w:eastAsia="zh-CN"/>
              </w:rPr>
            </w:pPr>
            <w:r>
              <w:rPr>
                <w:rFonts w:hint="eastAsia"/>
                <w:b/>
                <w:sz w:val="16"/>
                <w:szCs w:val="16"/>
                <w:lang w:eastAsia="zh-CN"/>
              </w:rPr>
              <w:t xml:space="preserve"> </w:t>
            </w:r>
            <w:r w:rsidR="006C3C71" w:rsidRPr="001C0BC6">
              <w:rPr>
                <w:b/>
                <w:sz w:val="16"/>
                <w:szCs w:val="16"/>
                <w:lang w:eastAsia="zh-CN"/>
              </w:rPr>
              <w:t>(</w:t>
            </w:r>
            <w:r w:rsidR="006C3C71" w:rsidRPr="001C0BC6">
              <w:rPr>
                <w:rFonts w:hint="eastAsia"/>
                <w:b/>
                <w:sz w:val="16"/>
                <w:szCs w:val="16"/>
                <w:lang w:eastAsia="zh-CN"/>
              </w:rPr>
              <w:t>三</w:t>
            </w:r>
            <w:r w:rsidR="006C3C71" w:rsidRPr="001C0BC6">
              <w:rPr>
                <w:b/>
                <w:sz w:val="16"/>
                <w:szCs w:val="16"/>
                <w:lang w:eastAsia="zh-CN"/>
              </w:rPr>
              <w:t xml:space="preserve">) </w:t>
            </w:r>
            <w:r w:rsidR="006C3C71" w:rsidRPr="001C0BC6">
              <w:rPr>
                <w:rFonts w:hint="eastAsia"/>
                <w:b/>
                <w:sz w:val="16"/>
                <w:szCs w:val="16"/>
                <w:lang w:eastAsia="zh-CN"/>
              </w:rPr>
              <w:t>最新国家方案行业数据</w:t>
            </w:r>
            <w:r w:rsidR="006C3C71" w:rsidRPr="001C0BC6">
              <w:rPr>
                <w:b/>
                <w:sz w:val="16"/>
                <w:szCs w:val="16"/>
                <w:lang w:eastAsia="zh-CN"/>
              </w:rPr>
              <w:t xml:space="preserve"> (ODP</w:t>
            </w:r>
            <w:r w:rsidR="006C3C71" w:rsidRPr="001C0BC6">
              <w:rPr>
                <w:b/>
                <w:sz w:val="16"/>
                <w:szCs w:val="16"/>
                <w:lang w:eastAsia="zh-CN"/>
              </w:rPr>
              <w:t>吨</w:t>
            </w:r>
            <w:r w:rsidR="006C3C71" w:rsidRPr="001C0BC6">
              <w:rPr>
                <w:b/>
                <w:sz w:val="16"/>
                <w:szCs w:val="16"/>
                <w:lang w:eastAsia="zh-CN"/>
              </w:rPr>
              <w:t>)</w:t>
            </w:r>
          </w:p>
        </w:tc>
        <w:tc>
          <w:tcPr>
            <w:tcW w:w="1297" w:type="pct"/>
            <w:gridSpan w:val="2"/>
            <w:tcBorders>
              <w:top w:val="single" w:sz="4" w:space="0" w:color="auto"/>
              <w:left w:val="single" w:sz="4" w:space="0" w:color="auto"/>
              <w:bottom w:val="single" w:sz="4" w:space="0" w:color="auto"/>
              <w:right w:val="single" w:sz="4" w:space="0" w:color="auto"/>
            </w:tcBorders>
            <w:tcMar>
              <w:left w:w="72" w:type="dxa"/>
              <w:right w:w="72" w:type="dxa"/>
            </w:tcMar>
            <w:hideMark/>
          </w:tcPr>
          <w:p w14:paraId="4D5823A1" w14:textId="47FBEF25" w:rsidR="006C3C71" w:rsidRPr="001C0BC6" w:rsidRDefault="006C3C71" w:rsidP="006C3C71">
            <w:pPr>
              <w:jc w:val="center"/>
              <w:rPr>
                <w:b/>
                <w:sz w:val="16"/>
                <w:szCs w:val="16"/>
                <w:lang w:val="en-US"/>
              </w:rPr>
            </w:pPr>
            <w:r w:rsidRPr="001C0BC6">
              <w:rPr>
                <w:rFonts w:hint="eastAsia"/>
                <w:b/>
                <w:sz w:val="16"/>
                <w:szCs w:val="16"/>
                <w:lang w:val="en-US" w:eastAsia="zh-CN"/>
              </w:rPr>
              <w:t>年份：</w:t>
            </w:r>
            <w:r w:rsidRPr="001C0BC6">
              <w:rPr>
                <w:rFonts w:hint="eastAsia"/>
                <w:b/>
                <w:sz w:val="16"/>
                <w:szCs w:val="16"/>
                <w:lang w:val="en-US" w:eastAsia="zh-CN"/>
              </w:rPr>
              <w:t>2024</w:t>
            </w:r>
          </w:p>
        </w:tc>
      </w:tr>
      <w:tr w:rsidR="00743EFC" w:rsidRPr="001C0BC6" w14:paraId="28F18F59" w14:textId="77777777" w:rsidTr="00743EFC">
        <w:trPr>
          <w:trHeight w:val="240"/>
        </w:trPr>
        <w:tc>
          <w:tcPr>
            <w:tcW w:w="719" w:type="pct"/>
            <w:tcBorders>
              <w:top w:val="single" w:sz="4" w:space="0" w:color="auto"/>
              <w:left w:val="single" w:sz="4" w:space="0" w:color="auto"/>
              <w:bottom w:val="single" w:sz="4" w:space="0" w:color="auto"/>
              <w:right w:val="single" w:sz="4" w:space="0" w:color="auto"/>
            </w:tcBorders>
            <w:tcMar>
              <w:left w:w="72" w:type="dxa"/>
              <w:right w:w="72" w:type="dxa"/>
            </w:tcMar>
            <w:vAlign w:val="center"/>
            <w:hideMark/>
          </w:tcPr>
          <w:p w14:paraId="5F9D1EF1" w14:textId="58B0D2C9" w:rsidR="0080018D" w:rsidRPr="001C0BC6" w:rsidRDefault="0080018D" w:rsidP="0080018D">
            <w:pPr>
              <w:jc w:val="center"/>
              <w:rPr>
                <w:sz w:val="16"/>
                <w:szCs w:val="16"/>
                <w:lang w:val="en-US"/>
              </w:rPr>
            </w:pPr>
            <w:r w:rsidRPr="001C0BC6">
              <w:rPr>
                <w:rFonts w:hint="eastAsia"/>
                <w:sz w:val="16"/>
                <w:szCs w:val="16"/>
              </w:rPr>
              <w:t>化学品</w:t>
            </w:r>
          </w:p>
        </w:tc>
        <w:tc>
          <w:tcPr>
            <w:tcW w:w="431" w:type="pct"/>
            <w:tcBorders>
              <w:top w:val="single" w:sz="4" w:space="0" w:color="auto"/>
              <w:left w:val="single" w:sz="4" w:space="0" w:color="auto"/>
              <w:bottom w:val="single" w:sz="4" w:space="0" w:color="auto"/>
              <w:right w:val="single" w:sz="4" w:space="0" w:color="auto"/>
            </w:tcBorders>
            <w:tcMar>
              <w:left w:w="72" w:type="dxa"/>
              <w:right w:w="72" w:type="dxa"/>
            </w:tcMar>
            <w:vAlign w:val="center"/>
            <w:hideMark/>
          </w:tcPr>
          <w:p w14:paraId="29B8F106" w14:textId="3772D858" w:rsidR="0080018D" w:rsidRPr="001C0BC6" w:rsidRDefault="0080018D" w:rsidP="0080018D">
            <w:pPr>
              <w:jc w:val="center"/>
              <w:rPr>
                <w:sz w:val="16"/>
                <w:szCs w:val="16"/>
                <w:lang w:val="en-US"/>
              </w:rPr>
            </w:pPr>
            <w:r w:rsidRPr="001C0BC6">
              <w:rPr>
                <w:rFonts w:hint="eastAsia"/>
                <w:sz w:val="16"/>
                <w:szCs w:val="16"/>
              </w:rPr>
              <w:t>气雾剂</w:t>
            </w:r>
          </w:p>
        </w:tc>
        <w:tc>
          <w:tcPr>
            <w:tcW w:w="480" w:type="pct"/>
            <w:tcBorders>
              <w:top w:val="single" w:sz="4" w:space="0" w:color="auto"/>
              <w:left w:val="single" w:sz="4" w:space="0" w:color="auto"/>
              <w:bottom w:val="single" w:sz="4" w:space="0" w:color="auto"/>
              <w:right w:val="single" w:sz="4" w:space="0" w:color="auto"/>
            </w:tcBorders>
            <w:tcMar>
              <w:left w:w="72" w:type="dxa"/>
              <w:right w:w="72" w:type="dxa"/>
            </w:tcMar>
            <w:vAlign w:val="center"/>
            <w:hideMark/>
          </w:tcPr>
          <w:p w14:paraId="3703351E" w14:textId="498CAB8A" w:rsidR="0080018D" w:rsidRPr="001C0BC6" w:rsidRDefault="0080018D" w:rsidP="0080018D">
            <w:pPr>
              <w:jc w:val="center"/>
              <w:rPr>
                <w:sz w:val="16"/>
                <w:szCs w:val="16"/>
                <w:lang w:val="en-US"/>
              </w:rPr>
            </w:pPr>
            <w:r w:rsidRPr="001C0BC6">
              <w:rPr>
                <w:rFonts w:hint="eastAsia"/>
                <w:sz w:val="16"/>
                <w:szCs w:val="16"/>
              </w:rPr>
              <w:t>泡沫塑料</w:t>
            </w:r>
          </w:p>
        </w:tc>
        <w:tc>
          <w:tcPr>
            <w:tcW w:w="397" w:type="pct"/>
            <w:tcBorders>
              <w:top w:val="single" w:sz="4" w:space="0" w:color="auto"/>
              <w:left w:val="single" w:sz="4" w:space="0" w:color="auto"/>
              <w:bottom w:val="single" w:sz="4" w:space="0" w:color="auto"/>
              <w:right w:val="single" w:sz="4" w:space="0" w:color="auto"/>
            </w:tcBorders>
            <w:tcMar>
              <w:left w:w="72" w:type="dxa"/>
              <w:right w:w="72" w:type="dxa"/>
            </w:tcMar>
            <w:vAlign w:val="center"/>
            <w:hideMark/>
          </w:tcPr>
          <w:p w14:paraId="111993BF" w14:textId="1D13278A" w:rsidR="0080018D" w:rsidRPr="001C0BC6" w:rsidRDefault="0080018D" w:rsidP="0080018D">
            <w:pPr>
              <w:jc w:val="center"/>
              <w:rPr>
                <w:sz w:val="16"/>
                <w:szCs w:val="16"/>
                <w:lang w:val="en-US"/>
              </w:rPr>
            </w:pPr>
            <w:r w:rsidRPr="001C0BC6">
              <w:rPr>
                <w:rFonts w:hint="eastAsia"/>
                <w:sz w:val="16"/>
                <w:szCs w:val="16"/>
              </w:rPr>
              <w:t>消防</w:t>
            </w:r>
          </w:p>
        </w:tc>
        <w:tc>
          <w:tcPr>
            <w:tcW w:w="857" w:type="pct"/>
            <w:gridSpan w:val="2"/>
            <w:tcBorders>
              <w:top w:val="single" w:sz="4" w:space="0" w:color="auto"/>
              <w:left w:val="single" w:sz="4" w:space="0" w:color="auto"/>
              <w:bottom w:val="single" w:sz="4" w:space="0" w:color="auto"/>
              <w:right w:val="single" w:sz="4" w:space="0" w:color="auto"/>
            </w:tcBorders>
            <w:tcMar>
              <w:left w:w="72" w:type="dxa"/>
              <w:right w:w="72" w:type="dxa"/>
            </w:tcMar>
            <w:vAlign w:val="center"/>
            <w:hideMark/>
          </w:tcPr>
          <w:p w14:paraId="1D45C3AE" w14:textId="7DFA51C2" w:rsidR="0080018D" w:rsidRPr="001C0BC6" w:rsidRDefault="0080018D" w:rsidP="0080018D">
            <w:pPr>
              <w:jc w:val="center"/>
              <w:rPr>
                <w:sz w:val="16"/>
                <w:szCs w:val="16"/>
                <w:lang w:val="en-US"/>
              </w:rPr>
            </w:pPr>
            <w:r w:rsidRPr="001C0BC6">
              <w:rPr>
                <w:rFonts w:hint="eastAsia"/>
                <w:sz w:val="16"/>
                <w:szCs w:val="16"/>
              </w:rPr>
              <w:t>制冷</w:t>
            </w:r>
          </w:p>
        </w:tc>
        <w:tc>
          <w:tcPr>
            <w:tcW w:w="337" w:type="pct"/>
            <w:tcBorders>
              <w:top w:val="single" w:sz="4" w:space="0" w:color="auto"/>
              <w:left w:val="single" w:sz="4" w:space="0" w:color="auto"/>
              <w:bottom w:val="single" w:sz="4" w:space="0" w:color="auto"/>
              <w:right w:val="single" w:sz="4" w:space="0" w:color="auto"/>
            </w:tcBorders>
            <w:tcMar>
              <w:left w:w="72" w:type="dxa"/>
              <w:right w:w="72" w:type="dxa"/>
            </w:tcMar>
            <w:vAlign w:val="center"/>
            <w:hideMark/>
          </w:tcPr>
          <w:p w14:paraId="1870B405" w14:textId="5FDF2E89" w:rsidR="0080018D" w:rsidRPr="001C0BC6" w:rsidRDefault="0080018D" w:rsidP="0080018D">
            <w:pPr>
              <w:jc w:val="center"/>
              <w:rPr>
                <w:sz w:val="16"/>
                <w:szCs w:val="16"/>
                <w:lang w:val="en-US"/>
              </w:rPr>
            </w:pPr>
            <w:r w:rsidRPr="001C0BC6">
              <w:rPr>
                <w:rFonts w:hint="eastAsia"/>
                <w:sz w:val="16"/>
                <w:szCs w:val="16"/>
              </w:rPr>
              <w:t>溶剂</w:t>
            </w:r>
          </w:p>
        </w:tc>
        <w:tc>
          <w:tcPr>
            <w:tcW w:w="482" w:type="pct"/>
            <w:tcBorders>
              <w:top w:val="single" w:sz="4" w:space="0" w:color="auto"/>
              <w:left w:val="single" w:sz="4" w:space="0" w:color="auto"/>
              <w:bottom w:val="single" w:sz="4" w:space="0" w:color="auto"/>
              <w:right w:val="single" w:sz="4" w:space="0" w:color="auto"/>
            </w:tcBorders>
            <w:tcMar>
              <w:left w:w="72" w:type="dxa"/>
              <w:right w:w="72" w:type="dxa"/>
            </w:tcMar>
            <w:vAlign w:val="center"/>
            <w:hideMark/>
          </w:tcPr>
          <w:p w14:paraId="36B6D412" w14:textId="4987DA13" w:rsidR="0080018D" w:rsidRPr="001C0BC6" w:rsidRDefault="0080018D" w:rsidP="0080018D">
            <w:pPr>
              <w:jc w:val="center"/>
              <w:rPr>
                <w:sz w:val="16"/>
                <w:szCs w:val="16"/>
                <w:lang w:val="en-US"/>
              </w:rPr>
            </w:pPr>
            <w:r w:rsidRPr="001C0BC6">
              <w:rPr>
                <w:rFonts w:hint="eastAsia"/>
                <w:sz w:val="16"/>
                <w:szCs w:val="16"/>
              </w:rPr>
              <w:t>加工剂</w:t>
            </w:r>
          </w:p>
        </w:tc>
        <w:tc>
          <w:tcPr>
            <w:tcW w:w="578" w:type="pct"/>
            <w:tcBorders>
              <w:top w:val="single" w:sz="4" w:space="0" w:color="auto"/>
              <w:left w:val="single" w:sz="4" w:space="0" w:color="auto"/>
              <w:bottom w:val="single" w:sz="4" w:space="0" w:color="auto"/>
              <w:right w:val="single" w:sz="4" w:space="0" w:color="auto"/>
            </w:tcBorders>
            <w:tcMar>
              <w:left w:w="72" w:type="dxa"/>
              <w:right w:w="72" w:type="dxa"/>
            </w:tcMar>
            <w:vAlign w:val="center"/>
            <w:hideMark/>
          </w:tcPr>
          <w:p w14:paraId="1EF28F7B" w14:textId="71CB3FDB" w:rsidR="0080018D" w:rsidRPr="001C0BC6" w:rsidRDefault="0080018D" w:rsidP="0080018D">
            <w:pPr>
              <w:jc w:val="center"/>
              <w:rPr>
                <w:sz w:val="16"/>
                <w:szCs w:val="16"/>
                <w:lang w:val="en-US"/>
              </w:rPr>
            </w:pPr>
            <w:r w:rsidRPr="001C0BC6">
              <w:rPr>
                <w:rFonts w:hint="eastAsia"/>
                <w:sz w:val="16"/>
                <w:szCs w:val="16"/>
                <w:lang w:val="en-US" w:eastAsia="zh-CN"/>
              </w:rPr>
              <w:t>实验室用途</w:t>
            </w:r>
          </w:p>
        </w:tc>
        <w:tc>
          <w:tcPr>
            <w:tcW w:w="719" w:type="pct"/>
            <w:tcBorders>
              <w:top w:val="single" w:sz="4" w:space="0" w:color="auto"/>
              <w:left w:val="single" w:sz="4" w:space="0" w:color="auto"/>
              <w:bottom w:val="single" w:sz="4" w:space="0" w:color="auto"/>
              <w:right w:val="single" w:sz="4" w:space="0" w:color="auto"/>
            </w:tcBorders>
            <w:tcMar>
              <w:left w:w="72" w:type="dxa"/>
              <w:right w:w="72" w:type="dxa"/>
            </w:tcMar>
            <w:vAlign w:val="center"/>
            <w:hideMark/>
          </w:tcPr>
          <w:p w14:paraId="2EAD316F" w14:textId="77777777" w:rsidR="0080018D" w:rsidRPr="001C0BC6" w:rsidRDefault="0080018D" w:rsidP="0080018D">
            <w:pPr>
              <w:spacing w:after="40"/>
              <w:jc w:val="center"/>
              <w:rPr>
                <w:sz w:val="16"/>
                <w:szCs w:val="16"/>
              </w:rPr>
            </w:pPr>
            <w:r w:rsidRPr="001C0BC6">
              <w:rPr>
                <w:rFonts w:hint="eastAsia"/>
                <w:sz w:val="16"/>
                <w:szCs w:val="16"/>
              </w:rPr>
              <w:t>行业消费量</w:t>
            </w:r>
          </w:p>
          <w:p w14:paraId="5A772C76" w14:textId="454E3741" w:rsidR="0080018D" w:rsidRPr="001C0BC6" w:rsidRDefault="0080018D" w:rsidP="0080018D">
            <w:pPr>
              <w:jc w:val="center"/>
              <w:rPr>
                <w:sz w:val="16"/>
                <w:szCs w:val="16"/>
                <w:lang w:val="en-US"/>
              </w:rPr>
            </w:pPr>
            <w:r w:rsidRPr="001C0BC6">
              <w:rPr>
                <w:rFonts w:hint="eastAsia"/>
                <w:sz w:val="16"/>
                <w:szCs w:val="16"/>
                <w:lang w:eastAsia="zh-CN"/>
              </w:rPr>
              <w:t>总</w:t>
            </w:r>
            <w:r w:rsidRPr="001C0BC6">
              <w:rPr>
                <w:rFonts w:hint="eastAsia"/>
                <w:sz w:val="16"/>
                <w:szCs w:val="16"/>
              </w:rPr>
              <w:t>计</w:t>
            </w:r>
          </w:p>
        </w:tc>
      </w:tr>
      <w:tr w:rsidR="0080018D" w:rsidRPr="001C0BC6" w14:paraId="7327E4C8" w14:textId="77777777" w:rsidTr="00743EFC">
        <w:trPr>
          <w:trHeight w:val="240"/>
        </w:trPr>
        <w:tc>
          <w:tcPr>
            <w:tcW w:w="2027" w:type="pct"/>
            <w:gridSpan w:val="4"/>
            <w:tcBorders>
              <w:top w:val="single" w:sz="4" w:space="0" w:color="auto"/>
              <w:left w:val="single" w:sz="4" w:space="0" w:color="auto"/>
              <w:bottom w:val="single" w:sz="4" w:space="0" w:color="auto"/>
              <w:right w:val="single" w:sz="4" w:space="0" w:color="auto"/>
            </w:tcBorders>
            <w:tcMar>
              <w:left w:w="72" w:type="dxa"/>
              <w:right w:w="72" w:type="dxa"/>
            </w:tcMar>
            <w:hideMark/>
          </w:tcPr>
          <w:p w14:paraId="5615130F" w14:textId="64AAA0D6" w:rsidR="0080018D" w:rsidRPr="001C0BC6" w:rsidRDefault="0080018D" w:rsidP="0080018D">
            <w:pPr>
              <w:jc w:val="center"/>
              <w:rPr>
                <w:sz w:val="16"/>
                <w:szCs w:val="16"/>
                <w:lang w:val="en-US"/>
              </w:rPr>
            </w:pPr>
          </w:p>
        </w:tc>
        <w:tc>
          <w:tcPr>
            <w:tcW w:w="472" w:type="pct"/>
            <w:tcBorders>
              <w:top w:val="single" w:sz="4" w:space="0" w:color="auto"/>
              <w:left w:val="single" w:sz="4" w:space="0" w:color="auto"/>
              <w:bottom w:val="single" w:sz="4" w:space="0" w:color="auto"/>
              <w:right w:val="single" w:sz="4" w:space="0" w:color="auto"/>
            </w:tcBorders>
            <w:tcMar>
              <w:left w:w="72" w:type="dxa"/>
              <w:right w:w="72" w:type="dxa"/>
            </w:tcMar>
            <w:vAlign w:val="center"/>
            <w:hideMark/>
          </w:tcPr>
          <w:p w14:paraId="01891C77" w14:textId="0B3C98F6" w:rsidR="0080018D" w:rsidRPr="001C0BC6" w:rsidRDefault="0080018D" w:rsidP="0080018D">
            <w:pPr>
              <w:jc w:val="center"/>
              <w:rPr>
                <w:sz w:val="16"/>
                <w:szCs w:val="16"/>
                <w:lang w:val="en-US"/>
              </w:rPr>
            </w:pPr>
            <w:r w:rsidRPr="001C0BC6">
              <w:rPr>
                <w:rFonts w:hint="eastAsia"/>
                <w:sz w:val="16"/>
                <w:szCs w:val="16"/>
                <w:lang w:eastAsia="zh-CN"/>
              </w:rPr>
              <w:t>制造</w:t>
            </w:r>
          </w:p>
        </w:tc>
        <w:tc>
          <w:tcPr>
            <w:tcW w:w="385" w:type="pct"/>
            <w:tcBorders>
              <w:top w:val="single" w:sz="4" w:space="0" w:color="auto"/>
              <w:left w:val="single" w:sz="4" w:space="0" w:color="auto"/>
              <w:bottom w:val="single" w:sz="4" w:space="0" w:color="auto"/>
              <w:right w:val="single" w:sz="4" w:space="0" w:color="auto"/>
            </w:tcBorders>
            <w:tcMar>
              <w:left w:w="72" w:type="dxa"/>
              <w:right w:w="72" w:type="dxa"/>
            </w:tcMar>
            <w:vAlign w:val="center"/>
            <w:hideMark/>
          </w:tcPr>
          <w:p w14:paraId="0415B7EF" w14:textId="51A41DC0" w:rsidR="0080018D" w:rsidRPr="001C0BC6" w:rsidRDefault="0080018D" w:rsidP="0080018D">
            <w:pPr>
              <w:jc w:val="center"/>
              <w:rPr>
                <w:sz w:val="16"/>
                <w:szCs w:val="16"/>
                <w:lang w:val="en-US"/>
              </w:rPr>
            </w:pPr>
            <w:r w:rsidRPr="001C0BC6">
              <w:rPr>
                <w:rFonts w:hint="eastAsia"/>
                <w:sz w:val="16"/>
                <w:szCs w:val="16"/>
                <w:lang w:eastAsia="zh-CN"/>
              </w:rPr>
              <w:t>维修</w:t>
            </w:r>
          </w:p>
        </w:tc>
        <w:tc>
          <w:tcPr>
            <w:tcW w:w="2116" w:type="pct"/>
            <w:gridSpan w:val="4"/>
            <w:tcBorders>
              <w:top w:val="single" w:sz="4" w:space="0" w:color="auto"/>
              <w:left w:val="single" w:sz="4" w:space="0" w:color="auto"/>
              <w:bottom w:val="single" w:sz="4" w:space="0" w:color="auto"/>
              <w:right w:val="single" w:sz="4" w:space="0" w:color="auto"/>
            </w:tcBorders>
            <w:tcMar>
              <w:left w:w="72" w:type="dxa"/>
              <w:right w:w="72" w:type="dxa"/>
            </w:tcMar>
          </w:tcPr>
          <w:p w14:paraId="503DEFDE" w14:textId="77777777" w:rsidR="0080018D" w:rsidRPr="001C0BC6" w:rsidRDefault="0080018D" w:rsidP="0080018D">
            <w:pPr>
              <w:jc w:val="center"/>
              <w:rPr>
                <w:sz w:val="16"/>
                <w:szCs w:val="16"/>
                <w:lang w:val="en-US"/>
              </w:rPr>
            </w:pPr>
          </w:p>
        </w:tc>
      </w:tr>
      <w:tr w:rsidR="00743EFC" w:rsidRPr="001C0BC6" w14:paraId="46FA89B4" w14:textId="77777777" w:rsidTr="00743EFC">
        <w:trPr>
          <w:trHeight w:val="240"/>
        </w:trPr>
        <w:tc>
          <w:tcPr>
            <w:tcW w:w="719" w:type="pct"/>
            <w:tcBorders>
              <w:top w:val="single" w:sz="4" w:space="0" w:color="auto"/>
              <w:left w:val="single" w:sz="4" w:space="0" w:color="auto"/>
              <w:bottom w:val="single" w:sz="4" w:space="0" w:color="auto"/>
              <w:right w:val="single" w:sz="4" w:space="0" w:color="auto"/>
            </w:tcBorders>
            <w:tcMar>
              <w:left w:w="72" w:type="dxa"/>
              <w:right w:w="72" w:type="dxa"/>
            </w:tcMar>
            <w:hideMark/>
          </w:tcPr>
          <w:p w14:paraId="5C80B208" w14:textId="77777777" w:rsidR="002A368D" w:rsidRPr="001C0BC6" w:rsidRDefault="002A368D" w:rsidP="002A71CF">
            <w:pPr>
              <w:jc w:val="center"/>
              <w:rPr>
                <w:sz w:val="16"/>
                <w:szCs w:val="16"/>
                <w:lang w:val="en-US"/>
              </w:rPr>
            </w:pPr>
            <w:r w:rsidRPr="001C0BC6">
              <w:rPr>
                <w:sz w:val="16"/>
                <w:szCs w:val="16"/>
                <w:lang w:val="en-US"/>
              </w:rPr>
              <w:t>HCFC-22</w:t>
            </w:r>
          </w:p>
        </w:tc>
        <w:tc>
          <w:tcPr>
            <w:tcW w:w="431" w:type="pct"/>
            <w:tcBorders>
              <w:top w:val="single" w:sz="4" w:space="0" w:color="auto"/>
              <w:left w:val="single" w:sz="4" w:space="0" w:color="auto"/>
              <w:bottom w:val="single" w:sz="4" w:space="0" w:color="auto"/>
              <w:right w:val="single" w:sz="4" w:space="0" w:color="auto"/>
            </w:tcBorders>
            <w:tcMar>
              <w:left w:w="72" w:type="dxa"/>
              <w:right w:w="72" w:type="dxa"/>
            </w:tcMar>
          </w:tcPr>
          <w:p w14:paraId="503AD3F7" w14:textId="77777777" w:rsidR="002A368D" w:rsidRPr="001C0BC6" w:rsidRDefault="002A368D" w:rsidP="002A71CF">
            <w:pPr>
              <w:jc w:val="right"/>
              <w:rPr>
                <w:sz w:val="16"/>
                <w:szCs w:val="16"/>
                <w:lang w:val="en-US"/>
              </w:rPr>
            </w:pPr>
          </w:p>
        </w:tc>
        <w:tc>
          <w:tcPr>
            <w:tcW w:w="480" w:type="pct"/>
            <w:tcBorders>
              <w:top w:val="single" w:sz="4" w:space="0" w:color="auto"/>
              <w:left w:val="single" w:sz="4" w:space="0" w:color="auto"/>
              <w:bottom w:val="single" w:sz="4" w:space="0" w:color="auto"/>
              <w:right w:val="single" w:sz="4" w:space="0" w:color="auto"/>
            </w:tcBorders>
            <w:tcMar>
              <w:left w:w="72" w:type="dxa"/>
              <w:right w:w="72" w:type="dxa"/>
            </w:tcMar>
          </w:tcPr>
          <w:p w14:paraId="7BE29C9E" w14:textId="77777777" w:rsidR="002A368D" w:rsidRPr="001C0BC6" w:rsidRDefault="002A368D" w:rsidP="002A71CF">
            <w:pPr>
              <w:jc w:val="right"/>
              <w:rPr>
                <w:sz w:val="16"/>
                <w:szCs w:val="16"/>
                <w:lang w:val="en-US"/>
              </w:rPr>
            </w:pPr>
          </w:p>
        </w:tc>
        <w:tc>
          <w:tcPr>
            <w:tcW w:w="397" w:type="pct"/>
            <w:tcBorders>
              <w:top w:val="single" w:sz="4" w:space="0" w:color="auto"/>
              <w:left w:val="single" w:sz="4" w:space="0" w:color="auto"/>
              <w:bottom w:val="single" w:sz="4" w:space="0" w:color="auto"/>
              <w:right w:val="single" w:sz="4" w:space="0" w:color="auto"/>
            </w:tcBorders>
            <w:tcMar>
              <w:left w:w="72" w:type="dxa"/>
              <w:right w:w="72" w:type="dxa"/>
            </w:tcMar>
          </w:tcPr>
          <w:p w14:paraId="3F9F5D33" w14:textId="77777777" w:rsidR="002A368D" w:rsidRPr="001C0BC6" w:rsidRDefault="002A368D" w:rsidP="002A71CF">
            <w:pPr>
              <w:jc w:val="right"/>
              <w:rPr>
                <w:sz w:val="16"/>
                <w:szCs w:val="16"/>
                <w:lang w:val="en-US"/>
              </w:rPr>
            </w:pPr>
          </w:p>
        </w:tc>
        <w:tc>
          <w:tcPr>
            <w:tcW w:w="472" w:type="pct"/>
            <w:tcBorders>
              <w:top w:val="single" w:sz="4" w:space="0" w:color="auto"/>
              <w:left w:val="single" w:sz="4" w:space="0" w:color="auto"/>
              <w:bottom w:val="single" w:sz="4" w:space="0" w:color="auto"/>
              <w:right w:val="single" w:sz="4" w:space="0" w:color="auto"/>
            </w:tcBorders>
            <w:tcMar>
              <w:left w:w="72" w:type="dxa"/>
              <w:right w:w="72" w:type="dxa"/>
            </w:tcMar>
          </w:tcPr>
          <w:p w14:paraId="5FC7347C" w14:textId="77777777" w:rsidR="002A368D" w:rsidRPr="001C0BC6" w:rsidRDefault="002A368D" w:rsidP="002A71CF">
            <w:pPr>
              <w:jc w:val="right"/>
              <w:rPr>
                <w:sz w:val="16"/>
                <w:szCs w:val="16"/>
                <w:lang w:val="en-US"/>
              </w:rPr>
            </w:pPr>
          </w:p>
        </w:tc>
        <w:tc>
          <w:tcPr>
            <w:tcW w:w="385" w:type="pct"/>
            <w:tcBorders>
              <w:top w:val="single" w:sz="4" w:space="0" w:color="auto"/>
              <w:left w:val="single" w:sz="4" w:space="0" w:color="auto"/>
              <w:bottom w:val="single" w:sz="4" w:space="0" w:color="auto"/>
              <w:right w:val="single" w:sz="4" w:space="0" w:color="auto"/>
            </w:tcBorders>
            <w:tcMar>
              <w:left w:w="72" w:type="dxa"/>
              <w:right w:w="72" w:type="dxa"/>
            </w:tcMar>
            <w:hideMark/>
          </w:tcPr>
          <w:p w14:paraId="78355368" w14:textId="77777777" w:rsidR="002A368D" w:rsidRPr="001C0BC6" w:rsidRDefault="002A368D" w:rsidP="002A71CF">
            <w:pPr>
              <w:jc w:val="right"/>
              <w:rPr>
                <w:sz w:val="16"/>
                <w:szCs w:val="16"/>
                <w:lang w:val="en-US"/>
              </w:rPr>
            </w:pPr>
            <w:r w:rsidRPr="001C0BC6">
              <w:rPr>
                <w:sz w:val="16"/>
                <w:szCs w:val="16"/>
                <w:lang w:val="en-US"/>
              </w:rPr>
              <w:t>7.54</w:t>
            </w:r>
          </w:p>
        </w:tc>
        <w:tc>
          <w:tcPr>
            <w:tcW w:w="337" w:type="pct"/>
            <w:tcBorders>
              <w:top w:val="single" w:sz="4" w:space="0" w:color="auto"/>
              <w:left w:val="single" w:sz="4" w:space="0" w:color="auto"/>
              <w:bottom w:val="single" w:sz="4" w:space="0" w:color="auto"/>
              <w:right w:val="single" w:sz="4" w:space="0" w:color="auto"/>
            </w:tcBorders>
            <w:tcMar>
              <w:left w:w="72" w:type="dxa"/>
              <w:right w:w="72" w:type="dxa"/>
            </w:tcMar>
          </w:tcPr>
          <w:p w14:paraId="30CDBF3C" w14:textId="77777777" w:rsidR="002A368D" w:rsidRPr="001C0BC6" w:rsidRDefault="002A368D" w:rsidP="002A71CF">
            <w:pPr>
              <w:jc w:val="right"/>
              <w:rPr>
                <w:sz w:val="16"/>
                <w:szCs w:val="16"/>
                <w:lang w:val="en-US"/>
              </w:rPr>
            </w:pPr>
          </w:p>
        </w:tc>
        <w:tc>
          <w:tcPr>
            <w:tcW w:w="482" w:type="pct"/>
            <w:tcBorders>
              <w:top w:val="single" w:sz="4" w:space="0" w:color="auto"/>
              <w:left w:val="single" w:sz="4" w:space="0" w:color="auto"/>
              <w:bottom w:val="single" w:sz="4" w:space="0" w:color="auto"/>
              <w:right w:val="single" w:sz="4" w:space="0" w:color="auto"/>
            </w:tcBorders>
            <w:tcMar>
              <w:left w:w="72" w:type="dxa"/>
              <w:right w:w="72" w:type="dxa"/>
            </w:tcMar>
          </w:tcPr>
          <w:p w14:paraId="602E1D6A" w14:textId="77777777" w:rsidR="002A368D" w:rsidRPr="001C0BC6" w:rsidRDefault="002A368D" w:rsidP="002A71CF">
            <w:pPr>
              <w:jc w:val="right"/>
              <w:rPr>
                <w:sz w:val="16"/>
                <w:szCs w:val="16"/>
                <w:lang w:val="en-US"/>
              </w:rPr>
            </w:pPr>
          </w:p>
        </w:tc>
        <w:tc>
          <w:tcPr>
            <w:tcW w:w="578" w:type="pct"/>
            <w:tcBorders>
              <w:top w:val="single" w:sz="4" w:space="0" w:color="auto"/>
              <w:left w:val="single" w:sz="4" w:space="0" w:color="auto"/>
              <w:bottom w:val="single" w:sz="4" w:space="0" w:color="auto"/>
              <w:right w:val="single" w:sz="4" w:space="0" w:color="auto"/>
            </w:tcBorders>
            <w:tcMar>
              <w:left w:w="72" w:type="dxa"/>
              <w:right w:w="72" w:type="dxa"/>
            </w:tcMar>
          </w:tcPr>
          <w:p w14:paraId="642B4352" w14:textId="77777777" w:rsidR="002A368D" w:rsidRPr="001C0BC6" w:rsidRDefault="002A368D" w:rsidP="002A71CF">
            <w:pPr>
              <w:jc w:val="right"/>
              <w:rPr>
                <w:sz w:val="16"/>
                <w:szCs w:val="16"/>
                <w:lang w:val="en-US"/>
              </w:rPr>
            </w:pPr>
          </w:p>
        </w:tc>
        <w:tc>
          <w:tcPr>
            <w:tcW w:w="719" w:type="pct"/>
            <w:tcBorders>
              <w:top w:val="single" w:sz="4" w:space="0" w:color="auto"/>
              <w:left w:val="single" w:sz="4" w:space="0" w:color="auto"/>
              <w:bottom w:val="single" w:sz="4" w:space="0" w:color="auto"/>
              <w:right w:val="single" w:sz="4" w:space="0" w:color="auto"/>
            </w:tcBorders>
            <w:tcMar>
              <w:left w:w="72" w:type="dxa"/>
              <w:right w:w="72" w:type="dxa"/>
            </w:tcMar>
            <w:hideMark/>
          </w:tcPr>
          <w:p w14:paraId="6AC29C7E" w14:textId="77777777" w:rsidR="002A368D" w:rsidRPr="001C0BC6" w:rsidRDefault="002A368D" w:rsidP="002A71CF">
            <w:pPr>
              <w:jc w:val="right"/>
              <w:rPr>
                <w:sz w:val="16"/>
                <w:szCs w:val="16"/>
                <w:lang w:val="en-US"/>
              </w:rPr>
            </w:pPr>
            <w:r w:rsidRPr="001C0BC6">
              <w:rPr>
                <w:sz w:val="16"/>
                <w:szCs w:val="16"/>
                <w:lang w:val="en-US"/>
              </w:rPr>
              <w:t>7.54</w:t>
            </w:r>
          </w:p>
        </w:tc>
      </w:tr>
    </w:tbl>
    <w:p w14:paraId="1481A8DE" w14:textId="77777777" w:rsidR="002A368D" w:rsidRPr="001C0BC6" w:rsidRDefault="002A368D" w:rsidP="002A368D">
      <w:pPr>
        <w:jc w:val="center"/>
        <w:rPr>
          <w:sz w:val="16"/>
          <w:szCs w:val="16"/>
          <w:lang w:val="en-US"/>
        </w:rPr>
      </w:pPr>
    </w:p>
    <w:tbl>
      <w:tblPr>
        <w:tblStyle w:val="TableGrid"/>
        <w:tblW w:w="5000" w:type="pct"/>
        <w:tblLook w:val="04A0" w:firstRow="1" w:lastRow="0" w:firstColumn="1" w:lastColumn="0" w:noHBand="0" w:noVBand="1"/>
      </w:tblPr>
      <w:tblGrid>
        <w:gridCol w:w="2511"/>
        <w:gridCol w:w="1313"/>
        <w:gridCol w:w="4251"/>
        <w:gridCol w:w="1275"/>
      </w:tblGrid>
      <w:tr w:rsidR="002A368D" w:rsidRPr="001C0BC6" w14:paraId="790D75EC" w14:textId="77777777" w:rsidTr="002A71CF">
        <w:trPr>
          <w:trHeight w:val="240"/>
        </w:trPr>
        <w:tc>
          <w:tcPr>
            <w:tcW w:w="5000" w:type="pct"/>
            <w:gridSpan w:val="4"/>
            <w:tcBorders>
              <w:top w:val="single" w:sz="4" w:space="0" w:color="auto"/>
              <w:left w:val="single" w:sz="4" w:space="0" w:color="auto"/>
              <w:bottom w:val="single" w:sz="4" w:space="0" w:color="auto"/>
              <w:right w:val="single" w:sz="4" w:space="0" w:color="auto"/>
            </w:tcBorders>
            <w:hideMark/>
          </w:tcPr>
          <w:p w14:paraId="4D380465" w14:textId="19B4802D" w:rsidR="002A368D" w:rsidRPr="001C0BC6" w:rsidRDefault="00120262" w:rsidP="002A71CF">
            <w:pPr>
              <w:jc w:val="left"/>
              <w:rPr>
                <w:b/>
                <w:sz w:val="16"/>
                <w:szCs w:val="16"/>
                <w:lang w:val="en-US" w:eastAsia="zh-CN"/>
              </w:rPr>
            </w:pPr>
            <w:r w:rsidRPr="001C0BC6">
              <w:rPr>
                <w:b/>
                <w:sz w:val="16"/>
                <w:szCs w:val="16"/>
                <w:lang w:eastAsia="zh-CN"/>
              </w:rPr>
              <w:t>(</w:t>
            </w:r>
            <w:r w:rsidRPr="001C0BC6">
              <w:rPr>
                <w:rFonts w:hint="eastAsia"/>
                <w:b/>
                <w:sz w:val="16"/>
                <w:szCs w:val="16"/>
                <w:lang w:eastAsia="zh-CN"/>
              </w:rPr>
              <w:t>四</w:t>
            </w:r>
            <w:r w:rsidRPr="001C0BC6">
              <w:rPr>
                <w:b/>
                <w:sz w:val="16"/>
                <w:szCs w:val="16"/>
                <w:lang w:eastAsia="zh-CN"/>
              </w:rPr>
              <w:t xml:space="preserve">) </w:t>
            </w:r>
            <w:r w:rsidRPr="001C0BC6">
              <w:rPr>
                <w:rFonts w:hint="eastAsia"/>
                <w:b/>
                <w:sz w:val="16"/>
                <w:szCs w:val="16"/>
                <w:lang w:eastAsia="zh-CN"/>
              </w:rPr>
              <w:t>消费量数据</w:t>
            </w:r>
            <w:r w:rsidRPr="001C0BC6">
              <w:rPr>
                <w:rFonts w:hint="eastAsia"/>
                <w:b/>
                <w:sz w:val="16"/>
                <w:szCs w:val="16"/>
                <w:lang w:eastAsia="zh-CN"/>
              </w:rPr>
              <w:t xml:space="preserve"> </w:t>
            </w:r>
            <w:r w:rsidRPr="001C0BC6">
              <w:rPr>
                <w:b/>
                <w:sz w:val="16"/>
                <w:szCs w:val="16"/>
                <w:lang w:eastAsia="zh-CN"/>
              </w:rPr>
              <w:t>(ODP</w:t>
            </w:r>
            <w:r w:rsidRPr="001C0BC6">
              <w:rPr>
                <w:b/>
                <w:sz w:val="16"/>
                <w:szCs w:val="16"/>
                <w:lang w:eastAsia="zh-CN"/>
              </w:rPr>
              <w:t>吨</w:t>
            </w:r>
            <w:r w:rsidRPr="001C0BC6">
              <w:rPr>
                <w:b/>
                <w:sz w:val="16"/>
                <w:szCs w:val="16"/>
                <w:lang w:eastAsia="zh-CN"/>
              </w:rPr>
              <w:t>)</w:t>
            </w:r>
          </w:p>
        </w:tc>
      </w:tr>
      <w:tr w:rsidR="002A368D" w:rsidRPr="001C0BC6" w14:paraId="35423453" w14:textId="77777777" w:rsidTr="002A71CF">
        <w:trPr>
          <w:trHeight w:val="240"/>
        </w:trPr>
        <w:tc>
          <w:tcPr>
            <w:tcW w:w="1343" w:type="pct"/>
            <w:tcBorders>
              <w:top w:val="single" w:sz="4" w:space="0" w:color="auto"/>
              <w:left w:val="single" w:sz="4" w:space="0" w:color="auto"/>
              <w:bottom w:val="single" w:sz="4" w:space="0" w:color="auto"/>
              <w:right w:val="single" w:sz="4" w:space="0" w:color="auto"/>
            </w:tcBorders>
            <w:hideMark/>
          </w:tcPr>
          <w:p w14:paraId="1471D9C5" w14:textId="5CBDC48B" w:rsidR="002A368D" w:rsidRPr="001C0BC6" w:rsidRDefault="002A368D" w:rsidP="002A71CF">
            <w:pPr>
              <w:jc w:val="center"/>
              <w:rPr>
                <w:sz w:val="16"/>
                <w:szCs w:val="16"/>
                <w:lang w:val="en-US"/>
              </w:rPr>
            </w:pPr>
            <w:r w:rsidRPr="001C0BC6">
              <w:rPr>
                <w:sz w:val="16"/>
                <w:szCs w:val="16"/>
                <w:lang w:val="en-US"/>
              </w:rPr>
              <w:t>2009–2010</w:t>
            </w:r>
            <w:r w:rsidR="00363DA1" w:rsidRPr="001C0BC6">
              <w:rPr>
                <w:rFonts w:hint="eastAsia"/>
                <w:sz w:val="16"/>
                <w:szCs w:val="16"/>
                <w:lang w:val="en-US" w:eastAsia="zh-CN"/>
              </w:rPr>
              <w:t>年基准：</w:t>
            </w:r>
          </w:p>
        </w:tc>
        <w:tc>
          <w:tcPr>
            <w:tcW w:w="702" w:type="pct"/>
            <w:tcBorders>
              <w:top w:val="single" w:sz="4" w:space="0" w:color="auto"/>
              <w:left w:val="single" w:sz="4" w:space="0" w:color="auto"/>
              <w:bottom w:val="single" w:sz="4" w:space="0" w:color="auto"/>
              <w:right w:val="single" w:sz="4" w:space="0" w:color="auto"/>
            </w:tcBorders>
            <w:hideMark/>
          </w:tcPr>
          <w:p w14:paraId="6EBC17EE" w14:textId="77777777" w:rsidR="002A368D" w:rsidRPr="001C0BC6" w:rsidRDefault="002A368D" w:rsidP="002A71CF">
            <w:pPr>
              <w:jc w:val="center"/>
              <w:rPr>
                <w:sz w:val="16"/>
                <w:szCs w:val="16"/>
                <w:lang w:val="en-US"/>
              </w:rPr>
            </w:pPr>
            <w:r w:rsidRPr="001C0BC6">
              <w:rPr>
                <w:sz w:val="16"/>
                <w:szCs w:val="16"/>
                <w:lang w:val="en-US"/>
              </w:rPr>
              <w:t>15.00</w:t>
            </w:r>
          </w:p>
        </w:tc>
        <w:tc>
          <w:tcPr>
            <w:tcW w:w="2273" w:type="pct"/>
            <w:tcBorders>
              <w:top w:val="single" w:sz="4" w:space="0" w:color="auto"/>
              <w:left w:val="single" w:sz="4" w:space="0" w:color="auto"/>
              <w:bottom w:val="single" w:sz="4" w:space="0" w:color="auto"/>
              <w:right w:val="single" w:sz="4" w:space="0" w:color="auto"/>
            </w:tcBorders>
            <w:hideMark/>
          </w:tcPr>
          <w:p w14:paraId="40EEFC99" w14:textId="035F109F" w:rsidR="002A368D" w:rsidRPr="001C0BC6" w:rsidRDefault="00914A8C" w:rsidP="002A71CF">
            <w:pPr>
              <w:jc w:val="center"/>
              <w:rPr>
                <w:sz w:val="16"/>
                <w:szCs w:val="16"/>
                <w:lang w:val="en-US" w:eastAsia="zh-CN"/>
              </w:rPr>
            </w:pPr>
            <w:r w:rsidRPr="001C0BC6">
              <w:rPr>
                <w:rFonts w:hint="eastAsia"/>
                <w:sz w:val="16"/>
                <w:szCs w:val="16"/>
                <w:lang w:eastAsia="zh-CN"/>
              </w:rPr>
              <w:t>持续总削减量的起始基准值：</w:t>
            </w:r>
          </w:p>
        </w:tc>
        <w:tc>
          <w:tcPr>
            <w:tcW w:w="682" w:type="pct"/>
            <w:tcBorders>
              <w:top w:val="single" w:sz="4" w:space="0" w:color="auto"/>
              <w:left w:val="single" w:sz="4" w:space="0" w:color="auto"/>
              <w:bottom w:val="single" w:sz="4" w:space="0" w:color="auto"/>
              <w:right w:val="single" w:sz="4" w:space="0" w:color="auto"/>
            </w:tcBorders>
            <w:hideMark/>
          </w:tcPr>
          <w:p w14:paraId="2B5D4C3B" w14:textId="77777777" w:rsidR="002A368D" w:rsidRPr="001C0BC6" w:rsidRDefault="002A368D" w:rsidP="002A71CF">
            <w:pPr>
              <w:jc w:val="center"/>
              <w:rPr>
                <w:sz w:val="16"/>
                <w:szCs w:val="16"/>
                <w:lang w:val="en-US"/>
              </w:rPr>
            </w:pPr>
            <w:r w:rsidRPr="001C0BC6">
              <w:rPr>
                <w:sz w:val="16"/>
                <w:szCs w:val="16"/>
                <w:lang w:val="en-US"/>
              </w:rPr>
              <w:t>15.00</w:t>
            </w:r>
          </w:p>
        </w:tc>
      </w:tr>
      <w:tr w:rsidR="002A368D" w:rsidRPr="001C0BC6" w14:paraId="2D92293F" w14:textId="77777777" w:rsidTr="002A71CF">
        <w:trPr>
          <w:trHeight w:val="240"/>
        </w:trPr>
        <w:tc>
          <w:tcPr>
            <w:tcW w:w="5000" w:type="pct"/>
            <w:gridSpan w:val="4"/>
            <w:tcBorders>
              <w:top w:val="single" w:sz="4" w:space="0" w:color="auto"/>
              <w:left w:val="single" w:sz="4" w:space="0" w:color="auto"/>
              <w:bottom w:val="single" w:sz="4" w:space="0" w:color="auto"/>
              <w:right w:val="single" w:sz="4" w:space="0" w:color="auto"/>
            </w:tcBorders>
            <w:hideMark/>
          </w:tcPr>
          <w:p w14:paraId="47DE132B" w14:textId="2743A997" w:rsidR="002A368D" w:rsidRPr="001C0BC6" w:rsidRDefault="00733679" w:rsidP="002A71CF">
            <w:pPr>
              <w:ind w:left="316"/>
              <w:rPr>
                <w:b/>
                <w:sz w:val="16"/>
                <w:szCs w:val="16"/>
                <w:lang w:val="en-US" w:eastAsia="zh-CN"/>
              </w:rPr>
            </w:pPr>
            <w:r w:rsidRPr="001C0BC6">
              <w:rPr>
                <w:rFonts w:hint="eastAsia"/>
                <w:b/>
                <w:sz w:val="16"/>
                <w:szCs w:val="16"/>
                <w:lang w:eastAsia="zh-CN"/>
              </w:rPr>
              <w:t>符合供资条件的消费量</w:t>
            </w:r>
            <w:r w:rsidRPr="001C0BC6">
              <w:rPr>
                <w:rFonts w:hint="eastAsia"/>
                <w:b/>
                <w:sz w:val="16"/>
                <w:szCs w:val="16"/>
                <w:lang w:eastAsia="zh-CN"/>
              </w:rPr>
              <w:t xml:space="preserve"> </w:t>
            </w:r>
            <w:r w:rsidRPr="001C0BC6">
              <w:rPr>
                <w:b/>
                <w:sz w:val="16"/>
                <w:szCs w:val="16"/>
                <w:lang w:eastAsia="zh-CN"/>
              </w:rPr>
              <w:t>(ODP</w:t>
            </w:r>
            <w:r w:rsidRPr="001C0BC6">
              <w:rPr>
                <w:rFonts w:hint="eastAsia"/>
                <w:b/>
                <w:sz w:val="16"/>
                <w:szCs w:val="16"/>
                <w:lang w:eastAsia="zh-CN"/>
              </w:rPr>
              <w:t>吨</w:t>
            </w:r>
            <w:r w:rsidRPr="001C0BC6">
              <w:rPr>
                <w:b/>
                <w:sz w:val="16"/>
                <w:szCs w:val="16"/>
                <w:lang w:eastAsia="zh-CN"/>
              </w:rPr>
              <w:t>)</w:t>
            </w:r>
          </w:p>
        </w:tc>
      </w:tr>
      <w:tr w:rsidR="002A368D" w:rsidRPr="001C0BC6" w14:paraId="63D52EC1" w14:textId="77777777" w:rsidTr="002A71CF">
        <w:trPr>
          <w:trHeight w:val="240"/>
        </w:trPr>
        <w:tc>
          <w:tcPr>
            <w:tcW w:w="1343" w:type="pct"/>
            <w:tcBorders>
              <w:top w:val="single" w:sz="4" w:space="0" w:color="auto"/>
              <w:left w:val="single" w:sz="4" w:space="0" w:color="auto"/>
              <w:bottom w:val="single" w:sz="4" w:space="0" w:color="auto"/>
              <w:right w:val="single" w:sz="4" w:space="0" w:color="auto"/>
            </w:tcBorders>
            <w:hideMark/>
          </w:tcPr>
          <w:p w14:paraId="5B451A72" w14:textId="35FE8D5B" w:rsidR="002A368D" w:rsidRPr="001C0BC6" w:rsidRDefault="003E3C3B" w:rsidP="002A71CF">
            <w:pPr>
              <w:jc w:val="center"/>
              <w:rPr>
                <w:sz w:val="16"/>
                <w:szCs w:val="16"/>
                <w:lang w:val="en-US"/>
              </w:rPr>
            </w:pPr>
            <w:r w:rsidRPr="001C0BC6">
              <w:rPr>
                <w:rFonts w:hint="eastAsia"/>
                <w:sz w:val="16"/>
                <w:szCs w:val="16"/>
              </w:rPr>
              <w:t>已核准：</w:t>
            </w:r>
          </w:p>
        </w:tc>
        <w:tc>
          <w:tcPr>
            <w:tcW w:w="702" w:type="pct"/>
            <w:tcBorders>
              <w:top w:val="single" w:sz="4" w:space="0" w:color="auto"/>
              <w:left w:val="single" w:sz="4" w:space="0" w:color="auto"/>
              <w:bottom w:val="single" w:sz="4" w:space="0" w:color="auto"/>
              <w:right w:val="single" w:sz="4" w:space="0" w:color="auto"/>
            </w:tcBorders>
            <w:hideMark/>
          </w:tcPr>
          <w:p w14:paraId="051468FA" w14:textId="77777777" w:rsidR="002A368D" w:rsidRPr="001C0BC6" w:rsidRDefault="002A368D" w:rsidP="002A71CF">
            <w:pPr>
              <w:jc w:val="center"/>
              <w:rPr>
                <w:sz w:val="16"/>
                <w:szCs w:val="16"/>
                <w:lang w:val="en-US"/>
              </w:rPr>
            </w:pPr>
            <w:r w:rsidRPr="001C0BC6">
              <w:rPr>
                <w:sz w:val="16"/>
                <w:szCs w:val="16"/>
                <w:lang w:val="en-US"/>
              </w:rPr>
              <w:t>15.00</w:t>
            </w:r>
          </w:p>
        </w:tc>
        <w:tc>
          <w:tcPr>
            <w:tcW w:w="2273" w:type="pct"/>
            <w:tcBorders>
              <w:top w:val="single" w:sz="4" w:space="0" w:color="auto"/>
              <w:left w:val="single" w:sz="4" w:space="0" w:color="auto"/>
              <w:bottom w:val="single" w:sz="4" w:space="0" w:color="auto"/>
              <w:right w:val="single" w:sz="4" w:space="0" w:color="auto"/>
            </w:tcBorders>
            <w:hideMark/>
          </w:tcPr>
          <w:p w14:paraId="7B0BDEF6" w14:textId="465EC34B" w:rsidR="002A368D" w:rsidRPr="001C0BC6" w:rsidRDefault="00013C86" w:rsidP="002A71CF">
            <w:pPr>
              <w:jc w:val="center"/>
              <w:rPr>
                <w:sz w:val="16"/>
                <w:szCs w:val="16"/>
                <w:lang w:val="en-US"/>
              </w:rPr>
            </w:pPr>
            <w:r w:rsidRPr="001C0BC6">
              <w:rPr>
                <w:rFonts w:hint="eastAsia"/>
                <w:sz w:val="16"/>
                <w:szCs w:val="16"/>
                <w:lang w:eastAsia="zh-CN"/>
              </w:rPr>
              <w:t>剩余消费量：</w:t>
            </w:r>
          </w:p>
        </w:tc>
        <w:tc>
          <w:tcPr>
            <w:tcW w:w="682" w:type="pct"/>
            <w:tcBorders>
              <w:top w:val="single" w:sz="4" w:space="0" w:color="auto"/>
              <w:left w:val="single" w:sz="4" w:space="0" w:color="auto"/>
              <w:bottom w:val="single" w:sz="4" w:space="0" w:color="auto"/>
              <w:right w:val="single" w:sz="4" w:space="0" w:color="auto"/>
            </w:tcBorders>
            <w:hideMark/>
          </w:tcPr>
          <w:p w14:paraId="117580A7" w14:textId="77777777" w:rsidR="002A368D" w:rsidRPr="001C0BC6" w:rsidRDefault="002A368D" w:rsidP="002A71CF">
            <w:pPr>
              <w:jc w:val="center"/>
              <w:rPr>
                <w:sz w:val="16"/>
                <w:szCs w:val="16"/>
                <w:lang w:val="en-US"/>
              </w:rPr>
            </w:pPr>
            <w:r w:rsidRPr="001C0BC6">
              <w:rPr>
                <w:sz w:val="16"/>
                <w:szCs w:val="16"/>
                <w:lang w:val="en-US"/>
              </w:rPr>
              <w:t>0.00</w:t>
            </w:r>
          </w:p>
        </w:tc>
      </w:tr>
    </w:tbl>
    <w:p w14:paraId="046F82C6" w14:textId="77777777" w:rsidR="002A368D" w:rsidRPr="001C0BC6" w:rsidRDefault="002A368D" w:rsidP="002A368D">
      <w:pPr>
        <w:jc w:val="center"/>
        <w:rPr>
          <w:sz w:val="16"/>
          <w:szCs w:val="16"/>
          <w:lang w:val="en-US"/>
        </w:rPr>
      </w:pPr>
    </w:p>
    <w:tbl>
      <w:tblPr>
        <w:tblStyle w:val="TableGrid"/>
        <w:tblW w:w="5000" w:type="pct"/>
        <w:tblLook w:val="04A0" w:firstRow="1" w:lastRow="0" w:firstColumn="1" w:lastColumn="0" w:noHBand="0" w:noVBand="1"/>
      </w:tblPr>
      <w:tblGrid>
        <w:gridCol w:w="1254"/>
        <w:gridCol w:w="2852"/>
        <w:gridCol w:w="1311"/>
        <w:gridCol w:w="1311"/>
        <w:gridCol w:w="1311"/>
        <w:gridCol w:w="1311"/>
      </w:tblGrid>
      <w:tr w:rsidR="002A368D" w:rsidRPr="001C0BC6" w14:paraId="4590B121" w14:textId="77777777" w:rsidTr="002A71CF">
        <w:trPr>
          <w:trHeight w:val="240"/>
        </w:trPr>
        <w:tc>
          <w:tcPr>
            <w:tcW w:w="2196" w:type="pct"/>
            <w:gridSpan w:val="2"/>
            <w:tcBorders>
              <w:top w:val="single" w:sz="4" w:space="0" w:color="auto"/>
              <w:left w:val="single" w:sz="4" w:space="0" w:color="auto"/>
              <w:bottom w:val="single" w:sz="4" w:space="0" w:color="auto"/>
              <w:right w:val="single" w:sz="4" w:space="0" w:color="auto"/>
            </w:tcBorders>
            <w:hideMark/>
          </w:tcPr>
          <w:p w14:paraId="44F8A58B" w14:textId="5D0CFF87" w:rsidR="002A368D" w:rsidRPr="001C0BC6" w:rsidRDefault="003E6CD5" w:rsidP="002A71CF">
            <w:pPr>
              <w:jc w:val="left"/>
              <w:rPr>
                <w:b/>
                <w:sz w:val="16"/>
                <w:szCs w:val="16"/>
                <w:lang w:val="en-US"/>
              </w:rPr>
            </w:pPr>
            <w:r w:rsidRPr="001C0BC6">
              <w:rPr>
                <w:b/>
                <w:sz w:val="16"/>
                <w:szCs w:val="16"/>
              </w:rPr>
              <w:t>(</w:t>
            </w:r>
            <w:r w:rsidRPr="001C0BC6">
              <w:rPr>
                <w:rFonts w:hint="eastAsia"/>
                <w:b/>
                <w:sz w:val="16"/>
                <w:szCs w:val="16"/>
              </w:rPr>
              <w:t>五</w:t>
            </w:r>
            <w:r w:rsidRPr="001C0BC6">
              <w:rPr>
                <w:b/>
                <w:sz w:val="16"/>
                <w:szCs w:val="16"/>
              </w:rPr>
              <w:t xml:space="preserve">) </w:t>
            </w:r>
            <w:r w:rsidRPr="001C0BC6">
              <w:rPr>
                <w:b/>
                <w:sz w:val="16"/>
                <w:szCs w:val="16"/>
              </w:rPr>
              <w:t>核定</w:t>
            </w:r>
            <w:r w:rsidRPr="001C0BC6">
              <w:rPr>
                <w:rFonts w:hint="eastAsia"/>
                <w:b/>
                <w:sz w:val="16"/>
                <w:szCs w:val="16"/>
              </w:rPr>
              <w:t>业务计划</w:t>
            </w:r>
          </w:p>
        </w:tc>
        <w:tc>
          <w:tcPr>
            <w:tcW w:w="701" w:type="pct"/>
            <w:tcBorders>
              <w:top w:val="single" w:sz="4" w:space="0" w:color="auto"/>
              <w:left w:val="single" w:sz="4" w:space="0" w:color="auto"/>
              <w:bottom w:val="single" w:sz="4" w:space="0" w:color="auto"/>
              <w:right w:val="single" w:sz="4" w:space="0" w:color="auto"/>
            </w:tcBorders>
            <w:hideMark/>
          </w:tcPr>
          <w:p w14:paraId="11F3A781" w14:textId="149C9AD7" w:rsidR="002A368D" w:rsidRPr="005F03CF" w:rsidRDefault="002A368D" w:rsidP="002A71CF">
            <w:pPr>
              <w:jc w:val="center"/>
              <w:rPr>
                <w:b/>
                <w:sz w:val="16"/>
                <w:szCs w:val="16"/>
                <w:lang w:val="en-US"/>
              </w:rPr>
            </w:pPr>
            <w:r w:rsidRPr="005F03CF">
              <w:rPr>
                <w:b/>
                <w:sz w:val="16"/>
                <w:szCs w:val="16"/>
                <w:lang w:val="en-US"/>
              </w:rPr>
              <w:t>2025</w:t>
            </w:r>
            <w:r w:rsidR="005F03CF" w:rsidRPr="005F03CF">
              <w:rPr>
                <w:rFonts w:hint="eastAsia"/>
                <w:b/>
                <w:sz w:val="16"/>
                <w:szCs w:val="16"/>
                <w:lang w:val="en-US" w:eastAsia="zh-CN"/>
              </w:rPr>
              <w:t>年</w:t>
            </w:r>
          </w:p>
        </w:tc>
        <w:tc>
          <w:tcPr>
            <w:tcW w:w="701" w:type="pct"/>
            <w:tcBorders>
              <w:top w:val="single" w:sz="4" w:space="0" w:color="auto"/>
              <w:left w:val="single" w:sz="4" w:space="0" w:color="auto"/>
              <w:bottom w:val="single" w:sz="4" w:space="0" w:color="auto"/>
              <w:right w:val="single" w:sz="4" w:space="0" w:color="auto"/>
            </w:tcBorders>
            <w:hideMark/>
          </w:tcPr>
          <w:p w14:paraId="4B6DC9D1" w14:textId="7297FA7F" w:rsidR="002A368D" w:rsidRPr="005F03CF" w:rsidRDefault="002A368D" w:rsidP="002A71CF">
            <w:pPr>
              <w:jc w:val="center"/>
              <w:rPr>
                <w:b/>
                <w:sz w:val="16"/>
                <w:szCs w:val="16"/>
                <w:lang w:val="en-US"/>
              </w:rPr>
            </w:pPr>
            <w:r w:rsidRPr="005F03CF">
              <w:rPr>
                <w:b/>
                <w:sz w:val="16"/>
                <w:szCs w:val="16"/>
                <w:lang w:val="en-US"/>
              </w:rPr>
              <w:t>2026</w:t>
            </w:r>
            <w:r w:rsidR="005F03CF" w:rsidRPr="005F03CF">
              <w:rPr>
                <w:rFonts w:hint="eastAsia"/>
                <w:b/>
                <w:sz w:val="16"/>
                <w:szCs w:val="16"/>
                <w:lang w:val="en-US" w:eastAsia="zh-CN"/>
              </w:rPr>
              <w:t>年</w:t>
            </w:r>
          </w:p>
        </w:tc>
        <w:tc>
          <w:tcPr>
            <w:tcW w:w="701" w:type="pct"/>
            <w:tcBorders>
              <w:top w:val="single" w:sz="4" w:space="0" w:color="auto"/>
              <w:left w:val="single" w:sz="4" w:space="0" w:color="auto"/>
              <w:bottom w:val="single" w:sz="4" w:space="0" w:color="auto"/>
              <w:right w:val="single" w:sz="4" w:space="0" w:color="auto"/>
            </w:tcBorders>
            <w:hideMark/>
          </w:tcPr>
          <w:p w14:paraId="4DE43B7B" w14:textId="4F17C265" w:rsidR="002A368D" w:rsidRPr="005F03CF" w:rsidRDefault="002A368D" w:rsidP="002A71CF">
            <w:pPr>
              <w:jc w:val="center"/>
              <w:rPr>
                <w:b/>
                <w:sz w:val="16"/>
                <w:szCs w:val="16"/>
                <w:lang w:val="en-US"/>
              </w:rPr>
            </w:pPr>
            <w:r w:rsidRPr="005F03CF">
              <w:rPr>
                <w:b/>
                <w:sz w:val="16"/>
                <w:szCs w:val="16"/>
                <w:lang w:val="en-US"/>
              </w:rPr>
              <w:t>2027</w:t>
            </w:r>
            <w:r w:rsidR="005F03CF" w:rsidRPr="005F03CF">
              <w:rPr>
                <w:rFonts w:hint="eastAsia"/>
                <w:b/>
                <w:sz w:val="16"/>
                <w:szCs w:val="16"/>
                <w:lang w:val="en-US" w:eastAsia="zh-CN"/>
              </w:rPr>
              <w:t>年</w:t>
            </w:r>
          </w:p>
        </w:tc>
        <w:tc>
          <w:tcPr>
            <w:tcW w:w="701" w:type="pct"/>
            <w:tcBorders>
              <w:top w:val="single" w:sz="4" w:space="0" w:color="auto"/>
              <w:left w:val="single" w:sz="4" w:space="0" w:color="auto"/>
              <w:bottom w:val="single" w:sz="4" w:space="0" w:color="auto"/>
              <w:right w:val="single" w:sz="4" w:space="0" w:color="auto"/>
            </w:tcBorders>
            <w:hideMark/>
          </w:tcPr>
          <w:p w14:paraId="47CAAE62" w14:textId="111443A5" w:rsidR="002A368D" w:rsidRPr="001C0BC6" w:rsidRDefault="001462AB" w:rsidP="002A71CF">
            <w:pPr>
              <w:jc w:val="center"/>
              <w:rPr>
                <w:b/>
                <w:sz w:val="16"/>
                <w:szCs w:val="16"/>
                <w:lang w:val="en-US"/>
              </w:rPr>
            </w:pPr>
            <w:r w:rsidRPr="001C0BC6">
              <w:rPr>
                <w:rFonts w:hint="eastAsia"/>
                <w:b/>
                <w:sz w:val="16"/>
                <w:szCs w:val="16"/>
                <w:lang w:val="en-US" w:eastAsia="zh-CN"/>
              </w:rPr>
              <w:t>总计</w:t>
            </w:r>
          </w:p>
        </w:tc>
      </w:tr>
      <w:tr w:rsidR="00442ED9" w:rsidRPr="001C0BC6" w14:paraId="0AB49C3D" w14:textId="77777777" w:rsidTr="00442ED9">
        <w:trPr>
          <w:trHeight w:val="240"/>
        </w:trPr>
        <w:tc>
          <w:tcPr>
            <w:tcW w:w="671" w:type="pct"/>
            <w:vMerge w:val="restart"/>
            <w:tcBorders>
              <w:top w:val="single" w:sz="4" w:space="0" w:color="auto"/>
              <w:left w:val="single" w:sz="4" w:space="0" w:color="auto"/>
              <w:bottom w:val="single" w:sz="4" w:space="0" w:color="auto"/>
              <w:right w:val="single" w:sz="4" w:space="0" w:color="auto"/>
            </w:tcBorders>
            <w:hideMark/>
          </w:tcPr>
          <w:p w14:paraId="5AE81C6C" w14:textId="33E5AF80" w:rsidR="00442ED9" w:rsidRPr="001C0BC6" w:rsidRDefault="00442ED9" w:rsidP="00442ED9">
            <w:pPr>
              <w:jc w:val="center"/>
              <w:rPr>
                <w:sz w:val="16"/>
                <w:szCs w:val="16"/>
                <w:lang w:val="en-US"/>
              </w:rPr>
            </w:pPr>
            <w:r w:rsidRPr="001C0BC6">
              <w:rPr>
                <w:rFonts w:hint="eastAsia"/>
                <w:sz w:val="16"/>
                <w:szCs w:val="16"/>
                <w:lang w:val="en-US" w:eastAsia="zh-CN"/>
              </w:rPr>
              <w:t>环境署</w:t>
            </w:r>
          </w:p>
        </w:tc>
        <w:tc>
          <w:tcPr>
            <w:tcW w:w="1525" w:type="pct"/>
            <w:tcBorders>
              <w:top w:val="single" w:sz="4" w:space="0" w:color="auto"/>
              <w:left w:val="single" w:sz="4" w:space="0" w:color="auto"/>
              <w:bottom w:val="single" w:sz="4" w:space="0" w:color="auto"/>
              <w:right w:val="single" w:sz="4" w:space="0" w:color="auto"/>
            </w:tcBorders>
            <w:hideMark/>
          </w:tcPr>
          <w:p w14:paraId="1597487C" w14:textId="216EC79A" w:rsidR="00442ED9" w:rsidRPr="001C0BC6" w:rsidRDefault="00442ED9" w:rsidP="00442ED9">
            <w:pPr>
              <w:jc w:val="left"/>
              <w:rPr>
                <w:sz w:val="16"/>
                <w:szCs w:val="16"/>
                <w:lang w:val="en-US"/>
              </w:rPr>
            </w:pPr>
            <w:r w:rsidRPr="001C0BC6">
              <w:rPr>
                <w:rFonts w:hint="eastAsia"/>
                <w:sz w:val="16"/>
                <w:szCs w:val="16"/>
                <w:lang w:eastAsia="zh-CN"/>
              </w:rPr>
              <w:t>ODS</w:t>
            </w:r>
            <w:r w:rsidRPr="001C0BC6">
              <w:rPr>
                <w:rFonts w:hint="eastAsia"/>
                <w:sz w:val="16"/>
                <w:szCs w:val="16"/>
                <w:lang w:eastAsia="zh-CN"/>
              </w:rPr>
              <w:t>淘汰量</w:t>
            </w:r>
            <w:r w:rsidRPr="001C0BC6">
              <w:rPr>
                <w:sz w:val="16"/>
                <w:szCs w:val="16"/>
                <w:lang w:eastAsia="zh-CN"/>
              </w:rPr>
              <w:t>(ODP</w:t>
            </w:r>
            <w:r w:rsidRPr="001C0BC6">
              <w:rPr>
                <w:sz w:val="16"/>
                <w:szCs w:val="16"/>
                <w:lang w:eastAsia="zh-CN"/>
              </w:rPr>
              <w:t>吨</w:t>
            </w:r>
            <w:r w:rsidRPr="001C0BC6">
              <w:rPr>
                <w:sz w:val="16"/>
                <w:szCs w:val="16"/>
                <w:lang w:eastAsia="zh-CN"/>
              </w:rPr>
              <w:t>)</w:t>
            </w:r>
          </w:p>
        </w:tc>
        <w:tc>
          <w:tcPr>
            <w:tcW w:w="701" w:type="pct"/>
            <w:tcBorders>
              <w:top w:val="single" w:sz="4" w:space="0" w:color="auto"/>
              <w:left w:val="single" w:sz="4" w:space="0" w:color="auto"/>
              <w:bottom w:val="single" w:sz="4" w:space="0" w:color="auto"/>
              <w:right w:val="single" w:sz="4" w:space="0" w:color="auto"/>
            </w:tcBorders>
            <w:hideMark/>
          </w:tcPr>
          <w:p w14:paraId="67C46A14" w14:textId="77777777" w:rsidR="00442ED9" w:rsidRPr="001C0BC6" w:rsidRDefault="00442ED9" w:rsidP="00442ED9">
            <w:pPr>
              <w:jc w:val="right"/>
              <w:rPr>
                <w:sz w:val="16"/>
                <w:szCs w:val="16"/>
                <w:lang w:val="en-US"/>
              </w:rPr>
            </w:pPr>
            <w:r w:rsidRPr="001C0BC6">
              <w:rPr>
                <w:sz w:val="16"/>
                <w:szCs w:val="16"/>
                <w:lang w:val="en-US"/>
              </w:rPr>
              <w:t>1.70</w:t>
            </w:r>
          </w:p>
        </w:tc>
        <w:tc>
          <w:tcPr>
            <w:tcW w:w="701" w:type="pct"/>
            <w:tcBorders>
              <w:top w:val="single" w:sz="4" w:space="0" w:color="auto"/>
              <w:left w:val="single" w:sz="4" w:space="0" w:color="auto"/>
              <w:bottom w:val="single" w:sz="4" w:space="0" w:color="auto"/>
              <w:right w:val="single" w:sz="4" w:space="0" w:color="auto"/>
            </w:tcBorders>
            <w:hideMark/>
          </w:tcPr>
          <w:p w14:paraId="75266178" w14:textId="77777777" w:rsidR="00442ED9" w:rsidRPr="001C0BC6" w:rsidRDefault="00442ED9" w:rsidP="00442ED9">
            <w:pPr>
              <w:jc w:val="right"/>
              <w:rPr>
                <w:sz w:val="16"/>
                <w:szCs w:val="16"/>
                <w:lang w:val="en-US"/>
              </w:rPr>
            </w:pPr>
            <w:r w:rsidRPr="001C0BC6">
              <w:rPr>
                <w:sz w:val="16"/>
                <w:szCs w:val="16"/>
                <w:lang w:val="en-US"/>
              </w:rPr>
              <w:t>0.00</w:t>
            </w:r>
          </w:p>
        </w:tc>
        <w:tc>
          <w:tcPr>
            <w:tcW w:w="701" w:type="pct"/>
            <w:tcBorders>
              <w:top w:val="single" w:sz="4" w:space="0" w:color="auto"/>
              <w:left w:val="single" w:sz="4" w:space="0" w:color="auto"/>
              <w:bottom w:val="single" w:sz="4" w:space="0" w:color="auto"/>
              <w:right w:val="single" w:sz="4" w:space="0" w:color="auto"/>
            </w:tcBorders>
            <w:hideMark/>
          </w:tcPr>
          <w:p w14:paraId="5C76417D" w14:textId="77777777" w:rsidR="00442ED9" w:rsidRPr="001C0BC6" w:rsidRDefault="00442ED9" w:rsidP="00442ED9">
            <w:pPr>
              <w:jc w:val="right"/>
              <w:rPr>
                <w:sz w:val="16"/>
                <w:szCs w:val="16"/>
                <w:lang w:val="en-US"/>
              </w:rPr>
            </w:pPr>
            <w:r w:rsidRPr="001C0BC6">
              <w:rPr>
                <w:sz w:val="16"/>
                <w:szCs w:val="16"/>
                <w:lang w:val="en-US"/>
              </w:rPr>
              <w:t>0.00</w:t>
            </w:r>
          </w:p>
        </w:tc>
        <w:tc>
          <w:tcPr>
            <w:tcW w:w="701" w:type="pct"/>
            <w:tcBorders>
              <w:top w:val="single" w:sz="4" w:space="0" w:color="auto"/>
              <w:left w:val="single" w:sz="4" w:space="0" w:color="auto"/>
              <w:bottom w:val="single" w:sz="4" w:space="0" w:color="auto"/>
              <w:right w:val="single" w:sz="4" w:space="0" w:color="auto"/>
            </w:tcBorders>
            <w:hideMark/>
          </w:tcPr>
          <w:p w14:paraId="3FBB2CDB" w14:textId="77777777" w:rsidR="00442ED9" w:rsidRPr="001C0BC6" w:rsidRDefault="00442ED9" w:rsidP="00442ED9">
            <w:pPr>
              <w:jc w:val="right"/>
              <w:rPr>
                <w:sz w:val="16"/>
                <w:szCs w:val="16"/>
                <w:lang w:val="en-US"/>
              </w:rPr>
            </w:pPr>
            <w:r w:rsidRPr="001C0BC6">
              <w:rPr>
                <w:sz w:val="16"/>
                <w:szCs w:val="16"/>
                <w:lang w:val="en-US"/>
              </w:rPr>
              <w:t>1.70</w:t>
            </w:r>
          </w:p>
        </w:tc>
      </w:tr>
      <w:tr w:rsidR="00442ED9" w:rsidRPr="001C0BC6" w14:paraId="534ABD3B" w14:textId="77777777" w:rsidTr="00442ED9">
        <w:trPr>
          <w:trHeight w:val="240"/>
        </w:trPr>
        <w:tc>
          <w:tcPr>
            <w:tcW w:w="671" w:type="pct"/>
            <w:vMerge/>
            <w:tcBorders>
              <w:top w:val="single" w:sz="4" w:space="0" w:color="auto"/>
              <w:left w:val="single" w:sz="4" w:space="0" w:color="auto"/>
              <w:bottom w:val="single" w:sz="4" w:space="0" w:color="auto"/>
              <w:right w:val="single" w:sz="4" w:space="0" w:color="auto"/>
            </w:tcBorders>
            <w:vAlign w:val="center"/>
            <w:hideMark/>
          </w:tcPr>
          <w:p w14:paraId="4DDA78FF" w14:textId="77777777" w:rsidR="00442ED9" w:rsidRPr="001C0BC6" w:rsidRDefault="00442ED9" w:rsidP="00442ED9">
            <w:pPr>
              <w:jc w:val="center"/>
              <w:rPr>
                <w:sz w:val="16"/>
                <w:szCs w:val="16"/>
                <w:lang w:val="en-US"/>
              </w:rPr>
            </w:pPr>
          </w:p>
        </w:tc>
        <w:tc>
          <w:tcPr>
            <w:tcW w:w="1525" w:type="pct"/>
            <w:tcBorders>
              <w:top w:val="single" w:sz="4" w:space="0" w:color="auto"/>
              <w:left w:val="single" w:sz="4" w:space="0" w:color="auto"/>
              <w:bottom w:val="single" w:sz="4" w:space="0" w:color="auto"/>
              <w:right w:val="single" w:sz="4" w:space="0" w:color="auto"/>
            </w:tcBorders>
            <w:hideMark/>
          </w:tcPr>
          <w:p w14:paraId="5160A840" w14:textId="4C06A2D1" w:rsidR="00442ED9" w:rsidRPr="001C0BC6" w:rsidRDefault="00442ED9" w:rsidP="00442ED9">
            <w:pPr>
              <w:jc w:val="left"/>
              <w:rPr>
                <w:sz w:val="16"/>
                <w:szCs w:val="16"/>
                <w:lang w:val="en-US"/>
              </w:rPr>
            </w:pPr>
            <w:r w:rsidRPr="001C0BC6">
              <w:rPr>
                <w:rFonts w:hint="eastAsia"/>
                <w:sz w:val="16"/>
                <w:szCs w:val="16"/>
                <w:lang w:eastAsia="zh-CN"/>
              </w:rPr>
              <w:t>供资额</w:t>
            </w:r>
            <w:r w:rsidRPr="001C0BC6">
              <w:rPr>
                <w:sz w:val="16"/>
                <w:szCs w:val="16"/>
                <w:lang w:eastAsia="zh-CN"/>
              </w:rPr>
              <w:t xml:space="preserve"> (</w:t>
            </w:r>
            <w:r w:rsidRPr="001C0BC6">
              <w:rPr>
                <w:sz w:val="16"/>
                <w:szCs w:val="16"/>
                <w:lang w:eastAsia="zh-CN"/>
              </w:rPr>
              <w:t>美元</w:t>
            </w:r>
            <w:r w:rsidRPr="001C0BC6">
              <w:rPr>
                <w:sz w:val="16"/>
                <w:szCs w:val="16"/>
                <w:lang w:eastAsia="zh-CN"/>
              </w:rPr>
              <w:t>)</w:t>
            </w:r>
          </w:p>
        </w:tc>
        <w:tc>
          <w:tcPr>
            <w:tcW w:w="701" w:type="pct"/>
            <w:tcBorders>
              <w:top w:val="single" w:sz="4" w:space="0" w:color="auto"/>
              <w:left w:val="single" w:sz="4" w:space="0" w:color="auto"/>
              <w:bottom w:val="single" w:sz="4" w:space="0" w:color="auto"/>
              <w:right w:val="single" w:sz="4" w:space="0" w:color="auto"/>
            </w:tcBorders>
            <w:hideMark/>
          </w:tcPr>
          <w:p w14:paraId="04238262" w14:textId="77777777" w:rsidR="00442ED9" w:rsidRPr="001C0BC6" w:rsidRDefault="00442ED9" w:rsidP="00442ED9">
            <w:pPr>
              <w:jc w:val="right"/>
              <w:rPr>
                <w:sz w:val="16"/>
                <w:szCs w:val="16"/>
                <w:lang w:val="en-US"/>
              </w:rPr>
            </w:pPr>
            <w:r w:rsidRPr="001C0BC6">
              <w:rPr>
                <w:sz w:val="16"/>
                <w:szCs w:val="16"/>
                <w:lang w:val="en-US"/>
              </w:rPr>
              <w:t>226,000</w:t>
            </w:r>
          </w:p>
        </w:tc>
        <w:tc>
          <w:tcPr>
            <w:tcW w:w="701" w:type="pct"/>
            <w:tcBorders>
              <w:top w:val="single" w:sz="4" w:space="0" w:color="auto"/>
              <w:left w:val="single" w:sz="4" w:space="0" w:color="auto"/>
              <w:bottom w:val="single" w:sz="4" w:space="0" w:color="auto"/>
              <w:right w:val="single" w:sz="4" w:space="0" w:color="auto"/>
            </w:tcBorders>
            <w:hideMark/>
          </w:tcPr>
          <w:p w14:paraId="614DA8FD" w14:textId="77777777" w:rsidR="00442ED9" w:rsidRPr="001C0BC6" w:rsidRDefault="00442ED9" w:rsidP="00442ED9">
            <w:pPr>
              <w:jc w:val="right"/>
              <w:rPr>
                <w:sz w:val="16"/>
                <w:szCs w:val="16"/>
                <w:lang w:val="en-US"/>
              </w:rPr>
            </w:pPr>
            <w:r w:rsidRPr="001C0BC6">
              <w:rPr>
                <w:sz w:val="16"/>
                <w:szCs w:val="16"/>
                <w:lang w:val="en-US"/>
              </w:rPr>
              <w:t>0</w:t>
            </w:r>
          </w:p>
        </w:tc>
        <w:tc>
          <w:tcPr>
            <w:tcW w:w="701" w:type="pct"/>
            <w:tcBorders>
              <w:top w:val="single" w:sz="4" w:space="0" w:color="auto"/>
              <w:left w:val="single" w:sz="4" w:space="0" w:color="auto"/>
              <w:bottom w:val="single" w:sz="4" w:space="0" w:color="auto"/>
              <w:right w:val="single" w:sz="4" w:space="0" w:color="auto"/>
            </w:tcBorders>
            <w:hideMark/>
          </w:tcPr>
          <w:p w14:paraId="7B58E55F" w14:textId="77777777" w:rsidR="00442ED9" w:rsidRPr="001C0BC6" w:rsidRDefault="00442ED9" w:rsidP="00442ED9">
            <w:pPr>
              <w:jc w:val="right"/>
              <w:rPr>
                <w:sz w:val="16"/>
                <w:szCs w:val="16"/>
                <w:lang w:val="en-US"/>
              </w:rPr>
            </w:pPr>
            <w:r w:rsidRPr="001C0BC6">
              <w:rPr>
                <w:sz w:val="16"/>
                <w:szCs w:val="16"/>
                <w:lang w:val="en-US"/>
              </w:rPr>
              <w:t>0</w:t>
            </w:r>
          </w:p>
        </w:tc>
        <w:tc>
          <w:tcPr>
            <w:tcW w:w="701" w:type="pct"/>
            <w:tcBorders>
              <w:top w:val="single" w:sz="4" w:space="0" w:color="auto"/>
              <w:left w:val="single" w:sz="4" w:space="0" w:color="auto"/>
              <w:bottom w:val="single" w:sz="4" w:space="0" w:color="auto"/>
              <w:right w:val="single" w:sz="4" w:space="0" w:color="auto"/>
            </w:tcBorders>
            <w:hideMark/>
          </w:tcPr>
          <w:p w14:paraId="1C646A32" w14:textId="77777777" w:rsidR="00442ED9" w:rsidRPr="001C0BC6" w:rsidRDefault="00442ED9" w:rsidP="00442ED9">
            <w:pPr>
              <w:jc w:val="right"/>
              <w:rPr>
                <w:sz w:val="16"/>
                <w:szCs w:val="16"/>
                <w:lang w:val="en-US"/>
              </w:rPr>
            </w:pPr>
            <w:r w:rsidRPr="001C0BC6">
              <w:rPr>
                <w:sz w:val="16"/>
                <w:szCs w:val="16"/>
                <w:lang w:val="en-US"/>
              </w:rPr>
              <w:t>226,000</w:t>
            </w:r>
          </w:p>
        </w:tc>
      </w:tr>
      <w:tr w:rsidR="00442ED9" w:rsidRPr="001C0BC6" w14:paraId="60F7D362" w14:textId="77777777" w:rsidTr="00442ED9">
        <w:trPr>
          <w:trHeight w:val="240"/>
        </w:trPr>
        <w:tc>
          <w:tcPr>
            <w:tcW w:w="671" w:type="pct"/>
            <w:vMerge w:val="restart"/>
            <w:tcBorders>
              <w:top w:val="single" w:sz="4" w:space="0" w:color="auto"/>
              <w:left w:val="single" w:sz="4" w:space="0" w:color="auto"/>
              <w:bottom w:val="single" w:sz="4" w:space="0" w:color="auto"/>
              <w:right w:val="single" w:sz="4" w:space="0" w:color="auto"/>
            </w:tcBorders>
            <w:hideMark/>
          </w:tcPr>
          <w:p w14:paraId="754A5BB1" w14:textId="16514E7E" w:rsidR="00442ED9" w:rsidRPr="001C0BC6" w:rsidRDefault="00442ED9" w:rsidP="00442ED9">
            <w:pPr>
              <w:jc w:val="center"/>
              <w:rPr>
                <w:sz w:val="16"/>
                <w:szCs w:val="16"/>
                <w:lang w:val="en-US"/>
              </w:rPr>
            </w:pPr>
            <w:r w:rsidRPr="001C0BC6">
              <w:rPr>
                <w:rFonts w:hint="eastAsia"/>
                <w:sz w:val="16"/>
                <w:szCs w:val="16"/>
                <w:lang w:val="en-US" w:eastAsia="zh-CN"/>
              </w:rPr>
              <w:t>开发署</w:t>
            </w:r>
          </w:p>
        </w:tc>
        <w:tc>
          <w:tcPr>
            <w:tcW w:w="1525" w:type="pct"/>
            <w:tcBorders>
              <w:top w:val="single" w:sz="4" w:space="0" w:color="auto"/>
              <w:left w:val="single" w:sz="4" w:space="0" w:color="auto"/>
              <w:bottom w:val="single" w:sz="4" w:space="0" w:color="auto"/>
              <w:right w:val="single" w:sz="4" w:space="0" w:color="auto"/>
            </w:tcBorders>
            <w:hideMark/>
          </w:tcPr>
          <w:p w14:paraId="40AC9EA5" w14:textId="7B9B1690" w:rsidR="00442ED9" w:rsidRPr="001C0BC6" w:rsidRDefault="00442ED9" w:rsidP="00442ED9">
            <w:pPr>
              <w:jc w:val="left"/>
              <w:rPr>
                <w:sz w:val="16"/>
                <w:szCs w:val="16"/>
                <w:lang w:val="en-US"/>
              </w:rPr>
            </w:pPr>
            <w:r w:rsidRPr="001C0BC6">
              <w:rPr>
                <w:rFonts w:hint="eastAsia"/>
                <w:sz w:val="16"/>
                <w:szCs w:val="16"/>
                <w:lang w:eastAsia="zh-CN"/>
              </w:rPr>
              <w:t>ODS</w:t>
            </w:r>
            <w:r w:rsidRPr="001C0BC6">
              <w:rPr>
                <w:rFonts w:hint="eastAsia"/>
                <w:sz w:val="16"/>
                <w:szCs w:val="16"/>
                <w:lang w:eastAsia="zh-CN"/>
              </w:rPr>
              <w:t>淘汰量</w:t>
            </w:r>
            <w:r w:rsidRPr="001C0BC6">
              <w:rPr>
                <w:sz w:val="16"/>
                <w:szCs w:val="16"/>
                <w:lang w:eastAsia="zh-CN"/>
              </w:rPr>
              <w:t>(ODP</w:t>
            </w:r>
            <w:r w:rsidRPr="001C0BC6">
              <w:rPr>
                <w:sz w:val="16"/>
                <w:szCs w:val="16"/>
                <w:lang w:eastAsia="zh-CN"/>
              </w:rPr>
              <w:t>吨</w:t>
            </w:r>
            <w:r w:rsidRPr="001C0BC6">
              <w:rPr>
                <w:sz w:val="16"/>
                <w:szCs w:val="16"/>
                <w:lang w:eastAsia="zh-CN"/>
              </w:rPr>
              <w:t>)</w:t>
            </w:r>
          </w:p>
        </w:tc>
        <w:tc>
          <w:tcPr>
            <w:tcW w:w="701" w:type="pct"/>
            <w:tcBorders>
              <w:top w:val="single" w:sz="4" w:space="0" w:color="auto"/>
              <w:left w:val="single" w:sz="4" w:space="0" w:color="auto"/>
              <w:bottom w:val="single" w:sz="4" w:space="0" w:color="auto"/>
              <w:right w:val="single" w:sz="4" w:space="0" w:color="auto"/>
            </w:tcBorders>
            <w:hideMark/>
          </w:tcPr>
          <w:p w14:paraId="394EF7D5" w14:textId="77777777" w:rsidR="00442ED9" w:rsidRPr="001C0BC6" w:rsidRDefault="00442ED9" w:rsidP="00442ED9">
            <w:pPr>
              <w:jc w:val="right"/>
              <w:rPr>
                <w:sz w:val="16"/>
                <w:szCs w:val="16"/>
                <w:lang w:val="en-US"/>
              </w:rPr>
            </w:pPr>
            <w:r w:rsidRPr="001C0BC6">
              <w:rPr>
                <w:sz w:val="16"/>
                <w:szCs w:val="16"/>
                <w:lang w:val="en-US"/>
              </w:rPr>
              <w:t>0.00</w:t>
            </w:r>
          </w:p>
        </w:tc>
        <w:tc>
          <w:tcPr>
            <w:tcW w:w="701" w:type="pct"/>
            <w:tcBorders>
              <w:top w:val="single" w:sz="4" w:space="0" w:color="auto"/>
              <w:left w:val="single" w:sz="4" w:space="0" w:color="auto"/>
              <w:bottom w:val="single" w:sz="4" w:space="0" w:color="auto"/>
              <w:right w:val="single" w:sz="4" w:space="0" w:color="auto"/>
            </w:tcBorders>
            <w:hideMark/>
          </w:tcPr>
          <w:p w14:paraId="258682B1" w14:textId="77777777" w:rsidR="00442ED9" w:rsidRPr="001C0BC6" w:rsidRDefault="00442ED9" w:rsidP="00442ED9">
            <w:pPr>
              <w:jc w:val="right"/>
              <w:rPr>
                <w:sz w:val="16"/>
                <w:szCs w:val="16"/>
                <w:lang w:val="en-US"/>
              </w:rPr>
            </w:pPr>
            <w:r w:rsidRPr="001C0BC6">
              <w:rPr>
                <w:sz w:val="16"/>
                <w:szCs w:val="16"/>
                <w:lang w:val="en-US"/>
              </w:rPr>
              <w:t xml:space="preserve">0.00 </w:t>
            </w:r>
          </w:p>
        </w:tc>
        <w:tc>
          <w:tcPr>
            <w:tcW w:w="701" w:type="pct"/>
            <w:tcBorders>
              <w:top w:val="single" w:sz="4" w:space="0" w:color="auto"/>
              <w:left w:val="single" w:sz="4" w:space="0" w:color="auto"/>
              <w:bottom w:val="single" w:sz="4" w:space="0" w:color="auto"/>
              <w:right w:val="single" w:sz="4" w:space="0" w:color="auto"/>
            </w:tcBorders>
            <w:hideMark/>
          </w:tcPr>
          <w:p w14:paraId="345091C0" w14:textId="77777777" w:rsidR="00442ED9" w:rsidRPr="001C0BC6" w:rsidRDefault="00442ED9" w:rsidP="00442ED9">
            <w:pPr>
              <w:jc w:val="right"/>
              <w:rPr>
                <w:sz w:val="16"/>
                <w:szCs w:val="16"/>
                <w:lang w:val="en-US"/>
              </w:rPr>
            </w:pPr>
            <w:r w:rsidRPr="001C0BC6">
              <w:rPr>
                <w:sz w:val="16"/>
                <w:szCs w:val="16"/>
                <w:lang w:val="en-US"/>
              </w:rPr>
              <w:t>0.00</w:t>
            </w:r>
          </w:p>
        </w:tc>
        <w:tc>
          <w:tcPr>
            <w:tcW w:w="701" w:type="pct"/>
            <w:tcBorders>
              <w:top w:val="single" w:sz="4" w:space="0" w:color="auto"/>
              <w:left w:val="single" w:sz="4" w:space="0" w:color="auto"/>
              <w:bottom w:val="single" w:sz="4" w:space="0" w:color="auto"/>
              <w:right w:val="single" w:sz="4" w:space="0" w:color="auto"/>
            </w:tcBorders>
            <w:hideMark/>
          </w:tcPr>
          <w:p w14:paraId="11F4373D" w14:textId="77777777" w:rsidR="00442ED9" w:rsidRPr="001C0BC6" w:rsidRDefault="00442ED9" w:rsidP="00442ED9">
            <w:pPr>
              <w:jc w:val="right"/>
              <w:rPr>
                <w:sz w:val="16"/>
                <w:szCs w:val="16"/>
                <w:lang w:val="en-US"/>
              </w:rPr>
            </w:pPr>
            <w:r w:rsidRPr="001C0BC6">
              <w:rPr>
                <w:sz w:val="16"/>
                <w:szCs w:val="16"/>
                <w:lang w:val="en-US"/>
              </w:rPr>
              <w:t>0.00</w:t>
            </w:r>
          </w:p>
        </w:tc>
      </w:tr>
      <w:tr w:rsidR="00442ED9" w:rsidRPr="001C0BC6" w14:paraId="23618303" w14:textId="77777777" w:rsidTr="00442ED9">
        <w:trPr>
          <w:trHeight w:val="240"/>
        </w:trPr>
        <w:tc>
          <w:tcPr>
            <w:tcW w:w="671" w:type="pct"/>
            <w:vMerge/>
            <w:tcBorders>
              <w:top w:val="single" w:sz="4" w:space="0" w:color="auto"/>
              <w:left w:val="single" w:sz="4" w:space="0" w:color="auto"/>
              <w:bottom w:val="single" w:sz="4" w:space="0" w:color="auto"/>
              <w:right w:val="single" w:sz="4" w:space="0" w:color="auto"/>
            </w:tcBorders>
            <w:vAlign w:val="center"/>
            <w:hideMark/>
          </w:tcPr>
          <w:p w14:paraId="1E754799" w14:textId="77777777" w:rsidR="00442ED9" w:rsidRPr="001C0BC6" w:rsidRDefault="00442ED9" w:rsidP="00442ED9">
            <w:pPr>
              <w:jc w:val="left"/>
              <w:rPr>
                <w:sz w:val="16"/>
                <w:szCs w:val="16"/>
                <w:lang w:val="en-US"/>
              </w:rPr>
            </w:pPr>
          </w:p>
        </w:tc>
        <w:tc>
          <w:tcPr>
            <w:tcW w:w="1525" w:type="pct"/>
            <w:tcBorders>
              <w:top w:val="single" w:sz="4" w:space="0" w:color="auto"/>
              <w:left w:val="single" w:sz="4" w:space="0" w:color="auto"/>
              <w:bottom w:val="single" w:sz="4" w:space="0" w:color="auto"/>
              <w:right w:val="single" w:sz="4" w:space="0" w:color="auto"/>
            </w:tcBorders>
            <w:hideMark/>
          </w:tcPr>
          <w:p w14:paraId="144868C4" w14:textId="0FAD5810" w:rsidR="00442ED9" w:rsidRPr="001C0BC6" w:rsidRDefault="00442ED9" w:rsidP="00442ED9">
            <w:pPr>
              <w:jc w:val="left"/>
              <w:rPr>
                <w:sz w:val="16"/>
                <w:szCs w:val="16"/>
                <w:lang w:val="en-US"/>
              </w:rPr>
            </w:pPr>
            <w:r w:rsidRPr="001C0BC6">
              <w:rPr>
                <w:rFonts w:hint="eastAsia"/>
                <w:sz w:val="16"/>
                <w:szCs w:val="16"/>
                <w:lang w:eastAsia="zh-CN"/>
              </w:rPr>
              <w:t>供资额</w:t>
            </w:r>
            <w:r w:rsidRPr="001C0BC6">
              <w:rPr>
                <w:sz w:val="16"/>
                <w:szCs w:val="16"/>
                <w:lang w:eastAsia="zh-CN"/>
              </w:rPr>
              <w:t xml:space="preserve"> (</w:t>
            </w:r>
            <w:r w:rsidRPr="001C0BC6">
              <w:rPr>
                <w:sz w:val="16"/>
                <w:szCs w:val="16"/>
                <w:lang w:eastAsia="zh-CN"/>
              </w:rPr>
              <w:t>美元</w:t>
            </w:r>
            <w:r w:rsidRPr="001C0BC6">
              <w:rPr>
                <w:sz w:val="16"/>
                <w:szCs w:val="16"/>
                <w:lang w:eastAsia="zh-CN"/>
              </w:rPr>
              <w:t>)</w:t>
            </w:r>
          </w:p>
        </w:tc>
        <w:tc>
          <w:tcPr>
            <w:tcW w:w="701" w:type="pct"/>
            <w:tcBorders>
              <w:top w:val="single" w:sz="4" w:space="0" w:color="auto"/>
              <w:left w:val="single" w:sz="4" w:space="0" w:color="auto"/>
              <w:bottom w:val="single" w:sz="4" w:space="0" w:color="auto"/>
              <w:right w:val="single" w:sz="4" w:space="0" w:color="auto"/>
            </w:tcBorders>
            <w:hideMark/>
          </w:tcPr>
          <w:p w14:paraId="38E7D2D0" w14:textId="77777777" w:rsidR="00442ED9" w:rsidRPr="001C0BC6" w:rsidRDefault="00442ED9" w:rsidP="00442ED9">
            <w:pPr>
              <w:jc w:val="right"/>
              <w:rPr>
                <w:sz w:val="16"/>
                <w:szCs w:val="16"/>
                <w:lang w:val="en-US"/>
              </w:rPr>
            </w:pPr>
            <w:r w:rsidRPr="001C0BC6">
              <w:rPr>
                <w:sz w:val="16"/>
                <w:szCs w:val="16"/>
                <w:lang w:val="en-US"/>
              </w:rPr>
              <w:t>0</w:t>
            </w:r>
          </w:p>
        </w:tc>
        <w:tc>
          <w:tcPr>
            <w:tcW w:w="701" w:type="pct"/>
            <w:tcBorders>
              <w:top w:val="single" w:sz="4" w:space="0" w:color="auto"/>
              <w:left w:val="single" w:sz="4" w:space="0" w:color="auto"/>
              <w:bottom w:val="single" w:sz="4" w:space="0" w:color="auto"/>
              <w:right w:val="single" w:sz="4" w:space="0" w:color="auto"/>
            </w:tcBorders>
            <w:hideMark/>
          </w:tcPr>
          <w:p w14:paraId="308F4477" w14:textId="77777777" w:rsidR="00442ED9" w:rsidRPr="001C0BC6" w:rsidRDefault="00442ED9" w:rsidP="00442ED9">
            <w:pPr>
              <w:jc w:val="right"/>
              <w:rPr>
                <w:sz w:val="16"/>
                <w:szCs w:val="16"/>
                <w:lang w:val="en-US"/>
              </w:rPr>
            </w:pPr>
            <w:r w:rsidRPr="001C0BC6">
              <w:rPr>
                <w:sz w:val="16"/>
                <w:szCs w:val="16"/>
                <w:lang w:val="en-US"/>
              </w:rPr>
              <w:t>0</w:t>
            </w:r>
          </w:p>
        </w:tc>
        <w:tc>
          <w:tcPr>
            <w:tcW w:w="701" w:type="pct"/>
            <w:tcBorders>
              <w:top w:val="single" w:sz="4" w:space="0" w:color="auto"/>
              <w:left w:val="single" w:sz="4" w:space="0" w:color="auto"/>
              <w:bottom w:val="single" w:sz="4" w:space="0" w:color="auto"/>
              <w:right w:val="single" w:sz="4" w:space="0" w:color="auto"/>
            </w:tcBorders>
            <w:hideMark/>
          </w:tcPr>
          <w:p w14:paraId="034246FA" w14:textId="77777777" w:rsidR="00442ED9" w:rsidRPr="001C0BC6" w:rsidRDefault="00442ED9" w:rsidP="00442ED9">
            <w:pPr>
              <w:jc w:val="right"/>
              <w:rPr>
                <w:sz w:val="16"/>
                <w:szCs w:val="16"/>
                <w:lang w:val="en-US"/>
              </w:rPr>
            </w:pPr>
            <w:r w:rsidRPr="001C0BC6">
              <w:rPr>
                <w:sz w:val="16"/>
                <w:szCs w:val="16"/>
                <w:lang w:val="en-US"/>
              </w:rPr>
              <w:t>0</w:t>
            </w:r>
          </w:p>
        </w:tc>
        <w:tc>
          <w:tcPr>
            <w:tcW w:w="701" w:type="pct"/>
            <w:tcBorders>
              <w:top w:val="single" w:sz="4" w:space="0" w:color="auto"/>
              <w:left w:val="single" w:sz="4" w:space="0" w:color="auto"/>
              <w:bottom w:val="single" w:sz="4" w:space="0" w:color="auto"/>
              <w:right w:val="single" w:sz="4" w:space="0" w:color="auto"/>
            </w:tcBorders>
            <w:hideMark/>
          </w:tcPr>
          <w:p w14:paraId="20A98BB6" w14:textId="77777777" w:rsidR="00442ED9" w:rsidRPr="001C0BC6" w:rsidRDefault="00442ED9" w:rsidP="00442ED9">
            <w:pPr>
              <w:jc w:val="right"/>
              <w:rPr>
                <w:sz w:val="16"/>
                <w:szCs w:val="16"/>
                <w:lang w:val="en-US"/>
              </w:rPr>
            </w:pPr>
            <w:r w:rsidRPr="001C0BC6">
              <w:rPr>
                <w:sz w:val="16"/>
                <w:szCs w:val="16"/>
                <w:lang w:val="en-US"/>
              </w:rPr>
              <w:t>0</w:t>
            </w:r>
          </w:p>
        </w:tc>
      </w:tr>
    </w:tbl>
    <w:p w14:paraId="6EEBD5EA" w14:textId="77777777" w:rsidR="002A368D" w:rsidRPr="001C0BC6" w:rsidRDefault="002A368D" w:rsidP="002A368D">
      <w:pPr>
        <w:jc w:val="left"/>
        <w:rPr>
          <w:sz w:val="16"/>
          <w:szCs w:val="16"/>
        </w:rPr>
      </w:pPr>
    </w:p>
    <w:p w14:paraId="687A6B51" w14:textId="77777777" w:rsidR="002A368D" w:rsidRPr="001C0BC6" w:rsidRDefault="002A368D" w:rsidP="002A368D">
      <w:pPr>
        <w:jc w:val="left"/>
        <w:rPr>
          <w:sz w:val="16"/>
          <w:szCs w:val="16"/>
        </w:rPr>
      </w:pPr>
    </w:p>
    <w:p w14:paraId="3B73DF43" w14:textId="77777777" w:rsidR="002A368D" w:rsidRPr="001C0BC6" w:rsidRDefault="002A368D" w:rsidP="002A368D">
      <w:pPr>
        <w:jc w:val="left"/>
        <w:rPr>
          <w:sz w:val="16"/>
          <w:szCs w:val="16"/>
        </w:rPr>
        <w:sectPr w:rsidR="002A368D" w:rsidRPr="001C0BC6" w:rsidSect="002A368D">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pgNumType w:start="1"/>
          <w:cols w:space="720"/>
          <w:titlePg/>
        </w:sectPr>
      </w:pPr>
    </w:p>
    <w:tbl>
      <w:tblPr>
        <w:tblStyle w:val="TableGrid"/>
        <w:tblW w:w="5021" w:type="pct"/>
        <w:jc w:val="center"/>
        <w:tblLayout w:type="fixed"/>
        <w:tblLook w:val="04A0" w:firstRow="1" w:lastRow="0" w:firstColumn="1" w:lastColumn="0" w:noHBand="0" w:noVBand="1"/>
      </w:tblPr>
      <w:tblGrid>
        <w:gridCol w:w="788"/>
        <w:gridCol w:w="469"/>
        <w:gridCol w:w="901"/>
        <w:gridCol w:w="810"/>
        <w:gridCol w:w="718"/>
        <w:gridCol w:w="810"/>
        <w:gridCol w:w="541"/>
        <w:gridCol w:w="538"/>
        <w:gridCol w:w="813"/>
        <w:gridCol w:w="629"/>
        <w:gridCol w:w="810"/>
        <w:gridCol w:w="629"/>
        <w:gridCol w:w="813"/>
        <w:gridCol w:w="627"/>
        <w:gridCol w:w="810"/>
        <w:gridCol w:w="810"/>
        <w:gridCol w:w="607"/>
        <w:gridCol w:w="564"/>
        <w:gridCol w:w="718"/>
        <w:gridCol w:w="901"/>
      </w:tblGrid>
      <w:tr w:rsidR="00AF5B9B" w:rsidRPr="001C0BC6" w14:paraId="240415FA" w14:textId="77777777" w:rsidTr="00EC1028">
        <w:trPr>
          <w:jc w:val="center"/>
        </w:trPr>
        <w:tc>
          <w:tcPr>
            <w:tcW w:w="754" w:type="pct"/>
            <w:gridSpan w:val="3"/>
            <w:tcBorders>
              <w:top w:val="single" w:sz="4" w:space="0" w:color="auto"/>
              <w:left w:val="single" w:sz="4" w:space="0" w:color="auto"/>
              <w:bottom w:val="single" w:sz="4" w:space="0" w:color="auto"/>
              <w:right w:val="single" w:sz="4" w:space="0" w:color="auto"/>
            </w:tcBorders>
            <w:hideMark/>
          </w:tcPr>
          <w:p w14:paraId="6748E933" w14:textId="59BC5A2D" w:rsidR="002A368D" w:rsidRPr="001C0BC6" w:rsidRDefault="006F6EB1" w:rsidP="002A71CF">
            <w:pPr>
              <w:spacing w:after="60"/>
              <w:jc w:val="left"/>
              <w:rPr>
                <w:b/>
                <w:sz w:val="16"/>
                <w:szCs w:val="16"/>
                <w:lang w:val="en-US"/>
              </w:rPr>
            </w:pPr>
            <w:r w:rsidRPr="001C0BC6">
              <w:rPr>
                <w:b/>
                <w:sz w:val="16"/>
                <w:szCs w:val="16"/>
              </w:rPr>
              <w:lastRenderedPageBreak/>
              <w:t>(</w:t>
            </w:r>
            <w:r w:rsidRPr="001C0BC6">
              <w:rPr>
                <w:rFonts w:hint="eastAsia"/>
                <w:b/>
                <w:sz w:val="16"/>
                <w:szCs w:val="16"/>
              </w:rPr>
              <w:t>六</w:t>
            </w:r>
            <w:r w:rsidRPr="001C0BC6">
              <w:rPr>
                <w:b/>
                <w:sz w:val="16"/>
                <w:szCs w:val="16"/>
              </w:rPr>
              <w:t xml:space="preserve">) </w:t>
            </w:r>
            <w:r w:rsidRPr="001C0BC6">
              <w:rPr>
                <w:rFonts w:hint="eastAsia"/>
                <w:b/>
                <w:sz w:val="16"/>
                <w:szCs w:val="16"/>
              </w:rPr>
              <w:t>项目数据</w:t>
            </w:r>
          </w:p>
        </w:tc>
        <w:tc>
          <w:tcPr>
            <w:tcW w:w="283" w:type="pct"/>
            <w:tcBorders>
              <w:top w:val="single" w:sz="4" w:space="0" w:color="auto"/>
              <w:left w:val="single" w:sz="4" w:space="0" w:color="auto"/>
              <w:bottom w:val="single" w:sz="4" w:space="0" w:color="auto"/>
              <w:right w:val="single" w:sz="4" w:space="0" w:color="auto"/>
            </w:tcBorders>
            <w:hideMark/>
          </w:tcPr>
          <w:p w14:paraId="73273DE3" w14:textId="12CD7025" w:rsidR="002A368D" w:rsidRPr="001C0BC6" w:rsidRDefault="002A368D" w:rsidP="002A71CF">
            <w:pPr>
              <w:spacing w:after="60"/>
              <w:jc w:val="center"/>
              <w:rPr>
                <w:b/>
                <w:sz w:val="16"/>
                <w:szCs w:val="16"/>
                <w:lang w:val="en-US"/>
              </w:rPr>
            </w:pPr>
            <w:r w:rsidRPr="001C0BC6">
              <w:rPr>
                <w:b/>
                <w:sz w:val="16"/>
                <w:szCs w:val="16"/>
                <w:lang w:val="en-US"/>
              </w:rPr>
              <w:t>2010</w:t>
            </w:r>
            <w:r w:rsidR="009D0AAE" w:rsidRPr="005F03CF">
              <w:rPr>
                <w:rFonts w:hint="eastAsia"/>
                <w:b/>
                <w:sz w:val="16"/>
                <w:szCs w:val="16"/>
                <w:lang w:val="en-US" w:eastAsia="zh-CN"/>
              </w:rPr>
              <w:t>年</w:t>
            </w:r>
          </w:p>
        </w:tc>
        <w:tc>
          <w:tcPr>
            <w:tcW w:w="251" w:type="pct"/>
            <w:tcBorders>
              <w:top w:val="single" w:sz="4" w:space="0" w:color="auto"/>
              <w:left w:val="single" w:sz="4" w:space="0" w:color="auto"/>
              <w:bottom w:val="single" w:sz="4" w:space="0" w:color="auto"/>
              <w:right w:val="single" w:sz="4" w:space="0" w:color="auto"/>
            </w:tcBorders>
            <w:hideMark/>
          </w:tcPr>
          <w:p w14:paraId="437E310A" w14:textId="6E53E819" w:rsidR="002A368D" w:rsidRPr="001C0BC6" w:rsidRDefault="002A368D" w:rsidP="002A71CF">
            <w:pPr>
              <w:spacing w:after="60"/>
              <w:jc w:val="center"/>
              <w:rPr>
                <w:b/>
                <w:sz w:val="16"/>
                <w:szCs w:val="16"/>
                <w:lang w:val="en-US"/>
              </w:rPr>
            </w:pPr>
            <w:r w:rsidRPr="001C0BC6">
              <w:rPr>
                <w:b/>
                <w:sz w:val="16"/>
                <w:szCs w:val="16"/>
                <w:lang w:val="en-US"/>
              </w:rPr>
              <w:t>2011-2012</w:t>
            </w:r>
            <w:r w:rsidR="009D0AAE" w:rsidRPr="005F03CF">
              <w:rPr>
                <w:rFonts w:hint="eastAsia"/>
                <w:b/>
                <w:sz w:val="16"/>
                <w:szCs w:val="16"/>
                <w:lang w:val="en-US" w:eastAsia="zh-CN"/>
              </w:rPr>
              <w:t>年</w:t>
            </w:r>
          </w:p>
        </w:tc>
        <w:tc>
          <w:tcPr>
            <w:tcW w:w="283" w:type="pct"/>
            <w:tcBorders>
              <w:top w:val="single" w:sz="4" w:space="0" w:color="auto"/>
              <w:left w:val="single" w:sz="4" w:space="0" w:color="auto"/>
              <w:bottom w:val="single" w:sz="4" w:space="0" w:color="auto"/>
              <w:right w:val="single" w:sz="4" w:space="0" w:color="auto"/>
            </w:tcBorders>
            <w:hideMark/>
          </w:tcPr>
          <w:p w14:paraId="5B2C24F9" w14:textId="23FBEAD0" w:rsidR="002A368D" w:rsidRPr="001C0BC6" w:rsidRDefault="002A368D" w:rsidP="002A71CF">
            <w:pPr>
              <w:spacing w:after="60"/>
              <w:jc w:val="center"/>
              <w:rPr>
                <w:b/>
                <w:sz w:val="16"/>
                <w:szCs w:val="16"/>
                <w:lang w:val="en-US"/>
              </w:rPr>
            </w:pPr>
            <w:r w:rsidRPr="001C0BC6">
              <w:rPr>
                <w:b/>
                <w:sz w:val="16"/>
                <w:szCs w:val="16"/>
                <w:lang w:val="en-US"/>
              </w:rPr>
              <w:t>2013</w:t>
            </w:r>
            <w:r w:rsidR="009D0AAE" w:rsidRPr="005F03CF">
              <w:rPr>
                <w:rFonts w:hint="eastAsia"/>
                <w:b/>
                <w:sz w:val="16"/>
                <w:szCs w:val="16"/>
                <w:lang w:val="en-US" w:eastAsia="zh-CN"/>
              </w:rPr>
              <w:t>年</w:t>
            </w:r>
          </w:p>
        </w:tc>
        <w:tc>
          <w:tcPr>
            <w:tcW w:w="189" w:type="pct"/>
            <w:tcBorders>
              <w:top w:val="single" w:sz="4" w:space="0" w:color="auto"/>
              <w:left w:val="single" w:sz="4" w:space="0" w:color="auto"/>
              <w:bottom w:val="single" w:sz="4" w:space="0" w:color="auto"/>
              <w:right w:val="single" w:sz="4" w:space="0" w:color="auto"/>
            </w:tcBorders>
            <w:hideMark/>
          </w:tcPr>
          <w:p w14:paraId="47934437" w14:textId="126BFE6A" w:rsidR="002A368D" w:rsidRPr="001C0BC6" w:rsidRDefault="002A368D" w:rsidP="002A71CF">
            <w:pPr>
              <w:spacing w:after="60"/>
              <w:jc w:val="center"/>
              <w:rPr>
                <w:b/>
                <w:sz w:val="16"/>
                <w:szCs w:val="16"/>
                <w:lang w:val="en-US"/>
              </w:rPr>
            </w:pPr>
            <w:r w:rsidRPr="001C0BC6">
              <w:rPr>
                <w:b/>
                <w:sz w:val="16"/>
                <w:szCs w:val="16"/>
                <w:lang w:val="en-US"/>
              </w:rPr>
              <w:t>2014</w:t>
            </w:r>
            <w:r w:rsidR="009D0AAE" w:rsidRPr="005F03CF">
              <w:rPr>
                <w:rFonts w:hint="eastAsia"/>
                <w:b/>
                <w:sz w:val="16"/>
                <w:szCs w:val="16"/>
                <w:lang w:val="en-US" w:eastAsia="zh-CN"/>
              </w:rPr>
              <w:t>年</w:t>
            </w:r>
          </w:p>
        </w:tc>
        <w:tc>
          <w:tcPr>
            <w:tcW w:w="188" w:type="pct"/>
            <w:tcBorders>
              <w:top w:val="single" w:sz="4" w:space="0" w:color="auto"/>
              <w:left w:val="single" w:sz="4" w:space="0" w:color="auto"/>
              <w:bottom w:val="single" w:sz="4" w:space="0" w:color="auto"/>
              <w:right w:val="single" w:sz="4" w:space="0" w:color="auto"/>
            </w:tcBorders>
            <w:hideMark/>
          </w:tcPr>
          <w:p w14:paraId="77ACD110" w14:textId="540BDB9C" w:rsidR="002A368D" w:rsidRPr="001C0BC6" w:rsidRDefault="002A368D" w:rsidP="002A71CF">
            <w:pPr>
              <w:spacing w:after="60"/>
              <w:jc w:val="center"/>
              <w:rPr>
                <w:b/>
                <w:sz w:val="16"/>
                <w:szCs w:val="16"/>
                <w:lang w:val="en-US"/>
              </w:rPr>
            </w:pPr>
            <w:r w:rsidRPr="001C0BC6">
              <w:rPr>
                <w:b/>
                <w:sz w:val="16"/>
                <w:szCs w:val="16"/>
                <w:lang w:val="en-US"/>
              </w:rPr>
              <w:t>2015</w:t>
            </w:r>
            <w:r w:rsidR="009D0AAE" w:rsidRPr="005F03CF">
              <w:rPr>
                <w:rFonts w:hint="eastAsia"/>
                <w:b/>
                <w:sz w:val="16"/>
                <w:szCs w:val="16"/>
                <w:lang w:val="en-US" w:eastAsia="zh-CN"/>
              </w:rPr>
              <w:t>年</w:t>
            </w:r>
          </w:p>
        </w:tc>
        <w:tc>
          <w:tcPr>
            <w:tcW w:w="284" w:type="pct"/>
            <w:tcBorders>
              <w:top w:val="single" w:sz="4" w:space="0" w:color="auto"/>
              <w:left w:val="single" w:sz="4" w:space="0" w:color="auto"/>
              <w:bottom w:val="single" w:sz="4" w:space="0" w:color="auto"/>
              <w:right w:val="single" w:sz="4" w:space="0" w:color="auto"/>
            </w:tcBorders>
            <w:hideMark/>
          </w:tcPr>
          <w:p w14:paraId="3BDD3FE9" w14:textId="65F4C4DD" w:rsidR="002A368D" w:rsidRPr="001C0BC6" w:rsidRDefault="002A368D" w:rsidP="002A71CF">
            <w:pPr>
              <w:spacing w:after="60"/>
              <w:jc w:val="center"/>
              <w:rPr>
                <w:b/>
                <w:sz w:val="16"/>
                <w:szCs w:val="16"/>
                <w:lang w:val="en-US"/>
              </w:rPr>
            </w:pPr>
            <w:r w:rsidRPr="001C0BC6">
              <w:rPr>
                <w:b/>
                <w:sz w:val="16"/>
                <w:szCs w:val="16"/>
                <w:lang w:val="en-US"/>
              </w:rPr>
              <w:t>2016</w:t>
            </w:r>
            <w:r w:rsidR="009D0AAE" w:rsidRPr="005F03CF">
              <w:rPr>
                <w:rFonts w:hint="eastAsia"/>
                <w:b/>
                <w:sz w:val="16"/>
                <w:szCs w:val="16"/>
                <w:lang w:val="en-US" w:eastAsia="zh-CN"/>
              </w:rPr>
              <w:t>年</w:t>
            </w:r>
          </w:p>
        </w:tc>
        <w:tc>
          <w:tcPr>
            <w:tcW w:w="220" w:type="pct"/>
            <w:tcBorders>
              <w:top w:val="single" w:sz="4" w:space="0" w:color="auto"/>
              <w:left w:val="single" w:sz="4" w:space="0" w:color="auto"/>
              <w:bottom w:val="single" w:sz="4" w:space="0" w:color="auto"/>
              <w:right w:val="single" w:sz="4" w:space="0" w:color="auto"/>
            </w:tcBorders>
            <w:hideMark/>
          </w:tcPr>
          <w:p w14:paraId="31E9931B" w14:textId="792F3EA3" w:rsidR="002A368D" w:rsidRPr="001C0BC6" w:rsidRDefault="002A368D" w:rsidP="002A71CF">
            <w:pPr>
              <w:spacing w:after="60"/>
              <w:jc w:val="center"/>
              <w:rPr>
                <w:b/>
                <w:sz w:val="16"/>
                <w:szCs w:val="16"/>
                <w:lang w:val="en-US"/>
              </w:rPr>
            </w:pPr>
            <w:r w:rsidRPr="001C0BC6">
              <w:rPr>
                <w:b/>
                <w:sz w:val="16"/>
                <w:szCs w:val="16"/>
                <w:lang w:val="en-US"/>
              </w:rPr>
              <w:t>2017-2018</w:t>
            </w:r>
            <w:r w:rsidR="009D0AAE" w:rsidRPr="005F03CF">
              <w:rPr>
                <w:rFonts w:hint="eastAsia"/>
                <w:b/>
                <w:sz w:val="16"/>
                <w:szCs w:val="16"/>
                <w:lang w:val="en-US" w:eastAsia="zh-CN"/>
              </w:rPr>
              <w:t>年</w:t>
            </w:r>
          </w:p>
        </w:tc>
        <w:tc>
          <w:tcPr>
            <w:tcW w:w="283" w:type="pct"/>
            <w:tcBorders>
              <w:top w:val="single" w:sz="4" w:space="0" w:color="auto"/>
              <w:left w:val="single" w:sz="4" w:space="0" w:color="auto"/>
              <w:bottom w:val="single" w:sz="4" w:space="0" w:color="auto"/>
              <w:right w:val="single" w:sz="4" w:space="0" w:color="auto"/>
            </w:tcBorders>
            <w:hideMark/>
          </w:tcPr>
          <w:p w14:paraId="68BD34E5" w14:textId="7A314047" w:rsidR="002A368D" w:rsidRPr="001C0BC6" w:rsidRDefault="002A368D" w:rsidP="002A71CF">
            <w:pPr>
              <w:spacing w:after="60"/>
              <w:jc w:val="center"/>
              <w:rPr>
                <w:b/>
                <w:sz w:val="16"/>
                <w:szCs w:val="16"/>
                <w:lang w:val="en-US"/>
              </w:rPr>
            </w:pPr>
            <w:r w:rsidRPr="001C0BC6">
              <w:rPr>
                <w:b/>
                <w:sz w:val="16"/>
                <w:szCs w:val="16"/>
                <w:lang w:val="en-US"/>
              </w:rPr>
              <w:t>2019</w:t>
            </w:r>
            <w:r w:rsidR="009D0AAE" w:rsidRPr="005F03CF">
              <w:rPr>
                <w:rFonts w:hint="eastAsia"/>
                <w:b/>
                <w:sz w:val="16"/>
                <w:szCs w:val="16"/>
                <w:lang w:val="en-US" w:eastAsia="zh-CN"/>
              </w:rPr>
              <w:t>年</w:t>
            </w:r>
          </w:p>
        </w:tc>
        <w:tc>
          <w:tcPr>
            <w:tcW w:w="220" w:type="pct"/>
            <w:tcBorders>
              <w:top w:val="single" w:sz="4" w:space="0" w:color="auto"/>
              <w:left w:val="single" w:sz="4" w:space="0" w:color="auto"/>
              <w:bottom w:val="single" w:sz="4" w:space="0" w:color="auto"/>
              <w:right w:val="single" w:sz="4" w:space="0" w:color="auto"/>
            </w:tcBorders>
            <w:hideMark/>
          </w:tcPr>
          <w:p w14:paraId="3DA316F9" w14:textId="2482ED20" w:rsidR="002A368D" w:rsidRPr="001C0BC6" w:rsidRDefault="002A368D" w:rsidP="002A71CF">
            <w:pPr>
              <w:spacing w:after="60"/>
              <w:jc w:val="center"/>
              <w:rPr>
                <w:b/>
                <w:sz w:val="16"/>
                <w:szCs w:val="16"/>
                <w:lang w:val="en-US"/>
              </w:rPr>
            </w:pPr>
            <w:r w:rsidRPr="001C0BC6">
              <w:rPr>
                <w:b/>
                <w:sz w:val="16"/>
                <w:szCs w:val="16"/>
                <w:lang w:val="en-US"/>
              </w:rPr>
              <w:t>2020-2021</w:t>
            </w:r>
            <w:r w:rsidR="009D0AAE" w:rsidRPr="005F03CF">
              <w:rPr>
                <w:rFonts w:hint="eastAsia"/>
                <w:b/>
                <w:sz w:val="16"/>
                <w:szCs w:val="16"/>
                <w:lang w:val="en-US" w:eastAsia="zh-CN"/>
              </w:rPr>
              <w:t>年</w:t>
            </w:r>
          </w:p>
        </w:tc>
        <w:tc>
          <w:tcPr>
            <w:tcW w:w="284" w:type="pct"/>
            <w:tcBorders>
              <w:top w:val="single" w:sz="4" w:space="0" w:color="auto"/>
              <w:left w:val="single" w:sz="4" w:space="0" w:color="auto"/>
              <w:bottom w:val="single" w:sz="4" w:space="0" w:color="auto"/>
              <w:right w:val="single" w:sz="4" w:space="0" w:color="auto"/>
            </w:tcBorders>
            <w:hideMark/>
          </w:tcPr>
          <w:p w14:paraId="34B529DF" w14:textId="4DCFAC7B" w:rsidR="002A368D" w:rsidRPr="001C0BC6" w:rsidRDefault="002A368D" w:rsidP="002A71CF">
            <w:pPr>
              <w:spacing w:after="60"/>
              <w:jc w:val="center"/>
              <w:rPr>
                <w:b/>
                <w:sz w:val="16"/>
                <w:szCs w:val="16"/>
                <w:lang w:val="en-US"/>
              </w:rPr>
            </w:pPr>
            <w:r w:rsidRPr="001C0BC6">
              <w:rPr>
                <w:b/>
                <w:sz w:val="16"/>
                <w:szCs w:val="16"/>
                <w:lang w:val="en-US"/>
              </w:rPr>
              <w:t>2022</w:t>
            </w:r>
            <w:r w:rsidR="009D0AAE" w:rsidRPr="005F03CF">
              <w:rPr>
                <w:rFonts w:hint="eastAsia"/>
                <w:b/>
                <w:sz w:val="16"/>
                <w:szCs w:val="16"/>
                <w:lang w:val="en-US" w:eastAsia="zh-CN"/>
              </w:rPr>
              <w:t>年</w:t>
            </w:r>
          </w:p>
        </w:tc>
        <w:tc>
          <w:tcPr>
            <w:tcW w:w="219" w:type="pct"/>
            <w:tcBorders>
              <w:top w:val="single" w:sz="4" w:space="0" w:color="auto"/>
              <w:left w:val="single" w:sz="4" w:space="0" w:color="auto"/>
              <w:bottom w:val="single" w:sz="4" w:space="0" w:color="auto"/>
              <w:right w:val="single" w:sz="4" w:space="0" w:color="auto"/>
            </w:tcBorders>
            <w:hideMark/>
          </w:tcPr>
          <w:p w14:paraId="25141A91" w14:textId="3318CBF1" w:rsidR="002A368D" w:rsidRPr="001C0BC6" w:rsidRDefault="002A368D" w:rsidP="002A71CF">
            <w:pPr>
              <w:spacing w:after="60"/>
              <w:jc w:val="center"/>
              <w:rPr>
                <w:b/>
                <w:sz w:val="16"/>
                <w:szCs w:val="16"/>
                <w:highlight w:val="yellow"/>
                <w:lang w:val="en-US"/>
              </w:rPr>
            </w:pPr>
            <w:r w:rsidRPr="001C0BC6">
              <w:rPr>
                <w:b/>
                <w:sz w:val="16"/>
                <w:szCs w:val="16"/>
                <w:lang w:val="en-US"/>
              </w:rPr>
              <w:t>2023</w:t>
            </w:r>
            <w:r w:rsidR="009D0AAE" w:rsidRPr="005F03CF">
              <w:rPr>
                <w:rFonts w:hint="eastAsia"/>
                <w:b/>
                <w:sz w:val="16"/>
                <w:szCs w:val="16"/>
                <w:lang w:val="en-US" w:eastAsia="zh-CN"/>
              </w:rPr>
              <w:t>年</w:t>
            </w:r>
          </w:p>
        </w:tc>
        <w:tc>
          <w:tcPr>
            <w:tcW w:w="283" w:type="pct"/>
            <w:tcBorders>
              <w:top w:val="single" w:sz="4" w:space="0" w:color="auto"/>
              <w:left w:val="single" w:sz="4" w:space="0" w:color="auto"/>
              <w:bottom w:val="single" w:sz="4" w:space="0" w:color="auto"/>
              <w:right w:val="single" w:sz="4" w:space="0" w:color="auto"/>
            </w:tcBorders>
          </w:tcPr>
          <w:p w14:paraId="0F4BFC41" w14:textId="5954AD8C" w:rsidR="002A368D" w:rsidRPr="001C0BC6" w:rsidRDefault="002A368D" w:rsidP="002A71CF">
            <w:pPr>
              <w:spacing w:after="60"/>
              <w:jc w:val="center"/>
              <w:rPr>
                <w:b/>
                <w:sz w:val="16"/>
                <w:szCs w:val="16"/>
                <w:lang w:val="en-US"/>
              </w:rPr>
            </w:pPr>
            <w:r w:rsidRPr="001C0BC6">
              <w:rPr>
                <w:b/>
                <w:sz w:val="16"/>
                <w:szCs w:val="16"/>
                <w:lang w:val="en-US"/>
              </w:rPr>
              <w:t>2024</w:t>
            </w:r>
            <w:r w:rsidR="009D0AAE" w:rsidRPr="005F03CF">
              <w:rPr>
                <w:rFonts w:hint="eastAsia"/>
                <w:b/>
                <w:sz w:val="16"/>
                <w:szCs w:val="16"/>
                <w:lang w:val="en-US" w:eastAsia="zh-CN"/>
              </w:rPr>
              <w:t>年</w:t>
            </w:r>
          </w:p>
        </w:tc>
        <w:tc>
          <w:tcPr>
            <w:tcW w:w="283" w:type="pct"/>
            <w:tcBorders>
              <w:top w:val="single" w:sz="4" w:space="0" w:color="auto"/>
              <w:left w:val="single" w:sz="4" w:space="0" w:color="auto"/>
              <w:bottom w:val="single" w:sz="4" w:space="0" w:color="auto"/>
              <w:right w:val="single" w:sz="4" w:space="0" w:color="auto"/>
            </w:tcBorders>
            <w:hideMark/>
          </w:tcPr>
          <w:p w14:paraId="7118F957" w14:textId="2092BB43" w:rsidR="002A368D" w:rsidRPr="001C0BC6" w:rsidRDefault="002A368D" w:rsidP="002A71CF">
            <w:pPr>
              <w:spacing w:after="60"/>
              <w:jc w:val="center"/>
              <w:rPr>
                <w:b/>
                <w:sz w:val="16"/>
                <w:szCs w:val="16"/>
                <w:lang w:val="en-US"/>
              </w:rPr>
            </w:pPr>
            <w:r w:rsidRPr="001C0BC6">
              <w:rPr>
                <w:b/>
                <w:sz w:val="16"/>
                <w:szCs w:val="16"/>
                <w:lang w:val="en-US"/>
              </w:rPr>
              <w:t>2025</w:t>
            </w:r>
            <w:r w:rsidR="009D0AAE" w:rsidRPr="005F03CF">
              <w:rPr>
                <w:rFonts w:hint="eastAsia"/>
                <w:b/>
                <w:sz w:val="16"/>
                <w:szCs w:val="16"/>
                <w:lang w:val="en-US" w:eastAsia="zh-CN"/>
              </w:rPr>
              <w:t>年</w:t>
            </w:r>
          </w:p>
        </w:tc>
        <w:tc>
          <w:tcPr>
            <w:tcW w:w="212" w:type="pct"/>
            <w:tcBorders>
              <w:top w:val="single" w:sz="4" w:space="0" w:color="auto"/>
              <w:left w:val="single" w:sz="4" w:space="0" w:color="auto"/>
              <w:bottom w:val="single" w:sz="4" w:space="0" w:color="auto"/>
              <w:right w:val="single" w:sz="4" w:space="0" w:color="auto"/>
            </w:tcBorders>
          </w:tcPr>
          <w:p w14:paraId="6622737E" w14:textId="743C2CCB" w:rsidR="002A368D" w:rsidRPr="001C0BC6" w:rsidRDefault="002A368D" w:rsidP="002A71CF">
            <w:pPr>
              <w:spacing w:after="60"/>
              <w:jc w:val="center"/>
              <w:rPr>
                <w:b/>
                <w:sz w:val="16"/>
                <w:szCs w:val="16"/>
                <w:lang w:val="en-US"/>
              </w:rPr>
            </w:pPr>
            <w:r w:rsidRPr="001C0BC6">
              <w:rPr>
                <w:b/>
                <w:sz w:val="16"/>
                <w:szCs w:val="16"/>
                <w:lang w:val="en-US"/>
              </w:rPr>
              <w:t>2026-2029</w:t>
            </w:r>
            <w:r w:rsidR="009D0AAE" w:rsidRPr="005F03CF">
              <w:rPr>
                <w:rFonts w:hint="eastAsia"/>
                <w:b/>
                <w:sz w:val="16"/>
                <w:szCs w:val="16"/>
                <w:lang w:val="en-US" w:eastAsia="zh-CN"/>
              </w:rPr>
              <w:t>年</w:t>
            </w:r>
          </w:p>
        </w:tc>
        <w:tc>
          <w:tcPr>
            <w:tcW w:w="197" w:type="pct"/>
            <w:tcBorders>
              <w:top w:val="single" w:sz="4" w:space="0" w:color="auto"/>
              <w:left w:val="single" w:sz="4" w:space="0" w:color="auto"/>
              <w:bottom w:val="single" w:sz="4" w:space="0" w:color="auto"/>
              <w:right w:val="single" w:sz="4" w:space="0" w:color="auto"/>
            </w:tcBorders>
            <w:hideMark/>
          </w:tcPr>
          <w:p w14:paraId="52B59066" w14:textId="3826C64B" w:rsidR="002A368D" w:rsidRPr="001C0BC6" w:rsidRDefault="002A368D" w:rsidP="002A71CF">
            <w:pPr>
              <w:spacing w:after="60"/>
              <w:jc w:val="center"/>
              <w:rPr>
                <w:b/>
                <w:sz w:val="16"/>
                <w:szCs w:val="16"/>
                <w:lang w:val="en-US"/>
              </w:rPr>
            </w:pPr>
            <w:r w:rsidRPr="001C0BC6">
              <w:rPr>
                <w:b/>
                <w:sz w:val="16"/>
                <w:szCs w:val="16"/>
                <w:lang w:val="en-US"/>
              </w:rPr>
              <w:t>2030</w:t>
            </w:r>
            <w:r w:rsidR="009D0AAE" w:rsidRPr="005F03CF">
              <w:rPr>
                <w:rFonts w:hint="eastAsia"/>
                <w:b/>
                <w:sz w:val="16"/>
                <w:szCs w:val="16"/>
                <w:lang w:val="en-US" w:eastAsia="zh-CN"/>
              </w:rPr>
              <w:t>年</w:t>
            </w:r>
          </w:p>
        </w:tc>
        <w:tc>
          <w:tcPr>
            <w:tcW w:w="251" w:type="pct"/>
            <w:tcBorders>
              <w:top w:val="single" w:sz="4" w:space="0" w:color="auto"/>
              <w:left w:val="single" w:sz="4" w:space="0" w:color="auto"/>
              <w:bottom w:val="single" w:sz="4" w:space="0" w:color="auto"/>
              <w:right w:val="single" w:sz="4" w:space="0" w:color="auto"/>
            </w:tcBorders>
            <w:hideMark/>
          </w:tcPr>
          <w:p w14:paraId="1A717AEA" w14:textId="4291F3A1" w:rsidR="002A368D" w:rsidRPr="001C0BC6" w:rsidRDefault="002A368D" w:rsidP="002A71CF">
            <w:pPr>
              <w:spacing w:after="60"/>
              <w:jc w:val="center"/>
              <w:rPr>
                <w:b/>
                <w:sz w:val="16"/>
                <w:szCs w:val="16"/>
                <w:lang w:val="en-US"/>
              </w:rPr>
            </w:pPr>
            <w:r w:rsidRPr="001C0BC6">
              <w:rPr>
                <w:b/>
                <w:sz w:val="16"/>
                <w:szCs w:val="16"/>
                <w:lang w:val="en-US"/>
              </w:rPr>
              <w:t>2031</w:t>
            </w:r>
            <w:r w:rsidR="009D0AAE" w:rsidRPr="005F03CF">
              <w:rPr>
                <w:rFonts w:hint="eastAsia"/>
                <w:b/>
                <w:sz w:val="16"/>
                <w:szCs w:val="16"/>
                <w:lang w:val="en-US" w:eastAsia="zh-CN"/>
              </w:rPr>
              <w:t>年</w:t>
            </w:r>
          </w:p>
        </w:tc>
        <w:tc>
          <w:tcPr>
            <w:tcW w:w="315" w:type="pct"/>
            <w:tcBorders>
              <w:top w:val="single" w:sz="4" w:space="0" w:color="auto"/>
              <w:left w:val="single" w:sz="4" w:space="0" w:color="auto"/>
              <w:bottom w:val="single" w:sz="4" w:space="0" w:color="auto"/>
              <w:right w:val="single" w:sz="4" w:space="0" w:color="auto"/>
            </w:tcBorders>
            <w:hideMark/>
          </w:tcPr>
          <w:p w14:paraId="0E851F07" w14:textId="58DD79AE" w:rsidR="002A368D" w:rsidRPr="001C0BC6" w:rsidRDefault="001462AB" w:rsidP="002A71CF">
            <w:pPr>
              <w:spacing w:after="60"/>
              <w:jc w:val="center"/>
              <w:rPr>
                <w:b/>
                <w:sz w:val="16"/>
                <w:szCs w:val="16"/>
                <w:lang w:val="en-US"/>
              </w:rPr>
            </w:pPr>
            <w:r w:rsidRPr="001C0BC6">
              <w:rPr>
                <w:rFonts w:hint="eastAsia"/>
                <w:b/>
                <w:sz w:val="16"/>
                <w:szCs w:val="16"/>
                <w:lang w:val="en-US" w:eastAsia="zh-CN"/>
              </w:rPr>
              <w:t>总计</w:t>
            </w:r>
          </w:p>
        </w:tc>
      </w:tr>
      <w:tr w:rsidR="00AF5B9B" w:rsidRPr="001C0BC6" w14:paraId="5772BFB0" w14:textId="77777777" w:rsidTr="00EC1028">
        <w:trPr>
          <w:jc w:val="center"/>
        </w:trPr>
        <w:tc>
          <w:tcPr>
            <w:tcW w:w="754" w:type="pct"/>
            <w:gridSpan w:val="3"/>
            <w:tcBorders>
              <w:top w:val="single" w:sz="4" w:space="0" w:color="auto"/>
              <w:left w:val="single" w:sz="4" w:space="0" w:color="auto"/>
              <w:bottom w:val="single" w:sz="4" w:space="0" w:color="auto"/>
              <w:right w:val="single" w:sz="4" w:space="0" w:color="auto"/>
            </w:tcBorders>
            <w:hideMark/>
          </w:tcPr>
          <w:p w14:paraId="4BCBE7C5" w14:textId="2EBCC42C" w:rsidR="009150CD" w:rsidRPr="001C0BC6" w:rsidRDefault="007D2CEC" w:rsidP="009150CD">
            <w:pPr>
              <w:spacing w:after="60"/>
              <w:jc w:val="left"/>
              <w:rPr>
                <w:sz w:val="16"/>
                <w:szCs w:val="16"/>
                <w:lang w:val="en-US" w:eastAsia="zh-CN"/>
              </w:rPr>
            </w:pPr>
            <w:r w:rsidRPr="001C0BC6">
              <w:rPr>
                <w:rFonts w:hint="eastAsia"/>
                <w:sz w:val="16"/>
                <w:szCs w:val="16"/>
                <w:lang w:eastAsia="zh-CN"/>
              </w:rPr>
              <w:t>《蒙特利尔议定书》消费量限值</w:t>
            </w:r>
            <w:r w:rsidRPr="001C0BC6">
              <w:rPr>
                <w:rFonts w:hint="eastAsia"/>
                <w:sz w:val="16"/>
                <w:szCs w:val="16"/>
                <w:lang w:eastAsia="zh-CN"/>
              </w:rPr>
              <w:t xml:space="preserve"> (</w:t>
            </w:r>
            <w:r w:rsidRPr="001C0BC6">
              <w:rPr>
                <w:sz w:val="16"/>
                <w:szCs w:val="16"/>
                <w:lang w:eastAsia="zh-CN"/>
              </w:rPr>
              <w:t xml:space="preserve">ODP </w:t>
            </w:r>
            <w:r w:rsidRPr="001C0BC6">
              <w:rPr>
                <w:rFonts w:hint="eastAsia"/>
                <w:sz w:val="16"/>
                <w:szCs w:val="16"/>
                <w:lang w:eastAsia="zh-CN"/>
              </w:rPr>
              <w:t>吨</w:t>
            </w:r>
            <w:r w:rsidRPr="001C0BC6">
              <w:rPr>
                <w:sz w:val="16"/>
                <w:szCs w:val="16"/>
                <w:lang w:eastAsia="zh-CN"/>
              </w:rPr>
              <w:t>)</w:t>
            </w:r>
          </w:p>
        </w:tc>
        <w:tc>
          <w:tcPr>
            <w:tcW w:w="283" w:type="pct"/>
            <w:tcBorders>
              <w:top w:val="single" w:sz="4" w:space="0" w:color="auto"/>
              <w:left w:val="single" w:sz="4" w:space="0" w:color="auto"/>
              <w:bottom w:val="single" w:sz="4" w:space="0" w:color="auto"/>
              <w:right w:val="single" w:sz="4" w:space="0" w:color="auto"/>
            </w:tcBorders>
            <w:hideMark/>
          </w:tcPr>
          <w:p w14:paraId="68874323" w14:textId="5B588500" w:rsidR="009150CD" w:rsidRPr="001C0BC6" w:rsidRDefault="009150CD" w:rsidP="009150CD">
            <w:pPr>
              <w:spacing w:after="60"/>
              <w:jc w:val="right"/>
              <w:rPr>
                <w:sz w:val="16"/>
                <w:szCs w:val="16"/>
                <w:lang w:val="en-US"/>
              </w:rPr>
            </w:pPr>
            <w:r w:rsidRPr="001C0BC6">
              <w:rPr>
                <w:sz w:val="16"/>
                <w:szCs w:val="16"/>
              </w:rPr>
              <w:t>不适用</w:t>
            </w:r>
          </w:p>
        </w:tc>
        <w:tc>
          <w:tcPr>
            <w:tcW w:w="251" w:type="pct"/>
            <w:tcBorders>
              <w:top w:val="single" w:sz="4" w:space="0" w:color="auto"/>
              <w:left w:val="single" w:sz="4" w:space="0" w:color="auto"/>
              <w:bottom w:val="single" w:sz="4" w:space="0" w:color="auto"/>
              <w:right w:val="single" w:sz="4" w:space="0" w:color="auto"/>
            </w:tcBorders>
            <w:hideMark/>
          </w:tcPr>
          <w:p w14:paraId="28277600" w14:textId="4C83BFE2" w:rsidR="009150CD" w:rsidRPr="001C0BC6" w:rsidRDefault="009150CD" w:rsidP="009150CD">
            <w:pPr>
              <w:spacing w:after="60"/>
              <w:jc w:val="right"/>
              <w:rPr>
                <w:sz w:val="16"/>
                <w:szCs w:val="16"/>
                <w:lang w:val="en-US"/>
              </w:rPr>
            </w:pPr>
            <w:r w:rsidRPr="001C0BC6">
              <w:rPr>
                <w:sz w:val="16"/>
                <w:szCs w:val="16"/>
              </w:rPr>
              <w:t>不适用</w:t>
            </w:r>
          </w:p>
        </w:tc>
        <w:tc>
          <w:tcPr>
            <w:tcW w:w="283" w:type="pct"/>
            <w:tcBorders>
              <w:top w:val="single" w:sz="4" w:space="0" w:color="auto"/>
              <w:left w:val="single" w:sz="4" w:space="0" w:color="auto"/>
              <w:bottom w:val="single" w:sz="4" w:space="0" w:color="auto"/>
              <w:right w:val="single" w:sz="4" w:space="0" w:color="auto"/>
            </w:tcBorders>
            <w:hideMark/>
          </w:tcPr>
          <w:p w14:paraId="0CE6A124" w14:textId="77777777" w:rsidR="009150CD" w:rsidRPr="001C0BC6" w:rsidRDefault="009150CD" w:rsidP="009150CD">
            <w:pPr>
              <w:spacing w:after="60"/>
              <w:jc w:val="right"/>
              <w:rPr>
                <w:sz w:val="16"/>
                <w:szCs w:val="16"/>
                <w:lang w:val="en-US"/>
              </w:rPr>
            </w:pPr>
            <w:r w:rsidRPr="001C0BC6">
              <w:rPr>
                <w:sz w:val="16"/>
                <w:szCs w:val="16"/>
                <w:lang w:val="en-US"/>
              </w:rPr>
              <w:t>15.0</w:t>
            </w:r>
          </w:p>
        </w:tc>
        <w:tc>
          <w:tcPr>
            <w:tcW w:w="189" w:type="pct"/>
            <w:tcBorders>
              <w:top w:val="single" w:sz="4" w:space="0" w:color="auto"/>
              <w:left w:val="single" w:sz="4" w:space="0" w:color="auto"/>
              <w:bottom w:val="single" w:sz="4" w:space="0" w:color="auto"/>
              <w:right w:val="single" w:sz="4" w:space="0" w:color="auto"/>
            </w:tcBorders>
            <w:hideMark/>
          </w:tcPr>
          <w:p w14:paraId="06C08BF8" w14:textId="77777777" w:rsidR="009150CD" w:rsidRPr="001C0BC6" w:rsidRDefault="009150CD" w:rsidP="009150CD">
            <w:pPr>
              <w:spacing w:after="60"/>
              <w:jc w:val="right"/>
              <w:rPr>
                <w:sz w:val="16"/>
                <w:szCs w:val="16"/>
                <w:lang w:val="en-US"/>
              </w:rPr>
            </w:pPr>
            <w:r w:rsidRPr="001C0BC6">
              <w:rPr>
                <w:sz w:val="16"/>
                <w:szCs w:val="16"/>
                <w:lang w:val="en-US"/>
              </w:rPr>
              <w:t>15.0</w:t>
            </w:r>
          </w:p>
        </w:tc>
        <w:tc>
          <w:tcPr>
            <w:tcW w:w="188" w:type="pct"/>
            <w:tcBorders>
              <w:top w:val="single" w:sz="4" w:space="0" w:color="auto"/>
              <w:left w:val="single" w:sz="4" w:space="0" w:color="auto"/>
              <w:bottom w:val="single" w:sz="4" w:space="0" w:color="auto"/>
              <w:right w:val="single" w:sz="4" w:space="0" w:color="auto"/>
            </w:tcBorders>
            <w:hideMark/>
          </w:tcPr>
          <w:p w14:paraId="23C64AD0" w14:textId="77777777" w:rsidR="009150CD" w:rsidRPr="001C0BC6" w:rsidRDefault="009150CD" w:rsidP="009150CD">
            <w:pPr>
              <w:spacing w:after="60"/>
              <w:jc w:val="right"/>
              <w:rPr>
                <w:sz w:val="16"/>
                <w:szCs w:val="16"/>
                <w:lang w:val="en-US"/>
              </w:rPr>
            </w:pPr>
            <w:r w:rsidRPr="001C0BC6">
              <w:rPr>
                <w:sz w:val="16"/>
                <w:szCs w:val="16"/>
                <w:lang w:val="en-US"/>
              </w:rPr>
              <w:t>13.5</w:t>
            </w:r>
          </w:p>
        </w:tc>
        <w:tc>
          <w:tcPr>
            <w:tcW w:w="284" w:type="pct"/>
            <w:tcBorders>
              <w:top w:val="single" w:sz="4" w:space="0" w:color="auto"/>
              <w:left w:val="single" w:sz="4" w:space="0" w:color="auto"/>
              <w:bottom w:val="single" w:sz="4" w:space="0" w:color="auto"/>
              <w:right w:val="single" w:sz="4" w:space="0" w:color="auto"/>
            </w:tcBorders>
            <w:hideMark/>
          </w:tcPr>
          <w:p w14:paraId="0930DD5D" w14:textId="77777777" w:rsidR="009150CD" w:rsidRPr="001C0BC6" w:rsidRDefault="009150CD" w:rsidP="009150CD">
            <w:pPr>
              <w:spacing w:after="60"/>
              <w:jc w:val="right"/>
              <w:rPr>
                <w:sz w:val="16"/>
                <w:szCs w:val="16"/>
                <w:lang w:val="en-US"/>
              </w:rPr>
            </w:pPr>
            <w:r w:rsidRPr="001C0BC6">
              <w:rPr>
                <w:sz w:val="16"/>
                <w:szCs w:val="16"/>
                <w:lang w:val="en-US"/>
              </w:rPr>
              <w:t>13.5</w:t>
            </w:r>
          </w:p>
        </w:tc>
        <w:tc>
          <w:tcPr>
            <w:tcW w:w="220" w:type="pct"/>
            <w:tcBorders>
              <w:top w:val="single" w:sz="4" w:space="0" w:color="auto"/>
              <w:left w:val="single" w:sz="4" w:space="0" w:color="auto"/>
              <w:bottom w:val="single" w:sz="4" w:space="0" w:color="auto"/>
              <w:right w:val="single" w:sz="4" w:space="0" w:color="auto"/>
            </w:tcBorders>
            <w:hideMark/>
          </w:tcPr>
          <w:p w14:paraId="32A8FD6C" w14:textId="77777777" w:rsidR="009150CD" w:rsidRPr="001C0BC6" w:rsidRDefault="009150CD" w:rsidP="009150CD">
            <w:pPr>
              <w:spacing w:after="60"/>
              <w:jc w:val="right"/>
              <w:rPr>
                <w:sz w:val="16"/>
                <w:szCs w:val="16"/>
                <w:lang w:val="en-US"/>
              </w:rPr>
            </w:pPr>
            <w:r w:rsidRPr="001C0BC6">
              <w:rPr>
                <w:sz w:val="16"/>
                <w:szCs w:val="16"/>
                <w:lang w:val="en-US"/>
              </w:rPr>
              <w:t>13.5</w:t>
            </w:r>
          </w:p>
        </w:tc>
        <w:tc>
          <w:tcPr>
            <w:tcW w:w="283" w:type="pct"/>
            <w:tcBorders>
              <w:top w:val="single" w:sz="4" w:space="0" w:color="auto"/>
              <w:left w:val="single" w:sz="4" w:space="0" w:color="auto"/>
              <w:bottom w:val="single" w:sz="4" w:space="0" w:color="auto"/>
              <w:right w:val="single" w:sz="4" w:space="0" w:color="auto"/>
            </w:tcBorders>
            <w:hideMark/>
          </w:tcPr>
          <w:p w14:paraId="180EDA66" w14:textId="77777777" w:rsidR="009150CD" w:rsidRPr="001C0BC6" w:rsidRDefault="009150CD" w:rsidP="009150CD">
            <w:pPr>
              <w:spacing w:after="60"/>
              <w:jc w:val="right"/>
              <w:rPr>
                <w:sz w:val="16"/>
                <w:szCs w:val="16"/>
                <w:lang w:val="en-US"/>
              </w:rPr>
            </w:pPr>
            <w:r w:rsidRPr="001C0BC6">
              <w:rPr>
                <w:sz w:val="16"/>
                <w:szCs w:val="16"/>
                <w:lang w:val="en-US"/>
              </w:rPr>
              <w:t>13.5</w:t>
            </w:r>
          </w:p>
        </w:tc>
        <w:tc>
          <w:tcPr>
            <w:tcW w:w="220" w:type="pct"/>
            <w:tcBorders>
              <w:top w:val="single" w:sz="4" w:space="0" w:color="auto"/>
              <w:left w:val="single" w:sz="4" w:space="0" w:color="auto"/>
              <w:bottom w:val="single" w:sz="4" w:space="0" w:color="auto"/>
              <w:right w:val="single" w:sz="4" w:space="0" w:color="auto"/>
            </w:tcBorders>
            <w:hideMark/>
          </w:tcPr>
          <w:p w14:paraId="0CDD3D72" w14:textId="77777777" w:rsidR="009150CD" w:rsidRPr="001C0BC6" w:rsidRDefault="009150CD" w:rsidP="009150CD">
            <w:pPr>
              <w:spacing w:after="60"/>
              <w:jc w:val="right"/>
              <w:rPr>
                <w:sz w:val="16"/>
                <w:szCs w:val="16"/>
                <w:lang w:val="en-US"/>
              </w:rPr>
            </w:pPr>
            <w:r w:rsidRPr="001C0BC6">
              <w:rPr>
                <w:sz w:val="16"/>
                <w:szCs w:val="16"/>
                <w:lang w:val="en-US"/>
              </w:rPr>
              <w:t>9.75</w:t>
            </w:r>
          </w:p>
        </w:tc>
        <w:tc>
          <w:tcPr>
            <w:tcW w:w="284" w:type="pct"/>
            <w:tcBorders>
              <w:top w:val="single" w:sz="4" w:space="0" w:color="auto"/>
              <w:left w:val="single" w:sz="4" w:space="0" w:color="auto"/>
              <w:bottom w:val="single" w:sz="4" w:space="0" w:color="auto"/>
              <w:right w:val="single" w:sz="4" w:space="0" w:color="auto"/>
            </w:tcBorders>
            <w:hideMark/>
          </w:tcPr>
          <w:p w14:paraId="1E8AEF58" w14:textId="77777777" w:rsidR="009150CD" w:rsidRPr="001C0BC6" w:rsidRDefault="009150CD" w:rsidP="009150CD">
            <w:pPr>
              <w:spacing w:after="60"/>
              <w:jc w:val="right"/>
              <w:rPr>
                <w:sz w:val="16"/>
                <w:szCs w:val="16"/>
                <w:lang w:val="en-US"/>
              </w:rPr>
            </w:pPr>
            <w:r w:rsidRPr="001C0BC6">
              <w:rPr>
                <w:sz w:val="16"/>
                <w:szCs w:val="16"/>
                <w:lang w:val="en-US"/>
              </w:rPr>
              <w:t>9.75</w:t>
            </w:r>
          </w:p>
        </w:tc>
        <w:tc>
          <w:tcPr>
            <w:tcW w:w="219" w:type="pct"/>
            <w:tcBorders>
              <w:top w:val="single" w:sz="4" w:space="0" w:color="auto"/>
              <w:left w:val="single" w:sz="4" w:space="0" w:color="auto"/>
              <w:bottom w:val="single" w:sz="4" w:space="0" w:color="auto"/>
              <w:right w:val="single" w:sz="4" w:space="0" w:color="auto"/>
            </w:tcBorders>
            <w:hideMark/>
          </w:tcPr>
          <w:p w14:paraId="530CCDE5" w14:textId="77777777" w:rsidR="009150CD" w:rsidRPr="001C0BC6" w:rsidRDefault="009150CD" w:rsidP="009150CD">
            <w:pPr>
              <w:spacing w:after="60"/>
              <w:jc w:val="right"/>
              <w:rPr>
                <w:sz w:val="16"/>
                <w:szCs w:val="16"/>
                <w:lang w:val="en-US"/>
              </w:rPr>
            </w:pPr>
            <w:r w:rsidRPr="001C0BC6">
              <w:rPr>
                <w:sz w:val="16"/>
                <w:szCs w:val="16"/>
                <w:lang w:val="en-US"/>
              </w:rPr>
              <w:t>9.75</w:t>
            </w:r>
          </w:p>
        </w:tc>
        <w:tc>
          <w:tcPr>
            <w:tcW w:w="283" w:type="pct"/>
            <w:tcBorders>
              <w:top w:val="single" w:sz="4" w:space="0" w:color="auto"/>
              <w:left w:val="single" w:sz="4" w:space="0" w:color="auto"/>
              <w:bottom w:val="single" w:sz="4" w:space="0" w:color="auto"/>
              <w:right w:val="single" w:sz="4" w:space="0" w:color="auto"/>
            </w:tcBorders>
          </w:tcPr>
          <w:p w14:paraId="2D43BC9C" w14:textId="77777777" w:rsidR="009150CD" w:rsidRPr="001C0BC6" w:rsidRDefault="009150CD" w:rsidP="009150CD">
            <w:pPr>
              <w:spacing w:after="60"/>
              <w:jc w:val="right"/>
              <w:rPr>
                <w:sz w:val="16"/>
                <w:szCs w:val="16"/>
                <w:lang w:val="en-US"/>
              </w:rPr>
            </w:pPr>
            <w:r w:rsidRPr="001C0BC6">
              <w:rPr>
                <w:sz w:val="16"/>
                <w:szCs w:val="16"/>
                <w:lang w:val="en-US"/>
              </w:rPr>
              <w:t>9.75</w:t>
            </w:r>
          </w:p>
        </w:tc>
        <w:tc>
          <w:tcPr>
            <w:tcW w:w="283" w:type="pct"/>
            <w:tcBorders>
              <w:top w:val="single" w:sz="4" w:space="0" w:color="auto"/>
              <w:left w:val="single" w:sz="4" w:space="0" w:color="auto"/>
              <w:bottom w:val="single" w:sz="4" w:space="0" w:color="auto"/>
              <w:right w:val="single" w:sz="4" w:space="0" w:color="auto"/>
            </w:tcBorders>
            <w:hideMark/>
          </w:tcPr>
          <w:p w14:paraId="1AA76E29" w14:textId="77777777" w:rsidR="009150CD" w:rsidRPr="001C0BC6" w:rsidRDefault="009150CD" w:rsidP="009150CD">
            <w:pPr>
              <w:spacing w:after="60"/>
              <w:jc w:val="right"/>
              <w:rPr>
                <w:sz w:val="16"/>
                <w:szCs w:val="16"/>
                <w:lang w:val="en-US"/>
              </w:rPr>
            </w:pPr>
            <w:r w:rsidRPr="001C0BC6">
              <w:rPr>
                <w:sz w:val="16"/>
                <w:szCs w:val="16"/>
                <w:lang w:val="en-US"/>
              </w:rPr>
              <w:t>4.88</w:t>
            </w:r>
          </w:p>
        </w:tc>
        <w:tc>
          <w:tcPr>
            <w:tcW w:w="212" w:type="pct"/>
            <w:tcBorders>
              <w:top w:val="single" w:sz="4" w:space="0" w:color="auto"/>
              <w:left w:val="single" w:sz="4" w:space="0" w:color="auto"/>
              <w:bottom w:val="single" w:sz="4" w:space="0" w:color="auto"/>
              <w:right w:val="single" w:sz="4" w:space="0" w:color="auto"/>
            </w:tcBorders>
          </w:tcPr>
          <w:p w14:paraId="2439EB4B" w14:textId="77777777" w:rsidR="009150CD" w:rsidRPr="001C0BC6" w:rsidRDefault="009150CD" w:rsidP="009150CD">
            <w:pPr>
              <w:spacing w:after="60"/>
              <w:jc w:val="right"/>
              <w:rPr>
                <w:sz w:val="16"/>
                <w:szCs w:val="16"/>
                <w:lang w:val="en-US"/>
              </w:rPr>
            </w:pPr>
            <w:r w:rsidRPr="001C0BC6">
              <w:rPr>
                <w:sz w:val="16"/>
                <w:szCs w:val="16"/>
                <w:lang w:val="en-US"/>
              </w:rPr>
              <w:t>4.88</w:t>
            </w:r>
          </w:p>
        </w:tc>
        <w:tc>
          <w:tcPr>
            <w:tcW w:w="197" w:type="pct"/>
            <w:tcBorders>
              <w:top w:val="single" w:sz="4" w:space="0" w:color="auto"/>
              <w:left w:val="single" w:sz="4" w:space="0" w:color="auto"/>
              <w:bottom w:val="single" w:sz="4" w:space="0" w:color="auto"/>
              <w:right w:val="single" w:sz="4" w:space="0" w:color="auto"/>
            </w:tcBorders>
            <w:hideMark/>
          </w:tcPr>
          <w:p w14:paraId="5D047243" w14:textId="77777777" w:rsidR="009150CD" w:rsidRPr="001C0BC6" w:rsidRDefault="009150CD" w:rsidP="009150CD">
            <w:pPr>
              <w:spacing w:after="60"/>
              <w:jc w:val="right"/>
              <w:rPr>
                <w:sz w:val="16"/>
                <w:szCs w:val="16"/>
                <w:lang w:val="en-US"/>
              </w:rPr>
            </w:pPr>
            <w:r w:rsidRPr="001C0BC6">
              <w:rPr>
                <w:sz w:val="16"/>
                <w:szCs w:val="16"/>
                <w:lang w:val="en-US"/>
              </w:rPr>
              <w:t>0.38</w:t>
            </w:r>
          </w:p>
        </w:tc>
        <w:tc>
          <w:tcPr>
            <w:tcW w:w="251" w:type="pct"/>
            <w:tcBorders>
              <w:top w:val="single" w:sz="4" w:space="0" w:color="auto"/>
              <w:left w:val="single" w:sz="4" w:space="0" w:color="auto"/>
              <w:bottom w:val="single" w:sz="4" w:space="0" w:color="auto"/>
              <w:right w:val="single" w:sz="4" w:space="0" w:color="auto"/>
            </w:tcBorders>
            <w:hideMark/>
          </w:tcPr>
          <w:p w14:paraId="0EA06243" w14:textId="77777777" w:rsidR="009150CD" w:rsidRPr="001C0BC6" w:rsidRDefault="009150CD" w:rsidP="009150CD">
            <w:pPr>
              <w:spacing w:after="60"/>
              <w:jc w:val="right"/>
              <w:rPr>
                <w:sz w:val="16"/>
                <w:szCs w:val="16"/>
                <w:lang w:val="en-US"/>
              </w:rPr>
            </w:pPr>
            <w:r w:rsidRPr="001C0BC6">
              <w:rPr>
                <w:sz w:val="16"/>
                <w:szCs w:val="16"/>
                <w:lang w:val="en-US"/>
              </w:rPr>
              <w:t>0.38</w:t>
            </w:r>
          </w:p>
        </w:tc>
        <w:tc>
          <w:tcPr>
            <w:tcW w:w="315" w:type="pct"/>
            <w:tcBorders>
              <w:top w:val="single" w:sz="4" w:space="0" w:color="auto"/>
              <w:left w:val="single" w:sz="4" w:space="0" w:color="auto"/>
              <w:bottom w:val="single" w:sz="4" w:space="0" w:color="auto"/>
              <w:right w:val="single" w:sz="4" w:space="0" w:color="auto"/>
            </w:tcBorders>
            <w:hideMark/>
          </w:tcPr>
          <w:p w14:paraId="39E669B9" w14:textId="13F42838" w:rsidR="009150CD" w:rsidRPr="001C0BC6" w:rsidRDefault="009150CD" w:rsidP="009150CD">
            <w:pPr>
              <w:spacing w:after="60"/>
              <w:jc w:val="center"/>
              <w:rPr>
                <w:sz w:val="16"/>
                <w:szCs w:val="16"/>
                <w:lang w:val="en-US"/>
              </w:rPr>
            </w:pPr>
            <w:r w:rsidRPr="001C0BC6">
              <w:rPr>
                <w:sz w:val="16"/>
                <w:szCs w:val="16"/>
              </w:rPr>
              <w:t>不适用</w:t>
            </w:r>
          </w:p>
        </w:tc>
      </w:tr>
      <w:tr w:rsidR="00AF5B9B" w:rsidRPr="001C0BC6" w14:paraId="7D2CF2EA" w14:textId="77777777" w:rsidTr="00EC1028">
        <w:trPr>
          <w:trHeight w:val="323"/>
          <w:jc w:val="center"/>
        </w:trPr>
        <w:tc>
          <w:tcPr>
            <w:tcW w:w="754" w:type="pct"/>
            <w:gridSpan w:val="3"/>
            <w:tcBorders>
              <w:top w:val="single" w:sz="4" w:space="0" w:color="auto"/>
              <w:left w:val="single" w:sz="4" w:space="0" w:color="auto"/>
              <w:bottom w:val="single" w:sz="4" w:space="0" w:color="auto"/>
              <w:right w:val="single" w:sz="4" w:space="0" w:color="auto"/>
            </w:tcBorders>
            <w:hideMark/>
          </w:tcPr>
          <w:p w14:paraId="6830A8D6" w14:textId="64A62B8A" w:rsidR="009150CD" w:rsidRPr="001C0BC6" w:rsidRDefault="00FC50C4" w:rsidP="009150CD">
            <w:pPr>
              <w:spacing w:after="60"/>
              <w:jc w:val="left"/>
              <w:rPr>
                <w:sz w:val="16"/>
                <w:szCs w:val="16"/>
                <w:lang w:val="en-US" w:eastAsia="zh-CN"/>
              </w:rPr>
            </w:pPr>
            <w:r w:rsidRPr="001C0BC6">
              <w:rPr>
                <w:rFonts w:hint="eastAsia"/>
                <w:sz w:val="16"/>
                <w:szCs w:val="16"/>
                <w:lang w:eastAsia="zh-CN"/>
              </w:rPr>
              <w:t>允许消费量上限</w:t>
            </w:r>
            <w:r w:rsidRPr="001C0BC6">
              <w:rPr>
                <w:sz w:val="16"/>
                <w:szCs w:val="16"/>
                <w:lang w:val="en-US" w:eastAsia="zh-CN"/>
              </w:rPr>
              <w:t xml:space="preserve"> </w:t>
            </w:r>
            <w:r w:rsidRPr="001C0BC6">
              <w:rPr>
                <w:sz w:val="16"/>
                <w:szCs w:val="16"/>
                <w:lang w:eastAsia="zh-CN"/>
              </w:rPr>
              <w:t>(ODP</w:t>
            </w:r>
            <w:r w:rsidRPr="001C0BC6">
              <w:rPr>
                <w:sz w:val="16"/>
                <w:szCs w:val="16"/>
                <w:lang w:eastAsia="zh-CN"/>
              </w:rPr>
              <w:t>吨</w:t>
            </w:r>
            <w:r w:rsidRPr="001C0BC6">
              <w:rPr>
                <w:sz w:val="16"/>
                <w:szCs w:val="16"/>
                <w:lang w:eastAsia="zh-CN"/>
              </w:rPr>
              <w:t>)</w:t>
            </w:r>
          </w:p>
        </w:tc>
        <w:tc>
          <w:tcPr>
            <w:tcW w:w="283" w:type="pct"/>
            <w:tcBorders>
              <w:top w:val="single" w:sz="4" w:space="0" w:color="auto"/>
              <w:left w:val="single" w:sz="4" w:space="0" w:color="auto"/>
              <w:bottom w:val="single" w:sz="4" w:space="0" w:color="auto"/>
              <w:right w:val="single" w:sz="4" w:space="0" w:color="auto"/>
            </w:tcBorders>
            <w:hideMark/>
          </w:tcPr>
          <w:p w14:paraId="2DCA1B25" w14:textId="27C1A91F" w:rsidR="009150CD" w:rsidRPr="001C0BC6" w:rsidRDefault="009150CD" w:rsidP="009150CD">
            <w:pPr>
              <w:spacing w:after="60"/>
              <w:jc w:val="right"/>
              <w:rPr>
                <w:sz w:val="16"/>
                <w:szCs w:val="16"/>
                <w:lang w:val="en-US"/>
              </w:rPr>
            </w:pPr>
            <w:r w:rsidRPr="001C0BC6">
              <w:rPr>
                <w:sz w:val="16"/>
                <w:szCs w:val="16"/>
              </w:rPr>
              <w:t>不适用</w:t>
            </w:r>
          </w:p>
        </w:tc>
        <w:tc>
          <w:tcPr>
            <w:tcW w:w="251" w:type="pct"/>
            <w:tcBorders>
              <w:top w:val="single" w:sz="4" w:space="0" w:color="auto"/>
              <w:left w:val="single" w:sz="4" w:space="0" w:color="auto"/>
              <w:bottom w:val="single" w:sz="4" w:space="0" w:color="auto"/>
              <w:right w:val="single" w:sz="4" w:space="0" w:color="auto"/>
            </w:tcBorders>
            <w:hideMark/>
          </w:tcPr>
          <w:p w14:paraId="3D802884" w14:textId="41B92D61" w:rsidR="009150CD" w:rsidRPr="001C0BC6" w:rsidRDefault="009150CD" w:rsidP="009150CD">
            <w:pPr>
              <w:spacing w:after="60"/>
              <w:jc w:val="right"/>
              <w:rPr>
                <w:sz w:val="16"/>
                <w:szCs w:val="16"/>
                <w:lang w:val="en-US"/>
              </w:rPr>
            </w:pPr>
            <w:r w:rsidRPr="001C0BC6">
              <w:rPr>
                <w:sz w:val="16"/>
                <w:szCs w:val="16"/>
              </w:rPr>
              <w:t>不适用</w:t>
            </w:r>
          </w:p>
        </w:tc>
        <w:tc>
          <w:tcPr>
            <w:tcW w:w="283" w:type="pct"/>
            <w:tcBorders>
              <w:top w:val="single" w:sz="4" w:space="0" w:color="auto"/>
              <w:left w:val="single" w:sz="4" w:space="0" w:color="auto"/>
              <w:bottom w:val="single" w:sz="4" w:space="0" w:color="auto"/>
              <w:right w:val="single" w:sz="4" w:space="0" w:color="auto"/>
            </w:tcBorders>
            <w:hideMark/>
          </w:tcPr>
          <w:p w14:paraId="789F3421" w14:textId="77777777" w:rsidR="009150CD" w:rsidRPr="001C0BC6" w:rsidRDefault="009150CD" w:rsidP="009150CD">
            <w:pPr>
              <w:spacing w:after="60"/>
              <w:jc w:val="right"/>
              <w:rPr>
                <w:sz w:val="16"/>
                <w:szCs w:val="16"/>
                <w:lang w:val="en-US"/>
              </w:rPr>
            </w:pPr>
            <w:r w:rsidRPr="001C0BC6">
              <w:rPr>
                <w:sz w:val="16"/>
                <w:szCs w:val="16"/>
                <w:lang w:val="en-US"/>
              </w:rPr>
              <w:t>15.0</w:t>
            </w:r>
          </w:p>
        </w:tc>
        <w:tc>
          <w:tcPr>
            <w:tcW w:w="189" w:type="pct"/>
            <w:tcBorders>
              <w:top w:val="single" w:sz="4" w:space="0" w:color="auto"/>
              <w:left w:val="single" w:sz="4" w:space="0" w:color="auto"/>
              <w:bottom w:val="single" w:sz="4" w:space="0" w:color="auto"/>
              <w:right w:val="single" w:sz="4" w:space="0" w:color="auto"/>
            </w:tcBorders>
            <w:hideMark/>
          </w:tcPr>
          <w:p w14:paraId="0E9FD093" w14:textId="77777777" w:rsidR="009150CD" w:rsidRPr="001C0BC6" w:rsidRDefault="009150CD" w:rsidP="009150CD">
            <w:pPr>
              <w:spacing w:after="60"/>
              <w:jc w:val="right"/>
              <w:rPr>
                <w:sz w:val="16"/>
                <w:szCs w:val="16"/>
                <w:lang w:val="en-US"/>
              </w:rPr>
            </w:pPr>
            <w:r w:rsidRPr="001C0BC6">
              <w:rPr>
                <w:sz w:val="16"/>
                <w:szCs w:val="16"/>
                <w:lang w:val="en-US"/>
              </w:rPr>
              <w:t>15.0</w:t>
            </w:r>
          </w:p>
        </w:tc>
        <w:tc>
          <w:tcPr>
            <w:tcW w:w="188" w:type="pct"/>
            <w:tcBorders>
              <w:top w:val="single" w:sz="4" w:space="0" w:color="auto"/>
              <w:left w:val="single" w:sz="4" w:space="0" w:color="auto"/>
              <w:bottom w:val="single" w:sz="4" w:space="0" w:color="auto"/>
              <w:right w:val="single" w:sz="4" w:space="0" w:color="auto"/>
            </w:tcBorders>
            <w:hideMark/>
          </w:tcPr>
          <w:p w14:paraId="2411512D" w14:textId="77777777" w:rsidR="009150CD" w:rsidRPr="001C0BC6" w:rsidRDefault="009150CD" w:rsidP="009150CD">
            <w:pPr>
              <w:spacing w:after="60"/>
              <w:jc w:val="right"/>
              <w:rPr>
                <w:sz w:val="16"/>
                <w:szCs w:val="16"/>
                <w:lang w:val="en-US"/>
              </w:rPr>
            </w:pPr>
            <w:r w:rsidRPr="001C0BC6">
              <w:rPr>
                <w:sz w:val="16"/>
                <w:szCs w:val="16"/>
                <w:lang w:val="en-US"/>
              </w:rPr>
              <w:t>13.5</w:t>
            </w:r>
          </w:p>
        </w:tc>
        <w:tc>
          <w:tcPr>
            <w:tcW w:w="284" w:type="pct"/>
            <w:tcBorders>
              <w:top w:val="single" w:sz="4" w:space="0" w:color="auto"/>
              <w:left w:val="single" w:sz="4" w:space="0" w:color="auto"/>
              <w:bottom w:val="single" w:sz="4" w:space="0" w:color="auto"/>
              <w:right w:val="single" w:sz="4" w:space="0" w:color="auto"/>
            </w:tcBorders>
            <w:hideMark/>
          </w:tcPr>
          <w:p w14:paraId="4763E08C" w14:textId="77777777" w:rsidR="009150CD" w:rsidRPr="001C0BC6" w:rsidRDefault="009150CD" w:rsidP="009150CD">
            <w:pPr>
              <w:spacing w:after="60"/>
              <w:jc w:val="right"/>
              <w:rPr>
                <w:sz w:val="16"/>
                <w:szCs w:val="16"/>
                <w:lang w:val="en-US"/>
              </w:rPr>
            </w:pPr>
            <w:r w:rsidRPr="001C0BC6">
              <w:rPr>
                <w:sz w:val="16"/>
                <w:szCs w:val="16"/>
                <w:lang w:val="en-US"/>
              </w:rPr>
              <w:t>13.5</w:t>
            </w:r>
          </w:p>
        </w:tc>
        <w:tc>
          <w:tcPr>
            <w:tcW w:w="220" w:type="pct"/>
            <w:tcBorders>
              <w:top w:val="single" w:sz="4" w:space="0" w:color="auto"/>
              <w:left w:val="single" w:sz="4" w:space="0" w:color="auto"/>
              <w:bottom w:val="single" w:sz="4" w:space="0" w:color="auto"/>
              <w:right w:val="single" w:sz="4" w:space="0" w:color="auto"/>
            </w:tcBorders>
            <w:hideMark/>
          </w:tcPr>
          <w:p w14:paraId="5DAA3359" w14:textId="77777777" w:rsidR="009150CD" w:rsidRPr="001C0BC6" w:rsidRDefault="009150CD" w:rsidP="009150CD">
            <w:pPr>
              <w:spacing w:after="60"/>
              <w:jc w:val="right"/>
              <w:rPr>
                <w:sz w:val="16"/>
                <w:szCs w:val="16"/>
                <w:lang w:val="en-US"/>
              </w:rPr>
            </w:pPr>
            <w:r w:rsidRPr="001C0BC6">
              <w:rPr>
                <w:sz w:val="16"/>
                <w:szCs w:val="16"/>
                <w:lang w:val="en-US"/>
              </w:rPr>
              <w:t>13.5</w:t>
            </w:r>
          </w:p>
        </w:tc>
        <w:tc>
          <w:tcPr>
            <w:tcW w:w="283" w:type="pct"/>
            <w:tcBorders>
              <w:top w:val="single" w:sz="4" w:space="0" w:color="auto"/>
              <w:left w:val="single" w:sz="4" w:space="0" w:color="auto"/>
              <w:bottom w:val="single" w:sz="4" w:space="0" w:color="auto"/>
              <w:right w:val="single" w:sz="4" w:space="0" w:color="auto"/>
            </w:tcBorders>
            <w:hideMark/>
          </w:tcPr>
          <w:p w14:paraId="6580CB06" w14:textId="77777777" w:rsidR="009150CD" w:rsidRPr="001C0BC6" w:rsidRDefault="009150CD" w:rsidP="009150CD">
            <w:pPr>
              <w:spacing w:after="60"/>
              <w:jc w:val="right"/>
              <w:rPr>
                <w:sz w:val="16"/>
                <w:szCs w:val="16"/>
                <w:lang w:val="en-US"/>
              </w:rPr>
            </w:pPr>
            <w:r w:rsidRPr="001C0BC6">
              <w:rPr>
                <w:sz w:val="16"/>
                <w:szCs w:val="16"/>
                <w:lang w:val="en-US"/>
              </w:rPr>
              <w:t>13.5</w:t>
            </w:r>
          </w:p>
        </w:tc>
        <w:tc>
          <w:tcPr>
            <w:tcW w:w="220" w:type="pct"/>
            <w:tcBorders>
              <w:top w:val="single" w:sz="4" w:space="0" w:color="auto"/>
              <w:left w:val="single" w:sz="4" w:space="0" w:color="auto"/>
              <w:bottom w:val="single" w:sz="4" w:space="0" w:color="auto"/>
              <w:right w:val="single" w:sz="4" w:space="0" w:color="auto"/>
            </w:tcBorders>
            <w:hideMark/>
          </w:tcPr>
          <w:p w14:paraId="18F9A263" w14:textId="77777777" w:rsidR="009150CD" w:rsidRPr="001C0BC6" w:rsidRDefault="009150CD" w:rsidP="009150CD">
            <w:pPr>
              <w:spacing w:after="60"/>
              <w:jc w:val="right"/>
              <w:rPr>
                <w:sz w:val="16"/>
                <w:szCs w:val="16"/>
                <w:lang w:val="en-US"/>
              </w:rPr>
            </w:pPr>
            <w:r w:rsidRPr="001C0BC6">
              <w:rPr>
                <w:sz w:val="16"/>
                <w:szCs w:val="16"/>
                <w:lang w:val="en-US"/>
              </w:rPr>
              <w:t>9.75</w:t>
            </w:r>
          </w:p>
        </w:tc>
        <w:tc>
          <w:tcPr>
            <w:tcW w:w="284" w:type="pct"/>
            <w:tcBorders>
              <w:top w:val="single" w:sz="4" w:space="0" w:color="auto"/>
              <w:left w:val="single" w:sz="4" w:space="0" w:color="auto"/>
              <w:bottom w:val="single" w:sz="4" w:space="0" w:color="auto"/>
              <w:right w:val="single" w:sz="4" w:space="0" w:color="auto"/>
            </w:tcBorders>
            <w:hideMark/>
          </w:tcPr>
          <w:p w14:paraId="3BD77772" w14:textId="77777777" w:rsidR="009150CD" w:rsidRPr="001C0BC6" w:rsidRDefault="009150CD" w:rsidP="009150CD">
            <w:pPr>
              <w:spacing w:after="60"/>
              <w:jc w:val="right"/>
              <w:rPr>
                <w:sz w:val="16"/>
                <w:szCs w:val="16"/>
                <w:lang w:val="en-US"/>
              </w:rPr>
            </w:pPr>
            <w:r w:rsidRPr="001C0BC6">
              <w:rPr>
                <w:sz w:val="16"/>
                <w:szCs w:val="16"/>
                <w:lang w:val="en-US"/>
              </w:rPr>
              <w:t>9.75</w:t>
            </w:r>
          </w:p>
        </w:tc>
        <w:tc>
          <w:tcPr>
            <w:tcW w:w="219" w:type="pct"/>
            <w:tcBorders>
              <w:top w:val="single" w:sz="4" w:space="0" w:color="auto"/>
              <w:left w:val="single" w:sz="4" w:space="0" w:color="auto"/>
              <w:bottom w:val="single" w:sz="4" w:space="0" w:color="auto"/>
              <w:right w:val="single" w:sz="4" w:space="0" w:color="auto"/>
            </w:tcBorders>
            <w:hideMark/>
          </w:tcPr>
          <w:p w14:paraId="540E3531" w14:textId="77777777" w:rsidR="009150CD" w:rsidRPr="001C0BC6" w:rsidRDefault="009150CD" w:rsidP="009150CD">
            <w:pPr>
              <w:spacing w:after="60"/>
              <w:jc w:val="right"/>
              <w:rPr>
                <w:sz w:val="16"/>
                <w:szCs w:val="16"/>
                <w:lang w:val="en-US"/>
              </w:rPr>
            </w:pPr>
            <w:r w:rsidRPr="001C0BC6">
              <w:rPr>
                <w:sz w:val="16"/>
                <w:szCs w:val="16"/>
                <w:lang w:val="en-US"/>
              </w:rPr>
              <w:t>9.75</w:t>
            </w:r>
          </w:p>
        </w:tc>
        <w:tc>
          <w:tcPr>
            <w:tcW w:w="283" w:type="pct"/>
            <w:tcBorders>
              <w:top w:val="single" w:sz="4" w:space="0" w:color="auto"/>
              <w:left w:val="single" w:sz="4" w:space="0" w:color="auto"/>
              <w:bottom w:val="single" w:sz="4" w:space="0" w:color="auto"/>
              <w:right w:val="single" w:sz="4" w:space="0" w:color="auto"/>
            </w:tcBorders>
          </w:tcPr>
          <w:p w14:paraId="401B7E67" w14:textId="77777777" w:rsidR="009150CD" w:rsidRPr="001C0BC6" w:rsidRDefault="009150CD" w:rsidP="009150CD">
            <w:pPr>
              <w:spacing w:after="60"/>
              <w:jc w:val="right"/>
              <w:rPr>
                <w:sz w:val="16"/>
                <w:szCs w:val="16"/>
                <w:lang w:val="en-US"/>
              </w:rPr>
            </w:pPr>
            <w:r w:rsidRPr="001C0BC6">
              <w:rPr>
                <w:sz w:val="16"/>
                <w:szCs w:val="16"/>
                <w:lang w:val="en-US"/>
              </w:rPr>
              <w:t>9.75</w:t>
            </w:r>
          </w:p>
        </w:tc>
        <w:tc>
          <w:tcPr>
            <w:tcW w:w="283" w:type="pct"/>
            <w:tcBorders>
              <w:top w:val="single" w:sz="4" w:space="0" w:color="auto"/>
              <w:left w:val="single" w:sz="4" w:space="0" w:color="auto"/>
              <w:bottom w:val="single" w:sz="4" w:space="0" w:color="auto"/>
              <w:right w:val="single" w:sz="4" w:space="0" w:color="auto"/>
            </w:tcBorders>
            <w:hideMark/>
          </w:tcPr>
          <w:p w14:paraId="79CD1AF1" w14:textId="77777777" w:rsidR="009150CD" w:rsidRPr="001C0BC6" w:rsidRDefault="009150CD" w:rsidP="009150CD">
            <w:pPr>
              <w:spacing w:after="60"/>
              <w:jc w:val="right"/>
              <w:rPr>
                <w:sz w:val="16"/>
                <w:szCs w:val="16"/>
                <w:lang w:val="en-US"/>
              </w:rPr>
            </w:pPr>
            <w:r w:rsidRPr="001C0BC6">
              <w:rPr>
                <w:sz w:val="16"/>
                <w:szCs w:val="16"/>
                <w:lang w:val="en-US"/>
              </w:rPr>
              <w:t>4.88</w:t>
            </w:r>
          </w:p>
        </w:tc>
        <w:tc>
          <w:tcPr>
            <w:tcW w:w="212" w:type="pct"/>
            <w:tcBorders>
              <w:top w:val="single" w:sz="4" w:space="0" w:color="auto"/>
              <w:left w:val="single" w:sz="4" w:space="0" w:color="auto"/>
              <w:bottom w:val="single" w:sz="4" w:space="0" w:color="auto"/>
              <w:right w:val="single" w:sz="4" w:space="0" w:color="auto"/>
            </w:tcBorders>
          </w:tcPr>
          <w:p w14:paraId="4C8F9479" w14:textId="77777777" w:rsidR="009150CD" w:rsidRPr="001C0BC6" w:rsidRDefault="009150CD" w:rsidP="009150CD">
            <w:pPr>
              <w:spacing w:after="60"/>
              <w:jc w:val="right"/>
              <w:rPr>
                <w:sz w:val="16"/>
                <w:szCs w:val="16"/>
                <w:lang w:val="en-US"/>
              </w:rPr>
            </w:pPr>
            <w:r w:rsidRPr="001C0BC6">
              <w:rPr>
                <w:sz w:val="16"/>
                <w:szCs w:val="16"/>
                <w:lang w:val="en-US"/>
              </w:rPr>
              <w:t>4.88</w:t>
            </w:r>
          </w:p>
        </w:tc>
        <w:tc>
          <w:tcPr>
            <w:tcW w:w="197" w:type="pct"/>
            <w:tcBorders>
              <w:top w:val="single" w:sz="4" w:space="0" w:color="auto"/>
              <w:left w:val="single" w:sz="4" w:space="0" w:color="auto"/>
              <w:bottom w:val="single" w:sz="4" w:space="0" w:color="auto"/>
              <w:right w:val="single" w:sz="4" w:space="0" w:color="auto"/>
            </w:tcBorders>
            <w:hideMark/>
          </w:tcPr>
          <w:p w14:paraId="3B3FC8CA" w14:textId="77777777" w:rsidR="009150CD" w:rsidRPr="001C0BC6" w:rsidRDefault="009150CD" w:rsidP="009150CD">
            <w:pPr>
              <w:spacing w:after="60"/>
              <w:jc w:val="right"/>
              <w:rPr>
                <w:sz w:val="16"/>
                <w:szCs w:val="16"/>
                <w:lang w:val="en-US"/>
              </w:rPr>
            </w:pPr>
            <w:r w:rsidRPr="001C0BC6">
              <w:rPr>
                <w:sz w:val="16"/>
                <w:szCs w:val="16"/>
                <w:lang w:val="en-US"/>
              </w:rPr>
              <w:t>0.38</w:t>
            </w:r>
          </w:p>
        </w:tc>
        <w:tc>
          <w:tcPr>
            <w:tcW w:w="251" w:type="pct"/>
            <w:tcBorders>
              <w:top w:val="single" w:sz="4" w:space="0" w:color="auto"/>
              <w:left w:val="single" w:sz="4" w:space="0" w:color="auto"/>
              <w:bottom w:val="single" w:sz="4" w:space="0" w:color="auto"/>
              <w:right w:val="single" w:sz="4" w:space="0" w:color="auto"/>
            </w:tcBorders>
            <w:hideMark/>
          </w:tcPr>
          <w:p w14:paraId="1906B744" w14:textId="77777777" w:rsidR="009150CD" w:rsidRPr="001C0BC6" w:rsidRDefault="009150CD" w:rsidP="009150CD">
            <w:pPr>
              <w:spacing w:after="60"/>
              <w:jc w:val="right"/>
              <w:rPr>
                <w:sz w:val="16"/>
                <w:szCs w:val="16"/>
                <w:lang w:val="en-US"/>
              </w:rPr>
            </w:pPr>
            <w:r w:rsidRPr="001C0BC6">
              <w:rPr>
                <w:sz w:val="16"/>
                <w:szCs w:val="16"/>
                <w:lang w:val="en-US"/>
              </w:rPr>
              <w:t>0.38</w:t>
            </w:r>
          </w:p>
        </w:tc>
        <w:tc>
          <w:tcPr>
            <w:tcW w:w="315" w:type="pct"/>
            <w:tcBorders>
              <w:top w:val="single" w:sz="4" w:space="0" w:color="auto"/>
              <w:left w:val="single" w:sz="4" w:space="0" w:color="auto"/>
              <w:bottom w:val="single" w:sz="4" w:space="0" w:color="auto"/>
              <w:right w:val="single" w:sz="4" w:space="0" w:color="auto"/>
            </w:tcBorders>
            <w:hideMark/>
          </w:tcPr>
          <w:p w14:paraId="31B162ED" w14:textId="56D45476" w:rsidR="009150CD" w:rsidRPr="001C0BC6" w:rsidRDefault="009150CD" w:rsidP="009150CD">
            <w:pPr>
              <w:spacing w:after="60"/>
              <w:jc w:val="center"/>
              <w:rPr>
                <w:sz w:val="16"/>
                <w:szCs w:val="16"/>
                <w:lang w:val="en-US"/>
              </w:rPr>
            </w:pPr>
            <w:r w:rsidRPr="001C0BC6">
              <w:rPr>
                <w:sz w:val="16"/>
                <w:szCs w:val="16"/>
              </w:rPr>
              <w:t>不适用</w:t>
            </w:r>
          </w:p>
        </w:tc>
      </w:tr>
      <w:tr w:rsidR="00AF5B9B" w:rsidRPr="001C0BC6" w14:paraId="4A17352B" w14:textId="77777777" w:rsidTr="00EC1028">
        <w:trPr>
          <w:trHeight w:val="323"/>
          <w:jc w:val="center"/>
        </w:trPr>
        <w:tc>
          <w:tcPr>
            <w:tcW w:w="275" w:type="pct"/>
            <w:vMerge w:val="restart"/>
            <w:tcBorders>
              <w:top w:val="single" w:sz="4" w:space="0" w:color="auto"/>
              <w:left w:val="single" w:sz="4" w:space="0" w:color="auto"/>
              <w:bottom w:val="single" w:sz="4" w:space="0" w:color="auto"/>
              <w:right w:val="single" w:sz="4" w:space="0" w:color="auto"/>
            </w:tcBorders>
            <w:hideMark/>
          </w:tcPr>
          <w:p w14:paraId="406FEC86" w14:textId="05002C47" w:rsidR="00D02050" w:rsidRPr="001C0BC6" w:rsidRDefault="00D02050" w:rsidP="00D02050">
            <w:pPr>
              <w:spacing w:after="60"/>
              <w:jc w:val="left"/>
              <w:rPr>
                <w:sz w:val="16"/>
                <w:szCs w:val="16"/>
                <w:lang w:val="en-US" w:eastAsia="zh-CN"/>
              </w:rPr>
            </w:pPr>
            <w:r w:rsidRPr="001C0BC6">
              <w:rPr>
                <w:rFonts w:hint="eastAsia"/>
                <w:sz w:val="16"/>
                <w:szCs w:val="16"/>
                <w:lang w:eastAsia="zh-CN"/>
              </w:rPr>
              <w:t>原则上商定的供资额</w:t>
            </w:r>
            <w:r w:rsidRPr="001C0BC6">
              <w:rPr>
                <w:sz w:val="16"/>
                <w:szCs w:val="16"/>
                <w:lang w:eastAsia="zh-CN"/>
              </w:rPr>
              <w:t xml:space="preserve"> (</w:t>
            </w:r>
            <w:r w:rsidRPr="001C0BC6">
              <w:rPr>
                <w:sz w:val="16"/>
                <w:szCs w:val="16"/>
                <w:lang w:eastAsia="zh-CN"/>
              </w:rPr>
              <w:t>美元</w:t>
            </w:r>
            <w:r w:rsidRPr="001C0BC6">
              <w:rPr>
                <w:sz w:val="16"/>
                <w:szCs w:val="16"/>
                <w:lang w:eastAsia="zh-CN"/>
              </w:rPr>
              <w:t>)</w:t>
            </w:r>
          </w:p>
        </w:tc>
        <w:tc>
          <w:tcPr>
            <w:tcW w:w="164" w:type="pct"/>
            <w:vMerge w:val="restart"/>
            <w:tcBorders>
              <w:top w:val="single" w:sz="4" w:space="0" w:color="auto"/>
              <w:left w:val="single" w:sz="4" w:space="0" w:color="auto"/>
              <w:bottom w:val="single" w:sz="4" w:space="0" w:color="auto"/>
              <w:right w:val="single" w:sz="4" w:space="0" w:color="auto"/>
            </w:tcBorders>
            <w:hideMark/>
          </w:tcPr>
          <w:p w14:paraId="20D1B1B7" w14:textId="647B8386" w:rsidR="00D02050" w:rsidRPr="001C0BC6" w:rsidRDefault="00B828EE" w:rsidP="0028077A">
            <w:pPr>
              <w:spacing w:after="60"/>
              <w:jc w:val="left"/>
              <w:rPr>
                <w:sz w:val="16"/>
                <w:szCs w:val="16"/>
                <w:lang w:val="en-US"/>
              </w:rPr>
            </w:pPr>
            <w:r w:rsidRPr="001C0BC6">
              <w:rPr>
                <w:rFonts w:hint="eastAsia"/>
                <w:sz w:val="16"/>
                <w:szCs w:val="16"/>
                <w:lang w:eastAsia="zh-CN"/>
              </w:rPr>
              <w:t>环境署</w:t>
            </w:r>
          </w:p>
        </w:tc>
        <w:tc>
          <w:tcPr>
            <w:tcW w:w="315" w:type="pct"/>
            <w:tcBorders>
              <w:top w:val="single" w:sz="4" w:space="0" w:color="auto"/>
              <w:left w:val="single" w:sz="4" w:space="0" w:color="auto"/>
              <w:bottom w:val="single" w:sz="4" w:space="0" w:color="auto"/>
              <w:right w:val="single" w:sz="4" w:space="0" w:color="auto"/>
            </w:tcBorders>
            <w:hideMark/>
          </w:tcPr>
          <w:p w14:paraId="279B7593" w14:textId="78771A1E" w:rsidR="00D02050" w:rsidRPr="001C0BC6" w:rsidRDefault="00D02050" w:rsidP="00D02050">
            <w:pPr>
              <w:spacing w:after="60"/>
              <w:jc w:val="left"/>
              <w:rPr>
                <w:sz w:val="16"/>
                <w:szCs w:val="16"/>
                <w:lang w:val="en-US"/>
              </w:rPr>
            </w:pPr>
            <w:r w:rsidRPr="001C0BC6">
              <w:rPr>
                <w:rFonts w:hint="eastAsia"/>
                <w:sz w:val="16"/>
                <w:szCs w:val="16"/>
              </w:rPr>
              <w:t>项目费用</w:t>
            </w:r>
          </w:p>
        </w:tc>
        <w:tc>
          <w:tcPr>
            <w:tcW w:w="283" w:type="pct"/>
            <w:tcBorders>
              <w:top w:val="single" w:sz="4" w:space="0" w:color="auto"/>
              <w:left w:val="single" w:sz="4" w:space="0" w:color="auto"/>
              <w:bottom w:val="single" w:sz="4" w:space="0" w:color="auto"/>
              <w:right w:val="single" w:sz="4" w:space="0" w:color="auto"/>
            </w:tcBorders>
            <w:hideMark/>
          </w:tcPr>
          <w:p w14:paraId="11FA55CE" w14:textId="77777777" w:rsidR="00D02050" w:rsidRPr="001C0BC6" w:rsidRDefault="00D02050" w:rsidP="00D02050">
            <w:pPr>
              <w:spacing w:after="60"/>
              <w:jc w:val="right"/>
              <w:rPr>
                <w:sz w:val="16"/>
                <w:szCs w:val="16"/>
                <w:lang w:val="en-US"/>
              </w:rPr>
            </w:pPr>
            <w:r w:rsidRPr="001C0BC6">
              <w:rPr>
                <w:sz w:val="16"/>
                <w:szCs w:val="16"/>
                <w:lang w:val="en-US"/>
              </w:rPr>
              <w:t>150,000</w:t>
            </w:r>
          </w:p>
        </w:tc>
        <w:tc>
          <w:tcPr>
            <w:tcW w:w="251" w:type="pct"/>
            <w:tcBorders>
              <w:top w:val="single" w:sz="4" w:space="0" w:color="auto"/>
              <w:left w:val="single" w:sz="4" w:space="0" w:color="auto"/>
              <w:bottom w:val="single" w:sz="4" w:space="0" w:color="auto"/>
              <w:right w:val="single" w:sz="4" w:space="0" w:color="auto"/>
            </w:tcBorders>
            <w:hideMark/>
          </w:tcPr>
          <w:p w14:paraId="4BBA8BAA" w14:textId="77777777" w:rsidR="00D02050" w:rsidRPr="001C0BC6" w:rsidRDefault="00D02050" w:rsidP="00D02050">
            <w:pPr>
              <w:spacing w:after="60"/>
              <w:jc w:val="right"/>
              <w:rPr>
                <w:sz w:val="16"/>
                <w:szCs w:val="16"/>
                <w:lang w:val="en-US"/>
              </w:rPr>
            </w:pPr>
            <w:r w:rsidRPr="001C0BC6">
              <w:rPr>
                <w:sz w:val="16"/>
                <w:szCs w:val="16"/>
                <w:lang w:val="en-US"/>
              </w:rPr>
              <w:t>0</w:t>
            </w:r>
          </w:p>
        </w:tc>
        <w:tc>
          <w:tcPr>
            <w:tcW w:w="283" w:type="pct"/>
            <w:tcBorders>
              <w:top w:val="single" w:sz="4" w:space="0" w:color="auto"/>
              <w:left w:val="single" w:sz="4" w:space="0" w:color="auto"/>
              <w:bottom w:val="single" w:sz="4" w:space="0" w:color="auto"/>
              <w:right w:val="single" w:sz="4" w:space="0" w:color="auto"/>
            </w:tcBorders>
            <w:hideMark/>
          </w:tcPr>
          <w:p w14:paraId="4E8CCBB4" w14:textId="77777777" w:rsidR="00D02050" w:rsidRPr="001C0BC6" w:rsidRDefault="00D02050" w:rsidP="00D02050">
            <w:pPr>
              <w:spacing w:after="60"/>
              <w:jc w:val="right"/>
              <w:rPr>
                <w:sz w:val="16"/>
                <w:szCs w:val="16"/>
                <w:lang w:val="en-US"/>
              </w:rPr>
            </w:pPr>
            <w:r w:rsidRPr="001C0BC6">
              <w:rPr>
                <w:sz w:val="16"/>
                <w:szCs w:val="16"/>
                <w:lang w:val="en-US"/>
              </w:rPr>
              <w:t>100,000</w:t>
            </w:r>
          </w:p>
        </w:tc>
        <w:tc>
          <w:tcPr>
            <w:tcW w:w="189" w:type="pct"/>
            <w:tcBorders>
              <w:top w:val="single" w:sz="4" w:space="0" w:color="auto"/>
              <w:left w:val="single" w:sz="4" w:space="0" w:color="auto"/>
              <w:bottom w:val="single" w:sz="4" w:space="0" w:color="auto"/>
              <w:right w:val="single" w:sz="4" w:space="0" w:color="auto"/>
            </w:tcBorders>
            <w:hideMark/>
          </w:tcPr>
          <w:p w14:paraId="0A6F9528" w14:textId="77777777" w:rsidR="00D02050" w:rsidRPr="001C0BC6" w:rsidRDefault="00D02050" w:rsidP="00D02050">
            <w:pPr>
              <w:spacing w:after="60"/>
              <w:jc w:val="right"/>
              <w:rPr>
                <w:sz w:val="16"/>
                <w:szCs w:val="16"/>
                <w:lang w:val="en-US"/>
              </w:rPr>
            </w:pPr>
            <w:r w:rsidRPr="001C0BC6">
              <w:rPr>
                <w:sz w:val="16"/>
                <w:szCs w:val="16"/>
                <w:lang w:val="en-US"/>
              </w:rPr>
              <w:t>0</w:t>
            </w:r>
          </w:p>
        </w:tc>
        <w:tc>
          <w:tcPr>
            <w:tcW w:w="188" w:type="pct"/>
            <w:tcBorders>
              <w:top w:val="single" w:sz="4" w:space="0" w:color="auto"/>
              <w:left w:val="single" w:sz="4" w:space="0" w:color="auto"/>
              <w:bottom w:val="single" w:sz="4" w:space="0" w:color="auto"/>
              <w:right w:val="single" w:sz="4" w:space="0" w:color="auto"/>
            </w:tcBorders>
            <w:hideMark/>
          </w:tcPr>
          <w:p w14:paraId="75B9CE0F" w14:textId="77777777" w:rsidR="00D02050" w:rsidRPr="001C0BC6" w:rsidRDefault="00D02050" w:rsidP="00D02050">
            <w:pPr>
              <w:spacing w:after="60"/>
              <w:jc w:val="right"/>
              <w:rPr>
                <w:sz w:val="16"/>
                <w:szCs w:val="16"/>
                <w:lang w:val="en-US"/>
              </w:rPr>
            </w:pPr>
            <w:r w:rsidRPr="001C0BC6">
              <w:rPr>
                <w:sz w:val="16"/>
                <w:szCs w:val="16"/>
                <w:lang w:val="en-US"/>
              </w:rPr>
              <w:t>0</w:t>
            </w:r>
          </w:p>
        </w:tc>
        <w:tc>
          <w:tcPr>
            <w:tcW w:w="284" w:type="pct"/>
            <w:tcBorders>
              <w:top w:val="single" w:sz="4" w:space="0" w:color="auto"/>
              <w:left w:val="single" w:sz="4" w:space="0" w:color="auto"/>
              <w:bottom w:val="single" w:sz="4" w:space="0" w:color="auto"/>
              <w:right w:val="single" w:sz="4" w:space="0" w:color="auto"/>
            </w:tcBorders>
            <w:hideMark/>
          </w:tcPr>
          <w:p w14:paraId="74230DEE" w14:textId="77777777" w:rsidR="00D02050" w:rsidRPr="001C0BC6" w:rsidRDefault="00D02050" w:rsidP="00D02050">
            <w:pPr>
              <w:spacing w:after="60"/>
              <w:jc w:val="right"/>
              <w:rPr>
                <w:sz w:val="16"/>
                <w:szCs w:val="16"/>
                <w:lang w:val="en-US"/>
              </w:rPr>
            </w:pPr>
            <w:r w:rsidRPr="001C0BC6">
              <w:rPr>
                <w:sz w:val="16"/>
                <w:szCs w:val="16"/>
                <w:lang w:val="en-US"/>
              </w:rPr>
              <w:t>150,000</w:t>
            </w:r>
          </w:p>
        </w:tc>
        <w:tc>
          <w:tcPr>
            <w:tcW w:w="220" w:type="pct"/>
            <w:tcBorders>
              <w:top w:val="single" w:sz="4" w:space="0" w:color="auto"/>
              <w:left w:val="single" w:sz="4" w:space="0" w:color="auto"/>
              <w:bottom w:val="single" w:sz="4" w:space="0" w:color="auto"/>
              <w:right w:val="single" w:sz="4" w:space="0" w:color="auto"/>
            </w:tcBorders>
            <w:hideMark/>
          </w:tcPr>
          <w:p w14:paraId="7FDA66A8" w14:textId="77777777" w:rsidR="00D02050" w:rsidRPr="001C0BC6" w:rsidRDefault="00D02050" w:rsidP="00D02050">
            <w:pPr>
              <w:spacing w:after="60"/>
              <w:jc w:val="right"/>
              <w:rPr>
                <w:sz w:val="16"/>
                <w:szCs w:val="16"/>
                <w:lang w:val="en-US"/>
              </w:rPr>
            </w:pPr>
            <w:r w:rsidRPr="001C0BC6">
              <w:rPr>
                <w:sz w:val="16"/>
                <w:szCs w:val="16"/>
                <w:lang w:val="en-US"/>
              </w:rPr>
              <w:t>0</w:t>
            </w:r>
          </w:p>
        </w:tc>
        <w:tc>
          <w:tcPr>
            <w:tcW w:w="283" w:type="pct"/>
            <w:tcBorders>
              <w:top w:val="single" w:sz="4" w:space="0" w:color="auto"/>
              <w:left w:val="single" w:sz="4" w:space="0" w:color="auto"/>
              <w:bottom w:val="single" w:sz="4" w:space="0" w:color="auto"/>
              <w:right w:val="single" w:sz="4" w:space="0" w:color="auto"/>
            </w:tcBorders>
            <w:hideMark/>
          </w:tcPr>
          <w:p w14:paraId="78A13D54" w14:textId="77777777" w:rsidR="00D02050" w:rsidRPr="001C0BC6" w:rsidRDefault="00D02050" w:rsidP="00D02050">
            <w:pPr>
              <w:spacing w:after="60"/>
              <w:jc w:val="right"/>
              <w:rPr>
                <w:sz w:val="16"/>
                <w:szCs w:val="16"/>
                <w:lang w:val="en-US"/>
              </w:rPr>
            </w:pPr>
            <w:r w:rsidRPr="001C0BC6">
              <w:rPr>
                <w:sz w:val="16"/>
                <w:szCs w:val="16"/>
                <w:lang w:val="en-US"/>
              </w:rPr>
              <w:t>100,000</w:t>
            </w:r>
          </w:p>
        </w:tc>
        <w:tc>
          <w:tcPr>
            <w:tcW w:w="220" w:type="pct"/>
            <w:tcBorders>
              <w:top w:val="single" w:sz="4" w:space="0" w:color="auto"/>
              <w:left w:val="single" w:sz="4" w:space="0" w:color="auto"/>
              <w:bottom w:val="single" w:sz="4" w:space="0" w:color="auto"/>
              <w:right w:val="single" w:sz="4" w:space="0" w:color="auto"/>
            </w:tcBorders>
            <w:hideMark/>
          </w:tcPr>
          <w:p w14:paraId="5CBABAEC" w14:textId="77777777" w:rsidR="00D02050" w:rsidRPr="001C0BC6" w:rsidRDefault="00D02050" w:rsidP="00D02050">
            <w:pPr>
              <w:spacing w:after="60"/>
              <w:jc w:val="right"/>
              <w:rPr>
                <w:sz w:val="16"/>
                <w:szCs w:val="16"/>
                <w:lang w:val="en-US"/>
              </w:rPr>
            </w:pPr>
            <w:r w:rsidRPr="001C0BC6">
              <w:rPr>
                <w:sz w:val="16"/>
                <w:szCs w:val="16"/>
                <w:lang w:val="en-US"/>
              </w:rPr>
              <w:t>0</w:t>
            </w:r>
          </w:p>
        </w:tc>
        <w:tc>
          <w:tcPr>
            <w:tcW w:w="284" w:type="pct"/>
            <w:tcBorders>
              <w:top w:val="single" w:sz="4" w:space="0" w:color="auto"/>
              <w:left w:val="single" w:sz="4" w:space="0" w:color="auto"/>
              <w:bottom w:val="single" w:sz="4" w:space="0" w:color="auto"/>
              <w:right w:val="single" w:sz="4" w:space="0" w:color="auto"/>
            </w:tcBorders>
            <w:hideMark/>
          </w:tcPr>
          <w:p w14:paraId="02A1CFDF" w14:textId="77777777" w:rsidR="00D02050" w:rsidRPr="001C0BC6" w:rsidRDefault="00D02050" w:rsidP="00D02050">
            <w:pPr>
              <w:spacing w:after="60"/>
              <w:jc w:val="right"/>
              <w:rPr>
                <w:sz w:val="16"/>
                <w:szCs w:val="16"/>
                <w:lang w:val="en-US"/>
              </w:rPr>
            </w:pPr>
            <w:r w:rsidRPr="001C0BC6">
              <w:rPr>
                <w:sz w:val="16"/>
                <w:szCs w:val="16"/>
                <w:lang w:val="en-US"/>
              </w:rPr>
              <w:t>200,000</w:t>
            </w:r>
          </w:p>
        </w:tc>
        <w:tc>
          <w:tcPr>
            <w:tcW w:w="219" w:type="pct"/>
            <w:tcBorders>
              <w:top w:val="single" w:sz="4" w:space="0" w:color="auto"/>
              <w:left w:val="single" w:sz="4" w:space="0" w:color="auto"/>
              <w:bottom w:val="single" w:sz="4" w:space="0" w:color="auto"/>
              <w:right w:val="single" w:sz="4" w:space="0" w:color="auto"/>
            </w:tcBorders>
            <w:hideMark/>
          </w:tcPr>
          <w:p w14:paraId="14B05337" w14:textId="77777777" w:rsidR="00D02050" w:rsidRPr="001C0BC6" w:rsidRDefault="00D02050" w:rsidP="00D02050">
            <w:pPr>
              <w:spacing w:after="60"/>
              <w:jc w:val="right"/>
              <w:rPr>
                <w:sz w:val="16"/>
                <w:szCs w:val="16"/>
                <w:lang w:val="en-US"/>
              </w:rPr>
            </w:pPr>
            <w:r w:rsidRPr="001C0BC6">
              <w:rPr>
                <w:sz w:val="16"/>
                <w:szCs w:val="16"/>
                <w:lang w:val="en-US"/>
              </w:rPr>
              <w:t>0</w:t>
            </w:r>
          </w:p>
        </w:tc>
        <w:tc>
          <w:tcPr>
            <w:tcW w:w="283" w:type="pct"/>
            <w:tcBorders>
              <w:top w:val="single" w:sz="4" w:space="0" w:color="auto"/>
              <w:left w:val="single" w:sz="4" w:space="0" w:color="auto"/>
              <w:bottom w:val="single" w:sz="4" w:space="0" w:color="auto"/>
              <w:right w:val="single" w:sz="4" w:space="0" w:color="auto"/>
            </w:tcBorders>
          </w:tcPr>
          <w:p w14:paraId="4B75171C" w14:textId="77777777" w:rsidR="00D02050" w:rsidRPr="001C0BC6" w:rsidRDefault="00D02050" w:rsidP="00D02050">
            <w:pPr>
              <w:spacing w:after="60"/>
              <w:jc w:val="right"/>
              <w:rPr>
                <w:sz w:val="16"/>
                <w:szCs w:val="16"/>
                <w:lang w:val="en-US"/>
              </w:rPr>
            </w:pPr>
            <w:r w:rsidRPr="001C0BC6">
              <w:rPr>
                <w:sz w:val="16"/>
                <w:szCs w:val="16"/>
                <w:lang w:val="en-US"/>
              </w:rPr>
              <w:t>120,000</w:t>
            </w:r>
          </w:p>
        </w:tc>
        <w:tc>
          <w:tcPr>
            <w:tcW w:w="283" w:type="pct"/>
            <w:tcBorders>
              <w:top w:val="single" w:sz="4" w:space="0" w:color="auto"/>
              <w:left w:val="single" w:sz="4" w:space="0" w:color="auto"/>
              <w:bottom w:val="single" w:sz="4" w:space="0" w:color="auto"/>
              <w:right w:val="single" w:sz="4" w:space="0" w:color="auto"/>
            </w:tcBorders>
            <w:hideMark/>
          </w:tcPr>
          <w:p w14:paraId="66046B81" w14:textId="77777777" w:rsidR="00D02050" w:rsidRPr="001C0BC6" w:rsidRDefault="00D02050" w:rsidP="00D02050">
            <w:pPr>
              <w:spacing w:after="60"/>
              <w:jc w:val="right"/>
              <w:rPr>
                <w:sz w:val="16"/>
                <w:szCs w:val="16"/>
                <w:lang w:val="en-US"/>
              </w:rPr>
            </w:pPr>
            <w:r w:rsidRPr="001C0BC6">
              <w:rPr>
                <w:spacing w:val="-2"/>
                <w:sz w:val="16"/>
                <w:szCs w:val="16"/>
              </w:rPr>
              <w:t>200,000</w:t>
            </w:r>
          </w:p>
        </w:tc>
        <w:tc>
          <w:tcPr>
            <w:tcW w:w="212" w:type="pct"/>
            <w:tcBorders>
              <w:top w:val="single" w:sz="4" w:space="0" w:color="auto"/>
              <w:left w:val="single" w:sz="4" w:space="0" w:color="auto"/>
              <w:bottom w:val="single" w:sz="4" w:space="0" w:color="auto"/>
              <w:right w:val="single" w:sz="4" w:space="0" w:color="auto"/>
            </w:tcBorders>
          </w:tcPr>
          <w:p w14:paraId="529D2800" w14:textId="77777777" w:rsidR="00D02050" w:rsidRPr="001C0BC6" w:rsidRDefault="00D02050" w:rsidP="00D02050">
            <w:pPr>
              <w:spacing w:after="60"/>
              <w:jc w:val="right"/>
              <w:rPr>
                <w:sz w:val="16"/>
                <w:szCs w:val="16"/>
                <w:lang w:val="en-US"/>
              </w:rPr>
            </w:pPr>
            <w:r w:rsidRPr="001C0BC6">
              <w:rPr>
                <w:sz w:val="16"/>
                <w:szCs w:val="16"/>
                <w:lang w:val="en-US"/>
              </w:rPr>
              <w:t>0</w:t>
            </w:r>
          </w:p>
        </w:tc>
        <w:tc>
          <w:tcPr>
            <w:tcW w:w="197" w:type="pct"/>
            <w:tcBorders>
              <w:top w:val="single" w:sz="4" w:space="0" w:color="auto"/>
              <w:left w:val="single" w:sz="4" w:space="0" w:color="auto"/>
              <w:bottom w:val="single" w:sz="4" w:space="0" w:color="auto"/>
              <w:right w:val="single" w:sz="4" w:space="0" w:color="auto"/>
            </w:tcBorders>
            <w:hideMark/>
          </w:tcPr>
          <w:p w14:paraId="721476AB" w14:textId="77777777" w:rsidR="00D02050" w:rsidRPr="001C0BC6" w:rsidRDefault="00D02050" w:rsidP="00D02050">
            <w:pPr>
              <w:spacing w:after="60"/>
              <w:jc w:val="right"/>
              <w:rPr>
                <w:sz w:val="16"/>
                <w:szCs w:val="16"/>
                <w:lang w:val="en-US"/>
              </w:rPr>
            </w:pPr>
            <w:r w:rsidRPr="001C0BC6">
              <w:rPr>
                <w:sz w:val="16"/>
                <w:szCs w:val="16"/>
                <w:lang w:val="en-US"/>
              </w:rPr>
              <w:t>0</w:t>
            </w:r>
          </w:p>
        </w:tc>
        <w:tc>
          <w:tcPr>
            <w:tcW w:w="251" w:type="pct"/>
            <w:tcBorders>
              <w:top w:val="single" w:sz="4" w:space="0" w:color="auto"/>
              <w:left w:val="single" w:sz="4" w:space="0" w:color="auto"/>
              <w:bottom w:val="single" w:sz="4" w:space="0" w:color="auto"/>
              <w:right w:val="single" w:sz="4" w:space="0" w:color="auto"/>
            </w:tcBorders>
            <w:hideMark/>
          </w:tcPr>
          <w:p w14:paraId="161962D4" w14:textId="77777777" w:rsidR="00D02050" w:rsidRPr="001C0BC6" w:rsidRDefault="00D02050" w:rsidP="00D02050">
            <w:pPr>
              <w:spacing w:after="60"/>
              <w:jc w:val="right"/>
              <w:rPr>
                <w:sz w:val="16"/>
                <w:szCs w:val="16"/>
                <w:lang w:val="en-US"/>
              </w:rPr>
            </w:pPr>
            <w:r w:rsidRPr="001C0BC6">
              <w:rPr>
                <w:sz w:val="16"/>
                <w:szCs w:val="16"/>
                <w:lang w:val="en-US"/>
              </w:rPr>
              <w:t>50,000</w:t>
            </w:r>
          </w:p>
        </w:tc>
        <w:tc>
          <w:tcPr>
            <w:tcW w:w="315" w:type="pct"/>
            <w:tcBorders>
              <w:top w:val="single" w:sz="4" w:space="0" w:color="auto"/>
              <w:left w:val="single" w:sz="4" w:space="0" w:color="auto"/>
              <w:bottom w:val="single" w:sz="4" w:space="0" w:color="auto"/>
              <w:right w:val="single" w:sz="4" w:space="0" w:color="auto"/>
            </w:tcBorders>
            <w:hideMark/>
          </w:tcPr>
          <w:p w14:paraId="66F11749" w14:textId="77777777" w:rsidR="00D02050" w:rsidRPr="001C0BC6" w:rsidRDefault="00D02050" w:rsidP="00D02050">
            <w:pPr>
              <w:spacing w:after="60"/>
              <w:jc w:val="right"/>
              <w:rPr>
                <w:sz w:val="16"/>
                <w:szCs w:val="16"/>
                <w:lang w:val="en-US"/>
              </w:rPr>
            </w:pPr>
            <w:r w:rsidRPr="001C0BC6">
              <w:rPr>
                <w:sz w:val="16"/>
                <w:szCs w:val="16"/>
                <w:lang w:val="en-US"/>
              </w:rPr>
              <w:t>1,070,000</w:t>
            </w:r>
          </w:p>
        </w:tc>
      </w:tr>
      <w:tr w:rsidR="00AF5B9B" w:rsidRPr="001C0BC6" w14:paraId="0E834F54" w14:textId="77777777" w:rsidTr="00EC1028">
        <w:trPr>
          <w:jc w:val="center"/>
        </w:trPr>
        <w:tc>
          <w:tcPr>
            <w:tcW w:w="275" w:type="pct"/>
            <w:vMerge/>
            <w:tcBorders>
              <w:top w:val="single" w:sz="4" w:space="0" w:color="auto"/>
              <w:left w:val="single" w:sz="4" w:space="0" w:color="auto"/>
              <w:bottom w:val="single" w:sz="4" w:space="0" w:color="auto"/>
              <w:right w:val="single" w:sz="4" w:space="0" w:color="auto"/>
            </w:tcBorders>
            <w:hideMark/>
          </w:tcPr>
          <w:p w14:paraId="775F90CE" w14:textId="77777777" w:rsidR="00D02050" w:rsidRPr="001C0BC6" w:rsidRDefault="00D02050" w:rsidP="00D02050">
            <w:pPr>
              <w:rPr>
                <w:sz w:val="16"/>
                <w:szCs w:val="16"/>
                <w:lang w:val="en-US"/>
              </w:rPr>
            </w:pPr>
          </w:p>
        </w:tc>
        <w:tc>
          <w:tcPr>
            <w:tcW w:w="164" w:type="pct"/>
            <w:vMerge/>
            <w:tcBorders>
              <w:top w:val="single" w:sz="4" w:space="0" w:color="auto"/>
              <w:left w:val="single" w:sz="4" w:space="0" w:color="auto"/>
              <w:bottom w:val="single" w:sz="4" w:space="0" w:color="auto"/>
              <w:right w:val="single" w:sz="4" w:space="0" w:color="auto"/>
            </w:tcBorders>
            <w:hideMark/>
          </w:tcPr>
          <w:p w14:paraId="2843150A" w14:textId="77777777" w:rsidR="00D02050" w:rsidRPr="001C0BC6" w:rsidRDefault="00D02050" w:rsidP="00D02050">
            <w:pPr>
              <w:rPr>
                <w:sz w:val="16"/>
                <w:szCs w:val="16"/>
                <w:lang w:val="en-US"/>
              </w:rPr>
            </w:pPr>
          </w:p>
        </w:tc>
        <w:tc>
          <w:tcPr>
            <w:tcW w:w="315" w:type="pct"/>
            <w:tcBorders>
              <w:top w:val="single" w:sz="4" w:space="0" w:color="auto"/>
              <w:left w:val="single" w:sz="4" w:space="0" w:color="auto"/>
              <w:bottom w:val="single" w:sz="4" w:space="0" w:color="auto"/>
              <w:right w:val="single" w:sz="4" w:space="0" w:color="auto"/>
            </w:tcBorders>
            <w:hideMark/>
          </w:tcPr>
          <w:p w14:paraId="308AF12F" w14:textId="722C4D80" w:rsidR="00D02050" w:rsidRPr="001C0BC6" w:rsidRDefault="00D02050" w:rsidP="00D02050">
            <w:pPr>
              <w:spacing w:after="60"/>
              <w:jc w:val="left"/>
              <w:rPr>
                <w:sz w:val="16"/>
                <w:szCs w:val="16"/>
                <w:lang w:val="en-US"/>
              </w:rPr>
            </w:pPr>
            <w:r w:rsidRPr="001C0BC6">
              <w:rPr>
                <w:rFonts w:hint="eastAsia"/>
                <w:sz w:val="16"/>
                <w:szCs w:val="16"/>
              </w:rPr>
              <w:t>支助费用</w:t>
            </w:r>
          </w:p>
        </w:tc>
        <w:tc>
          <w:tcPr>
            <w:tcW w:w="283" w:type="pct"/>
            <w:tcBorders>
              <w:top w:val="single" w:sz="4" w:space="0" w:color="auto"/>
              <w:left w:val="single" w:sz="4" w:space="0" w:color="auto"/>
              <w:bottom w:val="single" w:sz="4" w:space="0" w:color="auto"/>
              <w:right w:val="single" w:sz="4" w:space="0" w:color="auto"/>
            </w:tcBorders>
            <w:hideMark/>
          </w:tcPr>
          <w:p w14:paraId="5D5355AA" w14:textId="77777777" w:rsidR="00D02050" w:rsidRPr="001C0BC6" w:rsidRDefault="00D02050" w:rsidP="00D02050">
            <w:pPr>
              <w:spacing w:after="60"/>
              <w:jc w:val="right"/>
              <w:rPr>
                <w:sz w:val="16"/>
                <w:szCs w:val="16"/>
                <w:lang w:val="en-US"/>
              </w:rPr>
            </w:pPr>
            <w:r w:rsidRPr="001C0BC6">
              <w:rPr>
                <w:sz w:val="16"/>
                <w:szCs w:val="16"/>
                <w:lang w:val="en-US"/>
              </w:rPr>
              <w:t>19,500</w:t>
            </w:r>
          </w:p>
        </w:tc>
        <w:tc>
          <w:tcPr>
            <w:tcW w:w="251" w:type="pct"/>
            <w:tcBorders>
              <w:top w:val="single" w:sz="4" w:space="0" w:color="auto"/>
              <w:left w:val="single" w:sz="4" w:space="0" w:color="auto"/>
              <w:bottom w:val="single" w:sz="4" w:space="0" w:color="auto"/>
              <w:right w:val="single" w:sz="4" w:space="0" w:color="auto"/>
            </w:tcBorders>
            <w:hideMark/>
          </w:tcPr>
          <w:p w14:paraId="610A406F" w14:textId="77777777" w:rsidR="00D02050" w:rsidRPr="001C0BC6" w:rsidRDefault="00D02050" w:rsidP="00D02050">
            <w:pPr>
              <w:spacing w:after="60"/>
              <w:jc w:val="right"/>
              <w:rPr>
                <w:sz w:val="16"/>
                <w:szCs w:val="16"/>
                <w:lang w:val="en-US"/>
              </w:rPr>
            </w:pPr>
            <w:r w:rsidRPr="001C0BC6">
              <w:rPr>
                <w:sz w:val="16"/>
                <w:szCs w:val="16"/>
                <w:lang w:val="en-US"/>
              </w:rPr>
              <w:t>0</w:t>
            </w:r>
          </w:p>
        </w:tc>
        <w:tc>
          <w:tcPr>
            <w:tcW w:w="283" w:type="pct"/>
            <w:tcBorders>
              <w:top w:val="single" w:sz="4" w:space="0" w:color="auto"/>
              <w:left w:val="single" w:sz="4" w:space="0" w:color="auto"/>
              <w:bottom w:val="single" w:sz="4" w:space="0" w:color="auto"/>
              <w:right w:val="single" w:sz="4" w:space="0" w:color="auto"/>
            </w:tcBorders>
            <w:hideMark/>
          </w:tcPr>
          <w:p w14:paraId="6156CED2" w14:textId="77777777" w:rsidR="00D02050" w:rsidRPr="001C0BC6" w:rsidRDefault="00D02050" w:rsidP="00D02050">
            <w:pPr>
              <w:spacing w:after="60"/>
              <w:jc w:val="right"/>
              <w:rPr>
                <w:sz w:val="16"/>
                <w:szCs w:val="16"/>
                <w:lang w:val="en-US"/>
              </w:rPr>
            </w:pPr>
            <w:r w:rsidRPr="001C0BC6">
              <w:rPr>
                <w:sz w:val="16"/>
                <w:szCs w:val="16"/>
                <w:lang w:val="en-US"/>
              </w:rPr>
              <w:t>13,000</w:t>
            </w:r>
          </w:p>
        </w:tc>
        <w:tc>
          <w:tcPr>
            <w:tcW w:w="189" w:type="pct"/>
            <w:tcBorders>
              <w:top w:val="single" w:sz="4" w:space="0" w:color="auto"/>
              <w:left w:val="single" w:sz="4" w:space="0" w:color="auto"/>
              <w:bottom w:val="single" w:sz="4" w:space="0" w:color="auto"/>
              <w:right w:val="single" w:sz="4" w:space="0" w:color="auto"/>
            </w:tcBorders>
            <w:hideMark/>
          </w:tcPr>
          <w:p w14:paraId="5A4928BA" w14:textId="77777777" w:rsidR="00D02050" w:rsidRPr="001C0BC6" w:rsidRDefault="00D02050" w:rsidP="00D02050">
            <w:pPr>
              <w:spacing w:after="60"/>
              <w:jc w:val="right"/>
              <w:rPr>
                <w:sz w:val="16"/>
                <w:szCs w:val="16"/>
                <w:lang w:val="en-US"/>
              </w:rPr>
            </w:pPr>
            <w:r w:rsidRPr="001C0BC6">
              <w:rPr>
                <w:sz w:val="16"/>
                <w:szCs w:val="16"/>
                <w:lang w:val="en-US"/>
              </w:rPr>
              <w:t>0</w:t>
            </w:r>
          </w:p>
        </w:tc>
        <w:tc>
          <w:tcPr>
            <w:tcW w:w="188" w:type="pct"/>
            <w:tcBorders>
              <w:top w:val="single" w:sz="4" w:space="0" w:color="auto"/>
              <w:left w:val="single" w:sz="4" w:space="0" w:color="auto"/>
              <w:bottom w:val="single" w:sz="4" w:space="0" w:color="auto"/>
              <w:right w:val="single" w:sz="4" w:space="0" w:color="auto"/>
            </w:tcBorders>
            <w:hideMark/>
          </w:tcPr>
          <w:p w14:paraId="43AC4AA0" w14:textId="77777777" w:rsidR="00D02050" w:rsidRPr="001C0BC6" w:rsidRDefault="00D02050" w:rsidP="00D02050">
            <w:pPr>
              <w:spacing w:after="60"/>
              <w:jc w:val="right"/>
              <w:rPr>
                <w:sz w:val="16"/>
                <w:szCs w:val="16"/>
                <w:lang w:val="en-US"/>
              </w:rPr>
            </w:pPr>
            <w:r w:rsidRPr="001C0BC6">
              <w:rPr>
                <w:sz w:val="16"/>
                <w:szCs w:val="16"/>
                <w:lang w:val="en-US"/>
              </w:rPr>
              <w:t>0</w:t>
            </w:r>
          </w:p>
        </w:tc>
        <w:tc>
          <w:tcPr>
            <w:tcW w:w="284" w:type="pct"/>
            <w:tcBorders>
              <w:top w:val="single" w:sz="4" w:space="0" w:color="auto"/>
              <w:left w:val="single" w:sz="4" w:space="0" w:color="auto"/>
              <w:bottom w:val="single" w:sz="4" w:space="0" w:color="auto"/>
              <w:right w:val="single" w:sz="4" w:space="0" w:color="auto"/>
            </w:tcBorders>
            <w:hideMark/>
          </w:tcPr>
          <w:p w14:paraId="43B7BAE9" w14:textId="77777777" w:rsidR="00D02050" w:rsidRPr="001C0BC6" w:rsidRDefault="00D02050" w:rsidP="00D02050">
            <w:pPr>
              <w:spacing w:after="60"/>
              <w:jc w:val="right"/>
              <w:rPr>
                <w:sz w:val="16"/>
                <w:szCs w:val="16"/>
                <w:lang w:val="en-US"/>
              </w:rPr>
            </w:pPr>
            <w:r w:rsidRPr="001C0BC6">
              <w:rPr>
                <w:sz w:val="16"/>
                <w:szCs w:val="16"/>
                <w:lang w:val="en-US"/>
              </w:rPr>
              <w:t>19,500</w:t>
            </w:r>
          </w:p>
        </w:tc>
        <w:tc>
          <w:tcPr>
            <w:tcW w:w="220" w:type="pct"/>
            <w:tcBorders>
              <w:top w:val="single" w:sz="4" w:space="0" w:color="auto"/>
              <w:left w:val="single" w:sz="4" w:space="0" w:color="auto"/>
              <w:bottom w:val="single" w:sz="4" w:space="0" w:color="auto"/>
              <w:right w:val="single" w:sz="4" w:space="0" w:color="auto"/>
            </w:tcBorders>
            <w:hideMark/>
          </w:tcPr>
          <w:p w14:paraId="7A8A4DDD" w14:textId="77777777" w:rsidR="00D02050" w:rsidRPr="001C0BC6" w:rsidRDefault="00D02050" w:rsidP="00D02050">
            <w:pPr>
              <w:spacing w:after="60"/>
              <w:jc w:val="right"/>
              <w:rPr>
                <w:sz w:val="16"/>
                <w:szCs w:val="16"/>
                <w:lang w:val="en-US"/>
              </w:rPr>
            </w:pPr>
            <w:r w:rsidRPr="001C0BC6">
              <w:rPr>
                <w:sz w:val="16"/>
                <w:szCs w:val="16"/>
                <w:lang w:val="en-US"/>
              </w:rPr>
              <w:t>0</w:t>
            </w:r>
          </w:p>
        </w:tc>
        <w:tc>
          <w:tcPr>
            <w:tcW w:w="283" w:type="pct"/>
            <w:tcBorders>
              <w:top w:val="single" w:sz="4" w:space="0" w:color="auto"/>
              <w:left w:val="single" w:sz="4" w:space="0" w:color="auto"/>
              <w:bottom w:val="single" w:sz="4" w:space="0" w:color="auto"/>
              <w:right w:val="single" w:sz="4" w:space="0" w:color="auto"/>
            </w:tcBorders>
            <w:hideMark/>
          </w:tcPr>
          <w:p w14:paraId="26DA1398" w14:textId="77777777" w:rsidR="00D02050" w:rsidRPr="001C0BC6" w:rsidRDefault="00D02050" w:rsidP="00D02050">
            <w:pPr>
              <w:spacing w:after="60"/>
              <w:jc w:val="right"/>
              <w:rPr>
                <w:sz w:val="16"/>
                <w:szCs w:val="16"/>
                <w:lang w:val="en-US"/>
              </w:rPr>
            </w:pPr>
            <w:r w:rsidRPr="001C0BC6">
              <w:rPr>
                <w:sz w:val="16"/>
                <w:szCs w:val="16"/>
                <w:lang w:val="en-US"/>
              </w:rPr>
              <w:t>13,000</w:t>
            </w:r>
          </w:p>
        </w:tc>
        <w:tc>
          <w:tcPr>
            <w:tcW w:w="220" w:type="pct"/>
            <w:tcBorders>
              <w:top w:val="single" w:sz="4" w:space="0" w:color="auto"/>
              <w:left w:val="single" w:sz="4" w:space="0" w:color="auto"/>
              <w:bottom w:val="single" w:sz="4" w:space="0" w:color="auto"/>
              <w:right w:val="single" w:sz="4" w:space="0" w:color="auto"/>
            </w:tcBorders>
            <w:hideMark/>
          </w:tcPr>
          <w:p w14:paraId="172E6EE2" w14:textId="77777777" w:rsidR="00D02050" w:rsidRPr="001C0BC6" w:rsidRDefault="00D02050" w:rsidP="00D02050">
            <w:pPr>
              <w:spacing w:after="60"/>
              <w:jc w:val="right"/>
              <w:rPr>
                <w:sz w:val="16"/>
                <w:szCs w:val="16"/>
                <w:lang w:val="en-US"/>
              </w:rPr>
            </w:pPr>
            <w:r w:rsidRPr="001C0BC6">
              <w:rPr>
                <w:sz w:val="16"/>
                <w:szCs w:val="16"/>
                <w:lang w:val="en-US"/>
              </w:rPr>
              <w:t>0</w:t>
            </w:r>
          </w:p>
        </w:tc>
        <w:tc>
          <w:tcPr>
            <w:tcW w:w="284" w:type="pct"/>
            <w:tcBorders>
              <w:top w:val="single" w:sz="4" w:space="0" w:color="auto"/>
              <w:left w:val="single" w:sz="4" w:space="0" w:color="auto"/>
              <w:bottom w:val="single" w:sz="4" w:space="0" w:color="auto"/>
              <w:right w:val="single" w:sz="4" w:space="0" w:color="auto"/>
            </w:tcBorders>
            <w:hideMark/>
          </w:tcPr>
          <w:p w14:paraId="6B60A492" w14:textId="77777777" w:rsidR="00D02050" w:rsidRPr="001C0BC6" w:rsidRDefault="00D02050" w:rsidP="00D02050">
            <w:pPr>
              <w:spacing w:after="60"/>
              <w:jc w:val="right"/>
              <w:rPr>
                <w:sz w:val="16"/>
                <w:szCs w:val="16"/>
                <w:lang w:val="en-US"/>
              </w:rPr>
            </w:pPr>
            <w:r w:rsidRPr="001C0BC6">
              <w:rPr>
                <w:sz w:val="16"/>
                <w:szCs w:val="16"/>
                <w:lang w:val="en-US"/>
              </w:rPr>
              <w:t>26,000</w:t>
            </w:r>
          </w:p>
        </w:tc>
        <w:tc>
          <w:tcPr>
            <w:tcW w:w="219" w:type="pct"/>
            <w:tcBorders>
              <w:top w:val="single" w:sz="4" w:space="0" w:color="auto"/>
              <w:left w:val="single" w:sz="4" w:space="0" w:color="auto"/>
              <w:bottom w:val="single" w:sz="4" w:space="0" w:color="auto"/>
              <w:right w:val="single" w:sz="4" w:space="0" w:color="auto"/>
            </w:tcBorders>
            <w:hideMark/>
          </w:tcPr>
          <w:p w14:paraId="75967863" w14:textId="77777777" w:rsidR="00D02050" w:rsidRPr="001C0BC6" w:rsidRDefault="00D02050" w:rsidP="00D02050">
            <w:pPr>
              <w:spacing w:after="60"/>
              <w:jc w:val="right"/>
              <w:rPr>
                <w:sz w:val="16"/>
                <w:szCs w:val="16"/>
                <w:lang w:val="en-US"/>
              </w:rPr>
            </w:pPr>
            <w:r w:rsidRPr="001C0BC6">
              <w:rPr>
                <w:sz w:val="16"/>
                <w:szCs w:val="16"/>
                <w:lang w:val="en-US"/>
              </w:rPr>
              <w:t>0</w:t>
            </w:r>
          </w:p>
        </w:tc>
        <w:tc>
          <w:tcPr>
            <w:tcW w:w="283" w:type="pct"/>
            <w:tcBorders>
              <w:top w:val="single" w:sz="4" w:space="0" w:color="auto"/>
              <w:left w:val="single" w:sz="4" w:space="0" w:color="auto"/>
              <w:bottom w:val="single" w:sz="4" w:space="0" w:color="auto"/>
              <w:right w:val="single" w:sz="4" w:space="0" w:color="auto"/>
            </w:tcBorders>
          </w:tcPr>
          <w:p w14:paraId="289557D7" w14:textId="77777777" w:rsidR="00D02050" w:rsidRPr="001C0BC6" w:rsidRDefault="00D02050" w:rsidP="00D02050">
            <w:pPr>
              <w:spacing w:after="60"/>
              <w:jc w:val="right"/>
              <w:rPr>
                <w:sz w:val="16"/>
                <w:szCs w:val="16"/>
                <w:lang w:val="en-US"/>
              </w:rPr>
            </w:pPr>
            <w:r w:rsidRPr="001C0BC6">
              <w:rPr>
                <w:sz w:val="16"/>
                <w:szCs w:val="16"/>
                <w:lang w:val="en-US"/>
              </w:rPr>
              <w:t>15,600</w:t>
            </w:r>
          </w:p>
        </w:tc>
        <w:tc>
          <w:tcPr>
            <w:tcW w:w="283" w:type="pct"/>
            <w:tcBorders>
              <w:top w:val="single" w:sz="4" w:space="0" w:color="auto"/>
              <w:left w:val="single" w:sz="4" w:space="0" w:color="auto"/>
              <w:bottom w:val="single" w:sz="4" w:space="0" w:color="auto"/>
              <w:right w:val="single" w:sz="4" w:space="0" w:color="auto"/>
            </w:tcBorders>
            <w:hideMark/>
          </w:tcPr>
          <w:p w14:paraId="04579FE9" w14:textId="77777777" w:rsidR="00D02050" w:rsidRPr="001C0BC6" w:rsidRDefault="00D02050" w:rsidP="00D02050">
            <w:pPr>
              <w:spacing w:after="60"/>
              <w:jc w:val="right"/>
              <w:rPr>
                <w:sz w:val="16"/>
                <w:szCs w:val="16"/>
                <w:lang w:val="en-US"/>
              </w:rPr>
            </w:pPr>
            <w:r w:rsidRPr="001C0BC6">
              <w:rPr>
                <w:spacing w:val="-2"/>
                <w:sz w:val="16"/>
                <w:szCs w:val="16"/>
              </w:rPr>
              <w:t>26,000</w:t>
            </w:r>
          </w:p>
        </w:tc>
        <w:tc>
          <w:tcPr>
            <w:tcW w:w="212" w:type="pct"/>
            <w:tcBorders>
              <w:top w:val="single" w:sz="4" w:space="0" w:color="auto"/>
              <w:left w:val="single" w:sz="4" w:space="0" w:color="auto"/>
              <w:bottom w:val="single" w:sz="4" w:space="0" w:color="auto"/>
              <w:right w:val="single" w:sz="4" w:space="0" w:color="auto"/>
            </w:tcBorders>
          </w:tcPr>
          <w:p w14:paraId="309E6817" w14:textId="77777777" w:rsidR="00D02050" w:rsidRPr="001C0BC6" w:rsidRDefault="00D02050" w:rsidP="00D02050">
            <w:pPr>
              <w:spacing w:after="60"/>
              <w:jc w:val="right"/>
              <w:rPr>
                <w:sz w:val="16"/>
                <w:szCs w:val="16"/>
                <w:lang w:val="en-US"/>
              </w:rPr>
            </w:pPr>
            <w:r w:rsidRPr="001C0BC6">
              <w:rPr>
                <w:sz w:val="16"/>
                <w:szCs w:val="16"/>
                <w:lang w:val="en-US"/>
              </w:rPr>
              <w:t>0</w:t>
            </w:r>
          </w:p>
        </w:tc>
        <w:tc>
          <w:tcPr>
            <w:tcW w:w="197" w:type="pct"/>
            <w:tcBorders>
              <w:top w:val="single" w:sz="4" w:space="0" w:color="auto"/>
              <w:left w:val="single" w:sz="4" w:space="0" w:color="auto"/>
              <w:bottom w:val="single" w:sz="4" w:space="0" w:color="auto"/>
              <w:right w:val="single" w:sz="4" w:space="0" w:color="auto"/>
            </w:tcBorders>
            <w:hideMark/>
          </w:tcPr>
          <w:p w14:paraId="480C07E8" w14:textId="77777777" w:rsidR="00D02050" w:rsidRPr="001C0BC6" w:rsidRDefault="00D02050" w:rsidP="00D02050">
            <w:pPr>
              <w:spacing w:after="60"/>
              <w:jc w:val="right"/>
              <w:rPr>
                <w:sz w:val="16"/>
                <w:szCs w:val="16"/>
                <w:lang w:val="en-US"/>
              </w:rPr>
            </w:pPr>
            <w:r w:rsidRPr="001C0BC6">
              <w:rPr>
                <w:sz w:val="16"/>
                <w:szCs w:val="16"/>
                <w:lang w:val="en-US"/>
              </w:rPr>
              <w:t>0</w:t>
            </w:r>
          </w:p>
        </w:tc>
        <w:tc>
          <w:tcPr>
            <w:tcW w:w="251" w:type="pct"/>
            <w:tcBorders>
              <w:top w:val="single" w:sz="4" w:space="0" w:color="auto"/>
              <w:left w:val="single" w:sz="4" w:space="0" w:color="auto"/>
              <w:bottom w:val="single" w:sz="4" w:space="0" w:color="auto"/>
              <w:right w:val="single" w:sz="4" w:space="0" w:color="auto"/>
            </w:tcBorders>
            <w:hideMark/>
          </w:tcPr>
          <w:p w14:paraId="1098290C" w14:textId="77777777" w:rsidR="00D02050" w:rsidRPr="001C0BC6" w:rsidRDefault="00D02050" w:rsidP="00D02050">
            <w:pPr>
              <w:spacing w:after="60"/>
              <w:jc w:val="right"/>
              <w:rPr>
                <w:sz w:val="16"/>
                <w:szCs w:val="16"/>
                <w:lang w:val="en-US"/>
              </w:rPr>
            </w:pPr>
            <w:r w:rsidRPr="001C0BC6">
              <w:rPr>
                <w:sz w:val="16"/>
                <w:szCs w:val="16"/>
                <w:lang w:val="en-US"/>
              </w:rPr>
              <w:t>6,500</w:t>
            </w:r>
          </w:p>
        </w:tc>
        <w:tc>
          <w:tcPr>
            <w:tcW w:w="315" w:type="pct"/>
            <w:tcBorders>
              <w:top w:val="single" w:sz="4" w:space="0" w:color="auto"/>
              <w:left w:val="single" w:sz="4" w:space="0" w:color="auto"/>
              <w:bottom w:val="single" w:sz="4" w:space="0" w:color="auto"/>
              <w:right w:val="single" w:sz="4" w:space="0" w:color="auto"/>
            </w:tcBorders>
            <w:hideMark/>
          </w:tcPr>
          <w:p w14:paraId="386B7C10" w14:textId="77777777" w:rsidR="00D02050" w:rsidRPr="001C0BC6" w:rsidRDefault="00D02050" w:rsidP="00D02050">
            <w:pPr>
              <w:spacing w:after="60"/>
              <w:jc w:val="right"/>
              <w:rPr>
                <w:sz w:val="16"/>
                <w:szCs w:val="16"/>
                <w:lang w:val="en-US"/>
              </w:rPr>
            </w:pPr>
            <w:r w:rsidRPr="001C0BC6">
              <w:rPr>
                <w:sz w:val="16"/>
                <w:szCs w:val="16"/>
                <w:lang w:val="en-US"/>
              </w:rPr>
              <w:t>139,100</w:t>
            </w:r>
          </w:p>
        </w:tc>
      </w:tr>
      <w:tr w:rsidR="00AF5B9B" w:rsidRPr="001C0BC6" w14:paraId="00FA9475" w14:textId="77777777" w:rsidTr="00EC1028">
        <w:trPr>
          <w:trHeight w:val="350"/>
          <w:jc w:val="center"/>
        </w:trPr>
        <w:tc>
          <w:tcPr>
            <w:tcW w:w="275" w:type="pct"/>
            <w:vMerge/>
            <w:tcBorders>
              <w:top w:val="single" w:sz="4" w:space="0" w:color="auto"/>
              <w:left w:val="single" w:sz="4" w:space="0" w:color="auto"/>
              <w:bottom w:val="single" w:sz="4" w:space="0" w:color="auto"/>
              <w:right w:val="single" w:sz="4" w:space="0" w:color="auto"/>
            </w:tcBorders>
            <w:hideMark/>
          </w:tcPr>
          <w:p w14:paraId="5E86F100" w14:textId="77777777" w:rsidR="00D02050" w:rsidRPr="001C0BC6" w:rsidRDefault="00D02050" w:rsidP="00D02050">
            <w:pPr>
              <w:rPr>
                <w:sz w:val="16"/>
                <w:szCs w:val="16"/>
                <w:lang w:val="en-US"/>
              </w:rPr>
            </w:pPr>
          </w:p>
        </w:tc>
        <w:tc>
          <w:tcPr>
            <w:tcW w:w="164" w:type="pct"/>
            <w:vMerge w:val="restart"/>
            <w:tcBorders>
              <w:top w:val="single" w:sz="4" w:space="0" w:color="auto"/>
              <w:left w:val="single" w:sz="4" w:space="0" w:color="auto"/>
              <w:bottom w:val="single" w:sz="4" w:space="0" w:color="auto"/>
              <w:right w:val="single" w:sz="4" w:space="0" w:color="auto"/>
            </w:tcBorders>
            <w:hideMark/>
          </w:tcPr>
          <w:p w14:paraId="79D882A2" w14:textId="2D0A7ABF" w:rsidR="00D02050" w:rsidRPr="001C0BC6" w:rsidRDefault="00B828EE" w:rsidP="00D04C12">
            <w:pPr>
              <w:spacing w:after="60"/>
              <w:jc w:val="left"/>
              <w:rPr>
                <w:sz w:val="16"/>
                <w:szCs w:val="16"/>
                <w:lang w:val="en-US"/>
              </w:rPr>
            </w:pPr>
            <w:r w:rsidRPr="001C0BC6">
              <w:rPr>
                <w:rFonts w:hint="eastAsia"/>
                <w:sz w:val="16"/>
                <w:szCs w:val="16"/>
                <w:lang w:eastAsia="zh-CN"/>
              </w:rPr>
              <w:t>开发署</w:t>
            </w:r>
          </w:p>
        </w:tc>
        <w:tc>
          <w:tcPr>
            <w:tcW w:w="315" w:type="pct"/>
            <w:tcBorders>
              <w:top w:val="single" w:sz="4" w:space="0" w:color="auto"/>
              <w:left w:val="single" w:sz="4" w:space="0" w:color="auto"/>
              <w:bottom w:val="single" w:sz="4" w:space="0" w:color="auto"/>
              <w:right w:val="single" w:sz="4" w:space="0" w:color="auto"/>
            </w:tcBorders>
            <w:hideMark/>
          </w:tcPr>
          <w:p w14:paraId="021887CD" w14:textId="08C11C8E" w:rsidR="00D02050" w:rsidRPr="001C0BC6" w:rsidRDefault="00D02050" w:rsidP="00D02050">
            <w:pPr>
              <w:spacing w:after="60"/>
              <w:jc w:val="left"/>
              <w:rPr>
                <w:sz w:val="16"/>
                <w:szCs w:val="16"/>
                <w:lang w:val="en-US"/>
              </w:rPr>
            </w:pPr>
            <w:r w:rsidRPr="001C0BC6">
              <w:rPr>
                <w:rFonts w:hint="eastAsia"/>
                <w:sz w:val="16"/>
                <w:szCs w:val="16"/>
              </w:rPr>
              <w:t>项目费用</w:t>
            </w:r>
          </w:p>
        </w:tc>
        <w:tc>
          <w:tcPr>
            <w:tcW w:w="283" w:type="pct"/>
            <w:tcBorders>
              <w:top w:val="single" w:sz="4" w:space="0" w:color="auto"/>
              <w:left w:val="single" w:sz="4" w:space="0" w:color="auto"/>
              <w:bottom w:val="single" w:sz="4" w:space="0" w:color="auto"/>
              <w:right w:val="single" w:sz="4" w:space="0" w:color="auto"/>
            </w:tcBorders>
            <w:hideMark/>
          </w:tcPr>
          <w:p w14:paraId="021E7C33" w14:textId="77777777" w:rsidR="00D02050" w:rsidRPr="001C0BC6" w:rsidRDefault="00D02050" w:rsidP="00D02050">
            <w:pPr>
              <w:spacing w:after="60"/>
              <w:jc w:val="right"/>
              <w:rPr>
                <w:sz w:val="16"/>
                <w:szCs w:val="16"/>
                <w:lang w:val="en-US"/>
              </w:rPr>
            </w:pPr>
            <w:r w:rsidRPr="001C0BC6">
              <w:rPr>
                <w:sz w:val="16"/>
                <w:szCs w:val="16"/>
                <w:lang w:val="en-US"/>
              </w:rPr>
              <w:t>200,000</w:t>
            </w:r>
          </w:p>
        </w:tc>
        <w:tc>
          <w:tcPr>
            <w:tcW w:w="251" w:type="pct"/>
            <w:tcBorders>
              <w:top w:val="single" w:sz="4" w:space="0" w:color="auto"/>
              <w:left w:val="single" w:sz="4" w:space="0" w:color="auto"/>
              <w:bottom w:val="single" w:sz="4" w:space="0" w:color="auto"/>
              <w:right w:val="single" w:sz="4" w:space="0" w:color="auto"/>
            </w:tcBorders>
            <w:hideMark/>
          </w:tcPr>
          <w:p w14:paraId="668F50E6" w14:textId="77777777" w:rsidR="00D02050" w:rsidRPr="001C0BC6" w:rsidRDefault="00D02050" w:rsidP="00D02050">
            <w:pPr>
              <w:spacing w:after="60"/>
              <w:jc w:val="right"/>
              <w:rPr>
                <w:sz w:val="16"/>
                <w:szCs w:val="16"/>
                <w:lang w:val="en-US"/>
              </w:rPr>
            </w:pPr>
            <w:r w:rsidRPr="001C0BC6">
              <w:rPr>
                <w:sz w:val="16"/>
                <w:szCs w:val="16"/>
                <w:lang w:val="en-US"/>
              </w:rPr>
              <w:t>0</w:t>
            </w:r>
          </w:p>
        </w:tc>
        <w:tc>
          <w:tcPr>
            <w:tcW w:w="283" w:type="pct"/>
            <w:tcBorders>
              <w:top w:val="single" w:sz="4" w:space="0" w:color="auto"/>
              <w:left w:val="single" w:sz="4" w:space="0" w:color="auto"/>
              <w:bottom w:val="single" w:sz="4" w:space="0" w:color="auto"/>
              <w:right w:val="single" w:sz="4" w:space="0" w:color="auto"/>
            </w:tcBorders>
            <w:hideMark/>
          </w:tcPr>
          <w:p w14:paraId="231F6403" w14:textId="77777777" w:rsidR="00D02050" w:rsidRPr="001C0BC6" w:rsidRDefault="00D02050" w:rsidP="00D02050">
            <w:pPr>
              <w:spacing w:after="60"/>
              <w:jc w:val="right"/>
              <w:rPr>
                <w:sz w:val="16"/>
                <w:szCs w:val="16"/>
                <w:lang w:val="en-US"/>
              </w:rPr>
            </w:pPr>
            <w:r w:rsidRPr="001C0BC6">
              <w:rPr>
                <w:sz w:val="16"/>
                <w:szCs w:val="16"/>
                <w:lang w:val="en-US"/>
              </w:rPr>
              <w:t>200,000</w:t>
            </w:r>
          </w:p>
        </w:tc>
        <w:tc>
          <w:tcPr>
            <w:tcW w:w="189" w:type="pct"/>
            <w:tcBorders>
              <w:top w:val="single" w:sz="4" w:space="0" w:color="auto"/>
              <w:left w:val="single" w:sz="4" w:space="0" w:color="auto"/>
              <w:bottom w:val="single" w:sz="4" w:space="0" w:color="auto"/>
              <w:right w:val="single" w:sz="4" w:space="0" w:color="auto"/>
            </w:tcBorders>
            <w:hideMark/>
          </w:tcPr>
          <w:p w14:paraId="064C9ED6" w14:textId="77777777" w:rsidR="00D02050" w:rsidRPr="001C0BC6" w:rsidRDefault="00D02050" w:rsidP="00D02050">
            <w:pPr>
              <w:spacing w:after="60"/>
              <w:jc w:val="right"/>
              <w:rPr>
                <w:sz w:val="16"/>
                <w:szCs w:val="16"/>
                <w:lang w:val="en-US"/>
              </w:rPr>
            </w:pPr>
            <w:r w:rsidRPr="001C0BC6">
              <w:rPr>
                <w:sz w:val="16"/>
                <w:szCs w:val="16"/>
                <w:lang w:val="en-US"/>
              </w:rPr>
              <w:t>0</w:t>
            </w:r>
          </w:p>
        </w:tc>
        <w:tc>
          <w:tcPr>
            <w:tcW w:w="188" w:type="pct"/>
            <w:tcBorders>
              <w:top w:val="single" w:sz="4" w:space="0" w:color="auto"/>
              <w:left w:val="single" w:sz="4" w:space="0" w:color="auto"/>
              <w:bottom w:val="single" w:sz="4" w:space="0" w:color="auto"/>
              <w:right w:val="single" w:sz="4" w:space="0" w:color="auto"/>
            </w:tcBorders>
            <w:hideMark/>
          </w:tcPr>
          <w:p w14:paraId="44761FC1" w14:textId="77777777" w:rsidR="00D02050" w:rsidRPr="001C0BC6" w:rsidRDefault="00D02050" w:rsidP="00D02050">
            <w:pPr>
              <w:spacing w:after="60"/>
              <w:jc w:val="right"/>
              <w:rPr>
                <w:sz w:val="16"/>
                <w:szCs w:val="16"/>
                <w:lang w:val="en-US"/>
              </w:rPr>
            </w:pPr>
            <w:r w:rsidRPr="001C0BC6">
              <w:rPr>
                <w:sz w:val="16"/>
                <w:szCs w:val="16"/>
                <w:lang w:val="en-US"/>
              </w:rPr>
              <w:t>0</w:t>
            </w:r>
          </w:p>
        </w:tc>
        <w:tc>
          <w:tcPr>
            <w:tcW w:w="284" w:type="pct"/>
            <w:tcBorders>
              <w:top w:val="single" w:sz="4" w:space="0" w:color="auto"/>
              <w:left w:val="single" w:sz="4" w:space="0" w:color="auto"/>
              <w:bottom w:val="single" w:sz="4" w:space="0" w:color="auto"/>
              <w:right w:val="single" w:sz="4" w:space="0" w:color="auto"/>
            </w:tcBorders>
            <w:hideMark/>
          </w:tcPr>
          <w:p w14:paraId="02AD08CE" w14:textId="77777777" w:rsidR="00D02050" w:rsidRPr="001C0BC6" w:rsidRDefault="00D02050" w:rsidP="00D02050">
            <w:pPr>
              <w:spacing w:after="60"/>
              <w:jc w:val="right"/>
              <w:rPr>
                <w:sz w:val="16"/>
                <w:szCs w:val="16"/>
                <w:lang w:val="en-US"/>
              </w:rPr>
            </w:pPr>
            <w:r w:rsidRPr="001C0BC6">
              <w:rPr>
                <w:sz w:val="16"/>
                <w:szCs w:val="16"/>
                <w:lang w:val="en-US"/>
              </w:rPr>
              <w:t>100,000</w:t>
            </w:r>
          </w:p>
        </w:tc>
        <w:tc>
          <w:tcPr>
            <w:tcW w:w="220" w:type="pct"/>
            <w:tcBorders>
              <w:top w:val="single" w:sz="4" w:space="0" w:color="auto"/>
              <w:left w:val="single" w:sz="4" w:space="0" w:color="auto"/>
              <w:bottom w:val="single" w:sz="4" w:space="0" w:color="auto"/>
              <w:right w:val="single" w:sz="4" w:space="0" w:color="auto"/>
            </w:tcBorders>
            <w:hideMark/>
          </w:tcPr>
          <w:p w14:paraId="43378A92" w14:textId="77777777" w:rsidR="00D02050" w:rsidRPr="001C0BC6" w:rsidRDefault="00D02050" w:rsidP="00D02050">
            <w:pPr>
              <w:spacing w:after="60"/>
              <w:jc w:val="right"/>
              <w:rPr>
                <w:sz w:val="16"/>
                <w:szCs w:val="16"/>
                <w:lang w:val="en-US"/>
              </w:rPr>
            </w:pPr>
            <w:r w:rsidRPr="001C0BC6">
              <w:rPr>
                <w:sz w:val="16"/>
                <w:szCs w:val="16"/>
                <w:lang w:val="en-US"/>
              </w:rPr>
              <w:t>0</w:t>
            </w:r>
          </w:p>
        </w:tc>
        <w:tc>
          <w:tcPr>
            <w:tcW w:w="283" w:type="pct"/>
            <w:tcBorders>
              <w:top w:val="single" w:sz="4" w:space="0" w:color="auto"/>
              <w:left w:val="single" w:sz="4" w:space="0" w:color="auto"/>
              <w:bottom w:val="single" w:sz="4" w:space="0" w:color="auto"/>
              <w:right w:val="single" w:sz="4" w:space="0" w:color="auto"/>
            </w:tcBorders>
            <w:hideMark/>
          </w:tcPr>
          <w:p w14:paraId="44CBE4AC" w14:textId="77777777" w:rsidR="00D02050" w:rsidRPr="001C0BC6" w:rsidRDefault="00D02050" w:rsidP="00D02050">
            <w:pPr>
              <w:spacing w:after="60"/>
              <w:jc w:val="right"/>
              <w:rPr>
                <w:sz w:val="16"/>
                <w:szCs w:val="16"/>
                <w:lang w:val="en-US"/>
              </w:rPr>
            </w:pPr>
            <w:r w:rsidRPr="001C0BC6">
              <w:rPr>
                <w:sz w:val="16"/>
                <w:szCs w:val="16"/>
                <w:lang w:val="en-US"/>
              </w:rPr>
              <w:t>150,000</w:t>
            </w:r>
          </w:p>
        </w:tc>
        <w:tc>
          <w:tcPr>
            <w:tcW w:w="220" w:type="pct"/>
            <w:tcBorders>
              <w:top w:val="single" w:sz="4" w:space="0" w:color="auto"/>
              <w:left w:val="single" w:sz="4" w:space="0" w:color="auto"/>
              <w:bottom w:val="single" w:sz="4" w:space="0" w:color="auto"/>
              <w:right w:val="single" w:sz="4" w:space="0" w:color="auto"/>
            </w:tcBorders>
            <w:hideMark/>
          </w:tcPr>
          <w:p w14:paraId="5D107EF6" w14:textId="77777777" w:rsidR="00D02050" w:rsidRPr="001C0BC6" w:rsidRDefault="00D02050" w:rsidP="00D02050">
            <w:pPr>
              <w:spacing w:after="60"/>
              <w:jc w:val="right"/>
              <w:rPr>
                <w:sz w:val="16"/>
                <w:szCs w:val="16"/>
                <w:lang w:val="en-US"/>
              </w:rPr>
            </w:pPr>
            <w:r w:rsidRPr="001C0BC6">
              <w:rPr>
                <w:sz w:val="16"/>
                <w:szCs w:val="16"/>
                <w:lang w:val="en-US"/>
              </w:rPr>
              <w:t>0</w:t>
            </w:r>
          </w:p>
        </w:tc>
        <w:tc>
          <w:tcPr>
            <w:tcW w:w="284" w:type="pct"/>
            <w:tcBorders>
              <w:top w:val="single" w:sz="4" w:space="0" w:color="auto"/>
              <w:left w:val="single" w:sz="4" w:space="0" w:color="auto"/>
              <w:bottom w:val="single" w:sz="4" w:space="0" w:color="auto"/>
              <w:right w:val="single" w:sz="4" w:space="0" w:color="auto"/>
            </w:tcBorders>
            <w:hideMark/>
          </w:tcPr>
          <w:p w14:paraId="5CE39375" w14:textId="77777777" w:rsidR="00D02050" w:rsidRPr="001C0BC6" w:rsidRDefault="00D02050" w:rsidP="00D02050">
            <w:pPr>
              <w:spacing w:after="60"/>
              <w:jc w:val="right"/>
              <w:rPr>
                <w:sz w:val="16"/>
                <w:szCs w:val="16"/>
                <w:lang w:val="en-US"/>
              </w:rPr>
            </w:pPr>
            <w:r w:rsidRPr="001C0BC6">
              <w:rPr>
                <w:sz w:val="16"/>
                <w:szCs w:val="16"/>
                <w:lang w:val="en-US"/>
              </w:rPr>
              <w:t>0</w:t>
            </w:r>
          </w:p>
        </w:tc>
        <w:tc>
          <w:tcPr>
            <w:tcW w:w="219" w:type="pct"/>
            <w:tcBorders>
              <w:top w:val="single" w:sz="4" w:space="0" w:color="auto"/>
              <w:left w:val="single" w:sz="4" w:space="0" w:color="auto"/>
              <w:bottom w:val="single" w:sz="4" w:space="0" w:color="auto"/>
              <w:right w:val="single" w:sz="4" w:space="0" w:color="auto"/>
            </w:tcBorders>
            <w:hideMark/>
          </w:tcPr>
          <w:p w14:paraId="219CE585" w14:textId="77777777" w:rsidR="00D02050" w:rsidRPr="001C0BC6" w:rsidRDefault="00D02050" w:rsidP="00D02050">
            <w:pPr>
              <w:spacing w:after="60"/>
              <w:jc w:val="right"/>
              <w:rPr>
                <w:sz w:val="16"/>
                <w:szCs w:val="16"/>
                <w:lang w:val="en-US"/>
              </w:rPr>
            </w:pPr>
            <w:r w:rsidRPr="001C0BC6">
              <w:rPr>
                <w:sz w:val="16"/>
                <w:szCs w:val="16"/>
                <w:lang w:val="en-US"/>
              </w:rPr>
              <w:t>0</w:t>
            </w:r>
          </w:p>
        </w:tc>
        <w:tc>
          <w:tcPr>
            <w:tcW w:w="283" w:type="pct"/>
            <w:tcBorders>
              <w:top w:val="single" w:sz="4" w:space="0" w:color="auto"/>
              <w:left w:val="single" w:sz="4" w:space="0" w:color="auto"/>
              <w:bottom w:val="single" w:sz="4" w:space="0" w:color="auto"/>
              <w:right w:val="single" w:sz="4" w:space="0" w:color="auto"/>
            </w:tcBorders>
          </w:tcPr>
          <w:p w14:paraId="1B1DD604" w14:textId="77777777" w:rsidR="00D02050" w:rsidRPr="001C0BC6" w:rsidRDefault="00D02050" w:rsidP="00D02050">
            <w:pPr>
              <w:spacing w:after="60"/>
              <w:jc w:val="right"/>
              <w:rPr>
                <w:sz w:val="16"/>
                <w:szCs w:val="16"/>
                <w:lang w:val="en-US"/>
              </w:rPr>
            </w:pPr>
            <w:r w:rsidRPr="001C0BC6">
              <w:rPr>
                <w:sz w:val="16"/>
                <w:szCs w:val="16"/>
                <w:lang w:val="en-US"/>
              </w:rPr>
              <w:t>0</w:t>
            </w:r>
          </w:p>
        </w:tc>
        <w:tc>
          <w:tcPr>
            <w:tcW w:w="283" w:type="pct"/>
            <w:hideMark/>
          </w:tcPr>
          <w:p w14:paraId="62A821DB" w14:textId="77777777" w:rsidR="00D02050" w:rsidRPr="001C0BC6" w:rsidRDefault="00D02050" w:rsidP="00D02050">
            <w:pPr>
              <w:spacing w:after="60"/>
              <w:jc w:val="right"/>
              <w:rPr>
                <w:sz w:val="16"/>
                <w:szCs w:val="16"/>
                <w:lang w:val="en-US"/>
              </w:rPr>
            </w:pPr>
            <w:r w:rsidRPr="001C0BC6">
              <w:rPr>
                <w:sz w:val="16"/>
                <w:szCs w:val="16"/>
                <w:lang w:val="en-US"/>
              </w:rPr>
              <w:t>0</w:t>
            </w:r>
          </w:p>
        </w:tc>
        <w:tc>
          <w:tcPr>
            <w:tcW w:w="212" w:type="pct"/>
          </w:tcPr>
          <w:p w14:paraId="6727B68F" w14:textId="77777777" w:rsidR="00D02050" w:rsidRPr="001C0BC6" w:rsidRDefault="00D02050" w:rsidP="00D02050">
            <w:pPr>
              <w:spacing w:after="60"/>
              <w:jc w:val="right"/>
              <w:rPr>
                <w:sz w:val="16"/>
                <w:szCs w:val="16"/>
                <w:lang w:val="en-US"/>
              </w:rPr>
            </w:pPr>
            <w:r w:rsidRPr="001C0BC6">
              <w:rPr>
                <w:sz w:val="16"/>
                <w:szCs w:val="16"/>
                <w:lang w:val="en-US"/>
              </w:rPr>
              <w:t>0</w:t>
            </w:r>
          </w:p>
        </w:tc>
        <w:tc>
          <w:tcPr>
            <w:tcW w:w="197" w:type="pct"/>
            <w:tcBorders>
              <w:top w:val="single" w:sz="4" w:space="0" w:color="auto"/>
              <w:left w:val="single" w:sz="4" w:space="0" w:color="auto"/>
              <w:bottom w:val="single" w:sz="4" w:space="0" w:color="auto"/>
              <w:right w:val="single" w:sz="4" w:space="0" w:color="auto"/>
            </w:tcBorders>
            <w:hideMark/>
          </w:tcPr>
          <w:p w14:paraId="79936A48" w14:textId="77777777" w:rsidR="00D02050" w:rsidRPr="001C0BC6" w:rsidRDefault="00D02050" w:rsidP="00D02050">
            <w:pPr>
              <w:spacing w:after="60"/>
              <w:jc w:val="right"/>
              <w:rPr>
                <w:sz w:val="16"/>
                <w:szCs w:val="16"/>
                <w:lang w:val="en-US"/>
              </w:rPr>
            </w:pPr>
            <w:r w:rsidRPr="001C0BC6">
              <w:rPr>
                <w:sz w:val="16"/>
                <w:szCs w:val="16"/>
                <w:lang w:val="en-US"/>
              </w:rPr>
              <w:t>0</w:t>
            </w:r>
          </w:p>
        </w:tc>
        <w:tc>
          <w:tcPr>
            <w:tcW w:w="251" w:type="pct"/>
            <w:tcBorders>
              <w:top w:val="single" w:sz="4" w:space="0" w:color="auto"/>
              <w:left w:val="single" w:sz="4" w:space="0" w:color="auto"/>
              <w:bottom w:val="single" w:sz="4" w:space="0" w:color="auto"/>
              <w:right w:val="single" w:sz="4" w:space="0" w:color="auto"/>
            </w:tcBorders>
            <w:hideMark/>
          </w:tcPr>
          <w:p w14:paraId="2761404C" w14:textId="77777777" w:rsidR="00D02050" w:rsidRPr="001C0BC6" w:rsidRDefault="00D02050" w:rsidP="00D02050">
            <w:pPr>
              <w:spacing w:after="60"/>
              <w:jc w:val="right"/>
              <w:rPr>
                <w:sz w:val="16"/>
                <w:szCs w:val="16"/>
                <w:lang w:val="en-US"/>
              </w:rPr>
            </w:pPr>
            <w:r w:rsidRPr="001C0BC6">
              <w:rPr>
                <w:sz w:val="16"/>
                <w:szCs w:val="16"/>
                <w:lang w:val="en-US"/>
              </w:rPr>
              <w:t>0</w:t>
            </w:r>
          </w:p>
        </w:tc>
        <w:tc>
          <w:tcPr>
            <w:tcW w:w="315" w:type="pct"/>
            <w:tcBorders>
              <w:top w:val="single" w:sz="4" w:space="0" w:color="auto"/>
              <w:left w:val="single" w:sz="4" w:space="0" w:color="auto"/>
              <w:bottom w:val="single" w:sz="4" w:space="0" w:color="auto"/>
              <w:right w:val="single" w:sz="4" w:space="0" w:color="auto"/>
            </w:tcBorders>
            <w:hideMark/>
          </w:tcPr>
          <w:p w14:paraId="58EC6C10" w14:textId="77777777" w:rsidR="00D02050" w:rsidRPr="001C0BC6" w:rsidRDefault="00D02050" w:rsidP="00D02050">
            <w:pPr>
              <w:spacing w:after="60"/>
              <w:jc w:val="right"/>
              <w:rPr>
                <w:sz w:val="16"/>
                <w:szCs w:val="16"/>
                <w:lang w:val="en-US"/>
              </w:rPr>
            </w:pPr>
            <w:r w:rsidRPr="001C0BC6">
              <w:rPr>
                <w:sz w:val="16"/>
                <w:szCs w:val="16"/>
                <w:lang w:val="en-US"/>
              </w:rPr>
              <w:t>650,000</w:t>
            </w:r>
          </w:p>
        </w:tc>
      </w:tr>
      <w:tr w:rsidR="00AF5B9B" w:rsidRPr="001C0BC6" w14:paraId="6104585D" w14:textId="77777777" w:rsidTr="00EC1028">
        <w:trPr>
          <w:jc w:val="center"/>
        </w:trPr>
        <w:tc>
          <w:tcPr>
            <w:tcW w:w="275" w:type="pct"/>
            <w:vMerge/>
            <w:tcBorders>
              <w:top w:val="single" w:sz="4" w:space="0" w:color="auto"/>
              <w:left w:val="single" w:sz="4" w:space="0" w:color="auto"/>
              <w:bottom w:val="single" w:sz="4" w:space="0" w:color="auto"/>
              <w:right w:val="single" w:sz="4" w:space="0" w:color="auto"/>
            </w:tcBorders>
            <w:hideMark/>
          </w:tcPr>
          <w:p w14:paraId="281DFC89" w14:textId="77777777" w:rsidR="00D02050" w:rsidRPr="001C0BC6" w:rsidRDefault="00D02050" w:rsidP="00D02050">
            <w:pPr>
              <w:rPr>
                <w:sz w:val="16"/>
                <w:szCs w:val="16"/>
                <w:lang w:val="en-US"/>
              </w:rPr>
            </w:pPr>
          </w:p>
        </w:tc>
        <w:tc>
          <w:tcPr>
            <w:tcW w:w="164" w:type="pct"/>
            <w:vMerge/>
            <w:tcBorders>
              <w:top w:val="single" w:sz="4" w:space="0" w:color="auto"/>
              <w:left w:val="single" w:sz="4" w:space="0" w:color="auto"/>
              <w:bottom w:val="single" w:sz="4" w:space="0" w:color="auto"/>
              <w:right w:val="single" w:sz="4" w:space="0" w:color="auto"/>
            </w:tcBorders>
            <w:hideMark/>
          </w:tcPr>
          <w:p w14:paraId="216DD7CF" w14:textId="77777777" w:rsidR="00D02050" w:rsidRPr="001C0BC6" w:rsidRDefault="00D02050" w:rsidP="00D02050">
            <w:pPr>
              <w:rPr>
                <w:sz w:val="16"/>
                <w:szCs w:val="16"/>
                <w:lang w:val="en-US"/>
              </w:rPr>
            </w:pPr>
          </w:p>
        </w:tc>
        <w:tc>
          <w:tcPr>
            <w:tcW w:w="315" w:type="pct"/>
            <w:tcBorders>
              <w:top w:val="single" w:sz="4" w:space="0" w:color="auto"/>
              <w:left w:val="single" w:sz="4" w:space="0" w:color="auto"/>
              <w:bottom w:val="single" w:sz="4" w:space="0" w:color="auto"/>
              <w:right w:val="single" w:sz="4" w:space="0" w:color="auto"/>
            </w:tcBorders>
            <w:hideMark/>
          </w:tcPr>
          <w:p w14:paraId="0DFCDC7B" w14:textId="54BE1BF6" w:rsidR="00D02050" w:rsidRPr="001C0BC6" w:rsidRDefault="00D02050" w:rsidP="00D02050">
            <w:pPr>
              <w:spacing w:after="60"/>
              <w:jc w:val="left"/>
              <w:rPr>
                <w:sz w:val="16"/>
                <w:szCs w:val="16"/>
                <w:lang w:val="en-US"/>
              </w:rPr>
            </w:pPr>
            <w:r w:rsidRPr="001C0BC6">
              <w:rPr>
                <w:rFonts w:hint="eastAsia"/>
                <w:sz w:val="16"/>
                <w:szCs w:val="16"/>
              </w:rPr>
              <w:t>支助费用</w:t>
            </w:r>
          </w:p>
        </w:tc>
        <w:tc>
          <w:tcPr>
            <w:tcW w:w="283" w:type="pct"/>
            <w:tcBorders>
              <w:top w:val="single" w:sz="4" w:space="0" w:color="auto"/>
              <w:left w:val="single" w:sz="4" w:space="0" w:color="auto"/>
              <w:bottom w:val="single" w:sz="4" w:space="0" w:color="auto"/>
              <w:right w:val="single" w:sz="4" w:space="0" w:color="auto"/>
            </w:tcBorders>
            <w:hideMark/>
          </w:tcPr>
          <w:p w14:paraId="38A32653" w14:textId="77777777" w:rsidR="00D02050" w:rsidRPr="001C0BC6" w:rsidRDefault="00D02050" w:rsidP="00D02050">
            <w:pPr>
              <w:spacing w:after="60"/>
              <w:jc w:val="right"/>
              <w:rPr>
                <w:sz w:val="16"/>
                <w:szCs w:val="16"/>
                <w:lang w:val="en-US"/>
              </w:rPr>
            </w:pPr>
            <w:r w:rsidRPr="001C0BC6">
              <w:rPr>
                <w:sz w:val="16"/>
                <w:szCs w:val="16"/>
                <w:lang w:val="en-US"/>
              </w:rPr>
              <w:t>15,000</w:t>
            </w:r>
          </w:p>
        </w:tc>
        <w:tc>
          <w:tcPr>
            <w:tcW w:w="251" w:type="pct"/>
            <w:tcBorders>
              <w:top w:val="single" w:sz="4" w:space="0" w:color="auto"/>
              <w:left w:val="single" w:sz="4" w:space="0" w:color="auto"/>
              <w:bottom w:val="single" w:sz="4" w:space="0" w:color="auto"/>
              <w:right w:val="single" w:sz="4" w:space="0" w:color="auto"/>
            </w:tcBorders>
            <w:hideMark/>
          </w:tcPr>
          <w:p w14:paraId="660212DB" w14:textId="77777777" w:rsidR="00D02050" w:rsidRPr="001C0BC6" w:rsidRDefault="00D02050" w:rsidP="00D02050">
            <w:pPr>
              <w:spacing w:after="60"/>
              <w:jc w:val="right"/>
              <w:rPr>
                <w:sz w:val="16"/>
                <w:szCs w:val="16"/>
                <w:lang w:val="en-US"/>
              </w:rPr>
            </w:pPr>
            <w:r w:rsidRPr="001C0BC6">
              <w:rPr>
                <w:sz w:val="16"/>
                <w:szCs w:val="16"/>
                <w:lang w:val="en-US"/>
              </w:rPr>
              <w:t>0</w:t>
            </w:r>
          </w:p>
        </w:tc>
        <w:tc>
          <w:tcPr>
            <w:tcW w:w="283" w:type="pct"/>
            <w:tcBorders>
              <w:top w:val="single" w:sz="4" w:space="0" w:color="auto"/>
              <w:left w:val="single" w:sz="4" w:space="0" w:color="auto"/>
              <w:bottom w:val="single" w:sz="4" w:space="0" w:color="auto"/>
              <w:right w:val="single" w:sz="4" w:space="0" w:color="auto"/>
            </w:tcBorders>
            <w:hideMark/>
          </w:tcPr>
          <w:p w14:paraId="789A55D7" w14:textId="77777777" w:rsidR="00D02050" w:rsidRPr="001C0BC6" w:rsidRDefault="00D02050" w:rsidP="00D02050">
            <w:pPr>
              <w:spacing w:after="60"/>
              <w:jc w:val="right"/>
              <w:rPr>
                <w:sz w:val="16"/>
                <w:szCs w:val="16"/>
                <w:lang w:val="en-US"/>
              </w:rPr>
            </w:pPr>
            <w:r w:rsidRPr="001C0BC6">
              <w:rPr>
                <w:sz w:val="16"/>
                <w:szCs w:val="16"/>
                <w:lang w:val="en-US"/>
              </w:rPr>
              <w:t>15,000</w:t>
            </w:r>
          </w:p>
        </w:tc>
        <w:tc>
          <w:tcPr>
            <w:tcW w:w="189" w:type="pct"/>
            <w:tcBorders>
              <w:top w:val="single" w:sz="4" w:space="0" w:color="auto"/>
              <w:left w:val="single" w:sz="4" w:space="0" w:color="auto"/>
              <w:bottom w:val="single" w:sz="4" w:space="0" w:color="auto"/>
              <w:right w:val="single" w:sz="4" w:space="0" w:color="auto"/>
            </w:tcBorders>
            <w:hideMark/>
          </w:tcPr>
          <w:p w14:paraId="53DC03BA" w14:textId="77777777" w:rsidR="00D02050" w:rsidRPr="001C0BC6" w:rsidRDefault="00D02050" w:rsidP="00D02050">
            <w:pPr>
              <w:spacing w:after="60"/>
              <w:jc w:val="right"/>
              <w:rPr>
                <w:sz w:val="16"/>
                <w:szCs w:val="16"/>
                <w:lang w:val="en-US"/>
              </w:rPr>
            </w:pPr>
            <w:r w:rsidRPr="001C0BC6">
              <w:rPr>
                <w:sz w:val="16"/>
                <w:szCs w:val="16"/>
                <w:lang w:val="en-US"/>
              </w:rPr>
              <w:t>0</w:t>
            </w:r>
          </w:p>
        </w:tc>
        <w:tc>
          <w:tcPr>
            <w:tcW w:w="188" w:type="pct"/>
            <w:tcBorders>
              <w:top w:val="single" w:sz="4" w:space="0" w:color="auto"/>
              <w:left w:val="single" w:sz="4" w:space="0" w:color="auto"/>
              <w:bottom w:val="single" w:sz="4" w:space="0" w:color="auto"/>
              <w:right w:val="single" w:sz="4" w:space="0" w:color="auto"/>
            </w:tcBorders>
            <w:hideMark/>
          </w:tcPr>
          <w:p w14:paraId="3A87E2B1" w14:textId="77777777" w:rsidR="00D02050" w:rsidRPr="001C0BC6" w:rsidRDefault="00D02050" w:rsidP="00D02050">
            <w:pPr>
              <w:spacing w:after="60"/>
              <w:jc w:val="right"/>
              <w:rPr>
                <w:sz w:val="16"/>
                <w:szCs w:val="16"/>
                <w:lang w:val="en-US"/>
              </w:rPr>
            </w:pPr>
            <w:r w:rsidRPr="001C0BC6">
              <w:rPr>
                <w:sz w:val="16"/>
                <w:szCs w:val="16"/>
                <w:lang w:val="en-US"/>
              </w:rPr>
              <w:t>0</w:t>
            </w:r>
          </w:p>
        </w:tc>
        <w:tc>
          <w:tcPr>
            <w:tcW w:w="284" w:type="pct"/>
            <w:tcBorders>
              <w:top w:val="single" w:sz="4" w:space="0" w:color="auto"/>
              <w:left w:val="single" w:sz="4" w:space="0" w:color="auto"/>
              <w:bottom w:val="single" w:sz="4" w:space="0" w:color="auto"/>
              <w:right w:val="single" w:sz="4" w:space="0" w:color="auto"/>
            </w:tcBorders>
            <w:hideMark/>
          </w:tcPr>
          <w:p w14:paraId="0A107E44" w14:textId="77777777" w:rsidR="00D02050" w:rsidRPr="001C0BC6" w:rsidRDefault="00D02050" w:rsidP="00D02050">
            <w:pPr>
              <w:spacing w:after="60"/>
              <w:jc w:val="right"/>
              <w:rPr>
                <w:sz w:val="16"/>
                <w:szCs w:val="16"/>
                <w:lang w:val="en-US"/>
              </w:rPr>
            </w:pPr>
            <w:r w:rsidRPr="001C0BC6">
              <w:rPr>
                <w:sz w:val="16"/>
                <w:szCs w:val="16"/>
                <w:lang w:val="en-US"/>
              </w:rPr>
              <w:t>7,500</w:t>
            </w:r>
          </w:p>
        </w:tc>
        <w:tc>
          <w:tcPr>
            <w:tcW w:w="220" w:type="pct"/>
            <w:tcBorders>
              <w:top w:val="single" w:sz="4" w:space="0" w:color="auto"/>
              <w:left w:val="single" w:sz="4" w:space="0" w:color="auto"/>
              <w:bottom w:val="single" w:sz="4" w:space="0" w:color="auto"/>
              <w:right w:val="single" w:sz="4" w:space="0" w:color="auto"/>
            </w:tcBorders>
            <w:hideMark/>
          </w:tcPr>
          <w:p w14:paraId="35C8A1A3" w14:textId="77777777" w:rsidR="00D02050" w:rsidRPr="001C0BC6" w:rsidRDefault="00D02050" w:rsidP="00D02050">
            <w:pPr>
              <w:spacing w:after="60"/>
              <w:jc w:val="right"/>
              <w:rPr>
                <w:sz w:val="16"/>
                <w:szCs w:val="16"/>
                <w:lang w:val="en-US"/>
              </w:rPr>
            </w:pPr>
            <w:r w:rsidRPr="001C0BC6">
              <w:rPr>
                <w:sz w:val="16"/>
                <w:szCs w:val="16"/>
                <w:lang w:val="en-US"/>
              </w:rPr>
              <w:t>0</w:t>
            </w:r>
          </w:p>
        </w:tc>
        <w:tc>
          <w:tcPr>
            <w:tcW w:w="283" w:type="pct"/>
            <w:tcBorders>
              <w:top w:val="single" w:sz="4" w:space="0" w:color="auto"/>
              <w:left w:val="single" w:sz="4" w:space="0" w:color="auto"/>
              <w:bottom w:val="single" w:sz="4" w:space="0" w:color="auto"/>
              <w:right w:val="single" w:sz="4" w:space="0" w:color="auto"/>
            </w:tcBorders>
            <w:hideMark/>
          </w:tcPr>
          <w:p w14:paraId="6CEDC720" w14:textId="77777777" w:rsidR="00D02050" w:rsidRPr="001C0BC6" w:rsidRDefault="00D02050" w:rsidP="00D02050">
            <w:pPr>
              <w:spacing w:after="60"/>
              <w:jc w:val="right"/>
              <w:rPr>
                <w:sz w:val="16"/>
                <w:szCs w:val="16"/>
                <w:lang w:val="en-US"/>
              </w:rPr>
            </w:pPr>
            <w:r w:rsidRPr="001C0BC6">
              <w:rPr>
                <w:sz w:val="16"/>
                <w:szCs w:val="16"/>
                <w:lang w:val="en-US"/>
              </w:rPr>
              <w:t>11,250</w:t>
            </w:r>
          </w:p>
        </w:tc>
        <w:tc>
          <w:tcPr>
            <w:tcW w:w="220" w:type="pct"/>
            <w:tcBorders>
              <w:top w:val="single" w:sz="4" w:space="0" w:color="auto"/>
              <w:left w:val="single" w:sz="4" w:space="0" w:color="auto"/>
              <w:bottom w:val="single" w:sz="4" w:space="0" w:color="auto"/>
              <w:right w:val="single" w:sz="4" w:space="0" w:color="auto"/>
            </w:tcBorders>
            <w:hideMark/>
          </w:tcPr>
          <w:p w14:paraId="78FCF974" w14:textId="77777777" w:rsidR="00D02050" w:rsidRPr="001C0BC6" w:rsidRDefault="00D02050" w:rsidP="00D02050">
            <w:pPr>
              <w:spacing w:after="60"/>
              <w:jc w:val="right"/>
              <w:rPr>
                <w:sz w:val="16"/>
                <w:szCs w:val="16"/>
                <w:lang w:val="en-US"/>
              </w:rPr>
            </w:pPr>
            <w:r w:rsidRPr="001C0BC6">
              <w:rPr>
                <w:sz w:val="16"/>
                <w:szCs w:val="16"/>
                <w:lang w:val="en-US"/>
              </w:rPr>
              <w:t>0</w:t>
            </w:r>
          </w:p>
        </w:tc>
        <w:tc>
          <w:tcPr>
            <w:tcW w:w="284" w:type="pct"/>
            <w:tcBorders>
              <w:top w:val="single" w:sz="4" w:space="0" w:color="auto"/>
              <w:left w:val="single" w:sz="4" w:space="0" w:color="auto"/>
              <w:bottom w:val="single" w:sz="4" w:space="0" w:color="auto"/>
              <w:right w:val="single" w:sz="4" w:space="0" w:color="auto"/>
            </w:tcBorders>
            <w:hideMark/>
          </w:tcPr>
          <w:p w14:paraId="1BFAC776" w14:textId="77777777" w:rsidR="00D02050" w:rsidRPr="001C0BC6" w:rsidRDefault="00D02050" w:rsidP="00D02050">
            <w:pPr>
              <w:spacing w:after="60"/>
              <w:jc w:val="right"/>
              <w:rPr>
                <w:sz w:val="16"/>
                <w:szCs w:val="16"/>
                <w:lang w:val="en-US"/>
              </w:rPr>
            </w:pPr>
            <w:r w:rsidRPr="001C0BC6">
              <w:rPr>
                <w:sz w:val="16"/>
                <w:szCs w:val="16"/>
                <w:lang w:val="en-US"/>
              </w:rPr>
              <w:t>0</w:t>
            </w:r>
          </w:p>
        </w:tc>
        <w:tc>
          <w:tcPr>
            <w:tcW w:w="219" w:type="pct"/>
            <w:tcBorders>
              <w:top w:val="single" w:sz="4" w:space="0" w:color="auto"/>
              <w:left w:val="single" w:sz="4" w:space="0" w:color="auto"/>
              <w:bottom w:val="single" w:sz="4" w:space="0" w:color="auto"/>
              <w:right w:val="single" w:sz="4" w:space="0" w:color="auto"/>
            </w:tcBorders>
            <w:hideMark/>
          </w:tcPr>
          <w:p w14:paraId="7EC2B821" w14:textId="77777777" w:rsidR="00D02050" w:rsidRPr="001C0BC6" w:rsidRDefault="00D02050" w:rsidP="00D02050">
            <w:pPr>
              <w:spacing w:after="60"/>
              <w:jc w:val="right"/>
              <w:rPr>
                <w:sz w:val="16"/>
                <w:szCs w:val="16"/>
                <w:lang w:val="en-US"/>
              </w:rPr>
            </w:pPr>
            <w:r w:rsidRPr="001C0BC6">
              <w:rPr>
                <w:sz w:val="16"/>
                <w:szCs w:val="16"/>
                <w:lang w:val="en-US"/>
              </w:rPr>
              <w:t>0</w:t>
            </w:r>
          </w:p>
        </w:tc>
        <w:tc>
          <w:tcPr>
            <w:tcW w:w="283" w:type="pct"/>
            <w:tcBorders>
              <w:top w:val="single" w:sz="4" w:space="0" w:color="auto"/>
              <w:left w:val="single" w:sz="4" w:space="0" w:color="auto"/>
              <w:bottom w:val="single" w:sz="4" w:space="0" w:color="auto"/>
              <w:right w:val="single" w:sz="4" w:space="0" w:color="auto"/>
            </w:tcBorders>
          </w:tcPr>
          <w:p w14:paraId="0F1EC805" w14:textId="77777777" w:rsidR="00D02050" w:rsidRPr="001C0BC6" w:rsidRDefault="00D02050" w:rsidP="00D02050">
            <w:pPr>
              <w:spacing w:after="60"/>
              <w:jc w:val="right"/>
              <w:rPr>
                <w:sz w:val="16"/>
                <w:szCs w:val="16"/>
                <w:lang w:val="en-US"/>
              </w:rPr>
            </w:pPr>
            <w:r w:rsidRPr="001C0BC6">
              <w:rPr>
                <w:sz w:val="16"/>
                <w:szCs w:val="16"/>
                <w:lang w:val="en-US"/>
              </w:rPr>
              <w:t>0</w:t>
            </w:r>
          </w:p>
        </w:tc>
        <w:tc>
          <w:tcPr>
            <w:tcW w:w="283" w:type="pct"/>
            <w:hideMark/>
          </w:tcPr>
          <w:p w14:paraId="2AEC2F60" w14:textId="77777777" w:rsidR="00D02050" w:rsidRPr="001C0BC6" w:rsidRDefault="00D02050" w:rsidP="00D02050">
            <w:pPr>
              <w:spacing w:after="60"/>
              <w:jc w:val="right"/>
              <w:rPr>
                <w:sz w:val="16"/>
                <w:szCs w:val="16"/>
                <w:lang w:val="en-US"/>
              </w:rPr>
            </w:pPr>
            <w:r w:rsidRPr="001C0BC6">
              <w:rPr>
                <w:sz w:val="16"/>
                <w:szCs w:val="16"/>
                <w:lang w:val="en-US"/>
              </w:rPr>
              <w:t>0</w:t>
            </w:r>
          </w:p>
        </w:tc>
        <w:tc>
          <w:tcPr>
            <w:tcW w:w="212" w:type="pct"/>
          </w:tcPr>
          <w:p w14:paraId="41E23B42" w14:textId="77777777" w:rsidR="00D02050" w:rsidRPr="001C0BC6" w:rsidRDefault="00D02050" w:rsidP="00D02050">
            <w:pPr>
              <w:spacing w:after="60"/>
              <w:jc w:val="right"/>
              <w:rPr>
                <w:sz w:val="16"/>
                <w:szCs w:val="16"/>
                <w:lang w:val="en-US"/>
              </w:rPr>
            </w:pPr>
            <w:r w:rsidRPr="001C0BC6">
              <w:rPr>
                <w:sz w:val="16"/>
                <w:szCs w:val="16"/>
                <w:lang w:val="en-US"/>
              </w:rPr>
              <w:t>0</w:t>
            </w:r>
          </w:p>
        </w:tc>
        <w:tc>
          <w:tcPr>
            <w:tcW w:w="197" w:type="pct"/>
            <w:tcBorders>
              <w:top w:val="single" w:sz="4" w:space="0" w:color="auto"/>
              <w:left w:val="single" w:sz="4" w:space="0" w:color="auto"/>
              <w:bottom w:val="single" w:sz="4" w:space="0" w:color="auto"/>
              <w:right w:val="single" w:sz="4" w:space="0" w:color="auto"/>
            </w:tcBorders>
            <w:hideMark/>
          </w:tcPr>
          <w:p w14:paraId="1F083476" w14:textId="77777777" w:rsidR="00D02050" w:rsidRPr="001C0BC6" w:rsidRDefault="00D02050" w:rsidP="00D02050">
            <w:pPr>
              <w:spacing w:after="60"/>
              <w:jc w:val="right"/>
              <w:rPr>
                <w:sz w:val="16"/>
                <w:szCs w:val="16"/>
                <w:lang w:val="en-US"/>
              </w:rPr>
            </w:pPr>
            <w:r w:rsidRPr="001C0BC6">
              <w:rPr>
                <w:sz w:val="16"/>
                <w:szCs w:val="16"/>
                <w:lang w:val="en-US"/>
              </w:rPr>
              <w:t>0</w:t>
            </w:r>
          </w:p>
        </w:tc>
        <w:tc>
          <w:tcPr>
            <w:tcW w:w="251" w:type="pct"/>
            <w:tcBorders>
              <w:top w:val="single" w:sz="4" w:space="0" w:color="auto"/>
              <w:left w:val="single" w:sz="4" w:space="0" w:color="auto"/>
              <w:bottom w:val="single" w:sz="4" w:space="0" w:color="auto"/>
              <w:right w:val="single" w:sz="4" w:space="0" w:color="auto"/>
            </w:tcBorders>
            <w:hideMark/>
          </w:tcPr>
          <w:p w14:paraId="18D15269" w14:textId="77777777" w:rsidR="00D02050" w:rsidRPr="001C0BC6" w:rsidRDefault="00D02050" w:rsidP="00D02050">
            <w:pPr>
              <w:spacing w:after="60"/>
              <w:jc w:val="right"/>
              <w:rPr>
                <w:sz w:val="16"/>
                <w:szCs w:val="16"/>
                <w:lang w:val="en-US"/>
              </w:rPr>
            </w:pPr>
            <w:r w:rsidRPr="001C0BC6">
              <w:rPr>
                <w:sz w:val="16"/>
                <w:szCs w:val="16"/>
                <w:lang w:val="en-US"/>
              </w:rPr>
              <w:t>0</w:t>
            </w:r>
          </w:p>
        </w:tc>
        <w:tc>
          <w:tcPr>
            <w:tcW w:w="315" w:type="pct"/>
            <w:tcBorders>
              <w:top w:val="single" w:sz="4" w:space="0" w:color="auto"/>
              <w:left w:val="single" w:sz="4" w:space="0" w:color="auto"/>
              <w:bottom w:val="single" w:sz="4" w:space="0" w:color="auto"/>
              <w:right w:val="single" w:sz="4" w:space="0" w:color="auto"/>
            </w:tcBorders>
            <w:hideMark/>
          </w:tcPr>
          <w:p w14:paraId="31533AD2" w14:textId="77777777" w:rsidR="00D02050" w:rsidRPr="001C0BC6" w:rsidRDefault="00D02050" w:rsidP="00D02050">
            <w:pPr>
              <w:spacing w:after="60"/>
              <w:jc w:val="right"/>
              <w:rPr>
                <w:sz w:val="16"/>
                <w:szCs w:val="16"/>
                <w:lang w:val="en-US"/>
              </w:rPr>
            </w:pPr>
            <w:r w:rsidRPr="001C0BC6">
              <w:rPr>
                <w:sz w:val="16"/>
                <w:szCs w:val="16"/>
                <w:lang w:val="en-US"/>
              </w:rPr>
              <w:t>48,750</w:t>
            </w:r>
          </w:p>
        </w:tc>
      </w:tr>
      <w:tr w:rsidR="00AF5B9B" w:rsidRPr="001C0BC6" w14:paraId="325D4E6E" w14:textId="77777777" w:rsidTr="00EC1028">
        <w:trPr>
          <w:trHeight w:val="377"/>
          <w:jc w:val="center"/>
        </w:trPr>
        <w:tc>
          <w:tcPr>
            <w:tcW w:w="439" w:type="pct"/>
            <w:gridSpan w:val="2"/>
            <w:vMerge w:val="restart"/>
            <w:tcBorders>
              <w:top w:val="single" w:sz="4" w:space="0" w:color="auto"/>
              <w:left w:val="single" w:sz="4" w:space="0" w:color="auto"/>
              <w:bottom w:val="single" w:sz="4" w:space="0" w:color="auto"/>
              <w:right w:val="single" w:sz="4" w:space="0" w:color="auto"/>
            </w:tcBorders>
            <w:hideMark/>
          </w:tcPr>
          <w:p w14:paraId="7EBECBF6" w14:textId="2B708146" w:rsidR="00B828EE" w:rsidRPr="001C0BC6" w:rsidRDefault="00B828EE" w:rsidP="00B828EE">
            <w:pPr>
              <w:spacing w:after="60"/>
              <w:jc w:val="left"/>
              <w:rPr>
                <w:sz w:val="16"/>
                <w:szCs w:val="16"/>
                <w:lang w:val="en-US" w:eastAsia="zh-CN"/>
              </w:rPr>
            </w:pPr>
            <w:r w:rsidRPr="001C0BC6">
              <w:rPr>
                <w:rFonts w:hint="eastAsia"/>
                <w:sz w:val="16"/>
                <w:szCs w:val="16"/>
                <w:lang w:eastAsia="zh-CN"/>
              </w:rPr>
              <w:t>执委会核准供资额</w:t>
            </w:r>
            <w:r w:rsidRPr="001C0BC6">
              <w:rPr>
                <w:rFonts w:hint="eastAsia"/>
                <w:sz w:val="16"/>
                <w:szCs w:val="16"/>
                <w:lang w:eastAsia="zh-CN"/>
              </w:rPr>
              <w:t xml:space="preserve"> </w:t>
            </w:r>
            <w:r w:rsidRPr="001C0BC6">
              <w:rPr>
                <w:sz w:val="16"/>
                <w:szCs w:val="16"/>
                <w:lang w:eastAsia="zh-CN"/>
              </w:rPr>
              <w:t>(</w:t>
            </w:r>
            <w:r w:rsidRPr="001C0BC6">
              <w:rPr>
                <w:sz w:val="16"/>
                <w:szCs w:val="16"/>
                <w:lang w:eastAsia="zh-CN"/>
              </w:rPr>
              <w:t>美元</w:t>
            </w:r>
            <w:r w:rsidRPr="001C0BC6">
              <w:rPr>
                <w:sz w:val="16"/>
                <w:szCs w:val="16"/>
                <w:lang w:eastAsia="zh-CN"/>
              </w:rPr>
              <w:t>)</w:t>
            </w:r>
          </w:p>
        </w:tc>
        <w:tc>
          <w:tcPr>
            <w:tcW w:w="315" w:type="pct"/>
            <w:tcBorders>
              <w:top w:val="single" w:sz="4" w:space="0" w:color="auto"/>
              <w:left w:val="single" w:sz="4" w:space="0" w:color="auto"/>
              <w:bottom w:val="single" w:sz="4" w:space="0" w:color="auto"/>
              <w:right w:val="single" w:sz="4" w:space="0" w:color="auto"/>
            </w:tcBorders>
            <w:hideMark/>
          </w:tcPr>
          <w:p w14:paraId="78A396F2" w14:textId="6F010F65" w:rsidR="00B828EE" w:rsidRPr="001C0BC6" w:rsidRDefault="00B828EE" w:rsidP="00B828EE">
            <w:pPr>
              <w:spacing w:after="60"/>
              <w:jc w:val="left"/>
              <w:rPr>
                <w:sz w:val="16"/>
                <w:szCs w:val="16"/>
                <w:lang w:val="en-US"/>
              </w:rPr>
            </w:pPr>
            <w:r w:rsidRPr="001C0BC6">
              <w:rPr>
                <w:rFonts w:hint="eastAsia"/>
                <w:sz w:val="16"/>
                <w:szCs w:val="16"/>
              </w:rPr>
              <w:t>项目费用</w:t>
            </w:r>
          </w:p>
        </w:tc>
        <w:tc>
          <w:tcPr>
            <w:tcW w:w="283" w:type="pct"/>
            <w:tcBorders>
              <w:top w:val="single" w:sz="4" w:space="0" w:color="auto"/>
              <w:left w:val="single" w:sz="4" w:space="0" w:color="auto"/>
              <w:bottom w:val="single" w:sz="4" w:space="0" w:color="auto"/>
              <w:right w:val="single" w:sz="4" w:space="0" w:color="auto"/>
            </w:tcBorders>
            <w:hideMark/>
          </w:tcPr>
          <w:p w14:paraId="36E2C869" w14:textId="77777777" w:rsidR="00B828EE" w:rsidRPr="001C0BC6" w:rsidRDefault="00B828EE" w:rsidP="00B828EE">
            <w:pPr>
              <w:jc w:val="right"/>
              <w:rPr>
                <w:sz w:val="16"/>
                <w:szCs w:val="16"/>
                <w:lang w:val="en-US"/>
              </w:rPr>
            </w:pPr>
            <w:r w:rsidRPr="001C0BC6">
              <w:rPr>
                <w:sz w:val="16"/>
                <w:szCs w:val="16"/>
              </w:rPr>
              <w:t>350,000</w:t>
            </w:r>
          </w:p>
        </w:tc>
        <w:tc>
          <w:tcPr>
            <w:tcW w:w="251" w:type="pct"/>
            <w:tcBorders>
              <w:top w:val="single" w:sz="4" w:space="0" w:color="auto"/>
              <w:left w:val="single" w:sz="4" w:space="0" w:color="auto"/>
              <w:bottom w:val="single" w:sz="4" w:space="0" w:color="auto"/>
              <w:right w:val="single" w:sz="4" w:space="0" w:color="auto"/>
            </w:tcBorders>
            <w:hideMark/>
          </w:tcPr>
          <w:p w14:paraId="352F3FC8" w14:textId="77777777" w:rsidR="00B828EE" w:rsidRPr="001C0BC6" w:rsidRDefault="00B828EE" w:rsidP="00B828EE">
            <w:pPr>
              <w:jc w:val="right"/>
              <w:rPr>
                <w:sz w:val="16"/>
                <w:szCs w:val="16"/>
              </w:rPr>
            </w:pPr>
            <w:r w:rsidRPr="001C0BC6">
              <w:rPr>
                <w:sz w:val="16"/>
                <w:szCs w:val="16"/>
              </w:rPr>
              <w:t>0</w:t>
            </w:r>
          </w:p>
        </w:tc>
        <w:tc>
          <w:tcPr>
            <w:tcW w:w="283" w:type="pct"/>
            <w:tcBorders>
              <w:top w:val="single" w:sz="4" w:space="0" w:color="auto"/>
              <w:left w:val="single" w:sz="4" w:space="0" w:color="auto"/>
              <w:bottom w:val="single" w:sz="4" w:space="0" w:color="auto"/>
              <w:right w:val="single" w:sz="4" w:space="0" w:color="auto"/>
            </w:tcBorders>
            <w:hideMark/>
          </w:tcPr>
          <w:p w14:paraId="70AEBB1D" w14:textId="77777777" w:rsidR="00B828EE" w:rsidRPr="001C0BC6" w:rsidRDefault="00B828EE" w:rsidP="00B828EE">
            <w:pPr>
              <w:jc w:val="right"/>
              <w:rPr>
                <w:sz w:val="16"/>
                <w:szCs w:val="16"/>
              </w:rPr>
            </w:pPr>
            <w:r w:rsidRPr="001C0BC6">
              <w:rPr>
                <w:sz w:val="16"/>
                <w:szCs w:val="16"/>
              </w:rPr>
              <w:t>300,000</w:t>
            </w:r>
          </w:p>
        </w:tc>
        <w:tc>
          <w:tcPr>
            <w:tcW w:w="189" w:type="pct"/>
            <w:tcBorders>
              <w:top w:val="single" w:sz="4" w:space="0" w:color="auto"/>
              <w:left w:val="single" w:sz="4" w:space="0" w:color="auto"/>
              <w:bottom w:val="single" w:sz="4" w:space="0" w:color="auto"/>
              <w:right w:val="single" w:sz="4" w:space="0" w:color="auto"/>
            </w:tcBorders>
            <w:hideMark/>
          </w:tcPr>
          <w:p w14:paraId="7A4D311B" w14:textId="77777777" w:rsidR="00B828EE" w:rsidRPr="001C0BC6" w:rsidRDefault="00B828EE" w:rsidP="00B828EE">
            <w:pPr>
              <w:jc w:val="right"/>
              <w:rPr>
                <w:sz w:val="16"/>
                <w:szCs w:val="16"/>
              </w:rPr>
            </w:pPr>
            <w:r w:rsidRPr="001C0BC6">
              <w:rPr>
                <w:sz w:val="16"/>
                <w:szCs w:val="16"/>
              </w:rPr>
              <w:t>0</w:t>
            </w:r>
          </w:p>
        </w:tc>
        <w:tc>
          <w:tcPr>
            <w:tcW w:w="188" w:type="pct"/>
            <w:tcBorders>
              <w:top w:val="single" w:sz="4" w:space="0" w:color="auto"/>
              <w:left w:val="single" w:sz="4" w:space="0" w:color="auto"/>
              <w:bottom w:val="single" w:sz="4" w:space="0" w:color="auto"/>
              <w:right w:val="single" w:sz="4" w:space="0" w:color="auto"/>
            </w:tcBorders>
            <w:hideMark/>
          </w:tcPr>
          <w:p w14:paraId="7E61D676" w14:textId="77777777" w:rsidR="00B828EE" w:rsidRPr="001C0BC6" w:rsidRDefault="00B828EE" w:rsidP="00B828EE">
            <w:pPr>
              <w:jc w:val="right"/>
              <w:rPr>
                <w:sz w:val="16"/>
                <w:szCs w:val="16"/>
              </w:rPr>
            </w:pPr>
            <w:r w:rsidRPr="001C0BC6">
              <w:rPr>
                <w:sz w:val="16"/>
                <w:szCs w:val="16"/>
              </w:rPr>
              <w:t>0</w:t>
            </w:r>
          </w:p>
        </w:tc>
        <w:tc>
          <w:tcPr>
            <w:tcW w:w="284" w:type="pct"/>
            <w:tcBorders>
              <w:top w:val="single" w:sz="4" w:space="0" w:color="auto"/>
              <w:left w:val="single" w:sz="4" w:space="0" w:color="auto"/>
              <w:bottom w:val="single" w:sz="4" w:space="0" w:color="auto"/>
              <w:right w:val="single" w:sz="4" w:space="0" w:color="auto"/>
            </w:tcBorders>
            <w:hideMark/>
          </w:tcPr>
          <w:p w14:paraId="0A6D5E3D" w14:textId="77777777" w:rsidR="00B828EE" w:rsidRPr="001C0BC6" w:rsidRDefault="00B828EE" w:rsidP="00B828EE">
            <w:pPr>
              <w:jc w:val="right"/>
              <w:rPr>
                <w:sz w:val="16"/>
                <w:szCs w:val="16"/>
              </w:rPr>
            </w:pPr>
            <w:r w:rsidRPr="001C0BC6">
              <w:rPr>
                <w:sz w:val="16"/>
                <w:szCs w:val="16"/>
              </w:rPr>
              <w:t>250,000</w:t>
            </w:r>
          </w:p>
        </w:tc>
        <w:tc>
          <w:tcPr>
            <w:tcW w:w="220" w:type="pct"/>
            <w:tcBorders>
              <w:top w:val="single" w:sz="4" w:space="0" w:color="auto"/>
              <w:left w:val="single" w:sz="4" w:space="0" w:color="auto"/>
              <w:bottom w:val="single" w:sz="4" w:space="0" w:color="auto"/>
              <w:right w:val="single" w:sz="4" w:space="0" w:color="auto"/>
            </w:tcBorders>
            <w:hideMark/>
          </w:tcPr>
          <w:p w14:paraId="20C4F6E5" w14:textId="77777777" w:rsidR="00B828EE" w:rsidRPr="001C0BC6" w:rsidRDefault="00B828EE" w:rsidP="00B828EE">
            <w:pPr>
              <w:jc w:val="right"/>
              <w:rPr>
                <w:sz w:val="16"/>
                <w:szCs w:val="16"/>
              </w:rPr>
            </w:pPr>
            <w:r w:rsidRPr="001C0BC6">
              <w:rPr>
                <w:sz w:val="16"/>
                <w:szCs w:val="16"/>
              </w:rPr>
              <w:t>0</w:t>
            </w:r>
          </w:p>
        </w:tc>
        <w:tc>
          <w:tcPr>
            <w:tcW w:w="283" w:type="pct"/>
            <w:tcBorders>
              <w:top w:val="single" w:sz="4" w:space="0" w:color="auto"/>
              <w:left w:val="single" w:sz="4" w:space="0" w:color="auto"/>
              <w:bottom w:val="single" w:sz="4" w:space="0" w:color="auto"/>
              <w:right w:val="single" w:sz="4" w:space="0" w:color="auto"/>
            </w:tcBorders>
            <w:hideMark/>
          </w:tcPr>
          <w:p w14:paraId="3F407387" w14:textId="77777777" w:rsidR="00B828EE" w:rsidRPr="001C0BC6" w:rsidRDefault="00B828EE" w:rsidP="00B828EE">
            <w:pPr>
              <w:jc w:val="right"/>
              <w:rPr>
                <w:sz w:val="16"/>
                <w:szCs w:val="16"/>
              </w:rPr>
            </w:pPr>
            <w:r w:rsidRPr="001C0BC6">
              <w:rPr>
                <w:sz w:val="16"/>
                <w:szCs w:val="16"/>
              </w:rPr>
              <w:t>250,000</w:t>
            </w:r>
          </w:p>
        </w:tc>
        <w:tc>
          <w:tcPr>
            <w:tcW w:w="220" w:type="pct"/>
            <w:tcBorders>
              <w:top w:val="single" w:sz="4" w:space="0" w:color="auto"/>
              <w:left w:val="single" w:sz="4" w:space="0" w:color="auto"/>
              <w:bottom w:val="single" w:sz="4" w:space="0" w:color="auto"/>
              <w:right w:val="single" w:sz="4" w:space="0" w:color="auto"/>
            </w:tcBorders>
            <w:hideMark/>
          </w:tcPr>
          <w:p w14:paraId="269CCEB2" w14:textId="77777777" w:rsidR="00B828EE" w:rsidRPr="001C0BC6" w:rsidRDefault="00B828EE" w:rsidP="00B828EE">
            <w:pPr>
              <w:jc w:val="right"/>
              <w:rPr>
                <w:sz w:val="16"/>
                <w:szCs w:val="16"/>
              </w:rPr>
            </w:pPr>
            <w:r w:rsidRPr="001C0BC6">
              <w:rPr>
                <w:sz w:val="16"/>
                <w:szCs w:val="16"/>
              </w:rPr>
              <w:t>0</w:t>
            </w:r>
          </w:p>
        </w:tc>
        <w:tc>
          <w:tcPr>
            <w:tcW w:w="284" w:type="pct"/>
            <w:tcBorders>
              <w:top w:val="single" w:sz="4" w:space="0" w:color="auto"/>
              <w:left w:val="single" w:sz="4" w:space="0" w:color="auto"/>
              <w:bottom w:val="single" w:sz="4" w:space="0" w:color="auto"/>
              <w:right w:val="single" w:sz="4" w:space="0" w:color="auto"/>
            </w:tcBorders>
            <w:hideMark/>
          </w:tcPr>
          <w:p w14:paraId="68B25588" w14:textId="77777777" w:rsidR="00B828EE" w:rsidRPr="001C0BC6" w:rsidRDefault="00B828EE" w:rsidP="00B828EE">
            <w:pPr>
              <w:jc w:val="right"/>
              <w:rPr>
                <w:sz w:val="16"/>
                <w:szCs w:val="16"/>
              </w:rPr>
            </w:pPr>
            <w:r w:rsidRPr="001C0BC6">
              <w:rPr>
                <w:sz w:val="16"/>
                <w:szCs w:val="16"/>
              </w:rPr>
              <w:t>200,000</w:t>
            </w:r>
          </w:p>
        </w:tc>
        <w:tc>
          <w:tcPr>
            <w:tcW w:w="219" w:type="pct"/>
            <w:tcBorders>
              <w:top w:val="single" w:sz="4" w:space="0" w:color="auto"/>
              <w:left w:val="single" w:sz="4" w:space="0" w:color="auto"/>
              <w:bottom w:val="single" w:sz="4" w:space="0" w:color="auto"/>
              <w:right w:val="single" w:sz="4" w:space="0" w:color="auto"/>
            </w:tcBorders>
            <w:hideMark/>
          </w:tcPr>
          <w:p w14:paraId="1C883E91" w14:textId="77777777" w:rsidR="00B828EE" w:rsidRPr="001C0BC6" w:rsidRDefault="00B828EE" w:rsidP="00B828EE">
            <w:pPr>
              <w:jc w:val="right"/>
              <w:rPr>
                <w:sz w:val="16"/>
                <w:szCs w:val="16"/>
              </w:rPr>
            </w:pPr>
            <w:r w:rsidRPr="001C0BC6">
              <w:rPr>
                <w:sz w:val="16"/>
                <w:szCs w:val="16"/>
              </w:rPr>
              <w:t>0</w:t>
            </w:r>
          </w:p>
        </w:tc>
        <w:tc>
          <w:tcPr>
            <w:tcW w:w="283" w:type="pct"/>
            <w:tcBorders>
              <w:top w:val="single" w:sz="4" w:space="0" w:color="auto"/>
              <w:left w:val="single" w:sz="4" w:space="0" w:color="auto"/>
              <w:bottom w:val="single" w:sz="4" w:space="0" w:color="auto"/>
              <w:right w:val="single" w:sz="4" w:space="0" w:color="auto"/>
            </w:tcBorders>
          </w:tcPr>
          <w:p w14:paraId="31D4F354" w14:textId="77777777" w:rsidR="00B828EE" w:rsidRPr="001C0BC6" w:rsidRDefault="00B828EE" w:rsidP="00B828EE">
            <w:pPr>
              <w:jc w:val="right"/>
              <w:rPr>
                <w:sz w:val="16"/>
                <w:szCs w:val="16"/>
              </w:rPr>
            </w:pPr>
            <w:r w:rsidRPr="001C0BC6">
              <w:rPr>
                <w:sz w:val="16"/>
                <w:szCs w:val="16"/>
                <w:lang w:val="en-US"/>
              </w:rPr>
              <w:t>120,000</w:t>
            </w:r>
          </w:p>
        </w:tc>
        <w:tc>
          <w:tcPr>
            <w:tcW w:w="283" w:type="pct"/>
            <w:tcBorders>
              <w:top w:val="single" w:sz="4" w:space="0" w:color="auto"/>
              <w:left w:val="single" w:sz="4" w:space="0" w:color="auto"/>
              <w:bottom w:val="single" w:sz="4" w:space="0" w:color="auto"/>
              <w:right w:val="single" w:sz="4" w:space="0" w:color="auto"/>
            </w:tcBorders>
            <w:hideMark/>
          </w:tcPr>
          <w:p w14:paraId="5187AF43" w14:textId="77777777" w:rsidR="00B828EE" w:rsidRPr="001C0BC6" w:rsidRDefault="00B828EE" w:rsidP="00B828EE">
            <w:pPr>
              <w:jc w:val="right"/>
              <w:rPr>
                <w:sz w:val="16"/>
                <w:szCs w:val="16"/>
              </w:rPr>
            </w:pPr>
            <w:r w:rsidRPr="001C0BC6">
              <w:rPr>
                <w:sz w:val="16"/>
                <w:szCs w:val="16"/>
              </w:rPr>
              <w:t>0</w:t>
            </w:r>
          </w:p>
        </w:tc>
        <w:tc>
          <w:tcPr>
            <w:tcW w:w="212" w:type="pct"/>
            <w:tcBorders>
              <w:top w:val="single" w:sz="4" w:space="0" w:color="auto"/>
              <w:left w:val="single" w:sz="4" w:space="0" w:color="auto"/>
              <w:bottom w:val="single" w:sz="4" w:space="0" w:color="auto"/>
              <w:right w:val="single" w:sz="4" w:space="0" w:color="auto"/>
            </w:tcBorders>
          </w:tcPr>
          <w:p w14:paraId="5D5B7DB2" w14:textId="77777777" w:rsidR="00B828EE" w:rsidRPr="001C0BC6" w:rsidRDefault="00B828EE" w:rsidP="00B828EE">
            <w:pPr>
              <w:jc w:val="right"/>
              <w:rPr>
                <w:sz w:val="16"/>
                <w:szCs w:val="16"/>
              </w:rPr>
            </w:pPr>
            <w:r w:rsidRPr="001C0BC6">
              <w:rPr>
                <w:sz w:val="16"/>
                <w:szCs w:val="16"/>
              </w:rPr>
              <w:t>0</w:t>
            </w:r>
          </w:p>
        </w:tc>
        <w:tc>
          <w:tcPr>
            <w:tcW w:w="197" w:type="pct"/>
            <w:tcBorders>
              <w:top w:val="single" w:sz="4" w:space="0" w:color="auto"/>
              <w:left w:val="single" w:sz="4" w:space="0" w:color="auto"/>
              <w:bottom w:val="single" w:sz="4" w:space="0" w:color="auto"/>
              <w:right w:val="single" w:sz="4" w:space="0" w:color="auto"/>
            </w:tcBorders>
            <w:hideMark/>
          </w:tcPr>
          <w:p w14:paraId="19F20622" w14:textId="77777777" w:rsidR="00B828EE" w:rsidRPr="001C0BC6" w:rsidRDefault="00B828EE" w:rsidP="00B828EE">
            <w:pPr>
              <w:jc w:val="right"/>
              <w:rPr>
                <w:sz w:val="16"/>
                <w:szCs w:val="16"/>
              </w:rPr>
            </w:pPr>
            <w:r w:rsidRPr="001C0BC6">
              <w:rPr>
                <w:sz w:val="16"/>
                <w:szCs w:val="16"/>
              </w:rPr>
              <w:t>0</w:t>
            </w:r>
          </w:p>
        </w:tc>
        <w:tc>
          <w:tcPr>
            <w:tcW w:w="251" w:type="pct"/>
            <w:tcBorders>
              <w:top w:val="single" w:sz="4" w:space="0" w:color="auto"/>
              <w:left w:val="single" w:sz="4" w:space="0" w:color="auto"/>
              <w:bottom w:val="single" w:sz="4" w:space="0" w:color="auto"/>
              <w:right w:val="single" w:sz="4" w:space="0" w:color="auto"/>
            </w:tcBorders>
            <w:hideMark/>
          </w:tcPr>
          <w:p w14:paraId="74E2127A" w14:textId="77777777" w:rsidR="00B828EE" w:rsidRPr="001C0BC6" w:rsidRDefault="00B828EE" w:rsidP="00B828EE">
            <w:pPr>
              <w:jc w:val="right"/>
              <w:rPr>
                <w:sz w:val="16"/>
                <w:szCs w:val="16"/>
              </w:rPr>
            </w:pPr>
            <w:r w:rsidRPr="001C0BC6">
              <w:rPr>
                <w:spacing w:val="-2"/>
                <w:sz w:val="16"/>
                <w:szCs w:val="16"/>
              </w:rPr>
              <w:t>0</w:t>
            </w:r>
          </w:p>
        </w:tc>
        <w:tc>
          <w:tcPr>
            <w:tcW w:w="315" w:type="pct"/>
            <w:tcBorders>
              <w:top w:val="single" w:sz="4" w:space="0" w:color="auto"/>
              <w:left w:val="single" w:sz="4" w:space="0" w:color="auto"/>
              <w:bottom w:val="single" w:sz="4" w:space="0" w:color="auto"/>
              <w:right w:val="single" w:sz="4" w:space="0" w:color="auto"/>
            </w:tcBorders>
            <w:hideMark/>
          </w:tcPr>
          <w:p w14:paraId="1FEBC124" w14:textId="77777777" w:rsidR="00B828EE" w:rsidRPr="001C0BC6" w:rsidRDefault="00B828EE" w:rsidP="004A7A1F">
            <w:pPr>
              <w:jc w:val="right"/>
              <w:rPr>
                <w:sz w:val="16"/>
                <w:szCs w:val="16"/>
              </w:rPr>
            </w:pPr>
            <w:r w:rsidRPr="001C0BC6">
              <w:rPr>
                <w:spacing w:val="-2"/>
                <w:sz w:val="16"/>
                <w:szCs w:val="16"/>
              </w:rPr>
              <w:t>1,470,000</w:t>
            </w:r>
          </w:p>
        </w:tc>
      </w:tr>
      <w:tr w:rsidR="00AF5B9B" w:rsidRPr="001C0BC6" w14:paraId="46CC7CA6" w14:textId="77777777" w:rsidTr="00EC1028">
        <w:trPr>
          <w:trHeight w:val="368"/>
          <w:jc w:val="center"/>
        </w:trPr>
        <w:tc>
          <w:tcPr>
            <w:tcW w:w="439" w:type="pct"/>
            <w:gridSpan w:val="2"/>
            <w:vMerge/>
            <w:tcBorders>
              <w:top w:val="single" w:sz="4" w:space="0" w:color="auto"/>
              <w:left w:val="single" w:sz="4" w:space="0" w:color="auto"/>
              <w:bottom w:val="single" w:sz="4" w:space="0" w:color="auto"/>
              <w:right w:val="single" w:sz="4" w:space="0" w:color="auto"/>
            </w:tcBorders>
            <w:hideMark/>
          </w:tcPr>
          <w:p w14:paraId="4096AF52" w14:textId="77777777" w:rsidR="00B828EE" w:rsidRPr="001C0BC6" w:rsidRDefault="00B828EE" w:rsidP="00B828EE">
            <w:pPr>
              <w:rPr>
                <w:sz w:val="16"/>
                <w:szCs w:val="16"/>
                <w:lang w:val="en-US"/>
              </w:rPr>
            </w:pPr>
          </w:p>
        </w:tc>
        <w:tc>
          <w:tcPr>
            <w:tcW w:w="315" w:type="pct"/>
            <w:tcBorders>
              <w:top w:val="single" w:sz="4" w:space="0" w:color="auto"/>
              <w:left w:val="single" w:sz="4" w:space="0" w:color="auto"/>
              <w:bottom w:val="single" w:sz="4" w:space="0" w:color="auto"/>
              <w:right w:val="single" w:sz="4" w:space="0" w:color="auto"/>
            </w:tcBorders>
            <w:hideMark/>
          </w:tcPr>
          <w:p w14:paraId="6FD0C310" w14:textId="417B0E07" w:rsidR="00B828EE" w:rsidRPr="001C0BC6" w:rsidRDefault="00B828EE" w:rsidP="00B828EE">
            <w:pPr>
              <w:spacing w:after="60"/>
              <w:jc w:val="left"/>
              <w:rPr>
                <w:sz w:val="16"/>
                <w:szCs w:val="16"/>
                <w:lang w:val="en-US"/>
              </w:rPr>
            </w:pPr>
            <w:r w:rsidRPr="001C0BC6">
              <w:rPr>
                <w:rFonts w:hint="eastAsia"/>
                <w:sz w:val="16"/>
                <w:szCs w:val="16"/>
              </w:rPr>
              <w:t>支助费用</w:t>
            </w:r>
          </w:p>
        </w:tc>
        <w:tc>
          <w:tcPr>
            <w:tcW w:w="283" w:type="pct"/>
            <w:tcBorders>
              <w:top w:val="single" w:sz="4" w:space="0" w:color="auto"/>
              <w:left w:val="single" w:sz="4" w:space="0" w:color="auto"/>
              <w:bottom w:val="single" w:sz="4" w:space="0" w:color="auto"/>
              <w:right w:val="single" w:sz="4" w:space="0" w:color="auto"/>
            </w:tcBorders>
            <w:hideMark/>
          </w:tcPr>
          <w:p w14:paraId="36D83AB1" w14:textId="77777777" w:rsidR="00B828EE" w:rsidRPr="001C0BC6" w:rsidRDefault="00B828EE" w:rsidP="00B828EE">
            <w:pPr>
              <w:jc w:val="right"/>
              <w:rPr>
                <w:sz w:val="16"/>
                <w:szCs w:val="16"/>
              </w:rPr>
            </w:pPr>
            <w:r w:rsidRPr="001C0BC6">
              <w:rPr>
                <w:sz w:val="16"/>
                <w:szCs w:val="16"/>
              </w:rPr>
              <w:t>34,500</w:t>
            </w:r>
          </w:p>
        </w:tc>
        <w:tc>
          <w:tcPr>
            <w:tcW w:w="251" w:type="pct"/>
            <w:tcBorders>
              <w:top w:val="single" w:sz="4" w:space="0" w:color="auto"/>
              <w:left w:val="single" w:sz="4" w:space="0" w:color="auto"/>
              <w:bottom w:val="single" w:sz="4" w:space="0" w:color="auto"/>
              <w:right w:val="single" w:sz="4" w:space="0" w:color="auto"/>
            </w:tcBorders>
            <w:hideMark/>
          </w:tcPr>
          <w:p w14:paraId="20507823" w14:textId="77777777" w:rsidR="00B828EE" w:rsidRPr="001C0BC6" w:rsidRDefault="00B828EE" w:rsidP="00B828EE">
            <w:pPr>
              <w:jc w:val="right"/>
              <w:rPr>
                <w:sz w:val="16"/>
                <w:szCs w:val="16"/>
              </w:rPr>
            </w:pPr>
            <w:r w:rsidRPr="001C0BC6">
              <w:rPr>
                <w:sz w:val="16"/>
                <w:szCs w:val="16"/>
              </w:rPr>
              <w:t>0</w:t>
            </w:r>
          </w:p>
        </w:tc>
        <w:tc>
          <w:tcPr>
            <w:tcW w:w="283" w:type="pct"/>
            <w:tcBorders>
              <w:top w:val="single" w:sz="4" w:space="0" w:color="auto"/>
              <w:left w:val="single" w:sz="4" w:space="0" w:color="auto"/>
              <w:bottom w:val="single" w:sz="4" w:space="0" w:color="auto"/>
              <w:right w:val="single" w:sz="4" w:space="0" w:color="auto"/>
            </w:tcBorders>
            <w:hideMark/>
          </w:tcPr>
          <w:p w14:paraId="4A1D9667" w14:textId="77777777" w:rsidR="00B828EE" w:rsidRPr="001C0BC6" w:rsidRDefault="00B828EE" w:rsidP="00B828EE">
            <w:pPr>
              <w:jc w:val="right"/>
              <w:rPr>
                <w:sz w:val="16"/>
                <w:szCs w:val="16"/>
              </w:rPr>
            </w:pPr>
            <w:r w:rsidRPr="001C0BC6">
              <w:rPr>
                <w:sz w:val="16"/>
                <w:szCs w:val="16"/>
              </w:rPr>
              <w:t>28,000</w:t>
            </w:r>
          </w:p>
        </w:tc>
        <w:tc>
          <w:tcPr>
            <w:tcW w:w="189" w:type="pct"/>
            <w:tcBorders>
              <w:top w:val="single" w:sz="4" w:space="0" w:color="auto"/>
              <w:left w:val="single" w:sz="4" w:space="0" w:color="auto"/>
              <w:bottom w:val="single" w:sz="4" w:space="0" w:color="auto"/>
              <w:right w:val="single" w:sz="4" w:space="0" w:color="auto"/>
            </w:tcBorders>
            <w:hideMark/>
          </w:tcPr>
          <w:p w14:paraId="6C1FD664" w14:textId="77777777" w:rsidR="00B828EE" w:rsidRPr="001C0BC6" w:rsidRDefault="00B828EE" w:rsidP="00B828EE">
            <w:pPr>
              <w:jc w:val="right"/>
              <w:rPr>
                <w:sz w:val="16"/>
                <w:szCs w:val="16"/>
              </w:rPr>
            </w:pPr>
            <w:r w:rsidRPr="001C0BC6">
              <w:rPr>
                <w:sz w:val="16"/>
                <w:szCs w:val="16"/>
              </w:rPr>
              <w:t>0</w:t>
            </w:r>
          </w:p>
        </w:tc>
        <w:tc>
          <w:tcPr>
            <w:tcW w:w="188" w:type="pct"/>
            <w:tcBorders>
              <w:top w:val="single" w:sz="4" w:space="0" w:color="auto"/>
              <w:left w:val="single" w:sz="4" w:space="0" w:color="auto"/>
              <w:bottom w:val="single" w:sz="4" w:space="0" w:color="auto"/>
              <w:right w:val="single" w:sz="4" w:space="0" w:color="auto"/>
            </w:tcBorders>
            <w:hideMark/>
          </w:tcPr>
          <w:p w14:paraId="1C70A687" w14:textId="77777777" w:rsidR="00B828EE" w:rsidRPr="001C0BC6" w:rsidRDefault="00B828EE" w:rsidP="00B828EE">
            <w:pPr>
              <w:jc w:val="right"/>
              <w:rPr>
                <w:sz w:val="16"/>
                <w:szCs w:val="16"/>
              </w:rPr>
            </w:pPr>
            <w:r w:rsidRPr="001C0BC6">
              <w:rPr>
                <w:sz w:val="16"/>
                <w:szCs w:val="16"/>
              </w:rPr>
              <w:t>0</w:t>
            </w:r>
          </w:p>
        </w:tc>
        <w:tc>
          <w:tcPr>
            <w:tcW w:w="284" w:type="pct"/>
            <w:tcBorders>
              <w:top w:val="single" w:sz="4" w:space="0" w:color="auto"/>
              <w:left w:val="single" w:sz="4" w:space="0" w:color="auto"/>
              <w:bottom w:val="single" w:sz="4" w:space="0" w:color="auto"/>
              <w:right w:val="single" w:sz="4" w:space="0" w:color="auto"/>
            </w:tcBorders>
            <w:hideMark/>
          </w:tcPr>
          <w:p w14:paraId="28B1479C" w14:textId="77777777" w:rsidR="00B828EE" w:rsidRPr="001C0BC6" w:rsidRDefault="00B828EE" w:rsidP="00B828EE">
            <w:pPr>
              <w:jc w:val="right"/>
              <w:rPr>
                <w:sz w:val="16"/>
                <w:szCs w:val="16"/>
              </w:rPr>
            </w:pPr>
            <w:r w:rsidRPr="001C0BC6">
              <w:rPr>
                <w:sz w:val="16"/>
                <w:szCs w:val="16"/>
              </w:rPr>
              <w:t>27,000</w:t>
            </w:r>
          </w:p>
        </w:tc>
        <w:tc>
          <w:tcPr>
            <w:tcW w:w="220" w:type="pct"/>
            <w:tcBorders>
              <w:top w:val="single" w:sz="4" w:space="0" w:color="auto"/>
              <w:left w:val="single" w:sz="4" w:space="0" w:color="auto"/>
              <w:bottom w:val="single" w:sz="4" w:space="0" w:color="auto"/>
              <w:right w:val="single" w:sz="4" w:space="0" w:color="auto"/>
            </w:tcBorders>
            <w:hideMark/>
          </w:tcPr>
          <w:p w14:paraId="3414F8D9" w14:textId="77777777" w:rsidR="00B828EE" w:rsidRPr="001C0BC6" w:rsidRDefault="00B828EE" w:rsidP="00B828EE">
            <w:pPr>
              <w:jc w:val="right"/>
              <w:rPr>
                <w:sz w:val="16"/>
                <w:szCs w:val="16"/>
              </w:rPr>
            </w:pPr>
            <w:r w:rsidRPr="001C0BC6">
              <w:rPr>
                <w:sz w:val="16"/>
                <w:szCs w:val="16"/>
              </w:rPr>
              <w:t>0</w:t>
            </w:r>
          </w:p>
        </w:tc>
        <w:tc>
          <w:tcPr>
            <w:tcW w:w="283" w:type="pct"/>
            <w:tcBorders>
              <w:top w:val="single" w:sz="4" w:space="0" w:color="auto"/>
              <w:left w:val="single" w:sz="4" w:space="0" w:color="auto"/>
              <w:bottom w:val="single" w:sz="4" w:space="0" w:color="auto"/>
              <w:right w:val="single" w:sz="4" w:space="0" w:color="auto"/>
            </w:tcBorders>
            <w:hideMark/>
          </w:tcPr>
          <w:p w14:paraId="239B7A1F" w14:textId="77777777" w:rsidR="00B828EE" w:rsidRPr="001C0BC6" w:rsidRDefault="00B828EE" w:rsidP="00B828EE">
            <w:pPr>
              <w:jc w:val="right"/>
              <w:rPr>
                <w:sz w:val="16"/>
                <w:szCs w:val="16"/>
              </w:rPr>
            </w:pPr>
            <w:r w:rsidRPr="001C0BC6">
              <w:rPr>
                <w:sz w:val="16"/>
                <w:szCs w:val="16"/>
              </w:rPr>
              <w:t>24,250</w:t>
            </w:r>
          </w:p>
        </w:tc>
        <w:tc>
          <w:tcPr>
            <w:tcW w:w="220" w:type="pct"/>
            <w:tcBorders>
              <w:top w:val="single" w:sz="4" w:space="0" w:color="auto"/>
              <w:left w:val="single" w:sz="4" w:space="0" w:color="auto"/>
              <w:bottom w:val="single" w:sz="4" w:space="0" w:color="auto"/>
              <w:right w:val="single" w:sz="4" w:space="0" w:color="auto"/>
            </w:tcBorders>
            <w:hideMark/>
          </w:tcPr>
          <w:p w14:paraId="1EA8B036" w14:textId="77777777" w:rsidR="00B828EE" w:rsidRPr="001C0BC6" w:rsidRDefault="00B828EE" w:rsidP="00B828EE">
            <w:pPr>
              <w:jc w:val="right"/>
              <w:rPr>
                <w:sz w:val="16"/>
                <w:szCs w:val="16"/>
              </w:rPr>
            </w:pPr>
            <w:r w:rsidRPr="001C0BC6">
              <w:rPr>
                <w:sz w:val="16"/>
                <w:szCs w:val="16"/>
              </w:rPr>
              <w:t>0</w:t>
            </w:r>
          </w:p>
        </w:tc>
        <w:tc>
          <w:tcPr>
            <w:tcW w:w="284" w:type="pct"/>
            <w:tcBorders>
              <w:top w:val="single" w:sz="4" w:space="0" w:color="auto"/>
              <w:left w:val="single" w:sz="4" w:space="0" w:color="auto"/>
              <w:bottom w:val="single" w:sz="4" w:space="0" w:color="auto"/>
              <w:right w:val="single" w:sz="4" w:space="0" w:color="auto"/>
            </w:tcBorders>
            <w:hideMark/>
          </w:tcPr>
          <w:p w14:paraId="487CBCE4" w14:textId="77777777" w:rsidR="00B828EE" w:rsidRPr="001C0BC6" w:rsidRDefault="00B828EE" w:rsidP="00B828EE">
            <w:pPr>
              <w:jc w:val="right"/>
              <w:rPr>
                <w:sz w:val="16"/>
                <w:szCs w:val="16"/>
              </w:rPr>
            </w:pPr>
            <w:r w:rsidRPr="001C0BC6">
              <w:rPr>
                <w:sz w:val="16"/>
                <w:szCs w:val="16"/>
                <w:lang w:val="en-US"/>
              </w:rPr>
              <w:t>26,000</w:t>
            </w:r>
          </w:p>
        </w:tc>
        <w:tc>
          <w:tcPr>
            <w:tcW w:w="219" w:type="pct"/>
            <w:tcBorders>
              <w:top w:val="single" w:sz="4" w:space="0" w:color="auto"/>
              <w:left w:val="single" w:sz="4" w:space="0" w:color="auto"/>
              <w:bottom w:val="single" w:sz="4" w:space="0" w:color="auto"/>
              <w:right w:val="single" w:sz="4" w:space="0" w:color="auto"/>
            </w:tcBorders>
            <w:hideMark/>
          </w:tcPr>
          <w:p w14:paraId="74675649" w14:textId="77777777" w:rsidR="00B828EE" w:rsidRPr="001C0BC6" w:rsidRDefault="00B828EE" w:rsidP="00B828EE">
            <w:pPr>
              <w:jc w:val="right"/>
              <w:rPr>
                <w:sz w:val="16"/>
                <w:szCs w:val="16"/>
              </w:rPr>
            </w:pPr>
            <w:r w:rsidRPr="001C0BC6">
              <w:rPr>
                <w:sz w:val="16"/>
                <w:szCs w:val="16"/>
              </w:rPr>
              <w:t>0</w:t>
            </w:r>
          </w:p>
        </w:tc>
        <w:tc>
          <w:tcPr>
            <w:tcW w:w="283" w:type="pct"/>
            <w:tcBorders>
              <w:top w:val="single" w:sz="4" w:space="0" w:color="auto"/>
              <w:left w:val="single" w:sz="4" w:space="0" w:color="auto"/>
              <w:bottom w:val="single" w:sz="4" w:space="0" w:color="auto"/>
              <w:right w:val="single" w:sz="4" w:space="0" w:color="auto"/>
            </w:tcBorders>
          </w:tcPr>
          <w:p w14:paraId="3B661818" w14:textId="77777777" w:rsidR="00B828EE" w:rsidRPr="001C0BC6" w:rsidRDefault="00B828EE" w:rsidP="00B828EE">
            <w:pPr>
              <w:jc w:val="right"/>
              <w:rPr>
                <w:sz w:val="16"/>
                <w:szCs w:val="16"/>
              </w:rPr>
            </w:pPr>
            <w:r w:rsidRPr="001C0BC6">
              <w:rPr>
                <w:sz w:val="16"/>
                <w:szCs w:val="16"/>
                <w:lang w:val="en-US"/>
              </w:rPr>
              <w:t>15,600</w:t>
            </w:r>
          </w:p>
        </w:tc>
        <w:tc>
          <w:tcPr>
            <w:tcW w:w="283" w:type="pct"/>
            <w:tcBorders>
              <w:top w:val="single" w:sz="4" w:space="0" w:color="auto"/>
              <w:left w:val="single" w:sz="4" w:space="0" w:color="auto"/>
              <w:bottom w:val="single" w:sz="4" w:space="0" w:color="auto"/>
              <w:right w:val="single" w:sz="4" w:space="0" w:color="auto"/>
            </w:tcBorders>
            <w:hideMark/>
          </w:tcPr>
          <w:p w14:paraId="56B72802" w14:textId="77777777" w:rsidR="00B828EE" w:rsidRPr="001C0BC6" w:rsidRDefault="00B828EE" w:rsidP="00B828EE">
            <w:pPr>
              <w:jc w:val="right"/>
              <w:rPr>
                <w:sz w:val="16"/>
                <w:szCs w:val="16"/>
              </w:rPr>
            </w:pPr>
            <w:r w:rsidRPr="001C0BC6">
              <w:rPr>
                <w:sz w:val="16"/>
                <w:szCs w:val="16"/>
              </w:rPr>
              <w:t>0</w:t>
            </w:r>
          </w:p>
        </w:tc>
        <w:tc>
          <w:tcPr>
            <w:tcW w:w="212" w:type="pct"/>
            <w:tcBorders>
              <w:top w:val="single" w:sz="4" w:space="0" w:color="auto"/>
              <w:left w:val="single" w:sz="4" w:space="0" w:color="auto"/>
              <w:bottom w:val="single" w:sz="4" w:space="0" w:color="auto"/>
              <w:right w:val="single" w:sz="4" w:space="0" w:color="auto"/>
            </w:tcBorders>
          </w:tcPr>
          <w:p w14:paraId="4B86C605" w14:textId="77777777" w:rsidR="00B828EE" w:rsidRPr="001C0BC6" w:rsidRDefault="00B828EE" w:rsidP="00B828EE">
            <w:pPr>
              <w:jc w:val="right"/>
              <w:rPr>
                <w:sz w:val="16"/>
                <w:szCs w:val="16"/>
              </w:rPr>
            </w:pPr>
            <w:r w:rsidRPr="001C0BC6">
              <w:rPr>
                <w:sz w:val="16"/>
                <w:szCs w:val="16"/>
              </w:rPr>
              <w:t>0</w:t>
            </w:r>
          </w:p>
        </w:tc>
        <w:tc>
          <w:tcPr>
            <w:tcW w:w="197" w:type="pct"/>
            <w:tcBorders>
              <w:top w:val="single" w:sz="4" w:space="0" w:color="auto"/>
              <w:left w:val="single" w:sz="4" w:space="0" w:color="auto"/>
              <w:bottom w:val="single" w:sz="4" w:space="0" w:color="auto"/>
              <w:right w:val="single" w:sz="4" w:space="0" w:color="auto"/>
            </w:tcBorders>
            <w:hideMark/>
          </w:tcPr>
          <w:p w14:paraId="0C6779DF" w14:textId="77777777" w:rsidR="00B828EE" w:rsidRPr="001C0BC6" w:rsidRDefault="00B828EE" w:rsidP="00B828EE">
            <w:pPr>
              <w:jc w:val="right"/>
              <w:rPr>
                <w:sz w:val="16"/>
                <w:szCs w:val="16"/>
              </w:rPr>
            </w:pPr>
            <w:r w:rsidRPr="001C0BC6">
              <w:rPr>
                <w:sz w:val="16"/>
                <w:szCs w:val="16"/>
              </w:rPr>
              <w:t>0</w:t>
            </w:r>
          </w:p>
        </w:tc>
        <w:tc>
          <w:tcPr>
            <w:tcW w:w="251" w:type="pct"/>
            <w:tcBorders>
              <w:top w:val="single" w:sz="4" w:space="0" w:color="auto"/>
              <w:left w:val="single" w:sz="4" w:space="0" w:color="auto"/>
              <w:bottom w:val="single" w:sz="4" w:space="0" w:color="auto"/>
              <w:right w:val="single" w:sz="4" w:space="0" w:color="auto"/>
            </w:tcBorders>
            <w:hideMark/>
          </w:tcPr>
          <w:p w14:paraId="78BB217F" w14:textId="77777777" w:rsidR="00B828EE" w:rsidRPr="001C0BC6" w:rsidRDefault="00B828EE" w:rsidP="00B828EE">
            <w:pPr>
              <w:jc w:val="right"/>
              <w:rPr>
                <w:sz w:val="16"/>
                <w:szCs w:val="16"/>
              </w:rPr>
            </w:pPr>
            <w:r w:rsidRPr="001C0BC6">
              <w:rPr>
                <w:spacing w:val="-2"/>
                <w:sz w:val="16"/>
                <w:szCs w:val="16"/>
              </w:rPr>
              <w:t>0</w:t>
            </w:r>
          </w:p>
        </w:tc>
        <w:tc>
          <w:tcPr>
            <w:tcW w:w="315" w:type="pct"/>
            <w:tcBorders>
              <w:top w:val="single" w:sz="4" w:space="0" w:color="auto"/>
              <w:left w:val="single" w:sz="4" w:space="0" w:color="auto"/>
              <w:bottom w:val="single" w:sz="4" w:space="0" w:color="auto"/>
              <w:right w:val="single" w:sz="4" w:space="0" w:color="auto"/>
            </w:tcBorders>
            <w:hideMark/>
          </w:tcPr>
          <w:p w14:paraId="3E00FBE6" w14:textId="77777777" w:rsidR="00B828EE" w:rsidRPr="001C0BC6" w:rsidRDefault="00B828EE" w:rsidP="00B828EE">
            <w:pPr>
              <w:jc w:val="right"/>
              <w:rPr>
                <w:sz w:val="16"/>
                <w:szCs w:val="16"/>
              </w:rPr>
            </w:pPr>
            <w:r w:rsidRPr="001C0BC6">
              <w:rPr>
                <w:spacing w:val="-2"/>
                <w:sz w:val="16"/>
                <w:szCs w:val="16"/>
              </w:rPr>
              <w:t>155,350</w:t>
            </w:r>
          </w:p>
        </w:tc>
      </w:tr>
      <w:tr w:rsidR="00AF5B9B" w:rsidRPr="001C0BC6" w14:paraId="230CDCA3" w14:textId="77777777" w:rsidTr="00EC1028">
        <w:trPr>
          <w:trHeight w:val="368"/>
          <w:jc w:val="center"/>
        </w:trPr>
        <w:tc>
          <w:tcPr>
            <w:tcW w:w="439" w:type="pct"/>
            <w:gridSpan w:val="2"/>
            <w:vMerge w:val="restart"/>
            <w:tcBorders>
              <w:top w:val="single" w:sz="4" w:space="0" w:color="auto"/>
              <w:left w:val="single" w:sz="4" w:space="0" w:color="auto"/>
              <w:bottom w:val="single" w:sz="4" w:space="0" w:color="auto"/>
              <w:right w:val="single" w:sz="4" w:space="0" w:color="auto"/>
            </w:tcBorders>
            <w:hideMark/>
          </w:tcPr>
          <w:p w14:paraId="2DD6BAD5" w14:textId="4E4583D5" w:rsidR="00B828EE" w:rsidRPr="001C0BC6" w:rsidRDefault="00B828EE" w:rsidP="00B828EE">
            <w:pPr>
              <w:spacing w:after="60"/>
              <w:jc w:val="left"/>
              <w:rPr>
                <w:sz w:val="16"/>
                <w:szCs w:val="16"/>
                <w:lang w:val="en-US" w:eastAsia="zh-CN"/>
              </w:rPr>
            </w:pPr>
            <w:r w:rsidRPr="001C0BC6">
              <w:rPr>
                <w:rFonts w:hint="eastAsia"/>
                <w:sz w:val="16"/>
                <w:szCs w:val="16"/>
                <w:lang w:eastAsia="zh-CN"/>
              </w:rPr>
              <w:t>建议本次会议核准供资总额</w:t>
            </w:r>
            <w:r w:rsidRPr="001C0BC6">
              <w:rPr>
                <w:rFonts w:hint="eastAsia"/>
                <w:sz w:val="16"/>
                <w:szCs w:val="16"/>
                <w:lang w:eastAsia="zh-CN"/>
              </w:rPr>
              <w:t xml:space="preserve"> </w:t>
            </w:r>
            <w:r w:rsidRPr="001C0BC6">
              <w:rPr>
                <w:sz w:val="16"/>
                <w:szCs w:val="16"/>
                <w:lang w:eastAsia="zh-CN"/>
              </w:rPr>
              <w:t>(</w:t>
            </w:r>
            <w:r w:rsidRPr="001C0BC6">
              <w:rPr>
                <w:sz w:val="16"/>
                <w:szCs w:val="16"/>
                <w:lang w:eastAsia="zh-CN"/>
              </w:rPr>
              <w:t>美元</w:t>
            </w:r>
            <w:r w:rsidRPr="001C0BC6">
              <w:rPr>
                <w:sz w:val="16"/>
                <w:szCs w:val="16"/>
                <w:lang w:eastAsia="zh-CN"/>
              </w:rPr>
              <w:t>)</w:t>
            </w:r>
          </w:p>
        </w:tc>
        <w:tc>
          <w:tcPr>
            <w:tcW w:w="315" w:type="pct"/>
            <w:tcBorders>
              <w:top w:val="single" w:sz="4" w:space="0" w:color="auto"/>
              <w:left w:val="single" w:sz="4" w:space="0" w:color="auto"/>
              <w:bottom w:val="single" w:sz="4" w:space="0" w:color="auto"/>
              <w:right w:val="single" w:sz="4" w:space="0" w:color="auto"/>
            </w:tcBorders>
            <w:hideMark/>
          </w:tcPr>
          <w:p w14:paraId="21CA3EA5" w14:textId="31A80B26" w:rsidR="00B828EE" w:rsidRPr="001C0BC6" w:rsidRDefault="00B828EE" w:rsidP="00B828EE">
            <w:pPr>
              <w:spacing w:after="60"/>
              <w:jc w:val="left"/>
              <w:rPr>
                <w:sz w:val="16"/>
                <w:szCs w:val="16"/>
                <w:lang w:val="en-US"/>
              </w:rPr>
            </w:pPr>
            <w:r w:rsidRPr="001C0BC6">
              <w:rPr>
                <w:rFonts w:hint="eastAsia"/>
                <w:sz w:val="16"/>
                <w:szCs w:val="16"/>
              </w:rPr>
              <w:t>项目费用</w:t>
            </w:r>
          </w:p>
        </w:tc>
        <w:tc>
          <w:tcPr>
            <w:tcW w:w="283" w:type="pct"/>
            <w:tcBorders>
              <w:top w:val="single" w:sz="4" w:space="0" w:color="auto"/>
              <w:left w:val="single" w:sz="4" w:space="0" w:color="auto"/>
              <w:bottom w:val="single" w:sz="4" w:space="0" w:color="auto"/>
              <w:right w:val="single" w:sz="4" w:space="0" w:color="auto"/>
            </w:tcBorders>
            <w:hideMark/>
          </w:tcPr>
          <w:p w14:paraId="66D1FB6F" w14:textId="77777777" w:rsidR="00B828EE" w:rsidRPr="001C0BC6" w:rsidRDefault="00B828EE" w:rsidP="00B828EE">
            <w:pPr>
              <w:jc w:val="right"/>
              <w:rPr>
                <w:sz w:val="16"/>
                <w:szCs w:val="16"/>
                <w:lang w:val="en-US"/>
              </w:rPr>
            </w:pPr>
            <w:r w:rsidRPr="001C0BC6">
              <w:rPr>
                <w:sz w:val="16"/>
                <w:szCs w:val="16"/>
                <w:lang w:val="en-US"/>
              </w:rPr>
              <w:t>0</w:t>
            </w:r>
          </w:p>
        </w:tc>
        <w:tc>
          <w:tcPr>
            <w:tcW w:w="251" w:type="pct"/>
            <w:tcBorders>
              <w:top w:val="single" w:sz="4" w:space="0" w:color="auto"/>
              <w:left w:val="single" w:sz="4" w:space="0" w:color="auto"/>
              <w:bottom w:val="single" w:sz="4" w:space="0" w:color="auto"/>
              <w:right w:val="single" w:sz="4" w:space="0" w:color="auto"/>
            </w:tcBorders>
            <w:hideMark/>
          </w:tcPr>
          <w:p w14:paraId="20A7B3B5" w14:textId="77777777" w:rsidR="00B828EE" w:rsidRPr="001C0BC6" w:rsidRDefault="00B828EE" w:rsidP="00B828EE">
            <w:pPr>
              <w:jc w:val="right"/>
              <w:rPr>
                <w:sz w:val="16"/>
                <w:szCs w:val="16"/>
              </w:rPr>
            </w:pPr>
            <w:r w:rsidRPr="001C0BC6">
              <w:rPr>
                <w:sz w:val="16"/>
                <w:szCs w:val="16"/>
                <w:lang w:val="en-US"/>
              </w:rPr>
              <w:t>0</w:t>
            </w:r>
          </w:p>
        </w:tc>
        <w:tc>
          <w:tcPr>
            <w:tcW w:w="283" w:type="pct"/>
            <w:tcBorders>
              <w:top w:val="single" w:sz="4" w:space="0" w:color="auto"/>
              <w:left w:val="single" w:sz="4" w:space="0" w:color="auto"/>
              <w:bottom w:val="single" w:sz="4" w:space="0" w:color="auto"/>
              <w:right w:val="single" w:sz="4" w:space="0" w:color="auto"/>
            </w:tcBorders>
            <w:hideMark/>
          </w:tcPr>
          <w:p w14:paraId="5CA5ED2F" w14:textId="77777777" w:rsidR="00B828EE" w:rsidRPr="001C0BC6" w:rsidRDefault="00B828EE" w:rsidP="00B828EE">
            <w:pPr>
              <w:jc w:val="right"/>
              <w:rPr>
                <w:sz w:val="16"/>
                <w:szCs w:val="16"/>
              </w:rPr>
            </w:pPr>
            <w:r w:rsidRPr="001C0BC6">
              <w:rPr>
                <w:sz w:val="16"/>
                <w:szCs w:val="16"/>
                <w:lang w:val="en-US"/>
              </w:rPr>
              <w:t>0</w:t>
            </w:r>
          </w:p>
        </w:tc>
        <w:tc>
          <w:tcPr>
            <w:tcW w:w="189" w:type="pct"/>
            <w:tcBorders>
              <w:top w:val="single" w:sz="4" w:space="0" w:color="auto"/>
              <w:left w:val="single" w:sz="4" w:space="0" w:color="auto"/>
              <w:bottom w:val="single" w:sz="4" w:space="0" w:color="auto"/>
              <w:right w:val="single" w:sz="4" w:space="0" w:color="auto"/>
            </w:tcBorders>
            <w:hideMark/>
          </w:tcPr>
          <w:p w14:paraId="64891A62" w14:textId="77777777" w:rsidR="00B828EE" w:rsidRPr="001C0BC6" w:rsidRDefault="00B828EE" w:rsidP="00B828EE">
            <w:pPr>
              <w:jc w:val="right"/>
              <w:rPr>
                <w:sz w:val="16"/>
                <w:szCs w:val="16"/>
              </w:rPr>
            </w:pPr>
            <w:r w:rsidRPr="001C0BC6">
              <w:rPr>
                <w:sz w:val="16"/>
                <w:szCs w:val="16"/>
                <w:lang w:val="en-US"/>
              </w:rPr>
              <w:t>0</w:t>
            </w:r>
          </w:p>
        </w:tc>
        <w:tc>
          <w:tcPr>
            <w:tcW w:w="188" w:type="pct"/>
            <w:tcBorders>
              <w:top w:val="single" w:sz="4" w:space="0" w:color="auto"/>
              <w:left w:val="single" w:sz="4" w:space="0" w:color="auto"/>
              <w:bottom w:val="single" w:sz="4" w:space="0" w:color="auto"/>
              <w:right w:val="single" w:sz="4" w:space="0" w:color="auto"/>
            </w:tcBorders>
            <w:hideMark/>
          </w:tcPr>
          <w:p w14:paraId="7AC61A88" w14:textId="77777777" w:rsidR="00B828EE" w:rsidRPr="001C0BC6" w:rsidRDefault="00B828EE" w:rsidP="00B828EE">
            <w:pPr>
              <w:jc w:val="right"/>
              <w:rPr>
                <w:sz w:val="16"/>
                <w:szCs w:val="16"/>
              </w:rPr>
            </w:pPr>
            <w:r w:rsidRPr="001C0BC6">
              <w:rPr>
                <w:sz w:val="16"/>
                <w:szCs w:val="16"/>
                <w:lang w:val="en-US"/>
              </w:rPr>
              <w:t>0</w:t>
            </w:r>
          </w:p>
        </w:tc>
        <w:tc>
          <w:tcPr>
            <w:tcW w:w="284" w:type="pct"/>
            <w:tcBorders>
              <w:top w:val="single" w:sz="4" w:space="0" w:color="auto"/>
              <w:left w:val="single" w:sz="4" w:space="0" w:color="auto"/>
              <w:bottom w:val="single" w:sz="4" w:space="0" w:color="auto"/>
              <w:right w:val="single" w:sz="4" w:space="0" w:color="auto"/>
            </w:tcBorders>
            <w:hideMark/>
          </w:tcPr>
          <w:p w14:paraId="1CF4DA0E" w14:textId="77777777" w:rsidR="00B828EE" w:rsidRPr="001C0BC6" w:rsidRDefault="00B828EE" w:rsidP="00B828EE">
            <w:pPr>
              <w:jc w:val="right"/>
              <w:rPr>
                <w:sz w:val="16"/>
                <w:szCs w:val="16"/>
              </w:rPr>
            </w:pPr>
            <w:r w:rsidRPr="001C0BC6">
              <w:rPr>
                <w:sz w:val="16"/>
                <w:szCs w:val="16"/>
                <w:lang w:val="en-US"/>
              </w:rPr>
              <w:t>0</w:t>
            </w:r>
          </w:p>
        </w:tc>
        <w:tc>
          <w:tcPr>
            <w:tcW w:w="220" w:type="pct"/>
            <w:tcBorders>
              <w:top w:val="single" w:sz="4" w:space="0" w:color="auto"/>
              <w:left w:val="single" w:sz="4" w:space="0" w:color="auto"/>
              <w:bottom w:val="single" w:sz="4" w:space="0" w:color="auto"/>
              <w:right w:val="single" w:sz="4" w:space="0" w:color="auto"/>
            </w:tcBorders>
            <w:hideMark/>
          </w:tcPr>
          <w:p w14:paraId="785E0E4B" w14:textId="77777777" w:rsidR="00B828EE" w:rsidRPr="001C0BC6" w:rsidRDefault="00B828EE" w:rsidP="00B828EE">
            <w:pPr>
              <w:jc w:val="right"/>
              <w:rPr>
                <w:sz w:val="16"/>
                <w:szCs w:val="16"/>
              </w:rPr>
            </w:pPr>
            <w:r w:rsidRPr="001C0BC6">
              <w:rPr>
                <w:sz w:val="16"/>
                <w:szCs w:val="16"/>
                <w:lang w:val="en-US"/>
              </w:rPr>
              <w:t>0</w:t>
            </w:r>
          </w:p>
        </w:tc>
        <w:tc>
          <w:tcPr>
            <w:tcW w:w="283" w:type="pct"/>
            <w:tcBorders>
              <w:top w:val="single" w:sz="4" w:space="0" w:color="auto"/>
              <w:left w:val="single" w:sz="4" w:space="0" w:color="auto"/>
              <w:bottom w:val="single" w:sz="4" w:space="0" w:color="auto"/>
              <w:right w:val="single" w:sz="4" w:space="0" w:color="auto"/>
            </w:tcBorders>
            <w:hideMark/>
          </w:tcPr>
          <w:p w14:paraId="4B5750D3" w14:textId="77777777" w:rsidR="00B828EE" w:rsidRPr="001C0BC6" w:rsidRDefault="00B828EE" w:rsidP="00B828EE">
            <w:pPr>
              <w:jc w:val="right"/>
              <w:rPr>
                <w:sz w:val="16"/>
                <w:szCs w:val="16"/>
              </w:rPr>
            </w:pPr>
            <w:r w:rsidRPr="001C0BC6">
              <w:rPr>
                <w:sz w:val="16"/>
                <w:szCs w:val="16"/>
                <w:lang w:val="en-US"/>
              </w:rPr>
              <w:t>0</w:t>
            </w:r>
          </w:p>
        </w:tc>
        <w:tc>
          <w:tcPr>
            <w:tcW w:w="220" w:type="pct"/>
            <w:tcBorders>
              <w:top w:val="single" w:sz="4" w:space="0" w:color="auto"/>
              <w:left w:val="single" w:sz="4" w:space="0" w:color="auto"/>
              <w:bottom w:val="single" w:sz="4" w:space="0" w:color="auto"/>
              <w:right w:val="single" w:sz="4" w:space="0" w:color="auto"/>
            </w:tcBorders>
            <w:hideMark/>
          </w:tcPr>
          <w:p w14:paraId="6FC498F9" w14:textId="77777777" w:rsidR="00B828EE" w:rsidRPr="001C0BC6" w:rsidRDefault="00B828EE" w:rsidP="00B828EE">
            <w:pPr>
              <w:jc w:val="right"/>
              <w:rPr>
                <w:sz w:val="16"/>
                <w:szCs w:val="16"/>
              </w:rPr>
            </w:pPr>
            <w:r w:rsidRPr="001C0BC6">
              <w:rPr>
                <w:sz w:val="16"/>
                <w:szCs w:val="16"/>
                <w:lang w:val="en-US"/>
              </w:rPr>
              <w:t>0</w:t>
            </w:r>
          </w:p>
        </w:tc>
        <w:tc>
          <w:tcPr>
            <w:tcW w:w="284" w:type="pct"/>
            <w:tcBorders>
              <w:top w:val="single" w:sz="4" w:space="0" w:color="auto"/>
              <w:left w:val="single" w:sz="4" w:space="0" w:color="auto"/>
              <w:bottom w:val="single" w:sz="4" w:space="0" w:color="auto"/>
              <w:right w:val="single" w:sz="4" w:space="0" w:color="auto"/>
            </w:tcBorders>
            <w:hideMark/>
          </w:tcPr>
          <w:p w14:paraId="642D7EFE" w14:textId="77777777" w:rsidR="00B828EE" w:rsidRPr="001C0BC6" w:rsidRDefault="00B828EE" w:rsidP="00B828EE">
            <w:pPr>
              <w:jc w:val="right"/>
              <w:rPr>
                <w:sz w:val="16"/>
                <w:szCs w:val="16"/>
              </w:rPr>
            </w:pPr>
            <w:r w:rsidRPr="001C0BC6">
              <w:rPr>
                <w:sz w:val="16"/>
                <w:szCs w:val="16"/>
                <w:lang w:val="en-US"/>
              </w:rPr>
              <w:t>0</w:t>
            </w:r>
          </w:p>
        </w:tc>
        <w:tc>
          <w:tcPr>
            <w:tcW w:w="219" w:type="pct"/>
            <w:tcBorders>
              <w:top w:val="single" w:sz="4" w:space="0" w:color="auto"/>
              <w:left w:val="single" w:sz="4" w:space="0" w:color="auto"/>
              <w:bottom w:val="single" w:sz="4" w:space="0" w:color="auto"/>
              <w:right w:val="single" w:sz="4" w:space="0" w:color="auto"/>
            </w:tcBorders>
            <w:hideMark/>
          </w:tcPr>
          <w:p w14:paraId="406DBDE6" w14:textId="77777777" w:rsidR="00B828EE" w:rsidRPr="001C0BC6" w:rsidRDefault="00B828EE" w:rsidP="00B828EE">
            <w:pPr>
              <w:jc w:val="right"/>
              <w:rPr>
                <w:sz w:val="16"/>
                <w:szCs w:val="16"/>
              </w:rPr>
            </w:pPr>
            <w:r w:rsidRPr="001C0BC6">
              <w:rPr>
                <w:sz w:val="16"/>
                <w:szCs w:val="16"/>
                <w:lang w:val="en-US"/>
              </w:rPr>
              <w:t>0</w:t>
            </w:r>
          </w:p>
        </w:tc>
        <w:tc>
          <w:tcPr>
            <w:tcW w:w="283" w:type="pct"/>
            <w:tcBorders>
              <w:top w:val="single" w:sz="4" w:space="0" w:color="auto"/>
              <w:left w:val="single" w:sz="4" w:space="0" w:color="auto"/>
              <w:bottom w:val="single" w:sz="4" w:space="0" w:color="auto"/>
              <w:right w:val="single" w:sz="4" w:space="0" w:color="auto"/>
            </w:tcBorders>
          </w:tcPr>
          <w:p w14:paraId="4D1B0269" w14:textId="77777777" w:rsidR="00B828EE" w:rsidRPr="001C0BC6" w:rsidRDefault="00B828EE" w:rsidP="00B828EE">
            <w:pPr>
              <w:jc w:val="right"/>
              <w:rPr>
                <w:sz w:val="16"/>
                <w:szCs w:val="16"/>
              </w:rPr>
            </w:pPr>
            <w:r w:rsidRPr="001C0BC6">
              <w:rPr>
                <w:sz w:val="16"/>
                <w:szCs w:val="16"/>
                <w:lang w:val="en-US"/>
              </w:rPr>
              <w:t>0</w:t>
            </w:r>
          </w:p>
        </w:tc>
        <w:tc>
          <w:tcPr>
            <w:tcW w:w="283" w:type="pct"/>
            <w:tcBorders>
              <w:top w:val="single" w:sz="4" w:space="0" w:color="auto"/>
              <w:left w:val="single" w:sz="4" w:space="0" w:color="auto"/>
              <w:bottom w:val="single" w:sz="4" w:space="0" w:color="auto"/>
              <w:right w:val="single" w:sz="4" w:space="0" w:color="auto"/>
            </w:tcBorders>
            <w:hideMark/>
          </w:tcPr>
          <w:p w14:paraId="20385887" w14:textId="77777777" w:rsidR="00B828EE" w:rsidRPr="001C0BC6" w:rsidRDefault="00B828EE" w:rsidP="00B828EE">
            <w:pPr>
              <w:jc w:val="right"/>
              <w:rPr>
                <w:sz w:val="16"/>
                <w:szCs w:val="16"/>
              </w:rPr>
            </w:pPr>
            <w:r w:rsidRPr="001C0BC6">
              <w:rPr>
                <w:sz w:val="16"/>
                <w:szCs w:val="16"/>
                <w:lang w:val="en-US"/>
              </w:rPr>
              <w:t>200,000</w:t>
            </w:r>
          </w:p>
        </w:tc>
        <w:tc>
          <w:tcPr>
            <w:tcW w:w="212" w:type="pct"/>
            <w:tcBorders>
              <w:top w:val="single" w:sz="4" w:space="0" w:color="auto"/>
              <w:left w:val="single" w:sz="4" w:space="0" w:color="auto"/>
              <w:bottom w:val="single" w:sz="4" w:space="0" w:color="auto"/>
              <w:right w:val="single" w:sz="4" w:space="0" w:color="auto"/>
            </w:tcBorders>
          </w:tcPr>
          <w:p w14:paraId="2CA8F97A" w14:textId="77777777" w:rsidR="00B828EE" w:rsidRPr="001C0BC6" w:rsidRDefault="00B828EE" w:rsidP="00B828EE">
            <w:pPr>
              <w:jc w:val="right"/>
              <w:rPr>
                <w:sz w:val="16"/>
                <w:szCs w:val="16"/>
                <w:lang w:val="en-US"/>
              </w:rPr>
            </w:pPr>
            <w:r w:rsidRPr="001C0BC6">
              <w:rPr>
                <w:sz w:val="16"/>
                <w:szCs w:val="16"/>
                <w:lang w:val="en-US"/>
              </w:rPr>
              <w:t>0</w:t>
            </w:r>
          </w:p>
        </w:tc>
        <w:tc>
          <w:tcPr>
            <w:tcW w:w="197" w:type="pct"/>
            <w:tcBorders>
              <w:top w:val="single" w:sz="4" w:space="0" w:color="auto"/>
              <w:left w:val="single" w:sz="4" w:space="0" w:color="auto"/>
              <w:bottom w:val="single" w:sz="4" w:space="0" w:color="auto"/>
              <w:right w:val="single" w:sz="4" w:space="0" w:color="auto"/>
            </w:tcBorders>
            <w:hideMark/>
          </w:tcPr>
          <w:p w14:paraId="69778D44" w14:textId="77777777" w:rsidR="00B828EE" w:rsidRPr="001C0BC6" w:rsidRDefault="00B828EE" w:rsidP="00B828EE">
            <w:pPr>
              <w:jc w:val="right"/>
              <w:rPr>
                <w:sz w:val="16"/>
                <w:szCs w:val="16"/>
              </w:rPr>
            </w:pPr>
            <w:r w:rsidRPr="001C0BC6">
              <w:rPr>
                <w:sz w:val="16"/>
                <w:szCs w:val="16"/>
                <w:lang w:val="en-US"/>
              </w:rPr>
              <w:t>0</w:t>
            </w:r>
          </w:p>
        </w:tc>
        <w:tc>
          <w:tcPr>
            <w:tcW w:w="251" w:type="pct"/>
            <w:tcBorders>
              <w:top w:val="single" w:sz="4" w:space="0" w:color="auto"/>
              <w:left w:val="single" w:sz="4" w:space="0" w:color="auto"/>
              <w:bottom w:val="single" w:sz="4" w:space="0" w:color="auto"/>
              <w:right w:val="single" w:sz="4" w:space="0" w:color="auto"/>
            </w:tcBorders>
            <w:hideMark/>
          </w:tcPr>
          <w:p w14:paraId="2A7362A4" w14:textId="77777777" w:rsidR="00B828EE" w:rsidRPr="001C0BC6" w:rsidRDefault="00B828EE" w:rsidP="00B828EE">
            <w:pPr>
              <w:jc w:val="right"/>
              <w:rPr>
                <w:sz w:val="16"/>
                <w:szCs w:val="16"/>
              </w:rPr>
            </w:pPr>
            <w:r w:rsidRPr="001C0BC6">
              <w:rPr>
                <w:sz w:val="16"/>
                <w:szCs w:val="16"/>
                <w:lang w:val="en-US"/>
              </w:rPr>
              <w:t>0</w:t>
            </w:r>
          </w:p>
        </w:tc>
        <w:tc>
          <w:tcPr>
            <w:tcW w:w="315" w:type="pct"/>
            <w:tcBorders>
              <w:top w:val="single" w:sz="4" w:space="0" w:color="auto"/>
              <w:left w:val="single" w:sz="4" w:space="0" w:color="auto"/>
              <w:bottom w:val="single" w:sz="4" w:space="0" w:color="auto"/>
              <w:right w:val="single" w:sz="4" w:space="0" w:color="auto"/>
            </w:tcBorders>
            <w:hideMark/>
          </w:tcPr>
          <w:p w14:paraId="279BE780" w14:textId="77777777" w:rsidR="00B828EE" w:rsidRPr="001C0BC6" w:rsidRDefault="00B828EE" w:rsidP="00B828EE">
            <w:pPr>
              <w:jc w:val="right"/>
              <w:rPr>
                <w:sz w:val="16"/>
                <w:szCs w:val="16"/>
              </w:rPr>
            </w:pPr>
            <w:r w:rsidRPr="001C0BC6">
              <w:rPr>
                <w:sz w:val="16"/>
                <w:szCs w:val="16"/>
                <w:lang w:val="en-US"/>
              </w:rPr>
              <w:t>200,000</w:t>
            </w:r>
          </w:p>
        </w:tc>
      </w:tr>
      <w:tr w:rsidR="00AF5B9B" w:rsidRPr="001C0BC6" w14:paraId="453893D0" w14:textId="77777777" w:rsidTr="00EC1028">
        <w:trPr>
          <w:jc w:val="center"/>
        </w:trPr>
        <w:tc>
          <w:tcPr>
            <w:tcW w:w="439" w:type="pct"/>
            <w:gridSpan w:val="2"/>
            <w:vMerge/>
            <w:tcBorders>
              <w:top w:val="single" w:sz="4" w:space="0" w:color="auto"/>
              <w:left w:val="single" w:sz="4" w:space="0" w:color="auto"/>
              <w:bottom w:val="single" w:sz="4" w:space="0" w:color="auto"/>
              <w:right w:val="single" w:sz="4" w:space="0" w:color="auto"/>
            </w:tcBorders>
            <w:hideMark/>
          </w:tcPr>
          <w:p w14:paraId="3F792977" w14:textId="77777777" w:rsidR="00D02050" w:rsidRPr="001C0BC6" w:rsidRDefault="00D02050" w:rsidP="00D02050">
            <w:pPr>
              <w:rPr>
                <w:sz w:val="16"/>
                <w:szCs w:val="16"/>
                <w:lang w:val="en-US"/>
              </w:rPr>
            </w:pPr>
          </w:p>
        </w:tc>
        <w:tc>
          <w:tcPr>
            <w:tcW w:w="315" w:type="pct"/>
            <w:tcBorders>
              <w:top w:val="single" w:sz="4" w:space="0" w:color="auto"/>
              <w:left w:val="single" w:sz="4" w:space="0" w:color="auto"/>
              <w:bottom w:val="single" w:sz="4" w:space="0" w:color="auto"/>
              <w:right w:val="single" w:sz="4" w:space="0" w:color="auto"/>
            </w:tcBorders>
            <w:hideMark/>
          </w:tcPr>
          <w:p w14:paraId="26388250" w14:textId="72715AAC" w:rsidR="00D02050" w:rsidRPr="001C0BC6" w:rsidRDefault="00D02050" w:rsidP="00D02050">
            <w:pPr>
              <w:spacing w:after="60"/>
              <w:jc w:val="left"/>
              <w:rPr>
                <w:sz w:val="16"/>
                <w:szCs w:val="16"/>
                <w:lang w:val="en-US"/>
              </w:rPr>
            </w:pPr>
            <w:r w:rsidRPr="001C0BC6">
              <w:rPr>
                <w:rFonts w:hint="eastAsia"/>
                <w:sz w:val="16"/>
                <w:szCs w:val="16"/>
              </w:rPr>
              <w:t>支助费用</w:t>
            </w:r>
          </w:p>
        </w:tc>
        <w:tc>
          <w:tcPr>
            <w:tcW w:w="283" w:type="pct"/>
            <w:tcBorders>
              <w:top w:val="single" w:sz="4" w:space="0" w:color="auto"/>
              <w:left w:val="single" w:sz="4" w:space="0" w:color="auto"/>
              <w:bottom w:val="single" w:sz="4" w:space="0" w:color="auto"/>
              <w:right w:val="single" w:sz="4" w:space="0" w:color="auto"/>
            </w:tcBorders>
            <w:hideMark/>
          </w:tcPr>
          <w:p w14:paraId="60EC06DC" w14:textId="77777777" w:rsidR="00D02050" w:rsidRPr="001C0BC6" w:rsidRDefault="00D02050" w:rsidP="00D02050">
            <w:pPr>
              <w:jc w:val="right"/>
              <w:rPr>
                <w:sz w:val="16"/>
                <w:szCs w:val="16"/>
              </w:rPr>
            </w:pPr>
            <w:r w:rsidRPr="001C0BC6">
              <w:rPr>
                <w:sz w:val="16"/>
                <w:szCs w:val="16"/>
                <w:lang w:val="en-US"/>
              </w:rPr>
              <w:t>0</w:t>
            </w:r>
          </w:p>
        </w:tc>
        <w:tc>
          <w:tcPr>
            <w:tcW w:w="251" w:type="pct"/>
            <w:tcBorders>
              <w:top w:val="single" w:sz="4" w:space="0" w:color="auto"/>
              <w:left w:val="single" w:sz="4" w:space="0" w:color="auto"/>
              <w:bottom w:val="single" w:sz="4" w:space="0" w:color="auto"/>
              <w:right w:val="single" w:sz="4" w:space="0" w:color="auto"/>
            </w:tcBorders>
            <w:hideMark/>
          </w:tcPr>
          <w:p w14:paraId="59D010EB" w14:textId="77777777" w:rsidR="00D02050" w:rsidRPr="001C0BC6" w:rsidRDefault="00D02050" w:rsidP="00D02050">
            <w:pPr>
              <w:jc w:val="right"/>
              <w:rPr>
                <w:sz w:val="16"/>
                <w:szCs w:val="16"/>
              </w:rPr>
            </w:pPr>
            <w:r w:rsidRPr="001C0BC6">
              <w:rPr>
                <w:sz w:val="16"/>
                <w:szCs w:val="16"/>
                <w:lang w:val="en-US"/>
              </w:rPr>
              <w:t>0</w:t>
            </w:r>
          </w:p>
        </w:tc>
        <w:tc>
          <w:tcPr>
            <w:tcW w:w="283" w:type="pct"/>
            <w:tcBorders>
              <w:top w:val="single" w:sz="4" w:space="0" w:color="auto"/>
              <w:left w:val="single" w:sz="4" w:space="0" w:color="auto"/>
              <w:bottom w:val="single" w:sz="4" w:space="0" w:color="auto"/>
              <w:right w:val="single" w:sz="4" w:space="0" w:color="auto"/>
            </w:tcBorders>
            <w:hideMark/>
          </w:tcPr>
          <w:p w14:paraId="1E25EFE6" w14:textId="77777777" w:rsidR="00D02050" w:rsidRPr="001C0BC6" w:rsidRDefault="00D02050" w:rsidP="00D02050">
            <w:pPr>
              <w:jc w:val="right"/>
              <w:rPr>
                <w:sz w:val="16"/>
                <w:szCs w:val="16"/>
              </w:rPr>
            </w:pPr>
            <w:r w:rsidRPr="001C0BC6">
              <w:rPr>
                <w:sz w:val="16"/>
                <w:szCs w:val="16"/>
                <w:lang w:val="en-US"/>
              </w:rPr>
              <w:t>0</w:t>
            </w:r>
          </w:p>
        </w:tc>
        <w:tc>
          <w:tcPr>
            <w:tcW w:w="189" w:type="pct"/>
            <w:tcBorders>
              <w:top w:val="single" w:sz="4" w:space="0" w:color="auto"/>
              <w:left w:val="single" w:sz="4" w:space="0" w:color="auto"/>
              <w:bottom w:val="single" w:sz="4" w:space="0" w:color="auto"/>
              <w:right w:val="single" w:sz="4" w:space="0" w:color="auto"/>
            </w:tcBorders>
            <w:hideMark/>
          </w:tcPr>
          <w:p w14:paraId="30710CF1" w14:textId="77777777" w:rsidR="00D02050" w:rsidRPr="001C0BC6" w:rsidRDefault="00D02050" w:rsidP="00D02050">
            <w:pPr>
              <w:jc w:val="right"/>
              <w:rPr>
                <w:sz w:val="16"/>
                <w:szCs w:val="16"/>
              </w:rPr>
            </w:pPr>
            <w:r w:rsidRPr="001C0BC6">
              <w:rPr>
                <w:sz w:val="16"/>
                <w:szCs w:val="16"/>
                <w:lang w:val="en-US"/>
              </w:rPr>
              <w:t>0</w:t>
            </w:r>
          </w:p>
        </w:tc>
        <w:tc>
          <w:tcPr>
            <w:tcW w:w="188" w:type="pct"/>
            <w:tcBorders>
              <w:top w:val="single" w:sz="4" w:space="0" w:color="auto"/>
              <w:left w:val="single" w:sz="4" w:space="0" w:color="auto"/>
              <w:bottom w:val="single" w:sz="4" w:space="0" w:color="auto"/>
              <w:right w:val="single" w:sz="4" w:space="0" w:color="auto"/>
            </w:tcBorders>
            <w:hideMark/>
          </w:tcPr>
          <w:p w14:paraId="7C0A50D7" w14:textId="77777777" w:rsidR="00D02050" w:rsidRPr="001C0BC6" w:rsidRDefault="00D02050" w:rsidP="00D02050">
            <w:pPr>
              <w:jc w:val="right"/>
              <w:rPr>
                <w:sz w:val="16"/>
                <w:szCs w:val="16"/>
              </w:rPr>
            </w:pPr>
            <w:r w:rsidRPr="001C0BC6">
              <w:rPr>
                <w:sz w:val="16"/>
                <w:szCs w:val="16"/>
                <w:lang w:val="en-US"/>
              </w:rPr>
              <w:t>0</w:t>
            </w:r>
          </w:p>
        </w:tc>
        <w:tc>
          <w:tcPr>
            <w:tcW w:w="284" w:type="pct"/>
            <w:tcBorders>
              <w:top w:val="single" w:sz="4" w:space="0" w:color="auto"/>
              <w:left w:val="single" w:sz="4" w:space="0" w:color="auto"/>
              <w:bottom w:val="single" w:sz="4" w:space="0" w:color="auto"/>
              <w:right w:val="single" w:sz="4" w:space="0" w:color="auto"/>
            </w:tcBorders>
            <w:hideMark/>
          </w:tcPr>
          <w:p w14:paraId="32CC3966" w14:textId="77777777" w:rsidR="00D02050" w:rsidRPr="001C0BC6" w:rsidRDefault="00D02050" w:rsidP="00D02050">
            <w:pPr>
              <w:jc w:val="right"/>
              <w:rPr>
                <w:sz w:val="16"/>
                <w:szCs w:val="16"/>
              </w:rPr>
            </w:pPr>
            <w:r w:rsidRPr="001C0BC6">
              <w:rPr>
                <w:sz w:val="16"/>
                <w:szCs w:val="16"/>
                <w:lang w:val="en-US"/>
              </w:rPr>
              <w:t>0</w:t>
            </w:r>
          </w:p>
        </w:tc>
        <w:tc>
          <w:tcPr>
            <w:tcW w:w="220" w:type="pct"/>
            <w:tcBorders>
              <w:top w:val="single" w:sz="4" w:space="0" w:color="auto"/>
              <w:left w:val="single" w:sz="4" w:space="0" w:color="auto"/>
              <w:bottom w:val="single" w:sz="4" w:space="0" w:color="auto"/>
              <w:right w:val="single" w:sz="4" w:space="0" w:color="auto"/>
            </w:tcBorders>
            <w:hideMark/>
          </w:tcPr>
          <w:p w14:paraId="5FC2CA1B" w14:textId="77777777" w:rsidR="00D02050" w:rsidRPr="001C0BC6" w:rsidRDefault="00D02050" w:rsidP="00D02050">
            <w:pPr>
              <w:jc w:val="right"/>
              <w:rPr>
                <w:sz w:val="16"/>
                <w:szCs w:val="16"/>
              </w:rPr>
            </w:pPr>
            <w:r w:rsidRPr="001C0BC6">
              <w:rPr>
                <w:sz w:val="16"/>
                <w:szCs w:val="16"/>
                <w:lang w:val="en-US"/>
              </w:rPr>
              <w:t>0</w:t>
            </w:r>
          </w:p>
        </w:tc>
        <w:tc>
          <w:tcPr>
            <w:tcW w:w="283" w:type="pct"/>
            <w:tcBorders>
              <w:top w:val="single" w:sz="4" w:space="0" w:color="auto"/>
              <w:left w:val="single" w:sz="4" w:space="0" w:color="auto"/>
              <w:bottom w:val="single" w:sz="4" w:space="0" w:color="auto"/>
              <w:right w:val="single" w:sz="4" w:space="0" w:color="auto"/>
            </w:tcBorders>
            <w:hideMark/>
          </w:tcPr>
          <w:p w14:paraId="4ED055A9" w14:textId="77777777" w:rsidR="00D02050" w:rsidRPr="001C0BC6" w:rsidRDefault="00D02050" w:rsidP="00D02050">
            <w:pPr>
              <w:jc w:val="right"/>
              <w:rPr>
                <w:sz w:val="16"/>
                <w:szCs w:val="16"/>
              </w:rPr>
            </w:pPr>
            <w:r w:rsidRPr="001C0BC6">
              <w:rPr>
                <w:sz w:val="16"/>
                <w:szCs w:val="16"/>
                <w:lang w:val="en-US"/>
              </w:rPr>
              <w:t>0</w:t>
            </w:r>
          </w:p>
        </w:tc>
        <w:tc>
          <w:tcPr>
            <w:tcW w:w="220" w:type="pct"/>
            <w:tcBorders>
              <w:top w:val="single" w:sz="4" w:space="0" w:color="auto"/>
              <w:left w:val="single" w:sz="4" w:space="0" w:color="auto"/>
              <w:bottom w:val="single" w:sz="4" w:space="0" w:color="auto"/>
              <w:right w:val="single" w:sz="4" w:space="0" w:color="auto"/>
            </w:tcBorders>
            <w:hideMark/>
          </w:tcPr>
          <w:p w14:paraId="297304CB" w14:textId="77777777" w:rsidR="00D02050" w:rsidRPr="001C0BC6" w:rsidRDefault="00D02050" w:rsidP="00D02050">
            <w:pPr>
              <w:jc w:val="right"/>
              <w:rPr>
                <w:sz w:val="16"/>
                <w:szCs w:val="16"/>
              </w:rPr>
            </w:pPr>
            <w:r w:rsidRPr="001C0BC6">
              <w:rPr>
                <w:sz w:val="16"/>
                <w:szCs w:val="16"/>
                <w:lang w:val="en-US"/>
              </w:rPr>
              <w:t>0</w:t>
            </w:r>
          </w:p>
        </w:tc>
        <w:tc>
          <w:tcPr>
            <w:tcW w:w="284" w:type="pct"/>
            <w:tcBorders>
              <w:top w:val="single" w:sz="4" w:space="0" w:color="auto"/>
              <w:left w:val="single" w:sz="4" w:space="0" w:color="auto"/>
              <w:bottom w:val="single" w:sz="4" w:space="0" w:color="auto"/>
              <w:right w:val="single" w:sz="4" w:space="0" w:color="auto"/>
            </w:tcBorders>
            <w:hideMark/>
          </w:tcPr>
          <w:p w14:paraId="3C8BB5C4" w14:textId="77777777" w:rsidR="00D02050" w:rsidRPr="001C0BC6" w:rsidRDefault="00D02050" w:rsidP="00D02050">
            <w:pPr>
              <w:jc w:val="right"/>
              <w:rPr>
                <w:sz w:val="16"/>
                <w:szCs w:val="16"/>
              </w:rPr>
            </w:pPr>
            <w:r w:rsidRPr="001C0BC6">
              <w:rPr>
                <w:sz w:val="16"/>
                <w:szCs w:val="16"/>
                <w:lang w:val="en-US"/>
              </w:rPr>
              <w:t>0</w:t>
            </w:r>
          </w:p>
        </w:tc>
        <w:tc>
          <w:tcPr>
            <w:tcW w:w="219" w:type="pct"/>
            <w:tcBorders>
              <w:top w:val="single" w:sz="4" w:space="0" w:color="auto"/>
              <w:left w:val="single" w:sz="4" w:space="0" w:color="auto"/>
              <w:bottom w:val="single" w:sz="4" w:space="0" w:color="auto"/>
              <w:right w:val="single" w:sz="4" w:space="0" w:color="auto"/>
            </w:tcBorders>
            <w:hideMark/>
          </w:tcPr>
          <w:p w14:paraId="56C8E7C2" w14:textId="77777777" w:rsidR="00D02050" w:rsidRPr="001C0BC6" w:rsidRDefault="00D02050" w:rsidP="00D02050">
            <w:pPr>
              <w:jc w:val="right"/>
              <w:rPr>
                <w:sz w:val="16"/>
                <w:szCs w:val="16"/>
              </w:rPr>
            </w:pPr>
            <w:r w:rsidRPr="001C0BC6">
              <w:rPr>
                <w:sz w:val="16"/>
                <w:szCs w:val="16"/>
                <w:lang w:val="en-US"/>
              </w:rPr>
              <w:t>0</w:t>
            </w:r>
          </w:p>
        </w:tc>
        <w:tc>
          <w:tcPr>
            <w:tcW w:w="283" w:type="pct"/>
            <w:tcBorders>
              <w:top w:val="single" w:sz="4" w:space="0" w:color="auto"/>
              <w:left w:val="single" w:sz="4" w:space="0" w:color="auto"/>
              <w:bottom w:val="single" w:sz="4" w:space="0" w:color="auto"/>
              <w:right w:val="single" w:sz="4" w:space="0" w:color="auto"/>
            </w:tcBorders>
          </w:tcPr>
          <w:p w14:paraId="746FE938" w14:textId="77777777" w:rsidR="00D02050" w:rsidRPr="001C0BC6" w:rsidRDefault="00D02050" w:rsidP="00D02050">
            <w:pPr>
              <w:jc w:val="right"/>
              <w:rPr>
                <w:sz w:val="16"/>
                <w:szCs w:val="16"/>
              </w:rPr>
            </w:pPr>
            <w:r w:rsidRPr="001C0BC6">
              <w:rPr>
                <w:sz w:val="16"/>
                <w:szCs w:val="16"/>
                <w:lang w:val="en-US"/>
              </w:rPr>
              <w:t>0</w:t>
            </w:r>
          </w:p>
        </w:tc>
        <w:tc>
          <w:tcPr>
            <w:tcW w:w="283" w:type="pct"/>
            <w:tcBorders>
              <w:top w:val="single" w:sz="4" w:space="0" w:color="auto"/>
              <w:left w:val="single" w:sz="4" w:space="0" w:color="auto"/>
              <w:bottom w:val="single" w:sz="4" w:space="0" w:color="auto"/>
              <w:right w:val="single" w:sz="4" w:space="0" w:color="auto"/>
            </w:tcBorders>
            <w:hideMark/>
          </w:tcPr>
          <w:p w14:paraId="04531131" w14:textId="77777777" w:rsidR="00D02050" w:rsidRPr="001C0BC6" w:rsidRDefault="00D02050" w:rsidP="00D02050">
            <w:pPr>
              <w:jc w:val="right"/>
              <w:rPr>
                <w:sz w:val="16"/>
                <w:szCs w:val="16"/>
              </w:rPr>
            </w:pPr>
            <w:r w:rsidRPr="001C0BC6">
              <w:rPr>
                <w:sz w:val="16"/>
                <w:szCs w:val="16"/>
                <w:lang w:val="en-US"/>
              </w:rPr>
              <w:t>26,000</w:t>
            </w:r>
          </w:p>
        </w:tc>
        <w:tc>
          <w:tcPr>
            <w:tcW w:w="212" w:type="pct"/>
            <w:tcBorders>
              <w:top w:val="single" w:sz="4" w:space="0" w:color="auto"/>
              <w:left w:val="single" w:sz="4" w:space="0" w:color="auto"/>
              <w:bottom w:val="single" w:sz="4" w:space="0" w:color="auto"/>
              <w:right w:val="single" w:sz="4" w:space="0" w:color="auto"/>
            </w:tcBorders>
          </w:tcPr>
          <w:p w14:paraId="01C7446B" w14:textId="77777777" w:rsidR="00D02050" w:rsidRPr="001C0BC6" w:rsidRDefault="00D02050" w:rsidP="00D02050">
            <w:pPr>
              <w:jc w:val="right"/>
              <w:rPr>
                <w:sz w:val="16"/>
                <w:szCs w:val="16"/>
                <w:lang w:val="en-US"/>
              </w:rPr>
            </w:pPr>
            <w:r w:rsidRPr="001C0BC6">
              <w:rPr>
                <w:sz w:val="16"/>
                <w:szCs w:val="16"/>
                <w:lang w:val="en-US"/>
              </w:rPr>
              <w:t>0</w:t>
            </w:r>
          </w:p>
        </w:tc>
        <w:tc>
          <w:tcPr>
            <w:tcW w:w="197" w:type="pct"/>
            <w:tcBorders>
              <w:top w:val="single" w:sz="4" w:space="0" w:color="auto"/>
              <w:left w:val="single" w:sz="4" w:space="0" w:color="auto"/>
              <w:bottom w:val="single" w:sz="4" w:space="0" w:color="auto"/>
              <w:right w:val="single" w:sz="4" w:space="0" w:color="auto"/>
            </w:tcBorders>
            <w:hideMark/>
          </w:tcPr>
          <w:p w14:paraId="54987883" w14:textId="77777777" w:rsidR="00D02050" w:rsidRPr="001C0BC6" w:rsidRDefault="00D02050" w:rsidP="00D02050">
            <w:pPr>
              <w:jc w:val="right"/>
              <w:rPr>
                <w:sz w:val="16"/>
                <w:szCs w:val="16"/>
              </w:rPr>
            </w:pPr>
            <w:r w:rsidRPr="001C0BC6">
              <w:rPr>
                <w:sz w:val="16"/>
                <w:szCs w:val="16"/>
                <w:lang w:val="en-US"/>
              </w:rPr>
              <w:t>0</w:t>
            </w:r>
          </w:p>
        </w:tc>
        <w:tc>
          <w:tcPr>
            <w:tcW w:w="251" w:type="pct"/>
            <w:tcBorders>
              <w:top w:val="single" w:sz="4" w:space="0" w:color="auto"/>
              <w:left w:val="single" w:sz="4" w:space="0" w:color="auto"/>
              <w:bottom w:val="single" w:sz="4" w:space="0" w:color="auto"/>
              <w:right w:val="single" w:sz="4" w:space="0" w:color="auto"/>
            </w:tcBorders>
            <w:hideMark/>
          </w:tcPr>
          <w:p w14:paraId="785429E8" w14:textId="77777777" w:rsidR="00D02050" w:rsidRPr="001C0BC6" w:rsidRDefault="00D02050" w:rsidP="00D02050">
            <w:pPr>
              <w:jc w:val="right"/>
              <w:rPr>
                <w:sz w:val="16"/>
                <w:szCs w:val="16"/>
              </w:rPr>
            </w:pPr>
            <w:r w:rsidRPr="001C0BC6">
              <w:rPr>
                <w:sz w:val="16"/>
                <w:szCs w:val="16"/>
                <w:lang w:val="en-US"/>
              </w:rPr>
              <w:t>0</w:t>
            </w:r>
          </w:p>
        </w:tc>
        <w:tc>
          <w:tcPr>
            <w:tcW w:w="315" w:type="pct"/>
            <w:tcBorders>
              <w:top w:val="single" w:sz="4" w:space="0" w:color="auto"/>
              <w:left w:val="single" w:sz="4" w:space="0" w:color="auto"/>
              <w:bottom w:val="single" w:sz="4" w:space="0" w:color="auto"/>
              <w:right w:val="single" w:sz="4" w:space="0" w:color="auto"/>
            </w:tcBorders>
            <w:hideMark/>
          </w:tcPr>
          <w:p w14:paraId="4FD8A4D6" w14:textId="77777777" w:rsidR="00D02050" w:rsidRPr="001C0BC6" w:rsidRDefault="00D02050" w:rsidP="00D02050">
            <w:pPr>
              <w:jc w:val="right"/>
              <w:rPr>
                <w:sz w:val="16"/>
                <w:szCs w:val="16"/>
              </w:rPr>
            </w:pPr>
            <w:r w:rsidRPr="001C0BC6">
              <w:rPr>
                <w:sz w:val="16"/>
                <w:szCs w:val="16"/>
                <w:lang w:val="en-US"/>
              </w:rPr>
              <w:t>26,000</w:t>
            </w:r>
          </w:p>
        </w:tc>
      </w:tr>
    </w:tbl>
    <w:p w14:paraId="268B65E2" w14:textId="77777777" w:rsidR="002A368D" w:rsidRPr="001C0BC6" w:rsidRDefault="002A368D" w:rsidP="002A368D">
      <w:pPr>
        <w:jc w:val="left"/>
        <w:rPr>
          <w:b/>
          <w:sz w:val="16"/>
          <w:szCs w:val="16"/>
        </w:rPr>
      </w:pPr>
    </w:p>
    <w:tbl>
      <w:tblPr>
        <w:tblStyle w:val="TableGrid"/>
        <w:tblW w:w="5024" w:type="pct"/>
        <w:jc w:val="center"/>
        <w:tblLook w:val="04A0" w:firstRow="1" w:lastRow="0" w:firstColumn="1" w:lastColumn="0" w:noHBand="0" w:noVBand="1"/>
      </w:tblPr>
      <w:tblGrid>
        <w:gridCol w:w="3684"/>
        <w:gridCol w:w="10630"/>
      </w:tblGrid>
      <w:tr w:rsidR="00D628BC" w:rsidRPr="001C0BC6" w14:paraId="118C8FF9" w14:textId="77777777" w:rsidTr="00323E63">
        <w:trPr>
          <w:trHeight w:val="240"/>
          <w:jc w:val="center"/>
        </w:trPr>
        <w:tc>
          <w:tcPr>
            <w:tcW w:w="1287" w:type="pct"/>
            <w:tcBorders>
              <w:top w:val="single" w:sz="4" w:space="0" w:color="auto"/>
              <w:left w:val="single" w:sz="4" w:space="0" w:color="auto"/>
              <w:bottom w:val="single" w:sz="4" w:space="0" w:color="auto"/>
              <w:right w:val="single" w:sz="4" w:space="0" w:color="auto"/>
            </w:tcBorders>
            <w:hideMark/>
          </w:tcPr>
          <w:p w14:paraId="4CD06857" w14:textId="7C49AFDA" w:rsidR="00D628BC" w:rsidRPr="001C0BC6" w:rsidRDefault="00D628BC" w:rsidP="00D628BC">
            <w:pPr>
              <w:spacing w:after="60"/>
              <w:jc w:val="left"/>
              <w:rPr>
                <w:b/>
                <w:sz w:val="16"/>
                <w:szCs w:val="16"/>
                <w:lang w:val="en-US"/>
              </w:rPr>
            </w:pPr>
            <w:r w:rsidRPr="001C0BC6">
              <w:rPr>
                <w:rFonts w:hint="eastAsia"/>
                <w:b/>
                <w:bCs/>
                <w:sz w:val="16"/>
                <w:szCs w:val="16"/>
                <w:lang w:eastAsia="zh-CN"/>
              </w:rPr>
              <w:t>秘书处建议：</w:t>
            </w:r>
          </w:p>
        </w:tc>
        <w:tc>
          <w:tcPr>
            <w:tcW w:w="3713" w:type="pct"/>
            <w:tcBorders>
              <w:top w:val="single" w:sz="4" w:space="0" w:color="auto"/>
              <w:left w:val="single" w:sz="4" w:space="0" w:color="auto"/>
              <w:bottom w:val="single" w:sz="4" w:space="0" w:color="auto"/>
              <w:right w:val="single" w:sz="4" w:space="0" w:color="auto"/>
            </w:tcBorders>
            <w:hideMark/>
          </w:tcPr>
          <w:p w14:paraId="723FB841" w14:textId="5092903F" w:rsidR="00D628BC" w:rsidRPr="001C0BC6" w:rsidRDefault="00D628BC" w:rsidP="00D628BC">
            <w:pPr>
              <w:spacing w:after="60"/>
              <w:jc w:val="center"/>
              <w:rPr>
                <w:sz w:val="16"/>
                <w:szCs w:val="16"/>
                <w:lang w:val="en-US"/>
              </w:rPr>
            </w:pPr>
            <w:r w:rsidRPr="001C0BC6">
              <w:rPr>
                <w:rFonts w:hint="eastAsia"/>
                <w:sz w:val="16"/>
                <w:szCs w:val="16"/>
                <w:lang w:eastAsia="zh-CN"/>
              </w:rPr>
              <w:t>一揽子核准</w:t>
            </w:r>
          </w:p>
        </w:tc>
      </w:tr>
    </w:tbl>
    <w:p w14:paraId="587C0EC2" w14:textId="77777777" w:rsidR="002A368D" w:rsidRDefault="002A368D" w:rsidP="002A368D">
      <w:pPr>
        <w:jc w:val="left"/>
        <w:rPr>
          <w:sz w:val="18"/>
          <w:szCs w:val="18"/>
        </w:rPr>
      </w:pPr>
    </w:p>
    <w:p w14:paraId="2A4F175F" w14:textId="77777777" w:rsidR="002A368D" w:rsidRDefault="002A368D" w:rsidP="002A368D">
      <w:pPr>
        <w:sectPr w:rsidR="002A368D" w:rsidSect="002A368D">
          <w:headerReference w:type="first" r:id="rId18"/>
          <w:footerReference w:type="first" r:id="rId19"/>
          <w:pgSz w:w="15840" w:h="12240" w:orient="landscape" w:code="1"/>
          <w:pgMar w:top="1440" w:right="720" w:bottom="1440" w:left="864" w:header="720" w:footer="475" w:gutter="0"/>
          <w:cols w:space="720"/>
          <w:titlePg/>
          <w:docGrid w:linePitch="299"/>
        </w:sectPr>
      </w:pPr>
    </w:p>
    <w:p w14:paraId="479EC3DC" w14:textId="77777777" w:rsidR="00B41CE5" w:rsidRPr="00D8436D" w:rsidRDefault="00B41CE5" w:rsidP="00B41CE5">
      <w:pPr>
        <w:keepNext/>
        <w:overflowPunct w:val="0"/>
        <w:spacing w:after="240"/>
        <w:jc w:val="center"/>
        <w:rPr>
          <w:rFonts w:ascii="SimHei" w:eastAsia="SimHei" w:hAnsi="SimHei"/>
          <w:bCs/>
          <w:sz w:val="28"/>
          <w:szCs w:val="28"/>
        </w:rPr>
      </w:pPr>
      <w:r w:rsidRPr="00D8436D">
        <w:rPr>
          <w:rFonts w:ascii="SimHei" w:eastAsia="SimHei" w:hAnsi="SimHei" w:hint="eastAsia"/>
          <w:bCs/>
          <w:sz w:val="28"/>
          <w:szCs w:val="28"/>
        </w:rPr>
        <w:lastRenderedPageBreak/>
        <w:t>项目说明</w:t>
      </w:r>
    </w:p>
    <w:p w14:paraId="30CCA757" w14:textId="77777777" w:rsidR="00B41CE5" w:rsidRPr="00310BB0" w:rsidRDefault="00B41CE5" w:rsidP="00B41CE5">
      <w:pPr>
        <w:pStyle w:val="Heading1"/>
        <w:overflowPunct w:val="0"/>
        <w:rPr>
          <w:sz w:val="24"/>
          <w:szCs w:val="24"/>
          <w:lang w:eastAsia="zh-CN"/>
        </w:rPr>
      </w:pPr>
      <w:r w:rsidRPr="00310BB0">
        <w:rPr>
          <w:rFonts w:hint="eastAsia"/>
          <w:sz w:val="24"/>
          <w:szCs w:val="24"/>
          <w:lang w:eastAsia="zh-CN"/>
        </w:rPr>
        <w:t>环境署作为牵头执行机构，代表柬埔寨政府提交了一份含氢氯氟烃淘汰管理计划（</w:t>
      </w:r>
      <w:r w:rsidRPr="00310BB0">
        <w:rPr>
          <w:rFonts w:hint="eastAsia"/>
          <w:sz w:val="24"/>
          <w:szCs w:val="24"/>
          <w:lang w:eastAsia="zh-CN"/>
        </w:rPr>
        <w:t>HPMP</w:t>
      </w:r>
      <w:r w:rsidRPr="00310BB0">
        <w:rPr>
          <w:rFonts w:hint="eastAsia"/>
          <w:sz w:val="24"/>
          <w:szCs w:val="24"/>
          <w:lang w:eastAsia="zh-CN"/>
        </w:rPr>
        <w:t>）第六次付款的供资申请，金额为</w:t>
      </w:r>
      <w:r w:rsidRPr="00310BB0">
        <w:rPr>
          <w:rFonts w:hint="eastAsia"/>
          <w:sz w:val="24"/>
          <w:szCs w:val="24"/>
          <w:lang w:eastAsia="zh-CN"/>
        </w:rPr>
        <w:t>200,000</w:t>
      </w:r>
      <w:r w:rsidRPr="00310BB0">
        <w:rPr>
          <w:rFonts w:hint="eastAsia"/>
          <w:sz w:val="24"/>
          <w:szCs w:val="24"/>
          <w:lang w:eastAsia="zh-CN"/>
        </w:rPr>
        <w:t>美元，外加仅用于环境署的</w:t>
      </w:r>
      <w:r w:rsidRPr="00310BB0">
        <w:rPr>
          <w:rFonts w:hint="eastAsia"/>
          <w:sz w:val="24"/>
          <w:szCs w:val="24"/>
          <w:lang w:eastAsia="zh-CN"/>
        </w:rPr>
        <w:t>26,000</w:t>
      </w:r>
      <w:r w:rsidRPr="00310BB0">
        <w:rPr>
          <w:rFonts w:hint="eastAsia"/>
          <w:sz w:val="24"/>
          <w:szCs w:val="24"/>
          <w:lang w:eastAsia="zh-CN"/>
        </w:rPr>
        <w:t>美元的机构支助费用。</w:t>
      </w:r>
      <w:r w:rsidRPr="00310BB0">
        <w:rPr>
          <w:rStyle w:val="FootnoteReference"/>
          <w:sz w:val="24"/>
          <w:szCs w:val="24"/>
        </w:rPr>
        <w:footnoteReference w:id="2"/>
      </w:r>
      <w:r>
        <w:rPr>
          <w:sz w:val="24"/>
          <w:szCs w:val="24"/>
          <w:lang w:val="en-US" w:eastAsia="zh-CN"/>
        </w:rPr>
        <w:t xml:space="preserve"> </w:t>
      </w:r>
      <w:r>
        <w:rPr>
          <w:rFonts w:hint="eastAsia"/>
          <w:sz w:val="24"/>
          <w:szCs w:val="24"/>
          <w:lang w:val="en-US" w:eastAsia="zh-CN"/>
        </w:rPr>
        <w:t>所</w:t>
      </w:r>
      <w:r w:rsidRPr="00310BB0">
        <w:rPr>
          <w:rFonts w:hint="eastAsia"/>
          <w:sz w:val="24"/>
          <w:szCs w:val="24"/>
          <w:lang w:eastAsia="zh-CN"/>
        </w:rPr>
        <w:t>提交材料包括第五次付款的执行进度报告、</w:t>
      </w:r>
      <w:r w:rsidRPr="00310BB0">
        <w:rPr>
          <w:rFonts w:hint="eastAsia"/>
          <w:sz w:val="24"/>
          <w:szCs w:val="24"/>
          <w:lang w:eastAsia="zh-CN"/>
        </w:rPr>
        <w:t>2022-2024</w:t>
      </w:r>
      <w:r w:rsidRPr="00310BB0">
        <w:rPr>
          <w:rFonts w:hint="eastAsia"/>
          <w:sz w:val="24"/>
          <w:szCs w:val="24"/>
          <w:lang w:eastAsia="zh-CN"/>
        </w:rPr>
        <w:t>年含氢氯氟烃消费量核查报告以及</w:t>
      </w:r>
      <w:r w:rsidRPr="00310BB0">
        <w:rPr>
          <w:rFonts w:hint="eastAsia"/>
          <w:sz w:val="24"/>
          <w:szCs w:val="24"/>
          <w:lang w:eastAsia="zh-CN"/>
        </w:rPr>
        <w:t>2026-2030</w:t>
      </w:r>
      <w:r w:rsidRPr="00310BB0">
        <w:rPr>
          <w:rFonts w:hint="eastAsia"/>
          <w:sz w:val="24"/>
          <w:szCs w:val="24"/>
          <w:lang w:eastAsia="zh-CN"/>
        </w:rPr>
        <w:t>年付款执行计划。</w:t>
      </w:r>
    </w:p>
    <w:p w14:paraId="363C74F8" w14:textId="77777777" w:rsidR="00B41CE5" w:rsidRPr="00310BB0" w:rsidRDefault="00B41CE5" w:rsidP="00B41CE5">
      <w:pPr>
        <w:keepNext/>
        <w:overflowPunct w:val="0"/>
        <w:spacing w:after="240"/>
        <w:rPr>
          <w:sz w:val="24"/>
          <w:szCs w:val="24"/>
          <w:u w:val="single"/>
        </w:rPr>
      </w:pPr>
      <w:r w:rsidRPr="00310BB0">
        <w:rPr>
          <w:rFonts w:hint="eastAsia"/>
          <w:sz w:val="24"/>
          <w:szCs w:val="24"/>
          <w:u w:val="single"/>
        </w:rPr>
        <w:t>含氢氯氟烃消费量报告</w:t>
      </w:r>
    </w:p>
    <w:p w14:paraId="4860290E" w14:textId="77777777" w:rsidR="00B41CE5" w:rsidRPr="00310BB0" w:rsidRDefault="00B41CE5" w:rsidP="00B41CE5">
      <w:pPr>
        <w:pStyle w:val="Heading1"/>
        <w:overflowPunct w:val="0"/>
        <w:rPr>
          <w:sz w:val="24"/>
          <w:szCs w:val="24"/>
          <w:lang w:eastAsia="zh-CN"/>
        </w:rPr>
      </w:pPr>
      <w:r w:rsidRPr="00310BB0">
        <w:rPr>
          <w:rFonts w:hint="eastAsia"/>
          <w:sz w:val="24"/>
          <w:szCs w:val="24"/>
          <w:lang w:eastAsia="zh-CN"/>
        </w:rPr>
        <w:t>柬埔寨政府报告称，</w:t>
      </w:r>
      <w:r w:rsidRPr="00310BB0">
        <w:rPr>
          <w:rFonts w:hint="eastAsia"/>
          <w:sz w:val="24"/>
          <w:szCs w:val="24"/>
          <w:lang w:eastAsia="zh-CN"/>
        </w:rPr>
        <w:t>2024</w:t>
      </w:r>
      <w:r w:rsidRPr="00310BB0">
        <w:rPr>
          <w:rFonts w:hint="eastAsia"/>
          <w:sz w:val="24"/>
          <w:szCs w:val="24"/>
          <w:lang w:eastAsia="zh-CN"/>
        </w:rPr>
        <w:t>年含氢氯氟烃消费量为</w:t>
      </w:r>
      <w:r w:rsidRPr="00310BB0">
        <w:rPr>
          <w:rFonts w:hint="eastAsia"/>
          <w:sz w:val="24"/>
          <w:szCs w:val="24"/>
          <w:lang w:eastAsia="zh-CN"/>
        </w:rPr>
        <w:t>7.54 ODP</w:t>
      </w:r>
      <w:r w:rsidRPr="00310BB0">
        <w:rPr>
          <w:rFonts w:hint="eastAsia"/>
          <w:sz w:val="24"/>
          <w:szCs w:val="24"/>
          <w:lang w:eastAsia="zh-CN"/>
        </w:rPr>
        <w:t>吨，比该国含氢氯氟烃履约基准量低</w:t>
      </w:r>
      <w:r w:rsidRPr="00310BB0">
        <w:rPr>
          <w:rFonts w:hint="eastAsia"/>
          <w:sz w:val="24"/>
          <w:szCs w:val="24"/>
          <w:lang w:eastAsia="zh-CN"/>
        </w:rPr>
        <w:t>49.7%</w:t>
      </w:r>
      <w:r w:rsidRPr="00310BB0">
        <w:rPr>
          <w:rFonts w:hint="eastAsia"/>
          <w:sz w:val="24"/>
          <w:szCs w:val="24"/>
          <w:lang w:eastAsia="zh-CN"/>
        </w:rPr>
        <w:t>。</w:t>
      </w:r>
      <w:r w:rsidRPr="00310BB0">
        <w:rPr>
          <w:rFonts w:hint="eastAsia"/>
          <w:sz w:val="24"/>
          <w:szCs w:val="24"/>
          <w:lang w:eastAsia="zh-CN"/>
        </w:rPr>
        <w:t>2020</w:t>
      </w:r>
      <w:r w:rsidRPr="00310BB0">
        <w:rPr>
          <w:rFonts w:hint="eastAsia"/>
          <w:sz w:val="24"/>
          <w:szCs w:val="24"/>
          <w:lang w:eastAsia="zh-CN"/>
        </w:rPr>
        <w:noBreakHyphen/>
        <w:t>2024</w:t>
      </w:r>
      <w:r w:rsidRPr="00310BB0">
        <w:rPr>
          <w:rFonts w:hint="eastAsia"/>
          <w:sz w:val="24"/>
          <w:szCs w:val="24"/>
          <w:lang w:eastAsia="zh-CN"/>
        </w:rPr>
        <w:t>年含氢氯氟烃消费量见表</w:t>
      </w:r>
      <w:r w:rsidRPr="00310BB0">
        <w:rPr>
          <w:rFonts w:hint="eastAsia"/>
          <w:sz w:val="24"/>
          <w:szCs w:val="24"/>
          <w:lang w:eastAsia="zh-CN"/>
        </w:rPr>
        <w:t>1</w:t>
      </w:r>
      <w:r w:rsidRPr="00310BB0">
        <w:rPr>
          <w:rFonts w:hint="eastAsia"/>
          <w:sz w:val="24"/>
          <w:szCs w:val="24"/>
          <w:lang w:eastAsia="zh-CN"/>
        </w:rPr>
        <w:t>。</w:t>
      </w:r>
    </w:p>
    <w:p w14:paraId="2C13EB8F" w14:textId="77777777" w:rsidR="00B41CE5" w:rsidRPr="0075715E" w:rsidRDefault="00B41CE5" w:rsidP="00B41CE5">
      <w:pPr>
        <w:keepNext/>
        <w:overflowPunct w:val="0"/>
        <w:rPr>
          <w:rFonts w:ascii="Arial" w:eastAsia="SimHei" w:hAnsi="Arial" w:cs="Arial"/>
          <w:bCs/>
          <w:sz w:val="24"/>
          <w:szCs w:val="24"/>
          <w:lang w:eastAsia="zh-CN"/>
        </w:rPr>
      </w:pPr>
      <w:r w:rsidRPr="0075715E">
        <w:rPr>
          <w:rFonts w:ascii="Arial" w:eastAsia="SimHei" w:hAnsi="Arial" w:cs="Arial"/>
          <w:bCs/>
          <w:sz w:val="24"/>
          <w:szCs w:val="24"/>
          <w:lang w:eastAsia="zh-CN"/>
        </w:rPr>
        <w:t>表</w:t>
      </w:r>
      <w:r w:rsidRPr="0075715E">
        <w:rPr>
          <w:rFonts w:ascii="Arial" w:eastAsia="SimHei" w:hAnsi="Arial" w:cs="Arial"/>
          <w:bCs/>
          <w:sz w:val="24"/>
          <w:szCs w:val="24"/>
          <w:lang w:eastAsia="zh-CN"/>
        </w:rPr>
        <w:t xml:space="preserve">1. </w:t>
      </w:r>
      <w:r w:rsidRPr="0075715E">
        <w:rPr>
          <w:rFonts w:ascii="Arial" w:eastAsia="SimHei" w:hAnsi="Arial" w:cs="Arial"/>
          <w:bCs/>
          <w:sz w:val="24"/>
          <w:szCs w:val="24"/>
          <w:lang w:eastAsia="zh-CN"/>
        </w:rPr>
        <w:t>柬埔寨含氢氯氟烃消费量（</w:t>
      </w:r>
      <w:r w:rsidRPr="0076116D">
        <w:rPr>
          <w:rFonts w:eastAsia="SimHei"/>
          <w:bCs/>
          <w:sz w:val="24"/>
          <w:szCs w:val="24"/>
          <w:lang w:eastAsia="zh-CN"/>
        </w:rPr>
        <w:t>2020-2024</w:t>
      </w:r>
      <w:r w:rsidRPr="0075715E">
        <w:rPr>
          <w:rFonts w:ascii="Arial" w:eastAsia="SimHei" w:hAnsi="Arial" w:cs="Arial"/>
          <w:bCs/>
          <w:sz w:val="24"/>
          <w:szCs w:val="24"/>
          <w:lang w:eastAsia="zh-CN"/>
        </w:rPr>
        <w:t>年第</w:t>
      </w:r>
      <w:r w:rsidRPr="0076116D">
        <w:rPr>
          <w:rFonts w:eastAsia="SimHei"/>
          <w:bCs/>
          <w:sz w:val="24"/>
          <w:szCs w:val="24"/>
          <w:lang w:eastAsia="zh-CN"/>
        </w:rPr>
        <w:t>7</w:t>
      </w:r>
      <w:r w:rsidRPr="0075715E">
        <w:rPr>
          <w:rFonts w:ascii="Arial" w:eastAsia="SimHei" w:hAnsi="Arial" w:cs="Arial"/>
          <w:bCs/>
          <w:sz w:val="24"/>
          <w:szCs w:val="24"/>
          <w:lang w:eastAsia="zh-CN"/>
        </w:rPr>
        <w:t>条数据）</w:t>
      </w:r>
    </w:p>
    <w:tbl>
      <w:tblPr>
        <w:tblW w:w="5000" w:type="pct"/>
        <w:tblLook w:val="04A0" w:firstRow="1" w:lastRow="0" w:firstColumn="1" w:lastColumn="0" w:noHBand="0" w:noVBand="1"/>
      </w:tblPr>
      <w:tblGrid>
        <w:gridCol w:w="2155"/>
        <w:gridCol w:w="1260"/>
        <w:gridCol w:w="1169"/>
        <w:gridCol w:w="1171"/>
        <w:gridCol w:w="1169"/>
        <w:gridCol w:w="1171"/>
        <w:gridCol w:w="1255"/>
      </w:tblGrid>
      <w:tr w:rsidR="00B41CE5" w:rsidRPr="00676731" w14:paraId="182DB782" w14:textId="77777777" w:rsidTr="000A1625">
        <w:trPr>
          <w:trHeight w:val="248"/>
          <w:tblHeader/>
        </w:trPr>
        <w:tc>
          <w:tcPr>
            <w:tcW w:w="1152"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13408EE4" w14:textId="77777777" w:rsidR="00B41CE5" w:rsidRPr="00676731" w:rsidRDefault="00B41CE5" w:rsidP="000A1625">
            <w:pPr>
              <w:keepNext/>
              <w:overflowPunct w:val="0"/>
              <w:jc w:val="center"/>
              <w:rPr>
                <w:b/>
                <w:bCs/>
                <w:color w:val="000000"/>
                <w:szCs w:val="24"/>
              </w:rPr>
            </w:pPr>
            <w:r w:rsidRPr="00676731">
              <w:rPr>
                <w:rFonts w:hint="eastAsia"/>
                <w:b/>
                <w:color w:val="000000"/>
                <w:szCs w:val="24"/>
              </w:rPr>
              <w:t>HCFC-22</w:t>
            </w:r>
          </w:p>
        </w:tc>
        <w:tc>
          <w:tcPr>
            <w:tcW w:w="674" w:type="pct"/>
            <w:tcBorders>
              <w:top w:val="single" w:sz="4" w:space="0" w:color="auto"/>
              <w:left w:val="nil"/>
              <w:bottom w:val="single" w:sz="4" w:space="0" w:color="auto"/>
              <w:right w:val="single" w:sz="4" w:space="0" w:color="auto"/>
            </w:tcBorders>
            <w:noWrap/>
            <w:vAlign w:val="center"/>
            <w:hideMark/>
          </w:tcPr>
          <w:p w14:paraId="2EB66E50" w14:textId="77777777" w:rsidR="00B41CE5" w:rsidRPr="00676731" w:rsidRDefault="00B41CE5" w:rsidP="000A1625">
            <w:pPr>
              <w:keepNext/>
              <w:overflowPunct w:val="0"/>
              <w:jc w:val="center"/>
              <w:rPr>
                <w:b/>
                <w:bCs/>
                <w:color w:val="000000"/>
                <w:szCs w:val="24"/>
              </w:rPr>
            </w:pPr>
            <w:r w:rsidRPr="00676731">
              <w:rPr>
                <w:rFonts w:hint="eastAsia"/>
                <w:b/>
                <w:color w:val="000000"/>
                <w:szCs w:val="24"/>
              </w:rPr>
              <w:t>2020</w:t>
            </w:r>
            <w:r w:rsidRPr="00676731">
              <w:rPr>
                <w:rFonts w:ascii="SimHei" w:eastAsia="SimHei" w:hAnsi="SimHei" w:hint="eastAsia"/>
                <w:bCs/>
                <w:color w:val="000000"/>
                <w:szCs w:val="24"/>
              </w:rPr>
              <w:t>年</w:t>
            </w:r>
          </w:p>
        </w:tc>
        <w:tc>
          <w:tcPr>
            <w:tcW w:w="625" w:type="pct"/>
            <w:tcBorders>
              <w:top w:val="single" w:sz="4" w:space="0" w:color="auto"/>
              <w:left w:val="nil"/>
              <w:bottom w:val="single" w:sz="4" w:space="0" w:color="auto"/>
              <w:right w:val="single" w:sz="4" w:space="0" w:color="auto"/>
            </w:tcBorders>
            <w:noWrap/>
            <w:vAlign w:val="center"/>
            <w:hideMark/>
          </w:tcPr>
          <w:p w14:paraId="27B2B05B" w14:textId="77777777" w:rsidR="00B41CE5" w:rsidRPr="00676731" w:rsidRDefault="00B41CE5" w:rsidP="000A1625">
            <w:pPr>
              <w:keepNext/>
              <w:overflowPunct w:val="0"/>
              <w:jc w:val="center"/>
              <w:rPr>
                <w:b/>
                <w:bCs/>
                <w:color w:val="000000"/>
                <w:szCs w:val="24"/>
              </w:rPr>
            </w:pPr>
            <w:r w:rsidRPr="00676731">
              <w:rPr>
                <w:rFonts w:hint="eastAsia"/>
                <w:b/>
                <w:color w:val="000000"/>
                <w:szCs w:val="24"/>
              </w:rPr>
              <w:t>2021</w:t>
            </w:r>
            <w:bookmarkStart w:id="0" w:name="OLE_LINK1"/>
            <w:r w:rsidRPr="00676731">
              <w:rPr>
                <w:rFonts w:ascii="SimHei" w:eastAsia="SimHei" w:hAnsi="SimHei" w:hint="eastAsia"/>
                <w:bCs/>
                <w:color w:val="000000"/>
                <w:szCs w:val="24"/>
              </w:rPr>
              <w:t>年</w:t>
            </w:r>
            <w:bookmarkEnd w:id="0"/>
          </w:p>
        </w:tc>
        <w:tc>
          <w:tcPr>
            <w:tcW w:w="626" w:type="pct"/>
            <w:tcBorders>
              <w:top w:val="single" w:sz="4" w:space="0" w:color="auto"/>
              <w:left w:val="nil"/>
              <w:bottom w:val="single" w:sz="4" w:space="0" w:color="auto"/>
              <w:right w:val="single" w:sz="4" w:space="0" w:color="auto"/>
            </w:tcBorders>
          </w:tcPr>
          <w:p w14:paraId="0D245CDE" w14:textId="77777777" w:rsidR="00B41CE5" w:rsidRPr="00676731" w:rsidRDefault="00B41CE5" w:rsidP="000A1625">
            <w:pPr>
              <w:keepNext/>
              <w:overflowPunct w:val="0"/>
              <w:jc w:val="center"/>
              <w:rPr>
                <w:b/>
                <w:bCs/>
                <w:color w:val="000000"/>
                <w:szCs w:val="24"/>
              </w:rPr>
            </w:pPr>
            <w:r w:rsidRPr="00676731">
              <w:rPr>
                <w:rFonts w:hint="eastAsia"/>
                <w:b/>
                <w:color w:val="000000"/>
                <w:szCs w:val="24"/>
              </w:rPr>
              <w:t>2022</w:t>
            </w:r>
            <w:r w:rsidRPr="00676731">
              <w:rPr>
                <w:rFonts w:ascii="SimHei" w:eastAsia="SimHei" w:hAnsi="SimHei" w:hint="eastAsia"/>
                <w:bCs/>
                <w:color w:val="000000"/>
                <w:szCs w:val="24"/>
              </w:rPr>
              <w:t>年</w:t>
            </w:r>
          </w:p>
        </w:tc>
        <w:tc>
          <w:tcPr>
            <w:tcW w:w="625" w:type="pct"/>
            <w:tcBorders>
              <w:top w:val="single" w:sz="4" w:space="0" w:color="auto"/>
              <w:left w:val="single" w:sz="4" w:space="0" w:color="auto"/>
              <w:bottom w:val="single" w:sz="4" w:space="0" w:color="auto"/>
              <w:right w:val="single" w:sz="4" w:space="0" w:color="auto"/>
            </w:tcBorders>
          </w:tcPr>
          <w:p w14:paraId="470B60E7" w14:textId="77777777" w:rsidR="00B41CE5" w:rsidRPr="00676731" w:rsidRDefault="00B41CE5" w:rsidP="000A1625">
            <w:pPr>
              <w:keepNext/>
              <w:overflowPunct w:val="0"/>
              <w:jc w:val="center"/>
              <w:rPr>
                <w:b/>
                <w:bCs/>
                <w:color w:val="000000"/>
                <w:szCs w:val="24"/>
              </w:rPr>
            </w:pPr>
            <w:r w:rsidRPr="00676731">
              <w:rPr>
                <w:rFonts w:hint="eastAsia"/>
                <w:b/>
                <w:color w:val="000000"/>
                <w:szCs w:val="24"/>
              </w:rPr>
              <w:t>2023</w:t>
            </w:r>
            <w:r w:rsidRPr="00676731">
              <w:rPr>
                <w:rFonts w:ascii="SimHei" w:eastAsia="SimHei" w:hAnsi="SimHei" w:hint="eastAsia"/>
                <w:bCs/>
                <w:color w:val="000000"/>
                <w:szCs w:val="24"/>
              </w:rPr>
              <w:t>年</w:t>
            </w:r>
          </w:p>
        </w:tc>
        <w:tc>
          <w:tcPr>
            <w:tcW w:w="626" w:type="pct"/>
            <w:tcBorders>
              <w:top w:val="single" w:sz="4" w:space="0" w:color="auto"/>
              <w:left w:val="single" w:sz="4" w:space="0" w:color="auto"/>
              <w:bottom w:val="single" w:sz="4" w:space="0" w:color="auto"/>
              <w:right w:val="single" w:sz="4" w:space="0" w:color="auto"/>
            </w:tcBorders>
          </w:tcPr>
          <w:p w14:paraId="1A9156DC" w14:textId="77777777" w:rsidR="00B41CE5" w:rsidRPr="00676731" w:rsidRDefault="00B41CE5" w:rsidP="000A1625">
            <w:pPr>
              <w:keepNext/>
              <w:overflowPunct w:val="0"/>
              <w:jc w:val="center"/>
              <w:rPr>
                <w:b/>
                <w:bCs/>
                <w:color w:val="000000"/>
                <w:szCs w:val="24"/>
              </w:rPr>
            </w:pPr>
            <w:r w:rsidRPr="00676731">
              <w:rPr>
                <w:rFonts w:hint="eastAsia"/>
                <w:b/>
                <w:color w:val="000000"/>
                <w:szCs w:val="24"/>
              </w:rPr>
              <w:t>2024</w:t>
            </w:r>
            <w:r w:rsidRPr="00676731">
              <w:rPr>
                <w:rFonts w:ascii="SimHei" w:eastAsia="SimHei" w:hAnsi="SimHei" w:hint="eastAsia"/>
                <w:bCs/>
                <w:color w:val="000000"/>
                <w:szCs w:val="24"/>
              </w:rPr>
              <w:t>年</w:t>
            </w:r>
          </w:p>
        </w:tc>
        <w:tc>
          <w:tcPr>
            <w:tcW w:w="671" w:type="pct"/>
            <w:tcBorders>
              <w:top w:val="single" w:sz="4" w:space="0" w:color="auto"/>
              <w:left w:val="single" w:sz="4" w:space="0" w:color="auto"/>
              <w:bottom w:val="single" w:sz="4" w:space="0" w:color="auto"/>
              <w:right w:val="single" w:sz="4" w:space="0" w:color="auto"/>
            </w:tcBorders>
            <w:noWrap/>
            <w:vAlign w:val="center"/>
            <w:hideMark/>
          </w:tcPr>
          <w:p w14:paraId="54BE00B3" w14:textId="77777777" w:rsidR="00B41CE5" w:rsidRPr="00676731" w:rsidRDefault="00B41CE5" w:rsidP="000A1625">
            <w:pPr>
              <w:keepNext/>
              <w:overflowPunct w:val="0"/>
              <w:jc w:val="center"/>
              <w:rPr>
                <w:rFonts w:ascii="SimHei" w:eastAsia="SimHei" w:hAnsi="SimHei"/>
                <w:bCs/>
                <w:color w:val="000000"/>
                <w:szCs w:val="24"/>
              </w:rPr>
            </w:pPr>
            <w:r w:rsidRPr="00676731">
              <w:rPr>
                <w:rFonts w:ascii="SimHei" w:eastAsia="SimHei" w:hAnsi="SimHei" w:hint="eastAsia"/>
                <w:bCs/>
                <w:color w:val="000000"/>
                <w:szCs w:val="24"/>
              </w:rPr>
              <w:t>基准</w:t>
            </w:r>
          </w:p>
        </w:tc>
      </w:tr>
      <w:tr w:rsidR="00B41CE5" w:rsidRPr="00676731" w14:paraId="2B554356" w14:textId="77777777" w:rsidTr="000A1625">
        <w:trPr>
          <w:trHeight w:val="240"/>
        </w:trPr>
        <w:tc>
          <w:tcPr>
            <w:tcW w:w="1152"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2CE5BFF5" w14:textId="77777777" w:rsidR="00B41CE5" w:rsidRPr="00676731" w:rsidRDefault="00B41CE5" w:rsidP="000A1625">
            <w:pPr>
              <w:widowControl w:val="0"/>
              <w:overflowPunct w:val="0"/>
              <w:ind w:left="98"/>
              <w:jc w:val="left"/>
              <w:rPr>
                <w:rFonts w:ascii="Arial" w:eastAsia="SimHei" w:hAnsi="Arial" w:cs="Arial"/>
                <w:bCs/>
                <w:color w:val="000000"/>
                <w:szCs w:val="24"/>
              </w:rPr>
            </w:pPr>
            <w:r w:rsidRPr="00676731">
              <w:rPr>
                <w:rFonts w:ascii="Arial" w:eastAsia="SimHei" w:hAnsi="Arial" w:cs="Arial"/>
                <w:bCs/>
                <w:color w:val="000000"/>
                <w:szCs w:val="24"/>
              </w:rPr>
              <w:t>公吨</w:t>
            </w:r>
          </w:p>
        </w:tc>
        <w:tc>
          <w:tcPr>
            <w:tcW w:w="674" w:type="pct"/>
            <w:tcBorders>
              <w:top w:val="nil"/>
              <w:left w:val="nil"/>
              <w:bottom w:val="single" w:sz="4" w:space="0" w:color="auto"/>
              <w:right w:val="single" w:sz="4" w:space="0" w:color="auto"/>
            </w:tcBorders>
            <w:noWrap/>
            <w:vAlign w:val="bottom"/>
          </w:tcPr>
          <w:p w14:paraId="0501E9A8" w14:textId="77777777" w:rsidR="00B41CE5" w:rsidRPr="00676731" w:rsidRDefault="00B41CE5" w:rsidP="000A1625">
            <w:pPr>
              <w:overflowPunct w:val="0"/>
              <w:ind w:left="-201" w:right="104"/>
              <w:jc w:val="right"/>
              <w:rPr>
                <w:color w:val="000000"/>
                <w:szCs w:val="24"/>
              </w:rPr>
            </w:pPr>
            <w:r w:rsidRPr="00676731">
              <w:rPr>
                <w:rFonts w:hint="eastAsia"/>
                <w:color w:val="000000"/>
                <w:szCs w:val="24"/>
              </w:rPr>
              <w:t>120.95</w:t>
            </w:r>
          </w:p>
        </w:tc>
        <w:tc>
          <w:tcPr>
            <w:tcW w:w="625" w:type="pct"/>
            <w:tcBorders>
              <w:top w:val="nil"/>
              <w:left w:val="nil"/>
              <w:bottom w:val="single" w:sz="4" w:space="0" w:color="auto"/>
              <w:right w:val="single" w:sz="4" w:space="0" w:color="auto"/>
            </w:tcBorders>
            <w:noWrap/>
          </w:tcPr>
          <w:p w14:paraId="356D88BB" w14:textId="77777777" w:rsidR="00B41CE5" w:rsidRPr="00676731" w:rsidRDefault="00B41CE5" w:rsidP="000A1625">
            <w:pPr>
              <w:overflowPunct w:val="0"/>
              <w:ind w:left="-201" w:right="104"/>
              <w:jc w:val="right"/>
              <w:rPr>
                <w:color w:val="000000"/>
                <w:szCs w:val="24"/>
              </w:rPr>
            </w:pPr>
            <w:r w:rsidRPr="00676731">
              <w:rPr>
                <w:rFonts w:hint="eastAsia"/>
                <w:color w:val="000000"/>
                <w:szCs w:val="24"/>
              </w:rPr>
              <w:t>99.63</w:t>
            </w:r>
          </w:p>
        </w:tc>
        <w:tc>
          <w:tcPr>
            <w:tcW w:w="626" w:type="pct"/>
            <w:tcBorders>
              <w:top w:val="single" w:sz="4" w:space="0" w:color="auto"/>
              <w:left w:val="nil"/>
              <w:bottom w:val="single" w:sz="4" w:space="0" w:color="auto"/>
              <w:right w:val="single" w:sz="4" w:space="0" w:color="auto"/>
            </w:tcBorders>
          </w:tcPr>
          <w:p w14:paraId="46233856" w14:textId="77777777" w:rsidR="00B41CE5" w:rsidRPr="00676731" w:rsidRDefault="00B41CE5" w:rsidP="000A1625">
            <w:pPr>
              <w:widowControl w:val="0"/>
              <w:overflowPunct w:val="0"/>
              <w:ind w:left="-201" w:right="104"/>
              <w:jc w:val="right"/>
              <w:rPr>
                <w:color w:val="000000"/>
                <w:szCs w:val="24"/>
              </w:rPr>
            </w:pPr>
            <w:r w:rsidRPr="00676731">
              <w:rPr>
                <w:rFonts w:hint="eastAsia"/>
                <w:color w:val="000000"/>
                <w:szCs w:val="24"/>
              </w:rPr>
              <w:t>58.44</w:t>
            </w:r>
          </w:p>
        </w:tc>
        <w:tc>
          <w:tcPr>
            <w:tcW w:w="625" w:type="pct"/>
            <w:tcBorders>
              <w:top w:val="nil"/>
              <w:left w:val="single" w:sz="4" w:space="0" w:color="auto"/>
              <w:bottom w:val="single" w:sz="4" w:space="0" w:color="auto"/>
              <w:right w:val="single" w:sz="4" w:space="0" w:color="auto"/>
            </w:tcBorders>
          </w:tcPr>
          <w:p w14:paraId="5035233E" w14:textId="77777777" w:rsidR="00B41CE5" w:rsidRPr="00676731" w:rsidRDefault="00B41CE5" w:rsidP="000A1625">
            <w:pPr>
              <w:widowControl w:val="0"/>
              <w:overflowPunct w:val="0"/>
              <w:ind w:left="-201" w:right="104"/>
              <w:jc w:val="right"/>
              <w:rPr>
                <w:color w:val="000000"/>
                <w:szCs w:val="24"/>
              </w:rPr>
            </w:pPr>
            <w:r w:rsidRPr="00676731">
              <w:rPr>
                <w:rFonts w:hint="eastAsia"/>
                <w:color w:val="000000"/>
                <w:szCs w:val="24"/>
              </w:rPr>
              <w:t>125.54</w:t>
            </w:r>
          </w:p>
        </w:tc>
        <w:tc>
          <w:tcPr>
            <w:tcW w:w="626" w:type="pct"/>
            <w:tcBorders>
              <w:top w:val="nil"/>
              <w:left w:val="single" w:sz="4" w:space="0" w:color="auto"/>
              <w:bottom w:val="single" w:sz="4" w:space="0" w:color="auto"/>
              <w:right w:val="single" w:sz="4" w:space="0" w:color="auto"/>
            </w:tcBorders>
          </w:tcPr>
          <w:p w14:paraId="2195DFDC" w14:textId="77777777" w:rsidR="00B41CE5" w:rsidRPr="00676731" w:rsidRDefault="00B41CE5" w:rsidP="000A1625">
            <w:pPr>
              <w:widowControl w:val="0"/>
              <w:overflowPunct w:val="0"/>
              <w:ind w:left="-201" w:right="104"/>
              <w:jc w:val="right"/>
              <w:rPr>
                <w:rFonts w:eastAsiaTheme="minorHAnsi"/>
                <w:color w:val="000000"/>
                <w:szCs w:val="24"/>
              </w:rPr>
            </w:pPr>
            <w:r w:rsidRPr="00676731">
              <w:rPr>
                <w:rFonts w:hint="eastAsia"/>
                <w:color w:val="000000"/>
                <w:szCs w:val="24"/>
              </w:rPr>
              <w:t>137.15</w:t>
            </w:r>
          </w:p>
        </w:tc>
        <w:tc>
          <w:tcPr>
            <w:tcW w:w="671" w:type="pct"/>
            <w:tcBorders>
              <w:top w:val="nil"/>
              <w:left w:val="single" w:sz="4" w:space="0" w:color="auto"/>
              <w:bottom w:val="single" w:sz="4" w:space="0" w:color="auto"/>
              <w:right w:val="single" w:sz="4" w:space="0" w:color="auto"/>
            </w:tcBorders>
            <w:noWrap/>
            <w:vAlign w:val="center"/>
          </w:tcPr>
          <w:p w14:paraId="0DB9C8B3" w14:textId="77777777" w:rsidR="00B41CE5" w:rsidRPr="00676731" w:rsidRDefault="00B41CE5" w:rsidP="000A1625">
            <w:pPr>
              <w:widowControl w:val="0"/>
              <w:overflowPunct w:val="0"/>
              <w:ind w:left="-201" w:right="104"/>
              <w:jc w:val="right"/>
              <w:rPr>
                <w:color w:val="000000"/>
                <w:szCs w:val="24"/>
              </w:rPr>
            </w:pPr>
            <w:r w:rsidRPr="00676731">
              <w:rPr>
                <w:rFonts w:hint="eastAsia"/>
                <w:color w:val="000000"/>
                <w:szCs w:val="24"/>
              </w:rPr>
              <w:t>388.80</w:t>
            </w:r>
          </w:p>
        </w:tc>
      </w:tr>
      <w:tr w:rsidR="00B41CE5" w:rsidRPr="00676731" w14:paraId="42B51ECE" w14:textId="77777777" w:rsidTr="000A1625">
        <w:trPr>
          <w:trHeight w:val="248"/>
        </w:trPr>
        <w:tc>
          <w:tcPr>
            <w:tcW w:w="1152"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0104F896" w14:textId="77777777" w:rsidR="00B41CE5" w:rsidRPr="00676731" w:rsidRDefault="00B41CE5" w:rsidP="000A1625">
            <w:pPr>
              <w:widowControl w:val="0"/>
              <w:overflowPunct w:val="0"/>
              <w:ind w:left="98"/>
              <w:jc w:val="left"/>
              <w:rPr>
                <w:rFonts w:ascii="Arial" w:eastAsia="SimHei" w:hAnsi="Arial" w:cs="Arial"/>
                <w:bCs/>
                <w:color w:val="000000"/>
                <w:szCs w:val="24"/>
              </w:rPr>
            </w:pPr>
            <w:r w:rsidRPr="0076116D">
              <w:rPr>
                <w:rFonts w:eastAsia="SimHei"/>
                <w:bCs/>
                <w:color w:val="000000"/>
                <w:szCs w:val="24"/>
              </w:rPr>
              <w:t>ODP</w:t>
            </w:r>
            <w:r w:rsidRPr="00676731">
              <w:rPr>
                <w:rFonts w:ascii="Arial" w:eastAsia="SimHei" w:hAnsi="Arial" w:cs="Arial"/>
                <w:bCs/>
                <w:color w:val="000000"/>
                <w:szCs w:val="24"/>
              </w:rPr>
              <w:t>吨</w:t>
            </w:r>
          </w:p>
        </w:tc>
        <w:tc>
          <w:tcPr>
            <w:tcW w:w="674" w:type="pct"/>
            <w:tcBorders>
              <w:top w:val="nil"/>
              <w:left w:val="nil"/>
              <w:bottom w:val="single" w:sz="4" w:space="0" w:color="auto"/>
              <w:right w:val="single" w:sz="4" w:space="0" w:color="auto"/>
            </w:tcBorders>
            <w:noWrap/>
          </w:tcPr>
          <w:p w14:paraId="36C14AC4" w14:textId="77777777" w:rsidR="00B41CE5" w:rsidRPr="00676731" w:rsidRDefault="00B41CE5" w:rsidP="000A1625">
            <w:pPr>
              <w:overflowPunct w:val="0"/>
              <w:ind w:left="-201" w:right="104"/>
              <w:jc w:val="right"/>
              <w:rPr>
                <w:rFonts w:eastAsiaTheme="minorHAnsi"/>
                <w:color w:val="000000"/>
                <w:szCs w:val="24"/>
              </w:rPr>
            </w:pPr>
            <w:r w:rsidRPr="00676731">
              <w:rPr>
                <w:rFonts w:hint="eastAsia"/>
                <w:color w:val="000000"/>
                <w:szCs w:val="24"/>
              </w:rPr>
              <w:t>6.65</w:t>
            </w:r>
          </w:p>
        </w:tc>
        <w:tc>
          <w:tcPr>
            <w:tcW w:w="625" w:type="pct"/>
            <w:tcBorders>
              <w:top w:val="nil"/>
              <w:left w:val="nil"/>
              <w:bottom w:val="single" w:sz="4" w:space="0" w:color="auto"/>
              <w:right w:val="single" w:sz="4" w:space="0" w:color="auto"/>
            </w:tcBorders>
            <w:noWrap/>
          </w:tcPr>
          <w:p w14:paraId="305E047E" w14:textId="77777777" w:rsidR="00B41CE5" w:rsidRPr="00676731" w:rsidRDefault="00B41CE5" w:rsidP="000A1625">
            <w:pPr>
              <w:overflowPunct w:val="0"/>
              <w:ind w:left="-201" w:right="104"/>
              <w:jc w:val="right"/>
              <w:rPr>
                <w:color w:val="000000"/>
                <w:szCs w:val="24"/>
              </w:rPr>
            </w:pPr>
            <w:r w:rsidRPr="00676731">
              <w:rPr>
                <w:rFonts w:hint="eastAsia"/>
                <w:color w:val="000000"/>
                <w:szCs w:val="24"/>
              </w:rPr>
              <w:t>5.48</w:t>
            </w:r>
          </w:p>
        </w:tc>
        <w:tc>
          <w:tcPr>
            <w:tcW w:w="626" w:type="pct"/>
            <w:tcBorders>
              <w:top w:val="single" w:sz="4" w:space="0" w:color="auto"/>
              <w:left w:val="nil"/>
              <w:bottom w:val="single" w:sz="4" w:space="0" w:color="auto"/>
              <w:right w:val="single" w:sz="4" w:space="0" w:color="auto"/>
            </w:tcBorders>
          </w:tcPr>
          <w:p w14:paraId="21DF1910" w14:textId="77777777" w:rsidR="00B41CE5" w:rsidRPr="00676731" w:rsidRDefault="00B41CE5" w:rsidP="000A1625">
            <w:pPr>
              <w:overflowPunct w:val="0"/>
              <w:ind w:left="-201" w:right="104"/>
              <w:jc w:val="right"/>
              <w:rPr>
                <w:color w:val="000000"/>
                <w:szCs w:val="24"/>
              </w:rPr>
            </w:pPr>
            <w:r w:rsidRPr="00676731">
              <w:rPr>
                <w:rFonts w:hint="eastAsia"/>
                <w:color w:val="000000"/>
                <w:szCs w:val="24"/>
              </w:rPr>
              <w:t>3.21</w:t>
            </w:r>
          </w:p>
        </w:tc>
        <w:tc>
          <w:tcPr>
            <w:tcW w:w="625" w:type="pct"/>
            <w:tcBorders>
              <w:top w:val="nil"/>
              <w:left w:val="single" w:sz="4" w:space="0" w:color="auto"/>
              <w:bottom w:val="single" w:sz="4" w:space="0" w:color="auto"/>
              <w:right w:val="single" w:sz="4" w:space="0" w:color="auto"/>
            </w:tcBorders>
          </w:tcPr>
          <w:p w14:paraId="06D132A3" w14:textId="77777777" w:rsidR="00B41CE5" w:rsidRPr="00676731" w:rsidRDefault="00B41CE5" w:rsidP="000A1625">
            <w:pPr>
              <w:overflowPunct w:val="0"/>
              <w:ind w:left="-201" w:right="104"/>
              <w:jc w:val="right"/>
              <w:rPr>
                <w:szCs w:val="24"/>
              </w:rPr>
            </w:pPr>
            <w:r w:rsidRPr="00676731">
              <w:rPr>
                <w:rFonts w:hint="eastAsia"/>
                <w:szCs w:val="24"/>
              </w:rPr>
              <w:t>6.90</w:t>
            </w:r>
          </w:p>
        </w:tc>
        <w:tc>
          <w:tcPr>
            <w:tcW w:w="626" w:type="pct"/>
            <w:tcBorders>
              <w:top w:val="nil"/>
              <w:left w:val="single" w:sz="4" w:space="0" w:color="auto"/>
              <w:bottom w:val="single" w:sz="4" w:space="0" w:color="auto"/>
              <w:right w:val="single" w:sz="4" w:space="0" w:color="auto"/>
            </w:tcBorders>
          </w:tcPr>
          <w:p w14:paraId="2290570E" w14:textId="77777777" w:rsidR="00B41CE5" w:rsidRPr="00676731" w:rsidRDefault="00B41CE5" w:rsidP="000A1625">
            <w:pPr>
              <w:overflowPunct w:val="0"/>
              <w:ind w:left="-201" w:right="104"/>
              <w:jc w:val="right"/>
              <w:rPr>
                <w:rFonts w:eastAsiaTheme="minorHAnsi"/>
                <w:color w:val="000000"/>
                <w:szCs w:val="24"/>
              </w:rPr>
            </w:pPr>
            <w:r w:rsidRPr="00676731">
              <w:rPr>
                <w:rFonts w:hint="eastAsia"/>
                <w:color w:val="000000"/>
                <w:szCs w:val="24"/>
              </w:rPr>
              <w:t>7.54</w:t>
            </w:r>
          </w:p>
        </w:tc>
        <w:tc>
          <w:tcPr>
            <w:tcW w:w="671" w:type="pct"/>
            <w:tcBorders>
              <w:top w:val="nil"/>
              <w:left w:val="single" w:sz="4" w:space="0" w:color="auto"/>
              <w:bottom w:val="single" w:sz="4" w:space="0" w:color="auto"/>
              <w:right w:val="single" w:sz="4" w:space="0" w:color="auto"/>
            </w:tcBorders>
            <w:noWrap/>
          </w:tcPr>
          <w:p w14:paraId="166884A3" w14:textId="77777777" w:rsidR="00B41CE5" w:rsidRPr="00676731" w:rsidRDefault="00B41CE5" w:rsidP="000A1625">
            <w:pPr>
              <w:overflowPunct w:val="0"/>
              <w:ind w:left="-201" w:right="104"/>
              <w:jc w:val="right"/>
              <w:rPr>
                <w:rFonts w:eastAsiaTheme="minorHAnsi"/>
                <w:color w:val="000000"/>
                <w:szCs w:val="24"/>
              </w:rPr>
            </w:pPr>
            <w:r w:rsidRPr="00676731">
              <w:rPr>
                <w:rFonts w:hint="eastAsia"/>
                <w:color w:val="000000"/>
                <w:szCs w:val="24"/>
              </w:rPr>
              <w:t>15.00</w:t>
            </w:r>
          </w:p>
        </w:tc>
      </w:tr>
    </w:tbl>
    <w:p w14:paraId="396BAA84" w14:textId="77777777" w:rsidR="00B41CE5" w:rsidRPr="00310BB0" w:rsidRDefault="00B41CE5" w:rsidP="00B41CE5">
      <w:pPr>
        <w:pStyle w:val="Heading1"/>
        <w:overflowPunct w:val="0"/>
        <w:spacing w:before="240"/>
        <w:rPr>
          <w:sz w:val="24"/>
          <w:szCs w:val="24"/>
          <w:lang w:eastAsia="zh-CN"/>
        </w:rPr>
      </w:pPr>
      <w:r w:rsidRPr="00310BB0">
        <w:rPr>
          <w:rFonts w:hint="eastAsia"/>
          <w:sz w:val="24"/>
          <w:szCs w:val="24"/>
          <w:lang w:eastAsia="zh-CN"/>
        </w:rPr>
        <w:t>柬埔寨含氢氯氟烃的消费仅限于制冷和空调维修行业，</w:t>
      </w:r>
      <w:r w:rsidRPr="00310BB0">
        <w:rPr>
          <w:rFonts w:hint="eastAsia"/>
          <w:sz w:val="24"/>
          <w:szCs w:val="24"/>
          <w:lang w:eastAsia="zh-CN"/>
        </w:rPr>
        <w:t>HCFC-22</w:t>
      </w:r>
      <w:r w:rsidRPr="00310BB0">
        <w:rPr>
          <w:rFonts w:hint="eastAsia"/>
          <w:sz w:val="24"/>
          <w:szCs w:val="24"/>
          <w:lang w:eastAsia="zh-CN"/>
        </w:rPr>
        <w:t>是自</w:t>
      </w:r>
      <w:r w:rsidRPr="00310BB0">
        <w:rPr>
          <w:rFonts w:hint="eastAsia"/>
          <w:sz w:val="24"/>
          <w:szCs w:val="24"/>
          <w:lang w:eastAsia="zh-CN"/>
        </w:rPr>
        <w:t>2020</w:t>
      </w:r>
      <w:r w:rsidRPr="00310BB0">
        <w:rPr>
          <w:rFonts w:hint="eastAsia"/>
          <w:sz w:val="24"/>
          <w:szCs w:val="24"/>
          <w:lang w:eastAsia="zh-CN"/>
        </w:rPr>
        <w:t>年以来进口的唯一一种含氢氯氟烃。</w:t>
      </w:r>
      <w:r w:rsidRPr="00310BB0">
        <w:rPr>
          <w:rFonts w:hint="eastAsia"/>
          <w:sz w:val="24"/>
          <w:szCs w:val="24"/>
          <w:lang w:eastAsia="zh-CN"/>
        </w:rPr>
        <w:t>2020</w:t>
      </w:r>
      <w:r w:rsidRPr="00310BB0">
        <w:rPr>
          <w:rFonts w:hint="eastAsia"/>
          <w:sz w:val="24"/>
          <w:szCs w:val="24"/>
          <w:lang w:eastAsia="zh-CN"/>
        </w:rPr>
        <w:t>年至</w:t>
      </w:r>
      <w:r w:rsidRPr="00310BB0">
        <w:rPr>
          <w:rFonts w:hint="eastAsia"/>
          <w:sz w:val="24"/>
          <w:szCs w:val="24"/>
          <w:lang w:eastAsia="zh-CN"/>
        </w:rPr>
        <w:t>2022</w:t>
      </w:r>
      <w:r w:rsidRPr="00310BB0">
        <w:rPr>
          <w:rFonts w:hint="eastAsia"/>
          <w:sz w:val="24"/>
          <w:szCs w:val="24"/>
          <w:lang w:eastAsia="zh-CN"/>
        </w:rPr>
        <w:t>年，由于含氢氯氟烃淘汰活动</w:t>
      </w:r>
      <w:r>
        <w:rPr>
          <w:rFonts w:hint="eastAsia"/>
          <w:sz w:val="24"/>
          <w:szCs w:val="24"/>
          <w:lang w:eastAsia="zh-CN"/>
        </w:rPr>
        <w:t>和</w:t>
      </w:r>
      <w:r w:rsidRPr="00310BB0">
        <w:rPr>
          <w:rFonts w:hint="eastAsia"/>
          <w:sz w:val="24"/>
          <w:szCs w:val="24"/>
          <w:lang w:eastAsia="zh-CN"/>
        </w:rPr>
        <w:t>新冠疫情的影响，含氢氯氟烃消费量下降。此外，</w:t>
      </w:r>
      <w:r w:rsidRPr="00310BB0">
        <w:rPr>
          <w:rFonts w:hint="eastAsia"/>
          <w:sz w:val="24"/>
          <w:szCs w:val="24"/>
          <w:lang w:eastAsia="zh-CN"/>
        </w:rPr>
        <w:t>2023</w:t>
      </w:r>
      <w:r w:rsidRPr="00310BB0">
        <w:rPr>
          <w:rFonts w:hint="eastAsia"/>
          <w:sz w:val="24"/>
          <w:szCs w:val="24"/>
          <w:lang w:eastAsia="zh-CN"/>
        </w:rPr>
        <w:t>年和</w:t>
      </w:r>
      <w:r w:rsidRPr="00310BB0">
        <w:rPr>
          <w:rFonts w:hint="eastAsia"/>
          <w:sz w:val="24"/>
          <w:szCs w:val="24"/>
          <w:lang w:eastAsia="zh-CN"/>
        </w:rPr>
        <w:t>2024</w:t>
      </w:r>
      <w:r w:rsidRPr="00310BB0">
        <w:rPr>
          <w:rFonts w:hint="eastAsia"/>
          <w:sz w:val="24"/>
          <w:szCs w:val="24"/>
          <w:lang w:eastAsia="zh-CN"/>
        </w:rPr>
        <w:t>年的消费量有所增加，原因是需要对进口和安装使用含氢氯氟烃的空调机进行维修，以及进口商为应对</w:t>
      </w:r>
      <w:r w:rsidRPr="00310BB0">
        <w:rPr>
          <w:rFonts w:hint="eastAsia"/>
          <w:sz w:val="24"/>
          <w:szCs w:val="24"/>
          <w:lang w:eastAsia="zh-CN"/>
        </w:rPr>
        <w:t>2025</w:t>
      </w:r>
      <w:r w:rsidRPr="00310BB0">
        <w:rPr>
          <w:rFonts w:hint="eastAsia"/>
          <w:sz w:val="24"/>
          <w:szCs w:val="24"/>
          <w:lang w:eastAsia="zh-CN"/>
        </w:rPr>
        <w:t>年含氢氯氟烃基准消费量减少</w:t>
      </w:r>
      <w:r w:rsidRPr="00310BB0">
        <w:rPr>
          <w:rFonts w:hint="eastAsia"/>
          <w:sz w:val="24"/>
          <w:szCs w:val="24"/>
          <w:lang w:eastAsia="zh-CN"/>
        </w:rPr>
        <w:t>67.5%</w:t>
      </w:r>
      <w:r w:rsidRPr="00310BB0">
        <w:rPr>
          <w:rFonts w:hint="eastAsia"/>
          <w:sz w:val="24"/>
          <w:szCs w:val="24"/>
          <w:lang w:eastAsia="zh-CN"/>
        </w:rPr>
        <w:t>的目标，采取了积极主动的措施，以确保含氢氯氟烃供应充足。</w:t>
      </w:r>
    </w:p>
    <w:p w14:paraId="72795015" w14:textId="77777777" w:rsidR="00B41CE5" w:rsidRPr="00BC6A0F" w:rsidRDefault="00B41CE5" w:rsidP="00B41CE5">
      <w:pPr>
        <w:keepNext/>
        <w:overflowPunct w:val="0"/>
        <w:spacing w:after="240"/>
        <w:rPr>
          <w:rFonts w:ascii="KaiTi" w:eastAsia="KaiTi" w:hAnsi="KaiTi"/>
          <w:iCs/>
          <w:sz w:val="24"/>
          <w:szCs w:val="24"/>
        </w:rPr>
      </w:pPr>
      <w:r w:rsidRPr="00BC6A0F">
        <w:rPr>
          <w:rFonts w:ascii="KaiTi" w:eastAsia="KaiTi" w:hAnsi="KaiTi" w:hint="eastAsia"/>
          <w:iCs/>
          <w:sz w:val="24"/>
          <w:szCs w:val="24"/>
        </w:rPr>
        <w:t>国家方案执行情况报告</w:t>
      </w:r>
    </w:p>
    <w:p w14:paraId="3302366F" w14:textId="77777777" w:rsidR="00B41CE5" w:rsidRPr="00310BB0" w:rsidRDefault="00B41CE5" w:rsidP="00B41CE5">
      <w:pPr>
        <w:pStyle w:val="Heading1"/>
        <w:keepNext/>
        <w:overflowPunct w:val="0"/>
        <w:rPr>
          <w:i/>
          <w:iCs/>
          <w:sz w:val="24"/>
          <w:szCs w:val="24"/>
          <w:lang w:eastAsia="zh-CN"/>
        </w:rPr>
      </w:pPr>
      <w:r w:rsidRPr="00310BB0">
        <w:rPr>
          <w:rFonts w:hint="eastAsia"/>
          <w:sz w:val="24"/>
          <w:szCs w:val="24"/>
          <w:lang w:eastAsia="zh-CN"/>
        </w:rPr>
        <w:t>柬埔寨政府在</w:t>
      </w:r>
      <w:r w:rsidRPr="00310BB0">
        <w:rPr>
          <w:rFonts w:hint="eastAsia"/>
          <w:sz w:val="24"/>
          <w:szCs w:val="24"/>
          <w:lang w:eastAsia="zh-CN"/>
        </w:rPr>
        <w:t>2024</w:t>
      </w:r>
      <w:r w:rsidRPr="00310BB0">
        <w:rPr>
          <w:rFonts w:hint="eastAsia"/>
          <w:sz w:val="24"/>
          <w:szCs w:val="24"/>
          <w:lang w:eastAsia="zh-CN"/>
        </w:rPr>
        <w:t>年国家方案执行情况报告中报告了含氢氯氟烃行业消费量数据，该数据与根据《蒙特利尔议定书》第</w:t>
      </w:r>
      <w:r w:rsidRPr="00310BB0">
        <w:rPr>
          <w:rFonts w:hint="eastAsia"/>
          <w:sz w:val="24"/>
          <w:szCs w:val="24"/>
          <w:lang w:eastAsia="zh-CN"/>
        </w:rPr>
        <w:t>7</w:t>
      </w:r>
      <w:r w:rsidRPr="00310BB0">
        <w:rPr>
          <w:rFonts w:hint="eastAsia"/>
          <w:sz w:val="24"/>
          <w:szCs w:val="24"/>
          <w:lang w:eastAsia="zh-CN"/>
        </w:rPr>
        <w:t>条报告的数据一致。</w:t>
      </w:r>
    </w:p>
    <w:p w14:paraId="76EEFD17" w14:textId="77777777" w:rsidR="00B41CE5" w:rsidRPr="00BC6A0F" w:rsidRDefault="00B41CE5" w:rsidP="00B41CE5">
      <w:pPr>
        <w:pStyle w:val="Heading1"/>
        <w:keepNext/>
        <w:numPr>
          <w:ilvl w:val="0"/>
          <w:numId w:val="0"/>
        </w:numPr>
        <w:overflowPunct w:val="0"/>
        <w:rPr>
          <w:rFonts w:ascii="KaiTi" w:eastAsia="KaiTi" w:hAnsi="KaiTi"/>
          <w:iCs/>
          <w:sz w:val="24"/>
          <w:szCs w:val="24"/>
        </w:rPr>
      </w:pPr>
      <w:r w:rsidRPr="00BC6A0F">
        <w:rPr>
          <w:rFonts w:ascii="KaiTi" w:eastAsia="KaiTi" w:hAnsi="KaiTi" w:hint="eastAsia"/>
          <w:iCs/>
          <w:sz w:val="24"/>
          <w:szCs w:val="24"/>
        </w:rPr>
        <w:t>核查报告</w:t>
      </w:r>
    </w:p>
    <w:p w14:paraId="4970411C" w14:textId="77777777" w:rsidR="00B41CE5" w:rsidRPr="00310BB0" w:rsidRDefault="00B41CE5" w:rsidP="00B41CE5">
      <w:pPr>
        <w:pStyle w:val="Heading1"/>
        <w:overflowPunct w:val="0"/>
        <w:rPr>
          <w:sz w:val="24"/>
          <w:szCs w:val="24"/>
          <w:lang w:eastAsia="zh-CN"/>
        </w:rPr>
      </w:pPr>
      <w:r w:rsidRPr="00310BB0">
        <w:rPr>
          <w:rFonts w:hint="eastAsia"/>
          <w:sz w:val="24"/>
          <w:szCs w:val="24"/>
          <w:lang w:eastAsia="zh-CN"/>
        </w:rPr>
        <w:t>核查报告确认，该国政府正在对含氢氯氟烃进出口执行许可证和配额制度，并确认根据《蒙特利尔议定书》第</w:t>
      </w:r>
      <w:r w:rsidRPr="00310BB0">
        <w:rPr>
          <w:rFonts w:hint="eastAsia"/>
          <w:sz w:val="24"/>
          <w:szCs w:val="24"/>
          <w:lang w:eastAsia="zh-CN"/>
        </w:rPr>
        <w:t>7</w:t>
      </w:r>
      <w:r w:rsidRPr="00310BB0">
        <w:rPr>
          <w:rFonts w:hint="eastAsia"/>
          <w:sz w:val="24"/>
          <w:szCs w:val="24"/>
          <w:lang w:eastAsia="zh-CN"/>
        </w:rPr>
        <w:t>条报告的</w:t>
      </w:r>
      <w:r w:rsidRPr="00310BB0">
        <w:rPr>
          <w:rFonts w:hint="eastAsia"/>
          <w:sz w:val="24"/>
          <w:szCs w:val="24"/>
          <w:lang w:eastAsia="zh-CN"/>
        </w:rPr>
        <w:t>2022</w:t>
      </w:r>
      <w:r w:rsidRPr="00310BB0">
        <w:rPr>
          <w:rFonts w:hint="eastAsia"/>
          <w:sz w:val="24"/>
          <w:szCs w:val="24"/>
          <w:lang w:eastAsia="zh-CN"/>
        </w:rPr>
        <w:t>年至</w:t>
      </w:r>
      <w:r w:rsidRPr="00310BB0">
        <w:rPr>
          <w:rFonts w:hint="eastAsia"/>
          <w:sz w:val="24"/>
          <w:szCs w:val="24"/>
          <w:lang w:eastAsia="zh-CN"/>
        </w:rPr>
        <w:t>2024</w:t>
      </w:r>
      <w:r w:rsidRPr="00310BB0">
        <w:rPr>
          <w:rFonts w:hint="eastAsia"/>
          <w:sz w:val="24"/>
          <w:szCs w:val="24"/>
          <w:lang w:eastAsia="zh-CN"/>
        </w:rPr>
        <w:t>年含氢氯氟烃总消费量正确无误（见上文表</w:t>
      </w:r>
      <w:r w:rsidRPr="00310BB0">
        <w:rPr>
          <w:rFonts w:hint="eastAsia"/>
          <w:sz w:val="24"/>
          <w:szCs w:val="24"/>
          <w:lang w:eastAsia="zh-CN"/>
        </w:rPr>
        <w:t>1</w:t>
      </w:r>
      <w:r w:rsidRPr="00310BB0">
        <w:rPr>
          <w:rFonts w:hint="eastAsia"/>
          <w:sz w:val="24"/>
          <w:szCs w:val="24"/>
          <w:lang w:eastAsia="zh-CN"/>
        </w:rPr>
        <w:t>），且低于其与执行委员会达成协定中规定的最高允许消费量。核查结论为，柬埔寨拥有有效且可执行的含氢氯氟烃许可证和配额制度，该制度提供了明确的框架，使柬埔寨能够履行《蒙特利尔议定书》下淘汰含氢氯氟烃的义务。</w:t>
      </w:r>
    </w:p>
    <w:p w14:paraId="727E9C6C" w14:textId="77777777" w:rsidR="00B41CE5" w:rsidRPr="00310BB0" w:rsidRDefault="00B41CE5" w:rsidP="00B41CE5">
      <w:pPr>
        <w:keepNext/>
        <w:overflowPunct w:val="0"/>
        <w:spacing w:after="240"/>
        <w:rPr>
          <w:sz w:val="24"/>
          <w:szCs w:val="24"/>
          <w:u w:val="single"/>
          <w:lang w:eastAsia="zh-CN"/>
        </w:rPr>
      </w:pPr>
      <w:r w:rsidRPr="00310BB0">
        <w:rPr>
          <w:rFonts w:hint="eastAsia"/>
          <w:sz w:val="24"/>
          <w:szCs w:val="24"/>
          <w:u w:val="single"/>
          <w:lang w:eastAsia="zh-CN"/>
        </w:rPr>
        <w:t>含氢氯氟烃淘汰管理计划第五次付款执行情况进度报告</w:t>
      </w:r>
    </w:p>
    <w:p w14:paraId="7E43BF7C" w14:textId="77777777" w:rsidR="00B41CE5" w:rsidRPr="00BC6A0F" w:rsidRDefault="00B41CE5" w:rsidP="00B41CE5">
      <w:pPr>
        <w:keepNext/>
        <w:overflowPunct w:val="0"/>
        <w:spacing w:after="240"/>
        <w:rPr>
          <w:rFonts w:ascii="KaiTi" w:eastAsia="KaiTi" w:hAnsi="KaiTi"/>
          <w:iCs/>
          <w:sz w:val="24"/>
          <w:szCs w:val="24"/>
        </w:rPr>
      </w:pPr>
      <w:r w:rsidRPr="00BC6A0F">
        <w:rPr>
          <w:rFonts w:ascii="KaiTi" w:eastAsia="KaiTi" w:hAnsi="KaiTi" w:hint="eastAsia"/>
          <w:iCs/>
          <w:sz w:val="24"/>
          <w:szCs w:val="24"/>
        </w:rPr>
        <w:t>法律框架</w:t>
      </w:r>
    </w:p>
    <w:p w14:paraId="0815F9C0" w14:textId="77777777" w:rsidR="00B41CE5" w:rsidRPr="00310BB0" w:rsidRDefault="00B41CE5" w:rsidP="00B41CE5">
      <w:pPr>
        <w:pStyle w:val="Heading1"/>
        <w:overflowPunct w:val="0"/>
        <w:rPr>
          <w:sz w:val="24"/>
          <w:szCs w:val="24"/>
          <w:lang w:eastAsia="zh-CN"/>
        </w:rPr>
      </w:pPr>
      <w:r w:rsidRPr="00310BB0">
        <w:rPr>
          <w:rFonts w:hint="eastAsia"/>
          <w:sz w:val="24"/>
          <w:szCs w:val="24"/>
          <w:lang w:eastAsia="zh-CN"/>
        </w:rPr>
        <w:t>柬埔寨通过与相关机构协调，对含氢氯氟烃、氢氟碳化物和其他制冷剂的销售实施限制，仅允许向注册的车间或经资格认定的技术员销售。虽然对使用含氢氯氟烃设备实施禁令的提案仍在制定中，但自</w:t>
      </w:r>
      <w:r w:rsidRPr="00310BB0">
        <w:rPr>
          <w:rFonts w:hint="eastAsia"/>
          <w:sz w:val="24"/>
          <w:szCs w:val="24"/>
          <w:lang w:eastAsia="zh-CN"/>
        </w:rPr>
        <w:t>2021</w:t>
      </w:r>
      <w:r w:rsidRPr="00310BB0">
        <w:rPr>
          <w:rFonts w:hint="eastAsia"/>
          <w:sz w:val="24"/>
          <w:szCs w:val="24"/>
          <w:lang w:eastAsia="zh-CN"/>
        </w:rPr>
        <w:t>年以来便未曾进口过此类设备。在制冷和空调维修部门和职业培训中落实安全标准的工作取得了进展，目前正在制定简化的安全准则。该国还</w:t>
      </w:r>
      <w:r w:rsidRPr="00310BB0">
        <w:rPr>
          <w:rFonts w:hint="eastAsia"/>
          <w:sz w:val="24"/>
          <w:szCs w:val="24"/>
          <w:lang w:eastAsia="zh-CN"/>
        </w:rPr>
        <w:lastRenderedPageBreak/>
        <w:t>强制要求，制冷和空调维修车间在注册或更新营业执照时，需雇用至少一名经资格认定的技术员。</w:t>
      </w:r>
    </w:p>
    <w:p w14:paraId="4E1AFE69" w14:textId="77777777" w:rsidR="00B41CE5" w:rsidRPr="00310BB0" w:rsidRDefault="00B41CE5" w:rsidP="00B41CE5">
      <w:pPr>
        <w:pStyle w:val="Heading1"/>
        <w:overflowPunct w:val="0"/>
        <w:rPr>
          <w:sz w:val="24"/>
          <w:szCs w:val="24"/>
          <w:lang w:eastAsia="zh-CN"/>
        </w:rPr>
      </w:pPr>
      <w:r w:rsidRPr="00310BB0">
        <w:rPr>
          <w:rFonts w:hint="eastAsia"/>
          <w:sz w:val="24"/>
          <w:szCs w:val="24"/>
          <w:lang w:eastAsia="zh-CN"/>
        </w:rPr>
        <w:t>为培训</w:t>
      </w:r>
      <w:r w:rsidRPr="00310BB0">
        <w:rPr>
          <w:rFonts w:hint="eastAsia"/>
          <w:sz w:val="24"/>
          <w:szCs w:val="24"/>
          <w:lang w:eastAsia="zh-CN"/>
        </w:rPr>
        <w:t>128</w:t>
      </w:r>
      <w:r w:rsidRPr="00310BB0">
        <w:rPr>
          <w:rFonts w:hint="eastAsia"/>
          <w:sz w:val="24"/>
          <w:szCs w:val="24"/>
          <w:lang w:eastAsia="zh-CN"/>
        </w:rPr>
        <w:t>名执法人员（含</w:t>
      </w:r>
      <w:r w:rsidRPr="00310BB0">
        <w:rPr>
          <w:rFonts w:hint="eastAsia"/>
          <w:sz w:val="24"/>
          <w:szCs w:val="24"/>
          <w:lang w:eastAsia="zh-CN"/>
        </w:rPr>
        <w:t>11</w:t>
      </w:r>
      <w:r w:rsidRPr="00310BB0">
        <w:rPr>
          <w:rFonts w:hint="eastAsia"/>
          <w:sz w:val="24"/>
          <w:szCs w:val="24"/>
          <w:lang w:eastAsia="zh-CN"/>
        </w:rPr>
        <w:t>名妇女）举办了四期讲习班，另为培训</w:t>
      </w:r>
      <w:r w:rsidRPr="00310BB0">
        <w:rPr>
          <w:rFonts w:hint="eastAsia"/>
          <w:sz w:val="24"/>
          <w:szCs w:val="24"/>
          <w:lang w:eastAsia="zh-CN"/>
        </w:rPr>
        <w:t>91</w:t>
      </w:r>
      <w:r w:rsidRPr="00310BB0">
        <w:rPr>
          <w:rFonts w:hint="eastAsia"/>
          <w:sz w:val="24"/>
          <w:szCs w:val="24"/>
          <w:lang w:eastAsia="zh-CN"/>
        </w:rPr>
        <w:t>名</w:t>
      </w:r>
      <w:r>
        <w:rPr>
          <w:rFonts w:hint="eastAsia"/>
          <w:sz w:val="24"/>
          <w:szCs w:val="24"/>
          <w:lang w:eastAsia="zh-CN"/>
        </w:rPr>
        <w:t>报关代理</w:t>
      </w:r>
      <w:r w:rsidRPr="00310BB0">
        <w:rPr>
          <w:rFonts w:hint="eastAsia"/>
          <w:sz w:val="24"/>
          <w:szCs w:val="24"/>
          <w:lang w:eastAsia="zh-CN"/>
        </w:rPr>
        <w:t>和进口商（含</w:t>
      </w:r>
      <w:r w:rsidRPr="00310BB0">
        <w:rPr>
          <w:rFonts w:hint="eastAsia"/>
          <w:sz w:val="24"/>
          <w:szCs w:val="24"/>
          <w:lang w:eastAsia="zh-CN"/>
        </w:rPr>
        <w:t>44</w:t>
      </w:r>
      <w:r w:rsidRPr="00310BB0">
        <w:rPr>
          <w:rFonts w:hint="eastAsia"/>
          <w:sz w:val="24"/>
          <w:szCs w:val="24"/>
          <w:lang w:eastAsia="zh-CN"/>
        </w:rPr>
        <w:t>名妇女）举办了四期讲习班，内容涉及有效执行配额和许可证制度，以及有效执行《环境与自然资源法》。</w:t>
      </w:r>
      <w:bookmarkStart w:id="1" w:name="OLE_LINK2"/>
      <w:r w:rsidRPr="00310BB0">
        <w:rPr>
          <w:rFonts w:hint="eastAsia"/>
          <w:sz w:val="24"/>
          <w:szCs w:val="24"/>
          <w:lang w:eastAsia="zh-CN"/>
        </w:rPr>
        <w:t>国家臭氧</w:t>
      </w:r>
      <w:bookmarkEnd w:id="1"/>
      <w:r w:rsidRPr="00310BB0">
        <w:rPr>
          <w:rFonts w:hint="eastAsia"/>
          <w:sz w:val="24"/>
          <w:szCs w:val="24"/>
          <w:lang w:eastAsia="zh-CN"/>
        </w:rPr>
        <w:t>机构于</w:t>
      </w:r>
      <w:r w:rsidRPr="00310BB0">
        <w:rPr>
          <w:rFonts w:hint="eastAsia"/>
          <w:sz w:val="24"/>
          <w:szCs w:val="24"/>
          <w:lang w:eastAsia="zh-CN"/>
        </w:rPr>
        <w:t>2023</w:t>
      </w:r>
      <w:r w:rsidRPr="00310BB0">
        <w:rPr>
          <w:rFonts w:hint="eastAsia"/>
          <w:sz w:val="24"/>
          <w:szCs w:val="24"/>
          <w:lang w:eastAsia="zh-CN"/>
        </w:rPr>
        <w:t>年走访了</w:t>
      </w:r>
      <w:r w:rsidRPr="00310BB0">
        <w:rPr>
          <w:rFonts w:hint="eastAsia"/>
          <w:sz w:val="24"/>
          <w:szCs w:val="24"/>
          <w:lang w:eastAsia="zh-CN"/>
        </w:rPr>
        <w:t>18</w:t>
      </w:r>
      <w:r w:rsidRPr="00310BB0">
        <w:rPr>
          <w:rFonts w:hint="eastAsia"/>
          <w:sz w:val="24"/>
          <w:szCs w:val="24"/>
          <w:lang w:eastAsia="zh-CN"/>
        </w:rPr>
        <w:t>个省份的</w:t>
      </w:r>
      <w:r w:rsidRPr="00310BB0">
        <w:rPr>
          <w:rFonts w:hint="eastAsia"/>
          <w:sz w:val="24"/>
          <w:szCs w:val="24"/>
          <w:lang w:eastAsia="zh-CN"/>
        </w:rPr>
        <w:t>122</w:t>
      </w:r>
      <w:r w:rsidRPr="00310BB0">
        <w:rPr>
          <w:rFonts w:hint="eastAsia"/>
          <w:sz w:val="24"/>
          <w:szCs w:val="24"/>
          <w:lang w:eastAsia="zh-CN"/>
        </w:rPr>
        <w:t>个维修车间，并于</w:t>
      </w:r>
      <w:r w:rsidRPr="00310BB0">
        <w:rPr>
          <w:rFonts w:hint="eastAsia"/>
          <w:sz w:val="24"/>
          <w:szCs w:val="24"/>
          <w:lang w:eastAsia="zh-CN"/>
        </w:rPr>
        <w:t>2024</w:t>
      </w:r>
      <w:r w:rsidRPr="00310BB0">
        <w:rPr>
          <w:rFonts w:hint="eastAsia"/>
          <w:sz w:val="24"/>
          <w:szCs w:val="24"/>
          <w:lang w:eastAsia="zh-CN"/>
        </w:rPr>
        <w:t>年开展了</w:t>
      </w:r>
      <w:r w:rsidRPr="00310BB0">
        <w:rPr>
          <w:rFonts w:hint="eastAsia"/>
          <w:sz w:val="24"/>
          <w:szCs w:val="24"/>
          <w:lang w:eastAsia="zh-CN"/>
        </w:rPr>
        <w:t>146</w:t>
      </w:r>
      <w:r w:rsidRPr="00310BB0">
        <w:rPr>
          <w:rFonts w:hint="eastAsia"/>
          <w:sz w:val="24"/>
          <w:szCs w:val="24"/>
          <w:lang w:eastAsia="zh-CN"/>
        </w:rPr>
        <w:t>次监测和抽查，市场调查确认完全合规。</w:t>
      </w:r>
    </w:p>
    <w:p w14:paraId="7C9EDCCE" w14:textId="77777777" w:rsidR="00B41CE5" w:rsidRPr="00BC6A0F" w:rsidRDefault="00B41CE5" w:rsidP="00B41CE5">
      <w:pPr>
        <w:keepNext/>
        <w:overflowPunct w:val="0"/>
        <w:spacing w:after="240"/>
        <w:rPr>
          <w:rFonts w:ascii="KaiTi" w:eastAsia="KaiTi" w:hAnsi="KaiTi"/>
          <w:iCs/>
          <w:sz w:val="24"/>
          <w:szCs w:val="24"/>
        </w:rPr>
      </w:pPr>
      <w:r w:rsidRPr="00BC6A0F">
        <w:rPr>
          <w:rFonts w:ascii="KaiTi" w:eastAsia="KaiTi" w:hAnsi="KaiTi" w:hint="eastAsia"/>
          <w:iCs/>
          <w:sz w:val="24"/>
          <w:szCs w:val="24"/>
        </w:rPr>
        <w:t>制冷维修行业</w:t>
      </w:r>
    </w:p>
    <w:p w14:paraId="7589C2CB" w14:textId="77777777" w:rsidR="00B41CE5" w:rsidRPr="00310BB0" w:rsidRDefault="00B41CE5" w:rsidP="00B41CE5">
      <w:pPr>
        <w:pStyle w:val="Heading1"/>
        <w:keepNext/>
        <w:keepLines/>
        <w:overflowPunct w:val="0"/>
        <w:spacing w:before="240"/>
        <w:rPr>
          <w:sz w:val="24"/>
          <w:szCs w:val="24"/>
        </w:rPr>
      </w:pPr>
      <w:r w:rsidRPr="00310BB0">
        <w:rPr>
          <w:rFonts w:hint="eastAsia"/>
          <w:sz w:val="24"/>
          <w:szCs w:val="24"/>
        </w:rPr>
        <w:t>开展了以下活动：</w:t>
      </w:r>
    </w:p>
    <w:p w14:paraId="4102DE9B" w14:textId="77777777" w:rsidR="00B41CE5" w:rsidRPr="00310BB0" w:rsidRDefault="00B41CE5" w:rsidP="00B41CE5">
      <w:pPr>
        <w:pStyle w:val="Heading2"/>
        <w:numPr>
          <w:ilvl w:val="1"/>
          <w:numId w:val="1"/>
        </w:numPr>
        <w:overflowPunct w:val="0"/>
        <w:rPr>
          <w:sz w:val="24"/>
          <w:szCs w:val="24"/>
          <w:lang w:eastAsia="zh-CN"/>
        </w:rPr>
      </w:pPr>
      <w:r w:rsidRPr="00BC6A0F">
        <w:rPr>
          <w:rFonts w:ascii="KaiTi" w:eastAsia="KaiTi" w:hAnsi="KaiTi" w:hint="eastAsia"/>
          <w:iCs/>
          <w:sz w:val="24"/>
          <w:szCs w:val="24"/>
          <w:lang w:eastAsia="zh-CN"/>
        </w:rPr>
        <w:t>制冷和空调技术员培训：</w:t>
      </w:r>
      <w:r w:rsidRPr="00310BB0">
        <w:rPr>
          <w:rFonts w:hint="eastAsia"/>
          <w:sz w:val="24"/>
          <w:szCs w:val="24"/>
          <w:lang w:eastAsia="zh-CN"/>
        </w:rPr>
        <w:t>对培训议程进行了修订以纳入技术人员培训的最佳做法，同时全面应对不断发展的全球技术进步和国内的具体培训需求。举办了一期培训员培训讲习班，有</w:t>
      </w:r>
      <w:r w:rsidRPr="00310BB0">
        <w:rPr>
          <w:rFonts w:hint="eastAsia"/>
          <w:sz w:val="24"/>
          <w:szCs w:val="24"/>
          <w:lang w:eastAsia="zh-CN"/>
        </w:rPr>
        <w:t>43</w:t>
      </w:r>
      <w:r w:rsidRPr="00310BB0">
        <w:rPr>
          <w:rFonts w:hint="eastAsia"/>
          <w:sz w:val="24"/>
          <w:szCs w:val="24"/>
          <w:lang w:eastAsia="zh-CN"/>
        </w:rPr>
        <w:t>人参加，并为</w:t>
      </w:r>
      <w:r w:rsidRPr="00310BB0">
        <w:rPr>
          <w:rFonts w:hint="eastAsia"/>
          <w:sz w:val="24"/>
          <w:szCs w:val="24"/>
          <w:lang w:eastAsia="zh-CN"/>
        </w:rPr>
        <w:t>227</w:t>
      </w:r>
      <w:r w:rsidRPr="00310BB0">
        <w:rPr>
          <w:rFonts w:hint="eastAsia"/>
          <w:sz w:val="24"/>
          <w:szCs w:val="24"/>
          <w:lang w:eastAsia="zh-CN"/>
        </w:rPr>
        <w:t>名技术员（含两名妇女）举办了六期良好维修做法</w:t>
      </w:r>
      <w:r>
        <w:rPr>
          <w:rFonts w:hint="eastAsia"/>
          <w:sz w:val="24"/>
          <w:szCs w:val="24"/>
          <w:lang w:eastAsia="zh-CN"/>
        </w:rPr>
        <w:t>问题</w:t>
      </w:r>
      <w:r w:rsidRPr="00310BB0">
        <w:rPr>
          <w:rFonts w:hint="eastAsia"/>
          <w:sz w:val="24"/>
          <w:szCs w:val="24"/>
          <w:lang w:eastAsia="zh-CN"/>
        </w:rPr>
        <w:t>培训讲习班；</w:t>
      </w:r>
    </w:p>
    <w:p w14:paraId="2622B9B3" w14:textId="77777777" w:rsidR="00B41CE5" w:rsidRPr="00310BB0" w:rsidRDefault="00B41CE5" w:rsidP="00B41CE5">
      <w:pPr>
        <w:pStyle w:val="Heading2"/>
        <w:numPr>
          <w:ilvl w:val="1"/>
          <w:numId w:val="1"/>
        </w:numPr>
        <w:overflowPunct w:val="0"/>
        <w:rPr>
          <w:noProof/>
          <w:sz w:val="24"/>
          <w:szCs w:val="24"/>
          <w:lang w:eastAsia="zh-CN"/>
        </w:rPr>
      </w:pPr>
      <w:r w:rsidRPr="00BC6A0F">
        <w:rPr>
          <w:rFonts w:ascii="KaiTi" w:eastAsia="KaiTi" w:hAnsi="KaiTi" w:hint="eastAsia"/>
          <w:iCs/>
          <w:sz w:val="24"/>
          <w:szCs w:val="24"/>
          <w:lang w:eastAsia="zh-CN"/>
        </w:rPr>
        <w:t>制冷和空调技术员资格认定：</w:t>
      </w:r>
      <w:r w:rsidRPr="00310BB0">
        <w:rPr>
          <w:rFonts w:hint="eastAsia"/>
          <w:sz w:val="24"/>
          <w:szCs w:val="24"/>
          <w:lang w:eastAsia="zh-CN"/>
        </w:rPr>
        <w:t>为制定基于能力评估的“认可先前学习”评估标准举办了四次会议，</w:t>
      </w:r>
      <w:r w:rsidRPr="00310BB0">
        <w:rPr>
          <w:rFonts w:hint="eastAsia"/>
          <w:sz w:val="24"/>
          <w:szCs w:val="24"/>
          <w:lang w:eastAsia="zh-CN"/>
        </w:rPr>
        <w:t>19</w:t>
      </w:r>
      <w:r w:rsidRPr="00310BB0">
        <w:rPr>
          <w:rFonts w:hint="eastAsia"/>
          <w:sz w:val="24"/>
          <w:szCs w:val="24"/>
          <w:lang w:eastAsia="zh-CN"/>
        </w:rPr>
        <w:t>人参会。举办了三次会议，</w:t>
      </w:r>
      <w:r w:rsidRPr="00310BB0">
        <w:rPr>
          <w:rFonts w:hint="eastAsia"/>
          <w:sz w:val="24"/>
          <w:szCs w:val="24"/>
          <w:lang w:eastAsia="zh-CN"/>
        </w:rPr>
        <w:t>60</w:t>
      </w:r>
      <w:r w:rsidRPr="00310BB0">
        <w:rPr>
          <w:rFonts w:hint="eastAsia"/>
          <w:sz w:val="24"/>
          <w:szCs w:val="24"/>
          <w:lang w:eastAsia="zh-CN"/>
        </w:rPr>
        <w:t>人参会（含</w:t>
      </w:r>
      <w:r w:rsidRPr="00310BB0">
        <w:rPr>
          <w:rFonts w:hint="eastAsia"/>
          <w:sz w:val="24"/>
          <w:szCs w:val="24"/>
          <w:lang w:eastAsia="zh-CN"/>
        </w:rPr>
        <w:t>10</w:t>
      </w:r>
      <w:r w:rsidRPr="00310BB0">
        <w:rPr>
          <w:rFonts w:hint="eastAsia"/>
          <w:sz w:val="24"/>
          <w:szCs w:val="24"/>
          <w:lang w:eastAsia="zh-CN"/>
        </w:rPr>
        <w:t>名妇女），批准了</w:t>
      </w:r>
      <w:r w:rsidRPr="00310BB0">
        <w:rPr>
          <w:rFonts w:hint="eastAsia"/>
          <w:sz w:val="24"/>
          <w:szCs w:val="24"/>
          <w:lang w:eastAsia="zh-CN"/>
        </w:rPr>
        <w:t>11</w:t>
      </w:r>
      <w:r w:rsidRPr="00310BB0">
        <w:rPr>
          <w:rFonts w:hint="eastAsia"/>
          <w:sz w:val="24"/>
          <w:szCs w:val="24"/>
          <w:lang w:eastAsia="zh-CN"/>
        </w:rPr>
        <w:t>个评估中心开展此类评估。为</w:t>
      </w:r>
      <w:r w:rsidRPr="00310BB0">
        <w:rPr>
          <w:rFonts w:hint="eastAsia"/>
          <w:sz w:val="24"/>
          <w:szCs w:val="24"/>
          <w:lang w:eastAsia="zh-CN"/>
        </w:rPr>
        <w:t>26</w:t>
      </w:r>
      <w:r w:rsidRPr="00310BB0">
        <w:rPr>
          <w:rFonts w:hint="eastAsia"/>
          <w:sz w:val="24"/>
          <w:szCs w:val="24"/>
          <w:lang w:eastAsia="zh-CN"/>
        </w:rPr>
        <w:t>名考试员</w:t>
      </w:r>
      <w:r w:rsidRPr="00310BB0">
        <w:rPr>
          <w:rFonts w:hint="eastAsia"/>
          <w:sz w:val="24"/>
          <w:szCs w:val="24"/>
          <w:lang w:eastAsia="zh-CN"/>
        </w:rPr>
        <w:t>/</w:t>
      </w:r>
      <w:r w:rsidRPr="00310BB0">
        <w:rPr>
          <w:rFonts w:hint="eastAsia"/>
          <w:sz w:val="24"/>
          <w:szCs w:val="24"/>
          <w:lang w:eastAsia="zh-CN"/>
        </w:rPr>
        <w:t>评估员（含一名妇女）举办了一次培训班，并为</w:t>
      </w:r>
      <w:r w:rsidRPr="00310BB0">
        <w:rPr>
          <w:rFonts w:hint="eastAsia"/>
          <w:sz w:val="24"/>
          <w:szCs w:val="24"/>
          <w:lang w:eastAsia="zh-CN"/>
        </w:rPr>
        <w:t>25</w:t>
      </w:r>
      <w:r w:rsidRPr="00310BB0">
        <w:rPr>
          <w:rFonts w:hint="eastAsia"/>
          <w:sz w:val="24"/>
          <w:szCs w:val="24"/>
          <w:lang w:eastAsia="zh-CN"/>
        </w:rPr>
        <w:t>名参与者进行了基于能力的资格认定，所有参与者均顺利通过了测试；</w:t>
      </w:r>
    </w:p>
    <w:p w14:paraId="1D3AD641" w14:textId="77777777" w:rsidR="00B41CE5" w:rsidRPr="00310BB0" w:rsidRDefault="00B41CE5" w:rsidP="00B41CE5">
      <w:pPr>
        <w:pStyle w:val="Heading2"/>
        <w:numPr>
          <w:ilvl w:val="1"/>
          <w:numId w:val="1"/>
        </w:numPr>
        <w:overflowPunct w:val="0"/>
        <w:rPr>
          <w:sz w:val="24"/>
          <w:szCs w:val="24"/>
        </w:rPr>
      </w:pPr>
      <w:r w:rsidRPr="00BC6A0F">
        <w:rPr>
          <w:rFonts w:ascii="KaiTi" w:eastAsia="KaiTi" w:hAnsi="KaiTi" w:hint="eastAsia"/>
          <w:iCs/>
          <w:sz w:val="24"/>
          <w:szCs w:val="24"/>
          <w:lang w:eastAsia="zh-CN"/>
        </w:rPr>
        <w:t>支持良好维修做法的技术援助：</w:t>
      </w:r>
      <w:r w:rsidRPr="00310BB0">
        <w:rPr>
          <w:rFonts w:hint="eastAsia"/>
          <w:sz w:val="24"/>
          <w:szCs w:val="24"/>
          <w:lang w:eastAsia="zh-CN"/>
        </w:rPr>
        <w:t>向</w:t>
      </w:r>
      <w:r w:rsidRPr="00310BB0">
        <w:rPr>
          <w:rFonts w:hint="eastAsia"/>
          <w:sz w:val="24"/>
          <w:szCs w:val="24"/>
          <w:lang w:eastAsia="zh-CN"/>
        </w:rPr>
        <w:t>12</w:t>
      </w:r>
      <w:r w:rsidRPr="00310BB0">
        <w:rPr>
          <w:rFonts w:hint="eastAsia"/>
          <w:sz w:val="24"/>
          <w:szCs w:val="24"/>
          <w:lang w:eastAsia="zh-CN"/>
        </w:rPr>
        <w:t>个职业培训中心分发了培训工具包，向</w:t>
      </w:r>
      <w:r w:rsidRPr="00310BB0">
        <w:rPr>
          <w:rFonts w:hint="eastAsia"/>
          <w:sz w:val="24"/>
          <w:szCs w:val="24"/>
          <w:lang w:eastAsia="zh-CN"/>
        </w:rPr>
        <w:t>50</w:t>
      </w:r>
      <w:r w:rsidRPr="00310BB0">
        <w:rPr>
          <w:rFonts w:hint="eastAsia"/>
          <w:sz w:val="24"/>
          <w:szCs w:val="24"/>
          <w:lang w:eastAsia="zh-CN"/>
        </w:rPr>
        <w:t>个车间提供了良好做法维修工具。共有</w:t>
      </w:r>
      <w:r w:rsidRPr="00310BB0">
        <w:rPr>
          <w:rFonts w:hint="eastAsia"/>
          <w:sz w:val="24"/>
          <w:szCs w:val="24"/>
          <w:lang w:eastAsia="zh-CN"/>
        </w:rPr>
        <w:t>145</w:t>
      </w:r>
      <w:r w:rsidRPr="00310BB0">
        <w:rPr>
          <w:rFonts w:hint="eastAsia"/>
          <w:sz w:val="24"/>
          <w:szCs w:val="24"/>
          <w:lang w:eastAsia="zh-CN"/>
        </w:rPr>
        <w:t>人接受了使用和维护新设备的培训，其中包括讲师、职业学校学生和车间技术员。此外，包括技术员、最终用户和有关利益方在内的</w:t>
      </w:r>
      <w:r w:rsidRPr="00310BB0">
        <w:rPr>
          <w:rFonts w:hint="eastAsia"/>
          <w:sz w:val="24"/>
          <w:szCs w:val="24"/>
          <w:lang w:eastAsia="zh-CN"/>
        </w:rPr>
        <w:t>204</w:t>
      </w:r>
      <w:r w:rsidRPr="00310BB0">
        <w:rPr>
          <w:rFonts w:hint="eastAsia"/>
          <w:sz w:val="24"/>
          <w:szCs w:val="24"/>
          <w:lang w:eastAsia="zh-CN"/>
        </w:rPr>
        <w:t>人参加了旨在促进替代激励方案的认识提高讲习班。</w:t>
      </w:r>
      <w:r w:rsidRPr="00310BB0">
        <w:rPr>
          <w:rFonts w:hint="eastAsia"/>
          <w:sz w:val="24"/>
          <w:szCs w:val="24"/>
        </w:rPr>
        <w:t>共计</w:t>
      </w:r>
      <w:r w:rsidRPr="00310BB0">
        <w:rPr>
          <w:rFonts w:hint="eastAsia"/>
          <w:sz w:val="24"/>
          <w:szCs w:val="24"/>
        </w:rPr>
        <w:t>454</w:t>
      </w:r>
      <w:r w:rsidRPr="00310BB0">
        <w:rPr>
          <w:rFonts w:hint="eastAsia"/>
          <w:sz w:val="24"/>
          <w:szCs w:val="24"/>
        </w:rPr>
        <w:t>个</w:t>
      </w:r>
      <w:r w:rsidRPr="00310BB0">
        <w:rPr>
          <w:rFonts w:hint="eastAsia"/>
          <w:sz w:val="24"/>
          <w:szCs w:val="24"/>
        </w:rPr>
        <w:t>HCFC-22</w:t>
      </w:r>
      <w:r w:rsidRPr="00310BB0">
        <w:rPr>
          <w:rFonts w:hint="eastAsia"/>
          <w:sz w:val="24"/>
          <w:szCs w:val="24"/>
        </w:rPr>
        <w:t>设备被替换为</w:t>
      </w:r>
      <w:r w:rsidRPr="00310BB0">
        <w:rPr>
          <w:rFonts w:hint="eastAsia"/>
          <w:sz w:val="24"/>
          <w:szCs w:val="24"/>
        </w:rPr>
        <w:t>HFC-32</w:t>
      </w:r>
      <w:r w:rsidRPr="00310BB0">
        <w:rPr>
          <w:rFonts w:hint="eastAsia"/>
          <w:sz w:val="24"/>
          <w:szCs w:val="24"/>
        </w:rPr>
        <w:t>设备；</w:t>
      </w:r>
    </w:p>
    <w:p w14:paraId="753A475D" w14:textId="77777777" w:rsidR="00B41CE5" w:rsidRPr="00310BB0" w:rsidRDefault="00B41CE5" w:rsidP="00B41CE5">
      <w:pPr>
        <w:pStyle w:val="Heading2"/>
        <w:numPr>
          <w:ilvl w:val="1"/>
          <w:numId w:val="1"/>
        </w:numPr>
        <w:overflowPunct w:val="0"/>
        <w:rPr>
          <w:sz w:val="24"/>
          <w:szCs w:val="24"/>
          <w:lang w:eastAsia="zh-CN"/>
        </w:rPr>
      </w:pPr>
      <w:r w:rsidRPr="00BC6A0F">
        <w:rPr>
          <w:rFonts w:ascii="KaiTi" w:eastAsia="KaiTi" w:hAnsi="KaiTi" w:hint="eastAsia"/>
          <w:iCs/>
          <w:sz w:val="24"/>
          <w:szCs w:val="24"/>
          <w:lang w:eastAsia="zh-CN"/>
        </w:rPr>
        <w:t>外联和</w:t>
      </w:r>
      <w:r>
        <w:rPr>
          <w:rFonts w:ascii="KaiTi" w:eastAsia="KaiTi" w:hAnsi="KaiTi" w:hint="eastAsia"/>
          <w:iCs/>
          <w:sz w:val="24"/>
          <w:szCs w:val="24"/>
          <w:lang w:eastAsia="zh-CN"/>
        </w:rPr>
        <w:t>宣传</w:t>
      </w:r>
      <w:r w:rsidRPr="00BC6A0F">
        <w:rPr>
          <w:rFonts w:ascii="KaiTi" w:eastAsia="KaiTi" w:hAnsi="KaiTi" w:hint="eastAsia"/>
          <w:iCs/>
          <w:sz w:val="24"/>
          <w:szCs w:val="24"/>
          <w:lang w:eastAsia="zh-CN"/>
        </w:rPr>
        <w:t>活动：</w:t>
      </w:r>
      <w:r w:rsidRPr="00310BB0">
        <w:rPr>
          <w:rFonts w:hint="eastAsia"/>
          <w:sz w:val="24"/>
          <w:szCs w:val="24"/>
          <w:lang w:eastAsia="zh-CN"/>
        </w:rPr>
        <w:t>开发了一款移动应用程序，为最终用户提供有关制冷和空调技术员资格认定的信息。为</w:t>
      </w:r>
      <w:r w:rsidRPr="00310BB0">
        <w:rPr>
          <w:rFonts w:hint="eastAsia"/>
          <w:sz w:val="24"/>
          <w:szCs w:val="24"/>
          <w:lang w:eastAsia="zh-CN"/>
        </w:rPr>
        <w:t>151</w:t>
      </w:r>
      <w:r w:rsidRPr="00310BB0">
        <w:rPr>
          <w:rFonts w:hint="eastAsia"/>
          <w:sz w:val="24"/>
          <w:szCs w:val="24"/>
          <w:lang w:eastAsia="zh-CN"/>
        </w:rPr>
        <w:t>名技术员（含</w:t>
      </w:r>
      <w:r w:rsidRPr="00310BB0">
        <w:rPr>
          <w:rFonts w:hint="eastAsia"/>
          <w:sz w:val="24"/>
          <w:szCs w:val="24"/>
          <w:lang w:eastAsia="zh-CN"/>
        </w:rPr>
        <w:t>13</w:t>
      </w:r>
      <w:r w:rsidRPr="00310BB0">
        <w:rPr>
          <w:rFonts w:hint="eastAsia"/>
          <w:sz w:val="24"/>
          <w:szCs w:val="24"/>
          <w:lang w:eastAsia="zh-CN"/>
        </w:rPr>
        <w:t>名妇女）举办了一系列基于能力评估的认识提高讲习班。另外还组织了一系列讲习班，</w:t>
      </w:r>
      <w:r w:rsidRPr="00310BB0">
        <w:rPr>
          <w:rFonts w:hint="eastAsia"/>
          <w:sz w:val="24"/>
          <w:szCs w:val="24"/>
          <w:lang w:eastAsia="zh-CN"/>
        </w:rPr>
        <w:t>123</w:t>
      </w:r>
      <w:r w:rsidRPr="00310BB0">
        <w:rPr>
          <w:rFonts w:hint="eastAsia"/>
          <w:sz w:val="24"/>
          <w:szCs w:val="24"/>
          <w:lang w:eastAsia="zh-CN"/>
        </w:rPr>
        <w:t>人（含九名妇女）参加，介绍了臭氧行动的工具和资源，并鼓励各方积极参与《蒙特利尔议定书》的有效执行。</w:t>
      </w:r>
    </w:p>
    <w:p w14:paraId="57D0AD20" w14:textId="77777777" w:rsidR="00B41CE5" w:rsidRPr="00BC6A0F" w:rsidRDefault="00B41CE5" w:rsidP="00B41CE5">
      <w:pPr>
        <w:pStyle w:val="Heading1"/>
        <w:numPr>
          <w:ilvl w:val="0"/>
          <w:numId w:val="0"/>
        </w:numPr>
        <w:overflowPunct w:val="0"/>
        <w:rPr>
          <w:rFonts w:ascii="KaiTi" w:eastAsia="KaiTi" w:hAnsi="KaiTi"/>
          <w:iCs/>
          <w:sz w:val="24"/>
          <w:szCs w:val="24"/>
          <w:lang w:eastAsia="zh-CN"/>
        </w:rPr>
      </w:pPr>
      <w:r w:rsidRPr="00BC6A0F">
        <w:rPr>
          <w:rFonts w:ascii="KaiTi" w:eastAsia="KaiTi" w:hAnsi="KaiTi" w:hint="eastAsia"/>
          <w:iCs/>
          <w:sz w:val="24"/>
          <w:szCs w:val="24"/>
          <w:lang w:eastAsia="zh-CN"/>
        </w:rPr>
        <w:t>保持制冷维修行业能源效率的活动</w:t>
      </w:r>
    </w:p>
    <w:p w14:paraId="7B8E85A7" w14:textId="77777777" w:rsidR="00B41CE5" w:rsidRPr="00310BB0" w:rsidRDefault="00B41CE5" w:rsidP="00B41CE5">
      <w:pPr>
        <w:pStyle w:val="Heading1"/>
        <w:overflowPunct w:val="0"/>
        <w:rPr>
          <w:sz w:val="24"/>
          <w:szCs w:val="24"/>
          <w:lang w:eastAsia="zh-CN"/>
        </w:rPr>
      </w:pPr>
      <w:r w:rsidRPr="00310BB0">
        <w:rPr>
          <w:rFonts w:hint="eastAsia"/>
          <w:sz w:val="24"/>
          <w:szCs w:val="24"/>
          <w:lang w:eastAsia="zh-CN"/>
        </w:rPr>
        <w:t>进行了一次学习考察，六人参加，以了解在《蒙特利尔议定书》框架内执行和整合最低能源绩效标准和能源标签的情况。已起草了关于最低</w:t>
      </w:r>
      <w:bookmarkStart w:id="2" w:name="OLE_LINK4"/>
      <w:r w:rsidRPr="00310BB0">
        <w:rPr>
          <w:rFonts w:hint="eastAsia"/>
          <w:sz w:val="24"/>
          <w:szCs w:val="24"/>
          <w:lang w:eastAsia="zh-CN"/>
        </w:rPr>
        <w:t>能源绩效标准和能源标签</w:t>
      </w:r>
      <w:bookmarkEnd w:id="2"/>
      <w:r w:rsidRPr="00310BB0">
        <w:rPr>
          <w:rFonts w:hint="eastAsia"/>
          <w:sz w:val="24"/>
          <w:szCs w:val="24"/>
          <w:lang w:eastAsia="zh-CN"/>
        </w:rPr>
        <w:t>的条例，正在等待核准。与矿产与能源部举行了后续会议，以支持核准执行能源效率活动的附属条例。启动了一个能源效率培训模块的开发工作。计划举办一系列培训讲习班，其中包括定于</w:t>
      </w:r>
      <w:r w:rsidRPr="00310BB0">
        <w:rPr>
          <w:rFonts w:hint="eastAsia"/>
          <w:sz w:val="24"/>
          <w:szCs w:val="24"/>
          <w:lang w:eastAsia="zh-CN"/>
        </w:rPr>
        <w:t>2025</w:t>
      </w:r>
      <w:r w:rsidRPr="00310BB0">
        <w:rPr>
          <w:rFonts w:hint="eastAsia"/>
          <w:sz w:val="24"/>
          <w:szCs w:val="24"/>
          <w:lang w:eastAsia="zh-CN"/>
        </w:rPr>
        <w:t>年</w:t>
      </w:r>
      <w:r w:rsidRPr="00310BB0">
        <w:rPr>
          <w:rFonts w:hint="eastAsia"/>
          <w:sz w:val="24"/>
          <w:szCs w:val="24"/>
          <w:lang w:eastAsia="zh-CN"/>
        </w:rPr>
        <w:t>10</w:t>
      </w:r>
      <w:r w:rsidRPr="00310BB0">
        <w:rPr>
          <w:rFonts w:hint="eastAsia"/>
          <w:sz w:val="24"/>
          <w:szCs w:val="24"/>
          <w:lang w:eastAsia="zh-CN"/>
        </w:rPr>
        <w:t>月下旬为海关和执法当局举办的一次关于最低能源绩效标准和能源标签执行的培训讲习班。</w:t>
      </w:r>
    </w:p>
    <w:p w14:paraId="25AA607D" w14:textId="77777777" w:rsidR="00B41CE5" w:rsidRPr="00BC6A0F" w:rsidRDefault="00B41CE5" w:rsidP="00B41CE5">
      <w:pPr>
        <w:keepNext/>
        <w:overflowPunct w:val="0"/>
        <w:spacing w:after="240"/>
        <w:rPr>
          <w:rFonts w:ascii="KaiTi" w:eastAsia="KaiTi" w:hAnsi="KaiTi"/>
          <w:iCs/>
          <w:sz w:val="24"/>
          <w:szCs w:val="24"/>
        </w:rPr>
      </w:pPr>
      <w:r w:rsidRPr="00BC6A0F">
        <w:rPr>
          <w:rFonts w:ascii="KaiTi" w:eastAsia="KaiTi" w:hAnsi="KaiTi" w:hint="eastAsia"/>
          <w:iCs/>
          <w:sz w:val="24"/>
          <w:szCs w:val="24"/>
        </w:rPr>
        <w:lastRenderedPageBreak/>
        <w:t>项目执行和监测</w:t>
      </w:r>
    </w:p>
    <w:p w14:paraId="144468F7" w14:textId="77777777" w:rsidR="00B41CE5" w:rsidRPr="00310BB0" w:rsidRDefault="00B41CE5" w:rsidP="00B41CE5">
      <w:pPr>
        <w:pStyle w:val="Heading1"/>
        <w:overflowPunct w:val="0"/>
        <w:rPr>
          <w:sz w:val="24"/>
          <w:szCs w:val="24"/>
          <w:lang w:eastAsia="zh-CN"/>
        </w:rPr>
      </w:pPr>
      <w:r w:rsidRPr="00310BB0">
        <w:rPr>
          <w:rFonts w:hint="eastAsia"/>
          <w:sz w:val="24"/>
          <w:szCs w:val="24"/>
          <w:lang w:eastAsia="zh-CN"/>
        </w:rPr>
        <w:t>在为项目执行和监测核准的</w:t>
      </w:r>
      <w:r w:rsidRPr="00310BB0">
        <w:rPr>
          <w:rFonts w:hint="eastAsia"/>
          <w:sz w:val="24"/>
          <w:szCs w:val="24"/>
          <w:lang w:eastAsia="zh-CN"/>
        </w:rPr>
        <w:t>30,000</w:t>
      </w:r>
      <w:r w:rsidRPr="00310BB0">
        <w:rPr>
          <w:rFonts w:hint="eastAsia"/>
          <w:sz w:val="24"/>
          <w:szCs w:val="24"/>
          <w:lang w:eastAsia="zh-CN"/>
        </w:rPr>
        <w:t>美元中，已</w:t>
      </w:r>
      <w:r>
        <w:rPr>
          <w:rFonts w:hint="eastAsia"/>
          <w:sz w:val="24"/>
          <w:szCs w:val="24"/>
          <w:lang w:eastAsia="zh-CN"/>
        </w:rPr>
        <w:t>发放</w:t>
      </w:r>
      <w:r w:rsidRPr="00310BB0">
        <w:rPr>
          <w:rFonts w:hint="eastAsia"/>
          <w:sz w:val="24"/>
          <w:szCs w:val="24"/>
          <w:lang w:eastAsia="zh-CN"/>
        </w:rPr>
        <w:t>25,521</w:t>
      </w:r>
      <w:r w:rsidRPr="00310BB0">
        <w:rPr>
          <w:rFonts w:hint="eastAsia"/>
          <w:sz w:val="24"/>
          <w:szCs w:val="24"/>
          <w:lang w:eastAsia="zh-CN"/>
        </w:rPr>
        <w:t>美元，用于工作人员、差旅、监测活动、会议、交流和其他业务费用。</w:t>
      </w:r>
    </w:p>
    <w:p w14:paraId="1F7B7F22" w14:textId="77777777" w:rsidR="00B41CE5" w:rsidRPr="00310BB0" w:rsidRDefault="00B41CE5" w:rsidP="00B41CE5">
      <w:pPr>
        <w:keepNext/>
        <w:overflowPunct w:val="0"/>
        <w:spacing w:after="240"/>
        <w:rPr>
          <w:sz w:val="24"/>
          <w:szCs w:val="24"/>
          <w:u w:val="single"/>
        </w:rPr>
      </w:pPr>
      <w:r w:rsidRPr="00310BB0">
        <w:rPr>
          <w:rFonts w:hint="eastAsia"/>
          <w:sz w:val="24"/>
          <w:szCs w:val="24"/>
          <w:u w:val="single"/>
        </w:rPr>
        <w:t>资金发放量</w:t>
      </w:r>
    </w:p>
    <w:p w14:paraId="5FC9060E" w14:textId="77777777" w:rsidR="00B41CE5" w:rsidRPr="00310BB0" w:rsidRDefault="00B41CE5" w:rsidP="00B41CE5">
      <w:pPr>
        <w:pStyle w:val="Heading1"/>
        <w:overflowPunct w:val="0"/>
        <w:rPr>
          <w:sz w:val="24"/>
          <w:szCs w:val="24"/>
        </w:rPr>
      </w:pPr>
      <w:r w:rsidRPr="00310BB0">
        <w:rPr>
          <w:rFonts w:hint="eastAsia"/>
          <w:sz w:val="24"/>
          <w:szCs w:val="24"/>
          <w:lang w:eastAsia="zh-CN"/>
        </w:rPr>
        <w:t>截至</w:t>
      </w:r>
      <w:r w:rsidRPr="00310BB0">
        <w:rPr>
          <w:rFonts w:hint="eastAsia"/>
          <w:sz w:val="24"/>
          <w:szCs w:val="24"/>
          <w:lang w:eastAsia="zh-CN"/>
        </w:rPr>
        <w:t>2025</w:t>
      </w:r>
      <w:r w:rsidRPr="00310BB0">
        <w:rPr>
          <w:rFonts w:hint="eastAsia"/>
          <w:sz w:val="24"/>
          <w:szCs w:val="24"/>
          <w:lang w:eastAsia="zh-CN"/>
        </w:rPr>
        <w:t>年</w:t>
      </w:r>
      <w:r w:rsidRPr="00310BB0">
        <w:rPr>
          <w:rFonts w:hint="eastAsia"/>
          <w:sz w:val="24"/>
          <w:szCs w:val="24"/>
          <w:lang w:eastAsia="zh-CN"/>
        </w:rPr>
        <w:t>9</w:t>
      </w:r>
      <w:r w:rsidRPr="00310BB0">
        <w:rPr>
          <w:rFonts w:hint="eastAsia"/>
          <w:sz w:val="24"/>
          <w:szCs w:val="24"/>
          <w:lang w:eastAsia="zh-CN"/>
        </w:rPr>
        <w:t>月，在目前核准的</w:t>
      </w:r>
      <w:r w:rsidRPr="00310BB0">
        <w:rPr>
          <w:sz w:val="24"/>
          <w:szCs w:val="24"/>
          <w:lang w:eastAsia="zh-CN"/>
        </w:rPr>
        <w:t>1,470,000</w:t>
      </w:r>
      <w:r w:rsidRPr="00310BB0">
        <w:rPr>
          <w:rFonts w:hint="eastAsia"/>
          <w:sz w:val="24"/>
          <w:szCs w:val="24"/>
          <w:lang w:eastAsia="zh-CN"/>
        </w:rPr>
        <w:t>美元中，已发放</w:t>
      </w:r>
      <w:r w:rsidRPr="00310BB0">
        <w:rPr>
          <w:sz w:val="24"/>
          <w:szCs w:val="24"/>
          <w:lang w:eastAsia="zh-CN"/>
        </w:rPr>
        <w:t>1,310,783</w:t>
      </w:r>
      <w:r w:rsidRPr="00310BB0">
        <w:rPr>
          <w:rFonts w:hint="eastAsia"/>
          <w:sz w:val="24"/>
          <w:szCs w:val="24"/>
          <w:lang w:eastAsia="zh-CN"/>
        </w:rPr>
        <w:t>美元（其中环境署</w:t>
      </w:r>
      <w:r w:rsidRPr="00310BB0">
        <w:rPr>
          <w:noProof/>
          <w:sz w:val="24"/>
          <w:szCs w:val="24"/>
          <w:lang w:eastAsia="zh-CN"/>
        </w:rPr>
        <w:t>686,567</w:t>
      </w:r>
      <w:r w:rsidRPr="00310BB0">
        <w:rPr>
          <w:rFonts w:hint="eastAsia"/>
          <w:sz w:val="24"/>
          <w:szCs w:val="24"/>
          <w:lang w:eastAsia="zh-CN"/>
        </w:rPr>
        <w:t>美元，开发署</w:t>
      </w:r>
      <w:r w:rsidRPr="00310BB0">
        <w:rPr>
          <w:noProof/>
          <w:sz w:val="24"/>
          <w:szCs w:val="24"/>
          <w:lang w:eastAsia="zh-CN"/>
        </w:rPr>
        <w:t>624,216</w:t>
      </w:r>
      <w:r w:rsidRPr="00310BB0">
        <w:rPr>
          <w:rFonts w:hint="eastAsia"/>
          <w:sz w:val="24"/>
          <w:szCs w:val="24"/>
          <w:lang w:eastAsia="zh-CN"/>
        </w:rPr>
        <w:t>美元），见表</w:t>
      </w:r>
      <w:r w:rsidRPr="00310BB0">
        <w:rPr>
          <w:rFonts w:hint="eastAsia"/>
          <w:sz w:val="24"/>
          <w:szCs w:val="24"/>
          <w:lang w:eastAsia="zh-CN"/>
        </w:rPr>
        <w:t>2</w:t>
      </w:r>
      <w:r w:rsidRPr="00310BB0">
        <w:rPr>
          <w:rFonts w:hint="eastAsia"/>
          <w:sz w:val="24"/>
          <w:szCs w:val="24"/>
          <w:lang w:eastAsia="zh-CN"/>
        </w:rPr>
        <w:t>。</w:t>
      </w:r>
      <w:r w:rsidRPr="00310BB0">
        <w:rPr>
          <w:rFonts w:hint="eastAsia"/>
          <w:sz w:val="24"/>
          <w:szCs w:val="24"/>
        </w:rPr>
        <w:t>剩余</w:t>
      </w:r>
      <w:r w:rsidRPr="00310BB0">
        <w:rPr>
          <w:noProof/>
          <w:sz w:val="24"/>
          <w:szCs w:val="24"/>
        </w:rPr>
        <w:t>159,217</w:t>
      </w:r>
      <w:r w:rsidRPr="00310BB0">
        <w:rPr>
          <w:rFonts w:hint="eastAsia"/>
          <w:sz w:val="24"/>
          <w:szCs w:val="24"/>
        </w:rPr>
        <w:t>美元将于</w:t>
      </w:r>
      <w:r w:rsidRPr="00310BB0">
        <w:rPr>
          <w:rFonts w:hint="eastAsia"/>
          <w:sz w:val="24"/>
          <w:szCs w:val="24"/>
        </w:rPr>
        <w:t>2025</w:t>
      </w:r>
      <w:r w:rsidRPr="00310BB0">
        <w:rPr>
          <w:rFonts w:hint="eastAsia"/>
          <w:sz w:val="24"/>
          <w:szCs w:val="24"/>
        </w:rPr>
        <w:t>年和</w:t>
      </w:r>
      <w:r w:rsidRPr="00310BB0">
        <w:rPr>
          <w:rFonts w:hint="eastAsia"/>
          <w:sz w:val="24"/>
          <w:szCs w:val="24"/>
        </w:rPr>
        <w:t>2026</w:t>
      </w:r>
      <w:r w:rsidRPr="00310BB0">
        <w:rPr>
          <w:rFonts w:hint="eastAsia"/>
          <w:sz w:val="24"/>
          <w:szCs w:val="24"/>
        </w:rPr>
        <w:t>年发放。</w:t>
      </w:r>
    </w:p>
    <w:p w14:paraId="3DFA2499" w14:textId="77777777" w:rsidR="00B41CE5" w:rsidRPr="0075715E" w:rsidRDefault="00B41CE5" w:rsidP="00B41CE5">
      <w:pPr>
        <w:keepNext/>
        <w:overflowPunct w:val="0"/>
        <w:rPr>
          <w:rFonts w:ascii="Arial" w:eastAsia="SimHei" w:hAnsi="Arial" w:cs="Arial"/>
          <w:bCs/>
          <w:sz w:val="24"/>
          <w:szCs w:val="24"/>
          <w:lang w:eastAsia="zh-CN"/>
        </w:rPr>
      </w:pPr>
      <w:r w:rsidRPr="0075715E">
        <w:rPr>
          <w:rFonts w:ascii="Arial" w:eastAsia="SimHei" w:hAnsi="Arial" w:cs="Arial"/>
          <w:bCs/>
          <w:sz w:val="24"/>
          <w:szCs w:val="24"/>
          <w:lang w:eastAsia="zh-CN"/>
        </w:rPr>
        <w:t>表</w:t>
      </w:r>
      <w:r w:rsidRPr="0075715E">
        <w:rPr>
          <w:rFonts w:ascii="Arial" w:eastAsia="SimHei" w:hAnsi="Arial" w:cs="Arial"/>
          <w:bCs/>
          <w:sz w:val="24"/>
          <w:szCs w:val="24"/>
          <w:lang w:eastAsia="zh-CN"/>
        </w:rPr>
        <w:t xml:space="preserve">2. </w:t>
      </w:r>
      <w:r w:rsidRPr="0075715E">
        <w:rPr>
          <w:rFonts w:ascii="Arial" w:eastAsia="SimHei" w:hAnsi="Arial" w:cs="Arial"/>
          <w:bCs/>
          <w:noProof/>
          <w:sz w:val="24"/>
          <w:szCs w:val="24"/>
          <w:lang w:eastAsia="zh-CN"/>
        </w:rPr>
        <w:t>柬埔寨含氢氯氟烃淘汰管理计划财务情况报告</w:t>
      </w:r>
      <w:r w:rsidRPr="0075715E">
        <w:rPr>
          <w:rFonts w:ascii="Arial" w:eastAsia="SimHei" w:hAnsi="Arial" w:cs="Arial"/>
          <w:bCs/>
          <w:sz w:val="24"/>
          <w:szCs w:val="24"/>
          <w:lang w:eastAsia="zh-CN"/>
        </w:rPr>
        <w:t>（美元）</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89"/>
        <w:gridCol w:w="1440"/>
        <w:gridCol w:w="1348"/>
        <w:gridCol w:w="1440"/>
        <w:gridCol w:w="1442"/>
        <w:gridCol w:w="1791"/>
      </w:tblGrid>
      <w:tr w:rsidR="00B41CE5" w:rsidRPr="00676731" w14:paraId="6C6A6D48" w14:textId="77777777" w:rsidTr="000A1625">
        <w:trPr>
          <w:trHeight w:val="47"/>
          <w:tblHeader/>
        </w:trPr>
        <w:tc>
          <w:tcPr>
            <w:tcW w:w="1010" w:type="pct"/>
            <w:noWrap/>
            <w:hideMark/>
          </w:tcPr>
          <w:p w14:paraId="405ACF6F" w14:textId="77777777" w:rsidR="00B41CE5" w:rsidRPr="00676731" w:rsidRDefault="00B41CE5" w:rsidP="000A1625">
            <w:pPr>
              <w:keepNext/>
              <w:overflowPunct w:val="0"/>
              <w:jc w:val="center"/>
              <w:rPr>
                <w:rFonts w:eastAsia="SimHei"/>
                <w:color w:val="000000"/>
                <w:lang w:eastAsia="en-CA"/>
              </w:rPr>
            </w:pPr>
            <w:r w:rsidRPr="00676731">
              <w:rPr>
                <w:rFonts w:eastAsia="SimHei"/>
                <w:color w:val="000000"/>
              </w:rPr>
              <w:t>供资付款</w:t>
            </w:r>
          </w:p>
        </w:tc>
        <w:tc>
          <w:tcPr>
            <w:tcW w:w="770" w:type="pct"/>
          </w:tcPr>
          <w:p w14:paraId="76D4A498" w14:textId="77777777" w:rsidR="00B41CE5" w:rsidRPr="00676731" w:rsidRDefault="00B41CE5" w:rsidP="000A1625">
            <w:pPr>
              <w:keepNext/>
              <w:overflowPunct w:val="0"/>
              <w:jc w:val="center"/>
              <w:rPr>
                <w:rFonts w:eastAsia="SimHei"/>
                <w:color w:val="000000"/>
                <w:lang w:eastAsia="en-CA"/>
              </w:rPr>
            </w:pPr>
            <w:r w:rsidRPr="00676731">
              <w:rPr>
                <w:rFonts w:eastAsia="SimHei"/>
                <w:color w:val="000000"/>
              </w:rPr>
              <w:t>机构</w:t>
            </w:r>
          </w:p>
        </w:tc>
        <w:tc>
          <w:tcPr>
            <w:tcW w:w="721" w:type="pct"/>
            <w:noWrap/>
            <w:hideMark/>
          </w:tcPr>
          <w:p w14:paraId="56BB622A" w14:textId="77777777" w:rsidR="00B41CE5" w:rsidRPr="00676731" w:rsidRDefault="00B41CE5" w:rsidP="000A1625">
            <w:pPr>
              <w:keepNext/>
              <w:overflowPunct w:val="0"/>
              <w:jc w:val="center"/>
              <w:rPr>
                <w:rFonts w:eastAsia="SimHei"/>
                <w:color w:val="000000" w:themeColor="text1"/>
                <w:lang w:eastAsia="en-CA"/>
              </w:rPr>
            </w:pPr>
            <w:r w:rsidRPr="00676731">
              <w:rPr>
                <w:rFonts w:eastAsia="SimHei"/>
                <w:color w:val="000000" w:themeColor="text1"/>
              </w:rPr>
              <w:t>环境署</w:t>
            </w:r>
          </w:p>
        </w:tc>
        <w:tc>
          <w:tcPr>
            <w:tcW w:w="770" w:type="pct"/>
          </w:tcPr>
          <w:p w14:paraId="6DB1C457" w14:textId="77777777" w:rsidR="00B41CE5" w:rsidRPr="00676731" w:rsidRDefault="00B41CE5" w:rsidP="000A1625">
            <w:pPr>
              <w:keepNext/>
              <w:overflowPunct w:val="0"/>
              <w:jc w:val="center"/>
              <w:rPr>
                <w:rFonts w:eastAsia="SimHei"/>
                <w:color w:val="000000" w:themeColor="text1"/>
                <w:lang w:eastAsia="en-CA"/>
              </w:rPr>
            </w:pPr>
            <w:r w:rsidRPr="00676731">
              <w:rPr>
                <w:rFonts w:eastAsia="SimHei" w:hint="eastAsia"/>
                <w:color w:val="000000" w:themeColor="text1"/>
              </w:rPr>
              <w:t>开发</w:t>
            </w:r>
            <w:r w:rsidRPr="00676731">
              <w:rPr>
                <w:rFonts w:eastAsia="SimHei"/>
                <w:color w:val="000000" w:themeColor="text1"/>
              </w:rPr>
              <w:t>署</w:t>
            </w:r>
          </w:p>
        </w:tc>
        <w:tc>
          <w:tcPr>
            <w:tcW w:w="771" w:type="pct"/>
            <w:noWrap/>
            <w:hideMark/>
          </w:tcPr>
          <w:p w14:paraId="57C62AB3" w14:textId="77777777" w:rsidR="00B41CE5" w:rsidRPr="00676731" w:rsidRDefault="00B41CE5" w:rsidP="000A1625">
            <w:pPr>
              <w:keepNext/>
              <w:overflowPunct w:val="0"/>
              <w:jc w:val="center"/>
              <w:rPr>
                <w:rFonts w:eastAsia="SimHei"/>
                <w:color w:val="000000"/>
                <w:lang w:eastAsia="en-CA"/>
              </w:rPr>
            </w:pPr>
            <w:r w:rsidRPr="00676731">
              <w:rPr>
                <w:rFonts w:eastAsia="SimHei"/>
                <w:color w:val="000000"/>
              </w:rPr>
              <w:t>总计</w:t>
            </w:r>
          </w:p>
        </w:tc>
        <w:tc>
          <w:tcPr>
            <w:tcW w:w="959" w:type="pct"/>
            <w:noWrap/>
            <w:hideMark/>
          </w:tcPr>
          <w:p w14:paraId="686100D9" w14:textId="77777777" w:rsidR="00B41CE5" w:rsidRPr="00676731" w:rsidRDefault="00B41CE5" w:rsidP="000A1625">
            <w:pPr>
              <w:keepNext/>
              <w:overflowPunct w:val="0"/>
              <w:jc w:val="center"/>
              <w:rPr>
                <w:rFonts w:eastAsia="SimHei"/>
                <w:color w:val="000000"/>
                <w:lang w:eastAsia="en-CA"/>
              </w:rPr>
            </w:pPr>
            <w:r w:rsidRPr="00676731">
              <w:rPr>
                <w:rFonts w:eastAsia="SimHei"/>
                <w:color w:val="000000"/>
              </w:rPr>
              <w:t>发放率（</w:t>
            </w:r>
            <w:r w:rsidRPr="00676731">
              <w:rPr>
                <w:rFonts w:eastAsia="SimHei"/>
                <w:color w:val="000000"/>
                <w:lang w:eastAsia="en-CA"/>
              </w:rPr>
              <w:t>%</w:t>
            </w:r>
            <w:r w:rsidRPr="00676731">
              <w:rPr>
                <w:rFonts w:eastAsia="SimHei"/>
                <w:color w:val="000000"/>
              </w:rPr>
              <w:t>）</w:t>
            </w:r>
          </w:p>
        </w:tc>
      </w:tr>
      <w:tr w:rsidR="00B41CE5" w:rsidRPr="00676731" w14:paraId="6938006D" w14:textId="77777777" w:rsidTr="000A1625">
        <w:trPr>
          <w:trHeight w:val="179"/>
        </w:trPr>
        <w:tc>
          <w:tcPr>
            <w:tcW w:w="1010" w:type="pct"/>
            <w:vMerge w:val="restart"/>
            <w:noWrap/>
            <w:vAlign w:val="center"/>
            <w:hideMark/>
          </w:tcPr>
          <w:p w14:paraId="49EF44F0" w14:textId="77777777" w:rsidR="00B41CE5" w:rsidRPr="00676731" w:rsidRDefault="00B41CE5" w:rsidP="000A1625">
            <w:pPr>
              <w:overflowPunct w:val="0"/>
              <w:jc w:val="left"/>
              <w:rPr>
                <w:bCs/>
                <w:color w:val="000000"/>
                <w:lang w:eastAsia="en-CA"/>
              </w:rPr>
            </w:pPr>
            <w:r w:rsidRPr="00676731">
              <w:rPr>
                <w:rFonts w:hint="eastAsia"/>
                <w:bCs/>
                <w:color w:val="000000"/>
              </w:rPr>
              <w:t>第一次</w:t>
            </w:r>
          </w:p>
        </w:tc>
        <w:tc>
          <w:tcPr>
            <w:tcW w:w="770" w:type="pct"/>
            <w:noWrap/>
            <w:vAlign w:val="center"/>
            <w:hideMark/>
          </w:tcPr>
          <w:p w14:paraId="7B3486AC" w14:textId="77777777" w:rsidR="00B41CE5" w:rsidRPr="00676731" w:rsidRDefault="00B41CE5" w:rsidP="000A1625">
            <w:pPr>
              <w:overflowPunct w:val="0"/>
              <w:jc w:val="left"/>
              <w:rPr>
                <w:bCs/>
                <w:color w:val="000000"/>
                <w:lang w:eastAsia="en-CA"/>
              </w:rPr>
            </w:pPr>
            <w:r w:rsidRPr="00676731">
              <w:rPr>
                <w:rFonts w:hint="eastAsia"/>
                <w:bCs/>
                <w:color w:val="000000"/>
              </w:rPr>
              <w:t>核准</w:t>
            </w:r>
          </w:p>
        </w:tc>
        <w:tc>
          <w:tcPr>
            <w:tcW w:w="721" w:type="pct"/>
            <w:noWrap/>
          </w:tcPr>
          <w:p w14:paraId="291F6C5F" w14:textId="77777777" w:rsidR="00B41CE5" w:rsidRPr="00676731" w:rsidRDefault="00B41CE5" w:rsidP="000A1625">
            <w:pPr>
              <w:overflowPunct w:val="0"/>
              <w:jc w:val="right"/>
              <w:rPr>
                <w:color w:val="000000"/>
                <w:lang w:eastAsia="en-CA"/>
              </w:rPr>
            </w:pPr>
            <w:r w:rsidRPr="00676731">
              <w:rPr>
                <w:color w:val="000000"/>
                <w:lang w:eastAsia="en-CA"/>
              </w:rPr>
              <w:t>150,000</w:t>
            </w:r>
          </w:p>
        </w:tc>
        <w:tc>
          <w:tcPr>
            <w:tcW w:w="770" w:type="pct"/>
          </w:tcPr>
          <w:p w14:paraId="358D43F7" w14:textId="77777777" w:rsidR="00B41CE5" w:rsidRPr="00676731" w:rsidRDefault="00B41CE5" w:rsidP="000A1625">
            <w:pPr>
              <w:overflowPunct w:val="0"/>
              <w:jc w:val="right"/>
              <w:rPr>
                <w:color w:val="000000"/>
                <w:lang w:eastAsia="en-CA"/>
              </w:rPr>
            </w:pPr>
            <w:r w:rsidRPr="00676731">
              <w:rPr>
                <w:color w:val="000000"/>
                <w:lang w:eastAsia="en-CA"/>
              </w:rPr>
              <w:t>200,000</w:t>
            </w:r>
          </w:p>
        </w:tc>
        <w:tc>
          <w:tcPr>
            <w:tcW w:w="771" w:type="pct"/>
            <w:noWrap/>
          </w:tcPr>
          <w:p w14:paraId="07753134" w14:textId="77777777" w:rsidR="00B41CE5" w:rsidRPr="00676731" w:rsidRDefault="00B41CE5" w:rsidP="000A1625">
            <w:pPr>
              <w:overflowPunct w:val="0"/>
              <w:jc w:val="right"/>
              <w:rPr>
                <w:color w:val="000000"/>
                <w:lang w:eastAsia="en-CA"/>
              </w:rPr>
            </w:pPr>
            <w:r w:rsidRPr="00676731">
              <w:rPr>
                <w:color w:val="000000"/>
                <w:lang w:eastAsia="en-CA"/>
              </w:rPr>
              <w:t>350,000</w:t>
            </w:r>
          </w:p>
        </w:tc>
        <w:tc>
          <w:tcPr>
            <w:tcW w:w="959" w:type="pct"/>
            <w:vMerge w:val="restart"/>
            <w:noWrap/>
            <w:vAlign w:val="center"/>
          </w:tcPr>
          <w:p w14:paraId="35ED3C88" w14:textId="77777777" w:rsidR="00B41CE5" w:rsidRPr="00676731" w:rsidRDefault="00B41CE5" w:rsidP="000A1625">
            <w:pPr>
              <w:overflowPunct w:val="0"/>
              <w:jc w:val="center"/>
              <w:rPr>
                <w:color w:val="000000"/>
                <w:lang w:eastAsia="en-CA"/>
              </w:rPr>
            </w:pPr>
            <w:r w:rsidRPr="00676731">
              <w:rPr>
                <w:color w:val="000000"/>
                <w:lang w:eastAsia="en-CA"/>
              </w:rPr>
              <w:t>100</w:t>
            </w:r>
          </w:p>
        </w:tc>
      </w:tr>
      <w:tr w:rsidR="00B41CE5" w:rsidRPr="00676731" w14:paraId="4DB2BE92" w14:textId="77777777" w:rsidTr="000A1625">
        <w:trPr>
          <w:trHeight w:val="215"/>
        </w:trPr>
        <w:tc>
          <w:tcPr>
            <w:tcW w:w="1010" w:type="pct"/>
            <w:vMerge/>
            <w:vAlign w:val="center"/>
            <w:hideMark/>
          </w:tcPr>
          <w:p w14:paraId="24753954" w14:textId="77777777" w:rsidR="00B41CE5" w:rsidRPr="00676731" w:rsidRDefault="00B41CE5" w:rsidP="000A1625">
            <w:pPr>
              <w:overflowPunct w:val="0"/>
              <w:jc w:val="left"/>
              <w:rPr>
                <w:bCs/>
                <w:color w:val="000000"/>
                <w:lang w:eastAsia="en-CA"/>
              </w:rPr>
            </w:pPr>
          </w:p>
        </w:tc>
        <w:tc>
          <w:tcPr>
            <w:tcW w:w="770" w:type="pct"/>
            <w:noWrap/>
            <w:vAlign w:val="center"/>
            <w:hideMark/>
          </w:tcPr>
          <w:p w14:paraId="40251C4A" w14:textId="77777777" w:rsidR="00B41CE5" w:rsidRPr="00676731" w:rsidRDefault="00B41CE5" w:rsidP="000A1625">
            <w:pPr>
              <w:overflowPunct w:val="0"/>
              <w:jc w:val="left"/>
              <w:rPr>
                <w:bCs/>
                <w:color w:val="000000"/>
                <w:lang w:eastAsia="en-CA"/>
              </w:rPr>
            </w:pPr>
            <w:r w:rsidRPr="00676731">
              <w:rPr>
                <w:rFonts w:hint="eastAsia"/>
                <w:bCs/>
                <w:color w:val="000000"/>
              </w:rPr>
              <w:t>发放</w:t>
            </w:r>
          </w:p>
        </w:tc>
        <w:tc>
          <w:tcPr>
            <w:tcW w:w="721" w:type="pct"/>
            <w:noWrap/>
          </w:tcPr>
          <w:p w14:paraId="6ABB1560" w14:textId="77777777" w:rsidR="00B41CE5" w:rsidRPr="00676731" w:rsidRDefault="00B41CE5" w:rsidP="000A1625">
            <w:pPr>
              <w:overflowPunct w:val="0"/>
              <w:jc w:val="right"/>
              <w:rPr>
                <w:color w:val="000000"/>
                <w:lang w:eastAsia="en-CA"/>
              </w:rPr>
            </w:pPr>
            <w:r w:rsidRPr="00676731">
              <w:rPr>
                <w:color w:val="000000"/>
                <w:lang w:eastAsia="en-CA"/>
              </w:rPr>
              <w:t>150,000</w:t>
            </w:r>
          </w:p>
        </w:tc>
        <w:tc>
          <w:tcPr>
            <w:tcW w:w="770" w:type="pct"/>
          </w:tcPr>
          <w:p w14:paraId="2630038E" w14:textId="77777777" w:rsidR="00B41CE5" w:rsidRPr="00676731" w:rsidRDefault="00B41CE5" w:rsidP="000A1625">
            <w:pPr>
              <w:overflowPunct w:val="0"/>
              <w:jc w:val="right"/>
              <w:rPr>
                <w:color w:val="000000"/>
                <w:lang w:eastAsia="en-CA"/>
              </w:rPr>
            </w:pPr>
            <w:r w:rsidRPr="00676731">
              <w:rPr>
                <w:color w:val="000000"/>
                <w:lang w:eastAsia="en-CA"/>
              </w:rPr>
              <w:t>200,000</w:t>
            </w:r>
          </w:p>
        </w:tc>
        <w:tc>
          <w:tcPr>
            <w:tcW w:w="771" w:type="pct"/>
            <w:noWrap/>
          </w:tcPr>
          <w:p w14:paraId="1B0525D8" w14:textId="77777777" w:rsidR="00B41CE5" w:rsidRPr="00676731" w:rsidRDefault="00B41CE5" w:rsidP="000A1625">
            <w:pPr>
              <w:overflowPunct w:val="0"/>
              <w:jc w:val="right"/>
              <w:rPr>
                <w:color w:val="000000"/>
                <w:lang w:eastAsia="en-CA"/>
              </w:rPr>
            </w:pPr>
            <w:r w:rsidRPr="00676731">
              <w:rPr>
                <w:color w:val="000000"/>
                <w:lang w:eastAsia="en-CA"/>
              </w:rPr>
              <w:t>350,000</w:t>
            </w:r>
          </w:p>
        </w:tc>
        <w:tc>
          <w:tcPr>
            <w:tcW w:w="959" w:type="pct"/>
            <w:vMerge/>
            <w:vAlign w:val="center"/>
          </w:tcPr>
          <w:p w14:paraId="2F899F58" w14:textId="77777777" w:rsidR="00B41CE5" w:rsidRPr="00676731" w:rsidRDefault="00B41CE5" w:rsidP="000A1625">
            <w:pPr>
              <w:overflowPunct w:val="0"/>
              <w:jc w:val="center"/>
              <w:rPr>
                <w:color w:val="000000"/>
                <w:lang w:eastAsia="en-CA"/>
              </w:rPr>
            </w:pPr>
          </w:p>
        </w:tc>
      </w:tr>
      <w:tr w:rsidR="00B41CE5" w:rsidRPr="00676731" w14:paraId="3FAC83FF" w14:textId="77777777" w:rsidTr="000A1625">
        <w:trPr>
          <w:trHeight w:val="152"/>
        </w:trPr>
        <w:tc>
          <w:tcPr>
            <w:tcW w:w="1010" w:type="pct"/>
            <w:vMerge w:val="restart"/>
            <w:noWrap/>
            <w:vAlign w:val="center"/>
            <w:hideMark/>
          </w:tcPr>
          <w:p w14:paraId="5D45CB71" w14:textId="77777777" w:rsidR="00B41CE5" w:rsidRPr="00676731" w:rsidRDefault="00B41CE5" w:rsidP="000A1625">
            <w:pPr>
              <w:overflowPunct w:val="0"/>
              <w:jc w:val="left"/>
              <w:rPr>
                <w:bCs/>
                <w:color w:val="000000"/>
                <w:lang w:eastAsia="en-CA"/>
              </w:rPr>
            </w:pPr>
            <w:r w:rsidRPr="00676731">
              <w:rPr>
                <w:rFonts w:hint="eastAsia"/>
                <w:bCs/>
                <w:color w:val="000000"/>
              </w:rPr>
              <w:t>第二次</w:t>
            </w:r>
          </w:p>
        </w:tc>
        <w:tc>
          <w:tcPr>
            <w:tcW w:w="770" w:type="pct"/>
            <w:noWrap/>
            <w:vAlign w:val="center"/>
            <w:hideMark/>
          </w:tcPr>
          <w:p w14:paraId="599A972D" w14:textId="77777777" w:rsidR="00B41CE5" w:rsidRPr="00676731" w:rsidRDefault="00B41CE5" w:rsidP="000A1625">
            <w:pPr>
              <w:overflowPunct w:val="0"/>
              <w:jc w:val="left"/>
              <w:rPr>
                <w:bCs/>
                <w:color w:val="000000"/>
                <w:lang w:eastAsia="en-CA"/>
              </w:rPr>
            </w:pPr>
            <w:r w:rsidRPr="00676731">
              <w:rPr>
                <w:rFonts w:hint="eastAsia"/>
                <w:bCs/>
                <w:color w:val="000000"/>
              </w:rPr>
              <w:t>核准</w:t>
            </w:r>
          </w:p>
        </w:tc>
        <w:tc>
          <w:tcPr>
            <w:tcW w:w="721" w:type="pct"/>
            <w:noWrap/>
          </w:tcPr>
          <w:p w14:paraId="1AA66D1F" w14:textId="77777777" w:rsidR="00B41CE5" w:rsidRPr="00676731" w:rsidRDefault="00B41CE5" w:rsidP="000A1625">
            <w:pPr>
              <w:overflowPunct w:val="0"/>
              <w:jc w:val="right"/>
              <w:rPr>
                <w:color w:val="000000"/>
                <w:lang w:eastAsia="en-CA"/>
              </w:rPr>
            </w:pPr>
            <w:r w:rsidRPr="00676731">
              <w:rPr>
                <w:color w:val="000000"/>
                <w:lang w:eastAsia="en-CA"/>
              </w:rPr>
              <w:t>100,000</w:t>
            </w:r>
          </w:p>
        </w:tc>
        <w:tc>
          <w:tcPr>
            <w:tcW w:w="770" w:type="pct"/>
          </w:tcPr>
          <w:p w14:paraId="7DB4F495" w14:textId="77777777" w:rsidR="00B41CE5" w:rsidRPr="00676731" w:rsidRDefault="00B41CE5" w:rsidP="000A1625">
            <w:pPr>
              <w:overflowPunct w:val="0"/>
              <w:jc w:val="right"/>
              <w:rPr>
                <w:color w:val="000000"/>
                <w:lang w:eastAsia="en-CA"/>
              </w:rPr>
            </w:pPr>
            <w:r w:rsidRPr="00676731">
              <w:rPr>
                <w:color w:val="000000"/>
                <w:lang w:eastAsia="en-CA"/>
              </w:rPr>
              <w:t>200,000</w:t>
            </w:r>
          </w:p>
        </w:tc>
        <w:tc>
          <w:tcPr>
            <w:tcW w:w="771" w:type="pct"/>
            <w:noWrap/>
          </w:tcPr>
          <w:p w14:paraId="2217EC6B" w14:textId="77777777" w:rsidR="00B41CE5" w:rsidRPr="00676731" w:rsidRDefault="00B41CE5" w:rsidP="000A1625">
            <w:pPr>
              <w:overflowPunct w:val="0"/>
              <w:jc w:val="right"/>
              <w:rPr>
                <w:color w:val="000000"/>
                <w:lang w:eastAsia="en-CA"/>
              </w:rPr>
            </w:pPr>
            <w:r w:rsidRPr="00676731">
              <w:rPr>
                <w:color w:val="000000"/>
                <w:lang w:eastAsia="en-CA"/>
              </w:rPr>
              <w:t>300,000</w:t>
            </w:r>
          </w:p>
        </w:tc>
        <w:tc>
          <w:tcPr>
            <w:tcW w:w="959" w:type="pct"/>
            <w:vMerge w:val="restart"/>
            <w:noWrap/>
            <w:vAlign w:val="center"/>
          </w:tcPr>
          <w:p w14:paraId="0AD59B1E" w14:textId="77777777" w:rsidR="00B41CE5" w:rsidRPr="00676731" w:rsidRDefault="00B41CE5" w:rsidP="000A1625">
            <w:pPr>
              <w:overflowPunct w:val="0"/>
              <w:jc w:val="center"/>
              <w:rPr>
                <w:color w:val="000000"/>
                <w:lang w:eastAsia="en-CA"/>
              </w:rPr>
            </w:pPr>
            <w:r w:rsidRPr="00676731">
              <w:rPr>
                <w:color w:val="000000"/>
                <w:lang w:eastAsia="en-CA"/>
              </w:rPr>
              <w:t>100</w:t>
            </w:r>
          </w:p>
        </w:tc>
      </w:tr>
      <w:tr w:rsidR="00B41CE5" w:rsidRPr="00676731" w14:paraId="7EB4E25E" w14:textId="77777777" w:rsidTr="000A1625">
        <w:trPr>
          <w:trHeight w:val="179"/>
        </w:trPr>
        <w:tc>
          <w:tcPr>
            <w:tcW w:w="1010" w:type="pct"/>
            <w:vMerge/>
            <w:vAlign w:val="center"/>
            <w:hideMark/>
          </w:tcPr>
          <w:p w14:paraId="5850AD05" w14:textId="77777777" w:rsidR="00B41CE5" w:rsidRPr="00676731" w:rsidRDefault="00B41CE5" w:rsidP="000A1625">
            <w:pPr>
              <w:overflowPunct w:val="0"/>
              <w:jc w:val="left"/>
              <w:rPr>
                <w:bCs/>
                <w:color w:val="000000"/>
                <w:lang w:eastAsia="en-CA"/>
              </w:rPr>
            </w:pPr>
          </w:p>
        </w:tc>
        <w:tc>
          <w:tcPr>
            <w:tcW w:w="770" w:type="pct"/>
            <w:noWrap/>
            <w:vAlign w:val="center"/>
            <w:hideMark/>
          </w:tcPr>
          <w:p w14:paraId="2A0A7B6C" w14:textId="77777777" w:rsidR="00B41CE5" w:rsidRPr="00676731" w:rsidRDefault="00B41CE5" w:rsidP="000A1625">
            <w:pPr>
              <w:overflowPunct w:val="0"/>
              <w:jc w:val="left"/>
              <w:rPr>
                <w:bCs/>
                <w:color w:val="000000"/>
                <w:lang w:eastAsia="en-CA"/>
              </w:rPr>
            </w:pPr>
            <w:r w:rsidRPr="00676731">
              <w:rPr>
                <w:rFonts w:hint="eastAsia"/>
                <w:bCs/>
                <w:color w:val="000000"/>
              </w:rPr>
              <w:t>发放</w:t>
            </w:r>
          </w:p>
        </w:tc>
        <w:tc>
          <w:tcPr>
            <w:tcW w:w="721" w:type="pct"/>
            <w:noWrap/>
          </w:tcPr>
          <w:p w14:paraId="6F2DB992" w14:textId="77777777" w:rsidR="00B41CE5" w:rsidRPr="00676731" w:rsidRDefault="00B41CE5" w:rsidP="000A1625">
            <w:pPr>
              <w:overflowPunct w:val="0"/>
              <w:jc w:val="right"/>
              <w:rPr>
                <w:color w:val="000000"/>
                <w:lang w:eastAsia="en-CA"/>
              </w:rPr>
            </w:pPr>
            <w:r w:rsidRPr="00676731">
              <w:rPr>
                <w:color w:val="000000"/>
                <w:lang w:eastAsia="en-CA"/>
              </w:rPr>
              <w:t>100,000</w:t>
            </w:r>
          </w:p>
        </w:tc>
        <w:tc>
          <w:tcPr>
            <w:tcW w:w="770" w:type="pct"/>
          </w:tcPr>
          <w:p w14:paraId="4834FFFD" w14:textId="77777777" w:rsidR="00B41CE5" w:rsidRPr="00676731" w:rsidRDefault="00B41CE5" w:rsidP="000A1625">
            <w:pPr>
              <w:overflowPunct w:val="0"/>
              <w:jc w:val="right"/>
              <w:rPr>
                <w:color w:val="000000"/>
                <w:lang w:eastAsia="en-CA"/>
              </w:rPr>
            </w:pPr>
            <w:r w:rsidRPr="00676731">
              <w:rPr>
                <w:color w:val="000000"/>
                <w:lang w:eastAsia="en-CA"/>
              </w:rPr>
              <w:t>200,000</w:t>
            </w:r>
          </w:p>
        </w:tc>
        <w:tc>
          <w:tcPr>
            <w:tcW w:w="771" w:type="pct"/>
            <w:noWrap/>
          </w:tcPr>
          <w:p w14:paraId="344D60C2" w14:textId="77777777" w:rsidR="00B41CE5" w:rsidRPr="00676731" w:rsidRDefault="00B41CE5" w:rsidP="000A1625">
            <w:pPr>
              <w:overflowPunct w:val="0"/>
              <w:jc w:val="right"/>
              <w:rPr>
                <w:color w:val="000000"/>
                <w:lang w:eastAsia="en-CA"/>
              </w:rPr>
            </w:pPr>
            <w:r w:rsidRPr="00676731">
              <w:rPr>
                <w:color w:val="000000"/>
                <w:lang w:eastAsia="en-CA"/>
              </w:rPr>
              <w:t>300,000</w:t>
            </w:r>
          </w:p>
        </w:tc>
        <w:tc>
          <w:tcPr>
            <w:tcW w:w="959" w:type="pct"/>
            <w:vMerge/>
            <w:vAlign w:val="center"/>
          </w:tcPr>
          <w:p w14:paraId="1785AFC5" w14:textId="77777777" w:rsidR="00B41CE5" w:rsidRPr="00676731" w:rsidRDefault="00B41CE5" w:rsidP="000A1625">
            <w:pPr>
              <w:overflowPunct w:val="0"/>
              <w:jc w:val="center"/>
              <w:rPr>
                <w:color w:val="000000"/>
                <w:lang w:eastAsia="en-CA"/>
              </w:rPr>
            </w:pPr>
          </w:p>
        </w:tc>
      </w:tr>
      <w:tr w:rsidR="00B41CE5" w:rsidRPr="00676731" w14:paraId="391C71C3" w14:textId="77777777" w:rsidTr="000A1625">
        <w:trPr>
          <w:trHeight w:val="125"/>
        </w:trPr>
        <w:tc>
          <w:tcPr>
            <w:tcW w:w="1010" w:type="pct"/>
            <w:vMerge w:val="restart"/>
            <w:noWrap/>
            <w:vAlign w:val="center"/>
            <w:hideMark/>
          </w:tcPr>
          <w:p w14:paraId="7C5D2D20" w14:textId="77777777" w:rsidR="00B41CE5" w:rsidRPr="00676731" w:rsidRDefault="00B41CE5" w:rsidP="000A1625">
            <w:pPr>
              <w:overflowPunct w:val="0"/>
              <w:jc w:val="left"/>
              <w:rPr>
                <w:bCs/>
                <w:color w:val="000000"/>
                <w:lang w:eastAsia="en-CA"/>
              </w:rPr>
            </w:pPr>
            <w:r w:rsidRPr="00676731">
              <w:rPr>
                <w:rFonts w:hint="eastAsia"/>
                <w:bCs/>
                <w:color w:val="000000"/>
              </w:rPr>
              <w:t>第三次</w:t>
            </w:r>
          </w:p>
        </w:tc>
        <w:tc>
          <w:tcPr>
            <w:tcW w:w="770" w:type="pct"/>
            <w:noWrap/>
            <w:vAlign w:val="center"/>
            <w:hideMark/>
          </w:tcPr>
          <w:p w14:paraId="1D9923EE" w14:textId="77777777" w:rsidR="00B41CE5" w:rsidRPr="00676731" w:rsidRDefault="00B41CE5" w:rsidP="000A1625">
            <w:pPr>
              <w:overflowPunct w:val="0"/>
              <w:jc w:val="left"/>
              <w:rPr>
                <w:bCs/>
                <w:color w:val="000000"/>
                <w:lang w:eastAsia="en-CA"/>
              </w:rPr>
            </w:pPr>
            <w:r w:rsidRPr="00676731">
              <w:rPr>
                <w:rFonts w:hint="eastAsia"/>
                <w:bCs/>
                <w:color w:val="000000"/>
              </w:rPr>
              <w:t>核准</w:t>
            </w:r>
          </w:p>
        </w:tc>
        <w:tc>
          <w:tcPr>
            <w:tcW w:w="721" w:type="pct"/>
            <w:noWrap/>
          </w:tcPr>
          <w:p w14:paraId="17042C51" w14:textId="77777777" w:rsidR="00B41CE5" w:rsidRPr="00676731" w:rsidRDefault="00B41CE5" w:rsidP="000A1625">
            <w:pPr>
              <w:overflowPunct w:val="0"/>
              <w:jc w:val="right"/>
              <w:rPr>
                <w:color w:val="000000"/>
                <w:lang w:eastAsia="en-CA"/>
              </w:rPr>
            </w:pPr>
            <w:r w:rsidRPr="00676731">
              <w:rPr>
                <w:color w:val="000000"/>
                <w:lang w:eastAsia="en-CA"/>
              </w:rPr>
              <w:t>150,000</w:t>
            </w:r>
          </w:p>
        </w:tc>
        <w:tc>
          <w:tcPr>
            <w:tcW w:w="770" w:type="pct"/>
          </w:tcPr>
          <w:p w14:paraId="1624E483" w14:textId="77777777" w:rsidR="00B41CE5" w:rsidRPr="00676731" w:rsidRDefault="00B41CE5" w:rsidP="000A1625">
            <w:pPr>
              <w:overflowPunct w:val="0"/>
              <w:jc w:val="right"/>
              <w:rPr>
                <w:color w:val="000000"/>
                <w:lang w:eastAsia="en-CA"/>
              </w:rPr>
            </w:pPr>
            <w:r w:rsidRPr="00676731">
              <w:rPr>
                <w:color w:val="000000"/>
                <w:lang w:eastAsia="en-CA"/>
              </w:rPr>
              <w:t>100,000</w:t>
            </w:r>
          </w:p>
        </w:tc>
        <w:tc>
          <w:tcPr>
            <w:tcW w:w="771" w:type="pct"/>
            <w:noWrap/>
          </w:tcPr>
          <w:p w14:paraId="205F3B33" w14:textId="77777777" w:rsidR="00B41CE5" w:rsidRPr="00676731" w:rsidRDefault="00B41CE5" w:rsidP="000A1625">
            <w:pPr>
              <w:overflowPunct w:val="0"/>
              <w:jc w:val="right"/>
              <w:rPr>
                <w:color w:val="000000"/>
                <w:lang w:eastAsia="en-CA"/>
              </w:rPr>
            </w:pPr>
            <w:r w:rsidRPr="00676731">
              <w:rPr>
                <w:color w:val="000000"/>
                <w:lang w:eastAsia="en-CA"/>
              </w:rPr>
              <w:t>250,000</w:t>
            </w:r>
          </w:p>
        </w:tc>
        <w:tc>
          <w:tcPr>
            <w:tcW w:w="959" w:type="pct"/>
            <w:vMerge w:val="restart"/>
            <w:noWrap/>
            <w:vAlign w:val="center"/>
          </w:tcPr>
          <w:p w14:paraId="006EE38E" w14:textId="77777777" w:rsidR="00B41CE5" w:rsidRPr="00676731" w:rsidRDefault="00B41CE5" w:rsidP="000A1625">
            <w:pPr>
              <w:overflowPunct w:val="0"/>
              <w:jc w:val="center"/>
              <w:rPr>
                <w:color w:val="000000"/>
                <w:lang w:eastAsia="en-CA"/>
              </w:rPr>
            </w:pPr>
            <w:r w:rsidRPr="00676731">
              <w:rPr>
                <w:color w:val="000000"/>
                <w:lang w:eastAsia="en-CA"/>
              </w:rPr>
              <w:t>100</w:t>
            </w:r>
          </w:p>
        </w:tc>
      </w:tr>
      <w:tr w:rsidR="00B41CE5" w:rsidRPr="00676731" w14:paraId="0157C1B7" w14:textId="77777777" w:rsidTr="000A1625">
        <w:trPr>
          <w:trHeight w:val="58"/>
        </w:trPr>
        <w:tc>
          <w:tcPr>
            <w:tcW w:w="1010" w:type="pct"/>
            <w:vMerge/>
            <w:vAlign w:val="center"/>
            <w:hideMark/>
          </w:tcPr>
          <w:p w14:paraId="13452202" w14:textId="77777777" w:rsidR="00B41CE5" w:rsidRPr="00676731" w:rsidRDefault="00B41CE5" w:rsidP="000A1625">
            <w:pPr>
              <w:overflowPunct w:val="0"/>
              <w:jc w:val="left"/>
              <w:rPr>
                <w:bCs/>
                <w:color w:val="000000"/>
                <w:lang w:eastAsia="en-CA"/>
              </w:rPr>
            </w:pPr>
          </w:p>
        </w:tc>
        <w:tc>
          <w:tcPr>
            <w:tcW w:w="770" w:type="pct"/>
            <w:noWrap/>
            <w:vAlign w:val="center"/>
            <w:hideMark/>
          </w:tcPr>
          <w:p w14:paraId="5E364F56" w14:textId="77777777" w:rsidR="00B41CE5" w:rsidRPr="00676731" w:rsidRDefault="00B41CE5" w:rsidP="000A1625">
            <w:pPr>
              <w:overflowPunct w:val="0"/>
              <w:jc w:val="left"/>
              <w:rPr>
                <w:bCs/>
                <w:color w:val="000000"/>
                <w:lang w:eastAsia="en-CA"/>
              </w:rPr>
            </w:pPr>
            <w:r w:rsidRPr="00676731">
              <w:rPr>
                <w:rFonts w:hint="eastAsia"/>
                <w:bCs/>
                <w:color w:val="000000"/>
              </w:rPr>
              <w:t>发放</w:t>
            </w:r>
          </w:p>
        </w:tc>
        <w:tc>
          <w:tcPr>
            <w:tcW w:w="721" w:type="pct"/>
            <w:noWrap/>
          </w:tcPr>
          <w:p w14:paraId="648E8150" w14:textId="77777777" w:rsidR="00B41CE5" w:rsidRPr="00676731" w:rsidRDefault="00B41CE5" w:rsidP="000A1625">
            <w:pPr>
              <w:overflowPunct w:val="0"/>
              <w:jc w:val="right"/>
              <w:rPr>
                <w:color w:val="000000"/>
                <w:lang w:eastAsia="en-CA"/>
              </w:rPr>
            </w:pPr>
            <w:r w:rsidRPr="00676731">
              <w:rPr>
                <w:color w:val="000000"/>
                <w:lang w:eastAsia="en-CA"/>
              </w:rPr>
              <w:t>150,000</w:t>
            </w:r>
          </w:p>
        </w:tc>
        <w:tc>
          <w:tcPr>
            <w:tcW w:w="770" w:type="pct"/>
          </w:tcPr>
          <w:p w14:paraId="4A03C98E" w14:textId="77777777" w:rsidR="00B41CE5" w:rsidRPr="00676731" w:rsidRDefault="00B41CE5" w:rsidP="000A1625">
            <w:pPr>
              <w:overflowPunct w:val="0"/>
              <w:jc w:val="right"/>
              <w:rPr>
                <w:color w:val="000000"/>
                <w:lang w:eastAsia="en-CA"/>
              </w:rPr>
            </w:pPr>
            <w:r w:rsidRPr="00676731">
              <w:rPr>
                <w:color w:val="000000"/>
                <w:lang w:eastAsia="en-CA"/>
              </w:rPr>
              <w:t>100,000</w:t>
            </w:r>
          </w:p>
        </w:tc>
        <w:tc>
          <w:tcPr>
            <w:tcW w:w="771" w:type="pct"/>
            <w:noWrap/>
          </w:tcPr>
          <w:p w14:paraId="0E583138" w14:textId="77777777" w:rsidR="00B41CE5" w:rsidRPr="00676731" w:rsidRDefault="00B41CE5" w:rsidP="000A1625">
            <w:pPr>
              <w:overflowPunct w:val="0"/>
              <w:jc w:val="right"/>
              <w:rPr>
                <w:color w:val="000000"/>
                <w:lang w:eastAsia="en-CA"/>
              </w:rPr>
            </w:pPr>
            <w:r w:rsidRPr="00676731">
              <w:rPr>
                <w:color w:val="000000"/>
                <w:lang w:eastAsia="en-CA"/>
              </w:rPr>
              <w:t>250,000</w:t>
            </w:r>
          </w:p>
        </w:tc>
        <w:tc>
          <w:tcPr>
            <w:tcW w:w="959" w:type="pct"/>
            <w:vMerge/>
            <w:vAlign w:val="center"/>
          </w:tcPr>
          <w:p w14:paraId="6864E2A5" w14:textId="77777777" w:rsidR="00B41CE5" w:rsidRPr="00676731" w:rsidRDefault="00B41CE5" w:rsidP="000A1625">
            <w:pPr>
              <w:overflowPunct w:val="0"/>
              <w:jc w:val="center"/>
              <w:rPr>
                <w:color w:val="000000"/>
                <w:lang w:eastAsia="en-CA"/>
              </w:rPr>
            </w:pPr>
          </w:p>
        </w:tc>
      </w:tr>
      <w:tr w:rsidR="00B41CE5" w:rsidRPr="00676731" w14:paraId="26D6CF66" w14:textId="77777777" w:rsidTr="000A1625">
        <w:trPr>
          <w:trHeight w:val="58"/>
        </w:trPr>
        <w:tc>
          <w:tcPr>
            <w:tcW w:w="1010" w:type="pct"/>
            <w:vMerge w:val="restart"/>
            <w:noWrap/>
            <w:vAlign w:val="center"/>
            <w:hideMark/>
          </w:tcPr>
          <w:p w14:paraId="1EAF40EE" w14:textId="77777777" w:rsidR="00B41CE5" w:rsidRPr="00676731" w:rsidRDefault="00B41CE5" w:rsidP="000A1625">
            <w:pPr>
              <w:overflowPunct w:val="0"/>
              <w:jc w:val="left"/>
              <w:rPr>
                <w:bCs/>
                <w:color w:val="000000"/>
                <w:lang w:eastAsia="en-CA"/>
              </w:rPr>
            </w:pPr>
            <w:r w:rsidRPr="00676731">
              <w:rPr>
                <w:rFonts w:hint="eastAsia"/>
                <w:bCs/>
                <w:color w:val="000000"/>
              </w:rPr>
              <w:t>第四次</w:t>
            </w:r>
          </w:p>
        </w:tc>
        <w:tc>
          <w:tcPr>
            <w:tcW w:w="770" w:type="pct"/>
            <w:noWrap/>
            <w:vAlign w:val="center"/>
            <w:hideMark/>
          </w:tcPr>
          <w:p w14:paraId="445AADD3" w14:textId="77777777" w:rsidR="00B41CE5" w:rsidRPr="00676731" w:rsidRDefault="00B41CE5" w:rsidP="000A1625">
            <w:pPr>
              <w:overflowPunct w:val="0"/>
              <w:jc w:val="left"/>
              <w:rPr>
                <w:bCs/>
                <w:color w:val="000000"/>
                <w:lang w:eastAsia="en-CA"/>
              </w:rPr>
            </w:pPr>
            <w:r w:rsidRPr="00676731">
              <w:rPr>
                <w:rFonts w:hint="eastAsia"/>
                <w:bCs/>
                <w:color w:val="000000"/>
              </w:rPr>
              <w:t>核准</w:t>
            </w:r>
          </w:p>
        </w:tc>
        <w:tc>
          <w:tcPr>
            <w:tcW w:w="721" w:type="pct"/>
            <w:noWrap/>
          </w:tcPr>
          <w:p w14:paraId="65CB41F1" w14:textId="77777777" w:rsidR="00B41CE5" w:rsidRPr="00676731" w:rsidRDefault="00B41CE5" w:rsidP="000A1625">
            <w:pPr>
              <w:overflowPunct w:val="0"/>
              <w:jc w:val="right"/>
              <w:rPr>
                <w:color w:val="000000"/>
                <w:lang w:eastAsia="en-CA"/>
              </w:rPr>
            </w:pPr>
            <w:r w:rsidRPr="00676731">
              <w:rPr>
                <w:color w:val="000000"/>
                <w:lang w:eastAsia="en-CA"/>
              </w:rPr>
              <w:t>100,000</w:t>
            </w:r>
          </w:p>
        </w:tc>
        <w:tc>
          <w:tcPr>
            <w:tcW w:w="770" w:type="pct"/>
          </w:tcPr>
          <w:p w14:paraId="41ADAB3E" w14:textId="77777777" w:rsidR="00B41CE5" w:rsidRPr="00676731" w:rsidRDefault="00B41CE5" w:rsidP="000A1625">
            <w:pPr>
              <w:overflowPunct w:val="0"/>
              <w:jc w:val="right"/>
              <w:rPr>
                <w:color w:val="000000"/>
                <w:lang w:eastAsia="en-CA"/>
              </w:rPr>
            </w:pPr>
            <w:r w:rsidRPr="00676731">
              <w:rPr>
                <w:color w:val="000000"/>
                <w:lang w:eastAsia="en-CA"/>
              </w:rPr>
              <w:t>150,000</w:t>
            </w:r>
          </w:p>
        </w:tc>
        <w:tc>
          <w:tcPr>
            <w:tcW w:w="771" w:type="pct"/>
            <w:noWrap/>
          </w:tcPr>
          <w:p w14:paraId="3E8F4A8E" w14:textId="77777777" w:rsidR="00B41CE5" w:rsidRPr="00676731" w:rsidRDefault="00B41CE5" w:rsidP="000A1625">
            <w:pPr>
              <w:overflowPunct w:val="0"/>
              <w:jc w:val="right"/>
              <w:rPr>
                <w:color w:val="000000"/>
                <w:lang w:eastAsia="en-CA"/>
              </w:rPr>
            </w:pPr>
            <w:r w:rsidRPr="00676731">
              <w:rPr>
                <w:color w:val="000000"/>
                <w:lang w:eastAsia="en-CA"/>
              </w:rPr>
              <w:t>250,000</w:t>
            </w:r>
          </w:p>
        </w:tc>
        <w:tc>
          <w:tcPr>
            <w:tcW w:w="959" w:type="pct"/>
            <w:vMerge w:val="restart"/>
            <w:noWrap/>
            <w:vAlign w:val="center"/>
          </w:tcPr>
          <w:p w14:paraId="1A2C0C0B" w14:textId="77777777" w:rsidR="00B41CE5" w:rsidRPr="00676731" w:rsidRDefault="00B41CE5" w:rsidP="000A1625">
            <w:pPr>
              <w:overflowPunct w:val="0"/>
              <w:jc w:val="center"/>
              <w:rPr>
                <w:color w:val="000000"/>
                <w:lang w:eastAsia="en-CA"/>
              </w:rPr>
            </w:pPr>
            <w:r w:rsidRPr="00676731">
              <w:rPr>
                <w:color w:val="000000"/>
                <w:lang w:eastAsia="en-CA"/>
              </w:rPr>
              <w:t>89.2</w:t>
            </w:r>
          </w:p>
        </w:tc>
      </w:tr>
      <w:tr w:rsidR="00B41CE5" w:rsidRPr="00676731" w14:paraId="5C3D1ECD" w14:textId="77777777" w:rsidTr="000A1625">
        <w:trPr>
          <w:trHeight w:val="125"/>
        </w:trPr>
        <w:tc>
          <w:tcPr>
            <w:tcW w:w="1010" w:type="pct"/>
            <w:vMerge/>
            <w:vAlign w:val="center"/>
            <w:hideMark/>
          </w:tcPr>
          <w:p w14:paraId="19DF47E3" w14:textId="77777777" w:rsidR="00B41CE5" w:rsidRPr="00676731" w:rsidRDefault="00B41CE5" w:rsidP="000A1625">
            <w:pPr>
              <w:overflowPunct w:val="0"/>
              <w:jc w:val="left"/>
              <w:rPr>
                <w:bCs/>
                <w:color w:val="000000"/>
                <w:lang w:eastAsia="en-CA"/>
              </w:rPr>
            </w:pPr>
          </w:p>
        </w:tc>
        <w:tc>
          <w:tcPr>
            <w:tcW w:w="770" w:type="pct"/>
            <w:noWrap/>
            <w:vAlign w:val="center"/>
            <w:hideMark/>
          </w:tcPr>
          <w:p w14:paraId="25D57C0D" w14:textId="77777777" w:rsidR="00B41CE5" w:rsidRPr="00676731" w:rsidRDefault="00B41CE5" w:rsidP="000A1625">
            <w:pPr>
              <w:overflowPunct w:val="0"/>
              <w:jc w:val="left"/>
              <w:rPr>
                <w:bCs/>
                <w:color w:val="000000"/>
                <w:lang w:eastAsia="en-CA"/>
              </w:rPr>
            </w:pPr>
            <w:r w:rsidRPr="00676731">
              <w:rPr>
                <w:rFonts w:hint="eastAsia"/>
                <w:bCs/>
                <w:color w:val="000000"/>
              </w:rPr>
              <w:t>发放</w:t>
            </w:r>
          </w:p>
        </w:tc>
        <w:tc>
          <w:tcPr>
            <w:tcW w:w="721" w:type="pct"/>
            <w:noWrap/>
          </w:tcPr>
          <w:p w14:paraId="0A04B520" w14:textId="77777777" w:rsidR="00B41CE5" w:rsidRPr="00676731" w:rsidRDefault="00B41CE5" w:rsidP="000A1625">
            <w:pPr>
              <w:overflowPunct w:val="0"/>
              <w:jc w:val="right"/>
              <w:rPr>
                <w:color w:val="000000"/>
                <w:lang w:eastAsia="en-CA"/>
              </w:rPr>
            </w:pPr>
            <w:r w:rsidRPr="00676731">
              <w:rPr>
                <w:color w:val="000000"/>
                <w:lang w:eastAsia="en-CA"/>
              </w:rPr>
              <w:t>98,676</w:t>
            </w:r>
          </w:p>
        </w:tc>
        <w:tc>
          <w:tcPr>
            <w:tcW w:w="770" w:type="pct"/>
          </w:tcPr>
          <w:p w14:paraId="71A53B27" w14:textId="77777777" w:rsidR="00B41CE5" w:rsidRPr="00676731" w:rsidRDefault="00B41CE5" w:rsidP="000A1625">
            <w:pPr>
              <w:overflowPunct w:val="0"/>
              <w:jc w:val="right"/>
              <w:rPr>
                <w:color w:val="000000"/>
                <w:lang w:eastAsia="en-CA"/>
              </w:rPr>
            </w:pPr>
            <w:r w:rsidRPr="00676731">
              <w:rPr>
                <w:color w:val="000000"/>
                <w:lang w:eastAsia="en-CA"/>
              </w:rPr>
              <w:t>124,216</w:t>
            </w:r>
          </w:p>
        </w:tc>
        <w:tc>
          <w:tcPr>
            <w:tcW w:w="771" w:type="pct"/>
            <w:noWrap/>
          </w:tcPr>
          <w:p w14:paraId="6ADB3FA6" w14:textId="77777777" w:rsidR="00B41CE5" w:rsidRPr="00676731" w:rsidRDefault="00B41CE5" w:rsidP="000A1625">
            <w:pPr>
              <w:overflowPunct w:val="0"/>
              <w:jc w:val="right"/>
              <w:rPr>
                <w:color w:val="000000"/>
                <w:lang w:eastAsia="en-CA"/>
              </w:rPr>
            </w:pPr>
            <w:r w:rsidRPr="00676731">
              <w:rPr>
                <w:color w:val="000000"/>
                <w:lang w:eastAsia="en-CA"/>
              </w:rPr>
              <w:t>222,892</w:t>
            </w:r>
          </w:p>
        </w:tc>
        <w:tc>
          <w:tcPr>
            <w:tcW w:w="959" w:type="pct"/>
            <w:vMerge/>
            <w:vAlign w:val="center"/>
          </w:tcPr>
          <w:p w14:paraId="7825C680" w14:textId="77777777" w:rsidR="00B41CE5" w:rsidRPr="00676731" w:rsidRDefault="00B41CE5" w:rsidP="000A1625">
            <w:pPr>
              <w:overflowPunct w:val="0"/>
              <w:jc w:val="center"/>
              <w:rPr>
                <w:color w:val="000000"/>
                <w:lang w:eastAsia="en-CA"/>
              </w:rPr>
            </w:pPr>
          </w:p>
        </w:tc>
      </w:tr>
      <w:tr w:rsidR="00B41CE5" w:rsidRPr="00676731" w14:paraId="259ABE2D" w14:textId="77777777" w:rsidTr="000A1625">
        <w:trPr>
          <w:trHeight w:val="125"/>
        </w:trPr>
        <w:tc>
          <w:tcPr>
            <w:tcW w:w="1010" w:type="pct"/>
            <w:vMerge w:val="restart"/>
            <w:vAlign w:val="center"/>
          </w:tcPr>
          <w:p w14:paraId="2FD37385" w14:textId="77777777" w:rsidR="00B41CE5" w:rsidRPr="00676731" w:rsidRDefault="00B41CE5" w:rsidP="000A1625">
            <w:pPr>
              <w:overflowPunct w:val="0"/>
              <w:jc w:val="left"/>
              <w:rPr>
                <w:bCs/>
                <w:color w:val="000000"/>
                <w:lang w:eastAsia="en-CA"/>
              </w:rPr>
            </w:pPr>
            <w:r w:rsidRPr="00676731">
              <w:rPr>
                <w:rFonts w:hint="eastAsia"/>
                <w:bCs/>
                <w:color w:val="000000"/>
              </w:rPr>
              <w:t>第五次</w:t>
            </w:r>
          </w:p>
        </w:tc>
        <w:tc>
          <w:tcPr>
            <w:tcW w:w="770" w:type="pct"/>
            <w:noWrap/>
            <w:vAlign w:val="center"/>
          </w:tcPr>
          <w:p w14:paraId="5E036F02" w14:textId="77777777" w:rsidR="00B41CE5" w:rsidRPr="00676731" w:rsidRDefault="00B41CE5" w:rsidP="000A1625">
            <w:pPr>
              <w:overflowPunct w:val="0"/>
              <w:jc w:val="left"/>
              <w:rPr>
                <w:bCs/>
                <w:color w:val="000000"/>
                <w:lang w:eastAsia="en-CA"/>
              </w:rPr>
            </w:pPr>
            <w:r w:rsidRPr="00676731">
              <w:rPr>
                <w:rFonts w:hint="eastAsia"/>
                <w:bCs/>
                <w:color w:val="000000"/>
              </w:rPr>
              <w:t>核准</w:t>
            </w:r>
          </w:p>
        </w:tc>
        <w:tc>
          <w:tcPr>
            <w:tcW w:w="721" w:type="pct"/>
            <w:noWrap/>
          </w:tcPr>
          <w:p w14:paraId="44C69AAF" w14:textId="77777777" w:rsidR="00B41CE5" w:rsidRPr="00676731" w:rsidRDefault="00B41CE5" w:rsidP="000A1625">
            <w:pPr>
              <w:overflowPunct w:val="0"/>
              <w:jc w:val="right"/>
              <w:rPr>
                <w:color w:val="000000"/>
                <w:lang w:eastAsia="en-CA"/>
              </w:rPr>
            </w:pPr>
            <w:r w:rsidRPr="00676731">
              <w:rPr>
                <w:color w:val="000000"/>
                <w:lang w:eastAsia="en-CA"/>
              </w:rPr>
              <w:t>200,000</w:t>
            </w:r>
          </w:p>
        </w:tc>
        <w:tc>
          <w:tcPr>
            <w:tcW w:w="770" w:type="pct"/>
          </w:tcPr>
          <w:p w14:paraId="12290830" w14:textId="77777777" w:rsidR="00B41CE5" w:rsidRPr="00676731" w:rsidRDefault="00B41CE5" w:rsidP="000A1625">
            <w:pPr>
              <w:overflowPunct w:val="0"/>
              <w:jc w:val="right"/>
              <w:rPr>
                <w:color w:val="000000"/>
                <w:lang w:eastAsia="en-CA"/>
              </w:rPr>
            </w:pPr>
            <w:r w:rsidRPr="00676731">
              <w:rPr>
                <w:color w:val="000000"/>
                <w:lang w:eastAsia="en-CA"/>
              </w:rPr>
              <w:t>0</w:t>
            </w:r>
          </w:p>
        </w:tc>
        <w:tc>
          <w:tcPr>
            <w:tcW w:w="771" w:type="pct"/>
            <w:noWrap/>
          </w:tcPr>
          <w:p w14:paraId="4B2BE065" w14:textId="77777777" w:rsidR="00B41CE5" w:rsidRPr="00676731" w:rsidRDefault="00B41CE5" w:rsidP="000A1625">
            <w:pPr>
              <w:overflowPunct w:val="0"/>
              <w:jc w:val="right"/>
              <w:rPr>
                <w:color w:val="000000"/>
                <w:lang w:eastAsia="en-CA"/>
              </w:rPr>
            </w:pPr>
            <w:r w:rsidRPr="00676731">
              <w:rPr>
                <w:color w:val="000000"/>
                <w:lang w:eastAsia="en-CA"/>
              </w:rPr>
              <w:t>200,000</w:t>
            </w:r>
          </w:p>
        </w:tc>
        <w:tc>
          <w:tcPr>
            <w:tcW w:w="959" w:type="pct"/>
            <w:vMerge w:val="restart"/>
            <w:vAlign w:val="center"/>
          </w:tcPr>
          <w:p w14:paraId="6D4C5D0D" w14:textId="77777777" w:rsidR="00B41CE5" w:rsidRPr="00676731" w:rsidRDefault="00B41CE5" w:rsidP="000A1625">
            <w:pPr>
              <w:overflowPunct w:val="0"/>
              <w:jc w:val="center"/>
              <w:rPr>
                <w:color w:val="000000"/>
                <w:lang w:eastAsia="en-CA"/>
              </w:rPr>
            </w:pPr>
            <w:r w:rsidRPr="00676731">
              <w:rPr>
                <w:color w:val="000000"/>
                <w:lang w:eastAsia="en-CA"/>
              </w:rPr>
              <w:t>85.9</w:t>
            </w:r>
          </w:p>
        </w:tc>
      </w:tr>
      <w:tr w:rsidR="00B41CE5" w:rsidRPr="00676731" w14:paraId="620ABEB1" w14:textId="77777777" w:rsidTr="000A1625">
        <w:trPr>
          <w:trHeight w:val="125"/>
        </w:trPr>
        <w:tc>
          <w:tcPr>
            <w:tcW w:w="1010" w:type="pct"/>
            <w:vMerge/>
            <w:vAlign w:val="center"/>
          </w:tcPr>
          <w:p w14:paraId="3C7E80F7" w14:textId="77777777" w:rsidR="00B41CE5" w:rsidRPr="00676731" w:rsidRDefault="00B41CE5" w:rsidP="000A1625">
            <w:pPr>
              <w:overflowPunct w:val="0"/>
              <w:jc w:val="left"/>
              <w:rPr>
                <w:bCs/>
                <w:color w:val="000000"/>
                <w:lang w:eastAsia="en-CA"/>
              </w:rPr>
            </w:pPr>
          </w:p>
        </w:tc>
        <w:tc>
          <w:tcPr>
            <w:tcW w:w="770" w:type="pct"/>
            <w:noWrap/>
            <w:vAlign w:val="center"/>
          </w:tcPr>
          <w:p w14:paraId="5C265B8C" w14:textId="77777777" w:rsidR="00B41CE5" w:rsidRPr="00676731" w:rsidRDefault="00B41CE5" w:rsidP="000A1625">
            <w:pPr>
              <w:overflowPunct w:val="0"/>
              <w:jc w:val="left"/>
              <w:rPr>
                <w:bCs/>
                <w:color w:val="000000"/>
                <w:lang w:eastAsia="en-CA"/>
              </w:rPr>
            </w:pPr>
            <w:r w:rsidRPr="00676731">
              <w:rPr>
                <w:rFonts w:hint="eastAsia"/>
                <w:bCs/>
                <w:color w:val="000000"/>
              </w:rPr>
              <w:t>发放</w:t>
            </w:r>
          </w:p>
        </w:tc>
        <w:tc>
          <w:tcPr>
            <w:tcW w:w="721" w:type="pct"/>
            <w:noWrap/>
          </w:tcPr>
          <w:p w14:paraId="4692DF34" w14:textId="77777777" w:rsidR="00B41CE5" w:rsidRPr="00676731" w:rsidRDefault="00B41CE5" w:rsidP="000A1625">
            <w:pPr>
              <w:overflowPunct w:val="0"/>
              <w:jc w:val="right"/>
              <w:rPr>
                <w:color w:val="000000"/>
                <w:lang w:eastAsia="en-CA"/>
              </w:rPr>
            </w:pPr>
            <w:r w:rsidRPr="00676731">
              <w:rPr>
                <w:color w:val="000000"/>
                <w:lang w:eastAsia="en-CA"/>
              </w:rPr>
              <w:t>171,990</w:t>
            </w:r>
          </w:p>
        </w:tc>
        <w:tc>
          <w:tcPr>
            <w:tcW w:w="770" w:type="pct"/>
          </w:tcPr>
          <w:p w14:paraId="0B89A376" w14:textId="77777777" w:rsidR="00B41CE5" w:rsidRPr="00676731" w:rsidRDefault="00B41CE5" w:rsidP="000A1625">
            <w:pPr>
              <w:overflowPunct w:val="0"/>
              <w:jc w:val="right"/>
              <w:rPr>
                <w:color w:val="000000"/>
                <w:lang w:eastAsia="en-CA"/>
              </w:rPr>
            </w:pPr>
            <w:r w:rsidRPr="00676731">
              <w:rPr>
                <w:color w:val="000000"/>
                <w:lang w:eastAsia="en-CA"/>
              </w:rPr>
              <w:t>0</w:t>
            </w:r>
          </w:p>
        </w:tc>
        <w:tc>
          <w:tcPr>
            <w:tcW w:w="771" w:type="pct"/>
            <w:noWrap/>
          </w:tcPr>
          <w:p w14:paraId="3A50A9FA" w14:textId="77777777" w:rsidR="00B41CE5" w:rsidRPr="00676731" w:rsidRDefault="00B41CE5" w:rsidP="000A1625">
            <w:pPr>
              <w:overflowPunct w:val="0"/>
              <w:jc w:val="right"/>
              <w:rPr>
                <w:color w:val="000000"/>
                <w:lang w:eastAsia="en-CA"/>
              </w:rPr>
            </w:pPr>
            <w:r w:rsidRPr="00676731">
              <w:rPr>
                <w:color w:val="000000"/>
                <w:lang w:eastAsia="en-CA"/>
              </w:rPr>
              <w:t>171,990</w:t>
            </w:r>
          </w:p>
        </w:tc>
        <w:tc>
          <w:tcPr>
            <w:tcW w:w="959" w:type="pct"/>
            <w:vMerge/>
            <w:vAlign w:val="center"/>
          </w:tcPr>
          <w:p w14:paraId="4395B9EE" w14:textId="77777777" w:rsidR="00B41CE5" w:rsidRPr="00676731" w:rsidRDefault="00B41CE5" w:rsidP="000A1625">
            <w:pPr>
              <w:overflowPunct w:val="0"/>
              <w:jc w:val="center"/>
              <w:rPr>
                <w:color w:val="000000"/>
                <w:lang w:eastAsia="en-CA"/>
              </w:rPr>
            </w:pPr>
          </w:p>
        </w:tc>
      </w:tr>
      <w:tr w:rsidR="00B41CE5" w:rsidRPr="00676731" w14:paraId="00B83132" w14:textId="77777777" w:rsidTr="000A1625">
        <w:trPr>
          <w:trHeight w:val="177"/>
        </w:trPr>
        <w:tc>
          <w:tcPr>
            <w:tcW w:w="1010" w:type="pct"/>
            <w:vMerge w:val="restart"/>
            <w:vAlign w:val="center"/>
          </w:tcPr>
          <w:p w14:paraId="51428755" w14:textId="77777777" w:rsidR="00B41CE5" w:rsidRPr="00676731" w:rsidRDefault="00B41CE5" w:rsidP="000A1625">
            <w:pPr>
              <w:overflowPunct w:val="0"/>
              <w:jc w:val="left"/>
              <w:rPr>
                <w:bCs/>
                <w:color w:val="000000"/>
                <w:lang w:eastAsia="zh-CN"/>
              </w:rPr>
            </w:pPr>
            <w:r w:rsidRPr="00676731">
              <w:rPr>
                <w:rFonts w:hint="eastAsia"/>
                <w:bCs/>
                <w:color w:val="000000"/>
                <w:lang w:eastAsia="zh-CN"/>
              </w:rPr>
              <w:t>更多活动（第</w:t>
            </w:r>
            <w:r w:rsidRPr="00676731">
              <w:rPr>
                <w:bCs/>
                <w:color w:val="000000"/>
                <w:lang w:eastAsia="zh-CN"/>
              </w:rPr>
              <w:t>89/6</w:t>
            </w:r>
            <w:r w:rsidRPr="00676731">
              <w:rPr>
                <w:rFonts w:hint="eastAsia"/>
                <w:bCs/>
                <w:color w:val="000000"/>
                <w:lang w:eastAsia="zh-CN"/>
              </w:rPr>
              <w:t>号决定）</w:t>
            </w:r>
          </w:p>
        </w:tc>
        <w:tc>
          <w:tcPr>
            <w:tcW w:w="770" w:type="pct"/>
            <w:noWrap/>
            <w:vAlign w:val="center"/>
          </w:tcPr>
          <w:p w14:paraId="004EAB76" w14:textId="77777777" w:rsidR="00B41CE5" w:rsidRPr="00676731" w:rsidRDefault="00B41CE5" w:rsidP="000A1625">
            <w:pPr>
              <w:overflowPunct w:val="0"/>
              <w:jc w:val="left"/>
              <w:rPr>
                <w:bCs/>
                <w:color w:val="000000"/>
                <w:lang w:eastAsia="en-CA"/>
              </w:rPr>
            </w:pPr>
            <w:r w:rsidRPr="00676731">
              <w:rPr>
                <w:rFonts w:hint="eastAsia"/>
                <w:bCs/>
                <w:color w:val="000000"/>
              </w:rPr>
              <w:t>核准</w:t>
            </w:r>
          </w:p>
        </w:tc>
        <w:tc>
          <w:tcPr>
            <w:tcW w:w="721" w:type="pct"/>
            <w:noWrap/>
          </w:tcPr>
          <w:p w14:paraId="651490B4" w14:textId="77777777" w:rsidR="00B41CE5" w:rsidRPr="00676731" w:rsidRDefault="00B41CE5" w:rsidP="000A1625">
            <w:pPr>
              <w:overflowPunct w:val="0"/>
              <w:jc w:val="right"/>
              <w:rPr>
                <w:color w:val="000000"/>
                <w:lang w:eastAsia="en-CA"/>
              </w:rPr>
            </w:pPr>
            <w:r w:rsidRPr="00676731">
              <w:rPr>
                <w:color w:val="000000"/>
                <w:lang w:eastAsia="en-CA"/>
              </w:rPr>
              <w:t>120,000</w:t>
            </w:r>
          </w:p>
        </w:tc>
        <w:tc>
          <w:tcPr>
            <w:tcW w:w="770" w:type="pct"/>
          </w:tcPr>
          <w:p w14:paraId="61002421" w14:textId="77777777" w:rsidR="00B41CE5" w:rsidRPr="00676731" w:rsidRDefault="00B41CE5" w:rsidP="000A1625">
            <w:pPr>
              <w:overflowPunct w:val="0"/>
              <w:jc w:val="right"/>
              <w:rPr>
                <w:color w:val="000000"/>
                <w:lang w:eastAsia="en-CA"/>
              </w:rPr>
            </w:pPr>
            <w:r w:rsidRPr="00676731">
              <w:rPr>
                <w:color w:val="000000"/>
                <w:lang w:eastAsia="en-CA"/>
              </w:rPr>
              <w:t>0</w:t>
            </w:r>
          </w:p>
        </w:tc>
        <w:tc>
          <w:tcPr>
            <w:tcW w:w="771" w:type="pct"/>
            <w:noWrap/>
          </w:tcPr>
          <w:p w14:paraId="5D76ECF0" w14:textId="77777777" w:rsidR="00B41CE5" w:rsidRPr="00676731" w:rsidRDefault="00B41CE5" w:rsidP="000A1625">
            <w:pPr>
              <w:overflowPunct w:val="0"/>
              <w:jc w:val="right"/>
              <w:rPr>
                <w:color w:val="000000"/>
                <w:lang w:eastAsia="en-CA"/>
              </w:rPr>
            </w:pPr>
            <w:r w:rsidRPr="00676731">
              <w:rPr>
                <w:color w:val="000000"/>
                <w:lang w:eastAsia="en-CA"/>
              </w:rPr>
              <w:t>120,000</w:t>
            </w:r>
          </w:p>
        </w:tc>
        <w:tc>
          <w:tcPr>
            <w:tcW w:w="959" w:type="pct"/>
            <w:vMerge w:val="restart"/>
            <w:vAlign w:val="center"/>
          </w:tcPr>
          <w:p w14:paraId="366CA30E" w14:textId="77777777" w:rsidR="00B41CE5" w:rsidRPr="00676731" w:rsidRDefault="00B41CE5" w:rsidP="000A1625">
            <w:pPr>
              <w:overflowPunct w:val="0"/>
              <w:jc w:val="center"/>
              <w:rPr>
                <w:color w:val="000000"/>
                <w:lang w:eastAsia="en-CA"/>
              </w:rPr>
            </w:pPr>
            <w:r w:rsidRPr="00676731">
              <w:rPr>
                <w:color w:val="000000"/>
                <w:lang w:eastAsia="en-CA"/>
              </w:rPr>
              <w:t>13.3</w:t>
            </w:r>
          </w:p>
        </w:tc>
      </w:tr>
      <w:tr w:rsidR="00B41CE5" w:rsidRPr="00676731" w14:paraId="13DED978" w14:textId="77777777" w:rsidTr="000A1625">
        <w:trPr>
          <w:trHeight w:val="125"/>
        </w:trPr>
        <w:tc>
          <w:tcPr>
            <w:tcW w:w="1010" w:type="pct"/>
            <w:vMerge/>
            <w:vAlign w:val="center"/>
          </w:tcPr>
          <w:p w14:paraId="35440E3A" w14:textId="77777777" w:rsidR="00B41CE5" w:rsidRPr="00676731" w:rsidRDefault="00B41CE5" w:rsidP="000A1625">
            <w:pPr>
              <w:overflowPunct w:val="0"/>
              <w:jc w:val="left"/>
              <w:rPr>
                <w:bCs/>
                <w:color w:val="000000"/>
                <w:lang w:eastAsia="en-CA"/>
              </w:rPr>
            </w:pPr>
          </w:p>
        </w:tc>
        <w:tc>
          <w:tcPr>
            <w:tcW w:w="770" w:type="pct"/>
            <w:noWrap/>
            <w:vAlign w:val="center"/>
          </w:tcPr>
          <w:p w14:paraId="0EE2905B" w14:textId="77777777" w:rsidR="00B41CE5" w:rsidRPr="00676731" w:rsidRDefault="00B41CE5" w:rsidP="000A1625">
            <w:pPr>
              <w:overflowPunct w:val="0"/>
              <w:jc w:val="left"/>
              <w:rPr>
                <w:bCs/>
                <w:color w:val="000000"/>
                <w:lang w:eastAsia="en-CA"/>
              </w:rPr>
            </w:pPr>
            <w:r w:rsidRPr="00676731">
              <w:rPr>
                <w:rFonts w:hint="eastAsia"/>
                <w:bCs/>
                <w:color w:val="000000"/>
              </w:rPr>
              <w:t>发放</w:t>
            </w:r>
          </w:p>
        </w:tc>
        <w:tc>
          <w:tcPr>
            <w:tcW w:w="721" w:type="pct"/>
            <w:noWrap/>
          </w:tcPr>
          <w:p w14:paraId="24C8A467" w14:textId="77777777" w:rsidR="00B41CE5" w:rsidRPr="00676731" w:rsidRDefault="00B41CE5" w:rsidP="000A1625">
            <w:pPr>
              <w:overflowPunct w:val="0"/>
              <w:jc w:val="right"/>
              <w:rPr>
                <w:color w:val="000000"/>
                <w:lang w:eastAsia="en-CA"/>
              </w:rPr>
            </w:pPr>
            <w:r w:rsidRPr="00676731">
              <w:rPr>
                <w:color w:val="000000"/>
                <w:lang w:eastAsia="en-CA"/>
              </w:rPr>
              <w:t>15,901</w:t>
            </w:r>
          </w:p>
        </w:tc>
        <w:tc>
          <w:tcPr>
            <w:tcW w:w="770" w:type="pct"/>
          </w:tcPr>
          <w:p w14:paraId="4057BB21" w14:textId="77777777" w:rsidR="00B41CE5" w:rsidRPr="00676731" w:rsidRDefault="00B41CE5" w:rsidP="000A1625">
            <w:pPr>
              <w:overflowPunct w:val="0"/>
              <w:jc w:val="right"/>
              <w:rPr>
                <w:color w:val="000000"/>
                <w:lang w:eastAsia="en-CA"/>
              </w:rPr>
            </w:pPr>
            <w:r w:rsidRPr="00676731">
              <w:rPr>
                <w:color w:val="000000"/>
                <w:lang w:eastAsia="en-CA"/>
              </w:rPr>
              <w:t>0</w:t>
            </w:r>
          </w:p>
        </w:tc>
        <w:tc>
          <w:tcPr>
            <w:tcW w:w="771" w:type="pct"/>
            <w:noWrap/>
          </w:tcPr>
          <w:p w14:paraId="00B2A98F" w14:textId="77777777" w:rsidR="00B41CE5" w:rsidRPr="00676731" w:rsidRDefault="00B41CE5" w:rsidP="000A1625">
            <w:pPr>
              <w:overflowPunct w:val="0"/>
              <w:jc w:val="right"/>
              <w:rPr>
                <w:color w:val="000000"/>
                <w:lang w:eastAsia="en-CA"/>
              </w:rPr>
            </w:pPr>
            <w:r w:rsidRPr="00676731">
              <w:rPr>
                <w:color w:val="000000"/>
                <w:lang w:eastAsia="en-CA"/>
              </w:rPr>
              <w:t>15,901</w:t>
            </w:r>
          </w:p>
        </w:tc>
        <w:tc>
          <w:tcPr>
            <w:tcW w:w="959" w:type="pct"/>
            <w:vMerge/>
            <w:vAlign w:val="center"/>
          </w:tcPr>
          <w:p w14:paraId="611F9688" w14:textId="77777777" w:rsidR="00B41CE5" w:rsidRPr="00676731" w:rsidRDefault="00B41CE5" w:rsidP="000A1625">
            <w:pPr>
              <w:overflowPunct w:val="0"/>
              <w:jc w:val="center"/>
              <w:rPr>
                <w:color w:val="000000"/>
                <w:lang w:eastAsia="en-CA"/>
              </w:rPr>
            </w:pPr>
          </w:p>
        </w:tc>
      </w:tr>
      <w:tr w:rsidR="00B41CE5" w:rsidRPr="00676731" w14:paraId="109B1D25" w14:textId="77777777" w:rsidTr="000A1625">
        <w:trPr>
          <w:trHeight w:val="58"/>
        </w:trPr>
        <w:tc>
          <w:tcPr>
            <w:tcW w:w="1010" w:type="pct"/>
            <w:vMerge w:val="restart"/>
            <w:vAlign w:val="center"/>
            <w:hideMark/>
          </w:tcPr>
          <w:p w14:paraId="67498B69" w14:textId="77777777" w:rsidR="00B41CE5" w:rsidRPr="00676731" w:rsidRDefault="00B41CE5" w:rsidP="000A1625">
            <w:pPr>
              <w:overflowPunct w:val="0"/>
              <w:jc w:val="left"/>
              <w:rPr>
                <w:rFonts w:ascii="SimHei" w:eastAsia="SimHei" w:hAnsi="SimHei"/>
                <w:color w:val="000000"/>
                <w:lang w:eastAsia="en-CA"/>
              </w:rPr>
            </w:pPr>
            <w:r w:rsidRPr="00676731">
              <w:rPr>
                <w:rFonts w:ascii="SimHei" w:eastAsia="SimHei" w:hAnsi="SimHei" w:hint="eastAsia"/>
                <w:color w:val="000000"/>
              </w:rPr>
              <w:t>总计</w:t>
            </w:r>
          </w:p>
        </w:tc>
        <w:tc>
          <w:tcPr>
            <w:tcW w:w="770" w:type="pct"/>
            <w:vAlign w:val="center"/>
            <w:hideMark/>
          </w:tcPr>
          <w:p w14:paraId="0B762B8A" w14:textId="77777777" w:rsidR="00B41CE5" w:rsidRPr="00676731" w:rsidRDefault="00B41CE5" w:rsidP="000A1625">
            <w:pPr>
              <w:overflowPunct w:val="0"/>
              <w:jc w:val="left"/>
              <w:rPr>
                <w:rFonts w:ascii="SimHei" w:eastAsia="SimHei" w:hAnsi="SimHei"/>
                <w:color w:val="000000"/>
                <w:lang w:eastAsia="en-CA"/>
              </w:rPr>
            </w:pPr>
            <w:r w:rsidRPr="00676731">
              <w:rPr>
                <w:rFonts w:ascii="SimHei" w:eastAsia="SimHei" w:hAnsi="SimHei" w:hint="eastAsia"/>
                <w:color w:val="000000"/>
              </w:rPr>
              <w:t>核准</w:t>
            </w:r>
          </w:p>
        </w:tc>
        <w:tc>
          <w:tcPr>
            <w:tcW w:w="721" w:type="pct"/>
          </w:tcPr>
          <w:p w14:paraId="4F71124A" w14:textId="77777777" w:rsidR="00B41CE5" w:rsidRPr="00676731" w:rsidRDefault="00B41CE5" w:rsidP="000A1625">
            <w:pPr>
              <w:overflowPunct w:val="0"/>
              <w:jc w:val="right"/>
              <w:rPr>
                <w:b/>
                <w:bCs/>
                <w:color w:val="000000"/>
                <w:lang w:eastAsia="en-CA"/>
              </w:rPr>
            </w:pPr>
            <w:r w:rsidRPr="00676731">
              <w:rPr>
                <w:b/>
                <w:bCs/>
                <w:color w:val="000000"/>
                <w:lang w:eastAsia="en-CA"/>
              </w:rPr>
              <w:t>820,000</w:t>
            </w:r>
          </w:p>
        </w:tc>
        <w:tc>
          <w:tcPr>
            <w:tcW w:w="770" w:type="pct"/>
          </w:tcPr>
          <w:p w14:paraId="3FD793D3" w14:textId="77777777" w:rsidR="00B41CE5" w:rsidRPr="00676731" w:rsidRDefault="00B41CE5" w:rsidP="000A1625">
            <w:pPr>
              <w:overflowPunct w:val="0"/>
              <w:jc w:val="right"/>
              <w:rPr>
                <w:b/>
                <w:bCs/>
                <w:color w:val="000000"/>
                <w:lang w:eastAsia="en-CA"/>
              </w:rPr>
            </w:pPr>
            <w:r w:rsidRPr="00676731">
              <w:rPr>
                <w:b/>
                <w:bCs/>
                <w:color w:val="000000"/>
                <w:lang w:eastAsia="en-CA"/>
              </w:rPr>
              <w:t>650,000</w:t>
            </w:r>
          </w:p>
        </w:tc>
        <w:tc>
          <w:tcPr>
            <w:tcW w:w="771" w:type="pct"/>
          </w:tcPr>
          <w:p w14:paraId="4C4ED18E" w14:textId="77777777" w:rsidR="00B41CE5" w:rsidRPr="00676731" w:rsidRDefault="00B41CE5" w:rsidP="000A1625">
            <w:pPr>
              <w:overflowPunct w:val="0"/>
              <w:jc w:val="right"/>
              <w:rPr>
                <w:b/>
                <w:bCs/>
                <w:color w:val="000000"/>
                <w:lang w:eastAsia="en-CA"/>
              </w:rPr>
            </w:pPr>
            <w:r w:rsidRPr="00676731">
              <w:rPr>
                <w:b/>
                <w:bCs/>
                <w:color w:val="000000"/>
                <w:lang w:eastAsia="en-CA"/>
              </w:rPr>
              <w:t>1,470,000</w:t>
            </w:r>
          </w:p>
        </w:tc>
        <w:tc>
          <w:tcPr>
            <w:tcW w:w="959" w:type="pct"/>
            <w:vMerge w:val="restart"/>
            <w:vAlign w:val="center"/>
          </w:tcPr>
          <w:p w14:paraId="06CA0E81" w14:textId="77777777" w:rsidR="00B41CE5" w:rsidRPr="00676731" w:rsidRDefault="00B41CE5" w:rsidP="000A1625">
            <w:pPr>
              <w:overflowPunct w:val="0"/>
              <w:jc w:val="center"/>
              <w:rPr>
                <w:b/>
                <w:bCs/>
                <w:color w:val="000000"/>
                <w:lang w:eastAsia="en-CA"/>
              </w:rPr>
            </w:pPr>
            <w:r w:rsidRPr="00676731">
              <w:rPr>
                <w:b/>
                <w:bCs/>
                <w:color w:val="000000"/>
                <w:lang w:eastAsia="en-CA"/>
              </w:rPr>
              <w:t>89.1</w:t>
            </w:r>
          </w:p>
        </w:tc>
      </w:tr>
      <w:tr w:rsidR="00B41CE5" w:rsidRPr="00676731" w14:paraId="7E8BB4C5" w14:textId="77777777" w:rsidTr="000A1625">
        <w:trPr>
          <w:trHeight w:val="179"/>
        </w:trPr>
        <w:tc>
          <w:tcPr>
            <w:tcW w:w="1010" w:type="pct"/>
            <w:vMerge/>
            <w:vAlign w:val="center"/>
          </w:tcPr>
          <w:p w14:paraId="29B9C359" w14:textId="77777777" w:rsidR="00B41CE5" w:rsidRPr="00676731" w:rsidRDefault="00B41CE5" w:rsidP="000A1625">
            <w:pPr>
              <w:overflowPunct w:val="0"/>
              <w:jc w:val="left"/>
              <w:rPr>
                <w:rFonts w:ascii="SimHei" w:eastAsia="SimHei" w:hAnsi="SimHei"/>
                <w:color w:val="000000"/>
                <w:lang w:eastAsia="en-CA"/>
              </w:rPr>
            </w:pPr>
          </w:p>
        </w:tc>
        <w:tc>
          <w:tcPr>
            <w:tcW w:w="770" w:type="pct"/>
            <w:vAlign w:val="center"/>
          </w:tcPr>
          <w:p w14:paraId="5687FBEE" w14:textId="77777777" w:rsidR="00B41CE5" w:rsidRPr="00676731" w:rsidRDefault="00B41CE5" w:rsidP="000A1625">
            <w:pPr>
              <w:overflowPunct w:val="0"/>
              <w:jc w:val="left"/>
              <w:rPr>
                <w:rFonts w:ascii="SimHei" w:eastAsia="SimHei" w:hAnsi="SimHei"/>
                <w:color w:val="000000"/>
                <w:lang w:eastAsia="en-CA"/>
              </w:rPr>
            </w:pPr>
            <w:r w:rsidRPr="00676731">
              <w:rPr>
                <w:rFonts w:ascii="SimHei" w:eastAsia="SimHei" w:hAnsi="SimHei" w:hint="eastAsia"/>
                <w:color w:val="000000"/>
              </w:rPr>
              <w:t>发放</w:t>
            </w:r>
          </w:p>
        </w:tc>
        <w:tc>
          <w:tcPr>
            <w:tcW w:w="721" w:type="pct"/>
          </w:tcPr>
          <w:p w14:paraId="39D8C80E" w14:textId="77777777" w:rsidR="00B41CE5" w:rsidRPr="00676731" w:rsidRDefault="00B41CE5" w:rsidP="000A1625">
            <w:pPr>
              <w:overflowPunct w:val="0"/>
              <w:jc w:val="right"/>
              <w:rPr>
                <w:b/>
                <w:bCs/>
                <w:color w:val="000000"/>
                <w:lang w:eastAsia="en-CA"/>
              </w:rPr>
            </w:pPr>
            <w:r w:rsidRPr="00676731">
              <w:rPr>
                <w:b/>
                <w:bCs/>
                <w:color w:val="000000"/>
                <w:lang w:eastAsia="en-CA"/>
              </w:rPr>
              <w:t>686,567</w:t>
            </w:r>
          </w:p>
        </w:tc>
        <w:tc>
          <w:tcPr>
            <w:tcW w:w="770" w:type="pct"/>
          </w:tcPr>
          <w:p w14:paraId="4C7F9ED2" w14:textId="77777777" w:rsidR="00B41CE5" w:rsidRPr="00676731" w:rsidRDefault="00B41CE5" w:rsidP="000A1625">
            <w:pPr>
              <w:overflowPunct w:val="0"/>
              <w:jc w:val="right"/>
              <w:rPr>
                <w:b/>
                <w:bCs/>
                <w:color w:val="000000"/>
                <w:lang w:eastAsia="en-CA"/>
              </w:rPr>
            </w:pPr>
            <w:r w:rsidRPr="00676731">
              <w:rPr>
                <w:b/>
                <w:bCs/>
                <w:color w:val="000000"/>
                <w:lang w:eastAsia="en-CA"/>
              </w:rPr>
              <w:t>624,216</w:t>
            </w:r>
          </w:p>
        </w:tc>
        <w:tc>
          <w:tcPr>
            <w:tcW w:w="771" w:type="pct"/>
          </w:tcPr>
          <w:p w14:paraId="56FCC10B" w14:textId="77777777" w:rsidR="00B41CE5" w:rsidRPr="00676731" w:rsidRDefault="00B41CE5" w:rsidP="000A1625">
            <w:pPr>
              <w:overflowPunct w:val="0"/>
              <w:jc w:val="right"/>
              <w:rPr>
                <w:b/>
                <w:bCs/>
                <w:color w:val="000000"/>
                <w:lang w:eastAsia="en-CA"/>
              </w:rPr>
            </w:pPr>
            <w:r w:rsidRPr="00676731">
              <w:rPr>
                <w:b/>
                <w:bCs/>
                <w:color w:val="000000"/>
                <w:lang w:eastAsia="en-CA"/>
              </w:rPr>
              <w:t>1,310,783</w:t>
            </w:r>
          </w:p>
        </w:tc>
        <w:tc>
          <w:tcPr>
            <w:tcW w:w="959" w:type="pct"/>
            <w:vMerge/>
            <w:vAlign w:val="center"/>
          </w:tcPr>
          <w:p w14:paraId="3986AC45" w14:textId="77777777" w:rsidR="00B41CE5" w:rsidRPr="00676731" w:rsidRDefault="00B41CE5" w:rsidP="000A1625">
            <w:pPr>
              <w:overflowPunct w:val="0"/>
              <w:jc w:val="center"/>
              <w:rPr>
                <w:b/>
                <w:bCs/>
                <w:color w:val="000000"/>
                <w:lang w:eastAsia="en-CA"/>
              </w:rPr>
            </w:pPr>
          </w:p>
        </w:tc>
      </w:tr>
      <w:tr w:rsidR="00B41CE5" w:rsidRPr="00676731" w14:paraId="03952446" w14:textId="77777777" w:rsidTr="000A1625">
        <w:trPr>
          <w:trHeight w:val="179"/>
        </w:trPr>
        <w:tc>
          <w:tcPr>
            <w:tcW w:w="1010" w:type="pct"/>
            <w:vMerge/>
            <w:vAlign w:val="center"/>
          </w:tcPr>
          <w:p w14:paraId="50A2E460" w14:textId="77777777" w:rsidR="00B41CE5" w:rsidRPr="00676731" w:rsidRDefault="00B41CE5" w:rsidP="000A1625">
            <w:pPr>
              <w:overflowPunct w:val="0"/>
              <w:jc w:val="left"/>
              <w:rPr>
                <w:rFonts w:ascii="SimHei" w:eastAsia="SimHei" w:hAnsi="SimHei"/>
                <w:color w:val="000000"/>
                <w:lang w:eastAsia="en-CA"/>
              </w:rPr>
            </w:pPr>
          </w:p>
        </w:tc>
        <w:tc>
          <w:tcPr>
            <w:tcW w:w="770" w:type="pct"/>
            <w:vAlign w:val="center"/>
          </w:tcPr>
          <w:p w14:paraId="142005A1" w14:textId="77777777" w:rsidR="00B41CE5" w:rsidRPr="00676731" w:rsidRDefault="00B41CE5" w:rsidP="000A1625">
            <w:pPr>
              <w:overflowPunct w:val="0"/>
              <w:jc w:val="left"/>
              <w:rPr>
                <w:rFonts w:ascii="SimHei" w:eastAsia="SimHei" w:hAnsi="SimHei"/>
                <w:color w:val="000000"/>
                <w:lang w:eastAsia="en-CA"/>
              </w:rPr>
            </w:pPr>
            <w:r w:rsidRPr="00676731">
              <w:rPr>
                <w:rFonts w:ascii="SimHei" w:eastAsia="SimHei" w:hAnsi="SimHei" w:hint="eastAsia"/>
                <w:color w:val="000000"/>
              </w:rPr>
              <w:t>余额</w:t>
            </w:r>
          </w:p>
        </w:tc>
        <w:tc>
          <w:tcPr>
            <w:tcW w:w="721" w:type="pct"/>
          </w:tcPr>
          <w:p w14:paraId="2B84A14B" w14:textId="77777777" w:rsidR="00B41CE5" w:rsidRPr="00676731" w:rsidRDefault="00B41CE5" w:rsidP="000A1625">
            <w:pPr>
              <w:overflowPunct w:val="0"/>
              <w:jc w:val="right"/>
              <w:rPr>
                <w:b/>
                <w:bCs/>
                <w:color w:val="000000"/>
                <w:lang w:eastAsia="en-CA"/>
              </w:rPr>
            </w:pPr>
            <w:r w:rsidRPr="00676731">
              <w:rPr>
                <w:b/>
                <w:bCs/>
                <w:color w:val="000000"/>
                <w:lang w:eastAsia="en-CA"/>
              </w:rPr>
              <w:t>133,433</w:t>
            </w:r>
          </w:p>
        </w:tc>
        <w:tc>
          <w:tcPr>
            <w:tcW w:w="770" w:type="pct"/>
          </w:tcPr>
          <w:p w14:paraId="1A2C8FBE" w14:textId="77777777" w:rsidR="00B41CE5" w:rsidRPr="00676731" w:rsidRDefault="00B41CE5" w:rsidP="000A1625">
            <w:pPr>
              <w:overflowPunct w:val="0"/>
              <w:jc w:val="right"/>
              <w:rPr>
                <w:b/>
                <w:bCs/>
                <w:color w:val="000000"/>
                <w:lang w:eastAsia="en-CA"/>
              </w:rPr>
            </w:pPr>
            <w:r w:rsidRPr="00676731">
              <w:rPr>
                <w:b/>
                <w:bCs/>
                <w:color w:val="000000"/>
                <w:lang w:eastAsia="en-CA"/>
              </w:rPr>
              <w:t>25,784</w:t>
            </w:r>
          </w:p>
        </w:tc>
        <w:tc>
          <w:tcPr>
            <w:tcW w:w="771" w:type="pct"/>
          </w:tcPr>
          <w:p w14:paraId="3A93292A" w14:textId="77777777" w:rsidR="00B41CE5" w:rsidRPr="00676731" w:rsidRDefault="00B41CE5" w:rsidP="000A1625">
            <w:pPr>
              <w:overflowPunct w:val="0"/>
              <w:jc w:val="right"/>
              <w:rPr>
                <w:b/>
                <w:bCs/>
                <w:color w:val="000000"/>
                <w:lang w:eastAsia="en-CA"/>
              </w:rPr>
            </w:pPr>
            <w:r w:rsidRPr="00676731">
              <w:rPr>
                <w:b/>
                <w:bCs/>
                <w:color w:val="000000"/>
                <w:lang w:eastAsia="en-CA"/>
              </w:rPr>
              <w:t>159,217</w:t>
            </w:r>
          </w:p>
        </w:tc>
        <w:tc>
          <w:tcPr>
            <w:tcW w:w="959" w:type="pct"/>
            <w:vMerge/>
            <w:vAlign w:val="center"/>
          </w:tcPr>
          <w:p w14:paraId="3A9F127D" w14:textId="77777777" w:rsidR="00B41CE5" w:rsidRPr="00676731" w:rsidRDefault="00B41CE5" w:rsidP="000A1625">
            <w:pPr>
              <w:overflowPunct w:val="0"/>
              <w:jc w:val="center"/>
              <w:rPr>
                <w:b/>
                <w:bCs/>
                <w:color w:val="000000"/>
                <w:lang w:eastAsia="en-CA"/>
              </w:rPr>
            </w:pPr>
          </w:p>
        </w:tc>
      </w:tr>
    </w:tbl>
    <w:p w14:paraId="0B9D4343" w14:textId="77777777" w:rsidR="00B41CE5" w:rsidRPr="00310BB0" w:rsidRDefault="00B41CE5" w:rsidP="00B41CE5">
      <w:pPr>
        <w:keepNext/>
        <w:overflowPunct w:val="0"/>
        <w:spacing w:before="240" w:after="240"/>
        <w:rPr>
          <w:sz w:val="24"/>
          <w:szCs w:val="24"/>
          <w:u w:val="single"/>
          <w:lang w:eastAsia="zh-CN"/>
        </w:rPr>
      </w:pPr>
      <w:r w:rsidRPr="00310BB0">
        <w:rPr>
          <w:rFonts w:hint="eastAsia"/>
          <w:sz w:val="24"/>
          <w:szCs w:val="24"/>
          <w:u w:val="single"/>
          <w:lang w:eastAsia="zh-CN"/>
        </w:rPr>
        <w:t>含氢氯氟烃淘汰管理计划第六次付款执行计划</w:t>
      </w:r>
    </w:p>
    <w:p w14:paraId="2B2A0CCD" w14:textId="77777777" w:rsidR="00B41CE5" w:rsidRPr="00310BB0" w:rsidRDefault="00B41CE5" w:rsidP="00B41CE5">
      <w:pPr>
        <w:pStyle w:val="Heading1"/>
        <w:overflowPunct w:val="0"/>
        <w:rPr>
          <w:sz w:val="24"/>
          <w:szCs w:val="24"/>
          <w:lang w:eastAsia="zh-CN"/>
        </w:rPr>
      </w:pPr>
      <w:r w:rsidRPr="00310BB0">
        <w:rPr>
          <w:rFonts w:hint="eastAsia"/>
          <w:sz w:val="24"/>
          <w:szCs w:val="24"/>
          <w:lang w:eastAsia="zh-CN"/>
        </w:rPr>
        <w:t>以下活动将于</w:t>
      </w:r>
      <w:r w:rsidRPr="00310BB0">
        <w:rPr>
          <w:rFonts w:hint="eastAsia"/>
          <w:sz w:val="24"/>
          <w:szCs w:val="24"/>
          <w:lang w:eastAsia="zh-CN"/>
        </w:rPr>
        <w:t>2026</w:t>
      </w:r>
      <w:r w:rsidRPr="00310BB0">
        <w:rPr>
          <w:rFonts w:hint="eastAsia"/>
          <w:sz w:val="24"/>
          <w:szCs w:val="24"/>
          <w:lang w:eastAsia="zh-CN"/>
        </w:rPr>
        <w:t>年</w:t>
      </w:r>
      <w:r w:rsidRPr="00310BB0">
        <w:rPr>
          <w:rFonts w:hint="eastAsia"/>
          <w:sz w:val="24"/>
          <w:szCs w:val="24"/>
          <w:lang w:eastAsia="zh-CN"/>
        </w:rPr>
        <w:t>1</w:t>
      </w:r>
      <w:r w:rsidRPr="00310BB0">
        <w:rPr>
          <w:rFonts w:hint="eastAsia"/>
          <w:sz w:val="24"/>
          <w:szCs w:val="24"/>
          <w:lang w:eastAsia="zh-CN"/>
        </w:rPr>
        <w:t>月至</w:t>
      </w:r>
      <w:r w:rsidRPr="00310BB0">
        <w:rPr>
          <w:rFonts w:hint="eastAsia"/>
          <w:sz w:val="24"/>
          <w:szCs w:val="24"/>
          <w:lang w:eastAsia="zh-CN"/>
        </w:rPr>
        <w:t>2030</w:t>
      </w:r>
      <w:r w:rsidRPr="00310BB0">
        <w:rPr>
          <w:rFonts w:hint="eastAsia"/>
          <w:sz w:val="24"/>
          <w:szCs w:val="24"/>
          <w:lang w:eastAsia="zh-CN"/>
        </w:rPr>
        <w:t>年</w:t>
      </w:r>
      <w:r w:rsidRPr="00310BB0">
        <w:rPr>
          <w:rFonts w:hint="eastAsia"/>
          <w:sz w:val="24"/>
          <w:szCs w:val="24"/>
          <w:lang w:eastAsia="zh-CN"/>
        </w:rPr>
        <w:t>12</w:t>
      </w:r>
      <w:r w:rsidRPr="00310BB0">
        <w:rPr>
          <w:rFonts w:hint="eastAsia"/>
          <w:sz w:val="24"/>
          <w:szCs w:val="24"/>
          <w:lang w:eastAsia="zh-CN"/>
        </w:rPr>
        <w:t>月期间执行：</w:t>
      </w:r>
    </w:p>
    <w:p w14:paraId="0739D570" w14:textId="77777777" w:rsidR="00B41CE5" w:rsidRPr="00310BB0" w:rsidRDefault="00B41CE5" w:rsidP="00B41CE5">
      <w:pPr>
        <w:pStyle w:val="Heading2"/>
        <w:numPr>
          <w:ilvl w:val="1"/>
          <w:numId w:val="1"/>
        </w:numPr>
        <w:overflowPunct w:val="0"/>
        <w:rPr>
          <w:sz w:val="24"/>
          <w:szCs w:val="24"/>
          <w:lang w:eastAsia="zh-CN"/>
        </w:rPr>
      </w:pPr>
      <w:r w:rsidRPr="00BC6A0F">
        <w:rPr>
          <w:rFonts w:ascii="KaiTi" w:eastAsia="KaiTi" w:hAnsi="KaiTi" w:hint="eastAsia"/>
          <w:iCs/>
          <w:sz w:val="24"/>
          <w:szCs w:val="24"/>
          <w:lang w:eastAsia="zh-CN"/>
        </w:rPr>
        <w:t>政策审查与条例修订</w:t>
      </w:r>
      <w:r w:rsidRPr="00310BB0">
        <w:rPr>
          <w:rFonts w:hint="eastAsia"/>
          <w:sz w:val="24"/>
          <w:szCs w:val="24"/>
          <w:lang w:eastAsia="zh-CN"/>
        </w:rPr>
        <w:t>：组织五次政策条例协商会议，内容包括禁止进口所有使用含氢氯氟烃的设备、执行制冷和空调维修车间条件以及制定安全标准（环境署）（</w:t>
      </w:r>
      <w:r w:rsidRPr="00310BB0">
        <w:rPr>
          <w:noProof/>
          <w:sz w:val="24"/>
          <w:szCs w:val="24"/>
          <w:lang w:eastAsia="zh-CN"/>
        </w:rPr>
        <w:t>5,000</w:t>
      </w:r>
      <w:r w:rsidRPr="00310BB0">
        <w:rPr>
          <w:rFonts w:hint="eastAsia"/>
          <w:sz w:val="24"/>
          <w:szCs w:val="24"/>
          <w:lang w:eastAsia="zh-CN"/>
        </w:rPr>
        <w:t>美元）；</w:t>
      </w:r>
    </w:p>
    <w:p w14:paraId="50BDEFAB" w14:textId="77777777" w:rsidR="00B41CE5" w:rsidRPr="00310BB0" w:rsidRDefault="00B41CE5" w:rsidP="00B41CE5">
      <w:pPr>
        <w:pStyle w:val="Heading2"/>
        <w:numPr>
          <w:ilvl w:val="1"/>
          <w:numId w:val="1"/>
        </w:numPr>
        <w:overflowPunct w:val="0"/>
        <w:rPr>
          <w:sz w:val="24"/>
          <w:szCs w:val="24"/>
          <w:lang w:eastAsia="zh-CN"/>
        </w:rPr>
      </w:pPr>
      <w:r w:rsidRPr="00BC6A0F">
        <w:rPr>
          <w:rFonts w:ascii="KaiTi" w:eastAsia="KaiTi" w:hAnsi="KaiTi" w:hint="eastAsia"/>
          <w:iCs/>
          <w:sz w:val="24"/>
          <w:szCs w:val="24"/>
          <w:lang w:eastAsia="zh-CN"/>
        </w:rPr>
        <w:t>执法人员培训</w:t>
      </w:r>
      <w:r w:rsidRPr="00310BB0">
        <w:rPr>
          <w:rFonts w:hint="eastAsia"/>
          <w:sz w:val="24"/>
          <w:szCs w:val="24"/>
          <w:lang w:eastAsia="zh-CN"/>
        </w:rPr>
        <w:t>：为</w:t>
      </w:r>
      <w:r w:rsidRPr="00310BB0">
        <w:rPr>
          <w:rFonts w:hint="eastAsia"/>
          <w:sz w:val="24"/>
          <w:szCs w:val="24"/>
          <w:lang w:eastAsia="zh-CN"/>
        </w:rPr>
        <w:t>120</w:t>
      </w:r>
      <w:r w:rsidRPr="00310BB0">
        <w:rPr>
          <w:rFonts w:hint="eastAsia"/>
          <w:sz w:val="24"/>
          <w:szCs w:val="24"/>
          <w:lang w:eastAsia="zh-CN"/>
        </w:rPr>
        <w:t>名海关及执法人员举办四期关于监测和控制含氢氯氟烃进出口的培训讲习班；为</w:t>
      </w:r>
      <w:r w:rsidRPr="00310BB0">
        <w:rPr>
          <w:rFonts w:hint="eastAsia"/>
          <w:sz w:val="24"/>
          <w:szCs w:val="24"/>
          <w:lang w:eastAsia="zh-CN"/>
        </w:rPr>
        <w:t>80</w:t>
      </w:r>
      <w:r w:rsidRPr="00310BB0">
        <w:rPr>
          <w:rFonts w:hint="eastAsia"/>
          <w:sz w:val="24"/>
          <w:szCs w:val="24"/>
          <w:lang w:eastAsia="zh-CN"/>
        </w:rPr>
        <w:t>名报关代理和进口商举办四期关于有效执行配额和许可证制度的培训讲习班；支持执行含氢氯氟烃钢瓶强制性标签要求，以监测和控制非法含氢氯氟烃的进口（环境署）（</w:t>
      </w:r>
      <w:r w:rsidRPr="00310BB0">
        <w:rPr>
          <w:rFonts w:hint="eastAsia"/>
          <w:sz w:val="24"/>
          <w:szCs w:val="24"/>
          <w:lang w:eastAsia="zh-CN"/>
        </w:rPr>
        <w:t>40,000</w:t>
      </w:r>
      <w:r w:rsidRPr="00310BB0">
        <w:rPr>
          <w:rFonts w:hint="eastAsia"/>
          <w:sz w:val="24"/>
          <w:szCs w:val="24"/>
          <w:lang w:eastAsia="zh-CN"/>
        </w:rPr>
        <w:t>美元）；</w:t>
      </w:r>
    </w:p>
    <w:p w14:paraId="21A065FD" w14:textId="77777777" w:rsidR="00B41CE5" w:rsidRPr="00310BB0" w:rsidRDefault="00B41CE5" w:rsidP="00B41CE5">
      <w:pPr>
        <w:pStyle w:val="Heading2"/>
        <w:numPr>
          <w:ilvl w:val="1"/>
          <w:numId w:val="1"/>
        </w:numPr>
        <w:overflowPunct w:val="0"/>
        <w:rPr>
          <w:sz w:val="24"/>
          <w:szCs w:val="24"/>
          <w:lang w:eastAsia="zh-CN"/>
        </w:rPr>
      </w:pPr>
      <w:r w:rsidRPr="00BC6A0F">
        <w:rPr>
          <w:rFonts w:ascii="KaiTi" w:eastAsia="KaiTi" w:hAnsi="KaiTi" w:hint="eastAsia"/>
          <w:iCs/>
          <w:sz w:val="24"/>
          <w:szCs w:val="24"/>
          <w:lang w:eastAsia="zh-CN"/>
        </w:rPr>
        <w:t>制冷和空调技术员培训</w:t>
      </w:r>
      <w:r w:rsidRPr="00310BB0">
        <w:rPr>
          <w:rFonts w:hint="eastAsia"/>
          <w:sz w:val="24"/>
          <w:szCs w:val="24"/>
          <w:lang w:eastAsia="zh-CN"/>
        </w:rPr>
        <w:t>：为</w:t>
      </w:r>
      <w:r w:rsidRPr="00310BB0">
        <w:rPr>
          <w:rFonts w:hint="eastAsia"/>
          <w:sz w:val="24"/>
          <w:szCs w:val="24"/>
          <w:lang w:eastAsia="zh-CN"/>
        </w:rPr>
        <w:t>210</w:t>
      </w:r>
      <w:r w:rsidRPr="00310BB0">
        <w:rPr>
          <w:rFonts w:hint="eastAsia"/>
          <w:sz w:val="24"/>
          <w:szCs w:val="24"/>
          <w:lang w:eastAsia="zh-CN"/>
        </w:rPr>
        <w:t>名制冷和空调技术员举办七期良好维修做法培训讲习班（环境署）（</w:t>
      </w:r>
      <w:r w:rsidRPr="00310BB0">
        <w:rPr>
          <w:rFonts w:hint="eastAsia"/>
          <w:sz w:val="24"/>
          <w:szCs w:val="24"/>
          <w:lang w:eastAsia="zh-CN"/>
        </w:rPr>
        <w:t>60,000</w:t>
      </w:r>
      <w:r w:rsidRPr="00310BB0">
        <w:rPr>
          <w:rFonts w:hint="eastAsia"/>
          <w:sz w:val="24"/>
          <w:szCs w:val="24"/>
          <w:lang w:eastAsia="zh-CN"/>
        </w:rPr>
        <w:t>美元）；</w:t>
      </w:r>
    </w:p>
    <w:p w14:paraId="21755FD9" w14:textId="77777777" w:rsidR="00B41CE5" w:rsidRPr="00310BB0" w:rsidRDefault="00B41CE5" w:rsidP="00B41CE5">
      <w:pPr>
        <w:pStyle w:val="Heading2"/>
        <w:numPr>
          <w:ilvl w:val="1"/>
          <w:numId w:val="1"/>
        </w:numPr>
        <w:overflowPunct w:val="0"/>
        <w:rPr>
          <w:sz w:val="24"/>
          <w:szCs w:val="24"/>
          <w:lang w:eastAsia="zh-CN"/>
        </w:rPr>
      </w:pPr>
      <w:r w:rsidRPr="00BC6A0F">
        <w:rPr>
          <w:rFonts w:ascii="KaiTi" w:eastAsia="KaiTi" w:hAnsi="KaiTi" w:hint="eastAsia"/>
          <w:iCs/>
          <w:sz w:val="24"/>
          <w:szCs w:val="24"/>
          <w:lang w:eastAsia="zh-CN"/>
        </w:rPr>
        <w:t>制冷和空调技术员资格认定</w:t>
      </w:r>
      <w:r w:rsidRPr="00310BB0">
        <w:rPr>
          <w:rFonts w:hint="eastAsia"/>
          <w:sz w:val="24"/>
          <w:szCs w:val="24"/>
          <w:lang w:eastAsia="zh-CN"/>
        </w:rPr>
        <w:t>：执行基于能力的制冷和空调技术员资格认定，</w:t>
      </w:r>
      <w:r w:rsidRPr="00310BB0">
        <w:rPr>
          <w:rFonts w:hint="eastAsia"/>
          <w:sz w:val="24"/>
          <w:szCs w:val="24"/>
          <w:lang w:eastAsia="zh-CN"/>
        </w:rPr>
        <w:lastRenderedPageBreak/>
        <w:t>计划认定</w:t>
      </w:r>
      <w:r w:rsidRPr="00310BB0">
        <w:rPr>
          <w:rFonts w:hint="eastAsia"/>
          <w:sz w:val="24"/>
          <w:szCs w:val="24"/>
          <w:lang w:eastAsia="zh-CN"/>
        </w:rPr>
        <w:t>300</w:t>
      </w:r>
      <w:r w:rsidRPr="00310BB0">
        <w:rPr>
          <w:rFonts w:hint="eastAsia"/>
          <w:sz w:val="24"/>
          <w:szCs w:val="24"/>
          <w:lang w:eastAsia="zh-CN"/>
        </w:rPr>
        <w:t>名技术员（环境署）（</w:t>
      </w:r>
      <w:r w:rsidRPr="00310BB0">
        <w:rPr>
          <w:rFonts w:hint="eastAsia"/>
          <w:sz w:val="24"/>
          <w:szCs w:val="24"/>
          <w:lang w:eastAsia="zh-CN"/>
        </w:rPr>
        <w:t>45,000</w:t>
      </w:r>
      <w:r w:rsidRPr="00310BB0">
        <w:rPr>
          <w:rFonts w:hint="eastAsia"/>
          <w:sz w:val="24"/>
          <w:szCs w:val="24"/>
          <w:lang w:eastAsia="zh-CN"/>
        </w:rPr>
        <w:t>美元）；</w:t>
      </w:r>
    </w:p>
    <w:p w14:paraId="2EEABF81" w14:textId="77777777" w:rsidR="00B41CE5" w:rsidRPr="00310BB0" w:rsidRDefault="00B41CE5" w:rsidP="00B41CE5">
      <w:pPr>
        <w:pStyle w:val="Heading2"/>
        <w:numPr>
          <w:ilvl w:val="1"/>
          <w:numId w:val="1"/>
        </w:numPr>
        <w:overflowPunct w:val="0"/>
        <w:rPr>
          <w:sz w:val="24"/>
          <w:szCs w:val="24"/>
          <w:lang w:eastAsia="zh-CN"/>
        </w:rPr>
      </w:pPr>
      <w:r w:rsidRPr="00BC6A0F">
        <w:rPr>
          <w:rFonts w:ascii="KaiTi" w:eastAsia="KaiTi" w:hAnsi="KaiTi" w:hint="eastAsia"/>
          <w:iCs/>
          <w:sz w:val="24"/>
          <w:szCs w:val="24"/>
          <w:lang w:eastAsia="zh-CN"/>
        </w:rPr>
        <w:t>最终用户替代支持项目</w:t>
      </w:r>
      <w:r w:rsidRPr="00310BB0">
        <w:rPr>
          <w:rFonts w:hint="eastAsia"/>
          <w:sz w:val="24"/>
          <w:szCs w:val="24"/>
          <w:lang w:eastAsia="zh-CN"/>
        </w:rPr>
        <w:t>：继续执行激励方案，以实现</w:t>
      </w:r>
      <w:r w:rsidRPr="00310BB0">
        <w:rPr>
          <w:rFonts w:hint="eastAsia"/>
          <w:sz w:val="24"/>
          <w:szCs w:val="24"/>
          <w:lang w:eastAsia="zh-CN"/>
        </w:rPr>
        <w:t>900</w:t>
      </w:r>
      <w:r w:rsidRPr="00310BB0">
        <w:rPr>
          <w:rFonts w:hint="eastAsia"/>
          <w:sz w:val="24"/>
          <w:szCs w:val="24"/>
          <w:lang w:eastAsia="zh-CN"/>
        </w:rPr>
        <w:t>台使用含氢氯氟烃的户式设备的目标替代量（开发署）（第四次付款余额）；</w:t>
      </w:r>
    </w:p>
    <w:p w14:paraId="7EC19020" w14:textId="77777777" w:rsidR="00B41CE5" w:rsidRPr="00310BB0" w:rsidRDefault="00B41CE5" w:rsidP="00B41CE5">
      <w:pPr>
        <w:pStyle w:val="Heading2"/>
        <w:numPr>
          <w:ilvl w:val="1"/>
          <w:numId w:val="1"/>
        </w:numPr>
        <w:overflowPunct w:val="0"/>
        <w:rPr>
          <w:sz w:val="24"/>
          <w:szCs w:val="24"/>
          <w:lang w:eastAsia="zh-CN"/>
        </w:rPr>
      </w:pPr>
      <w:r w:rsidRPr="00BC6A0F">
        <w:rPr>
          <w:rFonts w:ascii="KaiTi" w:eastAsia="KaiTi" w:hAnsi="KaiTi" w:hint="eastAsia"/>
          <w:iCs/>
          <w:sz w:val="24"/>
          <w:szCs w:val="24"/>
          <w:lang w:eastAsia="zh-CN"/>
        </w:rPr>
        <w:t>外联和</w:t>
      </w:r>
      <w:r>
        <w:rPr>
          <w:rFonts w:ascii="KaiTi" w:eastAsia="KaiTi" w:hAnsi="KaiTi" w:hint="eastAsia"/>
          <w:iCs/>
          <w:sz w:val="24"/>
          <w:szCs w:val="24"/>
          <w:lang w:eastAsia="zh-CN"/>
        </w:rPr>
        <w:t>认识提高</w:t>
      </w:r>
      <w:r w:rsidRPr="00310BB0">
        <w:rPr>
          <w:rFonts w:hint="eastAsia"/>
          <w:sz w:val="24"/>
          <w:szCs w:val="24"/>
          <w:lang w:eastAsia="zh-CN"/>
        </w:rPr>
        <w:t>：开发适当的传播工具，用于</w:t>
      </w:r>
      <w:r>
        <w:rPr>
          <w:rFonts w:hint="eastAsia"/>
          <w:sz w:val="24"/>
          <w:szCs w:val="24"/>
          <w:lang w:eastAsia="zh-CN"/>
        </w:rPr>
        <w:t>宣传</w:t>
      </w:r>
      <w:r w:rsidRPr="00310BB0">
        <w:rPr>
          <w:rFonts w:hint="eastAsia"/>
          <w:sz w:val="24"/>
          <w:szCs w:val="24"/>
          <w:lang w:eastAsia="zh-CN"/>
        </w:rPr>
        <w:t>与含氢氯氟烃淘汰及《蒙特利尔议定书》相关的信息；针对目标群体设计并制作认识</w:t>
      </w:r>
      <w:r>
        <w:rPr>
          <w:rFonts w:hint="eastAsia"/>
          <w:sz w:val="24"/>
          <w:szCs w:val="24"/>
          <w:lang w:eastAsia="zh-CN"/>
        </w:rPr>
        <w:t>提高</w:t>
      </w:r>
      <w:r w:rsidRPr="00310BB0">
        <w:rPr>
          <w:rFonts w:hint="eastAsia"/>
          <w:sz w:val="24"/>
          <w:szCs w:val="24"/>
          <w:lang w:eastAsia="zh-CN"/>
        </w:rPr>
        <w:t>材料，开展媒体宣传活动（环境署）（</w:t>
      </w:r>
      <w:r w:rsidRPr="00310BB0">
        <w:rPr>
          <w:rFonts w:hint="eastAsia"/>
          <w:sz w:val="24"/>
          <w:szCs w:val="24"/>
          <w:lang w:eastAsia="zh-CN"/>
        </w:rPr>
        <w:t>20,000</w:t>
      </w:r>
      <w:r w:rsidRPr="00310BB0">
        <w:rPr>
          <w:rFonts w:hint="eastAsia"/>
          <w:sz w:val="24"/>
          <w:szCs w:val="24"/>
          <w:lang w:eastAsia="zh-CN"/>
        </w:rPr>
        <w:t>美元）；</w:t>
      </w:r>
    </w:p>
    <w:p w14:paraId="62C31AC7" w14:textId="77777777" w:rsidR="00B41CE5" w:rsidRPr="00310BB0" w:rsidRDefault="00B41CE5" w:rsidP="00B41CE5">
      <w:pPr>
        <w:pStyle w:val="Heading2"/>
        <w:numPr>
          <w:ilvl w:val="1"/>
          <w:numId w:val="1"/>
        </w:numPr>
        <w:overflowPunct w:val="0"/>
        <w:rPr>
          <w:sz w:val="24"/>
          <w:szCs w:val="24"/>
          <w:lang w:eastAsia="zh-CN"/>
        </w:rPr>
      </w:pPr>
      <w:r w:rsidRPr="00BC6A0F">
        <w:rPr>
          <w:rFonts w:eastAsia="KaiTi"/>
          <w:iCs/>
          <w:sz w:val="24"/>
          <w:szCs w:val="24"/>
          <w:lang w:eastAsia="zh-CN"/>
        </w:rPr>
        <w:t>维</w:t>
      </w:r>
      <w:r w:rsidRPr="0029588A">
        <w:rPr>
          <w:rFonts w:eastAsia="KaiTi"/>
          <w:iCs/>
          <w:sz w:val="24"/>
          <w:szCs w:val="24"/>
          <w:lang w:eastAsia="zh-CN"/>
        </w:rPr>
        <w:t>持能效活动（第</w:t>
      </w:r>
      <w:r w:rsidRPr="0029588A">
        <w:rPr>
          <w:rFonts w:eastAsia="KaiTi"/>
          <w:iCs/>
          <w:sz w:val="24"/>
          <w:szCs w:val="24"/>
          <w:lang w:eastAsia="zh-CN"/>
        </w:rPr>
        <w:t>89/6</w:t>
      </w:r>
      <w:r w:rsidRPr="0029588A">
        <w:rPr>
          <w:rFonts w:eastAsia="KaiTi"/>
          <w:iCs/>
          <w:sz w:val="24"/>
          <w:szCs w:val="24"/>
          <w:lang w:eastAsia="zh-CN"/>
        </w:rPr>
        <w:t>号决定）</w:t>
      </w:r>
      <w:r w:rsidRPr="0029588A">
        <w:rPr>
          <w:rFonts w:hint="eastAsia"/>
          <w:sz w:val="24"/>
          <w:szCs w:val="24"/>
          <w:lang w:eastAsia="zh-CN"/>
        </w:rPr>
        <w:t>：为</w:t>
      </w:r>
      <w:r w:rsidRPr="0029588A">
        <w:rPr>
          <w:rFonts w:hint="eastAsia"/>
          <w:sz w:val="24"/>
          <w:szCs w:val="24"/>
          <w:lang w:eastAsia="zh-CN"/>
        </w:rPr>
        <w:t>80</w:t>
      </w:r>
      <w:r w:rsidRPr="0029588A">
        <w:rPr>
          <w:rFonts w:hint="eastAsia"/>
          <w:sz w:val="24"/>
          <w:szCs w:val="24"/>
          <w:lang w:eastAsia="zh-CN"/>
        </w:rPr>
        <w:t>名海关和执法人员举办四期关于最低能源绩效标准与能源标签的培训讲习班；为</w:t>
      </w:r>
      <w:r w:rsidRPr="0029588A">
        <w:rPr>
          <w:rFonts w:hint="eastAsia"/>
          <w:sz w:val="24"/>
          <w:szCs w:val="24"/>
          <w:lang w:eastAsia="zh-CN"/>
        </w:rPr>
        <w:t>20</w:t>
      </w:r>
      <w:r w:rsidRPr="0029588A">
        <w:rPr>
          <w:rFonts w:hint="eastAsia"/>
          <w:sz w:val="24"/>
          <w:szCs w:val="24"/>
          <w:lang w:eastAsia="zh-CN"/>
        </w:rPr>
        <w:t>个进口商举办一期关于最低能源绩效标准与能源标签条</w:t>
      </w:r>
      <w:r w:rsidRPr="00310BB0">
        <w:rPr>
          <w:rFonts w:hint="eastAsia"/>
          <w:sz w:val="24"/>
          <w:szCs w:val="24"/>
          <w:lang w:eastAsia="zh-CN"/>
        </w:rPr>
        <w:t>例的培训；为</w:t>
      </w:r>
      <w:r w:rsidRPr="00310BB0">
        <w:rPr>
          <w:rFonts w:hint="eastAsia"/>
          <w:sz w:val="24"/>
          <w:szCs w:val="24"/>
          <w:lang w:eastAsia="zh-CN"/>
        </w:rPr>
        <w:t>20</w:t>
      </w:r>
      <w:r w:rsidRPr="00310BB0">
        <w:rPr>
          <w:rFonts w:hint="eastAsia"/>
          <w:sz w:val="24"/>
          <w:szCs w:val="24"/>
          <w:lang w:eastAsia="zh-CN"/>
        </w:rPr>
        <w:t>名商务部人员举办一期市场检查培训讲习班；为</w:t>
      </w:r>
      <w:r w:rsidRPr="00310BB0">
        <w:rPr>
          <w:rFonts w:hint="eastAsia"/>
          <w:sz w:val="24"/>
          <w:szCs w:val="24"/>
          <w:lang w:eastAsia="zh-CN"/>
        </w:rPr>
        <w:t>25</w:t>
      </w:r>
      <w:r w:rsidRPr="00310BB0">
        <w:rPr>
          <w:rFonts w:hint="eastAsia"/>
          <w:sz w:val="24"/>
          <w:szCs w:val="24"/>
          <w:lang w:eastAsia="zh-CN"/>
        </w:rPr>
        <w:t>名技术员举办一期试点培训以评估修订后培训议程的适当性；通过“联合行动提高能效”为最低能源绩效标准的执行和产品注册提供支持；在国际节能研究所支持下，为开展市场评估以制定提升公众能效认识的方案提供技术支持；与有关利益方协商后开展</w:t>
      </w:r>
      <w:r>
        <w:rPr>
          <w:rFonts w:hint="eastAsia"/>
          <w:sz w:val="24"/>
          <w:szCs w:val="24"/>
          <w:lang w:eastAsia="zh-CN"/>
        </w:rPr>
        <w:t>宣传</w:t>
      </w:r>
      <w:r w:rsidRPr="00310BB0">
        <w:rPr>
          <w:rFonts w:hint="eastAsia"/>
          <w:sz w:val="24"/>
          <w:szCs w:val="24"/>
          <w:lang w:eastAsia="zh-CN"/>
        </w:rPr>
        <w:t>和外联活动（环境署）（第</w:t>
      </w:r>
      <w:r>
        <w:rPr>
          <w:rFonts w:hint="eastAsia"/>
          <w:sz w:val="24"/>
          <w:szCs w:val="24"/>
          <w:lang w:eastAsia="zh-CN"/>
        </w:rPr>
        <w:t>九十四</w:t>
      </w:r>
      <w:r w:rsidRPr="00310BB0">
        <w:rPr>
          <w:rFonts w:hint="eastAsia"/>
          <w:sz w:val="24"/>
          <w:szCs w:val="24"/>
          <w:lang w:eastAsia="zh-CN"/>
        </w:rPr>
        <w:t>次会议核准资金余额）；以及</w:t>
      </w:r>
    </w:p>
    <w:p w14:paraId="71E72792" w14:textId="77777777" w:rsidR="00B41CE5" w:rsidRPr="00310BB0" w:rsidRDefault="00B41CE5" w:rsidP="00B41CE5">
      <w:pPr>
        <w:pStyle w:val="Heading2"/>
        <w:numPr>
          <w:ilvl w:val="1"/>
          <w:numId w:val="1"/>
        </w:numPr>
        <w:overflowPunct w:val="0"/>
        <w:rPr>
          <w:sz w:val="24"/>
          <w:szCs w:val="24"/>
          <w:lang w:eastAsia="zh-CN"/>
        </w:rPr>
      </w:pPr>
      <w:r w:rsidRPr="00BC6A0F">
        <w:rPr>
          <w:rFonts w:eastAsia="KaiTi"/>
          <w:iCs/>
          <w:sz w:val="24"/>
          <w:szCs w:val="24"/>
          <w:lang w:eastAsia="zh-CN"/>
        </w:rPr>
        <w:t>项目监测（</w:t>
      </w:r>
      <w:r w:rsidRPr="00A52515">
        <w:rPr>
          <w:sz w:val="24"/>
          <w:szCs w:val="24"/>
          <w:lang w:eastAsia="zh-CN"/>
        </w:rPr>
        <w:t>环境署</w:t>
      </w:r>
      <w:r w:rsidRPr="00BC6A0F">
        <w:rPr>
          <w:rFonts w:eastAsia="KaiTi"/>
          <w:iCs/>
          <w:sz w:val="24"/>
          <w:szCs w:val="24"/>
          <w:lang w:eastAsia="zh-CN"/>
        </w:rPr>
        <w:t>）</w:t>
      </w:r>
      <w:r w:rsidRPr="00310BB0">
        <w:rPr>
          <w:rFonts w:hint="eastAsia"/>
          <w:sz w:val="24"/>
          <w:szCs w:val="24"/>
          <w:lang w:eastAsia="zh-CN"/>
        </w:rPr>
        <w:t>（</w:t>
      </w:r>
      <w:r w:rsidRPr="00310BB0">
        <w:rPr>
          <w:rFonts w:hint="eastAsia"/>
          <w:sz w:val="24"/>
          <w:szCs w:val="24"/>
          <w:lang w:eastAsia="zh-CN"/>
        </w:rPr>
        <w:t>30,000</w:t>
      </w:r>
      <w:r w:rsidRPr="00310BB0">
        <w:rPr>
          <w:rFonts w:hint="eastAsia"/>
          <w:sz w:val="24"/>
          <w:szCs w:val="24"/>
          <w:lang w:eastAsia="zh-CN"/>
        </w:rPr>
        <w:t>美元）：</w:t>
      </w:r>
      <w:r w:rsidRPr="00310BB0">
        <w:rPr>
          <w:rFonts w:hint="eastAsia"/>
          <w:sz w:val="24"/>
          <w:szCs w:val="24"/>
          <w:lang w:eastAsia="zh-CN"/>
        </w:rPr>
        <w:t>13,750</w:t>
      </w:r>
      <w:r w:rsidRPr="00310BB0">
        <w:rPr>
          <w:rFonts w:hint="eastAsia"/>
          <w:sz w:val="24"/>
          <w:szCs w:val="24"/>
          <w:lang w:eastAsia="zh-CN"/>
        </w:rPr>
        <w:t>美元用于工作人员，</w:t>
      </w:r>
      <w:r w:rsidRPr="00310BB0">
        <w:rPr>
          <w:rFonts w:hint="eastAsia"/>
          <w:sz w:val="24"/>
          <w:szCs w:val="24"/>
          <w:lang w:eastAsia="zh-CN"/>
        </w:rPr>
        <w:t>8,750</w:t>
      </w:r>
      <w:r w:rsidRPr="00310BB0">
        <w:rPr>
          <w:rFonts w:hint="eastAsia"/>
          <w:sz w:val="24"/>
          <w:szCs w:val="24"/>
          <w:lang w:eastAsia="zh-CN"/>
        </w:rPr>
        <w:t>美元用于差旅及监测活动，</w:t>
      </w:r>
      <w:r w:rsidRPr="00310BB0">
        <w:rPr>
          <w:rFonts w:hint="eastAsia"/>
          <w:sz w:val="24"/>
          <w:szCs w:val="24"/>
          <w:lang w:eastAsia="zh-CN"/>
        </w:rPr>
        <w:t>7,500</w:t>
      </w:r>
      <w:r w:rsidRPr="00310BB0">
        <w:rPr>
          <w:rFonts w:hint="eastAsia"/>
          <w:sz w:val="24"/>
          <w:szCs w:val="24"/>
          <w:lang w:eastAsia="zh-CN"/>
        </w:rPr>
        <w:t>美元用于间接费用和会议支出。</w:t>
      </w:r>
    </w:p>
    <w:p w14:paraId="4BE5FFBA" w14:textId="77777777" w:rsidR="00B41CE5" w:rsidRPr="00676731" w:rsidRDefault="00B41CE5" w:rsidP="00B41CE5">
      <w:pPr>
        <w:keepNext/>
        <w:keepLines/>
        <w:overflowPunct w:val="0"/>
        <w:spacing w:before="360" w:after="240"/>
        <w:jc w:val="center"/>
        <w:rPr>
          <w:rFonts w:ascii="SimHei" w:eastAsia="SimHei" w:hAnsi="SimHei"/>
          <w:bCs/>
          <w:sz w:val="28"/>
          <w:szCs w:val="28"/>
          <w:lang w:eastAsia="zh-CN"/>
        </w:rPr>
      </w:pPr>
      <w:r w:rsidRPr="00676731">
        <w:rPr>
          <w:rFonts w:ascii="SimHei" w:eastAsia="SimHei" w:hAnsi="SimHei" w:hint="eastAsia"/>
          <w:bCs/>
          <w:sz w:val="28"/>
          <w:szCs w:val="28"/>
          <w:lang w:eastAsia="zh-CN"/>
        </w:rPr>
        <w:t>秘书处的评论和建议</w:t>
      </w:r>
    </w:p>
    <w:p w14:paraId="51906DCB" w14:textId="77777777" w:rsidR="00B41CE5" w:rsidRPr="00676731" w:rsidRDefault="00B41CE5" w:rsidP="00B41CE5">
      <w:pPr>
        <w:keepNext/>
        <w:keepLines/>
        <w:overflowPunct w:val="0"/>
        <w:rPr>
          <w:rFonts w:ascii="SimHei" w:eastAsia="SimHei" w:hAnsi="SimHei"/>
          <w:bCs/>
          <w:sz w:val="28"/>
          <w:szCs w:val="28"/>
          <w:lang w:eastAsia="zh-CN"/>
        </w:rPr>
      </w:pPr>
      <w:r w:rsidRPr="00676731">
        <w:rPr>
          <w:rFonts w:ascii="SimHei" w:eastAsia="SimHei" w:hAnsi="SimHei" w:hint="eastAsia"/>
          <w:bCs/>
          <w:sz w:val="28"/>
          <w:szCs w:val="28"/>
          <w:lang w:eastAsia="zh-CN"/>
        </w:rPr>
        <w:t>评论</w:t>
      </w:r>
    </w:p>
    <w:p w14:paraId="2CD0DBD0" w14:textId="77777777" w:rsidR="00B41CE5" w:rsidRPr="00310BB0" w:rsidRDefault="00B41CE5" w:rsidP="00B41CE5">
      <w:pPr>
        <w:keepNext/>
        <w:keepLines/>
        <w:overflowPunct w:val="0"/>
        <w:spacing w:before="240" w:after="240"/>
        <w:rPr>
          <w:sz w:val="24"/>
          <w:szCs w:val="24"/>
          <w:u w:val="single"/>
          <w:lang w:eastAsia="zh-CN"/>
        </w:rPr>
      </w:pPr>
      <w:r w:rsidRPr="00310BB0">
        <w:rPr>
          <w:rFonts w:hint="eastAsia"/>
          <w:sz w:val="24"/>
          <w:szCs w:val="24"/>
          <w:u w:val="single"/>
          <w:lang w:eastAsia="zh-CN"/>
        </w:rPr>
        <w:t>含氢氯氟烃淘汰管理计划第五次付款执行情况的进度报告</w:t>
      </w:r>
    </w:p>
    <w:p w14:paraId="638D96F2" w14:textId="77777777" w:rsidR="00B41CE5" w:rsidRPr="00BC6A0F" w:rsidRDefault="00B41CE5" w:rsidP="00B41CE5">
      <w:pPr>
        <w:keepNext/>
        <w:keepLines/>
        <w:overflowPunct w:val="0"/>
        <w:spacing w:before="240" w:after="240"/>
        <w:rPr>
          <w:rFonts w:ascii="KaiTi" w:eastAsia="KaiTi" w:hAnsi="KaiTi"/>
          <w:iCs/>
          <w:sz w:val="24"/>
          <w:szCs w:val="24"/>
        </w:rPr>
      </w:pPr>
      <w:r w:rsidRPr="00BC6A0F">
        <w:rPr>
          <w:rFonts w:ascii="KaiTi" w:eastAsia="KaiTi" w:hAnsi="KaiTi" w:hint="eastAsia"/>
          <w:iCs/>
          <w:sz w:val="24"/>
          <w:szCs w:val="24"/>
        </w:rPr>
        <w:t>法律框架</w:t>
      </w:r>
    </w:p>
    <w:p w14:paraId="49E4C0B1" w14:textId="77777777" w:rsidR="00B41CE5" w:rsidRPr="00310BB0" w:rsidRDefault="00B41CE5" w:rsidP="00B41CE5">
      <w:pPr>
        <w:pStyle w:val="Heading1"/>
        <w:overflowPunct w:val="0"/>
        <w:rPr>
          <w:noProof/>
          <w:sz w:val="24"/>
          <w:szCs w:val="24"/>
          <w:lang w:eastAsia="zh-CN"/>
        </w:rPr>
      </w:pPr>
      <w:r w:rsidRPr="00310BB0">
        <w:rPr>
          <w:rFonts w:hint="eastAsia"/>
          <w:noProof/>
          <w:sz w:val="24"/>
          <w:szCs w:val="24"/>
          <w:lang w:eastAsia="zh-CN"/>
        </w:rPr>
        <w:t>柬埔寨政府已发布</w:t>
      </w:r>
      <w:r w:rsidRPr="00310BB0">
        <w:rPr>
          <w:rFonts w:hint="eastAsia"/>
          <w:noProof/>
          <w:sz w:val="24"/>
          <w:szCs w:val="24"/>
          <w:lang w:eastAsia="zh-CN"/>
        </w:rPr>
        <w:t>2025</w:t>
      </w:r>
      <w:r w:rsidRPr="00310BB0">
        <w:rPr>
          <w:rFonts w:hint="eastAsia"/>
          <w:noProof/>
          <w:sz w:val="24"/>
          <w:szCs w:val="24"/>
          <w:lang w:eastAsia="zh-CN"/>
        </w:rPr>
        <w:t>年含氢氯氟烃进口配额，设定为</w:t>
      </w:r>
      <w:r w:rsidRPr="00310BB0">
        <w:rPr>
          <w:rFonts w:hint="eastAsia"/>
          <w:noProof/>
          <w:sz w:val="24"/>
          <w:szCs w:val="24"/>
          <w:lang w:eastAsia="zh-CN"/>
        </w:rPr>
        <w:t>4.78 ODP</w:t>
      </w:r>
      <w:r w:rsidRPr="00310BB0">
        <w:rPr>
          <w:rFonts w:hint="eastAsia"/>
          <w:noProof/>
          <w:sz w:val="24"/>
          <w:szCs w:val="24"/>
          <w:lang w:eastAsia="zh-CN"/>
        </w:rPr>
        <w:t>吨，该配额低于《蒙特利尔议定书》的控制目标。</w:t>
      </w:r>
    </w:p>
    <w:p w14:paraId="67C12D06" w14:textId="77777777" w:rsidR="00B41CE5" w:rsidRPr="00310BB0" w:rsidRDefault="00B41CE5" w:rsidP="00B41CE5">
      <w:pPr>
        <w:pStyle w:val="Heading1"/>
        <w:overflowPunct w:val="0"/>
        <w:rPr>
          <w:noProof/>
          <w:sz w:val="24"/>
          <w:szCs w:val="24"/>
          <w:lang w:eastAsia="zh-CN"/>
        </w:rPr>
      </w:pPr>
      <w:r w:rsidRPr="00310BB0">
        <w:rPr>
          <w:rFonts w:hint="eastAsia"/>
          <w:noProof/>
          <w:sz w:val="24"/>
          <w:szCs w:val="24"/>
          <w:lang w:eastAsia="zh-CN"/>
        </w:rPr>
        <w:t>秘书处询问了原定于</w:t>
      </w:r>
      <w:r w:rsidRPr="00310BB0">
        <w:rPr>
          <w:rFonts w:hint="eastAsia"/>
          <w:noProof/>
          <w:sz w:val="24"/>
          <w:szCs w:val="24"/>
          <w:lang w:eastAsia="zh-CN"/>
        </w:rPr>
        <w:t>2022</w:t>
      </w:r>
      <w:r w:rsidRPr="00310BB0">
        <w:rPr>
          <w:rFonts w:hint="eastAsia"/>
          <w:noProof/>
          <w:sz w:val="24"/>
          <w:szCs w:val="24"/>
          <w:lang w:eastAsia="zh-CN"/>
        </w:rPr>
        <w:t>年</w:t>
      </w:r>
      <w:r w:rsidRPr="00310BB0">
        <w:rPr>
          <w:rFonts w:hint="eastAsia"/>
          <w:noProof/>
          <w:sz w:val="24"/>
          <w:szCs w:val="24"/>
          <w:lang w:eastAsia="zh-CN"/>
        </w:rPr>
        <w:t>12</w:t>
      </w:r>
      <w:r w:rsidRPr="00310BB0">
        <w:rPr>
          <w:rFonts w:hint="eastAsia"/>
          <w:noProof/>
          <w:sz w:val="24"/>
          <w:szCs w:val="24"/>
          <w:lang w:eastAsia="zh-CN"/>
        </w:rPr>
        <w:t>月执行的禁止进口使用含氢氯氟烃设备的情况。环境署回复称，由于内部流程所需时间，该禁令尚未执行。不过，自</w:t>
      </w:r>
      <w:r w:rsidRPr="00310BB0">
        <w:rPr>
          <w:rFonts w:hint="eastAsia"/>
          <w:noProof/>
          <w:sz w:val="24"/>
          <w:szCs w:val="24"/>
          <w:lang w:eastAsia="zh-CN"/>
        </w:rPr>
        <w:t>2021</w:t>
      </w:r>
      <w:r w:rsidRPr="00310BB0">
        <w:rPr>
          <w:rFonts w:hint="eastAsia"/>
          <w:noProof/>
          <w:sz w:val="24"/>
          <w:szCs w:val="24"/>
          <w:lang w:eastAsia="zh-CN"/>
        </w:rPr>
        <w:t>年以来未曾进口含氢氯氟烃设备，该禁令将于</w:t>
      </w:r>
      <w:r w:rsidRPr="00310BB0">
        <w:rPr>
          <w:rFonts w:hint="eastAsia"/>
          <w:noProof/>
          <w:sz w:val="24"/>
          <w:szCs w:val="24"/>
          <w:lang w:eastAsia="zh-CN"/>
        </w:rPr>
        <w:t>2029</w:t>
      </w:r>
      <w:r w:rsidRPr="00310BB0">
        <w:rPr>
          <w:rFonts w:hint="eastAsia"/>
          <w:noProof/>
          <w:sz w:val="24"/>
          <w:szCs w:val="24"/>
          <w:lang w:eastAsia="zh-CN"/>
        </w:rPr>
        <w:t>年</w:t>
      </w:r>
      <w:r w:rsidRPr="00310BB0">
        <w:rPr>
          <w:rFonts w:hint="eastAsia"/>
          <w:noProof/>
          <w:sz w:val="24"/>
          <w:szCs w:val="24"/>
          <w:lang w:eastAsia="zh-CN"/>
        </w:rPr>
        <w:t>1</w:t>
      </w:r>
      <w:r w:rsidRPr="00310BB0">
        <w:rPr>
          <w:rFonts w:hint="eastAsia"/>
          <w:noProof/>
          <w:sz w:val="24"/>
          <w:szCs w:val="24"/>
          <w:lang w:eastAsia="zh-CN"/>
        </w:rPr>
        <w:t>月</w:t>
      </w:r>
      <w:r w:rsidRPr="00310BB0">
        <w:rPr>
          <w:rFonts w:hint="eastAsia"/>
          <w:noProof/>
          <w:sz w:val="24"/>
          <w:szCs w:val="24"/>
          <w:lang w:eastAsia="zh-CN"/>
        </w:rPr>
        <w:t>1</w:t>
      </w:r>
      <w:r w:rsidRPr="00310BB0">
        <w:rPr>
          <w:rFonts w:hint="eastAsia"/>
          <w:noProof/>
          <w:sz w:val="24"/>
          <w:szCs w:val="24"/>
          <w:lang w:eastAsia="zh-CN"/>
        </w:rPr>
        <w:t>日前制定完成。</w:t>
      </w:r>
    </w:p>
    <w:p w14:paraId="78E94081" w14:textId="77777777" w:rsidR="00B41CE5" w:rsidRPr="00BC6A0F" w:rsidRDefault="00B41CE5" w:rsidP="00B41CE5">
      <w:pPr>
        <w:pStyle w:val="Heading1"/>
        <w:numPr>
          <w:ilvl w:val="0"/>
          <w:numId w:val="0"/>
        </w:numPr>
        <w:overflowPunct w:val="0"/>
        <w:rPr>
          <w:rFonts w:ascii="KaiTi" w:eastAsia="KaiTi" w:hAnsi="KaiTi"/>
          <w:iCs/>
          <w:sz w:val="24"/>
          <w:szCs w:val="24"/>
        </w:rPr>
      </w:pPr>
      <w:r w:rsidRPr="00BC6A0F">
        <w:rPr>
          <w:rFonts w:ascii="KaiTi" w:eastAsia="KaiTi" w:hAnsi="KaiTi" w:hint="eastAsia"/>
          <w:iCs/>
          <w:sz w:val="24"/>
          <w:szCs w:val="24"/>
        </w:rPr>
        <w:t>制冷维修行业</w:t>
      </w:r>
    </w:p>
    <w:p w14:paraId="275C8256" w14:textId="77777777" w:rsidR="00B41CE5" w:rsidRPr="00310BB0" w:rsidRDefault="00B41CE5" w:rsidP="00B41CE5">
      <w:pPr>
        <w:pStyle w:val="Heading1"/>
        <w:overflowPunct w:val="0"/>
        <w:rPr>
          <w:sz w:val="24"/>
          <w:szCs w:val="24"/>
          <w:lang w:eastAsia="zh-CN"/>
        </w:rPr>
      </w:pPr>
      <w:r w:rsidRPr="00310BB0">
        <w:rPr>
          <w:rFonts w:hint="eastAsia"/>
          <w:sz w:val="24"/>
          <w:szCs w:val="24"/>
          <w:lang w:eastAsia="zh-CN"/>
        </w:rPr>
        <w:t>秘书处询问，鉴于氢氟碳化物淘汰工作已启动，除</w:t>
      </w:r>
      <w:r w:rsidRPr="00310BB0">
        <w:rPr>
          <w:rFonts w:hint="eastAsia"/>
          <w:sz w:val="24"/>
          <w:szCs w:val="24"/>
          <w:lang w:eastAsia="zh-CN"/>
        </w:rPr>
        <w:t>HFC-32</w:t>
      </w:r>
      <w:r w:rsidRPr="00310BB0">
        <w:rPr>
          <w:rFonts w:hint="eastAsia"/>
          <w:sz w:val="24"/>
          <w:szCs w:val="24"/>
          <w:lang w:eastAsia="zh-CN"/>
        </w:rPr>
        <w:t>外，户式空调设备替代激励方案是否考虑纳入</w:t>
      </w:r>
      <w:r w:rsidRPr="00310BB0">
        <w:rPr>
          <w:rFonts w:hint="eastAsia"/>
          <w:sz w:val="24"/>
          <w:szCs w:val="24"/>
          <w:lang w:eastAsia="zh-CN"/>
        </w:rPr>
        <w:t>R-290</w:t>
      </w:r>
      <w:r w:rsidRPr="00310BB0">
        <w:rPr>
          <w:rFonts w:hint="eastAsia"/>
          <w:sz w:val="24"/>
          <w:szCs w:val="24"/>
          <w:lang w:eastAsia="zh-CN"/>
        </w:rPr>
        <w:t>设备。对此，开发署答复称，</w:t>
      </w:r>
      <w:r w:rsidRPr="00310BB0">
        <w:rPr>
          <w:rFonts w:hint="eastAsia"/>
          <w:sz w:val="24"/>
          <w:szCs w:val="24"/>
          <w:lang w:eastAsia="zh-CN"/>
        </w:rPr>
        <w:t>R-290</w:t>
      </w:r>
      <w:r w:rsidRPr="00310BB0">
        <w:rPr>
          <w:rFonts w:hint="eastAsia"/>
          <w:sz w:val="24"/>
          <w:szCs w:val="24"/>
          <w:lang w:eastAsia="zh-CN"/>
        </w:rPr>
        <w:t>设备目前在柬埔寨市场几乎未有销售。</w:t>
      </w:r>
    </w:p>
    <w:p w14:paraId="2300DF42" w14:textId="77777777" w:rsidR="00B41CE5" w:rsidRPr="00310BB0" w:rsidRDefault="00B41CE5" w:rsidP="00B41CE5">
      <w:pPr>
        <w:widowControl w:val="0"/>
        <w:overflowPunct w:val="0"/>
        <w:spacing w:after="240"/>
        <w:rPr>
          <w:sz w:val="24"/>
          <w:szCs w:val="24"/>
          <w:u w:val="single"/>
        </w:rPr>
      </w:pPr>
      <w:r w:rsidRPr="00310BB0">
        <w:rPr>
          <w:rFonts w:hint="eastAsia"/>
          <w:sz w:val="24"/>
          <w:szCs w:val="24"/>
          <w:u w:val="single"/>
        </w:rPr>
        <w:t>性别政策执行情况</w:t>
      </w:r>
    </w:p>
    <w:p w14:paraId="73819B6C" w14:textId="77777777" w:rsidR="00B41CE5" w:rsidRPr="00310BB0" w:rsidRDefault="00B41CE5" w:rsidP="00B41CE5">
      <w:pPr>
        <w:pStyle w:val="Heading1"/>
        <w:widowControl w:val="0"/>
        <w:overflowPunct w:val="0"/>
        <w:rPr>
          <w:sz w:val="24"/>
          <w:szCs w:val="24"/>
          <w:lang w:eastAsia="zh-CN"/>
        </w:rPr>
      </w:pPr>
      <w:r w:rsidRPr="00310BB0">
        <w:rPr>
          <w:rFonts w:hint="eastAsia"/>
          <w:sz w:val="24"/>
          <w:szCs w:val="24"/>
          <w:lang w:eastAsia="zh-CN"/>
        </w:rPr>
        <w:t>根据第</w:t>
      </w:r>
      <w:r w:rsidRPr="00310BB0">
        <w:rPr>
          <w:rFonts w:hint="eastAsia"/>
          <w:sz w:val="24"/>
          <w:szCs w:val="24"/>
          <w:lang w:eastAsia="zh-CN"/>
        </w:rPr>
        <w:t>84/92</w:t>
      </w:r>
      <w:r w:rsidRPr="00310BB0">
        <w:rPr>
          <w:rFonts w:hint="eastAsia"/>
          <w:sz w:val="24"/>
          <w:szCs w:val="24"/>
          <w:lang w:eastAsia="zh-CN"/>
        </w:rPr>
        <w:t>号决定</w:t>
      </w:r>
      <w:r w:rsidRPr="00310BB0">
        <w:rPr>
          <w:rFonts w:hint="eastAsia"/>
          <w:sz w:val="24"/>
          <w:szCs w:val="24"/>
          <w:lang w:eastAsia="zh-CN"/>
        </w:rPr>
        <w:t>(d)</w:t>
      </w:r>
      <w:r w:rsidRPr="00310BB0">
        <w:rPr>
          <w:rFonts w:hint="eastAsia"/>
          <w:sz w:val="24"/>
          <w:szCs w:val="24"/>
          <w:lang w:eastAsia="zh-CN"/>
        </w:rPr>
        <w:t>段，在上一次付款执行期间，国家臭氧机构通过鼓励女性参</w:t>
      </w:r>
      <w:r w:rsidRPr="00310BB0">
        <w:rPr>
          <w:rFonts w:hint="eastAsia"/>
          <w:sz w:val="24"/>
          <w:szCs w:val="24"/>
          <w:lang w:eastAsia="zh-CN"/>
        </w:rPr>
        <w:lastRenderedPageBreak/>
        <w:t>与规划、培训与决策、收集相关数据并在讲习班中讨论性别问题，推动含氢氯氟烃淘汰管理计划活动中的性别包容。项目活动参与总人数达</w:t>
      </w:r>
      <w:r w:rsidRPr="00310BB0">
        <w:rPr>
          <w:rFonts w:hint="eastAsia"/>
          <w:sz w:val="24"/>
          <w:szCs w:val="24"/>
          <w:lang w:eastAsia="zh-CN"/>
        </w:rPr>
        <w:t>1,321</w:t>
      </w:r>
      <w:r w:rsidRPr="00310BB0">
        <w:rPr>
          <w:rFonts w:hint="eastAsia"/>
          <w:sz w:val="24"/>
          <w:szCs w:val="24"/>
          <w:lang w:eastAsia="zh-CN"/>
        </w:rPr>
        <w:t>人，其中妇女</w:t>
      </w:r>
      <w:r w:rsidRPr="00310BB0">
        <w:rPr>
          <w:rFonts w:hint="eastAsia"/>
          <w:sz w:val="24"/>
          <w:szCs w:val="24"/>
          <w:lang w:eastAsia="zh-CN"/>
        </w:rPr>
        <w:t>215</w:t>
      </w:r>
      <w:r w:rsidRPr="00310BB0">
        <w:rPr>
          <w:rFonts w:hint="eastAsia"/>
          <w:sz w:val="24"/>
          <w:szCs w:val="24"/>
          <w:lang w:eastAsia="zh-CN"/>
        </w:rPr>
        <w:t>名（占比</w:t>
      </w:r>
      <w:r w:rsidRPr="00310BB0">
        <w:rPr>
          <w:rFonts w:hint="eastAsia"/>
          <w:sz w:val="24"/>
          <w:szCs w:val="24"/>
          <w:lang w:eastAsia="zh-CN"/>
        </w:rPr>
        <w:t>16%</w:t>
      </w:r>
      <w:r w:rsidRPr="00310BB0">
        <w:rPr>
          <w:rFonts w:hint="eastAsia"/>
          <w:sz w:val="24"/>
          <w:szCs w:val="24"/>
          <w:lang w:eastAsia="zh-CN"/>
        </w:rPr>
        <w:t>）。这些努力有助于确保男子和妇女均能参与项目活动并从中受益。</w:t>
      </w:r>
    </w:p>
    <w:p w14:paraId="4E348421" w14:textId="77777777" w:rsidR="00B41CE5" w:rsidRPr="00310BB0" w:rsidRDefault="00B41CE5" w:rsidP="00B41CE5">
      <w:pPr>
        <w:pStyle w:val="Heading1"/>
        <w:keepNext/>
        <w:numPr>
          <w:ilvl w:val="0"/>
          <w:numId w:val="0"/>
        </w:numPr>
        <w:overflowPunct w:val="0"/>
        <w:rPr>
          <w:sz w:val="24"/>
          <w:szCs w:val="24"/>
          <w:u w:val="single"/>
          <w:lang w:eastAsia="zh-CN"/>
        </w:rPr>
      </w:pPr>
      <w:r w:rsidRPr="00310BB0">
        <w:rPr>
          <w:rFonts w:hint="eastAsia"/>
          <w:sz w:val="24"/>
          <w:szCs w:val="24"/>
          <w:u w:val="single"/>
          <w:lang w:eastAsia="zh-CN"/>
        </w:rPr>
        <w:t>含氢氯氟烃淘汰可持续性与风险评估</w:t>
      </w:r>
    </w:p>
    <w:p w14:paraId="4FBDD69B" w14:textId="77777777" w:rsidR="00B41CE5" w:rsidRPr="00310BB0" w:rsidRDefault="00B41CE5" w:rsidP="00B41CE5">
      <w:pPr>
        <w:pStyle w:val="Heading1"/>
        <w:overflowPunct w:val="0"/>
        <w:rPr>
          <w:sz w:val="24"/>
          <w:szCs w:val="24"/>
          <w:lang w:eastAsia="zh-CN"/>
        </w:rPr>
      </w:pPr>
      <w:r w:rsidRPr="00310BB0">
        <w:rPr>
          <w:rFonts w:hint="eastAsia"/>
          <w:sz w:val="24"/>
          <w:szCs w:val="24"/>
          <w:lang w:eastAsia="zh-CN"/>
        </w:rPr>
        <w:t>柬埔寨政府继续致力于通过加强法规和有关利益方能力建设，淘汰含氢氯氟烃的消费。为确保</w:t>
      </w:r>
      <w:r w:rsidRPr="0029588A">
        <w:rPr>
          <w:rFonts w:hint="eastAsia"/>
          <w:sz w:val="24"/>
          <w:szCs w:val="24"/>
          <w:lang w:eastAsia="zh-CN"/>
        </w:rPr>
        <w:t>可持续性</w:t>
      </w:r>
      <w:r w:rsidRPr="00310BB0">
        <w:rPr>
          <w:rFonts w:hint="eastAsia"/>
          <w:sz w:val="24"/>
          <w:szCs w:val="24"/>
          <w:lang w:eastAsia="zh-CN"/>
        </w:rPr>
        <w:t>，国家臭氧机构已采取多项措施，包括与进口商合作，与海关与消费税总局进行含氢氯氟烃进口数据交叉核对，开展定期市场调研以评估制冷和空调行业替代技术的采用情况，与相关机构对能力建设活动的执行情况进行监测。为确保完全淘汰含氢氯氟烃的长期可持续性，将采取以下措施：与关键</w:t>
      </w:r>
      <w:r>
        <w:rPr>
          <w:rFonts w:hint="eastAsia"/>
          <w:sz w:val="24"/>
          <w:szCs w:val="24"/>
          <w:lang w:eastAsia="zh-CN"/>
        </w:rPr>
        <w:t>有关</w:t>
      </w:r>
      <w:r w:rsidRPr="00310BB0">
        <w:rPr>
          <w:rFonts w:hint="eastAsia"/>
          <w:sz w:val="24"/>
          <w:szCs w:val="24"/>
          <w:lang w:eastAsia="zh-CN"/>
        </w:rPr>
        <w:t>利益方持续协调，开展海关人员培训，继续执行技术员资格认定计划，将含氢氯氟烃淘汰管理计划活动与基加利氢氟碳化物执行计划活动第一阶段相协调，确保向低全球升温潜能值替代技术的平稳过渡。潜在风险包括不遵守许可证制度要求、含氢氯氟烃设备进口以及回收再生活动受限等。为降低这些风险，将通过加强贸易管制，组织边境对话，实施进口限制，开展海关与执法官员能力建设，举办推广低全球升温潜能值替代技术及能效做法的培训与认识</w:t>
      </w:r>
      <w:r>
        <w:rPr>
          <w:rFonts w:hint="eastAsia"/>
          <w:sz w:val="24"/>
          <w:szCs w:val="24"/>
          <w:lang w:eastAsia="zh-CN"/>
        </w:rPr>
        <w:t>提高</w:t>
      </w:r>
      <w:r w:rsidRPr="00310BB0">
        <w:rPr>
          <w:rFonts w:hint="eastAsia"/>
          <w:sz w:val="24"/>
          <w:szCs w:val="24"/>
          <w:lang w:eastAsia="zh-CN"/>
        </w:rPr>
        <w:t>讲习班。</w:t>
      </w:r>
    </w:p>
    <w:p w14:paraId="40DED25F" w14:textId="77777777" w:rsidR="00B41CE5" w:rsidRPr="00310BB0" w:rsidRDefault="00B41CE5" w:rsidP="00B41CE5">
      <w:pPr>
        <w:keepNext/>
        <w:overflowPunct w:val="0"/>
        <w:spacing w:before="240" w:after="240"/>
        <w:rPr>
          <w:sz w:val="24"/>
          <w:szCs w:val="24"/>
          <w:u w:val="single"/>
        </w:rPr>
      </w:pPr>
      <w:r w:rsidRPr="00310BB0">
        <w:rPr>
          <w:rFonts w:hint="eastAsia"/>
          <w:sz w:val="24"/>
          <w:szCs w:val="24"/>
          <w:u w:val="single"/>
        </w:rPr>
        <w:t>结论</w:t>
      </w:r>
    </w:p>
    <w:p w14:paraId="3F396D17" w14:textId="77777777" w:rsidR="00B41CE5" w:rsidRPr="00310BB0" w:rsidRDefault="00B41CE5" w:rsidP="00B41CE5">
      <w:pPr>
        <w:pStyle w:val="Heading1"/>
        <w:overflowPunct w:val="0"/>
        <w:rPr>
          <w:sz w:val="24"/>
          <w:szCs w:val="24"/>
          <w:lang w:eastAsia="zh-CN"/>
        </w:rPr>
      </w:pPr>
      <w:r w:rsidRPr="00310BB0">
        <w:rPr>
          <w:rFonts w:hint="eastAsia"/>
          <w:sz w:val="24"/>
          <w:szCs w:val="24"/>
          <w:lang w:eastAsia="zh-CN"/>
        </w:rPr>
        <w:t>秘书处指出，如核查报告确认</w:t>
      </w:r>
      <w:r>
        <w:rPr>
          <w:rFonts w:hint="eastAsia"/>
          <w:sz w:val="24"/>
          <w:szCs w:val="24"/>
          <w:lang w:eastAsia="zh-CN"/>
        </w:rPr>
        <w:t>的</w:t>
      </w:r>
      <w:r w:rsidRPr="00310BB0">
        <w:rPr>
          <w:rFonts w:hint="eastAsia"/>
          <w:sz w:val="24"/>
          <w:szCs w:val="24"/>
          <w:lang w:eastAsia="zh-CN"/>
        </w:rPr>
        <w:t>，柬埔寨仍符合《蒙特利尔议定书》目标及其与执行委员会之间的协定。尽管含氢氯氟烃设备进口禁令将于</w:t>
      </w:r>
      <w:r w:rsidRPr="00310BB0">
        <w:rPr>
          <w:rFonts w:hint="eastAsia"/>
          <w:sz w:val="24"/>
          <w:szCs w:val="24"/>
          <w:lang w:eastAsia="zh-CN"/>
        </w:rPr>
        <w:t>2029</w:t>
      </w:r>
      <w:r w:rsidRPr="00310BB0">
        <w:rPr>
          <w:rFonts w:hint="eastAsia"/>
          <w:sz w:val="24"/>
          <w:szCs w:val="24"/>
          <w:lang w:eastAsia="zh-CN"/>
        </w:rPr>
        <w:t>年</w:t>
      </w:r>
      <w:r w:rsidRPr="00310BB0">
        <w:rPr>
          <w:rFonts w:hint="eastAsia"/>
          <w:sz w:val="24"/>
          <w:szCs w:val="24"/>
          <w:lang w:eastAsia="zh-CN"/>
        </w:rPr>
        <w:t>1</w:t>
      </w:r>
      <w:r w:rsidRPr="00310BB0">
        <w:rPr>
          <w:rFonts w:hint="eastAsia"/>
          <w:sz w:val="24"/>
          <w:szCs w:val="24"/>
          <w:lang w:eastAsia="zh-CN"/>
        </w:rPr>
        <w:t>月</w:t>
      </w:r>
      <w:r w:rsidRPr="00310BB0">
        <w:rPr>
          <w:rFonts w:hint="eastAsia"/>
          <w:sz w:val="24"/>
          <w:szCs w:val="24"/>
          <w:lang w:eastAsia="zh-CN"/>
        </w:rPr>
        <w:t>1</w:t>
      </w:r>
      <w:r w:rsidRPr="00310BB0">
        <w:rPr>
          <w:rFonts w:hint="eastAsia"/>
          <w:sz w:val="24"/>
          <w:szCs w:val="24"/>
          <w:lang w:eastAsia="zh-CN"/>
        </w:rPr>
        <w:t>日前制定完成，但自</w:t>
      </w:r>
      <w:r w:rsidRPr="00310BB0">
        <w:rPr>
          <w:rFonts w:hint="eastAsia"/>
          <w:sz w:val="24"/>
          <w:szCs w:val="24"/>
          <w:lang w:eastAsia="zh-CN"/>
        </w:rPr>
        <w:t>2021</w:t>
      </w:r>
      <w:r w:rsidRPr="00310BB0">
        <w:rPr>
          <w:rFonts w:hint="eastAsia"/>
          <w:sz w:val="24"/>
          <w:szCs w:val="24"/>
          <w:lang w:eastAsia="zh-CN"/>
        </w:rPr>
        <w:t>年起，该国未发生此类设备进口。制冷维修行业活动持续推进，第五次付款的资金发放率达</w:t>
      </w:r>
      <w:r w:rsidRPr="00310BB0">
        <w:rPr>
          <w:rFonts w:hint="eastAsia"/>
          <w:sz w:val="24"/>
          <w:szCs w:val="24"/>
          <w:lang w:eastAsia="zh-CN"/>
        </w:rPr>
        <w:t>85.9%</w:t>
      </w:r>
      <w:r w:rsidRPr="00310BB0">
        <w:rPr>
          <w:rFonts w:hint="eastAsia"/>
          <w:sz w:val="24"/>
          <w:szCs w:val="24"/>
          <w:lang w:eastAsia="zh-CN"/>
        </w:rPr>
        <w:t>，含氢氯氟烃淘汰管理计划下已核准资金的总体发放率为</w:t>
      </w:r>
      <w:r w:rsidRPr="00310BB0">
        <w:rPr>
          <w:rFonts w:hint="eastAsia"/>
          <w:sz w:val="24"/>
          <w:szCs w:val="24"/>
          <w:lang w:eastAsia="zh-CN"/>
        </w:rPr>
        <w:t>89.1%</w:t>
      </w:r>
      <w:r w:rsidRPr="00310BB0">
        <w:rPr>
          <w:rFonts w:hint="eastAsia"/>
          <w:sz w:val="24"/>
          <w:szCs w:val="24"/>
          <w:lang w:eastAsia="zh-CN"/>
        </w:rPr>
        <w:t>。拟议的技术员资格认定方案、持续开展的海关与技术员培训、通过替代方案促进替代品技术市场渗透，以及加强培训机构等活动，将确保含氢氯氟烃淘汰工作的可持续性。此外，能源效率组成部分下的活动已启动，包括制定</w:t>
      </w:r>
      <w:r w:rsidRPr="0029588A">
        <w:rPr>
          <w:rFonts w:hint="eastAsia"/>
          <w:sz w:val="24"/>
          <w:szCs w:val="24"/>
          <w:lang w:eastAsia="zh-CN"/>
        </w:rPr>
        <w:t>最低能源绩效标准与能源标签</w:t>
      </w:r>
      <w:r w:rsidRPr="00310BB0">
        <w:rPr>
          <w:rFonts w:hint="eastAsia"/>
          <w:sz w:val="24"/>
          <w:szCs w:val="24"/>
          <w:lang w:eastAsia="zh-CN"/>
        </w:rPr>
        <w:t>，</w:t>
      </w:r>
      <w:r>
        <w:rPr>
          <w:rFonts w:hint="eastAsia"/>
          <w:sz w:val="24"/>
          <w:szCs w:val="24"/>
          <w:lang w:eastAsia="zh-CN"/>
        </w:rPr>
        <w:t>且</w:t>
      </w:r>
      <w:r w:rsidRPr="00310BB0">
        <w:rPr>
          <w:rFonts w:hint="eastAsia"/>
          <w:sz w:val="24"/>
          <w:szCs w:val="24"/>
          <w:lang w:eastAsia="zh-CN"/>
        </w:rPr>
        <w:t>该行业的能源效率能力建设工作也已经启动。</w:t>
      </w:r>
    </w:p>
    <w:p w14:paraId="191AD862" w14:textId="77777777" w:rsidR="00B41CE5" w:rsidRPr="00676731" w:rsidRDefault="00B41CE5" w:rsidP="00B41CE5">
      <w:pPr>
        <w:keepNext/>
        <w:tabs>
          <w:tab w:val="left" w:pos="3409"/>
        </w:tabs>
        <w:overflowPunct w:val="0"/>
        <w:spacing w:before="360" w:after="240"/>
        <w:rPr>
          <w:rFonts w:ascii="SimHei" w:eastAsia="SimHei" w:hAnsi="SimHei"/>
          <w:bCs/>
          <w:sz w:val="28"/>
          <w:szCs w:val="28"/>
        </w:rPr>
      </w:pPr>
      <w:r w:rsidRPr="00676731">
        <w:rPr>
          <w:rFonts w:ascii="SimHei" w:eastAsia="SimHei" w:hAnsi="SimHei" w:hint="eastAsia"/>
          <w:bCs/>
          <w:sz w:val="28"/>
          <w:szCs w:val="28"/>
        </w:rPr>
        <w:t>建议</w:t>
      </w:r>
    </w:p>
    <w:p w14:paraId="35EBF6F4" w14:textId="77777777" w:rsidR="00B41CE5" w:rsidRPr="00310BB0" w:rsidRDefault="00B41CE5" w:rsidP="00B41CE5">
      <w:pPr>
        <w:pStyle w:val="Heading1"/>
        <w:overflowPunct w:val="0"/>
        <w:rPr>
          <w:sz w:val="24"/>
          <w:szCs w:val="24"/>
          <w:lang w:eastAsia="zh-CN"/>
        </w:rPr>
      </w:pPr>
      <w:r w:rsidRPr="00310BB0">
        <w:rPr>
          <w:rFonts w:hint="eastAsia"/>
          <w:sz w:val="24"/>
          <w:szCs w:val="24"/>
          <w:lang w:eastAsia="zh-CN"/>
        </w:rPr>
        <w:t>基金秘书处建议执行委员会注意到柬埔寨含氢氯氟烃淘汰管理计划</w:t>
      </w:r>
      <w:r w:rsidRPr="00310BB0">
        <w:rPr>
          <w:rFonts w:hint="eastAsia"/>
          <w:sz w:val="24"/>
          <w:szCs w:val="24"/>
          <w:lang w:val="en-US" w:eastAsia="zh-CN"/>
        </w:rPr>
        <w:t>第五次付款</w:t>
      </w:r>
      <w:r w:rsidRPr="00310BB0">
        <w:rPr>
          <w:rFonts w:hint="eastAsia"/>
          <w:sz w:val="24"/>
          <w:szCs w:val="24"/>
          <w:lang w:eastAsia="zh-CN"/>
        </w:rPr>
        <w:t>执行情况的进度报告，并进一步建议一揽子核准柬埔寨含氢氯氟烃淘汰管理计划第六次付款和相应</w:t>
      </w:r>
      <w:r w:rsidRPr="00310BB0">
        <w:rPr>
          <w:rFonts w:hint="eastAsia"/>
          <w:sz w:val="24"/>
          <w:szCs w:val="24"/>
          <w:lang w:eastAsia="zh-CN"/>
        </w:rPr>
        <w:t>2026-2030</w:t>
      </w:r>
      <w:r w:rsidRPr="00310BB0">
        <w:rPr>
          <w:rFonts w:hint="eastAsia"/>
          <w:sz w:val="24"/>
          <w:szCs w:val="24"/>
          <w:lang w:eastAsia="zh-CN"/>
        </w:rPr>
        <w:t>年付款执行计划，供资</w:t>
      </w:r>
      <w:r>
        <w:rPr>
          <w:rFonts w:hint="eastAsia"/>
          <w:sz w:val="24"/>
          <w:szCs w:val="24"/>
          <w:lang w:eastAsia="zh-CN"/>
        </w:rPr>
        <w:t>金额</w:t>
      </w:r>
      <w:r w:rsidRPr="00310BB0">
        <w:rPr>
          <w:rFonts w:hint="eastAsia"/>
          <w:sz w:val="24"/>
          <w:szCs w:val="24"/>
          <w:lang w:eastAsia="zh-CN"/>
        </w:rPr>
        <w:t>如下表所示。</w:t>
      </w:r>
      <w:r>
        <w:rPr>
          <w:rFonts w:hint="eastAsia"/>
          <w:sz w:val="24"/>
          <w:szCs w:val="24"/>
          <w:lang w:eastAsia="zh-CN"/>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6"/>
        <w:gridCol w:w="3769"/>
        <w:gridCol w:w="1710"/>
        <w:gridCol w:w="1710"/>
        <w:gridCol w:w="1615"/>
      </w:tblGrid>
      <w:tr w:rsidR="00B41CE5" w:rsidRPr="0075715E" w14:paraId="2D69C69B" w14:textId="77777777" w:rsidTr="000A1625">
        <w:trPr>
          <w:tblHeader/>
        </w:trPr>
        <w:tc>
          <w:tcPr>
            <w:tcW w:w="546" w:type="dxa"/>
          </w:tcPr>
          <w:p w14:paraId="386DAFD4" w14:textId="77777777" w:rsidR="00B41CE5" w:rsidRPr="00676731" w:rsidRDefault="00B41CE5" w:rsidP="000A1625">
            <w:pPr>
              <w:overflowPunct w:val="0"/>
              <w:jc w:val="center"/>
              <w:rPr>
                <w:rFonts w:eastAsia="SimHei"/>
                <w:sz w:val="24"/>
                <w:szCs w:val="24"/>
                <w:lang w:eastAsia="zh-CN"/>
              </w:rPr>
            </w:pPr>
          </w:p>
        </w:tc>
        <w:tc>
          <w:tcPr>
            <w:tcW w:w="3769" w:type="dxa"/>
          </w:tcPr>
          <w:p w14:paraId="62FF32E7" w14:textId="77777777" w:rsidR="00B41CE5" w:rsidRPr="00676731" w:rsidRDefault="00B41CE5" w:rsidP="000A1625">
            <w:pPr>
              <w:overflowPunct w:val="0"/>
              <w:jc w:val="center"/>
              <w:rPr>
                <w:rFonts w:eastAsia="SimHei"/>
                <w:sz w:val="24"/>
                <w:szCs w:val="24"/>
              </w:rPr>
            </w:pPr>
            <w:r w:rsidRPr="00676731">
              <w:rPr>
                <w:rFonts w:eastAsia="SimHei"/>
                <w:sz w:val="24"/>
                <w:szCs w:val="24"/>
              </w:rPr>
              <w:t>项目名称</w:t>
            </w:r>
          </w:p>
        </w:tc>
        <w:tc>
          <w:tcPr>
            <w:tcW w:w="1710" w:type="dxa"/>
            <w:tcMar>
              <w:left w:w="29" w:type="dxa"/>
              <w:right w:w="29" w:type="dxa"/>
            </w:tcMar>
          </w:tcPr>
          <w:p w14:paraId="7350AE6B" w14:textId="77777777" w:rsidR="00B41CE5" w:rsidRPr="00676731" w:rsidRDefault="00B41CE5" w:rsidP="000A1625">
            <w:pPr>
              <w:overflowPunct w:val="0"/>
              <w:jc w:val="center"/>
              <w:rPr>
                <w:rFonts w:eastAsia="SimHei"/>
                <w:sz w:val="24"/>
                <w:szCs w:val="24"/>
              </w:rPr>
            </w:pPr>
            <w:r w:rsidRPr="00676731">
              <w:rPr>
                <w:rFonts w:eastAsia="SimHei"/>
                <w:sz w:val="24"/>
                <w:szCs w:val="24"/>
              </w:rPr>
              <w:t>项目供资</w:t>
            </w:r>
            <w:r w:rsidRPr="00676731">
              <w:rPr>
                <w:rFonts w:eastAsia="SimHei"/>
                <w:sz w:val="24"/>
                <w:szCs w:val="24"/>
              </w:rPr>
              <w:br/>
            </w:r>
            <w:r w:rsidRPr="00676731">
              <w:rPr>
                <w:rFonts w:eastAsia="SimHei"/>
                <w:sz w:val="24"/>
                <w:szCs w:val="24"/>
              </w:rPr>
              <w:t>（美元）</w:t>
            </w:r>
          </w:p>
        </w:tc>
        <w:tc>
          <w:tcPr>
            <w:tcW w:w="1710" w:type="dxa"/>
            <w:tcMar>
              <w:left w:w="29" w:type="dxa"/>
              <w:right w:w="29" w:type="dxa"/>
            </w:tcMar>
          </w:tcPr>
          <w:p w14:paraId="79402B4A" w14:textId="77777777" w:rsidR="00B41CE5" w:rsidRPr="00676731" w:rsidRDefault="00B41CE5" w:rsidP="000A1625">
            <w:pPr>
              <w:overflowPunct w:val="0"/>
              <w:jc w:val="center"/>
              <w:rPr>
                <w:rFonts w:eastAsia="SimHei"/>
                <w:sz w:val="24"/>
                <w:szCs w:val="24"/>
              </w:rPr>
            </w:pPr>
            <w:r w:rsidRPr="00676731">
              <w:rPr>
                <w:rFonts w:eastAsia="SimHei"/>
                <w:sz w:val="24"/>
                <w:szCs w:val="24"/>
              </w:rPr>
              <w:t>支助费用</w:t>
            </w:r>
            <w:r w:rsidRPr="00676731">
              <w:rPr>
                <w:rFonts w:eastAsia="SimHei"/>
                <w:sz w:val="24"/>
                <w:szCs w:val="24"/>
              </w:rPr>
              <w:br/>
            </w:r>
            <w:r w:rsidRPr="00676731">
              <w:rPr>
                <w:rFonts w:eastAsia="SimHei"/>
                <w:sz w:val="24"/>
                <w:szCs w:val="24"/>
              </w:rPr>
              <w:t>（美元）</w:t>
            </w:r>
          </w:p>
        </w:tc>
        <w:tc>
          <w:tcPr>
            <w:tcW w:w="1615" w:type="dxa"/>
            <w:tcMar>
              <w:left w:w="29" w:type="dxa"/>
              <w:right w:w="29" w:type="dxa"/>
            </w:tcMar>
          </w:tcPr>
          <w:p w14:paraId="2DC9AFCB" w14:textId="77777777" w:rsidR="00B41CE5" w:rsidRPr="00676731" w:rsidRDefault="00B41CE5" w:rsidP="000A1625">
            <w:pPr>
              <w:overflowPunct w:val="0"/>
              <w:jc w:val="center"/>
              <w:rPr>
                <w:rFonts w:eastAsia="SimHei"/>
                <w:sz w:val="24"/>
                <w:szCs w:val="24"/>
              </w:rPr>
            </w:pPr>
            <w:r w:rsidRPr="00676731">
              <w:rPr>
                <w:rFonts w:eastAsia="SimHei"/>
                <w:sz w:val="24"/>
                <w:szCs w:val="24"/>
              </w:rPr>
              <w:t>执行机构</w:t>
            </w:r>
          </w:p>
        </w:tc>
      </w:tr>
      <w:tr w:rsidR="00B41CE5" w:rsidRPr="00310BB0" w14:paraId="459CE9D3" w14:textId="77777777" w:rsidTr="000A1625">
        <w:tc>
          <w:tcPr>
            <w:tcW w:w="546" w:type="dxa"/>
          </w:tcPr>
          <w:p w14:paraId="4DF4E334" w14:textId="77777777" w:rsidR="00B41CE5" w:rsidRPr="00676731" w:rsidRDefault="00B41CE5" w:rsidP="000A1625">
            <w:pPr>
              <w:overflowPunct w:val="0"/>
              <w:rPr>
                <w:sz w:val="24"/>
                <w:szCs w:val="24"/>
              </w:rPr>
            </w:pPr>
            <w:r w:rsidRPr="00676731">
              <w:rPr>
                <w:sz w:val="24"/>
                <w:szCs w:val="24"/>
              </w:rPr>
              <w:t>(a)</w:t>
            </w:r>
          </w:p>
        </w:tc>
        <w:tc>
          <w:tcPr>
            <w:tcW w:w="3769" w:type="dxa"/>
          </w:tcPr>
          <w:p w14:paraId="28BB6E8F" w14:textId="77777777" w:rsidR="00B41CE5" w:rsidRDefault="00B41CE5" w:rsidP="000A1625">
            <w:pPr>
              <w:overflowPunct w:val="0"/>
              <w:rPr>
                <w:sz w:val="24"/>
                <w:szCs w:val="24"/>
                <w:lang w:val="en-US" w:eastAsia="zh-CN"/>
              </w:rPr>
            </w:pPr>
            <w:r w:rsidRPr="00676731">
              <w:rPr>
                <w:rFonts w:hint="eastAsia"/>
                <w:sz w:val="24"/>
                <w:szCs w:val="24"/>
                <w:lang w:eastAsia="zh-CN"/>
              </w:rPr>
              <w:t>含氢氯氟烃淘汰管理计划</w:t>
            </w:r>
          </w:p>
          <w:p w14:paraId="46BD12E3" w14:textId="743B79C5" w:rsidR="00B41CE5" w:rsidRPr="00676731" w:rsidRDefault="00B41CE5" w:rsidP="000A1625">
            <w:pPr>
              <w:overflowPunct w:val="0"/>
              <w:rPr>
                <w:sz w:val="24"/>
                <w:szCs w:val="24"/>
                <w:lang w:eastAsia="zh-CN"/>
              </w:rPr>
            </w:pPr>
            <w:r w:rsidRPr="00676731">
              <w:rPr>
                <w:rFonts w:hint="eastAsia"/>
                <w:sz w:val="24"/>
                <w:szCs w:val="24"/>
                <w:lang w:eastAsia="zh-CN"/>
              </w:rPr>
              <w:t>（第六次付款）</w:t>
            </w:r>
          </w:p>
        </w:tc>
        <w:tc>
          <w:tcPr>
            <w:tcW w:w="1710" w:type="dxa"/>
          </w:tcPr>
          <w:p w14:paraId="5E8A75DD" w14:textId="77777777" w:rsidR="00B41CE5" w:rsidRPr="00676731" w:rsidRDefault="00B41CE5" w:rsidP="000A1625">
            <w:pPr>
              <w:overflowPunct w:val="0"/>
              <w:jc w:val="right"/>
              <w:rPr>
                <w:sz w:val="24"/>
                <w:szCs w:val="24"/>
              </w:rPr>
            </w:pPr>
            <w:r w:rsidRPr="00676731">
              <w:rPr>
                <w:sz w:val="24"/>
                <w:szCs w:val="24"/>
              </w:rPr>
              <w:t>200,000</w:t>
            </w:r>
          </w:p>
        </w:tc>
        <w:tc>
          <w:tcPr>
            <w:tcW w:w="1710" w:type="dxa"/>
          </w:tcPr>
          <w:p w14:paraId="00D8929B" w14:textId="77777777" w:rsidR="00B41CE5" w:rsidRPr="00676731" w:rsidRDefault="00B41CE5" w:rsidP="000A1625">
            <w:pPr>
              <w:overflowPunct w:val="0"/>
              <w:jc w:val="right"/>
              <w:rPr>
                <w:sz w:val="24"/>
                <w:szCs w:val="24"/>
              </w:rPr>
            </w:pPr>
            <w:r w:rsidRPr="00676731">
              <w:rPr>
                <w:sz w:val="24"/>
                <w:szCs w:val="24"/>
              </w:rPr>
              <w:t>26,000</w:t>
            </w:r>
          </w:p>
        </w:tc>
        <w:tc>
          <w:tcPr>
            <w:tcW w:w="1615" w:type="dxa"/>
          </w:tcPr>
          <w:p w14:paraId="0F7CE654" w14:textId="77777777" w:rsidR="00B41CE5" w:rsidRPr="00676731" w:rsidRDefault="00B41CE5" w:rsidP="000A1625">
            <w:pPr>
              <w:overflowPunct w:val="0"/>
              <w:jc w:val="center"/>
              <w:rPr>
                <w:sz w:val="24"/>
                <w:szCs w:val="24"/>
              </w:rPr>
            </w:pPr>
            <w:r w:rsidRPr="00676731">
              <w:rPr>
                <w:rFonts w:hint="eastAsia"/>
                <w:sz w:val="24"/>
                <w:szCs w:val="24"/>
              </w:rPr>
              <w:t>环境署</w:t>
            </w:r>
          </w:p>
        </w:tc>
      </w:tr>
    </w:tbl>
    <w:p w14:paraId="2FC329AB" w14:textId="77777777" w:rsidR="00B41CE5" w:rsidRPr="0034371D" w:rsidRDefault="00B41CE5" w:rsidP="00B41CE5"/>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B41CE5" w:rsidRPr="009B0D30" w14:paraId="18127167" w14:textId="77777777" w:rsidTr="000A1625">
        <w:tc>
          <w:tcPr>
            <w:tcW w:w="1871" w:type="dxa"/>
          </w:tcPr>
          <w:p w14:paraId="6D225764" w14:textId="77777777" w:rsidR="00B41CE5" w:rsidRPr="009B0D30" w:rsidRDefault="00B41CE5" w:rsidP="000A1625"/>
        </w:tc>
        <w:tc>
          <w:tcPr>
            <w:tcW w:w="1872" w:type="dxa"/>
          </w:tcPr>
          <w:p w14:paraId="597F821A" w14:textId="77777777" w:rsidR="00B41CE5" w:rsidRPr="009B0D30" w:rsidRDefault="00B41CE5" w:rsidP="000A1625"/>
        </w:tc>
        <w:tc>
          <w:tcPr>
            <w:tcW w:w="1872" w:type="dxa"/>
            <w:tcBorders>
              <w:bottom w:val="single" w:sz="4" w:space="0" w:color="auto"/>
            </w:tcBorders>
          </w:tcPr>
          <w:p w14:paraId="0BAEF325" w14:textId="77777777" w:rsidR="00B41CE5" w:rsidRPr="009B0D30" w:rsidRDefault="00B41CE5" w:rsidP="000A1625"/>
        </w:tc>
        <w:tc>
          <w:tcPr>
            <w:tcW w:w="1872" w:type="dxa"/>
          </w:tcPr>
          <w:p w14:paraId="51B281CC" w14:textId="77777777" w:rsidR="00B41CE5" w:rsidRPr="009B0D30" w:rsidRDefault="00B41CE5" w:rsidP="000A1625"/>
        </w:tc>
        <w:tc>
          <w:tcPr>
            <w:tcW w:w="1873" w:type="dxa"/>
          </w:tcPr>
          <w:p w14:paraId="482A4128" w14:textId="77777777" w:rsidR="00B41CE5" w:rsidRPr="009B0D30" w:rsidRDefault="00B41CE5" w:rsidP="000A1625"/>
        </w:tc>
      </w:tr>
    </w:tbl>
    <w:p w14:paraId="1695360A" w14:textId="77777777" w:rsidR="00B41CE5" w:rsidRPr="006B62F1" w:rsidRDefault="00B41CE5" w:rsidP="00B41CE5">
      <w:pPr>
        <w:pStyle w:val="Heading2"/>
        <w:widowControl/>
        <w:numPr>
          <w:ilvl w:val="0"/>
          <w:numId w:val="0"/>
        </w:numPr>
      </w:pPr>
    </w:p>
    <w:p w14:paraId="7546EB41" w14:textId="77777777" w:rsidR="00B41CE5" w:rsidRPr="005C670D" w:rsidRDefault="00B41CE5" w:rsidP="00B41CE5">
      <w:pPr>
        <w:pStyle w:val="Title1"/>
        <w:jc w:val="right"/>
        <w:rPr>
          <w:b w:val="0"/>
          <w:lang w:val="en-CA"/>
        </w:rPr>
      </w:pPr>
    </w:p>
    <w:p w14:paraId="37406AC2" w14:textId="77777777" w:rsidR="002A368D" w:rsidRPr="0034371D" w:rsidRDefault="002A368D" w:rsidP="002A368D"/>
    <w:sectPr w:rsidR="002A368D" w:rsidRPr="0034371D" w:rsidSect="00CB1DBA">
      <w:headerReference w:type="even" r:id="rId20"/>
      <w:headerReference w:type="default" r:id="rId21"/>
      <w:footerReference w:type="even" r:id="rId22"/>
      <w:footerReference w:type="default" r:id="rId23"/>
      <w:headerReference w:type="first" r:id="rId24"/>
      <w:footerReference w:type="first" r:id="rId25"/>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565A6E" w14:textId="77777777" w:rsidR="00B82116" w:rsidRDefault="00B82116" w:rsidP="004A504B">
      <w:r>
        <w:separator/>
      </w:r>
    </w:p>
  </w:endnote>
  <w:endnote w:type="continuationSeparator" w:id="0">
    <w:p w14:paraId="6E8E1939" w14:textId="77777777" w:rsidR="00B82116" w:rsidRDefault="00B82116"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Hei">
    <w:altName w:val="黑体"/>
    <w:panose1 w:val="02010600030101010101"/>
    <w:charset w:val="86"/>
    <w:family w:val="modern"/>
    <w:pitch w:val="fixed"/>
    <w:sig w:usb0="800002BF"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KaiT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6F88FF" w14:textId="77777777" w:rsidR="002A368D" w:rsidRPr="0033525D" w:rsidRDefault="002A368D">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C2BB6A" w14:textId="77777777" w:rsidR="002A368D" w:rsidRPr="0033525D" w:rsidRDefault="002A368D">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5EA1F2" w14:textId="77777777" w:rsidR="00474D9C" w:rsidRPr="008939D8" w:rsidRDefault="00474D9C" w:rsidP="00474D9C">
    <w:pPr>
      <w:pBdr>
        <w:top w:val="single" w:sz="4" w:space="0" w:color="auto"/>
        <w:left w:val="single" w:sz="4" w:space="4" w:color="auto"/>
        <w:bottom w:val="single" w:sz="4" w:space="1" w:color="auto"/>
        <w:right w:val="single" w:sz="4" w:space="4" w:color="auto"/>
      </w:pBdr>
      <w:jc w:val="center"/>
      <w:rPr>
        <w:sz w:val="18"/>
        <w:szCs w:val="18"/>
        <w:lang w:val="fr-CA" w:eastAsia="zh-CN"/>
      </w:rPr>
    </w:pPr>
    <w:r>
      <w:rPr>
        <w:rFonts w:ascii="SimSun" w:hAnsi="SimSun" w:cs="SimSun" w:hint="eastAsia"/>
        <w:sz w:val="20"/>
        <w:szCs w:val="20"/>
        <w:lang w:eastAsia="zh-CN"/>
      </w:rPr>
      <w:t>执行蒙特利尔议定书多边基金执行委员会的会前文件不妨碍文件印发后执行委员会可能作出的任何决定。</w:t>
    </w:r>
  </w:p>
  <w:p w14:paraId="78E7AD56" w14:textId="77777777" w:rsidR="002A368D" w:rsidRPr="00474D9C" w:rsidRDefault="002A368D" w:rsidP="00474D9C">
    <w:pPr>
      <w:pStyle w:val="Footer"/>
      <w:rPr>
        <w:lang w:val="fr-CA" w:eastAsia="zh-CN"/>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41120374"/>
      <w:docPartObj>
        <w:docPartGallery w:val="Page Numbers (Bottom of Page)"/>
        <w:docPartUnique/>
      </w:docPartObj>
    </w:sdtPr>
    <w:sdtEndPr>
      <w:rPr>
        <w:noProof/>
      </w:rPr>
    </w:sdtEndPr>
    <w:sdtContent>
      <w:p w14:paraId="5F49412A" w14:textId="77777777" w:rsidR="002A368D" w:rsidRDefault="002A368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855DE6C" w14:textId="77777777" w:rsidR="002A368D" w:rsidRDefault="002A368D" w:rsidP="006E2172">
    <w:pPr>
      <w:jc w:val="center"/>
      <w:rPr>
        <w:sz w:val="18"/>
        <w:szCs w:val="18"/>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7FD169"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ABA29F"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28374635"/>
      <w:docPartObj>
        <w:docPartGallery w:val="Page Numbers (Bottom of Page)"/>
        <w:docPartUnique/>
      </w:docPartObj>
    </w:sdtPr>
    <w:sdtEndPr>
      <w:rPr>
        <w:noProof/>
      </w:rPr>
    </w:sdtEndPr>
    <w:sdtContent>
      <w:p w14:paraId="3C7171F5" w14:textId="4BE8658F" w:rsidR="00CE2EF6" w:rsidRDefault="00CE2EF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C7EC04" w14:textId="77777777" w:rsidR="00B82116" w:rsidRDefault="00B82116" w:rsidP="004A504B">
      <w:r>
        <w:separator/>
      </w:r>
    </w:p>
  </w:footnote>
  <w:footnote w:type="continuationSeparator" w:id="0">
    <w:p w14:paraId="2B0C8AD9" w14:textId="77777777" w:rsidR="00B82116" w:rsidRDefault="00B82116" w:rsidP="004A504B">
      <w:r>
        <w:continuationSeparator/>
      </w:r>
    </w:p>
  </w:footnote>
  <w:footnote w:id="1">
    <w:p w14:paraId="31A4319B" w14:textId="77777777" w:rsidR="0050491A" w:rsidRPr="001E1147" w:rsidRDefault="0050491A" w:rsidP="0050491A">
      <w:pPr>
        <w:pStyle w:val="FootnoteText"/>
        <w:spacing w:after="120"/>
      </w:pPr>
      <w:r>
        <w:rPr>
          <w:rStyle w:val="FootnoteReference"/>
        </w:rPr>
        <w:footnoteRef/>
      </w:r>
      <w:r>
        <w:t xml:space="preserve"> UNEP/OzL.Pro/ExCom/9</w:t>
      </w:r>
      <w:r>
        <w:rPr>
          <w:rFonts w:hint="eastAsia"/>
          <w:lang w:eastAsia="zh-CN"/>
        </w:rPr>
        <w:t>7</w:t>
      </w:r>
      <w:r>
        <w:t>/1</w:t>
      </w:r>
    </w:p>
  </w:footnote>
  <w:footnote w:id="2">
    <w:p w14:paraId="3CBC23B6" w14:textId="77777777" w:rsidR="00B41CE5" w:rsidRPr="00FE3307" w:rsidRDefault="00B41CE5" w:rsidP="00B41CE5">
      <w:pPr>
        <w:pStyle w:val="FootnoteText"/>
      </w:pPr>
      <w:r>
        <w:rPr>
          <w:rStyle w:val="FootnoteReference"/>
        </w:rPr>
        <w:footnoteRef/>
      </w:r>
      <w:r>
        <w:rPr>
          <w:rFonts w:hint="eastAsia"/>
        </w:rPr>
        <w:t xml:space="preserve"> </w:t>
      </w:r>
      <w:r>
        <w:rPr>
          <w:rFonts w:hint="eastAsia"/>
        </w:rPr>
        <w:t>根据柬埔寨环境部</w:t>
      </w:r>
      <w:r>
        <w:rPr>
          <w:rFonts w:hint="eastAsia"/>
        </w:rPr>
        <w:t>2025</w:t>
      </w:r>
      <w:r>
        <w:rPr>
          <w:rFonts w:hint="eastAsia"/>
        </w:rPr>
        <w:t>年</w:t>
      </w:r>
      <w:r>
        <w:rPr>
          <w:rFonts w:hint="eastAsia"/>
        </w:rPr>
        <w:t>9</w:t>
      </w:r>
      <w:r>
        <w:rPr>
          <w:rFonts w:hint="eastAsia"/>
        </w:rPr>
        <w:t>月</w:t>
      </w:r>
      <w:r>
        <w:rPr>
          <w:rFonts w:hint="eastAsia"/>
        </w:rPr>
        <w:t>29</w:t>
      </w:r>
      <w:r>
        <w:rPr>
          <w:rFonts w:hint="eastAsia"/>
        </w:rPr>
        <w:t>日致环境署的信函。</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49DCC5" w14:textId="77777777" w:rsidR="00D92099" w:rsidRDefault="00D92099" w:rsidP="00D92099">
    <w:pPr>
      <w:rPr>
        <w:sz w:val="24"/>
        <w:szCs w:val="24"/>
      </w:rPr>
    </w:pPr>
    <w:r>
      <w:rPr>
        <w:sz w:val="24"/>
        <w:szCs w:val="24"/>
      </w:rPr>
      <w:fldChar w:fldCharType="begin"/>
    </w:r>
    <w:r>
      <w:rPr>
        <w:sz w:val="24"/>
        <w:szCs w:val="24"/>
      </w:rPr>
      <w:instrText xml:space="preserve"> DOCPROPERTY "Document number"  \* MERGEFORMAT </w:instrText>
    </w:r>
    <w:r>
      <w:rPr>
        <w:sz w:val="24"/>
        <w:szCs w:val="24"/>
      </w:rPr>
      <w:fldChar w:fldCharType="separate"/>
    </w:r>
    <w:r>
      <w:rPr>
        <w:sz w:val="24"/>
        <w:szCs w:val="24"/>
      </w:rPr>
      <w:t>UNEP/OzL.Pro/ExCom/97/41</w:t>
    </w:r>
    <w:r>
      <w:rPr>
        <w:sz w:val="24"/>
        <w:szCs w:val="24"/>
      </w:rPr>
      <w:fldChar w:fldCharType="end"/>
    </w:r>
  </w:p>
  <w:p w14:paraId="616086E7" w14:textId="77777777" w:rsidR="002A368D" w:rsidRPr="000508AC" w:rsidRDefault="002A368D">
    <w:pPr>
      <w:rPr>
        <w:lang w:val="pt-PT"/>
      </w:rPr>
    </w:pPr>
  </w:p>
  <w:p w14:paraId="4F243D6F" w14:textId="77777777" w:rsidR="002A368D" w:rsidRPr="000508AC" w:rsidRDefault="002A368D">
    <w:pPr>
      <w:rPr>
        <w:lang w:val="pt-PT"/>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BF21A5" w14:textId="77777777" w:rsidR="002A368D" w:rsidRPr="0033525D" w:rsidRDefault="002A368D" w:rsidP="00A33164">
    <w:pPr>
      <w:jc w:val="left"/>
    </w:pPr>
    <w:r>
      <w:t>UNEP/OzL.Pro/ExCom/97/1</w:t>
    </w:r>
  </w:p>
  <w:p w14:paraId="687A8876" w14:textId="77777777" w:rsidR="002A368D" w:rsidRPr="0033525D" w:rsidRDefault="002A368D" w:rsidP="008A0CA7">
    <w:pPr>
      <w:jc w:val="right"/>
    </w:pPr>
  </w:p>
  <w:p w14:paraId="3FD208AF" w14:textId="77777777" w:rsidR="002A368D" w:rsidRPr="0033525D" w:rsidRDefault="002A368D" w:rsidP="008A0CA7">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1F4527" w14:textId="77777777" w:rsidR="00D92099" w:rsidRDefault="00D92099" w:rsidP="001D67AB">
    <w:pPr>
      <w:ind w:left="324"/>
      <w:jc w:val="right"/>
      <w:rPr>
        <w:sz w:val="24"/>
        <w:szCs w:val="24"/>
      </w:rPr>
    </w:pPr>
    <w:r>
      <w:rPr>
        <w:sz w:val="24"/>
        <w:szCs w:val="24"/>
      </w:rPr>
      <w:fldChar w:fldCharType="begin"/>
    </w:r>
    <w:r>
      <w:rPr>
        <w:sz w:val="24"/>
        <w:szCs w:val="24"/>
      </w:rPr>
      <w:instrText xml:space="preserve"> DOCPROPERTY "Document number"  \* MERGEFORMAT </w:instrText>
    </w:r>
    <w:r>
      <w:rPr>
        <w:sz w:val="24"/>
        <w:szCs w:val="24"/>
      </w:rPr>
      <w:fldChar w:fldCharType="separate"/>
    </w:r>
    <w:r>
      <w:rPr>
        <w:sz w:val="24"/>
        <w:szCs w:val="24"/>
      </w:rPr>
      <w:t>UNEP/OzL.Pro/ExCom/97/41</w:t>
    </w:r>
    <w:r>
      <w:rPr>
        <w:sz w:val="24"/>
        <w:szCs w:val="24"/>
      </w:rPr>
      <w:fldChar w:fldCharType="end"/>
    </w:r>
  </w:p>
  <w:p w14:paraId="3280265E" w14:textId="77777777" w:rsidR="005E506B" w:rsidRPr="005E506B" w:rsidRDefault="005E506B" w:rsidP="00383C71">
    <w:pPr>
      <w:jc w:val="right"/>
      <w:rPr>
        <w:sz w:val="24"/>
        <w:szCs w:val="24"/>
        <w:lang w:val="pt-PT"/>
      </w:rPr>
    </w:pPr>
  </w:p>
  <w:p w14:paraId="12C368B0" w14:textId="77777777" w:rsidR="002A368D" w:rsidRPr="000508AC" w:rsidRDefault="002A368D" w:rsidP="00CD6989">
    <w:pPr>
      <w:pStyle w:val="Header"/>
      <w:jc w:val="right"/>
      <w:rPr>
        <w:u w:val="single"/>
        <w:lang w:val="pt-PT"/>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C790E1" w14:textId="76FAE6A9" w:rsidR="00DC6A10" w:rsidRPr="001D4A3E" w:rsidRDefault="00F905AE" w:rsidP="00D14ED8">
    <w:pPr>
      <w:jc w:val="left"/>
      <w:rPr>
        <w:sz w:val="24"/>
        <w:szCs w:val="24"/>
      </w:rPr>
    </w:pPr>
    <w:r w:rsidRPr="001D4A3E">
      <w:rPr>
        <w:sz w:val="24"/>
        <w:szCs w:val="24"/>
      </w:rPr>
      <w:fldChar w:fldCharType="begin"/>
    </w:r>
    <w:r w:rsidRPr="001D4A3E">
      <w:rPr>
        <w:sz w:val="24"/>
        <w:szCs w:val="24"/>
      </w:rPr>
      <w:instrText xml:space="preserve"> DOCPROPERTY "Document number"  \* MERGEFORMAT </w:instrText>
    </w:r>
    <w:r w:rsidRPr="001D4A3E">
      <w:rPr>
        <w:sz w:val="24"/>
        <w:szCs w:val="24"/>
      </w:rPr>
      <w:fldChar w:fldCharType="separate"/>
    </w:r>
    <w:r w:rsidR="001D4A3E" w:rsidRPr="001D4A3E">
      <w:rPr>
        <w:sz w:val="24"/>
        <w:szCs w:val="24"/>
      </w:rPr>
      <w:t>UNEP/OzL.Pro/ExCom/97/41</w:t>
    </w:r>
    <w:r w:rsidRPr="001D4A3E">
      <w:rPr>
        <w:sz w:val="24"/>
        <w:szCs w:val="24"/>
      </w:rPr>
      <w:fldChar w:fldCharType="end"/>
    </w:r>
  </w:p>
  <w:p w14:paraId="190DCD80" w14:textId="77777777" w:rsidR="00DC6A10" w:rsidRPr="0033525D" w:rsidRDefault="00DC6A10"/>
  <w:p w14:paraId="41915F19" w14:textId="77777777" w:rsidR="00DC6A10" w:rsidRPr="0033525D" w:rsidRDefault="00DC6A10"/>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C64D27" w14:textId="0B649851" w:rsidR="00DC6A10" w:rsidRPr="001D4A3E" w:rsidRDefault="00F905AE" w:rsidP="00D14ED8">
    <w:pPr>
      <w:jc w:val="right"/>
      <w:rPr>
        <w:sz w:val="24"/>
        <w:szCs w:val="24"/>
      </w:rPr>
    </w:pPr>
    <w:r w:rsidRPr="001D4A3E">
      <w:rPr>
        <w:sz w:val="24"/>
        <w:szCs w:val="24"/>
      </w:rPr>
      <w:fldChar w:fldCharType="begin"/>
    </w:r>
    <w:r w:rsidRPr="001D4A3E">
      <w:rPr>
        <w:sz w:val="24"/>
        <w:szCs w:val="24"/>
      </w:rPr>
      <w:instrText xml:space="preserve"> DOCPROPERTY "Document number"  \* MERGEFORMAT </w:instrText>
    </w:r>
    <w:r w:rsidRPr="001D4A3E">
      <w:rPr>
        <w:sz w:val="24"/>
        <w:szCs w:val="24"/>
      </w:rPr>
      <w:fldChar w:fldCharType="separate"/>
    </w:r>
    <w:r w:rsidR="001D4A3E" w:rsidRPr="001D4A3E">
      <w:rPr>
        <w:sz w:val="24"/>
        <w:szCs w:val="24"/>
      </w:rPr>
      <w:t>UNEP/OzL.Pro/ExCom/97/41</w:t>
    </w:r>
    <w:r w:rsidRPr="001D4A3E">
      <w:rPr>
        <w:sz w:val="24"/>
        <w:szCs w:val="24"/>
      </w:rPr>
      <w:fldChar w:fldCharType="end"/>
    </w:r>
  </w:p>
  <w:p w14:paraId="168A8DA4" w14:textId="77777777" w:rsidR="00DC6A10" w:rsidRPr="0033525D" w:rsidRDefault="00DC6A10" w:rsidP="00B2108C">
    <w:pPr>
      <w:jc w:val="right"/>
    </w:pPr>
  </w:p>
  <w:p w14:paraId="5C687B98" w14:textId="77777777" w:rsidR="00DC6A10" w:rsidRPr="0033525D" w:rsidRDefault="00DC6A10" w:rsidP="00B2108C">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295DD1" w14:textId="77777777" w:rsidR="001D67AB" w:rsidRDefault="001D67AB" w:rsidP="001D67AB">
    <w:pPr>
      <w:ind w:left="324"/>
      <w:jc w:val="left"/>
      <w:rPr>
        <w:sz w:val="24"/>
        <w:szCs w:val="24"/>
      </w:rPr>
    </w:pPr>
    <w:r>
      <w:rPr>
        <w:sz w:val="24"/>
        <w:szCs w:val="24"/>
      </w:rPr>
      <w:fldChar w:fldCharType="begin"/>
    </w:r>
    <w:r>
      <w:rPr>
        <w:sz w:val="24"/>
        <w:szCs w:val="24"/>
      </w:rPr>
      <w:instrText xml:space="preserve"> DOCPROPERTY "Document number"  \* MERGEFORMAT </w:instrText>
    </w:r>
    <w:r>
      <w:rPr>
        <w:sz w:val="24"/>
        <w:szCs w:val="24"/>
      </w:rPr>
      <w:fldChar w:fldCharType="separate"/>
    </w:r>
    <w:r>
      <w:rPr>
        <w:sz w:val="24"/>
        <w:szCs w:val="24"/>
      </w:rPr>
      <w:t>UNEP/OzL.Pro/ExCom/97/41</w:t>
    </w:r>
    <w:r>
      <w:rPr>
        <w:sz w:val="24"/>
        <w:szCs w:val="24"/>
      </w:rPr>
      <w:fldChar w:fldCharType="end"/>
    </w:r>
  </w:p>
  <w:p w14:paraId="3D00DC44" w14:textId="77777777" w:rsidR="001D67AB" w:rsidRPr="005E506B" w:rsidRDefault="001D67AB" w:rsidP="00383C71">
    <w:pPr>
      <w:jc w:val="right"/>
      <w:rPr>
        <w:sz w:val="24"/>
        <w:szCs w:val="24"/>
        <w:lang w:val="pt-PT"/>
      </w:rPr>
    </w:pPr>
  </w:p>
  <w:p w14:paraId="650EDF2A" w14:textId="77777777" w:rsidR="001D67AB" w:rsidRPr="000508AC" w:rsidRDefault="001D67AB" w:rsidP="00CD6989">
    <w:pPr>
      <w:pStyle w:val="Header"/>
      <w:jc w:val="right"/>
      <w:rPr>
        <w:u w:val="single"/>
        <w:lang w:val="pt-P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8D5C74B8"/>
    <w:lvl w:ilvl="0">
      <w:start w:val="1"/>
      <w:numFmt w:val="decimal"/>
      <w:pStyle w:val="Heading1"/>
      <w:lvlText w:val="%1."/>
      <w:lvlJc w:val="left"/>
      <w:pPr>
        <w:tabs>
          <w:tab w:val="num" w:pos="0"/>
        </w:tabs>
        <w:ind w:left="0" w:firstLine="0"/>
      </w:pPr>
      <w:rPr>
        <w:i w:val="0"/>
        <w:iCs/>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1">
    <w:nsid w:val="22B6517C"/>
    <w:multiLevelType w:val="hybridMultilevel"/>
    <w:tmpl w:val="9E5EEBA4"/>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5"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2"/>
  </w:num>
  <w:num w:numId="17" w16cid:durableId="299306927">
    <w:abstractNumId w:val="16"/>
  </w:num>
  <w:num w:numId="18" w16cid:durableId="559828470">
    <w:abstractNumId w:val="17"/>
  </w:num>
  <w:num w:numId="19" w16cid:durableId="1488010068">
    <w:abstractNumId w:val="19"/>
  </w:num>
  <w:num w:numId="20" w16cid:durableId="444007775">
    <w:abstractNumId w:val="13"/>
  </w:num>
  <w:num w:numId="21" w16cid:durableId="1397825505">
    <w:abstractNumId w:val="15"/>
  </w:num>
  <w:num w:numId="22" w16cid:durableId="1051735893">
    <w:abstractNumId w:val="18"/>
  </w:num>
  <w:num w:numId="23" w16cid:durableId="1791509857">
    <w:abstractNumId w:val="14"/>
  </w:num>
  <w:num w:numId="24" w16cid:durableId="1031302598">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E9063C"/>
    <w:rsid w:val="00000FED"/>
    <w:rsid w:val="0000434E"/>
    <w:rsid w:val="000044DE"/>
    <w:rsid w:val="00004B58"/>
    <w:rsid w:val="00012CFA"/>
    <w:rsid w:val="00013C86"/>
    <w:rsid w:val="0001571C"/>
    <w:rsid w:val="000211A9"/>
    <w:rsid w:val="00021238"/>
    <w:rsid w:val="00022071"/>
    <w:rsid w:val="00022B68"/>
    <w:rsid w:val="00023A6E"/>
    <w:rsid w:val="0002417C"/>
    <w:rsid w:val="000279BE"/>
    <w:rsid w:val="00031260"/>
    <w:rsid w:val="000313D9"/>
    <w:rsid w:val="0003681A"/>
    <w:rsid w:val="000368F3"/>
    <w:rsid w:val="000372B7"/>
    <w:rsid w:val="00045AA5"/>
    <w:rsid w:val="00050F6E"/>
    <w:rsid w:val="00054D2E"/>
    <w:rsid w:val="00061EC2"/>
    <w:rsid w:val="00064B69"/>
    <w:rsid w:val="00066CE8"/>
    <w:rsid w:val="00072A6B"/>
    <w:rsid w:val="000739DE"/>
    <w:rsid w:val="00076843"/>
    <w:rsid w:val="00080ED0"/>
    <w:rsid w:val="000858B8"/>
    <w:rsid w:val="00085B8F"/>
    <w:rsid w:val="00090481"/>
    <w:rsid w:val="0009733F"/>
    <w:rsid w:val="000A3826"/>
    <w:rsid w:val="000A6C26"/>
    <w:rsid w:val="000B247A"/>
    <w:rsid w:val="000B36C8"/>
    <w:rsid w:val="000B4207"/>
    <w:rsid w:val="000C2E86"/>
    <w:rsid w:val="000C6873"/>
    <w:rsid w:val="000C7DD8"/>
    <w:rsid w:val="000D2BF2"/>
    <w:rsid w:val="000D52A4"/>
    <w:rsid w:val="000E07BC"/>
    <w:rsid w:val="000E2E21"/>
    <w:rsid w:val="000E59D7"/>
    <w:rsid w:val="000F1CD4"/>
    <w:rsid w:val="000F3144"/>
    <w:rsid w:val="000F4103"/>
    <w:rsid w:val="000F70A7"/>
    <w:rsid w:val="00113CCA"/>
    <w:rsid w:val="0011518D"/>
    <w:rsid w:val="00116A81"/>
    <w:rsid w:val="00120262"/>
    <w:rsid w:val="00122D86"/>
    <w:rsid w:val="00122F25"/>
    <w:rsid w:val="00124BBC"/>
    <w:rsid w:val="00125494"/>
    <w:rsid w:val="001303EB"/>
    <w:rsid w:val="00131168"/>
    <w:rsid w:val="0013233F"/>
    <w:rsid w:val="00135980"/>
    <w:rsid w:val="0013786F"/>
    <w:rsid w:val="00145D7F"/>
    <w:rsid w:val="001462AB"/>
    <w:rsid w:val="001471DC"/>
    <w:rsid w:val="001519FA"/>
    <w:rsid w:val="00151AFE"/>
    <w:rsid w:val="001540D5"/>
    <w:rsid w:val="001562B2"/>
    <w:rsid w:val="00156329"/>
    <w:rsid w:val="001566FF"/>
    <w:rsid w:val="00163D56"/>
    <w:rsid w:val="00164719"/>
    <w:rsid w:val="00166FC4"/>
    <w:rsid w:val="001677AC"/>
    <w:rsid w:val="00175219"/>
    <w:rsid w:val="00176529"/>
    <w:rsid w:val="00176B46"/>
    <w:rsid w:val="001804EA"/>
    <w:rsid w:val="0018228B"/>
    <w:rsid w:val="001852F8"/>
    <w:rsid w:val="00185F4F"/>
    <w:rsid w:val="00186741"/>
    <w:rsid w:val="001870DA"/>
    <w:rsid w:val="00190A61"/>
    <w:rsid w:val="001955DB"/>
    <w:rsid w:val="0019576D"/>
    <w:rsid w:val="00197179"/>
    <w:rsid w:val="001A1BAD"/>
    <w:rsid w:val="001A2215"/>
    <w:rsid w:val="001A3342"/>
    <w:rsid w:val="001A3E3D"/>
    <w:rsid w:val="001A7049"/>
    <w:rsid w:val="001B1E40"/>
    <w:rsid w:val="001B23CD"/>
    <w:rsid w:val="001C0BC6"/>
    <w:rsid w:val="001C764E"/>
    <w:rsid w:val="001D4A3E"/>
    <w:rsid w:val="001D4DFB"/>
    <w:rsid w:val="001D67AB"/>
    <w:rsid w:val="001E1052"/>
    <w:rsid w:val="001E21B1"/>
    <w:rsid w:val="001E2F93"/>
    <w:rsid w:val="001E4554"/>
    <w:rsid w:val="001E61E5"/>
    <w:rsid w:val="001F2159"/>
    <w:rsid w:val="001F3B40"/>
    <w:rsid w:val="001F53FD"/>
    <w:rsid w:val="00200D9C"/>
    <w:rsid w:val="00201A2F"/>
    <w:rsid w:val="00206ADB"/>
    <w:rsid w:val="00207A8E"/>
    <w:rsid w:val="00210B8B"/>
    <w:rsid w:val="00212B71"/>
    <w:rsid w:val="00213787"/>
    <w:rsid w:val="00214863"/>
    <w:rsid w:val="002156B4"/>
    <w:rsid w:val="00215DD3"/>
    <w:rsid w:val="002214C1"/>
    <w:rsid w:val="00224FCD"/>
    <w:rsid w:val="00235732"/>
    <w:rsid w:val="00247EAE"/>
    <w:rsid w:val="00253222"/>
    <w:rsid w:val="00253766"/>
    <w:rsid w:val="002554E4"/>
    <w:rsid w:val="00261C13"/>
    <w:rsid w:val="002622AF"/>
    <w:rsid w:val="00262847"/>
    <w:rsid w:val="00262A1B"/>
    <w:rsid w:val="0026365A"/>
    <w:rsid w:val="00264F37"/>
    <w:rsid w:val="0026754E"/>
    <w:rsid w:val="00271CCC"/>
    <w:rsid w:val="00273DA7"/>
    <w:rsid w:val="00275DC4"/>
    <w:rsid w:val="0028077A"/>
    <w:rsid w:val="00281BB2"/>
    <w:rsid w:val="0028245E"/>
    <w:rsid w:val="00285888"/>
    <w:rsid w:val="0028712C"/>
    <w:rsid w:val="002932F4"/>
    <w:rsid w:val="00294B30"/>
    <w:rsid w:val="00296E9D"/>
    <w:rsid w:val="002A03C3"/>
    <w:rsid w:val="002A15C5"/>
    <w:rsid w:val="002A368D"/>
    <w:rsid w:val="002B254E"/>
    <w:rsid w:val="002B2A38"/>
    <w:rsid w:val="002B4CE8"/>
    <w:rsid w:val="002B72E9"/>
    <w:rsid w:val="002C32FC"/>
    <w:rsid w:val="002C4DF8"/>
    <w:rsid w:val="002C4E33"/>
    <w:rsid w:val="002C7998"/>
    <w:rsid w:val="002C7FC2"/>
    <w:rsid w:val="002D0826"/>
    <w:rsid w:val="002E4890"/>
    <w:rsid w:val="002F008E"/>
    <w:rsid w:val="002F1E53"/>
    <w:rsid w:val="002F2CAA"/>
    <w:rsid w:val="002F2E2F"/>
    <w:rsid w:val="0030021E"/>
    <w:rsid w:val="0030052C"/>
    <w:rsid w:val="00305A5C"/>
    <w:rsid w:val="00311E25"/>
    <w:rsid w:val="003175D4"/>
    <w:rsid w:val="00320E8D"/>
    <w:rsid w:val="00323E63"/>
    <w:rsid w:val="00326FC2"/>
    <w:rsid w:val="003306E1"/>
    <w:rsid w:val="00330A5F"/>
    <w:rsid w:val="003320E4"/>
    <w:rsid w:val="00332309"/>
    <w:rsid w:val="003332BE"/>
    <w:rsid w:val="0033525D"/>
    <w:rsid w:val="003365C6"/>
    <w:rsid w:val="003414F3"/>
    <w:rsid w:val="003518B3"/>
    <w:rsid w:val="00352C03"/>
    <w:rsid w:val="003534BE"/>
    <w:rsid w:val="0035613E"/>
    <w:rsid w:val="003561FB"/>
    <w:rsid w:val="00360036"/>
    <w:rsid w:val="00361E9A"/>
    <w:rsid w:val="00363DA1"/>
    <w:rsid w:val="00363EE9"/>
    <w:rsid w:val="00366518"/>
    <w:rsid w:val="00367E75"/>
    <w:rsid w:val="00371252"/>
    <w:rsid w:val="00376128"/>
    <w:rsid w:val="0037742E"/>
    <w:rsid w:val="00377D56"/>
    <w:rsid w:val="0038048F"/>
    <w:rsid w:val="0038245A"/>
    <w:rsid w:val="003840E6"/>
    <w:rsid w:val="00385CFC"/>
    <w:rsid w:val="0039337A"/>
    <w:rsid w:val="0039764E"/>
    <w:rsid w:val="003A3189"/>
    <w:rsid w:val="003A3CA7"/>
    <w:rsid w:val="003B33BD"/>
    <w:rsid w:val="003B569D"/>
    <w:rsid w:val="003C152E"/>
    <w:rsid w:val="003C2AFA"/>
    <w:rsid w:val="003C3C0E"/>
    <w:rsid w:val="003C685C"/>
    <w:rsid w:val="003D2C2C"/>
    <w:rsid w:val="003D32BE"/>
    <w:rsid w:val="003D4262"/>
    <w:rsid w:val="003D42A6"/>
    <w:rsid w:val="003D43FF"/>
    <w:rsid w:val="003D4F21"/>
    <w:rsid w:val="003D4FAC"/>
    <w:rsid w:val="003D500E"/>
    <w:rsid w:val="003E1236"/>
    <w:rsid w:val="003E1885"/>
    <w:rsid w:val="003E3C3B"/>
    <w:rsid w:val="003E6CD5"/>
    <w:rsid w:val="003E7906"/>
    <w:rsid w:val="003E7CFD"/>
    <w:rsid w:val="003E7F54"/>
    <w:rsid w:val="003F000F"/>
    <w:rsid w:val="003F3C50"/>
    <w:rsid w:val="003F4B43"/>
    <w:rsid w:val="003F56B2"/>
    <w:rsid w:val="004007A6"/>
    <w:rsid w:val="00404AB3"/>
    <w:rsid w:val="00406202"/>
    <w:rsid w:val="00406A6A"/>
    <w:rsid w:val="00406B22"/>
    <w:rsid w:val="00407147"/>
    <w:rsid w:val="004078FA"/>
    <w:rsid w:val="00410422"/>
    <w:rsid w:val="004171FD"/>
    <w:rsid w:val="00420084"/>
    <w:rsid w:val="00422656"/>
    <w:rsid w:val="00422FBC"/>
    <w:rsid w:val="00427AF0"/>
    <w:rsid w:val="00431E08"/>
    <w:rsid w:val="004328A7"/>
    <w:rsid w:val="00434C74"/>
    <w:rsid w:val="004408DC"/>
    <w:rsid w:val="00442ED9"/>
    <w:rsid w:val="00451BFD"/>
    <w:rsid w:val="00456EB4"/>
    <w:rsid w:val="00457827"/>
    <w:rsid w:val="004627E0"/>
    <w:rsid w:val="004644F3"/>
    <w:rsid w:val="0046462F"/>
    <w:rsid w:val="004660B1"/>
    <w:rsid w:val="004718F3"/>
    <w:rsid w:val="004724B1"/>
    <w:rsid w:val="00474D9C"/>
    <w:rsid w:val="00475040"/>
    <w:rsid w:val="00480690"/>
    <w:rsid w:val="00481618"/>
    <w:rsid w:val="00487C57"/>
    <w:rsid w:val="004902B8"/>
    <w:rsid w:val="00490C06"/>
    <w:rsid w:val="0049182F"/>
    <w:rsid w:val="0049194A"/>
    <w:rsid w:val="00493D40"/>
    <w:rsid w:val="00493EE3"/>
    <w:rsid w:val="00496290"/>
    <w:rsid w:val="004967B6"/>
    <w:rsid w:val="00496A3F"/>
    <w:rsid w:val="004A504B"/>
    <w:rsid w:val="004A6911"/>
    <w:rsid w:val="004A7A1F"/>
    <w:rsid w:val="004B1A82"/>
    <w:rsid w:val="004B3652"/>
    <w:rsid w:val="004B4797"/>
    <w:rsid w:val="004B54E0"/>
    <w:rsid w:val="004B7384"/>
    <w:rsid w:val="004C3715"/>
    <w:rsid w:val="004C4269"/>
    <w:rsid w:val="004D0152"/>
    <w:rsid w:val="004D6236"/>
    <w:rsid w:val="004D6FD3"/>
    <w:rsid w:val="004D7F90"/>
    <w:rsid w:val="004E2C1A"/>
    <w:rsid w:val="004E4DBB"/>
    <w:rsid w:val="004E4E41"/>
    <w:rsid w:val="004E73DB"/>
    <w:rsid w:val="004E7F9C"/>
    <w:rsid w:val="004F3493"/>
    <w:rsid w:val="004F5143"/>
    <w:rsid w:val="00501627"/>
    <w:rsid w:val="0050491A"/>
    <w:rsid w:val="005053DE"/>
    <w:rsid w:val="005060F9"/>
    <w:rsid w:val="00512B09"/>
    <w:rsid w:val="00512EF6"/>
    <w:rsid w:val="0051458E"/>
    <w:rsid w:val="00516918"/>
    <w:rsid w:val="005216F4"/>
    <w:rsid w:val="005220ED"/>
    <w:rsid w:val="00522DD9"/>
    <w:rsid w:val="00525187"/>
    <w:rsid w:val="00526E90"/>
    <w:rsid w:val="005300C0"/>
    <w:rsid w:val="00532E7B"/>
    <w:rsid w:val="00533796"/>
    <w:rsid w:val="005346EA"/>
    <w:rsid w:val="00537187"/>
    <w:rsid w:val="00537343"/>
    <w:rsid w:val="00537E96"/>
    <w:rsid w:val="005516F3"/>
    <w:rsid w:val="00555D75"/>
    <w:rsid w:val="005564E2"/>
    <w:rsid w:val="00560DF0"/>
    <w:rsid w:val="00562D8A"/>
    <w:rsid w:val="0056759C"/>
    <w:rsid w:val="00574D07"/>
    <w:rsid w:val="0059075C"/>
    <w:rsid w:val="0059513E"/>
    <w:rsid w:val="005A278C"/>
    <w:rsid w:val="005A6AA4"/>
    <w:rsid w:val="005A6D9F"/>
    <w:rsid w:val="005B2B06"/>
    <w:rsid w:val="005B3267"/>
    <w:rsid w:val="005B4377"/>
    <w:rsid w:val="005B48FF"/>
    <w:rsid w:val="005B7A43"/>
    <w:rsid w:val="005C0B10"/>
    <w:rsid w:val="005C1E32"/>
    <w:rsid w:val="005C49AC"/>
    <w:rsid w:val="005C670D"/>
    <w:rsid w:val="005D0287"/>
    <w:rsid w:val="005D105C"/>
    <w:rsid w:val="005D129F"/>
    <w:rsid w:val="005D2D38"/>
    <w:rsid w:val="005D363F"/>
    <w:rsid w:val="005E506B"/>
    <w:rsid w:val="005F03CF"/>
    <w:rsid w:val="0060196D"/>
    <w:rsid w:val="00604C15"/>
    <w:rsid w:val="00606A68"/>
    <w:rsid w:val="006158D5"/>
    <w:rsid w:val="00616103"/>
    <w:rsid w:val="00625D83"/>
    <w:rsid w:val="00627840"/>
    <w:rsid w:val="006308CB"/>
    <w:rsid w:val="006348C8"/>
    <w:rsid w:val="00634D31"/>
    <w:rsid w:val="00636707"/>
    <w:rsid w:val="00643064"/>
    <w:rsid w:val="00644E5D"/>
    <w:rsid w:val="00646A54"/>
    <w:rsid w:val="00651984"/>
    <w:rsid w:val="006547A9"/>
    <w:rsid w:val="00654E4D"/>
    <w:rsid w:val="00660391"/>
    <w:rsid w:val="006623E7"/>
    <w:rsid w:val="00662B80"/>
    <w:rsid w:val="0066768F"/>
    <w:rsid w:val="00670F6C"/>
    <w:rsid w:val="00675E61"/>
    <w:rsid w:val="00676E58"/>
    <w:rsid w:val="00677A2B"/>
    <w:rsid w:val="00677BF6"/>
    <w:rsid w:val="006842C1"/>
    <w:rsid w:val="00684609"/>
    <w:rsid w:val="006852C7"/>
    <w:rsid w:val="006852CE"/>
    <w:rsid w:val="00692D14"/>
    <w:rsid w:val="0069346A"/>
    <w:rsid w:val="006A16E2"/>
    <w:rsid w:val="006A48EA"/>
    <w:rsid w:val="006A7A3B"/>
    <w:rsid w:val="006A7FDC"/>
    <w:rsid w:val="006B2C55"/>
    <w:rsid w:val="006B4C56"/>
    <w:rsid w:val="006B631B"/>
    <w:rsid w:val="006B65C7"/>
    <w:rsid w:val="006B76DB"/>
    <w:rsid w:val="006C1727"/>
    <w:rsid w:val="006C32FD"/>
    <w:rsid w:val="006C39CE"/>
    <w:rsid w:val="006C3C71"/>
    <w:rsid w:val="006C5AAB"/>
    <w:rsid w:val="006D090E"/>
    <w:rsid w:val="006D0FCC"/>
    <w:rsid w:val="006D21F5"/>
    <w:rsid w:val="006D3089"/>
    <w:rsid w:val="006D657C"/>
    <w:rsid w:val="006D7D29"/>
    <w:rsid w:val="006E126D"/>
    <w:rsid w:val="006E1FC3"/>
    <w:rsid w:val="006E4106"/>
    <w:rsid w:val="006E4B01"/>
    <w:rsid w:val="006F6EB1"/>
    <w:rsid w:val="00703DE5"/>
    <w:rsid w:val="00704301"/>
    <w:rsid w:val="00704434"/>
    <w:rsid w:val="00704CE9"/>
    <w:rsid w:val="00704F82"/>
    <w:rsid w:val="0070616B"/>
    <w:rsid w:val="00706295"/>
    <w:rsid w:val="00706C5E"/>
    <w:rsid w:val="00706FDA"/>
    <w:rsid w:val="007071FE"/>
    <w:rsid w:val="00711F9A"/>
    <w:rsid w:val="00713810"/>
    <w:rsid w:val="007277B9"/>
    <w:rsid w:val="00730056"/>
    <w:rsid w:val="007303A5"/>
    <w:rsid w:val="00730B3E"/>
    <w:rsid w:val="00731F46"/>
    <w:rsid w:val="00733679"/>
    <w:rsid w:val="0073420B"/>
    <w:rsid w:val="00736367"/>
    <w:rsid w:val="00743EFC"/>
    <w:rsid w:val="0074545E"/>
    <w:rsid w:val="00746F75"/>
    <w:rsid w:val="00747291"/>
    <w:rsid w:val="0074760E"/>
    <w:rsid w:val="00753FEE"/>
    <w:rsid w:val="007548C4"/>
    <w:rsid w:val="00754ABA"/>
    <w:rsid w:val="007601B8"/>
    <w:rsid w:val="0076116D"/>
    <w:rsid w:val="007617D0"/>
    <w:rsid w:val="007624A2"/>
    <w:rsid w:val="00773EAE"/>
    <w:rsid w:val="00782B0D"/>
    <w:rsid w:val="00783832"/>
    <w:rsid w:val="007857BA"/>
    <w:rsid w:val="007861FF"/>
    <w:rsid w:val="0079781A"/>
    <w:rsid w:val="007A02C8"/>
    <w:rsid w:val="007A02FD"/>
    <w:rsid w:val="007A1546"/>
    <w:rsid w:val="007A1A9F"/>
    <w:rsid w:val="007A228C"/>
    <w:rsid w:val="007A368E"/>
    <w:rsid w:val="007A41DA"/>
    <w:rsid w:val="007A532C"/>
    <w:rsid w:val="007A5868"/>
    <w:rsid w:val="007B04CE"/>
    <w:rsid w:val="007B1EDF"/>
    <w:rsid w:val="007B2497"/>
    <w:rsid w:val="007B2F7F"/>
    <w:rsid w:val="007B6871"/>
    <w:rsid w:val="007B6D2B"/>
    <w:rsid w:val="007B7A2F"/>
    <w:rsid w:val="007C0937"/>
    <w:rsid w:val="007C2B69"/>
    <w:rsid w:val="007C32EE"/>
    <w:rsid w:val="007C39D3"/>
    <w:rsid w:val="007C3D33"/>
    <w:rsid w:val="007D1731"/>
    <w:rsid w:val="007D294A"/>
    <w:rsid w:val="007D2CEC"/>
    <w:rsid w:val="007D47D2"/>
    <w:rsid w:val="007D6EC0"/>
    <w:rsid w:val="007D7AB7"/>
    <w:rsid w:val="007D7E1D"/>
    <w:rsid w:val="007E503C"/>
    <w:rsid w:val="007E741F"/>
    <w:rsid w:val="007E76F3"/>
    <w:rsid w:val="0080018D"/>
    <w:rsid w:val="0080345C"/>
    <w:rsid w:val="00813CB0"/>
    <w:rsid w:val="00813EB5"/>
    <w:rsid w:val="00814F79"/>
    <w:rsid w:val="0082522F"/>
    <w:rsid w:val="00831979"/>
    <w:rsid w:val="0084256C"/>
    <w:rsid w:val="00851352"/>
    <w:rsid w:val="00856D3E"/>
    <w:rsid w:val="00857077"/>
    <w:rsid w:val="00862FA7"/>
    <w:rsid w:val="00863230"/>
    <w:rsid w:val="00863E48"/>
    <w:rsid w:val="00865BD0"/>
    <w:rsid w:val="00866B6D"/>
    <w:rsid w:val="008717D8"/>
    <w:rsid w:val="0087215C"/>
    <w:rsid w:val="008736A4"/>
    <w:rsid w:val="00873858"/>
    <w:rsid w:val="00875D25"/>
    <w:rsid w:val="0088024B"/>
    <w:rsid w:val="00880E35"/>
    <w:rsid w:val="00884694"/>
    <w:rsid w:val="00886C7B"/>
    <w:rsid w:val="008875FE"/>
    <w:rsid w:val="00887F8E"/>
    <w:rsid w:val="00892D66"/>
    <w:rsid w:val="00896234"/>
    <w:rsid w:val="00897E43"/>
    <w:rsid w:val="008A0CA7"/>
    <w:rsid w:val="008A3377"/>
    <w:rsid w:val="008A547D"/>
    <w:rsid w:val="008A7F43"/>
    <w:rsid w:val="008B0FF0"/>
    <w:rsid w:val="008B5A60"/>
    <w:rsid w:val="008C222B"/>
    <w:rsid w:val="008C5738"/>
    <w:rsid w:val="008C5E8D"/>
    <w:rsid w:val="008C7EAD"/>
    <w:rsid w:val="008D0CFE"/>
    <w:rsid w:val="008D56D1"/>
    <w:rsid w:val="008D6152"/>
    <w:rsid w:val="008E2F43"/>
    <w:rsid w:val="008E33A5"/>
    <w:rsid w:val="008E3E5A"/>
    <w:rsid w:val="008E4905"/>
    <w:rsid w:val="008E7BA9"/>
    <w:rsid w:val="008F0F81"/>
    <w:rsid w:val="008F167D"/>
    <w:rsid w:val="008F1BBA"/>
    <w:rsid w:val="008F27BF"/>
    <w:rsid w:val="008F2E64"/>
    <w:rsid w:val="008F41C0"/>
    <w:rsid w:val="008F66DB"/>
    <w:rsid w:val="00901023"/>
    <w:rsid w:val="00901A7B"/>
    <w:rsid w:val="009142EC"/>
    <w:rsid w:val="009145E4"/>
    <w:rsid w:val="00914A8C"/>
    <w:rsid w:val="00914B68"/>
    <w:rsid w:val="009150CD"/>
    <w:rsid w:val="009154C3"/>
    <w:rsid w:val="0092160C"/>
    <w:rsid w:val="00923540"/>
    <w:rsid w:val="00926767"/>
    <w:rsid w:val="009302AE"/>
    <w:rsid w:val="009355CF"/>
    <w:rsid w:val="009361D5"/>
    <w:rsid w:val="0094132C"/>
    <w:rsid w:val="00941B96"/>
    <w:rsid w:val="009428A4"/>
    <w:rsid w:val="00944899"/>
    <w:rsid w:val="0094508B"/>
    <w:rsid w:val="0095130D"/>
    <w:rsid w:val="00953F59"/>
    <w:rsid w:val="00955E93"/>
    <w:rsid w:val="009628F5"/>
    <w:rsid w:val="009659F4"/>
    <w:rsid w:val="0096608B"/>
    <w:rsid w:val="00970D60"/>
    <w:rsid w:val="009730FE"/>
    <w:rsid w:val="00981E8A"/>
    <w:rsid w:val="00985D09"/>
    <w:rsid w:val="009874D0"/>
    <w:rsid w:val="00990E4A"/>
    <w:rsid w:val="00992219"/>
    <w:rsid w:val="00992415"/>
    <w:rsid w:val="0099390E"/>
    <w:rsid w:val="00994790"/>
    <w:rsid w:val="00995C03"/>
    <w:rsid w:val="009960E5"/>
    <w:rsid w:val="009A3705"/>
    <w:rsid w:val="009A4F78"/>
    <w:rsid w:val="009A79F6"/>
    <w:rsid w:val="009A7ADC"/>
    <w:rsid w:val="009B0D30"/>
    <w:rsid w:val="009B2D69"/>
    <w:rsid w:val="009C1457"/>
    <w:rsid w:val="009C19B7"/>
    <w:rsid w:val="009C1FAD"/>
    <w:rsid w:val="009C4578"/>
    <w:rsid w:val="009C4C4C"/>
    <w:rsid w:val="009C5ABB"/>
    <w:rsid w:val="009C7A42"/>
    <w:rsid w:val="009D0AAE"/>
    <w:rsid w:val="009D696B"/>
    <w:rsid w:val="009D7C51"/>
    <w:rsid w:val="009E196C"/>
    <w:rsid w:val="009E2EB0"/>
    <w:rsid w:val="009E679C"/>
    <w:rsid w:val="009E6A0A"/>
    <w:rsid w:val="009F152B"/>
    <w:rsid w:val="009F36BF"/>
    <w:rsid w:val="009F5979"/>
    <w:rsid w:val="009F5C32"/>
    <w:rsid w:val="009F6940"/>
    <w:rsid w:val="00A01FCC"/>
    <w:rsid w:val="00A034A5"/>
    <w:rsid w:val="00A110D0"/>
    <w:rsid w:val="00A111B6"/>
    <w:rsid w:val="00A13543"/>
    <w:rsid w:val="00A147B5"/>
    <w:rsid w:val="00A172F7"/>
    <w:rsid w:val="00A2668B"/>
    <w:rsid w:val="00A26D27"/>
    <w:rsid w:val="00A34688"/>
    <w:rsid w:val="00A376EE"/>
    <w:rsid w:val="00A41938"/>
    <w:rsid w:val="00A42A99"/>
    <w:rsid w:val="00A42B5F"/>
    <w:rsid w:val="00A439B7"/>
    <w:rsid w:val="00A5151A"/>
    <w:rsid w:val="00A52FAD"/>
    <w:rsid w:val="00A536A2"/>
    <w:rsid w:val="00A57920"/>
    <w:rsid w:val="00A57E0A"/>
    <w:rsid w:val="00A64302"/>
    <w:rsid w:val="00A66571"/>
    <w:rsid w:val="00A70E90"/>
    <w:rsid w:val="00A723EA"/>
    <w:rsid w:val="00A742DC"/>
    <w:rsid w:val="00A759C5"/>
    <w:rsid w:val="00A77919"/>
    <w:rsid w:val="00A77A16"/>
    <w:rsid w:val="00A823F6"/>
    <w:rsid w:val="00A84094"/>
    <w:rsid w:val="00A8459D"/>
    <w:rsid w:val="00A861EF"/>
    <w:rsid w:val="00A8719E"/>
    <w:rsid w:val="00A97168"/>
    <w:rsid w:val="00AA0A89"/>
    <w:rsid w:val="00AA5368"/>
    <w:rsid w:val="00AA6429"/>
    <w:rsid w:val="00AA680E"/>
    <w:rsid w:val="00AB26A0"/>
    <w:rsid w:val="00AB5F9A"/>
    <w:rsid w:val="00AB7AD7"/>
    <w:rsid w:val="00AC01AA"/>
    <w:rsid w:val="00AC3EE9"/>
    <w:rsid w:val="00AC4F72"/>
    <w:rsid w:val="00AC5041"/>
    <w:rsid w:val="00AC5DC3"/>
    <w:rsid w:val="00AC69DB"/>
    <w:rsid w:val="00AD0A04"/>
    <w:rsid w:val="00AD69BB"/>
    <w:rsid w:val="00AE482E"/>
    <w:rsid w:val="00AF1B39"/>
    <w:rsid w:val="00AF5B9B"/>
    <w:rsid w:val="00AF741A"/>
    <w:rsid w:val="00B01ADB"/>
    <w:rsid w:val="00B03A86"/>
    <w:rsid w:val="00B04161"/>
    <w:rsid w:val="00B056F9"/>
    <w:rsid w:val="00B07934"/>
    <w:rsid w:val="00B11E3D"/>
    <w:rsid w:val="00B130DF"/>
    <w:rsid w:val="00B13B17"/>
    <w:rsid w:val="00B14D2C"/>
    <w:rsid w:val="00B17E82"/>
    <w:rsid w:val="00B2108C"/>
    <w:rsid w:val="00B22454"/>
    <w:rsid w:val="00B347A2"/>
    <w:rsid w:val="00B35FCB"/>
    <w:rsid w:val="00B407A0"/>
    <w:rsid w:val="00B40A23"/>
    <w:rsid w:val="00B40A81"/>
    <w:rsid w:val="00B41CE5"/>
    <w:rsid w:val="00B4575A"/>
    <w:rsid w:val="00B501A1"/>
    <w:rsid w:val="00B51D38"/>
    <w:rsid w:val="00B575BA"/>
    <w:rsid w:val="00B6067D"/>
    <w:rsid w:val="00B62111"/>
    <w:rsid w:val="00B71608"/>
    <w:rsid w:val="00B74393"/>
    <w:rsid w:val="00B76429"/>
    <w:rsid w:val="00B82116"/>
    <w:rsid w:val="00B828EE"/>
    <w:rsid w:val="00B86471"/>
    <w:rsid w:val="00B8776E"/>
    <w:rsid w:val="00B93402"/>
    <w:rsid w:val="00B956D4"/>
    <w:rsid w:val="00B9719B"/>
    <w:rsid w:val="00B97446"/>
    <w:rsid w:val="00BA65C8"/>
    <w:rsid w:val="00BA6A89"/>
    <w:rsid w:val="00BA7432"/>
    <w:rsid w:val="00BB2764"/>
    <w:rsid w:val="00BC1AA0"/>
    <w:rsid w:val="00BC2495"/>
    <w:rsid w:val="00BC314A"/>
    <w:rsid w:val="00BC3774"/>
    <w:rsid w:val="00BC4424"/>
    <w:rsid w:val="00BC7EB9"/>
    <w:rsid w:val="00BC7F85"/>
    <w:rsid w:val="00BD2643"/>
    <w:rsid w:val="00BD56B1"/>
    <w:rsid w:val="00BD5871"/>
    <w:rsid w:val="00BD5B92"/>
    <w:rsid w:val="00BD6558"/>
    <w:rsid w:val="00BE655D"/>
    <w:rsid w:val="00BF2AD7"/>
    <w:rsid w:val="00BF2F76"/>
    <w:rsid w:val="00BF3022"/>
    <w:rsid w:val="00BF3214"/>
    <w:rsid w:val="00BF3228"/>
    <w:rsid w:val="00BF5573"/>
    <w:rsid w:val="00BF60E7"/>
    <w:rsid w:val="00BF65CA"/>
    <w:rsid w:val="00C0036C"/>
    <w:rsid w:val="00C0393D"/>
    <w:rsid w:val="00C1099C"/>
    <w:rsid w:val="00C15867"/>
    <w:rsid w:val="00C17F94"/>
    <w:rsid w:val="00C22398"/>
    <w:rsid w:val="00C2296D"/>
    <w:rsid w:val="00C23155"/>
    <w:rsid w:val="00C34E84"/>
    <w:rsid w:val="00C40C41"/>
    <w:rsid w:val="00C44E3B"/>
    <w:rsid w:val="00C45885"/>
    <w:rsid w:val="00C47088"/>
    <w:rsid w:val="00C47C95"/>
    <w:rsid w:val="00C50F22"/>
    <w:rsid w:val="00C57971"/>
    <w:rsid w:val="00C57FA5"/>
    <w:rsid w:val="00C6133E"/>
    <w:rsid w:val="00C65156"/>
    <w:rsid w:val="00C65BD7"/>
    <w:rsid w:val="00C705BF"/>
    <w:rsid w:val="00C76BA4"/>
    <w:rsid w:val="00C76EDE"/>
    <w:rsid w:val="00C76EE8"/>
    <w:rsid w:val="00C83477"/>
    <w:rsid w:val="00C83A48"/>
    <w:rsid w:val="00C83B0F"/>
    <w:rsid w:val="00C85865"/>
    <w:rsid w:val="00C85E85"/>
    <w:rsid w:val="00C8720B"/>
    <w:rsid w:val="00C878F5"/>
    <w:rsid w:val="00C926C8"/>
    <w:rsid w:val="00C9342B"/>
    <w:rsid w:val="00CA27CA"/>
    <w:rsid w:val="00CA2EAE"/>
    <w:rsid w:val="00CA3FE7"/>
    <w:rsid w:val="00CA4AC1"/>
    <w:rsid w:val="00CA5759"/>
    <w:rsid w:val="00CA59FB"/>
    <w:rsid w:val="00CA5C76"/>
    <w:rsid w:val="00CB0316"/>
    <w:rsid w:val="00CB0B11"/>
    <w:rsid w:val="00CB1DBA"/>
    <w:rsid w:val="00CB1F29"/>
    <w:rsid w:val="00CB426A"/>
    <w:rsid w:val="00CB5138"/>
    <w:rsid w:val="00CB5354"/>
    <w:rsid w:val="00CC1FE0"/>
    <w:rsid w:val="00CC3C9E"/>
    <w:rsid w:val="00CC6A14"/>
    <w:rsid w:val="00CC70A3"/>
    <w:rsid w:val="00CD2E6F"/>
    <w:rsid w:val="00CD4442"/>
    <w:rsid w:val="00CD53C3"/>
    <w:rsid w:val="00CD574E"/>
    <w:rsid w:val="00CE05C0"/>
    <w:rsid w:val="00CE0866"/>
    <w:rsid w:val="00CE17A7"/>
    <w:rsid w:val="00CE20A9"/>
    <w:rsid w:val="00CE2EF6"/>
    <w:rsid w:val="00CE4C22"/>
    <w:rsid w:val="00CE76E5"/>
    <w:rsid w:val="00CE7D49"/>
    <w:rsid w:val="00CF41EC"/>
    <w:rsid w:val="00CF5D04"/>
    <w:rsid w:val="00D02050"/>
    <w:rsid w:val="00D02D6E"/>
    <w:rsid w:val="00D02F43"/>
    <w:rsid w:val="00D04C12"/>
    <w:rsid w:val="00D04DE4"/>
    <w:rsid w:val="00D063F1"/>
    <w:rsid w:val="00D11735"/>
    <w:rsid w:val="00D14426"/>
    <w:rsid w:val="00D14ED8"/>
    <w:rsid w:val="00D14F22"/>
    <w:rsid w:val="00D20F0F"/>
    <w:rsid w:val="00D20FBA"/>
    <w:rsid w:val="00D25D68"/>
    <w:rsid w:val="00D26D68"/>
    <w:rsid w:val="00D354ED"/>
    <w:rsid w:val="00D37391"/>
    <w:rsid w:val="00D45560"/>
    <w:rsid w:val="00D4741C"/>
    <w:rsid w:val="00D505AB"/>
    <w:rsid w:val="00D57918"/>
    <w:rsid w:val="00D602A1"/>
    <w:rsid w:val="00D628BC"/>
    <w:rsid w:val="00D63E92"/>
    <w:rsid w:val="00D70930"/>
    <w:rsid w:val="00D71ED8"/>
    <w:rsid w:val="00D73DC6"/>
    <w:rsid w:val="00D74A61"/>
    <w:rsid w:val="00D74C1A"/>
    <w:rsid w:val="00D754C1"/>
    <w:rsid w:val="00D77393"/>
    <w:rsid w:val="00D77A35"/>
    <w:rsid w:val="00D814A3"/>
    <w:rsid w:val="00D81B3E"/>
    <w:rsid w:val="00D90C70"/>
    <w:rsid w:val="00D90E49"/>
    <w:rsid w:val="00D92099"/>
    <w:rsid w:val="00D933E7"/>
    <w:rsid w:val="00D96ADE"/>
    <w:rsid w:val="00D96C8E"/>
    <w:rsid w:val="00DA0CE2"/>
    <w:rsid w:val="00DA2387"/>
    <w:rsid w:val="00DA28D7"/>
    <w:rsid w:val="00DA31C6"/>
    <w:rsid w:val="00DA3689"/>
    <w:rsid w:val="00DA3987"/>
    <w:rsid w:val="00DB1EE3"/>
    <w:rsid w:val="00DB4A51"/>
    <w:rsid w:val="00DC52B0"/>
    <w:rsid w:val="00DC6A10"/>
    <w:rsid w:val="00DD3162"/>
    <w:rsid w:val="00DD320C"/>
    <w:rsid w:val="00DD7083"/>
    <w:rsid w:val="00DD787C"/>
    <w:rsid w:val="00DE1240"/>
    <w:rsid w:val="00DE657E"/>
    <w:rsid w:val="00DF4704"/>
    <w:rsid w:val="00DF5323"/>
    <w:rsid w:val="00E01303"/>
    <w:rsid w:val="00E024AA"/>
    <w:rsid w:val="00E02729"/>
    <w:rsid w:val="00E15C77"/>
    <w:rsid w:val="00E1693E"/>
    <w:rsid w:val="00E2091A"/>
    <w:rsid w:val="00E2107F"/>
    <w:rsid w:val="00E250F1"/>
    <w:rsid w:val="00E331FF"/>
    <w:rsid w:val="00E3550D"/>
    <w:rsid w:val="00E42700"/>
    <w:rsid w:val="00E44823"/>
    <w:rsid w:val="00E475CF"/>
    <w:rsid w:val="00E52838"/>
    <w:rsid w:val="00E614E0"/>
    <w:rsid w:val="00E657B8"/>
    <w:rsid w:val="00E71F07"/>
    <w:rsid w:val="00E72FDC"/>
    <w:rsid w:val="00E73F7F"/>
    <w:rsid w:val="00E744E3"/>
    <w:rsid w:val="00E753E8"/>
    <w:rsid w:val="00E81908"/>
    <w:rsid w:val="00E85409"/>
    <w:rsid w:val="00E9063C"/>
    <w:rsid w:val="00E9339B"/>
    <w:rsid w:val="00E95A01"/>
    <w:rsid w:val="00E95D44"/>
    <w:rsid w:val="00EA2424"/>
    <w:rsid w:val="00EA429F"/>
    <w:rsid w:val="00EA4F9E"/>
    <w:rsid w:val="00EA5552"/>
    <w:rsid w:val="00EA598B"/>
    <w:rsid w:val="00EA63CA"/>
    <w:rsid w:val="00EA6D3B"/>
    <w:rsid w:val="00EB003B"/>
    <w:rsid w:val="00EB00AD"/>
    <w:rsid w:val="00EB136C"/>
    <w:rsid w:val="00EB2FB0"/>
    <w:rsid w:val="00EB480E"/>
    <w:rsid w:val="00EB5EC6"/>
    <w:rsid w:val="00EB7FC9"/>
    <w:rsid w:val="00EC1028"/>
    <w:rsid w:val="00ED102A"/>
    <w:rsid w:val="00ED27E8"/>
    <w:rsid w:val="00ED7137"/>
    <w:rsid w:val="00EE2FA2"/>
    <w:rsid w:val="00EE6BCB"/>
    <w:rsid w:val="00EF06EA"/>
    <w:rsid w:val="00EF554A"/>
    <w:rsid w:val="00F017AC"/>
    <w:rsid w:val="00F07604"/>
    <w:rsid w:val="00F10452"/>
    <w:rsid w:val="00F13B13"/>
    <w:rsid w:val="00F13E49"/>
    <w:rsid w:val="00F20C99"/>
    <w:rsid w:val="00F21088"/>
    <w:rsid w:val="00F22C5B"/>
    <w:rsid w:val="00F23609"/>
    <w:rsid w:val="00F24778"/>
    <w:rsid w:val="00F24C24"/>
    <w:rsid w:val="00F258A3"/>
    <w:rsid w:val="00F274A4"/>
    <w:rsid w:val="00F27648"/>
    <w:rsid w:val="00F326BF"/>
    <w:rsid w:val="00F327E7"/>
    <w:rsid w:val="00F338A1"/>
    <w:rsid w:val="00F35296"/>
    <w:rsid w:val="00F35746"/>
    <w:rsid w:val="00F41C0A"/>
    <w:rsid w:val="00F447C7"/>
    <w:rsid w:val="00F459B4"/>
    <w:rsid w:val="00F5211B"/>
    <w:rsid w:val="00F554A9"/>
    <w:rsid w:val="00F606EC"/>
    <w:rsid w:val="00F64AFB"/>
    <w:rsid w:val="00F67667"/>
    <w:rsid w:val="00F716FD"/>
    <w:rsid w:val="00F76522"/>
    <w:rsid w:val="00F80355"/>
    <w:rsid w:val="00F82203"/>
    <w:rsid w:val="00F87C43"/>
    <w:rsid w:val="00F905AE"/>
    <w:rsid w:val="00F960DE"/>
    <w:rsid w:val="00FA2896"/>
    <w:rsid w:val="00FA2EB1"/>
    <w:rsid w:val="00FA5722"/>
    <w:rsid w:val="00FA5CE7"/>
    <w:rsid w:val="00FA77EE"/>
    <w:rsid w:val="00FA7C46"/>
    <w:rsid w:val="00FB0C81"/>
    <w:rsid w:val="00FB4686"/>
    <w:rsid w:val="00FB4CD2"/>
    <w:rsid w:val="00FB5FFE"/>
    <w:rsid w:val="00FB6A39"/>
    <w:rsid w:val="00FC2200"/>
    <w:rsid w:val="00FC2540"/>
    <w:rsid w:val="00FC2B76"/>
    <w:rsid w:val="00FC50C4"/>
    <w:rsid w:val="00FD0DCF"/>
    <w:rsid w:val="00FE64E7"/>
    <w:rsid w:val="00FF0204"/>
    <w:rsid w:val="00FF1A9A"/>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A20DB6"/>
  <w15:docId w15:val="{A3E4761E-30A2-4E19-9485-57CDBEEFC1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qFormat/>
    <w:rsid w:val="0033525D"/>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link w:val="Heading5Char"/>
    <w:qFormat/>
    <w:rsid w:val="00DC6A10"/>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Footnote Text11,Footnote Text3"/>
    <w:basedOn w:val="DefaultParagraphFont"/>
    <w:unhideWhenUsed/>
    <w:rsid w:val="006E126D"/>
    <w:rPr>
      <w:vertAlign w:val="superscript"/>
    </w:rPr>
  </w:style>
  <w:style w:type="paragraph" w:customStyle="1" w:styleId="Newheader4">
    <w:name w:val="New header 4"/>
    <w:basedOn w:val="Heading4"/>
    <w:next w:val="Normal"/>
    <w:qFormat/>
    <w:rsid w:val="00DC52B0"/>
    <w:pPr>
      <w:spacing w:before="0" w:after="240"/>
      <w:ind w:left="2880" w:hanging="720"/>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9063C"/>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E9063C"/>
    <w:rPr>
      <w:sz w:val="22"/>
      <w:szCs w:val="22"/>
      <w:lang w:val="en-CA"/>
    </w:rPr>
  </w:style>
  <w:style w:type="character" w:customStyle="1" w:styleId="Heading4Char">
    <w:name w:val="Heading 4 Char"/>
    <w:aliases w:val="Heading 11 Char,para 4 Char,Título 41 Char,heading 4 Char,Heading 41 Char,标题 41 Char,He=ding 41 Char"/>
    <w:basedOn w:val="DefaultParagraphFont"/>
    <w:link w:val="Heading4"/>
    <w:rsid w:val="00E9063C"/>
    <w:rPr>
      <w:sz w:val="22"/>
      <w:szCs w:val="22"/>
      <w:lang w:val="en-CA"/>
    </w:rPr>
  </w:style>
  <w:style w:type="character" w:customStyle="1" w:styleId="Heading5Char">
    <w:name w:val="Heading 5 Char"/>
    <w:basedOn w:val="DefaultParagraphFont"/>
    <w:link w:val="Heading5"/>
    <w:rsid w:val="00E9063C"/>
    <w:rPr>
      <w:sz w:val="22"/>
      <w:szCs w:val="22"/>
      <w:lang w:val="en-CA"/>
    </w:rPr>
  </w:style>
  <w:style w:type="character" w:customStyle="1" w:styleId="Heading6Char">
    <w:name w:val="Heading 6 Char"/>
    <w:basedOn w:val="DefaultParagraphFont"/>
    <w:link w:val="Heading6"/>
    <w:rsid w:val="00E9063C"/>
    <w:rPr>
      <w:rFonts w:ascii="Arial" w:hAnsi="Arial"/>
      <w:i/>
      <w:sz w:val="22"/>
      <w:szCs w:val="22"/>
      <w:lang w:val="en-CA"/>
    </w:rPr>
  </w:style>
  <w:style w:type="character" w:customStyle="1" w:styleId="Heading7Char">
    <w:name w:val="Heading 7 Char"/>
    <w:basedOn w:val="DefaultParagraphFont"/>
    <w:link w:val="Heading7"/>
    <w:rsid w:val="00E9063C"/>
    <w:rPr>
      <w:rFonts w:ascii="Arial" w:hAnsi="Arial"/>
      <w:sz w:val="22"/>
      <w:szCs w:val="22"/>
      <w:lang w:val="en-CA"/>
    </w:rPr>
  </w:style>
  <w:style w:type="character" w:customStyle="1" w:styleId="Heading8Char">
    <w:name w:val="Heading 8 Char"/>
    <w:basedOn w:val="DefaultParagraphFont"/>
    <w:link w:val="Heading8"/>
    <w:rsid w:val="00E9063C"/>
    <w:rPr>
      <w:b/>
      <w:sz w:val="22"/>
      <w:szCs w:val="22"/>
      <w:lang w:val="en-CA"/>
    </w:rPr>
  </w:style>
  <w:style w:type="character" w:customStyle="1" w:styleId="Heading9Char">
    <w:name w:val="Heading 9 Char"/>
    <w:basedOn w:val="DefaultParagraphFont"/>
    <w:link w:val="Heading9"/>
    <w:rsid w:val="00E9063C"/>
    <w:rPr>
      <w:rFonts w:ascii="Arial" w:hAnsi="Arial"/>
      <w:i/>
      <w:sz w:val="18"/>
      <w:szCs w:val="22"/>
      <w:lang w:val="en-CA"/>
    </w:rPr>
  </w:style>
  <w:style w:type="numbering" w:customStyle="1" w:styleId="1111111">
    <w:name w:val="1 / 1.1 / 1.1.11"/>
    <w:basedOn w:val="NoList"/>
    <w:next w:val="111111"/>
    <w:semiHidden/>
    <w:rsid w:val="00E9063C"/>
  </w:style>
  <w:style w:type="character" w:customStyle="1" w:styleId="HeaderChar">
    <w:name w:val="Header Char"/>
    <w:basedOn w:val="DefaultParagraphFont"/>
    <w:link w:val="Header"/>
    <w:rsid w:val="00E9063C"/>
    <w:rPr>
      <w:sz w:val="22"/>
      <w:szCs w:val="22"/>
      <w:lang w:val="en-CA"/>
    </w:rPr>
  </w:style>
  <w:style w:type="character" w:customStyle="1" w:styleId="FooterChar">
    <w:name w:val="Footer Char"/>
    <w:basedOn w:val="DefaultParagraphFont"/>
    <w:link w:val="Footer"/>
    <w:uiPriority w:val="99"/>
    <w:rsid w:val="00E9063C"/>
    <w:rPr>
      <w:sz w:val="22"/>
      <w:szCs w:val="22"/>
      <w:lang w:val="en-CA"/>
    </w:rPr>
  </w:style>
  <w:style w:type="numbering" w:customStyle="1" w:styleId="1ai1">
    <w:name w:val="1 / a / i1"/>
    <w:basedOn w:val="NoList"/>
    <w:next w:val="1ai"/>
    <w:semiHidden/>
    <w:rsid w:val="00E9063C"/>
  </w:style>
  <w:style w:type="numbering" w:customStyle="1" w:styleId="ArticleSection1">
    <w:name w:val="Article / Section1"/>
    <w:basedOn w:val="NoList"/>
    <w:next w:val="ArticleSection"/>
    <w:semiHidden/>
    <w:rsid w:val="00E9063C"/>
  </w:style>
  <w:style w:type="character" w:customStyle="1" w:styleId="BodyText3Char">
    <w:name w:val="Body Text 3 Char"/>
    <w:basedOn w:val="DefaultParagraphFont"/>
    <w:link w:val="BodyText3"/>
    <w:semiHidden/>
    <w:rsid w:val="00E9063C"/>
    <w:rPr>
      <w:sz w:val="16"/>
      <w:szCs w:val="16"/>
      <w:lang w:val="en-CA"/>
    </w:rPr>
  </w:style>
  <w:style w:type="character" w:customStyle="1" w:styleId="BodyTextIndent3Char">
    <w:name w:val="Body Text Indent 3 Char"/>
    <w:basedOn w:val="DefaultParagraphFont"/>
    <w:link w:val="BodyTextIndent3"/>
    <w:semiHidden/>
    <w:rsid w:val="00E9063C"/>
    <w:rPr>
      <w:sz w:val="16"/>
      <w:szCs w:val="16"/>
      <w:lang w:val="en-CA"/>
    </w:rPr>
  </w:style>
  <w:style w:type="character" w:customStyle="1" w:styleId="PlainTextChar">
    <w:name w:val="Plain Text Char"/>
    <w:basedOn w:val="DefaultParagraphFont"/>
    <w:link w:val="PlainText"/>
    <w:semiHidden/>
    <w:rsid w:val="00E9063C"/>
    <w:rPr>
      <w:rFonts w:ascii="Courier New" w:hAnsi="Courier New" w:cs="Courier New"/>
      <w:szCs w:val="22"/>
      <w:lang w:val="en-CA"/>
    </w:rPr>
  </w:style>
  <w:style w:type="character" w:customStyle="1" w:styleId="SubtitleChar">
    <w:name w:val="Subtitle Char"/>
    <w:basedOn w:val="DefaultParagraphFont"/>
    <w:link w:val="Subtitle"/>
    <w:rsid w:val="00E9063C"/>
    <w:rPr>
      <w:rFonts w:ascii="Arial" w:hAnsi="Arial" w:cs="Arial"/>
      <w:sz w:val="22"/>
      <w:szCs w:val="22"/>
      <w:lang w:val="en-CA"/>
    </w:rPr>
  </w:style>
  <w:style w:type="character" w:customStyle="1" w:styleId="TitleChar">
    <w:name w:val="Title Char"/>
    <w:basedOn w:val="DefaultParagraphFont"/>
    <w:link w:val="Title"/>
    <w:rsid w:val="00E9063C"/>
    <w:rPr>
      <w:rFonts w:ascii="Arial" w:hAnsi="Arial" w:cs="Arial"/>
      <w:b/>
      <w:bCs/>
      <w:kern w:val="28"/>
      <w:sz w:val="22"/>
      <w:szCs w:val="22"/>
      <w:lang w:val="en-CA"/>
    </w:rPr>
  </w:style>
  <w:style w:type="character" w:customStyle="1" w:styleId="DateChar">
    <w:name w:val="Date Char"/>
    <w:basedOn w:val="DefaultParagraphFont"/>
    <w:link w:val="Date"/>
    <w:rsid w:val="00E9063C"/>
    <w:rPr>
      <w:sz w:val="22"/>
      <w:szCs w:val="22"/>
      <w:lang w:val="en-CA"/>
    </w:rPr>
  </w:style>
  <w:style w:type="paragraph" w:styleId="ListParagraph">
    <w:name w:val="List Paragraph"/>
    <w:aliases w:val="Bullet OSM,Bullets,CORE-1.1.1,Dot pt,Heading 2_sj,List Paragraph (numbered (a)),List Paragraph1,List Paragraph11,Numbered Para 1,Proposal Bullet List,Report Para,Resume Title,TOC style,Table,WB Para,WinDForce-Letter,bullets,d_bodyb,lp1,L"/>
    <w:basedOn w:val="Normal"/>
    <w:link w:val="ListParagraphChar"/>
    <w:uiPriority w:val="34"/>
    <w:qFormat/>
    <w:rsid w:val="00E9063C"/>
    <w:pPr>
      <w:ind w:left="720"/>
      <w:contextualSpacing/>
    </w:pPr>
    <w:rPr>
      <w:lang w:val="en-GB"/>
    </w:rPr>
  </w:style>
  <w:style w:type="paragraph" w:styleId="Revision">
    <w:name w:val="Revision"/>
    <w:hidden/>
    <w:uiPriority w:val="99"/>
    <w:semiHidden/>
    <w:rsid w:val="00E9063C"/>
    <w:rPr>
      <w:sz w:val="22"/>
      <w:szCs w:val="22"/>
      <w:lang w:val="en-GB"/>
    </w:rPr>
  </w:style>
  <w:style w:type="paragraph" w:styleId="NormalWeb">
    <w:name w:val="Normal (Web)"/>
    <w:basedOn w:val="Normal"/>
    <w:uiPriority w:val="99"/>
    <w:unhideWhenUsed/>
    <w:rsid w:val="00E9063C"/>
    <w:pPr>
      <w:spacing w:before="100" w:beforeAutospacing="1" w:after="100" w:afterAutospacing="1"/>
      <w:jc w:val="left"/>
    </w:pPr>
    <w:rPr>
      <w:sz w:val="24"/>
      <w:szCs w:val="24"/>
      <w:lang w:eastAsia="en-CA"/>
    </w:rPr>
  </w:style>
  <w:style w:type="character" w:customStyle="1" w:styleId="markedcontent">
    <w:name w:val="markedcontent"/>
    <w:basedOn w:val="DefaultParagraphFont"/>
    <w:rsid w:val="00E9063C"/>
  </w:style>
  <w:style w:type="character" w:customStyle="1" w:styleId="highlight">
    <w:name w:val="highlight"/>
    <w:basedOn w:val="DefaultParagraphFont"/>
    <w:rsid w:val="00E9063C"/>
  </w:style>
  <w:style w:type="character" w:customStyle="1" w:styleId="ListParagraphChar">
    <w:name w:val="List Paragraph Char"/>
    <w:aliases w:val="Bullet OSM Char,Bullets Char,CORE-1.1.1 Char,Dot pt Char,Heading 2_sj Char,List Paragraph (numbered (a)) Char,List Paragraph1 Char,List Paragraph11 Char,Numbered Para 1 Char,Proposal Bullet List Char,Report Para Char,TOC style Char"/>
    <w:basedOn w:val="DefaultParagraphFont"/>
    <w:link w:val="ListParagraph"/>
    <w:uiPriority w:val="34"/>
    <w:qFormat/>
    <w:locked/>
    <w:rsid w:val="002A368D"/>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footer" Target="footer7.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oter" Target="footer5.xml"/><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RAMIREZ7\United%20Nations\UNEP-UNMFS-Shared_drives%20-%20DRIVE%20J%20-%20Meeting\97th\Templates\Eec97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5" ma:contentTypeDescription="Create a new document." ma:contentTypeScope="" ma:versionID="b761c448a153ff635730b45d358b307e">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faaa9c865d835c6b9ac919ba092d9a40"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D826704-7591-496F-A7FD-24462FF3E6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4.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Eec97G</Template>
  <TotalTime>53</TotalTime>
  <Pages>8</Pages>
  <Words>1031</Words>
  <Characters>5878</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UNMFS</Company>
  <LinksUpToDate>false</LinksUpToDate>
  <CharactersWithSpaces>6896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Dominika Suwik</dc:creator>
  <cp:lastModifiedBy>Angela Xue He Yan</cp:lastModifiedBy>
  <cp:revision>87</cp:revision>
  <cp:lastPrinted>2001-05-26T16:40:00Z</cp:lastPrinted>
  <dcterms:created xsi:type="dcterms:W3CDTF">2025-10-08T13:12:00Z</dcterms:created>
  <dcterms:modified xsi:type="dcterms:W3CDTF">2025-10-17T18:26:00Z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UNEP/OzL.Pro/ExCom/97/41</vt:lpwstr>
  </property>
  <property fmtid="{D5CDD505-2E9C-101B-9397-08002B2CF9AE}" pid="3" name="Revision date">
    <vt:lpwstr>10/07/2025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073fc5b4bfc5079c24e1e06ae0b75e5c76a92e858d70b53fad33dffbb2be651b</vt:lpwstr>
  </property>
</Properties>
</file>