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7E18CD" w14:paraId="7BCCD757" w14:textId="77777777" w:rsidTr="00CD1C54">
        <w:trPr>
          <w:trHeight w:val="720"/>
        </w:trPr>
        <w:tc>
          <w:tcPr>
            <w:tcW w:w="6494" w:type="dxa"/>
            <w:gridSpan w:val="2"/>
            <w:tcBorders>
              <w:bottom w:val="single" w:sz="18" w:space="0" w:color="auto"/>
            </w:tcBorders>
            <w:vAlign w:val="center"/>
          </w:tcPr>
          <w:p w14:paraId="6B4AC8D3" w14:textId="77777777" w:rsidR="006A24A7" w:rsidRPr="007E18CD" w:rsidRDefault="006A24A7" w:rsidP="00C503FA">
            <w:pPr>
              <w:rPr>
                <w:rFonts w:ascii="Univers" w:hAnsi="Univers"/>
                <w:b/>
                <w:sz w:val="28"/>
                <w:szCs w:val="28"/>
                <w:lang w:val="es-ES"/>
              </w:rPr>
            </w:pPr>
            <w:r w:rsidRPr="007E18CD">
              <w:rPr>
                <w:rFonts w:ascii="Univers" w:hAnsi="Univers"/>
                <w:b/>
                <w:sz w:val="28"/>
                <w:szCs w:val="28"/>
                <w:lang w:val="es-ES"/>
              </w:rPr>
              <w:t>NACIONES</w:t>
            </w:r>
          </w:p>
          <w:p w14:paraId="2F073805" w14:textId="77777777" w:rsidR="006A24A7" w:rsidRPr="007E18CD" w:rsidRDefault="006A24A7" w:rsidP="00C503FA">
            <w:pPr>
              <w:rPr>
                <w:rFonts w:ascii="Univers" w:hAnsi="Univers"/>
                <w:b/>
                <w:sz w:val="28"/>
                <w:szCs w:val="28"/>
                <w:lang w:val="es-ES"/>
              </w:rPr>
            </w:pPr>
            <w:r w:rsidRPr="007E18CD">
              <w:rPr>
                <w:rFonts w:ascii="Univers" w:hAnsi="Univers"/>
                <w:b/>
                <w:sz w:val="28"/>
                <w:szCs w:val="28"/>
                <w:lang w:val="es-ES"/>
              </w:rPr>
              <w:t>UNIDAS</w:t>
            </w:r>
          </w:p>
        </w:tc>
        <w:tc>
          <w:tcPr>
            <w:tcW w:w="3586" w:type="dxa"/>
            <w:tcBorders>
              <w:bottom w:val="single" w:sz="18" w:space="0" w:color="auto"/>
            </w:tcBorders>
          </w:tcPr>
          <w:p w14:paraId="42FCEAE9" w14:textId="77777777" w:rsidR="006A24A7" w:rsidRPr="007E18CD" w:rsidRDefault="006A24A7" w:rsidP="00C503FA">
            <w:pPr>
              <w:jc w:val="right"/>
              <w:rPr>
                <w:rFonts w:ascii="Univers" w:hAnsi="Univers" w:cstheme="minorBidi"/>
                <w:sz w:val="52"/>
                <w:szCs w:val="52"/>
                <w:lang w:val="es-ES"/>
              </w:rPr>
            </w:pPr>
            <w:r w:rsidRPr="007E18CD">
              <w:rPr>
                <w:rFonts w:ascii="Univers" w:hAnsi="Univers" w:cstheme="minorBidi"/>
                <w:b/>
                <w:sz w:val="72"/>
                <w:lang w:val="es-ES"/>
              </w:rPr>
              <w:t>EP</w:t>
            </w:r>
          </w:p>
        </w:tc>
      </w:tr>
      <w:tr w:rsidR="006A24A7" w:rsidRPr="0030318C" w14:paraId="1489DDF9"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C6E179E" w14:textId="5603B35C" w:rsidR="006A24A7" w:rsidRPr="007E18CD" w:rsidRDefault="00B84CF6" w:rsidP="00C503FA">
            <w:pPr>
              <w:spacing w:before="120"/>
              <w:rPr>
                <w:lang w:val="es-ES"/>
              </w:rPr>
            </w:pPr>
            <w:r w:rsidRPr="007E18CD">
              <w:rPr>
                <w:noProof/>
                <w:lang w:val="es-ES" w:eastAsia="en-CA"/>
              </w:rPr>
              <w:drawing>
                <wp:anchor distT="0" distB="0" distL="114300" distR="114300" simplePos="0" relativeHeight="251659264" behindDoc="0" locked="0" layoutInCell="1" allowOverlap="1" wp14:anchorId="31A1E6AE" wp14:editId="5B20ADB2">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7E18CD">
              <w:rPr>
                <w:noProof/>
                <w:lang w:val="es-ES" w:eastAsia="en-CA"/>
              </w:rPr>
              <w:drawing>
                <wp:anchor distT="0" distB="0" distL="114300" distR="114300" simplePos="0" relativeHeight="251660288" behindDoc="1" locked="0" layoutInCell="0" allowOverlap="1" wp14:anchorId="58499386" wp14:editId="19AD5931">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268D01B6" w14:textId="77777777" w:rsidR="006A24A7" w:rsidRPr="007E18C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A875998" w14:textId="77777777" w:rsidR="006A24A7" w:rsidRPr="007E18C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18CD">
              <w:rPr>
                <w:rFonts w:ascii="Univers" w:hAnsi="Univers"/>
                <w:b/>
                <w:sz w:val="32"/>
                <w:lang w:val="es-ES"/>
              </w:rPr>
              <w:t>Programa de las</w:t>
            </w:r>
          </w:p>
          <w:p w14:paraId="0584D1B9" w14:textId="77777777" w:rsidR="006A24A7" w:rsidRPr="007E18C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18CD">
              <w:rPr>
                <w:rFonts w:ascii="Univers" w:hAnsi="Univers"/>
                <w:b/>
                <w:sz w:val="32"/>
                <w:lang w:val="es-ES"/>
              </w:rPr>
              <w:t>Naciones Unidas</w:t>
            </w:r>
          </w:p>
          <w:p w14:paraId="536E4DD8" w14:textId="77777777" w:rsidR="006A24A7" w:rsidRPr="007E18CD"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E18CD">
              <w:rPr>
                <w:rFonts w:ascii="Univers" w:hAnsi="Univers"/>
                <w:b/>
                <w:sz w:val="32"/>
                <w:lang w:val="es-ES"/>
              </w:rPr>
              <w:t>para el Medio Ambiente</w:t>
            </w:r>
          </w:p>
          <w:p w14:paraId="49AD34AE" w14:textId="77777777" w:rsidR="006A24A7" w:rsidRPr="007E18CD" w:rsidRDefault="006A24A7" w:rsidP="00C503FA">
            <w:pPr>
              <w:spacing w:before="720"/>
              <w:rPr>
                <w:lang w:val="es-ES"/>
              </w:rPr>
            </w:pPr>
          </w:p>
        </w:tc>
        <w:tc>
          <w:tcPr>
            <w:tcW w:w="3586" w:type="dxa"/>
            <w:tcBorders>
              <w:top w:val="nil"/>
              <w:left w:val="nil"/>
              <w:bottom w:val="single" w:sz="36" w:space="0" w:color="auto"/>
              <w:right w:val="nil"/>
            </w:tcBorders>
          </w:tcPr>
          <w:p w14:paraId="14CACF8E" w14:textId="77777777" w:rsidR="006A24A7" w:rsidRPr="007E18CD" w:rsidRDefault="006A24A7" w:rsidP="00C503FA">
            <w:pPr>
              <w:rPr>
                <w:lang w:val="es-ES"/>
              </w:rPr>
            </w:pPr>
          </w:p>
          <w:p w14:paraId="438933FB" w14:textId="77777777" w:rsidR="006A24A7" w:rsidRPr="007E18CD" w:rsidRDefault="006A24A7" w:rsidP="00C503FA">
            <w:pPr>
              <w:rPr>
                <w:lang w:val="es-ES"/>
              </w:rPr>
            </w:pPr>
            <w:proofErr w:type="spellStart"/>
            <w:r w:rsidRPr="007E18CD">
              <w:rPr>
                <w:lang w:val="es-ES"/>
              </w:rPr>
              <w:t>Distr</w:t>
            </w:r>
            <w:proofErr w:type="spellEnd"/>
            <w:r w:rsidRPr="007E18CD">
              <w:rPr>
                <w:lang w:val="es-ES"/>
              </w:rPr>
              <w:t>.</w:t>
            </w:r>
          </w:p>
          <w:p w14:paraId="019C0346" w14:textId="77777777" w:rsidR="006A24A7" w:rsidRPr="007E18CD" w:rsidRDefault="006A24A7" w:rsidP="00C503FA">
            <w:pPr>
              <w:rPr>
                <w:lang w:val="es-ES"/>
              </w:rPr>
            </w:pPr>
            <w:r w:rsidRPr="007E18CD">
              <w:rPr>
                <w:lang w:val="es-ES"/>
              </w:rPr>
              <w:t>GENERAL</w:t>
            </w:r>
          </w:p>
          <w:p w14:paraId="593634CC" w14:textId="77777777" w:rsidR="006A24A7" w:rsidRPr="007E18CD" w:rsidRDefault="006A24A7" w:rsidP="00C503FA">
            <w:pPr>
              <w:rPr>
                <w:lang w:val="es-ES"/>
              </w:rPr>
            </w:pPr>
          </w:p>
          <w:p w14:paraId="0F9461F0" w14:textId="77777777" w:rsidR="006A24A7" w:rsidRPr="007E18CD" w:rsidRDefault="006A24A7" w:rsidP="00C503FA">
            <w:pPr>
              <w:rPr>
                <w:lang w:val="es-ES"/>
              </w:rPr>
            </w:pPr>
            <w:r w:rsidRPr="007E18CD">
              <w:rPr>
                <w:lang w:val="es-ES"/>
              </w:rPr>
              <w:fldChar w:fldCharType="begin"/>
            </w:r>
            <w:r w:rsidRPr="007E18CD">
              <w:rPr>
                <w:lang w:val="es-ES"/>
              </w:rPr>
              <w:instrText xml:space="preserve"> DOCPROPERTY "Document number"  \* MERGEFORMAT </w:instrText>
            </w:r>
            <w:r w:rsidRPr="007E18CD">
              <w:rPr>
                <w:lang w:val="es-ES"/>
              </w:rPr>
              <w:fldChar w:fldCharType="separate"/>
            </w:r>
            <w:r w:rsidR="008D3E0F" w:rsidRPr="007E18CD">
              <w:rPr>
                <w:lang w:val="es-ES"/>
              </w:rPr>
              <w:t>UNEP/</w:t>
            </w:r>
            <w:proofErr w:type="spellStart"/>
            <w:r w:rsidR="008D3E0F" w:rsidRPr="007E18CD">
              <w:rPr>
                <w:lang w:val="es-ES"/>
              </w:rPr>
              <w:t>OzL.Pro</w:t>
            </w:r>
            <w:proofErr w:type="spellEnd"/>
            <w:r w:rsidR="008D3E0F" w:rsidRPr="007E18CD">
              <w:rPr>
                <w:lang w:val="es-ES"/>
              </w:rPr>
              <w:t>/</w:t>
            </w:r>
            <w:proofErr w:type="spellStart"/>
            <w:r w:rsidR="008D3E0F" w:rsidRPr="007E18CD">
              <w:rPr>
                <w:lang w:val="es-ES"/>
              </w:rPr>
              <w:t>ExCom</w:t>
            </w:r>
            <w:proofErr w:type="spellEnd"/>
            <w:r w:rsidR="008D3E0F" w:rsidRPr="007E18CD">
              <w:rPr>
                <w:lang w:val="es-ES"/>
              </w:rPr>
              <w:t>/98/1</w:t>
            </w:r>
            <w:r w:rsidRPr="007E18CD">
              <w:rPr>
                <w:lang w:val="es-ES"/>
              </w:rPr>
              <w:fldChar w:fldCharType="end"/>
            </w:r>
          </w:p>
          <w:p w14:paraId="4A7DDB60" w14:textId="1F2BE771" w:rsidR="00B84CF6" w:rsidRPr="007E18CD" w:rsidRDefault="00B84CF6" w:rsidP="00B84CF6">
            <w:pPr>
              <w:rPr>
                <w:lang w:val="es-ES"/>
              </w:rPr>
            </w:pPr>
            <w:r w:rsidRPr="007E18CD">
              <w:rPr>
                <w:lang w:val="es-ES"/>
              </w:rPr>
              <w:fldChar w:fldCharType="begin"/>
            </w:r>
            <w:r w:rsidRPr="007E18CD">
              <w:rPr>
                <w:lang w:val="es-ES"/>
              </w:rPr>
              <w:instrText xml:space="preserve"> DOCPROPERTY "Revision date" \@ "d MMMM YYYY"  \* MERGEFORMAT </w:instrText>
            </w:r>
            <w:r w:rsidRPr="007E18CD">
              <w:rPr>
                <w:lang w:val="es-ES"/>
              </w:rPr>
              <w:fldChar w:fldCharType="separate"/>
            </w:r>
            <w:r w:rsidR="008D3E0F" w:rsidRPr="007E18CD">
              <w:rPr>
                <w:lang w:val="es-ES"/>
              </w:rPr>
              <w:t>1</w:t>
            </w:r>
            <w:r w:rsidR="008451D6" w:rsidRPr="007E18CD">
              <w:rPr>
                <w:lang w:val="es-ES"/>
              </w:rPr>
              <w:t>7</w:t>
            </w:r>
            <w:r w:rsidR="008D3E0F" w:rsidRPr="007E18CD">
              <w:rPr>
                <w:lang w:val="es-ES"/>
              </w:rPr>
              <w:t xml:space="preserve"> de </w:t>
            </w:r>
            <w:r w:rsidR="008451D6" w:rsidRPr="007E18CD">
              <w:rPr>
                <w:lang w:val="es-ES"/>
              </w:rPr>
              <w:t xml:space="preserve">febrero </w:t>
            </w:r>
            <w:r w:rsidR="008D3E0F" w:rsidRPr="007E18CD">
              <w:rPr>
                <w:lang w:val="es-ES"/>
              </w:rPr>
              <w:t>de 2026</w:t>
            </w:r>
            <w:r w:rsidRPr="007E18CD">
              <w:rPr>
                <w:lang w:val="es-ES"/>
              </w:rPr>
              <w:fldChar w:fldCharType="end"/>
            </w:r>
          </w:p>
          <w:p w14:paraId="5955CBA3" w14:textId="77777777" w:rsidR="00BF6D9E" w:rsidRPr="007E18CD" w:rsidRDefault="00BF6D9E" w:rsidP="00C503FA">
            <w:pPr>
              <w:rPr>
                <w:caps/>
                <w:lang w:val="es-ES"/>
              </w:rPr>
            </w:pPr>
          </w:p>
          <w:p w14:paraId="4B721D48" w14:textId="77777777" w:rsidR="006A24A7" w:rsidRPr="007E18CD" w:rsidRDefault="006A24A7" w:rsidP="00C503FA">
            <w:pPr>
              <w:rPr>
                <w:lang w:val="es-ES"/>
              </w:rPr>
            </w:pPr>
            <w:r w:rsidRPr="007E18CD">
              <w:rPr>
                <w:lang w:val="es-ES"/>
              </w:rPr>
              <w:t xml:space="preserve">ESPAÑOL </w:t>
            </w:r>
          </w:p>
          <w:p w14:paraId="73DA30AA" w14:textId="77777777" w:rsidR="006A24A7" w:rsidRPr="007E18CD" w:rsidRDefault="006A24A7" w:rsidP="00C503FA">
            <w:pPr>
              <w:rPr>
                <w:lang w:val="es-ES"/>
              </w:rPr>
            </w:pPr>
            <w:r w:rsidRPr="007E18CD">
              <w:rPr>
                <w:lang w:val="es-ES"/>
              </w:rPr>
              <w:t>ORIGINAL: INGLÉS</w:t>
            </w:r>
          </w:p>
        </w:tc>
      </w:tr>
    </w:tbl>
    <w:p w14:paraId="081568CF" w14:textId="557BD206" w:rsidR="009E2B8C" w:rsidRPr="007E18CD" w:rsidRDefault="006A24A7" w:rsidP="009E2B8C">
      <w:pPr>
        <w:jc w:val="left"/>
        <w:rPr>
          <w:lang w:val="es-ES"/>
        </w:rPr>
      </w:pPr>
      <w:r w:rsidRPr="007E18CD">
        <w:rPr>
          <w:lang w:val="es-ES"/>
        </w:rPr>
        <w:t>COMITÉ EJECUTIVO DEL FONDO MULTILATERAL</w:t>
      </w:r>
      <w:r w:rsidRPr="007E18CD">
        <w:rPr>
          <w:lang w:val="es-ES"/>
        </w:rPr>
        <w:br/>
        <w:t xml:space="preserve"> PARA LA APLICACIÓN DEL</w:t>
      </w:r>
      <w:r w:rsidRPr="007E18CD">
        <w:rPr>
          <w:lang w:val="es-ES"/>
        </w:rPr>
        <w:br/>
        <w:t xml:space="preserve"> PROTOCOLO DE MONTREAL</w:t>
      </w:r>
      <w:r w:rsidRPr="007E18CD">
        <w:rPr>
          <w:lang w:val="es-ES"/>
        </w:rPr>
        <w:br/>
      </w:r>
      <w:r w:rsidR="009609D8" w:rsidRPr="007E18CD">
        <w:rPr>
          <w:lang w:val="es-ES"/>
        </w:rPr>
        <w:t>Nonagésima octava reunión</w:t>
      </w:r>
    </w:p>
    <w:p w14:paraId="38628E63" w14:textId="497AAB7A" w:rsidR="009609D8" w:rsidRPr="007E18CD" w:rsidRDefault="009609D8" w:rsidP="009E2B8C">
      <w:pPr>
        <w:jc w:val="left"/>
        <w:rPr>
          <w:lang w:val="es-ES"/>
        </w:rPr>
      </w:pPr>
      <w:r w:rsidRPr="007E18CD">
        <w:rPr>
          <w:lang w:val="es-ES"/>
        </w:rPr>
        <w:t>Montreal, 22</w:t>
      </w:r>
      <w:r w:rsidR="007A0042">
        <w:rPr>
          <w:lang w:val="es-ES"/>
        </w:rPr>
        <w:t>-</w:t>
      </w:r>
      <w:r w:rsidRPr="007E18CD">
        <w:rPr>
          <w:lang w:val="es-ES"/>
        </w:rPr>
        <w:t>26 de junio de 2026</w:t>
      </w:r>
    </w:p>
    <w:p w14:paraId="7707582C" w14:textId="77777777" w:rsidR="008451D6" w:rsidRPr="007E18CD" w:rsidRDefault="008451D6" w:rsidP="008451D6">
      <w:pPr>
        <w:jc w:val="center"/>
        <w:outlineLvl w:val="0"/>
        <w:rPr>
          <w:rFonts w:eastAsia="Times New Roman"/>
          <w:b/>
          <w:caps/>
          <w:lang w:val="es-ES"/>
        </w:rPr>
      </w:pPr>
    </w:p>
    <w:p w14:paraId="6FCE79EE" w14:textId="77777777" w:rsidR="008451D6" w:rsidRPr="007E18CD" w:rsidRDefault="008451D6" w:rsidP="008451D6">
      <w:pPr>
        <w:jc w:val="center"/>
        <w:outlineLvl w:val="0"/>
        <w:rPr>
          <w:rFonts w:eastAsia="Times New Roman"/>
          <w:b/>
          <w:caps/>
          <w:lang w:val="es-ES"/>
        </w:rPr>
      </w:pPr>
    </w:p>
    <w:p w14:paraId="5F2899AB" w14:textId="77777777" w:rsidR="008451D6" w:rsidRPr="007E18CD" w:rsidRDefault="008451D6" w:rsidP="008451D6">
      <w:pPr>
        <w:jc w:val="center"/>
        <w:outlineLvl w:val="0"/>
        <w:rPr>
          <w:rFonts w:eastAsia="Times New Roman"/>
          <w:b/>
          <w:caps/>
          <w:lang w:val="es-ES"/>
        </w:rPr>
      </w:pPr>
    </w:p>
    <w:p w14:paraId="339C18DA" w14:textId="626432F8" w:rsidR="008451D6" w:rsidRPr="007E18CD" w:rsidRDefault="00E9775B" w:rsidP="008451D6">
      <w:pPr>
        <w:jc w:val="center"/>
        <w:outlineLvl w:val="0"/>
        <w:rPr>
          <w:rFonts w:eastAsia="Times New Roman"/>
          <w:b/>
          <w:caps/>
          <w:lang w:val="es-ES"/>
        </w:rPr>
      </w:pPr>
      <w:r w:rsidRPr="007E18CD">
        <w:rPr>
          <w:rFonts w:eastAsia="Times New Roman"/>
          <w:b/>
          <w:caps/>
          <w:lang w:val="es-ES"/>
        </w:rPr>
        <w:t xml:space="preserve">ORDEN DEL DÍA </w:t>
      </w:r>
      <w:r w:rsidR="008451D6" w:rsidRPr="007E18CD">
        <w:rPr>
          <w:rFonts w:eastAsia="Times New Roman"/>
          <w:b/>
          <w:caps/>
          <w:lang w:val="es-ES"/>
        </w:rPr>
        <w:t>provisional</w:t>
      </w:r>
    </w:p>
    <w:p w14:paraId="067233F9" w14:textId="77777777" w:rsidR="008451D6" w:rsidRPr="007E18CD" w:rsidRDefault="008451D6" w:rsidP="008451D6">
      <w:pPr>
        <w:spacing w:after="240"/>
        <w:rPr>
          <w:lang w:val="es-ES"/>
        </w:rPr>
      </w:pPr>
    </w:p>
    <w:p w14:paraId="66408396" w14:textId="41224363" w:rsidR="008451D6" w:rsidRPr="007E18CD" w:rsidRDefault="00E9775B" w:rsidP="007E18CD">
      <w:pPr>
        <w:pStyle w:val="Heading1"/>
        <w:rPr>
          <w:lang w:val="es-ES"/>
        </w:rPr>
      </w:pPr>
      <w:r w:rsidRPr="007E18CD">
        <w:rPr>
          <w:lang w:val="es-ES"/>
        </w:rPr>
        <w:t>Apertura de la reunión</w:t>
      </w:r>
      <w:r w:rsidR="008451D6" w:rsidRPr="007E18CD">
        <w:rPr>
          <w:lang w:val="es-ES"/>
        </w:rPr>
        <w:t>.</w:t>
      </w:r>
    </w:p>
    <w:p w14:paraId="5405112B" w14:textId="042274B7" w:rsidR="008451D6" w:rsidRPr="007E18CD" w:rsidRDefault="00E9775B" w:rsidP="007E18CD">
      <w:pPr>
        <w:pStyle w:val="Heading1"/>
        <w:rPr>
          <w:lang w:val="es-ES"/>
        </w:rPr>
      </w:pPr>
      <w:r w:rsidRPr="007E18CD">
        <w:rPr>
          <w:lang w:val="es-ES"/>
        </w:rPr>
        <w:t>Cuestiones de organización</w:t>
      </w:r>
      <w:r w:rsidR="008451D6" w:rsidRPr="007E18CD">
        <w:rPr>
          <w:lang w:val="es-ES"/>
        </w:rPr>
        <w:t>:</w:t>
      </w:r>
    </w:p>
    <w:p w14:paraId="61708C3D" w14:textId="1784A8FC" w:rsidR="008451D6" w:rsidRPr="007E18CD" w:rsidRDefault="008451D6" w:rsidP="007E18CD">
      <w:pPr>
        <w:pStyle w:val="Heading2"/>
        <w:ind w:left="1418" w:hanging="709"/>
        <w:rPr>
          <w:lang w:val="es-ES"/>
        </w:rPr>
      </w:pPr>
      <w:r w:rsidRPr="007E18CD">
        <w:rPr>
          <w:lang w:val="es-ES"/>
        </w:rPr>
        <w:t>A</w:t>
      </w:r>
      <w:r w:rsidR="00E9775B" w:rsidRPr="007E18CD">
        <w:rPr>
          <w:lang w:val="es-ES"/>
        </w:rPr>
        <w:t>probación del orden del día</w:t>
      </w:r>
      <w:r w:rsidRPr="007E18CD">
        <w:rPr>
          <w:lang w:val="es-ES"/>
        </w:rPr>
        <w:t>;</w:t>
      </w:r>
    </w:p>
    <w:p w14:paraId="35C0F666" w14:textId="79712DD7" w:rsidR="008451D6" w:rsidRPr="007E18CD" w:rsidRDefault="008451D6" w:rsidP="007E18CD">
      <w:pPr>
        <w:pStyle w:val="Heading2"/>
        <w:ind w:left="1418" w:hanging="709"/>
        <w:rPr>
          <w:lang w:val="es-ES"/>
        </w:rPr>
      </w:pPr>
      <w:r w:rsidRPr="007E18CD">
        <w:rPr>
          <w:lang w:val="es-ES"/>
        </w:rPr>
        <w:t>Organiz</w:t>
      </w:r>
      <w:r w:rsidR="00E9775B" w:rsidRPr="007E18CD">
        <w:rPr>
          <w:lang w:val="es-ES"/>
        </w:rPr>
        <w:t>ación de los trabajos</w:t>
      </w:r>
      <w:r w:rsidRPr="007E18CD">
        <w:rPr>
          <w:lang w:val="es-ES"/>
        </w:rPr>
        <w:t>.</w:t>
      </w:r>
    </w:p>
    <w:p w14:paraId="46B972A8" w14:textId="64E55028" w:rsidR="008451D6" w:rsidRPr="007E18CD" w:rsidRDefault="00E9775B" w:rsidP="007E18CD">
      <w:pPr>
        <w:pStyle w:val="Heading1"/>
        <w:rPr>
          <w:lang w:val="es-ES"/>
        </w:rPr>
      </w:pPr>
      <w:r w:rsidRPr="007E18CD">
        <w:rPr>
          <w:lang w:val="es-ES"/>
        </w:rPr>
        <w:t>Actividades de la Secretaría</w:t>
      </w:r>
      <w:r w:rsidR="008451D6" w:rsidRPr="007E18CD">
        <w:rPr>
          <w:lang w:val="es-ES"/>
        </w:rPr>
        <w:t>.</w:t>
      </w:r>
    </w:p>
    <w:p w14:paraId="53707B6F" w14:textId="31C0FE93" w:rsidR="008451D6" w:rsidRPr="007E18CD" w:rsidRDefault="00E9775B" w:rsidP="007E18CD">
      <w:pPr>
        <w:pStyle w:val="Heading1"/>
        <w:rPr>
          <w:lang w:val="es-ES"/>
        </w:rPr>
      </w:pPr>
      <w:r w:rsidRPr="007E18CD">
        <w:rPr>
          <w:lang w:val="es-ES"/>
        </w:rPr>
        <w:t>Asuntos financieros</w:t>
      </w:r>
      <w:r w:rsidR="008451D6" w:rsidRPr="007E18CD">
        <w:rPr>
          <w:lang w:val="es-ES"/>
        </w:rPr>
        <w:t>:</w:t>
      </w:r>
    </w:p>
    <w:p w14:paraId="1D3C3A73" w14:textId="3F39FBFE" w:rsidR="008451D6" w:rsidRPr="007E18CD" w:rsidRDefault="00E9775B" w:rsidP="007E18CD">
      <w:pPr>
        <w:pStyle w:val="Heading2"/>
        <w:ind w:left="1418" w:hanging="709"/>
        <w:rPr>
          <w:lang w:val="es-ES"/>
        </w:rPr>
      </w:pPr>
      <w:r w:rsidRPr="007E18CD">
        <w:rPr>
          <w:lang w:val="es-ES"/>
        </w:rPr>
        <w:t>Situación de las contribuciones y los desembolsos</w:t>
      </w:r>
      <w:r w:rsidR="008451D6" w:rsidRPr="007E18CD">
        <w:rPr>
          <w:lang w:val="es-ES"/>
        </w:rPr>
        <w:t>;</w:t>
      </w:r>
    </w:p>
    <w:p w14:paraId="2A9B218C" w14:textId="6C65A7D9" w:rsidR="008451D6" w:rsidRPr="007E18CD" w:rsidRDefault="00E9775B" w:rsidP="007E18CD">
      <w:pPr>
        <w:pStyle w:val="Heading2"/>
        <w:ind w:left="1418" w:hanging="709"/>
        <w:rPr>
          <w:lang w:val="es-ES"/>
        </w:rPr>
      </w:pPr>
      <w:r w:rsidRPr="007E18CD">
        <w:rPr>
          <w:lang w:val="es-ES"/>
        </w:rPr>
        <w:t>Informe sobre saldos y disponibilidad de recursos</w:t>
      </w:r>
      <w:r w:rsidR="008451D6" w:rsidRPr="007E18CD">
        <w:rPr>
          <w:lang w:val="es-ES"/>
        </w:rPr>
        <w:t>.</w:t>
      </w:r>
    </w:p>
    <w:p w14:paraId="1C62D48C" w14:textId="6C93C3A7" w:rsidR="008451D6" w:rsidRPr="007E18CD" w:rsidRDefault="00E9775B" w:rsidP="007E18CD">
      <w:pPr>
        <w:pStyle w:val="Heading1"/>
        <w:rPr>
          <w:lang w:val="es-ES"/>
        </w:rPr>
      </w:pPr>
      <w:r w:rsidRPr="007E18CD">
        <w:rPr>
          <w:lang w:val="es-ES"/>
        </w:rPr>
        <w:t>Datos de los programas de país y perspectivas de cumplimiento</w:t>
      </w:r>
      <w:r w:rsidR="008451D6" w:rsidRPr="007E18CD">
        <w:rPr>
          <w:lang w:val="es-ES"/>
        </w:rPr>
        <w:t>.</w:t>
      </w:r>
    </w:p>
    <w:p w14:paraId="1680CCCA" w14:textId="5C29420D" w:rsidR="008451D6" w:rsidRPr="007E18CD" w:rsidRDefault="00E9775B" w:rsidP="007E18CD">
      <w:pPr>
        <w:pStyle w:val="Heading1"/>
        <w:rPr>
          <w:lang w:val="es-ES"/>
        </w:rPr>
      </w:pPr>
      <w:r w:rsidRPr="007E18CD">
        <w:rPr>
          <w:lang w:val="es-ES"/>
        </w:rPr>
        <w:t>Ejecución de programas</w:t>
      </w:r>
      <w:r w:rsidR="008451D6" w:rsidRPr="007E18CD">
        <w:rPr>
          <w:lang w:val="es-ES"/>
        </w:rPr>
        <w:t>:</w:t>
      </w:r>
    </w:p>
    <w:p w14:paraId="663D1143" w14:textId="21035859" w:rsidR="008451D6" w:rsidRPr="007E18CD" w:rsidRDefault="00BA75C6" w:rsidP="007E18CD">
      <w:pPr>
        <w:pStyle w:val="Heading2"/>
        <w:ind w:left="1418" w:hanging="709"/>
        <w:rPr>
          <w:lang w:val="es-ES"/>
        </w:rPr>
      </w:pPr>
      <w:r w:rsidRPr="007E18CD">
        <w:rPr>
          <w:lang w:val="es-ES"/>
        </w:rPr>
        <w:t>Informes de situación e informes sobre proyectos con requisitos específicos de presentación de informes sin cuestiones pendientes</w:t>
      </w:r>
      <w:r w:rsidR="008451D6" w:rsidRPr="007E18CD">
        <w:rPr>
          <w:lang w:val="es-ES"/>
        </w:rPr>
        <w:t>;</w:t>
      </w:r>
    </w:p>
    <w:p w14:paraId="4FCC13CD" w14:textId="0F65591F" w:rsidR="008451D6" w:rsidRPr="007E18CD" w:rsidRDefault="00BA75C6" w:rsidP="007E18CD">
      <w:pPr>
        <w:pStyle w:val="Heading2"/>
        <w:ind w:left="1418" w:hanging="709"/>
        <w:rPr>
          <w:lang w:val="es-ES"/>
        </w:rPr>
      </w:pPr>
      <w:r w:rsidRPr="007E18CD">
        <w:rPr>
          <w:lang w:val="es-ES"/>
        </w:rPr>
        <w:t>Informes sobre proyectos con requisitos específicos de presentación de informes con cuestiones pendientes para su examen individual</w:t>
      </w:r>
      <w:r w:rsidR="008451D6" w:rsidRPr="007E18CD">
        <w:rPr>
          <w:lang w:val="es-ES"/>
        </w:rPr>
        <w:t>;</w:t>
      </w:r>
    </w:p>
    <w:p w14:paraId="63207EDB" w14:textId="39D722ED" w:rsidR="008451D6" w:rsidRDefault="00BA75C6" w:rsidP="007E18CD">
      <w:pPr>
        <w:pStyle w:val="Heading2"/>
        <w:ind w:left="1418" w:hanging="709"/>
        <w:rPr>
          <w:lang w:val="es-ES"/>
        </w:rPr>
      </w:pPr>
      <w:r w:rsidRPr="007E18CD">
        <w:rPr>
          <w:lang w:val="es-ES"/>
        </w:rPr>
        <w:t xml:space="preserve">Informe consolidado de terminación de proyectos de </w:t>
      </w:r>
      <w:r w:rsidR="008451D6" w:rsidRPr="007E18CD">
        <w:rPr>
          <w:lang w:val="es-ES"/>
        </w:rPr>
        <w:t>2026.</w:t>
      </w:r>
    </w:p>
    <w:p w14:paraId="1A385B86" w14:textId="6D57152D" w:rsidR="007F3487" w:rsidRDefault="007F3487">
      <w:pPr>
        <w:jc w:val="left"/>
        <w:rPr>
          <w:lang w:val="es-ES"/>
        </w:rPr>
      </w:pPr>
      <w:r>
        <w:rPr>
          <w:lang w:val="es-ES"/>
        </w:rPr>
        <w:br w:type="page"/>
      </w:r>
    </w:p>
    <w:p w14:paraId="70AF7A29" w14:textId="1BB4BCD4" w:rsidR="008451D6" w:rsidRPr="007E18CD" w:rsidRDefault="00BA75C6" w:rsidP="007E18CD">
      <w:pPr>
        <w:pStyle w:val="Heading1"/>
        <w:rPr>
          <w:lang w:val="es-ES"/>
        </w:rPr>
      </w:pPr>
      <w:r w:rsidRPr="007E18CD">
        <w:rPr>
          <w:lang w:val="es-ES"/>
        </w:rPr>
        <w:lastRenderedPageBreak/>
        <w:t>Planificación administrativa</w:t>
      </w:r>
      <w:r w:rsidR="008451D6" w:rsidRPr="007E18CD">
        <w:rPr>
          <w:lang w:val="es-ES"/>
        </w:rPr>
        <w:t>:</w:t>
      </w:r>
    </w:p>
    <w:p w14:paraId="16EE7899" w14:textId="324AFEF4" w:rsidR="008451D6" w:rsidRPr="007E18CD" w:rsidRDefault="00BA75C6" w:rsidP="007E18CD">
      <w:pPr>
        <w:pStyle w:val="Heading2"/>
        <w:ind w:left="1418" w:hanging="698"/>
        <w:rPr>
          <w:lang w:val="es-ES"/>
        </w:rPr>
      </w:pPr>
      <w:r w:rsidRPr="007E18CD">
        <w:rPr>
          <w:lang w:val="es-ES"/>
        </w:rPr>
        <w:t xml:space="preserve">Información actualizada sobre el estado de ejecución del plan administrativo consolidado del Fondo Multilateral para </w:t>
      </w:r>
      <w:r w:rsidR="008451D6" w:rsidRPr="007E18CD">
        <w:rPr>
          <w:lang w:val="es-ES"/>
        </w:rPr>
        <w:t>2026</w:t>
      </w:r>
      <w:r w:rsidRPr="007E18CD">
        <w:rPr>
          <w:lang w:val="es-ES"/>
        </w:rPr>
        <w:noBreakHyphen/>
      </w:r>
      <w:r w:rsidR="008451D6" w:rsidRPr="007E18CD">
        <w:rPr>
          <w:lang w:val="es-ES"/>
        </w:rPr>
        <w:t xml:space="preserve">2028; </w:t>
      </w:r>
    </w:p>
    <w:p w14:paraId="5595493E" w14:textId="7B669C04" w:rsidR="008451D6" w:rsidRPr="007E18CD" w:rsidRDefault="00BA75C6" w:rsidP="007E18CD">
      <w:pPr>
        <w:pStyle w:val="Heading2"/>
        <w:ind w:left="1418" w:hanging="698"/>
        <w:rPr>
          <w:lang w:val="es-ES"/>
        </w:rPr>
      </w:pPr>
      <w:r w:rsidRPr="007E18CD">
        <w:rPr>
          <w:lang w:val="es-ES"/>
        </w:rPr>
        <w:t>Demoras en la presentación de tramos.</w:t>
      </w:r>
    </w:p>
    <w:p w14:paraId="5B27AA2F" w14:textId="731E67A8" w:rsidR="008451D6" w:rsidRPr="007E18CD" w:rsidRDefault="00BA75C6" w:rsidP="007E18CD">
      <w:pPr>
        <w:pStyle w:val="Heading1"/>
        <w:rPr>
          <w:lang w:val="es-ES"/>
        </w:rPr>
      </w:pPr>
      <w:r w:rsidRPr="007E18CD">
        <w:rPr>
          <w:lang w:val="es-ES"/>
        </w:rPr>
        <w:t>Propuestas de proyectos:</w:t>
      </w:r>
      <w:r w:rsidR="008451D6" w:rsidRPr="007E18CD">
        <w:rPr>
          <w:lang w:val="es-ES"/>
        </w:rPr>
        <w:t xml:space="preserve"> </w:t>
      </w:r>
    </w:p>
    <w:p w14:paraId="1BB8C509" w14:textId="5ACB7EC9" w:rsidR="008451D6" w:rsidRPr="007E18CD" w:rsidRDefault="00BA75C6" w:rsidP="007E18CD">
      <w:pPr>
        <w:pStyle w:val="Heading2"/>
        <w:ind w:left="1418" w:hanging="698"/>
        <w:rPr>
          <w:lang w:val="es-ES"/>
        </w:rPr>
      </w:pPr>
      <w:r w:rsidRPr="007E18CD">
        <w:rPr>
          <w:lang w:val="es-ES"/>
        </w:rPr>
        <w:t>Reseña de las cuestiones identificadas durante el examen de proyectos</w:t>
      </w:r>
      <w:r w:rsidR="008451D6" w:rsidRPr="007E18CD">
        <w:rPr>
          <w:lang w:val="es-ES"/>
        </w:rPr>
        <w:t>;</w:t>
      </w:r>
    </w:p>
    <w:p w14:paraId="1A6BBCB1" w14:textId="5BC32486" w:rsidR="008451D6" w:rsidRPr="007E18CD" w:rsidRDefault="00BA75C6" w:rsidP="007E18CD">
      <w:pPr>
        <w:pStyle w:val="Heading2"/>
        <w:ind w:left="1418" w:hanging="698"/>
        <w:rPr>
          <w:lang w:val="es-ES"/>
        </w:rPr>
      </w:pPr>
      <w:r w:rsidRPr="007E18CD">
        <w:rPr>
          <w:lang w:val="es-ES"/>
        </w:rPr>
        <w:t>Cooperación bilateral</w:t>
      </w:r>
      <w:r w:rsidR="008451D6" w:rsidRPr="007E18CD">
        <w:rPr>
          <w:lang w:val="es-ES"/>
        </w:rPr>
        <w:t>;</w:t>
      </w:r>
    </w:p>
    <w:p w14:paraId="3232A4A6" w14:textId="400676A7" w:rsidR="008451D6" w:rsidRPr="007E18CD" w:rsidRDefault="00BA75C6" w:rsidP="007E18CD">
      <w:pPr>
        <w:pStyle w:val="Heading2"/>
        <w:ind w:left="1418" w:hanging="698"/>
        <w:rPr>
          <w:lang w:val="es-ES"/>
        </w:rPr>
      </w:pPr>
      <w:r w:rsidRPr="007E18CD">
        <w:rPr>
          <w:lang w:val="es-ES"/>
        </w:rPr>
        <w:t>Proyectos recomendados para aprobación general</w:t>
      </w:r>
      <w:r w:rsidR="008451D6" w:rsidRPr="007E18CD">
        <w:rPr>
          <w:lang w:val="es-ES"/>
        </w:rPr>
        <w:t>;</w:t>
      </w:r>
    </w:p>
    <w:p w14:paraId="5BE33FAE" w14:textId="221C8C76" w:rsidR="008451D6" w:rsidRPr="007E18CD" w:rsidRDefault="00BA75C6" w:rsidP="007E18CD">
      <w:pPr>
        <w:pStyle w:val="Heading2"/>
        <w:ind w:left="1418" w:hanging="698"/>
        <w:rPr>
          <w:lang w:val="es-ES"/>
        </w:rPr>
      </w:pPr>
      <w:r w:rsidRPr="007E18CD">
        <w:rPr>
          <w:lang w:val="es-ES"/>
        </w:rPr>
        <w:t>Proyectos recomendados para consideración individual</w:t>
      </w:r>
      <w:r w:rsidR="008451D6" w:rsidRPr="007E18CD">
        <w:rPr>
          <w:lang w:val="es-ES"/>
        </w:rPr>
        <w:t>.</w:t>
      </w:r>
    </w:p>
    <w:p w14:paraId="380EEC13" w14:textId="53D8F7F8" w:rsidR="008451D6" w:rsidRPr="007E18CD" w:rsidRDefault="00BA75C6" w:rsidP="007E18CD">
      <w:pPr>
        <w:pStyle w:val="Heading1"/>
        <w:rPr>
          <w:lang w:val="es-ES"/>
        </w:rPr>
      </w:pPr>
      <w:r w:rsidRPr="007E18CD">
        <w:rPr>
          <w:lang w:val="es-ES"/>
        </w:rPr>
        <w:t>Informe actualizado sobre la cuestión de las alternativas en la fabricación de espumas de poliuretano, centrado en las pequeñas y medianas empresas, en particular para aplicaciones de espumas para pulverización y aislantes (decisión 9</w:t>
      </w:r>
      <w:r w:rsidR="005255D7">
        <w:rPr>
          <w:lang w:val="es-ES"/>
        </w:rPr>
        <w:t>6</w:t>
      </w:r>
      <w:r w:rsidRPr="007E18CD">
        <w:rPr>
          <w:lang w:val="es-ES"/>
        </w:rPr>
        <w:t>/5</w:t>
      </w:r>
      <w:r w:rsidR="005255D7">
        <w:rPr>
          <w:lang w:val="es-ES"/>
        </w:rPr>
        <w:t>3</w:t>
      </w:r>
      <w:r w:rsidRPr="007E18CD">
        <w:rPr>
          <w:lang w:val="es-ES"/>
        </w:rPr>
        <w:t xml:space="preserve"> c)</w:t>
      </w:r>
      <w:r w:rsidR="008451D6" w:rsidRPr="007E18CD">
        <w:rPr>
          <w:lang w:val="es-ES"/>
        </w:rPr>
        <w:t>).</w:t>
      </w:r>
    </w:p>
    <w:p w14:paraId="2F836407" w14:textId="236FE65D" w:rsidR="008451D6" w:rsidRDefault="007E18CD" w:rsidP="007E18CD">
      <w:pPr>
        <w:pStyle w:val="Heading1"/>
        <w:rPr>
          <w:lang w:val="es-ES"/>
        </w:rPr>
      </w:pPr>
      <w:r w:rsidRPr="007E18CD">
        <w:rPr>
          <w:lang w:val="es-ES"/>
        </w:rPr>
        <w:t>Documento sobre</w:t>
      </w:r>
      <w:r w:rsidR="004B11AD">
        <w:rPr>
          <w:lang w:val="es-ES"/>
        </w:rPr>
        <w:t xml:space="preserve"> las dificultades </w:t>
      </w:r>
      <w:r w:rsidRPr="007E18CD">
        <w:rPr>
          <w:lang w:val="es-ES"/>
        </w:rPr>
        <w:t>que plantea la ejecución de proyectos de conversión en el sector de refrigeración, aire acondicionado y bomba</w:t>
      </w:r>
      <w:r w:rsidR="004B11AD">
        <w:rPr>
          <w:lang w:val="es-ES"/>
        </w:rPr>
        <w:t>s</w:t>
      </w:r>
      <w:r w:rsidRPr="007E18CD">
        <w:rPr>
          <w:lang w:val="es-ES"/>
        </w:rPr>
        <w:t xml:space="preserve"> de calor debido a problemas en la cadena de suministro, </w:t>
      </w:r>
      <w:r w:rsidR="00B836B7" w:rsidRPr="00B836B7">
        <w:rPr>
          <w:lang w:val="es-ES"/>
        </w:rPr>
        <w:t>así como posibles formas de resolverl</w:t>
      </w:r>
      <w:r w:rsidR="00B836B7">
        <w:rPr>
          <w:lang w:val="es-ES"/>
        </w:rPr>
        <w:t>a</w:t>
      </w:r>
      <w:r w:rsidR="00B836B7" w:rsidRPr="00B836B7">
        <w:rPr>
          <w:lang w:val="es-ES"/>
        </w:rPr>
        <w:t xml:space="preserve">s </w:t>
      </w:r>
      <w:r w:rsidRPr="007E18CD">
        <w:rPr>
          <w:lang w:val="es-ES"/>
        </w:rPr>
        <w:t>(decisión 96/59).</w:t>
      </w:r>
    </w:p>
    <w:p w14:paraId="5EA13330" w14:textId="672CD4B5" w:rsidR="008451D6" w:rsidRPr="007E18CD" w:rsidRDefault="007E18CD" w:rsidP="007E18CD">
      <w:pPr>
        <w:pStyle w:val="Heading1"/>
        <w:rPr>
          <w:rFonts w:eastAsia="Times New Roman"/>
          <w:lang w:val="es-ES"/>
        </w:rPr>
      </w:pPr>
      <w:r w:rsidRPr="007E18CD">
        <w:rPr>
          <w:lang w:val="es-ES"/>
        </w:rPr>
        <w:t xml:space="preserve">Actualización sobre el subsector de instalación y montaje local (decisión </w:t>
      </w:r>
      <w:r w:rsidR="008451D6" w:rsidRPr="007E18CD">
        <w:rPr>
          <w:rFonts w:eastAsia="Times New Roman"/>
          <w:lang w:val="es-ES"/>
        </w:rPr>
        <w:t>95/89</w:t>
      </w:r>
      <w:r w:rsidRPr="007E18CD">
        <w:rPr>
          <w:rFonts w:eastAsia="Times New Roman"/>
          <w:lang w:val="es-ES"/>
        </w:rPr>
        <w:t> </w:t>
      </w:r>
      <w:r w:rsidR="008451D6" w:rsidRPr="007E18CD">
        <w:rPr>
          <w:rFonts w:eastAsia="Times New Roman"/>
          <w:lang w:val="es-ES"/>
        </w:rPr>
        <w:t>c)).</w:t>
      </w:r>
    </w:p>
    <w:p w14:paraId="69359FB0" w14:textId="75E837A9" w:rsidR="008451D6" w:rsidRPr="00EF3B3B" w:rsidRDefault="007E18CD" w:rsidP="007E18CD">
      <w:pPr>
        <w:pStyle w:val="Heading1"/>
        <w:rPr>
          <w:lang w:val="es-ES"/>
        </w:rPr>
      </w:pPr>
      <w:r w:rsidRPr="007E18CD">
        <w:rPr>
          <w:lang w:val="es-ES"/>
        </w:rPr>
        <w:t xml:space="preserve">Información adicional sobre los nuevos </w:t>
      </w:r>
      <w:r w:rsidR="00EF3B3B" w:rsidRPr="00EF3B3B">
        <w:rPr>
          <w:lang w:val="es-ES"/>
        </w:rPr>
        <w:t>centros de ensayo</w:t>
      </w:r>
      <w:r w:rsidR="00B836B7">
        <w:rPr>
          <w:lang w:val="es-ES"/>
        </w:rPr>
        <w:t xml:space="preserve"> para </w:t>
      </w:r>
      <w:r w:rsidR="00EF3B3B" w:rsidRPr="00EF3B3B">
        <w:rPr>
          <w:lang w:val="es-ES"/>
        </w:rPr>
        <w:t xml:space="preserve">la eficiencia energética </w:t>
      </w:r>
      <w:r w:rsidRPr="007E18CD">
        <w:rPr>
          <w:lang w:val="es-ES"/>
        </w:rPr>
        <w:t>en países no fabricantes (decisión 97/88 c)).</w:t>
      </w:r>
    </w:p>
    <w:p w14:paraId="493C0851" w14:textId="427C3773" w:rsidR="008451D6" w:rsidRPr="007E18CD" w:rsidRDefault="007E18CD" w:rsidP="007E18CD">
      <w:pPr>
        <w:pStyle w:val="Heading1"/>
        <w:rPr>
          <w:rFonts w:eastAsia="Times New Roman"/>
          <w:lang w:val="es-ES"/>
        </w:rPr>
      </w:pPr>
      <w:r w:rsidRPr="007E18CD">
        <w:rPr>
          <w:lang w:val="es-ES"/>
        </w:rPr>
        <w:t>Documento sobre los enfoques estratégicos para la aplicación de la Enmienda de Kigali en los países del artículo 5, de conformidad con los elementos a que se refiere la decisión 96/57.</w:t>
      </w:r>
    </w:p>
    <w:p w14:paraId="1F17DC0D" w14:textId="4D8BFCD6" w:rsidR="008451D6" w:rsidRPr="007E18CD" w:rsidRDefault="007E18CD" w:rsidP="007E18CD">
      <w:pPr>
        <w:pStyle w:val="Heading1"/>
        <w:rPr>
          <w:rFonts w:eastAsia="Times New Roman"/>
          <w:lang w:val="es-ES"/>
        </w:rPr>
      </w:pPr>
      <w:r w:rsidRPr="007E18CD">
        <w:rPr>
          <w:lang w:val="es-ES"/>
        </w:rPr>
        <w:t>Cuestiones relacionadas con los proyectos piloto para mejorar la vigilancia atmosférica regional de las sustancias controladas por el Protocolo de Montreal (decisión 96/56).</w:t>
      </w:r>
    </w:p>
    <w:p w14:paraId="7161A348" w14:textId="42C0D130" w:rsidR="008451D6" w:rsidRPr="007E18CD" w:rsidRDefault="007E18CD" w:rsidP="007E18CD">
      <w:pPr>
        <w:pStyle w:val="Heading1"/>
        <w:rPr>
          <w:rFonts w:eastAsia="Times New Roman"/>
          <w:lang w:val="es-ES"/>
        </w:rPr>
      </w:pPr>
      <w:r w:rsidRPr="007E18CD">
        <w:rPr>
          <w:lang w:val="es-ES"/>
        </w:rPr>
        <w:t>Evaluación de la aplicación de la política de integración de la perspectiva de género del Fondo Multilateral (decisión 95/92 b)).</w:t>
      </w:r>
    </w:p>
    <w:p w14:paraId="49C1E2B6" w14:textId="00972339" w:rsidR="008451D6" w:rsidRPr="007E18CD" w:rsidRDefault="00BA7508" w:rsidP="007E18CD">
      <w:pPr>
        <w:pStyle w:val="Heading1"/>
        <w:rPr>
          <w:lang w:val="es-ES"/>
        </w:rPr>
      </w:pPr>
      <w:r w:rsidRPr="007E18CD">
        <w:rPr>
          <w:lang w:val="es-ES"/>
        </w:rPr>
        <w:t>Proyecto de informe del Comité Ejecutivo del Fondo Multilateral para la Aplicación del Protocolo de Montreal a la Trigésim</w:t>
      </w:r>
      <w:r w:rsidR="003871AB">
        <w:rPr>
          <w:lang w:val="es-ES"/>
        </w:rPr>
        <w:t>a</w:t>
      </w:r>
      <w:r w:rsidRPr="007E18CD">
        <w:rPr>
          <w:lang w:val="es-ES"/>
        </w:rPr>
        <w:t xml:space="preserve"> Octava Reunión de las Partes</w:t>
      </w:r>
      <w:r w:rsidR="008451D6" w:rsidRPr="007E18CD">
        <w:rPr>
          <w:lang w:val="es-ES"/>
        </w:rPr>
        <w:t>.</w:t>
      </w:r>
    </w:p>
    <w:p w14:paraId="2E234D24" w14:textId="6083DB55" w:rsidR="008451D6" w:rsidRPr="007E18CD" w:rsidRDefault="00AB6F06" w:rsidP="007E18CD">
      <w:pPr>
        <w:pStyle w:val="Heading1"/>
        <w:rPr>
          <w:lang w:val="es-ES"/>
        </w:rPr>
      </w:pPr>
      <w:r w:rsidRPr="007E18CD">
        <w:rPr>
          <w:lang w:val="es-ES"/>
        </w:rPr>
        <w:t>Informe del Subgrupo sobre el Sector Producción</w:t>
      </w:r>
      <w:r w:rsidR="008451D6" w:rsidRPr="007E18CD">
        <w:rPr>
          <w:lang w:val="es-ES"/>
        </w:rPr>
        <w:t xml:space="preserve">. </w:t>
      </w:r>
    </w:p>
    <w:p w14:paraId="1B531C92" w14:textId="2D638415" w:rsidR="008451D6" w:rsidRPr="007E18CD" w:rsidRDefault="008451D6" w:rsidP="007E18CD">
      <w:pPr>
        <w:pStyle w:val="Heading1"/>
        <w:rPr>
          <w:lang w:val="es-ES"/>
        </w:rPr>
      </w:pPr>
      <w:r w:rsidRPr="007E18CD">
        <w:rPr>
          <w:lang w:val="es-ES"/>
        </w:rPr>
        <w:t>O</w:t>
      </w:r>
      <w:r w:rsidR="00AB6F06" w:rsidRPr="007E18CD">
        <w:rPr>
          <w:lang w:val="es-ES"/>
        </w:rPr>
        <w:t>tros asuntos</w:t>
      </w:r>
      <w:r w:rsidRPr="007E18CD">
        <w:rPr>
          <w:lang w:val="es-ES"/>
        </w:rPr>
        <w:t xml:space="preserve">. </w:t>
      </w:r>
    </w:p>
    <w:p w14:paraId="5E7BD33F" w14:textId="37306ABA" w:rsidR="008451D6" w:rsidRPr="007E18CD" w:rsidRDefault="008451D6" w:rsidP="007E18CD">
      <w:pPr>
        <w:pStyle w:val="Heading1"/>
        <w:rPr>
          <w:lang w:val="es-ES"/>
        </w:rPr>
      </w:pPr>
      <w:r w:rsidRPr="007E18CD">
        <w:rPr>
          <w:lang w:val="es-ES"/>
        </w:rPr>
        <w:t>A</w:t>
      </w:r>
      <w:r w:rsidR="00AB6F06" w:rsidRPr="007E18CD">
        <w:rPr>
          <w:lang w:val="es-ES"/>
        </w:rPr>
        <w:t>probación del informe</w:t>
      </w:r>
      <w:r w:rsidRPr="007E18CD">
        <w:rPr>
          <w:lang w:val="es-ES"/>
        </w:rPr>
        <w:t>.</w:t>
      </w:r>
    </w:p>
    <w:p w14:paraId="4F63F94B" w14:textId="0A6EFBBC" w:rsidR="008451D6" w:rsidRPr="007E18CD" w:rsidRDefault="008451D6" w:rsidP="007E18CD">
      <w:pPr>
        <w:pStyle w:val="Heading1"/>
        <w:rPr>
          <w:lang w:val="es-ES"/>
        </w:rPr>
      </w:pPr>
      <w:r w:rsidRPr="007E18CD">
        <w:rPr>
          <w:lang w:val="es-ES"/>
        </w:rPr>
        <w:t>Cl</w:t>
      </w:r>
      <w:r w:rsidR="00AB6F06" w:rsidRPr="007E18CD">
        <w:rPr>
          <w:lang w:val="es-ES"/>
        </w:rPr>
        <w:t>ausura de la reunión</w:t>
      </w:r>
      <w:r w:rsidRPr="007E18CD">
        <w:rPr>
          <w:lang w:val="es-ES"/>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8451D6" w:rsidRPr="007E18CD" w14:paraId="7C36F119" w14:textId="77777777" w:rsidTr="000F6CDE">
        <w:tc>
          <w:tcPr>
            <w:tcW w:w="999" w:type="pct"/>
          </w:tcPr>
          <w:p w14:paraId="495F912E" w14:textId="77777777" w:rsidR="008451D6" w:rsidRPr="007E18CD" w:rsidRDefault="008451D6" w:rsidP="000F6CDE">
            <w:pPr>
              <w:rPr>
                <w:lang w:val="es-ES"/>
              </w:rPr>
            </w:pPr>
          </w:p>
          <w:p w14:paraId="725170DE" w14:textId="77777777" w:rsidR="008451D6" w:rsidRPr="007E18CD" w:rsidRDefault="008451D6" w:rsidP="000F6CDE">
            <w:pPr>
              <w:rPr>
                <w:lang w:val="es-ES"/>
              </w:rPr>
            </w:pPr>
          </w:p>
        </w:tc>
        <w:tc>
          <w:tcPr>
            <w:tcW w:w="1000" w:type="pct"/>
          </w:tcPr>
          <w:p w14:paraId="3963E8B7" w14:textId="77777777" w:rsidR="008451D6" w:rsidRPr="007E18CD" w:rsidRDefault="008451D6" w:rsidP="000F6CDE">
            <w:pPr>
              <w:rPr>
                <w:lang w:val="es-ES"/>
              </w:rPr>
            </w:pPr>
          </w:p>
        </w:tc>
        <w:tc>
          <w:tcPr>
            <w:tcW w:w="1000" w:type="pct"/>
            <w:tcBorders>
              <w:bottom w:val="single" w:sz="4" w:space="0" w:color="auto"/>
            </w:tcBorders>
          </w:tcPr>
          <w:p w14:paraId="48E375E5" w14:textId="77777777" w:rsidR="008451D6" w:rsidRPr="007E18CD" w:rsidRDefault="008451D6" w:rsidP="000F6CDE">
            <w:pPr>
              <w:rPr>
                <w:lang w:val="es-ES"/>
              </w:rPr>
            </w:pPr>
          </w:p>
        </w:tc>
        <w:tc>
          <w:tcPr>
            <w:tcW w:w="1000" w:type="pct"/>
          </w:tcPr>
          <w:p w14:paraId="592E9B9F" w14:textId="77777777" w:rsidR="008451D6" w:rsidRPr="007E18CD" w:rsidRDefault="008451D6" w:rsidP="000F6CDE">
            <w:pPr>
              <w:rPr>
                <w:lang w:val="es-ES"/>
              </w:rPr>
            </w:pPr>
          </w:p>
        </w:tc>
        <w:tc>
          <w:tcPr>
            <w:tcW w:w="1001" w:type="pct"/>
          </w:tcPr>
          <w:p w14:paraId="6C14FCE6" w14:textId="77777777" w:rsidR="008451D6" w:rsidRPr="007E18CD" w:rsidRDefault="008451D6" w:rsidP="000F6CDE">
            <w:pPr>
              <w:rPr>
                <w:lang w:val="es-ES"/>
              </w:rPr>
            </w:pPr>
          </w:p>
        </w:tc>
      </w:tr>
    </w:tbl>
    <w:p w14:paraId="62CC3B80" w14:textId="77777777" w:rsidR="008451D6" w:rsidRPr="007E18CD" w:rsidRDefault="008451D6" w:rsidP="008451D6">
      <w:pPr>
        <w:jc w:val="center"/>
        <w:rPr>
          <w:lang w:val="es-ES"/>
        </w:rPr>
      </w:pPr>
    </w:p>
    <w:p w14:paraId="7834BEF8" w14:textId="77777777" w:rsidR="00E85409" w:rsidRPr="007E18CD" w:rsidRDefault="00E85409" w:rsidP="004E7F9C">
      <w:pPr>
        <w:rPr>
          <w:lang w:val="es-ES"/>
        </w:rPr>
      </w:pPr>
    </w:p>
    <w:sectPr w:rsidR="00E85409" w:rsidRPr="007E18CD" w:rsidSect="00BF6D9E">
      <w:headerReference w:type="even"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79C52" w14:textId="77777777" w:rsidR="00E84F70" w:rsidRDefault="00E84F70" w:rsidP="004A504B">
      <w:r>
        <w:separator/>
      </w:r>
    </w:p>
  </w:endnote>
  <w:endnote w:type="continuationSeparator" w:id="0">
    <w:p w14:paraId="40D28AB9" w14:textId="77777777" w:rsidR="00E84F70" w:rsidRDefault="00E84F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BC86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3241E"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FB14" w14:textId="09ECB861" w:rsidR="0030318C" w:rsidRDefault="00D32486" w:rsidP="00D32486">
    <w:pPr>
      <w:pBdr>
        <w:top w:val="single" w:sz="4" w:space="5" w:color="auto"/>
        <w:left w:val="single" w:sz="4" w:space="4" w:color="auto"/>
        <w:bottom w:val="single" w:sz="4" w:space="6" w:color="auto"/>
        <w:right w:val="single" w:sz="4" w:space="4" w:color="auto"/>
      </w:pBdr>
      <w:jc w:val="center"/>
      <w:textAlignment w:val="top"/>
      <w:rPr>
        <w:sz w:val="18"/>
        <w:szCs w:val="18"/>
        <w:lang w:val="es-ES_tradnl"/>
      </w:rPr>
    </w:pPr>
    <w:r w:rsidRPr="00D32486">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D32486">
      <w:rPr>
        <w:sz w:val="18"/>
        <w:szCs w:val="18"/>
        <w:lang w:val="es-ES_tradnl"/>
      </w:rPr>
      <w:t>los mismos</w:t>
    </w:r>
    <w:proofErr w:type="gramEnd"/>
    <w:r w:rsidRPr="00D32486">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15F4" w14:textId="77777777" w:rsidR="00E84F70" w:rsidRDefault="00E84F70" w:rsidP="004A504B">
      <w:r>
        <w:separator/>
      </w:r>
    </w:p>
  </w:footnote>
  <w:footnote w:type="continuationSeparator" w:id="0">
    <w:p w14:paraId="1B31489D" w14:textId="77777777" w:rsidR="00E84F70" w:rsidRDefault="00E84F70"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66D8" w14:textId="1F12B6C6" w:rsidR="00DC6A10" w:rsidRPr="0033525D" w:rsidRDefault="00F10059">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437B3C0B" w14:textId="77777777" w:rsidR="00DC6A10" w:rsidRPr="0033525D" w:rsidRDefault="00DC6A10"/>
  <w:p w14:paraId="69BB4816"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2C6D8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D3E0F"/>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80ED0"/>
    <w:rsid w:val="00085B8F"/>
    <w:rsid w:val="00090481"/>
    <w:rsid w:val="0009248A"/>
    <w:rsid w:val="000A12DD"/>
    <w:rsid w:val="000A3826"/>
    <w:rsid w:val="000A6C26"/>
    <w:rsid w:val="000B36C8"/>
    <w:rsid w:val="000D3331"/>
    <w:rsid w:val="000D52A4"/>
    <w:rsid w:val="000E07BC"/>
    <w:rsid w:val="000E2E21"/>
    <w:rsid w:val="000F1CD4"/>
    <w:rsid w:val="000F4103"/>
    <w:rsid w:val="000F70A7"/>
    <w:rsid w:val="00113CCA"/>
    <w:rsid w:val="00122F25"/>
    <w:rsid w:val="00127149"/>
    <w:rsid w:val="00135980"/>
    <w:rsid w:val="0013786F"/>
    <w:rsid w:val="0014064C"/>
    <w:rsid w:val="00164719"/>
    <w:rsid w:val="00164EB3"/>
    <w:rsid w:val="00166FC4"/>
    <w:rsid w:val="001677AC"/>
    <w:rsid w:val="001804EA"/>
    <w:rsid w:val="00190A61"/>
    <w:rsid w:val="0019445A"/>
    <w:rsid w:val="00197179"/>
    <w:rsid w:val="001A2215"/>
    <w:rsid w:val="001A3342"/>
    <w:rsid w:val="001A3E3D"/>
    <w:rsid w:val="001A7049"/>
    <w:rsid w:val="001A7E1D"/>
    <w:rsid w:val="001B1E40"/>
    <w:rsid w:val="001C4FAF"/>
    <w:rsid w:val="001C764E"/>
    <w:rsid w:val="001E1052"/>
    <w:rsid w:val="001E21B1"/>
    <w:rsid w:val="001E2F93"/>
    <w:rsid w:val="001E4554"/>
    <w:rsid w:val="001E61E5"/>
    <w:rsid w:val="001F2159"/>
    <w:rsid w:val="001F53FD"/>
    <w:rsid w:val="00210B8B"/>
    <w:rsid w:val="00214863"/>
    <w:rsid w:val="002156B4"/>
    <w:rsid w:val="00224FCD"/>
    <w:rsid w:val="00242DDB"/>
    <w:rsid w:val="00243CEC"/>
    <w:rsid w:val="00253222"/>
    <w:rsid w:val="0025457B"/>
    <w:rsid w:val="00261C13"/>
    <w:rsid w:val="00262847"/>
    <w:rsid w:val="00281BB2"/>
    <w:rsid w:val="00294C23"/>
    <w:rsid w:val="002A03C3"/>
    <w:rsid w:val="002B254E"/>
    <w:rsid w:val="002B4CE8"/>
    <w:rsid w:val="002B72E9"/>
    <w:rsid w:val="002C7998"/>
    <w:rsid w:val="002F1E53"/>
    <w:rsid w:val="002F2CAA"/>
    <w:rsid w:val="0030052C"/>
    <w:rsid w:val="0030318C"/>
    <w:rsid w:val="00305C49"/>
    <w:rsid w:val="00317537"/>
    <w:rsid w:val="003306E1"/>
    <w:rsid w:val="003320E4"/>
    <w:rsid w:val="0033525D"/>
    <w:rsid w:val="003414F3"/>
    <w:rsid w:val="0034343A"/>
    <w:rsid w:val="00351E92"/>
    <w:rsid w:val="0035613E"/>
    <w:rsid w:val="00363EE9"/>
    <w:rsid w:val="00376128"/>
    <w:rsid w:val="0037742E"/>
    <w:rsid w:val="00377D56"/>
    <w:rsid w:val="0038245A"/>
    <w:rsid w:val="003840E6"/>
    <w:rsid w:val="00385CFC"/>
    <w:rsid w:val="003871AB"/>
    <w:rsid w:val="0039337A"/>
    <w:rsid w:val="00395D79"/>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11AD"/>
    <w:rsid w:val="004B3652"/>
    <w:rsid w:val="004B54E0"/>
    <w:rsid w:val="004B7384"/>
    <w:rsid w:val="004C4269"/>
    <w:rsid w:val="004C756E"/>
    <w:rsid w:val="004D6236"/>
    <w:rsid w:val="004D7F90"/>
    <w:rsid w:val="004E4DBB"/>
    <w:rsid w:val="004E4E41"/>
    <w:rsid w:val="004E73DB"/>
    <w:rsid w:val="004E7F9C"/>
    <w:rsid w:val="004F3493"/>
    <w:rsid w:val="004F5143"/>
    <w:rsid w:val="005011A5"/>
    <w:rsid w:val="00512B09"/>
    <w:rsid w:val="005220ED"/>
    <w:rsid w:val="005255D7"/>
    <w:rsid w:val="00533796"/>
    <w:rsid w:val="00537343"/>
    <w:rsid w:val="005516F3"/>
    <w:rsid w:val="00555D75"/>
    <w:rsid w:val="00560DF0"/>
    <w:rsid w:val="0056759C"/>
    <w:rsid w:val="0059513E"/>
    <w:rsid w:val="005A4920"/>
    <w:rsid w:val="005A6AA4"/>
    <w:rsid w:val="005A6D9F"/>
    <w:rsid w:val="005B48FF"/>
    <w:rsid w:val="005C1E32"/>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65C7"/>
    <w:rsid w:val="006C1588"/>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7114B"/>
    <w:rsid w:val="00782B0D"/>
    <w:rsid w:val="0079781A"/>
    <w:rsid w:val="007A0042"/>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18CD"/>
    <w:rsid w:val="007E2462"/>
    <w:rsid w:val="007E503C"/>
    <w:rsid w:val="007F3487"/>
    <w:rsid w:val="0080345C"/>
    <w:rsid w:val="00815485"/>
    <w:rsid w:val="0082522F"/>
    <w:rsid w:val="00831979"/>
    <w:rsid w:val="008451D6"/>
    <w:rsid w:val="00851352"/>
    <w:rsid w:val="00856765"/>
    <w:rsid w:val="00857077"/>
    <w:rsid w:val="00857755"/>
    <w:rsid w:val="00863230"/>
    <w:rsid w:val="00865BD0"/>
    <w:rsid w:val="00867138"/>
    <w:rsid w:val="008717D8"/>
    <w:rsid w:val="0087215C"/>
    <w:rsid w:val="0087365F"/>
    <w:rsid w:val="00875D25"/>
    <w:rsid w:val="008802A0"/>
    <w:rsid w:val="00880E35"/>
    <w:rsid w:val="00885094"/>
    <w:rsid w:val="008875FE"/>
    <w:rsid w:val="00887F8E"/>
    <w:rsid w:val="00896234"/>
    <w:rsid w:val="00897E43"/>
    <w:rsid w:val="008C222B"/>
    <w:rsid w:val="008C5738"/>
    <w:rsid w:val="008C7EAD"/>
    <w:rsid w:val="008D0CFE"/>
    <w:rsid w:val="008D3E0F"/>
    <w:rsid w:val="008D6152"/>
    <w:rsid w:val="008D76AF"/>
    <w:rsid w:val="008E7BA9"/>
    <w:rsid w:val="008F0F81"/>
    <w:rsid w:val="008F27BF"/>
    <w:rsid w:val="008F2E64"/>
    <w:rsid w:val="00904AA8"/>
    <w:rsid w:val="009142EC"/>
    <w:rsid w:val="009145E4"/>
    <w:rsid w:val="009154C3"/>
    <w:rsid w:val="00923540"/>
    <w:rsid w:val="00926767"/>
    <w:rsid w:val="009361D5"/>
    <w:rsid w:val="009428A4"/>
    <w:rsid w:val="009609D8"/>
    <w:rsid w:val="009659F4"/>
    <w:rsid w:val="00970D60"/>
    <w:rsid w:val="00973C4C"/>
    <w:rsid w:val="00975316"/>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A01EC4"/>
    <w:rsid w:val="00A111B6"/>
    <w:rsid w:val="00A26D27"/>
    <w:rsid w:val="00A376EE"/>
    <w:rsid w:val="00A428F1"/>
    <w:rsid w:val="00A42A99"/>
    <w:rsid w:val="00A5151A"/>
    <w:rsid w:val="00A57E0A"/>
    <w:rsid w:val="00A61D00"/>
    <w:rsid w:val="00A77919"/>
    <w:rsid w:val="00A823F6"/>
    <w:rsid w:val="00A8390A"/>
    <w:rsid w:val="00A8719E"/>
    <w:rsid w:val="00AA0A89"/>
    <w:rsid w:val="00AA3877"/>
    <w:rsid w:val="00AA5368"/>
    <w:rsid w:val="00AA6429"/>
    <w:rsid w:val="00AA6EDA"/>
    <w:rsid w:val="00AB6F06"/>
    <w:rsid w:val="00AC01AA"/>
    <w:rsid w:val="00AC3EE9"/>
    <w:rsid w:val="00AC4F72"/>
    <w:rsid w:val="00AC5041"/>
    <w:rsid w:val="00AE08AF"/>
    <w:rsid w:val="00AE482E"/>
    <w:rsid w:val="00AE4F10"/>
    <w:rsid w:val="00AF0D6F"/>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36B7"/>
    <w:rsid w:val="00B84CF6"/>
    <w:rsid w:val="00B86471"/>
    <w:rsid w:val="00B87360"/>
    <w:rsid w:val="00B956D4"/>
    <w:rsid w:val="00B97446"/>
    <w:rsid w:val="00BA7432"/>
    <w:rsid w:val="00BA7508"/>
    <w:rsid w:val="00BA75C6"/>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375D"/>
    <w:rsid w:val="00CA4AC1"/>
    <w:rsid w:val="00CA59FB"/>
    <w:rsid w:val="00CB0316"/>
    <w:rsid w:val="00CB0B11"/>
    <w:rsid w:val="00CB1DBA"/>
    <w:rsid w:val="00CB426A"/>
    <w:rsid w:val="00CB5354"/>
    <w:rsid w:val="00CC3C9E"/>
    <w:rsid w:val="00CC6A14"/>
    <w:rsid w:val="00CC70A3"/>
    <w:rsid w:val="00CD1C54"/>
    <w:rsid w:val="00CD4442"/>
    <w:rsid w:val="00CD53C3"/>
    <w:rsid w:val="00CD574E"/>
    <w:rsid w:val="00CE1900"/>
    <w:rsid w:val="00CE4C22"/>
    <w:rsid w:val="00CE76E5"/>
    <w:rsid w:val="00CF41EC"/>
    <w:rsid w:val="00CF5D04"/>
    <w:rsid w:val="00D03115"/>
    <w:rsid w:val="00D04DE4"/>
    <w:rsid w:val="00D063F1"/>
    <w:rsid w:val="00D11735"/>
    <w:rsid w:val="00D14F22"/>
    <w:rsid w:val="00D2630C"/>
    <w:rsid w:val="00D32486"/>
    <w:rsid w:val="00D439F3"/>
    <w:rsid w:val="00D46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3550D"/>
    <w:rsid w:val="00E47ABF"/>
    <w:rsid w:val="00E52838"/>
    <w:rsid w:val="00E614E0"/>
    <w:rsid w:val="00E73F7F"/>
    <w:rsid w:val="00E753E8"/>
    <w:rsid w:val="00E84F70"/>
    <w:rsid w:val="00E85409"/>
    <w:rsid w:val="00E9339B"/>
    <w:rsid w:val="00E9775B"/>
    <w:rsid w:val="00EA429F"/>
    <w:rsid w:val="00EA4F9E"/>
    <w:rsid w:val="00EA63CA"/>
    <w:rsid w:val="00EA6D3B"/>
    <w:rsid w:val="00EB00AD"/>
    <w:rsid w:val="00EB136C"/>
    <w:rsid w:val="00EB480E"/>
    <w:rsid w:val="00EB5EC6"/>
    <w:rsid w:val="00EB7FC9"/>
    <w:rsid w:val="00ED27E8"/>
    <w:rsid w:val="00ED7137"/>
    <w:rsid w:val="00EE2FA2"/>
    <w:rsid w:val="00EF06EA"/>
    <w:rsid w:val="00EF3B3B"/>
    <w:rsid w:val="00EF4740"/>
    <w:rsid w:val="00F07604"/>
    <w:rsid w:val="00F10059"/>
    <w:rsid w:val="00F2077A"/>
    <w:rsid w:val="00F21088"/>
    <w:rsid w:val="00F326BF"/>
    <w:rsid w:val="00F327E7"/>
    <w:rsid w:val="00F35746"/>
    <w:rsid w:val="00F42FDB"/>
    <w:rsid w:val="00F447C7"/>
    <w:rsid w:val="00F459B4"/>
    <w:rsid w:val="00F5211B"/>
    <w:rsid w:val="00F554A9"/>
    <w:rsid w:val="00F716FD"/>
    <w:rsid w:val="00F76679"/>
    <w:rsid w:val="00F80355"/>
    <w:rsid w:val="00F87C43"/>
    <w:rsid w:val="00F87EFD"/>
    <w:rsid w:val="00F951AB"/>
    <w:rsid w:val="00FA5722"/>
    <w:rsid w:val="00FA7B0E"/>
    <w:rsid w:val="00FB0C81"/>
    <w:rsid w:val="00FB6EED"/>
    <w:rsid w:val="00FC2200"/>
    <w:rsid w:val="00FC2540"/>
    <w:rsid w:val="00FE1603"/>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498D7"/>
  <w15:docId w15:val="{DB028430-67A3-493C-9E66-E4B5E032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CBD\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F07745A-144F-4ED8-8D64-574173600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217</TotalTime>
  <Pages>2</Pages>
  <Words>454</Words>
  <Characters>2588</Characters>
  <Application>Microsoft Office Word</Application>
  <DocSecurity>0</DocSecurity>
  <Lines>21</Lines>
  <Paragraphs>6</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
      <vt:lpstr/>
      <vt:lpstr/>
      <vt:lpstr/>
      <vt:lpstr>ORDEN DEL DÍA provisional</vt:lpstr>
      <vt:lpstr>Apertura de la reunión.</vt:lpstr>
      <vt:lpstr>Cuestiones de organización:</vt:lpstr>
      <vt:lpstr>    Aprobación del orden del día;</vt:lpstr>
      <vt:lpstr>    Organización de los trabajos.</vt:lpstr>
      <vt:lpstr>Actividades de la Secretaría.</vt:lpstr>
      <vt:lpstr>Asuntos financieros:</vt:lpstr>
      <vt:lpstr>    Situación de las contribuciones y los desembolsos;</vt:lpstr>
      <vt:lpstr>    Informe sobre saldos y disponibilidad de recursos.</vt:lpstr>
      <vt:lpstr>Datos de los programas de país y perspectivas de cumplimiento.</vt:lpstr>
      <vt:lpstr>Ejecución de programas:</vt:lpstr>
      <vt:lpstr>    Informes de situación e informes sobre proyectos con requisitos específicos de p</vt:lpstr>
      <vt:lpstr>    Informes sobre proyectos con requisitos específicos de presentación de informes </vt:lpstr>
      <vt:lpstr>    Informe consolidado de terminación de proyectos de 2026.</vt:lpstr>
      <vt:lpstr>Planificación administrativa:</vt:lpstr>
      <vt:lpstr>    Información actualizada sobre el estado de ejecución del plan administrativo con</vt:lpstr>
      <vt:lpstr>    Demoras en la presentación de tramos.</vt:lpstr>
      <vt:lpstr>Propuestas de proyectos: </vt:lpstr>
      <vt:lpstr>    Reseña de las cuestiones identificadas durante el examen de proyectos;</vt:lpstr>
      <vt:lpstr>    Cooperación bilateral;</vt:lpstr>
      <vt:lpstr>    Proyectos recomendados para aprobación general;</vt:lpstr>
      <vt:lpstr>    Proyectos recomendados para consideración individual.</vt:lpstr>
      <vt:lpstr>Informe actualizado sobre la cuestión de las alternativas en la fabricación de e</vt:lpstr>
      <vt:lpstr>Documento sobre las dificultades que plantea la ejecución de proyectos de conver</vt:lpstr>
      <vt:lpstr>Actualización sobre el subsector de instalación y montaje local (decisión 95/89 </vt:lpstr>
      <vt:lpstr>Información adicional sobre los nuevos centros de ensayo para la eficiencia ener</vt:lpstr>
      <vt:lpstr>Documento sobre los enfoques estratégicos para la aplicación de la Enmienda de K</vt:lpstr>
      <vt:lpstr>Cuestiones relacionadas con los proyectos piloto para mejorar la vigilancia atmo</vt:lpstr>
      <vt:lpstr>Evaluación de la aplicación de la política de integración de la perspectiva de g</vt:lpstr>
      <vt:lpstr>Proyecto de informe del Comité Ejecutivo del Fondo Multilateral para la Aplicaci</vt:lpstr>
      <vt:lpstr>Informe del Subgrupo sobre el Sector Producción. </vt:lpstr>
      <vt:lpstr>Otros asuntos. </vt:lpstr>
      <vt:lpstr>Aprobación del informe.</vt:lpstr>
      <vt:lpstr>Clausura de la reunión.</vt:lpstr>
    </vt:vector>
  </TitlesOfParts>
  <Company>UNMFS</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44771</dc:creator>
  <cp:lastModifiedBy>Angela Xue He Yan</cp:lastModifiedBy>
  <cp:revision>29</cp:revision>
  <cp:lastPrinted>2026-02-18T15:47:00Z</cp:lastPrinted>
  <dcterms:created xsi:type="dcterms:W3CDTF">2026-02-17T19:39:00Z</dcterms:created>
  <dcterms:modified xsi:type="dcterms:W3CDTF">2026-03-05T19:39:00Z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vt:lpwstr>
  </property>
  <property fmtid="{D5CDD505-2E9C-101B-9397-08002B2CF9AE}" pid="3" name="Revision date">
    <vt:lpwstr>1 de mayo de 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xd_Signature">
    <vt:bool>false</vt:bool>
  </property>
  <property fmtid="{D5CDD505-2E9C-101B-9397-08002B2CF9AE}" pid="12" name="TriggerFlowInfo">
    <vt:lpwstr/>
  </property>
</Properties>
</file>